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A60B" w14:textId="105CD93A" w:rsidR="00842F12" w:rsidRPr="00FB2445" w:rsidRDefault="00842F12" w:rsidP="00324387">
      <w:pPr>
        <w:pStyle w:val="BLANK"/>
        <w:rPr>
          <w:rFonts w:cs="Times New Roman"/>
          <w:b w:val="0"/>
          <w:sz w:val="22"/>
        </w:rPr>
      </w:pPr>
      <w:r w:rsidRPr="00FB2445">
        <w:rPr>
          <w:noProof/>
          <w:sz w:val="22"/>
        </w:rPr>
        <w:drawing>
          <wp:inline distT="0" distB="0" distL="0" distR="0" wp14:anchorId="550648D5" wp14:editId="1B065676">
            <wp:extent cx="1009650" cy="990600"/>
            <wp:effectExtent l="0" t="0" r="0" b="0"/>
            <wp:docPr id="18" name="Picture 18" descr="Texas Department of Family and Protective Services Commissioner H.L. Whitman, Jr."/>
            <wp:cNvGraphicFramePr/>
            <a:graphic xmlns:a="http://schemas.openxmlformats.org/drawingml/2006/main">
              <a:graphicData uri="http://schemas.openxmlformats.org/drawingml/2006/picture">
                <pic:pic xmlns:pic="http://schemas.openxmlformats.org/drawingml/2006/picture">
                  <pic:nvPicPr>
                    <pic:cNvPr id="1" name="Picture 1" descr="Texas Department of Family and Protective Services Commissioner H.L. Whitman, Jr."/>
                    <pic:cNvPicPr/>
                  </pic:nvPicPr>
                  <pic:blipFill rotWithShape="1">
                    <a:blip r:embed="rId11" cstate="print">
                      <a:extLst>
                        <a:ext uri="{28A0092B-C50C-407E-A947-70E740481C1C}">
                          <a14:useLocalDpi xmlns:a14="http://schemas.microsoft.com/office/drawing/2010/main" val="0"/>
                        </a:ext>
                      </a:extLst>
                    </a:blip>
                    <a:srcRect r="83013" b="26607"/>
                    <a:stretch/>
                  </pic:blipFill>
                  <pic:spPr bwMode="auto">
                    <a:xfrm>
                      <a:off x="0" y="0"/>
                      <a:ext cx="1009650" cy="990600"/>
                    </a:xfrm>
                    <a:prstGeom prst="rect">
                      <a:avLst/>
                    </a:prstGeom>
                    <a:ln>
                      <a:noFill/>
                    </a:ln>
                    <a:extLst>
                      <a:ext uri="{53640926-AAD7-44D8-BBD7-CCE9431645EC}">
                        <a14:shadowObscured xmlns:a14="http://schemas.microsoft.com/office/drawing/2010/main"/>
                      </a:ext>
                    </a:extLst>
                  </pic:spPr>
                </pic:pic>
              </a:graphicData>
            </a:graphic>
          </wp:inline>
        </w:drawing>
      </w:r>
    </w:p>
    <w:p w14:paraId="3225F945" w14:textId="77777777" w:rsidR="00842F12" w:rsidRPr="00FB2445" w:rsidRDefault="00842F12" w:rsidP="00324387">
      <w:pPr>
        <w:spacing w:before="240"/>
        <w:jc w:val="center"/>
        <w:rPr>
          <w:rFonts w:ascii="Verdana" w:hAnsi="Verdana"/>
          <w:bCs/>
          <w:color w:val="000000"/>
          <w:sz w:val="22"/>
          <w:szCs w:val="22"/>
        </w:rPr>
      </w:pPr>
      <w:r w:rsidRPr="00FB2445">
        <w:rPr>
          <w:rFonts w:ascii="Verdana" w:hAnsi="Verdana"/>
          <w:noProof/>
          <w:sz w:val="22"/>
          <w:szCs w:val="22"/>
        </w:rPr>
        <w:drawing>
          <wp:inline distT="0" distB="0" distL="0" distR="0" wp14:anchorId="48569D85" wp14:editId="16DF993C">
            <wp:extent cx="4981575" cy="381000"/>
            <wp:effectExtent l="0" t="0" r="9525" b="0"/>
            <wp:docPr id="20" name="Picture 20" descr="Texas Department of Family and Protective Services Commissioner H.L. Whitman, Jr."/>
            <wp:cNvGraphicFramePr/>
            <a:graphic xmlns:a="http://schemas.openxmlformats.org/drawingml/2006/main">
              <a:graphicData uri="http://schemas.openxmlformats.org/drawingml/2006/picture">
                <pic:pic xmlns:pic="http://schemas.openxmlformats.org/drawingml/2006/picture">
                  <pic:nvPicPr>
                    <pic:cNvPr id="1" name="Picture 1" descr="Texas Department of Family and Protective Services Commissioner H.L. Whitman, Jr."/>
                    <pic:cNvPicPr/>
                  </pic:nvPicPr>
                  <pic:blipFill rotWithShape="1">
                    <a:blip r:embed="rId11" cstate="print">
                      <a:extLst>
                        <a:ext uri="{28A0092B-C50C-407E-A947-70E740481C1C}">
                          <a14:useLocalDpi xmlns:a14="http://schemas.microsoft.com/office/drawing/2010/main" val="0"/>
                        </a:ext>
                      </a:extLst>
                    </a:blip>
                    <a:srcRect l="17147" t="19054" r="-961" b="52718"/>
                    <a:stretch/>
                  </pic:blipFill>
                  <pic:spPr bwMode="auto">
                    <a:xfrm>
                      <a:off x="0" y="0"/>
                      <a:ext cx="4981575" cy="381000"/>
                    </a:xfrm>
                    <a:prstGeom prst="rect">
                      <a:avLst/>
                    </a:prstGeom>
                    <a:ln>
                      <a:noFill/>
                    </a:ln>
                    <a:extLst>
                      <a:ext uri="{53640926-AAD7-44D8-BBD7-CCE9431645EC}">
                        <a14:shadowObscured xmlns:a14="http://schemas.microsoft.com/office/drawing/2010/main"/>
                      </a:ext>
                    </a:extLst>
                  </pic:spPr>
                </pic:pic>
              </a:graphicData>
            </a:graphic>
          </wp:inline>
        </w:drawing>
      </w:r>
    </w:p>
    <w:p w14:paraId="3AEF7D3E" w14:textId="3D961554" w:rsidR="007F0A5A" w:rsidRPr="00FB2445" w:rsidRDefault="007F0A5A" w:rsidP="007F0A5A">
      <w:pPr>
        <w:spacing w:before="240"/>
        <w:jc w:val="center"/>
        <w:rPr>
          <w:rFonts w:ascii="Verdana" w:hAnsi="Verdana"/>
          <w:bCs/>
          <w:color w:val="000000"/>
          <w:sz w:val="22"/>
          <w:szCs w:val="22"/>
        </w:rPr>
      </w:pPr>
      <w:r w:rsidRPr="00FB2445">
        <w:rPr>
          <w:rFonts w:ascii="Verdana" w:hAnsi="Verdana"/>
          <w:bCs/>
          <w:color w:val="000000"/>
          <w:sz w:val="22"/>
          <w:szCs w:val="22"/>
        </w:rPr>
        <w:t>Audrey O’Neill, Commissioner</w:t>
      </w:r>
    </w:p>
    <w:p w14:paraId="68E4CFC2" w14:textId="77777777" w:rsidR="00324387" w:rsidRPr="00FB2445" w:rsidRDefault="00324387" w:rsidP="00324387">
      <w:pPr>
        <w:spacing w:before="240"/>
        <w:jc w:val="center"/>
        <w:rPr>
          <w:rFonts w:ascii="Verdana" w:hAnsi="Verdana" w:cstheme="majorHAnsi"/>
          <w:bCs/>
          <w:color w:val="000000"/>
          <w:sz w:val="22"/>
          <w:szCs w:val="22"/>
        </w:rPr>
      </w:pPr>
      <w:r w:rsidRPr="00FB2445">
        <w:rPr>
          <w:rFonts w:ascii="Verdana" w:hAnsi="Verdana" w:cstheme="majorHAnsi"/>
          <w:bCs/>
          <w:color w:val="000000"/>
          <w:sz w:val="22"/>
          <w:szCs w:val="22"/>
        </w:rPr>
        <w:t xml:space="preserve">Open Enrollment </w:t>
      </w:r>
    </w:p>
    <w:p w14:paraId="2D032C5B" w14:textId="77777777" w:rsidR="00324387" w:rsidRPr="00FB2445" w:rsidRDefault="00324387" w:rsidP="00324387">
      <w:pPr>
        <w:spacing w:before="240"/>
        <w:jc w:val="center"/>
        <w:rPr>
          <w:rFonts w:ascii="Verdana" w:hAnsi="Verdana" w:cstheme="majorHAnsi"/>
          <w:sz w:val="22"/>
          <w:szCs w:val="22"/>
        </w:rPr>
      </w:pPr>
      <w:r w:rsidRPr="00FB2445">
        <w:rPr>
          <w:rFonts w:ascii="Verdana" w:hAnsi="Verdana" w:cstheme="majorHAnsi"/>
          <w:bCs/>
          <w:color w:val="000000"/>
          <w:sz w:val="22"/>
          <w:szCs w:val="22"/>
        </w:rPr>
        <w:t>For</w:t>
      </w:r>
    </w:p>
    <w:p w14:paraId="6DC96198" w14:textId="77777777" w:rsidR="00324387" w:rsidRPr="00FB2445" w:rsidRDefault="00324387" w:rsidP="00324387">
      <w:pPr>
        <w:jc w:val="center"/>
        <w:rPr>
          <w:rFonts w:ascii="Verdana" w:hAnsi="Verdana" w:cstheme="majorHAnsi"/>
          <w:b/>
          <w:sz w:val="22"/>
          <w:szCs w:val="22"/>
        </w:rPr>
      </w:pPr>
    </w:p>
    <w:p w14:paraId="61B1E972" w14:textId="50745C99" w:rsidR="00324387" w:rsidRPr="00FB2445" w:rsidRDefault="00F059BA" w:rsidP="00324387">
      <w:pPr>
        <w:pStyle w:val="BodyTextIndent2"/>
        <w:ind w:left="0"/>
        <w:jc w:val="center"/>
        <w:rPr>
          <w:rFonts w:ascii="Verdana" w:hAnsi="Verdana" w:cstheme="majorHAnsi"/>
          <w:b/>
          <w:sz w:val="22"/>
          <w:szCs w:val="22"/>
        </w:rPr>
      </w:pPr>
      <w:r w:rsidRPr="00FB2445">
        <w:rPr>
          <w:rFonts w:ascii="Verdana" w:hAnsi="Verdana" w:cstheme="majorHAnsi"/>
          <w:b/>
          <w:sz w:val="22"/>
          <w:szCs w:val="22"/>
        </w:rPr>
        <w:t>Battering Intervention and Prevention Program (BIPP)</w:t>
      </w:r>
    </w:p>
    <w:p w14:paraId="0155A38B" w14:textId="0D07C4F8" w:rsidR="00324387" w:rsidRPr="00FB2445" w:rsidRDefault="00324387" w:rsidP="00324387">
      <w:pPr>
        <w:pStyle w:val="BodyTextIndent2"/>
        <w:ind w:left="0"/>
        <w:jc w:val="center"/>
        <w:rPr>
          <w:rFonts w:ascii="Verdana" w:hAnsi="Verdana" w:cstheme="majorHAnsi"/>
          <w:b/>
          <w:i/>
          <w:sz w:val="22"/>
          <w:szCs w:val="22"/>
        </w:rPr>
      </w:pPr>
      <w:r w:rsidRPr="00FB2445">
        <w:rPr>
          <w:rFonts w:ascii="Verdana" w:hAnsi="Verdana" w:cstheme="majorHAnsi"/>
          <w:b/>
          <w:sz w:val="22"/>
          <w:szCs w:val="22"/>
        </w:rPr>
        <w:t xml:space="preserve">Enrollment Number: </w:t>
      </w:r>
      <w:r w:rsidR="00554392" w:rsidRPr="00FB2445">
        <w:rPr>
          <w:rFonts w:ascii="Verdana" w:hAnsi="Verdana" w:cstheme="majorHAnsi"/>
          <w:b/>
          <w:sz w:val="22"/>
          <w:szCs w:val="22"/>
        </w:rPr>
        <w:t>HHS00</w:t>
      </w:r>
      <w:r w:rsidR="00756D5C" w:rsidRPr="00FB2445">
        <w:rPr>
          <w:rFonts w:ascii="Verdana" w:hAnsi="Verdana" w:cstheme="majorHAnsi"/>
          <w:b/>
          <w:sz w:val="22"/>
          <w:szCs w:val="22"/>
        </w:rPr>
        <w:t>17206</w:t>
      </w:r>
    </w:p>
    <w:p w14:paraId="4D6FB8E7" w14:textId="77777777" w:rsidR="00324387" w:rsidRPr="00FB2445" w:rsidRDefault="00324387" w:rsidP="00324387">
      <w:pPr>
        <w:pStyle w:val="BodyTextIndent2"/>
        <w:ind w:left="0"/>
        <w:jc w:val="center"/>
        <w:rPr>
          <w:rFonts w:ascii="Verdana" w:hAnsi="Verdana" w:cstheme="majorHAnsi"/>
          <w:b/>
          <w:sz w:val="22"/>
          <w:szCs w:val="22"/>
        </w:rPr>
      </w:pPr>
    </w:p>
    <w:p w14:paraId="5215529B" w14:textId="18D60ED8" w:rsidR="00324387" w:rsidRPr="00FB2445" w:rsidRDefault="00324387" w:rsidP="00324387">
      <w:pPr>
        <w:jc w:val="center"/>
        <w:rPr>
          <w:rFonts w:ascii="Verdana" w:hAnsi="Verdana" w:cstheme="majorHAnsi"/>
          <w:i/>
          <w:sz w:val="22"/>
          <w:szCs w:val="22"/>
        </w:rPr>
      </w:pPr>
      <w:bookmarkStart w:id="0" w:name="OLE_LINK3"/>
      <w:bookmarkStart w:id="1" w:name="OLE_LINK4"/>
      <w:r w:rsidRPr="00FB2445">
        <w:rPr>
          <w:rFonts w:ascii="Verdana" w:hAnsi="Verdana" w:cstheme="majorHAnsi"/>
          <w:sz w:val="22"/>
          <w:szCs w:val="22"/>
        </w:rPr>
        <w:t xml:space="preserve">Enrollment Period Opens: </w:t>
      </w:r>
      <w:r w:rsidR="00554392" w:rsidRPr="00FB2445">
        <w:rPr>
          <w:rFonts w:ascii="Verdana" w:hAnsi="Verdana" w:cstheme="majorHAnsi"/>
          <w:sz w:val="22"/>
          <w:szCs w:val="22"/>
        </w:rPr>
        <w:t>June 1</w:t>
      </w:r>
      <w:r w:rsidR="00DE58C0" w:rsidRPr="00FB2445">
        <w:rPr>
          <w:rFonts w:ascii="Verdana" w:hAnsi="Verdana" w:cstheme="majorHAnsi"/>
          <w:sz w:val="22"/>
          <w:szCs w:val="22"/>
        </w:rPr>
        <w:t>,</w:t>
      </w:r>
      <w:r w:rsidRPr="00FB2445">
        <w:rPr>
          <w:rFonts w:ascii="Verdana" w:hAnsi="Verdana" w:cstheme="majorHAnsi"/>
          <w:sz w:val="22"/>
          <w:szCs w:val="22"/>
        </w:rPr>
        <w:t xml:space="preserve"> </w:t>
      </w:r>
      <w:r w:rsidR="00554392" w:rsidRPr="00FB2445">
        <w:rPr>
          <w:rFonts w:ascii="Verdana" w:hAnsi="Verdana" w:cstheme="majorHAnsi"/>
          <w:sz w:val="22"/>
          <w:szCs w:val="22"/>
        </w:rPr>
        <w:t>2026</w:t>
      </w:r>
    </w:p>
    <w:p w14:paraId="170EDDB3" w14:textId="77777777" w:rsidR="00324387" w:rsidRPr="00FB2445" w:rsidRDefault="00324387" w:rsidP="00324387">
      <w:pPr>
        <w:jc w:val="center"/>
        <w:rPr>
          <w:rFonts w:ascii="Verdana" w:hAnsi="Verdana" w:cstheme="majorHAnsi"/>
          <w:sz w:val="22"/>
          <w:szCs w:val="22"/>
        </w:rPr>
      </w:pPr>
    </w:p>
    <w:bookmarkEnd w:id="0"/>
    <w:bookmarkEnd w:id="1"/>
    <w:p w14:paraId="305BEA41" w14:textId="072CB45A" w:rsidR="00324387" w:rsidRPr="00FB2445" w:rsidRDefault="00324387" w:rsidP="00324387">
      <w:pPr>
        <w:spacing w:after="480"/>
        <w:jc w:val="center"/>
        <w:rPr>
          <w:rFonts w:ascii="Verdana" w:hAnsi="Verdana" w:cstheme="majorHAnsi"/>
          <w:sz w:val="22"/>
          <w:szCs w:val="22"/>
        </w:rPr>
      </w:pPr>
      <w:r w:rsidRPr="00FB2445">
        <w:rPr>
          <w:rFonts w:ascii="Verdana" w:hAnsi="Verdana" w:cstheme="majorHAnsi"/>
          <w:sz w:val="22"/>
          <w:szCs w:val="22"/>
        </w:rPr>
        <w:t xml:space="preserve">Enrollment Period Closes: August 31, </w:t>
      </w:r>
      <w:r w:rsidR="00554392" w:rsidRPr="00FB2445">
        <w:rPr>
          <w:rFonts w:ascii="Verdana" w:hAnsi="Verdana" w:cstheme="majorHAnsi"/>
          <w:sz w:val="22"/>
          <w:szCs w:val="22"/>
        </w:rPr>
        <w:t>2031</w:t>
      </w:r>
    </w:p>
    <w:p w14:paraId="51368B5D" w14:textId="17FB7EE4" w:rsidR="00324387" w:rsidRPr="00FB2445" w:rsidRDefault="00324387" w:rsidP="00AF6F09">
      <w:pPr>
        <w:jc w:val="center"/>
        <w:rPr>
          <w:rFonts w:ascii="Verdana" w:hAnsi="Verdana" w:cstheme="majorHAnsi"/>
          <w:bCs/>
          <w:sz w:val="22"/>
          <w:szCs w:val="22"/>
        </w:rPr>
      </w:pPr>
      <w:r w:rsidRPr="00FB2445">
        <w:rPr>
          <w:rFonts w:ascii="Verdana" w:hAnsi="Verdana" w:cstheme="majorHAnsi"/>
          <w:bCs/>
          <w:sz w:val="22"/>
          <w:szCs w:val="22"/>
        </w:rPr>
        <w:t>NIGP Class/Item Code:</w:t>
      </w:r>
    </w:p>
    <w:p w14:paraId="348D6120" w14:textId="77777777" w:rsidR="00324387" w:rsidRPr="00FB2445" w:rsidRDefault="00324387" w:rsidP="00AF6F09">
      <w:pPr>
        <w:jc w:val="center"/>
        <w:rPr>
          <w:rFonts w:ascii="Verdana" w:hAnsi="Verdana" w:cstheme="majorHAnsi"/>
          <w:bCs/>
          <w:sz w:val="22"/>
          <w:szCs w:val="22"/>
        </w:rPr>
      </w:pPr>
    </w:p>
    <w:p w14:paraId="21F53B29" w14:textId="263FB89D" w:rsidR="006A0A8E" w:rsidRPr="00FB2445" w:rsidRDefault="00324387" w:rsidP="00AF6F09">
      <w:pPr>
        <w:jc w:val="center"/>
        <w:rPr>
          <w:rFonts w:ascii="Verdana" w:hAnsi="Verdana" w:cstheme="majorHAnsi"/>
          <w:sz w:val="22"/>
          <w:szCs w:val="22"/>
        </w:rPr>
      </w:pPr>
      <w:r w:rsidRPr="00FB2445">
        <w:rPr>
          <w:rFonts w:ascii="Verdana" w:hAnsi="Verdana" w:cstheme="majorHAnsi"/>
          <w:sz w:val="22"/>
          <w:szCs w:val="22"/>
        </w:rPr>
        <w:t>952-17</w:t>
      </w:r>
      <w:r w:rsidR="00AF6F09" w:rsidRPr="00FB2445">
        <w:rPr>
          <w:rFonts w:ascii="Verdana" w:hAnsi="Verdana" w:cstheme="majorHAnsi"/>
          <w:sz w:val="22"/>
          <w:szCs w:val="22"/>
        </w:rPr>
        <w:t xml:space="preserve">, </w:t>
      </w:r>
      <w:r w:rsidRPr="00FB2445">
        <w:rPr>
          <w:rFonts w:ascii="Verdana" w:hAnsi="Verdana" w:cstheme="majorHAnsi"/>
          <w:sz w:val="22"/>
          <w:szCs w:val="22"/>
        </w:rPr>
        <w:t>952-</w:t>
      </w:r>
      <w:r w:rsidR="00F24F61" w:rsidRPr="00FB2445">
        <w:rPr>
          <w:rFonts w:ascii="Verdana" w:hAnsi="Verdana" w:cstheme="majorHAnsi"/>
          <w:sz w:val="22"/>
          <w:szCs w:val="22"/>
        </w:rPr>
        <w:t>2</w:t>
      </w:r>
      <w:r w:rsidRPr="00FB2445">
        <w:rPr>
          <w:rFonts w:ascii="Verdana" w:hAnsi="Verdana" w:cstheme="majorHAnsi"/>
          <w:sz w:val="22"/>
          <w:szCs w:val="22"/>
        </w:rPr>
        <w:t>1</w:t>
      </w:r>
      <w:r w:rsidR="00AF6F09" w:rsidRPr="00FB2445">
        <w:rPr>
          <w:rFonts w:ascii="Verdana" w:hAnsi="Verdana" w:cstheme="majorHAnsi"/>
          <w:sz w:val="22"/>
          <w:szCs w:val="22"/>
        </w:rPr>
        <w:t xml:space="preserve">, </w:t>
      </w:r>
      <w:r w:rsidRPr="00FB2445">
        <w:rPr>
          <w:rFonts w:ascii="Verdana" w:hAnsi="Verdana" w:cstheme="majorHAnsi"/>
          <w:sz w:val="22"/>
          <w:szCs w:val="22"/>
        </w:rPr>
        <w:t>952-</w:t>
      </w:r>
      <w:r w:rsidR="00F24F61" w:rsidRPr="00FB2445">
        <w:rPr>
          <w:rFonts w:ascii="Verdana" w:hAnsi="Verdana" w:cstheme="majorHAnsi"/>
          <w:sz w:val="22"/>
          <w:szCs w:val="22"/>
        </w:rPr>
        <w:t>67</w:t>
      </w:r>
    </w:p>
    <w:p w14:paraId="012D93BC" w14:textId="4C89323E" w:rsidR="001B4EA5" w:rsidRPr="00FB2445" w:rsidRDefault="001B4EA5" w:rsidP="001B4EA5">
      <w:pPr>
        <w:rPr>
          <w:rFonts w:ascii="Verdana" w:hAnsi="Verdana"/>
          <w:color w:val="FF0000"/>
          <w:sz w:val="22"/>
          <w:szCs w:val="22"/>
        </w:rPr>
      </w:pPr>
    </w:p>
    <w:p w14:paraId="1F06CA10" w14:textId="77777777" w:rsidR="006B62ED" w:rsidRPr="00FB2445" w:rsidRDefault="006B62ED" w:rsidP="001B4EA5">
      <w:pPr>
        <w:rPr>
          <w:rFonts w:ascii="Verdana" w:hAnsi="Verdana"/>
          <w:color w:val="FF0000"/>
          <w:sz w:val="22"/>
          <w:szCs w:val="22"/>
        </w:rPr>
      </w:pPr>
    </w:p>
    <w:p w14:paraId="2B624220" w14:textId="738F8696" w:rsidR="001B4EA5" w:rsidRPr="00FB2445" w:rsidRDefault="001B4EA5" w:rsidP="001B4EA5">
      <w:pPr>
        <w:rPr>
          <w:rFonts w:ascii="Verdana" w:hAnsi="Verdana"/>
          <w:color w:val="FF0000"/>
          <w:sz w:val="22"/>
          <w:szCs w:val="22"/>
        </w:rPr>
      </w:pPr>
    </w:p>
    <w:p w14:paraId="642B14D6" w14:textId="27505432" w:rsidR="001B4EA5" w:rsidRPr="00623EFA" w:rsidRDefault="00623EFA" w:rsidP="001B4EA5">
      <w:pPr>
        <w:rPr>
          <w:rFonts w:ascii="Verdana" w:hAnsi="Verdana"/>
          <w:b/>
          <w:bCs/>
          <w:color w:val="FF0000"/>
          <w:sz w:val="16"/>
          <w:szCs w:val="16"/>
        </w:rPr>
      </w:pP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Pr>
          <w:rFonts w:ascii="Verdana" w:hAnsi="Verdana"/>
          <w:color w:val="FF0000"/>
          <w:sz w:val="22"/>
          <w:szCs w:val="22"/>
        </w:rPr>
        <w:tab/>
      </w:r>
      <w:r w:rsidRPr="00623EFA">
        <w:rPr>
          <w:rFonts w:ascii="Verdana" w:hAnsi="Verdana"/>
          <w:b/>
          <w:bCs/>
          <w:color w:val="FF0000"/>
          <w:sz w:val="16"/>
          <w:szCs w:val="16"/>
        </w:rPr>
        <w:t>Addendum #1: 09/</w:t>
      </w:r>
      <w:r w:rsidR="00D96613">
        <w:rPr>
          <w:rFonts w:ascii="Verdana" w:hAnsi="Verdana"/>
          <w:b/>
          <w:bCs/>
          <w:color w:val="FF0000"/>
          <w:sz w:val="16"/>
          <w:szCs w:val="16"/>
        </w:rPr>
        <w:t>21</w:t>
      </w:r>
      <w:r w:rsidRPr="00623EFA">
        <w:rPr>
          <w:rFonts w:ascii="Verdana" w:hAnsi="Verdana"/>
          <w:b/>
          <w:bCs/>
          <w:color w:val="FF0000"/>
          <w:sz w:val="16"/>
          <w:szCs w:val="16"/>
        </w:rPr>
        <w:t>/2026</w:t>
      </w:r>
    </w:p>
    <w:p w14:paraId="695D05CA" w14:textId="30B40534" w:rsidR="001B4EA5" w:rsidRPr="00623EFA" w:rsidRDefault="001B4EA5" w:rsidP="001B4EA5">
      <w:pPr>
        <w:rPr>
          <w:rFonts w:ascii="Verdana" w:hAnsi="Verdana"/>
          <w:color w:val="FF0000"/>
          <w:sz w:val="16"/>
          <w:szCs w:val="16"/>
        </w:rPr>
      </w:pPr>
    </w:p>
    <w:p w14:paraId="053873A3" w14:textId="61B8DC3A" w:rsidR="001B4EA5" w:rsidRPr="00FB2445" w:rsidRDefault="001B4EA5" w:rsidP="001B4EA5">
      <w:pPr>
        <w:rPr>
          <w:rFonts w:ascii="Verdana" w:hAnsi="Verdana"/>
          <w:color w:val="FF0000"/>
          <w:sz w:val="22"/>
          <w:szCs w:val="22"/>
        </w:rPr>
      </w:pPr>
    </w:p>
    <w:p w14:paraId="0BE576C3" w14:textId="5CC2A33E" w:rsidR="001B4EA5" w:rsidRPr="00FB2445" w:rsidRDefault="001B4EA5" w:rsidP="001B4EA5">
      <w:pPr>
        <w:rPr>
          <w:rFonts w:ascii="Verdana" w:hAnsi="Verdana"/>
          <w:color w:val="FF0000"/>
          <w:sz w:val="22"/>
          <w:szCs w:val="22"/>
        </w:rPr>
      </w:pPr>
    </w:p>
    <w:p w14:paraId="31FD73A4" w14:textId="634A268E" w:rsidR="001B4EA5" w:rsidRPr="00FB2445" w:rsidRDefault="001B4EA5" w:rsidP="001B4EA5">
      <w:pPr>
        <w:rPr>
          <w:rFonts w:ascii="Verdana" w:hAnsi="Verdana"/>
          <w:color w:val="FF0000"/>
          <w:sz w:val="22"/>
          <w:szCs w:val="22"/>
        </w:rPr>
      </w:pPr>
    </w:p>
    <w:p w14:paraId="2EB5F678" w14:textId="15BD2E1E" w:rsidR="001B4EA5" w:rsidRPr="00FB2445" w:rsidRDefault="001B4EA5" w:rsidP="001B4EA5">
      <w:pPr>
        <w:rPr>
          <w:rFonts w:ascii="Verdana" w:hAnsi="Verdana"/>
          <w:color w:val="FF0000"/>
          <w:sz w:val="22"/>
          <w:szCs w:val="22"/>
        </w:rPr>
      </w:pPr>
    </w:p>
    <w:p w14:paraId="159EE42E" w14:textId="77777777" w:rsidR="001B4EA5" w:rsidRPr="00FB2445" w:rsidRDefault="001B4EA5" w:rsidP="001B4EA5">
      <w:pPr>
        <w:rPr>
          <w:rFonts w:ascii="Verdana" w:hAnsi="Verdana"/>
          <w:color w:val="FF0000"/>
          <w:sz w:val="22"/>
          <w:szCs w:val="22"/>
        </w:rPr>
      </w:pPr>
    </w:p>
    <w:p w14:paraId="7E131B08" w14:textId="759A12F5" w:rsidR="00AF6F09" w:rsidRPr="00FB2445" w:rsidRDefault="00AF6F09">
      <w:pPr>
        <w:rPr>
          <w:rFonts w:ascii="Verdana" w:hAnsi="Verdana"/>
          <w:color w:val="FF0000"/>
          <w:sz w:val="22"/>
          <w:szCs w:val="22"/>
        </w:rPr>
      </w:pPr>
      <w:r w:rsidRPr="00FB2445">
        <w:rPr>
          <w:rFonts w:ascii="Verdana" w:hAnsi="Verdana"/>
          <w:color w:val="FF0000"/>
          <w:sz w:val="22"/>
          <w:szCs w:val="22"/>
        </w:rPr>
        <w:br w:type="page"/>
      </w:r>
    </w:p>
    <w:p w14:paraId="29C60166" w14:textId="77777777" w:rsidR="00355DE1" w:rsidRPr="00FF4DEF" w:rsidRDefault="008E61F8" w:rsidP="000A4450">
      <w:pPr>
        <w:pStyle w:val="Heading1"/>
        <w:numPr>
          <w:ilvl w:val="0"/>
          <w:numId w:val="6"/>
        </w:numPr>
        <w:rPr>
          <w:rFonts w:ascii="Verdana" w:hAnsi="Verdana" w:cstheme="majorHAnsi"/>
          <w:sz w:val="22"/>
          <w:szCs w:val="22"/>
        </w:rPr>
      </w:pPr>
      <w:bookmarkStart w:id="2" w:name="_Toc461538148"/>
      <w:r w:rsidRPr="00FF4DEF">
        <w:rPr>
          <w:rFonts w:ascii="Verdana" w:hAnsi="Verdana" w:cstheme="majorHAnsi"/>
          <w:sz w:val="22"/>
          <w:szCs w:val="22"/>
        </w:rPr>
        <w:lastRenderedPageBreak/>
        <w:t>GENERAL INFORMATION</w:t>
      </w:r>
      <w:bookmarkEnd w:id="2"/>
      <w:r w:rsidRPr="00FF4DEF">
        <w:rPr>
          <w:rFonts w:ascii="Verdana" w:hAnsi="Verdana" w:cstheme="majorHAnsi"/>
          <w:sz w:val="22"/>
          <w:szCs w:val="22"/>
        </w:rPr>
        <w:t xml:space="preserve"> </w:t>
      </w:r>
    </w:p>
    <w:p w14:paraId="2C30672B" w14:textId="77777777" w:rsidR="00C71350" w:rsidRPr="00FF4DEF" w:rsidRDefault="00C71350" w:rsidP="00C71350">
      <w:pPr>
        <w:rPr>
          <w:rFonts w:ascii="Verdana" w:hAnsi="Verdana" w:cstheme="majorHAnsi"/>
          <w:bCs/>
          <w:sz w:val="22"/>
          <w:szCs w:val="22"/>
        </w:rPr>
      </w:pPr>
    </w:p>
    <w:p w14:paraId="1EF07DA0" w14:textId="7A756BB1" w:rsidR="00DE035C" w:rsidRPr="00FF4DEF" w:rsidRDefault="00457561" w:rsidP="00DE035C">
      <w:pPr>
        <w:pStyle w:val="Heading2"/>
        <w:numPr>
          <w:ilvl w:val="1"/>
          <w:numId w:val="6"/>
        </w:numPr>
        <w:ind w:left="720" w:hanging="720"/>
        <w:rPr>
          <w:rFonts w:ascii="Verdana" w:hAnsi="Verdana" w:cstheme="majorHAnsi"/>
          <w:sz w:val="22"/>
          <w:szCs w:val="22"/>
        </w:rPr>
      </w:pPr>
      <w:bookmarkStart w:id="3" w:name="_Toc461538149"/>
      <w:r w:rsidRPr="00FF4DEF">
        <w:rPr>
          <w:rFonts w:ascii="Verdana" w:hAnsi="Verdana" w:cstheme="majorHAnsi"/>
          <w:sz w:val="22"/>
          <w:szCs w:val="22"/>
        </w:rPr>
        <w:t>Introduction</w:t>
      </w:r>
      <w:bookmarkEnd w:id="3"/>
      <w:r w:rsidR="00C11F82" w:rsidRPr="00FF4DEF">
        <w:rPr>
          <w:rFonts w:ascii="Verdana" w:hAnsi="Verdana" w:cstheme="majorHAnsi"/>
          <w:sz w:val="22"/>
          <w:szCs w:val="22"/>
        </w:rPr>
        <w:t xml:space="preserve">. </w:t>
      </w:r>
      <w:r w:rsidR="00DE035C" w:rsidRPr="00FF4DEF">
        <w:rPr>
          <w:rFonts w:ascii="Verdana" w:hAnsi="Verdana" w:cstheme="majorHAnsi"/>
          <w:b w:val="0"/>
          <w:sz w:val="22"/>
          <w:szCs w:val="22"/>
        </w:rPr>
        <w:t xml:space="preserve">The Health and Human Services Commission (HHSC) on behalf of the Department of Family and Protective Services (DFPS or Department) Child Protective Services (CPS) is issuing this Open Enrollment to enter into contracts with qualified Applicants for Battering Intervention and Prevention </w:t>
      </w:r>
      <w:r w:rsidR="00D757F2" w:rsidRPr="00FF4DEF">
        <w:rPr>
          <w:rFonts w:ascii="Verdana" w:hAnsi="Verdana" w:cstheme="majorHAnsi"/>
          <w:b w:val="0"/>
          <w:sz w:val="22"/>
          <w:szCs w:val="22"/>
        </w:rPr>
        <w:t xml:space="preserve">Program </w:t>
      </w:r>
      <w:r w:rsidR="007D3662" w:rsidRPr="00FF4DEF">
        <w:rPr>
          <w:rFonts w:ascii="Verdana" w:hAnsi="Verdana" w:cstheme="majorHAnsi"/>
          <w:b w:val="0"/>
          <w:sz w:val="22"/>
          <w:szCs w:val="22"/>
        </w:rPr>
        <w:t xml:space="preserve">(BIPP) </w:t>
      </w:r>
      <w:r w:rsidR="00DE035C" w:rsidRPr="00FF4DEF">
        <w:rPr>
          <w:rFonts w:ascii="Verdana" w:hAnsi="Verdana" w:cstheme="majorHAnsi"/>
          <w:b w:val="0"/>
          <w:sz w:val="22"/>
          <w:szCs w:val="22"/>
        </w:rPr>
        <w:t xml:space="preserve">Services in accordance with the specifications contained in this </w:t>
      </w:r>
      <w:r w:rsidR="002F5358" w:rsidRPr="00FF4DEF">
        <w:rPr>
          <w:rFonts w:ascii="Verdana" w:hAnsi="Verdana" w:cstheme="majorHAnsi"/>
          <w:b w:val="0"/>
          <w:sz w:val="22"/>
          <w:szCs w:val="22"/>
        </w:rPr>
        <w:t>O</w:t>
      </w:r>
      <w:r w:rsidR="00DE035C" w:rsidRPr="00FF4DEF">
        <w:rPr>
          <w:rFonts w:ascii="Verdana" w:hAnsi="Verdana" w:cstheme="majorHAnsi"/>
          <w:b w:val="0"/>
          <w:sz w:val="22"/>
          <w:szCs w:val="22"/>
        </w:rPr>
        <w:t xml:space="preserve">pen </w:t>
      </w:r>
      <w:r w:rsidR="002F5358" w:rsidRPr="00FF4DEF">
        <w:rPr>
          <w:rFonts w:ascii="Verdana" w:hAnsi="Verdana" w:cstheme="majorHAnsi"/>
          <w:b w:val="0"/>
          <w:sz w:val="22"/>
          <w:szCs w:val="22"/>
        </w:rPr>
        <w:t>E</w:t>
      </w:r>
      <w:r w:rsidR="00DE035C" w:rsidRPr="00FF4DEF">
        <w:rPr>
          <w:rFonts w:ascii="Verdana" w:hAnsi="Verdana" w:cstheme="majorHAnsi"/>
          <w:b w:val="0"/>
          <w:sz w:val="22"/>
          <w:szCs w:val="22"/>
        </w:rPr>
        <w:t>nrollment.</w:t>
      </w:r>
    </w:p>
    <w:p w14:paraId="02EF673E" w14:textId="77777777" w:rsidR="00DE035C" w:rsidRPr="00FF4DEF" w:rsidRDefault="00DE035C" w:rsidP="00DE035C">
      <w:pPr>
        <w:pStyle w:val="Heading2"/>
        <w:ind w:left="360"/>
        <w:rPr>
          <w:rFonts w:ascii="Verdana" w:hAnsi="Verdana" w:cstheme="majorHAnsi"/>
          <w:sz w:val="22"/>
          <w:szCs w:val="22"/>
        </w:rPr>
      </w:pPr>
    </w:p>
    <w:p w14:paraId="09077078" w14:textId="3D21FD79" w:rsidR="00DE035C" w:rsidRPr="00FF4DEF" w:rsidRDefault="00DE035C" w:rsidP="00DE035C">
      <w:pPr>
        <w:pStyle w:val="Heading2"/>
        <w:ind w:left="720"/>
        <w:rPr>
          <w:rFonts w:ascii="Verdana" w:hAnsi="Verdana" w:cstheme="majorHAnsi"/>
          <w:sz w:val="22"/>
          <w:szCs w:val="22"/>
        </w:rPr>
      </w:pPr>
      <w:r w:rsidRPr="00FF4DEF">
        <w:rPr>
          <w:rFonts w:ascii="Verdana" w:hAnsi="Verdana" w:cstheme="majorHAnsi"/>
          <w:b w:val="0"/>
          <w:sz w:val="22"/>
          <w:szCs w:val="22"/>
        </w:rPr>
        <w:t xml:space="preserve">In addition, DFPS may require an Applicant to provide Court and/or Case Consultation services based on the </w:t>
      </w:r>
      <w:r w:rsidR="007D3662" w:rsidRPr="00FF4DEF">
        <w:rPr>
          <w:rFonts w:ascii="Verdana" w:hAnsi="Verdana" w:cstheme="majorHAnsi"/>
          <w:b w:val="0"/>
          <w:sz w:val="22"/>
          <w:szCs w:val="22"/>
        </w:rPr>
        <w:t>BIPP</w:t>
      </w:r>
      <w:r w:rsidRPr="00FF4DEF">
        <w:rPr>
          <w:rFonts w:ascii="Verdana" w:hAnsi="Verdana" w:cstheme="majorHAnsi"/>
          <w:b w:val="0"/>
          <w:sz w:val="22"/>
          <w:szCs w:val="22"/>
        </w:rPr>
        <w:t xml:space="preserve"> Services provided by Applicants awarded a contract.</w:t>
      </w:r>
      <w:r w:rsidRPr="00FF4DEF">
        <w:rPr>
          <w:rFonts w:ascii="Verdana" w:hAnsi="Verdana" w:cstheme="majorHAnsi"/>
          <w:sz w:val="22"/>
          <w:szCs w:val="22"/>
        </w:rPr>
        <w:t xml:space="preserve"> </w:t>
      </w:r>
    </w:p>
    <w:p w14:paraId="132C3BE4" w14:textId="77777777" w:rsidR="00765ACB" w:rsidRPr="00FF4DEF" w:rsidRDefault="00765ACB" w:rsidP="00E25649">
      <w:pPr>
        <w:pStyle w:val="BodyTextIndent"/>
        <w:tabs>
          <w:tab w:val="left" w:pos="360"/>
        </w:tabs>
        <w:ind w:left="0"/>
        <w:rPr>
          <w:rFonts w:ascii="Verdana" w:hAnsi="Verdana" w:cstheme="majorHAnsi"/>
          <w:sz w:val="22"/>
          <w:szCs w:val="22"/>
        </w:rPr>
      </w:pPr>
    </w:p>
    <w:p w14:paraId="11954EB6" w14:textId="18AB50A5" w:rsidR="008E61F8" w:rsidRPr="00FF4DEF" w:rsidRDefault="00900ED8" w:rsidP="00DE035C">
      <w:pPr>
        <w:pStyle w:val="Heading2"/>
        <w:numPr>
          <w:ilvl w:val="1"/>
          <w:numId w:val="6"/>
        </w:numPr>
        <w:ind w:left="720" w:hanging="720"/>
        <w:rPr>
          <w:rFonts w:ascii="Verdana" w:hAnsi="Verdana" w:cstheme="majorHAnsi"/>
          <w:b w:val="0"/>
          <w:sz w:val="22"/>
          <w:szCs w:val="22"/>
        </w:rPr>
      </w:pPr>
      <w:bookmarkStart w:id="4" w:name="_Point_of_Contact"/>
      <w:bookmarkStart w:id="5" w:name="_Toc461538150"/>
      <w:bookmarkStart w:id="6" w:name="_Toc202672881"/>
      <w:bookmarkEnd w:id="4"/>
      <w:r w:rsidRPr="00FF4DEF">
        <w:rPr>
          <w:rFonts w:ascii="Verdana" w:hAnsi="Verdana" w:cstheme="majorHAnsi"/>
          <w:sz w:val="22"/>
          <w:szCs w:val="22"/>
        </w:rPr>
        <w:t>Point of Contact</w:t>
      </w:r>
      <w:bookmarkEnd w:id="5"/>
      <w:r w:rsidR="00C11F82" w:rsidRPr="00FF4DEF">
        <w:rPr>
          <w:rFonts w:ascii="Verdana" w:hAnsi="Verdana" w:cstheme="majorHAnsi"/>
          <w:sz w:val="22"/>
          <w:szCs w:val="22"/>
        </w:rPr>
        <w:t xml:space="preserve">. </w:t>
      </w:r>
      <w:r w:rsidR="00DE035C" w:rsidRPr="00FF4DEF">
        <w:rPr>
          <w:rFonts w:ascii="Verdana" w:hAnsi="Verdana" w:cstheme="majorHAnsi"/>
          <w:b w:val="0"/>
          <w:sz w:val="22"/>
          <w:szCs w:val="22"/>
        </w:rPr>
        <w:t xml:space="preserve">The sole point of contact for questions and communications for this Open Enrollment is Delayne Williams at </w:t>
      </w:r>
      <w:hyperlink r:id="rId12" w:history="1">
        <w:r w:rsidR="00772017" w:rsidRPr="00FF4DEF">
          <w:rPr>
            <w:rStyle w:val="Hyperlink"/>
            <w:rFonts w:ascii="Verdana" w:hAnsi="Verdana" w:cstheme="majorHAnsi"/>
            <w:b w:val="0"/>
            <w:sz w:val="22"/>
            <w:szCs w:val="22"/>
          </w:rPr>
          <w:t>delayne.williams@dfps.texas.gov</w:t>
        </w:r>
      </w:hyperlink>
      <w:r w:rsidR="00C11F82" w:rsidRPr="00FF4DEF">
        <w:rPr>
          <w:rFonts w:ascii="Verdana" w:hAnsi="Verdana" w:cstheme="majorHAnsi"/>
          <w:b w:val="0"/>
          <w:sz w:val="22"/>
          <w:szCs w:val="22"/>
        </w:rPr>
        <w:t xml:space="preserve">. </w:t>
      </w:r>
    </w:p>
    <w:p w14:paraId="0547AA43" w14:textId="77777777" w:rsidR="00DE035C" w:rsidRPr="00FF4DEF" w:rsidRDefault="00DE035C" w:rsidP="00DE035C">
      <w:pPr>
        <w:rPr>
          <w:rFonts w:ascii="Verdana" w:eastAsia="Arial Unicode MS" w:hAnsi="Verdana" w:cstheme="majorHAnsi"/>
          <w:sz w:val="22"/>
          <w:szCs w:val="22"/>
        </w:rPr>
      </w:pPr>
    </w:p>
    <w:p w14:paraId="248313F8" w14:textId="0F63D8D0" w:rsidR="000713BB" w:rsidRPr="00FF4DEF" w:rsidRDefault="000713BB" w:rsidP="000713BB">
      <w:pPr>
        <w:pStyle w:val="Heading2"/>
        <w:numPr>
          <w:ilvl w:val="1"/>
          <w:numId w:val="6"/>
        </w:numPr>
        <w:ind w:left="720" w:hanging="720"/>
        <w:rPr>
          <w:rFonts w:ascii="Verdana" w:hAnsi="Verdana" w:cstheme="majorHAnsi"/>
          <w:b w:val="0"/>
          <w:sz w:val="22"/>
          <w:szCs w:val="22"/>
        </w:rPr>
      </w:pPr>
      <w:r w:rsidRPr="00FF4DEF">
        <w:rPr>
          <w:rFonts w:ascii="Verdana" w:hAnsi="Verdana" w:cstheme="majorHAnsi"/>
          <w:sz w:val="22"/>
          <w:szCs w:val="22"/>
        </w:rPr>
        <w:t>Open Enrollment HHS Posting, Amendments and Announcements</w:t>
      </w:r>
      <w:r w:rsidR="00C11F82" w:rsidRPr="00FF4DEF">
        <w:rPr>
          <w:rFonts w:ascii="Verdana" w:hAnsi="Verdana" w:cstheme="majorHAnsi"/>
          <w:sz w:val="22"/>
          <w:szCs w:val="22"/>
        </w:rPr>
        <w:t xml:space="preserve">. </w:t>
      </w:r>
      <w:r w:rsidRPr="00FF4DEF">
        <w:rPr>
          <w:rFonts w:ascii="Verdana" w:hAnsi="Verdana" w:cstheme="majorHAnsi"/>
          <w:b w:val="0"/>
          <w:sz w:val="22"/>
          <w:szCs w:val="22"/>
        </w:rPr>
        <w:t>HHS Procurement and Contracting Services (PCS) will post all official communication on behalf of DFPS for this Open Enrollment on the HHS Enrollment site at</w:t>
      </w:r>
      <w:r w:rsidR="00BA6984" w:rsidRPr="00FF4DEF">
        <w:rPr>
          <w:rFonts w:ascii="Verdana" w:hAnsi="Verdana" w:cstheme="majorHAnsi"/>
          <w:b w:val="0"/>
          <w:sz w:val="22"/>
          <w:szCs w:val="22"/>
        </w:rPr>
        <w:t>:</w:t>
      </w:r>
    </w:p>
    <w:p w14:paraId="60AB203B" w14:textId="20005E63" w:rsidR="000713BB" w:rsidRPr="00FF4DEF" w:rsidRDefault="000713BB" w:rsidP="000713BB">
      <w:pPr>
        <w:ind w:left="720"/>
        <w:rPr>
          <w:rFonts w:ascii="Verdana" w:hAnsi="Verdana" w:cstheme="majorHAnsi"/>
          <w:b/>
          <w:sz w:val="22"/>
          <w:szCs w:val="22"/>
        </w:rPr>
      </w:pPr>
    </w:p>
    <w:p w14:paraId="4931C578" w14:textId="35A80812" w:rsidR="000713BB" w:rsidRPr="00FF4DEF" w:rsidRDefault="000713BB" w:rsidP="000713BB">
      <w:pPr>
        <w:ind w:left="720"/>
        <w:rPr>
          <w:rFonts w:ascii="Verdana" w:eastAsia="Calibri" w:hAnsi="Verdana" w:cstheme="majorHAnsi"/>
          <w:sz w:val="22"/>
          <w:szCs w:val="22"/>
        </w:rPr>
      </w:pPr>
      <w:hyperlink r:id="rId13" w:history="1">
        <w:bookmarkStart w:id="7" w:name="_Toc48986917"/>
        <w:r w:rsidRPr="00FF4DEF">
          <w:rPr>
            <w:rFonts w:ascii="Verdana" w:eastAsia="Calibri" w:hAnsi="Verdana" w:cstheme="majorHAnsi"/>
            <w:color w:val="0000FF"/>
            <w:sz w:val="22"/>
            <w:szCs w:val="22"/>
            <w:u w:val="single"/>
          </w:rPr>
          <w:t>HHS Enrollment</w:t>
        </w:r>
      </w:hyperlink>
      <w:r w:rsidRPr="00FF4DEF">
        <w:rPr>
          <w:rFonts w:ascii="Verdana" w:eastAsia="Calibri" w:hAnsi="Verdana" w:cstheme="majorHAnsi"/>
          <w:sz w:val="22"/>
          <w:szCs w:val="22"/>
        </w:rPr>
        <w:t xml:space="preserve">  (</w:t>
      </w:r>
      <w:hyperlink r:id="rId14" w:history="1">
        <w:r w:rsidRPr="00FF4DEF">
          <w:rPr>
            <w:rFonts w:ascii="Verdana" w:eastAsia="Calibri" w:hAnsi="Verdana" w:cstheme="majorHAnsi"/>
            <w:color w:val="0563C1"/>
            <w:sz w:val="22"/>
            <w:szCs w:val="22"/>
            <w:u w:val="single"/>
          </w:rPr>
          <w:t>https://apps.hhs.texas.gov/pcs/openenrollment.cfm</w:t>
        </w:r>
      </w:hyperlink>
      <w:r w:rsidRPr="00FF4DEF">
        <w:rPr>
          <w:rFonts w:ascii="Verdana" w:eastAsia="Calibri" w:hAnsi="Verdana" w:cstheme="majorHAnsi"/>
          <w:sz w:val="22"/>
          <w:szCs w:val="22"/>
        </w:rPr>
        <w:t>)</w:t>
      </w:r>
      <w:bookmarkEnd w:id="7"/>
    </w:p>
    <w:p w14:paraId="0A4A5B0E" w14:textId="1033FE2D" w:rsidR="000713BB" w:rsidRPr="00FF4DEF" w:rsidRDefault="000713BB" w:rsidP="000713BB">
      <w:pPr>
        <w:ind w:left="720"/>
        <w:rPr>
          <w:rFonts w:ascii="Verdana" w:hAnsi="Verdana" w:cstheme="majorHAnsi"/>
          <w:sz w:val="22"/>
          <w:szCs w:val="22"/>
        </w:rPr>
      </w:pPr>
    </w:p>
    <w:p w14:paraId="75B63B32" w14:textId="71622763" w:rsidR="00E5041B" w:rsidRPr="00FF4DEF" w:rsidRDefault="000713BB"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DFPS reserves the right to revise this Open Enrollment at any time, including the closing date of this Open Enrollment</w:t>
      </w:r>
      <w:r w:rsidR="00C11F82" w:rsidRPr="00FF4DEF">
        <w:rPr>
          <w:rFonts w:ascii="Verdana" w:hAnsi="Verdana" w:cstheme="majorHAnsi"/>
        </w:rPr>
        <w:t xml:space="preserve">. </w:t>
      </w:r>
      <w:r w:rsidRPr="00FF4DEF">
        <w:rPr>
          <w:rFonts w:ascii="Verdana" w:hAnsi="Verdana" w:cstheme="majorHAnsi"/>
        </w:rPr>
        <w:t>Applicants must comply with any changes, amendments, or clarifications posted to the HHS Enrollment site by HHSC PCS.</w:t>
      </w:r>
    </w:p>
    <w:p w14:paraId="6C421F9F" w14:textId="2B45A694" w:rsidR="000713BB" w:rsidRPr="00FF4DEF" w:rsidRDefault="000713BB"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It is the responsibility of the potential Applicant to check the HHS Enrollment site periodically for any updates to this Open Enrollment and to comply with these requirements</w:t>
      </w:r>
      <w:r w:rsidR="00C11F82" w:rsidRPr="00FF4DEF">
        <w:rPr>
          <w:rFonts w:ascii="Verdana" w:hAnsi="Verdana" w:cstheme="majorHAnsi"/>
        </w:rPr>
        <w:t xml:space="preserve">. </w:t>
      </w:r>
      <w:r w:rsidRPr="00FF4DEF">
        <w:rPr>
          <w:rFonts w:ascii="Verdana" w:hAnsi="Verdana" w:cstheme="majorHAnsi"/>
        </w:rPr>
        <w:t>The Applicant’s failure to periodically check the HHS Enrollment site will in no way release them from any responsibility or additional costs to meet the requirements of complying with the Open Enrollment and resulting Contract.</w:t>
      </w:r>
    </w:p>
    <w:p w14:paraId="53A1C8FD" w14:textId="28C845F8" w:rsidR="000713BB" w:rsidRPr="00FF4DEF" w:rsidRDefault="000713BB">
      <w:pPr>
        <w:rPr>
          <w:rFonts w:ascii="Verdana" w:hAnsi="Verdana" w:cstheme="majorHAnsi"/>
          <w:sz w:val="22"/>
          <w:szCs w:val="22"/>
        </w:rPr>
      </w:pPr>
      <w:r w:rsidRPr="00FF4DEF">
        <w:rPr>
          <w:rFonts w:ascii="Verdana" w:hAnsi="Verdana" w:cstheme="majorHAnsi"/>
          <w:sz w:val="22"/>
          <w:szCs w:val="22"/>
        </w:rPr>
        <w:br w:type="page"/>
      </w:r>
    </w:p>
    <w:p w14:paraId="78D49E6A" w14:textId="16B40169" w:rsidR="000C12FF" w:rsidRPr="00FF4DEF" w:rsidRDefault="00315F99" w:rsidP="00315F99">
      <w:pPr>
        <w:pStyle w:val="Heading2"/>
        <w:numPr>
          <w:ilvl w:val="1"/>
          <w:numId w:val="6"/>
        </w:numPr>
        <w:spacing w:after="240"/>
        <w:ind w:left="360" w:hanging="360"/>
        <w:rPr>
          <w:rFonts w:ascii="Verdana" w:hAnsi="Verdana" w:cstheme="majorHAnsi"/>
          <w:sz w:val="22"/>
          <w:szCs w:val="22"/>
        </w:rPr>
      </w:pPr>
      <w:bookmarkStart w:id="8" w:name="_Procurement_Schedule"/>
      <w:bookmarkStart w:id="9" w:name="_Toc461538151"/>
      <w:bookmarkEnd w:id="8"/>
      <w:r w:rsidRPr="00FF4DEF">
        <w:rPr>
          <w:rFonts w:ascii="Verdana" w:hAnsi="Verdana" w:cstheme="majorHAnsi"/>
          <w:sz w:val="22"/>
          <w:szCs w:val="22"/>
        </w:rPr>
        <w:lastRenderedPageBreak/>
        <w:t xml:space="preserve">Open </w:t>
      </w:r>
      <w:r w:rsidR="00733458" w:rsidRPr="00FF4DEF">
        <w:rPr>
          <w:rFonts w:ascii="Verdana" w:hAnsi="Verdana" w:cstheme="majorHAnsi"/>
          <w:sz w:val="22"/>
          <w:szCs w:val="22"/>
        </w:rPr>
        <w:t>Enrollment</w:t>
      </w:r>
      <w:r w:rsidR="00B209A4" w:rsidRPr="00FF4DEF">
        <w:rPr>
          <w:rFonts w:ascii="Verdana" w:hAnsi="Verdana" w:cstheme="majorHAnsi"/>
          <w:sz w:val="22"/>
          <w:szCs w:val="22"/>
        </w:rPr>
        <w:t xml:space="preserve"> Schedule</w:t>
      </w:r>
      <w:bookmarkEnd w:id="9"/>
      <w:r w:rsidRPr="00FF4DEF">
        <w:rPr>
          <w:rFonts w:ascii="Verdana" w:hAnsi="Verdana" w:cstheme="majorHAnsi"/>
          <w:sz w:val="22"/>
          <w:szCs w:val="22"/>
        </w:rPr>
        <w:t xml:space="preserve"> </w:t>
      </w:r>
    </w:p>
    <w:tbl>
      <w:tblPr>
        <w:tblW w:w="0" w:type="auto"/>
        <w:tblInd w:w="7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115" w:type="dxa"/>
          <w:left w:w="115" w:type="dxa"/>
          <w:bottom w:w="115" w:type="dxa"/>
          <w:right w:w="115" w:type="dxa"/>
        </w:tblCellMar>
        <w:tblLook w:val="00A0" w:firstRow="1" w:lastRow="0" w:firstColumn="1" w:lastColumn="0" w:noHBand="0" w:noVBand="0"/>
      </w:tblPr>
      <w:tblGrid>
        <w:gridCol w:w="3690"/>
        <w:gridCol w:w="3870"/>
      </w:tblGrid>
      <w:tr w:rsidR="00BA0D1E" w:rsidRPr="00FF4DEF" w14:paraId="74FF5FEF" w14:textId="77777777" w:rsidTr="00315F99">
        <w:trPr>
          <w:tblHeader/>
        </w:trPr>
        <w:tc>
          <w:tcPr>
            <w:tcW w:w="7560" w:type="dxa"/>
            <w:gridSpan w:val="2"/>
            <w:shd w:val="clear" w:color="auto" w:fill="8DB3E2" w:themeFill="text2" w:themeFillTint="66"/>
          </w:tcPr>
          <w:p w14:paraId="0FCE3622" w14:textId="77777777" w:rsidR="00BA0D1E" w:rsidRPr="00FF4DEF" w:rsidRDefault="00BA0D1E" w:rsidP="00BA0D1E">
            <w:pPr>
              <w:keepNext/>
              <w:spacing w:before="40" w:after="40"/>
              <w:jc w:val="center"/>
              <w:rPr>
                <w:rFonts w:ascii="Verdana" w:hAnsi="Verdana" w:cstheme="majorHAnsi"/>
                <w:b/>
                <w:sz w:val="22"/>
                <w:szCs w:val="22"/>
              </w:rPr>
            </w:pPr>
            <w:r w:rsidRPr="00FF4DEF">
              <w:rPr>
                <w:rFonts w:ascii="Verdana" w:hAnsi="Verdana" w:cstheme="majorHAnsi"/>
                <w:b/>
                <w:sz w:val="22"/>
                <w:szCs w:val="22"/>
              </w:rPr>
              <w:t>Procurement Schedule</w:t>
            </w:r>
          </w:p>
        </w:tc>
      </w:tr>
      <w:tr w:rsidR="00BA0D1E" w:rsidRPr="00FF4DEF" w14:paraId="204051B8" w14:textId="77777777" w:rsidTr="00315F99">
        <w:tc>
          <w:tcPr>
            <w:tcW w:w="3690" w:type="dxa"/>
            <w:vAlign w:val="center"/>
          </w:tcPr>
          <w:p w14:paraId="04104CC3" w14:textId="08CCF1AD" w:rsidR="00BA0D1E" w:rsidRPr="00FF4DEF" w:rsidRDefault="00BA0D1E" w:rsidP="00BA0D1E">
            <w:pPr>
              <w:keepNext/>
              <w:spacing w:before="40" w:after="40"/>
              <w:rPr>
                <w:rFonts w:ascii="Verdana" w:hAnsi="Verdana" w:cstheme="majorHAnsi"/>
                <w:sz w:val="22"/>
                <w:szCs w:val="22"/>
              </w:rPr>
            </w:pPr>
            <w:bookmarkStart w:id="10" w:name="RowTitleOpenEnrollmentPeriodOpens"/>
            <w:r w:rsidRPr="00FF4DEF">
              <w:rPr>
                <w:rFonts w:ascii="Verdana" w:hAnsi="Verdana" w:cstheme="majorHAnsi"/>
                <w:sz w:val="22"/>
                <w:szCs w:val="22"/>
              </w:rPr>
              <w:t>Enrollment Period Opens</w:t>
            </w:r>
            <w:bookmarkEnd w:id="10"/>
          </w:p>
        </w:tc>
        <w:tc>
          <w:tcPr>
            <w:tcW w:w="3870" w:type="dxa"/>
            <w:vAlign w:val="center"/>
          </w:tcPr>
          <w:p w14:paraId="005D8EEA" w14:textId="0D24DCF6" w:rsidR="00BA0D1E" w:rsidRPr="00FF4DEF" w:rsidRDefault="00554392" w:rsidP="00BA0D1E">
            <w:pPr>
              <w:keepNext/>
              <w:rPr>
                <w:rFonts w:ascii="Verdana" w:hAnsi="Verdana" w:cstheme="majorHAnsi"/>
                <w:b/>
                <w:bCs/>
                <w:sz w:val="22"/>
                <w:szCs w:val="22"/>
                <w:highlight w:val="yellow"/>
              </w:rPr>
            </w:pPr>
            <w:r w:rsidRPr="00FF4DEF">
              <w:rPr>
                <w:rFonts w:ascii="Verdana" w:hAnsi="Verdana" w:cstheme="majorHAnsi"/>
                <w:b/>
                <w:bCs/>
                <w:sz w:val="22"/>
                <w:szCs w:val="22"/>
              </w:rPr>
              <w:t>June 1</w:t>
            </w:r>
            <w:r w:rsidR="00DE58C0" w:rsidRPr="00FF4DEF">
              <w:rPr>
                <w:rFonts w:ascii="Verdana" w:hAnsi="Verdana" w:cstheme="majorHAnsi"/>
                <w:b/>
                <w:bCs/>
                <w:sz w:val="22"/>
                <w:szCs w:val="22"/>
              </w:rPr>
              <w:t>,</w:t>
            </w:r>
            <w:r w:rsidR="00BA0D1E" w:rsidRPr="00FF4DEF">
              <w:rPr>
                <w:rFonts w:ascii="Verdana" w:hAnsi="Verdana" w:cstheme="majorHAnsi"/>
                <w:b/>
                <w:bCs/>
                <w:sz w:val="22"/>
                <w:szCs w:val="22"/>
              </w:rPr>
              <w:t xml:space="preserve"> 20</w:t>
            </w:r>
            <w:r w:rsidR="00315F99" w:rsidRPr="00FF4DEF">
              <w:rPr>
                <w:rFonts w:ascii="Verdana" w:hAnsi="Verdana" w:cstheme="majorHAnsi"/>
                <w:b/>
                <w:bCs/>
                <w:sz w:val="22"/>
                <w:szCs w:val="22"/>
              </w:rPr>
              <w:t>2</w:t>
            </w:r>
            <w:r w:rsidRPr="00FF4DEF">
              <w:rPr>
                <w:rFonts w:ascii="Verdana" w:hAnsi="Verdana" w:cstheme="majorHAnsi"/>
                <w:b/>
                <w:bCs/>
                <w:sz w:val="22"/>
                <w:szCs w:val="22"/>
              </w:rPr>
              <w:t>6</w:t>
            </w:r>
          </w:p>
        </w:tc>
      </w:tr>
      <w:tr w:rsidR="00315F99" w:rsidRPr="00FF4DEF" w14:paraId="5D2209D3" w14:textId="77777777" w:rsidTr="00315F99">
        <w:tc>
          <w:tcPr>
            <w:tcW w:w="3690" w:type="dxa"/>
            <w:vAlign w:val="center"/>
          </w:tcPr>
          <w:p w14:paraId="0619FC88" w14:textId="5F9D7A70" w:rsidR="00315F99" w:rsidRPr="00FF4DEF" w:rsidRDefault="00315F99" w:rsidP="00C70E65">
            <w:pPr>
              <w:spacing w:before="40" w:after="40"/>
              <w:rPr>
                <w:rFonts w:ascii="Verdana" w:hAnsi="Verdana" w:cstheme="majorHAnsi"/>
                <w:sz w:val="22"/>
                <w:szCs w:val="22"/>
              </w:rPr>
            </w:pPr>
            <w:r w:rsidRPr="00FF4DEF">
              <w:rPr>
                <w:rFonts w:ascii="Verdana" w:hAnsi="Verdana" w:cstheme="majorHAnsi"/>
                <w:sz w:val="22"/>
                <w:szCs w:val="22"/>
              </w:rPr>
              <w:t xml:space="preserve">Enrollment </w:t>
            </w:r>
            <w:r w:rsidR="002F71D1" w:rsidRPr="00D91037">
              <w:rPr>
                <w:rFonts w:ascii="Verdana" w:hAnsi="Verdana" w:cstheme="majorHAnsi"/>
                <w:sz w:val="22"/>
                <w:szCs w:val="22"/>
              </w:rPr>
              <w:t>P</w:t>
            </w:r>
            <w:r w:rsidRPr="00FF4DEF">
              <w:rPr>
                <w:rFonts w:ascii="Verdana" w:hAnsi="Verdana" w:cstheme="majorHAnsi"/>
                <w:sz w:val="22"/>
                <w:szCs w:val="22"/>
              </w:rPr>
              <w:t>eriod Closes</w:t>
            </w:r>
          </w:p>
        </w:tc>
        <w:tc>
          <w:tcPr>
            <w:tcW w:w="3870" w:type="dxa"/>
            <w:vAlign w:val="center"/>
          </w:tcPr>
          <w:p w14:paraId="2DF9A455" w14:textId="5A3D7CB1" w:rsidR="00315F99" w:rsidRPr="00FF4DEF" w:rsidRDefault="00315F99" w:rsidP="00D10259">
            <w:pPr>
              <w:spacing w:after="120"/>
              <w:rPr>
                <w:rFonts w:ascii="Verdana" w:hAnsi="Verdana" w:cstheme="majorHAnsi"/>
                <w:b/>
                <w:bCs/>
                <w:sz w:val="22"/>
                <w:szCs w:val="22"/>
              </w:rPr>
            </w:pPr>
            <w:r w:rsidRPr="00FF4DEF">
              <w:rPr>
                <w:rFonts w:ascii="Verdana" w:hAnsi="Verdana" w:cstheme="majorHAnsi"/>
                <w:b/>
                <w:bCs/>
                <w:sz w:val="22"/>
                <w:szCs w:val="22"/>
              </w:rPr>
              <w:t xml:space="preserve">August 31, </w:t>
            </w:r>
            <w:r w:rsidR="00554392" w:rsidRPr="00FF4DEF">
              <w:rPr>
                <w:rFonts w:ascii="Verdana" w:hAnsi="Verdana" w:cstheme="majorHAnsi"/>
                <w:b/>
                <w:bCs/>
                <w:sz w:val="22"/>
                <w:szCs w:val="22"/>
              </w:rPr>
              <w:t>2031</w:t>
            </w:r>
          </w:p>
        </w:tc>
      </w:tr>
      <w:tr w:rsidR="00BA0D1E" w:rsidRPr="00FF4DEF" w14:paraId="34130EC5" w14:textId="77777777" w:rsidTr="00315F99">
        <w:tc>
          <w:tcPr>
            <w:tcW w:w="3690" w:type="dxa"/>
            <w:vAlign w:val="center"/>
          </w:tcPr>
          <w:p w14:paraId="5E8BC7DA" w14:textId="686DE924" w:rsidR="00BA0D1E" w:rsidRPr="00FF4DEF" w:rsidRDefault="00315F99" w:rsidP="00C70E65">
            <w:pPr>
              <w:spacing w:before="40" w:after="40"/>
              <w:rPr>
                <w:rFonts w:ascii="Verdana" w:hAnsi="Verdana" w:cstheme="majorHAnsi"/>
                <w:sz w:val="22"/>
                <w:szCs w:val="22"/>
              </w:rPr>
            </w:pPr>
            <w:r w:rsidRPr="00FF4DEF">
              <w:rPr>
                <w:rFonts w:ascii="Verdana" w:hAnsi="Verdana" w:cstheme="majorHAnsi"/>
                <w:sz w:val="22"/>
                <w:szCs w:val="22"/>
              </w:rPr>
              <w:t>Anticipated Contract Start Date</w:t>
            </w:r>
          </w:p>
        </w:tc>
        <w:tc>
          <w:tcPr>
            <w:tcW w:w="3870" w:type="dxa"/>
            <w:vAlign w:val="center"/>
          </w:tcPr>
          <w:p w14:paraId="229B1F78" w14:textId="03E57C67" w:rsidR="00152F7E" w:rsidRPr="00FF4DEF" w:rsidRDefault="00315F99" w:rsidP="00315F99">
            <w:pPr>
              <w:spacing w:after="120"/>
              <w:rPr>
                <w:rFonts w:ascii="Verdana" w:hAnsi="Verdana" w:cstheme="majorHAnsi"/>
                <w:b/>
                <w:bCs/>
                <w:sz w:val="22"/>
                <w:szCs w:val="22"/>
              </w:rPr>
            </w:pPr>
            <w:r w:rsidRPr="00FF4DEF">
              <w:rPr>
                <w:rFonts w:ascii="Verdana" w:hAnsi="Verdana" w:cstheme="majorHAnsi"/>
                <w:b/>
                <w:bCs/>
                <w:sz w:val="22"/>
                <w:szCs w:val="22"/>
              </w:rPr>
              <w:t xml:space="preserve">No earlier than September 1, </w:t>
            </w:r>
            <w:r w:rsidR="00554392" w:rsidRPr="00FF4DEF">
              <w:rPr>
                <w:rFonts w:ascii="Verdana" w:hAnsi="Verdana" w:cstheme="majorHAnsi"/>
                <w:b/>
                <w:bCs/>
                <w:sz w:val="22"/>
                <w:szCs w:val="22"/>
              </w:rPr>
              <w:t>2026</w:t>
            </w:r>
          </w:p>
        </w:tc>
      </w:tr>
    </w:tbl>
    <w:p w14:paraId="7FED787D" w14:textId="77777777" w:rsidR="00766D2A" w:rsidRPr="00FF4DEF" w:rsidRDefault="00766D2A" w:rsidP="00766D2A">
      <w:pPr>
        <w:ind w:left="720"/>
        <w:rPr>
          <w:rFonts w:ascii="Verdana" w:hAnsi="Verdana" w:cstheme="majorHAnsi"/>
          <w:sz w:val="22"/>
          <w:szCs w:val="22"/>
        </w:rPr>
      </w:pPr>
    </w:p>
    <w:p w14:paraId="26325322" w14:textId="65453999" w:rsidR="00BA0D1E" w:rsidRPr="00FF4DEF" w:rsidRDefault="00766D2A" w:rsidP="00225EF7">
      <w:pPr>
        <w:pStyle w:val="Heading4"/>
        <w:numPr>
          <w:ilvl w:val="2"/>
          <w:numId w:val="6"/>
        </w:numPr>
        <w:spacing w:after="240"/>
        <w:ind w:left="1440" w:hanging="720"/>
        <w:rPr>
          <w:rFonts w:ascii="Verdana" w:hAnsi="Verdana" w:cstheme="majorHAnsi"/>
          <w:b/>
        </w:rPr>
      </w:pPr>
      <w:r w:rsidRPr="00FF4DEF">
        <w:rPr>
          <w:rFonts w:ascii="Verdana" w:hAnsi="Verdana" w:cstheme="majorHAnsi"/>
        </w:rPr>
        <w:t>DFPS may adjust the closing date for this Open Enrollment for a specific Region to meet DFPS’ and its clients’ needs</w:t>
      </w:r>
      <w:r w:rsidR="00C11F82" w:rsidRPr="00FF4DEF">
        <w:rPr>
          <w:rFonts w:ascii="Verdana" w:hAnsi="Verdana" w:cstheme="majorHAnsi"/>
        </w:rPr>
        <w:t xml:space="preserve">. </w:t>
      </w:r>
      <w:r w:rsidRPr="00FF4DEF">
        <w:rPr>
          <w:rFonts w:ascii="Verdana" w:hAnsi="Verdana" w:cstheme="majorHAnsi"/>
        </w:rPr>
        <w:t>Furthermore, DFPS may re-open this Open Enrollment</w:t>
      </w:r>
      <w:r w:rsidR="00772017" w:rsidRPr="00FF4DEF">
        <w:rPr>
          <w:rFonts w:ascii="Verdana" w:hAnsi="Verdana" w:cstheme="majorHAnsi"/>
        </w:rPr>
        <w:t xml:space="preserve"> and</w:t>
      </w:r>
      <w:r w:rsidRPr="00FF4DEF">
        <w:rPr>
          <w:rFonts w:ascii="Verdana" w:hAnsi="Verdana" w:cstheme="majorHAnsi"/>
        </w:rPr>
        <w:t xml:space="preserve"> the </w:t>
      </w:r>
      <w:r w:rsidR="002F71D1" w:rsidRPr="00FF4DEF">
        <w:rPr>
          <w:rFonts w:ascii="Verdana" w:hAnsi="Verdana" w:cstheme="majorHAnsi"/>
        </w:rPr>
        <w:t>E</w:t>
      </w:r>
      <w:r w:rsidRPr="00FF4DEF">
        <w:rPr>
          <w:rFonts w:ascii="Verdana" w:hAnsi="Verdana" w:cstheme="majorHAnsi"/>
        </w:rPr>
        <w:t xml:space="preserve">nrollment </w:t>
      </w:r>
      <w:r w:rsidR="002F71D1" w:rsidRPr="00FF4DEF">
        <w:rPr>
          <w:rFonts w:ascii="Verdana" w:hAnsi="Verdana" w:cstheme="majorHAnsi"/>
        </w:rPr>
        <w:t>P</w:t>
      </w:r>
      <w:r w:rsidRPr="00FF4DEF">
        <w:rPr>
          <w:rFonts w:ascii="Verdana" w:hAnsi="Verdana" w:cstheme="majorHAnsi"/>
        </w:rPr>
        <w:t>eriod to add a specific Region to meet DFPS’ needs.</w:t>
      </w:r>
    </w:p>
    <w:p w14:paraId="73AC039C" w14:textId="6C5CE9AC" w:rsidR="00BA0D1E" w:rsidRPr="00FF4DEF" w:rsidRDefault="00E24FA5"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All Adjustments to this Open Enrollment will be posted on the HHS Enrollment site</w:t>
      </w:r>
      <w:r w:rsidR="00EE7EB0" w:rsidRPr="00FF4DEF">
        <w:rPr>
          <w:rFonts w:ascii="Verdana" w:hAnsi="Verdana" w:cstheme="majorHAnsi"/>
        </w:rPr>
        <w:t xml:space="preserve"> </w:t>
      </w:r>
      <w:r w:rsidRPr="00FF4DEF">
        <w:rPr>
          <w:rFonts w:ascii="Verdana" w:hAnsi="Verdana" w:cstheme="majorHAnsi"/>
        </w:rPr>
        <w:t>(</w:t>
      </w:r>
      <w:r w:rsidR="00EE7EB0" w:rsidRPr="00FF4DEF">
        <w:rPr>
          <w:rFonts w:ascii="Verdana" w:hAnsi="Verdana" w:cstheme="majorHAnsi"/>
        </w:rPr>
        <w:t>s</w:t>
      </w:r>
      <w:r w:rsidRPr="00FF4DEF">
        <w:rPr>
          <w:rFonts w:ascii="Verdana" w:hAnsi="Verdana" w:cstheme="majorHAnsi"/>
        </w:rPr>
        <w:t>ee Section 1.3)</w:t>
      </w:r>
      <w:r w:rsidR="00C11F82" w:rsidRPr="00FF4DEF">
        <w:rPr>
          <w:rFonts w:ascii="Verdana" w:hAnsi="Verdana" w:cstheme="majorHAnsi"/>
        </w:rPr>
        <w:t xml:space="preserve">. </w:t>
      </w:r>
    </w:p>
    <w:p w14:paraId="65C686E6" w14:textId="35D56963" w:rsidR="00163BE1" w:rsidRPr="00FF4DEF" w:rsidRDefault="00F935AC" w:rsidP="00F935AC">
      <w:pPr>
        <w:pStyle w:val="Heading2"/>
        <w:numPr>
          <w:ilvl w:val="1"/>
          <w:numId w:val="6"/>
        </w:numPr>
        <w:spacing w:before="240"/>
        <w:ind w:left="720" w:hanging="720"/>
        <w:rPr>
          <w:rFonts w:ascii="Verdana" w:hAnsi="Verdana" w:cstheme="majorHAnsi"/>
          <w:sz w:val="22"/>
          <w:szCs w:val="22"/>
        </w:rPr>
      </w:pPr>
      <w:bookmarkStart w:id="11" w:name="_Toc461538152"/>
      <w:r w:rsidRPr="00FF4DEF">
        <w:rPr>
          <w:rFonts w:ascii="Verdana" w:hAnsi="Verdana" w:cstheme="majorHAnsi"/>
          <w:sz w:val="22"/>
          <w:szCs w:val="22"/>
        </w:rPr>
        <w:t>Open Enrollment</w:t>
      </w:r>
      <w:bookmarkEnd w:id="11"/>
      <w:r w:rsidR="00E24FA5" w:rsidRPr="00FF4DEF">
        <w:rPr>
          <w:rFonts w:ascii="Verdana" w:hAnsi="Verdana" w:cstheme="majorHAnsi"/>
          <w:sz w:val="22"/>
          <w:szCs w:val="22"/>
        </w:rPr>
        <w:t xml:space="preserve"> Background</w:t>
      </w:r>
    </w:p>
    <w:p w14:paraId="4A266347" w14:textId="6BF31ED5" w:rsidR="00E04C57" w:rsidRPr="00FF4DEF" w:rsidRDefault="00FF48E1" w:rsidP="00225EF7">
      <w:pPr>
        <w:pStyle w:val="Heading4"/>
        <w:numPr>
          <w:ilvl w:val="2"/>
          <w:numId w:val="6"/>
        </w:numPr>
        <w:spacing w:after="240"/>
        <w:ind w:left="1440" w:hanging="720"/>
        <w:rPr>
          <w:rFonts w:ascii="Verdana" w:hAnsi="Verdana" w:cstheme="majorHAnsi"/>
        </w:rPr>
      </w:pPr>
      <w:r w:rsidRPr="00FF4DEF">
        <w:rPr>
          <w:rFonts w:ascii="Verdana" w:hAnsi="Verdana" w:cstheme="majorHAnsi"/>
          <w:b/>
        </w:rPr>
        <w:t>DFPS Mission</w:t>
      </w:r>
      <w:r w:rsidR="00C11F82" w:rsidRPr="00FF4DEF">
        <w:rPr>
          <w:rFonts w:ascii="Verdana" w:hAnsi="Verdana" w:cstheme="majorHAnsi"/>
          <w:b/>
        </w:rPr>
        <w:t>.</w:t>
      </w:r>
      <w:r w:rsidR="00C11F82" w:rsidRPr="00FF4DEF">
        <w:rPr>
          <w:rFonts w:ascii="Verdana" w:hAnsi="Verdana" w:cstheme="majorHAnsi"/>
        </w:rPr>
        <w:t xml:space="preserve"> </w:t>
      </w:r>
      <w:r w:rsidR="00E32F61" w:rsidRPr="00FF4DEF">
        <w:rPr>
          <w:rFonts w:ascii="Verdana" w:hAnsi="Verdana" w:cstheme="majorHAnsi"/>
        </w:rPr>
        <w:t>We build on</w:t>
      </w:r>
      <w:r w:rsidR="00305FEE" w:rsidRPr="00FF4DEF">
        <w:rPr>
          <w:rFonts w:ascii="Verdana" w:hAnsi="Verdana" w:cstheme="majorHAnsi"/>
        </w:rPr>
        <w:t xml:space="preserve"> the</w:t>
      </w:r>
      <w:r w:rsidR="00E32F61" w:rsidRPr="00FF4DEF">
        <w:rPr>
          <w:rFonts w:ascii="Verdana" w:hAnsi="Verdana" w:cstheme="majorHAnsi"/>
        </w:rPr>
        <w:t xml:space="preserve"> strengths of families and communities to keep Children and </w:t>
      </w:r>
      <w:r w:rsidR="002F71D1" w:rsidRPr="00FF4DEF">
        <w:rPr>
          <w:rFonts w:ascii="Verdana" w:hAnsi="Verdana" w:cstheme="majorHAnsi"/>
        </w:rPr>
        <w:t>V</w:t>
      </w:r>
      <w:r w:rsidR="00E32F61" w:rsidRPr="00FF4DEF">
        <w:rPr>
          <w:rFonts w:ascii="Verdana" w:hAnsi="Verdana" w:cstheme="majorHAnsi"/>
        </w:rPr>
        <w:t xml:space="preserve">ulnerable </w:t>
      </w:r>
      <w:r w:rsidR="002F71D1" w:rsidRPr="00FF4DEF">
        <w:rPr>
          <w:rFonts w:ascii="Verdana" w:hAnsi="Verdana" w:cstheme="majorHAnsi"/>
        </w:rPr>
        <w:t>A</w:t>
      </w:r>
      <w:r w:rsidR="00E32F61" w:rsidRPr="00FF4DEF">
        <w:rPr>
          <w:rFonts w:ascii="Verdana" w:hAnsi="Verdana" w:cstheme="majorHAnsi"/>
        </w:rPr>
        <w:t>dults safe, so they thrive.</w:t>
      </w:r>
    </w:p>
    <w:p w14:paraId="5ACBB597" w14:textId="6C0EFDE1" w:rsidR="00FF48E1" w:rsidRPr="00FF4DEF" w:rsidRDefault="00FF48E1" w:rsidP="00225EF7">
      <w:pPr>
        <w:pStyle w:val="Heading4"/>
        <w:numPr>
          <w:ilvl w:val="2"/>
          <w:numId w:val="6"/>
        </w:numPr>
        <w:spacing w:after="240"/>
        <w:ind w:left="1440" w:hanging="720"/>
        <w:rPr>
          <w:rFonts w:ascii="Verdana" w:hAnsi="Verdana" w:cstheme="majorHAnsi"/>
        </w:rPr>
      </w:pPr>
      <w:r w:rsidRPr="00FF4DEF">
        <w:rPr>
          <w:rFonts w:ascii="Verdana" w:hAnsi="Verdana" w:cstheme="majorHAnsi"/>
          <w:b/>
        </w:rPr>
        <w:t>CPS Purpose</w:t>
      </w:r>
      <w:r w:rsidR="00C11F82" w:rsidRPr="00FF4DEF">
        <w:rPr>
          <w:rFonts w:ascii="Verdana" w:hAnsi="Verdana" w:cstheme="majorHAnsi"/>
          <w:b/>
        </w:rPr>
        <w:t>.</w:t>
      </w:r>
      <w:r w:rsidR="00C11F82" w:rsidRPr="00FF4DEF">
        <w:rPr>
          <w:rFonts w:ascii="Verdana" w:hAnsi="Verdana" w:cstheme="majorHAnsi"/>
        </w:rPr>
        <w:t xml:space="preserve"> </w:t>
      </w:r>
      <w:r w:rsidR="00E32F61" w:rsidRPr="00FF4DEF">
        <w:rPr>
          <w:rFonts w:ascii="Verdana" w:hAnsi="Verdana" w:cstheme="majorHAnsi"/>
        </w:rPr>
        <w:t xml:space="preserve">The purpose of the CPS program is to keep Children and </w:t>
      </w:r>
      <w:r w:rsidR="002F71D1" w:rsidRPr="00FF4DEF">
        <w:rPr>
          <w:rFonts w:ascii="Verdana" w:hAnsi="Verdana" w:cstheme="majorHAnsi"/>
        </w:rPr>
        <w:t>Y</w:t>
      </w:r>
      <w:r w:rsidR="00E32F61" w:rsidRPr="00FF4DEF">
        <w:rPr>
          <w:rFonts w:ascii="Verdana" w:hAnsi="Verdana" w:cstheme="majorHAnsi"/>
        </w:rPr>
        <w:t xml:space="preserve">outh safe in a way that ensures safety, permanency, normalcy, and well-being for the Children and </w:t>
      </w:r>
      <w:r w:rsidR="002F71D1" w:rsidRPr="00FF4DEF">
        <w:rPr>
          <w:rFonts w:ascii="Verdana" w:hAnsi="Verdana" w:cstheme="majorHAnsi"/>
        </w:rPr>
        <w:t>Y</w:t>
      </w:r>
      <w:r w:rsidR="00E32F61" w:rsidRPr="00FF4DEF">
        <w:rPr>
          <w:rFonts w:ascii="Verdana" w:hAnsi="Verdana" w:cstheme="majorHAnsi"/>
        </w:rPr>
        <w:t xml:space="preserve">outh we serve. CPS focuses on Children and </w:t>
      </w:r>
      <w:r w:rsidR="002F71D1" w:rsidRPr="00FF4DEF">
        <w:rPr>
          <w:rFonts w:ascii="Verdana" w:hAnsi="Verdana" w:cstheme="majorHAnsi"/>
        </w:rPr>
        <w:t>Y</w:t>
      </w:r>
      <w:r w:rsidR="00E32F61" w:rsidRPr="00FF4DEF">
        <w:rPr>
          <w:rFonts w:ascii="Verdana" w:hAnsi="Verdana" w:cstheme="majorHAnsi"/>
        </w:rPr>
        <w:t>outh and their families and seeks active involvement of the Children's parents, other family members, and the community to solve problems that lead to abuse or neglect</w:t>
      </w:r>
      <w:r w:rsidR="00C11F82" w:rsidRPr="00FF4DEF">
        <w:rPr>
          <w:rFonts w:ascii="Verdana" w:hAnsi="Verdana" w:cstheme="majorHAnsi"/>
        </w:rPr>
        <w:t xml:space="preserve">. </w:t>
      </w:r>
    </w:p>
    <w:p w14:paraId="037E5977" w14:textId="14BEBC70" w:rsidR="00BA0D1E" w:rsidRPr="00FF4DEF" w:rsidRDefault="00E04C57" w:rsidP="00E04C57">
      <w:pPr>
        <w:pStyle w:val="Heading2"/>
        <w:numPr>
          <w:ilvl w:val="1"/>
          <w:numId w:val="6"/>
        </w:numPr>
        <w:spacing w:before="240" w:after="240"/>
        <w:ind w:left="720" w:hanging="720"/>
        <w:rPr>
          <w:rFonts w:ascii="Verdana" w:hAnsi="Verdana" w:cstheme="majorHAnsi"/>
          <w:sz w:val="22"/>
          <w:szCs w:val="22"/>
        </w:rPr>
      </w:pPr>
      <w:bookmarkStart w:id="12" w:name="_Eligible_Applicants"/>
      <w:bookmarkStart w:id="13" w:name="_Toc202672884"/>
      <w:bookmarkEnd w:id="6"/>
      <w:bookmarkEnd w:id="12"/>
      <w:r w:rsidRPr="00FF4DEF">
        <w:rPr>
          <w:rFonts w:ascii="Verdana" w:hAnsi="Verdana" w:cstheme="majorHAnsi"/>
          <w:sz w:val="22"/>
          <w:szCs w:val="22"/>
        </w:rPr>
        <w:t>Eligible Applicants</w:t>
      </w:r>
      <w:bookmarkEnd w:id="13"/>
      <w:r w:rsidR="00C11F82" w:rsidRPr="00FF4DEF">
        <w:rPr>
          <w:rFonts w:ascii="Verdana" w:hAnsi="Verdana" w:cstheme="majorHAnsi"/>
          <w:sz w:val="22"/>
          <w:szCs w:val="22"/>
        </w:rPr>
        <w:t xml:space="preserve">. </w:t>
      </w:r>
      <w:r w:rsidRPr="00FF4DEF">
        <w:rPr>
          <w:rFonts w:ascii="Verdana" w:hAnsi="Verdana" w:cstheme="majorHAnsi"/>
          <w:b w:val="0"/>
          <w:sz w:val="22"/>
          <w:szCs w:val="22"/>
        </w:rPr>
        <w:t xml:space="preserve">To be eligible to receive a Contract award through this Open Enrollment, Applicants must comply with the following:  </w:t>
      </w:r>
    </w:p>
    <w:p w14:paraId="64360404" w14:textId="305B9DF7" w:rsidR="00AA7FBF" w:rsidRPr="00FF4DEF" w:rsidRDefault="00E04C57"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 xml:space="preserve">Submit a BIPP Services </w:t>
      </w:r>
      <w:r w:rsidR="009C6681" w:rsidRPr="00FF4DEF">
        <w:rPr>
          <w:rFonts w:ascii="Verdana" w:hAnsi="Verdana" w:cstheme="majorHAnsi"/>
        </w:rPr>
        <w:t>A</w:t>
      </w:r>
      <w:r w:rsidRPr="00FF4DEF">
        <w:rPr>
          <w:rFonts w:ascii="Verdana" w:hAnsi="Verdana" w:cstheme="majorHAnsi"/>
        </w:rPr>
        <w:t xml:space="preserve">pplication and </w:t>
      </w:r>
      <w:r w:rsidR="009C6681" w:rsidRPr="00FF4DEF">
        <w:rPr>
          <w:rFonts w:ascii="Verdana" w:hAnsi="Verdana" w:cstheme="majorHAnsi"/>
        </w:rPr>
        <w:t>R</w:t>
      </w:r>
      <w:r w:rsidRPr="00FF4DEF">
        <w:rPr>
          <w:rFonts w:ascii="Verdana" w:hAnsi="Verdana" w:cstheme="majorHAnsi"/>
        </w:rPr>
        <w:t xml:space="preserve">equired </w:t>
      </w:r>
      <w:r w:rsidR="009C6681" w:rsidRPr="00FF4DEF">
        <w:rPr>
          <w:rFonts w:ascii="Verdana" w:hAnsi="Verdana" w:cstheme="majorHAnsi"/>
        </w:rPr>
        <w:t>F</w:t>
      </w:r>
      <w:r w:rsidRPr="00FF4DEF">
        <w:rPr>
          <w:rFonts w:ascii="Verdana" w:hAnsi="Verdana" w:cstheme="majorHAnsi"/>
        </w:rPr>
        <w:t>orms</w:t>
      </w:r>
      <w:r w:rsidR="00240784" w:rsidRPr="00FF4DEF">
        <w:rPr>
          <w:rFonts w:ascii="Verdana" w:hAnsi="Verdana" w:cstheme="majorHAnsi"/>
        </w:rPr>
        <w:t xml:space="preserve"> (s</w:t>
      </w:r>
      <w:r w:rsidRPr="00FF4DEF">
        <w:rPr>
          <w:rFonts w:ascii="Verdana" w:hAnsi="Verdana" w:cstheme="majorHAnsi"/>
        </w:rPr>
        <w:t>ee Section 5.1).</w:t>
      </w:r>
    </w:p>
    <w:p w14:paraId="477FA793" w14:textId="7C4AF605" w:rsidR="00E04C57" w:rsidRPr="00FF4DEF" w:rsidRDefault="00E04C57"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Not be debarred from receiving any federal or state funds at the time of the Contract award.</w:t>
      </w:r>
    </w:p>
    <w:p w14:paraId="5978E4BD" w14:textId="3672192D" w:rsidR="00BA0D1E" w:rsidRPr="00FF4DEF" w:rsidRDefault="00E04C57" w:rsidP="00B5467C">
      <w:pPr>
        <w:pStyle w:val="Heading4"/>
        <w:numPr>
          <w:ilvl w:val="2"/>
          <w:numId w:val="6"/>
        </w:numPr>
        <w:spacing w:after="240"/>
        <w:ind w:left="1440" w:hanging="720"/>
        <w:rPr>
          <w:rFonts w:ascii="Verdana" w:hAnsi="Verdana" w:cstheme="majorHAnsi"/>
        </w:rPr>
      </w:pPr>
      <w:r w:rsidRPr="00FF4DEF">
        <w:rPr>
          <w:rFonts w:ascii="Verdana" w:hAnsi="Verdana" w:cstheme="majorHAnsi"/>
        </w:rPr>
        <w:t>Be legally authorized to do business in the State of Texas and determined to be “Active” by the Texas Comptroller of Public Accounts</w:t>
      </w:r>
      <w:r w:rsidR="00C11F82" w:rsidRPr="00FF4DEF">
        <w:rPr>
          <w:rFonts w:ascii="Verdana" w:hAnsi="Verdana" w:cstheme="majorHAnsi"/>
        </w:rPr>
        <w:t xml:space="preserve">. </w:t>
      </w:r>
      <w:r w:rsidRPr="00FF4DEF">
        <w:rPr>
          <w:rFonts w:ascii="Verdana" w:hAnsi="Verdana" w:cstheme="majorHAnsi"/>
        </w:rPr>
        <w:t>Applicants can check their status at:</w:t>
      </w:r>
      <w:r w:rsidR="00225EF7" w:rsidRPr="00FF4DEF">
        <w:rPr>
          <w:rFonts w:ascii="Verdana" w:hAnsi="Verdana" w:cstheme="majorHAnsi"/>
        </w:rPr>
        <w:t xml:space="preserve"> </w:t>
      </w:r>
      <w:hyperlink r:id="rId15" w:history="1">
        <w:r w:rsidRPr="00FF4DEF">
          <w:rPr>
            <w:rStyle w:val="Hyperlink"/>
            <w:rFonts w:ascii="Verdana" w:hAnsi="Verdana" w:cstheme="majorHAnsi"/>
          </w:rPr>
          <w:t>https://mycpa.cpa.state.tx.us/coa/search.do</w:t>
        </w:r>
      </w:hyperlink>
      <w:r w:rsidR="00C11F82" w:rsidRPr="00FF4DEF">
        <w:rPr>
          <w:rFonts w:ascii="Verdana" w:hAnsi="Verdana" w:cstheme="majorHAnsi"/>
        </w:rPr>
        <w:t xml:space="preserve">. </w:t>
      </w:r>
    </w:p>
    <w:p w14:paraId="45E1C731" w14:textId="0DED6EEB" w:rsidR="00F9106A" w:rsidRPr="00FF4DEF" w:rsidRDefault="00F9106A" w:rsidP="00225EF7">
      <w:pPr>
        <w:pStyle w:val="Heading4"/>
        <w:numPr>
          <w:ilvl w:val="2"/>
          <w:numId w:val="6"/>
        </w:numPr>
        <w:spacing w:after="240"/>
        <w:ind w:left="1440" w:hanging="720"/>
        <w:rPr>
          <w:rFonts w:ascii="Verdana" w:hAnsi="Verdana" w:cstheme="majorHAnsi"/>
        </w:rPr>
      </w:pPr>
      <w:r w:rsidRPr="00FF4DEF">
        <w:rPr>
          <w:rFonts w:ascii="Verdana" w:hAnsi="Verdana" w:cstheme="majorHAnsi"/>
        </w:rPr>
        <w:t>Comply with</w:t>
      </w:r>
      <w:r w:rsidR="00D757F2" w:rsidRPr="00FF4DEF">
        <w:rPr>
          <w:rFonts w:ascii="Verdana" w:hAnsi="Verdana" w:cstheme="majorHAnsi"/>
        </w:rPr>
        <w:t xml:space="preserve"> </w:t>
      </w:r>
      <w:r w:rsidR="001E6968" w:rsidRPr="00FF4DEF">
        <w:rPr>
          <w:rFonts w:ascii="Verdana" w:hAnsi="Verdana" w:cstheme="majorHAnsi"/>
        </w:rPr>
        <w:t xml:space="preserve">the </w:t>
      </w:r>
      <w:r w:rsidR="00F054DA" w:rsidRPr="00FF4DEF">
        <w:rPr>
          <w:rFonts w:ascii="Verdana" w:hAnsi="Verdana" w:cstheme="majorHAnsi"/>
        </w:rPr>
        <w:t>I</w:t>
      </w:r>
      <w:r w:rsidRPr="00FF4DEF">
        <w:rPr>
          <w:rFonts w:ascii="Verdana" w:hAnsi="Verdana" w:cstheme="majorHAnsi"/>
        </w:rPr>
        <w:t xml:space="preserve">nsurance </w:t>
      </w:r>
      <w:r w:rsidR="00F054DA" w:rsidRPr="00FF4DEF">
        <w:rPr>
          <w:rFonts w:ascii="Verdana" w:hAnsi="Verdana" w:cstheme="majorHAnsi"/>
        </w:rPr>
        <w:t>R</w:t>
      </w:r>
      <w:r w:rsidRPr="00FF4DEF">
        <w:rPr>
          <w:rFonts w:ascii="Verdana" w:hAnsi="Verdana" w:cstheme="majorHAnsi"/>
        </w:rPr>
        <w:t>equirements in Section 2.</w:t>
      </w:r>
      <w:r w:rsidR="007B0583" w:rsidRPr="00FF4DEF">
        <w:rPr>
          <w:rFonts w:ascii="Verdana" w:hAnsi="Verdana" w:cstheme="majorHAnsi"/>
        </w:rPr>
        <w:t>2</w:t>
      </w:r>
      <w:r w:rsidR="0059051E">
        <w:rPr>
          <w:rFonts w:ascii="Verdana" w:hAnsi="Verdana" w:cstheme="majorHAnsi"/>
        </w:rPr>
        <w:t>6</w:t>
      </w:r>
    </w:p>
    <w:p w14:paraId="6C6EE21B" w14:textId="551FFA9E" w:rsidR="00AD1B03" w:rsidRPr="00FF4DEF" w:rsidRDefault="00484C69" w:rsidP="002535FE">
      <w:pPr>
        <w:pStyle w:val="ListParagraph"/>
        <w:numPr>
          <w:ilvl w:val="2"/>
          <w:numId w:val="6"/>
        </w:numPr>
        <w:ind w:left="1440" w:hanging="720"/>
        <w:rPr>
          <w:rFonts w:ascii="Verdana" w:hAnsi="Verdana"/>
          <w:sz w:val="22"/>
          <w:szCs w:val="22"/>
        </w:rPr>
      </w:pPr>
      <w:r w:rsidRPr="00FF4DEF">
        <w:rPr>
          <w:rFonts w:ascii="Verdana" w:hAnsi="Verdana" w:cstheme="majorHAnsi"/>
          <w:sz w:val="22"/>
          <w:szCs w:val="22"/>
        </w:rPr>
        <w:lastRenderedPageBreak/>
        <w:t xml:space="preserve">Accept the requirements of the Open Enrollment by executing the Application in Section 5.1.  </w:t>
      </w:r>
    </w:p>
    <w:p w14:paraId="10F47C58" w14:textId="554C3DB3" w:rsidR="00BA0D1E" w:rsidRPr="00FF4DEF" w:rsidRDefault="00484C69" w:rsidP="00BA0D1E">
      <w:pPr>
        <w:pStyle w:val="Heading2"/>
        <w:numPr>
          <w:ilvl w:val="1"/>
          <w:numId w:val="6"/>
        </w:numPr>
        <w:spacing w:before="240" w:after="240"/>
        <w:ind w:left="360" w:hanging="360"/>
        <w:rPr>
          <w:rFonts w:ascii="Verdana" w:hAnsi="Verdana" w:cstheme="majorHAnsi"/>
          <w:sz w:val="22"/>
          <w:szCs w:val="22"/>
        </w:rPr>
      </w:pPr>
      <w:bookmarkStart w:id="14" w:name="_Toc461538154"/>
      <w:r w:rsidRPr="00FF4DEF">
        <w:rPr>
          <w:rFonts w:ascii="Verdana" w:hAnsi="Verdana" w:cstheme="majorHAnsi"/>
          <w:sz w:val="22"/>
          <w:szCs w:val="22"/>
        </w:rPr>
        <w:t>Open Enrollment Application Contract Documents</w:t>
      </w:r>
      <w:bookmarkEnd w:id="14"/>
    </w:p>
    <w:p w14:paraId="0E52FB70" w14:textId="39C0316F" w:rsidR="00BA0D1E" w:rsidRPr="00FF4DEF" w:rsidRDefault="001158C8" w:rsidP="002535FE">
      <w:pPr>
        <w:pStyle w:val="ListParagraph"/>
        <w:numPr>
          <w:ilvl w:val="2"/>
          <w:numId w:val="6"/>
        </w:numPr>
        <w:spacing w:after="240"/>
        <w:ind w:left="1440" w:hanging="720"/>
        <w:rPr>
          <w:rFonts w:ascii="Verdana" w:hAnsi="Verdana" w:cstheme="majorHAnsi"/>
          <w:sz w:val="22"/>
          <w:szCs w:val="22"/>
        </w:rPr>
      </w:pPr>
      <w:r w:rsidRPr="00FF4DEF">
        <w:rPr>
          <w:rFonts w:ascii="Verdana" w:hAnsi="Verdana" w:cstheme="majorHAnsi"/>
          <w:sz w:val="22"/>
          <w:szCs w:val="22"/>
        </w:rPr>
        <w:t>The Applicant, if awarded a Contract for this Open Enrollment, will be referred to as a “Contractor</w:t>
      </w:r>
      <w:r w:rsidR="00EA5644" w:rsidRPr="00FF4DEF">
        <w:rPr>
          <w:rFonts w:ascii="Verdana" w:hAnsi="Verdana" w:cstheme="majorHAnsi"/>
          <w:sz w:val="22"/>
          <w:szCs w:val="22"/>
        </w:rPr>
        <w:t>,</w:t>
      </w:r>
      <w:r w:rsidRPr="00FF4DEF">
        <w:rPr>
          <w:rFonts w:ascii="Verdana" w:hAnsi="Verdana" w:cstheme="majorHAnsi"/>
          <w:sz w:val="22"/>
          <w:szCs w:val="22"/>
        </w:rPr>
        <w:t>” and agrees to comply with this Open Enrollment, the BIPP</w:t>
      </w:r>
      <w:r w:rsidR="00240784" w:rsidRPr="00FF4DEF">
        <w:rPr>
          <w:rFonts w:ascii="Verdana" w:hAnsi="Verdana" w:cstheme="majorHAnsi"/>
          <w:sz w:val="22"/>
          <w:szCs w:val="22"/>
        </w:rPr>
        <w:t xml:space="preserve"> </w:t>
      </w:r>
      <w:r w:rsidR="00C33B64" w:rsidRPr="00FF4DEF">
        <w:rPr>
          <w:rFonts w:ascii="Verdana" w:hAnsi="Verdana" w:cstheme="majorHAnsi"/>
          <w:sz w:val="22"/>
          <w:szCs w:val="22"/>
        </w:rPr>
        <w:t>S</w:t>
      </w:r>
      <w:r w:rsidR="00C97CC2" w:rsidRPr="00FF4DEF">
        <w:rPr>
          <w:rFonts w:ascii="Verdana" w:hAnsi="Verdana" w:cstheme="majorHAnsi"/>
          <w:sz w:val="22"/>
          <w:szCs w:val="22"/>
        </w:rPr>
        <w:t xml:space="preserve">ervices </w:t>
      </w:r>
      <w:r w:rsidR="00C33B64" w:rsidRPr="00FF4DEF">
        <w:rPr>
          <w:rFonts w:ascii="Verdana" w:hAnsi="Verdana" w:cstheme="majorHAnsi"/>
          <w:sz w:val="22"/>
          <w:szCs w:val="22"/>
        </w:rPr>
        <w:t>C</w:t>
      </w:r>
      <w:r w:rsidRPr="00FF4DEF">
        <w:rPr>
          <w:rFonts w:ascii="Verdana" w:hAnsi="Verdana" w:cstheme="majorHAnsi"/>
          <w:sz w:val="22"/>
          <w:szCs w:val="22"/>
        </w:rPr>
        <w:t>ontract executed between the Parties, DFPS Vendor Uniform Terms and Conditions, and DFPS Vendor Supplemental and Special Conditions, which are located on the DFPS public website, Doing Business with DFPS, Contract Forms at</w:t>
      </w:r>
      <w:r w:rsidR="00C513D3" w:rsidRPr="00FB2445">
        <w:rPr>
          <w:rFonts w:ascii="Verdana" w:hAnsi="Verdana"/>
          <w:sz w:val="22"/>
          <w:szCs w:val="22"/>
        </w:rPr>
        <w:t>.</w:t>
      </w:r>
      <w:r w:rsidR="001278E0">
        <w:rPr>
          <w:rFonts w:ascii="Verdana" w:hAnsi="Verdana"/>
          <w:sz w:val="22"/>
          <w:szCs w:val="22"/>
        </w:rPr>
        <w:t xml:space="preserve"> </w:t>
      </w:r>
      <w:hyperlink r:id="rId16" w:history="1">
        <w:r w:rsidR="001278E0" w:rsidRPr="001278E0">
          <w:rPr>
            <w:rStyle w:val="Hyperlink"/>
            <w:rFonts w:ascii="Verdana" w:hAnsi="Verdana"/>
            <w:sz w:val="22"/>
            <w:szCs w:val="22"/>
          </w:rPr>
          <w:t>https://www.dfps.texas.gov/Doing_Business/forms.asp</w:t>
        </w:r>
      </w:hyperlink>
      <w:r w:rsidR="001E6968" w:rsidRPr="00FF4DEF">
        <w:rPr>
          <w:rStyle w:val="Hyperlink"/>
          <w:rFonts w:ascii="Verdana" w:hAnsi="Verdana" w:cstheme="majorHAnsi"/>
          <w:color w:val="auto"/>
          <w:sz w:val="22"/>
          <w:szCs w:val="22"/>
          <w:u w:val="none"/>
        </w:rPr>
        <w:t>.</w:t>
      </w:r>
      <w:r w:rsidRPr="00FF4DEF">
        <w:rPr>
          <w:rFonts w:ascii="Verdana" w:hAnsi="Verdana" w:cstheme="majorHAnsi"/>
          <w:sz w:val="22"/>
          <w:szCs w:val="22"/>
        </w:rPr>
        <w:t xml:space="preserve"> </w:t>
      </w:r>
    </w:p>
    <w:p w14:paraId="2084A565" w14:textId="16524DD5" w:rsidR="00BD0851" w:rsidRPr="00FF4DEF" w:rsidRDefault="006B26E8" w:rsidP="00484C69">
      <w:pPr>
        <w:pStyle w:val="Heading4"/>
        <w:numPr>
          <w:ilvl w:val="2"/>
          <w:numId w:val="6"/>
        </w:numPr>
        <w:spacing w:after="240"/>
        <w:ind w:left="1440" w:hanging="720"/>
        <w:rPr>
          <w:rFonts w:ascii="Verdana" w:hAnsi="Verdana" w:cstheme="majorHAnsi"/>
        </w:rPr>
      </w:pPr>
      <w:r w:rsidRPr="00FF4DEF">
        <w:rPr>
          <w:rFonts w:ascii="Verdana" w:hAnsi="Verdana" w:cstheme="majorHAnsi"/>
        </w:rPr>
        <w:t>If awarded a Contract, the Applicant will execute a B</w:t>
      </w:r>
      <w:r w:rsidR="00B44D8B" w:rsidRPr="00FF4DEF">
        <w:rPr>
          <w:rFonts w:ascii="Verdana" w:hAnsi="Verdana" w:cstheme="majorHAnsi"/>
        </w:rPr>
        <w:t>IPP</w:t>
      </w:r>
      <w:r w:rsidRPr="00FF4DEF">
        <w:rPr>
          <w:rFonts w:ascii="Verdana" w:hAnsi="Verdana" w:cstheme="majorHAnsi"/>
        </w:rPr>
        <w:t xml:space="preserve"> Services Contract prepared by DFPS using this Open Enrollment and the Contract Documents in Section 5.1. </w:t>
      </w:r>
    </w:p>
    <w:p w14:paraId="2389344C" w14:textId="7A5A78BC" w:rsidR="00E74F88" w:rsidRPr="00FF4DEF" w:rsidRDefault="006B26E8" w:rsidP="00484C69">
      <w:pPr>
        <w:pStyle w:val="Heading4"/>
        <w:numPr>
          <w:ilvl w:val="2"/>
          <w:numId w:val="6"/>
        </w:numPr>
        <w:spacing w:after="240"/>
        <w:ind w:left="1440" w:hanging="720"/>
        <w:rPr>
          <w:rFonts w:ascii="Verdana" w:eastAsia="Arial" w:hAnsi="Verdana" w:cstheme="majorHAnsi"/>
        </w:rPr>
      </w:pPr>
      <w:r w:rsidRPr="00FF4DEF">
        <w:rPr>
          <w:rFonts w:ascii="Verdana" w:eastAsia="Arial" w:hAnsi="Verdana" w:cstheme="majorHAnsi"/>
        </w:rPr>
        <w:t>The Contract term will begin</w:t>
      </w:r>
      <w:r w:rsidR="00C33B64" w:rsidRPr="00FF4DEF">
        <w:rPr>
          <w:rFonts w:ascii="Verdana" w:eastAsia="Arial" w:hAnsi="Verdana" w:cstheme="majorHAnsi"/>
        </w:rPr>
        <w:t xml:space="preserve"> </w:t>
      </w:r>
      <w:r w:rsidRPr="00FF4DEF">
        <w:rPr>
          <w:rFonts w:ascii="Verdana" w:eastAsia="Arial" w:hAnsi="Verdana" w:cstheme="majorHAnsi"/>
        </w:rPr>
        <w:t xml:space="preserve">on the date the Contract is fully executed or on September 1, </w:t>
      </w:r>
      <w:r w:rsidR="00E32F61" w:rsidRPr="00FF4DEF">
        <w:rPr>
          <w:rFonts w:ascii="Verdana" w:eastAsia="Arial" w:hAnsi="Verdana" w:cstheme="majorHAnsi"/>
        </w:rPr>
        <w:t>2026</w:t>
      </w:r>
      <w:r w:rsidRPr="00FF4DEF">
        <w:rPr>
          <w:rFonts w:ascii="Verdana" w:eastAsia="Arial" w:hAnsi="Verdana" w:cstheme="majorHAnsi"/>
        </w:rPr>
        <w:t xml:space="preserve">, whichever is later, and will end on August 31, </w:t>
      </w:r>
      <w:r w:rsidR="00E32F61" w:rsidRPr="00FF4DEF">
        <w:rPr>
          <w:rFonts w:ascii="Verdana" w:eastAsia="Arial" w:hAnsi="Verdana" w:cstheme="majorHAnsi"/>
        </w:rPr>
        <w:t>2031</w:t>
      </w:r>
      <w:r w:rsidRPr="00FF4DEF">
        <w:rPr>
          <w:rFonts w:ascii="Verdana" w:eastAsia="Arial" w:hAnsi="Verdana" w:cstheme="majorHAnsi"/>
        </w:rPr>
        <w:t>.</w:t>
      </w:r>
    </w:p>
    <w:p w14:paraId="3CB15FFB" w14:textId="2A248B67" w:rsidR="002F221E" w:rsidRPr="00FB2445" w:rsidRDefault="002F221E" w:rsidP="00FB2445">
      <w:pPr>
        <w:ind w:left="1440" w:hanging="720"/>
        <w:rPr>
          <w:rFonts w:ascii="Verdana" w:eastAsia="Arial" w:hAnsi="Verdana"/>
          <w:sz w:val="22"/>
          <w:szCs w:val="22"/>
        </w:rPr>
      </w:pPr>
      <w:r w:rsidRPr="00FB2445">
        <w:rPr>
          <w:rFonts w:ascii="Verdana" w:eastAsia="Arial" w:hAnsi="Verdana"/>
          <w:b/>
          <w:bCs/>
          <w:sz w:val="22"/>
          <w:szCs w:val="22"/>
        </w:rPr>
        <w:t>1.7.</w:t>
      </w:r>
      <w:r w:rsidR="006C2845" w:rsidRPr="00FB2445">
        <w:rPr>
          <w:rFonts w:ascii="Verdana" w:eastAsia="Arial" w:hAnsi="Verdana"/>
          <w:b/>
          <w:bCs/>
          <w:sz w:val="22"/>
          <w:szCs w:val="22"/>
        </w:rPr>
        <w:t>4.</w:t>
      </w:r>
      <w:r w:rsidR="006C2845" w:rsidRPr="00FB2445">
        <w:rPr>
          <w:rFonts w:ascii="Verdana" w:eastAsia="Arial" w:hAnsi="Verdana"/>
          <w:sz w:val="22"/>
          <w:szCs w:val="22"/>
        </w:rPr>
        <w:t xml:space="preserve"> The</w:t>
      </w:r>
      <w:r w:rsidRPr="00FB2445">
        <w:rPr>
          <w:rFonts w:ascii="Verdana" w:eastAsia="Arial" w:hAnsi="Verdana"/>
          <w:sz w:val="22"/>
          <w:szCs w:val="22"/>
        </w:rPr>
        <w:t xml:space="preserve"> Contractor must review and sign the DFPS Vendor Certifications and</w:t>
      </w:r>
      <w:r w:rsidR="00305FEE" w:rsidRPr="00FF4DEF">
        <w:rPr>
          <w:rFonts w:ascii="Verdana" w:eastAsia="Arial" w:hAnsi="Verdana"/>
          <w:sz w:val="22"/>
          <w:szCs w:val="22"/>
        </w:rPr>
        <w:t xml:space="preserve"> </w:t>
      </w:r>
      <w:r w:rsidRPr="00FB2445">
        <w:rPr>
          <w:rFonts w:ascii="Verdana" w:eastAsia="Arial" w:hAnsi="Verdana"/>
          <w:sz w:val="22"/>
          <w:szCs w:val="22"/>
        </w:rPr>
        <w:t>Affirmations (Form 4543). See Appendix B of the Application.</w:t>
      </w:r>
    </w:p>
    <w:p w14:paraId="6D80966D" w14:textId="7D345773" w:rsidR="006B26E8" w:rsidRPr="00FF4DEF" w:rsidRDefault="006B26E8" w:rsidP="003752DC">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Delegation of DFPS Authority</w:t>
      </w:r>
      <w:r w:rsidR="00C11F82" w:rsidRPr="00FF4DEF">
        <w:rPr>
          <w:rFonts w:ascii="Verdana" w:hAnsi="Verdana" w:cstheme="majorHAnsi"/>
          <w:sz w:val="22"/>
          <w:szCs w:val="22"/>
        </w:rPr>
        <w:t xml:space="preserve">. </w:t>
      </w:r>
      <w:r w:rsidRPr="00FF4DEF">
        <w:rPr>
          <w:rFonts w:ascii="Verdana" w:hAnsi="Verdana" w:cstheme="majorHAnsi"/>
          <w:b w:val="0"/>
          <w:sz w:val="22"/>
          <w:szCs w:val="22"/>
        </w:rPr>
        <w:t>State and federal laws generally limit DFPS</w:t>
      </w:r>
      <w:r w:rsidR="003752DC" w:rsidRPr="00FF4DEF">
        <w:rPr>
          <w:rFonts w:ascii="Verdana" w:hAnsi="Verdana" w:cstheme="majorHAnsi"/>
          <w:b w:val="0"/>
          <w:sz w:val="22"/>
          <w:szCs w:val="22"/>
        </w:rPr>
        <w:t>’ ability to delegate certain decisions and functions to a Contractor, including but not limited to policy-making and final decision-making authorities on the acceptance or rejection of services provided under a Contract.</w:t>
      </w:r>
    </w:p>
    <w:p w14:paraId="0BF1E323" w14:textId="0C9E47B3" w:rsidR="003752DC" w:rsidRPr="00FF4DEF" w:rsidRDefault="003752DC" w:rsidP="003752DC">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Texas Public Information Act</w:t>
      </w:r>
      <w:r w:rsidR="00C11F82" w:rsidRPr="00FF4DEF">
        <w:rPr>
          <w:rFonts w:ascii="Verdana" w:hAnsi="Verdana" w:cstheme="majorHAnsi"/>
          <w:sz w:val="22"/>
          <w:szCs w:val="22"/>
        </w:rPr>
        <w:t>.</w:t>
      </w:r>
      <w:r w:rsidR="00C11F82" w:rsidRPr="00FF4DEF">
        <w:rPr>
          <w:rFonts w:ascii="Verdana" w:hAnsi="Verdana" w:cstheme="majorHAnsi"/>
          <w:b w:val="0"/>
          <w:sz w:val="22"/>
          <w:szCs w:val="22"/>
        </w:rPr>
        <w:t xml:space="preserve"> </w:t>
      </w:r>
      <w:r w:rsidRPr="00FF4DEF">
        <w:rPr>
          <w:rFonts w:ascii="Verdana" w:hAnsi="Verdana" w:cstheme="majorHAnsi"/>
          <w:b w:val="0"/>
          <w:sz w:val="22"/>
          <w:szCs w:val="22"/>
        </w:rPr>
        <w:t>Any information submitted to DFPS in response to this Open Enrollment is subject to public disclosure in accordance with the Texas Public Information Act (the Act), and Government Code Chapter 552</w:t>
      </w:r>
      <w:r w:rsidR="00C11F82" w:rsidRPr="00FF4DEF">
        <w:rPr>
          <w:rFonts w:ascii="Verdana" w:hAnsi="Verdana" w:cstheme="majorHAnsi"/>
          <w:b w:val="0"/>
          <w:sz w:val="22"/>
          <w:szCs w:val="22"/>
        </w:rPr>
        <w:t xml:space="preserve">. </w:t>
      </w:r>
      <w:r w:rsidRPr="00FF4DEF">
        <w:rPr>
          <w:rFonts w:ascii="Verdana" w:hAnsi="Verdana" w:cstheme="majorHAnsi"/>
          <w:b w:val="0"/>
          <w:sz w:val="22"/>
          <w:szCs w:val="22"/>
        </w:rPr>
        <w:t>DFPS will process any request for information comprising all or part of any information submitted to DFPS by the Applicant in accordance with the Act.</w:t>
      </w:r>
    </w:p>
    <w:p w14:paraId="1444E178" w14:textId="67A2B11D" w:rsidR="003F1983" w:rsidRPr="00FF4DEF" w:rsidRDefault="003F1983" w:rsidP="003F1983">
      <w:pPr>
        <w:ind w:left="720"/>
        <w:rPr>
          <w:rFonts w:ascii="Verdana" w:hAnsi="Verdana" w:cstheme="majorHAnsi"/>
          <w:sz w:val="22"/>
          <w:szCs w:val="22"/>
        </w:rPr>
      </w:pPr>
      <w:r w:rsidRPr="00FF4DEF">
        <w:rPr>
          <w:rFonts w:ascii="Verdana" w:hAnsi="Verdana" w:cstheme="majorHAnsi"/>
          <w:sz w:val="22"/>
          <w:szCs w:val="22"/>
        </w:rPr>
        <w:t>If an Applicant claims that information contained in any materials submitted to DFPS is exempt from required public disclosure under the Act, the Applicant must clearly identify such information and the applicable exemptions in the Act and explain in detail why such exemption is applicable.</w:t>
      </w:r>
    </w:p>
    <w:p w14:paraId="6771879D" w14:textId="096C8953" w:rsidR="003F1983" w:rsidRPr="00FF4DEF" w:rsidRDefault="003F1983" w:rsidP="003F1983">
      <w:pPr>
        <w:ind w:left="720"/>
        <w:rPr>
          <w:rFonts w:ascii="Verdana" w:hAnsi="Verdana" w:cstheme="majorHAnsi"/>
          <w:sz w:val="22"/>
          <w:szCs w:val="22"/>
        </w:rPr>
      </w:pPr>
    </w:p>
    <w:p w14:paraId="62E0051F" w14:textId="5B64A866" w:rsidR="00AF6F09" w:rsidRPr="00FF4DEF" w:rsidRDefault="00AF6F09">
      <w:pPr>
        <w:rPr>
          <w:rFonts w:ascii="Verdana" w:hAnsi="Verdana" w:cstheme="majorHAnsi"/>
          <w:sz w:val="22"/>
          <w:szCs w:val="22"/>
        </w:rPr>
      </w:pPr>
      <w:r w:rsidRPr="00FF4DEF">
        <w:rPr>
          <w:rFonts w:ascii="Verdana" w:hAnsi="Verdana" w:cstheme="majorHAnsi"/>
          <w:sz w:val="22"/>
          <w:szCs w:val="22"/>
        </w:rPr>
        <w:br w:type="page"/>
      </w:r>
    </w:p>
    <w:p w14:paraId="3F9D3C21" w14:textId="77777777" w:rsidR="00AF6F09" w:rsidRPr="00FF4DEF" w:rsidRDefault="00AF6F09" w:rsidP="003F1983">
      <w:pPr>
        <w:ind w:left="720"/>
        <w:rPr>
          <w:rFonts w:ascii="Verdana" w:hAnsi="Verdana" w:cstheme="majorHAnsi"/>
          <w:sz w:val="22"/>
          <w:szCs w:val="22"/>
        </w:rPr>
      </w:pPr>
    </w:p>
    <w:p w14:paraId="23DCEF39" w14:textId="711E9377" w:rsidR="003F1983" w:rsidRPr="00FF4DEF" w:rsidRDefault="003F1983" w:rsidP="003F1983">
      <w:pPr>
        <w:ind w:left="720"/>
        <w:rPr>
          <w:rFonts w:ascii="Verdana" w:hAnsi="Verdana" w:cstheme="majorHAnsi"/>
          <w:sz w:val="22"/>
          <w:szCs w:val="22"/>
        </w:rPr>
      </w:pPr>
      <w:r w:rsidRPr="00FF4DEF">
        <w:rPr>
          <w:rFonts w:ascii="Verdana" w:hAnsi="Verdana" w:cstheme="majorHAnsi"/>
          <w:sz w:val="22"/>
          <w:szCs w:val="22"/>
        </w:rPr>
        <w:t>For information concerning the application of the Act’s provisions to Applicant’s Application and proprietary information, Applicants may consult the following websites:</w:t>
      </w:r>
    </w:p>
    <w:p w14:paraId="3D0C31A5" w14:textId="17D952B2" w:rsidR="003F1983" w:rsidRPr="00FF4DEF" w:rsidRDefault="003F1983" w:rsidP="003F1983">
      <w:pPr>
        <w:ind w:left="720"/>
        <w:rPr>
          <w:rFonts w:ascii="Verdana" w:hAnsi="Verdana" w:cstheme="majorHAnsi"/>
          <w:sz w:val="22"/>
          <w:szCs w:val="22"/>
        </w:rPr>
      </w:pPr>
    </w:p>
    <w:p w14:paraId="074642A5" w14:textId="711F9D50" w:rsidR="003F1983" w:rsidRPr="00FF4DEF" w:rsidRDefault="003F1983" w:rsidP="003F1983">
      <w:pPr>
        <w:ind w:left="720"/>
        <w:rPr>
          <w:rStyle w:val="Hyperlink"/>
          <w:rFonts w:ascii="Verdana" w:hAnsi="Verdana" w:cstheme="majorHAnsi"/>
          <w:sz w:val="22"/>
          <w:szCs w:val="22"/>
        </w:rPr>
      </w:pPr>
      <w:bookmarkStart w:id="15" w:name="_Toc48986928"/>
      <w:r w:rsidRPr="00FF4DEF">
        <w:rPr>
          <w:rFonts w:ascii="Verdana" w:hAnsi="Verdana" w:cstheme="majorHAnsi"/>
          <w:sz w:val="22"/>
          <w:szCs w:val="22"/>
        </w:rPr>
        <w:t>Attorney General’s website</w:t>
      </w:r>
      <w:r w:rsidR="00474E75" w:rsidRPr="00FF4DEF">
        <w:rPr>
          <w:rFonts w:ascii="Verdana" w:hAnsi="Verdana" w:cstheme="majorHAnsi"/>
          <w:sz w:val="22"/>
          <w:szCs w:val="22"/>
        </w:rPr>
        <w:t>:</w:t>
      </w:r>
      <w:r w:rsidRPr="00FF4DEF">
        <w:rPr>
          <w:rFonts w:ascii="Verdana" w:hAnsi="Verdana" w:cstheme="majorHAnsi"/>
          <w:sz w:val="22"/>
          <w:szCs w:val="22"/>
        </w:rPr>
        <w:t xml:space="preserve"> </w:t>
      </w:r>
      <w:hyperlink r:id="rId17" w:history="1">
        <w:r w:rsidRPr="00FF4DEF">
          <w:rPr>
            <w:rStyle w:val="Hyperlink"/>
            <w:rFonts w:ascii="Verdana" w:hAnsi="Verdana" w:cstheme="majorHAnsi"/>
            <w:sz w:val="22"/>
            <w:szCs w:val="22"/>
          </w:rPr>
          <w:t>http://www.oag.state.tx.us</w:t>
        </w:r>
      </w:hyperlink>
      <w:r w:rsidR="00474E75" w:rsidRPr="00FF4DEF">
        <w:rPr>
          <w:rFonts w:ascii="Verdana" w:hAnsi="Verdana" w:cstheme="majorHAnsi"/>
          <w:sz w:val="22"/>
          <w:szCs w:val="22"/>
        </w:rPr>
        <w:t>;</w:t>
      </w:r>
      <w:r w:rsidRPr="00FF4DEF">
        <w:rPr>
          <w:rFonts w:ascii="Verdana" w:hAnsi="Verdana" w:cstheme="majorHAnsi"/>
          <w:sz w:val="22"/>
          <w:szCs w:val="22"/>
        </w:rPr>
        <w:t xml:space="preserve"> </w:t>
      </w:r>
      <w:hyperlink r:id="rId18" w:history="1">
        <w:r w:rsidRPr="00FF4DEF">
          <w:rPr>
            <w:rStyle w:val="Hyperlink"/>
            <w:rFonts w:ascii="Verdana" w:hAnsi="Verdana" w:cstheme="majorHAnsi"/>
            <w:sz w:val="22"/>
            <w:szCs w:val="22"/>
          </w:rPr>
          <w:t>http://www.oag.state.tx.us/open/index.shtml</w:t>
        </w:r>
        <w:bookmarkEnd w:id="15"/>
      </w:hyperlink>
    </w:p>
    <w:p w14:paraId="5557AB26" w14:textId="77777777" w:rsidR="00C33B64" w:rsidRPr="00FF4DEF" w:rsidRDefault="00C33B64" w:rsidP="003F1983">
      <w:pPr>
        <w:ind w:left="720"/>
        <w:rPr>
          <w:rFonts w:ascii="Verdana" w:hAnsi="Verdana" w:cstheme="majorHAnsi"/>
          <w:sz w:val="22"/>
          <w:szCs w:val="22"/>
        </w:rPr>
      </w:pPr>
      <w:bookmarkStart w:id="16" w:name="_Toc48986929"/>
    </w:p>
    <w:p w14:paraId="2D4853DE" w14:textId="64E30B22" w:rsidR="003F1983" w:rsidRPr="00FF4DEF" w:rsidRDefault="003F1983" w:rsidP="003F1983">
      <w:pPr>
        <w:ind w:left="720"/>
        <w:rPr>
          <w:rFonts w:ascii="Verdana" w:hAnsi="Verdana" w:cstheme="majorHAnsi"/>
          <w:sz w:val="22"/>
          <w:szCs w:val="22"/>
        </w:rPr>
      </w:pPr>
      <w:r w:rsidRPr="00FF4DEF">
        <w:rPr>
          <w:rFonts w:ascii="Verdana" w:hAnsi="Verdana" w:cstheme="majorHAnsi"/>
          <w:sz w:val="22"/>
          <w:szCs w:val="22"/>
        </w:rPr>
        <w:t>Public Information Handbook</w:t>
      </w:r>
      <w:r w:rsidR="00474E75" w:rsidRPr="00FF4DEF">
        <w:rPr>
          <w:rFonts w:ascii="Verdana" w:hAnsi="Verdana" w:cstheme="majorHAnsi"/>
          <w:sz w:val="22"/>
          <w:szCs w:val="22"/>
        </w:rPr>
        <w:t>:</w:t>
      </w:r>
      <w:r w:rsidRPr="00FF4DEF">
        <w:rPr>
          <w:rFonts w:ascii="Verdana" w:hAnsi="Verdana" w:cstheme="majorHAnsi"/>
          <w:sz w:val="22"/>
          <w:szCs w:val="22"/>
        </w:rPr>
        <w:t xml:space="preserve"> </w:t>
      </w:r>
      <w:hyperlink r:id="rId19" w:history="1">
        <w:r w:rsidRPr="00FF4DEF">
          <w:rPr>
            <w:rStyle w:val="Hyperlink"/>
            <w:rFonts w:ascii="Verdana" w:hAnsi="Verdana" w:cstheme="majorHAnsi"/>
            <w:sz w:val="22"/>
            <w:szCs w:val="22"/>
          </w:rPr>
          <w:t>https://www.texasattorneygeneral.gov/files/og/publicinfo_hb.pdf</w:t>
        </w:r>
        <w:bookmarkEnd w:id="16"/>
      </w:hyperlink>
    </w:p>
    <w:p w14:paraId="7CDBE6AB" w14:textId="22B314AC" w:rsidR="00EE406B" w:rsidRPr="00FF4DEF" w:rsidRDefault="00763299" w:rsidP="003F1983">
      <w:pPr>
        <w:pStyle w:val="Heading2"/>
        <w:numPr>
          <w:ilvl w:val="1"/>
          <w:numId w:val="6"/>
        </w:numPr>
        <w:spacing w:before="240" w:after="240"/>
        <w:ind w:left="720" w:hanging="720"/>
        <w:rPr>
          <w:rStyle w:val="Hyperlink"/>
          <w:rFonts w:ascii="Verdana" w:hAnsi="Verdana" w:cstheme="majorHAnsi"/>
          <w:color w:val="auto"/>
          <w:sz w:val="22"/>
          <w:szCs w:val="22"/>
          <w:u w:val="none"/>
        </w:rPr>
      </w:pPr>
      <w:r w:rsidRPr="00FF4DEF">
        <w:rPr>
          <w:rStyle w:val="Hyperlink"/>
          <w:rFonts w:ascii="Verdana" w:hAnsi="Verdana" w:cstheme="majorHAnsi"/>
          <w:color w:val="auto"/>
          <w:sz w:val="22"/>
          <w:szCs w:val="22"/>
          <w:u w:val="none"/>
        </w:rPr>
        <w:t>Use of Ideas by the State of Texas</w:t>
      </w:r>
      <w:r w:rsidR="00C11F82" w:rsidRPr="00FF4DEF">
        <w:rPr>
          <w:rStyle w:val="Hyperlink"/>
          <w:rFonts w:ascii="Verdana" w:hAnsi="Verdana" w:cstheme="majorHAnsi"/>
          <w:color w:val="auto"/>
          <w:sz w:val="22"/>
          <w:szCs w:val="22"/>
          <w:u w:val="none"/>
        </w:rPr>
        <w:t xml:space="preserve">. </w:t>
      </w:r>
      <w:r w:rsidRPr="00FF4DEF">
        <w:rPr>
          <w:rStyle w:val="Hyperlink"/>
          <w:rFonts w:ascii="Verdana" w:hAnsi="Verdana" w:cstheme="majorHAnsi"/>
          <w:b w:val="0"/>
          <w:color w:val="auto"/>
          <w:sz w:val="22"/>
          <w:szCs w:val="22"/>
          <w:u w:val="none"/>
        </w:rPr>
        <w:t xml:space="preserve">DFPS reserves the right to use </w:t>
      </w:r>
      <w:r w:rsidR="00474E75" w:rsidRPr="00FF4DEF">
        <w:rPr>
          <w:rStyle w:val="Hyperlink"/>
          <w:rFonts w:ascii="Verdana" w:hAnsi="Verdana" w:cstheme="majorHAnsi"/>
          <w:b w:val="0"/>
          <w:color w:val="auto"/>
          <w:sz w:val="22"/>
          <w:szCs w:val="22"/>
          <w:u w:val="none"/>
        </w:rPr>
        <w:t xml:space="preserve">any and </w:t>
      </w:r>
      <w:r w:rsidRPr="00FF4DEF">
        <w:rPr>
          <w:rStyle w:val="Hyperlink"/>
          <w:rFonts w:ascii="Verdana" w:hAnsi="Verdana" w:cstheme="majorHAnsi"/>
          <w:b w:val="0"/>
          <w:color w:val="auto"/>
          <w:sz w:val="22"/>
          <w:szCs w:val="22"/>
          <w:u w:val="none"/>
        </w:rPr>
        <w:t>all ideas presented in an application unless the Applicant presents a valid legal case that such ideas are a trade secret or confidential information and identifies the information as such in its application</w:t>
      </w:r>
      <w:r w:rsidR="00C11F82" w:rsidRPr="00FF4DEF">
        <w:rPr>
          <w:rStyle w:val="Hyperlink"/>
          <w:rFonts w:ascii="Verdana" w:hAnsi="Verdana" w:cstheme="majorHAnsi"/>
          <w:b w:val="0"/>
          <w:color w:val="auto"/>
          <w:sz w:val="22"/>
          <w:szCs w:val="22"/>
          <w:u w:val="none"/>
        </w:rPr>
        <w:t xml:space="preserve">. </w:t>
      </w:r>
    </w:p>
    <w:p w14:paraId="2C2743CF" w14:textId="752F07F7" w:rsidR="00BA0D1E" w:rsidRPr="00FF4DEF" w:rsidRDefault="00763299" w:rsidP="002535FE">
      <w:pPr>
        <w:pStyle w:val="Heading2"/>
        <w:spacing w:before="240" w:after="240"/>
        <w:ind w:left="720"/>
        <w:rPr>
          <w:rFonts w:ascii="Verdana" w:hAnsi="Verdana" w:cstheme="majorHAnsi"/>
          <w:sz w:val="22"/>
          <w:szCs w:val="22"/>
        </w:rPr>
      </w:pPr>
      <w:r w:rsidRPr="00FF4DEF">
        <w:rPr>
          <w:rStyle w:val="Hyperlink"/>
          <w:rFonts w:ascii="Verdana" w:hAnsi="Verdana" w:cstheme="majorHAnsi"/>
          <w:b w:val="0"/>
          <w:color w:val="auto"/>
          <w:sz w:val="22"/>
          <w:szCs w:val="22"/>
          <w:u w:val="none"/>
        </w:rPr>
        <w:t xml:space="preserve">An Applicant may not object to the use of ideas that are not the Applicant’s intellectual property and so designated in the application that are </w:t>
      </w:r>
      <w:r w:rsidR="00D748BC" w:rsidRPr="00FF4DEF">
        <w:rPr>
          <w:rStyle w:val="Hyperlink"/>
          <w:rFonts w:ascii="Verdana" w:hAnsi="Verdana" w:cstheme="majorHAnsi"/>
          <w:b w:val="0"/>
          <w:color w:val="auto"/>
          <w:sz w:val="22"/>
          <w:szCs w:val="22"/>
          <w:u w:val="none"/>
        </w:rPr>
        <w:t>known</w:t>
      </w:r>
      <w:r w:rsidRPr="00FF4DEF">
        <w:rPr>
          <w:rStyle w:val="Hyperlink"/>
          <w:rFonts w:ascii="Verdana" w:hAnsi="Verdana" w:cstheme="majorHAnsi"/>
          <w:b w:val="0"/>
          <w:color w:val="auto"/>
          <w:sz w:val="22"/>
          <w:szCs w:val="22"/>
          <w:u w:val="none"/>
        </w:rPr>
        <w:t xml:space="preserve"> to DFPS before the submission of the application, are in the public domain through no fault of DFPS or become properly known to DFPS after application submission through other sources or through acceptance of the application.</w:t>
      </w:r>
    </w:p>
    <w:p w14:paraId="79612A92" w14:textId="2B65F915" w:rsidR="00BA0D1E" w:rsidRPr="00FF4DEF" w:rsidRDefault="00225EF7" w:rsidP="00763299">
      <w:pPr>
        <w:pStyle w:val="Heading2"/>
        <w:numPr>
          <w:ilvl w:val="1"/>
          <w:numId w:val="6"/>
        </w:numPr>
        <w:spacing w:before="240" w:after="240"/>
        <w:ind w:left="720" w:hanging="720"/>
        <w:rPr>
          <w:rFonts w:ascii="Verdana" w:eastAsia="Arial" w:hAnsi="Verdana" w:cstheme="majorHAnsi"/>
          <w:sz w:val="22"/>
          <w:szCs w:val="22"/>
        </w:rPr>
      </w:pPr>
      <w:r w:rsidRPr="00FF4DEF">
        <w:rPr>
          <w:rFonts w:ascii="Verdana" w:eastAsia="Arial" w:hAnsi="Verdana" w:cstheme="majorHAnsi"/>
          <w:sz w:val="22"/>
          <w:szCs w:val="22"/>
        </w:rPr>
        <w:t>Copyright Restrictions</w:t>
      </w:r>
      <w:r w:rsidR="00C11F82" w:rsidRPr="00FF4DEF">
        <w:rPr>
          <w:rFonts w:ascii="Verdana" w:eastAsia="Arial" w:hAnsi="Verdana" w:cstheme="majorHAnsi"/>
          <w:sz w:val="22"/>
          <w:szCs w:val="22"/>
        </w:rPr>
        <w:t xml:space="preserve">. </w:t>
      </w:r>
      <w:r w:rsidRPr="00FF4DEF">
        <w:rPr>
          <w:rFonts w:ascii="Verdana" w:eastAsia="Arial" w:hAnsi="Verdana" w:cstheme="majorHAnsi"/>
          <w:b w:val="0"/>
          <w:sz w:val="22"/>
          <w:szCs w:val="22"/>
        </w:rPr>
        <w:t xml:space="preserve">DFPS will not consider any application that bears </w:t>
      </w:r>
      <w:r w:rsidR="006C2845" w:rsidRPr="00FF4DEF">
        <w:rPr>
          <w:rFonts w:ascii="Verdana" w:eastAsia="Arial" w:hAnsi="Verdana" w:cstheme="majorHAnsi"/>
          <w:b w:val="0"/>
          <w:sz w:val="22"/>
          <w:szCs w:val="22"/>
        </w:rPr>
        <w:t>copyright</w:t>
      </w:r>
      <w:r w:rsidR="00C11F82" w:rsidRPr="00FF4DEF">
        <w:rPr>
          <w:rFonts w:ascii="Verdana" w:eastAsia="Arial" w:hAnsi="Verdana" w:cstheme="majorHAnsi"/>
          <w:b w:val="0"/>
          <w:sz w:val="22"/>
          <w:szCs w:val="22"/>
        </w:rPr>
        <w:t>.</w:t>
      </w:r>
      <w:r w:rsidR="00C11F82" w:rsidRPr="00FF4DEF">
        <w:rPr>
          <w:rFonts w:ascii="Verdana" w:eastAsia="Arial" w:hAnsi="Verdana" w:cstheme="majorHAnsi"/>
          <w:sz w:val="22"/>
          <w:szCs w:val="22"/>
        </w:rPr>
        <w:t xml:space="preserve"> </w:t>
      </w:r>
    </w:p>
    <w:p w14:paraId="036E1388" w14:textId="0E18871F" w:rsidR="00AF6F09" w:rsidRPr="00FF4DEF" w:rsidRDefault="00AF6F09">
      <w:pPr>
        <w:rPr>
          <w:rFonts w:ascii="Verdana" w:hAnsi="Verdana" w:cstheme="majorHAnsi"/>
          <w:sz w:val="22"/>
          <w:szCs w:val="22"/>
        </w:rPr>
      </w:pPr>
      <w:r w:rsidRPr="00FF4DEF">
        <w:rPr>
          <w:rFonts w:ascii="Verdana" w:hAnsi="Verdana" w:cstheme="majorHAnsi"/>
          <w:sz w:val="22"/>
          <w:szCs w:val="22"/>
        </w:rPr>
        <w:br w:type="page"/>
      </w:r>
    </w:p>
    <w:p w14:paraId="2304A7C8" w14:textId="5BEDD842" w:rsidR="003A1E39" w:rsidRPr="00FF4DEF" w:rsidRDefault="006D2AA9" w:rsidP="00E67AB8">
      <w:pPr>
        <w:pStyle w:val="Heading1"/>
        <w:numPr>
          <w:ilvl w:val="0"/>
          <w:numId w:val="6"/>
        </w:numPr>
        <w:rPr>
          <w:rFonts w:ascii="Verdana" w:hAnsi="Verdana" w:cstheme="majorHAnsi"/>
          <w:sz w:val="22"/>
          <w:szCs w:val="22"/>
        </w:rPr>
      </w:pPr>
      <w:r w:rsidRPr="00FF4DEF">
        <w:rPr>
          <w:rFonts w:ascii="Verdana" w:hAnsi="Verdana" w:cstheme="majorHAnsi"/>
          <w:sz w:val="22"/>
          <w:szCs w:val="22"/>
        </w:rPr>
        <w:lastRenderedPageBreak/>
        <w:t>S</w:t>
      </w:r>
      <w:bookmarkStart w:id="17" w:name="_Toc461538155"/>
      <w:r w:rsidR="00B017DF" w:rsidRPr="00FF4DEF">
        <w:rPr>
          <w:rFonts w:ascii="Verdana" w:hAnsi="Verdana" w:cstheme="majorHAnsi"/>
          <w:sz w:val="22"/>
          <w:szCs w:val="22"/>
        </w:rPr>
        <w:t>TATEMENT OF WORK</w:t>
      </w:r>
      <w:bookmarkEnd w:id="17"/>
    </w:p>
    <w:p w14:paraId="6EA6CC01" w14:textId="77777777" w:rsidR="00AF6F09" w:rsidRPr="00FB2445" w:rsidRDefault="00AF6F09" w:rsidP="00AF6F09">
      <w:pPr>
        <w:rPr>
          <w:rFonts w:ascii="Verdana" w:hAnsi="Verdana"/>
          <w:sz w:val="22"/>
          <w:szCs w:val="22"/>
        </w:rPr>
      </w:pPr>
    </w:p>
    <w:p w14:paraId="3734DBAF" w14:textId="4ECE625C" w:rsidR="002F4E5C" w:rsidRPr="00FF4DEF" w:rsidRDefault="00D507AA" w:rsidP="0066737B">
      <w:pPr>
        <w:pStyle w:val="Heading2"/>
        <w:rPr>
          <w:rFonts w:ascii="Verdana" w:hAnsi="Verdana"/>
          <w:sz w:val="22"/>
          <w:szCs w:val="22"/>
        </w:rPr>
      </w:pPr>
      <w:bookmarkStart w:id="18" w:name="_IV._SERVICE_AUTHORIZATION"/>
      <w:bookmarkStart w:id="19" w:name="_Toc331859586"/>
      <w:bookmarkStart w:id="20" w:name="_Toc331859733"/>
      <w:bookmarkStart w:id="21" w:name="_Toc331859989"/>
      <w:bookmarkStart w:id="22" w:name="_Toc331860132"/>
      <w:bookmarkStart w:id="23" w:name="_Toc461538157"/>
      <w:bookmarkStart w:id="24" w:name="_Toc202672894"/>
      <w:bookmarkEnd w:id="18"/>
      <w:bookmarkEnd w:id="19"/>
      <w:bookmarkEnd w:id="20"/>
      <w:bookmarkEnd w:id="21"/>
      <w:bookmarkEnd w:id="22"/>
      <w:r w:rsidRPr="00FF4DEF">
        <w:rPr>
          <w:rFonts w:ascii="Verdana" w:hAnsi="Verdana" w:cstheme="majorHAnsi"/>
          <w:sz w:val="22"/>
          <w:szCs w:val="22"/>
        </w:rPr>
        <w:t xml:space="preserve"> </w:t>
      </w:r>
      <w:bookmarkStart w:id="25" w:name="_Hlk60665459"/>
      <w:bookmarkEnd w:id="23"/>
    </w:p>
    <w:p w14:paraId="67546872" w14:textId="75FFD48A" w:rsidR="00B95022" w:rsidRPr="00FF4DEF" w:rsidRDefault="006F1D8F" w:rsidP="00996A5B">
      <w:pPr>
        <w:pStyle w:val="ListParagraph"/>
        <w:numPr>
          <w:ilvl w:val="1"/>
          <w:numId w:val="6"/>
        </w:numPr>
        <w:ind w:left="720" w:hanging="720"/>
        <w:rPr>
          <w:rFonts w:ascii="Verdana" w:hAnsi="Verdana"/>
          <w:sz w:val="22"/>
          <w:szCs w:val="22"/>
        </w:rPr>
      </w:pPr>
      <w:bookmarkStart w:id="26" w:name="_Toc461538159"/>
      <w:bookmarkStart w:id="27" w:name="_Ref332709353"/>
      <w:bookmarkEnd w:id="25"/>
      <w:r w:rsidRPr="00FF4DEF">
        <w:rPr>
          <w:rFonts w:ascii="Verdana" w:hAnsi="Verdana" w:cstheme="majorHAnsi"/>
          <w:b/>
          <w:sz w:val="22"/>
          <w:szCs w:val="22"/>
        </w:rPr>
        <w:t xml:space="preserve">Need for </w:t>
      </w:r>
      <w:r w:rsidR="00EC4F64" w:rsidRPr="00FF4DEF">
        <w:rPr>
          <w:rFonts w:ascii="Verdana" w:hAnsi="Verdana" w:cstheme="majorHAnsi"/>
          <w:b/>
          <w:sz w:val="22"/>
          <w:szCs w:val="22"/>
        </w:rPr>
        <w:t xml:space="preserve">BIPP </w:t>
      </w:r>
      <w:r w:rsidRPr="00FF4DEF">
        <w:rPr>
          <w:rFonts w:ascii="Verdana" w:hAnsi="Verdana" w:cstheme="majorHAnsi"/>
          <w:b/>
          <w:sz w:val="22"/>
          <w:szCs w:val="22"/>
        </w:rPr>
        <w:t>Service</w:t>
      </w:r>
      <w:r w:rsidR="00EC4F64" w:rsidRPr="00FF4DEF">
        <w:rPr>
          <w:rFonts w:ascii="Verdana" w:hAnsi="Verdana" w:cstheme="majorHAnsi"/>
          <w:b/>
          <w:sz w:val="22"/>
          <w:szCs w:val="22"/>
        </w:rPr>
        <w:t>s</w:t>
      </w:r>
      <w:bookmarkEnd w:id="26"/>
      <w:r w:rsidR="00C11F82" w:rsidRPr="00FF4DEF">
        <w:rPr>
          <w:rFonts w:ascii="Verdana" w:hAnsi="Verdana" w:cstheme="majorHAnsi"/>
          <w:b/>
          <w:sz w:val="22"/>
          <w:szCs w:val="22"/>
        </w:rPr>
        <w:t xml:space="preserve">. </w:t>
      </w:r>
    </w:p>
    <w:p w14:paraId="06E4A771" w14:textId="6FDFEBC0" w:rsidR="00594A40" w:rsidRPr="00FF4DEF" w:rsidRDefault="006F1D8F" w:rsidP="00996A5B">
      <w:pPr>
        <w:pStyle w:val="Heading2"/>
        <w:numPr>
          <w:ilvl w:val="2"/>
          <w:numId w:val="6"/>
        </w:numPr>
        <w:ind w:left="1440" w:hanging="720"/>
        <w:rPr>
          <w:rFonts w:ascii="Verdana" w:hAnsi="Verdana" w:cstheme="majorHAnsi"/>
          <w:b w:val="0"/>
          <w:sz w:val="22"/>
          <w:szCs w:val="22"/>
        </w:rPr>
      </w:pPr>
      <w:r w:rsidRPr="00FF4DEF">
        <w:rPr>
          <w:rFonts w:ascii="Verdana" w:hAnsi="Verdana" w:cstheme="majorHAnsi"/>
          <w:b w:val="0"/>
          <w:sz w:val="22"/>
          <w:szCs w:val="22"/>
        </w:rPr>
        <w:t xml:space="preserve">DFPS seeks to </w:t>
      </w:r>
      <w:r w:rsidR="00C637F7" w:rsidRPr="00FF4DEF">
        <w:rPr>
          <w:rFonts w:ascii="Verdana" w:hAnsi="Verdana" w:cstheme="majorHAnsi"/>
          <w:b w:val="0"/>
          <w:sz w:val="22"/>
          <w:szCs w:val="22"/>
        </w:rPr>
        <w:t>c</w:t>
      </w:r>
      <w:r w:rsidRPr="00FF4DEF">
        <w:rPr>
          <w:rFonts w:ascii="Verdana" w:hAnsi="Verdana" w:cstheme="majorHAnsi"/>
          <w:b w:val="0"/>
          <w:sz w:val="22"/>
          <w:szCs w:val="22"/>
        </w:rPr>
        <w:t xml:space="preserve">ontract with qualified </w:t>
      </w:r>
      <w:r w:rsidR="004B18C2" w:rsidRPr="00FF4DEF">
        <w:rPr>
          <w:rFonts w:ascii="Verdana" w:hAnsi="Verdana" w:cstheme="majorHAnsi"/>
          <w:b w:val="0"/>
          <w:sz w:val="22"/>
          <w:szCs w:val="22"/>
        </w:rPr>
        <w:t>contractors</w:t>
      </w:r>
      <w:r w:rsidRPr="00FF4DEF">
        <w:rPr>
          <w:rFonts w:ascii="Verdana" w:hAnsi="Verdana" w:cstheme="majorHAnsi"/>
          <w:b w:val="0"/>
          <w:sz w:val="22"/>
          <w:szCs w:val="22"/>
        </w:rPr>
        <w:t xml:space="preserve"> to assist CPS </w:t>
      </w:r>
      <w:r w:rsidR="008E4E8D" w:rsidRPr="00FF4DEF">
        <w:rPr>
          <w:rFonts w:ascii="Verdana" w:hAnsi="Verdana" w:cstheme="majorHAnsi"/>
          <w:b w:val="0"/>
          <w:sz w:val="22"/>
          <w:szCs w:val="22"/>
        </w:rPr>
        <w:t xml:space="preserve">in providing BIPP services. </w:t>
      </w:r>
      <w:r w:rsidR="00BB7FCA" w:rsidRPr="00FF4DEF">
        <w:rPr>
          <w:rFonts w:ascii="Verdana" w:hAnsi="Verdana" w:cstheme="majorHAnsi"/>
          <w:b w:val="0"/>
          <w:sz w:val="22"/>
          <w:szCs w:val="22"/>
        </w:rPr>
        <w:t xml:space="preserve">Through BIPP services, </w:t>
      </w:r>
      <w:r w:rsidR="00594A40" w:rsidRPr="00FF4DEF">
        <w:rPr>
          <w:rFonts w:ascii="Verdana" w:hAnsi="Verdana" w:cstheme="majorHAnsi"/>
          <w:b w:val="0"/>
          <w:sz w:val="22"/>
          <w:szCs w:val="22"/>
        </w:rPr>
        <w:t xml:space="preserve">DFPS seeks to increase the safety of victims and </w:t>
      </w:r>
      <w:r w:rsidR="00501CCB" w:rsidRPr="00FF4DEF">
        <w:rPr>
          <w:rFonts w:ascii="Verdana" w:hAnsi="Verdana" w:cstheme="majorHAnsi"/>
          <w:b w:val="0"/>
          <w:sz w:val="22"/>
          <w:szCs w:val="22"/>
        </w:rPr>
        <w:t xml:space="preserve">their </w:t>
      </w:r>
      <w:r w:rsidR="002F71D1" w:rsidRPr="00FF4DEF">
        <w:rPr>
          <w:rFonts w:ascii="Verdana" w:hAnsi="Verdana" w:cstheme="majorHAnsi"/>
          <w:b w:val="0"/>
          <w:sz w:val="22"/>
          <w:szCs w:val="22"/>
        </w:rPr>
        <w:t>C</w:t>
      </w:r>
      <w:r w:rsidR="00594A40" w:rsidRPr="00FF4DEF">
        <w:rPr>
          <w:rFonts w:ascii="Verdana" w:hAnsi="Verdana" w:cstheme="majorHAnsi"/>
          <w:b w:val="0"/>
          <w:sz w:val="22"/>
          <w:szCs w:val="22"/>
        </w:rPr>
        <w:t xml:space="preserve">hildren by reducing or eliminating the emotional, physical, and psychological trauma caused by domestic violence. </w:t>
      </w:r>
    </w:p>
    <w:p w14:paraId="1AACDA32" w14:textId="727E8EF0" w:rsidR="002229A4" w:rsidRPr="00FF4DEF" w:rsidRDefault="008E4E8D" w:rsidP="00996A5B">
      <w:pPr>
        <w:pStyle w:val="Heading4"/>
        <w:numPr>
          <w:ilvl w:val="2"/>
          <w:numId w:val="6"/>
        </w:numPr>
        <w:tabs>
          <w:tab w:val="left" w:pos="1530"/>
          <w:tab w:val="left" w:pos="1800"/>
        </w:tabs>
        <w:spacing w:after="240"/>
        <w:ind w:left="1440" w:hanging="720"/>
        <w:rPr>
          <w:rFonts w:ascii="Verdana" w:hAnsi="Verdana" w:cstheme="majorHAnsi"/>
        </w:rPr>
      </w:pPr>
      <w:r w:rsidRPr="00FF4DEF">
        <w:rPr>
          <w:rFonts w:ascii="Verdana" w:hAnsi="Verdana" w:cstheme="majorHAnsi"/>
        </w:rPr>
        <w:t xml:space="preserve">BIPP services will provide </w:t>
      </w:r>
      <w:r w:rsidR="00D31DA6" w:rsidRPr="00FF4DEF">
        <w:rPr>
          <w:rFonts w:ascii="Verdana" w:hAnsi="Verdana" w:cstheme="majorHAnsi"/>
        </w:rPr>
        <w:t xml:space="preserve">battering </w:t>
      </w:r>
      <w:r w:rsidR="00D757F2" w:rsidRPr="00FF4DEF">
        <w:rPr>
          <w:rFonts w:ascii="Verdana" w:hAnsi="Verdana" w:cstheme="majorHAnsi"/>
        </w:rPr>
        <w:t>i</w:t>
      </w:r>
      <w:r w:rsidR="00D31DA6" w:rsidRPr="00FF4DEF">
        <w:rPr>
          <w:rFonts w:ascii="Verdana" w:hAnsi="Verdana" w:cstheme="majorHAnsi"/>
        </w:rPr>
        <w:t xml:space="preserve">ntervention services to the </w:t>
      </w:r>
      <w:r w:rsidR="00210C8C" w:rsidRPr="00FF4DEF">
        <w:rPr>
          <w:rFonts w:ascii="Verdana" w:hAnsi="Verdana" w:cstheme="majorHAnsi"/>
        </w:rPr>
        <w:t>P</w:t>
      </w:r>
      <w:r w:rsidR="009D1B17" w:rsidRPr="00FF4DEF">
        <w:rPr>
          <w:rFonts w:ascii="Verdana" w:hAnsi="Verdana" w:cstheme="majorHAnsi"/>
        </w:rPr>
        <w:t xml:space="preserve">erson </w:t>
      </w:r>
      <w:r w:rsidR="00210C8C" w:rsidRPr="00FF4DEF">
        <w:rPr>
          <w:rFonts w:ascii="Verdana" w:hAnsi="Verdana" w:cstheme="majorHAnsi"/>
        </w:rPr>
        <w:t>U</w:t>
      </w:r>
      <w:r w:rsidR="009D1B17" w:rsidRPr="00FF4DEF">
        <w:rPr>
          <w:rFonts w:ascii="Verdana" w:hAnsi="Verdana" w:cstheme="majorHAnsi"/>
        </w:rPr>
        <w:t xml:space="preserve">sing </w:t>
      </w:r>
      <w:r w:rsidR="00210C8C" w:rsidRPr="00FF4DEF">
        <w:rPr>
          <w:rFonts w:ascii="Verdana" w:hAnsi="Verdana" w:cstheme="majorHAnsi"/>
        </w:rPr>
        <w:t>V</w:t>
      </w:r>
      <w:r w:rsidR="00D31DA6" w:rsidRPr="00FF4DEF">
        <w:rPr>
          <w:rFonts w:ascii="Verdana" w:hAnsi="Verdana" w:cstheme="majorHAnsi"/>
        </w:rPr>
        <w:t xml:space="preserve">iolence </w:t>
      </w:r>
      <w:r w:rsidR="00630E3E" w:rsidRPr="00FF4DEF">
        <w:rPr>
          <w:rFonts w:ascii="Verdana" w:hAnsi="Verdana" w:cstheme="majorHAnsi"/>
        </w:rPr>
        <w:t xml:space="preserve">(PUV) </w:t>
      </w:r>
      <w:r w:rsidRPr="00FF4DEF">
        <w:rPr>
          <w:rFonts w:ascii="Verdana" w:hAnsi="Verdana" w:cstheme="majorHAnsi"/>
        </w:rPr>
        <w:t>and assist PUV</w:t>
      </w:r>
      <w:r w:rsidR="00501CCB" w:rsidRPr="00FF4DEF">
        <w:rPr>
          <w:rFonts w:ascii="Verdana" w:hAnsi="Verdana" w:cstheme="majorHAnsi"/>
        </w:rPr>
        <w:t xml:space="preserve">s and their family </w:t>
      </w:r>
      <w:r w:rsidR="00D31DA6" w:rsidRPr="00FF4DEF">
        <w:rPr>
          <w:rFonts w:ascii="Verdana" w:hAnsi="Verdana" w:cstheme="majorHAnsi"/>
        </w:rPr>
        <w:t>move towards a non-violent</w:t>
      </w:r>
      <w:r w:rsidRPr="00FF4DEF">
        <w:rPr>
          <w:rFonts w:ascii="Verdana" w:hAnsi="Verdana" w:cstheme="majorHAnsi"/>
        </w:rPr>
        <w:t xml:space="preserve"> and</w:t>
      </w:r>
      <w:r w:rsidR="00D31DA6" w:rsidRPr="00FF4DEF">
        <w:rPr>
          <w:rFonts w:ascii="Verdana" w:hAnsi="Verdana" w:cstheme="majorHAnsi"/>
        </w:rPr>
        <w:t xml:space="preserve"> non-coercive family structure, establish skill sets to prevent future violence, and increase the safety of </w:t>
      </w:r>
      <w:r w:rsidR="00A437AE" w:rsidRPr="00FF4DEF">
        <w:rPr>
          <w:rFonts w:ascii="Verdana" w:hAnsi="Verdana" w:cstheme="majorHAnsi"/>
        </w:rPr>
        <w:t xml:space="preserve">family violence </w:t>
      </w:r>
      <w:r w:rsidR="00D31DA6" w:rsidRPr="00FF4DEF">
        <w:rPr>
          <w:rFonts w:ascii="Verdana" w:hAnsi="Verdana" w:cstheme="majorHAnsi"/>
        </w:rPr>
        <w:t>victims.</w:t>
      </w:r>
      <w:r w:rsidR="00D21871" w:rsidRPr="00FF4DEF">
        <w:rPr>
          <w:rFonts w:ascii="Verdana" w:hAnsi="Verdana" w:cstheme="majorHAnsi"/>
        </w:rPr>
        <w:t xml:space="preserve"> Domestic Violence (DV) Assessments and Group Intervention Sessions</w:t>
      </w:r>
      <w:r w:rsidR="00265183" w:rsidRPr="00FF4DEF">
        <w:rPr>
          <w:rFonts w:ascii="Verdana" w:hAnsi="Verdana" w:cstheme="majorHAnsi"/>
        </w:rPr>
        <w:t xml:space="preserve"> are </w:t>
      </w:r>
      <w:r w:rsidR="00C75E9D" w:rsidRPr="00FF4DEF">
        <w:rPr>
          <w:rFonts w:ascii="Verdana" w:hAnsi="Verdana" w:cstheme="majorHAnsi"/>
        </w:rPr>
        <w:t>integral components of</w:t>
      </w:r>
      <w:r w:rsidR="00265183" w:rsidRPr="00FF4DEF">
        <w:rPr>
          <w:rFonts w:ascii="Verdana" w:hAnsi="Verdana" w:cstheme="majorHAnsi"/>
        </w:rPr>
        <w:t xml:space="preserve"> BIPP services</w:t>
      </w:r>
      <w:r w:rsidR="00D21871" w:rsidRPr="00FF4DEF">
        <w:rPr>
          <w:rFonts w:ascii="Verdana" w:hAnsi="Verdana" w:cstheme="majorHAnsi"/>
        </w:rPr>
        <w:t>.</w:t>
      </w:r>
    </w:p>
    <w:p w14:paraId="1DA4031D" w14:textId="0B250DC2" w:rsidR="0087629E" w:rsidRPr="00FF4DEF" w:rsidRDefault="0087629E" w:rsidP="000402E1">
      <w:pPr>
        <w:pStyle w:val="Heading2"/>
        <w:numPr>
          <w:ilvl w:val="1"/>
          <w:numId w:val="6"/>
        </w:numPr>
        <w:ind w:left="720" w:hanging="720"/>
        <w:rPr>
          <w:rFonts w:ascii="Verdana" w:hAnsi="Verdana" w:cstheme="majorHAnsi"/>
          <w:b w:val="0"/>
          <w:sz w:val="22"/>
          <w:szCs w:val="22"/>
        </w:rPr>
      </w:pPr>
      <w:r w:rsidRPr="00FF4DEF">
        <w:rPr>
          <w:rFonts w:ascii="Verdana" w:hAnsi="Verdana" w:cstheme="majorHAnsi"/>
          <w:sz w:val="22"/>
          <w:szCs w:val="22"/>
        </w:rPr>
        <w:t xml:space="preserve">Eligible Population. </w:t>
      </w:r>
      <w:r w:rsidR="00B95022" w:rsidRPr="00FF4DEF">
        <w:rPr>
          <w:rFonts w:ascii="Verdana" w:hAnsi="Verdana" w:cstheme="majorHAnsi"/>
          <w:b w:val="0"/>
          <w:sz w:val="22"/>
          <w:szCs w:val="22"/>
        </w:rPr>
        <w:t>I</w:t>
      </w:r>
      <w:r w:rsidRPr="00FF4DEF">
        <w:rPr>
          <w:rFonts w:ascii="Verdana" w:hAnsi="Verdana" w:cstheme="majorHAnsi"/>
          <w:b w:val="0"/>
          <w:sz w:val="22"/>
          <w:szCs w:val="22"/>
        </w:rPr>
        <w:t xml:space="preserve">ndividuals and families (clients) referred directly by CPS or by a court that has ordered DFPS to provide services. </w:t>
      </w:r>
    </w:p>
    <w:p w14:paraId="1C1BF987" w14:textId="77777777" w:rsidR="00003257" w:rsidRPr="00FF4DEF" w:rsidRDefault="00003257" w:rsidP="0066737B">
      <w:pPr>
        <w:rPr>
          <w:rFonts w:ascii="Verdana" w:hAnsi="Verdana"/>
          <w:sz w:val="22"/>
          <w:szCs w:val="22"/>
        </w:rPr>
      </w:pPr>
    </w:p>
    <w:p w14:paraId="1826F82F" w14:textId="7C640900" w:rsidR="0087629E" w:rsidRPr="00FF4DEF" w:rsidRDefault="0087629E" w:rsidP="00996A5B">
      <w:pPr>
        <w:pStyle w:val="Heading2"/>
        <w:numPr>
          <w:ilvl w:val="1"/>
          <w:numId w:val="6"/>
        </w:numPr>
        <w:ind w:left="720" w:hanging="720"/>
        <w:rPr>
          <w:rFonts w:ascii="Verdana" w:hAnsi="Verdana"/>
          <w:sz w:val="22"/>
          <w:szCs w:val="22"/>
        </w:rPr>
      </w:pPr>
      <w:r w:rsidRPr="00FF4DEF">
        <w:rPr>
          <w:rFonts w:ascii="Verdana" w:hAnsi="Verdana" w:cstheme="majorHAnsi"/>
          <w:sz w:val="22"/>
          <w:szCs w:val="22"/>
        </w:rPr>
        <w:t xml:space="preserve">Client Characteristics. </w:t>
      </w:r>
      <w:r w:rsidRPr="00FF4DEF">
        <w:rPr>
          <w:rFonts w:ascii="Verdana" w:hAnsi="Verdana" w:cstheme="majorHAnsi"/>
          <w:b w:val="0"/>
          <w:sz w:val="22"/>
          <w:szCs w:val="22"/>
        </w:rPr>
        <w:t>Contractor must be prepared to serve individuals</w:t>
      </w:r>
      <w:r w:rsidR="00C14B66" w:rsidRPr="00FF4DEF">
        <w:rPr>
          <w:rFonts w:ascii="Verdana" w:hAnsi="Verdana" w:cstheme="majorHAnsi"/>
          <w:b w:val="0"/>
          <w:sz w:val="22"/>
          <w:szCs w:val="22"/>
        </w:rPr>
        <w:t xml:space="preserve">, parents, or caregivers who are responsible for the care of abused and neglected </w:t>
      </w:r>
      <w:r w:rsidR="002F71D1" w:rsidRPr="00FF4DEF">
        <w:rPr>
          <w:rFonts w:ascii="Verdana" w:hAnsi="Verdana" w:cstheme="majorHAnsi"/>
          <w:b w:val="0"/>
          <w:sz w:val="22"/>
          <w:szCs w:val="22"/>
        </w:rPr>
        <w:t>C</w:t>
      </w:r>
      <w:r w:rsidR="00C14B66" w:rsidRPr="00FF4DEF">
        <w:rPr>
          <w:rFonts w:ascii="Verdana" w:hAnsi="Verdana" w:cstheme="majorHAnsi"/>
          <w:b w:val="0"/>
          <w:sz w:val="22"/>
          <w:szCs w:val="22"/>
        </w:rPr>
        <w:t>hildren and need these services as a means of preventing future abuse or neglect.</w:t>
      </w:r>
    </w:p>
    <w:p w14:paraId="08CCB1C8" w14:textId="51FD0F45" w:rsidR="00D507AA" w:rsidRPr="00FF4DEF" w:rsidRDefault="0079498B" w:rsidP="00D50F7D">
      <w:pPr>
        <w:rPr>
          <w:rFonts w:ascii="Verdana" w:hAnsi="Verdana"/>
          <w:sz w:val="22"/>
          <w:szCs w:val="22"/>
        </w:rPr>
      </w:pPr>
      <w:r w:rsidRPr="00FF4DEF">
        <w:rPr>
          <w:rFonts w:ascii="Verdana" w:hAnsi="Verdana"/>
          <w:sz w:val="22"/>
          <w:szCs w:val="22"/>
        </w:rPr>
        <w:t xml:space="preserve"> </w:t>
      </w:r>
    </w:p>
    <w:p w14:paraId="2FCCEC52" w14:textId="5FC81100" w:rsidR="0078087D" w:rsidRPr="00FF4DEF" w:rsidRDefault="0078087D" w:rsidP="00330A3E">
      <w:pPr>
        <w:pStyle w:val="Heading2"/>
        <w:numPr>
          <w:ilvl w:val="1"/>
          <w:numId w:val="6"/>
        </w:numPr>
        <w:spacing w:before="240" w:after="240"/>
        <w:ind w:left="360" w:hanging="360"/>
        <w:rPr>
          <w:rFonts w:ascii="Verdana" w:hAnsi="Verdana" w:cstheme="majorHAnsi"/>
          <w:sz w:val="22"/>
          <w:szCs w:val="22"/>
        </w:rPr>
      </w:pPr>
      <w:bookmarkStart w:id="28" w:name="_Toc427585894"/>
      <w:bookmarkStart w:id="29" w:name="_Toc461538160"/>
      <w:r w:rsidRPr="00FF4DEF">
        <w:rPr>
          <w:rFonts w:ascii="Verdana" w:hAnsi="Verdana" w:cstheme="majorHAnsi"/>
          <w:sz w:val="22"/>
          <w:szCs w:val="22"/>
        </w:rPr>
        <w:t>Service Delivery Area(s)</w:t>
      </w:r>
      <w:bookmarkEnd w:id="28"/>
      <w:bookmarkEnd w:id="29"/>
    </w:p>
    <w:p w14:paraId="5C88A1BE" w14:textId="29D34B5D" w:rsidR="00B1266E" w:rsidRPr="00FB2445" w:rsidRDefault="001278E0" w:rsidP="00474F3A">
      <w:pPr>
        <w:pStyle w:val="Heading4"/>
        <w:numPr>
          <w:ilvl w:val="2"/>
          <w:numId w:val="6"/>
        </w:numPr>
        <w:spacing w:after="240"/>
        <w:ind w:left="1440" w:hanging="720"/>
      </w:pPr>
      <w:r w:rsidRPr="001278E0">
        <w:rPr>
          <w:rFonts w:ascii="Verdana" w:hAnsi="Verdana" w:cstheme="majorHAnsi"/>
        </w:rPr>
        <w:t xml:space="preserve">The open enrollment for </w:t>
      </w:r>
      <w:r>
        <w:rPr>
          <w:rFonts w:ascii="Verdana" w:hAnsi="Verdana" w:cstheme="majorHAnsi"/>
        </w:rPr>
        <w:t>BIPP</w:t>
      </w:r>
      <w:r w:rsidRPr="001278E0">
        <w:rPr>
          <w:rFonts w:ascii="Verdana" w:hAnsi="Verdana" w:cstheme="majorHAnsi"/>
        </w:rPr>
        <w:t xml:space="preserve"> Services is released on a statewide basis; however, contracts are awarded on a regional basis. The Contract is for the DFPS Regions which can be located in </w:t>
      </w:r>
      <w:r>
        <w:rPr>
          <w:rFonts w:ascii="Verdana" w:hAnsi="Verdana" w:cstheme="majorHAnsi"/>
        </w:rPr>
        <w:t>Appendix B Applica</w:t>
      </w:r>
      <w:r w:rsidRPr="001278E0">
        <w:rPr>
          <w:rFonts w:ascii="Verdana" w:hAnsi="Verdana" w:cstheme="majorHAnsi"/>
          <w:u w:val="single"/>
        </w:rPr>
        <w:t>tion and Required Forms</w:t>
      </w:r>
      <w:r>
        <w:rPr>
          <w:rFonts w:ascii="Verdana" w:hAnsi="Verdana" w:cstheme="majorHAnsi"/>
          <w:u w:val="single"/>
        </w:rPr>
        <w:t>, and Attachment A – Service Delivery Area</w:t>
      </w:r>
      <w:r w:rsidRPr="001278E0">
        <w:rPr>
          <w:rFonts w:ascii="Verdana" w:hAnsi="Verdana" w:cstheme="majorHAnsi"/>
        </w:rPr>
        <w:t xml:space="preserve">. </w:t>
      </w:r>
      <w:r w:rsidR="00B95022" w:rsidRPr="00FF4DEF">
        <w:rPr>
          <w:rFonts w:ascii="Verdana" w:hAnsi="Verdana" w:cstheme="majorHAnsi"/>
        </w:rPr>
        <w:t xml:space="preserve">DFPS will award Contracts in all DFPS Regions (see a Region map at </w:t>
      </w:r>
      <w:hyperlink r:id="rId20" w:history="1">
        <w:r w:rsidR="004C0781" w:rsidRPr="00FB2445">
          <w:rPr>
            <w:rStyle w:val="Hyperlink"/>
            <w:rFonts w:ascii="Verdana" w:hAnsi="Verdana"/>
          </w:rPr>
          <w:t>https://www.dfps.texas.gov/contact_us/map.asp</w:t>
        </w:r>
      </w:hyperlink>
      <w:r w:rsidR="004C0781" w:rsidRPr="00FB2445">
        <w:rPr>
          <w:rFonts w:ascii="Verdana" w:hAnsi="Verdana"/>
        </w:rPr>
        <w:t>.</w:t>
      </w:r>
      <w:r w:rsidR="00395908" w:rsidRPr="00FF4DEF">
        <w:rPr>
          <w:rFonts w:ascii="Verdana" w:hAnsi="Verdana"/>
        </w:rPr>
        <w:t>)</w:t>
      </w:r>
      <w:r w:rsidR="004C0781" w:rsidRPr="00FB2445">
        <w:rPr>
          <w:rFonts w:ascii="Verdana" w:hAnsi="Verdana"/>
        </w:rPr>
        <w:t xml:space="preserve"> </w:t>
      </w:r>
    </w:p>
    <w:p w14:paraId="13078745" w14:textId="0BC6EA99" w:rsidR="0078087D" w:rsidRPr="00FB2445" w:rsidRDefault="00B95022" w:rsidP="00996A5B">
      <w:pPr>
        <w:pStyle w:val="ListParagraph"/>
        <w:numPr>
          <w:ilvl w:val="1"/>
          <w:numId w:val="6"/>
        </w:numPr>
        <w:ind w:left="720" w:hanging="720"/>
        <w:rPr>
          <w:rFonts w:ascii="Verdana" w:hAnsi="Verdana" w:cstheme="majorHAnsi"/>
          <w:sz w:val="22"/>
          <w:szCs w:val="22"/>
        </w:rPr>
      </w:pPr>
      <w:r w:rsidRPr="00FF4DEF">
        <w:rPr>
          <w:rFonts w:ascii="Verdana" w:hAnsi="Verdana"/>
          <w:b/>
          <w:sz w:val="22"/>
          <w:szCs w:val="22"/>
        </w:rPr>
        <w:t>Service</w:t>
      </w:r>
      <w:r w:rsidR="00E96EBA" w:rsidRPr="00FF4DEF">
        <w:rPr>
          <w:rFonts w:ascii="Verdana" w:hAnsi="Verdana"/>
          <w:b/>
          <w:sz w:val="22"/>
          <w:szCs w:val="22"/>
        </w:rPr>
        <w:t xml:space="preserve"> Hours and Locations</w:t>
      </w:r>
    </w:p>
    <w:p w14:paraId="22DD1698" w14:textId="2279A620" w:rsidR="0078087D" w:rsidRPr="00FF4DEF" w:rsidRDefault="0078087D" w:rsidP="00642ECC">
      <w:pPr>
        <w:pStyle w:val="Heading4"/>
        <w:numPr>
          <w:ilvl w:val="2"/>
          <w:numId w:val="6"/>
        </w:numPr>
        <w:spacing w:after="240"/>
        <w:ind w:left="1440" w:hanging="720"/>
        <w:rPr>
          <w:rFonts w:ascii="Verdana" w:hAnsi="Verdana" w:cstheme="majorHAnsi"/>
          <w:bCs w:val="0"/>
          <w:u w:val="single"/>
        </w:rPr>
      </w:pPr>
      <w:r w:rsidRPr="00FF4DEF">
        <w:rPr>
          <w:rFonts w:ascii="Verdana" w:hAnsi="Verdana" w:cstheme="majorHAnsi"/>
          <w:bCs w:val="0"/>
        </w:rPr>
        <w:t>Service hours must be flexible and include afternoon, evening, and weekend hours to accommodate working clients</w:t>
      </w:r>
      <w:r w:rsidR="00C11F82" w:rsidRPr="00FF4DEF">
        <w:rPr>
          <w:rFonts w:ascii="Verdana" w:hAnsi="Verdana" w:cstheme="majorHAnsi"/>
          <w:bCs w:val="0"/>
        </w:rPr>
        <w:t>.</w:t>
      </w:r>
      <w:r w:rsidR="00C11F82" w:rsidRPr="00FF4DEF">
        <w:rPr>
          <w:rFonts w:ascii="Verdana" w:hAnsi="Verdana" w:cstheme="majorHAnsi"/>
          <w:bCs w:val="0"/>
          <w:highlight w:val="yellow"/>
        </w:rPr>
        <w:t xml:space="preserve"> </w:t>
      </w:r>
    </w:p>
    <w:p w14:paraId="3FE0E07B" w14:textId="6922962B" w:rsidR="00C21776" w:rsidRPr="00FF4DEF" w:rsidRDefault="00A61AA8" w:rsidP="00642ECC">
      <w:pPr>
        <w:pStyle w:val="Heading4"/>
        <w:numPr>
          <w:ilvl w:val="2"/>
          <w:numId w:val="6"/>
        </w:numPr>
        <w:spacing w:after="240"/>
        <w:ind w:left="1440" w:hanging="720"/>
        <w:rPr>
          <w:rFonts w:ascii="Verdana" w:hAnsi="Verdana" w:cstheme="majorHAnsi"/>
          <w:bCs w:val="0"/>
        </w:rPr>
      </w:pPr>
      <w:r w:rsidRPr="00FF4DEF">
        <w:rPr>
          <w:rFonts w:ascii="Verdana" w:hAnsi="Verdana" w:cstheme="majorHAnsi"/>
          <w:bCs w:val="0"/>
        </w:rPr>
        <w:t>T</w:t>
      </w:r>
      <w:r w:rsidR="0078087D" w:rsidRPr="00FF4DEF">
        <w:rPr>
          <w:rFonts w:ascii="Verdana" w:hAnsi="Verdana" w:cstheme="majorHAnsi"/>
          <w:bCs w:val="0"/>
        </w:rPr>
        <w:t xml:space="preserve">he Contractor </w:t>
      </w:r>
      <w:r w:rsidRPr="00FF4DEF">
        <w:rPr>
          <w:rFonts w:ascii="Verdana" w:hAnsi="Verdana" w:cstheme="majorHAnsi"/>
          <w:bCs w:val="0"/>
        </w:rPr>
        <w:t xml:space="preserve">is </w:t>
      </w:r>
      <w:r w:rsidR="000617E1" w:rsidRPr="00FF4DEF">
        <w:rPr>
          <w:rFonts w:ascii="Verdana" w:hAnsi="Verdana" w:cstheme="majorHAnsi"/>
          <w:bCs w:val="0"/>
        </w:rPr>
        <w:t xml:space="preserve">required </w:t>
      </w:r>
      <w:r w:rsidRPr="00FF4DEF">
        <w:rPr>
          <w:rFonts w:ascii="Verdana" w:hAnsi="Verdana" w:cstheme="majorHAnsi"/>
          <w:bCs w:val="0"/>
        </w:rPr>
        <w:t xml:space="preserve">to </w:t>
      </w:r>
      <w:r w:rsidR="0078087D" w:rsidRPr="00FF4DEF">
        <w:rPr>
          <w:rFonts w:ascii="Verdana" w:hAnsi="Verdana" w:cstheme="majorHAnsi"/>
          <w:bCs w:val="0"/>
        </w:rPr>
        <w:t xml:space="preserve">coordinate a </w:t>
      </w:r>
      <w:r w:rsidR="00037102" w:rsidRPr="00FF4DEF">
        <w:rPr>
          <w:rFonts w:ascii="Verdana" w:hAnsi="Verdana" w:cstheme="majorHAnsi"/>
          <w:bCs w:val="0"/>
        </w:rPr>
        <w:t xml:space="preserve">safe and </w:t>
      </w:r>
      <w:r w:rsidR="0078087D" w:rsidRPr="00FF4DEF">
        <w:rPr>
          <w:rFonts w:ascii="Verdana" w:hAnsi="Verdana" w:cstheme="majorHAnsi"/>
          <w:bCs w:val="0"/>
        </w:rPr>
        <w:t>therapeutic location for services</w:t>
      </w:r>
      <w:r w:rsidR="00C32C62" w:rsidRPr="00FF4DEF">
        <w:rPr>
          <w:rFonts w:ascii="Verdana" w:hAnsi="Verdana" w:cstheme="majorHAnsi"/>
          <w:bCs w:val="0"/>
        </w:rPr>
        <w:t>.</w:t>
      </w:r>
      <w:r w:rsidR="00C32C62" w:rsidRPr="00FF4DEF">
        <w:rPr>
          <w:rFonts w:ascii="Verdana" w:hAnsi="Verdana" w:cstheme="majorHAnsi"/>
        </w:rPr>
        <w:t xml:space="preserve"> </w:t>
      </w:r>
      <w:r w:rsidR="00C32C62" w:rsidRPr="00FF4DEF">
        <w:rPr>
          <w:rFonts w:ascii="Verdana" w:hAnsi="Verdana" w:cstheme="majorHAnsi"/>
          <w:bCs w:val="0"/>
        </w:rPr>
        <w:t xml:space="preserve">These services require </w:t>
      </w:r>
      <w:r w:rsidRPr="00FF4DEF">
        <w:rPr>
          <w:rFonts w:ascii="Verdana" w:hAnsi="Verdana" w:cstheme="majorHAnsi"/>
          <w:bCs w:val="0"/>
        </w:rPr>
        <w:t xml:space="preserve">that the Contractor can substantiate and provide a therapeutic environment for </w:t>
      </w:r>
      <w:r w:rsidR="00C32C62" w:rsidRPr="00FF4DEF">
        <w:rPr>
          <w:rFonts w:ascii="Verdana" w:hAnsi="Verdana" w:cstheme="majorHAnsi"/>
          <w:bCs w:val="0"/>
        </w:rPr>
        <w:t>specific goals and ob</w:t>
      </w:r>
      <w:r w:rsidR="00167ECB" w:rsidRPr="00FF4DEF">
        <w:rPr>
          <w:rFonts w:ascii="Verdana" w:hAnsi="Verdana" w:cstheme="majorHAnsi"/>
          <w:bCs w:val="0"/>
        </w:rPr>
        <w:t>jectives</w:t>
      </w:r>
      <w:r w:rsidR="0054256F" w:rsidRPr="00FF4DEF">
        <w:rPr>
          <w:rFonts w:ascii="Verdana" w:hAnsi="Verdana" w:cstheme="majorHAnsi"/>
          <w:bCs w:val="0"/>
        </w:rPr>
        <w:t>.</w:t>
      </w:r>
      <w:r w:rsidR="00957995" w:rsidRPr="00FF4DEF">
        <w:rPr>
          <w:rFonts w:ascii="Verdana" w:hAnsi="Verdana" w:cstheme="majorHAnsi"/>
          <w:bCs w:val="0"/>
        </w:rPr>
        <w:t xml:space="preserve"> The following are acceptable and billable locations:</w:t>
      </w:r>
    </w:p>
    <w:p w14:paraId="4C8C4671" w14:textId="69DBCF9F" w:rsidR="00957995" w:rsidRPr="00FF4DEF" w:rsidRDefault="00957995" w:rsidP="0066737B">
      <w:pPr>
        <w:pStyle w:val="ListParagraph"/>
        <w:numPr>
          <w:ilvl w:val="4"/>
          <w:numId w:val="6"/>
        </w:numPr>
        <w:ind w:left="1800" w:hanging="360"/>
        <w:rPr>
          <w:rFonts w:ascii="Verdana" w:hAnsi="Verdana"/>
          <w:sz w:val="22"/>
          <w:szCs w:val="22"/>
        </w:rPr>
      </w:pPr>
      <w:r w:rsidRPr="00FF4DEF">
        <w:rPr>
          <w:rFonts w:ascii="Verdana" w:hAnsi="Verdana"/>
          <w:b/>
          <w:sz w:val="22"/>
          <w:szCs w:val="22"/>
        </w:rPr>
        <w:t>In-</w:t>
      </w:r>
      <w:r w:rsidR="004E2634" w:rsidRPr="00FF4DEF">
        <w:rPr>
          <w:rFonts w:ascii="Verdana" w:hAnsi="Verdana"/>
          <w:b/>
          <w:sz w:val="22"/>
          <w:szCs w:val="22"/>
        </w:rPr>
        <w:t>O</w:t>
      </w:r>
      <w:r w:rsidRPr="00FF4DEF">
        <w:rPr>
          <w:rFonts w:ascii="Verdana" w:hAnsi="Verdana"/>
          <w:b/>
          <w:sz w:val="22"/>
          <w:szCs w:val="22"/>
        </w:rPr>
        <w:t>ffice services</w:t>
      </w:r>
      <w:r w:rsidR="00B95022" w:rsidRPr="00FF4DEF">
        <w:rPr>
          <w:rFonts w:ascii="Verdana" w:hAnsi="Verdana"/>
          <w:b/>
          <w:sz w:val="22"/>
          <w:szCs w:val="22"/>
        </w:rPr>
        <w:t>.</w:t>
      </w:r>
      <w:r w:rsidRPr="00FF4DEF">
        <w:rPr>
          <w:rFonts w:ascii="Verdana" w:hAnsi="Verdana"/>
          <w:b/>
          <w:sz w:val="22"/>
          <w:szCs w:val="22"/>
        </w:rPr>
        <w:t xml:space="preserve"> </w:t>
      </w:r>
      <w:r w:rsidR="00B95022" w:rsidRPr="00FF4DEF">
        <w:rPr>
          <w:rFonts w:ascii="Verdana" w:hAnsi="Verdana"/>
          <w:sz w:val="22"/>
          <w:szCs w:val="22"/>
        </w:rPr>
        <w:t>Are</w:t>
      </w:r>
      <w:r w:rsidRPr="00FF4DEF">
        <w:rPr>
          <w:rFonts w:ascii="Verdana" w:hAnsi="Verdana"/>
          <w:sz w:val="22"/>
          <w:szCs w:val="22"/>
        </w:rPr>
        <w:t xml:space="preserve"> delivered at the Contractor’s primary or satellite office. </w:t>
      </w:r>
    </w:p>
    <w:p w14:paraId="53324E02" w14:textId="77777777" w:rsidR="00F521EB" w:rsidRPr="00FF4DEF" w:rsidRDefault="00F521EB" w:rsidP="0066737B">
      <w:pPr>
        <w:pStyle w:val="ListParagraph"/>
        <w:ind w:left="2232"/>
        <w:rPr>
          <w:rFonts w:ascii="Verdana" w:hAnsi="Verdana"/>
          <w:sz w:val="22"/>
          <w:szCs w:val="22"/>
        </w:rPr>
      </w:pPr>
    </w:p>
    <w:p w14:paraId="71361C57" w14:textId="24BA46B4" w:rsidR="00957995" w:rsidRPr="00FF4DEF" w:rsidRDefault="00957995" w:rsidP="00996A5B">
      <w:pPr>
        <w:pStyle w:val="ListParagraph"/>
        <w:numPr>
          <w:ilvl w:val="4"/>
          <w:numId w:val="6"/>
        </w:numPr>
        <w:ind w:left="1800" w:hanging="360"/>
        <w:rPr>
          <w:rFonts w:ascii="Verdana" w:hAnsi="Verdana"/>
          <w:sz w:val="22"/>
          <w:szCs w:val="22"/>
        </w:rPr>
      </w:pPr>
      <w:r w:rsidRPr="00FF4DEF">
        <w:rPr>
          <w:rFonts w:ascii="Verdana" w:hAnsi="Verdana"/>
          <w:b/>
          <w:sz w:val="22"/>
          <w:szCs w:val="22"/>
        </w:rPr>
        <w:t>Out-of-</w:t>
      </w:r>
      <w:r w:rsidR="004E2634" w:rsidRPr="00FF4DEF">
        <w:rPr>
          <w:rFonts w:ascii="Verdana" w:hAnsi="Verdana"/>
          <w:b/>
          <w:sz w:val="22"/>
          <w:szCs w:val="22"/>
        </w:rPr>
        <w:t>O</w:t>
      </w:r>
      <w:r w:rsidRPr="00FF4DEF">
        <w:rPr>
          <w:rFonts w:ascii="Verdana" w:hAnsi="Verdana"/>
          <w:b/>
          <w:sz w:val="22"/>
          <w:szCs w:val="22"/>
        </w:rPr>
        <w:t>ffice services</w:t>
      </w:r>
      <w:r w:rsidR="00B95022" w:rsidRPr="00FF4DEF">
        <w:rPr>
          <w:rFonts w:ascii="Verdana" w:hAnsi="Verdana"/>
          <w:b/>
          <w:sz w:val="22"/>
          <w:szCs w:val="22"/>
        </w:rPr>
        <w:t>.</w:t>
      </w:r>
      <w:r w:rsidRPr="00FF4DEF">
        <w:rPr>
          <w:rFonts w:ascii="Verdana" w:hAnsi="Verdana"/>
          <w:b/>
          <w:sz w:val="22"/>
          <w:szCs w:val="22"/>
        </w:rPr>
        <w:t xml:space="preserve"> </w:t>
      </w:r>
      <w:r w:rsidR="00B95022" w:rsidRPr="00FF4DEF">
        <w:rPr>
          <w:rFonts w:ascii="Verdana" w:hAnsi="Verdana"/>
          <w:sz w:val="22"/>
          <w:szCs w:val="22"/>
        </w:rPr>
        <w:t xml:space="preserve">Are at a location other than the Contractor’s primary or satellite office </w:t>
      </w:r>
      <w:r w:rsidR="00732137" w:rsidRPr="00FF4DEF">
        <w:rPr>
          <w:rFonts w:ascii="Verdana" w:hAnsi="Verdana"/>
          <w:sz w:val="22"/>
          <w:szCs w:val="22"/>
        </w:rPr>
        <w:t xml:space="preserve">and </w:t>
      </w:r>
      <w:r w:rsidRPr="00FF4DEF">
        <w:rPr>
          <w:rFonts w:ascii="Verdana" w:hAnsi="Verdana"/>
          <w:sz w:val="22"/>
          <w:szCs w:val="22"/>
        </w:rPr>
        <w:t>must be requested in writing</w:t>
      </w:r>
      <w:r w:rsidR="004E2634" w:rsidRPr="00FF4DEF">
        <w:rPr>
          <w:rFonts w:ascii="Verdana" w:hAnsi="Verdana"/>
          <w:sz w:val="22"/>
          <w:szCs w:val="22"/>
        </w:rPr>
        <w:t xml:space="preserve"> prior to servic</w:t>
      </w:r>
      <w:r w:rsidR="00B616C9" w:rsidRPr="00FF4DEF">
        <w:rPr>
          <w:rFonts w:ascii="Verdana" w:hAnsi="Verdana"/>
          <w:sz w:val="22"/>
          <w:szCs w:val="22"/>
        </w:rPr>
        <w:t>es being rendered</w:t>
      </w:r>
      <w:r w:rsidRPr="00FF4DEF">
        <w:rPr>
          <w:rFonts w:ascii="Verdana" w:hAnsi="Verdana"/>
          <w:sz w:val="22"/>
          <w:szCs w:val="22"/>
        </w:rPr>
        <w:t xml:space="preserve"> by the CPS caseworker as document</w:t>
      </w:r>
      <w:r w:rsidR="00395908" w:rsidRPr="00FF4DEF">
        <w:rPr>
          <w:rFonts w:ascii="Verdana" w:hAnsi="Verdana"/>
          <w:sz w:val="22"/>
          <w:szCs w:val="22"/>
        </w:rPr>
        <w:t>ed</w:t>
      </w:r>
      <w:r w:rsidRPr="00FF4DEF">
        <w:rPr>
          <w:rFonts w:ascii="Verdana" w:hAnsi="Verdana"/>
          <w:sz w:val="22"/>
          <w:szCs w:val="22"/>
        </w:rPr>
        <w:t xml:space="preserve"> in the </w:t>
      </w:r>
      <w:r w:rsidRPr="00FF4DEF">
        <w:rPr>
          <w:rFonts w:ascii="Verdana" w:hAnsi="Verdana"/>
          <w:sz w:val="22"/>
          <w:szCs w:val="22"/>
        </w:rPr>
        <w:lastRenderedPageBreak/>
        <w:t xml:space="preserve">Comments Section </w:t>
      </w:r>
      <w:r w:rsidR="00732137" w:rsidRPr="00FF4DEF">
        <w:rPr>
          <w:rFonts w:ascii="Verdana" w:hAnsi="Verdana"/>
          <w:sz w:val="22"/>
          <w:szCs w:val="22"/>
        </w:rPr>
        <w:t>in</w:t>
      </w:r>
      <w:r w:rsidRPr="00FF4DEF">
        <w:rPr>
          <w:rFonts w:ascii="Verdana" w:hAnsi="Verdana"/>
          <w:sz w:val="22"/>
          <w:szCs w:val="22"/>
        </w:rPr>
        <w:t xml:space="preserve"> the Service Authorization</w:t>
      </w:r>
      <w:r w:rsidR="006443B2" w:rsidRPr="00FF4DEF">
        <w:rPr>
          <w:rFonts w:ascii="Verdana" w:hAnsi="Verdana"/>
          <w:sz w:val="22"/>
          <w:szCs w:val="22"/>
        </w:rPr>
        <w:t xml:space="preserve"> </w:t>
      </w:r>
      <w:r w:rsidR="00732137" w:rsidRPr="00FF4DEF">
        <w:rPr>
          <w:rFonts w:ascii="Verdana" w:hAnsi="Verdana"/>
          <w:sz w:val="22"/>
          <w:szCs w:val="22"/>
        </w:rPr>
        <w:t>(</w:t>
      </w:r>
      <w:r w:rsidR="006443B2" w:rsidRPr="00FF4DEF">
        <w:rPr>
          <w:rFonts w:ascii="Verdana" w:hAnsi="Verdana"/>
          <w:sz w:val="22"/>
          <w:szCs w:val="22"/>
        </w:rPr>
        <w:t>Form 2054</w:t>
      </w:r>
      <w:r w:rsidR="00732137" w:rsidRPr="00FF4DEF">
        <w:rPr>
          <w:rFonts w:ascii="Verdana" w:hAnsi="Verdana"/>
          <w:sz w:val="22"/>
          <w:szCs w:val="22"/>
        </w:rPr>
        <w:t>)</w:t>
      </w:r>
      <w:r w:rsidR="006443B2" w:rsidRPr="00FF4DEF">
        <w:rPr>
          <w:rFonts w:ascii="Verdana" w:hAnsi="Verdana"/>
          <w:sz w:val="22"/>
          <w:szCs w:val="22"/>
        </w:rPr>
        <w:t xml:space="preserve"> or in a referral information received from the CPS caseworker. </w:t>
      </w:r>
    </w:p>
    <w:p w14:paraId="78B16300" w14:textId="544CFD40" w:rsidR="00B44EDF" w:rsidRPr="00FF4DEF" w:rsidRDefault="00B44EDF" w:rsidP="00996A5B">
      <w:pPr>
        <w:pStyle w:val="Heading4"/>
        <w:numPr>
          <w:ilvl w:val="4"/>
          <w:numId w:val="6"/>
        </w:numPr>
        <w:spacing w:after="240"/>
        <w:ind w:left="1800" w:hanging="360"/>
        <w:rPr>
          <w:rFonts w:ascii="Verdana" w:hAnsi="Verdana"/>
        </w:rPr>
      </w:pPr>
      <w:r w:rsidRPr="00FF4DEF">
        <w:rPr>
          <w:rFonts w:ascii="Verdana" w:hAnsi="Verdana"/>
          <w:b/>
        </w:rPr>
        <w:t>Telehealth services</w:t>
      </w:r>
      <w:r w:rsidR="00732137" w:rsidRPr="00FF4DEF">
        <w:rPr>
          <w:rFonts w:ascii="Verdana" w:hAnsi="Verdana"/>
        </w:rPr>
        <w:t>. I</w:t>
      </w:r>
      <w:r w:rsidRPr="00FF4DEF">
        <w:rPr>
          <w:rFonts w:ascii="Verdana" w:hAnsi="Verdana"/>
        </w:rPr>
        <w:t xml:space="preserve">nvolve direct face-to-face interactive video communication between the client and the </w:t>
      </w:r>
      <w:r w:rsidR="00732137" w:rsidRPr="00FF4DEF">
        <w:rPr>
          <w:rFonts w:ascii="Verdana" w:hAnsi="Verdana"/>
        </w:rPr>
        <w:t>Contractor and</w:t>
      </w:r>
      <w:r w:rsidRPr="00FF4DEF">
        <w:rPr>
          <w:rFonts w:ascii="Verdana" w:hAnsi="Verdana"/>
        </w:rPr>
        <w:t xml:space="preserve"> </w:t>
      </w:r>
      <w:r w:rsidR="00732137" w:rsidRPr="00FF4DEF">
        <w:rPr>
          <w:rFonts w:ascii="Verdana" w:hAnsi="Verdana"/>
        </w:rPr>
        <w:t>i</w:t>
      </w:r>
      <w:r w:rsidR="00F521EB" w:rsidRPr="00FF4DEF">
        <w:rPr>
          <w:rFonts w:ascii="Verdana" w:hAnsi="Verdana"/>
        </w:rPr>
        <w:t>f</w:t>
      </w:r>
      <w:r w:rsidR="00732137" w:rsidRPr="00FF4DEF">
        <w:rPr>
          <w:rFonts w:ascii="Verdana" w:hAnsi="Verdana"/>
        </w:rPr>
        <w:t xml:space="preserve"> they</w:t>
      </w:r>
      <w:r w:rsidR="00F521EB" w:rsidRPr="00FF4DEF">
        <w:rPr>
          <w:rFonts w:ascii="Verdana" w:hAnsi="Verdana"/>
        </w:rPr>
        <w:t xml:space="preserve"> </w:t>
      </w:r>
      <w:r w:rsidR="00732137" w:rsidRPr="00FF4DEF">
        <w:rPr>
          <w:rFonts w:ascii="Verdana" w:hAnsi="Verdana"/>
        </w:rPr>
        <w:t>choose</w:t>
      </w:r>
      <w:r w:rsidR="00F521EB" w:rsidRPr="00FF4DEF">
        <w:rPr>
          <w:rFonts w:ascii="Verdana" w:hAnsi="Verdana"/>
        </w:rPr>
        <w:t xml:space="preserve"> to </w:t>
      </w:r>
      <w:r w:rsidRPr="00FF4DEF">
        <w:rPr>
          <w:rFonts w:ascii="Verdana" w:hAnsi="Verdana"/>
        </w:rPr>
        <w:t xml:space="preserve">provide telehealth services, the Contractor must also provide either In-Office or Out-of-Office services in the same </w:t>
      </w:r>
      <w:r w:rsidR="00732137" w:rsidRPr="00FF4DEF">
        <w:rPr>
          <w:rFonts w:ascii="Verdana" w:hAnsi="Verdana"/>
        </w:rPr>
        <w:t>R</w:t>
      </w:r>
      <w:r w:rsidRPr="00FF4DEF">
        <w:rPr>
          <w:rFonts w:ascii="Verdana" w:hAnsi="Verdana"/>
        </w:rPr>
        <w:t xml:space="preserve">egion(s) and counties in </w:t>
      </w:r>
      <w:r w:rsidR="00732137" w:rsidRPr="00FF4DEF">
        <w:rPr>
          <w:rFonts w:ascii="Verdana" w:hAnsi="Verdana"/>
        </w:rPr>
        <w:t>their Contract with DFPS</w:t>
      </w:r>
      <w:r w:rsidRPr="00FF4DEF">
        <w:rPr>
          <w:rFonts w:ascii="Verdana" w:hAnsi="Verdana"/>
        </w:rPr>
        <w:t>.</w:t>
      </w:r>
    </w:p>
    <w:p w14:paraId="71652C11" w14:textId="289C6D1F" w:rsidR="00B44EDF" w:rsidRPr="00FF4DEF" w:rsidRDefault="00B44EDF" w:rsidP="00996A5B">
      <w:pPr>
        <w:pStyle w:val="Heading4"/>
        <w:numPr>
          <w:ilvl w:val="0"/>
          <w:numId w:val="106"/>
        </w:numPr>
        <w:spacing w:before="0" w:after="0"/>
        <w:ind w:left="2790" w:hanging="540"/>
        <w:rPr>
          <w:rFonts w:ascii="Verdana" w:hAnsi="Verdana"/>
        </w:rPr>
      </w:pPr>
      <w:r w:rsidRPr="00FF4DEF">
        <w:rPr>
          <w:rFonts w:ascii="Verdana" w:hAnsi="Verdana" w:cstheme="majorHAnsi"/>
        </w:rPr>
        <w:t>Telehealth services must be provided in compliance with standards established by the respective licensing or certifying board of the professional providing the services.</w:t>
      </w:r>
    </w:p>
    <w:p w14:paraId="4D469978" w14:textId="1413152E" w:rsidR="00B44EDF" w:rsidRPr="00FF4DEF" w:rsidRDefault="00B44EDF" w:rsidP="00996A5B">
      <w:pPr>
        <w:pStyle w:val="Heading4"/>
        <w:numPr>
          <w:ilvl w:val="0"/>
          <w:numId w:val="106"/>
        </w:numPr>
        <w:spacing w:before="0" w:after="0"/>
        <w:ind w:left="2790" w:hanging="540"/>
        <w:rPr>
          <w:rFonts w:ascii="Verdana" w:hAnsi="Verdana"/>
        </w:rPr>
      </w:pPr>
      <w:r w:rsidRPr="00FB2445">
        <w:rPr>
          <w:rFonts w:ascii="Verdana" w:hAnsi="Verdana" w:cstheme="majorHAnsi"/>
        </w:rPr>
        <w:t>Telephone conversations, chart reviews, electronic mail messages, and fax transmissions alone do not constitute a telehealth interactive video service and will not be reimbursed as telehealth services</w:t>
      </w:r>
      <w:r w:rsidRPr="00FF4DEF">
        <w:rPr>
          <w:rFonts w:ascii="Verdana" w:hAnsi="Verdana" w:cstheme="majorHAnsi"/>
        </w:rPr>
        <w:t>.</w:t>
      </w:r>
    </w:p>
    <w:p w14:paraId="7C298C4B" w14:textId="3B205429" w:rsidR="00B44EDF" w:rsidRPr="00FF4DEF" w:rsidRDefault="00B44EDF" w:rsidP="00996A5B">
      <w:pPr>
        <w:pStyle w:val="Heading4"/>
        <w:numPr>
          <w:ilvl w:val="0"/>
          <w:numId w:val="106"/>
        </w:numPr>
        <w:spacing w:before="0" w:after="0"/>
        <w:ind w:left="2790" w:hanging="540"/>
        <w:rPr>
          <w:rFonts w:ascii="Verdana" w:hAnsi="Verdana"/>
        </w:rPr>
      </w:pPr>
      <w:r w:rsidRPr="00FF4DEF">
        <w:rPr>
          <w:rFonts w:ascii="Verdana" w:hAnsi="Verdana" w:cstheme="majorHAnsi"/>
        </w:rPr>
        <w:t>The audio and visual fidelity and clarity, and field of view of the telehealth service must be functionally equivalent to an evaluation performed on a client when the provider and client are both at the same physical location.</w:t>
      </w:r>
    </w:p>
    <w:p w14:paraId="122876E9" w14:textId="51CB3846" w:rsidR="002717C9" w:rsidRPr="00FF4DEF" w:rsidRDefault="00B44EDF" w:rsidP="00996A5B">
      <w:pPr>
        <w:pStyle w:val="Heading4"/>
        <w:numPr>
          <w:ilvl w:val="0"/>
          <w:numId w:val="106"/>
        </w:numPr>
        <w:spacing w:before="0" w:after="0"/>
        <w:ind w:left="2790" w:hanging="540"/>
        <w:rPr>
          <w:rFonts w:ascii="Verdana" w:hAnsi="Verdana" w:cstheme="majorHAnsi"/>
        </w:rPr>
      </w:pPr>
      <w:r w:rsidRPr="00FF4DEF">
        <w:rPr>
          <w:rFonts w:ascii="Verdana" w:hAnsi="Verdana" w:cstheme="majorHAnsi"/>
        </w:rPr>
        <w:t>Telehealth services are reimbursed at the same rate as In-Office services</w:t>
      </w:r>
      <w:r w:rsidR="008F795F" w:rsidRPr="00FF4DEF">
        <w:rPr>
          <w:rFonts w:ascii="Verdana" w:hAnsi="Verdana" w:cstheme="majorHAnsi"/>
        </w:rPr>
        <w:t xml:space="preserve"> (s</w:t>
      </w:r>
      <w:r w:rsidRPr="00FF4DEF">
        <w:rPr>
          <w:rFonts w:ascii="Verdana" w:hAnsi="Verdana" w:cstheme="majorHAnsi"/>
        </w:rPr>
        <w:t xml:space="preserve">ee </w:t>
      </w:r>
      <w:r w:rsidR="0098135A" w:rsidRPr="00FF4DEF">
        <w:rPr>
          <w:rFonts w:ascii="Verdana" w:hAnsi="Verdana" w:cstheme="majorHAnsi"/>
        </w:rPr>
        <w:t>Section 3.</w:t>
      </w:r>
      <w:r w:rsidR="00431D24" w:rsidRPr="00FF4DEF">
        <w:rPr>
          <w:rFonts w:ascii="Verdana" w:hAnsi="Verdana" w:cstheme="majorHAnsi"/>
        </w:rPr>
        <w:t>2</w:t>
      </w:r>
      <w:r w:rsidR="008F795F" w:rsidRPr="00FF4DEF">
        <w:rPr>
          <w:rFonts w:ascii="Verdana" w:hAnsi="Verdana" w:cstheme="majorHAnsi"/>
        </w:rPr>
        <w:t>)</w:t>
      </w:r>
      <w:r w:rsidRPr="00FF4DEF">
        <w:rPr>
          <w:rFonts w:ascii="Verdana" w:hAnsi="Verdana" w:cstheme="majorHAnsi"/>
        </w:rPr>
        <w:t>.</w:t>
      </w:r>
      <w:bookmarkStart w:id="30" w:name="_Hlk60835013"/>
    </w:p>
    <w:p w14:paraId="7AD67722" w14:textId="7C3ABF73" w:rsidR="0078087D" w:rsidRPr="00FF4DEF" w:rsidRDefault="0078087D" w:rsidP="00996A5B">
      <w:pPr>
        <w:pStyle w:val="Heading2"/>
        <w:numPr>
          <w:ilvl w:val="1"/>
          <w:numId w:val="6"/>
        </w:numPr>
        <w:spacing w:before="240" w:after="240"/>
        <w:ind w:left="360" w:hanging="720"/>
        <w:rPr>
          <w:rFonts w:ascii="Verdana" w:hAnsi="Verdana" w:cstheme="majorHAnsi"/>
          <w:sz w:val="22"/>
          <w:szCs w:val="22"/>
        </w:rPr>
      </w:pPr>
      <w:bookmarkStart w:id="31" w:name="_Toc461538163"/>
      <w:bookmarkEnd w:id="30"/>
      <w:r w:rsidRPr="00FF4DEF">
        <w:rPr>
          <w:rFonts w:ascii="Verdana" w:hAnsi="Verdana" w:cstheme="majorHAnsi"/>
          <w:sz w:val="22"/>
          <w:szCs w:val="22"/>
        </w:rPr>
        <w:t>Service Authorization and Referral Process</w:t>
      </w:r>
      <w:bookmarkEnd w:id="31"/>
      <w:r w:rsidR="00B616C9" w:rsidRPr="00FF4DEF">
        <w:rPr>
          <w:rFonts w:ascii="Verdana" w:hAnsi="Verdana" w:cstheme="majorHAnsi"/>
          <w:sz w:val="22"/>
          <w:szCs w:val="22"/>
        </w:rPr>
        <w:t xml:space="preserve">. </w:t>
      </w:r>
      <w:r w:rsidRPr="00FF4DEF">
        <w:rPr>
          <w:rFonts w:ascii="Verdana" w:hAnsi="Verdana" w:cstheme="majorHAnsi"/>
          <w:b w:val="0"/>
          <w:sz w:val="22"/>
          <w:szCs w:val="22"/>
        </w:rPr>
        <w:t xml:space="preserve">Clients </w:t>
      </w:r>
      <w:r w:rsidRPr="00FF4DEF">
        <w:rPr>
          <w:rFonts w:ascii="Verdana" w:hAnsi="Verdana" w:cstheme="majorHAnsi"/>
          <w:b w:val="0"/>
          <w:bCs/>
          <w:sz w:val="22"/>
          <w:szCs w:val="22"/>
        </w:rPr>
        <w:t>who receive services under this contract will be referred through a Service Authorization (Form 2054)</w:t>
      </w:r>
      <w:r w:rsidR="00517BE0" w:rsidRPr="00FF4DEF">
        <w:rPr>
          <w:rFonts w:ascii="Verdana" w:hAnsi="Verdana" w:cstheme="majorHAnsi"/>
          <w:b w:val="0"/>
          <w:bCs/>
          <w:sz w:val="22"/>
          <w:szCs w:val="22"/>
        </w:rPr>
        <w:t>.</w:t>
      </w:r>
      <w:r w:rsidRPr="00FF4DEF">
        <w:rPr>
          <w:rFonts w:ascii="Verdana" w:hAnsi="Verdana" w:cstheme="majorHAnsi"/>
          <w:b w:val="0"/>
          <w:bCs/>
          <w:sz w:val="22"/>
          <w:szCs w:val="22"/>
        </w:rPr>
        <w:t xml:space="preserve"> </w:t>
      </w:r>
    </w:p>
    <w:p w14:paraId="6F39A6B6" w14:textId="4D4A666E" w:rsidR="009C615B" w:rsidRPr="00FF4DEF" w:rsidRDefault="0078087D" w:rsidP="00996A5B">
      <w:pPr>
        <w:pStyle w:val="Heading4"/>
        <w:numPr>
          <w:ilvl w:val="2"/>
          <w:numId w:val="6"/>
        </w:numPr>
        <w:spacing w:after="240"/>
        <w:ind w:left="1440" w:hanging="720"/>
        <w:rPr>
          <w:rFonts w:ascii="Verdana" w:hAnsi="Verdana" w:cstheme="majorHAnsi"/>
        </w:rPr>
      </w:pPr>
      <w:r w:rsidRPr="00FF4DEF">
        <w:rPr>
          <w:rFonts w:ascii="Verdana" w:hAnsi="Verdana" w:cstheme="majorHAnsi"/>
          <w:b/>
        </w:rPr>
        <w:t>Authorization Form</w:t>
      </w:r>
      <w:r w:rsidR="009C615B" w:rsidRPr="00FF4DEF">
        <w:rPr>
          <w:rFonts w:ascii="Verdana" w:hAnsi="Verdana" w:cstheme="majorHAnsi"/>
        </w:rPr>
        <w:t xml:space="preserve">. </w:t>
      </w:r>
      <w:r w:rsidRPr="00FF4DEF">
        <w:rPr>
          <w:rFonts w:ascii="Verdana" w:hAnsi="Verdana" w:cstheme="majorHAnsi"/>
        </w:rPr>
        <w:t xml:space="preserve">Only services authorized on a Service Authorization </w:t>
      </w:r>
      <w:r w:rsidR="00732137" w:rsidRPr="00FF4DEF">
        <w:rPr>
          <w:rFonts w:ascii="Verdana" w:hAnsi="Verdana" w:cstheme="majorHAnsi"/>
        </w:rPr>
        <w:t>(</w:t>
      </w:r>
      <w:r w:rsidRPr="00FF4DEF">
        <w:rPr>
          <w:rFonts w:ascii="Verdana" w:hAnsi="Verdana" w:cstheme="majorHAnsi"/>
        </w:rPr>
        <w:t>Form 2054</w:t>
      </w:r>
      <w:r w:rsidR="00732137" w:rsidRPr="00FF4DEF">
        <w:rPr>
          <w:rFonts w:ascii="Verdana" w:hAnsi="Verdana" w:cstheme="majorHAnsi"/>
        </w:rPr>
        <w:t>)</w:t>
      </w:r>
      <w:r w:rsidRPr="00FF4DEF">
        <w:rPr>
          <w:rFonts w:ascii="Verdana" w:hAnsi="Verdana" w:cstheme="majorHAnsi"/>
        </w:rPr>
        <w:t xml:space="preserve"> may be billed</w:t>
      </w:r>
      <w:r w:rsidR="00C11F82" w:rsidRPr="00FF4DEF">
        <w:rPr>
          <w:rFonts w:ascii="Verdana" w:hAnsi="Verdana" w:cstheme="majorHAnsi"/>
        </w:rPr>
        <w:t xml:space="preserve">. </w:t>
      </w:r>
      <w:r w:rsidR="00861E63" w:rsidRPr="00FF4DEF">
        <w:rPr>
          <w:rFonts w:ascii="Verdana" w:hAnsi="Verdana" w:cstheme="majorHAnsi"/>
        </w:rPr>
        <w:t xml:space="preserve">Prior to services being rendered, the Service Authorization </w:t>
      </w:r>
      <w:r w:rsidRPr="00FF4DEF">
        <w:rPr>
          <w:rFonts w:ascii="Verdana" w:hAnsi="Verdana" w:cstheme="majorHAnsi"/>
        </w:rPr>
        <w:t>and Referral Form K-903-2036 must be received</w:t>
      </w:r>
      <w:r w:rsidR="00B616C9" w:rsidRPr="00FF4DEF">
        <w:rPr>
          <w:rFonts w:ascii="Verdana" w:hAnsi="Verdana" w:cstheme="majorHAnsi"/>
        </w:rPr>
        <w:t xml:space="preserve"> and maintained in each client’s record as a basis for payment from DFPS</w:t>
      </w:r>
      <w:r w:rsidRPr="00FF4DEF">
        <w:rPr>
          <w:rFonts w:ascii="Verdana" w:hAnsi="Verdana" w:cstheme="majorHAnsi"/>
        </w:rPr>
        <w:t>.</w:t>
      </w:r>
    </w:p>
    <w:p w14:paraId="644328EE" w14:textId="00641F3F" w:rsidR="00F521EB" w:rsidRPr="00FF4DEF" w:rsidRDefault="009C615B" w:rsidP="00996A5B">
      <w:pPr>
        <w:pStyle w:val="ListParagraph"/>
        <w:numPr>
          <w:ilvl w:val="2"/>
          <w:numId w:val="6"/>
        </w:numPr>
        <w:ind w:left="1440" w:hanging="720"/>
        <w:rPr>
          <w:rFonts w:ascii="Verdana" w:hAnsi="Verdana"/>
          <w:sz w:val="22"/>
          <w:szCs w:val="22"/>
        </w:rPr>
      </w:pPr>
      <w:r w:rsidRPr="00FF4DEF">
        <w:rPr>
          <w:rFonts w:ascii="Verdana" w:hAnsi="Verdana"/>
          <w:b/>
          <w:sz w:val="22"/>
          <w:szCs w:val="22"/>
        </w:rPr>
        <w:t xml:space="preserve">Referral Information. </w:t>
      </w:r>
    </w:p>
    <w:p w14:paraId="20BE44E0" w14:textId="19372B0E" w:rsidR="0004430B" w:rsidRPr="00FF4DEF" w:rsidRDefault="0004430B" w:rsidP="0066737B">
      <w:pPr>
        <w:pStyle w:val="ListParagraph"/>
        <w:numPr>
          <w:ilvl w:val="4"/>
          <w:numId w:val="6"/>
        </w:numPr>
        <w:ind w:left="1800" w:hanging="360"/>
        <w:rPr>
          <w:rFonts w:ascii="Verdana" w:hAnsi="Verdana"/>
          <w:sz w:val="22"/>
          <w:szCs w:val="22"/>
        </w:rPr>
      </w:pPr>
      <w:r w:rsidRPr="00FF4DEF">
        <w:rPr>
          <w:rFonts w:ascii="Verdana" w:hAnsi="Verdana"/>
          <w:sz w:val="22"/>
          <w:szCs w:val="22"/>
        </w:rPr>
        <w:t xml:space="preserve">Client background information must be received prior to service delivery. Additional background information can be shared in a variety of documents, including but not limited to a </w:t>
      </w:r>
      <w:r w:rsidR="002F71D1" w:rsidRPr="00FF4DEF">
        <w:rPr>
          <w:rFonts w:ascii="Verdana" w:hAnsi="Verdana"/>
          <w:sz w:val="22"/>
          <w:szCs w:val="22"/>
        </w:rPr>
        <w:t>C</w:t>
      </w:r>
      <w:r w:rsidRPr="00FF4DEF">
        <w:rPr>
          <w:rFonts w:ascii="Verdana" w:hAnsi="Verdana"/>
          <w:sz w:val="22"/>
          <w:szCs w:val="22"/>
        </w:rPr>
        <w:t xml:space="preserve">hild plan, family plan, court report, prior reports, or assessments. Additional information may be obtained verbally from the referring party. </w:t>
      </w:r>
    </w:p>
    <w:p w14:paraId="4443564F" w14:textId="5439CB83" w:rsidR="009C615B" w:rsidRPr="00FF4DEF" w:rsidRDefault="009C615B" w:rsidP="00996A5B">
      <w:pPr>
        <w:pStyle w:val="ListParagraph"/>
        <w:numPr>
          <w:ilvl w:val="4"/>
          <w:numId w:val="6"/>
        </w:numPr>
        <w:ind w:left="1800" w:hanging="360"/>
        <w:rPr>
          <w:rFonts w:ascii="Verdana" w:hAnsi="Verdana"/>
          <w:sz w:val="22"/>
          <w:szCs w:val="22"/>
        </w:rPr>
      </w:pPr>
      <w:r w:rsidRPr="00FF4DEF">
        <w:rPr>
          <w:rFonts w:ascii="Verdana" w:hAnsi="Verdana"/>
          <w:sz w:val="22"/>
          <w:szCs w:val="22"/>
        </w:rPr>
        <w:t xml:space="preserve">Contractor must follow any case specific instruction provided in the Comments Section </w:t>
      </w:r>
      <w:r w:rsidR="00F54BE1" w:rsidRPr="00FF4DEF">
        <w:rPr>
          <w:rFonts w:ascii="Verdana" w:hAnsi="Verdana"/>
          <w:sz w:val="22"/>
          <w:szCs w:val="22"/>
        </w:rPr>
        <w:t>in the Service Authorization</w:t>
      </w:r>
      <w:r w:rsidRPr="00FF4DEF">
        <w:rPr>
          <w:rFonts w:ascii="Verdana" w:hAnsi="Verdana"/>
          <w:sz w:val="22"/>
          <w:szCs w:val="22"/>
        </w:rPr>
        <w:t xml:space="preserve"> or in the referral documents. </w:t>
      </w:r>
    </w:p>
    <w:p w14:paraId="0171142C" w14:textId="66E1526A" w:rsidR="00C25C72" w:rsidRPr="00FF4DEF" w:rsidRDefault="00C25C72" w:rsidP="00996A5B">
      <w:pPr>
        <w:tabs>
          <w:tab w:val="left" w:pos="2700"/>
        </w:tabs>
        <w:spacing w:after="120"/>
        <w:rPr>
          <w:rFonts w:ascii="Verdana" w:hAnsi="Verdana" w:cstheme="majorHAnsi"/>
          <w:sz w:val="22"/>
          <w:szCs w:val="22"/>
        </w:rPr>
      </w:pPr>
    </w:p>
    <w:p w14:paraId="280CBB7A" w14:textId="3AB71F00" w:rsidR="0078087D" w:rsidRPr="00FF4DEF" w:rsidRDefault="0078087D" w:rsidP="0066737B">
      <w:pPr>
        <w:pStyle w:val="Heading4"/>
        <w:numPr>
          <w:ilvl w:val="2"/>
          <w:numId w:val="6"/>
        </w:numPr>
        <w:spacing w:before="0" w:after="0"/>
        <w:ind w:left="1440" w:hanging="720"/>
        <w:rPr>
          <w:rFonts w:ascii="Verdana" w:hAnsi="Verdana" w:cstheme="majorHAnsi"/>
          <w:b/>
        </w:rPr>
      </w:pPr>
      <w:r w:rsidRPr="00FF4DEF">
        <w:rPr>
          <w:rFonts w:ascii="Verdana" w:hAnsi="Verdana" w:cstheme="majorHAnsi"/>
          <w:b/>
        </w:rPr>
        <w:t>Initiating Services</w:t>
      </w:r>
    </w:p>
    <w:p w14:paraId="0B80F750" w14:textId="3C49DDB2" w:rsidR="0078087D" w:rsidRPr="00FF4DEF" w:rsidRDefault="0078087D" w:rsidP="0066737B">
      <w:pPr>
        <w:pStyle w:val="Heading4"/>
        <w:numPr>
          <w:ilvl w:val="0"/>
          <w:numId w:val="28"/>
        </w:numPr>
        <w:tabs>
          <w:tab w:val="left" w:pos="1800"/>
        </w:tabs>
        <w:spacing w:before="0" w:after="0"/>
        <w:ind w:left="1800"/>
        <w:rPr>
          <w:rFonts w:ascii="Verdana" w:hAnsi="Verdana" w:cstheme="majorHAnsi"/>
        </w:rPr>
      </w:pPr>
      <w:r w:rsidRPr="00FF4DEF">
        <w:rPr>
          <w:rFonts w:ascii="Verdana" w:hAnsi="Verdana" w:cstheme="majorHAnsi"/>
        </w:rPr>
        <w:t xml:space="preserve">Contractor must make initial contact within 72 hours of receipt of the </w:t>
      </w:r>
      <w:r w:rsidR="00EA316E" w:rsidRPr="00FF4DEF">
        <w:rPr>
          <w:rFonts w:ascii="Verdana" w:hAnsi="Verdana" w:cstheme="majorHAnsi"/>
        </w:rPr>
        <w:t xml:space="preserve">Service Authorization </w:t>
      </w:r>
      <w:r w:rsidR="00F54BE1" w:rsidRPr="00FF4DEF">
        <w:rPr>
          <w:rFonts w:ascii="Verdana" w:hAnsi="Verdana" w:cstheme="majorHAnsi"/>
        </w:rPr>
        <w:t>(</w:t>
      </w:r>
      <w:r w:rsidR="00EA316E" w:rsidRPr="00FF4DEF">
        <w:rPr>
          <w:rFonts w:ascii="Verdana" w:hAnsi="Verdana" w:cstheme="majorHAnsi"/>
        </w:rPr>
        <w:t>Form 2054</w:t>
      </w:r>
      <w:r w:rsidR="00F54BE1" w:rsidRPr="00FF4DEF">
        <w:rPr>
          <w:rFonts w:ascii="Verdana" w:hAnsi="Verdana" w:cstheme="majorHAnsi"/>
        </w:rPr>
        <w:t>)</w:t>
      </w:r>
      <w:r w:rsidRPr="00FF4DEF">
        <w:rPr>
          <w:rFonts w:ascii="Verdana" w:hAnsi="Verdana" w:cstheme="majorHAnsi"/>
        </w:rPr>
        <w:t xml:space="preserve"> and Referral </w:t>
      </w:r>
      <w:r w:rsidR="00B97D77" w:rsidRPr="00FF4DEF">
        <w:rPr>
          <w:rFonts w:ascii="Verdana" w:hAnsi="Verdana" w:cstheme="majorHAnsi"/>
        </w:rPr>
        <w:t>Form K-903-2036.</w:t>
      </w:r>
      <w:r w:rsidR="00C47D4F" w:rsidRPr="00FF4DEF">
        <w:rPr>
          <w:rFonts w:ascii="Verdana" w:hAnsi="Verdana" w:cstheme="majorHAnsi"/>
        </w:rPr>
        <w:t xml:space="preserve"> If </w:t>
      </w:r>
      <w:r w:rsidR="00B97D77" w:rsidRPr="00FF4DEF">
        <w:rPr>
          <w:rFonts w:ascii="Verdana" w:hAnsi="Verdana" w:cstheme="majorHAnsi"/>
        </w:rPr>
        <w:t>this time</w:t>
      </w:r>
      <w:r w:rsidRPr="00FF4DEF">
        <w:rPr>
          <w:rFonts w:ascii="Verdana" w:hAnsi="Verdana" w:cstheme="majorHAnsi"/>
        </w:rPr>
        <w:t>frame cannot be met, the Contractor must notify the CPS caseworker</w:t>
      </w:r>
      <w:r w:rsidR="00906306" w:rsidRPr="00FF4DEF">
        <w:rPr>
          <w:rFonts w:ascii="Verdana" w:hAnsi="Verdana" w:cstheme="majorHAnsi"/>
        </w:rPr>
        <w:t xml:space="preserve"> within ten business days</w:t>
      </w:r>
      <w:r w:rsidR="00E217AA" w:rsidRPr="00FF4DEF">
        <w:rPr>
          <w:rFonts w:ascii="Verdana" w:hAnsi="Verdana" w:cstheme="majorHAnsi"/>
        </w:rPr>
        <w:t xml:space="preserve"> </w:t>
      </w:r>
      <w:r w:rsidRPr="00FF4DEF">
        <w:rPr>
          <w:rFonts w:ascii="Verdana" w:hAnsi="Verdana" w:cstheme="majorHAnsi"/>
        </w:rPr>
        <w:t xml:space="preserve">and </w:t>
      </w:r>
      <w:r w:rsidR="00C47D4F" w:rsidRPr="00FF4DEF">
        <w:rPr>
          <w:rFonts w:ascii="Verdana" w:hAnsi="Verdana" w:cstheme="majorHAnsi"/>
        </w:rPr>
        <w:t xml:space="preserve">document </w:t>
      </w:r>
      <w:r w:rsidR="0042185F" w:rsidRPr="00FF4DEF">
        <w:rPr>
          <w:rFonts w:ascii="Verdana" w:hAnsi="Verdana" w:cstheme="majorHAnsi"/>
        </w:rPr>
        <w:t xml:space="preserve">in the client’s record </w:t>
      </w:r>
      <w:r w:rsidR="00C47D4F" w:rsidRPr="00FF4DEF">
        <w:rPr>
          <w:rFonts w:ascii="Verdana" w:hAnsi="Verdana" w:cstheme="majorHAnsi"/>
        </w:rPr>
        <w:t>why initial contact was not made. The documentation must include, but is not limited to:</w:t>
      </w:r>
    </w:p>
    <w:p w14:paraId="6D9C702E" w14:textId="5947B8EA" w:rsidR="0078087D" w:rsidRPr="00FF4DEF" w:rsidRDefault="0078087D" w:rsidP="0066737B">
      <w:pPr>
        <w:pStyle w:val="ListParagraph"/>
        <w:numPr>
          <w:ilvl w:val="0"/>
          <w:numId w:val="29"/>
        </w:numPr>
        <w:rPr>
          <w:rFonts w:ascii="Verdana" w:hAnsi="Verdana" w:cstheme="majorHAnsi"/>
          <w:sz w:val="22"/>
          <w:szCs w:val="22"/>
        </w:rPr>
      </w:pPr>
      <w:r w:rsidRPr="00FF4DEF">
        <w:rPr>
          <w:rFonts w:ascii="Verdana" w:hAnsi="Verdana" w:cstheme="majorHAnsi"/>
          <w:sz w:val="22"/>
          <w:szCs w:val="22"/>
        </w:rPr>
        <w:t>If a service location, date</w:t>
      </w:r>
      <w:r w:rsidR="006D0738" w:rsidRPr="00FF4DEF">
        <w:rPr>
          <w:rFonts w:ascii="Verdana" w:hAnsi="Verdana" w:cstheme="majorHAnsi"/>
          <w:sz w:val="22"/>
          <w:szCs w:val="22"/>
        </w:rPr>
        <w:t>,</w:t>
      </w:r>
      <w:r w:rsidRPr="00FF4DEF">
        <w:rPr>
          <w:rFonts w:ascii="Verdana" w:hAnsi="Verdana" w:cstheme="majorHAnsi"/>
          <w:sz w:val="22"/>
          <w:szCs w:val="22"/>
        </w:rPr>
        <w:t xml:space="preserve"> and time cannot be agreed upon; or</w:t>
      </w:r>
    </w:p>
    <w:p w14:paraId="258896CA" w14:textId="4F1782AF" w:rsidR="0078087D" w:rsidRPr="00FF4DEF" w:rsidRDefault="0078087D" w:rsidP="0066737B">
      <w:pPr>
        <w:pStyle w:val="ListParagraph"/>
        <w:numPr>
          <w:ilvl w:val="0"/>
          <w:numId w:val="29"/>
        </w:numPr>
        <w:rPr>
          <w:rFonts w:ascii="Verdana" w:hAnsi="Verdana" w:cstheme="majorHAnsi"/>
          <w:sz w:val="22"/>
          <w:szCs w:val="22"/>
        </w:rPr>
      </w:pPr>
      <w:r w:rsidRPr="00FF4DEF">
        <w:rPr>
          <w:rFonts w:ascii="Verdana" w:hAnsi="Verdana" w:cstheme="majorHAnsi"/>
          <w:sz w:val="22"/>
          <w:szCs w:val="22"/>
        </w:rPr>
        <w:lastRenderedPageBreak/>
        <w:t>If a client is non-cooperative</w:t>
      </w:r>
      <w:r w:rsidR="00C47D4F" w:rsidRPr="00FF4DEF">
        <w:rPr>
          <w:rFonts w:ascii="Verdana" w:hAnsi="Verdana" w:cstheme="majorHAnsi"/>
          <w:sz w:val="22"/>
          <w:szCs w:val="22"/>
        </w:rPr>
        <w:t xml:space="preserve"> or non-responsive</w:t>
      </w:r>
      <w:r w:rsidR="00B97D77" w:rsidRPr="00FF4DEF">
        <w:rPr>
          <w:rFonts w:ascii="Verdana" w:hAnsi="Verdana" w:cstheme="majorHAnsi"/>
          <w:sz w:val="22"/>
          <w:szCs w:val="22"/>
        </w:rPr>
        <w:t>.</w:t>
      </w:r>
    </w:p>
    <w:p w14:paraId="1C08162B" w14:textId="23FA284F" w:rsidR="00AC5129" w:rsidRPr="00FF4DEF" w:rsidRDefault="00AC5129" w:rsidP="0066737B">
      <w:pPr>
        <w:pStyle w:val="Heading4"/>
        <w:numPr>
          <w:ilvl w:val="0"/>
          <w:numId w:val="28"/>
        </w:numPr>
        <w:tabs>
          <w:tab w:val="left" w:pos="1800"/>
        </w:tabs>
        <w:spacing w:before="0" w:after="0"/>
        <w:ind w:left="1800"/>
        <w:rPr>
          <w:rFonts w:ascii="Verdana" w:hAnsi="Verdana" w:cstheme="majorHAnsi"/>
        </w:rPr>
      </w:pPr>
      <w:r w:rsidRPr="00FF4DEF">
        <w:rPr>
          <w:rFonts w:ascii="Verdana" w:hAnsi="Verdana" w:cstheme="majorHAnsi"/>
        </w:rPr>
        <w:t xml:space="preserve">Contractor must provide the authorized service(s) within ten business days of receipt </w:t>
      </w:r>
      <w:r w:rsidR="00F54BE1" w:rsidRPr="00FF4DEF">
        <w:rPr>
          <w:rFonts w:ascii="Verdana" w:hAnsi="Verdana" w:cstheme="majorHAnsi"/>
        </w:rPr>
        <w:t>of the Service Authorization</w:t>
      </w:r>
      <w:r w:rsidRPr="00FF4DEF">
        <w:rPr>
          <w:rFonts w:ascii="Verdana" w:hAnsi="Verdana" w:cstheme="majorHAnsi"/>
        </w:rPr>
        <w:t xml:space="preserve"> and Referral Form K-903-2036.</w:t>
      </w:r>
    </w:p>
    <w:p w14:paraId="040D8373" w14:textId="77777777" w:rsidR="0078087D" w:rsidRPr="00FF4DEF" w:rsidRDefault="0078087D" w:rsidP="0066737B">
      <w:pPr>
        <w:pStyle w:val="Heading4"/>
        <w:numPr>
          <w:ilvl w:val="0"/>
          <w:numId w:val="28"/>
        </w:numPr>
        <w:tabs>
          <w:tab w:val="left" w:pos="1800"/>
        </w:tabs>
        <w:spacing w:before="0" w:after="0"/>
        <w:ind w:left="1800"/>
        <w:rPr>
          <w:rFonts w:ascii="Verdana" w:hAnsi="Verdana" w:cstheme="majorHAnsi"/>
        </w:rPr>
      </w:pPr>
      <w:r w:rsidRPr="00FF4DEF">
        <w:rPr>
          <w:rFonts w:ascii="Verdana" w:hAnsi="Verdana" w:cstheme="majorHAnsi"/>
        </w:rPr>
        <w:t xml:space="preserve">It is anticipated that </w:t>
      </w:r>
      <w:r w:rsidR="00B97D77" w:rsidRPr="00FF4DEF">
        <w:rPr>
          <w:rFonts w:ascii="Verdana" w:hAnsi="Verdana" w:cstheme="majorHAnsi"/>
        </w:rPr>
        <w:t>emergencies</w:t>
      </w:r>
      <w:r w:rsidRPr="00FF4DEF">
        <w:rPr>
          <w:rFonts w:ascii="Verdana" w:hAnsi="Verdana" w:cstheme="majorHAnsi"/>
        </w:rPr>
        <w:t xml:space="preserve"> may occur requiring a need for immediate services. Contractor must work closely with CPS to expedite service delivery as requested at no additional cost to DFPS or the client.</w:t>
      </w:r>
    </w:p>
    <w:p w14:paraId="157891DF" w14:textId="4EE92FFF" w:rsidR="0078087D" w:rsidRPr="00FF4DEF" w:rsidRDefault="0078087D" w:rsidP="0066737B">
      <w:pPr>
        <w:pStyle w:val="Heading4"/>
        <w:numPr>
          <w:ilvl w:val="0"/>
          <w:numId w:val="28"/>
        </w:numPr>
        <w:tabs>
          <w:tab w:val="left" w:pos="1800"/>
        </w:tabs>
        <w:spacing w:before="0" w:after="0"/>
        <w:ind w:left="1800"/>
        <w:rPr>
          <w:rFonts w:ascii="Verdana" w:hAnsi="Verdana" w:cstheme="majorHAnsi"/>
        </w:rPr>
      </w:pPr>
      <w:r w:rsidRPr="00FF4DEF">
        <w:rPr>
          <w:rFonts w:ascii="Verdana" w:hAnsi="Verdana" w:cstheme="majorHAnsi"/>
        </w:rPr>
        <w:t xml:space="preserve">In some </w:t>
      </w:r>
      <w:r w:rsidR="00B97D77" w:rsidRPr="00FF4DEF">
        <w:rPr>
          <w:rFonts w:ascii="Verdana" w:hAnsi="Verdana" w:cstheme="majorHAnsi"/>
        </w:rPr>
        <w:t>cases,</w:t>
      </w:r>
      <w:r w:rsidRPr="00FF4DEF">
        <w:rPr>
          <w:rFonts w:ascii="Verdana" w:hAnsi="Verdana" w:cstheme="majorHAnsi"/>
        </w:rPr>
        <w:t xml:space="preserve"> the information provided at </w:t>
      </w:r>
      <w:proofErr w:type="gramStart"/>
      <w:r w:rsidRPr="00FF4DEF">
        <w:rPr>
          <w:rFonts w:ascii="Verdana" w:hAnsi="Verdana" w:cstheme="majorHAnsi"/>
        </w:rPr>
        <w:t>referral</w:t>
      </w:r>
      <w:proofErr w:type="gramEnd"/>
      <w:r w:rsidRPr="00FF4DEF">
        <w:rPr>
          <w:rFonts w:ascii="Verdana" w:hAnsi="Verdana" w:cstheme="majorHAnsi"/>
        </w:rPr>
        <w:t xml:space="preserve"> may have changed. If unable to reach the client for any reason, </w:t>
      </w:r>
      <w:r w:rsidR="001E09D8" w:rsidRPr="00FF4DEF">
        <w:rPr>
          <w:rFonts w:ascii="Verdana" w:hAnsi="Verdana" w:cstheme="majorHAnsi"/>
        </w:rPr>
        <w:t xml:space="preserve">the </w:t>
      </w:r>
      <w:r w:rsidRPr="00FF4DEF">
        <w:rPr>
          <w:rFonts w:ascii="Verdana" w:hAnsi="Verdana" w:cstheme="majorHAnsi"/>
        </w:rPr>
        <w:t>Contractor must</w:t>
      </w:r>
      <w:r w:rsidR="00C47D4F" w:rsidRPr="00FF4DEF">
        <w:rPr>
          <w:rFonts w:ascii="Verdana" w:hAnsi="Verdana" w:cstheme="majorHAnsi"/>
        </w:rPr>
        <w:t>:</w:t>
      </w:r>
    </w:p>
    <w:p w14:paraId="4D80C93D" w14:textId="3F4AABB1" w:rsidR="0078087D" w:rsidRPr="00FF4DEF" w:rsidRDefault="00C47D4F" w:rsidP="00912E3C">
      <w:pPr>
        <w:pStyle w:val="ListParagraph"/>
        <w:numPr>
          <w:ilvl w:val="0"/>
          <w:numId w:val="30"/>
        </w:numPr>
        <w:spacing w:after="120"/>
        <w:ind w:left="2160"/>
        <w:rPr>
          <w:rFonts w:ascii="Verdana" w:hAnsi="Verdana" w:cstheme="majorHAnsi"/>
          <w:sz w:val="22"/>
          <w:szCs w:val="22"/>
        </w:rPr>
      </w:pPr>
      <w:r w:rsidRPr="00FF4DEF">
        <w:rPr>
          <w:rFonts w:ascii="Verdana" w:hAnsi="Verdana" w:cstheme="majorHAnsi"/>
          <w:sz w:val="22"/>
          <w:szCs w:val="22"/>
        </w:rPr>
        <w:t>D</w:t>
      </w:r>
      <w:r w:rsidR="0078087D" w:rsidRPr="00FF4DEF">
        <w:rPr>
          <w:rFonts w:ascii="Verdana" w:hAnsi="Verdana" w:cstheme="majorHAnsi"/>
          <w:sz w:val="22"/>
          <w:szCs w:val="22"/>
        </w:rPr>
        <w:t>ocument</w:t>
      </w:r>
      <w:r w:rsidR="00AF5C80" w:rsidRPr="00FF4DEF">
        <w:rPr>
          <w:rFonts w:ascii="Verdana" w:hAnsi="Verdana" w:cstheme="majorHAnsi"/>
          <w:sz w:val="22"/>
          <w:szCs w:val="22"/>
        </w:rPr>
        <w:t xml:space="preserve"> in the client’s file</w:t>
      </w:r>
      <w:r w:rsidR="0078087D" w:rsidRPr="00FF4DEF">
        <w:rPr>
          <w:rFonts w:ascii="Verdana" w:hAnsi="Verdana" w:cstheme="majorHAnsi"/>
          <w:sz w:val="22"/>
          <w:szCs w:val="22"/>
        </w:rPr>
        <w:t xml:space="preserve"> each contact attempt including the method of contact used</w:t>
      </w:r>
      <w:r w:rsidRPr="00FF4DEF">
        <w:rPr>
          <w:rFonts w:ascii="Verdana" w:hAnsi="Verdana" w:cstheme="majorHAnsi"/>
          <w:sz w:val="22"/>
          <w:szCs w:val="22"/>
        </w:rPr>
        <w:t>; and</w:t>
      </w:r>
    </w:p>
    <w:p w14:paraId="1D32324D" w14:textId="3D896591" w:rsidR="0078087D" w:rsidRPr="00FF4DEF" w:rsidRDefault="0078087D" w:rsidP="00C47D4F">
      <w:pPr>
        <w:pStyle w:val="ListParagraph"/>
        <w:numPr>
          <w:ilvl w:val="0"/>
          <w:numId w:val="30"/>
        </w:numPr>
        <w:spacing w:after="120"/>
        <w:ind w:left="2160"/>
        <w:rPr>
          <w:rFonts w:ascii="Verdana" w:hAnsi="Verdana" w:cstheme="majorHAnsi"/>
          <w:sz w:val="22"/>
          <w:szCs w:val="22"/>
        </w:rPr>
      </w:pPr>
      <w:r w:rsidRPr="00FF4DEF">
        <w:rPr>
          <w:rFonts w:ascii="Verdana" w:hAnsi="Verdana" w:cstheme="majorHAnsi"/>
          <w:sz w:val="22"/>
          <w:szCs w:val="22"/>
        </w:rPr>
        <w:t xml:space="preserve">Contact the CPS caseworker </w:t>
      </w:r>
      <w:r w:rsidR="00C47D4F" w:rsidRPr="00FF4DEF">
        <w:rPr>
          <w:rFonts w:ascii="Verdana" w:hAnsi="Verdana" w:cstheme="majorHAnsi"/>
          <w:sz w:val="22"/>
          <w:szCs w:val="22"/>
        </w:rPr>
        <w:t>to obtain</w:t>
      </w:r>
      <w:r w:rsidRPr="00FF4DEF">
        <w:rPr>
          <w:rFonts w:ascii="Verdana" w:hAnsi="Verdana" w:cstheme="majorHAnsi"/>
          <w:sz w:val="22"/>
          <w:szCs w:val="22"/>
        </w:rPr>
        <w:t xml:space="preserve"> alternate or updated client contact information</w:t>
      </w:r>
      <w:r w:rsidR="00C47D4F" w:rsidRPr="00FF4DEF">
        <w:rPr>
          <w:rFonts w:ascii="Verdana" w:hAnsi="Verdana" w:cstheme="majorHAnsi"/>
          <w:sz w:val="22"/>
          <w:szCs w:val="22"/>
        </w:rPr>
        <w:t xml:space="preserve"> and document this request in the client’s file. </w:t>
      </w:r>
    </w:p>
    <w:p w14:paraId="3F0A398A" w14:textId="577E0EE7" w:rsidR="00B006A0" w:rsidRPr="00FB2445" w:rsidRDefault="00B006A0" w:rsidP="00E3171F">
      <w:pPr>
        <w:pStyle w:val="Heading4"/>
        <w:numPr>
          <w:ilvl w:val="0"/>
          <w:numId w:val="0"/>
        </w:numPr>
        <w:spacing w:after="240"/>
        <w:ind w:left="1440"/>
        <w:rPr>
          <w:rFonts w:ascii="Verdana" w:hAnsi="Verdana"/>
        </w:rPr>
      </w:pPr>
    </w:p>
    <w:p w14:paraId="7FB98DA8" w14:textId="751209E4" w:rsidR="00247001" w:rsidRPr="00FF4DEF" w:rsidRDefault="00C25C72" w:rsidP="00247001">
      <w:pPr>
        <w:pStyle w:val="Heading2"/>
        <w:numPr>
          <w:ilvl w:val="1"/>
          <w:numId w:val="6"/>
        </w:numPr>
        <w:spacing w:before="240" w:after="240"/>
        <w:ind w:left="360" w:hanging="360"/>
        <w:rPr>
          <w:rFonts w:ascii="Verdana" w:hAnsi="Verdana" w:cstheme="majorHAnsi"/>
          <w:sz w:val="22"/>
          <w:szCs w:val="22"/>
        </w:rPr>
      </w:pPr>
      <w:bookmarkStart w:id="32" w:name="_Hlk74909822"/>
      <w:r w:rsidRPr="00FF4DEF">
        <w:rPr>
          <w:rFonts w:ascii="Verdana" w:hAnsi="Verdana" w:cstheme="majorHAnsi"/>
          <w:sz w:val="22"/>
          <w:szCs w:val="22"/>
        </w:rPr>
        <w:t>BIPP Provider Qualifications</w:t>
      </w:r>
    </w:p>
    <w:p w14:paraId="2AE693CA" w14:textId="118BAE4D" w:rsidR="00B45091" w:rsidRPr="00FF4DEF" w:rsidRDefault="00C11F82" w:rsidP="00247001">
      <w:pPr>
        <w:pStyle w:val="Heading4"/>
        <w:numPr>
          <w:ilvl w:val="2"/>
          <w:numId w:val="6"/>
        </w:numPr>
        <w:spacing w:after="240"/>
        <w:ind w:left="1620" w:hanging="900"/>
        <w:rPr>
          <w:rFonts w:ascii="Verdana" w:hAnsi="Verdana" w:cstheme="majorHAnsi"/>
        </w:rPr>
      </w:pPr>
      <w:r w:rsidRPr="00FF4DEF">
        <w:rPr>
          <w:rFonts w:ascii="Verdana" w:hAnsi="Verdana" w:cstheme="majorHAnsi"/>
        </w:rPr>
        <w:t>To</w:t>
      </w:r>
      <w:r w:rsidR="00C25C72" w:rsidRPr="00FF4DEF">
        <w:rPr>
          <w:rFonts w:ascii="Verdana" w:hAnsi="Verdana" w:cstheme="majorHAnsi"/>
        </w:rPr>
        <w:t xml:space="preserve"> provide services, the </w:t>
      </w:r>
      <w:r w:rsidR="00247001" w:rsidRPr="00FF4DEF">
        <w:rPr>
          <w:rFonts w:ascii="Verdana" w:hAnsi="Verdana" w:cstheme="majorHAnsi"/>
        </w:rPr>
        <w:t xml:space="preserve">Contractor’s BIPP programs and DV assessments must be </w:t>
      </w:r>
      <w:r w:rsidR="00002AB1" w:rsidRPr="00FF4DEF">
        <w:rPr>
          <w:rFonts w:ascii="Verdana" w:hAnsi="Verdana" w:cstheme="majorHAnsi"/>
        </w:rPr>
        <w:t>conducted</w:t>
      </w:r>
      <w:r w:rsidR="00247001" w:rsidRPr="00FF4DEF">
        <w:rPr>
          <w:rFonts w:ascii="Verdana" w:hAnsi="Verdana" w:cstheme="majorHAnsi"/>
        </w:rPr>
        <w:t xml:space="preserve"> by </w:t>
      </w:r>
      <w:r w:rsidR="00002AB1" w:rsidRPr="00FF4DEF">
        <w:rPr>
          <w:rFonts w:ascii="Verdana" w:hAnsi="Verdana" w:cstheme="majorHAnsi"/>
        </w:rPr>
        <w:t>a</w:t>
      </w:r>
      <w:r w:rsidR="00247001" w:rsidRPr="00FF4DEF">
        <w:rPr>
          <w:rFonts w:ascii="Verdana" w:hAnsi="Verdana" w:cstheme="majorHAnsi"/>
        </w:rPr>
        <w:t xml:space="preserve"> Texas Department of Criminal Justice-Community Justice Assistance Division (TDCJ-CJAD) </w:t>
      </w:r>
      <w:r w:rsidR="00002AB1" w:rsidRPr="00FF4DEF">
        <w:rPr>
          <w:rFonts w:ascii="Verdana" w:hAnsi="Verdana" w:cstheme="majorHAnsi"/>
        </w:rPr>
        <w:t xml:space="preserve">accredited BIPP provider </w:t>
      </w:r>
      <w:r w:rsidR="004077F1" w:rsidRPr="00FF4DEF">
        <w:rPr>
          <w:rFonts w:ascii="Verdana" w:hAnsi="Verdana" w:cstheme="majorHAnsi"/>
        </w:rPr>
        <w:t>with a current and valid license to operate in the State of Texas</w:t>
      </w:r>
      <w:r w:rsidR="00B45091" w:rsidRPr="00FF4DEF">
        <w:rPr>
          <w:rFonts w:ascii="Verdana" w:hAnsi="Verdana" w:cstheme="majorHAnsi"/>
        </w:rPr>
        <w:t>:</w:t>
      </w:r>
    </w:p>
    <w:p w14:paraId="0C7C699C" w14:textId="26ADE99E" w:rsidR="00247001" w:rsidRPr="00FB2445" w:rsidRDefault="00B45091" w:rsidP="00B45091">
      <w:pPr>
        <w:pStyle w:val="ListParagraph"/>
        <w:numPr>
          <w:ilvl w:val="0"/>
          <w:numId w:val="119"/>
        </w:numPr>
        <w:rPr>
          <w:rFonts w:ascii="Verdana" w:hAnsi="Verdana" w:cstheme="majorHAnsi"/>
          <w:sz w:val="22"/>
          <w:szCs w:val="22"/>
        </w:rPr>
      </w:pPr>
      <w:r w:rsidRPr="00FB2445">
        <w:rPr>
          <w:rFonts w:ascii="Verdana" w:hAnsi="Verdana" w:cstheme="majorHAnsi"/>
          <w:sz w:val="22"/>
          <w:szCs w:val="22"/>
        </w:rPr>
        <w:t>M</w:t>
      </w:r>
      <w:r w:rsidR="009154C8" w:rsidRPr="00FB2445">
        <w:rPr>
          <w:rFonts w:ascii="Verdana" w:hAnsi="Verdana" w:cstheme="majorHAnsi"/>
          <w:sz w:val="22"/>
          <w:szCs w:val="22"/>
        </w:rPr>
        <w:t>ust hold one of the license types identified below</w:t>
      </w:r>
      <w:r w:rsidR="00247001" w:rsidRPr="00FB2445">
        <w:rPr>
          <w:rFonts w:ascii="Verdana" w:hAnsi="Verdana" w:cstheme="majorHAnsi"/>
          <w:sz w:val="22"/>
          <w:szCs w:val="22"/>
        </w:rPr>
        <w:t xml:space="preserve">: </w:t>
      </w:r>
    </w:p>
    <w:p w14:paraId="78E8263D" w14:textId="77777777" w:rsidR="00B45091" w:rsidRPr="00FB2445" w:rsidRDefault="00B45091" w:rsidP="00B45091">
      <w:pPr>
        <w:pStyle w:val="ListParagraph"/>
        <w:ind w:left="2160"/>
        <w:rPr>
          <w:rFonts w:ascii="Verdana" w:hAnsi="Verdana" w:cstheme="majorHAnsi"/>
          <w:sz w:val="22"/>
          <w:szCs w:val="22"/>
        </w:rPr>
      </w:pPr>
    </w:p>
    <w:p w14:paraId="1BEC37A7" w14:textId="3D047700" w:rsidR="00247001" w:rsidRPr="00FF4DEF" w:rsidRDefault="00247001" w:rsidP="00B45091">
      <w:pPr>
        <w:pStyle w:val="Heading4"/>
        <w:numPr>
          <w:ilvl w:val="0"/>
          <w:numId w:val="121"/>
        </w:numPr>
        <w:spacing w:before="0" w:after="0"/>
        <w:rPr>
          <w:rFonts w:ascii="Verdana" w:hAnsi="Verdana" w:cstheme="majorHAnsi"/>
        </w:rPr>
      </w:pPr>
      <w:r w:rsidRPr="00FF4DEF">
        <w:rPr>
          <w:rFonts w:ascii="Verdana" w:hAnsi="Verdana" w:cstheme="majorHAnsi"/>
        </w:rPr>
        <w:t>Licensed Professional Counselor</w:t>
      </w:r>
      <w:r w:rsidR="004077F1" w:rsidRPr="00FF4DEF">
        <w:rPr>
          <w:rFonts w:ascii="Verdana" w:hAnsi="Verdana" w:cstheme="majorHAnsi"/>
        </w:rPr>
        <w:t xml:space="preserve"> (LPC)</w:t>
      </w:r>
      <w:r w:rsidRPr="00FF4DEF">
        <w:rPr>
          <w:rFonts w:ascii="Verdana" w:hAnsi="Verdana" w:cstheme="majorHAnsi"/>
        </w:rPr>
        <w:t xml:space="preserve">; </w:t>
      </w:r>
    </w:p>
    <w:p w14:paraId="501FBB10" w14:textId="569C6A47" w:rsidR="00247001" w:rsidRPr="00FF4DEF" w:rsidRDefault="00247001" w:rsidP="00B45091">
      <w:pPr>
        <w:pStyle w:val="Heading4"/>
        <w:numPr>
          <w:ilvl w:val="0"/>
          <w:numId w:val="121"/>
        </w:numPr>
        <w:spacing w:before="0" w:after="0"/>
        <w:rPr>
          <w:rFonts w:ascii="Verdana" w:hAnsi="Verdana" w:cstheme="majorHAnsi"/>
        </w:rPr>
      </w:pPr>
      <w:r w:rsidRPr="00FF4DEF">
        <w:rPr>
          <w:rFonts w:ascii="Verdana" w:hAnsi="Verdana" w:cstheme="majorHAnsi"/>
        </w:rPr>
        <w:t>Licensed Master Social Worker</w:t>
      </w:r>
      <w:r w:rsidR="004077F1" w:rsidRPr="00FF4DEF">
        <w:rPr>
          <w:rFonts w:ascii="Verdana" w:hAnsi="Verdana" w:cstheme="majorHAnsi"/>
        </w:rPr>
        <w:t xml:space="preserve"> (LMSW)</w:t>
      </w:r>
      <w:r w:rsidRPr="00FF4DEF">
        <w:rPr>
          <w:rFonts w:ascii="Verdana" w:hAnsi="Verdana" w:cstheme="majorHAnsi"/>
        </w:rPr>
        <w:t xml:space="preserve">; </w:t>
      </w:r>
    </w:p>
    <w:p w14:paraId="6C5833E5" w14:textId="2213113C" w:rsidR="00247001" w:rsidRPr="00FF4DEF" w:rsidRDefault="00247001" w:rsidP="00B45091">
      <w:pPr>
        <w:pStyle w:val="Heading4"/>
        <w:numPr>
          <w:ilvl w:val="0"/>
          <w:numId w:val="121"/>
        </w:numPr>
        <w:spacing w:before="0" w:after="0"/>
        <w:rPr>
          <w:rFonts w:ascii="Verdana" w:hAnsi="Verdana" w:cstheme="majorHAnsi"/>
        </w:rPr>
      </w:pPr>
      <w:r w:rsidRPr="00FF4DEF">
        <w:rPr>
          <w:rFonts w:ascii="Verdana" w:hAnsi="Verdana" w:cstheme="majorHAnsi"/>
        </w:rPr>
        <w:t>Licensed Clinical Social Worker</w:t>
      </w:r>
      <w:r w:rsidR="004077F1" w:rsidRPr="00FF4DEF">
        <w:rPr>
          <w:rFonts w:ascii="Verdana" w:hAnsi="Verdana" w:cstheme="majorHAnsi"/>
        </w:rPr>
        <w:t xml:space="preserve"> (LCSW)</w:t>
      </w:r>
      <w:r w:rsidRPr="00FF4DEF">
        <w:rPr>
          <w:rFonts w:ascii="Verdana" w:hAnsi="Verdana" w:cstheme="majorHAnsi"/>
        </w:rPr>
        <w:t xml:space="preserve">; </w:t>
      </w:r>
      <w:r w:rsidR="0002423D">
        <w:rPr>
          <w:rFonts w:ascii="Verdana" w:hAnsi="Verdana" w:cstheme="majorHAnsi"/>
        </w:rPr>
        <w:t>or</w:t>
      </w:r>
    </w:p>
    <w:p w14:paraId="59053F86" w14:textId="06A0D4E4" w:rsidR="004077F1" w:rsidRPr="00FF4DEF" w:rsidRDefault="00247001" w:rsidP="00B45091">
      <w:pPr>
        <w:pStyle w:val="Heading4"/>
        <w:numPr>
          <w:ilvl w:val="0"/>
          <w:numId w:val="121"/>
        </w:numPr>
        <w:spacing w:before="0" w:after="0"/>
        <w:rPr>
          <w:rFonts w:ascii="Verdana" w:hAnsi="Verdana" w:cstheme="majorHAnsi"/>
        </w:rPr>
      </w:pPr>
      <w:r w:rsidRPr="00FF4DEF">
        <w:rPr>
          <w:rFonts w:ascii="Verdana" w:hAnsi="Verdana" w:cstheme="majorHAnsi"/>
        </w:rPr>
        <w:t>Licensed Marriage and Family Therapist</w:t>
      </w:r>
      <w:r w:rsidR="004077F1" w:rsidRPr="00FF4DEF">
        <w:rPr>
          <w:rFonts w:ascii="Verdana" w:hAnsi="Verdana" w:cstheme="majorHAnsi"/>
        </w:rPr>
        <w:t xml:space="preserve"> (LMFT)</w:t>
      </w:r>
      <w:r w:rsidR="00FF4DEF">
        <w:rPr>
          <w:rFonts w:ascii="Verdana" w:hAnsi="Verdana" w:cstheme="majorHAnsi"/>
        </w:rPr>
        <w:t>;</w:t>
      </w:r>
      <w:r w:rsidR="00B45091" w:rsidRPr="00FF4DEF">
        <w:rPr>
          <w:rFonts w:ascii="Verdana" w:hAnsi="Verdana" w:cstheme="majorHAnsi"/>
        </w:rPr>
        <w:t xml:space="preserve"> </w:t>
      </w:r>
      <w:r w:rsidR="0002423D">
        <w:rPr>
          <w:rFonts w:ascii="Verdana" w:hAnsi="Verdana" w:cstheme="majorHAnsi"/>
        </w:rPr>
        <w:t>or</w:t>
      </w:r>
    </w:p>
    <w:p w14:paraId="73759864" w14:textId="01642E2A" w:rsidR="00B45091" w:rsidRPr="00FB2445" w:rsidRDefault="00B45091" w:rsidP="00B45091">
      <w:pPr>
        <w:rPr>
          <w:rFonts w:ascii="Verdana" w:hAnsi="Verdana"/>
          <w:sz w:val="22"/>
          <w:szCs w:val="22"/>
        </w:rPr>
      </w:pPr>
    </w:p>
    <w:p w14:paraId="7B4BC238" w14:textId="7E037442" w:rsidR="00B45091" w:rsidRPr="00FB2445" w:rsidRDefault="00B45091" w:rsidP="00B45091">
      <w:pPr>
        <w:pStyle w:val="ListParagraph"/>
        <w:numPr>
          <w:ilvl w:val="0"/>
          <w:numId w:val="119"/>
        </w:numPr>
        <w:rPr>
          <w:rFonts w:ascii="Verdana" w:hAnsi="Verdana"/>
          <w:sz w:val="22"/>
          <w:szCs w:val="22"/>
        </w:rPr>
      </w:pPr>
      <w:r w:rsidRPr="00FB2445">
        <w:rPr>
          <w:rFonts w:ascii="Verdana" w:hAnsi="Verdana"/>
          <w:sz w:val="22"/>
          <w:szCs w:val="22"/>
        </w:rPr>
        <w:t>Be a TDCJ-CJAD funded BIPP.</w:t>
      </w:r>
    </w:p>
    <w:bookmarkEnd w:id="32"/>
    <w:p w14:paraId="70A9F4BE" w14:textId="77777777" w:rsidR="00B45091" w:rsidRPr="00FB2445" w:rsidRDefault="00B45091" w:rsidP="00B45091">
      <w:pPr>
        <w:rPr>
          <w:rFonts w:ascii="Verdana" w:hAnsi="Verdana"/>
          <w:sz w:val="22"/>
          <w:szCs w:val="22"/>
        </w:rPr>
      </w:pPr>
    </w:p>
    <w:p w14:paraId="06DB8B0F" w14:textId="77777777" w:rsidR="00247001" w:rsidRPr="00FF4DEF" w:rsidRDefault="00247001" w:rsidP="00247001">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Contractor must consistently adhere to the BIPP </w:t>
      </w:r>
      <w:hyperlink r:id="rId21" w:history="1">
        <w:r w:rsidRPr="00FF4DEF">
          <w:rPr>
            <w:rStyle w:val="Hyperlink"/>
            <w:rFonts w:ascii="Verdana" w:hAnsi="Verdana" w:cstheme="majorHAnsi"/>
          </w:rPr>
          <w:t>accreditation guidelines</w:t>
        </w:r>
      </w:hyperlink>
      <w:r w:rsidRPr="00FF4DEF">
        <w:rPr>
          <w:rFonts w:ascii="Verdana" w:hAnsi="Verdana" w:cstheme="majorHAnsi"/>
        </w:rPr>
        <w:t xml:space="preserve"> of TDCJ-CJAD for all experience and training requirements as well as all other guidelines.</w:t>
      </w:r>
    </w:p>
    <w:p w14:paraId="4E011E10" w14:textId="20D5D4C9" w:rsidR="006C4EF2" w:rsidRPr="00FF4DEF" w:rsidRDefault="00247001" w:rsidP="00E57062">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BIPP providers are exempt from the Medicaid enrollment requirement. </w:t>
      </w:r>
    </w:p>
    <w:p w14:paraId="76E02B7D" w14:textId="2D2AFA75" w:rsidR="00247001" w:rsidRPr="00FF4DEF" w:rsidRDefault="00247001" w:rsidP="0066737B">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Referrals for individual counseling must meet the standard clinician </w:t>
      </w:r>
      <w:r w:rsidR="006C2845" w:rsidRPr="00FF4DEF">
        <w:rPr>
          <w:rFonts w:ascii="Verdana" w:hAnsi="Verdana" w:cstheme="majorHAnsi"/>
        </w:rPr>
        <w:t>requirements</w:t>
      </w:r>
      <w:r w:rsidRPr="00FF4DEF">
        <w:rPr>
          <w:rFonts w:ascii="Verdana" w:hAnsi="Verdana" w:cstheme="majorHAnsi"/>
        </w:rPr>
        <w:t xml:space="preserve"> set forth for Treatment Providers. </w:t>
      </w:r>
    </w:p>
    <w:p w14:paraId="15C68F71" w14:textId="2C7A1B6A" w:rsidR="00247001" w:rsidRPr="00FF4DEF" w:rsidRDefault="00247001" w:rsidP="00247001">
      <w:pPr>
        <w:pStyle w:val="Heading4"/>
        <w:numPr>
          <w:ilvl w:val="2"/>
          <w:numId w:val="6"/>
        </w:numPr>
        <w:spacing w:after="240"/>
        <w:ind w:left="1620" w:hanging="900"/>
        <w:rPr>
          <w:rFonts w:ascii="Verdana" w:hAnsi="Verdana" w:cstheme="majorHAnsi"/>
          <w:bCs w:val="0"/>
        </w:rPr>
      </w:pPr>
      <w:r w:rsidRPr="00FF4DEF">
        <w:rPr>
          <w:rFonts w:ascii="Verdana" w:hAnsi="Verdana" w:cstheme="majorHAnsi"/>
          <w:bCs w:val="0"/>
        </w:rPr>
        <w:t xml:space="preserve">Contractor must submit a copy to DFPS of the TDCJ-CJAD BIPP Accreditation Certificate for BIPP facilitators at the time of contract enrollment and application submission. </w:t>
      </w:r>
      <w:r w:rsidR="00982511" w:rsidRPr="00FF4DEF">
        <w:rPr>
          <w:rFonts w:ascii="Verdana" w:hAnsi="Verdana" w:cstheme="majorHAnsi"/>
          <w:bCs w:val="0"/>
        </w:rPr>
        <w:t xml:space="preserve">Note: A provisional </w:t>
      </w:r>
      <w:r w:rsidR="00FB2445">
        <w:rPr>
          <w:rFonts w:ascii="Verdana" w:hAnsi="Verdana" w:cstheme="majorHAnsi"/>
          <w:bCs w:val="0"/>
        </w:rPr>
        <w:t xml:space="preserve">accreditation or </w:t>
      </w:r>
      <w:r w:rsidR="00982511" w:rsidRPr="00FF4DEF">
        <w:rPr>
          <w:rFonts w:ascii="Verdana" w:hAnsi="Verdana" w:cstheme="majorHAnsi"/>
          <w:bCs w:val="0"/>
        </w:rPr>
        <w:t>license is not acceptable</w:t>
      </w:r>
      <w:r w:rsidR="00C11F82" w:rsidRPr="00FF4DEF">
        <w:rPr>
          <w:rFonts w:ascii="Verdana" w:hAnsi="Verdana" w:cstheme="majorHAnsi"/>
          <w:bCs w:val="0"/>
        </w:rPr>
        <w:t>.</w:t>
      </w:r>
      <w:r w:rsidR="00C11F82">
        <w:rPr>
          <w:rFonts w:ascii="Verdana" w:hAnsi="Verdana" w:cstheme="majorHAnsi"/>
          <w:bCs w:val="0"/>
        </w:rPr>
        <w:t xml:space="preserve"> </w:t>
      </w:r>
    </w:p>
    <w:p w14:paraId="7D7996F2" w14:textId="1F7A5BB0" w:rsidR="00247001" w:rsidRPr="00FF4DEF" w:rsidRDefault="00247001" w:rsidP="00247001">
      <w:pPr>
        <w:pStyle w:val="Heading4"/>
        <w:numPr>
          <w:ilvl w:val="2"/>
          <w:numId w:val="6"/>
        </w:numPr>
        <w:spacing w:after="240"/>
        <w:ind w:left="1620" w:hanging="900"/>
        <w:rPr>
          <w:rFonts w:ascii="Verdana" w:hAnsi="Verdana" w:cstheme="majorHAnsi"/>
          <w:bCs w:val="0"/>
        </w:rPr>
      </w:pPr>
      <w:r w:rsidRPr="00FF4DEF">
        <w:rPr>
          <w:rFonts w:ascii="Verdana" w:hAnsi="Verdana" w:cstheme="majorHAnsi"/>
          <w:b/>
          <w:bCs w:val="0"/>
        </w:rPr>
        <w:lastRenderedPageBreak/>
        <w:t>Non-compliance</w:t>
      </w:r>
      <w:r w:rsidRPr="00FF4DEF">
        <w:rPr>
          <w:rFonts w:ascii="Verdana" w:hAnsi="Verdana" w:cstheme="majorHAnsi"/>
          <w:bCs w:val="0"/>
        </w:rPr>
        <w:t xml:space="preserve">. Non-compliance status occurs when TDCJ-CJAD determines that the Contractor does not meet BIPP standards. If the Contractor is not in compliance with TDCJ-CJAD accreditation, the Contractor must: </w:t>
      </w:r>
    </w:p>
    <w:p w14:paraId="3CA0CB42" w14:textId="7F937FE0" w:rsidR="00247001" w:rsidRPr="00FF4DEF" w:rsidRDefault="00247001" w:rsidP="00247001">
      <w:pPr>
        <w:pStyle w:val="Heading4"/>
        <w:numPr>
          <w:ilvl w:val="0"/>
          <w:numId w:val="41"/>
        </w:numPr>
        <w:tabs>
          <w:tab w:val="left" w:pos="1080"/>
        </w:tabs>
        <w:spacing w:before="0" w:after="0"/>
        <w:rPr>
          <w:rFonts w:ascii="Verdana" w:hAnsi="Verdana" w:cstheme="majorHAnsi"/>
        </w:rPr>
      </w:pPr>
      <w:r w:rsidRPr="00FF4DEF">
        <w:rPr>
          <w:rFonts w:ascii="Verdana" w:hAnsi="Verdana" w:cstheme="majorHAnsi"/>
        </w:rPr>
        <w:t xml:space="preserve">Notify its DFPS Contract Manager </w:t>
      </w:r>
      <w:r w:rsidR="00906306" w:rsidRPr="00FF4DEF">
        <w:rPr>
          <w:rFonts w:ascii="Verdana" w:hAnsi="Verdana" w:cstheme="majorHAnsi"/>
        </w:rPr>
        <w:t xml:space="preserve">within ten business days </w:t>
      </w:r>
      <w:r w:rsidRPr="00FF4DEF">
        <w:rPr>
          <w:rFonts w:ascii="Verdana" w:hAnsi="Verdana" w:cstheme="majorHAnsi"/>
        </w:rPr>
        <w:t>of any change in accreditation</w:t>
      </w:r>
      <w:r w:rsidR="000B40CA" w:rsidRPr="00FF4DEF">
        <w:rPr>
          <w:rFonts w:ascii="Verdana" w:hAnsi="Verdana" w:cstheme="majorHAnsi"/>
        </w:rPr>
        <w:t xml:space="preserve"> when TDCJ-CJAD puts the BIPP program in non-compliance status because it was not meeting BIPP standards</w:t>
      </w:r>
      <w:r w:rsidRPr="00FF4DEF">
        <w:rPr>
          <w:rFonts w:ascii="Verdana" w:hAnsi="Verdana" w:cstheme="majorHAnsi"/>
        </w:rPr>
        <w:t xml:space="preserve">; </w:t>
      </w:r>
    </w:p>
    <w:p w14:paraId="7FA27ADD" w14:textId="77777777" w:rsidR="00247001" w:rsidRPr="00FF4DEF" w:rsidRDefault="00247001" w:rsidP="00247001">
      <w:pPr>
        <w:pStyle w:val="Heading4"/>
        <w:numPr>
          <w:ilvl w:val="0"/>
          <w:numId w:val="41"/>
        </w:numPr>
        <w:tabs>
          <w:tab w:val="left" w:pos="1080"/>
        </w:tabs>
        <w:spacing w:before="0" w:after="0"/>
        <w:rPr>
          <w:rFonts w:ascii="Verdana" w:hAnsi="Verdana" w:cstheme="majorHAnsi"/>
        </w:rPr>
      </w:pPr>
      <w:r w:rsidRPr="00FF4DEF">
        <w:rPr>
          <w:rFonts w:ascii="Verdana" w:hAnsi="Verdana" w:cstheme="majorHAnsi"/>
        </w:rPr>
        <w:t xml:space="preserve">Make all efforts to resolve the non-compliance as quickly as possible. Failure to do so in a reasonable and timely manner will result in DFPS contract corrective actions and remedies (e.g., vendor hold); and </w:t>
      </w:r>
    </w:p>
    <w:p w14:paraId="175072F7" w14:textId="6C160B79" w:rsidR="00247001" w:rsidRPr="00FF4DEF" w:rsidRDefault="00247001" w:rsidP="00247001">
      <w:pPr>
        <w:pStyle w:val="Heading4"/>
        <w:numPr>
          <w:ilvl w:val="0"/>
          <w:numId w:val="41"/>
        </w:numPr>
        <w:tabs>
          <w:tab w:val="left" w:pos="1080"/>
        </w:tabs>
        <w:spacing w:before="0" w:after="0"/>
        <w:rPr>
          <w:rFonts w:ascii="Verdana" w:hAnsi="Verdana" w:cstheme="majorHAnsi"/>
        </w:rPr>
      </w:pPr>
      <w:r w:rsidRPr="00FF4DEF">
        <w:rPr>
          <w:rFonts w:ascii="Verdana" w:hAnsi="Verdana" w:cstheme="majorHAnsi"/>
        </w:rPr>
        <w:t xml:space="preserve">Notify its DFPS Contract Manager when the non-compliance has been resolved and provide documented evidence </w:t>
      </w:r>
      <w:r w:rsidR="00061C5E" w:rsidRPr="00FF4DEF">
        <w:rPr>
          <w:rFonts w:ascii="Verdana" w:hAnsi="Verdana" w:cstheme="majorHAnsi"/>
        </w:rPr>
        <w:t xml:space="preserve">of </w:t>
      </w:r>
      <w:r w:rsidRPr="00FF4DEF">
        <w:rPr>
          <w:rFonts w:ascii="Verdana" w:hAnsi="Verdana" w:cstheme="majorHAnsi"/>
        </w:rPr>
        <w:t>compliance with TDCJ-CJAD</w:t>
      </w:r>
      <w:r w:rsidR="00C11F82" w:rsidRPr="00FF4DEF">
        <w:rPr>
          <w:rFonts w:ascii="Verdana" w:hAnsi="Verdana" w:cstheme="majorHAnsi"/>
        </w:rPr>
        <w:t xml:space="preserve">. </w:t>
      </w:r>
    </w:p>
    <w:p w14:paraId="045718D1" w14:textId="77777777" w:rsidR="00247001" w:rsidRPr="00FF4DEF" w:rsidRDefault="00247001" w:rsidP="00247001">
      <w:pPr>
        <w:pStyle w:val="Heading4"/>
        <w:numPr>
          <w:ilvl w:val="2"/>
          <w:numId w:val="6"/>
        </w:numPr>
        <w:spacing w:after="240"/>
        <w:ind w:left="1620" w:hanging="900"/>
        <w:rPr>
          <w:rFonts w:ascii="Verdana" w:hAnsi="Verdana" w:cstheme="majorHAnsi"/>
          <w:b/>
        </w:rPr>
      </w:pPr>
      <w:r w:rsidRPr="00FF4DEF">
        <w:rPr>
          <w:rFonts w:ascii="Verdana" w:hAnsi="Verdana" w:cstheme="majorHAnsi"/>
          <w:b/>
        </w:rPr>
        <w:t>Coordinated Communication Requirements</w:t>
      </w:r>
    </w:p>
    <w:p w14:paraId="1C5FCE6A" w14:textId="22C044B3" w:rsidR="00247001" w:rsidRPr="00FF4DEF" w:rsidRDefault="00247001" w:rsidP="00247001">
      <w:pPr>
        <w:pStyle w:val="Heading4"/>
        <w:numPr>
          <w:ilvl w:val="0"/>
          <w:numId w:val="42"/>
        </w:numPr>
        <w:tabs>
          <w:tab w:val="left" w:pos="1080"/>
        </w:tabs>
        <w:spacing w:before="0" w:after="0"/>
        <w:rPr>
          <w:rFonts w:ascii="Verdana" w:hAnsi="Verdana" w:cstheme="majorHAnsi"/>
        </w:rPr>
      </w:pPr>
      <w:r w:rsidRPr="00FF4DEF">
        <w:rPr>
          <w:rFonts w:ascii="Verdana" w:hAnsi="Verdana" w:cstheme="majorHAnsi"/>
        </w:rPr>
        <w:t xml:space="preserve">Contractor must provide basic information about </w:t>
      </w:r>
      <w:r w:rsidR="000B40CA" w:rsidRPr="00FF4DEF">
        <w:rPr>
          <w:rFonts w:ascii="Verdana" w:hAnsi="Verdana" w:cstheme="majorHAnsi"/>
        </w:rPr>
        <w:t>its</w:t>
      </w:r>
      <w:r w:rsidRPr="00FF4DEF">
        <w:rPr>
          <w:rFonts w:ascii="Verdana" w:hAnsi="Verdana" w:cstheme="majorHAnsi"/>
        </w:rPr>
        <w:t xml:space="preserve"> BIPP services and processes to the client’s CPS caseworker prior to initiating services sufficient</w:t>
      </w:r>
      <w:r w:rsidR="00061C5E" w:rsidRPr="00FF4DEF">
        <w:rPr>
          <w:rFonts w:ascii="Verdana" w:hAnsi="Verdana" w:cstheme="majorHAnsi"/>
        </w:rPr>
        <w:t xml:space="preserve"> </w:t>
      </w:r>
      <w:r w:rsidRPr="00FF4DEF">
        <w:rPr>
          <w:rFonts w:ascii="Verdana" w:hAnsi="Verdana" w:cstheme="majorHAnsi"/>
        </w:rPr>
        <w:t>to facilitate understanding how to work with the BIPP provider. This information must also include contact information, group locations, and timeframes.</w:t>
      </w:r>
    </w:p>
    <w:p w14:paraId="227E6CBC" w14:textId="77777777" w:rsidR="00247001" w:rsidRPr="00FF4DEF" w:rsidRDefault="00247001" w:rsidP="00247001">
      <w:pPr>
        <w:pStyle w:val="Heading4"/>
        <w:numPr>
          <w:ilvl w:val="0"/>
          <w:numId w:val="42"/>
        </w:numPr>
        <w:tabs>
          <w:tab w:val="left" w:pos="1080"/>
        </w:tabs>
        <w:spacing w:before="0" w:after="0"/>
        <w:rPr>
          <w:rFonts w:ascii="Verdana" w:hAnsi="Verdana" w:cstheme="majorHAnsi"/>
        </w:rPr>
      </w:pPr>
      <w:proofErr w:type="gramStart"/>
      <w:r w:rsidRPr="00FF4DEF">
        <w:rPr>
          <w:rFonts w:ascii="Verdana" w:hAnsi="Verdana" w:cstheme="majorHAnsi"/>
        </w:rPr>
        <w:t>Contractor</w:t>
      </w:r>
      <w:proofErr w:type="gramEnd"/>
      <w:r w:rsidRPr="00FF4DEF">
        <w:rPr>
          <w:rFonts w:ascii="Verdana" w:hAnsi="Verdana" w:cstheme="majorHAnsi"/>
        </w:rPr>
        <w:t xml:space="preserve"> must coordinate with other service providers who also work with this client to discuss progress and recommendations to stop the use of violence (e.g., there may be a need to communicate with substance abuse providers, probation, etc.). </w:t>
      </w:r>
    </w:p>
    <w:p w14:paraId="671E32EC" w14:textId="446C50D4" w:rsidR="00247001" w:rsidRPr="00FF4DEF" w:rsidRDefault="00247001" w:rsidP="00247001">
      <w:pPr>
        <w:pStyle w:val="Heading4"/>
        <w:numPr>
          <w:ilvl w:val="0"/>
          <w:numId w:val="42"/>
        </w:numPr>
        <w:tabs>
          <w:tab w:val="left" w:pos="1080"/>
        </w:tabs>
        <w:spacing w:before="0" w:after="0"/>
        <w:rPr>
          <w:rFonts w:ascii="Verdana" w:hAnsi="Verdana" w:cstheme="majorHAnsi"/>
        </w:rPr>
      </w:pPr>
      <w:r w:rsidRPr="00FF4DEF">
        <w:rPr>
          <w:rFonts w:ascii="Verdana" w:hAnsi="Verdana" w:cstheme="majorHAnsi"/>
        </w:rPr>
        <w:t>Contractor must explain BIPP Communication and Release of Information (</w:t>
      </w:r>
      <w:hyperlink r:id="rId22" w:history="1">
        <w:r w:rsidRPr="000D15F1">
          <w:rPr>
            <w:rStyle w:val="Hyperlink"/>
            <w:rFonts w:ascii="Verdana" w:hAnsi="Verdana" w:cstheme="majorHAnsi"/>
          </w:rPr>
          <w:t>Form 5635</w:t>
        </w:r>
      </w:hyperlink>
      <w:r w:rsidRPr="00FF4DEF">
        <w:rPr>
          <w:rFonts w:ascii="Verdana" w:hAnsi="Verdana" w:cstheme="majorHAnsi"/>
        </w:rPr>
        <w:t xml:space="preserve">) to client, provide a copy to the client, and submit a signed copy to the CPS caseworker. Contractor must maintain a </w:t>
      </w:r>
      <w:r w:rsidR="006C2845" w:rsidRPr="00FF4DEF">
        <w:rPr>
          <w:rFonts w:ascii="Verdana" w:hAnsi="Verdana" w:cstheme="majorHAnsi"/>
        </w:rPr>
        <w:t>copy of</w:t>
      </w:r>
      <w:r w:rsidRPr="00FF4DEF">
        <w:rPr>
          <w:rFonts w:ascii="Verdana" w:hAnsi="Verdana" w:cstheme="majorHAnsi"/>
        </w:rPr>
        <w:t xml:space="preserve"> </w:t>
      </w:r>
      <w:r w:rsidR="00C11F82" w:rsidRPr="00FF4DEF">
        <w:rPr>
          <w:rFonts w:ascii="Verdana" w:hAnsi="Verdana" w:cstheme="majorHAnsi"/>
        </w:rPr>
        <w:t>all</w:t>
      </w:r>
      <w:r w:rsidRPr="00FF4DEF">
        <w:rPr>
          <w:rFonts w:ascii="Verdana" w:hAnsi="Verdana" w:cstheme="majorHAnsi"/>
        </w:rPr>
        <w:t xml:space="preserve"> signed form(s) in the client file record. </w:t>
      </w:r>
    </w:p>
    <w:p w14:paraId="63AF731A" w14:textId="2C8FC488" w:rsidR="009E3FA8" w:rsidRPr="00FF4DEF" w:rsidRDefault="009E3FA8" w:rsidP="009E3FA8">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 xml:space="preserve">BIPP Training Requirements. </w:t>
      </w:r>
      <w:r w:rsidRPr="00FF4DEF">
        <w:rPr>
          <w:rFonts w:ascii="Verdana" w:hAnsi="Verdana" w:cstheme="majorHAnsi"/>
          <w:b w:val="0"/>
          <w:sz w:val="22"/>
          <w:szCs w:val="22"/>
        </w:rPr>
        <w:t>Contractors must adhere to all</w:t>
      </w:r>
      <w:r w:rsidR="000B40CA" w:rsidRPr="00FF4DEF">
        <w:rPr>
          <w:rFonts w:ascii="Verdana" w:hAnsi="Verdana" w:cstheme="majorHAnsi"/>
          <w:b w:val="0"/>
          <w:sz w:val="22"/>
          <w:szCs w:val="22"/>
        </w:rPr>
        <w:t xml:space="preserve"> TDCJ-</w:t>
      </w:r>
      <w:r w:rsidR="006C2CCE" w:rsidRPr="00FF4DEF">
        <w:rPr>
          <w:rFonts w:ascii="Verdana" w:hAnsi="Verdana" w:cstheme="majorHAnsi"/>
          <w:b w:val="0"/>
          <w:sz w:val="22"/>
          <w:szCs w:val="22"/>
        </w:rPr>
        <w:t>CJAD training</w:t>
      </w:r>
      <w:r w:rsidRPr="00FF4DEF">
        <w:rPr>
          <w:rFonts w:ascii="Verdana" w:hAnsi="Verdana" w:cstheme="majorHAnsi"/>
          <w:b w:val="0"/>
          <w:sz w:val="22"/>
          <w:szCs w:val="22"/>
        </w:rPr>
        <w:t xml:space="preserve"> requirements needed to maintain accreditation and must also complete at minimum, but not limited to:</w:t>
      </w:r>
    </w:p>
    <w:p w14:paraId="5CDFA681" w14:textId="14992784" w:rsidR="009E3FA8" w:rsidRPr="00FF4DEF" w:rsidRDefault="009E3FA8" w:rsidP="009E3FA8">
      <w:pPr>
        <w:pStyle w:val="Heading4"/>
        <w:numPr>
          <w:ilvl w:val="2"/>
          <w:numId w:val="6"/>
        </w:numPr>
        <w:spacing w:after="240"/>
        <w:ind w:left="1620" w:hanging="900"/>
        <w:rPr>
          <w:rStyle w:val="Hyperlink"/>
          <w:rFonts w:ascii="Verdana" w:hAnsi="Verdana" w:cstheme="majorHAnsi"/>
        </w:rPr>
      </w:pPr>
      <w:r w:rsidRPr="00FF4DEF">
        <w:rPr>
          <w:rFonts w:ascii="Verdana" w:hAnsi="Verdana" w:cstheme="majorHAnsi"/>
        </w:rPr>
        <w:t xml:space="preserve">All Contractor personnel who provide direct delivery of group sessions must complete the Trauma Informed Care Child Welfare Practices computer-based training (CBT) prior to working with clients and entering into a contract with DFPS. The training is located on the DFPS website at: </w:t>
      </w:r>
      <w:r w:rsidR="000D15F1" w:rsidRPr="000D15F1">
        <w:rPr>
          <w:rFonts w:ascii="Verdana" w:hAnsi="Verdana"/>
        </w:rPr>
        <w:t>https://www.dfps.texas.gov/Training/Trauma_Informed_Care/</w:t>
      </w:r>
    </w:p>
    <w:p w14:paraId="0B037896" w14:textId="77777777" w:rsidR="009E3FA8" w:rsidRPr="00FF4DEF" w:rsidRDefault="009E3FA8" w:rsidP="009E3FA8">
      <w:pPr>
        <w:pStyle w:val="Heading4"/>
        <w:numPr>
          <w:ilvl w:val="0"/>
          <w:numId w:val="40"/>
        </w:numPr>
        <w:tabs>
          <w:tab w:val="left" w:pos="1080"/>
        </w:tabs>
        <w:spacing w:before="0" w:after="0"/>
        <w:ind w:left="1987"/>
        <w:rPr>
          <w:rFonts w:ascii="Verdana" w:hAnsi="Verdana" w:cstheme="majorHAnsi"/>
        </w:rPr>
      </w:pPr>
      <w:r w:rsidRPr="00FF4DEF">
        <w:rPr>
          <w:rFonts w:ascii="Verdana" w:hAnsi="Verdana" w:cstheme="majorHAnsi"/>
        </w:rPr>
        <w:t>Contractor personnel includes non-contracted co-facilitators who are former PUVs.</w:t>
      </w:r>
    </w:p>
    <w:p w14:paraId="1F35BE2D" w14:textId="77777777" w:rsidR="009E3FA8" w:rsidRPr="00FF4DEF" w:rsidRDefault="009E3FA8" w:rsidP="009E3FA8">
      <w:pPr>
        <w:pStyle w:val="Heading4"/>
        <w:numPr>
          <w:ilvl w:val="0"/>
          <w:numId w:val="40"/>
        </w:numPr>
        <w:tabs>
          <w:tab w:val="left" w:pos="1080"/>
        </w:tabs>
        <w:spacing w:before="0" w:after="0"/>
        <w:ind w:left="1987"/>
        <w:rPr>
          <w:rFonts w:ascii="Verdana" w:hAnsi="Verdana" w:cstheme="majorHAnsi"/>
        </w:rPr>
      </w:pPr>
      <w:r w:rsidRPr="00FF4DEF">
        <w:rPr>
          <w:rFonts w:ascii="Verdana" w:hAnsi="Verdana" w:cstheme="majorHAnsi"/>
        </w:rPr>
        <w:t>The Contractor must submit a copy of the Certificate of Completion of Child Welfare Trauma Informed Care Training at the time of enrollment and maintain a copy in the personnel file.</w:t>
      </w:r>
    </w:p>
    <w:p w14:paraId="6BCD9A37" w14:textId="77777777" w:rsidR="009E3FA8" w:rsidRPr="00FF4DEF" w:rsidRDefault="009E3FA8" w:rsidP="009E3FA8">
      <w:pPr>
        <w:rPr>
          <w:rFonts w:ascii="Verdana" w:hAnsi="Verdana"/>
          <w:sz w:val="22"/>
          <w:szCs w:val="22"/>
        </w:rPr>
      </w:pPr>
    </w:p>
    <w:p w14:paraId="694B446E" w14:textId="459AA260" w:rsidR="009E3FA8" w:rsidRPr="00FF4DEF" w:rsidRDefault="009E3FA8" w:rsidP="00FB2445">
      <w:pPr>
        <w:pStyle w:val="Heading4"/>
        <w:numPr>
          <w:ilvl w:val="2"/>
          <w:numId w:val="6"/>
        </w:numPr>
        <w:tabs>
          <w:tab w:val="left" w:pos="1080"/>
        </w:tabs>
        <w:spacing w:before="0" w:after="0"/>
        <w:ind w:left="1627" w:hanging="900"/>
        <w:rPr>
          <w:rStyle w:val="Hyperlink"/>
          <w:rFonts w:ascii="Verdana" w:hAnsi="Verdana" w:cstheme="majorHAnsi"/>
          <w:bCs w:val="0"/>
          <w:color w:val="auto"/>
          <w:sz w:val="24"/>
          <w:szCs w:val="24"/>
          <w:u w:val="none"/>
        </w:rPr>
      </w:pPr>
      <w:r w:rsidRPr="00FF4DEF">
        <w:rPr>
          <w:rFonts w:ascii="Verdana" w:hAnsi="Verdana" w:cstheme="majorHAnsi"/>
          <w:b/>
        </w:rPr>
        <w:lastRenderedPageBreak/>
        <w:t xml:space="preserve">Additional Training. </w:t>
      </w:r>
      <w:r w:rsidRPr="00FF4DEF">
        <w:rPr>
          <w:rFonts w:ascii="Verdana" w:hAnsi="Verdana" w:cstheme="majorHAnsi"/>
        </w:rPr>
        <w:t>Information on any other DFPS training made available to enhance DFPS service delivery and support TDCJ-CJAD C</w:t>
      </w:r>
      <w:r w:rsidR="0050583E" w:rsidRPr="00FF4DEF">
        <w:rPr>
          <w:rFonts w:ascii="Verdana" w:hAnsi="Verdana" w:cstheme="majorHAnsi"/>
        </w:rPr>
        <w:t xml:space="preserve">ontinued </w:t>
      </w:r>
      <w:r w:rsidRPr="00FF4DEF">
        <w:rPr>
          <w:rFonts w:ascii="Verdana" w:hAnsi="Verdana" w:cstheme="majorHAnsi"/>
        </w:rPr>
        <w:t>E</w:t>
      </w:r>
      <w:r w:rsidR="0050583E" w:rsidRPr="00FF4DEF">
        <w:rPr>
          <w:rFonts w:ascii="Verdana" w:hAnsi="Verdana" w:cstheme="majorHAnsi"/>
        </w:rPr>
        <w:t xml:space="preserve">ducation </w:t>
      </w:r>
      <w:r w:rsidRPr="00FF4DEF">
        <w:rPr>
          <w:rFonts w:ascii="Verdana" w:hAnsi="Verdana" w:cstheme="majorHAnsi"/>
        </w:rPr>
        <w:t>U</w:t>
      </w:r>
      <w:r w:rsidR="0050583E" w:rsidRPr="00FF4DEF">
        <w:rPr>
          <w:rFonts w:ascii="Verdana" w:hAnsi="Verdana" w:cstheme="majorHAnsi"/>
        </w:rPr>
        <w:t>nits</w:t>
      </w:r>
      <w:r w:rsidRPr="00FF4DEF">
        <w:rPr>
          <w:rFonts w:ascii="Verdana" w:hAnsi="Verdana" w:cstheme="majorHAnsi"/>
        </w:rPr>
        <w:t xml:space="preserve"> requirements for Contractor personnel will be </w:t>
      </w:r>
      <w:r w:rsidR="00F57016" w:rsidRPr="00FF4DEF">
        <w:rPr>
          <w:rFonts w:ascii="Verdana" w:hAnsi="Verdana" w:cstheme="majorHAnsi"/>
        </w:rPr>
        <w:t xml:space="preserve">provided at the discretion of </w:t>
      </w:r>
      <w:r w:rsidR="008F33B9" w:rsidRPr="00FF4DEF">
        <w:rPr>
          <w:rFonts w:ascii="Verdana" w:hAnsi="Verdana" w:cstheme="majorHAnsi"/>
        </w:rPr>
        <w:t>DFPS.</w:t>
      </w:r>
    </w:p>
    <w:p w14:paraId="6CAF5768" w14:textId="0FD61026" w:rsidR="00FC7E14" w:rsidRPr="00FF4DEF" w:rsidRDefault="00FC7E14" w:rsidP="00FB2445">
      <w:pPr>
        <w:pStyle w:val="Heading2"/>
        <w:numPr>
          <w:ilvl w:val="1"/>
          <w:numId w:val="6"/>
        </w:numPr>
        <w:tabs>
          <w:tab w:val="left" w:pos="720"/>
          <w:tab w:val="left" w:pos="810"/>
        </w:tabs>
        <w:spacing w:before="240" w:after="240"/>
        <w:ind w:left="720" w:hanging="720"/>
        <w:rPr>
          <w:rFonts w:ascii="Verdana" w:hAnsi="Verdana" w:cstheme="majorHAnsi"/>
          <w:sz w:val="22"/>
          <w:szCs w:val="22"/>
        </w:rPr>
      </w:pPr>
      <w:r w:rsidRPr="00FF4DEF">
        <w:rPr>
          <w:rFonts w:ascii="Verdana" w:hAnsi="Verdana" w:cstheme="majorHAnsi"/>
          <w:sz w:val="22"/>
          <w:szCs w:val="22"/>
        </w:rPr>
        <w:t xml:space="preserve">Staff Requirements. </w:t>
      </w:r>
      <w:r w:rsidR="00E57062" w:rsidRPr="00FF4DEF">
        <w:rPr>
          <w:rFonts w:ascii="Verdana" w:hAnsi="Verdana" w:cstheme="majorHAnsi"/>
          <w:b w:val="0"/>
          <w:sz w:val="22"/>
          <w:szCs w:val="22"/>
        </w:rPr>
        <w:t>In addition to</w:t>
      </w:r>
      <w:r w:rsidR="0008022B" w:rsidRPr="00FF4DEF">
        <w:rPr>
          <w:rFonts w:ascii="Verdana" w:hAnsi="Verdana" w:cstheme="majorHAnsi"/>
          <w:b w:val="0"/>
          <w:sz w:val="22"/>
          <w:szCs w:val="22"/>
        </w:rPr>
        <w:t xml:space="preserve"> Section VII(C)</w:t>
      </w:r>
      <w:r w:rsidR="00E57062" w:rsidRPr="00FF4DEF">
        <w:rPr>
          <w:rFonts w:ascii="Verdana" w:hAnsi="Verdana" w:cstheme="majorHAnsi"/>
          <w:b w:val="0"/>
          <w:sz w:val="22"/>
          <w:szCs w:val="22"/>
        </w:rPr>
        <w:t xml:space="preserve"> of the </w:t>
      </w:r>
      <w:r w:rsidR="00E57062" w:rsidRPr="00FB2445">
        <w:rPr>
          <w:rFonts w:ascii="Verdana" w:hAnsi="Verdana" w:cstheme="majorHAnsi"/>
          <w:b w:val="0"/>
          <w:bCs/>
          <w:sz w:val="22"/>
          <w:szCs w:val="22"/>
        </w:rPr>
        <w:t>DFPS Vendor Uniform Terms and</w:t>
      </w:r>
      <w:r w:rsidR="00E57062" w:rsidRPr="00FF4DEF">
        <w:rPr>
          <w:rFonts w:ascii="Verdana" w:hAnsi="Verdana" w:cstheme="majorHAnsi"/>
          <w:sz w:val="22"/>
          <w:szCs w:val="22"/>
        </w:rPr>
        <w:t xml:space="preserve"> </w:t>
      </w:r>
      <w:r w:rsidR="00E57062" w:rsidRPr="00FF4DEF">
        <w:rPr>
          <w:rFonts w:ascii="Verdana" w:hAnsi="Verdana" w:cstheme="majorHAnsi"/>
          <w:b w:val="0"/>
          <w:sz w:val="22"/>
          <w:szCs w:val="22"/>
        </w:rPr>
        <w:t>Conditions, t</w:t>
      </w:r>
      <w:r w:rsidRPr="00FF4DEF">
        <w:rPr>
          <w:rFonts w:ascii="Verdana" w:hAnsi="Verdana" w:cstheme="majorHAnsi"/>
          <w:b w:val="0"/>
          <w:sz w:val="22"/>
          <w:szCs w:val="22"/>
        </w:rPr>
        <w:t xml:space="preserve">he Contractor will comply with the following: </w:t>
      </w:r>
    </w:p>
    <w:p w14:paraId="1DB91629" w14:textId="07C310E0" w:rsidR="00FC7E14" w:rsidRPr="00FF4DEF" w:rsidRDefault="00FC7E14" w:rsidP="00FC7E14">
      <w:pPr>
        <w:pStyle w:val="Heading4"/>
        <w:numPr>
          <w:ilvl w:val="2"/>
          <w:numId w:val="6"/>
        </w:numPr>
        <w:spacing w:after="240"/>
        <w:ind w:left="1620" w:hanging="900"/>
        <w:rPr>
          <w:rFonts w:ascii="Verdana" w:hAnsi="Verdana" w:cstheme="majorHAnsi"/>
          <w:b/>
        </w:rPr>
      </w:pPr>
      <w:r w:rsidRPr="00FF4DEF">
        <w:rPr>
          <w:rFonts w:ascii="Verdana" w:hAnsi="Verdana" w:cstheme="majorHAnsi"/>
        </w:rPr>
        <w:t>Background checks must be completed on all individuals who have direct contact with CPS clients</w:t>
      </w:r>
      <w:r w:rsidR="00D56F13" w:rsidRPr="00FF4DEF">
        <w:rPr>
          <w:rFonts w:ascii="Verdana" w:hAnsi="Verdana" w:cstheme="majorHAnsi"/>
        </w:rPr>
        <w:t xml:space="preserve"> </w:t>
      </w:r>
      <w:r w:rsidR="006C2845" w:rsidRPr="00FF4DEF">
        <w:rPr>
          <w:rFonts w:ascii="Verdana" w:hAnsi="Verdana" w:cstheme="majorHAnsi"/>
        </w:rPr>
        <w:t>or have</w:t>
      </w:r>
      <w:r w:rsidR="00D56F13" w:rsidRPr="00FF4DEF">
        <w:rPr>
          <w:rFonts w:ascii="Verdana" w:hAnsi="Verdana" w:cstheme="majorHAnsi"/>
        </w:rPr>
        <w:t xml:space="preserve"> access to client records</w:t>
      </w:r>
      <w:r w:rsidRPr="00FF4DEF">
        <w:rPr>
          <w:rFonts w:ascii="Verdana" w:hAnsi="Verdana" w:cstheme="majorHAnsi"/>
        </w:rPr>
        <w:t xml:space="preserve"> prior to client contact and background checks must be renewed every two years. Required background checks apply to providers, co-facilitators, mentors, and volunteers (see Section 2.2</w:t>
      </w:r>
      <w:r w:rsidR="000D15F1">
        <w:rPr>
          <w:rFonts w:ascii="Verdana" w:hAnsi="Verdana" w:cstheme="majorHAnsi"/>
        </w:rPr>
        <w:t>7</w:t>
      </w:r>
      <w:r w:rsidRPr="00FF4DEF">
        <w:rPr>
          <w:rFonts w:ascii="Verdana" w:hAnsi="Verdana" w:cstheme="majorHAnsi"/>
        </w:rPr>
        <w:t xml:space="preserve">). </w:t>
      </w:r>
    </w:p>
    <w:p w14:paraId="6093F397" w14:textId="77777777" w:rsidR="00FC7E14" w:rsidRPr="00FF4DEF" w:rsidRDefault="00FC7E14" w:rsidP="00FC7E14">
      <w:pPr>
        <w:pStyle w:val="Heading4"/>
        <w:numPr>
          <w:ilvl w:val="2"/>
          <w:numId w:val="6"/>
        </w:numPr>
        <w:spacing w:after="240"/>
        <w:ind w:left="1620" w:hanging="900"/>
        <w:rPr>
          <w:rFonts w:ascii="Verdana" w:hAnsi="Verdana" w:cstheme="majorHAnsi"/>
          <w:b/>
        </w:rPr>
      </w:pPr>
      <w:r w:rsidRPr="00FF4DEF">
        <w:rPr>
          <w:rFonts w:ascii="Verdana" w:hAnsi="Verdana" w:cstheme="majorHAnsi"/>
        </w:rPr>
        <w:t xml:space="preserve">Contractor must additionally comply with TDCJ-CJAD BIPP background check requirements. </w:t>
      </w:r>
    </w:p>
    <w:p w14:paraId="666FDE48" w14:textId="61B27F4B" w:rsidR="00FC7E14" w:rsidRPr="00FF4DEF" w:rsidRDefault="00FC7E14" w:rsidP="00FC7E14">
      <w:pPr>
        <w:pStyle w:val="Heading4"/>
        <w:numPr>
          <w:ilvl w:val="2"/>
          <w:numId w:val="6"/>
        </w:numPr>
        <w:spacing w:after="240"/>
        <w:ind w:left="1620" w:hanging="900"/>
        <w:rPr>
          <w:rFonts w:ascii="Verdana" w:hAnsi="Verdana" w:cstheme="majorHAnsi"/>
        </w:rPr>
      </w:pPr>
      <w:r w:rsidRPr="00FF4DEF">
        <w:rPr>
          <w:rFonts w:ascii="Verdana" w:hAnsi="Verdana" w:cstheme="majorHAnsi"/>
        </w:rPr>
        <w:t>Contractor must submit a copy of the Contracting Entity and List of Staff, Subcontractors and Volunteers (</w:t>
      </w:r>
      <w:hyperlink r:id="rId23" w:history="1">
        <w:r w:rsidRPr="000D15F1">
          <w:rPr>
            <w:rStyle w:val="Hyperlink"/>
            <w:rFonts w:ascii="Verdana" w:hAnsi="Verdana" w:cstheme="majorHAnsi"/>
          </w:rPr>
          <w:t>Form PCS-102ET</w:t>
        </w:r>
      </w:hyperlink>
      <w:r w:rsidRPr="00FF4DEF">
        <w:rPr>
          <w:rFonts w:ascii="Verdana" w:hAnsi="Verdana" w:cstheme="majorHAnsi"/>
        </w:rPr>
        <w:t>) at the initial application process and prior to access to clients to inform CPS of who is working on this contract. Form PCS-102ET is also required for each annual term of the contract and anytime there is a change in staff.</w:t>
      </w:r>
    </w:p>
    <w:p w14:paraId="476F3820" w14:textId="68BA233B" w:rsidR="00FC7E14" w:rsidRPr="00FF4DEF" w:rsidRDefault="00FC7E14" w:rsidP="00FC7E14">
      <w:pPr>
        <w:pStyle w:val="Heading2"/>
        <w:numPr>
          <w:ilvl w:val="1"/>
          <w:numId w:val="6"/>
        </w:numPr>
        <w:spacing w:before="240" w:after="240"/>
        <w:ind w:left="720" w:hanging="720"/>
        <w:rPr>
          <w:rFonts w:ascii="Verdana" w:hAnsi="Verdana" w:cstheme="majorHAnsi"/>
          <w:sz w:val="22"/>
          <w:szCs w:val="22"/>
        </w:rPr>
      </w:pPr>
      <w:r w:rsidRPr="00FF4DEF">
        <w:rPr>
          <w:rFonts w:ascii="Verdana" w:hAnsi="Verdana" w:cstheme="majorHAnsi"/>
          <w:sz w:val="22"/>
          <w:szCs w:val="22"/>
        </w:rPr>
        <w:t>Intake</w:t>
      </w:r>
      <w:r w:rsidR="00C11F82" w:rsidRPr="00FF4DEF">
        <w:rPr>
          <w:rFonts w:ascii="Verdana" w:hAnsi="Verdana" w:cstheme="majorHAnsi"/>
          <w:sz w:val="22"/>
          <w:szCs w:val="22"/>
        </w:rPr>
        <w:t xml:space="preserve">. </w:t>
      </w:r>
      <w:r w:rsidRPr="00FF4DEF">
        <w:rPr>
          <w:rFonts w:ascii="Verdana" w:hAnsi="Verdana" w:cstheme="majorHAnsi"/>
          <w:b w:val="0"/>
          <w:sz w:val="22"/>
          <w:szCs w:val="22"/>
        </w:rPr>
        <w:t>Intake is completed at the onset of the PUV’s first face-to-face meeting with the provider. The intake gathers information pertinent to the PUV’s strengths, diminished protective actions, worries, and concerns. The Contractor's intake procedures and techniques must be sufficient to respond to the presenting issues and provide appropriate substantiation for the resulting conclusions and recommendations used to develop the DV Assessment Report.</w:t>
      </w:r>
      <w:r w:rsidRPr="00FF4DEF">
        <w:rPr>
          <w:rFonts w:ascii="Verdana" w:hAnsi="Verdana" w:cstheme="majorHAnsi"/>
          <w:sz w:val="22"/>
          <w:szCs w:val="22"/>
        </w:rPr>
        <w:t xml:space="preserve"> </w:t>
      </w:r>
    </w:p>
    <w:p w14:paraId="10C903E9" w14:textId="77777777" w:rsidR="00FC7E14" w:rsidRPr="00FF4DEF" w:rsidRDefault="00FC7E14" w:rsidP="00FC7E14">
      <w:pPr>
        <w:pStyle w:val="ListParagraph"/>
        <w:numPr>
          <w:ilvl w:val="2"/>
          <w:numId w:val="6"/>
        </w:numPr>
        <w:ind w:left="1620" w:hanging="900"/>
        <w:rPr>
          <w:rFonts w:ascii="Verdana" w:hAnsi="Verdana" w:cstheme="majorHAnsi"/>
          <w:sz w:val="22"/>
          <w:szCs w:val="22"/>
        </w:rPr>
      </w:pPr>
      <w:r w:rsidRPr="00FF4DEF">
        <w:rPr>
          <w:rFonts w:ascii="Verdana" w:hAnsi="Verdana" w:cstheme="majorHAnsi"/>
          <w:sz w:val="22"/>
          <w:szCs w:val="22"/>
        </w:rPr>
        <w:t>The adult victim may be a resource of information and should be invited for a voluntary interview if the adult victim is available or willing. The Contractor will ensure that the adult victim knows that the PUV will not be present at the interview and that, as much as possible, the adult victim will not be identified to the PUV as the source of the information.</w:t>
      </w:r>
    </w:p>
    <w:p w14:paraId="0AA7C4C9" w14:textId="77777777" w:rsidR="00FC7E14" w:rsidRPr="00FF4DEF" w:rsidRDefault="00FC7E14" w:rsidP="00FC7E14">
      <w:pPr>
        <w:ind w:left="720"/>
        <w:rPr>
          <w:rFonts w:ascii="Verdana" w:hAnsi="Verdana" w:cstheme="majorHAnsi"/>
          <w:b/>
          <w:sz w:val="22"/>
          <w:szCs w:val="22"/>
          <w:u w:val="single"/>
        </w:rPr>
      </w:pPr>
    </w:p>
    <w:p w14:paraId="6134FCE7" w14:textId="77777777" w:rsidR="00FC7E14" w:rsidRPr="00FF4DEF" w:rsidRDefault="00FC7E14" w:rsidP="00FC7E14">
      <w:pPr>
        <w:pStyle w:val="ListParagraph"/>
        <w:numPr>
          <w:ilvl w:val="2"/>
          <w:numId w:val="6"/>
        </w:numPr>
        <w:ind w:left="1620" w:hanging="900"/>
        <w:rPr>
          <w:rFonts w:ascii="Verdana" w:hAnsi="Verdana" w:cstheme="majorHAnsi"/>
          <w:sz w:val="22"/>
          <w:szCs w:val="22"/>
        </w:rPr>
      </w:pPr>
      <w:r w:rsidRPr="00FF4DEF">
        <w:rPr>
          <w:rFonts w:ascii="Verdana" w:hAnsi="Verdana" w:cstheme="majorHAnsi"/>
          <w:b/>
          <w:sz w:val="22"/>
          <w:szCs w:val="22"/>
        </w:rPr>
        <w:t>Intake Requirements.</w:t>
      </w:r>
      <w:r w:rsidRPr="00FF4DEF">
        <w:rPr>
          <w:rFonts w:ascii="Verdana" w:hAnsi="Verdana" w:cstheme="majorHAnsi"/>
          <w:sz w:val="22"/>
          <w:szCs w:val="22"/>
        </w:rPr>
        <w:t xml:space="preserve"> Upon intake, the Contractor must obtain the following information from the PUV and family members:</w:t>
      </w:r>
    </w:p>
    <w:p w14:paraId="48D7185D" w14:textId="77777777" w:rsidR="00FC7E14" w:rsidRPr="00FF4DEF" w:rsidRDefault="00FC7E14" w:rsidP="00FC7E14">
      <w:pPr>
        <w:pStyle w:val="Heading4"/>
        <w:numPr>
          <w:ilvl w:val="4"/>
          <w:numId w:val="6"/>
        </w:numPr>
        <w:spacing w:before="0" w:after="0"/>
        <w:ind w:left="1800" w:hanging="360"/>
        <w:rPr>
          <w:rFonts w:ascii="Verdana" w:hAnsi="Verdana" w:cstheme="majorHAnsi"/>
          <w:bCs w:val="0"/>
        </w:rPr>
      </w:pPr>
      <w:r w:rsidRPr="00FF4DEF">
        <w:rPr>
          <w:rFonts w:ascii="Verdana" w:hAnsi="Verdana" w:cstheme="majorHAnsi"/>
          <w:bCs w:val="0"/>
        </w:rPr>
        <w:t>Domestic violence issues identified in the CPS client Referral Form K-903-2036;</w:t>
      </w:r>
    </w:p>
    <w:p w14:paraId="7ECE7795" w14:textId="77777777" w:rsidR="00FC7E14" w:rsidRPr="00FF4DEF" w:rsidRDefault="00FC7E14" w:rsidP="00FC7E14">
      <w:pPr>
        <w:pStyle w:val="Heading4"/>
        <w:numPr>
          <w:ilvl w:val="4"/>
          <w:numId w:val="6"/>
        </w:numPr>
        <w:spacing w:before="0" w:after="0"/>
        <w:ind w:left="1800" w:hanging="360"/>
        <w:rPr>
          <w:rFonts w:ascii="Verdana" w:hAnsi="Verdana" w:cstheme="majorHAnsi"/>
          <w:bCs w:val="0"/>
        </w:rPr>
      </w:pPr>
      <w:r w:rsidRPr="00FF4DEF">
        <w:rPr>
          <w:rFonts w:ascii="Verdana" w:hAnsi="Verdana" w:cstheme="majorHAnsi"/>
          <w:bCs w:val="0"/>
        </w:rPr>
        <w:t>Information gathered from</w:t>
      </w:r>
      <w:r w:rsidRPr="00FF4DEF">
        <w:rPr>
          <w:rFonts w:ascii="Verdana" w:hAnsi="Verdana" w:cstheme="majorHAnsi"/>
        </w:rPr>
        <w:t xml:space="preserve"> the DV Assessment questionnaire/checklist that was approved by the TDCJ-CJAD BIPP Program;</w:t>
      </w:r>
    </w:p>
    <w:p w14:paraId="51CE7A20" w14:textId="77777777" w:rsidR="00FC7E14" w:rsidRPr="00FF4DEF" w:rsidRDefault="00FC7E14" w:rsidP="00FC7E14">
      <w:pPr>
        <w:pStyle w:val="Heading4"/>
        <w:numPr>
          <w:ilvl w:val="4"/>
          <w:numId w:val="6"/>
        </w:numPr>
        <w:spacing w:before="0" w:after="0"/>
        <w:ind w:left="1800" w:hanging="360"/>
        <w:rPr>
          <w:rFonts w:ascii="Verdana" w:hAnsi="Verdana" w:cstheme="majorHAnsi"/>
          <w:bCs w:val="0"/>
        </w:rPr>
      </w:pPr>
      <w:r w:rsidRPr="00FF4DEF">
        <w:rPr>
          <w:rFonts w:ascii="Verdana" w:hAnsi="Verdana" w:cstheme="majorHAnsi"/>
        </w:rPr>
        <w:t>Information gathered from the DV Assessment Report (Form 5634); and</w:t>
      </w:r>
      <w:r w:rsidRPr="00FF4DEF">
        <w:rPr>
          <w:rFonts w:ascii="Verdana" w:hAnsi="Verdana" w:cstheme="majorHAnsi"/>
          <w:bCs w:val="0"/>
        </w:rPr>
        <w:t xml:space="preserve"> </w:t>
      </w:r>
    </w:p>
    <w:p w14:paraId="37A4C6E6" w14:textId="4CEA9051" w:rsidR="00FC7E14" w:rsidRPr="00FF4DEF" w:rsidRDefault="00FC7E14" w:rsidP="00996A5B">
      <w:pPr>
        <w:pStyle w:val="Heading4"/>
        <w:numPr>
          <w:ilvl w:val="4"/>
          <w:numId w:val="6"/>
        </w:numPr>
        <w:spacing w:before="0" w:after="0"/>
        <w:ind w:left="1800" w:hanging="360"/>
        <w:rPr>
          <w:rFonts w:ascii="Verdana" w:hAnsi="Verdana" w:cstheme="majorHAnsi"/>
        </w:rPr>
      </w:pPr>
      <w:r w:rsidRPr="00FF4DEF">
        <w:rPr>
          <w:rFonts w:ascii="Verdana" w:hAnsi="Verdana" w:cstheme="majorHAnsi"/>
        </w:rPr>
        <w:t>Any</w:t>
      </w:r>
      <w:r w:rsidRPr="00FF4DEF">
        <w:rPr>
          <w:rFonts w:ascii="Verdana" w:hAnsi="Verdana" w:cstheme="majorHAnsi"/>
          <w:bCs w:val="0"/>
        </w:rPr>
        <w:t xml:space="preserve"> other documents provided by CPS and information gathered during the interview with the PUV.</w:t>
      </w:r>
    </w:p>
    <w:p w14:paraId="78258B2E" w14:textId="714308AC" w:rsidR="00F16218" w:rsidRPr="00FF4DEF" w:rsidRDefault="002229A4" w:rsidP="0066737B">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Domestic Violence Assessment</w:t>
      </w:r>
      <w:r w:rsidR="008973FF" w:rsidRPr="00FF4DEF">
        <w:rPr>
          <w:rFonts w:ascii="Verdana" w:hAnsi="Verdana" w:cstheme="majorHAnsi"/>
          <w:sz w:val="22"/>
          <w:szCs w:val="22"/>
        </w:rPr>
        <w:t xml:space="preserve">. </w:t>
      </w:r>
      <w:r w:rsidRPr="00FF4DEF">
        <w:rPr>
          <w:rFonts w:ascii="Verdana" w:hAnsi="Verdana" w:cstheme="majorHAnsi"/>
          <w:b w:val="0"/>
          <w:sz w:val="22"/>
          <w:szCs w:val="22"/>
        </w:rPr>
        <w:t>A Domestic Violence (DV) Assessment is a face-to-face</w:t>
      </w:r>
      <w:r w:rsidR="00EF094D" w:rsidRPr="00FF4DEF">
        <w:rPr>
          <w:rFonts w:ascii="Verdana" w:hAnsi="Verdana" w:cstheme="majorHAnsi"/>
          <w:b w:val="0"/>
          <w:sz w:val="22"/>
          <w:szCs w:val="22"/>
        </w:rPr>
        <w:t xml:space="preserve">, </w:t>
      </w:r>
      <w:r w:rsidRPr="00FF4DEF">
        <w:rPr>
          <w:rFonts w:ascii="Verdana" w:hAnsi="Verdana" w:cstheme="majorHAnsi"/>
          <w:b w:val="0"/>
          <w:sz w:val="22"/>
          <w:szCs w:val="22"/>
        </w:rPr>
        <w:t>one-on</w:t>
      </w:r>
      <w:r w:rsidR="00EF094D" w:rsidRPr="00FF4DEF">
        <w:rPr>
          <w:rFonts w:ascii="Verdana" w:hAnsi="Verdana" w:cstheme="majorHAnsi"/>
          <w:b w:val="0"/>
          <w:sz w:val="22"/>
          <w:szCs w:val="22"/>
        </w:rPr>
        <w:t>-</w:t>
      </w:r>
      <w:r w:rsidRPr="00FF4DEF">
        <w:rPr>
          <w:rFonts w:ascii="Verdana" w:hAnsi="Verdana" w:cstheme="majorHAnsi"/>
          <w:b w:val="0"/>
          <w:sz w:val="22"/>
          <w:szCs w:val="22"/>
        </w:rPr>
        <w:t xml:space="preserve">one assessment of a </w:t>
      </w:r>
      <w:r w:rsidR="00800E81" w:rsidRPr="00FF4DEF">
        <w:rPr>
          <w:rFonts w:ascii="Verdana" w:hAnsi="Verdana" w:cstheme="majorHAnsi"/>
          <w:b w:val="0"/>
          <w:sz w:val="22"/>
          <w:szCs w:val="22"/>
        </w:rPr>
        <w:t>PUV</w:t>
      </w:r>
      <w:r w:rsidRPr="00FF4DEF">
        <w:rPr>
          <w:rFonts w:ascii="Verdana" w:hAnsi="Verdana" w:cstheme="majorHAnsi"/>
          <w:b w:val="0"/>
          <w:sz w:val="22"/>
          <w:szCs w:val="22"/>
        </w:rPr>
        <w:t xml:space="preserve">, which focuses on </w:t>
      </w:r>
      <w:r w:rsidR="00800E81" w:rsidRPr="00FF4DEF">
        <w:rPr>
          <w:rFonts w:ascii="Verdana" w:hAnsi="Verdana" w:cstheme="majorHAnsi"/>
          <w:b w:val="0"/>
          <w:sz w:val="22"/>
          <w:szCs w:val="22"/>
        </w:rPr>
        <w:t xml:space="preserve">determining </w:t>
      </w:r>
      <w:r w:rsidR="00800E81" w:rsidRPr="00FF4DEF">
        <w:rPr>
          <w:rFonts w:ascii="Verdana" w:hAnsi="Verdana" w:cstheme="majorHAnsi"/>
          <w:b w:val="0"/>
          <w:sz w:val="22"/>
          <w:szCs w:val="22"/>
        </w:rPr>
        <w:lastRenderedPageBreak/>
        <w:t>the nature of t</w:t>
      </w:r>
      <w:r w:rsidR="000C5C6D" w:rsidRPr="00FF4DEF">
        <w:rPr>
          <w:rFonts w:ascii="Verdana" w:hAnsi="Verdana" w:cstheme="majorHAnsi"/>
          <w:b w:val="0"/>
          <w:sz w:val="22"/>
          <w:szCs w:val="22"/>
        </w:rPr>
        <w:t xml:space="preserve">he </w:t>
      </w:r>
      <w:r w:rsidR="00EF094D" w:rsidRPr="00FF4DEF">
        <w:rPr>
          <w:rFonts w:ascii="Verdana" w:hAnsi="Verdana" w:cstheme="majorHAnsi"/>
          <w:b w:val="0"/>
          <w:sz w:val="22"/>
          <w:szCs w:val="22"/>
        </w:rPr>
        <w:t>PUV</w:t>
      </w:r>
      <w:r w:rsidR="000C5C6D" w:rsidRPr="00FF4DEF">
        <w:rPr>
          <w:rFonts w:ascii="Verdana" w:hAnsi="Verdana" w:cstheme="majorHAnsi"/>
          <w:b w:val="0"/>
          <w:sz w:val="22"/>
          <w:szCs w:val="22"/>
        </w:rPr>
        <w:t>’s</w:t>
      </w:r>
      <w:r w:rsidR="00800E81" w:rsidRPr="00FF4DEF">
        <w:rPr>
          <w:rFonts w:ascii="Verdana" w:hAnsi="Verdana" w:cstheme="majorHAnsi"/>
          <w:b w:val="0"/>
          <w:sz w:val="22"/>
          <w:szCs w:val="22"/>
        </w:rPr>
        <w:t xml:space="preserve"> use of violence, </w:t>
      </w:r>
      <w:r w:rsidRPr="00FF4DEF">
        <w:rPr>
          <w:rFonts w:ascii="Verdana" w:hAnsi="Verdana" w:cstheme="majorHAnsi"/>
          <w:b w:val="0"/>
          <w:sz w:val="22"/>
          <w:szCs w:val="22"/>
        </w:rPr>
        <w:t xml:space="preserve">holding </w:t>
      </w:r>
      <w:r w:rsidR="001D3E6F" w:rsidRPr="00FF4DEF">
        <w:rPr>
          <w:rFonts w:ascii="Verdana" w:hAnsi="Verdana" w:cstheme="majorHAnsi"/>
          <w:b w:val="0"/>
          <w:sz w:val="22"/>
          <w:szCs w:val="22"/>
        </w:rPr>
        <w:t>him/her</w:t>
      </w:r>
      <w:r w:rsidRPr="00FF4DEF">
        <w:rPr>
          <w:rFonts w:ascii="Verdana" w:hAnsi="Verdana" w:cstheme="majorHAnsi"/>
          <w:b w:val="0"/>
          <w:sz w:val="22"/>
          <w:szCs w:val="22"/>
        </w:rPr>
        <w:t xml:space="preserve"> accountable for </w:t>
      </w:r>
      <w:r w:rsidR="000C5C6D" w:rsidRPr="00FF4DEF">
        <w:rPr>
          <w:rFonts w:ascii="Verdana" w:hAnsi="Verdana" w:cstheme="majorHAnsi"/>
          <w:b w:val="0"/>
          <w:sz w:val="22"/>
          <w:szCs w:val="22"/>
        </w:rPr>
        <w:t>his/her</w:t>
      </w:r>
      <w:r w:rsidRPr="00FF4DEF">
        <w:rPr>
          <w:rFonts w:ascii="Verdana" w:hAnsi="Verdana" w:cstheme="majorHAnsi"/>
          <w:b w:val="0"/>
          <w:sz w:val="22"/>
          <w:szCs w:val="22"/>
        </w:rPr>
        <w:t xml:space="preserve"> abusive behaviors and </w:t>
      </w:r>
      <w:r w:rsidR="006864F8" w:rsidRPr="00FF4DEF">
        <w:rPr>
          <w:rFonts w:ascii="Verdana" w:hAnsi="Verdana" w:cstheme="majorHAnsi"/>
          <w:b w:val="0"/>
          <w:sz w:val="22"/>
          <w:szCs w:val="22"/>
        </w:rPr>
        <w:t>violence, and</w:t>
      </w:r>
      <w:r w:rsidRPr="00FF4DEF">
        <w:rPr>
          <w:rFonts w:ascii="Verdana" w:hAnsi="Verdana" w:cstheme="majorHAnsi"/>
          <w:b w:val="0"/>
          <w:sz w:val="22"/>
          <w:szCs w:val="22"/>
        </w:rPr>
        <w:t xml:space="preserve"> keeping victims safe</w:t>
      </w:r>
      <w:r w:rsidR="00C11F82" w:rsidRPr="00FF4DEF">
        <w:rPr>
          <w:rFonts w:ascii="Verdana" w:hAnsi="Verdana" w:cstheme="majorHAnsi"/>
          <w:b w:val="0"/>
          <w:sz w:val="22"/>
          <w:szCs w:val="22"/>
        </w:rPr>
        <w:t xml:space="preserve">. </w:t>
      </w:r>
    </w:p>
    <w:p w14:paraId="4C5103E7" w14:textId="2D611698" w:rsidR="00D63FE0" w:rsidRPr="00FF4DEF" w:rsidRDefault="002229A4" w:rsidP="000B40CA">
      <w:pPr>
        <w:pStyle w:val="Heading4"/>
        <w:numPr>
          <w:ilvl w:val="2"/>
          <w:numId w:val="6"/>
        </w:numPr>
        <w:spacing w:after="240"/>
        <w:ind w:left="1620" w:hanging="900"/>
        <w:rPr>
          <w:rFonts w:ascii="Verdana" w:hAnsi="Verdana" w:cstheme="majorHAnsi"/>
        </w:rPr>
      </w:pPr>
      <w:r w:rsidRPr="00FF4DEF">
        <w:rPr>
          <w:rFonts w:ascii="Verdana" w:hAnsi="Verdana" w:cstheme="majorHAnsi"/>
        </w:rPr>
        <w:t>This assessment</w:t>
      </w:r>
      <w:r w:rsidR="00D21871" w:rsidRPr="00FF4DEF">
        <w:rPr>
          <w:rFonts w:ascii="Verdana" w:hAnsi="Verdana" w:cstheme="majorHAnsi"/>
        </w:rPr>
        <w:t xml:space="preserve"> </w:t>
      </w:r>
      <w:r w:rsidRPr="00FF4DEF">
        <w:rPr>
          <w:rFonts w:ascii="Verdana" w:hAnsi="Verdana" w:cstheme="majorHAnsi"/>
        </w:rPr>
        <w:t xml:space="preserve">must be conducted by a TDCJ-CJAD accredited BIPP provider who is either </w:t>
      </w:r>
      <w:proofErr w:type="gramStart"/>
      <w:r w:rsidRPr="00FF4DEF">
        <w:rPr>
          <w:rFonts w:ascii="Verdana" w:hAnsi="Verdana" w:cstheme="majorHAnsi"/>
        </w:rPr>
        <w:t>a LPC</w:t>
      </w:r>
      <w:proofErr w:type="gramEnd"/>
      <w:r w:rsidRPr="00FF4DEF">
        <w:rPr>
          <w:rFonts w:ascii="Verdana" w:hAnsi="Verdana" w:cstheme="majorHAnsi"/>
        </w:rPr>
        <w:t xml:space="preserve">, LMSW, LCSW, or LMFT, with a current and valid license to operate in the </w:t>
      </w:r>
      <w:proofErr w:type="gramStart"/>
      <w:r w:rsidR="006D36FC" w:rsidRPr="00FF4DEF">
        <w:rPr>
          <w:rFonts w:ascii="Verdana" w:hAnsi="Verdana" w:cstheme="majorHAnsi"/>
        </w:rPr>
        <w:t>state of Texas</w:t>
      </w:r>
      <w:r w:rsidR="0002423D">
        <w:rPr>
          <w:rFonts w:ascii="Verdana" w:hAnsi="Verdana" w:cstheme="majorHAnsi"/>
        </w:rPr>
        <w:t>,</w:t>
      </w:r>
      <w:r w:rsidR="006D36FC" w:rsidRPr="00FF4DEF">
        <w:rPr>
          <w:rFonts w:ascii="Verdana" w:hAnsi="Verdana" w:cstheme="majorHAnsi"/>
        </w:rPr>
        <w:t xml:space="preserve"> </w:t>
      </w:r>
      <w:r w:rsidR="0002423D">
        <w:rPr>
          <w:rFonts w:ascii="Verdana" w:hAnsi="Verdana" w:cstheme="majorHAnsi"/>
        </w:rPr>
        <w:t>or</w:t>
      </w:r>
      <w:proofErr w:type="gramEnd"/>
      <w:r w:rsidR="00A07016" w:rsidRPr="00FF4DEF">
        <w:rPr>
          <w:rFonts w:ascii="Verdana" w:hAnsi="Verdana" w:cstheme="majorHAnsi"/>
        </w:rPr>
        <w:t xml:space="preserve"> be </w:t>
      </w:r>
      <w:r w:rsidRPr="00FF4DEF">
        <w:rPr>
          <w:rFonts w:ascii="Verdana" w:hAnsi="Verdana" w:cstheme="majorHAnsi"/>
        </w:rPr>
        <w:t xml:space="preserve">a </w:t>
      </w:r>
      <w:r w:rsidRPr="00FB2445">
        <w:rPr>
          <w:rFonts w:ascii="Verdana" w:hAnsi="Verdana" w:cstheme="majorHAnsi"/>
        </w:rPr>
        <w:t>TDCJ-CJAD funded</w:t>
      </w:r>
      <w:r w:rsidRPr="006D36FC">
        <w:rPr>
          <w:rFonts w:ascii="Verdana" w:hAnsi="Verdana" w:cstheme="majorHAnsi"/>
        </w:rPr>
        <w:t xml:space="preserve"> </w:t>
      </w:r>
      <w:r w:rsidRPr="00FF4DEF">
        <w:rPr>
          <w:rFonts w:ascii="Verdana" w:hAnsi="Verdana" w:cstheme="majorHAnsi"/>
        </w:rPr>
        <w:t>BIPP</w:t>
      </w:r>
      <w:r w:rsidR="00C11F82" w:rsidRPr="00FF4DEF">
        <w:rPr>
          <w:rFonts w:ascii="Verdana" w:hAnsi="Verdana" w:cstheme="majorHAnsi"/>
        </w:rPr>
        <w:t xml:space="preserve">. </w:t>
      </w:r>
    </w:p>
    <w:p w14:paraId="69FF0562" w14:textId="2B983A3B" w:rsidR="002229A4" w:rsidRPr="00FF4DEF" w:rsidRDefault="002229A4" w:rsidP="004D74B2">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A </w:t>
      </w:r>
      <w:r w:rsidR="008973FF" w:rsidRPr="00FF4DEF">
        <w:rPr>
          <w:rFonts w:ascii="Verdana" w:hAnsi="Verdana" w:cstheme="majorHAnsi"/>
        </w:rPr>
        <w:t>DV A</w:t>
      </w:r>
      <w:r w:rsidRPr="00FF4DEF">
        <w:rPr>
          <w:rFonts w:ascii="Verdana" w:hAnsi="Verdana" w:cstheme="majorHAnsi"/>
        </w:rPr>
        <w:t xml:space="preserve">ssessment is required in order to refer CPS clients who are </w:t>
      </w:r>
      <w:r w:rsidR="006864F8" w:rsidRPr="00FF4DEF">
        <w:rPr>
          <w:rFonts w:ascii="Verdana" w:hAnsi="Verdana" w:cstheme="majorHAnsi"/>
        </w:rPr>
        <w:t xml:space="preserve">using </w:t>
      </w:r>
      <w:r w:rsidRPr="00FF4DEF">
        <w:rPr>
          <w:rFonts w:ascii="Verdana" w:hAnsi="Verdana" w:cstheme="majorHAnsi"/>
        </w:rPr>
        <w:t xml:space="preserve">DV to BIPP intervention services. The BIPP provider must adhere to the </w:t>
      </w:r>
      <w:hyperlink r:id="rId24" w:history="1">
        <w:r w:rsidRPr="00FF4DEF">
          <w:rPr>
            <w:rStyle w:val="Hyperlink"/>
            <w:rFonts w:ascii="Verdana" w:hAnsi="Verdana" w:cstheme="majorHAnsi"/>
          </w:rPr>
          <w:t>accreditation guidelines</w:t>
        </w:r>
      </w:hyperlink>
      <w:r w:rsidRPr="00FF4DEF">
        <w:rPr>
          <w:rFonts w:ascii="Verdana" w:hAnsi="Verdana" w:cstheme="majorHAnsi"/>
        </w:rPr>
        <w:t xml:space="preserve"> of TDCJ-CJAD as well as the </w:t>
      </w:r>
      <w:r w:rsidR="002F71D1" w:rsidRPr="00FF4DEF">
        <w:rPr>
          <w:rFonts w:ascii="Verdana" w:hAnsi="Verdana" w:cstheme="majorHAnsi"/>
        </w:rPr>
        <w:t>C</w:t>
      </w:r>
      <w:r w:rsidRPr="00FF4DEF">
        <w:rPr>
          <w:rFonts w:ascii="Verdana" w:hAnsi="Verdana" w:cstheme="majorHAnsi"/>
        </w:rPr>
        <w:t xml:space="preserve">hild welfare specific requirements identified in this section when serving all CPS clients. </w:t>
      </w:r>
    </w:p>
    <w:p w14:paraId="471B1ECE" w14:textId="30B7F549" w:rsidR="002229A4" w:rsidRPr="00FF4DEF" w:rsidRDefault="002229A4" w:rsidP="000402E1">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w:t>
      </w:r>
      <w:r w:rsidR="000C5C6D" w:rsidRPr="00FF4DEF">
        <w:rPr>
          <w:rFonts w:ascii="Verdana" w:hAnsi="Verdana" w:cstheme="majorHAnsi"/>
        </w:rPr>
        <w:t>DV</w:t>
      </w:r>
      <w:r w:rsidRPr="00FF4DEF">
        <w:rPr>
          <w:rFonts w:ascii="Verdana" w:hAnsi="Verdana" w:cstheme="majorHAnsi"/>
        </w:rPr>
        <w:t xml:space="preserve"> </w:t>
      </w:r>
      <w:r w:rsidR="000C5C6D" w:rsidRPr="00FF4DEF">
        <w:rPr>
          <w:rFonts w:ascii="Verdana" w:hAnsi="Verdana" w:cstheme="majorHAnsi"/>
        </w:rPr>
        <w:t>A</w:t>
      </w:r>
      <w:r w:rsidRPr="00FF4DEF">
        <w:rPr>
          <w:rFonts w:ascii="Verdana" w:hAnsi="Verdana" w:cstheme="majorHAnsi"/>
        </w:rPr>
        <w:t xml:space="preserve">ssessment must be generated from the information gathered during the intake, initial assessment, referral documents, and other documents provided by the CPS caseworker. </w:t>
      </w:r>
      <w:r w:rsidR="007E7146" w:rsidRPr="00FF4DEF">
        <w:rPr>
          <w:rFonts w:ascii="Verdana" w:hAnsi="Verdana" w:cstheme="majorHAnsi"/>
        </w:rPr>
        <w:t xml:space="preserve">The </w:t>
      </w:r>
      <w:r w:rsidRPr="00FF4DEF">
        <w:rPr>
          <w:rFonts w:ascii="Verdana" w:hAnsi="Verdana" w:cstheme="majorHAnsi"/>
        </w:rPr>
        <w:t>BIPP provider will determine</w:t>
      </w:r>
      <w:r w:rsidR="006E47D5" w:rsidRPr="00FF4DEF">
        <w:rPr>
          <w:rFonts w:ascii="Verdana" w:hAnsi="Verdana" w:cstheme="majorHAnsi"/>
        </w:rPr>
        <w:t xml:space="preserve"> the</w:t>
      </w:r>
      <w:r w:rsidRPr="00FF4DEF">
        <w:rPr>
          <w:rFonts w:ascii="Verdana" w:hAnsi="Verdana" w:cstheme="majorHAnsi"/>
        </w:rPr>
        <w:t xml:space="preserve"> </w:t>
      </w:r>
      <w:r w:rsidR="006864F8" w:rsidRPr="00FF4DEF">
        <w:rPr>
          <w:rFonts w:ascii="Verdana" w:hAnsi="Verdana" w:cstheme="majorHAnsi"/>
        </w:rPr>
        <w:t xml:space="preserve">PUV’s </w:t>
      </w:r>
      <w:r w:rsidRPr="00FF4DEF">
        <w:rPr>
          <w:rFonts w:ascii="Verdana" w:hAnsi="Verdana" w:cstheme="majorHAnsi"/>
        </w:rPr>
        <w:t xml:space="preserve">appropriateness for program participation and will recommend the possible need for referral to concurrent or prerequisite substance abuse, mental health, sex offender, or other applicable assessments. </w:t>
      </w:r>
    </w:p>
    <w:p w14:paraId="5C568FD7" w14:textId="663D7074" w:rsidR="002D6FB5" w:rsidRPr="00FF4DEF" w:rsidRDefault="002229A4" w:rsidP="000402E1">
      <w:pPr>
        <w:pStyle w:val="Heading4"/>
        <w:numPr>
          <w:ilvl w:val="2"/>
          <w:numId w:val="6"/>
        </w:numPr>
        <w:spacing w:after="240"/>
        <w:ind w:left="1620" w:hanging="900"/>
        <w:rPr>
          <w:rFonts w:ascii="Verdana" w:hAnsi="Verdana" w:cstheme="majorHAnsi"/>
        </w:rPr>
      </w:pPr>
      <w:r w:rsidRPr="00FF4DEF">
        <w:rPr>
          <w:rFonts w:ascii="Verdana" w:hAnsi="Verdana" w:cstheme="majorHAnsi"/>
        </w:rPr>
        <w:t>D</w:t>
      </w:r>
      <w:r w:rsidR="007E7146" w:rsidRPr="00FF4DEF">
        <w:rPr>
          <w:rFonts w:ascii="Verdana" w:hAnsi="Verdana" w:cstheme="majorHAnsi"/>
        </w:rPr>
        <w:t>V</w:t>
      </w:r>
      <w:r w:rsidRPr="00FF4DEF">
        <w:rPr>
          <w:rFonts w:ascii="Verdana" w:hAnsi="Verdana" w:cstheme="majorHAnsi"/>
        </w:rPr>
        <w:t xml:space="preserve"> </w:t>
      </w:r>
      <w:r w:rsidR="007E7146" w:rsidRPr="00FF4DEF">
        <w:rPr>
          <w:rFonts w:ascii="Verdana" w:hAnsi="Verdana" w:cstheme="majorHAnsi"/>
        </w:rPr>
        <w:t>A</w:t>
      </w:r>
      <w:r w:rsidRPr="00FF4DEF">
        <w:rPr>
          <w:rFonts w:ascii="Verdana" w:hAnsi="Verdana" w:cstheme="majorHAnsi"/>
        </w:rPr>
        <w:t xml:space="preserve">ssessments identify cognitive-behavioral issues that interfere with the adult victim's protective actions to provide </w:t>
      </w:r>
      <w:r w:rsidR="002F71D1" w:rsidRPr="00FF4DEF">
        <w:rPr>
          <w:rFonts w:ascii="Verdana" w:hAnsi="Verdana" w:cstheme="majorHAnsi"/>
        </w:rPr>
        <w:t>C</w:t>
      </w:r>
      <w:r w:rsidRPr="00FF4DEF">
        <w:rPr>
          <w:rFonts w:ascii="Verdana" w:hAnsi="Verdana" w:cstheme="majorHAnsi"/>
        </w:rPr>
        <w:t>hild/</w:t>
      </w:r>
      <w:r w:rsidR="002F71D1" w:rsidRPr="00FF4DEF">
        <w:rPr>
          <w:rFonts w:ascii="Verdana" w:hAnsi="Verdana" w:cstheme="majorHAnsi"/>
        </w:rPr>
        <w:t>C</w:t>
      </w:r>
      <w:r w:rsidRPr="00FF4DEF">
        <w:rPr>
          <w:rFonts w:ascii="Verdana" w:hAnsi="Verdana" w:cstheme="majorHAnsi"/>
        </w:rPr>
        <w:t xml:space="preserve">hildren safety and will include the identification of the cognitive and behavioral effects of </w:t>
      </w:r>
      <w:r w:rsidR="002F71D1" w:rsidRPr="00FF4DEF">
        <w:rPr>
          <w:rFonts w:ascii="Verdana" w:hAnsi="Verdana" w:cstheme="majorHAnsi"/>
        </w:rPr>
        <w:t>C</w:t>
      </w:r>
      <w:r w:rsidRPr="00FF4DEF">
        <w:rPr>
          <w:rFonts w:ascii="Verdana" w:hAnsi="Verdana" w:cstheme="majorHAnsi"/>
        </w:rPr>
        <w:t xml:space="preserve">hild abuse and trauma caused by domestic violence on the </w:t>
      </w:r>
      <w:r w:rsidR="002F71D1" w:rsidRPr="00FF4DEF">
        <w:rPr>
          <w:rFonts w:ascii="Verdana" w:hAnsi="Verdana" w:cstheme="majorHAnsi"/>
        </w:rPr>
        <w:t>C</w:t>
      </w:r>
      <w:r w:rsidRPr="00FF4DEF">
        <w:rPr>
          <w:rFonts w:ascii="Verdana" w:hAnsi="Verdana" w:cstheme="majorHAnsi"/>
        </w:rPr>
        <w:t>hild/</w:t>
      </w:r>
      <w:r w:rsidR="002F71D1" w:rsidRPr="00FF4DEF">
        <w:rPr>
          <w:rFonts w:ascii="Verdana" w:hAnsi="Verdana" w:cstheme="majorHAnsi"/>
        </w:rPr>
        <w:t>C</w:t>
      </w:r>
      <w:r w:rsidRPr="00FF4DEF">
        <w:rPr>
          <w:rFonts w:ascii="Verdana" w:hAnsi="Verdana" w:cstheme="majorHAnsi"/>
        </w:rPr>
        <w:t xml:space="preserve">hildren and </w:t>
      </w:r>
      <w:r w:rsidR="002F71D1" w:rsidRPr="00FF4DEF">
        <w:rPr>
          <w:rFonts w:ascii="Verdana" w:hAnsi="Verdana" w:cstheme="majorHAnsi"/>
        </w:rPr>
        <w:t>A</w:t>
      </w:r>
      <w:r w:rsidRPr="00FF4DEF">
        <w:rPr>
          <w:rFonts w:ascii="Verdana" w:hAnsi="Verdana" w:cstheme="majorHAnsi"/>
        </w:rPr>
        <w:t xml:space="preserve">dult </w:t>
      </w:r>
      <w:r w:rsidR="002F71D1" w:rsidRPr="00FF4DEF">
        <w:rPr>
          <w:rFonts w:ascii="Verdana" w:hAnsi="Verdana" w:cstheme="majorHAnsi"/>
        </w:rPr>
        <w:t>V</w:t>
      </w:r>
      <w:r w:rsidRPr="00FF4DEF">
        <w:rPr>
          <w:rFonts w:ascii="Verdana" w:hAnsi="Verdana" w:cstheme="majorHAnsi"/>
        </w:rPr>
        <w:t>ictim/</w:t>
      </w:r>
      <w:r w:rsidR="002F71D1" w:rsidRPr="00FF4DEF">
        <w:rPr>
          <w:rFonts w:ascii="Verdana" w:hAnsi="Verdana" w:cstheme="majorHAnsi"/>
        </w:rPr>
        <w:t>p</w:t>
      </w:r>
      <w:r w:rsidRPr="00FF4DEF">
        <w:rPr>
          <w:rFonts w:ascii="Verdana" w:hAnsi="Verdana" w:cstheme="majorHAnsi"/>
        </w:rPr>
        <w:t xml:space="preserve">arent within the family. </w:t>
      </w:r>
    </w:p>
    <w:p w14:paraId="35588709" w14:textId="3807E8A3" w:rsidR="002229A4" w:rsidRPr="00FF4DEF" w:rsidRDefault="002229A4" w:rsidP="000402E1">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In addition, </w:t>
      </w:r>
      <w:r w:rsidR="004F68A1" w:rsidRPr="00FF4DEF">
        <w:rPr>
          <w:rFonts w:ascii="Verdana" w:hAnsi="Verdana" w:cstheme="majorHAnsi"/>
        </w:rPr>
        <w:t>DV A</w:t>
      </w:r>
      <w:r w:rsidRPr="00FF4DEF">
        <w:rPr>
          <w:rFonts w:ascii="Verdana" w:hAnsi="Verdana" w:cstheme="majorHAnsi"/>
        </w:rPr>
        <w:t xml:space="preserve">ssessments </w:t>
      </w:r>
      <w:r w:rsidR="007E7146" w:rsidRPr="00FF4DEF">
        <w:rPr>
          <w:rFonts w:ascii="Verdana" w:hAnsi="Verdana" w:cstheme="majorHAnsi"/>
        </w:rPr>
        <w:t xml:space="preserve">must </w:t>
      </w:r>
      <w:r w:rsidRPr="00FF4DEF">
        <w:rPr>
          <w:rFonts w:ascii="Verdana" w:hAnsi="Verdana" w:cstheme="majorHAnsi"/>
        </w:rPr>
        <w:t xml:space="preserve">include the identification of interventions needed to assist </w:t>
      </w:r>
      <w:r w:rsidR="006E47D5" w:rsidRPr="00FF4DEF">
        <w:rPr>
          <w:rFonts w:ascii="Verdana" w:hAnsi="Verdana" w:cstheme="majorHAnsi"/>
        </w:rPr>
        <w:t xml:space="preserve">the PUVs </w:t>
      </w:r>
      <w:r w:rsidRPr="00FF4DEF">
        <w:rPr>
          <w:rFonts w:ascii="Verdana" w:hAnsi="Verdana" w:cstheme="majorHAnsi"/>
        </w:rPr>
        <w:t xml:space="preserve">and their families in moving towards a non-violent, </w:t>
      </w:r>
      <w:r w:rsidR="006E47D5" w:rsidRPr="00FF4DEF">
        <w:rPr>
          <w:rFonts w:ascii="Verdana" w:hAnsi="Verdana" w:cstheme="majorHAnsi"/>
        </w:rPr>
        <w:t>non-</w:t>
      </w:r>
      <w:r w:rsidRPr="00FF4DEF">
        <w:rPr>
          <w:rFonts w:ascii="Verdana" w:hAnsi="Verdana" w:cstheme="majorHAnsi"/>
        </w:rPr>
        <w:t xml:space="preserve">coercive family structure, to increase safety within households, and to establish skill sets to prevent future violence. </w:t>
      </w:r>
    </w:p>
    <w:p w14:paraId="50973A44" w14:textId="3F71FC91" w:rsidR="002229A4" w:rsidRPr="00FF4DEF" w:rsidRDefault="002229A4" w:rsidP="00996A5B">
      <w:pPr>
        <w:pStyle w:val="Heading2"/>
        <w:numPr>
          <w:ilvl w:val="1"/>
          <w:numId w:val="6"/>
        </w:numPr>
        <w:spacing w:before="240" w:after="240"/>
        <w:ind w:left="720" w:hanging="720"/>
        <w:rPr>
          <w:rFonts w:ascii="Verdana" w:hAnsi="Verdana" w:cstheme="majorHAnsi"/>
          <w:sz w:val="22"/>
          <w:szCs w:val="22"/>
        </w:rPr>
      </w:pPr>
      <w:r w:rsidRPr="00FF4DEF">
        <w:rPr>
          <w:rFonts w:ascii="Verdana" w:hAnsi="Verdana" w:cstheme="majorHAnsi"/>
          <w:sz w:val="22"/>
          <w:szCs w:val="22"/>
        </w:rPr>
        <w:t>Referral Requirements</w:t>
      </w:r>
      <w:r w:rsidR="003A4E68" w:rsidRPr="00FF4DEF">
        <w:rPr>
          <w:rFonts w:ascii="Verdana" w:hAnsi="Verdana" w:cstheme="majorHAnsi"/>
          <w:sz w:val="22"/>
          <w:szCs w:val="22"/>
        </w:rPr>
        <w:t>.</w:t>
      </w:r>
    </w:p>
    <w:p w14:paraId="123CEC48" w14:textId="15809750" w:rsidR="002229A4" w:rsidRPr="00FB2445" w:rsidRDefault="002229A4" w:rsidP="00996A5B">
      <w:pPr>
        <w:pStyle w:val="Heading2"/>
        <w:numPr>
          <w:ilvl w:val="2"/>
          <w:numId w:val="6"/>
        </w:numPr>
        <w:spacing w:before="240" w:after="240"/>
        <w:ind w:left="1620" w:hanging="900"/>
        <w:rPr>
          <w:rFonts w:ascii="Verdana" w:hAnsi="Verdana"/>
          <w:sz w:val="22"/>
          <w:szCs w:val="22"/>
        </w:rPr>
      </w:pPr>
      <w:r w:rsidRPr="00FF4DEF">
        <w:rPr>
          <w:rFonts w:ascii="Verdana" w:hAnsi="Verdana" w:cstheme="majorHAnsi"/>
          <w:b w:val="0"/>
          <w:sz w:val="22"/>
          <w:szCs w:val="22"/>
        </w:rPr>
        <w:t>Contractor must receive a referral to provide the DV assessment</w:t>
      </w:r>
      <w:r w:rsidR="00EF094D" w:rsidRPr="00FF4DEF">
        <w:rPr>
          <w:rFonts w:ascii="Verdana" w:hAnsi="Verdana"/>
          <w:b w:val="0"/>
          <w:sz w:val="22"/>
          <w:szCs w:val="22"/>
        </w:rPr>
        <w:t xml:space="preserve"> t</w:t>
      </w:r>
      <w:r w:rsidRPr="00FF4DEF">
        <w:rPr>
          <w:rFonts w:ascii="Verdana" w:hAnsi="Verdana"/>
          <w:b w:val="0"/>
          <w:sz w:val="22"/>
          <w:szCs w:val="22"/>
        </w:rPr>
        <w:t>hrough</w:t>
      </w:r>
      <w:r w:rsidRPr="00FF4DEF">
        <w:rPr>
          <w:rFonts w:ascii="Verdana" w:hAnsi="Verdana"/>
          <w:b w:val="0"/>
          <w:bCs/>
          <w:sz w:val="22"/>
          <w:szCs w:val="22"/>
        </w:rPr>
        <w:t xml:space="preserve"> a Service Authorization (Form 2054) and </w:t>
      </w:r>
      <w:r w:rsidRPr="00FF4DEF">
        <w:rPr>
          <w:rFonts w:ascii="Verdana" w:hAnsi="Verdana"/>
          <w:b w:val="0"/>
          <w:sz w:val="22"/>
          <w:szCs w:val="22"/>
        </w:rPr>
        <w:t>a Referral Form K-</w:t>
      </w:r>
      <w:r w:rsidRPr="00FF4DEF">
        <w:rPr>
          <w:rFonts w:ascii="Verdana" w:hAnsi="Verdana"/>
          <w:b w:val="0"/>
          <w:sz w:val="22"/>
          <w:szCs w:val="22"/>
        </w:rPr>
        <w:lastRenderedPageBreak/>
        <w:t>903-2036 provided by DFPS to Contractor prior to delivery of service</w:t>
      </w:r>
      <w:r w:rsidR="003143ED" w:rsidRPr="00FF4DEF">
        <w:rPr>
          <w:rFonts w:ascii="Verdana" w:hAnsi="Verdana"/>
          <w:b w:val="0"/>
          <w:bCs/>
          <w:sz w:val="22"/>
          <w:szCs w:val="22"/>
        </w:rPr>
        <w:t xml:space="preserve"> (see</w:t>
      </w:r>
      <w:r w:rsidRPr="00FF4DEF">
        <w:rPr>
          <w:rFonts w:ascii="Verdana" w:hAnsi="Verdana"/>
          <w:b w:val="0"/>
          <w:bCs/>
          <w:sz w:val="22"/>
          <w:szCs w:val="22"/>
        </w:rPr>
        <w:t xml:space="preserve"> </w:t>
      </w:r>
      <w:r w:rsidRPr="00FF4DEF">
        <w:rPr>
          <w:rFonts w:ascii="Verdana" w:hAnsi="Verdana"/>
          <w:b w:val="0"/>
          <w:sz w:val="22"/>
          <w:szCs w:val="22"/>
        </w:rPr>
        <w:t>Section 2.</w:t>
      </w:r>
      <w:r w:rsidR="00593486" w:rsidRPr="00FF4DEF">
        <w:rPr>
          <w:rFonts w:ascii="Verdana" w:hAnsi="Verdana"/>
          <w:b w:val="0"/>
          <w:bCs/>
          <w:sz w:val="22"/>
          <w:szCs w:val="22"/>
        </w:rPr>
        <w:t>6</w:t>
      </w:r>
      <w:r w:rsidR="003143ED" w:rsidRPr="00FF4DEF">
        <w:rPr>
          <w:rFonts w:ascii="Verdana" w:hAnsi="Verdana"/>
          <w:b w:val="0"/>
          <w:bCs/>
          <w:sz w:val="22"/>
          <w:szCs w:val="22"/>
        </w:rPr>
        <w:t>)</w:t>
      </w:r>
      <w:r w:rsidRPr="00FF4DEF">
        <w:rPr>
          <w:rFonts w:ascii="Verdana" w:hAnsi="Verdana"/>
          <w:b w:val="0"/>
          <w:bCs/>
          <w:sz w:val="22"/>
          <w:szCs w:val="22"/>
        </w:rPr>
        <w:t xml:space="preserve">. </w:t>
      </w:r>
    </w:p>
    <w:p w14:paraId="467BF634" w14:textId="16B88AA8" w:rsidR="00EF094D" w:rsidRPr="00FF4DEF" w:rsidRDefault="002229A4">
      <w:pPr>
        <w:pStyle w:val="Heading2"/>
        <w:numPr>
          <w:ilvl w:val="2"/>
          <w:numId w:val="6"/>
        </w:numPr>
        <w:spacing w:before="240" w:after="240"/>
        <w:ind w:left="1620" w:hanging="900"/>
        <w:rPr>
          <w:rFonts w:ascii="Verdana" w:hAnsi="Verdana"/>
          <w:sz w:val="22"/>
          <w:szCs w:val="22"/>
        </w:rPr>
      </w:pPr>
      <w:r w:rsidRPr="00FF4DEF">
        <w:rPr>
          <w:rFonts w:ascii="Verdana" w:hAnsi="Verdana"/>
          <w:b w:val="0"/>
          <w:sz w:val="22"/>
          <w:szCs w:val="22"/>
        </w:rPr>
        <w:t>Additional group services will be provided by the BIPP based upon the completion of the D</w:t>
      </w:r>
      <w:r w:rsidR="00402D07" w:rsidRPr="00FF4DEF">
        <w:rPr>
          <w:rFonts w:ascii="Verdana" w:hAnsi="Verdana"/>
          <w:b w:val="0"/>
          <w:sz w:val="22"/>
          <w:szCs w:val="22"/>
        </w:rPr>
        <w:t>V</w:t>
      </w:r>
      <w:r w:rsidRPr="00FF4DEF">
        <w:rPr>
          <w:rFonts w:ascii="Verdana" w:hAnsi="Verdana"/>
          <w:b w:val="0"/>
          <w:sz w:val="22"/>
          <w:szCs w:val="22"/>
        </w:rPr>
        <w:t xml:space="preserve"> Assessment Report (Form 5634) and approv</w:t>
      </w:r>
      <w:r w:rsidR="00402D07" w:rsidRPr="00FF4DEF">
        <w:rPr>
          <w:rFonts w:ascii="Verdana" w:hAnsi="Verdana"/>
          <w:b w:val="0"/>
          <w:sz w:val="22"/>
          <w:szCs w:val="22"/>
        </w:rPr>
        <w:t>ed</w:t>
      </w:r>
      <w:r w:rsidRPr="00FF4DEF">
        <w:rPr>
          <w:rFonts w:ascii="Verdana" w:hAnsi="Verdana"/>
          <w:b w:val="0"/>
          <w:sz w:val="22"/>
          <w:szCs w:val="22"/>
        </w:rPr>
        <w:t xml:space="preserve"> by CPS to continue with the BIPP group. </w:t>
      </w:r>
    </w:p>
    <w:p w14:paraId="47C13C1A" w14:textId="40AC09B3" w:rsidR="00E600F4" w:rsidRPr="00FB2445" w:rsidRDefault="002229A4" w:rsidP="00996A5B">
      <w:pPr>
        <w:pStyle w:val="Heading2"/>
        <w:numPr>
          <w:ilvl w:val="2"/>
          <w:numId w:val="6"/>
        </w:numPr>
        <w:spacing w:before="240" w:after="240"/>
        <w:ind w:left="1620" w:hanging="900"/>
        <w:rPr>
          <w:rFonts w:ascii="Verdana" w:hAnsi="Verdana"/>
          <w:sz w:val="22"/>
          <w:szCs w:val="22"/>
        </w:rPr>
      </w:pPr>
      <w:r w:rsidRPr="00FF4DEF">
        <w:rPr>
          <w:rFonts w:ascii="Verdana" w:hAnsi="Verdana"/>
          <w:b w:val="0"/>
          <w:sz w:val="22"/>
          <w:szCs w:val="22"/>
        </w:rPr>
        <w:t>All forms required for BIPP service delivery are located at</w:t>
      </w:r>
      <w:r w:rsidR="00F906D4" w:rsidRPr="00FF4DEF">
        <w:rPr>
          <w:rFonts w:ascii="Verdana" w:hAnsi="Verdana"/>
          <w:sz w:val="22"/>
          <w:szCs w:val="22"/>
        </w:rPr>
        <w:t xml:space="preserve"> </w:t>
      </w:r>
      <w:hyperlink r:id="rId25" w:history="1">
        <w:r w:rsidR="00854B01" w:rsidRPr="00FB2445">
          <w:rPr>
            <w:rStyle w:val="Hyperlink"/>
            <w:rFonts w:ascii="Verdana" w:hAnsi="Verdana"/>
            <w:sz w:val="22"/>
            <w:szCs w:val="22"/>
          </w:rPr>
          <w:t>https://www.dfps.texas.gov/Doing_Business/Purchased_Client_Services/Regional_CPS_Contracts/forms.asp</w:t>
        </w:r>
      </w:hyperlink>
      <w:r w:rsidR="00854B01" w:rsidRPr="00FB2445">
        <w:rPr>
          <w:rFonts w:ascii="Verdana" w:hAnsi="Verdana"/>
          <w:sz w:val="22"/>
          <w:szCs w:val="22"/>
        </w:rPr>
        <w:t xml:space="preserve">. </w:t>
      </w:r>
    </w:p>
    <w:p w14:paraId="11E20CD3" w14:textId="1F8DC096" w:rsidR="002229A4" w:rsidRPr="00FF4DEF" w:rsidRDefault="002229A4" w:rsidP="0026788C">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Domestic Violence</w:t>
      </w:r>
      <w:r w:rsidR="00191F75" w:rsidRPr="00FF4DEF">
        <w:rPr>
          <w:rFonts w:ascii="Verdana" w:hAnsi="Verdana" w:cstheme="majorHAnsi"/>
          <w:sz w:val="22"/>
          <w:szCs w:val="22"/>
        </w:rPr>
        <w:t xml:space="preserve"> (DV)</w:t>
      </w:r>
      <w:r w:rsidRPr="00FF4DEF">
        <w:rPr>
          <w:rFonts w:ascii="Verdana" w:hAnsi="Verdana" w:cstheme="majorHAnsi"/>
          <w:sz w:val="22"/>
          <w:szCs w:val="22"/>
        </w:rPr>
        <w:t xml:space="preserve"> Assessment Report</w:t>
      </w:r>
      <w:r w:rsidR="003A4E68" w:rsidRPr="00FF4DEF">
        <w:rPr>
          <w:rFonts w:ascii="Verdana" w:hAnsi="Verdana" w:cstheme="majorHAnsi"/>
          <w:sz w:val="22"/>
          <w:szCs w:val="22"/>
        </w:rPr>
        <w:t>.</w:t>
      </w:r>
    </w:p>
    <w:p w14:paraId="56059AD0" w14:textId="61655F63" w:rsidR="002229A4" w:rsidRPr="00FF4DEF" w:rsidRDefault="002229A4" w:rsidP="00677663">
      <w:pPr>
        <w:pStyle w:val="Heading4"/>
        <w:numPr>
          <w:ilvl w:val="2"/>
          <w:numId w:val="6"/>
        </w:numPr>
        <w:spacing w:after="240"/>
        <w:ind w:left="1620" w:hanging="900"/>
        <w:rPr>
          <w:rFonts w:ascii="Verdana" w:hAnsi="Verdana" w:cstheme="majorHAnsi"/>
        </w:rPr>
      </w:pPr>
      <w:r w:rsidRPr="00FF4DEF">
        <w:rPr>
          <w:rFonts w:ascii="Verdana" w:hAnsi="Verdana" w:cstheme="majorHAnsi"/>
        </w:rPr>
        <w:t>The</w:t>
      </w:r>
      <w:r w:rsidR="00DE7999" w:rsidRPr="00FF4DEF">
        <w:rPr>
          <w:rFonts w:ascii="Verdana" w:hAnsi="Verdana" w:cstheme="majorHAnsi"/>
        </w:rPr>
        <w:t xml:space="preserve"> </w:t>
      </w:r>
      <w:r w:rsidR="009D1B17" w:rsidRPr="00FF4DEF">
        <w:rPr>
          <w:rFonts w:ascii="Verdana" w:hAnsi="Verdana" w:cstheme="majorHAnsi"/>
        </w:rPr>
        <w:t>C</w:t>
      </w:r>
      <w:r w:rsidR="00DE7999" w:rsidRPr="00FF4DEF">
        <w:rPr>
          <w:rFonts w:ascii="Verdana" w:hAnsi="Verdana" w:cstheme="majorHAnsi"/>
        </w:rPr>
        <w:t>ontractor</w:t>
      </w:r>
      <w:r w:rsidRPr="00FF4DEF">
        <w:rPr>
          <w:rFonts w:ascii="Verdana" w:hAnsi="Verdana" w:cstheme="majorHAnsi"/>
        </w:rPr>
        <w:t xml:space="preserve"> </w:t>
      </w:r>
      <w:r w:rsidR="00F16218" w:rsidRPr="00FF4DEF">
        <w:rPr>
          <w:rFonts w:ascii="Verdana" w:hAnsi="Verdana" w:cstheme="majorHAnsi"/>
        </w:rPr>
        <w:t xml:space="preserve">must </w:t>
      </w:r>
      <w:r w:rsidR="006C2845" w:rsidRPr="00FF4DEF">
        <w:rPr>
          <w:rFonts w:ascii="Verdana" w:hAnsi="Verdana" w:cstheme="majorHAnsi"/>
        </w:rPr>
        <w:t>provide</w:t>
      </w:r>
      <w:r w:rsidR="00F16218" w:rsidRPr="00FF4DEF">
        <w:rPr>
          <w:rFonts w:ascii="Verdana" w:hAnsi="Verdana" w:cstheme="majorHAnsi"/>
        </w:rPr>
        <w:t xml:space="preserve"> the </w:t>
      </w:r>
      <w:r w:rsidRPr="00FF4DEF">
        <w:rPr>
          <w:rFonts w:ascii="Verdana" w:hAnsi="Verdana" w:cstheme="majorHAnsi"/>
        </w:rPr>
        <w:t>CPS caseworker</w:t>
      </w:r>
      <w:r w:rsidR="007063B8" w:rsidRPr="00FF4DEF">
        <w:rPr>
          <w:rFonts w:ascii="Verdana" w:hAnsi="Verdana" w:cstheme="majorHAnsi"/>
        </w:rPr>
        <w:t xml:space="preserve"> </w:t>
      </w:r>
      <w:r w:rsidRPr="00FF4DEF">
        <w:rPr>
          <w:rFonts w:ascii="Verdana" w:hAnsi="Verdana" w:cstheme="majorHAnsi"/>
        </w:rPr>
        <w:t>a copy of the D</w:t>
      </w:r>
      <w:r w:rsidR="007063B8" w:rsidRPr="00FF4DEF">
        <w:rPr>
          <w:rFonts w:ascii="Verdana" w:hAnsi="Verdana" w:cstheme="majorHAnsi"/>
        </w:rPr>
        <w:t>V</w:t>
      </w:r>
      <w:r w:rsidRPr="00FF4DEF">
        <w:rPr>
          <w:rFonts w:ascii="Verdana" w:hAnsi="Verdana" w:cstheme="majorHAnsi"/>
        </w:rPr>
        <w:t xml:space="preserve"> Assessment Report </w:t>
      </w:r>
      <w:r w:rsidR="00BA1BF9" w:rsidRPr="00FF4DEF">
        <w:rPr>
          <w:rFonts w:ascii="Verdana" w:hAnsi="Verdana" w:cstheme="majorHAnsi"/>
        </w:rPr>
        <w:t xml:space="preserve">(Form 5634) </w:t>
      </w:r>
      <w:r w:rsidR="00446E6D" w:rsidRPr="00FF4DEF">
        <w:rPr>
          <w:rFonts w:ascii="Verdana" w:hAnsi="Verdana" w:cstheme="majorHAnsi"/>
        </w:rPr>
        <w:t xml:space="preserve">that was </w:t>
      </w:r>
      <w:r w:rsidRPr="00FF4DEF">
        <w:rPr>
          <w:rFonts w:ascii="Verdana" w:hAnsi="Verdana" w:cstheme="majorHAnsi"/>
        </w:rPr>
        <w:t xml:space="preserve">completed with </w:t>
      </w:r>
      <w:r w:rsidR="00183E1B" w:rsidRPr="00FF4DEF">
        <w:rPr>
          <w:rFonts w:ascii="Verdana" w:hAnsi="Verdana" w:cstheme="majorHAnsi"/>
        </w:rPr>
        <w:t xml:space="preserve">the </w:t>
      </w:r>
      <w:r w:rsidRPr="00FF4DEF">
        <w:rPr>
          <w:rFonts w:ascii="Verdana" w:hAnsi="Verdana" w:cstheme="majorHAnsi"/>
        </w:rPr>
        <w:t>client</w:t>
      </w:r>
      <w:r w:rsidR="00183E1B" w:rsidRPr="00FF4DEF">
        <w:rPr>
          <w:rFonts w:ascii="Verdana" w:hAnsi="Verdana" w:cstheme="majorHAnsi"/>
        </w:rPr>
        <w:t xml:space="preserve"> and </w:t>
      </w:r>
      <w:r w:rsidRPr="00FF4DEF">
        <w:rPr>
          <w:rFonts w:ascii="Verdana" w:hAnsi="Verdana" w:cstheme="majorHAnsi"/>
        </w:rPr>
        <w:t xml:space="preserve">accompanied with a copy of the client completed TDCJ-CJAD DV </w:t>
      </w:r>
      <w:r w:rsidR="00191F75" w:rsidRPr="00FF4DEF">
        <w:rPr>
          <w:rFonts w:ascii="Verdana" w:hAnsi="Verdana" w:cstheme="majorHAnsi"/>
        </w:rPr>
        <w:t>A</w:t>
      </w:r>
      <w:r w:rsidRPr="00FF4DEF">
        <w:rPr>
          <w:rFonts w:ascii="Verdana" w:hAnsi="Verdana" w:cstheme="majorHAnsi"/>
        </w:rPr>
        <w:t>ssessment within ten business days of the</w:t>
      </w:r>
      <w:r w:rsidR="00DE7999" w:rsidRPr="00FF4DEF">
        <w:rPr>
          <w:rFonts w:ascii="Verdana" w:hAnsi="Verdana" w:cstheme="majorHAnsi"/>
        </w:rPr>
        <w:t xml:space="preserve"> </w:t>
      </w:r>
      <w:r w:rsidR="00442B97" w:rsidRPr="00FF4DEF">
        <w:rPr>
          <w:rFonts w:ascii="Verdana" w:hAnsi="Verdana" w:cstheme="majorHAnsi"/>
        </w:rPr>
        <w:t>client</w:t>
      </w:r>
      <w:r w:rsidR="00DE7999" w:rsidRPr="00FF4DEF">
        <w:rPr>
          <w:rFonts w:ascii="Verdana" w:hAnsi="Verdana" w:cstheme="majorHAnsi"/>
        </w:rPr>
        <w:t>’s</w:t>
      </w:r>
      <w:r w:rsidRPr="00FF4DEF">
        <w:rPr>
          <w:rFonts w:ascii="Verdana" w:hAnsi="Verdana" w:cstheme="majorHAnsi"/>
        </w:rPr>
        <w:t xml:space="preserve"> initial appointment.</w:t>
      </w:r>
    </w:p>
    <w:p w14:paraId="301100FE" w14:textId="34A6C7F4" w:rsidR="002229A4" w:rsidRPr="00FF4DEF" w:rsidRDefault="002229A4" w:rsidP="00677663">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Contractor must use </w:t>
      </w:r>
      <w:r w:rsidR="00446E6D" w:rsidRPr="00FF4DEF">
        <w:rPr>
          <w:rFonts w:ascii="Verdana" w:hAnsi="Verdana" w:cstheme="majorHAnsi"/>
        </w:rPr>
        <w:t>the</w:t>
      </w:r>
      <w:r w:rsidRPr="00FF4DEF">
        <w:rPr>
          <w:rFonts w:ascii="Verdana" w:hAnsi="Verdana" w:cstheme="majorHAnsi"/>
        </w:rPr>
        <w:t xml:space="preserve"> </w:t>
      </w:r>
      <w:r w:rsidR="00EC1601" w:rsidRPr="00FF4DEF">
        <w:rPr>
          <w:rFonts w:ascii="Verdana" w:hAnsi="Verdana" w:cstheme="majorHAnsi"/>
        </w:rPr>
        <w:t>DV</w:t>
      </w:r>
      <w:r w:rsidRPr="00FF4DEF">
        <w:rPr>
          <w:rFonts w:ascii="Verdana" w:hAnsi="Verdana" w:cstheme="majorHAnsi"/>
        </w:rPr>
        <w:t xml:space="preserve"> </w:t>
      </w:r>
      <w:r w:rsidR="00EC1601" w:rsidRPr="00FF4DEF">
        <w:rPr>
          <w:rFonts w:ascii="Verdana" w:hAnsi="Verdana" w:cstheme="majorHAnsi"/>
        </w:rPr>
        <w:t>A</w:t>
      </w:r>
      <w:r w:rsidRPr="00FF4DEF">
        <w:rPr>
          <w:rFonts w:ascii="Verdana" w:hAnsi="Verdana" w:cstheme="majorHAnsi"/>
        </w:rPr>
        <w:t>ssessment</w:t>
      </w:r>
      <w:r w:rsidR="001C4760" w:rsidRPr="00FF4DEF">
        <w:rPr>
          <w:rFonts w:ascii="Verdana" w:hAnsi="Verdana" w:cstheme="majorHAnsi"/>
        </w:rPr>
        <w:t>, which</w:t>
      </w:r>
      <w:r w:rsidRPr="00FF4DEF">
        <w:rPr>
          <w:rFonts w:ascii="Verdana" w:hAnsi="Verdana" w:cstheme="majorHAnsi"/>
        </w:rPr>
        <w:t xml:space="preserve"> has </w:t>
      </w:r>
      <w:r w:rsidR="002D6FB5" w:rsidRPr="00FF4DEF">
        <w:rPr>
          <w:rFonts w:ascii="Verdana" w:hAnsi="Verdana" w:cstheme="majorHAnsi"/>
        </w:rPr>
        <w:t xml:space="preserve">been </w:t>
      </w:r>
      <w:r w:rsidRPr="00FF4DEF">
        <w:rPr>
          <w:rFonts w:ascii="Verdana" w:hAnsi="Verdana" w:cstheme="majorHAnsi"/>
        </w:rPr>
        <w:t>pr</w:t>
      </w:r>
      <w:r w:rsidR="002D6FB5" w:rsidRPr="00FF4DEF">
        <w:rPr>
          <w:rFonts w:ascii="Verdana" w:hAnsi="Verdana" w:cstheme="majorHAnsi"/>
        </w:rPr>
        <w:t>eviously</w:t>
      </w:r>
      <w:r w:rsidRPr="00FF4DEF">
        <w:rPr>
          <w:rFonts w:ascii="Verdana" w:hAnsi="Verdana" w:cstheme="majorHAnsi"/>
        </w:rPr>
        <w:t xml:space="preserve"> approv</w:t>
      </w:r>
      <w:r w:rsidR="002D6FB5" w:rsidRPr="00FF4DEF">
        <w:rPr>
          <w:rFonts w:ascii="Verdana" w:hAnsi="Verdana" w:cstheme="majorHAnsi"/>
        </w:rPr>
        <w:t>ed</w:t>
      </w:r>
      <w:r w:rsidRPr="00FF4DEF">
        <w:rPr>
          <w:rFonts w:ascii="Verdana" w:hAnsi="Verdana" w:cstheme="majorHAnsi"/>
        </w:rPr>
        <w:t xml:space="preserve"> by the TDCJ-CJAD BIPP Program. This form is often a checklist or questionnaire completed by the</w:t>
      </w:r>
      <w:r w:rsidR="00DE7999" w:rsidRPr="00FF4DEF">
        <w:rPr>
          <w:rFonts w:ascii="Verdana" w:hAnsi="Verdana" w:cstheme="majorHAnsi"/>
        </w:rPr>
        <w:t xml:space="preserve"> PUV</w:t>
      </w:r>
      <w:r w:rsidRPr="00FF4DEF">
        <w:rPr>
          <w:rFonts w:ascii="Verdana" w:hAnsi="Verdana" w:cstheme="majorHAnsi"/>
        </w:rPr>
        <w:t>.</w:t>
      </w:r>
    </w:p>
    <w:p w14:paraId="55DBC9C0" w14:textId="4F39B939" w:rsidR="002229A4" w:rsidRPr="00FF4DEF" w:rsidRDefault="002229A4" w:rsidP="00677663">
      <w:pPr>
        <w:pStyle w:val="Heading4"/>
        <w:numPr>
          <w:ilvl w:val="2"/>
          <w:numId w:val="6"/>
        </w:numPr>
        <w:spacing w:after="240"/>
        <w:ind w:left="1620" w:hanging="900"/>
        <w:rPr>
          <w:rFonts w:ascii="Verdana" w:hAnsi="Verdana" w:cstheme="majorHAnsi"/>
        </w:rPr>
      </w:pPr>
      <w:r w:rsidRPr="00FF4DEF">
        <w:rPr>
          <w:rFonts w:ascii="Verdana" w:hAnsi="Verdana" w:cstheme="majorHAnsi"/>
        </w:rPr>
        <w:t>Additionally, the Contractor must complete and submit the DFPS D</w:t>
      </w:r>
      <w:r w:rsidR="00191F75" w:rsidRPr="00FF4DEF">
        <w:rPr>
          <w:rFonts w:ascii="Verdana" w:hAnsi="Verdana" w:cstheme="majorHAnsi"/>
        </w:rPr>
        <w:t>V</w:t>
      </w:r>
      <w:r w:rsidRPr="00FF4DEF">
        <w:rPr>
          <w:rFonts w:ascii="Verdana" w:hAnsi="Verdana" w:cstheme="majorHAnsi"/>
        </w:rPr>
        <w:t xml:space="preserve"> Assessment Report (Form 5634). This </w:t>
      </w:r>
      <w:r w:rsidR="0027238D" w:rsidRPr="00FF4DEF">
        <w:rPr>
          <w:rFonts w:ascii="Verdana" w:hAnsi="Verdana" w:cstheme="majorHAnsi"/>
        </w:rPr>
        <w:t>DV Assessment Report</w:t>
      </w:r>
      <w:r w:rsidRPr="00FF4DEF">
        <w:rPr>
          <w:rFonts w:ascii="Verdana" w:hAnsi="Verdana" w:cstheme="majorHAnsi"/>
        </w:rPr>
        <w:t xml:space="preserve"> includes an intake and assessment, which pertains to the parent-</w:t>
      </w:r>
      <w:r w:rsidR="002F71D1" w:rsidRPr="00FF4DEF">
        <w:rPr>
          <w:rFonts w:ascii="Verdana" w:hAnsi="Verdana" w:cstheme="majorHAnsi"/>
        </w:rPr>
        <w:t>C</w:t>
      </w:r>
      <w:r w:rsidRPr="00FF4DEF">
        <w:rPr>
          <w:rFonts w:ascii="Verdana" w:hAnsi="Verdana" w:cstheme="majorHAnsi"/>
        </w:rPr>
        <w:t>hild-victim relationship. This form will gather basic information, which addresses the</w:t>
      </w:r>
      <w:r w:rsidR="00DE7999" w:rsidRPr="00FF4DEF">
        <w:rPr>
          <w:rFonts w:ascii="Verdana" w:hAnsi="Verdana" w:cstheme="majorHAnsi"/>
        </w:rPr>
        <w:t xml:space="preserve"> PUV’s</w:t>
      </w:r>
      <w:r w:rsidRPr="00FF4DEF">
        <w:rPr>
          <w:rFonts w:ascii="Verdana" w:hAnsi="Verdana" w:cstheme="majorHAnsi"/>
        </w:rPr>
        <w:t xml:space="preserve"> understanding of the </w:t>
      </w:r>
      <w:r w:rsidR="00DE7999" w:rsidRPr="00FF4DEF">
        <w:rPr>
          <w:rFonts w:ascii="Verdana" w:hAnsi="Verdana" w:cstheme="majorHAnsi"/>
        </w:rPr>
        <w:t>impact of</w:t>
      </w:r>
      <w:r w:rsidR="002F71D1" w:rsidRPr="00FB2445">
        <w:rPr>
          <w:rFonts w:ascii="Verdana" w:hAnsi="Verdana" w:cstheme="majorHAnsi"/>
        </w:rPr>
        <w:t xml:space="preserve"> </w:t>
      </w:r>
      <w:r w:rsidR="00DE7999" w:rsidRPr="00FF4DEF">
        <w:rPr>
          <w:rFonts w:ascii="Verdana" w:hAnsi="Verdana" w:cstheme="majorHAnsi"/>
        </w:rPr>
        <w:t xml:space="preserve">the </w:t>
      </w:r>
      <w:r w:rsidR="002F71D1" w:rsidRPr="00FF4DEF">
        <w:rPr>
          <w:rFonts w:ascii="Verdana" w:hAnsi="Verdana" w:cstheme="majorHAnsi"/>
        </w:rPr>
        <w:t>C</w:t>
      </w:r>
      <w:r w:rsidRPr="00FF4DEF">
        <w:rPr>
          <w:rFonts w:ascii="Verdana" w:hAnsi="Verdana" w:cstheme="majorHAnsi"/>
        </w:rPr>
        <w:t xml:space="preserve">hild's exposure to violence and violence directed towards the </w:t>
      </w:r>
      <w:r w:rsidR="002F71D1" w:rsidRPr="00FF4DEF">
        <w:rPr>
          <w:rFonts w:ascii="Verdana" w:hAnsi="Verdana" w:cstheme="majorHAnsi"/>
        </w:rPr>
        <w:t>C</w:t>
      </w:r>
      <w:r w:rsidRPr="00FF4DEF">
        <w:rPr>
          <w:rFonts w:ascii="Verdana" w:hAnsi="Verdana" w:cstheme="majorHAnsi"/>
        </w:rPr>
        <w:t>hild</w:t>
      </w:r>
      <w:r w:rsidR="00C11F82" w:rsidRPr="00FF4DEF">
        <w:rPr>
          <w:rFonts w:ascii="Verdana" w:hAnsi="Verdana" w:cstheme="majorHAnsi"/>
        </w:rPr>
        <w:t xml:space="preserve">. </w:t>
      </w:r>
    </w:p>
    <w:p w14:paraId="4A846A05" w14:textId="269C28AD" w:rsidR="002229A4" w:rsidRPr="00FF4DEF" w:rsidRDefault="009F26A1" w:rsidP="00677663">
      <w:pPr>
        <w:pStyle w:val="Heading4"/>
        <w:numPr>
          <w:ilvl w:val="2"/>
          <w:numId w:val="6"/>
        </w:numPr>
        <w:spacing w:after="240"/>
        <w:ind w:left="1620" w:hanging="900"/>
        <w:rPr>
          <w:rFonts w:ascii="Verdana" w:hAnsi="Verdana" w:cstheme="majorHAnsi"/>
        </w:rPr>
      </w:pPr>
      <w:r w:rsidRPr="00FF4DEF">
        <w:rPr>
          <w:rFonts w:ascii="Verdana" w:hAnsi="Verdana" w:cstheme="majorHAnsi"/>
        </w:rPr>
        <w:t>T</w:t>
      </w:r>
      <w:r w:rsidR="002229A4" w:rsidRPr="00FF4DEF">
        <w:rPr>
          <w:rFonts w:ascii="Verdana" w:hAnsi="Verdana" w:cstheme="majorHAnsi"/>
        </w:rPr>
        <w:t>he individual BIPP provider who sees the</w:t>
      </w:r>
      <w:r w:rsidR="00DE7999" w:rsidRPr="00FF4DEF">
        <w:rPr>
          <w:rFonts w:ascii="Verdana" w:hAnsi="Verdana" w:cstheme="majorHAnsi"/>
        </w:rPr>
        <w:t xml:space="preserve"> PUV</w:t>
      </w:r>
      <w:r w:rsidR="002229A4" w:rsidRPr="00FF4DEF">
        <w:rPr>
          <w:rFonts w:ascii="Verdana" w:hAnsi="Verdana" w:cstheme="majorHAnsi"/>
        </w:rPr>
        <w:t xml:space="preserve"> must not be the same </w:t>
      </w:r>
      <w:r w:rsidRPr="00FF4DEF">
        <w:rPr>
          <w:rFonts w:ascii="Verdana" w:hAnsi="Verdana" w:cstheme="majorHAnsi"/>
        </w:rPr>
        <w:t>individual</w:t>
      </w:r>
      <w:r w:rsidR="002229A4" w:rsidRPr="00FF4DEF">
        <w:rPr>
          <w:rFonts w:ascii="Verdana" w:hAnsi="Verdana" w:cstheme="majorHAnsi"/>
        </w:rPr>
        <w:t xml:space="preserve"> who provides services to the adult victim. If the </w:t>
      </w:r>
      <w:r w:rsidR="00DE7999" w:rsidRPr="00FF4DEF">
        <w:rPr>
          <w:rFonts w:ascii="Verdana" w:hAnsi="Verdana" w:cstheme="majorHAnsi"/>
        </w:rPr>
        <w:t xml:space="preserve">Family Violence Program </w:t>
      </w:r>
      <w:r w:rsidR="002229A4" w:rsidRPr="00FF4DEF">
        <w:rPr>
          <w:rFonts w:ascii="Verdana" w:hAnsi="Verdana" w:cstheme="majorHAnsi"/>
        </w:rPr>
        <w:t>provides services to both the victim and the</w:t>
      </w:r>
      <w:r w:rsidR="00DE7999" w:rsidRPr="00FF4DEF">
        <w:rPr>
          <w:rFonts w:ascii="Verdana" w:hAnsi="Verdana" w:cstheme="majorHAnsi"/>
        </w:rPr>
        <w:t xml:space="preserve"> PUV</w:t>
      </w:r>
      <w:r w:rsidR="002229A4" w:rsidRPr="00FF4DEF">
        <w:rPr>
          <w:rFonts w:ascii="Verdana" w:hAnsi="Verdana" w:cstheme="majorHAnsi"/>
        </w:rPr>
        <w:t xml:space="preserve">, </w:t>
      </w:r>
      <w:r w:rsidR="009D1B17" w:rsidRPr="00FF4DEF">
        <w:rPr>
          <w:rFonts w:ascii="Verdana" w:hAnsi="Verdana" w:cstheme="majorHAnsi"/>
        </w:rPr>
        <w:t xml:space="preserve">the </w:t>
      </w:r>
      <w:r w:rsidR="002229A4" w:rsidRPr="00FF4DEF">
        <w:rPr>
          <w:rFonts w:ascii="Verdana" w:hAnsi="Verdana" w:cstheme="majorHAnsi"/>
        </w:rPr>
        <w:t xml:space="preserve">shelter/agency must ensure separation of services for safety of </w:t>
      </w:r>
      <w:r w:rsidR="007063B8" w:rsidRPr="00FF4DEF">
        <w:rPr>
          <w:rFonts w:ascii="Verdana" w:hAnsi="Verdana" w:cstheme="majorHAnsi"/>
        </w:rPr>
        <w:t xml:space="preserve">the </w:t>
      </w:r>
      <w:r w:rsidR="002229A4" w:rsidRPr="00FF4DEF">
        <w:rPr>
          <w:rFonts w:ascii="Verdana" w:hAnsi="Verdana" w:cstheme="majorHAnsi"/>
        </w:rPr>
        <w:t>adult victim.</w:t>
      </w:r>
    </w:p>
    <w:p w14:paraId="27037A87" w14:textId="4FD133A3" w:rsidR="002229A4" w:rsidRPr="00FF4DEF" w:rsidRDefault="002229A4" w:rsidP="00996A5B">
      <w:pPr>
        <w:pStyle w:val="Heading4"/>
        <w:numPr>
          <w:ilvl w:val="2"/>
          <w:numId w:val="6"/>
        </w:numPr>
        <w:spacing w:after="240"/>
        <w:ind w:left="1620" w:hanging="900"/>
        <w:rPr>
          <w:rFonts w:ascii="Verdana" w:hAnsi="Verdana" w:cstheme="majorHAnsi"/>
        </w:rPr>
      </w:pPr>
      <w:r w:rsidRPr="00FF4DEF">
        <w:rPr>
          <w:rFonts w:ascii="Verdana" w:hAnsi="Verdana" w:cstheme="majorHAnsi"/>
          <w:b/>
        </w:rPr>
        <w:t>Client Record Document Requirements</w:t>
      </w:r>
      <w:r w:rsidR="009E3FA8" w:rsidRPr="00FF4DEF">
        <w:rPr>
          <w:rFonts w:ascii="Verdana" w:hAnsi="Verdana" w:cstheme="majorHAnsi"/>
        </w:rPr>
        <w:t xml:space="preserve">. </w:t>
      </w:r>
      <w:r w:rsidRPr="00FF4DEF">
        <w:rPr>
          <w:rFonts w:ascii="Verdana" w:hAnsi="Verdana" w:cstheme="majorHAnsi"/>
        </w:rPr>
        <w:t>The following information must be maintained in the client's file.</w:t>
      </w:r>
    </w:p>
    <w:p w14:paraId="4B805E31" w14:textId="2C49189B" w:rsidR="002229A4" w:rsidRPr="00FF4DEF" w:rsidRDefault="002229A4" w:rsidP="00C81E15">
      <w:pPr>
        <w:pStyle w:val="Heading4"/>
        <w:numPr>
          <w:ilvl w:val="0"/>
          <w:numId w:val="36"/>
        </w:numPr>
        <w:tabs>
          <w:tab w:val="left" w:pos="1080"/>
        </w:tabs>
        <w:spacing w:before="0" w:after="0"/>
        <w:rPr>
          <w:rFonts w:ascii="Verdana" w:hAnsi="Verdana" w:cstheme="majorHAnsi"/>
        </w:rPr>
      </w:pPr>
      <w:r w:rsidRPr="00FF4DEF">
        <w:rPr>
          <w:rFonts w:ascii="Verdana" w:hAnsi="Verdana" w:cstheme="majorHAnsi"/>
        </w:rPr>
        <w:t>A copy of the documents submitted for billing t</w:t>
      </w:r>
      <w:r w:rsidR="00446E6D" w:rsidRPr="00FF4DEF">
        <w:rPr>
          <w:rFonts w:ascii="Verdana" w:hAnsi="Verdana" w:cstheme="majorHAnsi"/>
        </w:rPr>
        <w:t>hat</w:t>
      </w:r>
      <w:r w:rsidRPr="00FF4DEF">
        <w:rPr>
          <w:rFonts w:ascii="Verdana" w:hAnsi="Verdana" w:cstheme="majorHAnsi"/>
        </w:rPr>
        <w:t xml:space="preserve"> include</w:t>
      </w:r>
      <w:r w:rsidR="00446E6D" w:rsidRPr="00FF4DEF">
        <w:rPr>
          <w:rFonts w:ascii="Verdana" w:hAnsi="Verdana" w:cstheme="majorHAnsi"/>
        </w:rPr>
        <w:t>s</w:t>
      </w:r>
      <w:r w:rsidRPr="00FF4DEF">
        <w:rPr>
          <w:rFonts w:ascii="Verdana" w:hAnsi="Verdana" w:cstheme="majorHAnsi"/>
        </w:rPr>
        <w:t xml:space="preserve"> the DV </w:t>
      </w:r>
      <w:r w:rsidR="007063B8" w:rsidRPr="00FF4DEF">
        <w:rPr>
          <w:rFonts w:ascii="Verdana" w:hAnsi="Verdana" w:cstheme="majorHAnsi"/>
        </w:rPr>
        <w:t>A</w:t>
      </w:r>
      <w:r w:rsidRPr="00FF4DEF">
        <w:rPr>
          <w:rFonts w:ascii="Verdana" w:hAnsi="Verdana" w:cstheme="majorHAnsi"/>
        </w:rPr>
        <w:t xml:space="preserve">ssessment report billed as one unit of service for a flat rate as noted in Section </w:t>
      </w:r>
      <w:r w:rsidR="006D5936" w:rsidRPr="00FF4DEF">
        <w:rPr>
          <w:rFonts w:ascii="Verdana" w:hAnsi="Verdana" w:cstheme="majorHAnsi"/>
        </w:rPr>
        <w:t>3.</w:t>
      </w:r>
      <w:r w:rsidR="001A2C1D" w:rsidRPr="00FF4DEF">
        <w:rPr>
          <w:rFonts w:ascii="Verdana" w:hAnsi="Verdana" w:cstheme="majorHAnsi"/>
        </w:rPr>
        <w:t>2</w:t>
      </w:r>
      <w:r w:rsidR="00B44EDF" w:rsidRPr="00FF4DEF">
        <w:rPr>
          <w:rFonts w:ascii="Verdana" w:hAnsi="Verdana" w:cstheme="majorHAnsi"/>
        </w:rPr>
        <w:t>.</w:t>
      </w:r>
    </w:p>
    <w:p w14:paraId="16AA4CC7" w14:textId="08451DD0" w:rsidR="002229A4" w:rsidRPr="00FF4DEF" w:rsidRDefault="002229A4" w:rsidP="00C81E15">
      <w:pPr>
        <w:pStyle w:val="Heading4"/>
        <w:numPr>
          <w:ilvl w:val="0"/>
          <w:numId w:val="36"/>
        </w:numPr>
        <w:tabs>
          <w:tab w:val="left" w:pos="1080"/>
        </w:tabs>
        <w:spacing w:before="0" w:after="0"/>
        <w:rPr>
          <w:rFonts w:ascii="Verdana" w:hAnsi="Verdana" w:cstheme="majorHAnsi"/>
        </w:rPr>
      </w:pPr>
      <w:r w:rsidRPr="00FF4DEF">
        <w:rPr>
          <w:rFonts w:ascii="Verdana" w:hAnsi="Verdana" w:cstheme="majorHAnsi"/>
        </w:rPr>
        <w:t>A copy of the comprehensive completed DFPS D</w:t>
      </w:r>
      <w:r w:rsidR="009F26A1" w:rsidRPr="00FF4DEF">
        <w:rPr>
          <w:rFonts w:ascii="Verdana" w:hAnsi="Verdana" w:cstheme="majorHAnsi"/>
        </w:rPr>
        <w:t>V</w:t>
      </w:r>
      <w:r w:rsidRPr="00FF4DEF">
        <w:rPr>
          <w:rFonts w:ascii="Verdana" w:hAnsi="Verdana" w:cstheme="majorHAnsi"/>
        </w:rPr>
        <w:t xml:space="preserve"> Assessment Report </w:t>
      </w:r>
      <w:r w:rsidR="00446E6D" w:rsidRPr="00FF4DEF">
        <w:rPr>
          <w:rFonts w:ascii="Verdana" w:hAnsi="Verdana" w:cstheme="majorHAnsi"/>
        </w:rPr>
        <w:t xml:space="preserve">that was </w:t>
      </w:r>
      <w:r w:rsidRPr="00FF4DEF">
        <w:rPr>
          <w:rFonts w:ascii="Verdana" w:hAnsi="Verdana" w:cstheme="majorHAnsi"/>
        </w:rPr>
        <w:t xml:space="preserve">completed with client </w:t>
      </w:r>
      <w:r w:rsidR="00446E6D" w:rsidRPr="00FF4DEF">
        <w:rPr>
          <w:rFonts w:ascii="Verdana" w:hAnsi="Verdana" w:cstheme="majorHAnsi"/>
        </w:rPr>
        <w:t>and</w:t>
      </w:r>
      <w:r w:rsidRPr="00FF4DEF">
        <w:rPr>
          <w:rFonts w:ascii="Verdana" w:hAnsi="Verdana" w:cstheme="majorHAnsi"/>
        </w:rPr>
        <w:t xml:space="preserve"> integrates all known information primarily obtained during the intake and assessment accompanied with a copy of the completed TDCJ-CJAD DV assessment.</w:t>
      </w:r>
    </w:p>
    <w:p w14:paraId="05C1767F" w14:textId="77777777" w:rsidR="002229A4" w:rsidRPr="00FF4DEF" w:rsidRDefault="002229A4" w:rsidP="00677663">
      <w:pPr>
        <w:pStyle w:val="Heading4"/>
        <w:numPr>
          <w:ilvl w:val="2"/>
          <w:numId w:val="6"/>
        </w:numPr>
        <w:spacing w:after="240"/>
        <w:ind w:left="1620" w:hanging="900"/>
        <w:rPr>
          <w:rFonts w:ascii="Verdana" w:hAnsi="Verdana" w:cstheme="majorHAnsi"/>
          <w:b/>
        </w:rPr>
      </w:pPr>
      <w:r w:rsidRPr="00FF4DEF">
        <w:rPr>
          <w:rFonts w:ascii="Verdana" w:hAnsi="Verdana" w:cstheme="majorHAnsi"/>
          <w:b/>
        </w:rPr>
        <w:t xml:space="preserve">Billing Requirements </w:t>
      </w:r>
    </w:p>
    <w:p w14:paraId="100EDB16" w14:textId="3ACBF738" w:rsidR="002229A4" w:rsidRPr="00FF4DEF" w:rsidRDefault="002229A4" w:rsidP="00996A5B">
      <w:pPr>
        <w:pStyle w:val="Heading4"/>
        <w:numPr>
          <w:ilvl w:val="0"/>
          <w:numId w:val="38"/>
        </w:numPr>
        <w:tabs>
          <w:tab w:val="left" w:pos="1080"/>
        </w:tabs>
        <w:spacing w:before="0" w:after="0"/>
        <w:rPr>
          <w:rFonts w:ascii="Verdana" w:hAnsi="Verdana" w:cstheme="majorHAnsi"/>
        </w:rPr>
      </w:pPr>
      <w:r w:rsidRPr="00FF4DEF">
        <w:rPr>
          <w:rFonts w:ascii="Verdana" w:hAnsi="Verdana" w:cstheme="majorHAnsi"/>
        </w:rPr>
        <w:t xml:space="preserve">Contractor must only bill for a flat rate for completing the intake and </w:t>
      </w:r>
      <w:r w:rsidR="00207BF8" w:rsidRPr="00FF4DEF">
        <w:rPr>
          <w:rFonts w:ascii="Verdana" w:hAnsi="Verdana" w:cstheme="majorHAnsi"/>
        </w:rPr>
        <w:t>DV</w:t>
      </w:r>
      <w:r w:rsidRPr="00FF4DEF">
        <w:rPr>
          <w:rFonts w:ascii="Verdana" w:hAnsi="Verdana" w:cstheme="majorHAnsi"/>
        </w:rPr>
        <w:t xml:space="preserve"> </w:t>
      </w:r>
      <w:r w:rsidR="00207BF8" w:rsidRPr="00FF4DEF">
        <w:rPr>
          <w:rFonts w:ascii="Verdana" w:hAnsi="Verdana" w:cstheme="majorHAnsi"/>
        </w:rPr>
        <w:t>A</w:t>
      </w:r>
      <w:r w:rsidRPr="00FF4DEF">
        <w:rPr>
          <w:rFonts w:ascii="Verdana" w:hAnsi="Verdana" w:cstheme="majorHAnsi"/>
        </w:rPr>
        <w:t xml:space="preserve">ssessment and </w:t>
      </w:r>
      <w:r w:rsidR="000441CA" w:rsidRPr="00FF4DEF">
        <w:rPr>
          <w:rFonts w:ascii="Verdana" w:hAnsi="Verdana" w:cstheme="majorHAnsi"/>
        </w:rPr>
        <w:t>R</w:t>
      </w:r>
      <w:r w:rsidRPr="00FF4DEF">
        <w:rPr>
          <w:rFonts w:ascii="Verdana" w:hAnsi="Verdana" w:cstheme="majorHAnsi"/>
        </w:rPr>
        <w:t>eport</w:t>
      </w:r>
      <w:r w:rsidR="00696D9E" w:rsidRPr="00FF4DEF">
        <w:rPr>
          <w:rFonts w:ascii="Verdana" w:hAnsi="Verdana" w:cstheme="majorHAnsi"/>
        </w:rPr>
        <w:t xml:space="preserve"> (see Section 3.</w:t>
      </w:r>
      <w:r w:rsidR="001A2C1D" w:rsidRPr="00FF4DEF">
        <w:rPr>
          <w:rFonts w:ascii="Verdana" w:hAnsi="Verdana" w:cstheme="majorHAnsi"/>
        </w:rPr>
        <w:t>2</w:t>
      </w:r>
      <w:r w:rsidR="00696D9E" w:rsidRPr="00FF4DEF">
        <w:rPr>
          <w:rFonts w:ascii="Verdana" w:hAnsi="Verdana" w:cstheme="majorHAnsi"/>
        </w:rPr>
        <w:t>)</w:t>
      </w:r>
      <w:r w:rsidRPr="00FF4DEF">
        <w:rPr>
          <w:rFonts w:ascii="Verdana" w:hAnsi="Verdana" w:cstheme="majorHAnsi"/>
        </w:rPr>
        <w:t xml:space="preserve">. </w:t>
      </w:r>
    </w:p>
    <w:p w14:paraId="7711BBE1" w14:textId="3DD7E660" w:rsidR="00E600F4" w:rsidRPr="00FF4DEF" w:rsidRDefault="002229A4" w:rsidP="00996A5B">
      <w:pPr>
        <w:pStyle w:val="Heading4"/>
        <w:numPr>
          <w:ilvl w:val="0"/>
          <w:numId w:val="38"/>
        </w:numPr>
        <w:tabs>
          <w:tab w:val="left" w:pos="1080"/>
        </w:tabs>
        <w:spacing w:before="0" w:after="0"/>
        <w:rPr>
          <w:rFonts w:ascii="Verdana" w:hAnsi="Verdana" w:cstheme="majorHAnsi"/>
        </w:rPr>
      </w:pPr>
      <w:r w:rsidRPr="00FF4DEF">
        <w:rPr>
          <w:rFonts w:ascii="Verdana" w:hAnsi="Verdana" w:cstheme="majorHAnsi"/>
        </w:rPr>
        <w:lastRenderedPageBreak/>
        <w:t>Refer to Invoicing Procedure for Psychological and Treatment Services</w:t>
      </w:r>
      <w:r w:rsidR="00222726" w:rsidRPr="00FF4DEF">
        <w:rPr>
          <w:rFonts w:ascii="Verdana" w:hAnsi="Verdana" w:cstheme="majorHAnsi"/>
        </w:rPr>
        <w:t xml:space="preserve"> (Form 5500ET)</w:t>
      </w:r>
      <w:r w:rsidRPr="00FF4DEF">
        <w:rPr>
          <w:rFonts w:ascii="Verdana" w:hAnsi="Verdana" w:cstheme="majorHAnsi"/>
        </w:rPr>
        <w:t xml:space="preserve"> </w:t>
      </w:r>
      <w:r w:rsidR="001C4760" w:rsidRPr="00FF4DEF">
        <w:rPr>
          <w:rFonts w:ascii="Verdana" w:hAnsi="Verdana" w:cstheme="majorHAnsi"/>
        </w:rPr>
        <w:t>at</w:t>
      </w:r>
      <w:r w:rsidRPr="00FF4DEF">
        <w:rPr>
          <w:rFonts w:ascii="Verdana" w:hAnsi="Verdana" w:cstheme="majorHAnsi"/>
        </w:rPr>
        <w:t xml:space="preserve"> </w:t>
      </w:r>
    </w:p>
    <w:p w14:paraId="4B1E00DD" w14:textId="1660B218" w:rsidR="002229A4" w:rsidRPr="00FF4DEF" w:rsidRDefault="00E600F4" w:rsidP="00996A5B">
      <w:pPr>
        <w:spacing w:after="120"/>
        <w:ind w:left="2160"/>
        <w:rPr>
          <w:rFonts w:ascii="Verdana" w:hAnsi="Verdana" w:cstheme="majorHAnsi"/>
          <w:sz w:val="22"/>
          <w:szCs w:val="22"/>
        </w:rPr>
      </w:pPr>
      <w:hyperlink r:id="rId26" w:history="1">
        <w:r w:rsidRPr="00FF4DEF">
          <w:rPr>
            <w:rStyle w:val="Hyperlink"/>
            <w:rFonts w:ascii="Verdana" w:hAnsi="Verdana" w:cstheme="majorHAnsi"/>
            <w:sz w:val="22"/>
            <w:szCs w:val="22"/>
          </w:rPr>
          <w:t>https://www.dfps.state.tx.us/Doing_Business/Purchased_Client_Services/Regional_CPS_Contracts/forms.asp</w:t>
        </w:r>
      </w:hyperlink>
      <w:r w:rsidR="001C4760" w:rsidRPr="00FF4DEF">
        <w:rPr>
          <w:rStyle w:val="Hyperlink"/>
          <w:rFonts w:ascii="Verdana" w:hAnsi="Verdana" w:cstheme="majorHAnsi"/>
          <w:color w:val="auto"/>
          <w:sz w:val="22"/>
          <w:szCs w:val="22"/>
          <w:u w:val="none"/>
        </w:rPr>
        <w:t>.</w:t>
      </w:r>
    </w:p>
    <w:p w14:paraId="59140802" w14:textId="6FE27CE0" w:rsidR="002229A4" w:rsidRPr="00FF4DEF" w:rsidRDefault="002229A4" w:rsidP="00996A5B">
      <w:pPr>
        <w:pStyle w:val="ListParagraph"/>
        <w:numPr>
          <w:ilvl w:val="0"/>
          <w:numId w:val="38"/>
        </w:numPr>
        <w:spacing w:after="120"/>
        <w:rPr>
          <w:rFonts w:ascii="Verdana" w:hAnsi="Verdana" w:cstheme="majorHAnsi"/>
          <w:sz w:val="22"/>
          <w:szCs w:val="22"/>
        </w:rPr>
      </w:pPr>
      <w:r w:rsidRPr="00FF4DEF">
        <w:rPr>
          <w:rFonts w:ascii="Verdana" w:hAnsi="Verdana" w:cstheme="majorHAnsi"/>
          <w:sz w:val="22"/>
          <w:szCs w:val="22"/>
        </w:rPr>
        <w:t xml:space="preserve">Mileage traveling to and from site of service delivery </w:t>
      </w:r>
      <w:r w:rsidR="002352AA" w:rsidRPr="00FF4DEF">
        <w:rPr>
          <w:rFonts w:ascii="Verdana" w:hAnsi="Verdana" w:cstheme="majorHAnsi"/>
          <w:sz w:val="22"/>
          <w:szCs w:val="22"/>
        </w:rPr>
        <w:t>is not reimbursable</w:t>
      </w:r>
      <w:r w:rsidRPr="00FF4DEF">
        <w:rPr>
          <w:rFonts w:ascii="Verdana" w:hAnsi="Verdana" w:cstheme="majorHAnsi"/>
          <w:sz w:val="22"/>
          <w:szCs w:val="22"/>
        </w:rPr>
        <w:t>.</w:t>
      </w:r>
    </w:p>
    <w:p w14:paraId="16E1AED2" w14:textId="169D02B6" w:rsidR="002229A4" w:rsidRPr="00FF4DEF" w:rsidRDefault="002229A4" w:rsidP="00996A5B">
      <w:pPr>
        <w:pStyle w:val="ListParagraph"/>
        <w:numPr>
          <w:ilvl w:val="0"/>
          <w:numId w:val="38"/>
        </w:numPr>
        <w:spacing w:after="120"/>
        <w:rPr>
          <w:rFonts w:ascii="Verdana" w:hAnsi="Verdana" w:cstheme="majorHAnsi"/>
          <w:sz w:val="22"/>
          <w:szCs w:val="22"/>
        </w:rPr>
      </w:pPr>
      <w:r w:rsidRPr="00FF4DEF">
        <w:rPr>
          <w:rFonts w:ascii="Verdana" w:hAnsi="Verdana" w:cstheme="majorHAnsi"/>
          <w:sz w:val="22"/>
          <w:szCs w:val="22"/>
        </w:rPr>
        <w:t>DFPS unit of service rate is based on a lump sum per one completed DV Assessment Report.</w:t>
      </w:r>
    </w:p>
    <w:p w14:paraId="5D3DEE7A" w14:textId="104137F6" w:rsidR="00FC7E14" w:rsidRPr="00FF4DEF" w:rsidRDefault="00FC7E14" w:rsidP="00FC7E14">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 xml:space="preserve">Individualized Plan. </w:t>
      </w:r>
      <w:r w:rsidRPr="00FF4DEF">
        <w:rPr>
          <w:rFonts w:ascii="Verdana" w:hAnsi="Verdana" w:cstheme="majorHAnsi"/>
          <w:b w:val="0"/>
          <w:sz w:val="22"/>
          <w:szCs w:val="22"/>
        </w:rPr>
        <w:t>The individual plan is a living document that assesses a client's needs and outlin</w:t>
      </w:r>
      <w:r w:rsidR="00CB1E72" w:rsidRPr="00FF4DEF">
        <w:rPr>
          <w:rFonts w:ascii="Verdana" w:hAnsi="Verdana" w:cstheme="majorHAnsi"/>
          <w:b w:val="0"/>
          <w:sz w:val="22"/>
          <w:szCs w:val="22"/>
        </w:rPr>
        <w:t>es</w:t>
      </w:r>
      <w:r w:rsidRPr="00FF4DEF">
        <w:rPr>
          <w:rFonts w:ascii="Verdana" w:hAnsi="Verdana" w:cstheme="majorHAnsi"/>
          <w:b w:val="0"/>
          <w:sz w:val="22"/>
          <w:szCs w:val="22"/>
        </w:rPr>
        <w:t xml:space="preserve"> goals and plan of action for group participation. </w:t>
      </w:r>
    </w:p>
    <w:p w14:paraId="2BF2B130" w14:textId="77777777" w:rsidR="00FC7E14" w:rsidRPr="00FF4DEF" w:rsidRDefault="00FC7E14" w:rsidP="00FC7E14">
      <w:pPr>
        <w:pStyle w:val="Heading2"/>
        <w:numPr>
          <w:ilvl w:val="2"/>
          <w:numId w:val="6"/>
        </w:numPr>
        <w:spacing w:before="240" w:after="240"/>
        <w:ind w:left="1620" w:hanging="900"/>
        <w:rPr>
          <w:rFonts w:ascii="Verdana" w:hAnsi="Verdana" w:cstheme="majorHAnsi"/>
          <w:b w:val="0"/>
          <w:sz w:val="22"/>
          <w:szCs w:val="22"/>
        </w:rPr>
      </w:pPr>
      <w:r w:rsidRPr="00FF4DEF">
        <w:rPr>
          <w:rFonts w:ascii="Verdana" w:hAnsi="Verdana" w:cstheme="majorHAnsi"/>
          <w:b w:val="0"/>
          <w:sz w:val="22"/>
          <w:szCs w:val="22"/>
        </w:rPr>
        <w:t>The individualized plan must:</w:t>
      </w:r>
    </w:p>
    <w:p w14:paraId="18844360" w14:textId="77777777" w:rsidR="00FC7E14" w:rsidRPr="00FF4DEF" w:rsidRDefault="00FC7E14" w:rsidP="00FC7E14">
      <w:pPr>
        <w:pStyle w:val="Heading4"/>
        <w:numPr>
          <w:ilvl w:val="4"/>
          <w:numId w:val="6"/>
        </w:numPr>
        <w:spacing w:after="240"/>
        <w:ind w:left="1980" w:hanging="360"/>
        <w:rPr>
          <w:rFonts w:ascii="Verdana" w:hAnsi="Verdana" w:cstheme="majorHAnsi"/>
        </w:rPr>
      </w:pPr>
      <w:r w:rsidRPr="00FF4DEF">
        <w:rPr>
          <w:rFonts w:ascii="Verdana" w:hAnsi="Verdana" w:cstheme="majorHAnsi"/>
        </w:rPr>
        <w:t>Be initiated by no later than the second group meeting;</w:t>
      </w:r>
    </w:p>
    <w:p w14:paraId="2519718C" w14:textId="77777777" w:rsidR="00FC7E14" w:rsidRPr="00FF4DEF" w:rsidRDefault="00FC7E14" w:rsidP="00FC7E14">
      <w:pPr>
        <w:pStyle w:val="Heading4"/>
        <w:numPr>
          <w:ilvl w:val="4"/>
          <w:numId w:val="6"/>
        </w:numPr>
        <w:spacing w:after="240"/>
        <w:ind w:left="1980" w:hanging="360"/>
        <w:rPr>
          <w:rFonts w:ascii="Verdana" w:hAnsi="Verdana" w:cstheme="majorHAnsi"/>
          <w:b/>
        </w:rPr>
      </w:pPr>
      <w:r w:rsidRPr="00FF4DEF">
        <w:rPr>
          <w:rFonts w:ascii="Verdana" w:hAnsi="Verdana" w:cstheme="majorHAnsi"/>
        </w:rPr>
        <w:t>Include goals created for the PUV by both the PUV and facilitator, expectations that the PUV has regarding BIPP, and concepts that the PUV has learned from the BIPP;</w:t>
      </w:r>
    </w:p>
    <w:p w14:paraId="6084E7D6" w14:textId="7DC0A971" w:rsidR="00FC7E14" w:rsidRPr="00FF4DEF" w:rsidRDefault="00FC7E14" w:rsidP="00996A5B">
      <w:pPr>
        <w:pStyle w:val="Heading4"/>
        <w:numPr>
          <w:ilvl w:val="4"/>
          <w:numId w:val="6"/>
        </w:numPr>
        <w:spacing w:after="240"/>
        <w:ind w:left="1980" w:hanging="360"/>
        <w:rPr>
          <w:rFonts w:ascii="Verdana" w:hAnsi="Verdana" w:cstheme="majorHAnsi"/>
        </w:rPr>
      </w:pPr>
      <w:r w:rsidRPr="00FF4DEF">
        <w:rPr>
          <w:rFonts w:ascii="Verdana" w:hAnsi="Verdana" w:cstheme="majorHAnsi"/>
        </w:rPr>
        <w:t>Recommendations to discuss victim safety and strategies the PUV will use for risk reduction;</w:t>
      </w:r>
      <w:r w:rsidR="001F436C" w:rsidRPr="00FF4DEF">
        <w:rPr>
          <w:rFonts w:ascii="Verdana" w:hAnsi="Verdana" w:cstheme="majorHAnsi"/>
        </w:rPr>
        <w:t xml:space="preserve"> and</w:t>
      </w:r>
    </w:p>
    <w:p w14:paraId="5659ED49" w14:textId="79D51A85" w:rsidR="001F436C" w:rsidRPr="00FF4DEF" w:rsidRDefault="00FC7E14" w:rsidP="00996A5B">
      <w:pPr>
        <w:pStyle w:val="Heading4"/>
        <w:numPr>
          <w:ilvl w:val="4"/>
          <w:numId w:val="6"/>
        </w:numPr>
        <w:spacing w:before="0" w:after="0"/>
        <w:ind w:left="1980" w:hanging="360"/>
        <w:rPr>
          <w:rFonts w:ascii="Verdana" w:hAnsi="Verdana" w:cstheme="majorHAnsi"/>
        </w:rPr>
      </w:pPr>
      <w:r w:rsidRPr="00FF4DEF">
        <w:rPr>
          <w:rFonts w:ascii="Verdana" w:hAnsi="Verdana" w:cstheme="majorHAnsi"/>
        </w:rPr>
        <w:t xml:space="preserve">Include information on the mentor relationship, which is initiated during BIPP and may continue as support after completion of the BIPP program. Bringing support people into the family increases protective factors. </w:t>
      </w:r>
      <w:r w:rsidR="00C11F82" w:rsidRPr="00FF4DEF">
        <w:rPr>
          <w:rFonts w:ascii="Verdana" w:hAnsi="Verdana" w:cstheme="majorHAnsi"/>
        </w:rPr>
        <w:t>To</w:t>
      </w:r>
      <w:r w:rsidRPr="00FF4DEF">
        <w:rPr>
          <w:rFonts w:ascii="Verdana" w:hAnsi="Verdana" w:cstheme="majorHAnsi"/>
        </w:rPr>
        <w:t xml:space="preserve"> increase protective factors, Contractor must help the PUV identify and facilitate a mentor relationship to provide support and reinforcement of non-violent behavior. </w:t>
      </w:r>
    </w:p>
    <w:p w14:paraId="39449BA5" w14:textId="77777777" w:rsidR="00C46DD6" w:rsidRPr="00FF4DEF" w:rsidRDefault="00FC7E14" w:rsidP="00FC7E14">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PUV’s who have unresolved traumas or other issues that interfere with BIPP engagement must be supported </w:t>
      </w:r>
      <w:r w:rsidR="00C46DD6" w:rsidRPr="00FF4DEF">
        <w:rPr>
          <w:rFonts w:ascii="Verdana" w:hAnsi="Verdana" w:cstheme="majorHAnsi"/>
        </w:rPr>
        <w:t>through a</w:t>
      </w:r>
      <w:r w:rsidRPr="00FF4DEF">
        <w:rPr>
          <w:rFonts w:ascii="Verdana" w:hAnsi="Verdana" w:cstheme="majorHAnsi"/>
        </w:rPr>
        <w:t xml:space="preserve"> referral to individual counseling concurrently with BIPP attendance or after as deemed appropriate. </w:t>
      </w:r>
    </w:p>
    <w:p w14:paraId="2E792960" w14:textId="726C2140" w:rsidR="00FC7E14" w:rsidRPr="00FF4DEF" w:rsidRDefault="00FC7E14" w:rsidP="00FC7E14">
      <w:pPr>
        <w:pStyle w:val="Heading4"/>
        <w:numPr>
          <w:ilvl w:val="2"/>
          <w:numId w:val="6"/>
        </w:numPr>
        <w:spacing w:after="240"/>
        <w:ind w:left="1620" w:hanging="900"/>
        <w:rPr>
          <w:rFonts w:ascii="Verdana" w:hAnsi="Verdana" w:cstheme="majorHAnsi"/>
        </w:rPr>
      </w:pPr>
      <w:r w:rsidRPr="00FF4DEF">
        <w:rPr>
          <w:rFonts w:ascii="Verdana" w:hAnsi="Verdana" w:cstheme="majorHAnsi"/>
        </w:rPr>
        <w:t>Couples counseling is not appropriate during BIPP attendance but may be recommended upon successful completion of the BIPP program</w:t>
      </w:r>
      <w:r w:rsidR="001F436C" w:rsidRPr="00FF4DEF">
        <w:rPr>
          <w:rFonts w:ascii="Verdana" w:hAnsi="Verdana" w:cstheme="majorHAnsi"/>
        </w:rPr>
        <w:t>.</w:t>
      </w:r>
      <w:r w:rsidRPr="00FF4DEF">
        <w:rPr>
          <w:rFonts w:ascii="Verdana" w:hAnsi="Verdana" w:cstheme="majorHAnsi"/>
        </w:rPr>
        <w:t xml:space="preserve"> </w:t>
      </w:r>
    </w:p>
    <w:p w14:paraId="27AF0F4D" w14:textId="1B4A9ABE" w:rsidR="001F436C" w:rsidRPr="00FF4DEF" w:rsidRDefault="001F436C" w:rsidP="004710ED">
      <w:pPr>
        <w:pStyle w:val="Heading4"/>
        <w:numPr>
          <w:ilvl w:val="2"/>
          <w:numId w:val="6"/>
        </w:numPr>
        <w:spacing w:before="0" w:after="0"/>
        <w:ind w:left="1620" w:hanging="900"/>
        <w:rPr>
          <w:rFonts w:ascii="Verdana" w:hAnsi="Verdana" w:cstheme="majorHAnsi"/>
        </w:rPr>
      </w:pPr>
      <w:r w:rsidRPr="00FF4DEF">
        <w:rPr>
          <w:rFonts w:ascii="Verdana" w:hAnsi="Verdana" w:cstheme="majorHAnsi"/>
        </w:rPr>
        <w:t>Contractor must be available for consultation regarding issues such as supervised visitation, family safety issues, and other DFPS related concerns. Forms of consultation may include phone conversations, diagnostic consultation, family group decision-making conference, safety network meeting, or other DFPS request. Contractor will incorporate CPS requests from consultation into the PUVs individualized plan.</w:t>
      </w:r>
    </w:p>
    <w:p w14:paraId="0DA0648B" w14:textId="6B26D65F" w:rsidR="00FC7E14" w:rsidRPr="00FF4DEF" w:rsidRDefault="00FC7E14" w:rsidP="00855F87">
      <w:pPr>
        <w:pStyle w:val="Heading4"/>
        <w:numPr>
          <w:ilvl w:val="2"/>
          <w:numId w:val="6"/>
        </w:numPr>
        <w:spacing w:after="240"/>
        <w:ind w:left="1620" w:hanging="900"/>
        <w:rPr>
          <w:rFonts w:ascii="Verdana" w:hAnsi="Verdana" w:cstheme="majorHAnsi"/>
          <w:b/>
        </w:rPr>
      </w:pPr>
      <w:r w:rsidRPr="00FF4DEF">
        <w:rPr>
          <w:rFonts w:ascii="Verdana" w:hAnsi="Verdana" w:cstheme="majorHAnsi"/>
        </w:rPr>
        <w:t xml:space="preserve">Homework in BIPP groups is assigned to assist </w:t>
      </w:r>
      <w:r w:rsidRPr="00FF4DEF">
        <w:rPr>
          <w:rFonts w:ascii="Verdana" w:hAnsi="Verdana" w:cstheme="majorHAnsi"/>
          <w:bCs w:val="0"/>
        </w:rPr>
        <w:t xml:space="preserve">with reinforcement and internalization of course objectives. </w:t>
      </w:r>
      <w:r w:rsidRPr="00FF4DEF">
        <w:rPr>
          <w:rFonts w:ascii="Verdana" w:hAnsi="Verdana" w:cstheme="majorHAnsi"/>
        </w:rPr>
        <w:t xml:space="preserve">When assigning homework based on </w:t>
      </w:r>
      <w:hyperlink r:id="rId27" w:history="1">
        <w:r w:rsidRPr="00FF4DEF">
          <w:rPr>
            <w:rStyle w:val="Hyperlink"/>
            <w:rFonts w:ascii="Verdana" w:hAnsi="Verdana" w:cstheme="majorHAnsi"/>
          </w:rPr>
          <w:t>TDCJ guideline</w:t>
        </w:r>
      </w:hyperlink>
      <w:r w:rsidRPr="00FF4DEF">
        <w:rPr>
          <w:rFonts w:ascii="Verdana" w:hAnsi="Verdana" w:cstheme="majorHAnsi"/>
        </w:rPr>
        <w:t xml:space="preserve"> #13, </w:t>
      </w:r>
      <w:r w:rsidR="002F71D1" w:rsidRPr="00FF4DEF">
        <w:rPr>
          <w:rFonts w:ascii="Verdana" w:hAnsi="Verdana" w:cstheme="majorHAnsi"/>
        </w:rPr>
        <w:t>C</w:t>
      </w:r>
      <w:r w:rsidRPr="00FF4DEF">
        <w:rPr>
          <w:rFonts w:ascii="Verdana" w:hAnsi="Verdana" w:cstheme="majorHAnsi"/>
        </w:rPr>
        <w:t>hild welfare topics must be included.</w:t>
      </w:r>
    </w:p>
    <w:p w14:paraId="467E6330" w14:textId="1DD1AD57" w:rsidR="002229A4" w:rsidRPr="00FF4DEF" w:rsidRDefault="002229A4" w:rsidP="00996A5B">
      <w:pPr>
        <w:pStyle w:val="Heading2"/>
        <w:numPr>
          <w:ilvl w:val="1"/>
          <w:numId w:val="6"/>
        </w:numPr>
        <w:spacing w:before="240" w:after="240"/>
        <w:ind w:left="720" w:hanging="720"/>
        <w:rPr>
          <w:rFonts w:ascii="Verdana" w:hAnsi="Verdana" w:cstheme="majorHAnsi"/>
          <w:sz w:val="22"/>
          <w:szCs w:val="22"/>
        </w:rPr>
      </w:pPr>
      <w:r w:rsidRPr="00FF4DEF">
        <w:rPr>
          <w:rFonts w:ascii="Verdana" w:hAnsi="Verdana" w:cstheme="majorHAnsi"/>
          <w:sz w:val="22"/>
          <w:szCs w:val="22"/>
        </w:rPr>
        <w:lastRenderedPageBreak/>
        <w:t>BIPP Group Requirements</w:t>
      </w:r>
      <w:r w:rsidR="0016473E" w:rsidRPr="00FF4DEF">
        <w:rPr>
          <w:rFonts w:ascii="Verdana" w:hAnsi="Verdana" w:cstheme="majorHAnsi"/>
          <w:sz w:val="22"/>
          <w:szCs w:val="22"/>
        </w:rPr>
        <w:t xml:space="preserve">. </w:t>
      </w:r>
      <w:r w:rsidRPr="00FF4DEF">
        <w:rPr>
          <w:rFonts w:ascii="Verdana" w:hAnsi="Verdana" w:cstheme="majorHAnsi"/>
          <w:b w:val="0"/>
          <w:sz w:val="22"/>
          <w:szCs w:val="22"/>
        </w:rPr>
        <w:t xml:space="preserve">Group content must be organized and designed for complete delivery within a series of group sessions and content must contain </w:t>
      </w:r>
      <w:r w:rsidR="0016473E" w:rsidRPr="00FF4DEF">
        <w:rPr>
          <w:rFonts w:ascii="Verdana" w:hAnsi="Verdana" w:cstheme="majorHAnsi"/>
          <w:b w:val="0"/>
          <w:sz w:val="22"/>
          <w:szCs w:val="22"/>
        </w:rPr>
        <w:t xml:space="preserve">TDCJ-CJAD approved </w:t>
      </w:r>
      <w:r w:rsidRPr="00FF4DEF">
        <w:rPr>
          <w:rFonts w:ascii="Verdana" w:hAnsi="Verdana" w:cstheme="majorHAnsi"/>
          <w:b w:val="0"/>
          <w:sz w:val="22"/>
          <w:szCs w:val="22"/>
        </w:rPr>
        <w:t>BIPP program topics. Contractor must ensure that group sessions provide support group member entry</w:t>
      </w:r>
      <w:r w:rsidR="0090294A" w:rsidRPr="00FF4DEF">
        <w:rPr>
          <w:rFonts w:ascii="Verdana" w:hAnsi="Verdana" w:cstheme="majorHAnsi"/>
          <w:b w:val="0"/>
          <w:sz w:val="22"/>
          <w:szCs w:val="22"/>
        </w:rPr>
        <w:t xml:space="preserve"> </w:t>
      </w:r>
      <w:r w:rsidRPr="00FF4DEF">
        <w:rPr>
          <w:rFonts w:ascii="Verdana" w:hAnsi="Verdana" w:cstheme="majorHAnsi"/>
          <w:b w:val="0"/>
          <w:sz w:val="22"/>
          <w:szCs w:val="22"/>
        </w:rPr>
        <w:t>to any series within the sessions at any time and facilitate completion of all sessions.</w:t>
      </w:r>
    </w:p>
    <w:p w14:paraId="35870077" w14:textId="0EFF733C" w:rsidR="002229A4" w:rsidRPr="00FF4DEF" w:rsidRDefault="002229A4" w:rsidP="00CA3B66">
      <w:pPr>
        <w:pStyle w:val="Heading4"/>
        <w:numPr>
          <w:ilvl w:val="2"/>
          <w:numId w:val="6"/>
        </w:numPr>
        <w:spacing w:after="240"/>
        <w:ind w:left="1620" w:hanging="900"/>
        <w:rPr>
          <w:rFonts w:ascii="Verdana" w:hAnsi="Verdana" w:cstheme="majorHAnsi"/>
        </w:rPr>
      </w:pPr>
      <w:r w:rsidRPr="00FF4DEF">
        <w:rPr>
          <w:rFonts w:ascii="Verdana" w:hAnsi="Verdana" w:cstheme="majorHAnsi"/>
          <w:b/>
        </w:rPr>
        <w:t>Orientation</w:t>
      </w:r>
      <w:r w:rsidR="00BB3223" w:rsidRPr="00FF4DEF">
        <w:rPr>
          <w:rFonts w:ascii="Verdana" w:hAnsi="Verdana" w:cstheme="majorHAnsi"/>
          <w:b/>
        </w:rPr>
        <w:t xml:space="preserve">. </w:t>
      </w:r>
      <w:r w:rsidR="0016473E" w:rsidRPr="00FF4DEF">
        <w:rPr>
          <w:rFonts w:ascii="Verdana" w:hAnsi="Verdana" w:cstheme="majorHAnsi"/>
        </w:rPr>
        <w:t xml:space="preserve">This is a process </w:t>
      </w:r>
      <w:r w:rsidR="00722E82" w:rsidRPr="00FF4DEF">
        <w:rPr>
          <w:rFonts w:ascii="Verdana" w:hAnsi="Verdana" w:cstheme="majorHAnsi"/>
        </w:rPr>
        <w:t xml:space="preserve">to prepare clients for group sessions and will not count as one of the required 36 hours of BIPP. Orientation must include at minimum, but is not limited to the following: </w:t>
      </w:r>
    </w:p>
    <w:p w14:paraId="31E531D6" w14:textId="3F858939" w:rsidR="00AE6B57" w:rsidRPr="00FF4DEF" w:rsidRDefault="00AE6B57"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 xml:space="preserve">An overview of the 18-week curriculum; </w:t>
      </w:r>
    </w:p>
    <w:p w14:paraId="56B6CE1F" w14:textId="77777777" w:rsidR="00AE6B57" w:rsidRPr="00FF4DEF" w:rsidRDefault="00AE6B57"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 xml:space="preserve">Explanation of the rules and attendance policy regarding excused and unexcused absences; </w:t>
      </w:r>
    </w:p>
    <w:p w14:paraId="1494EF3C" w14:textId="1043AE6D" w:rsidR="00B3096A" w:rsidRPr="00FF4DEF" w:rsidRDefault="00B3096A" w:rsidP="00C81E15">
      <w:pPr>
        <w:pStyle w:val="ListParagraph"/>
        <w:numPr>
          <w:ilvl w:val="5"/>
          <w:numId w:val="6"/>
        </w:numPr>
        <w:ind w:left="1980" w:hanging="360"/>
        <w:rPr>
          <w:rFonts w:ascii="Verdana" w:hAnsi="Verdana" w:cstheme="majorHAnsi"/>
          <w:bCs/>
          <w:sz w:val="22"/>
          <w:szCs w:val="22"/>
        </w:rPr>
      </w:pPr>
      <w:r w:rsidRPr="00FF4DEF">
        <w:rPr>
          <w:rFonts w:ascii="Verdana" w:hAnsi="Verdana" w:cstheme="majorHAnsi"/>
          <w:bCs/>
          <w:sz w:val="22"/>
          <w:szCs w:val="22"/>
        </w:rPr>
        <w:t xml:space="preserve">Clarification that monthly progress reports and a final closure summary on client performance will be submitted to CPS caseworker; </w:t>
      </w:r>
    </w:p>
    <w:p w14:paraId="3F93DCE5" w14:textId="77782347" w:rsidR="00AE6B57" w:rsidRPr="00FF4DEF" w:rsidRDefault="00B3096A"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 xml:space="preserve">Description of the confidentiality policy (e.g., respect other group members’ privacy); </w:t>
      </w:r>
    </w:p>
    <w:p w14:paraId="5E5D9A3C" w14:textId="3FFBC82E" w:rsidR="00B3096A" w:rsidRPr="00FF4DEF" w:rsidRDefault="00B3096A"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Discussion that occasional homework may be required;</w:t>
      </w:r>
    </w:p>
    <w:p w14:paraId="348F9B47" w14:textId="237559BF" w:rsidR="00B3096A" w:rsidRPr="00FF4DEF" w:rsidRDefault="00B3096A"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Discussion that the client will be required to report his threats or acts of violence to the BIPP provider and develop an Accountability Plan. This plan will be developed by the client with input from the provider and group members regarding his use of threats or acts of violence;</w:t>
      </w:r>
    </w:p>
    <w:p w14:paraId="2A9FA2D9" w14:textId="5018B92A" w:rsidR="00B3096A" w:rsidRPr="00FF4DEF" w:rsidRDefault="00B3096A"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rPr>
        <w:t>Discussion of identifying mentors and their role;</w:t>
      </w:r>
      <w:r w:rsidR="00F651FE" w:rsidRPr="00FF4DEF">
        <w:rPr>
          <w:rFonts w:ascii="Verdana" w:hAnsi="Verdana" w:cstheme="majorHAnsi"/>
        </w:rPr>
        <w:t xml:space="preserve"> and</w:t>
      </w:r>
    </w:p>
    <w:p w14:paraId="42FE41B9" w14:textId="42E30401" w:rsidR="002229A4" w:rsidRPr="00FF4DEF" w:rsidRDefault="00B3096A" w:rsidP="00C81E15">
      <w:pPr>
        <w:pStyle w:val="Heading4"/>
        <w:numPr>
          <w:ilvl w:val="5"/>
          <w:numId w:val="6"/>
        </w:numPr>
        <w:tabs>
          <w:tab w:val="left" w:pos="1080"/>
        </w:tabs>
        <w:spacing w:before="0" w:after="0"/>
        <w:ind w:left="1980" w:hanging="360"/>
        <w:rPr>
          <w:rFonts w:ascii="Verdana" w:hAnsi="Verdana" w:cstheme="majorHAnsi"/>
        </w:rPr>
      </w:pPr>
      <w:r w:rsidRPr="00FF4DEF">
        <w:rPr>
          <w:rFonts w:ascii="Verdana" w:hAnsi="Verdana" w:cstheme="majorHAnsi"/>
          <w:b/>
        </w:rPr>
        <w:t xml:space="preserve">Pre/Post Test. </w:t>
      </w:r>
      <w:r w:rsidRPr="00FF4DEF">
        <w:rPr>
          <w:rFonts w:ascii="Verdana" w:hAnsi="Verdana" w:cstheme="majorHAnsi"/>
        </w:rPr>
        <w:t xml:space="preserve">Administering the BIPP Client Questionnaire, Form 5636 (Dominance Scale, Hamby, 1996) as a performance measure pre-test at the beginning of the BIPP and the identical form as a post-test at the conclusion of </w:t>
      </w:r>
      <w:r w:rsidR="006C2845" w:rsidRPr="00FF4DEF">
        <w:rPr>
          <w:rFonts w:ascii="Verdana" w:hAnsi="Verdana" w:cstheme="majorHAnsi"/>
        </w:rPr>
        <w:t>BIPP.</w:t>
      </w:r>
    </w:p>
    <w:p w14:paraId="4ADAA973" w14:textId="78EE7D0E" w:rsidR="002229A4" w:rsidRPr="00FF4DEF" w:rsidRDefault="00722E82" w:rsidP="00DE091E">
      <w:pPr>
        <w:pStyle w:val="Heading4"/>
        <w:numPr>
          <w:ilvl w:val="2"/>
          <w:numId w:val="6"/>
        </w:numPr>
        <w:spacing w:after="240"/>
        <w:ind w:left="1620" w:hanging="900"/>
        <w:rPr>
          <w:rFonts w:ascii="Verdana" w:hAnsi="Verdana" w:cstheme="majorHAnsi"/>
        </w:rPr>
      </w:pPr>
      <w:r w:rsidRPr="00FF4DEF">
        <w:rPr>
          <w:rFonts w:ascii="Verdana" w:hAnsi="Verdana" w:cstheme="majorHAnsi"/>
          <w:b/>
        </w:rPr>
        <w:t xml:space="preserve">Group Sessions. </w:t>
      </w:r>
      <w:r w:rsidR="002229A4" w:rsidRPr="00FF4DEF">
        <w:rPr>
          <w:rFonts w:ascii="Verdana" w:hAnsi="Verdana" w:cstheme="majorHAnsi"/>
        </w:rPr>
        <w:t xml:space="preserve">Group </w:t>
      </w:r>
      <w:r w:rsidRPr="00FF4DEF">
        <w:rPr>
          <w:rFonts w:ascii="Verdana" w:hAnsi="Verdana" w:cstheme="majorHAnsi"/>
        </w:rPr>
        <w:t xml:space="preserve">session </w:t>
      </w:r>
      <w:r w:rsidR="002229A4" w:rsidRPr="00FF4DEF">
        <w:rPr>
          <w:rFonts w:ascii="Verdana" w:hAnsi="Verdana" w:cstheme="majorHAnsi"/>
        </w:rPr>
        <w:t>requirements must follow</w:t>
      </w:r>
      <w:r w:rsidRPr="00FF4DEF">
        <w:rPr>
          <w:rFonts w:ascii="Verdana" w:hAnsi="Verdana" w:cstheme="majorHAnsi"/>
        </w:rPr>
        <w:t xml:space="preserve"> the</w:t>
      </w:r>
      <w:r w:rsidR="002229A4" w:rsidRPr="00FF4DEF">
        <w:rPr>
          <w:rFonts w:ascii="Verdana" w:hAnsi="Verdana" w:cstheme="majorHAnsi"/>
        </w:rPr>
        <w:t xml:space="preserve"> </w:t>
      </w:r>
      <w:hyperlink r:id="rId28" w:history="1">
        <w:r w:rsidR="002229A4" w:rsidRPr="00FF4DEF">
          <w:rPr>
            <w:rStyle w:val="Hyperlink"/>
            <w:rFonts w:ascii="Verdana" w:hAnsi="Verdana"/>
            <w:bCs w:val="0"/>
          </w:rPr>
          <w:t>TDCJ-CJAD Guidelines</w:t>
        </w:r>
      </w:hyperlink>
      <w:r w:rsidR="00B3096A" w:rsidRPr="00FF4DEF">
        <w:rPr>
          <w:rFonts w:ascii="Verdana" w:hAnsi="Verdana" w:cstheme="majorHAnsi"/>
        </w:rPr>
        <w:t xml:space="preserve"> </w:t>
      </w:r>
      <w:r w:rsidR="002229A4" w:rsidRPr="00FF4DEF">
        <w:rPr>
          <w:rFonts w:ascii="Verdana" w:hAnsi="Verdana" w:cstheme="majorHAnsi"/>
        </w:rPr>
        <w:t>and must include at the minimum</w:t>
      </w:r>
      <w:r w:rsidRPr="00FF4DEF">
        <w:rPr>
          <w:rFonts w:ascii="Verdana" w:hAnsi="Verdana" w:cstheme="majorHAnsi"/>
        </w:rPr>
        <w:t>,</w:t>
      </w:r>
      <w:r w:rsidR="002229A4" w:rsidRPr="00FF4DEF">
        <w:rPr>
          <w:rFonts w:ascii="Verdana" w:hAnsi="Verdana" w:cstheme="majorHAnsi"/>
        </w:rPr>
        <w:t xml:space="preserve"> but </w:t>
      </w:r>
      <w:r w:rsidRPr="00FF4DEF">
        <w:rPr>
          <w:rFonts w:ascii="Verdana" w:hAnsi="Verdana" w:cstheme="majorHAnsi"/>
        </w:rPr>
        <w:t xml:space="preserve">is </w:t>
      </w:r>
      <w:r w:rsidR="002229A4" w:rsidRPr="00FF4DEF">
        <w:rPr>
          <w:rFonts w:ascii="Verdana" w:hAnsi="Verdana" w:cstheme="majorHAnsi"/>
        </w:rPr>
        <w:t>not limited to the following:</w:t>
      </w:r>
    </w:p>
    <w:p w14:paraId="41A3717A" w14:textId="74A55048" w:rsidR="002229A4" w:rsidRPr="00FF4DEF" w:rsidRDefault="002229A4" w:rsidP="00C81E15">
      <w:pPr>
        <w:pStyle w:val="Heading4"/>
        <w:numPr>
          <w:ilvl w:val="0"/>
          <w:numId w:val="44"/>
        </w:numPr>
        <w:tabs>
          <w:tab w:val="left" w:pos="1080"/>
        </w:tabs>
        <w:spacing w:before="0" w:after="0"/>
        <w:ind w:left="1987"/>
        <w:rPr>
          <w:rFonts w:ascii="Verdana" w:hAnsi="Verdana" w:cstheme="majorHAnsi"/>
        </w:rPr>
      </w:pPr>
      <w:r w:rsidRPr="00FF4DEF">
        <w:rPr>
          <w:rFonts w:ascii="Verdana" w:hAnsi="Verdana" w:cstheme="majorHAnsi"/>
        </w:rPr>
        <w:t>Groups facilitated by a single facilitator</w:t>
      </w:r>
      <w:r w:rsidR="00B3096A" w:rsidRPr="00FF4DEF">
        <w:rPr>
          <w:rFonts w:ascii="Verdana" w:hAnsi="Verdana" w:cstheme="majorHAnsi"/>
        </w:rPr>
        <w:t xml:space="preserve"> will not have more than 15</w:t>
      </w:r>
      <w:r w:rsidR="0061471E" w:rsidRPr="00FF4DEF">
        <w:rPr>
          <w:rFonts w:ascii="Verdana" w:hAnsi="Verdana" w:cstheme="majorHAnsi"/>
        </w:rPr>
        <w:t xml:space="preserve"> </w:t>
      </w:r>
      <w:r w:rsidR="00235874" w:rsidRPr="00FF4DEF">
        <w:rPr>
          <w:rFonts w:ascii="Verdana" w:hAnsi="Verdana" w:cstheme="majorHAnsi"/>
        </w:rPr>
        <w:t xml:space="preserve">unrelated </w:t>
      </w:r>
      <w:r w:rsidR="0061471E" w:rsidRPr="00FF4DEF">
        <w:rPr>
          <w:rFonts w:ascii="Verdana" w:hAnsi="Verdana" w:cstheme="majorHAnsi"/>
        </w:rPr>
        <w:t>individuals</w:t>
      </w:r>
      <w:r w:rsidR="00B3096A" w:rsidRPr="00FF4DEF">
        <w:rPr>
          <w:rFonts w:ascii="Verdana" w:hAnsi="Verdana" w:cstheme="majorHAnsi"/>
        </w:rPr>
        <w:t>;</w:t>
      </w:r>
      <w:r w:rsidRPr="00FF4DEF">
        <w:rPr>
          <w:rFonts w:ascii="Verdana" w:hAnsi="Verdana" w:cstheme="majorHAnsi"/>
        </w:rPr>
        <w:t xml:space="preserve"> </w:t>
      </w:r>
    </w:p>
    <w:p w14:paraId="364520D9" w14:textId="45AE3E5F" w:rsidR="002229A4" w:rsidRPr="00FF4DEF" w:rsidRDefault="002229A4" w:rsidP="007027F1">
      <w:pPr>
        <w:pStyle w:val="Heading4"/>
        <w:numPr>
          <w:ilvl w:val="0"/>
          <w:numId w:val="44"/>
        </w:numPr>
        <w:tabs>
          <w:tab w:val="left" w:pos="1080"/>
        </w:tabs>
        <w:spacing w:before="0" w:after="0"/>
        <w:ind w:left="1987"/>
        <w:rPr>
          <w:rFonts w:ascii="Verdana" w:hAnsi="Verdana" w:cstheme="majorHAnsi"/>
        </w:rPr>
      </w:pPr>
      <w:r w:rsidRPr="00FF4DEF">
        <w:rPr>
          <w:rFonts w:ascii="Verdana" w:hAnsi="Verdana" w:cstheme="majorHAnsi"/>
        </w:rPr>
        <w:t xml:space="preserve">Groups </w:t>
      </w:r>
      <w:r w:rsidR="00292943" w:rsidRPr="00FF4DEF">
        <w:rPr>
          <w:rFonts w:ascii="Verdana" w:hAnsi="Verdana" w:cstheme="majorHAnsi"/>
        </w:rPr>
        <w:t xml:space="preserve">that are </w:t>
      </w:r>
      <w:r w:rsidRPr="00FF4DEF">
        <w:rPr>
          <w:rFonts w:ascii="Verdana" w:hAnsi="Verdana" w:cstheme="majorHAnsi"/>
        </w:rPr>
        <w:t xml:space="preserve">co-facilitated </w:t>
      </w:r>
      <w:r w:rsidR="002D7D1F" w:rsidRPr="00FF4DEF">
        <w:rPr>
          <w:rFonts w:ascii="Verdana" w:hAnsi="Verdana" w:cstheme="majorHAnsi"/>
        </w:rPr>
        <w:t>will not have more than</w:t>
      </w:r>
      <w:r w:rsidRPr="00FF4DEF">
        <w:rPr>
          <w:rFonts w:ascii="Verdana" w:hAnsi="Verdana" w:cstheme="majorHAnsi"/>
        </w:rPr>
        <w:t xml:space="preserve"> 20</w:t>
      </w:r>
      <w:r w:rsidR="0061471E" w:rsidRPr="00FF4DEF">
        <w:rPr>
          <w:rFonts w:ascii="Verdana" w:hAnsi="Verdana" w:cstheme="majorHAnsi"/>
        </w:rPr>
        <w:t xml:space="preserve"> </w:t>
      </w:r>
      <w:r w:rsidR="00235874" w:rsidRPr="00FF4DEF">
        <w:rPr>
          <w:rFonts w:ascii="Verdana" w:hAnsi="Verdana" w:cstheme="majorHAnsi"/>
        </w:rPr>
        <w:t xml:space="preserve">unrelated </w:t>
      </w:r>
      <w:r w:rsidR="0061471E" w:rsidRPr="00FF4DEF">
        <w:rPr>
          <w:rFonts w:ascii="Verdana" w:hAnsi="Verdana" w:cstheme="majorHAnsi"/>
        </w:rPr>
        <w:t>individuals</w:t>
      </w:r>
      <w:r w:rsidR="00235874" w:rsidRPr="00FF4DEF">
        <w:rPr>
          <w:rFonts w:ascii="Verdana" w:hAnsi="Verdana" w:cstheme="majorHAnsi"/>
        </w:rPr>
        <w:t>.</w:t>
      </w:r>
      <w:r w:rsidRPr="00FF4DEF">
        <w:rPr>
          <w:rFonts w:ascii="Verdana" w:hAnsi="Verdana" w:cstheme="majorHAnsi"/>
        </w:rPr>
        <w:t xml:space="preserve"> DFPS prefers </w:t>
      </w:r>
      <w:r w:rsidR="00CA6492" w:rsidRPr="00FF4DEF">
        <w:rPr>
          <w:rFonts w:ascii="Verdana" w:hAnsi="Verdana" w:cstheme="majorHAnsi"/>
        </w:rPr>
        <w:t>co-</w:t>
      </w:r>
      <w:r w:rsidRPr="00FF4DEF">
        <w:rPr>
          <w:rFonts w:ascii="Verdana" w:hAnsi="Verdana" w:cstheme="majorHAnsi"/>
        </w:rPr>
        <w:t xml:space="preserve">facilitators who are of different genders regardless of group size. </w:t>
      </w:r>
      <w:r w:rsidR="007D22E9" w:rsidRPr="00FF4DEF">
        <w:rPr>
          <w:rFonts w:ascii="Verdana" w:hAnsi="Verdana" w:cstheme="majorHAnsi"/>
        </w:rPr>
        <w:t>For groups that are co-facilitated, a</w:t>
      </w:r>
      <w:r w:rsidR="002D7D1F" w:rsidRPr="00FF4DEF">
        <w:rPr>
          <w:rFonts w:ascii="Verdana" w:hAnsi="Verdana" w:cstheme="majorHAnsi"/>
        </w:rPr>
        <w:t>t least one facilitator must be a LPC, LMSW, LCSW, or LMFT and the other c</w:t>
      </w:r>
      <w:r w:rsidRPr="00FF4DEF">
        <w:rPr>
          <w:rFonts w:ascii="Verdana" w:hAnsi="Verdana" w:cstheme="majorHAnsi"/>
        </w:rPr>
        <w:t>o-facilitator</w:t>
      </w:r>
      <w:r w:rsidR="002D7D1F" w:rsidRPr="00FF4DEF">
        <w:rPr>
          <w:rFonts w:ascii="Verdana" w:hAnsi="Verdana" w:cstheme="majorHAnsi"/>
        </w:rPr>
        <w:t>(</w:t>
      </w:r>
      <w:r w:rsidRPr="00FF4DEF">
        <w:rPr>
          <w:rFonts w:ascii="Verdana" w:hAnsi="Verdana" w:cstheme="majorHAnsi"/>
        </w:rPr>
        <w:t>s</w:t>
      </w:r>
      <w:r w:rsidR="002D7D1F" w:rsidRPr="00FF4DEF">
        <w:rPr>
          <w:rFonts w:ascii="Verdana" w:hAnsi="Verdana" w:cstheme="majorHAnsi"/>
        </w:rPr>
        <w:t>)</w:t>
      </w:r>
      <w:r w:rsidRPr="00FF4DEF">
        <w:rPr>
          <w:rFonts w:ascii="Verdana" w:hAnsi="Verdana" w:cstheme="majorHAnsi"/>
        </w:rPr>
        <w:t xml:space="preserve"> may include the following:</w:t>
      </w:r>
    </w:p>
    <w:p w14:paraId="150A0245" w14:textId="489BA69E" w:rsidR="002229A4" w:rsidRPr="00FF4DEF" w:rsidRDefault="002229A4" w:rsidP="00996A5B">
      <w:pPr>
        <w:pStyle w:val="ListParagraph"/>
        <w:numPr>
          <w:ilvl w:val="0"/>
          <w:numId w:val="117"/>
        </w:numPr>
        <w:ind w:left="2610"/>
        <w:rPr>
          <w:rFonts w:ascii="Verdana" w:hAnsi="Verdana" w:cstheme="majorHAnsi"/>
          <w:sz w:val="22"/>
          <w:szCs w:val="22"/>
        </w:rPr>
      </w:pPr>
      <w:r w:rsidRPr="00FF4DEF">
        <w:rPr>
          <w:rFonts w:ascii="Verdana" w:hAnsi="Verdana" w:cstheme="majorHAnsi"/>
          <w:sz w:val="22"/>
          <w:szCs w:val="22"/>
        </w:rPr>
        <w:t>Volunteers</w:t>
      </w:r>
      <w:r w:rsidR="00CA6492" w:rsidRPr="00FF4DEF">
        <w:rPr>
          <w:rFonts w:ascii="Verdana" w:hAnsi="Verdana" w:cstheme="majorHAnsi"/>
          <w:sz w:val="22"/>
          <w:szCs w:val="22"/>
        </w:rPr>
        <w:t>; or</w:t>
      </w:r>
    </w:p>
    <w:p w14:paraId="3C05D7F3" w14:textId="27456C90" w:rsidR="002229A4" w:rsidRPr="00FF4DEF" w:rsidRDefault="002229A4" w:rsidP="00996A5B">
      <w:pPr>
        <w:pStyle w:val="ListParagraph"/>
        <w:numPr>
          <w:ilvl w:val="0"/>
          <w:numId w:val="117"/>
        </w:numPr>
        <w:ind w:left="2610"/>
        <w:rPr>
          <w:rFonts w:ascii="Verdana" w:hAnsi="Verdana" w:cstheme="majorHAnsi"/>
          <w:sz w:val="22"/>
          <w:szCs w:val="22"/>
        </w:rPr>
      </w:pPr>
      <w:r w:rsidRPr="00FF4DEF">
        <w:rPr>
          <w:rFonts w:ascii="Verdana" w:hAnsi="Verdana" w:cstheme="majorHAnsi"/>
          <w:sz w:val="22"/>
          <w:szCs w:val="22"/>
        </w:rPr>
        <w:t xml:space="preserve">Individuals </w:t>
      </w:r>
      <w:r w:rsidR="00CA6492" w:rsidRPr="00FF4DEF">
        <w:rPr>
          <w:rFonts w:ascii="Verdana" w:hAnsi="Verdana" w:cstheme="majorHAnsi"/>
          <w:sz w:val="22"/>
          <w:szCs w:val="22"/>
        </w:rPr>
        <w:t>who are training to be a facilitator</w:t>
      </w:r>
      <w:r w:rsidR="00722E82" w:rsidRPr="00FF4DEF">
        <w:rPr>
          <w:rFonts w:ascii="Verdana" w:hAnsi="Verdana" w:cstheme="majorHAnsi"/>
          <w:sz w:val="22"/>
          <w:szCs w:val="22"/>
        </w:rPr>
        <w:t>;</w:t>
      </w:r>
    </w:p>
    <w:p w14:paraId="5522C0E0" w14:textId="465A0D15" w:rsidR="00CA6492" w:rsidRPr="00FF4DEF" w:rsidRDefault="00CA6492"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Former PUVs will not</w:t>
      </w:r>
      <w:r w:rsidR="00722E82" w:rsidRPr="00FF4DEF">
        <w:rPr>
          <w:rFonts w:ascii="Verdana" w:hAnsi="Verdana" w:cstheme="majorHAnsi"/>
        </w:rPr>
        <w:t xml:space="preserve"> be </w:t>
      </w:r>
      <w:r w:rsidR="006C2845" w:rsidRPr="00FF4DEF">
        <w:rPr>
          <w:rFonts w:ascii="Verdana" w:hAnsi="Verdana" w:cstheme="majorHAnsi"/>
        </w:rPr>
        <w:t>the sole</w:t>
      </w:r>
      <w:r w:rsidRPr="00FF4DEF">
        <w:rPr>
          <w:rFonts w:ascii="Verdana" w:hAnsi="Verdana" w:cstheme="majorHAnsi"/>
        </w:rPr>
        <w:t xml:space="preserve"> facilitat</w:t>
      </w:r>
      <w:r w:rsidR="00722E82" w:rsidRPr="00FF4DEF">
        <w:rPr>
          <w:rFonts w:ascii="Verdana" w:hAnsi="Verdana" w:cstheme="majorHAnsi"/>
        </w:rPr>
        <w:t>or for</w:t>
      </w:r>
      <w:r w:rsidRPr="00FF4DEF">
        <w:rPr>
          <w:rFonts w:ascii="Verdana" w:hAnsi="Verdana" w:cstheme="majorHAnsi"/>
        </w:rPr>
        <w:t xml:space="preserve"> DFPS BIPP groups. However, former PUVs who want to work directly with PUVs to gain additional experience may assist as a co-facilitator of BIPP groups under BIPP provider supervision. Contractors may select former PUVs to be co-facilitators who meet the following requirements: </w:t>
      </w:r>
    </w:p>
    <w:p w14:paraId="4D34595A" w14:textId="7C8F3746" w:rsidR="00CA6492" w:rsidRPr="00FF4DEF" w:rsidRDefault="00CA6492" w:rsidP="00996A5B">
      <w:pPr>
        <w:pStyle w:val="ListParagraph"/>
        <w:numPr>
          <w:ilvl w:val="5"/>
          <w:numId w:val="6"/>
        </w:numPr>
        <w:ind w:left="2340" w:hanging="360"/>
        <w:rPr>
          <w:rFonts w:ascii="Verdana" w:hAnsi="Verdana"/>
          <w:sz w:val="22"/>
          <w:szCs w:val="22"/>
        </w:rPr>
      </w:pPr>
      <w:r w:rsidRPr="00FF4DEF">
        <w:rPr>
          <w:rFonts w:ascii="Verdana" w:hAnsi="Verdana"/>
          <w:sz w:val="22"/>
          <w:szCs w:val="22"/>
        </w:rPr>
        <w:t>Successfully completed a BIPP program;</w:t>
      </w:r>
    </w:p>
    <w:p w14:paraId="1D48751D" w14:textId="03AF0E35" w:rsidR="00CA6492" w:rsidRPr="00FF4DEF" w:rsidRDefault="00CA6492" w:rsidP="00996A5B">
      <w:pPr>
        <w:pStyle w:val="ListParagraph"/>
        <w:numPr>
          <w:ilvl w:val="5"/>
          <w:numId w:val="6"/>
        </w:numPr>
        <w:ind w:left="2340" w:hanging="360"/>
        <w:rPr>
          <w:rFonts w:ascii="Verdana" w:hAnsi="Verdana"/>
          <w:sz w:val="22"/>
          <w:szCs w:val="22"/>
        </w:rPr>
      </w:pPr>
      <w:r w:rsidRPr="00FF4DEF">
        <w:rPr>
          <w:rFonts w:ascii="Verdana" w:hAnsi="Verdana"/>
          <w:sz w:val="22"/>
          <w:szCs w:val="22"/>
        </w:rPr>
        <w:t>Committed to not using violence;</w:t>
      </w:r>
    </w:p>
    <w:p w14:paraId="6DC0AFB6" w14:textId="6B203C00" w:rsidR="00CA6492" w:rsidRPr="00FF4DEF" w:rsidRDefault="006D405E" w:rsidP="00996A5B">
      <w:pPr>
        <w:pStyle w:val="ListParagraph"/>
        <w:numPr>
          <w:ilvl w:val="5"/>
          <w:numId w:val="6"/>
        </w:numPr>
        <w:ind w:left="2340" w:hanging="360"/>
        <w:rPr>
          <w:rFonts w:ascii="Verdana" w:hAnsi="Verdana"/>
          <w:sz w:val="22"/>
          <w:szCs w:val="22"/>
        </w:rPr>
      </w:pPr>
      <w:r w:rsidRPr="00FF4DEF">
        <w:rPr>
          <w:rFonts w:ascii="Verdana" w:hAnsi="Verdana"/>
          <w:sz w:val="22"/>
          <w:szCs w:val="22"/>
        </w:rPr>
        <w:t xml:space="preserve">Have not used violence or coercive control for two years; </w:t>
      </w:r>
    </w:p>
    <w:p w14:paraId="4EAACB4D" w14:textId="1D40C537" w:rsidR="006D405E" w:rsidRPr="00FF4DEF" w:rsidRDefault="006D405E" w:rsidP="00996A5B">
      <w:pPr>
        <w:pStyle w:val="ListParagraph"/>
        <w:numPr>
          <w:ilvl w:val="5"/>
          <w:numId w:val="6"/>
        </w:numPr>
        <w:ind w:left="2340" w:hanging="360"/>
        <w:rPr>
          <w:rFonts w:ascii="Verdana" w:hAnsi="Verdana"/>
          <w:sz w:val="22"/>
          <w:szCs w:val="22"/>
        </w:rPr>
      </w:pPr>
      <w:r w:rsidRPr="00FF4DEF">
        <w:rPr>
          <w:rFonts w:ascii="Verdana" w:hAnsi="Verdana"/>
          <w:sz w:val="22"/>
          <w:szCs w:val="22"/>
        </w:rPr>
        <w:lastRenderedPageBreak/>
        <w:t xml:space="preserve">Willing to complete the Child Welfare Trauma Informed CBT identified </w:t>
      </w:r>
      <w:r w:rsidR="00722E82" w:rsidRPr="00FF4DEF">
        <w:rPr>
          <w:rFonts w:ascii="Verdana" w:hAnsi="Verdana"/>
          <w:sz w:val="22"/>
          <w:szCs w:val="22"/>
        </w:rPr>
        <w:t>above;</w:t>
      </w:r>
      <w:r w:rsidRPr="00FF4DEF">
        <w:rPr>
          <w:rFonts w:ascii="Verdana" w:hAnsi="Verdana"/>
          <w:sz w:val="22"/>
          <w:szCs w:val="22"/>
        </w:rPr>
        <w:t xml:space="preserve"> and </w:t>
      </w:r>
    </w:p>
    <w:p w14:paraId="0A09836A" w14:textId="1FF1FFEA" w:rsidR="006D405E" w:rsidRPr="00FF4DEF" w:rsidRDefault="006D405E">
      <w:pPr>
        <w:pStyle w:val="ListParagraph"/>
        <w:numPr>
          <w:ilvl w:val="5"/>
          <w:numId w:val="6"/>
        </w:numPr>
        <w:ind w:left="2340" w:hanging="360"/>
        <w:rPr>
          <w:rFonts w:ascii="Verdana" w:hAnsi="Verdana"/>
          <w:sz w:val="22"/>
          <w:szCs w:val="22"/>
        </w:rPr>
      </w:pPr>
      <w:r w:rsidRPr="00FF4DEF">
        <w:rPr>
          <w:rFonts w:ascii="Verdana" w:hAnsi="Verdana"/>
          <w:sz w:val="22"/>
          <w:szCs w:val="22"/>
        </w:rPr>
        <w:t>Seek a volunteer opportunity for practice and reinforcement of BIPP skills</w:t>
      </w:r>
      <w:r w:rsidR="00D705ED" w:rsidRPr="00FF4DEF">
        <w:rPr>
          <w:rFonts w:ascii="Verdana" w:hAnsi="Verdana"/>
          <w:sz w:val="22"/>
          <w:szCs w:val="22"/>
        </w:rPr>
        <w:t>.</w:t>
      </w:r>
      <w:r w:rsidRPr="00FF4DEF">
        <w:rPr>
          <w:rFonts w:ascii="Verdana" w:hAnsi="Verdana"/>
          <w:sz w:val="22"/>
          <w:szCs w:val="22"/>
        </w:rPr>
        <w:t xml:space="preserve"> </w:t>
      </w:r>
    </w:p>
    <w:p w14:paraId="4223A1B4" w14:textId="7AA0CBFD" w:rsidR="00235874" w:rsidRPr="00FF4DEF" w:rsidRDefault="00235874" w:rsidP="00996A5B">
      <w:pPr>
        <w:pStyle w:val="ListParagraph"/>
        <w:numPr>
          <w:ilvl w:val="0"/>
          <w:numId w:val="44"/>
        </w:numPr>
        <w:ind w:left="1980"/>
        <w:rPr>
          <w:rFonts w:ascii="Verdana" w:hAnsi="Verdana"/>
          <w:sz w:val="22"/>
          <w:szCs w:val="22"/>
        </w:rPr>
      </w:pPr>
      <w:r w:rsidRPr="00FF4DEF">
        <w:rPr>
          <w:rFonts w:ascii="Verdana" w:hAnsi="Verdana"/>
          <w:sz w:val="22"/>
          <w:szCs w:val="22"/>
        </w:rPr>
        <w:t>Group intervention consists of group services provided simultaneously to at least two unrelated individuals to help meet individualized</w:t>
      </w:r>
      <w:r w:rsidR="00CB1E72" w:rsidRPr="00FF4DEF">
        <w:rPr>
          <w:rFonts w:ascii="Verdana" w:hAnsi="Verdana"/>
          <w:sz w:val="22"/>
          <w:szCs w:val="22"/>
        </w:rPr>
        <w:t xml:space="preserve"> treatment goals. </w:t>
      </w:r>
    </w:p>
    <w:p w14:paraId="5AD0257B" w14:textId="4503E0C0" w:rsidR="002229A4" w:rsidRPr="00FF4DEF" w:rsidRDefault="002229A4"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 xml:space="preserve">Each </w:t>
      </w:r>
      <w:r w:rsidR="006D405E" w:rsidRPr="00FF4DEF">
        <w:rPr>
          <w:rFonts w:ascii="Verdana" w:hAnsi="Verdana" w:cstheme="majorHAnsi"/>
        </w:rPr>
        <w:t xml:space="preserve">group </w:t>
      </w:r>
      <w:r w:rsidRPr="00FF4DEF">
        <w:rPr>
          <w:rFonts w:ascii="Verdana" w:hAnsi="Verdana" w:cstheme="majorHAnsi"/>
        </w:rPr>
        <w:t>session must be two</w:t>
      </w:r>
      <w:r w:rsidR="00235874" w:rsidRPr="00FF4DEF">
        <w:rPr>
          <w:rFonts w:ascii="Verdana" w:hAnsi="Verdana" w:cstheme="majorHAnsi"/>
        </w:rPr>
        <w:t xml:space="preserve"> </w:t>
      </w:r>
      <w:r w:rsidRPr="00FF4DEF">
        <w:rPr>
          <w:rFonts w:ascii="Verdana" w:hAnsi="Verdana" w:cstheme="majorHAnsi"/>
        </w:rPr>
        <w:t xml:space="preserve">hours long and the program must be structured </w:t>
      </w:r>
      <w:r w:rsidR="006D405E" w:rsidRPr="00FF4DEF">
        <w:rPr>
          <w:rFonts w:ascii="Verdana" w:hAnsi="Verdana" w:cstheme="majorHAnsi"/>
        </w:rPr>
        <w:t>to be</w:t>
      </w:r>
      <w:r w:rsidRPr="00FF4DEF">
        <w:rPr>
          <w:rFonts w:ascii="Verdana" w:hAnsi="Verdana" w:cstheme="majorHAnsi"/>
        </w:rPr>
        <w:t xml:space="preserve"> 18 weeks</w:t>
      </w:r>
      <w:r w:rsidR="006D405E" w:rsidRPr="00FF4DEF">
        <w:rPr>
          <w:rFonts w:ascii="Verdana" w:hAnsi="Verdana" w:cstheme="majorHAnsi"/>
        </w:rPr>
        <w:t xml:space="preserve"> long</w:t>
      </w:r>
      <w:r w:rsidR="00722E82" w:rsidRPr="00FF4DEF">
        <w:rPr>
          <w:rFonts w:ascii="Verdana" w:hAnsi="Verdana" w:cstheme="majorHAnsi"/>
        </w:rPr>
        <w:t>;</w:t>
      </w:r>
      <w:r w:rsidRPr="00FF4DEF">
        <w:rPr>
          <w:rFonts w:ascii="Verdana" w:hAnsi="Verdana" w:cstheme="majorHAnsi"/>
        </w:rPr>
        <w:t xml:space="preserve"> </w:t>
      </w:r>
    </w:p>
    <w:p w14:paraId="7E3AB3AD" w14:textId="2675998D" w:rsidR="002229A4" w:rsidRPr="00FF4DEF" w:rsidRDefault="002229A4"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Each</w:t>
      </w:r>
      <w:r w:rsidR="0008242E" w:rsidRPr="00FF4DEF">
        <w:rPr>
          <w:rFonts w:ascii="Verdana" w:hAnsi="Verdana" w:cstheme="majorHAnsi"/>
        </w:rPr>
        <w:t xml:space="preserve"> PUV</w:t>
      </w:r>
      <w:r w:rsidRPr="00FF4DEF">
        <w:rPr>
          <w:rFonts w:ascii="Verdana" w:hAnsi="Verdana" w:cstheme="majorHAnsi"/>
        </w:rPr>
        <w:t xml:space="preserve"> must complete a total of 36 hours of BIPP sessions in addition to Orientation</w:t>
      </w:r>
      <w:r w:rsidR="00722E82" w:rsidRPr="00FF4DEF">
        <w:rPr>
          <w:rFonts w:ascii="Verdana" w:hAnsi="Verdana" w:cstheme="majorHAnsi"/>
        </w:rPr>
        <w:t>;</w:t>
      </w:r>
      <w:r w:rsidRPr="00FF4DEF">
        <w:rPr>
          <w:rFonts w:ascii="Verdana" w:hAnsi="Verdana" w:cstheme="majorHAnsi"/>
        </w:rPr>
        <w:t xml:space="preserve"> </w:t>
      </w:r>
    </w:p>
    <w:p w14:paraId="2D0BE571" w14:textId="08908C3E" w:rsidR="002229A4" w:rsidRPr="00FF4DEF" w:rsidRDefault="002229A4"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The Contractor must provide the site for the group</w:t>
      </w:r>
      <w:r w:rsidR="00E54564" w:rsidRPr="00FF4DEF">
        <w:rPr>
          <w:rFonts w:ascii="Verdana" w:hAnsi="Verdana" w:cstheme="majorHAnsi"/>
        </w:rPr>
        <w:t>;</w:t>
      </w:r>
    </w:p>
    <w:p w14:paraId="3C6DE19D" w14:textId="2C60EE15" w:rsidR="002229A4" w:rsidRPr="00FF4DEF" w:rsidRDefault="002229A4"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 xml:space="preserve">The Contractor must maintain a </w:t>
      </w:r>
      <w:r w:rsidR="00FF0379" w:rsidRPr="00FF4DEF">
        <w:rPr>
          <w:rFonts w:ascii="Verdana" w:hAnsi="Verdana" w:cstheme="majorHAnsi"/>
        </w:rPr>
        <w:t xml:space="preserve">legible </w:t>
      </w:r>
      <w:r w:rsidRPr="00FF4DEF">
        <w:rPr>
          <w:rFonts w:ascii="Verdana" w:hAnsi="Verdana" w:cstheme="majorHAnsi"/>
        </w:rPr>
        <w:t>participant sign-in log</w:t>
      </w:r>
      <w:r w:rsidR="00E54564" w:rsidRPr="00FF4DEF">
        <w:rPr>
          <w:rFonts w:ascii="Verdana" w:hAnsi="Verdana" w:cstheme="majorHAnsi"/>
        </w:rPr>
        <w:t>;</w:t>
      </w:r>
    </w:p>
    <w:p w14:paraId="5E751B66" w14:textId="1D9A6104" w:rsidR="002229A4" w:rsidRPr="00FF4DEF" w:rsidRDefault="002229A4" w:rsidP="00C81E15">
      <w:pPr>
        <w:pStyle w:val="Heading4"/>
        <w:numPr>
          <w:ilvl w:val="0"/>
          <w:numId w:val="44"/>
        </w:numPr>
        <w:tabs>
          <w:tab w:val="left" w:pos="1080"/>
        </w:tabs>
        <w:spacing w:before="0" w:after="0"/>
        <w:ind w:left="1980"/>
        <w:rPr>
          <w:rFonts w:ascii="Verdana" w:hAnsi="Verdana" w:cstheme="majorHAnsi"/>
        </w:rPr>
      </w:pPr>
      <w:r w:rsidRPr="00FF4DEF">
        <w:rPr>
          <w:rFonts w:ascii="Verdana" w:hAnsi="Verdana" w:cstheme="majorHAnsi"/>
        </w:rPr>
        <w:t>The Contractor must document all cancelled groups</w:t>
      </w:r>
      <w:r w:rsidR="006D405E" w:rsidRPr="00FF4DEF">
        <w:rPr>
          <w:rFonts w:ascii="Verdana" w:hAnsi="Verdana" w:cstheme="majorHAnsi"/>
        </w:rPr>
        <w:t xml:space="preserve"> and include the following in the documentation:</w:t>
      </w:r>
    </w:p>
    <w:p w14:paraId="4DA91050" w14:textId="46889192" w:rsidR="002229A4" w:rsidRPr="00FF4DEF" w:rsidRDefault="002229A4" w:rsidP="00996A5B">
      <w:pPr>
        <w:pStyle w:val="ListParagraph"/>
        <w:numPr>
          <w:ilvl w:val="0"/>
          <w:numId w:val="47"/>
        </w:numPr>
        <w:ind w:left="2340"/>
        <w:rPr>
          <w:rFonts w:ascii="Verdana" w:hAnsi="Verdana" w:cstheme="majorHAnsi"/>
          <w:sz w:val="22"/>
          <w:szCs w:val="22"/>
        </w:rPr>
      </w:pPr>
      <w:r w:rsidRPr="00FF4DEF">
        <w:rPr>
          <w:rFonts w:ascii="Verdana" w:hAnsi="Verdana" w:cstheme="majorHAnsi"/>
          <w:sz w:val="22"/>
          <w:szCs w:val="22"/>
        </w:rPr>
        <w:t>Reason for cancellation</w:t>
      </w:r>
      <w:r w:rsidR="00844871" w:rsidRPr="00FF4DEF">
        <w:rPr>
          <w:rFonts w:ascii="Verdana" w:hAnsi="Verdana" w:cstheme="majorHAnsi"/>
          <w:sz w:val="22"/>
          <w:szCs w:val="22"/>
        </w:rPr>
        <w:t>;</w:t>
      </w:r>
      <w:r w:rsidR="00E54564" w:rsidRPr="00FF4DEF">
        <w:rPr>
          <w:rFonts w:ascii="Verdana" w:hAnsi="Verdana" w:cstheme="majorHAnsi"/>
          <w:sz w:val="22"/>
          <w:szCs w:val="22"/>
        </w:rPr>
        <w:t xml:space="preserve"> and</w:t>
      </w:r>
    </w:p>
    <w:p w14:paraId="69E3BB5B" w14:textId="1B81DA32" w:rsidR="002229A4" w:rsidRPr="00FF4DEF" w:rsidRDefault="002229A4" w:rsidP="00996A5B">
      <w:pPr>
        <w:pStyle w:val="ListParagraph"/>
        <w:numPr>
          <w:ilvl w:val="0"/>
          <w:numId w:val="47"/>
        </w:numPr>
        <w:spacing w:after="120"/>
        <w:ind w:left="2340"/>
        <w:rPr>
          <w:rFonts w:ascii="Verdana" w:hAnsi="Verdana" w:cstheme="majorHAnsi"/>
          <w:sz w:val="22"/>
          <w:szCs w:val="22"/>
        </w:rPr>
      </w:pPr>
      <w:r w:rsidRPr="00FF4DEF">
        <w:rPr>
          <w:rFonts w:ascii="Verdana" w:hAnsi="Verdana" w:cstheme="majorHAnsi"/>
          <w:sz w:val="22"/>
          <w:szCs w:val="22"/>
        </w:rPr>
        <w:t>Date, time</w:t>
      </w:r>
      <w:r w:rsidR="006D405E" w:rsidRPr="00FF4DEF">
        <w:rPr>
          <w:rFonts w:ascii="Verdana" w:hAnsi="Verdana" w:cstheme="majorHAnsi"/>
          <w:sz w:val="22"/>
          <w:szCs w:val="22"/>
        </w:rPr>
        <w:t>,</w:t>
      </w:r>
      <w:r w:rsidRPr="00FF4DEF">
        <w:rPr>
          <w:rFonts w:ascii="Verdana" w:hAnsi="Verdana" w:cstheme="majorHAnsi"/>
          <w:sz w:val="22"/>
          <w:szCs w:val="22"/>
        </w:rPr>
        <w:t xml:space="preserve"> and method of cancellation notification.</w:t>
      </w:r>
    </w:p>
    <w:p w14:paraId="2E3B0F66" w14:textId="004573F2" w:rsidR="002229A4" w:rsidRPr="00FF4DEF" w:rsidRDefault="002229A4" w:rsidP="00C81E15">
      <w:pPr>
        <w:pStyle w:val="Heading4"/>
        <w:numPr>
          <w:ilvl w:val="2"/>
          <w:numId w:val="6"/>
        </w:numPr>
        <w:spacing w:after="240"/>
        <w:ind w:left="1620" w:hanging="900"/>
        <w:rPr>
          <w:rFonts w:ascii="Verdana" w:hAnsi="Verdana" w:cstheme="majorHAnsi"/>
        </w:rPr>
      </w:pPr>
      <w:bookmarkStart w:id="33" w:name="_Hlk61531510"/>
      <w:r w:rsidRPr="00FF4DEF">
        <w:rPr>
          <w:rFonts w:ascii="Verdana" w:hAnsi="Verdana" w:cstheme="majorHAnsi"/>
          <w:b/>
        </w:rPr>
        <w:t>Specialized Groups</w:t>
      </w:r>
      <w:r w:rsidR="00E54564" w:rsidRPr="00FF4DEF">
        <w:rPr>
          <w:rFonts w:ascii="Verdana" w:hAnsi="Verdana" w:cstheme="majorHAnsi"/>
        </w:rPr>
        <w:t xml:space="preserve">. </w:t>
      </w:r>
      <w:r w:rsidRPr="00FF4DEF">
        <w:rPr>
          <w:rFonts w:ascii="Verdana" w:hAnsi="Verdana" w:cstheme="majorHAnsi"/>
        </w:rPr>
        <w:t>Contractor must provide BIPP services to DFPS clients in a non-discriminatory manner</w:t>
      </w:r>
      <w:r w:rsidR="00E54564" w:rsidRPr="00FF4DEF">
        <w:rPr>
          <w:rFonts w:ascii="Verdana" w:hAnsi="Verdana" w:cstheme="majorHAnsi"/>
        </w:rPr>
        <w:t>, which includes providing women and male same-sex groups</w:t>
      </w:r>
      <w:r w:rsidRPr="00FF4DEF">
        <w:rPr>
          <w:rFonts w:ascii="Verdana" w:hAnsi="Verdana" w:cstheme="majorHAnsi"/>
        </w:rPr>
        <w:t>.</w:t>
      </w:r>
    </w:p>
    <w:p w14:paraId="2ACA7D78" w14:textId="77777777" w:rsidR="002229A4" w:rsidRPr="00FF4DEF" w:rsidRDefault="002229A4" w:rsidP="00C81E15">
      <w:pPr>
        <w:pStyle w:val="Heading4"/>
        <w:numPr>
          <w:ilvl w:val="0"/>
          <w:numId w:val="48"/>
        </w:numPr>
        <w:tabs>
          <w:tab w:val="left" w:pos="1080"/>
        </w:tabs>
        <w:spacing w:before="0" w:after="0"/>
        <w:ind w:left="1980"/>
        <w:rPr>
          <w:rFonts w:ascii="Verdana" w:hAnsi="Verdana" w:cstheme="majorHAnsi"/>
        </w:rPr>
      </w:pPr>
      <w:r w:rsidRPr="00FF4DEF">
        <w:rPr>
          <w:rFonts w:ascii="Verdana" w:hAnsi="Verdana" w:cstheme="majorHAnsi"/>
          <w:b/>
          <w:bCs w:val="0"/>
        </w:rPr>
        <w:t xml:space="preserve">Women’s Groups </w:t>
      </w:r>
    </w:p>
    <w:p w14:paraId="353C2E06" w14:textId="77B873FC" w:rsidR="002229A4" w:rsidRPr="00FF4DEF" w:rsidRDefault="002229A4" w:rsidP="00CA3B66">
      <w:pPr>
        <w:pStyle w:val="Default0"/>
        <w:numPr>
          <w:ilvl w:val="0"/>
          <w:numId w:val="49"/>
        </w:numPr>
        <w:tabs>
          <w:tab w:val="left" w:pos="4320"/>
        </w:tabs>
        <w:ind w:left="2340"/>
        <w:rPr>
          <w:rFonts w:ascii="Verdana" w:hAnsi="Verdana" w:cstheme="majorHAnsi"/>
          <w:sz w:val="22"/>
          <w:szCs w:val="22"/>
        </w:rPr>
      </w:pPr>
      <w:r w:rsidRPr="00FF4DEF">
        <w:rPr>
          <w:rFonts w:ascii="Verdana" w:hAnsi="Verdana" w:cstheme="majorHAnsi"/>
          <w:sz w:val="22"/>
          <w:szCs w:val="22"/>
        </w:rPr>
        <w:t xml:space="preserve">Contractor must place females </w:t>
      </w:r>
      <w:r w:rsidRPr="00FF4DEF">
        <w:rPr>
          <w:rFonts w:ascii="Verdana" w:hAnsi="Verdana" w:cstheme="majorHAnsi"/>
          <w:bCs/>
          <w:iCs/>
          <w:sz w:val="22"/>
          <w:szCs w:val="22"/>
        </w:rPr>
        <w:t>attending</w:t>
      </w:r>
      <w:r w:rsidRPr="00FF4DEF">
        <w:rPr>
          <w:rFonts w:ascii="Verdana" w:hAnsi="Verdana" w:cstheme="majorHAnsi"/>
          <w:sz w:val="22"/>
          <w:szCs w:val="22"/>
        </w:rPr>
        <w:t xml:space="preserve"> </w:t>
      </w:r>
      <w:r w:rsidRPr="00FF4DEF">
        <w:rPr>
          <w:rFonts w:ascii="Verdana" w:hAnsi="Verdana" w:cstheme="majorHAnsi"/>
          <w:bCs/>
          <w:iCs/>
          <w:sz w:val="22"/>
          <w:szCs w:val="22"/>
        </w:rPr>
        <w:t xml:space="preserve">BIPP </w:t>
      </w:r>
      <w:r w:rsidRPr="00FF4DEF">
        <w:rPr>
          <w:rFonts w:ascii="Verdana" w:hAnsi="Verdana" w:cstheme="majorHAnsi"/>
          <w:sz w:val="22"/>
          <w:szCs w:val="22"/>
        </w:rPr>
        <w:t xml:space="preserve">in a women’s </w:t>
      </w:r>
      <w:r w:rsidR="006D405E" w:rsidRPr="00FF4DEF">
        <w:rPr>
          <w:rFonts w:ascii="Verdana" w:hAnsi="Verdana" w:cstheme="majorHAnsi"/>
          <w:sz w:val="22"/>
          <w:szCs w:val="22"/>
        </w:rPr>
        <w:t xml:space="preserve">only </w:t>
      </w:r>
      <w:r w:rsidRPr="00FF4DEF">
        <w:rPr>
          <w:rFonts w:ascii="Verdana" w:hAnsi="Verdana" w:cstheme="majorHAnsi"/>
          <w:sz w:val="22"/>
          <w:szCs w:val="22"/>
        </w:rPr>
        <w:t>group. Contractor must not place female same-sex</w:t>
      </w:r>
      <w:r w:rsidR="0008242E" w:rsidRPr="00FF4DEF">
        <w:rPr>
          <w:rFonts w:ascii="Verdana" w:hAnsi="Verdana" w:cstheme="majorHAnsi"/>
          <w:sz w:val="22"/>
          <w:szCs w:val="22"/>
        </w:rPr>
        <w:t xml:space="preserve"> partners/spouses </w:t>
      </w:r>
      <w:r w:rsidRPr="00FF4DEF">
        <w:rPr>
          <w:rFonts w:ascii="Verdana" w:hAnsi="Verdana" w:cstheme="majorHAnsi"/>
          <w:sz w:val="22"/>
          <w:szCs w:val="22"/>
        </w:rPr>
        <w:t xml:space="preserve">in </w:t>
      </w:r>
      <w:r w:rsidR="0008242E" w:rsidRPr="00FF4DEF">
        <w:rPr>
          <w:rFonts w:ascii="Verdana" w:hAnsi="Verdana" w:cstheme="majorHAnsi"/>
          <w:sz w:val="22"/>
          <w:szCs w:val="22"/>
        </w:rPr>
        <w:t xml:space="preserve">the same group with </w:t>
      </w:r>
      <w:r w:rsidRPr="00FF4DEF">
        <w:rPr>
          <w:rFonts w:ascii="Verdana" w:hAnsi="Verdana" w:cstheme="majorHAnsi"/>
          <w:sz w:val="22"/>
          <w:szCs w:val="22"/>
        </w:rPr>
        <w:t>female heterosexual</w:t>
      </w:r>
      <w:r w:rsidR="00E54564" w:rsidRPr="00FF4DEF">
        <w:rPr>
          <w:rFonts w:ascii="Verdana" w:hAnsi="Verdana" w:cstheme="majorHAnsi"/>
          <w:sz w:val="22"/>
          <w:szCs w:val="22"/>
        </w:rPr>
        <w:t xml:space="preserve"> BIPP groups</w:t>
      </w:r>
      <w:r w:rsidRPr="00FF4DEF">
        <w:rPr>
          <w:rFonts w:ascii="Verdana" w:hAnsi="Verdana" w:cstheme="majorHAnsi"/>
          <w:sz w:val="22"/>
          <w:szCs w:val="22"/>
        </w:rPr>
        <w:t xml:space="preserve">. </w:t>
      </w:r>
    </w:p>
    <w:p w14:paraId="60BE7651" w14:textId="3C23D91C" w:rsidR="002229A4" w:rsidRPr="00FF4DEF" w:rsidRDefault="002229A4" w:rsidP="00D21871">
      <w:pPr>
        <w:pStyle w:val="Default0"/>
        <w:numPr>
          <w:ilvl w:val="0"/>
          <w:numId w:val="49"/>
        </w:numPr>
        <w:tabs>
          <w:tab w:val="left" w:pos="4320"/>
        </w:tabs>
        <w:ind w:left="2340"/>
        <w:rPr>
          <w:rFonts w:ascii="Verdana" w:hAnsi="Verdana" w:cstheme="majorHAnsi"/>
          <w:sz w:val="22"/>
          <w:szCs w:val="22"/>
        </w:rPr>
      </w:pPr>
      <w:r w:rsidRPr="00FF4DEF">
        <w:rPr>
          <w:rFonts w:ascii="Verdana" w:hAnsi="Verdana" w:cstheme="majorHAnsi"/>
          <w:sz w:val="22"/>
          <w:szCs w:val="22"/>
        </w:rPr>
        <w:t xml:space="preserve">Contractor must not place a female victim voluntarily requesting to receive BIPP intervention services in a </w:t>
      </w:r>
      <w:r w:rsidRPr="00FF4DEF">
        <w:rPr>
          <w:rFonts w:ascii="Verdana" w:hAnsi="Verdana" w:cstheme="majorHAnsi"/>
          <w:bCs/>
          <w:iCs/>
          <w:sz w:val="22"/>
          <w:szCs w:val="22"/>
        </w:rPr>
        <w:t xml:space="preserve">female </w:t>
      </w:r>
      <w:r w:rsidR="0008242E" w:rsidRPr="00FF4DEF">
        <w:rPr>
          <w:rFonts w:ascii="Verdana" w:hAnsi="Verdana" w:cstheme="majorHAnsi"/>
          <w:bCs/>
          <w:iCs/>
          <w:sz w:val="22"/>
          <w:szCs w:val="22"/>
        </w:rPr>
        <w:t xml:space="preserve">PUV </w:t>
      </w:r>
      <w:r w:rsidRPr="00FF4DEF">
        <w:rPr>
          <w:rFonts w:ascii="Verdana" w:hAnsi="Verdana" w:cstheme="majorHAnsi"/>
          <w:bCs/>
          <w:iCs/>
          <w:sz w:val="22"/>
          <w:szCs w:val="22"/>
        </w:rPr>
        <w:t xml:space="preserve">mandated group. Programs or providers </w:t>
      </w:r>
      <w:r w:rsidRPr="00FF4DEF">
        <w:rPr>
          <w:rFonts w:ascii="Verdana" w:hAnsi="Verdana" w:cstheme="majorHAnsi"/>
          <w:sz w:val="22"/>
          <w:szCs w:val="22"/>
        </w:rPr>
        <w:t xml:space="preserve">must screen </w:t>
      </w:r>
      <w:r w:rsidRPr="00FF4DEF">
        <w:rPr>
          <w:rFonts w:ascii="Verdana" w:hAnsi="Verdana" w:cstheme="majorHAnsi"/>
          <w:bCs/>
          <w:iCs/>
          <w:sz w:val="22"/>
          <w:szCs w:val="22"/>
        </w:rPr>
        <w:t xml:space="preserve">victims </w:t>
      </w:r>
      <w:r w:rsidRPr="00FF4DEF">
        <w:rPr>
          <w:rFonts w:ascii="Verdana" w:hAnsi="Verdana" w:cstheme="majorHAnsi"/>
          <w:sz w:val="22"/>
          <w:szCs w:val="22"/>
        </w:rPr>
        <w:t xml:space="preserve">voluntarily </w:t>
      </w:r>
      <w:r w:rsidR="006C2845" w:rsidRPr="00FF4DEF">
        <w:rPr>
          <w:rFonts w:ascii="Verdana" w:hAnsi="Verdana" w:cstheme="majorHAnsi"/>
          <w:sz w:val="22"/>
          <w:szCs w:val="22"/>
        </w:rPr>
        <w:t>requesting</w:t>
      </w:r>
      <w:r w:rsidRPr="00FF4DEF">
        <w:rPr>
          <w:rFonts w:ascii="Verdana" w:hAnsi="Verdana" w:cstheme="majorHAnsi"/>
          <w:sz w:val="22"/>
          <w:szCs w:val="22"/>
        </w:rPr>
        <w:t xml:space="preserve"> </w:t>
      </w:r>
      <w:r w:rsidRPr="00FF4DEF">
        <w:rPr>
          <w:rFonts w:ascii="Verdana" w:hAnsi="Verdana" w:cstheme="majorHAnsi"/>
          <w:bCs/>
          <w:iCs/>
          <w:sz w:val="22"/>
          <w:szCs w:val="22"/>
        </w:rPr>
        <w:t xml:space="preserve">BIPP </w:t>
      </w:r>
      <w:r w:rsidRPr="00FF4DEF">
        <w:rPr>
          <w:rFonts w:ascii="Verdana" w:hAnsi="Verdana" w:cstheme="majorHAnsi"/>
          <w:sz w:val="22"/>
          <w:szCs w:val="22"/>
        </w:rPr>
        <w:t xml:space="preserve">intervention services to </w:t>
      </w:r>
      <w:r w:rsidR="006D405E" w:rsidRPr="00FF4DEF">
        <w:rPr>
          <w:rFonts w:ascii="Verdana" w:hAnsi="Verdana" w:cstheme="majorHAnsi"/>
          <w:sz w:val="22"/>
          <w:szCs w:val="22"/>
        </w:rPr>
        <w:t>en</w:t>
      </w:r>
      <w:r w:rsidRPr="00FF4DEF">
        <w:rPr>
          <w:rFonts w:ascii="Verdana" w:hAnsi="Verdana" w:cstheme="majorHAnsi"/>
          <w:sz w:val="22"/>
          <w:szCs w:val="22"/>
        </w:rPr>
        <w:t xml:space="preserve">sure that coercion is not taking place. </w:t>
      </w:r>
    </w:p>
    <w:p w14:paraId="262FA2DC" w14:textId="77777777" w:rsidR="005D36D1" w:rsidRPr="00FF4DEF" w:rsidRDefault="002229A4" w:rsidP="00C81E15">
      <w:pPr>
        <w:pStyle w:val="Default0"/>
        <w:numPr>
          <w:ilvl w:val="0"/>
          <w:numId w:val="49"/>
        </w:numPr>
        <w:tabs>
          <w:tab w:val="left" w:pos="4320"/>
        </w:tabs>
        <w:ind w:left="2340"/>
        <w:rPr>
          <w:rFonts w:ascii="Verdana" w:hAnsi="Verdana" w:cstheme="majorHAnsi"/>
          <w:sz w:val="22"/>
          <w:szCs w:val="22"/>
        </w:rPr>
      </w:pPr>
      <w:r w:rsidRPr="00FF4DEF">
        <w:rPr>
          <w:rFonts w:ascii="Verdana" w:hAnsi="Verdana" w:cstheme="majorHAnsi"/>
          <w:sz w:val="22"/>
          <w:szCs w:val="22"/>
        </w:rPr>
        <w:t xml:space="preserve">Contractor must provide victims with appropriate referral information for </w:t>
      </w:r>
      <w:r w:rsidRPr="00FF4DEF">
        <w:rPr>
          <w:rFonts w:ascii="Verdana" w:hAnsi="Verdana" w:cstheme="majorHAnsi"/>
          <w:bCs/>
          <w:iCs/>
          <w:sz w:val="22"/>
          <w:szCs w:val="22"/>
        </w:rPr>
        <w:t xml:space="preserve">victim </w:t>
      </w:r>
      <w:r w:rsidRPr="00FF4DEF">
        <w:rPr>
          <w:rFonts w:ascii="Verdana" w:hAnsi="Verdana" w:cstheme="majorHAnsi"/>
          <w:sz w:val="22"/>
          <w:szCs w:val="22"/>
        </w:rPr>
        <w:t xml:space="preserve">services. </w:t>
      </w:r>
    </w:p>
    <w:p w14:paraId="05CDEEFA" w14:textId="6890581D" w:rsidR="002229A4" w:rsidRPr="00FF4DEF" w:rsidRDefault="005D36D1" w:rsidP="00C81E15">
      <w:pPr>
        <w:pStyle w:val="Default0"/>
        <w:numPr>
          <w:ilvl w:val="0"/>
          <w:numId w:val="49"/>
        </w:numPr>
        <w:tabs>
          <w:tab w:val="left" w:pos="4320"/>
        </w:tabs>
        <w:ind w:left="2340"/>
        <w:rPr>
          <w:rFonts w:ascii="Verdana" w:hAnsi="Verdana" w:cstheme="majorHAnsi"/>
          <w:sz w:val="22"/>
          <w:szCs w:val="22"/>
        </w:rPr>
      </w:pPr>
      <w:r w:rsidRPr="00FF4DEF">
        <w:rPr>
          <w:rFonts w:ascii="Verdana" w:hAnsi="Verdana" w:cstheme="majorHAnsi"/>
          <w:sz w:val="22"/>
          <w:szCs w:val="22"/>
        </w:rPr>
        <w:t xml:space="preserve">If the </w:t>
      </w:r>
      <w:r w:rsidRPr="00FF4DEF">
        <w:rPr>
          <w:rFonts w:ascii="Verdana" w:hAnsi="Verdana" w:cstheme="majorHAnsi"/>
          <w:bCs/>
          <w:iCs/>
          <w:sz w:val="22"/>
          <w:szCs w:val="22"/>
        </w:rPr>
        <w:t xml:space="preserve">program or provider </w:t>
      </w:r>
      <w:r w:rsidRPr="00FF4DEF">
        <w:rPr>
          <w:rFonts w:ascii="Verdana" w:hAnsi="Verdana" w:cstheme="majorHAnsi"/>
          <w:sz w:val="22"/>
          <w:szCs w:val="22"/>
        </w:rPr>
        <w:t xml:space="preserve">does not have enough PUVs to constitute a group for </w:t>
      </w:r>
      <w:r w:rsidR="00CB1E72" w:rsidRPr="00FF4DEF">
        <w:rPr>
          <w:rFonts w:ascii="Verdana" w:hAnsi="Verdana" w:cstheme="majorHAnsi"/>
          <w:sz w:val="22"/>
          <w:szCs w:val="22"/>
        </w:rPr>
        <w:t xml:space="preserve">female </w:t>
      </w:r>
      <w:r w:rsidRPr="00FF4DEF">
        <w:rPr>
          <w:rFonts w:ascii="Verdana" w:hAnsi="Verdana" w:cstheme="majorHAnsi"/>
          <w:sz w:val="22"/>
          <w:szCs w:val="22"/>
        </w:rPr>
        <w:t xml:space="preserve">same-sex PUVs, the </w:t>
      </w:r>
      <w:r w:rsidRPr="00FF4DEF">
        <w:rPr>
          <w:rFonts w:ascii="Verdana" w:hAnsi="Verdana" w:cstheme="majorHAnsi"/>
          <w:bCs/>
          <w:iCs/>
          <w:sz w:val="22"/>
          <w:szCs w:val="22"/>
        </w:rPr>
        <w:t xml:space="preserve">program or provider </w:t>
      </w:r>
      <w:r w:rsidRPr="00FF4DEF">
        <w:rPr>
          <w:rFonts w:ascii="Verdana" w:hAnsi="Verdana" w:cstheme="majorHAnsi"/>
          <w:sz w:val="22"/>
          <w:szCs w:val="22"/>
        </w:rPr>
        <w:t>will provide individual sessions.</w:t>
      </w:r>
    </w:p>
    <w:p w14:paraId="654F926A" w14:textId="2875FC15" w:rsidR="005D36D1" w:rsidRPr="00FF4DEF" w:rsidRDefault="005D36D1" w:rsidP="00996A5B">
      <w:pPr>
        <w:pStyle w:val="Default0"/>
        <w:tabs>
          <w:tab w:val="left" w:pos="4320"/>
        </w:tabs>
        <w:ind w:left="2340"/>
        <w:rPr>
          <w:rFonts w:ascii="Verdana" w:hAnsi="Verdana" w:cstheme="majorHAnsi"/>
          <w:sz w:val="22"/>
          <w:szCs w:val="22"/>
        </w:rPr>
      </w:pPr>
    </w:p>
    <w:p w14:paraId="48558F5D" w14:textId="64829748" w:rsidR="002229A4" w:rsidRPr="00FF4DEF" w:rsidRDefault="002229A4" w:rsidP="00C81E15">
      <w:pPr>
        <w:pStyle w:val="Heading4"/>
        <w:numPr>
          <w:ilvl w:val="0"/>
          <w:numId w:val="48"/>
        </w:numPr>
        <w:tabs>
          <w:tab w:val="left" w:pos="1080"/>
        </w:tabs>
        <w:spacing w:before="0" w:after="0"/>
        <w:ind w:left="1980"/>
        <w:rPr>
          <w:rFonts w:ascii="Verdana" w:hAnsi="Verdana" w:cstheme="majorHAnsi"/>
          <w:b/>
          <w:bCs w:val="0"/>
        </w:rPr>
      </w:pPr>
      <w:r w:rsidRPr="00FF4DEF">
        <w:rPr>
          <w:rFonts w:ascii="Verdana" w:hAnsi="Verdana" w:cstheme="majorHAnsi"/>
          <w:b/>
          <w:bCs w:val="0"/>
        </w:rPr>
        <w:t>Male Same-Sex Groups</w:t>
      </w:r>
    </w:p>
    <w:p w14:paraId="1569B283" w14:textId="35DB25F8" w:rsidR="002229A4" w:rsidRPr="00FF4DEF" w:rsidRDefault="002229A4" w:rsidP="00C81E15">
      <w:pPr>
        <w:pStyle w:val="ListParagraph"/>
        <w:numPr>
          <w:ilvl w:val="0"/>
          <w:numId w:val="50"/>
        </w:numPr>
        <w:tabs>
          <w:tab w:val="left" w:pos="3960"/>
        </w:tabs>
        <w:ind w:left="2340"/>
        <w:rPr>
          <w:rFonts w:ascii="Verdana" w:hAnsi="Verdana" w:cstheme="majorHAnsi"/>
          <w:sz w:val="22"/>
          <w:szCs w:val="22"/>
        </w:rPr>
      </w:pPr>
      <w:r w:rsidRPr="00FF4DEF">
        <w:rPr>
          <w:rFonts w:ascii="Verdana" w:hAnsi="Verdana" w:cstheme="majorHAnsi"/>
          <w:sz w:val="22"/>
          <w:szCs w:val="22"/>
        </w:rPr>
        <w:t>Contractor must not place male same-sex</w:t>
      </w:r>
      <w:r w:rsidR="0008242E" w:rsidRPr="00FF4DEF">
        <w:rPr>
          <w:rFonts w:ascii="Verdana" w:hAnsi="Verdana" w:cstheme="majorHAnsi"/>
          <w:sz w:val="22"/>
          <w:szCs w:val="22"/>
        </w:rPr>
        <w:t xml:space="preserve"> partners/spouses</w:t>
      </w:r>
      <w:r w:rsidRPr="00FF4DEF">
        <w:rPr>
          <w:rFonts w:ascii="Verdana" w:hAnsi="Verdana" w:cstheme="majorHAnsi"/>
          <w:sz w:val="22"/>
          <w:szCs w:val="22"/>
        </w:rPr>
        <w:t xml:space="preserve"> in male heterosexual </w:t>
      </w:r>
      <w:r w:rsidRPr="00FF4DEF">
        <w:rPr>
          <w:rFonts w:ascii="Verdana" w:hAnsi="Verdana" w:cstheme="majorHAnsi"/>
          <w:bCs/>
          <w:iCs/>
          <w:sz w:val="22"/>
          <w:szCs w:val="22"/>
        </w:rPr>
        <w:t xml:space="preserve">BIPP </w:t>
      </w:r>
      <w:r w:rsidRPr="00FF4DEF">
        <w:rPr>
          <w:rFonts w:ascii="Verdana" w:hAnsi="Verdana" w:cstheme="majorHAnsi"/>
          <w:sz w:val="22"/>
          <w:szCs w:val="22"/>
        </w:rPr>
        <w:t xml:space="preserve">groups. </w:t>
      </w:r>
    </w:p>
    <w:p w14:paraId="6A59EF42" w14:textId="7CADB74B" w:rsidR="002229A4" w:rsidRPr="00FF4DEF" w:rsidRDefault="002229A4" w:rsidP="00C81E15">
      <w:pPr>
        <w:pStyle w:val="ListParagraph"/>
        <w:numPr>
          <w:ilvl w:val="0"/>
          <w:numId w:val="50"/>
        </w:numPr>
        <w:tabs>
          <w:tab w:val="left" w:pos="3960"/>
        </w:tabs>
        <w:ind w:left="2340"/>
        <w:rPr>
          <w:rFonts w:ascii="Verdana" w:hAnsi="Verdana" w:cstheme="majorHAnsi"/>
          <w:sz w:val="22"/>
          <w:szCs w:val="22"/>
        </w:rPr>
      </w:pPr>
      <w:bookmarkStart w:id="34" w:name="_Hlk61617950"/>
      <w:r w:rsidRPr="00FF4DEF">
        <w:rPr>
          <w:rFonts w:ascii="Verdana" w:hAnsi="Verdana" w:cstheme="majorHAnsi"/>
          <w:sz w:val="22"/>
          <w:szCs w:val="22"/>
        </w:rPr>
        <w:t xml:space="preserve">If the </w:t>
      </w:r>
      <w:r w:rsidRPr="00FF4DEF">
        <w:rPr>
          <w:rFonts w:ascii="Verdana" w:hAnsi="Verdana" w:cstheme="majorHAnsi"/>
          <w:bCs/>
          <w:iCs/>
          <w:sz w:val="22"/>
          <w:szCs w:val="22"/>
        </w:rPr>
        <w:t xml:space="preserve">program or provider </w:t>
      </w:r>
      <w:r w:rsidRPr="00FF4DEF">
        <w:rPr>
          <w:rFonts w:ascii="Verdana" w:hAnsi="Verdana" w:cstheme="majorHAnsi"/>
          <w:sz w:val="22"/>
          <w:szCs w:val="22"/>
        </w:rPr>
        <w:t>does not have enough</w:t>
      </w:r>
      <w:r w:rsidR="0008242E" w:rsidRPr="00FF4DEF">
        <w:rPr>
          <w:rFonts w:ascii="Verdana" w:hAnsi="Verdana" w:cstheme="majorHAnsi"/>
          <w:sz w:val="22"/>
          <w:szCs w:val="22"/>
        </w:rPr>
        <w:t xml:space="preserve"> PUVs</w:t>
      </w:r>
      <w:r w:rsidRPr="00FF4DEF">
        <w:rPr>
          <w:rFonts w:ascii="Verdana" w:hAnsi="Verdana" w:cstheme="majorHAnsi"/>
          <w:sz w:val="22"/>
          <w:szCs w:val="22"/>
        </w:rPr>
        <w:t xml:space="preserve"> to constitute a group for same-sex</w:t>
      </w:r>
      <w:r w:rsidR="0008242E" w:rsidRPr="00FF4DEF">
        <w:rPr>
          <w:rFonts w:ascii="Verdana" w:hAnsi="Verdana" w:cstheme="majorHAnsi"/>
          <w:sz w:val="22"/>
          <w:szCs w:val="22"/>
        </w:rPr>
        <w:t xml:space="preserve"> PUVs</w:t>
      </w:r>
      <w:r w:rsidRPr="00FF4DEF">
        <w:rPr>
          <w:rFonts w:ascii="Verdana" w:hAnsi="Verdana" w:cstheme="majorHAnsi"/>
          <w:sz w:val="22"/>
          <w:szCs w:val="22"/>
        </w:rPr>
        <w:t xml:space="preserve">, the </w:t>
      </w:r>
      <w:r w:rsidRPr="00FF4DEF">
        <w:rPr>
          <w:rFonts w:ascii="Verdana" w:hAnsi="Verdana" w:cstheme="majorHAnsi"/>
          <w:bCs/>
          <w:iCs/>
          <w:sz w:val="22"/>
          <w:szCs w:val="22"/>
        </w:rPr>
        <w:t xml:space="preserve">program or provider </w:t>
      </w:r>
      <w:r w:rsidRPr="00FF4DEF">
        <w:rPr>
          <w:rFonts w:ascii="Verdana" w:hAnsi="Verdana" w:cstheme="majorHAnsi"/>
          <w:sz w:val="22"/>
          <w:szCs w:val="22"/>
        </w:rPr>
        <w:t>will provide individual sessions.</w:t>
      </w:r>
      <w:bookmarkEnd w:id="33"/>
      <w:bookmarkEnd w:id="34"/>
    </w:p>
    <w:p w14:paraId="11426E68" w14:textId="15FB9C9E" w:rsidR="002229A4" w:rsidRPr="00FF4DEF" w:rsidRDefault="002229A4" w:rsidP="000128C6">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Curricula</w:t>
      </w:r>
      <w:r w:rsidR="003A4E68" w:rsidRPr="00FF4DEF">
        <w:rPr>
          <w:rFonts w:ascii="Verdana" w:hAnsi="Verdana" w:cstheme="majorHAnsi"/>
          <w:sz w:val="22"/>
          <w:szCs w:val="22"/>
        </w:rPr>
        <w:t>.</w:t>
      </w:r>
    </w:p>
    <w:p w14:paraId="3C92390A" w14:textId="3C4A9BED" w:rsidR="002229A4" w:rsidRPr="00FF4DEF" w:rsidRDefault="002229A4" w:rsidP="000128C6">
      <w:pPr>
        <w:pStyle w:val="Heading4"/>
        <w:numPr>
          <w:ilvl w:val="2"/>
          <w:numId w:val="6"/>
        </w:numPr>
        <w:spacing w:after="240"/>
        <w:ind w:left="1620" w:hanging="900"/>
        <w:rPr>
          <w:rFonts w:ascii="Verdana" w:hAnsi="Verdana" w:cstheme="majorHAnsi"/>
          <w:b/>
        </w:rPr>
      </w:pPr>
      <w:r w:rsidRPr="00FF4DEF">
        <w:rPr>
          <w:rFonts w:ascii="Verdana" w:hAnsi="Verdana" w:cstheme="majorHAnsi"/>
        </w:rPr>
        <w:t>Contractor must use TDCJ-CJAD approved curricul</w:t>
      </w:r>
      <w:r w:rsidR="009F26A1" w:rsidRPr="00FF4DEF">
        <w:rPr>
          <w:rFonts w:ascii="Verdana" w:hAnsi="Verdana" w:cstheme="majorHAnsi"/>
        </w:rPr>
        <w:t>um</w:t>
      </w:r>
      <w:r w:rsidRPr="00FF4DEF">
        <w:rPr>
          <w:rFonts w:ascii="Verdana" w:hAnsi="Verdana" w:cstheme="majorHAnsi"/>
        </w:rPr>
        <w:t xml:space="preserve"> </w:t>
      </w:r>
      <w:r w:rsidR="00D70CD2" w:rsidRPr="00FF4DEF">
        <w:rPr>
          <w:rFonts w:ascii="Verdana" w:hAnsi="Verdana" w:cstheme="majorHAnsi"/>
        </w:rPr>
        <w:t>(see</w:t>
      </w:r>
      <w:r w:rsidRPr="00FF4DEF">
        <w:rPr>
          <w:rFonts w:ascii="Verdana" w:hAnsi="Verdana" w:cstheme="majorHAnsi"/>
        </w:rPr>
        <w:t xml:space="preserve"> </w:t>
      </w:r>
      <w:hyperlink r:id="rId29" w:history="1">
        <w:r w:rsidRPr="00FF4DEF">
          <w:rPr>
            <w:rStyle w:val="Hyperlink"/>
            <w:rFonts w:ascii="Verdana" w:hAnsi="Verdana" w:cstheme="majorHAnsi"/>
          </w:rPr>
          <w:t>TDCJ-CJAD Guideline</w:t>
        </w:r>
      </w:hyperlink>
      <w:r w:rsidRPr="00FF4DEF">
        <w:rPr>
          <w:rFonts w:ascii="Verdana" w:hAnsi="Verdana" w:cstheme="majorHAnsi"/>
        </w:rPr>
        <w:t xml:space="preserve"> #15</w:t>
      </w:r>
      <w:r w:rsidR="00D70CD2" w:rsidRPr="00FF4DEF">
        <w:rPr>
          <w:rFonts w:ascii="Verdana" w:hAnsi="Verdana" w:cstheme="majorHAnsi"/>
        </w:rPr>
        <w:t>)</w:t>
      </w:r>
      <w:r w:rsidR="00C11F82" w:rsidRPr="00FF4DEF">
        <w:rPr>
          <w:rFonts w:ascii="Verdana" w:hAnsi="Verdana" w:cstheme="majorHAnsi"/>
        </w:rPr>
        <w:t xml:space="preserve">. </w:t>
      </w:r>
    </w:p>
    <w:p w14:paraId="50A30362" w14:textId="6BDEB59B" w:rsidR="002229A4" w:rsidRPr="00FF4DEF" w:rsidRDefault="00303120" w:rsidP="000128C6">
      <w:pPr>
        <w:pStyle w:val="Heading4"/>
        <w:numPr>
          <w:ilvl w:val="2"/>
          <w:numId w:val="6"/>
        </w:numPr>
        <w:spacing w:after="240"/>
        <w:ind w:left="1620" w:hanging="900"/>
        <w:rPr>
          <w:rFonts w:ascii="Verdana" w:hAnsi="Verdana" w:cstheme="majorHAnsi"/>
          <w:color w:val="0000FF"/>
          <w:u w:val="single"/>
        </w:rPr>
      </w:pPr>
      <w:r w:rsidRPr="00FF4DEF">
        <w:rPr>
          <w:rFonts w:ascii="Verdana" w:hAnsi="Verdana" w:cstheme="majorHAnsi"/>
        </w:rPr>
        <w:lastRenderedPageBreak/>
        <w:t xml:space="preserve">Contractor </w:t>
      </w:r>
      <w:r w:rsidR="002229A4" w:rsidRPr="00FF4DEF">
        <w:rPr>
          <w:rFonts w:ascii="Verdana" w:hAnsi="Verdana" w:cstheme="majorHAnsi"/>
        </w:rPr>
        <w:t>must</w:t>
      </w:r>
      <w:r w:rsidRPr="00FF4DEF">
        <w:rPr>
          <w:rFonts w:ascii="Verdana" w:hAnsi="Verdana" w:cstheme="majorHAnsi"/>
        </w:rPr>
        <w:t xml:space="preserve"> also</w:t>
      </w:r>
      <w:r w:rsidR="002229A4" w:rsidRPr="00FF4DEF">
        <w:rPr>
          <w:rFonts w:ascii="Verdana" w:hAnsi="Verdana" w:cstheme="majorHAnsi"/>
        </w:rPr>
        <w:t xml:space="preserve"> include a Child Welfare Component</w:t>
      </w:r>
      <w:r w:rsidRPr="00FF4DEF">
        <w:rPr>
          <w:rFonts w:ascii="Verdana" w:hAnsi="Verdana" w:cstheme="majorHAnsi"/>
        </w:rPr>
        <w:t xml:space="preserve"> in the curricul</w:t>
      </w:r>
      <w:r w:rsidR="00372661" w:rsidRPr="00FF4DEF">
        <w:rPr>
          <w:rFonts w:ascii="Verdana" w:hAnsi="Verdana" w:cstheme="majorHAnsi"/>
        </w:rPr>
        <w:t>um</w:t>
      </w:r>
      <w:r w:rsidRPr="00FF4DEF">
        <w:rPr>
          <w:rFonts w:ascii="Verdana" w:hAnsi="Verdana" w:cstheme="majorHAnsi"/>
        </w:rPr>
        <w:t xml:space="preserve"> that covers</w:t>
      </w:r>
      <w:r w:rsidR="002229A4" w:rsidRPr="00FF4DEF">
        <w:rPr>
          <w:rFonts w:ascii="Verdana" w:hAnsi="Verdana" w:cstheme="majorHAnsi"/>
        </w:rPr>
        <w:t xml:space="preserve">: </w:t>
      </w:r>
    </w:p>
    <w:p w14:paraId="18C59CC6" w14:textId="57BBB2D9" w:rsidR="002229A4" w:rsidRPr="00FF4DEF" w:rsidRDefault="00303120" w:rsidP="00912E3C">
      <w:pPr>
        <w:pStyle w:val="ListParagraph"/>
        <w:numPr>
          <w:ilvl w:val="0"/>
          <w:numId w:val="51"/>
        </w:numPr>
        <w:spacing w:after="120"/>
        <w:ind w:left="1980"/>
        <w:rPr>
          <w:rFonts w:ascii="Verdana" w:hAnsi="Verdana" w:cstheme="majorHAnsi"/>
          <w:color w:val="0000FF"/>
          <w:sz w:val="22"/>
          <w:szCs w:val="22"/>
          <w:u w:val="single"/>
        </w:rPr>
      </w:pPr>
      <w:r w:rsidRPr="00FF4DEF">
        <w:rPr>
          <w:rFonts w:ascii="Verdana" w:hAnsi="Verdana" w:cstheme="majorHAnsi"/>
          <w:sz w:val="22"/>
          <w:szCs w:val="22"/>
        </w:rPr>
        <w:t>I</w:t>
      </w:r>
      <w:r w:rsidR="002229A4" w:rsidRPr="00FF4DEF">
        <w:rPr>
          <w:rFonts w:ascii="Verdana" w:hAnsi="Verdana" w:cstheme="majorHAnsi"/>
          <w:sz w:val="22"/>
          <w:szCs w:val="22"/>
        </w:rPr>
        <w:t>nformation to ensure the</w:t>
      </w:r>
      <w:r w:rsidR="00601DC5" w:rsidRPr="00FF4DEF">
        <w:rPr>
          <w:rFonts w:ascii="Verdana" w:hAnsi="Verdana" w:cstheme="majorHAnsi"/>
          <w:sz w:val="22"/>
          <w:szCs w:val="22"/>
        </w:rPr>
        <w:t xml:space="preserve"> PUV</w:t>
      </w:r>
      <w:r w:rsidR="008A6C02" w:rsidRPr="00FF4DEF">
        <w:rPr>
          <w:rFonts w:ascii="Verdana" w:hAnsi="Verdana" w:cstheme="majorHAnsi"/>
          <w:sz w:val="22"/>
          <w:szCs w:val="22"/>
        </w:rPr>
        <w:t xml:space="preserve"> </w:t>
      </w:r>
      <w:r w:rsidR="002229A4" w:rsidRPr="00FF4DEF">
        <w:rPr>
          <w:rFonts w:ascii="Verdana" w:hAnsi="Verdana" w:cstheme="majorHAnsi"/>
          <w:sz w:val="22"/>
          <w:szCs w:val="22"/>
        </w:rPr>
        <w:t xml:space="preserve">addresses the impact exposure to violence has on </w:t>
      </w:r>
      <w:r w:rsidR="002F71D1" w:rsidRPr="00FF4DEF">
        <w:rPr>
          <w:rFonts w:ascii="Verdana" w:hAnsi="Verdana" w:cstheme="majorHAnsi"/>
          <w:sz w:val="22"/>
          <w:szCs w:val="22"/>
        </w:rPr>
        <w:t>C</w:t>
      </w:r>
      <w:r w:rsidR="002229A4" w:rsidRPr="00FF4DEF">
        <w:rPr>
          <w:rFonts w:ascii="Verdana" w:hAnsi="Verdana" w:cstheme="majorHAnsi"/>
          <w:sz w:val="22"/>
          <w:szCs w:val="22"/>
        </w:rPr>
        <w:t xml:space="preserve">hild(ren). Simply removing a </w:t>
      </w:r>
      <w:r w:rsidR="002F71D1" w:rsidRPr="00FF4DEF">
        <w:rPr>
          <w:rFonts w:ascii="Verdana" w:hAnsi="Verdana" w:cstheme="majorHAnsi"/>
          <w:sz w:val="22"/>
          <w:szCs w:val="22"/>
        </w:rPr>
        <w:t>C</w:t>
      </w:r>
      <w:r w:rsidR="002229A4" w:rsidRPr="00FF4DEF">
        <w:rPr>
          <w:rFonts w:ascii="Verdana" w:hAnsi="Verdana" w:cstheme="majorHAnsi"/>
          <w:sz w:val="22"/>
          <w:szCs w:val="22"/>
        </w:rPr>
        <w:t xml:space="preserve">hild from a trauma-inducing situation does not take away the impact the trauma has made on the </w:t>
      </w:r>
      <w:r w:rsidR="002F71D1" w:rsidRPr="00FF4DEF">
        <w:rPr>
          <w:rFonts w:ascii="Verdana" w:hAnsi="Verdana" w:cstheme="majorHAnsi"/>
          <w:sz w:val="22"/>
          <w:szCs w:val="22"/>
        </w:rPr>
        <w:t>C</w:t>
      </w:r>
      <w:r w:rsidR="002229A4" w:rsidRPr="00FF4DEF">
        <w:rPr>
          <w:rFonts w:ascii="Verdana" w:hAnsi="Verdana" w:cstheme="majorHAnsi"/>
          <w:sz w:val="22"/>
          <w:szCs w:val="22"/>
        </w:rPr>
        <w:t xml:space="preserve">hild, who often continues to live in fear and anxiety. </w:t>
      </w:r>
    </w:p>
    <w:p w14:paraId="701C070F" w14:textId="2A12C3DE" w:rsidR="002229A4" w:rsidRPr="00FF4DEF" w:rsidRDefault="002229A4" w:rsidP="00912E3C">
      <w:pPr>
        <w:pStyle w:val="ListParagraph"/>
        <w:widowControl w:val="0"/>
        <w:numPr>
          <w:ilvl w:val="0"/>
          <w:numId w:val="51"/>
        </w:numPr>
        <w:spacing w:after="120"/>
        <w:ind w:left="1980"/>
        <w:rPr>
          <w:rStyle w:val="Hyperlink"/>
          <w:rFonts w:ascii="Verdana" w:hAnsi="Verdana" w:cstheme="majorHAnsi"/>
          <w:sz w:val="22"/>
          <w:szCs w:val="22"/>
        </w:rPr>
      </w:pPr>
      <w:r w:rsidRPr="00FF4DEF">
        <w:rPr>
          <w:rFonts w:ascii="Verdana" w:hAnsi="Verdana" w:cstheme="majorHAnsi"/>
          <w:sz w:val="22"/>
          <w:szCs w:val="22"/>
        </w:rPr>
        <w:t xml:space="preserve">Because resistance is often lessened by the sixth to eighth group session, the Contractor must incorporate the impact of </w:t>
      </w:r>
      <w:r w:rsidR="002F71D1" w:rsidRPr="00FF4DEF">
        <w:rPr>
          <w:rFonts w:ascii="Verdana" w:hAnsi="Verdana" w:cstheme="majorHAnsi"/>
          <w:sz w:val="22"/>
          <w:szCs w:val="22"/>
        </w:rPr>
        <w:t>C</w:t>
      </w:r>
      <w:r w:rsidRPr="00FF4DEF">
        <w:rPr>
          <w:rFonts w:ascii="Verdana" w:hAnsi="Verdana" w:cstheme="majorHAnsi"/>
          <w:sz w:val="22"/>
          <w:szCs w:val="22"/>
        </w:rPr>
        <w:t xml:space="preserve">hild exposure to violence during this time and use the "Lisa 911" audio clip located at the following link: </w:t>
      </w:r>
      <w:r w:rsidR="00785747" w:rsidRPr="00785747">
        <w:rPr>
          <w:rFonts w:ascii="Verdana" w:hAnsi="Verdana"/>
          <w:sz w:val="22"/>
          <w:szCs w:val="22"/>
        </w:rPr>
        <w:t>https://www.youtube.com/watch?v=3lF5ID71wLU</w:t>
      </w:r>
    </w:p>
    <w:p w14:paraId="7E47ADF3" w14:textId="2CF0D9C4" w:rsidR="002229A4" w:rsidRPr="00FF4DEF" w:rsidRDefault="00303120" w:rsidP="000128C6">
      <w:pPr>
        <w:pStyle w:val="Heading4"/>
        <w:numPr>
          <w:ilvl w:val="2"/>
          <w:numId w:val="6"/>
        </w:numPr>
        <w:spacing w:after="240"/>
        <w:ind w:left="1620" w:hanging="900"/>
        <w:rPr>
          <w:rFonts w:ascii="Verdana" w:hAnsi="Verdana" w:cstheme="majorHAnsi"/>
        </w:rPr>
      </w:pPr>
      <w:r w:rsidRPr="00FF4DEF">
        <w:rPr>
          <w:rFonts w:ascii="Verdana" w:hAnsi="Verdana" w:cstheme="majorHAnsi"/>
        </w:rPr>
        <w:t>The following</w:t>
      </w:r>
      <w:r w:rsidR="002229A4" w:rsidRPr="00FF4DEF">
        <w:rPr>
          <w:rFonts w:ascii="Verdana" w:hAnsi="Verdana" w:cstheme="majorHAnsi"/>
        </w:rPr>
        <w:t xml:space="preserve"> topics </w:t>
      </w:r>
      <w:r w:rsidRPr="00FF4DEF">
        <w:rPr>
          <w:rFonts w:ascii="Verdana" w:hAnsi="Verdana" w:cstheme="majorHAnsi"/>
        </w:rPr>
        <w:t xml:space="preserve">are </w:t>
      </w:r>
      <w:r w:rsidR="002229A4" w:rsidRPr="00FF4DEF">
        <w:rPr>
          <w:rFonts w:ascii="Verdana" w:hAnsi="Verdana" w:cstheme="majorHAnsi"/>
        </w:rPr>
        <w:t xml:space="preserve">to enhance existing modules to address the </w:t>
      </w:r>
      <w:r w:rsidR="002F71D1" w:rsidRPr="00FF4DEF">
        <w:rPr>
          <w:rFonts w:ascii="Verdana" w:hAnsi="Verdana" w:cstheme="majorHAnsi"/>
        </w:rPr>
        <w:t>C</w:t>
      </w:r>
      <w:r w:rsidR="002229A4" w:rsidRPr="00FF4DEF">
        <w:rPr>
          <w:rFonts w:ascii="Verdana" w:hAnsi="Verdana" w:cstheme="majorHAnsi"/>
        </w:rPr>
        <w:t xml:space="preserve">hild welfare component and fatherhood: </w:t>
      </w:r>
    </w:p>
    <w:p w14:paraId="1EE94BE0" w14:textId="2EDEFDEF" w:rsidR="002229A4" w:rsidRPr="00FF4DEF" w:rsidRDefault="002229A4" w:rsidP="00912E3C">
      <w:pPr>
        <w:pStyle w:val="ListParagraph"/>
        <w:numPr>
          <w:ilvl w:val="0"/>
          <w:numId w:val="52"/>
        </w:numPr>
        <w:tabs>
          <w:tab w:val="left" w:pos="4320"/>
        </w:tabs>
        <w:ind w:left="1980"/>
        <w:rPr>
          <w:rFonts w:ascii="Verdana" w:hAnsi="Verdana" w:cstheme="majorHAnsi"/>
          <w:sz w:val="22"/>
          <w:szCs w:val="22"/>
        </w:rPr>
      </w:pPr>
      <w:r w:rsidRPr="00FF4DEF">
        <w:rPr>
          <w:rFonts w:ascii="Verdana" w:hAnsi="Verdana" w:cstheme="majorHAnsi"/>
          <w:sz w:val="22"/>
          <w:szCs w:val="22"/>
        </w:rPr>
        <w:t xml:space="preserve">Awareness of the impact of witnessing violence or being aware of violence has on a </w:t>
      </w:r>
      <w:r w:rsidR="002F71D1" w:rsidRPr="00FF4DEF">
        <w:rPr>
          <w:rFonts w:ascii="Verdana" w:hAnsi="Verdana" w:cstheme="majorHAnsi"/>
          <w:sz w:val="22"/>
          <w:szCs w:val="22"/>
        </w:rPr>
        <w:t>C</w:t>
      </w:r>
      <w:r w:rsidRPr="00FF4DEF">
        <w:rPr>
          <w:rFonts w:ascii="Verdana" w:hAnsi="Verdana" w:cstheme="majorHAnsi"/>
          <w:sz w:val="22"/>
          <w:szCs w:val="22"/>
        </w:rPr>
        <w:t>hild's development (i.e., emotional, physical and view of future relationships)</w:t>
      </w:r>
      <w:r w:rsidR="00372661" w:rsidRPr="00FF4DEF">
        <w:rPr>
          <w:rFonts w:ascii="Verdana" w:hAnsi="Verdana" w:cstheme="majorHAnsi"/>
          <w:sz w:val="22"/>
          <w:szCs w:val="22"/>
        </w:rPr>
        <w:t xml:space="preserve">; </w:t>
      </w:r>
    </w:p>
    <w:p w14:paraId="771088F1" w14:textId="14F52956"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Explore experiences and perceptions the</w:t>
      </w:r>
      <w:r w:rsidR="008A6C02" w:rsidRPr="00FF4DEF">
        <w:rPr>
          <w:rFonts w:ascii="Verdana" w:hAnsi="Verdana" w:cstheme="majorHAnsi"/>
          <w:sz w:val="22"/>
          <w:szCs w:val="22"/>
        </w:rPr>
        <w:t xml:space="preserve"> PUV</w:t>
      </w:r>
      <w:r w:rsidRPr="00FF4DEF">
        <w:rPr>
          <w:rFonts w:ascii="Verdana" w:hAnsi="Verdana" w:cstheme="majorHAnsi"/>
          <w:sz w:val="22"/>
          <w:szCs w:val="22"/>
        </w:rPr>
        <w:t xml:space="preserve"> had growing up and how it contributes to their current parenting</w:t>
      </w:r>
      <w:r w:rsidR="00372661" w:rsidRPr="00FF4DEF">
        <w:rPr>
          <w:rFonts w:ascii="Verdana" w:hAnsi="Verdana" w:cstheme="majorHAnsi"/>
          <w:sz w:val="22"/>
          <w:szCs w:val="22"/>
        </w:rPr>
        <w:t>;</w:t>
      </w:r>
    </w:p>
    <w:p w14:paraId="50628B13" w14:textId="1C3F9618"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Develop the</w:t>
      </w:r>
      <w:r w:rsidR="008A6C02" w:rsidRPr="00FF4DEF">
        <w:rPr>
          <w:rFonts w:ascii="Verdana" w:hAnsi="Verdana" w:cstheme="majorHAnsi"/>
          <w:sz w:val="22"/>
          <w:szCs w:val="22"/>
        </w:rPr>
        <w:t xml:space="preserve"> PUV’s</w:t>
      </w:r>
      <w:r w:rsidRPr="00FF4DEF">
        <w:rPr>
          <w:rFonts w:ascii="Verdana" w:hAnsi="Verdana" w:cstheme="majorHAnsi"/>
          <w:sz w:val="22"/>
          <w:szCs w:val="22"/>
        </w:rPr>
        <w:t xml:space="preserve"> capacity to engage in healthy parent-child relationships by discussion of expectations of a parent</w:t>
      </w:r>
      <w:r w:rsidR="00372661" w:rsidRPr="00FF4DEF">
        <w:rPr>
          <w:rFonts w:ascii="Verdana" w:hAnsi="Verdana" w:cstheme="majorHAnsi"/>
          <w:sz w:val="22"/>
          <w:szCs w:val="22"/>
        </w:rPr>
        <w:t>;</w:t>
      </w:r>
    </w:p>
    <w:p w14:paraId="6F7E25C0" w14:textId="4E6DE5FE"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Discuss the importance of a respectful and positive co-parenting relationship with the other parent</w:t>
      </w:r>
      <w:r w:rsidR="00372661" w:rsidRPr="00FF4DEF">
        <w:rPr>
          <w:rFonts w:ascii="Verdana" w:hAnsi="Verdana" w:cstheme="majorHAnsi"/>
          <w:sz w:val="22"/>
          <w:szCs w:val="22"/>
        </w:rPr>
        <w:t>;</w:t>
      </w:r>
    </w:p>
    <w:p w14:paraId="557B2C63" w14:textId="3BC08979"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 xml:space="preserve">Reduce </w:t>
      </w:r>
      <w:r w:rsidR="00601DC5" w:rsidRPr="00FF4DEF">
        <w:rPr>
          <w:rFonts w:ascii="Verdana" w:hAnsi="Verdana" w:cstheme="majorHAnsi"/>
          <w:sz w:val="22"/>
          <w:szCs w:val="22"/>
        </w:rPr>
        <w:t>the</w:t>
      </w:r>
      <w:r w:rsidRPr="00FF4DEF">
        <w:rPr>
          <w:rFonts w:ascii="Verdana" w:hAnsi="Verdana" w:cstheme="majorHAnsi"/>
          <w:sz w:val="22"/>
          <w:szCs w:val="22"/>
        </w:rPr>
        <w:t xml:space="preserve"> </w:t>
      </w:r>
      <w:r w:rsidR="008A6C02" w:rsidRPr="00FF4DEF">
        <w:rPr>
          <w:rFonts w:ascii="Verdana" w:hAnsi="Verdana" w:cstheme="majorHAnsi"/>
          <w:sz w:val="22"/>
          <w:szCs w:val="22"/>
        </w:rPr>
        <w:t xml:space="preserve">PUV’s </w:t>
      </w:r>
      <w:r w:rsidRPr="00FF4DEF">
        <w:rPr>
          <w:rFonts w:ascii="Verdana" w:hAnsi="Verdana" w:cstheme="majorHAnsi"/>
          <w:sz w:val="22"/>
          <w:szCs w:val="22"/>
        </w:rPr>
        <w:t xml:space="preserve">self-centeredness and understand </w:t>
      </w:r>
      <w:r w:rsidR="002F71D1" w:rsidRPr="00FF4DEF">
        <w:rPr>
          <w:rFonts w:ascii="Verdana" w:hAnsi="Verdana" w:cstheme="majorHAnsi"/>
          <w:sz w:val="22"/>
          <w:szCs w:val="22"/>
        </w:rPr>
        <w:t>C</w:t>
      </w:r>
      <w:r w:rsidRPr="00FF4DEF">
        <w:rPr>
          <w:rFonts w:ascii="Verdana" w:hAnsi="Verdana" w:cstheme="majorHAnsi"/>
          <w:sz w:val="22"/>
          <w:szCs w:val="22"/>
        </w:rPr>
        <w:t>hild self-centeredness</w:t>
      </w:r>
      <w:r w:rsidR="00372661" w:rsidRPr="00FF4DEF">
        <w:rPr>
          <w:rFonts w:ascii="Verdana" w:hAnsi="Verdana" w:cstheme="majorHAnsi"/>
          <w:sz w:val="22"/>
          <w:szCs w:val="22"/>
        </w:rPr>
        <w:t>;</w:t>
      </w:r>
    </w:p>
    <w:p w14:paraId="7162B2B2" w14:textId="6466C404"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 xml:space="preserve">Discuss how to rebuild trust with the </w:t>
      </w:r>
      <w:r w:rsidR="002F71D1" w:rsidRPr="00FF4DEF">
        <w:rPr>
          <w:rFonts w:ascii="Verdana" w:hAnsi="Verdana" w:cstheme="majorHAnsi"/>
          <w:sz w:val="22"/>
          <w:szCs w:val="22"/>
        </w:rPr>
        <w:t>C</w:t>
      </w:r>
      <w:r w:rsidRPr="00FF4DEF">
        <w:rPr>
          <w:rFonts w:ascii="Verdana" w:hAnsi="Verdana" w:cstheme="majorHAnsi"/>
          <w:sz w:val="22"/>
          <w:szCs w:val="22"/>
        </w:rPr>
        <w:t>hild and family unit after the use of abuse</w:t>
      </w:r>
      <w:r w:rsidR="00372661" w:rsidRPr="00FF4DEF">
        <w:rPr>
          <w:rFonts w:ascii="Verdana" w:hAnsi="Verdana" w:cstheme="majorHAnsi"/>
          <w:sz w:val="22"/>
          <w:szCs w:val="22"/>
        </w:rPr>
        <w:t>; and</w:t>
      </w:r>
    </w:p>
    <w:p w14:paraId="726E439B" w14:textId="557ABE38" w:rsidR="002229A4" w:rsidRPr="00FF4DEF" w:rsidRDefault="002229A4" w:rsidP="00912E3C">
      <w:pPr>
        <w:pStyle w:val="ListParagraph"/>
        <w:numPr>
          <w:ilvl w:val="0"/>
          <w:numId w:val="52"/>
        </w:numPr>
        <w:tabs>
          <w:tab w:val="left" w:pos="1500"/>
          <w:tab w:val="left" w:pos="4320"/>
        </w:tabs>
        <w:ind w:left="1980"/>
        <w:rPr>
          <w:rFonts w:ascii="Verdana" w:hAnsi="Verdana" w:cstheme="majorHAnsi"/>
          <w:sz w:val="22"/>
          <w:szCs w:val="22"/>
        </w:rPr>
      </w:pPr>
      <w:r w:rsidRPr="00FF4DEF">
        <w:rPr>
          <w:rFonts w:ascii="Verdana" w:hAnsi="Verdana" w:cstheme="majorHAnsi"/>
          <w:sz w:val="22"/>
          <w:szCs w:val="22"/>
        </w:rPr>
        <w:t xml:space="preserve">Discuss a plan for creating a safe place for the </w:t>
      </w:r>
      <w:r w:rsidR="002F71D1" w:rsidRPr="00FF4DEF">
        <w:rPr>
          <w:rFonts w:ascii="Verdana" w:hAnsi="Verdana" w:cstheme="majorHAnsi"/>
          <w:sz w:val="22"/>
          <w:szCs w:val="22"/>
        </w:rPr>
        <w:t>C</w:t>
      </w:r>
      <w:r w:rsidRPr="00FF4DEF">
        <w:rPr>
          <w:rFonts w:ascii="Verdana" w:hAnsi="Verdana" w:cstheme="majorHAnsi"/>
          <w:sz w:val="22"/>
          <w:szCs w:val="22"/>
        </w:rPr>
        <w:t>hild and family.</w:t>
      </w:r>
    </w:p>
    <w:p w14:paraId="3A89FCD3" w14:textId="66C69601" w:rsidR="00821B64" w:rsidRPr="00FF4DEF" w:rsidRDefault="00821B64" w:rsidP="00821B64">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Reporting Requirements</w:t>
      </w:r>
      <w:r w:rsidR="003A4E68" w:rsidRPr="00FF4DEF">
        <w:rPr>
          <w:rFonts w:ascii="Verdana" w:hAnsi="Verdana" w:cstheme="majorHAnsi"/>
          <w:sz w:val="22"/>
          <w:szCs w:val="22"/>
        </w:rPr>
        <w:t>.</w:t>
      </w:r>
    </w:p>
    <w:p w14:paraId="5AB5107B" w14:textId="5B8BCB1E" w:rsidR="00821B64" w:rsidRPr="00FF4DEF" w:rsidRDefault="00821B64" w:rsidP="00821B64">
      <w:pPr>
        <w:pStyle w:val="Heading4"/>
        <w:numPr>
          <w:ilvl w:val="2"/>
          <w:numId w:val="6"/>
        </w:numPr>
        <w:spacing w:after="240"/>
        <w:ind w:left="1620" w:hanging="900"/>
        <w:rPr>
          <w:rFonts w:ascii="Verdana" w:hAnsi="Verdana" w:cstheme="majorHAnsi"/>
          <w:color w:val="000000"/>
        </w:rPr>
      </w:pPr>
      <w:r w:rsidRPr="00FF4DEF">
        <w:rPr>
          <w:rFonts w:ascii="Verdana" w:hAnsi="Verdana" w:cstheme="majorHAnsi"/>
          <w:b/>
        </w:rPr>
        <w:t xml:space="preserve">Safety Concerns. </w:t>
      </w:r>
      <w:r w:rsidRPr="00FF4DEF">
        <w:rPr>
          <w:rFonts w:ascii="Verdana" w:hAnsi="Verdana" w:cstheme="majorHAnsi"/>
          <w:color w:val="000000"/>
        </w:rPr>
        <w:t xml:space="preserve">Contractor must report any known law violations by PUVs, incidents of physical </w:t>
      </w:r>
      <w:r w:rsidRPr="00FF4DEF">
        <w:rPr>
          <w:rFonts w:ascii="Verdana" w:hAnsi="Verdana" w:cstheme="majorHAnsi"/>
          <w:bCs w:val="0"/>
          <w:color w:val="000000"/>
        </w:rPr>
        <w:t>violence</w:t>
      </w:r>
      <w:r w:rsidRPr="00FF4DEF">
        <w:rPr>
          <w:rFonts w:ascii="Verdana" w:hAnsi="Verdana" w:cstheme="majorHAnsi"/>
          <w:b/>
          <w:bCs w:val="0"/>
          <w:color w:val="000000"/>
        </w:rPr>
        <w:t xml:space="preserve"> </w:t>
      </w:r>
      <w:r w:rsidRPr="00FF4DEF">
        <w:rPr>
          <w:rFonts w:ascii="Verdana" w:hAnsi="Verdana" w:cstheme="majorHAnsi"/>
          <w:color w:val="000000"/>
        </w:rPr>
        <w:t xml:space="preserve">disclosed by PUVs, and/or </w:t>
      </w:r>
      <w:r w:rsidRPr="00FF4DEF">
        <w:rPr>
          <w:rFonts w:ascii="Verdana" w:hAnsi="Verdana" w:cstheme="majorHAnsi"/>
          <w:bCs w:val="0"/>
          <w:color w:val="000000"/>
        </w:rPr>
        <w:t>termination</w:t>
      </w:r>
      <w:r w:rsidRPr="00FF4DEF">
        <w:rPr>
          <w:rFonts w:ascii="Verdana" w:hAnsi="Verdana" w:cstheme="majorHAnsi"/>
          <w:b/>
          <w:bCs w:val="0"/>
          <w:color w:val="000000"/>
        </w:rPr>
        <w:t xml:space="preserve"> </w:t>
      </w:r>
      <w:r w:rsidRPr="00FF4DEF">
        <w:rPr>
          <w:rFonts w:ascii="Verdana" w:hAnsi="Verdana" w:cstheme="majorHAnsi"/>
          <w:color w:val="000000"/>
        </w:rPr>
        <w:t xml:space="preserve">from the BIPP within five business days to the referring CPS caseworker. </w:t>
      </w:r>
    </w:p>
    <w:p w14:paraId="6F4612C0" w14:textId="6B7581A6" w:rsidR="00821B64" w:rsidRPr="00FF4DEF" w:rsidRDefault="00821B64" w:rsidP="00821B64">
      <w:pPr>
        <w:pStyle w:val="Heading4"/>
        <w:numPr>
          <w:ilvl w:val="2"/>
          <w:numId w:val="6"/>
        </w:numPr>
        <w:spacing w:after="240"/>
        <w:ind w:left="1620" w:hanging="900"/>
        <w:rPr>
          <w:rFonts w:ascii="Verdana" w:hAnsi="Verdana" w:cstheme="majorHAnsi"/>
          <w:b/>
        </w:rPr>
      </w:pPr>
      <w:r w:rsidRPr="00FF4DEF">
        <w:rPr>
          <w:rFonts w:ascii="Verdana" w:hAnsi="Verdana" w:cstheme="majorHAnsi"/>
          <w:b/>
        </w:rPr>
        <w:t>Monthly Progress Report</w:t>
      </w:r>
      <w:r w:rsidR="003A4E68" w:rsidRPr="00FF4DEF">
        <w:rPr>
          <w:rFonts w:ascii="Verdana" w:hAnsi="Verdana" w:cstheme="majorHAnsi"/>
          <w:b/>
        </w:rPr>
        <w:t>.</w:t>
      </w:r>
    </w:p>
    <w:p w14:paraId="6E4A484F" w14:textId="60E05258" w:rsidR="00821B64" w:rsidRPr="00FF4DEF" w:rsidRDefault="00821B64" w:rsidP="00821B64">
      <w:pPr>
        <w:pStyle w:val="ListParagraph"/>
        <w:numPr>
          <w:ilvl w:val="0"/>
          <w:numId w:val="53"/>
        </w:numPr>
        <w:spacing w:after="120"/>
        <w:ind w:left="1980"/>
        <w:rPr>
          <w:rFonts w:ascii="Verdana" w:hAnsi="Verdana" w:cstheme="majorHAnsi"/>
          <w:sz w:val="22"/>
          <w:szCs w:val="22"/>
        </w:rPr>
      </w:pPr>
      <w:r w:rsidRPr="00FF4DEF">
        <w:rPr>
          <w:rFonts w:ascii="Verdana" w:hAnsi="Verdana" w:cstheme="majorHAnsi"/>
          <w:sz w:val="22"/>
          <w:szCs w:val="22"/>
        </w:rPr>
        <w:t xml:space="preserve">A Monthly Progress Report must provide information directly related to client's participation or lack thereof established by intervention goals and objectives. CPS will use the information provided in this report to assess </w:t>
      </w:r>
      <w:r w:rsidR="002F71D1" w:rsidRPr="00FF4DEF">
        <w:rPr>
          <w:rFonts w:ascii="Verdana" w:hAnsi="Verdana" w:cstheme="majorHAnsi"/>
          <w:sz w:val="22"/>
          <w:szCs w:val="22"/>
        </w:rPr>
        <w:t>C</w:t>
      </w:r>
      <w:r w:rsidRPr="00FF4DEF">
        <w:rPr>
          <w:rFonts w:ascii="Verdana" w:hAnsi="Verdana" w:cstheme="majorHAnsi"/>
          <w:sz w:val="22"/>
          <w:szCs w:val="22"/>
        </w:rPr>
        <w:t>hild safety and/or report client progress to the court.</w:t>
      </w:r>
    </w:p>
    <w:p w14:paraId="32C4E294" w14:textId="77777777" w:rsidR="00821B64" w:rsidRPr="00FF4DEF" w:rsidRDefault="00821B64" w:rsidP="00821B64">
      <w:pPr>
        <w:pStyle w:val="ListParagraph"/>
        <w:numPr>
          <w:ilvl w:val="0"/>
          <w:numId w:val="53"/>
        </w:numPr>
        <w:spacing w:after="120"/>
        <w:ind w:left="1980"/>
        <w:rPr>
          <w:rFonts w:ascii="Verdana" w:hAnsi="Verdana" w:cstheme="majorHAnsi"/>
          <w:sz w:val="22"/>
          <w:szCs w:val="22"/>
        </w:rPr>
      </w:pPr>
      <w:r w:rsidRPr="00FF4DEF">
        <w:rPr>
          <w:rFonts w:ascii="Verdana" w:hAnsi="Verdana" w:cstheme="majorHAnsi"/>
          <w:sz w:val="22"/>
          <w:szCs w:val="22"/>
        </w:rPr>
        <w:t>A typewritten Monthly Progress Report is required for clients participating in one or more BIPP group sessions.</w:t>
      </w:r>
    </w:p>
    <w:p w14:paraId="4635268D" w14:textId="5E7BCD12" w:rsidR="00821B64" w:rsidRPr="00FF4DEF" w:rsidRDefault="00821B64" w:rsidP="00821B64">
      <w:pPr>
        <w:pStyle w:val="ListParagraph"/>
        <w:numPr>
          <w:ilvl w:val="0"/>
          <w:numId w:val="53"/>
        </w:numPr>
        <w:spacing w:after="120"/>
        <w:ind w:left="1980"/>
        <w:rPr>
          <w:rFonts w:ascii="Verdana" w:hAnsi="Verdana" w:cstheme="majorHAnsi"/>
          <w:sz w:val="22"/>
          <w:szCs w:val="22"/>
        </w:rPr>
      </w:pPr>
      <w:r w:rsidRPr="00FF4DEF">
        <w:rPr>
          <w:rFonts w:ascii="Verdana" w:hAnsi="Verdana" w:cstheme="majorHAnsi"/>
          <w:sz w:val="22"/>
          <w:szCs w:val="22"/>
        </w:rPr>
        <w:t>The CPS caseworker must receive the Monthly Progress report by the tenth business day of the month following the month of service.</w:t>
      </w:r>
    </w:p>
    <w:p w14:paraId="0014C073" w14:textId="77777777" w:rsidR="00821B64" w:rsidRPr="00FF4DEF" w:rsidRDefault="00821B64" w:rsidP="00821B64">
      <w:pPr>
        <w:pStyle w:val="ListParagraph"/>
        <w:numPr>
          <w:ilvl w:val="0"/>
          <w:numId w:val="53"/>
        </w:numPr>
        <w:spacing w:after="120"/>
        <w:ind w:left="1980"/>
        <w:rPr>
          <w:rFonts w:ascii="Verdana" w:hAnsi="Verdana" w:cstheme="majorHAnsi"/>
          <w:sz w:val="22"/>
          <w:szCs w:val="22"/>
        </w:rPr>
      </w:pPr>
      <w:r w:rsidRPr="00FF4DEF">
        <w:rPr>
          <w:rFonts w:ascii="Verdana" w:hAnsi="Verdana" w:cstheme="majorHAnsi"/>
          <w:sz w:val="22"/>
          <w:szCs w:val="22"/>
        </w:rPr>
        <w:t>The report must include but is not limited to the following components:</w:t>
      </w:r>
    </w:p>
    <w:p w14:paraId="3727AB5C"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lastRenderedPageBreak/>
        <w:t>Name of client;</w:t>
      </w:r>
    </w:p>
    <w:p w14:paraId="07E5A904"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Dates of session(s);</w:t>
      </w:r>
    </w:p>
    <w:p w14:paraId="1091AF3C"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Location of session(s);</w:t>
      </w:r>
    </w:p>
    <w:p w14:paraId="3FFC4DCA"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Type of service(s) provided (group and group education);</w:t>
      </w:r>
    </w:p>
    <w:p w14:paraId="4D4112AD"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Dates of missed appointments and reasons;</w:t>
      </w:r>
    </w:p>
    <w:p w14:paraId="54765DF3"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Current goals of intervention including a detailed summary describing client's progress/participation or lack thereof in meeting goals identified in the individual plan;</w:t>
      </w:r>
    </w:p>
    <w:p w14:paraId="5BFF0AB8"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As appropriate, recommendation for closure, early termination, or extension of services;</w:t>
      </w:r>
    </w:p>
    <w:p w14:paraId="624B0DB5" w14:textId="77777777" w:rsidR="00821B64" w:rsidRPr="00FF4DEF" w:rsidRDefault="00821B64" w:rsidP="00821B64">
      <w:pPr>
        <w:pStyle w:val="ListParagraph"/>
        <w:numPr>
          <w:ilvl w:val="0"/>
          <w:numId w:val="54"/>
        </w:numPr>
        <w:spacing w:after="120"/>
        <w:ind w:left="2340"/>
        <w:rPr>
          <w:rFonts w:ascii="Verdana" w:hAnsi="Verdana" w:cstheme="majorHAnsi"/>
          <w:b/>
          <w:sz w:val="22"/>
          <w:szCs w:val="22"/>
        </w:rPr>
      </w:pPr>
      <w:r w:rsidRPr="00FF4DEF">
        <w:rPr>
          <w:rFonts w:ascii="Verdana" w:hAnsi="Verdana" w:cstheme="majorHAnsi"/>
          <w:color w:val="000000"/>
          <w:sz w:val="22"/>
          <w:szCs w:val="22"/>
        </w:rPr>
        <w:t>Whether client is engaging in the BIPP group, how the PUV has internalized BIPP intervention and prevention information and efforts, which indicate a demonstrated behavior change, if any and any input from the mentor indicating progress or concerns;</w:t>
      </w:r>
    </w:p>
    <w:p w14:paraId="7459C2ED" w14:textId="4C5D442E" w:rsidR="00821B64" w:rsidRPr="00FF4DEF" w:rsidRDefault="00821B64" w:rsidP="00821B64">
      <w:pPr>
        <w:pStyle w:val="ListParagraph"/>
        <w:numPr>
          <w:ilvl w:val="0"/>
          <w:numId w:val="54"/>
        </w:numPr>
        <w:spacing w:after="120"/>
        <w:ind w:left="2340"/>
        <w:rPr>
          <w:rFonts w:ascii="Verdana" w:hAnsi="Verdana" w:cstheme="majorHAnsi"/>
          <w:b/>
          <w:sz w:val="22"/>
          <w:szCs w:val="22"/>
        </w:rPr>
      </w:pPr>
      <w:r w:rsidRPr="00FF4DEF">
        <w:rPr>
          <w:rFonts w:ascii="Verdana" w:hAnsi="Verdana" w:cstheme="majorHAnsi"/>
          <w:color w:val="000000"/>
          <w:sz w:val="22"/>
          <w:szCs w:val="22"/>
        </w:rPr>
        <w:t xml:space="preserve">Concerns of the PUV, facilitators, the Caseworkers, the mentor, any </w:t>
      </w:r>
      <w:r w:rsidR="00C11F82" w:rsidRPr="00FF4DEF">
        <w:rPr>
          <w:rFonts w:ascii="Verdana" w:hAnsi="Verdana" w:cstheme="majorHAnsi"/>
          <w:color w:val="000000"/>
          <w:sz w:val="22"/>
          <w:szCs w:val="22"/>
        </w:rPr>
        <w:t>family,</w:t>
      </w:r>
      <w:r w:rsidRPr="00FF4DEF">
        <w:rPr>
          <w:rFonts w:ascii="Verdana" w:hAnsi="Verdana" w:cstheme="majorHAnsi"/>
          <w:color w:val="000000"/>
          <w:sz w:val="22"/>
          <w:szCs w:val="22"/>
        </w:rPr>
        <w:t xml:space="preserve"> or team members, and what the client plans to focus on in the following month;</w:t>
      </w:r>
    </w:p>
    <w:p w14:paraId="3297E6B3" w14:textId="18C3D84E" w:rsidR="00821B64" w:rsidRPr="00FF4DEF" w:rsidRDefault="00821B64" w:rsidP="00821B64">
      <w:pPr>
        <w:pStyle w:val="ListParagraph"/>
        <w:numPr>
          <w:ilvl w:val="0"/>
          <w:numId w:val="54"/>
        </w:numPr>
        <w:spacing w:after="120"/>
        <w:ind w:left="2340"/>
        <w:rPr>
          <w:rFonts w:ascii="Verdana" w:hAnsi="Verdana" w:cstheme="majorHAnsi"/>
          <w:b/>
          <w:sz w:val="22"/>
          <w:szCs w:val="22"/>
        </w:rPr>
      </w:pPr>
      <w:r w:rsidRPr="00FF4DEF">
        <w:rPr>
          <w:rFonts w:ascii="Verdana" w:hAnsi="Verdana" w:cstheme="majorHAnsi"/>
          <w:color w:val="000000"/>
          <w:sz w:val="22"/>
          <w:szCs w:val="22"/>
        </w:rPr>
        <w:t xml:space="preserve">Ongoing safety concerns for victim(s) and </w:t>
      </w:r>
      <w:r w:rsidR="002F71D1" w:rsidRPr="00FF4DEF">
        <w:rPr>
          <w:rFonts w:ascii="Verdana" w:hAnsi="Verdana" w:cstheme="majorHAnsi"/>
          <w:color w:val="000000"/>
          <w:sz w:val="22"/>
          <w:szCs w:val="22"/>
        </w:rPr>
        <w:t>C</w:t>
      </w:r>
      <w:r w:rsidRPr="00FF4DEF">
        <w:rPr>
          <w:rFonts w:ascii="Verdana" w:hAnsi="Verdana" w:cstheme="majorHAnsi"/>
          <w:color w:val="000000"/>
          <w:sz w:val="22"/>
          <w:szCs w:val="22"/>
        </w:rPr>
        <w:t>hild(ren);</w:t>
      </w:r>
    </w:p>
    <w:p w14:paraId="087A2A63" w14:textId="77777777"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Date and manner in which the report was submitted to the CPS caseworker; and</w:t>
      </w:r>
    </w:p>
    <w:p w14:paraId="51B8C4C5" w14:textId="2C4DF61D" w:rsidR="00821B64" w:rsidRPr="00FF4DEF" w:rsidRDefault="00821B64" w:rsidP="00821B64">
      <w:pPr>
        <w:pStyle w:val="ListParagraph"/>
        <w:numPr>
          <w:ilvl w:val="0"/>
          <w:numId w:val="54"/>
        </w:numPr>
        <w:spacing w:after="120"/>
        <w:ind w:left="2340"/>
        <w:rPr>
          <w:rFonts w:ascii="Verdana" w:hAnsi="Verdana" w:cstheme="majorHAnsi"/>
          <w:sz w:val="22"/>
          <w:szCs w:val="22"/>
        </w:rPr>
      </w:pPr>
      <w:r w:rsidRPr="00FF4DEF">
        <w:rPr>
          <w:rFonts w:ascii="Verdana" w:hAnsi="Verdana" w:cstheme="majorHAnsi"/>
          <w:sz w:val="22"/>
          <w:szCs w:val="22"/>
        </w:rPr>
        <w:t xml:space="preserve">Summary of any contact with the victim or </w:t>
      </w:r>
      <w:r w:rsidR="002F71D1" w:rsidRPr="00FF4DEF">
        <w:rPr>
          <w:rFonts w:ascii="Verdana" w:hAnsi="Verdana" w:cstheme="majorHAnsi"/>
          <w:sz w:val="22"/>
          <w:szCs w:val="22"/>
        </w:rPr>
        <w:t>C</w:t>
      </w:r>
      <w:r w:rsidRPr="00FF4DEF">
        <w:rPr>
          <w:rFonts w:ascii="Verdana" w:hAnsi="Verdana" w:cstheme="majorHAnsi"/>
          <w:sz w:val="22"/>
          <w:szCs w:val="22"/>
        </w:rPr>
        <w:t>hild(ren) by the BIPP provider during this time.</w:t>
      </w:r>
    </w:p>
    <w:p w14:paraId="3861AB3C" w14:textId="77777777" w:rsidR="00821B64" w:rsidRPr="00FF4DEF" w:rsidRDefault="00821B64" w:rsidP="00821B64">
      <w:pPr>
        <w:pStyle w:val="ListParagraph"/>
        <w:spacing w:after="120"/>
        <w:ind w:left="2340"/>
        <w:rPr>
          <w:rFonts w:ascii="Verdana" w:hAnsi="Verdana" w:cstheme="majorHAnsi"/>
          <w:sz w:val="22"/>
          <w:szCs w:val="22"/>
        </w:rPr>
      </w:pPr>
      <w:r w:rsidRPr="00FF4DEF">
        <w:rPr>
          <w:rFonts w:ascii="Verdana" w:hAnsi="Verdana" w:cstheme="majorHAnsi"/>
          <w:sz w:val="22"/>
          <w:szCs w:val="22"/>
        </w:rPr>
        <w:t xml:space="preserve"> </w:t>
      </w:r>
    </w:p>
    <w:p w14:paraId="15F2E555" w14:textId="77777777" w:rsidR="00821B64" w:rsidRPr="00FF4DEF" w:rsidRDefault="00821B64" w:rsidP="00821B64">
      <w:pPr>
        <w:pStyle w:val="ListParagraph"/>
        <w:numPr>
          <w:ilvl w:val="0"/>
          <w:numId w:val="53"/>
        </w:numPr>
        <w:spacing w:after="120"/>
        <w:ind w:left="1980"/>
        <w:rPr>
          <w:rFonts w:ascii="Verdana" w:hAnsi="Verdana" w:cstheme="majorHAnsi"/>
          <w:sz w:val="22"/>
          <w:szCs w:val="22"/>
        </w:rPr>
      </w:pPr>
      <w:r w:rsidRPr="00FF4DEF">
        <w:rPr>
          <w:rFonts w:ascii="Verdana" w:hAnsi="Verdana" w:cstheme="majorHAnsi"/>
          <w:sz w:val="22"/>
          <w:szCs w:val="22"/>
        </w:rPr>
        <w:t>Additional reporting requirements for BIPP Group Sessions must include:</w:t>
      </w:r>
    </w:p>
    <w:p w14:paraId="22549AC3" w14:textId="77777777" w:rsidR="00821B64" w:rsidRPr="00FF4DEF" w:rsidRDefault="00821B64" w:rsidP="00821B64">
      <w:pPr>
        <w:pStyle w:val="ListParagraph"/>
        <w:numPr>
          <w:ilvl w:val="0"/>
          <w:numId w:val="55"/>
        </w:numPr>
        <w:spacing w:after="120"/>
        <w:ind w:left="2340"/>
        <w:rPr>
          <w:rFonts w:ascii="Verdana" w:hAnsi="Verdana" w:cstheme="majorHAnsi"/>
          <w:sz w:val="22"/>
          <w:szCs w:val="22"/>
        </w:rPr>
      </w:pPr>
      <w:r w:rsidRPr="00FF4DEF">
        <w:rPr>
          <w:rFonts w:ascii="Verdana" w:hAnsi="Verdana" w:cstheme="majorHAnsi"/>
          <w:sz w:val="22"/>
          <w:szCs w:val="22"/>
        </w:rPr>
        <w:t>Attendance dates and session topic;</w:t>
      </w:r>
    </w:p>
    <w:p w14:paraId="22C1FD1D" w14:textId="77777777" w:rsidR="00821B64" w:rsidRPr="00FF4DEF" w:rsidRDefault="00821B64" w:rsidP="00821B64">
      <w:pPr>
        <w:pStyle w:val="ListParagraph"/>
        <w:numPr>
          <w:ilvl w:val="0"/>
          <w:numId w:val="55"/>
        </w:numPr>
        <w:spacing w:after="120"/>
        <w:ind w:left="2340"/>
        <w:rPr>
          <w:rFonts w:ascii="Verdana" w:hAnsi="Verdana" w:cstheme="majorHAnsi"/>
          <w:sz w:val="22"/>
          <w:szCs w:val="22"/>
        </w:rPr>
      </w:pPr>
      <w:r w:rsidRPr="00FF4DEF">
        <w:rPr>
          <w:rFonts w:ascii="Verdana" w:hAnsi="Verdana" w:cstheme="majorHAnsi"/>
          <w:sz w:val="22"/>
          <w:szCs w:val="22"/>
        </w:rPr>
        <w:t>Detailed summary of client's participation;</w:t>
      </w:r>
    </w:p>
    <w:p w14:paraId="071805F3" w14:textId="77777777" w:rsidR="00821B64" w:rsidRPr="00FF4DEF" w:rsidRDefault="00821B64" w:rsidP="00821B64">
      <w:pPr>
        <w:pStyle w:val="ListParagraph"/>
        <w:numPr>
          <w:ilvl w:val="0"/>
          <w:numId w:val="55"/>
        </w:numPr>
        <w:spacing w:after="120"/>
        <w:ind w:left="2340"/>
        <w:rPr>
          <w:rFonts w:ascii="Verdana" w:hAnsi="Verdana" w:cstheme="majorHAnsi"/>
          <w:sz w:val="22"/>
          <w:szCs w:val="22"/>
        </w:rPr>
      </w:pPr>
      <w:r w:rsidRPr="00FF4DEF">
        <w:rPr>
          <w:rFonts w:ascii="Verdana" w:hAnsi="Verdana" w:cstheme="majorHAnsi"/>
          <w:sz w:val="22"/>
          <w:szCs w:val="22"/>
        </w:rPr>
        <w:t>A detailed description of the client's ability to process and implement new information;</w:t>
      </w:r>
    </w:p>
    <w:p w14:paraId="3FA8E889" w14:textId="45E77ED7" w:rsidR="00821B64" w:rsidRPr="00FF4DEF" w:rsidRDefault="00821B64" w:rsidP="00821B64">
      <w:pPr>
        <w:pStyle w:val="ListParagraph"/>
        <w:numPr>
          <w:ilvl w:val="0"/>
          <w:numId w:val="55"/>
        </w:numPr>
        <w:spacing w:after="120"/>
        <w:ind w:left="2340"/>
        <w:rPr>
          <w:rFonts w:ascii="Verdana" w:hAnsi="Verdana" w:cstheme="majorHAnsi"/>
          <w:sz w:val="22"/>
          <w:szCs w:val="22"/>
        </w:rPr>
      </w:pPr>
      <w:r w:rsidRPr="00FF4DEF">
        <w:rPr>
          <w:rFonts w:ascii="Verdana" w:hAnsi="Verdana" w:cstheme="majorHAnsi"/>
          <w:sz w:val="22"/>
          <w:szCs w:val="22"/>
        </w:rPr>
        <w:t xml:space="preserve">Changes in client's behaviors and conditions that demonstrate enhanced or diminished protective actions contributing to </w:t>
      </w:r>
      <w:r w:rsidR="002F71D1" w:rsidRPr="00FF4DEF">
        <w:rPr>
          <w:rFonts w:ascii="Verdana" w:hAnsi="Verdana" w:cstheme="majorHAnsi"/>
          <w:sz w:val="22"/>
          <w:szCs w:val="22"/>
        </w:rPr>
        <w:t>C</w:t>
      </w:r>
      <w:r w:rsidRPr="00FF4DEF">
        <w:rPr>
          <w:rFonts w:ascii="Verdana" w:hAnsi="Verdana" w:cstheme="majorHAnsi"/>
          <w:sz w:val="22"/>
          <w:szCs w:val="22"/>
        </w:rPr>
        <w:t>hild safety; and</w:t>
      </w:r>
    </w:p>
    <w:p w14:paraId="1084324A" w14:textId="61116F7E" w:rsidR="00821B64" w:rsidRPr="00FF4DEF" w:rsidRDefault="00821B64" w:rsidP="00996A5B">
      <w:pPr>
        <w:pStyle w:val="ListParagraph"/>
        <w:numPr>
          <w:ilvl w:val="0"/>
          <w:numId w:val="55"/>
        </w:numPr>
        <w:spacing w:after="120"/>
        <w:ind w:left="2340"/>
        <w:rPr>
          <w:rFonts w:ascii="Verdana" w:hAnsi="Verdana" w:cstheme="majorHAnsi"/>
          <w:sz w:val="22"/>
          <w:szCs w:val="22"/>
        </w:rPr>
      </w:pPr>
      <w:r w:rsidRPr="00FF4DEF">
        <w:rPr>
          <w:rFonts w:ascii="Verdana" w:hAnsi="Verdana" w:cstheme="majorHAnsi"/>
          <w:sz w:val="22"/>
          <w:szCs w:val="22"/>
        </w:rPr>
        <w:t xml:space="preserve">Any significant occurrences must be reported, such as disruptive behaviors, inattentiveness, or other </w:t>
      </w:r>
      <w:r w:rsidR="00C11F82" w:rsidRPr="00FF4DEF">
        <w:rPr>
          <w:rFonts w:ascii="Verdana" w:hAnsi="Verdana" w:cstheme="majorHAnsi"/>
          <w:sz w:val="22"/>
          <w:szCs w:val="22"/>
        </w:rPr>
        <w:t>useful information</w:t>
      </w:r>
      <w:r w:rsidRPr="00FF4DEF">
        <w:rPr>
          <w:rFonts w:ascii="Verdana" w:hAnsi="Verdana" w:cstheme="majorHAnsi"/>
          <w:sz w:val="22"/>
          <w:szCs w:val="22"/>
        </w:rPr>
        <w:t xml:space="preserve"> in case planning.</w:t>
      </w:r>
    </w:p>
    <w:p w14:paraId="3EA0B70B" w14:textId="1CD7F7EF" w:rsidR="009E3FA8" w:rsidRPr="00FF4DEF" w:rsidRDefault="009E3FA8" w:rsidP="00C81E15">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Closure Summary Report</w:t>
      </w:r>
      <w:r w:rsidR="00CA3B66" w:rsidRPr="00FF4DEF">
        <w:rPr>
          <w:rFonts w:ascii="Verdana" w:hAnsi="Verdana" w:cstheme="majorHAnsi"/>
          <w:sz w:val="22"/>
          <w:szCs w:val="22"/>
        </w:rPr>
        <w:t xml:space="preserve">. </w:t>
      </w:r>
      <w:r w:rsidRPr="00FF4DEF">
        <w:rPr>
          <w:rFonts w:ascii="Verdana" w:hAnsi="Verdana" w:cstheme="majorHAnsi"/>
          <w:b w:val="0"/>
          <w:sz w:val="22"/>
          <w:szCs w:val="22"/>
        </w:rPr>
        <w:t xml:space="preserve">This report describes a discharge from BIPP Services that has been discussed in advance with client and </w:t>
      </w:r>
      <w:r w:rsidR="00762DC1" w:rsidRPr="00FF4DEF">
        <w:rPr>
          <w:rFonts w:ascii="Verdana" w:hAnsi="Verdana" w:cstheme="majorHAnsi"/>
          <w:b w:val="0"/>
          <w:sz w:val="22"/>
          <w:szCs w:val="22"/>
        </w:rPr>
        <w:t xml:space="preserve">the </w:t>
      </w:r>
      <w:r w:rsidRPr="00FF4DEF">
        <w:rPr>
          <w:rFonts w:ascii="Verdana" w:hAnsi="Verdana" w:cstheme="majorHAnsi"/>
          <w:b w:val="0"/>
          <w:sz w:val="22"/>
          <w:szCs w:val="22"/>
        </w:rPr>
        <w:t xml:space="preserve">CPS caseworker. Agreement is </w:t>
      </w:r>
      <w:r w:rsidR="00D414A1" w:rsidRPr="00FF4DEF">
        <w:rPr>
          <w:rFonts w:ascii="Verdana" w:hAnsi="Verdana" w:cstheme="majorHAnsi"/>
          <w:b w:val="0"/>
          <w:sz w:val="22"/>
          <w:szCs w:val="22"/>
        </w:rPr>
        <w:t>preferred,</w:t>
      </w:r>
      <w:r w:rsidRPr="00FF4DEF">
        <w:rPr>
          <w:rFonts w:ascii="Verdana" w:hAnsi="Verdana" w:cstheme="majorHAnsi"/>
          <w:b w:val="0"/>
          <w:sz w:val="22"/>
          <w:szCs w:val="22"/>
        </w:rPr>
        <w:t xml:space="preserve"> and recommendations are noted in the report.</w:t>
      </w:r>
    </w:p>
    <w:p w14:paraId="369AF764" w14:textId="77777777" w:rsidR="009E3FA8" w:rsidRPr="00FF4DEF" w:rsidRDefault="009E3FA8" w:rsidP="009E3FA8">
      <w:pPr>
        <w:pStyle w:val="Heading4"/>
        <w:numPr>
          <w:ilvl w:val="2"/>
          <w:numId w:val="6"/>
        </w:numPr>
        <w:spacing w:after="240"/>
        <w:ind w:left="1620" w:hanging="900"/>
        <w:rPr>
          <w:rFonts w:ascii="Verdana" w:hAnsi="Verdana" w:cstheme="majorHAnsi"/>
        </w:rPr>
      </w:pPr>
      <w:r w:rsidRPr="00FF4DEF">
        <w:rPr>
          <w:rFonts w:ascii="Verdana" w:hAnsi="Verdana" w:cstheme="majorHAnsi"/>
        </w:rPr>
        <w:t>Contractor must describe the client's progress towards satisfactory completion of BIPP, which also requires demonstration of the following behaviors by the PUV:</w:t>
      </w:r>
    </w:p>
    <w:p w14:paraId="72117B5C" w14:textId="77777777" w:rsidR="009E3FA8" w:rsidRPr="00FF4DEF" w:rsidRDefault="009E3FA8" w:rsidP="009E3FA8">
      <w:pPr>
        <w:pStyle w:val="ListParagraph"/>
        <w:numPr>
          <w:ilvl w:val="0"/>
          <w:numId w:val="56"/>
        </w:numPr>
        <w:tabs>
          <w:tab w:val="left" w:pos="3960"/>
        </w:tabs>
        <w:spacing w:after="120"/>
        <w:ind w:left="1980"/>
        <w:rPr>
          <w:rFonts w:ascii="Verdana" w:hAnsi="Verdana" w:cstheme="majorHAnsi"/>
          <w:sz w:val="22"/>
          <w:szCs w:val="22"/>
        </w:rPr>
      </w:pPr>
      <w:r w:rsidRPr="00FF4DEF">
        <w:rPr>
          <w:rFonts w:ascii="Verdana" w:hAnsi="Verdana" w:cstheme="majorHAnsi"/>
          <w:b/>
          <w:sz w:val="22"/>
          <w:szCs w:val="22"/>
        </w:rPr>
        <w:t>Recognize</w:t>
      </w:r>
      <w:r w:rsidRPr="00FF4DEF">
        <w:rPr>
          <w:rFonts w:ascii="Verdana" w:hAnsi="Verdana" w:cstheme="majorHAnsi"/>
          <w:sz w:val="22"/>
          <w:szCs w:val="22"/>
        </w:rPr>
        <w:t xml:space="preserve"> and identify behaviors that are harmful to others and progressively reduce patterns of power and control behaviors, beliefs, and attitudes of entitlement;</w:t>
      </w:r>
    </w:p>
    <w:p w14:paraId="23B675EE" w14:textId="47F03EBA" w:rsidR="009E3FA8" w:rsidRPr="00FF4DEF" w:rsidRDefault="009E3FA8" w:rsidP="009E3FA8">
      <w:pPr>
        <w:pStyle w:val="ListParagraph"/>
        <w:numPr>
          <w:ilvl w:val="0"/>
          <w:numId w:val="56"/>
        </w:numPr>
        <w:tabs>
          <w:tab w:val="left" w:pos="3960"/>
        </w:tabs>
        <w:spacing w:after="120"/>
        <w:ind w:left="1980"/>
        <w:rPr>
          <w:rFonts w:ascii="Verdana" w:hAnsi="Verdana" w:cstheme="majorHAnsi"/>
          <w:sz w:val="22"/>
          <w:szCs w:val="22"/>
        </w:rPr>
      </w:pPr>
      <w:r w:rsidRPr="00FF4DEF">
        <w:rPr>
          <w:rFonts w:ascii="Verdana" w:hAnsi="Verdana" w:cstheme="majorHAnsi"/>
          <w:b/>
          <w:sz w:val="22"/>
          <w:szCs w:val="22"/>
        </w:rPr>
        <w:t>Responsibility</w:t>
      </w:r>
      <w:r w:rsidRPr="00FF4DEF">
        <w:rPr>
          <w:rFonts w:ascii="Verdana" w:hAnsi="Verdana" w:cstheme="majorHAnsi"/>
          <w:sz w:val="22"/>
          <w:szCs w:val="22"/>
        </w:rPr>
        <w:t xml:space="preserve"> for </w:t>
      </w:r>
      <w:r w:rsidR="00A14F52" w:rsidRPr="00FF4DEF">
        <w:rPr>
          <w:rFonts w:ascii="Verdana" w:hAnsi="Verdana" w:cstheme="majorHAnsi"/>
          <w:sz w:val="22"/>
          <w:szCs w:val="22"/>
        </w:rPr>
        <w:t>his/her</w:t>
      </w:r>
      <w:r w:rsidRPr="00FF4DEF">
        <w:rPr>
          <w:rFonts w:ascii="Verdana" w:hAnsi="Verdana" w:cstheme="majorHAnsi"/>
          <w:sz w:val="22"/>
          <w:szCs w:val="22"/>
        </w:rPr>
        <w:t xml:space="preserve"> own behavior and demonstrates awareness the decision to use violence is </w:t>
      </w:r>
      <w:r w:rsidR="00A14F52" w:rsidRPr="00FF4DEF">
        <w:rPr>
          <w:rFonts w:ascii="Verdana" w:hAnsi="Verdana" w:cstheme="majorHAnsi"/>
          <w:sz w:val="22"/>
          <w:szCs w:val="22"/>
        </w:rPr>
        <w:t>his/hers</w:t>
      </w:r>
      <w:r w:rsidRPr="00FF4DEF">
        <w:rPr>
          <w:rFonts w:ascii="Verdana" w:hAnsi="Verdana" w:cstheme="majorHAnsi"/>
          <w:sz w:val="22"/>
          <w:szCs w:val="22"/>
        </w:rPr>
        <w:t xml:space="preserve"> and not predicated on the behavior of victims; </w:t>
      </w:r>
    </w:p>
    <w:p w14:paraId="29D6E887" w14:textId="77777777" w:rsidR="009E3FA8" w:rsidRPr="00FF4DEF" w:rsidRDefault="009E3FA8" w:rsidP="009E3FA8">
      <w:pPr>
        <w:pStyle w:val="ListParagraph"/>
        <w:numPr>
          <w:ilvl w:val="0"/>
          <w:numId w:val="56"/>
        </w:numPr>
        <w:tabs>
          <w:tab w:val="left" w:pos="3960"/>
        </w:tabs>
        <w:spacing w:after="120"/>
        <w:ind w:left="1980"/>
        <w:rPr>
          <w:rFonts w:ascii="Verdana" w:hAnsi="Verdana" w:cstheme="majorHAnsi"/>
          <w:sz w:val="22"/>
          <w:szCs w:val="22"/>
        </w:rPr>
      </w:pPr>
      <w:r w:rsidRPr="00FF4DEF">
        <w:rPr>
          <w:rFonts w:ascii="Verdana" w:hAnsi="Verdana" w:cstheme="majorHAnsi"/>
          <w:b/>
          <w:sz w:val="22"/>
          <w:szCs w:val="22"/>
        </w:rPr>
        <w:lastRenderedPageBreak/>
        <w:t>Re-education</w:t>
      </w:r>
      <w:r w:rsidRPr="00FF4DEF">
        <w:rPr>
          <w:rFonts w:ascii="Verdana" w:hAnsi="Verdana" w:cstheme="majorHAnsi"/>
          <w:sz w:val="22"/>
          <w:szCs w:val="22"/>
        </w:rPr>
        <w:t xml:space="preserve"> that includes meaningful participation in the BIPP classes as well as homework assignments, and demonstrates an understanding of responsible co-parenting;</w:t>
      </w:r>
    </w:p>
    <w:p w14:paraId="34A35E4F" w14:textId="7CC27958" w:rsidR="009E3FA8" w:rsidRPr="00FF4DEF" w:rsidRDefault="009E3FA8" w:rsidP="009E3FA8">
      <w:pPr>
        <w:pStyle w:val="ListParagraph"/>
        <w:numPr>
          <w:ilvl w:val="0"/>
          <w:numId w:val="56"/>
        </w:numPr>
        <w:tabs>
          <w:tab w:val="left" w:pos="3960"/>
        </w:tabs>
        <w:spacing w:after="120"/>
        <w:ind w:left="1980"/>
        <w:rPr>
          <w:rFonts w:ascii="Verdana" w:hAnsi="Verdana" w:cstheme="majorHAnsi"/>
          <w:sz w:val="22"/>
          <w:szCs w:val="22"/>
        </w:rPr>
      </w:pPr>
      <w:r w:rsidRPr="00FF4DEF">
        <w:rPr>
          <w:rFonts w:ascii="Verdana" w:hAnsi="Verdana" w:cstheme="majorHAnsi"/>
          <w:b/>
          <w:sz w:val="22"/>
          <w:szCs w:val="22"/>
        </w:rPr>
        <w:t>Restitution</w:t>
      </w:r>
      <w:r w:rsidRPr="00FF4DEF">
        <w:rPr>
          <w:rFonts w:ascii="Verdana" w:hAnsi="Verdana" w:cstheme="majorHAnsi"/>
          <w:sz w:val="22"/>
          <w:szCs w:val="22"/>
        </w:rPr>
        <w:t xml:space="preserve"> in the form of making amends for use of violence to the adult and </w:t>
      </w:r>
      <w:r w:rsidR="002F71D1" w:rsidRPr="00FF4DEF">
        <w:rPr>
          <w:rFonts w:ascii="Verdana" w:hAnsi="Verdana" w:cstheme="majorHAnsi"/>
          <w:sz w:val="22"/>
          <w:szCs w:val="22"/>
        </w:rPr>
        <w:t>C</w:t>
      </w:r>
      <w:r w:rsidRPr="00FF4DEF">
        <w:rPr>
          <w:rFonts w:ascii="Verdana" w:hAnsi="Verdana" w:cstheme="majorHAnsi"/>
          <w:sz w:val="22"/>
          <w:szCs w:val="22"/>
        </w:rPr>
        <w:t>hild victims, which may include community service; and</w:t>
      </w:r>
    </w:p>
    <w:p w14:paraId="7A65B950" w14:textId="77777777" w:rsidR="009E3FA8" w:rsidRPr="00FF4DEF" w:rsidRDefault="009E3FA8" w:rsidP="009E3FA8">
      <w:pPr>
        <w:pStyle w:val="ListParagraph"/>
        <w:numPr>
          <w:ilvl w:val="0"/>
          <w:numId w:val="56"/>
        </w:numPr>
        <w:tabs>
          <w:tab w:val="left" w:pos="3960"/>
        </w:tabs>
        <w:spacing w:after="120"/>
        <w:ind w:left="1980"/>
        <w:rPr>
          <w:rFonts w:ascii="Verdana" w:hAnsi="Verdana" w:cstheme="majorHAnsi"/>
          <w:sz w:val="22"/>
          <w:szCs w:val="22"/>
        </w:rPr>
      </w:pPr>
      <w:r w:rsidRPr="00FF4DEF">
        <w:rPr>
          <w:rFonts w:ascii="Verdana" w:hAnsi="Verdana" w:cstheme="majorHAnsi"/>
          <w:b/>
          <w:sz w:val="22"/>
          <w:szCs w:val="22"/>
        </w:rPr>
        <w:t>Restoration</w:t>
      </w:r>
      <w:r w:rsidRPr="00FF4DEF">
        <w:rPr>
          <w:rFonts w:ascii="Verdana" w:hAnsi="Verdana" w:cstheme="majorHAnsi"/>
          <w:sz w:val="22"/>
          <w:szCs w:val="22"/>
        </w:rPr>
        <w:t xml:space="preserve"> to be an individual who can be trusted to respect others and practice non-violence.</w:t>
      </w:r>
    </w:p>
    <w:p w14:paraId="2B83303E" w14:textId="77777777" w:rsidR="009E3FA8" w:rsidRPr="00FF4DEF" w:rsidRDefault="009E3FA8" w:rsidP="009E3FA8">
      <w:pPr>
        <w:pStyle w:val="Heading4"/>
        <w:numPr>
          <w:ilvl w:val="2"/>
          <w:numId w:val="6"/>
        </w:numPr>
        <w:spacing w:after="240"/>
        <w:ind w:left="1620" w:hanging="900"/>
        <w:rPr>
          <w:rFonts w:ascii="Verdana" w:hAnsi="Verdana" w:cstheme="majorHAnsi"/>
        </w:rPr>
      </w:pPr>
      <w:r w:rsidRPr="00FF4DEF">
        <w:rPr>
          <w:rFonts w:ascii="Verdana" w:hAnsi="Verdana" w:cstheme="majorHAnsi"/>
        </w:rPr>
        <w:t>Contractor must submit a typewritten Closure Summary Report for each client indicating service will not continue in the following month.</w:t>
      </w:r>
    </w:p>
    <w:p w14:paraId="62DE8FDD" w14:textId="39D7C759" w:rsidR="009E3FA8" w:rsidRPr="00FF4DEF" w:rsidRDefault="009E3FA8" w:rsidP="009E3FA8">
      <w:pPr>
        <w:pStyle w:val="Heading4"/>
        <w:numPr>
          <w:ilvl w:val="2"/>
          <w:numId w:val="6"/>
        </w:numPr>
        <w:spacing w:after="240"/>
        <w:ind w:left="1620" w:hanging="900"/>
        <w:rPr>
          <w:rFonts w:ascii="Verdana" w:hAnsi="Verdana" w:cstheme="majorHAnsi"/>
        </w:rPr>
      </w:pPr>
      <w:r w:rsidRPr="00FF4DEF">
        <w:rPr>
          <w:rFonts w:ascii="Verdana" w:hAnsi="Verdana" w:cstheme="majorHAnsi"/>
        </w:rPr>
        <w:t>The CPS caseworker must receive the Closure Summary Report within ten business days following the month of service.</w:t>
      </w:r>
    </w:p>
    <w:p w14:paraId="0F420D38" w14:textId="6E38B8C6" w:rsidR="009E3FA8" w:rsidRPr="00FF4DEF" w:rsidRDefault="009E3FA8" w:rsidP="009E3FA8">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report must </w:t>
      </w:r>
      <w:r w:rsidR="00437C04" w:rsidRPr="00FF4DEF">
        <w:rPr>
          <w:rFonts w:ascii="Verdana" w:hAnsi="Verdana" w:cstheme="majorHAnsi"/>
        </w:rPr>
        <w:t>include but</w:t>
      </w:r>
      <w:r w:rsidRPr="00FF4DEF">
        <w:rPr>
          <w:rFonts w:ascii="Verdana" w:hAnsi="Verdana" w:cstheme="majorHAnsi"/>
        </w:rPr>
        <w:t xml:space="preserve"> is not limited to the following components.</w:t>
      </w:r>
    </w:p>
    <w:p w14:paraId="7401E173" w14:textId="77777777" w:rsidR="009E3FA8" w:rsidRPr="00FF4DEF" w:rsidRDefault="009E3FA8" w:rsidP="009E3FA8">
      <w:pPr>
        <w:pStyle w:val="ListParagraph"/>
        <w:numPr>
          <w:ilvl w:val="0"/>
          <w:numId w:val="57"/>
        </w:numPr>
        <w:spacing w:after="120"/>
        <w:ind w:left="1980"/>
        <w:rPr>
          <w:rFonts w:ascii="Verdana" w:hAnsi="Verdana" w:cstheme="majorHAnsi"/>
          <w:sz w:val="22"/>
          <w:szCs w:val="22"/>
        </w:rPr>
      </w:pPr>
      <w:r w:rsidRPr="00FF4DEF">
        <w:rPr>
          <w:rFonts w:ascii="Verdana" w:hAnsi="Verdana" w:cstheme="majorHAnsi"/>
          <w:sz w:val="22"/>
          <w:szCs w:val="22"/>
        </w:rPr>
        <w:t>Name of client;</w:t>
      </w:r>
    </w:p>
    <w:p w14:paraId="0732FD41" w14:textId="77777777" w:rsidR="009E3FA8" w:rsidRPr="00FF4DEF" w:rsidRDefault="009E3FA8" w:rsidP="009E3FA8">
      <w:pPr>
        <w:pStyle w:val="ListParagraph"/>
        <w:numPr>
          <w:ilvl w:val="0"/>
          <w:numId w:val="57"/>
        </w:numPr>
        <w:spacing w:after="120"/>
        <w:ind w:left="1980"/>
        <w:rPr>
          <w:rFonts w:ascii="Verdana" w:hAnsi="Verdana" w:cstheme="majorHAnsi"/>
          <w:sz w:val="22"/>
          <w:szCs w:val="22"/>
        </w:rPr>
      </w:pPr>
      <w:r w:rsidRPr="00FF4DEF">
        <w:rPr>
          <w:rFonts w:ascii="Verdana" w:hAnsi="Verdana" w:cstheme="majorHAnsi"/>
          <w:sz w:val="22"/>
          <w:szCs w:val="22"/>
        </w:rPr>
        <w:t>A detailed summary describing client's participation or lack thereof in meeting intervention goals identified in current Individual Plan(s);</w:t>
      </w:r>
    </w:p>
    <w:p w14:paraId="4A2A5F7C" w14:textId="77777777" w:rsidR="009E3FA8" w:rsidRPr="00FF4DEF" w:rsidRDefault="009E3FA8" w:rsidP="009E3FA8">
      <w:pPr>
        <w:pStyle w:val="ListParagraph"/>
        <w:numPr>
          <w:ilvl w:val="0"/>
          <w:numId w:val="57"/>
        </w:numPr>
        <w:spacing w:after="120"/>
        <w:ind w:left="1980"/>
        <w:rPr>
          <w:rFonts w:ascii="Verdana" w:hAnsi="Verdana" w:cstheme="majorHAnsi"/>
          <w:sz w:val="22"/>
          <w:szCs w:val="22"/>
        </w:rPr>
      </w:pPr>
      <w:r w:rsidRPr="00FF4DEF">
        <w:rPr>
          <w:rFonts w:ascii="Verdana" w:hAnsi="Verdana" w:cstheme="majorHAnsi"/>
          <w:sz w:val="22"/>
          <w:szCs w:val="22"/>
        </w:rPr>
        <w:t>Reason for case closure and recommendations. Additional conditions regarding safety and contact;</w:t>
      </w:r>
    </w:p>
    <w:p w14:paraId="569DECB7" w14:textId="66A35224" w:rsidR="009E3FA8" w:rsidRPr="00FF4DEF" w:rsidRDefault="009E3FA8" w:rsidP="009E3FA8">
      <w:pPr>
        <w:pStyle w:val="ListParagraph"/>
        <w:numPr>
          <w:ilvl w:val="0"/>
          <w:numId w:val="57"/>
        </w:numPr>
        <w:spacing w:after="120"/>
        <w:ind w:left="1980"/>
        <w:rPr>
          <w:rFonts w:ascii="Verdana" w:hAnsi="Verdana" w:cstheme="majorHAnsi"/>
          <w:sz w:val="22"/>
          <w:szCs w:val="22"/>
        </w:rPr>
      </w:pPr>
      <w:r w:rsidRPr="00FF4DEF">
        <w:rPr>
          <w:rFonts w:ascii="Verdana" w:hAnsi="Verdana" w:cstheme="majorHAnsi"/>
          <w:sz w:val="22"/>
          <w:szCs w:val="22"/>
        </w:rPr>
        <w:t>Date, signature</w:t>
      </w:r>
      <w:r w:rsidR="00A14F52" w:rsidRPr="00FF4DEF">
        <w:rPr>
          <w:rFonts w:ascii="Verdana" w:hAnsi="Verdana" w:cstheme="majorHAnsi"/>
          <w:sz w:val="22"/>
          <w:szCs w:val="22"/>
        </w:rPr>
        <w:t>,</w:t>
      </w:r>
      <w:r w:rsidRPr="00FF4DEF">
        <w:rPr>
          <w:rFonts w:ascii="Verdana" w:hAnsi="Verdana" w:cstheme="majorHAnsi"/>
          <w:sz w:val="22"/>
          <w:szCs w:val="22"/>
        </w:rPr>
        <w:t xml:space="preserve"> and credential(s) of the performing provider; and</w:t>
      </w:r>
    </w:p>
    <w:p w14:paraId="3EBD4034" w14:textId="2E3C6382" w:rsidR="009E3FA8" w:rsidRPr="00FF4DEF" w:rsidRDefault="009E3FA8" w:rsidP="00C81E15">
      <w:pPr>
        <w:pStyle w:val="ListParagraph"/>
        <w:numPr>
          <w:ilvl w:val="0"/>
          <w:numId w:val="57"/>
        </w:numPr>
        <w:spacing w:after="120"/>
        <w:ind w:left="1980"/>
        <w:rPr>
          <w:rFonts w:ascii="Verdana" w:hAnsi="Verdana" w:cstheme="majorHAnsi"/>
          <w:sz w:val="22"/>
          <w:szCs w:val="22"/>
        </w:rPr>
      </w:pPr>
      <w:r w:rsidRPr="00FF4DEF">
        <w:rPr>
          <w:rFonts w:ascii="Verdana" w:hAnsi="Verdana" w:cstheme="majorHAnsi"/>
          <w:sz w:val="22"/>
          <w:szCs w:val="22"/>
        </w:rPr>
        <w:t>Date and manner that the Closure Summary Report is submitted to the CPS caseworker.</w:t>
      </w:r>
    </w:p>
    <w:p w14:paraId="01E73A1C" w14:textId="765645F4" w:rsidR="00534080" w:rsidRPr="00FF4DEF" w:rsidRDefault="00534080" w:rsidP="00534080">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Continuity of Care</w:t>
      </w:r>
      <w:r w:rsidR="003A4E68" w:rsidRPr="00FF4DEF">
        <w:rPr>
          <w:rFonts w:ascii="Verdana" w:hAnsi="Verdana" w:cstheme="majorHAnsi"/>
          <w:sz w:val="22"/>
          <w:szCs w:val="22"/>
        </w:rPr>
        <w:t>.</w:t>
      </w:r>
    </w:p>
    <w:p w14:paraId="1EACFF71" w14:textId="77777777" w:rsidR="00534080" w:rsidRPr="00FF4DEF" w:rsidRDefault="00534080" w:rsidP="00534080">
      <w:pPr>
        <w:pStyle w:val="Heading4"/>
        <w:numPr>
          <w:ilvl w:val="2"/>
          <w:numId w:val="6"/>
        </w:numPr>
        <w:spacing w:after="240"/>
        <w:ind w:left="1620" w:hanging="900"/>
        <w:rPr>
          <w:rFonts w:ascii="Verdana" w:hAnsi="Verdana" w:cstheme="majorHAnsi"/>
        </w:rPr>
      </w:pPr>
      <w:r w:rsidRPr="00FF4DEF">
        <w:rPr>
          <w:rFonts w:ascii="Verdana" w:hAnsi="Verdana" w:cstheme="majorHAnsi"/>
        </w:rPr>
        <w:t>The Contractor must ensure continuity of care.</w:t>
      </w:r>
    </w:p>
    <w:p w14:paraId="6DD05F87" w14:textId="6EAA5666" w:rsidR="00534080" w:rsidRPr="00FF4DEF" w:rsidRDefault="00534080" w:rsidP="00534080">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term </w:t>
      </w:r>
      <w:r w:rsidRPr="00FB2445">
        <w:rPr>
          <w:rFonts w:ascii="Verdana" w:hAnsi="Verdana" w:cstheme="majorHAnsi"/>
          <w:iCs/>
        </w:rPr>
        <w:t>continuity</w:t>
      </w:r>
      <w:r w:rsidRPr="00FF4DEF">
        <w:rPr>
          <w:rFonts w:ascii="Verdana" w:hAnsi="Verdana" w:cstheme="majorHAnsi"/>
        </w:rPr>
        <w:t xml:space="preserve"> is used to refer to the client record or information as it applies to </w:t>
      </w:r>
      <w:r w:rsidR="00FF4DEF">
        <w:rPr>
          <w:rFonts w:ascii="Verdana" w:hAnsi="Verdana" w:cstheme="majorHAnsi"/>
        </w:rPr>
        <w:t>T</w:t>
      </w:r>
      <w:r w:rsidRPr="00FF4DEF">
        <w:rPr>
          <w:rFonts w:ascii="Verdana" w:hAnsi="Verdana" w:cstheme="majorHAnsi"/>
        </w:rPr>
        <w:t xml:space="preserve">reatment </w:t>
      </w:r>
      <w:r w:rsidR="00FF4DEF">
        <w:rPr>
          <w:rFonts w:ascii="Verdana" w:hAnsi="Verdana" w:cstheme="majorHAnsi"/>
        </w:rPr>
        <w:t>P</w:t>
      </w:r>
      <w:r w:rsidRPr="00FF4DEF">
        <w:rPr>
          <w:rFonts w:ascii="Verdana" w:hAnsi="Verdana" w:cstheme="majorHAnsi"/>
        </w:rPr>
        <w:t xml:space="preserve">roviders working with parents and </w:t>
      </w:r>
      <w:r w:rsidR="002F71D1" w:rsidRPr="00FF4DEF">
        <w:rPr>
          <w:rFonts w:ascii="Verdana" w:hAnsi="Verdana" w:cstheme="majorHAnsi"/>
        </w:rPr>
        <w:t>C</w:t>
      </w:r>
      <w:r w:rsidRPr="00FF4DEF">
        <w:rPr>
          <w:rFonts w:ascii="Verdana" w:hAnsi="Verdana" w:cstheme="majorHAnsi"/>
        </w:rPr>
        <w:t>hildren involved with CPS. Documentation of client services delivered reflects the quality of care through improving efficiency, preventing duplication of services, and promoting follow-up of important clinical findings.</w:t>
      </w:r>
    </w:p>
    <w:p w14:paraId="6DEDA7D7" w14:textId="77777777" w:rsidR="00534080" w:rsidRPr="00FF4DEF" w:rsidRDefault="00534080" w:rsidP="00534080">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term </w:t>
      </w:r>
      <w:r w:rsidRPr="00FB2445">
        <w:rPr>
          <w:rFonts w:ascii="Verdana" w:hAnsi="Verdana" w:cstheme="majorHAnsi"/>
          <w:iCs/>
        </w:rPr>
        <w:t>continuity</w:t>
      </w:r>
      <w:r w:rsidRPr="00FF4DEF">
        <w:rPr>
          <w:rFonts w:ascii="Verdana" w:hAnsi="Verdana" w:cstheme="majorHAnsi"/>
        </w:rPr>
        <w:t xml:space="preserve"> is also used to refer to clinician continuity. A continuous treatment relationship is thought to promote trust, which is a core part of the clinician-client relationship and can itself be a part of the healing process. In the event there is a reason for a clinician to discontinue treatment to a client, the Contractor must also ensure when possible that the clinician does the following:</w:t>
      </w:r>
    </w:p>
    <w:p w14:paraId="514CCF3A" w14:textId="77777777" w:rsidR="00534080" w:rsidRPr="00FF4DEF" w:rsidRDefault="00534080" w:rsidP="00534080">
      <w:pPr>
        <w:pStyle w:val="ListParagraph"/>
        <w:widowControl w:val="0"/>
        <w:numPr>
          <w:ilvl w:val="0"/>
          <w:numId w:val="75"/>
        </w:numPr>
        <w:ind w:left="1980"/>
        <w:rPr>
          <w:rFonts w:ascii="Verdana" w:hAnsi="Verdana" w:cstheme="majorHAnsi"/>
          <w:sz w:val="22"/>
          <w:szCs w:val="22"/>
        </w:rPr>
      </w:pPr>
      <w:r w:rsidRPr="00FF4DEF">
        <w:rPr>
          <w:rFonts w:ascii="Verdana" w:hAnsi="Verdana" w:cstheme="majorHAnsi"/>
          <w:sz w:val="22"/>
          <w:szCs w:val="22"/>
        </w:rPr>
        <w:t xml:space="preserve">Work with the new clinician to prevent </w:t>
      </w:r>
      <w:proofErr w:type="gramStart"/>
      <w:r w:rsidRPr="00FF4DEF">
        <w:rPr>
          <w:rFonts w:ascii="Verdana" w:hAnsi="Verdana" w:cstheme="majorHAnsi"/>
          <w:sz w:val="22"/>
          <w:szCs w:val="22"/>
        </w:rPr>
        <w:t>a disruption</w:t>
      </w:r>
      <w:proofErr w:type="gramEnd"/>
      <w:r w:rsidRPr="00FF4DEF">
        <w:rPr>
          <w:rFonts w:ascii="Verdana" w:hAnsi="Verdana" w:cstheme="majorHAnsi"/>
          <w:sz w:val="22"/>
          <w:szCs w:val="22"/>
        </w:rPr>
        <w:t xml:space="preserve"> in treatment;</w:t>
      </w:r>
    </w:p>
    <w:p w14:paraId="0AB6C21C" w14:textId="71B1B74C" w:rsidR="00534080" w:rsidRPr="00FF4DEF" w:rsidRDefault="00534080" w:rsidP="00534080">
      <w:pPr>
        <w:pStyle w:val="ListParagraph"/>
        <w:widowControl w:val="0"/>
        <w:numPr>
          <w:ilvl w:val="0"/>
          <w:numId w:val="75"/>
        </w:numPr>
        <w:ind w:left="1980"/>
        <w:rPr>
          <w:rFonts w:ascii="Verdana" w:hAnsi="Verdana" w:cstheme="majorHAnsi"/>
          <w:sz w:val="22"/>
          <w:szCs w:val="22"/>
        </w:rPr>
      </w:pPr>
      <w:r w:rsidRPr="00FF4DEF">
        <w:rPr>
          <w:rFonts w:ascii="Verdana" w:hAnsi="Verdana" w:cstheme="majorHAnsi"/>
          <w:sz w:val="22"/>
          <w:szCs w:val="22"/>
        </w:rPr>
        <w:t xml:space="preserve">Provide client records to the new </w:t>
      </w:r>
      <w:r w:rsidR="00FF4DEF">
        <w:rPr>
          <w:rFonts w:ascii="Verdana" w:hAnsi="Verdana" w:cstheme="majorHAnsi"/>
          <w:sz w:val="22"/>
          <w:szCs w:val="22"/>
        </w:rPr>
        <w:t>T</w:t>
      </w:r>
      <w:r w:rsidRPr="00FF4DEF">
        <w:rPr>
          <w:rFonts w:ascii="Verdana" w:hAnsi="Verdana" w:cstheme="majorHAnsi"/>
          <w:sz w:val="22"/>
          <w:szCs w:val="22"/>
        </w:rPr>
        <w:t xml:space="preserve">reatment </w:t>
      </w:r>
      <w:r w:rsidR="00FF4DEF">
        <w:rPr>
          <w:rFonts w:ascii="Verdana" w:hAnsi="Verdana" w:cstheme="majorHAnsi"/>
          <w:sz w:val="22"/>
          <w:szCs w:val="22"/>
        </w:rPr>
        <w:t>P</w:t>
      </w:r>
      <w:r w:rsidRPr="00FF4DEF">
        <w:rPr>
          <w:rFonts w:ascii="Verdana" w:hAnsi="Verdana" w:cstheme="majorHAnsi"/>
          <w:sz w:val="22"/>
          <w:szCs w:val="22"/>
        </w:rPr>
        <w:t>rovider that contains all relevant information and is up-to-date, accurate, retrievable, understood, and used by the new provider; and</w:t>
      </w:r>
    </w:p>
    <w:p w14:paraId="5DC24BEA" w14:textId="45FC30F9" w:rsidR="00534080" w:rsidRPr="00FF4DEF" w:rsidRDefault="00534080" w:rsidP="00996A5B">
      <w:pPr>
        <w:pStyle w:val="ListParagraph"/>
        <w:widowControl w:val="0"/>
        <w:numPr>
          <w:ilvl w:val="0"/>
          <w:numId w:val="75"/>
        </w:numPr>
        <w:ind w:left="1980"/>
        <w:rPr>
          <w:rFonts w:ascii="Verdana" w:hAnsi="Verdana" w:cstheme="majorHAnsi"/>
          <w:sz w:val="22"/>
          <w:szCs w:val="22"/>
        </w:rPr>
      </w:pPr>
      <w:r w:rsidRPr="00FF4DEF">
        <w:rPr>
          <w:rFonts w:ascii="Verdana" w:hAnsi="Verdana" w:cstheme="majorHAnsi"/>
          <w:sz w:val="22"/>
          <w:szCs w:val="22"/>
        </w:rPr>
        <w:t>Ensure that the new clinician reads and uses the information as he/she works with the new client.</w:t>
      </w:r>
    </w:p>
    <w:p w14:paraId="0C3DAAF5" w14:textId="534680BE" w:rsidR="002229A4" w:rsidRPr="00FF4DEF" w:rsidRDefault="002229A4" w:rsidP="00C81E15">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lastRenderedPageBreak/>
        <w:t>Client Record Documentation Requirements</w:t>
      </w:r>
      <w:r w:rsidR="00CA3B66" w:rsidRPr="00FF4DEF">
        <w:rPr>
          <w:rFonts w:ascii="Verdana" w:hAnsi="Verdana" w:cstheme="majorHAnsi"/>
          <w:sz w:val="22"/>
          <w:szCs w:val="22"/>
        </w:rPr>
        <w:t xml:space="preserve">. </w:t>
      </w:r>
      <w:r w:rsidRPr="00FF4DEF">
        <w:rPr>
          <w:rFonts w:ascii="Verdana" w:hAnsi="Verdana" w:cstheme="majorHAnsi"/>
          <w:b w:val="0"/>
          <w:sz w:val="22"/>
          <w:szCs w:val="22"/>
        </w:rPr>
        <w:t>The following information must be maintained in the client's file</w:t>
      </w:r>
      <w:r w:rsidR="00372661" w:rsidRPr="00FF4DEF">
        <w:rPr>
          <w:rFonts w:ascii="Verdana" w:hAnsi="Verdana" w:cstheme="majorHAnsi"/>
          <w:b w:val="0"/>
          <w:sz w:val="22"/>
          <w:szCs w:val="22"/>
        </w:rPr>
        <w:t>:</w:t>
      </w:r>
    </w:p>
    <w:p w14:paraId="34D42417" w14:textId="52C5D782" w:rsidR="002229A4" w:rsidRPr="00FF4DEF" w:rsidRDefault="002229A4" w:rsidP="00926359">
      <w:pPr>
        <w:pStyle w:val="Heading4"/>
        <w:numPr>
          <w:ilvl w:val="2"/>
          <w:numId w:val="6"/>
        </w:numPr>
        <w:spacing w:after="240"/>
        <w:ind w:left="1620" w:hanging="900"/>
        <w:rPr>
          <w:rFonts w:ascii="Verdana" w:hAnsi="Verdana" w:cstheme="majorHAnsi"/>
        </w:rPr>
      </w:pPr>
      <w:r w:rsidRPr="00FF4DEF">
        <w:rPr>
          <w:rFonts w:ascii="Verdana" w:hAnsi="Verdana" w:cstheme="majorHAnsi"/>
        </w:rPr>
        <w:t>Beginning and ending time supporting the unit(s) of service billed. The units of service consist of the length of time spent conducting the BIPP group session</w:t>
      </w:r>
      <w:r w:rsidR="004A400F" w:rsidRPr="00FF4DEF">
        <w:rPr>
          <w:rFonts w:ascii="Verdana" w:hAnsi="Verdana" w:cstheme="majorHAnsi"/>
        </w:rPr>
        <w:t>;</w:t>
      </w:r>
    </w:p>
    <w:p w14:paraId="49794AD7" w14:textId="75696E7C" w:rsidR="002229A4" w:rsidRPr="00FF4DEF" w:rsidRDefault="002229A4" w:rsidP="00926359">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A typewritten, comprehensive, individualized summary to include the group topic, </w:t>
      </w:r>
      <w:r w:rsidR="004A400F" w:rsidRPr="00FF4DEF">
        <w:rPr>
          <w:rFonts w:ascii="Verdana" w:hAnsi="Verdana" w:cstheme="majorHAnsi"/>
        </w:rPr>
        <w:t>DV</w:t>
      </w:r>
      <w:r w:rsidRPr="00FF4DEF">
        <w:rPr>
          <w:rFonts w:ascii="Verdana" w:hAnsi="Verdana" w:cstheme="majorHAnsi"/>
        </w:rPr>
        <w:t xml:space="preserve"> </w:t>
      </w:r>
      <w:r w:rsidR="004A400F" w:rsidRPr="00FF4DEF">
        <w:rPr>
          <w:rFonts w:ascii="Verdana" w:hAnsi="Verdana" w:cstheme="majorHAnsi"/>
        </w:rPr>
        <w:t>A</w:t>
      </w:r>
      <w:r w:rsidRPr="00FF4DEF">
        <w:rPr>
          <w:rFonts w:ascii="Verdana" w:hAnsi="Verdana" w:cstheme="majorHAnsi"/>
        </w:rPr>
        <w:t>ssessment identifying progress, obstacles, recommendations</w:t>
      </w:r>
      <w:r w:rsidR="00A14F52" w:rsidRPr="00FF4DEF">
        <w:rPr>
          <w:rFonts w:ascii="Verdana" w:hAnsi="Verdana" w:cstheme="majorHAnsi"/>
        </w:rPr>
        <w:t>,</w:t>
      </w:r>
      <w:r w:rsidRPr="00FF4DEF">
        <w:rPr>
          <w:rFonts w:ascii="Verdana" w:hAnsi="Verdana" w:cstheme="majorHAnsi"/>
        </w:rPr>
        <w:t xml:space="preserve"> and plans for the next scheduled session to include the date/time of next session</w:t>
      </w:r>
      <w:r w:rsidR="004A400F" w:rsidRPr="00FF4DEF">
        <w:rPr>
          <w:rFonts w:ascii="Verdana" w:hAnsi="Verdana" w:cstheme="majorHAnsi"/>
        </w:rPr>
        <w:t>;</w:t>
      </w:r>
    </w:p>
    <w:p w14:paraId="4D38F4B1" w14:textId="68C08900" w:rsidR="002229A4" w:rsidRPr="00FF4DEF" w:rsidRDefault="002229A4" w:rsidP="00926359">
      <w:pPr>
        <w:pStyle w:val="Heading4"/>
        <w:numPr>
          <w:ilvl w:val="2"/>
          <w:numId w:val="6"/>
        </w:numPr>
        <w:spacing w:after="240"/>
        <w:ind w:left="1620" w:hanging="900"/>
        <w:rPr>
          <w:rFonts w:ascii="Verdana" w:hAnsi="Verdana" w:cstheme="majorHAnsi"/>
        </w:rPr>
      </w:pPr>
      <w:r w:rsidRPr="00FF4DEF">
        <w:rPr>
          <w:rFonts w:ascii="Verdana" w:hAnsi="Verdana" w:cstheme="majorHAnsi"/>
        </w:rPr>
        <w:t>Communication log of contacts with other professionals regarding each client, not limited to CPS, parole, probation, community referrals such as crisis shelters or other as applicable to client maintained in the client record. At a minimum the log must contain the date, person contacted, and purpose of the contact. Log must be provided to DFPS upon request</w:t>
      </w:r>
      <w:r w:rsidR="004A400F" w:rsidRPr="00FF4DEF">
        <w:rPr>
          <w:rFonts w:ascii="Verdana" w:hAnsi="Verdana" w:cstheme="majorHAnsi"/>
        </w:rPr>
        <w:t>; and</w:t>
      </w:r>
    </w:p>
    <w:p w14:paraId="4484C691" w14:textId="6E0FA473" w:rsidR="007B0583" w:rsidRPr="00FF4DEF" w:rsidRDefault="002229A4" w:rsidP="002535FE">
      <w:pPr>
        <w:pStyle w:val="Heading4"/>
        <w:numPr>
          <w:ilvl w:val="2"/>
          <w:numId w:val="6"/>
        </w:numPr>
        <w:spacing w:after="240"/>
        <w:ind w:left="1620" w:hanging="900"/>
        <w:rPr>
          <w:rFonts w:ascii="Verdana" w:hAnsi="Verdana" w:cstheme="majorHAnsi"/>
          <w:b/>
          <w:bCs w:val="0"/>
        </w:rPr>
      </w:pPr>
      <w:r w:rsidRPr="00FF4DEF">
        <w:rPr>
          <w:rFonts w:ascii="Verdana" w:hAnsi="Verdana" w:cstheme="majorHAnsi"/>
        </w:rPr>
        <w:t>Copies of BIPP Coordination and Releases of Information Form 5635, made on behalf of the client for additional support services. Copies of these documents must also be provided to CPS caseworker within ten days of completion</w:t>
      </w:r>
      <w:r w:rsidR="00C11F82" w:rsidRPr="00FF4DEF">
        <w:rPr>
          <w:rFonts w:ascii="Verdana" w:hAnsi="Verdana" w:cstheme="majorHAnsi"/>
        </w:rPr>
        <w:t xml:space="preserve">. </w:t>
      </w:r>
    </w:p>
    <w:p w14:paraId="34C2909A" w14:textId="77777777" w:rsidR="007B0583" w:rsidRPr="00FF4DEF" w:rsidRDefault="007B0583" w:rsidP="007B0583">
      <w:pPr>
        <w:pStyle w:val="Heading2"/>
        <w:numPr>
          <w:ilvl w:val="1"/>
          <w:numId w:val="6"/>
        </w:numPr>
        <w:spacing w:before="240" w:after="240"/>
        <w:ind w:left="720" w:hanging="720"/>
        <w:rPr>
          <w:rFonts w:ascii="Verdana" w:hAnsi="Verdana" w:cstheme="majorHAnsi"/>
          <w:b w:val="0"/>
          <w:sz w:val="22"/>
          <w:szCs w:val="22"/>
        </w:rPr>
      </w:pPr>
      <w:r w:rsidRPr="00FF4DEF">
        <w:rPr>
          <w:rFonts w:ascii="Verdana" w:hAnsi="Verdana" w:cstheme="majorHAnsi"/>
          <w:sz w:val="22"/>
          <w:szCs w:val="22"/>
        </w:rPr>
        <w:t xml:space="preserve">Client Record Requirements. </w:t>
      </w:r>
      <w:r w:rsidRPr="00FF4DEF">
        <w:rPr>
          <w:rFonts w:ascii="Verdana" w:hAnsi="Verdana" w:cstheme="majorHAnsi"/>
          <w:b w:val="0"/>
          <w:sz w:val="22"/>
          <w:szCs w:val="22"/>
        </w:rPr>
        <w:t>Each client record must contain supporting documentation as specified within this Statement of Work. In addition, all documentation must adhere to the following.</w:t>
      </w:r>
    </w:p>
    <w:p w14:paraId="27323B50" w14:textId="77777777" w:rsidR="007B0583" w:rsidRPr="00FF4DEF" w:rsidRDefault="007B0583" w:rsidP="007B0583">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All documentation must be typewritten in narrative form using language that is understandable to individuals other than the author. </w:t>
      </w:r>
    </w:p>
    <w:p w14:paraId="4D1A3DF5" w14:textId="77777777" w:rsidR="007B0583" w:rsidRPr="00FF4DEF" w:rsidRDefault="007B0583" w:rsidP="007B0583">
      <w:pPr>
        <w:pStyle w:val="Heading4"/>
        <w:numPr>
          <w:ilvl w:val="2"/>
          <w:numId w:val="6"/>
        </w:numPr>
        <w:spacing w:after="240"/>
        <w:ind w:left="1620" w:hanging="900"/>
        <w:rPr>
          <w:rFonts w:ascii="Verdana" w:hAnsi="Verdana" w:cstheme="majorHAnsi"/>
        </w:rPr>
      </w:pPr>
      <w:r w:rsidRPr="00FF4DEF">
        <w:rPr>
          <w:rFonts w:ascii="Verdana" w:hAnsi="Verdana" w:cstheme="majorHAnsi"/>
        </w:rPr>
        <w:t>Acronyms must be defined.</w:t>
      </w:r>
    </w:p>
    <w:p w14:paraId="02C7CE4D" w14:textId="77777777" w:rsidR="007B0583" w:rsidRPr="00FF4DEF" w:rsidRDefault="007B0583" w:rsidP="007B0583">
      <w:pPr>
        <w:pStyle w:val="Heading4"/>
        <w:numPr>
          <w:ilvl w:val="2"/>
          <w:numId w:val="6"/>
        </w:numPr>
        <w:spacing w:after="240"/>
        <w:ind w:left="1620" w:hanging="900"/>
        <w:rPr>
          <w:rFonts w:ascii="Verdana" w:hAnsi="Verdana" w:cstheme="majorHAnsi"/>
        </w:rPr>
      </w:pPr>
      <w:r w:rsidRPr="00FF4DEF">
        <w:rPr>
          <w:rFonts w:ascii="Verdana" w:hAnsi="Verdana" w:cstheme="majorHAnsi"/>
        </w:rPr>
        <w:t>All pertinent information must be included regarding the client's condition to support the need for services.</w:t>
      </w:r>
    </w:p>
    <w:p w14:paraId="464221D6" w14:textId="77777777" w:rsidR="007B0583" w:rsidRPr="00FF4DEF" w:rsidRDefault="007B0583" w:rsidP="007B0583">
      <w:pPr>
        <w:pStyle w:val="Heading4"/>
        <w:numPr>
          <w:ilvl w:val="2"/>
          <w:numId w:val="6"/>
        </w:numPr>
        <w:spacing w:after="240"/>
        <w:ind w:left="1620" w:hanging="900"/>
        <w:rPr>
          <w:rFonts w:ascii="Verdana" w:hAnsi="Verdana" w:cstheme="majorHAnsi"/>
        </w:rPr>
      </w:pPr>
      <w:r w:rsidRPr="00FF4DEF">
        <w:rPr>
          <w:rFonts w:ascii="Verdana" w:hAnsi="Verdana" w:cstheme="majorHAnsi"/>
        </w:rPr>
        <w:t>The client record must contain background, symptoms, and impression.</w:t>
      </w:r>
    </w:p>
    <w:p w14:paraId="7218DB9E" w14:textId="77777777" w:rsidR="007B0583" w:rsidRPr="00FF4DEF" w:rsidRDefault="007B0583" w:rsidP="007B0583">
      <w:pPr>
        <w:pStyle w:val="Heading4"/>
        <w:numPr>
          <w:ilvl w:val="2"/>
          <w:numId w:val="6"/>
        </w:numPr>
        <w:spacing w:after="240"/>
        <w:ind w:left="1620" w:hanging="900"/>
        <w:rPr>
          <w:rFonts w:ascii="Verdana" w:hAnsi="Verdana" w:cstheme="majorHAnsi"/>
        </w:rPr>
      </w:pPr>
      <w:r w:rsidRPr="00FF4DEF">
        <w:rPr>
          <w:rFonts w:ascii="Verdana" w:hAnsi="Verdana" w:cstheme="majorHAnsi"/>
        </w:rPr>
        <w:t>The client record must include behavioral observations during the session.</w:t>
      </w:r>
    </w:p>
    <w:p w14:paraId="3EAE3B2D" w14:textId="12DB22D6" w:rsidR="007B0583" w:rsidRPr="00FF4DEF" w:rsidRDefault="007B0583">
      <w:pPr>
        <w:ind w:left="720"/>
        <w:rPr>
          <w:rFonts w:ascii="Verdana" w:hAnsi="Verdana" w:cstheme="majorHAnsi"/>
          <w:sz w:val="22"/>
          <w:szCs w:val="22"/>
        </w:rPr>
      </w:pPr>
      <w:r w:rsidRPr="00FF4DEF">
        <w:rPr>
          <w:rFonts w:ascii="Verdana" w:hAnsi="Verdana" w:cstheme="majorHAnsi"/>
          <w:sz w:val="22"/>
          <w:szCs w:val="22"/>
        </w:rPr>
        <w:t>Services provided that are not supported by documentation in the client's record is subject to recoupment.</w:t>
      </w:r>
    </w:p>
    <w:p w14:paraId="0B380FD9" w14:textId="49E72E8A" w:rsidR="002229A4" w:rsidRPr="00FF4DEF" w:rsidRDefault="002229A4" w:rsidP="00226304">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Billing Requirements</w:t>
      </w:r>
      <w:r w:rsidR="003A4E68" w:rsidRPr="00FF4DEF">
        <w:rPr>
          <w:rFonts w:ascii="Verdana" w:hAnsi="Verdana" w:cstheme="majorHAnsi"/>
          <w:sz w:val="22"/>
          <w:szCs w:val="22"/>
        </w:rPr>
        <w:t>.</w:t>
      </w:r>
    </w:p>
    <w:p w14:paraId="00C4A8FD" w14:textId="460CFA21" w:rsidR="002229A4" w:rsidRPr="00FF4DEF" w:rsidRDefault="002229A4" w:rsidP="00226304">
      <w:pPr>
        <w:pStyle w:val="Heading4"/>
        <w:numPr>
          <w:ilvl w:val="2"/>
          <w:numId w:val="6"/>
        </w:numPr>
        <w:spacing w:after="240"/>
        <w:ind w:left="1620" w:hanging="900"/>
        <w:rPr>
          <w:rFonts w:ascii="Verdana" w:hAnsi="Verdana" w:cstheme="majorHAnsi"/>
        </w:rPr>
      </w:pPr>
      <w:r w:rsidRPr="00FF4DEF">
        <w:rPr>
          <w:rFonts w:ascii="Verdana" w:hAnsi="Verdana" w:cstheme="majorHAnsi"/>
        </w:rPr>
        <w:t>Contractor must bill based on number of units authorized and provided</w:t>
      </w:r>
      <w:r w:rsidR="00C46DD6" w:rsidRPr="00FF4DEF">
        <w:rPr>
          <w:rFonts w:ascii="Verdana" w:hAnsi="Verdana" w:cstheme="majorHAnsi"/>
        </w:rPr>
        <w:t xml:space="preserve"> (see Section 3.</w:t>
      </w:r>
      <w:r w:rsidR="00431D24" w:rsidRPr="00FF4DEF">
        <w:rPr>
          <w:rFonts w:ascii="Verdana" w:hAnsi="Verdana" w:cstheme="majorHAnsi"/>
        </w:rPr>
        <w:t>2</w:t>
      </w:r>
      <w:r w:rsidR="00C46DD6" w:rsidRPr="00FF4DEF">
        <w:rPr>
          <w:rFonts w:ascii="Verdana" w:hAnsi="Verdana" w:cstheme="majorHAnsi"/>
        </w:rPr>
        <w:t>)</w:t>
      </w:r>
      <w:r w:rsidRPr="00FF4DEF">
        <w:rPr>
          <w:rFonts w:ascii="Verdana" w:hAnsi="Verdana" w:cstheme="majorHAnsi"/>
        </w:rPr>
        <w:t xml:space="preserve">. </w:t>
      </w:r>
    </w:p>
    <w:p w14:paraId="1393AB62" w14:textId="4BC256FC" w:rsidR="002229A4" w:rsidRPr="00FF4DEF" w:rsidRDefault="002229A4" w:rsidP="00912E3C">
      <w:pPr>
        <w:pStyle w:val="ListParagraph"/>
        <w:numPr>
          <w:ilvl w:val="0"/>
          <w:numId w:val="58"/>
        </w:numPr>
        <w:tabs>
          <w:tab w:val="left" w:pos="3420"/>
        </w:tabs>
        <w:spacing w:after="120"/>
        <w:ind w:left="1980"/>
        <w:rPr>
          <w:rFonts w:ascii="Verdana" w:hAnsi="Verdana" w:cstheme="majorHAnsi"/>
          <w:sz w:val="22"/>
          <w:szCs w:val="22"/>
        </w:rPr>
      </w:pPr>
      <w:r w:rsidRPr="00FF4DEF">
        <w:rPr>
          <w:rFonts w:ascii="Verdana" w:hAnsi="Verdana" w:cstheme="majorHAnsi"/>
          <w:sz w:val="22"/>
          <w:szCs w:val="22"/>
        </w:rPr>
        <w:t>D</w:t>
      </w:r>
      <w:r w:rsidR="00690D04" w:rsidRPr="00FF4DEF">
        <w:rPr>
          <w:rFonts w:ascii="Verdana" w:hAnsi="Verdana" w:cstheme="majorHAnsi"/>
          <w:sz w:val="22"/>
          <w:szCs w:val="22"/>
        </w:rPr>
        <w:t>V</w:t>
      </w:r>
      <w:r w:rsidRPr="00FF4DEF">
        <w:rPr>
          <w:rFonts w:ascii="Verdana" w:hAnsi="Verdana" w:cstheme="majorHAnsi"/>
          <w:sz w:val="22"/>
          <w:szCs w:val="22"/>
        </w:rPr>
        <w:t xml:space="preserve"> Assessments: 1 assessment = 1 unit</w:t>
      </w:r>
    </w:p>
    <w:p w14:paraId="659D4324" w14:textId="18C522FB" w:rsidR="00226304" w:rsidRPr="00FF4DEF" w:rsidRDefault="002229A4" w:rsidP="00912E3C">
      <w:pPr>
        <w:pStyle w:val="ListParagraph"/>
        <w:numPr>
          <w:ilvl w:val="0"/>
          <w:numId w:val="58"/>
        </w:numPr>
        <w:tabs>
          <w:tab w:val="left" w:pos="3420"/>
        </w:tabs>
        <w:spacing w:after="120"/>
        <w:ind w:left="1980"/>
        <w:rPr>
          <w:rFonts w:ascii="Verdana" w:hAnsi="Verdana" w:cstheme="majorHAnsi"/>
          <w:sz w:val="22"/>
          <w:szCs w:val="22"/>
        </w:rPr>
      </w:pPr>
      <w:r w:rsidRPr="00FF4DEF">
        <w:rPr>
          <w:rFonts w:ascii="Verdana" w:hAnsi="Verdana" w:cstheme="majorHAnsi"/>
          <w:sz w:val="22"/>
          <w:szCs w:val="22"/>
        </w:rPr>
        <w:t xml:space="preserve">BIPP </w:t>
      </w:r>
      <w:r w:rsidR="00A14F52" w:rsidRPr="00FF4DEF">
        <w:rPr>
          <w:rFonts w:ascii="Verdana" w:hAnsi="Verdana" w:cstheme="majorHAnsi"/>
          <w:sz w:val="22"/>
          <w:szCs w:val="22"/>
        </w:rPr>
        <w:t>G</w:t>
      </w:r>
      <w:r w:rsidRPr="00FF4DEF">
        <w:rPr>
          <w:rFonts w:ascii="Verdana" w:hAnsi="Verdana" w:cstheme="majorHAnsi"/>
          <w:sz w:val="22"/>
          <w:szCs w:val="22"/>
        </w:rPr>
        <w:t>roup:</w:t>
      </w:r>
    </w:p>
    <w:p w14:paraId="7FB9A15B" w14:textId="6D0B4D31" w:rsidR="002229A4" w:rsidRPr="00FF4DEF" w:rsidRDefault="002229A4" w:rsidP="00226304">
      <w:pPr>
        <w:pStyle w:val="ListParagraph"/>
        <w:tabs>
          <w:tab w:val="left" w:pos="3420"/>
        </w:tabs>
        <w:spacing w:after="120"/>
        <w:ind w:left="1980"/>
        <w:rPr>
          <w:rFonts w:ascii="Verdana" w:hAnsi="Verdana" w:cstheme="majorHAnsi"/>
          <w:sz w:val="22"/>
          <w:szCs w:val="22"/>
        </w:rPr>
      </w:pPr>
      <w:r w:rsidRPr="00FF4DEF">
        <w:rPr>
          <w:rFonts w:ascii="Verdana" w:hAnsi="Verdana" w:cstheme="majorHAnsi"/>
          <w:sz w:val="22"/>
          <w:szCs w:val="22"/>
        </w:rPr>
        <w:lastRenderedPageBreak/>
        <w:t xml:space="preserve">1 hour = 1 unit, with each group being 2 hours (or 2 units) long in duration. </w:t>
      </w:r>
    </w:p>
    <w:p w14:paraId="5AC4F54B" w14:textId="1D5C9B18" w:rsidR="002229A4" w:rsidRPr="00FF4DEF" w:rsidRDefault="002229A4" w:rsidP="00996A5B">
      <w:pPr>
        <w:pStyle w:val="Heading4"/>
        <w:numPr>
          <w:ilvl w:val="2"/>
          <w:numId w:val="6"/>
        </w:numPr>
        <w:spacing w:before="0" w:after="0"/>
        <w:ind w:left="1627" w:hanging="900"/>
        <w:rPr>
          <w:rFonts w:ascii="Verdana" w:hAnsi="Verdana" w:cstheme="majorHAnsi"/>
        </w:rPr>
      </w:pPr>
      <w:r w:rsidRPr="00FF4DEF">
        <w:rPr>
          <w:rFonts w:ascii="Verdana" w:hAnsi="Verdana" w:cstheme="majorHAnsi"/>
        </w:rPr>
        <w:t>Refer to Invoicing Procedures for Psychological and Treatment Services located on the DFPS website</w:t>
      </w:r>
      <w:r w:rsidR="00C46DD6" w:rsidRPr="00FF4DEF">
        <w:rPr>
          <w:rFonts w:ascii="Verdana" w:hAnsi="Verdana" w:cstheme="majorHAnsi"/>
        </w:rPr>
        <w:t xml:space="preserve"> at</w:t>
      </w:r>
      <w:r w:rsidR="00CF1097">
        <w:rPr>
          <w:rFonts w:ascii="Verdana" w:hAnsi="Verdana" w:cstheme="majorHAnsi"/>
        </w:rPr>
        <w:t>:</w:t>
      </w:r>
    </w:p>
    <w:p w14:paraId="031E035C" w14:textId="1080A437" w:rsidR="002229A4" w:rsidRPr="00FF4DEF" w:rsidRDefault="00A52773" w:rsidP="00415797">
      <w:pPr>
        <w:pStyle w:val="Heading4"/>
        <w:numPr>
          <w:ilvl w:val="0"/>
          <w:numId w:val="0"/>
        </w:numPr>
        <w:tabs>
          <w:tab w:val="left" w:pos="1080"/>
        </w:tabs>
        <w:spacing w:before="0" w:after="0"/>
        <w:ind w:left="1854"/>
        <w:rPr>
          <w:rFonts w:ascii="Verdana" w:hAnsi="Verdana" w:cstheme="majorHAnsi"/>
        </w:rPr>
      </w:pPr>
      <w:hyperlink r:id="rId30" w:history="1">
        <w:r w:rsidRPr="00FB2445">
          <w:rPr>
            <w:rStyle w:val="Hyperlink"/>
            <w:rFonts w:ascii="Verdana" w:hAnsi="Verdana"/>
          </w:rPr>
          <w:t>https://www.dfps.texas.gov/Doing_Business/Purchased_Client_Services/Regional_CPS_Contracts/forms.asp</w:t>
        </w:r>
      </w:hyperlink>
      <w:r w:rsidR="00721D61" w:rsidRPr="00FB2445">
        <w:rPr>
          <w:rFonts w:ascii="Verdana" w:hAnsi="Verdana"/>
        </w:rPr>
        <w:t>.</w:t>
      </w:r>
    </w:p>
    <w:p w14:paraId="3B25C2E9" w14:textId="34CE7021" w:rsidR="002229A4" w:rsidRPr="00FF4DEF" w:rsidRDefault="002229A4" w:rsidP="00E80B33">
      <w:pPr>
        <w:pStyle w:val="Heading4"/>
        <w:numPr>
          <w:ilvl w:val="2"/>
          <w:numId w:val="6"/>
        </w:numPr>
        <w:spacing w:after="240"/>
        <w:ind w:left="1620" w:hanging="900"/>
        <w:rPr>
          <w:rFonts w:ascii="Verdana" w:hAnsi="Verdana" w:cstheme="majorHAnsi"/>
        </w:rPr>
      </w:pPr>
      <w:r w:rsidRPr="00FF4DEF">
        <w:rPr>
          <w:rFonts w:ascii="Verdana" w:hAnsi="Verdana" w:cstheme="majorHAnsi"/>
        </w:rPr>
        <w:t>DFPS unit of service rate is based on the site of service delivery and is payable as either in-office</w:t>
      </w:r>
      <w:r w:rsidR="0052479E" w:rsidRPr="00FF4DEF">
        <w:rPr>
          <w:rFonts w:ascii="Verdana" w:hAnsi="Verdana" w:cstheme="majorHAnsi"/>
        </w:rPr>
        <w:t xml:space="preserve">, </w:t>
      </w:r>
      <w:r w:rsidRPr="00FF4DEF">
        <w:rPr>
          <w:rFonts w:ascii="Verdana" w:hAnsi="Verdana" w:cstheme="majorHAnsi"/>
        </w:rPr>
        <w:t>out-of-office</w:t>
      </w:r>
      <w:r w:rsidR="00690D04" w:rsidRPr="00FF4DEF">
        <w:rPr>
          <w:rFonts w:ascii="Verdana" w:hAnsi="Verdana" w:cstheme="majorHAnsi"/>
        </w:rPr>
        <w:t>,</w:t>
      </w:r>
      <w:r w:rsidR="0052479E" w:rsidRPr="00FF4DEF">
        <w:rPr>
          <w:rFonts w:ascii="Verdana" w:hAnsi="Verdana" w:cstheme="majorHAnsi"/>
        </w:rPr>
        <w:t xml:space="preserve"> or telehealth</w:t>
      </w:r>
      <w:r w:rsidRPr="00FF4DEF">
        <w:rPr>
          <w:rFonts w:ascii="Verdana" w:hAnsi="Verdana" w:cstheme="majorHAnsi"/>
        </w:rPr>
        <w:t xml:space="preserve">. </w:t>
      </w:r>
    </w:p>
    <w:p w14:paraId="28AE7DFE" w14:textId="01554B09" w:rsidR="002F61ED" w:rsidRPr="00FF4DEF" w:rsidRDefault="002229A4" w:rsidP="000813AB">
      <w:pPr>
        <w:pStyle w:val="Heading4"/>
        <w:numPr>
          <w:ilvl w:val="2"/>
          <w:numId w:val="6"/>
        </w:numPr>
        <w:spacing w:after="240"/>
        <w:ind w:left="1620" w:hanging="900"/>
        <w:rPr>
          <w:rFonts w:ascii="Verdana" w:hAnsi="Verdana" w:cstheme="majorHAnsi"/>
          <w:b/>
          <w:bCs w:val="0"/>
        </w:rPr>
      </w:pPr>
      <w:r w:rsidRPr="00FF4DEF">
        <w:rPr>
          <w:rFonts w:ascii="Verdana" w:hAnsi="Verdana" w:cstheme="majorHAnsi"/>
        </w:rPr>
        <w:t>Missed appointments (or no shows) are not payable under BIPP services</w:t>
      </w:r>
      <w:r w:rsidR="00393706" w:rsidRPr="00FF4DEF">
        <w:rPr>
          <w:rFonts w:ascii="Verdana" w:hAnsi="Verdana" w:cstheme="majorHAnsi"/>
        </w:rPr>
        <w:t>.</w:t>
      </w:r>
    </w:p>
    <w:p w14:paraId="3250E7E6" w14:textId="32289412" w:rsidR="0078087D" w:rsidRPr="00FF4DEF" w:rsidRDefault="0078087D" w:rsidP="00996A5B">
      <w:pPr>
        <w:pStyle w:val="Heading2"/>
        <w:numPr>
          <w:ilvl w:val="1"/>
          <w:numId w:val="6"/>
        </w:numPr>
        <w:spacing w:before="240" w:after="240"/>
        <w:ind w:left="720" w:hanging="720"/>
        <w:rPr>
          <w:rFonts w:ascii="Verdana" w:hAnsi="Verdana" w:cstheme="majorHAnsi"/>
          <w:sz w:val="22"/>
          <w:szCs w:val="22"/>
        </w:rPr>
      </w:pPr>
      <w:r w:rsidRPr="00FF4DEF">
        <w:rPr>
          <w:rFonts w:ascii="Verdana" w:hAnsi="Verdana" w:cstheme="majorHAnsi"/>
          <w:sz w:val="22"/>
          <w:szCs w:val="22"/>
        </w:rPr>
        <w:t>Support Services</w:t>
      </w:r>
      <w:r w:rsidR="00CA3B66" w:rsidRPr="00FF4DEF">
        <w:rPr>
          <w:rFonts w:ascii="Verdana" w:hAnsi="Verdana" w:cstheme="majorHAnsi"/>
          <w:sz w:val="22"/>
          <w:szCs w:val="22"/>
        </w:rPr>
        <w:t xml:space="preserve">. </w:t>
      </w:r>
      <w:r w:rsidRPr="00FF4DEF">
        <w:rPr>
          <w:rFonts w:ascii="Verdana" w:hAnsi="Verdana" w:cstheme="majorHAnsi"/>
          <w:b w:val="0"/>
          <w:sz w:val="22"/>
          <w:szCs w:val="22"/>
        </w:rPr>
        <w:t xml:space="preserve">Support Services are an array of services that aid in ensuring </w:t>
      </w:r>
      <w:r w:rsidR="002F71D1" w:rsidRPr="00FF4DEF">
        <w:rPr>
          <w:rFonts w:ascii="Verdana" w:hAnsi="Verdana" w:cstheme="majorHAnsi"/>
          <w:b w:val="0"/>
          <w:sz w:val="22"/>
          <w:szCs w:val="22"/>
        </w:rPr>
        <w:t>C</w:t>
      </w:r>
      <w:r w:rsidRPr="00FF4DEF">
        <w:rPr>
          <w:rFonts w:ascii="Verdana" w:hAnsi="Verdana" w:cstheme="majorHAnsi"/>
          <w:b w:val="0"/>
          <w:sz w:val="22"/>
          <w:szCs w:val="22"/>
        </w:rPr>
        <w:t xml:space="preserve">hild safety, </w:t>
      </w:r>
      <w:r w:rsidR="00E80BC7" w:rsidRPr="00FF4DEF">
        <w:rPr>
          <w:rFonts w:ascii="Verdana" w:hAnsi="Verdana" w:cstheme="majorHAnsi"/>
          <w:b w:val="0"/>
          <w:sz w:val="22"/>
          <w:szCs w:val="22"/>
        </w:rPr>
        <w:t>well-being</w:t>
      </w:r>
      <w:r w:rsidRPr="00FF4DEF">
        <w:rPr>
          <w:rFonts w:ascii="Verdana" w:hAnsi="Verdana" w:cstheme="majorHAnsi"/>
          <w:b w:val="0"/>
          <w:sz w:val="22"/>
          <w:szCs w:val="22"/>
        </w:rPr>
        <w:t>, and permanency.</w:t>
      </w:r>
      <w:r w:rsidR="005F6FEC" w:rsidRPr="00FF4DEF">
        <w:rPr>
          <w:rFonts w:ascii="Verdana" w:hAnsi="Verdana" w:cstheme="majorHAnsi"/>
          <w:b w:val="0"/>
          <w:sz w:val="22"/>
          <w:szCs w:val="22"/>
        </w:rPr>
        <w:t xml:space="preserve"> </w:t>
      </w:r>
      <w:r w:rsidR="00CA3B66" w:rsidRPr="00FF4DEF">
        <w:rPr>
          <w:rFonts w:ascii="Verdana" w:hAnsi="Verdana" w:cstheme="majorHAnsi"/>
          <w:b w:val="0"/>
          <w:sz w:val="22"/>
          <w:szCs w:val="22"/>
        </w:rPr>
        <w:t xml:space="preserve">The </w:t>
      </w:r>
      <w:r w:rsidR="005F6FEC" w:rsidRPr="00FF4DEF">
        <w:rPr>
          <w:rFonts w:ascii="Verdana" w:hAnsi="Verdana" w:cstheme="majorHAnsi"/>
          <w:b w:val="0"/>
          <w:sz w:val="22"/>
          <w:szCs w:val="22"/>
        </w:rPr>
        <w:t>Contractor</w:t>
      </w:r>
      <w:r w:rsidR="00F567DD" w:rsidRPr="00FF4DEF">
        <w:rPr>
          <w:rFonts w:ascii="Verdana" w:hAnsi="Verdana" w:cstheme="majorHAnsi"/>
          <w:b w:val="0"/>
          <w:sz w:val="22"/>
          <w:szCs w:val="22"/>
        </w:rPr>
        <w:t>, upon request by CPS, must provide the following support services:</w:t>
      </w:r>
    </w:p>
    <w:p w14:paraId="73CBC4B1" w14:textId="24F5EF1E" w:rsidR="0078087D" w:rsidRPr="00FF4DEF" w:rsidRDefault="0078087D" w:rsidP="00C81E15">
      <w:pPr>
        <w:pStyle w:val="Heading4"/>
        <w:numPr>
          <w:ilvl w:val="2"/>
          <w:numId w:val="6"/>
        </w:numPr>
        <w:spacing w:after="240"/>
        <w:ind w:left="1620" w:hanging="900"/>
        <w:rPr>
          <w:rFonts w:ascii="Verdana" w:hAnsi="Verdana" w:cstheme="majorHAnsi"/>
        </w:rPr>
      </w:pPr>
      <w:r w:rsidRPr="00FB2445">
        <w:rPr>
          <w:rFonts w:ascii="Verdana" w:hAnsi="Verdana"/>
          <w:b/>
        </w:rPr>
        <w:t>Court Related Services</w:t>
      </w:r>
      <w:r w:rsidR="00CA3B66" w:rsidRPr="00FB2445">
        <w:rPr>
          <w:rFonts w:ascii="Verdana" w:hAnsi="Verdana"/>
          <w:b/>
        </w:rPr>
        <w:t>.</w:t>
      </w:r>
      <w:r w:rsidR="00CA3B66" w:rsidRPr="00FF4DEF">
        <w:rPr>
          <w:rFonts w:ascii="Verdana" w:hAnsi="Verdana" w:cstheme="majorHAnsi"/>
          <w:b/>
        </w:rPr>
        <w:t xml:space="preserve"> </w:t>
      </w:r>
      <w:r w:rsidRPr="00FF4DEF">
        <w:rPr>
          <w:rFonts w:ascii="Verdana" w:hAnsi="Verdana" w:cstheme="majorHAnsi"/>
        </w:rPr>
        <w:t>This involves testimony in judicial and administrative proceedings only at the request of CPS. To the extent possible, Contractor must also assist CPS in locating Contractor's past employees, agents, volunteers, consultants</w:t>
      </w:r>
      <w:r w:rsidR="00690D04" w:rsidRPr="00FF4DEF">
        <w:rPr>
          <w:rFonts w:ascii="Verdana" w:hAnsi="Verdana" w:cstheme="majorHAnsi"/>
        </w:rPr>
        <w:t>,</w:t>
      </w:r>
      <w:r w:rsidRPr="00FF4DEF">
        <w:rPr>
          <w:rFonts w:ascii="Verdana" w:hAnsi="Verdana" w:cstheme="majorHAnsi"/>
        </w:rPr>
        <w:t xml:space="preserve"> or subcontractors when CPS requires </w:t>
      </w:r>
      <w:r w:rsidR="00690D04" w:rsidRPr="00FF4DEF">
        <w:rPr>
          <w:rFonts w:ascii="Verdana" w:hAnsi="Verdana" w:cstheme="majorHAnsi"/>
        </w:rPr>
        <w:t xml:space="preserve">them </w:t>
      </w:r>
      <w:r w:rsidRPr="00FF4DEF">
        <w:rPr>
          <w:rFonts w:ascii="Verdana" w:hAnsi="Verdana" w:cstheme="majorHAnsi"/>
        </w:rPr>
        <w:t>to appear and testify</w:t>
      </w:r>
      <w:r w:rsidR="00CA3B66" w:rsidRPr="00FF4DEF">
        <w:rPr>
          <w:rFonts w:ascii="Verdana" w:hAnsi="Verdana" w:cstheme="majorHAnsi"/>
        </w:rPr>
        <w:t>.</w:t>
      </w:r>
    </w:p>
    <w:p w14:paraId="39F352A3" w14:textId="69E9B0A6" w:rsidR="00E2230B" w:rsidRPr="00FF4DEF" w:rsidRDefault="0078087D" w:rsidP="00C81E15">
      <w:pPr>
        <w:pStyle w:val="ListParagraph"/>
        <w:numPr>
          <w:ilvl w:val="4"/>
          <w:numId w:val="6"/>
        </w:numPr>
        <w:ind w:left="1980" w:hanging="360"/>
        <w:rPr>
          <w:rFonts w:ascii="Verdana" w:hAnsi="Verdana" w:cstheme="majorHAnsi"/>
          <w:sz w:val="22"/>
          <w:szCs w:val="22"/>
        </w:rPr>
      </w:pPr>
      <w:r w:rsidRPr="00FF4DEF">
        <w:rPr>
          <w:rFonts w:ascii="Verdana" w:hAnsi="Verdana" w:cstheme="majorHAnsi"/>
          <w:b/>
          <w:sz w:val="22"/>
          <w:szCs w:val="22"/>
        </w:rPr>
        <w:t>Service Requirements</w:t>
      </w:r>
    </w:p>
    <w:p w14:paraId="220F50CE" w14:textId="7CCD67FD" w:rsidR="009B05AA" w:rsidRPr="00FF4DEF" w:rsidRDefault="0078087D" w:rsidP="00996A5B">
      <w:pPr>
        <w:pStyle w:val="ListParagraph"/>
        <w:numPr>
          <w:ilvl w:val="5"/>
          <w:numId w:val="6"/>
        </w:numPr>
        <w:ind w:left="2340" w:hanging="360"/>
        <w:rPr>
          <w:rFonts w:ascii="Verdana" w:hAnsi="Verdana" w:cstheme="majorHAnsi"/>
          <w:sz w:val="22"/>
          <w:szCs w:val="22"/>
        </w:rPr>
      </w:pPr>
      <w:r w:rsidRPr="00FF4DEF">
        <w:rPr>
          <w:rFonts w:ascii="Verdana" w:hAnsi="Verdana" w:cstheme="majorHAnsi"/>
          <w:b/>
          <w:sz w:val="22"/>
          <w:szCs w:val="22"/>
        </w:rPr>
        <w:t>Preparation</w:t>
      </w:r>
      <w:r w:rsidR="00F567DD" w:rsidRPr="00FF4DEF">
        <w:rPr>
          <w:rFonts w:ascii="Verdana" w:hAnsi="Verdana" w:cstheme="majorHAnsi"/>
          <w:b/>
          <w:sz w:val="22"/>
          <w:szCs w:val="22"/>
        </w:rPr>
        <w:t xml:space="preserve">. </w:t>
      </w:r>
      <w:r w:rsidRPr="00FF4DEF">
        <w:rPr>
          <w:rFonts w:ascii="Verdana" w:hAnsi="Verdana" w:cstheme="majorHAnsi"/>
          <w:sz w:val="22"/>
          <w:szCs w:val="22"/>
        </w:rPr>
        <w:t>The Contractor and its representatives must ensure applicable service providers have personal knowledge of the matters to be discussed and are adequately prepared to provide case</w:t>
      </w:r>
      <w:r w:rsidR="00BD39A6" w:rsidRPr="00FF4DEF">
        <w:rPr>
          <w:rFonts w:ascii="Verdana" w:hAnsi="Verdana" w:cstheme="majorHAnsi"/>
          <w:sz w:val="22"/>
          <w:szCs w:val="22"/>
        </w:rPr>
        <w:t>-</w:t>
      </w:r>
      <w:r w:rsidRPr="00FF4DEF">
        <w:rPr>
          <w:rFonts w:ascii="Verdana" w:hAnsi="Verdana" w:cstheme="majorHAnsi"/>
          <w:sz w:val="22"/>
          <w:szCs w:val="22"/>
        </w:rPr>
        <w:t>specific testimony.</w:t>
      </w:r>
    </w:p>
    <w:p w14:paraId="721B84F2" w14:textId="06638DDF" w:rsidR="0078087D" w:rsidRPr="00FF4DEF" w:rsidRDefault="0078087D" w:rsidP="00996A5B">
      <w:pPr>
        <w:pStyle w:val="ListParagraph"/>
        <w:numPr>
          <w:ilvl w:val="5"/>
          <w:numId w:val="6"/>
        </w:numPr>
        <w:ind w:left="2340" w:hanging="360"/>
        <w:rPr>
          <w:rFonts w:ascii="Verdana" w:hAnsi="Verdana" w:cstheme="majorHAnsi"/>
          <w:sz w:val="22"/>
          <w:szCs w:val="22"/>
        </w:rPr>
      </w:pPr>
      <w:r w:rsidRPr="00FF4DEF">
        <w:rPr>
          <w:rFonts w:ascii="Verdana" w:hAnsi="Verdana" w:cstheme="majorHAnsi"/>
          <w:b/>
          <w:sz w:val="22"/>
          <w:szCs w:val="22"/>
        </w:rPr>
        <w:t>Attendance</w:t>
      </w:r>
      <w:r w:rsidR="00F567DD" w:rsidRPr="00FF4DEF">
        <w:rPr>
          <w:rFonts w:ascii="Verdana" w:hAnsi="Verdana" w:cstheme="majorHAnsi"/>
          <w:b/>
          <w:sz w:val="22"/>
          <w:szCs w:val="22"/>
        </w:rPr>
        <w:t xml:space="preserve">. </w:t>
      </w:r>
      <w:r w:rsidRPr="00FF4DEF">
        <w:rPr>
          <w:rFonts w:ascii="Verdana" w:hAnsi="Verdana" w:cstheme="majorHAnsi"/>
          <w:sz w:val="22"/>
          <w:szCs w:val="22"/>
        </w:rPr>
        <w:t xml:space="preserve">The Contractor must ensure </w:t>
      </w:r>
      <w:r w:rsidR="00B27FB5" w:rsidRPr="00FF4DEF">
        <w:rPr>
          <w:rFonts w:ascii="Verdana" w:hAnsi="Verdana" w:cstheme="majorHAnsi"/>
          <w:sz w:val="22"/>
          <w:szCs w:val="22"/>
        </w:rPr>
        <w:t xml:space="preserve">that </w:t>
      </w:r>
      <w:r w:rsidR="00BE7F2A" w:rsidRPr="00FF4DEF">
        <w:rPr>
          <w:rFonts w:ascii="Verdana" w:hAnsi="Verdana" w:cstheme="majorHAnsi"/>
          <w:sz w:val="22"/>
          <w:szCs w:val="22"/>
        </w:rPr>
        <w:t>requested</w:t>
      </w:r>
      <w:r w:rsidRPr="00FF4DEF">
        <w:rPr>
          <w:rFonts w:ascii="Verdana" w:hAnsi="Verdana" w:cstheme="majorHAnsi"/>
          <w:sz w:val="22"/>
          <w:szCs w:val="22"/>
        </w:rPr>
        <w:t xml:space="preserve"> </w:t>
      </w:r>
      <w:r w:rsidR="00B27FB5" w:rsidRPr="00FF4DEF">
        <w:rPr>
          <w:rFonts w:ascii="Verdana" w:hAnsi="Verdana" w:cstheme="majorHAnsi"/>
          <w:sz w:val="22"/>
          <w:szCs w:val="22"/>
        </w:rPr>
        <w:t xml:space="preserve">or </w:t>
      </w:r>
      <w:r w:rsidRPr="00FF4DEF">
        <w:rPr>
          <w:rFonts w:ascii="Verdana" w:hAnsi="Verdana" w:cstheme="majorHAnsi"/>
          <w:sz w:val="22"/>
          <w:szCs w:val="22"/>
        </w:rPr>
        <w:t>subpoenaed parties</w:t>
      </w:r>
      <w:r w:rsidR="00B27FB5" w:rsidRPr="00FF4DEF">
        <w:rPr>
          <w:rFonts w:ascii="Verdana" w:hAnsi="Verdana" w:cstheme="majorHAnsi"/>
          <w:sz w:val="22"/>
          <w:szCs w:val="22"/>
        </w:rPr>
        <w:t xml:space="preserve"> </w:t>
      </w:r>
      <w:r w:rsidRPr="00FF4DEF">
        <w:rPr>
          <w:rFonts w:ascii="Verdana" w:hAnsi="Verdana" w:cstheme="majorHAnsi"/>
          <w:sz w:val="22"/>
          <w:szCs w:val="22"/>
        </w:rPr>
        <w:t>attend depositions and court appearances at the times requested by CPS.</w:t>
      </w:r>
    </w:p>
    <w:p w14:paraId="012F9573" w14:textId="77777777" w:rsidR="009B05AA" w:rsidRPr="00FF4DEF" w:rsidRDefault="009B05AA" w:rsidP="009B05AA">
      <w:pPr>
        <w:pStyle w:val="ListParagraph"/>
        <w:spacing w:after="120"/>
        <w:ind w:left="2700"/>
        <w:rPr>
          <w:rFonts w:ascii="Verdana" w:hAnsi="Verdana" w:cstheme="majorHAnsi"/>
          <w:sz w:val="22"/>
          <w:szCs w:val="22"/>
        </w:rPr>
      </w:pPr>
    </w:p>
    <w:p w14:paraId="25B3CED4" w14:textId="0B6E92E0" w:rsidR="00F567DD" w:rsidRPr="00FF4DEF" w:rsidRDefault="0078087D" w:rsidP="00996A5B">
      <w:pPr>
        <w:pStyle w:val="ListParagraph"/>
        <w:numPr>
          <w:ilvl w:val="4"/>
          <w:numId w:val="6"/>
        </w:numPr>
        <w:ind w:left="2070" w:hanging="450"/>
        <w:rPr>
          <w:rFonts w:ascii="Verdana" w:hAnsi="Verdana" w:cstheme="majorHAnsi"/>
          <w:sz w:val="22"/>
          <w:szCs w:val="22"/>
        </w:rPr>
      </w:pPr>
      <w:r w:rsidRPr="00FF4DEF">
        <w:rPr>
          <w:rFonts w:ascii="Verdana" w:hAnsi="Verdana" w:cstheme="majorHAnsi"/>
          <w:b/>
          <w:sz w:val="22"/>
          <w:szCs w:val="22"/>
        </w:rPr>
        <w:t>Client Record Documentation Requirements</w:t>
      </w:r>
      <w:r w:rsidR="00F567DD" w:rsidRPr="00FF4DEF">
        <w:rPr>
          <w:rFonts w:ascii="Verdana" w:hAnsi="Verdana" w:cstheme="majorHAnsi"/>
          <w:b/>
          <w:sz w:val="22"/>
          <w:szCs w:val="22"/>
        </w:rPr>
        <w:t xml:space="preserve">. </w:t>
      </w:r>
      <w:r w:rsidRPr="00FF4DEF">
        <w:rPr>
          <w:rFonts w:ascii="Verdana" w:hAnsi="Verdana" w:cstheme="majorHAnsi"/>
          <w:sz w:val="22"/>
          <w:szCs w:val="22"/>
        </w:rPr>
        <w:t>The following information must be maintained in the client file</w:t>
      </w:r>
      <w:r w:rsidR="00EE1794" w:rsidRPr="00FF4DEF">
        <w:rPr>
          <w:rFonts w:ascii="Verdana" w:hAnsi="Verdana" w:cstheme="majorHAnsi"/>
          <w:sz w:val="22"/>
          <w:szCs w:val="22"/>
        </w:rPr>
        <w:t>:</w:t>
      </w:r>
    </w:p>
    <w:p w14:paraId="1EC821A6" w14:textId="2C055D17" w:rsidR="0078087D" w:rsidRPr="00FF4DEF" w:rsidRDefault="0078087D" w:rsidP="00996A5B">
      <w:pPr>
        <w:pStyle w:val="ListParagraph"/>
        <w:numPr>
          <w:ilvl w:val="0"/>
          <w:numId w:val="111"/>
        </w:numPr>
        <w:ind w:left="2340"/>
        <w:rPr>
          <w:rFonts w:ascii="Verdana" w:hAnsi="Verdana" w:cstheme="majorHAnsi"/>
          <w:sz w:val="22"/>
          <w:szCs w:val="22"/>
        </w:rPr>
      </w:pPr>
      <w:r w:rsidRPr="00FF4DEF">
        <w:rPr>
          <w:rFonts w:ascii="Verdana" w:hAnsi="Verdana" w:cstheme="majorHAnsi"/>
          <w:sz w:val="22"/>
          <w:szCs w:val="22"/>
        </w:rPr>
        <w:t>A copy of the completed Service Authorization</w:t>
      </w:r>
      <w:r w:rsidR="00896547" w:rsidRPr="00FF4DEF">
        <w:rPr>
          <w:rFonts w:ascii="Verdana" w:hAnsi="Verdana" w:cstheme="majorHAnsi"/>
          <w:sz w:val="22"/>
          <w:szCs w:val="22"/>
        </w:rPr>
        <w:t xml:space="preserve"> (</w:t>
      </w:r>
      <w:r w:rsidRPr="00FF4DEF">
        <w:rPr>
          <w:rFonts w:ascii="Verdana" w:hAnsi="Verdana" w:cstheme="majorHAnsi"/>
          <w:sz w:val="22"/>
          <w:szCs w:val="22"/>
        </w:rPr>
        <w:t>Form 2054</w:t>
      </w:r>
      <w:r w:rsidR="00896547" w:rsidRPr="00FF4DEF">
        <w:rPr>
          <w:rFonts w:ascii="Verdana" w:hAnsi="Verdana" w:cstheme="majorHAnsi"/>
          <w:sz w:val="22"/>
          <w:szCs w:val="22"/>
        </w:rPr>
        <w:t>)</w:t>
      </w:r>
      <w:r w:rsidRPr="00FF4DEF">
        <w:rPr>
          <w:rFonts w:ascii="Verdana" w:hAnsi="Verdana" w:cstheme="majorHAnsi"/>
          <w:sz w:val="22"/>
          <w:szCs w:val="22"/>
        </w:rPr>
        <w:t>;</w:t>
      </w:r>
    </w:p>
    <w:p w14:paraId="7EBF98B8" w14:textId="64D0FA4B" w:rsidR="0078087D" w:rsidRPr="00FF4DEF" w:rsidRDefault="0078087D" w:rsidP="00996A5B">
      <w:pPr>
        <w:pStyle w:val="ListParagraph"/>
        <w:numPr>
          <w:ilvl w:val="0"/>
          <w:numId w:val="111"/>
        </w:numPr>
        <w:ind w:left="2340"/>
        <w:rPr>
          <w:rFonts w:ascii="Verdana" w:hAnsi="Verdana" w:cstheme="majorHAnsi"/>
          <w:sz w:val="22"/>
          <w:szCs w:val="22"/>
        </w:rPr>
      </w:pPr>
      <w:r w:rsidRPr="00FF4DEF">
        <w:rPr>
          <w:rFonts w:ascii="Verdana" w:hAnsi="Verdana" w:cstheme="majorHAnsi"/>
          <w:sz w:val="22"/>
          <w:szCs w:val="22"/>
        </w:rPr>
        <w:t>Court Related Services Case Note</w:t>
      </w:r>
      <w:r w:rsidR="001A2C1D" w:rsidRPr="00FF4DEF">
        <w:rPr>
          <w:rFonts w:ascii="Verdana" w:hAnsi="Verdana" w:cstheme="majorHAnsi"/>
          <w:sz w:val="22"/>
          <w:szCs w:val="22"/>
        </w:rPr>
        <w:t xml:space="preserve"> (</w:t>
      </w:r>
      <w:r w:rsidRPr="00FF4DEF">
        <w:rPr>
          <w:rFonts w:ascii="Verdana" w:hAnsi="Verdana" w:cstheme="majorHAnsi"/>
          <w:sz w:val="22"/>
          <w:szCs w:val="22"/>
        </w:rPr>
        <w:t>Form 2057</w:t>
      </w:r>
      <w:r w:rsidR="001A2C1D" w:rsidRPr="00FF4DEF">
        <w:rPr>
          <w:rFonts w:ascii="Verdana" w:hAnsi="Verdana" w:cstheme="majorHAnsi"/>
          <w:sz w:val="22"/>
          <w:szCs w:val="22"/>
        </w:rPr>
        <w:t>)</w:t>
      </w:r>
      <w:r w:rsidRPr="00FF4DEF">
        <w:rPr>
          <w:rFonts w:ascii="Verdana" w:hAnsi="Verdana" w:cstheme="majorHAnsi"/>
          <w:sz w:val="22"/>
          <w:szCs w:val="22"/>
        </w:rPr>
        <w:t>;</w:t>
      </w:r>
      <w:r w:rsidR="00EE1794" w:rsidRPr="00FF4DEF">
        <w:rPr>
          <w:rFonts w:ascii="Verdana" w:hAnsi="Verdana" w:cstheme="majorHAnsi"/>
          <w:sz w:val="22"/>
          <w:szCs w:val="22"/>
        </w:rPr>
        <w:t xml:space="preserve"> and </w:t>
      </w:r>
    </w:p>
    <w:p w14:paraId="5E80BA50" w14:textId="1E0DF15F" w:rsidR="00E006E2" w:rsidRPr="00FF4DEF" w:rsidRDefault="0078087D" w:rsidP="00996A5B">
      <w:pPr>
        <w:pStyle w:val="ListParagraph"/>
        <w:numPr>
          <w:ilvl w:val="0"/>
          <w:numId w:val="110"/>
        </w:numPr>
        <w:ind w:left="2340"/>
        <w:rPr>
          <w:rFonts w:ascii="Verdana" w:hAnsi="Verdana" w:cstheme="majorHAnsi"/>
          <w:sz w:val="22"/>
          <w:szCs w:val="22"/>
        </w:rPr>
      </w:pPr>
      <w:r w:rsidRPr="00FF4DEF">
        <w:rPr>
          <w:rFonts w:ascii="Verdana" w:hAnsi="Verdana" w:cstheme="majorHAnsi"/>
          <w:sz w:val="22"/>
          <w:szCs w:val="22"/>
        </w:rPr>
        <w:t>Subpoena</w:t>
      </w:r>
      <w:r w:rsidR="00F567DD" w:rsidRPr="00FF4DEF">
        <w:rPr>
          <w:rFonts w:ascii="Verdana" w:hAnsi="Verdana" w:cstheme="majorHAnsi"/>
          <w:sz w:val="22"/>
          <w:szCs w:val="22"/>
        </w:rPr>
        <w:t>(s)</w:t>
      </w:r>
      <w:r w:rsidRPr="00FF4DEF">
        <w:rPr>
          <w:rFonts w:ascii="Verdana" w:hAnsi="Verdana" w:cstheme="majorHAnsi"/>
          <w:sz w:val="22"/>
          <w:szCs w:val="22"/>
        </w:rPr>
        <w:t>, if applicable.</w:t>
      </w:r>
    </w:p>
    <w:p w14:paraId="0B788501" w14:textId="77777777" w:rsidR="00E2230B" w:rsidRPr="00FF4DEF" w:rsidRDefault="00E2230B" w:rsidP="00E2230B">
      <w:pPr>
        <w:pStyle w:val="ListParagraph"/>
        <w:spacing w:after="120"/>
        <w:ind w:left="3690"/>
        <w:rPr>
          <w:rFonts w:ascii="Verdana" w:hAnsi="Verdana" w:cstheme="majorHAnsi"/>
          <w:sz w:val="22"/>
          <w:szCs w:val="22"/>
        </w:rPr>
      </w:pPr>
    </w:p>
    <w:p w14:paraId="0D4F923F" w14:textId="00339C63" w:rsidR="0078087D" w:rsidRPr="00FF4DEF" w:rsidRDefault="0078087D" w:rsidP="00C81E15">
      <w:pPr>
        <w:pStyle w:val="ListParagraph"/>
        <w:numPr>
          <w:ilvl w:val="4"/>
          <w:numId w:val="6"/>
        </w:numPr>
        <w:ind w:left="2070" w:hanging="450"/>
        <w:rPr>
          <w:rFonts w:ascii="Verdana" w:hAnsi="Verdana"/>
          <w:sz w:val="22"/>
          <w:szCs w:val="22"/>
        </w:rPr>
      </w:pPr>
      <w:r w:rsidRPr="00FF4DEF">
        <w:rPr>
          <w:rFonts w:ascii="Verdana" w:hAnsi="Verdana" w:cstheme="majorHAnsi"/>
          <w:b/>
          <w:sz w:val="22"/>
          <w:szCs w:val="22"/>
        </w:rPr>
        <w:t>Billing</w:t>
      </w:r>
      <w:r w:rsidR="004F2B70" w:rsidRPr="00FF4DEF">
        <w:rPr>
          <w:rFonts w:ascii="Verdana" w:hAnsi="Verdana" w:cstheme="majorHAnsi"/>
          <w:b/>
          <w:sz w:val="22"/>
          <w:szCs w:val="22"/>
        </w:rPr>
        <w:t xml:space="preserve"> Requirements</w:t>
      </w:r>
      <w:r w:rsidR="00F567DD" w:rsidRPr="00FF4DEF">
        <w:rPr>
          <w:rFonts w:ascii="Verdana" w:hAnsi="Verdana" w:cstheme="majorHAnsi"/>
          <w:b/>
          <w:sz w:val="22"/>
          <w:szCs w:val="22"/>
        </w:rPr>
        <w:t xml:space="preserve">. </w:t>
      </w:r>
      <w:r w:rsidRPr="00FF4DEF">
        <w:rPr>
          <w:rFonts w:ascii="Verdana" w:hAnsi="Verdana"/>
          <w:sz w:val="22"/>
          <w:szCs w:val="22"/>
        </w:rPr>
        <w:t>The Contractor must comply with the following requirements</w:t>
      </w:r>
      <w:r w:rsidR="00EE1794" w:rsidRPr="00FF4DEF">
        <w:rPr>
          <w:rFonts w:ascii="Verdana" w:hAnsi="Verdana"/>
          <w:sz w:val="22"/>
          <w:szCs w:val="22"/>
        </w:rPr>
        <w:t>:</w:t>
      </w:r>
    </w:p>
    <w:p w14:paraId="40AA3C26" w14:textId="57033CC8" w:rsidR="0078087D" w:rsidRPr="00FF4DEF" w:rsidRDefault="0078087D" w:rsidP="00996A5B">
      <w:pPr>
        <w:pStyle w:val="ListParagraph"/>
        <w:numPr>
          <w:ilvl w:val="0"/>
          <w:numId w:val="64"/>
        </w:numPr>
        <w:spacing w:after="120"/>
        <w:ind w:left="2340"/>
        <w:rPr>
          <w:rFonts w:ascii="Verdana" w:hAnsi="Verdana" w:cstheme="majorHAnsi"/>
          <w:sz w:val="22"/>
          <w:szCs w:val="22"/>
        </w:rPr>
      </w:pPr>
      <w:r w:rsidRPr="00FF4DEF">
        <w:rPr>
          <w:rFonts w:ascii="Verdana" w:hAnsi="Verdana" w:cstheme="majorHAnsi"/>
          <w:sz w:val="22"/>
          <w:szCs w:val="22"/>
        </w:rPr>
        <w:t>The unit of service is hourly, billed in 15-minute increments</w:t>
      </w:r>
      <w:r w:rsidR="00EE1794" w:rsidRPr="00FF4DEF">
        <w:rPr>
          <w:rFonts w:ascii="Verdana" w:hAnsi="Verdana" w:cstheme="majorHAnsi"/>
          <w:sz w:val="22"/>
          <w:szCs w:val="22"/>
        </w:rPr>
        <w:t>.</w:t>
      </w:r>
    </w:p>
    <w:p w14:paraId="5DD25FA9" w14:textId="1DACC8D9" w:rsidR="0078087D" w:rsidRPr="00FF4DEF" w:rsidRDefault="0078087D" w:rsidP="00996A5B">
      <w:pPr>
        <w:pStyle w:val="ListParagraph"/>
        <w:numPr>
          <w:ilvl w:val="0"/>
          <w:numId w:val="64"/>
        </w:numPr>
        <w:spacing w:after="120"/>
        <w:ind w:left="2340"/>
        <w:rPr>
          <w:rFonts w:ascii="Verdana" w:hAnsi="Verdana" w:cstheme="majorHAnsi"/>
          <w:sz w:val="22"/>
          <w:szCs w:val="22"/>
        </w:rPr>
      </w:pPr>
      <w:r w:rsidRPr="00FF4DEF">
        <w:rPr>
          <w:rFonts w:ascii="Verdana" w:hAnsi="Verdana" w:cstheme="majorHAnsi"/>
          <w:sz w:val="22"/>
          <w:szCs w:val="22"/>
        </w:rPr>
        <w:t xml:space="preserve">Billing time begins at the time that the Contractor is requested to arrive for testimony, or actual time of arrival, whichever is later, and ends immediately upon notification that no further service is </w:t>
      </w:r>
      <w:r w:rsidR="005D1577" w:rsidRPr="00FF4DEF">
        <w:rPr>
          <w:rFonts w:ascii="Verdana" w:hAnsi="Verdana" w:cstheme="majorHAnsi"/>
          <w:sz w:val="22"/>
          <w:szCs w:val="22"/>
        </w:rPr>
        <w:t>required,</w:t>
      </w:r>
      <w:r w:rsidRPr="00FF4DEF">
        <w:rPr>
          <w:rFonts w:ascii="Verdana" w:hAnsi="Verdana" w:cstheme="majorHAnsi"/>
          <w:sz w:val="22"/>
          <w:szCs w:val="22"/>
        </w:rPr>
        <w:t xml:space="preserve"> or testimony is complete.</w:t>
      </w:r>
    </w:p>
    <w:p w14:paraId="6AACB8C6" w14:textId="21FE51E4" w:rsidR="0078087D" w:rsidRPr="00FF4DEF" w:rsidRDefault="0078087D" w:rsidP="00996A5B">
      <w:pPr>
        <w:pStyle w:val="ListParagraph"/>
        <w:numPr>
          <w:ilvl w:val="0"/>
          <w:numId w:val="64"/>
        </w:numPr>
        <w:spacing w:after="120"/>
        <w:ind w:left="2340"/>
        <w:rPr>
          <w:rFonts w:ascii="Verdana" w:hAnsi="Verdana" w:cstheme="majorHAnsi"/>
          <w:sz w:val="22"/>
          <w:szCs w:val="22"/>
        </w:rPr>
      </w:pPr>
      <w:r w:rsidRPr="00FF4DEF">
        <w:rPr>
          <w:rFonts w:ascii="Verdana" w:hAnsi="Verdana" w:cstheme="majorHAnsi"/>
          <w:sz w:val="22"/>
          <w:szCs w:val="22"/>
        </w:rPr>
        <w:t xml:space="preserve">Mileage </w:t>
      </w:r>
      <w:r w:rsidR="00BE7F2A" w:rsidRPr="00FF4DEF">
        <w:rPr>
          <w:rFonts w:ascii="Verdana" w:hAnsi="Verdana" w:cstheme="majorHAnsi"/>
          <w:sz w:val="22"/>
          <w:szCs w:val="22"/>
        </w:rPr>
        <w:t>traveling to</w:t>
      </w:r>
      <w:r w:rsidRPr="00FF4DEF">
        <w:rPr>
          <w:rFonts w:ascii="Verdana" w:hAnsi="Verdana" w:cstheme="majorHAnsi"/>
          <w:sz w:val="22"/>
          <w:szCs w:val="22"/>
        </w:rPr>
        <w:t xml:space="preserve"> and from a courthouse or the site of service is not billable.</w:t>
      </w:r>
    </w:p>
    <w:p w14:paraId="6BB62C7F" w14:textId="59C531F5" w:rsidR="00E600F4" w:rsidRPr="00FF4DEF" w:rsidRDefault="0078087D" w:rsidP="00996A5B">
      <w:pPr>
        <w:pStyle w:val="ListParagraph"/>
        <w:numPr>
          <w:ilvl w:val="0"/>
          <w:numId w:val="64"/>
        </w:numPr>
        <w:spacing w:after="120"/>
        <w:ind w:left="2340"/>
        <w:rPr>
          <w:rStyle w:val="Hyperlink"/>
          <w:rFonts w:ascii="Verdana" w:hAnsi="Verdana" w:cstheme="majorHAnsi"/>
          <w:sz w:val="22"/>
          <w:szCs w:val="22"/>
        </w:rPr>
      </w:pPr>
      <w:r w:rsidRPr="00FF4DEF">
        <w:rPr>
          <w:rFonts w:ascii="Verdana" w:hAnsi="Verdana" w:cstheme="majorHAnsi"/>
          <w:sz w:val="22"/>
          <w:szCs w:val="22"/>
        </w:rPr>
        <w:t>Refer to Invoicing Procedures for Psychological and Treatment Services located on the DFPS website at the following URL</w:t>
      </w:r>
      <w:r w:rsidR="00F567DD" w:rsidRPr="00FF4DEF">
        <w:rPr>
          <w:rFonts w:ascii="Verdana" w:hAnsi="Verdana" w:cstheme="majorHAnsi"/>
          <w:sz w:val="22"/>
          <w:szCs w:val="22"/>
        </w:rPr>
        <w:t xml:space="preserve">: </w:t>
      </w:r>
      <w:hyperlink r:id="rId31" w:history="1">
        <w:r w:rsidR="00785747" w:rsidRPr="004B168F">
          <w:rPr>
            <w:rStyle w:val="Hyperlink"/>
            <w:rFonts w:ascii="Verdana" w:hAnsi="Verdana"/>
            <w:sz w:val="22"/>
            <w:szCs w:val="22"/>
          </w:rPr>
          <w:t>https://www.dfps.texas.gov/Doing_Business/Purchased_Client_Services/Regional_CPS_Contracts/forms.asp</w:t>
        </w:r>
      </w:hyperlink>
      <w:r w:rsidR="00785747">
        <w:rPr>
          <w:rFonts w:ascii="Verdana" w:hAnsi="Verdana"/>
          <w:sz w:val="22"/>
          <w:szCs w:val="22"/>
        </w:rPr>
        <w:t>.</w:t>
      </w:r>
      <w:r w:rsidR="00D70CD2" w:rsidRPr="00FF4DEF">
        <w:rPr>
          <w:rStyle w:val="Hyperlink"/>
          <w:rFonts w:ascii="Verdana" w:hAnsi="Verdana" w:cstheme="majorHAnsi"/>
          <w:color w:val="auto"/>
          <w:sz w:val="22"/>
          <w:szCs w:val="22"/>
          <w:u w:val="none"/>
        </w:rPr>
        <w:t>.</w:t>
      </w:r>
    </w:p>
    <w:p w14:paraId="5EAB43F6" w14:textId="287F29D9" w:rsidR="0078087D" w:rsidRPr="00FF4DEF" w:rsidRDefault="0078087D" w:rsidP="00996A5B">
      <w:pPr>
        <w:pStyle w:val="ListParagraph"/>
        <w:numPr>
          <w:ilvl w:val="0"/>
          <w:numId w:val="64"/>
        </w:numPr>
        <w:spacing w:after="120"/>
        <w:ind w:left="2340"/>
        <w:rPr>
          <w:rFonts w:ascii="Verdana" w:hAnsi="Verdana" w:cstheme="majorHAnsi"/>
          <w:sz w:val="22"/>
          <w:szCs w:val="22"/>
        </w:rPr>
      </w:pPr>
      <w:r w:rsidRPr="00FF4DEF">
        <w:rPr>
          <w:rFonts w:ascii="Verdana" w:hAnsi="Verdana" w:cstheme="majorHAnsi"/>
          <w:sz w:val="22"/>
          <w:szCs w:val="22"/>
        </w:rPr>
        <w:t>The Contractor must</w:t>
      </w:r>
      <w:r w:rsidR="00EE1794" w:rsidRPr="00FF4DEF">
        <w:rPr>
          <w:rFonts w:ascii="Verdana" w:hAnsi="Verdana" w:cstheme="majorHAnsi"/>
          <w:sz w:val="22"/>
          <w:szCs w:val="22"/>
        </w:rPr>
        <w:t>:</w:t>
      </w:r>
    </w:p>
    <w:p w14:paraId="6B5B1B9E" w14:textId="7AC32E61" w:rsidR="0078087D" w:rsidRPr="00FF4DEF" w:rsidRDefault="0078087D" w:rsidP="00912E3C">
      <w:pPr>
        <w:pStyle w:val="ListParagraph"/>
        <w:numPr>
          <w:ilvl w:val="0"/>
          <w:numId w:val="65"/>
        </w:numPr>
        <w:spacing w:after="120"/>
        <w:ind w:left="3060"/>
        <w:rPr>
          <w:rFonts w:ascii="Verdana" w:hAnsi="Verdana" w:cstheme="majorHAnsi"/>
          <w:sz w:val="22"/>
          <w:szCs w:val="22"/>
        </w:rPr>
      </w:pPr>
      <w:r w:rsidRPr="00FF4DEF">
        <w:rPr>
          <w:rFonts w:ascii="Verdana" w:hAnsi="Verdana" w:cstheme="majorHAnsi"/>
          <w:sz w:val="22"/>
          <w:szCs w:val="22"/>
        </w:rPr>
        <w:t>Receive a valid Service Authorization</w:t>
      </w:r>
      <w:r w:rsidR="00D70CD2" w:rsidRPr="00FF4DEF">
        <w:rPr>
          <w:rFonts w:ascii="Verdana" w:hAnsi="Verdana" w:cstheme="majorHAnsi"/>
          <w:sz w:val="22"/>
          <w:szCs w:val="22"/>
        </w:rPr>
        <w:t xml:space="preserve"> (</w:t>
      </w:r>
      <w:r w:rsidRPr="00FF4DEF">
        <w:rPr>
          <w:rFonts w:ascii="Verdana" w:hAnsi="Verdana" w:cstheme="majorHAnsi"/>
          <w:sz w:val="22"/>
          <w:szCs w:val="22"/>
        </w:rPr>
        <w:t>Form 2054</w:t>
      </w:r>
      <w:r w:rsidR="00D70CD2" w:rsidRPr="00FF4DEF">
        <w:rPr>
          <w:rFonts w:ascii="Verdana" w:hAnsi="Verdana" w:cstheme="majorHAnsi"/>
          <w:sz w:val="22"/>
          <w:szCs w:val="22"/>
        </w:rPr>
        <w:t>)</w:t>
      </w:r>
      <w:r w:rsidRPr="00FF4DEF">
        <w:rPr>
          <w:rFonts w:ascii="Verdana" w:hAnsi="Verdana" w:cstheme="majorHAnsi"/>
          <w:sz w:val="22"/>
          <w:szCs w:val="22"/>
        </w:rPr>
        <w:t xml:space="preserve"> prior to the service being delivered;</w:t>
      </w:r>
    </w:p>
    <w:p w14:paraId="213F61C7" w14:textId="54E3CF40" w:rsidR="0078087D" w:rsidRPr="00FF4DEF" w:rsidRDefault="0078087D" w:rsidP="00912E3C">
      <w:pPr>
        <w:pStyle w:val="ListParagraph"/>
        <w:numPr>
          <w:ilvl w:val="0"/>
          <w:numId w:val="65"/>
        </w:numPr>
        <w:spacing w:after="120"/>
        <w:ind w:left="3060"/>
        <w:rPr>
          <w:rFonts w:ascii="Verdana" w:hAnsi="Verdana" w:cstheme="majorHAnsi"/>
          <w:sz w:val="22"/>
          <w:szCs w:val="22"/>
        </w:rPr>
      </w:pPr>
      <w:r w:rsidRPr="00FF4DEF">
        <w:rPr>
          <w:rFonts w:ascii="Verdana" w:hAnsi="Verdana" w:cstheme="majorHAnsi"/>
          <w:sz w:val="22"/>
          <w:szCs w:val="22"/>
        </w:rPr>
        <w:t>Complete the Court Related Services Case Note</w:t>
      </w:r>
      <w:r w:rsidR="00D70CD2" w:rsidRPr="00FF4DEF">
        <w:rPr>
          <w:rFonts w:ascii="Verdana" w:hAnsi="Verdana" w:cstheme="majorHAnsi"/>
          <w:sz w:val="22"/>
          <w:szCs w:val="22"/>
        </w:rPr>
        <w:t xml:space="preserve"> (</w:t>
      </w:r>
      <w:r w:rsidRPr="00FF4DEF">
        <w:rPr>
          <w:rFonts w:ascii="Verdana" w:hAnsi="Verdana" w:cstheme="majorHAnsi"/>
          <w:sz w:val="22"/>
          <w:szCs w:val="22"/>
        </w:rPr>
        <w:t>Form 2057</w:t>
      </w:r>
      <w:r w:rsidR="00D70CD2" w:rsidRPr="00FF4DEF">
        <w:rPr>
          <w:rFonts w:ascii="Verdana" w:hAnsi="Verdana" w:cstheme="majorHAnsi"/>
          <w:sz w:val="22"/>
          <w:szCs w:val="22"/>
        </w:rPr>
        <w:t>)</w:t>
      </w:r>
      <w:r w:rsidRPr="00FF4DEF">
        <w:rPr>
          <w:rFonts w:ascii="Verdana" w:hAnsi="Verdana" w:cstheme="majorHAnsi"/>
          <w:sz w:val="22"/>
          <w:szCs w:val="22"/>
        </w:rPr>
        <w:t xml:space="preserve"> for each court appearance;</w:t>
      </w:r>
      <w:r w:rsidR="00EE1794" w:rsidRPr="00FF4DEF">
        <w:rPr>
          <w:rFonts w:ascii="Verdana" w:hAnsi="Verdana" w:cstheme="majorHAnsi"/>
          <w:sz w:val="22"/>
          <w:szCs w:val="22"/>
        </w:rPr>
        <w:t xml:space="preserve"> and</w:t>
      </w:r>
    </w:p>
    <w:p w14:paraId="111F7683" w14:textId="72B56472" w:rsidR="002F61ED" w:rsidRPr="00FF4DEF" w:rsidRDefault="0078087D" w:rsidP="00912E3C">
      <w:pPr>
        <w:pStyle w:val="ListParagraph"/>
        <w:numPr>
          <w:ilvl w:val="0"/>
          <w:numId w:val="65"/>
        </w:numPr>
        <w:spacing w:after="120"/>
        <w:ind w:left="3060"/>
        <w:rPr>
          <w:rFonts w:ascii="Verdana" w:hAnsi="Verdana" w:cstheme="majorHAnsi"/>
          <w:b/>
          <w:bCs/>
          <w:sz w:val="22"/>
          <w:szCs w:val="22"/>
        </w:rPr>
      </w:pPr>
      <w:r w:rsidRPr="00FF4DEF">
        <w:rPr>
          <w:rFonts w:ascii="Verdana" w:hAnsi="Verdana" w:cstheme="majorHAnsi"/>
          <w:sz w:val="22"/>
          <w:szCs w:val="22"/>
        </w:rPr>
        <w:t>Submit a completed, signed Form 2057 with its associated monthly billing invoice attesting to the delivery of service.</w:t>
      </w:r>
    </w:p>
    <w:p w14:paraId="33DB510A" w14:textId="77777777" w:rsidR="004C6687" w:rsidRPr="00FF4DEF" w:rsidRDefault="004C6687" w:rsidP="004C6687">
      <w:pPr>
        <w:pStyle w:val="ListParagraph"/>
        <w:spacing w:after="120"/>
        <w:ind w:left="3060"/>
        <w:rPr>
          <w:rFonts w:ascii="Verdana" w:hAnsi="Verdana" w:cstheme="majorHAnsi"/>
          <w:b/>
          <w:bCs/>
          <w:sz w:val="22"/>
          <w:szCs w:val="22"/>
        </w:rPr>
      </w:pPr>
    </w:p>
    <w:p w14:paraId="3BAC93DE" w14:textId="2F43194A" w:rsidR="001F26D9" w:rsidRPr="00FF4DEF" w:rsidRDefault="0078087D" w:rsidP="00996A5B">
      <w:pPr>
        <w:pStyle w:val="ListParagraph"/>
        <w:widowControl w:val="0"/>
        <w:numPr>
          <w:ilvl w:val="2"/>
          <w:numId w:val="6"/>
        </w:numPr>
        <w:ind w:left="1620" w:hanging="900"/>
        <w:rPr>
          <w:rFonts w:ascii="Verdana" w:hAnsi="Verdana"/>
          <w:sz w:val="22"/>
          <w:szCs w:val="22"/>
        </w:rPr>
      </w:pPr>
      <w:r w:rsidRPr="00FB2445">
        <w:rPr>
          <w:rFonts w:ascii="Verdana" w:hAnsi="Verdana" w:cstheme="majorHAnsi"/>
          <w:b/>
          <w:sz w:val="22"/>
          <w:szCs w:val="22"/>
        </w:rPr>
        <w:t>Diagnostic Consultation</w:t>
      </w:r>
      <w:r w:rsidR="004F2B70" w:rsidRPr="00FB2445">
        <w:rPr>
          <w:rFonts w:ascii="Verdana" w:hAnsi="Verdana" w:cstheme="majorHAnsi"/>
          <w:b/>
          <w:sz w:val="22"/>
          <w:szCs w:val="22"/>
        </w:rPr>
        <w:t>.</w:t>
      </w:r>
      <w:r w:rsidR="004F2B70" w:rsidRPr="00FF4DEF">
        <w:rPr>
          <w:rFonts w:ascii="Verdana" w:hAnsi="Verdana" w:cstheme="majorHAnsi"/>
          <w:b/>
          <w:sz w:val="22"/>
          <w:szCs w:val="22"/>
        </w:rPr>
        <w:t xml:space="preserve"> </w:t>
      </w:r>
      <w:r w:rsidRPr="00FF4DEF">
        <w:rPr>
          <w:rFonts w:ascii="Verdana" w:hAnsi="Verdana"/>
          <w:sz w:val="22"/>
          <w:szCs w:val="22"/>
        </w:rPr>
        <w:t xml:space="preserve">A </w:t>
      </w:r>
      <w:r w:rsidRPr="00FF4DEF">
        <w:rPr>
          <w:rFonts w:ascii="Verdana" w:hAnsi="Verdana"/>
          <w:bCs/>
          <w:iCs/>
          <w:sz w:val="22"/>
          <w:szCs w:val="22"/>
        </w:rPr>
        <w:t>Diagnostic Consultation is participation in a formal meeting or staffing, initiated by DFPS, to discuss a specific case.</w:t>
      </w:r>
      <w:r w:rsidR="004F2B70" w:rsidRPr="00FF4DEF">
        <w:rPr>
          <w:rFonts w:ascii="Verdana" w:hAnsi="Verdana"/>
          <w:bCs/>
          <w:iCs/>
          <w:sz w:val="22"/>
          <w:szCs w:val="22"/>
        </w:rPr>
        <w:t xml:space="preserve"> </w:t>
      </w:r>
    </w:p>
    <w:p w14:paraId="3FB1C83E" w14:textId="77777777" w:rsidR="001F26D9" w:rsidRPr="00FF4DEF" w:rsidRDefault="001F26D9" w:rsidP="001F26D9">
      <w:pPr>
        <w:pStyle w:val="ListParagraph"/>
        <w:widowControl w:val="0"/>
        <w:ind w:left="1620"/>
        <w:rPr>
          <w:rFonts w:ascii="Verdana" w:hAnsi="Verdana" w:cstheme="majorHAnsi"/>
          <w:sz w:val="22"/>
          <w:szCs w:val="22"/>
        </w:rPr>
      </w:pPr>
    </w:p>
    <w:p w14:paraId="56EEAE70" w14:textId="66B16D0F" w:rsidR="0078087D" w:rsidRPr="00FF4DEF" w:rsidRDefault="0078087D" w:rsidP="00996A5B">
      <w:pPr>
        <w:pStyle w:val="ListParagraph"/>
        <w:widowControl w:val="0"/>
        <w:ind w:left="1620"/>
        <w:rPr>
          <w:rFonts w:ascii="Verdana" w:hAnsi="Verdana" w:cstheme="majorHAnsi"/>
          <w:sz w:val="22"/>
          <w:szCs w:val="22"/>
        </w:rPr>
      </w:pPr>
      <w:r w:rsidRPr="00FF4DEF">
        <w:rPr>
          <w:rFonts w:ascii="Verdana" w:hAnsi="Verdana" w:cstheme="majorHAnsi"/>
          <w:sz w:val="22"/>
          <w:szCs w:val="22"/>
        </w:rPr>
        <w:t xml:space="preserve">DFPS </w:t>
      </w:r>
      <w:r w:rsidR="00BE7F2A" w:rsidRPr="00FF4DEF">
        <w:rPr>
          <w:rFonts w:ascii="Verdana" w:hAnsi="Verdana" w:cstheme="majorHAnsi"/>
          <w:sz w:val="22"/>
          <w:szCs w:val="22"/>
        </w:rPr>
        <w:t>purchases</w:t>
      </w:r>
      <w:r w:rsidR="00BE7F2A" w:rsidRPr="00FF4DEF">
        <w:rPr>
          <w:rFonts w:ascii="Verdana" w:hAnsi="Verdana" w:cstheme="majorHAnsi"/>
          <w:bCs/>
          <w:iCs/>
          <w:sz w:val="22"/>
          <w:szCs w:val="22"/>
        </w:rPr>
        <w:t xml:space="preserve"> case</w:t>
      </w:r>
      <w:r w:rsidRPr="00FF4DEF">
        <w:rPr>
          <w:rFonts w:ascii="Verdana" w:hAnsi="Verdana" w:cstheme="majorHAnsi"/>
          <w:bCs/>
          <w:iCs/>
          <w:sz w:val="22"/>
          <w:szCs w:val="22"/>
        </w:rPr>
        <w:t xml:space="preserve"> specific Diagnostic Consultation Services to obtain an analysis of a specific CPS case to identify the cause or nature of a condition, situation, or problem, and provide advice, opinions</w:t>
      </w:r>
      <w:r w:rsidR="00EE1794" w:rsidRPr="00FF4DEF">
        <w:rPr>
          <w:rFonts w:ascii="Verdana" w:hAnsi="Verdana" w:cstheme="majorHAnsi"/>
          <w:bCs/>
          <w:iCs/>
          <w:sz w:val="22"/>
          <w:szCs w:val="22"/>
        </w:rPr>
        <w:t>,</w:t>
      </w:r>
      <w:r w:rsidRPr="00FF4DEF">
        <w:rPr>
          <w:rFonts w:ascii="Verdana" w:hAnsi="Verdana" w:cstheme="majorHAnsi"/>
          <w:bCs/>
          <w:iCs/>
          <w:sz w:val="22"/>
          <w:szCs w:val="22"/>
        </w:rPr>
        <w:t xml:space="preserve"> and recommendations to CPS</w:t>
      </w:r>
      <w:r w:rsidRPr="00FF4DEF">
        <w:rPr>
          <w:rFonts w:ascii="Verdana" w:hAnsi="Verdana" w:cstheme="majorHAnsi"/>
          <w:sz w:val="22"/>
          <w:szCs w:val="22"/>
        </w:rPr>
        <w:t>.</w:t>
      </w:r>
    </w:p>
    <w:p w14:paraId="49879126" w14:textId="77777777" w:rsidR="004F2B70" w:rsidRPr="00FF4DEF" w:rsidRDefault="004F2B70" w:rsidP="00C81E15">
      <w:pPr>
        <w:pStyle w:val="ListParagraph"/>
        <w:widowControl w:val="0"/>
        <w:ind w:left="1620"/>
        <w:rPr>
          <w:rFonts w:ascii="Verdana" w:hAnsi="Verdana" w:cstheme="majorHAnsi"/>
          <w:sz w:val="22"/>
          <w:szCs w:val="22"/>
        </w:rPr>
      </w:pPr>
    </w:p>
    <w:p w14:paraId="1DA6DEE6" w14:textId="6A5964FE" w:rsidR="0078087D" w:rsidRPr="00FF4DEF" w:rsidRDefault="0078087D" w:rsidP="00C81E15">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b/>
          <w:sz w:val="22"/>
          <w:szCs w:val="22"/>
        </w:rPr>
        <w:t>Service Requirements</w:t>
      </w:r>
    </w:p>
    <w:p w14:paraId="25C1D9B9" w14:textId="4446D7AA" w:rsidR="0078087D" w:rsidRPr="00FF4DEF" w:rsidRDefault="0078087D" w:rsidP="00996A5B">
      <w:pPr>
        <w:pStyle w:val="ListParagraph"/>
        <w:numPr>
          <w:ilvl w:val="0"/>
          <w:numId w:val="67"/>
        </w:numPr>
        <w:spacing w:after="120"/>
        <w:ind w:left="2340"/>
        <w:rPr>
          <w:rFonts w:ascii="Verdana" w:hAnsi="Verdana" w:cstheme="majorHAnsi"/>
          <w:sz w:val="22"/>
          <w:szCs w:val="22"/>
        </w:rPr>
      </w:pPr>
      <w:r w:rsidRPr="00FF4DEF">
        <w:rPr>
          <w:rFonts w:ascii="Verdana" w:hAnsi="Verdana" w:cstheme="majorHAnsi"/>
          <w:sz w:val="22"/>
          <w:szCs w:val="22"/>
        </w:rPr>
        <w:t>A diagnostic consultation must be initiated and authorized by CPS.</w:t>
      </w:r>
    </w:p>
    <w:p w14:paraId="18CA6294" w14:textId="77777777" w:rsidR="0078087D" w:rsidRPr="00FF4DEF" w:rsidRDefault="0078087D" w:rsidP="00996A5B">
      <w:pPr>
        <w:pStyle w:val="ListParagraph"/>
        <w:numPr>
          <w:ilvl w:val="0"/>
          <w:numId w:val="67"/>
        </w:numPr>
        <w:spacing w:after="120"/>
        <w:ind w:left="2340"/>
        <w:rPr>
          <w:rFonts w:ascii="Verdana" w:hAnsi="Verdana" w:cstheme="majorHAnsi"/>
          <w:sz w:val="22"/>
          <w:szCs w:val="22"/>
        </w:rPr>
      </w:pPr>
      <w:r w:rsidRPr="00FF4DEF">
        <w:rPr>
          <w:rFonts w:ascii="Verdana" w:hAnsi="Verdana" w:cstheme="majorHAnsi"/>
          <w:sz w:val="22"/>
          <w:szCs w:val="22"/>
        </w:rPr>
        <w:t>Contractor must receive a valid Service Authorization (Form 2054) prior to delivery of services.</w:t>
      </w:r>
    </w:p>
    <w:p w14:paraId="27348F79" w14:textId="77777777" w:rsidR="0078087D" w:rsidRPr="00FF4DEF" w:rsidRDefault="0078087D" w:rsidP="00996A5B">
      <w:pPr>
        <w:pStyle w:val="ListParagraph"/>
        <w:numPr>
          <w:ilvl w:val="0"/>
          <w:numId w:val="67"/>
        </w:numPr>
        <w:spacing w:after="120"/>
        <w:ind w:left="2340"/>
        <w:rPr>
          <w:rFonts w:ascii="Verdana" w:hAnsi="Verdana" w:cstheme="majorHAnsi"/>
          <w:sz w:val="22"/>
          <w:szCs w:val="22"/>
        </w:rPr>
      </w:pPr>
      <w:r w:rsidRPr="00FF4DEF">
        <w:rPr>
          <w:rFonts w:ascii="Verdana" w:hAnsi="Verdana" w:cstheme="majorHAnsi"/>
          <w:sz w:val="22"/>
          <w:szCs w:val="22"/>
        </w:rPr>
        <w:t>Upon CPS request, a case note must be provided.</w:t>
      </w:r>
    </w:p>
    <w:p w14:paraId="5A5D6210" w14:textId="77777777" w:rsidR="00FF17ED" w:rsidRPr="00FF4DEF" w:rsidRDefault="00FF17ED" w:rsidP="00FF17ED">
      <w:pPr>
        <w:pStyle w:val="ListParagraph"/>
        <w:spacing w:after="120"/>
        <w:ind w:left="2610"/>
        <w:rPr>
          <w:rFonts w:ascii="Verdana" w:hAnsi="Verdana" w:cstheme="majorHAnsi"/>
          <w:sz w:val="22"/>
          <w:szCs w:val="22"/>
        </w:rPr>
      </w:pPr>
    </w:p>
    <w:p w14:paraId="1112AA90" w14:textId="3C2E0AAB" w:rsidR="0078087D" w:rsidRPr="00FF4DEF" w:rsidRDefault="0078087D" w:rsidP="00996A5B">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b/>
          <w:sz w:val="22"/>
          <w:szCs w:val="22"/>
        </w:rPr>
        <w:t>Client Record Documentation Requirements</w:t>
      </w:r>
      <w:r w:rsidR="00717346" w:rsidRPr="00FF4DEF">
        <w:rPr>
          <w:rFonts w:ascii="Verdana" w:hAnsi="Verdana" w:cstheme="majorHAnsi"/>
          <w:b/>
          <w:sz w:val="22"/>
          <w:szCs w:val="22"/>
        </w:rPr>
        <w:t xml:space="preserve">. </w:t>
      </w:r>
      <w:r w:rsidRPr="00FF4DEF">
        <w:rPr>
          <w:rFonts w:ascii="Verdana" w:hAnsi="Verdana" w:cstheme="majorHAnsi"/>
          <w:bCs/>
          <w:iCs/>
          <w:sz w:val="22"/>
          <w:szCs w:val="22"/>
        </w:rPr>
        <w:t xml:space="preserve">A Diagnostic Consultation Services Case Note </w:t>
      </w:r>
      <w:r w:rsidR="00E229D1" w:rsidRPr="00FF4DEF">
        <w:rPr>
          <w:rFonts w:ascii="Verdana" w:hAnsi="Verdana" w:cstheme="majorHAnsi"/>
          <w:bCs/>
          <w:iCs/>
          <w:sz w:val="22"/>
          <w:szCs w:val="22"/>
        </w:rPr>
        <w:t>(</w:t>
      </w:r>
      <w:r w:rsidRPr="00FF4DEF">
        <w:rPr>
          <w:rFonts w:ascii="Verdana" w:hAnsi="Verdana" w:cstheme="majorHAnsi"/>
          <w:bCs/>
          <w:iCs/>
          <w:sz w:val="22"/>
          <w:szCs w:val="22"/>
        </w:rPr>
        <w:t xml:space="preserve">Form </w:t>
      </w:r>
      <w:r w:rsidR="005D1460" w:rsidRPr="00FF4DEF">
        <w:rPr>
          <w:rFonts w:ascii="Verdana" w:hAnsi="Verdana" w:cstheme="majorHAnsi"/>
          <w:bCs/>
          <w:iCs/>
          <w:sz w:val="22"/>
          <w:szCs w:val="22"/>
        </w:rPr>
        <w:t>5</w:t>
      </w:r>
      <w:r w:rsidRPr="00FF4DEF">
        <w:rPr>
          <w:rFonts w:ascii="Verdana" w:hAnsi="Verdana" w:cstheme="majorHAnsi"/>
          <w:bCs/>
          <w:iCs/>
          <w:sz w:val="22"/>
          <w:szCs w:val="22"/>
        </w:rPr>
        <w:t>615</w:t>
      </w:r>
      <w:r w:rsidR="00E229D1" w:rsidRPr="00FF4DEF">
        <w:rPr>
          <w:rFonts w:ascii="Verdana" w:hAnsi="Verdana" w:cstheme="majorHAnsi"/>
          <w:bCs/>
          <w:iCs/>
          <w:sz w:val="22"/>
          <w:szCs w:val="22"/>
        </w:rPr>
        <w:t>)</w:t>
      </w:r>
      <w:r w:rsidRPr="00FF4DEF">
        <w:rPr>
          <w:rFonts w:ascii="Verdana" w:hAnsi="Verdana" w:cstheme="majorHAnsi"/>
          <w:bCs/>
          <w:iCs/>
          <w:sz w:val="22"/>
          <w:szCs w:val="22"/>
        </w:rPr>
        <w:t xml:space="preserve"> must be completed and filed in the client case file. The Case Note must </w:t>
      </w:r>
      <w:r w:rsidR="00D16134" w:rsidRPr="00FF4DEF">
        <w:rPr>
          <w:rFonts w:ascii="Verdana" w:hAnsi="Verdana" w:cstheme="majorHAnsi"/>
          <w:bCs/>
          <w:iCs/>
          <w:sz w:val="22"/>
          <w:szCs w:val="22"/>
        </w:rPr>
        <w:t>include but</w:t>
      </w:r>
      <w:r w:rsidRPr="00FF4DEF">
        <w:rPr>
          <w:rFonts w:ascii="Verdana" w:hAnsi="Verdana" w:cstheme="majorHAnsi"/>
          <w:bCs/>
          <w:iCs/>
          <w:sz w:val="22"/>
          <w:szCs w:val="22"/>
        </w:rPr>
        <w:t xml:space="preserve"> is not limited to the following components.</w:t>
      </w:r>
    </w:p>
    <w:p w14:paraId="142603F2" w14:textId="79186AD3"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Name of client;</w:t>
      </w:r>
    </w:p>
    <w:p w14:paraId="11722625" w14:textId="77777777"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Date of service;</w:t>
      </w:r>
    </w:p>
    <w:p w14:paraId="632E1B00" w14:textId="77777777"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Start and end time of consultation;</w:t>
      </w:r>
    </w:p>
    <w:p w14:paraId="7ACECCBA" w14:textId="77777777"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Location of consultation;</w:t>
      </w:r>
    </w:p>
    <w:p w14:paraId="6A90F3D4" w14:textId="77777777"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Purpose of Diagnostic Consultation;</w:t>
      </w:r>
    </w:p>
    <w:p w14:paraId="55E6FA62" w14:textId="77777777"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Brief summary of case information shared at consultation;</w:t>
      </w:r>
    </w:p>
    <w:p w14:paraId="53C0BE34" w14:textId="5BED1BA3" w:rsidR="00CD7CB6" w:rsidRPr="00FF4DEF" w:rsidRDefault="00CD7CB6"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Date and manner in which the report was submitted to the CPS caseworker, if requested by CPS</w:t>
      </w:r>
      <w:r w:rsidR="0052479E" w:rsidRPr="00FF4DEF">
        <w:rPr>
          <w:rFonts w:ascii="Verdana" w:hAnsi="Verdana" w:cstheme="majorHAnsi"/>
          <w:sz w:val="22"/>
          <w:szCs w:val="22"/>
        </w:rPr>
        <w:t>; and</w:t>
      </w:r>
    </w:p>
    <w:p w14:paraId="192070CC" w14:textId="1CB2B87E" w:rsidR="0078087D" w:rsidRPr="00FF4DEF" w:rsidRDefault="0078087D" w:rsidP="00996A5B">
      <w:pPr>
        <w:pStyle w:val="ListParagraph"/>
        <w:numPr>
          <w:ilvl w:val="0"/>
          <w:numId w:val="68"/>
        </w:numPr>
        <w:spacing w:after="120"/>
        <w:ind w:left="2340"/>
        <w:rPr>
          <w:rFonts w:ascii="Verdana" w:hAnsi="Verdana" w:cstheme="majorHAnsi"/>
          <w:sz w:val="22"/>
          <w:szCs w:val="22"/>
        </w:rPr>
      </w:pPr>
      <w:r w:rsidRPr="00FF4DEF">
        <w:rPr>
          <w:rFonts w:ascii="Verdana" w:hAnsi="Verdana" w:cstheme="majorHAnsi"/>
          <w:sz w:val="22"/>
          <w:szCs w:val="22"/>
        </w:rPr>
        <w:t>Date, signature</w:t>
      </w:r>
      <w:r w:rsidR="004F2B70" w:rsidRPr="00FF4DEF">
        <w:rPr>
          <w:rFonts w:ascii="Verdana" w:hAnsi="Verdana" w:cstheme="majorHAnsi"/>
          <w:sz w:val="22"/>
          <w:szCs w:val="22"/>
        </w:rPr>
        <w:t>,</w:t>
      </w:r>
      <w:r w:rsidRPr="00FF4DEF">
        <w:rPr>
          <w:rFonts w:ascii="Verdana" w:hAnsi="Verdana" w:cstheme="majorHAnsi"/>
          <w:sz w:val="22"/>
          <w:szCs w:val="22"/>
        </w:rPr>
        <w:t xml:space="preserve"> and credential(s) of the performing provider.</w:t>
      </w:r>
    </w:p>
    <w:p w14:paraId="0F0294C4" w14:textId="77777777" w:rsidR="00F01860" w:rsidRPr="00FF4DEF" w:rsidRDefault="00F01860" w:rsidP="00E7132C">
      <w:pPr>
        <w:pStyle w:val="ListParagraph"/>
        <w:spacing w:after="120"/>
        <w:ind w:left="3690"/>
        <w:rPr>
          <w:rFonts w:ascii="Verdana" w:hAnsi="Verdana" w:cstheme="majorHAnsi"/>
          <w:sz w:val="22"/>
          <w:szCs w:val="22"/>
        </w:rPr>
      </w:pPr>
    </w:p>
    <w:p w14:paraId="2671A870" w14:textId="605EECE9" w:rsidR="0078087D" w:rsidRPr="00FF4DEF" w:rsidRDefault="0078087D" w:rsidP="00996A5B">
      <w:pPr>
        <w:pStyle w:val="ListParagraph"/>
        <w:numPr>
          <w:ilvl w:val="4"/>
          <w:numId w:val="6"/>
        </w:numPr>
        <w:spacing w:after="120"/>
        <w:ind w:left="2070" w:hanging="450"/>
        <w:rPr>
          <w:rFonts w:ascii="Verdana" w:hAnsi="Verdana" w:cstheme="majorHAnsi"/>
          <w:sz w:val="22"/>
          <w:szCs w:val="22"/>
        </w:rPr>
      </w:pPr>
      <w:bookmarkStart w:id="35" w:name="_Hlk60921729"/>
      <w:r w:rsidRPr="00FF4DEF">
        <w:rPr>
          <w:rFonts w:ascii="Verdana" w:hAnsi="Verdana" w:cstheme="majorHAnsi"/>
          <w:b/>
          <w:sz w:val="22"/>
          <w:szCs w:val="22"/>
        </w:rPr>
        <w:t>Billing Requirements</w:t>
      </w:r>
      <w:r w:rsidR="00717346" w:rsidRPr="00FF4DEF">
        <w:rPr>
          <w:rFonts w:ascii="Verdana" w:hAnsi="Verdana" w:cstheme="majorHAnsi"/>
          <w:b/>
          <w:sz w:val="22"/>
          <w:szCs w:val="22"/>
        </w:rPr>
        <w:t xml:space="preserve">. </w:t>
      </w:r>
      <w:r w:rsidRPr="00FF4DEF">
        <w:rPr>
          <w:rFonts w:ascii="Verdana" w:hAnsi="Verdana" w:cstheme="majorHAnsi"/>
          <w:sz w:val="22"/>
          <w:szCs w:val="22"/>
        </w:rPr>
        <w:t>The Contractor must comply with the following requirements</w:t>
      </w:r>
      <w:r w:rsidR="00E7675E" w:rsidRPr="00FF4DEF">
        <w:rPr>
          <w:rFonts w:ascii="Verdana" w:hAnsi="Verdana" w:cstheme="majorHAnsi"/>
          <w:sz w:val="22"/>
          <w:szCs w:val="22"/>
        </w:rPr>
        <w:t>:</w:t>
      </w:r>
    </w:p>
    <w:p w14:paraId="71579698" w14:textId="55F0D8B4" w:rsidR="0078087D" w:rsidRPr="00FF4DEF" w:rsidRDefault="0078087D" w:rsidP="00996A5B">
      <w:pPr>
        <w:pStyle w:val="ListParagraph"/>
        <w:numPr>
          <w:ilvl w:val="0"/>
          <w:numId w:val="69"/>
        </w:numPr>
        <w:spacing w:after="120"/>
        <w:ind w:left="2340"/>
        <w:rPr>
          <w:rFonts w:ascii="Verdana" w:hAnsi="Verdana" w:cstheme="majorHAnsi"/>
          <w:sz w:val="22"/>
          <w:szCs w:val="22"/>
        </w:rPr>
      </w:pPr>
      <w:r w:rsidRPr="00FF4DEF">
        <w:rPr>
          <w:rFonts w:ascii="Verdana" w:hAnsi="Verdana" w:cstheme="majorHAnsi"/>
          <w:sz w:val="22"/>
          <w:szCs w:val="22"/>
        </w:rPr>
        <w:t>The unit of service is hourly, billed in 15-minute increments.</w:t>
      </w:r>
    </w:p>
    <w:p w14:paraId="4839311E" w14:textId="77777777" w:rsidR="0078087D" w:rsidRPr="00FF4DEF" w:rsidRDefault="0078087D" w:rsidP="00996A5B">
      <w:pPr>
        <w:pStyle w:val="ListParagraph"/>
        <w:numPr>
          <w:ilvl w:val="0"/>
          <w:numId w:val="69"/>
        </w:numPr>
        <w:spacing w:after="120"/>
        <w:ind w:left="2340"/>
        <w:rPr>
          <w:rFonts w:ascii="Verdana" w:hAnsi="Verdana" w:cstheme="majorHAnsi"/>
          <w:sz w:val="22"/>
          <w:szCs w:val="22"/>
        </w:rPr>
      </w:pPr>
      <w:r w:rsidRPr="00FF4DEF">
        <w:rPr>
          <w:rFonts w:ascii="Verdana" w:hAnsi="Verdana" w:cstheme="majorHAnsi"/>
          <w:sz w:val="22"/>
          <w:szCs w:val="22"/>
        </w:rPr>
        <w:t>Billing time begins at the time the Contractor is requested to begin/arrive for consultation, or actual time of arrival, whichever is later, and ends immediately upon notification that no further service is required.</w:t>
      </w:r>
    </w:p>
    <w:p w14:paraId="551E14F4" w14:textId="3498508D" w:rsidR="0078087D" w:rsidRPr="00FF4DEF" w:rsidRDefault="0078087D" w:rsidP="00996A5B">
      <w:pPr>
        <w:pStyle w:val="ListParagraph"/>
        <w:numPr>
          <w:ilvl w:val="0"/>
          <w:numId w:val="69"/>
        </w:numPr>
        <w:spacing w:after="120"/>
        <w:ind w:left="2340"/>
        <w:rPr>
          <w:rFonts w:ascii="Verdana" w:hAnsi="Verdana" w:cstheme="majorHAnsi"/>
          <w:sz w:val="22"/>
          <w:szCs w:val="22"/>
        </w:rPr>
      </w:pPr>
      <w:r w:rsidRPr="00FF4DEF">
        <w:rPr>
          <w:rFonts w:ascii="Verdana" w:hAnsi="Verdana" w:cstheme="majorHAnsi"/>
          <w:sz w:val="22"/>
          <w:szCs w:val="22"/>
        </w:rPr>
        <w:t>Time traveling to and from the site of service is not billable.</w:t>
      </w:r>
    </w:p>
    <w:p w14:paraId="7E16B24C" w14:textId="6EB0C42F" w:rsidR="0078087D" w:rsidRPr="00FF4DEF" w:rsidRDefault="0078087D" w:rsidP="00996A5B">
      <w:pPr>
        <w:pStyle w:val="ListParagraph"/>
        <w:numPr>
          <w:ilvl w:val="0"/>
          <w:numId w:val="69"/>
        </w:numPr>
        <w:spacing w:after="120"/>
        <w:ind w:left="2340"/>
        <w:rPr>
          <w:rFonts w:ascii="Verdana" w:hAnsi="Verdana" w:cstheme="majorHAnsi"/>
          <w:sz w:val="22"/>
          <w:szCs w:val="22"/>
        </w:rPr>
      </w:pPr>
      <w:r w:rsidRPr="00FF4DEF">
        <w:rPr>
          <w:rFonts w:ascii="Verdana" w:hAnsi="Verdana" w:cstheme="majorHAnsi"/>
          <w:sz w:val="22"/>
          <w:szCs w:val="22"/>
        </w:rPr>
        <w:t xml:space="preserve">Refer to Invoicing Procedures for Psychological and Treatment Services </w:t>
      </w:r>
      <w:r w:rsidR="00E229D1" w:rsidRPr="00FF4DEF">
        <w:rPr>
          <w:rFonts w:ascii="Verdana" w:hAnsi="Verdana" w:cstheme="majorHAnsi"/>
          <w:sz w:val="22"/>
          <w:szCs w:val="22"/>
        </w:rPr>
        <w:t>at</w:t>
      </w:r>
      <w:r w:rsidR="00CF1097">
        <w:rPr>
          <w:rFonts w:ascii="Verdana" w:hAnsi="Verdana" w:cstheme="majorHAnsi"/>
          <w:sz w:val="22"/>
          <w:szCs w:val="22"/>
        </w:rPr>
        <w:t>:</w:t>
      </w:r>
    </w:p>
    <w:p w14:paraId="102B2E14" w14:textId="77CB566C" w:rsidR="00E600F4" w:rsidRPr="00FF4DEF" w:rsidRDefault="00383865" w:rsidP="00FB2445">
      <w:pPr>
        <w:pStyle w:val="ListParagraph"/>
        <w:spacing w:after="120"/>
        <w:ind w:left="2160"/>
        <w:rPr>
          <w:rStyle w:val="Hyperlink"/>
          <w:rFonts w:ascii="Verdana" w:hAnsi="Verdana" w:cstheme="majorHAnsi"/>
          <w:color w:val="auto"/>
          <w:sz w:val="22"/>
          <w:szCs w:val="22"/>
          <w:u w:val="none"/>
        </w:rPr>
      </w:pPr>
      <w:hyperlink r:id="rId32" w:history="1">
        <w:r w:rsidRPr="00FB2445">
          <w:rPr>
            <w:rStyle w:val="Hyperlink"/>
            <w:rFonts w:ascii="Verdana" w:hAnsi="Verdana"/>
            <w:sz w:val="22"/>
            <w:szCs w:val="22"/>
          </w:rPr>
          <w:t>https://www.dfps.texas.gov/Doing_Business/Purchased_Client_Services/Regional_CPS_Contracts/forms.asp</w:t>
        </w:r>
      </w:hyperlink>
      <w:r w:rsidR="00C4055A" w:rsidRPr="00FB2445">
        <w:rPr>
          <w:rFonts w:ascii="Verdana" w:hAnsi="Verdana"/>
          <w:sz w:val="22"/>
          <w:szCs w:val="22"/>
        </w:rPr>
        <w:t>.</w:t>
      </w:r>
    </w:p>
    <w:bookmarkEnd w:id="35"/>
    <w:p w14:paraId="5D768494" w14:textId="77777777" w:rsidR="00D55DC8" w:rsidRPr="00FF4DEF" w:rsidRDefault="00D55DC8" w:rsidP="00D55DC8">
      <w:pPr>
        <w:pStyle w:val="ListParagraph"/>
        <w:spacing w:after="120"/>
        <w:ind w:left="2700"/>
        <w:rPr>
          <w:rFonts w:ascii="Verdana" w:hAnsi="Verdana" w:cstheme="majorHAnsi"/>
          <w:sz w:val="22"/>
          <w:szCs w:val="22"/>
        </w:rPr>
      </w:pPr>
    </w:p>
    <w:p w14:paraId="46670D82" w14:textId="427CD6D4" w:rsidR="004F2B70" w:rsidRPr="00FB2445" w:rsidRDefault="0078087D" w:rsidP="00FB2445">
      <w:pPr>
        <w:pStyle w:val="ListParagraph"/>
        <w:widowControl w:val="0"/>
        <w:numPr>
          <w:ilvl w:val="2"/>
          <w:numId w:val="6"/>
        </w:numPr>
        <w:ind w:left="1620" w:hanging="900"/>
        <w:rPr>
          <w:rFonts w:ascii="Verdana" w:hAnsi="Verdana" w:cstheme="majorHAnsi"/>
          <w:sz w:val="22"/>
          <w:szCs w:val="22"/>
        </w:rPr>
      </w:pPr>
      <w:r w:rsidRPr="00FB2445">
        <w:rPr>
          <w:rFonts w:ascii="Verdana" w:hAnsi="Verdana" w:cstheme="majorHAnsi"/>
          <w:b/>
          <w:sz w:val="22"/>
          <w:szCs w:val="22"/>
        </w:rPr>
        <w:t>Translator and Interpreter Services</w:t>
      </w:r>
      <w:r w:rsidR="004F2B70" w:rsidRPr="00FB2445">
        <w:rPr>
          <w:rFonts w:ascii="Verdana" w:hAnsi="Verdana" w:cstheme="majorHAnsi"/>
          <w:b/>
          <w:sz w:val="22"/>
          <w:szCs w:val="22"/>
        </w:rPr>
        <w:t>.</w:t>
      </w:r>
      <w:r w:rsidR="004F2B70" w:rsidRPr="00FF4DEF">
        <w:rPr>
          <w:rFonts w:ascii="Verdana" w:hAnsi="Verdana" w:cstheme="majorHAnsi"/>
          <w:b/>
          <w:sz w:val="22"/>
          <w:szCs w:val="22"/>
        </w:rPr>
        <w:t xml:space="preserve"> </w:t>
      </w:r>
      <w:r w:rsidR="00F151BF" w:rsidRPr="00FF4DEF">
        <w:rPr>
          <w:rFonts w:ascii="Verdana" w:hAnsi="Verdana"/>
          <w:sz w:val="22"/>
          <w:szCs w:val="22"/>
        </w:rPr>
        <w:t>When a referral is received for a client that has limited English proficiency or communication impairment</w:t>
      </w:r>
      <w:r w:rsidR="00C75FE0" w:rsidRPr="00FF4DEF">
        <w:rPr>
          <w:rFonts w:ascii="Verdana" w:hAnsi="Verdana"/>
          <w:sz w:val="22"/>
          <w:szCs w:val="22"/>
        </w:rPr>
        <w:t xml:space="preserve">, translator or interpreter services must be arranged by the </w:t>
      </w:r>
      <w:r w:rsidR="0052479E" w:rsidRPr="00FF4DEF">
        <w:rPr>
          <w:rFonts w:ascii="Verdana" w:hAnsi="Verdana"/>
          <w:sz w:val="22"/>
          <w:szCs w:val="22"/>
        </w:rPr>
        <w:t>C</w:t>
      </w:r>
      <w:r w:rsidR="00C75FE0" w:rsidRPr="00FF4DEF">
        <w:rPr>
          <w:rFonts w:ascii="Verdana" w:hAnsi="Verdana"/>
          <w:sz w:val="22"/>
          <w:szCs w:val="22"/>
        </w:rPr>
        <w:t>ontractor</w:t>
      </w:r>
      <w:r w:rsidR="00C11F82" w:rsidRPr="00FF4DEF">
        <w:rPr>
          <w:rFonts w:ascii="Verdana" w:hAnsi="Verdana"/>
          <w:sz w:val="22"/>
          <w:szCs w:val="22"/>
        </w:rPr>
        <w:t xml:space="preserve">. </w:t>
      </w:r>
    </w:p>
    <w:p w14:paraId="36C75CF1" w14:textId="7565DF2B" w:rsidR="001F26D9" w:rsidRPr="00FF4DEF" w:rsidRDefault="001F26D9" w:rsidP="004F2B70">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 xml:space="preserve">Translator and Interpreter Services are not an optional service. </w:t>
      </w:r>
    </w:p>
    <w:p w14:paraId="31650DA9" w14:textId="2761459D" w:rsidR="004F2B70" w:rsidRPr="00FF4DEF" w:rsidRDefault="0078087D" w:rsidP="004F2B70">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 xml:space="preserve">Translator and </w:t>
      </w:r>
      <w:r w:rsidR="00D414A1" w:rsidRPr="00FF4DEF">
        <w:rPr>
          <w:rFonts w:ascii="Verdana" w:hAnsi="Verdana" w:cstheme="majorHAnsi"/>
          <w:sz w:val="22"/>
          <w:szCs w:val="22"/>
        </w:rPr>
        <w:t>I</w:t>
      </w:r>
      <w:r w:rsidRPr="00FF4DEF">
        <w:rPr>
          <w:rFonts w:ascii="Verdana" w:hAnsi="Verdana" w:cstheme="majorHAnsi"/>
          <w:sz w:val="22"/>
          <w:szCs w:val="22"/>
        </w:rPr>
        <w:t xml:space="preserve">nterpreter </w:t>
      </w:r>
      <w:r w:rsidR="00D414A1" w:rsidRPr="00FF4DEF">
        <w:rPr>
          <w:rFonts w:ascii="Verdana" w:hAnsi="Verdana" w:cstheme="majorHAnsi"/>
          <w:sz w:val="22"/>
          <w:szCs w:val="22"/>
        </w:rPr>
        <w:t>S</w:t>
      </w:r>
      <w:r w:rsidRPr="00FF4DEF">
        <w:rPr>
          <w:rFonts w:ascii="Verdana" w:hAnsi="Verdana" w:cstheme="majorHAnsi"/>
          <w:sz w:val="22"/>
          <w:szCs w:val="22"/>
        </w:rPr>
        <w:t xml:space="preserve">ervices </w:t>
      </w:r>
      <w:r w:rsidR="00F151BF" w:rsidRPr="00FF4DEF">
        <w:rPr>
          <w:rFonts w:ascii="Verdana" w:hAnsi="Verdana" w:cstheme="majorHAnsi"/>
          <w:sz w:val="22"/>
          <w:szCs w:val="22"/>
        </w:rPr>
        <w:t xml:space="preserve">are only reimbursable when </w:t>
      </w:r>
      <w:r w:rsidRPr="00FF4DEF">
        <w:rPr>
          <w:rFonts w:ascii="Verdana" w:hAnsi="Verdana" w:cstheme="majorHAnsi"/>
          <w:sz w:val="22"/>
          <w:szCs w:val="22"/>
        </w:rPr>
        <w:t xml:space="preserve">provided by </w:t>
      </w:r>
      <w:r w:rsidR="00F151BF" w:rsidRPr="00FF4DEF">
        <w:rPr>
          <w:rFonts w:ascii="Verdana" w:hAnsi="Verdana" w:cstheme="majorHAnsi"/>
          <w:sz w:val="22"/>
          <w:szCs w:val="22"/>
        </w:rPr>
        <w:t>a subcontracted translator or interpreter that is not approved to provide contracted services</w:t>
      </w:r>
      <w:r w:rsidR="00C11F82" w:rsidRPr="00FF4DEF">
        <w:rPr>
          <w:rFonts w:ascii="Verdana" w:hAnsi="Verdana" w:cstheme="majorHAnsi"/>
          <w:sz w:val="22"/>
          <w:szCs w:val="22"/>
        </w:rPr>
        <w:t xml:space="preserve">. </w:t>
      </w:r>
    </w:p>
    <w:p w14:paraId="063D8FD4" w14:textId="16F84984" w:rsidR="0078087D" w:rsidRPr="00FF4DEF" w:rsidRDefault="0078087D" w:rsidP="00996A5B">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 xml:space="preserve">Translator and </w:t>
      </w:r>
      <w:r w:rsidR="00D414A1" w:rsidRPr="00FF4DEF">
        <w:rPr>
          <w:rFonts w:ascii="Verdana" w:hAnsi="Verdana" w:cstheme="majorHAnsi"/>
          <w:sz w:val="22"/>
          <w:szCs w:val="22"/>
        </w:rPr>
        <w:t>I</w:t>
      </w:r>
      <w:r w:rsidRPr="00FF4DEF">
        <w:rPr>
          <w:rFonts w:ascii="Verdana" w:hAnsi="Verdana" w:cstheme="majorHAnsi"/>
          <w:sz w:val="22"/>
          <w:szCs w:val="22"/>
        </w:rPr>
        <w:t xml:space="preserve">nterpreter </w:t>
      </w:r>
      <w:r w:rsidR="00D414A1" w:rsidRPr="00FF4DEF">
        <w:rPr>
          <w:rFonts w:ascii="Verdana" w:hAnsi="Verdana" w:cstheme="majorHAnsi"/>
          <w:sz w:val="22"/>
          <w:szCs w:val="22"/>
        </w:rPr>
        <w:t>S</w:t>
      </w:r>
      <w:r w:rsidRPr="00FF4DEF">
        <w:rPr>
          <w:rFonts w:ascii="Verdana" w:hAnsi="Verdana" w:cstheme="majorHAnsi"/>
          <w:sz w:val="22"/>
          <w:szCs w:val="22"/>
        </w:rPr>
        <w:t>ervices provided under subcontract include, but are not limited to:</w:t>
      </w:r>
    </w:p>
    <w:p w14:paraId="02C37550" w14:textId="50BF9BBE" w:rsidR="0078087D" w:rsidRPr="00FF4DEF" w:rsidRDefault="0078087D" w:rsidP="00996A5B">
      <w:pPr>
        <w:pStyle w:val="ListParagraph"/>
        <w:numPr>
          <w:ilvl w:val="0"/>
          <w:numId w:val="71"/>
        </w:numPr>
        <w:spacing w:after="120"/>
        <w:ind w:left="2430" w:hanging="450"/>
        <w:rPr>
          <w:rFonts w:ascii="Verdana" w:hAnsi="Verdana" w:cstheme="majorHAnsi"/>
          <w:sz w:val="22"/>
          <w:szCs w:val="22"/>
        </w:rPr>
      </w:pPr>
      <w:r w:rsidRPr="00FF4DEF">
        <w:rPr>
          <w:rFonts w:ascii="Verdana" w:hAnsi="Verdana" w:cstheme="majorHAnsi"/>
          <w:sz w:val="22"/>
          <w:szCs w:val="22"/>
        </w:rPr>
        <w:t xml:space="preserve">Provision of information and services in a manner understandable to the client </w:t>
      </w:r>
      <w:r w:rsidR="00BE7F2A" w:rsidRPr="00FF4DEF">
        <w:rPr>
          <w:rFonts w:ascii="Verdana" w:hAnsi="Verdana" w:cstheme="majorHAnsi"/>
          <w:sz w:val="22"/>
          <w:szCs w:val="22"/>
        </w:rPr>
        <w:t>using</w:t>
      </w:r>
      <w:r w:rsidRPr="00FF4DEF">
        <w:rPr>
          <w:rFonts w:ascii="Verdana" w:hAnsi="Verdana" w:cstheme="majorHAnsi"/>
          <w:sz w:val="22"/>
          <w:szCs w:val="22"/>
        </w:rPr>
        <w:t xml:space="preserve"> interpreters, translators, or other identified methods.</w:t>
      </w:r>
    </w:p>
    <w:p w14:paraId="1F782182" w14:textId="1F7FF658" w:rsidR="0078087D" w:rsidRPr="00FF4DEF" w:rsidRDefault="0078087D" w:rsidP="00996A5B">
      <w:pPr>
        <w:pStyle w:val="ListParagraph"/>
        <w:numPr>
          <w:ilvl w:val="0"/>
          <w:numId w:val="71"/>
        </w:numPr>
        <w:spacing w:after="120"/>
        <w:ind w:left="2430" w:hanging="450"/>
        <w:rPr>
          <w:rFonts w:ascii="Verdana" w:hAnsi="Verdana" w:cstheme="majorHAnsi"/>
          <w:sz w:val="22"/>
          <w:szCs w:val="22"/>
        </w:rPr>
      </w:pPr>
      <w:r w:rsidRPr="00FF4DEF">
        <w:rPr>
          <w:rFonts w:ascii="Verdana" w:hAnsi="Verdana" w:cstheme="majorHAnsi"/>
          <w:sz w:val="22"/>
          <w:szCs w:val="22"/>
        </w:rPr>
        <w:t xml:space="preserve">Use of auxiliary aids to ensure effective communication for clients with hearing, vision, speech, or other communication impairments. </w:t>
      </w:r>
      <w:r w:rsidRPr="00FB2445">
        <w:rPr>
          <w:rFonts w:ascii="Verdana" w:hAnsi="Verdana" w:cstheme="majorHAnsi"/>
          <w:b/>
          <w:bCs/>
          <w:sz w:val="22"/>
          <w:szCs w:val="22"/>
        </w:rPr>
        <w:t xml:space="preserve">Contractor </w:t>
      </w:r>
      <w:r w:rsidR="003A7B91" w:rsidRPr="00FB2445">
        <w:rPr>
          <w:rFonts w:ascii="Verdana" w:hAnsi="Verdana" w:cstheme="majorHAnsi"/>
          <w:b/>
          <w:bCs/>
          <w:sz w:val="22"/>
          <w:szCs w:val="22"/>
        </w:rPr>
        <w:t>must identify</w:t>
      </w:r>
      <w:r w:rsidRPr="00FB2445">
        <w:rPr>
          <w:rFonts w:ascii="Verdana" w:hAnsi="Verdana" w:cstheme="majorHAnsi"/>
          <w:b/>
          <w:bCs/>
          <w:sz w:val="22"/>
          <w:szCs w:val="22"/>
        </w:rPr>
        <w:t xml:space="preserve"> the service provider and the compensation rate and secur</w:t>
      </w:r>
      <w:r w:rsidR="003A7B91" w:rsidRPr="00FB2445">
        <w:rPr>
          <w:rFonts w:ascii="Verdana" w:hAnsi="Verdana" w:cstheme="majorHAnsi"/>
          <w:b/>
          <w:bCs/>
          <w:sz w:val="22"/>
          <w:szCs w:val="22"/>
        </w:rPr>
        <w:t>e</w:t>
      </w:r>
      <w:r w:rsidRPr="00FB2445">
        <w:rPr>
          <w:rFonts w:ascii="Verdana" w:hAnsi="Verdana" w:cstheme="majorHAnsi"/>
          <w:b/>
          <w:bCs/>
          <w:sz w:val="22"/>
          <w:szCs w:val="22"/>
        </w:rPr>
        <w:t xml:space="preserve"> prior approval from DFPS contract staff.</w:t>
      </w:r>
    </w:p>
    <w:p w14:paraId="0B1A493E" w14:textId="77777777" w:rsidR="00556DF7" w:rsidRPr="00FF4DEF" w:rsidRDefault="00556DF7" w:rsidP="00556DF7">
      <w:pPr>
        <w:pStyle w:val="ListParagraph"/>
        <w:spacing w:after="120"/>
        <w:ind w:left="2700"/>
        <w:rPr>
          <w:rFonts w:ascii="Verdana" w:hAnsi="Verdana" w:cstheme="majorHAnsi"/>
          <w:sz w:val="22"/>
          <w:szCs w:val="22"/>
        </w:rPr>
      </w:pPr>
    </w:p>
    <w:p w14:paraId="689F7033" w14:textId="4E2903BA" w:rsidR="0078087D" w:rsidRPr="00FF4DEF" w:rsidRDefault="0078087D" w:rsidP="00996A5B">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b/>
          <w:sz w:val="22"/>
          <w:szCs w:val="22"/>
        </w:rPr>
        <w:t>Service Requirements</w:t>
      </w:r>
      <w:r w:rsidR="00BB25B8" w:rsidRPr="00FF4DEF">
        <w:rPr>
          <w:rFonts w:ascii="Verdana" w:hAnsi="Verdana" w:cstheme="majorHAnsi"/>
          <w:b/>
          <w:sz w:val="22"/>
          <w:szCs w:val="22"/>
        </w:rPr>
        <w:t xml:space="preserve">. </w:t>
      </w:r>
      <w:r w:rsidRPr="00FF4DEF">
        <w:rPr>
          <w:rFonts w:ascii="Verdana" w:hAnsi="Verdana" w:cstheme="majorHAnsi"/>
          <w:sz w:val="22"/>
          <w:szCs w:val="22"/>
        </w:rPr>
        <w:t>When a client’s ability to communicate is diminished due to Limited English Proficiency (LEP) or some other communication disability, DFPS reimburses for translator and interpreter services when provided by the Contractor as follows:</w:t>
      </w:r>
    </w:p>
    <w:p w14:paraId="47A039D5" w14:textId="66513072" w:rsidR="0078087D" w:rsidRPr="00FF4DEF" w:rsidRDefault="0078087D" w:rsidP="00996A5B">
      <w:pPr>
        <w:pStyle w:val="ListParagraph"/>
        <w:numPr>
          <w:ilvl w:val="0"/>
          <w:numId w:val="72"/>
        </w:numPr>
        <w:spacing w:after="120"/>
        <w:ind w:left="2430" w:hanging="450"/>
        <w:rPr>
          <w:rFonts w:ascii="Verdana" w:hAnsi="Verdana" w:cstheme="majorHAnsi"/>
          <w:sz w:val="22"/>
          <w:szCs w:val="22"/>
        </w:rPr>
      </w:pPr>
      <w:r w:rsidRPr="00FF4DEF">
        <w:rPr>
          <w:rFonts w:ascii="Verdana" w:hAnsi="Verdana" w:cstheme="majorHAnsi"/>
          <w:sz w:val="22"/>
          <w:szCs w:val="22"/>
        </w:rPr>
        <w:t xml:space="preserve">Contractor </w:t>
      </w:r>
      <w:r w:rsidRPr="00FF4DEF">
        <w:rPr>
          <w:rFonts w:ascii="Verdana" w:hAnsi="Verdana" w:cstheme="majorHAnsi"/>
          <w:bCs/>
          <w:sz w:val="22"/>
          <w:szCs w:val="22"/>
        </w:rPr>
        <w:t>must ensure that communications with clients who have communication impairments are as effective as communications with other clients, and that clients understand all significant actions as fully as possible.</w:t>
      </w:r>
    </w:p>
    <w:p w14:paraId="68D76A08" w14:textId="01C2D9FD" w:rsidR="0078087D" w:rsidRPr="00FF4DEF" w:rsidRDefault="0078087D" w:rsidP="00996A5B">
      <w:pPr>
        <w:pStyle w:val="ListParagraph"/>
        <w:numPr>
          <w:ilvl w:val="0"/>
          <w:numId w:val="72"/>
        </w:numPr>
        <w:spacing w:after="120"/>
        <w:ind w:left="2430" w:hanging="450"/>
        <w:rPr>
          <w:rFonts w:ascii="Verdana" w:hAnsi="Verdana" w:cstheme="majorHAnsi"/>
          <w:sz w:val="22"/>
          <w:szCs w:val="22"/>
        </w:rPr>
      </w:pPr>
      <w:r w:rsidRPr="00FF4DEF">
        <w:rPr>
          <w:rFonts w:ascii="Verdana" w:hAnsi="Verdana" w:cstheme="majorHAnsi"/>
          <w:sz w:val="22"/>
          <w:szCs w:val="22"/>
        </w:rPr>
        <w:t xml:space="preserve">Translator and </w:t>
      </w:r>
      <w:r w:rsidRPr="00FF4DEF">
        <w:rPr>
          <w:rFonts w:ascii="Verdana" w:hAnsi="Verdana" w:cstheme="majorHAnsi"/>
          <w:bCs/>
          <w:sz w:val="22"/>
          <w:szCs w:val="22"/>
        </w:rPr>
        <w:t>interpreter services provided under the terms of this contract are billable</w:t>
      </w:r>
      <w:r w:rsidR="00C75FE0" w:rsidRPr="00FF4DEF">
        <w:rPr>
          <w:rFonts w:ascii="Verdana" w:hAnsi="Verdana" w:cstheme="majorHAnsi"/>
          <w:bCs/>
          <w:sz w:val="22"/>
          <w:szCs w:val="22"/>
        </w:rPr>
        <w:t xml:space="preserve"> </w:t>
      </w:r>
      <w:r w:rsidR="00556DF7" w:rsidRPr="00FF4DEF">
        <w:rPr>
          <w:rFonts w:ascii="Verdana" w:hAnsi="Verdana" w:cstheme="majorHAnsi"/>
          <w:sz w:val="22"/>
          <w:szCs w:val="22"/>
        </w:rPr>
        <w:t>only when</w:t>
      </w:r>
      <w:r w:rsidR="00C75FE0" w:rsidRPr="00FF4DEF">
        <w:rPr>
          <w:rFonts w:ascii="Verdana" w:hAnsi="Verdana" w:cstheme="majorHAnsi"/>
          <w:sz w:val="22"/>
          <w:szCs w:val="22"/>
        </w:rPr>
        <w:t xml:space="preserve"> provided by a subcontracted translator or interpreter that is not approved to provide contracted services.</w:t>
      </w:r>
    </w:p>
    <w:p w14:paraId="7B3A9E52" w14:textId="77777777" w:rsidR="00C62917" w:rsidRPr="00FF4DEF" w:rsidRDefault="00C62917" w:rsidP="001115E6">
      <w:pPr>
        <w:pStyle w:val="ListParagraph"/>
        <w:spacing w:after="240"/>
        <w:ind w:left="3686"/>
        <w:rPr>
          <w:rFonts w:ascii="Verdana" w:hAnsi="Verdana" w:cstheme="majorHAnsi"/>
          <w:sz w:val="22"/>
          <w:szCs w:val="22"/>
        </w:rPr>
      </w:pPr>
    </w:p>
    <w:p w14:paraId="4DA2B2E5" w14:textId="1680C7F2" w:rsidR="0078087D" w:rsidRPr="00FF4DEF" w:rsidRDefault="0078087D" w:rsidP="00996A5B">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b/>
          <w:sz w:val="22"/>
          <w:szCs w:val="22"/>
        </w:rPr>
        <w:t>Client Record Documentation Requirements</w:t>
      </w:r>
      <w:r w:rsidR="00BB25B8" w:rsidRPr="00FF4DEF">
        <w:rPr>
          <w:rFonts w:ascii="Verdana" w:hAnsi="Verdana" w:cstheme="majorHAnsi"/>
          <w:b/>
          <w:sz w:val="22"/>
          <w:szCs w:val="22"/>
        </w:rPr>
        <w:t xml:space="preserve">. </w:t>
      </w:r>
      <w:r w:rsidRPr="00FF4DEF">
        <w:rPr>
          <w:rFonts w:ascii="Verdana" w:hAnsi="Verdana" w:cstheme="majorHAnsi"/>
          <w:sz w:val="22"/>
          <w:szCs w:val="22"/>
        </w:rPr>
        <w:t>The following information must be maintained in the client file.</w:t>
      </w:r>
    </w:p>
    <w:p w14:paraId="75B5E6B6" w14:textId="35DF36E2" w:rsidR="0078087D" w:rsidRPr="00FF4DEF" w:rsidRDefault="0078087D" w:rsidP="00996A5B">
      <w:pPr>
        <w:pStyle w:val="ListParagraph"/>
        <w:numPr>
          <w:ilvl w:val="0"/>
          <w:numId w:val="73"/>
        </w:numPr>
        <w:spacing w:after="120"/>
        <w:ind w:left="2430" w:hanging="450"/>
        <w:rPr>
          <w:rFonts w:ascii="Verdana" w:hAnsi="Verdana" w:cstheme="majorHAnsi"/>
          <w:sz w:val="22"/>
          <w:szCs w:val="22"/>
        </w:rPr>
      </w:pPr>
      <w:r w:rsidRPr="00FF4DEF">
        <w:rPr>
          <w:rFonts w:ascii="Verdana" w:hAnsi="Verdana" w:cstheme="majorHAnsi"/>
          <w:sz w:val="22"/>
          <w:szCs w:val="22"/>
        </w:rPr>
        <w:t>Need for service and type of service.</w:t>
      </w:r>
    </w:p>
    <w:p w14:paraId="5E60C70E" w14:textId="77777777" w:rsidR="0078087D" w:rsidRPr="00FF4DEF" w:rsidRDefault="0078087D" w:rsidP="00996A5B">
      <w:pPr>
        <w:pStyle w:val="ListParagraph"/>
        <w:numPr>
          <w:ilvl w:val="0"/>
          <w:numId w:val="73"/>
        </w:numPr>
        <w:spacing w:after="120"/>
        <w:ind w:left="2430" w:hanging="450"/>
        <w:rPr>
          <w:rFonts w:ascii="Verdana" w:hAnsi="Verdana" w:cstheme="majorHAnsi"/>
          <w:sz w:val="22"/>
          <w:szCs w:val="22"/>
        </w:rPr>
      </w:pPr>
      <w:r w:rsidRPr="00FF4DEF">
        <w:rPr>
          <w:rFonts w:ascii="Verdana" w:hAnsi="Verdana" w:cstheme="majorHAnsi"/>
          <w:sz w:val="22"/>
          <w:szCs w:val="22"/>
        </w:rPr>
        <w:t>A statement signed by the client if the client refuses an interpreter.</w:t>
      </w:r>
    </w:p>
    <w:p w14:paraId="41C15680" w14:textId="77777777" w:rsidR="001B2427" w:rsidRPr="00FF4DEF" w:rsidRDefault="001B2427" w:rsidP="001B2427">
      <w:pPr>
        <w:pStyle w:val="ListParagraph"/>
        <w:spacing w:after="120"/>
        <w:ind w:left="3690"/>
        <w:rPr>
          <w:rFonts w:ascii="Verdana" w:hAnsi="Verdana" w:cstheme="majorHAnsi"/>
          <w:sz w:val="22"/>
          <w:szCs w:val="22"/>
        </w:rPr>
      </w:pPr>
    </w:p>
    <w:p w14:paraId="4050D118" w14:textId="65834C6E" w:rsidR="001B2427" w:rsidRPr="00FF4DEF" w:rsidRDefault="0078087D" w:rsidP="00996A5B">
      <w:pPr>
        <w:pStyle w:val="ListParagraph"/>
        <w:numPr>
          <w:ilvl w:val="4"/>
          <w:numId w:val="6"/>
        </w:numPr>
        <w:spacing w:after="120"/>
        <w:ind w:left="2070" w:hanging="450"/>
        <w:rPr>
          <w:rFonts w:ascii="Verdana" w:hAnsi="Verdana" w:cstheme="majorHAnsi"/>
          <w:sz w:val="22"/>
          <w:szCs w:val="22"/>
        </w:rPr>
      </w:pPr>
      <w:bookmarkStart w:id="36" w:name="_Hlk60921743"/>
      <w:r w:rsidRPr="00FF4DEF">
        <w:rPr>
          <w:rFonts w:ascii="Verdana" w:hAnsi="Verdana" w:cstheme="majorHAnsi"/>
          <w:b/>
          <w:sz w:val="22"/>
          <w:szCs w:val="22"/>
        </w:rPr>
        <w:t>Billing Requirements</w:t>
      </w:r>
      <w:r w:rsidR="00E7675E" w:rsidRPr="00FF4DEF">
        <w:rPr>
          <w:rFonts w:ascii="Verdana" w:hAnsi="Verdana" w:cstheme="majorHAnsi"/>
          <w:sz w:val="22"/>
          <w:szCs w:val="22"/>
        </w:rPr>
        <w:t>.</w:t>
      </w:r>
      <w:r w:rsidR="00AE6ADD" w:rsidRPr="00FF4DEF">
        <w:rPr>
          <w:rFonts w:ascii="Verdana" w:hAnsi="Verdana" w:cstheme="majorHAnsi"/>
          <w:sz w:val="22"/>
          <w:szCs w:val="22"/>
        </w:rPr>
        <w:t xml:space="preserve"> The Contractor must comply with the following requirements</w:t>
      </w:r>
      <w:r w:rsidR="00E7675E" w:rsidRPr="00FF4DEF">
        <w:rPr>
          <w:rFonts w:ascii="Verdana" w:hAnsi="Verdana" w:cstheme="majorHAnsi"/>
          <w:sz w:val="22"/>
          <w:szCs w:val="22"/>
        </w:rPr>
        <w:t>:</w:t>
      </w:r>
    </w:p>
    <w:p w14:paraId="77725BBC" w14:textId="4CA4BAA5" w:rsidR="0078087D" w:rsidRPr="00FF4DEF" w:rsidRDefault="0078087D" w:rsidP="00996A5B">
      <w:pPr>
        <w:pStyle w:val="ListParagraph"/>
        <w:numPr>
          <w:ilvl w:val="0"/>
          <w:numId w:val="74"/>
        </w:numPr>
        <w:spacing w:after="120"/>
        <w:ind w:left="2430" w:hanging="450"/>
        <w:rPr>
          <w:rFonts w:ascii="Verdana" w:hAnsi="Verdana" w:cstheme="majorHAnsi"/>
          <w:sz w:val="22"/>
          <w:szCs w:val="22"/>
        </w:rPr>
      </w:pPr>
      <w:r w:rsidRPr="00FF4DEF">
        <w:rPr>
          <w:rFonts w:ascii="Verdana" w:hAnsi="Verdana" w:cstheme="majorHAnsi"/>
          <w:b/>
          <w:bCs/>
          <w:sz w:val="22"/>
          <w:szCs w:val="22"/>
        </w:rPr>
        <w:t xml:space="preserve">Contractor must </w:t>
      </w:r>
      <w:r w:rsidR="00BE7F2A" w:rsidRPr="00FF4DEF">
        <w:rPr>
          <w:rFonts w:ascii="Verdana" w:hAnsi="Verdana" w:cstheme="majorHAnsi"/>
          <w:b/>
          <w:bCs/>
          <w:sz w:val="22"/>
          <w:szCs w:val="22"/>
        </w:rPr>
        <w:t>obtain</w:t>
      </w:r>
      <w:r w:rsidRPr="00FF4DEF">
        <w:rPr>
          <w:rFonts w:ascii="Verdana" w:hAnsi="Verdana" w:cstheme="majorHAnsi"/>
          <w:b/>
          <w:bCs/>
          <w:sz w:val="22"/>
          <w:szCs w:val="22"/>
        </w:rPr>
        <w:t xml:space="preserve"> prior authorization from the CPS Contract Manager</w:t>
      </w:r>
      <w:r w:rsidRPr="00FF4DEF">
        <w:rPr>
          <w:rFonts w:ascii="Verdana" w:hAnsi="Verdana" w:cstheme="majorHAnsi"/>
          <w:sz w:val="22"/>
          <w:szCs w:val="22"/>
        </w:rPr>
        <w:t>.</w:t>
      </w:r>
    </w:p>
    <w:p w14:paraId="79362937" w14:textId="77777777" w:rsidR="0078087D" w:rsidRPr="00FF4DEF" w:rsidRDefault="0078087D" w:rsidP="00996A5B">
      <w:pPr>
        <w:pStyle w:val="ListParagraph"/>
        <w:numPr>
          <w:ilvl w:val="0"/>
          <w:numId w:val="74"/>
        </w:numPr>
        <w:spacing w:after="120"/>
        <w:ind w:left="2430" w:hanging="450"/>
        <w:rPr>
          <w:rFonts w:ascii="Verdana" w:hAnsi="Verdana" w:cstheme="majorHAnsi"/>
          <w:sz w:val="22"/>
          <w:szCs w:val="22"/>
        </w:rPr>
      </w:pPr>
      <w:r w:rsidRPr="00FF4DEF">
        <w:rPr>
          <w:rFonts w:ascii="Verdana" w:hAnsi="Verdana" w:cstheme="majorHAnsi"/>
          <w:sz w:val="22"/>
          <w:szCs w:val="22"/>
        </w:rPr>
        <w:t>Payment will be made on a cost reimbursement basis as negotiated by the CPS Contract Manager.</w:t>
      </w:r>
    </w:p>
    <w:p w14:paraId="34A6E83B" w14:textId="1C6BA948" w:rsidR="00225731" w:rsidRPr="00FF4DEF" w:rsidRDefault="00225731" w:rsidP="00996A5B">
      <w:pPr>
        <w:pStyle w:val="ListParagraph"/>
        <w:numPr>
          <w:ilvl w:val="0"/>
          <w:numId w:val="74"/>
        </w:numPr>
        <w:spacing w:after="120"/>
        <w:ind w:left="2430" w:hanging="450"/>
        <w:rPr>
          <w:rFonts w:ascii="Verdana" w:hAnsi="Verdana" w:cstheme="majorHAnsi"/>
          <w:sz w:val="22"/>
          <w:szCs w:val="22"/>
        </w:rPr>
      </w:pPr>
      <w:r w:rsidRPr="00FF4DEF">
        <w:rPr>
          <w:rFonts w:ascii="Verdana" w:hAnsi="Verdana" w:cstheme="majorHAnsi"/>
          <w:sz w:val="22"/>
          <w:szCs w:val="22"/>
        </w:rPr>
        <w:t xml:space="preserve">Refer to Invoicing Procedures for Psychological and Treatment Services </w:t>
      </w:r>
      <w:r w:rsidR="00E229D1" w:rsidRPr="00FF4DEF">
        <w:rPr>
          <w:rFonts w:ascii="Verdana" w:hAnsi="Verdana" w:cstheme="majorHAnsi"/>
          <w:sz w:val="22"/>
          <w:szCs w:val="22"/>
        </w:rPr>
        <w:t>at</w:t>
      </w:r>
      <w:r w:rsidR="00CF1097">
        <w:rPr>
          <w:rFonts w:ascii="Verdana" w:hAnsi="Verdana" w:cstheme="majorHAnsi"/>
          <w:sz w:val="22"/>
          <w:szCs w:val="22"/>
        </w:rPr>
        <w:t>:</w:t>
      </w:r>
    </w:p>
    <w:bookmarkStart w:id="37" w:name="_Toc461538165"/>
    <w:p w14:paraId="4A2BDD14" w14:textId="3B5FD1C9" w:rsidR="00E7675E" w:rsidRPr="00FF4DEF" w:rsidRDefault="00785747" w:rsidP="00556DF7">
      <w:pPr>
        <w:pStyle w:val="ListParagraph"/>
        <w:spacing w:after="120"/>
        <w:ind w:left="2700"/>
        <w:rPr>
          <w:rFonts w:ascii="Verdana" w:hAnsi="Verdana" w:cstheme="majorHAnsi"/>
          <w:sz w:val="22"/>
          <w:szCs w:val="22"/>
        </w:rPr>
      </w:pPr>
      <w:r>
        <w:rPr>
          <w:rFonts w:ascii="Verdana" w:hAnsi="Verdana" w:cstheme="majorHAnsi"/>
          <w:sz w:val="22"/>
          <w:szCs w:val="22"/>
        </w:rPr>
        <w:lastRenderedPageBreak/>
        <w:fldChar w:fldCharType="begin"/>
      </w:r>
      <w:r>
        <w:rPr>
          <w:rFonts w:ascii="Verdana" w:hAnsi="Verdana" w:cstheme="majorHAnsi"/>
          <w:sz w:val="22"/>
          <w:szCs w:val="22"/>
        </w:rPr>
        <w:instrText>HYPERLINK "</w:instrText>
      </w:r>
      <w:r w:rsidRPr="00785747">
        <w:rPr>
          <w:rFonts w:ascii="Verdana" w:hAnsi="Verdana" w:cstheme="majorHAnsi"/>
          <w:sz w:val="22"/>
          <w:szCs w:val="22"/>
        </w:rPr>
        <w:instrText>https://www.dfps.texas.gov/Doing_Business/Purchased_Client_Services/Regional_CPS_Contracts/forms.asp</w:instrText>
      </w:r>
      <w:r>
        <w:rPr>
          <w:rFonts w:ascii="Verdana" w:hAnsi="Verdana" w:cstheme="majorHAnsi"/>
          <w:sz w:val="22"/>
          <w:szCs w:val="22"/>
        </w:rPr>
        <w:instrText>"</w:instrText>
      </w:r>
      <w:r>
        <w:rPr>
          <w:rFonts w:ascii="Verdana" w:hAnsi="Verdana" w:cstheme="majorHAnsi"/>
          <w:sz w:val="22"/>
          <w:szCs w:val="22"/>
        </w:rPr>
      </w:r>
      <w:r>
        <w:rPr>
          <w:rFonts w:ascii="Verdana" w:hAnsi="Verdana" w:cstheme="majorHAnsi"/>
          <w:sz w:val="22"/>
          <w:szCs w:val="22"/>
        </w:rPr>
        <w:fldChar w:fldCharType="separate"/>
      </w:r>
      <w:r w:rsidRPr="004B168F">
        <w:rPr>
          <w:rStyle w:val="Hyperlink"/>
          <w:rFonts w:ascii="Verdana" w:hAnsi="Verdana" w:cstheme="majorHAnsi"/>
          <w:sz w:val="22"/>
          <w:szCs w:val="22"/>
        </w:rPr>
        <w:t>https://www.dfps.texas.gov/Doing_Business/Purchased_Client_Services/Regional_CPS_Contracts/forms.asp</w:t>
      </w:r>
      <w:r>
        <w:rPr>
          <w:rFonts w:ascii="Verdana" w:hAnsi="Verdana" w:cstheme="majorHAnsi"/>
          <w:sz w:val="22"/>
          <w:szCs w:val="22"/>
        </w:rPr>
        <w:fldChar w:fldCharType="end"/>
      </w:r>
      <w:r>
        <w:rPr>
          <w:rFonts w:ascii="Verdana" w:hAnsi="Verdana" w:cstheme="majorHAnsi"/>
          <w:sz w:val="22"/>
          <w:szCs w:val="22"/>
        </w:rPr>
        <w:t xml:space="preserve"> </w:t>
      </w:r>
    </w:p>
    <w:p w14:paraId="4D6988F8" w14:textId="64C2DAED" w:rsidR="00E7675E" w:rsidRPr="00FF4DEF" w:rsidRDefault="00E7675E" w:rsidP="00996A5B">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b/>
          <w:sz w:val="22"/>
          <w:szCs w:val="22"/>
        </w:rPr>
        <w:t xml:space="preserve">Reimbursement. </w:t>
      </w:r>
      <w:r w:rsidRPr="00FF4DEF">
        <w:rPr>
          <w:rFonts w:ascii="Verdana" w:hAnsi="Verdana" w:cstheme="majorHAnsi"/>
          <w:sz w:val="22"/>
          <w:szCs w:val="22"/>
        </w:rPr>
        <w:t>If a client does not notify the provider by 5:00 p.m. the day prior to the appointment, CPS will reimburse the Contractor the cost of the translator services.</w:t>
      </w:r>
    </w:p>
    <w:p w14:paraId="68436494" w14:textId="43CDD167" w:rsidR="00642030" w:rsidRPr="00FF4DEF" w:rsidRDefault="00F542F1" w:rsidP="000821F9">
      <w:pPr>
        <w:pStyle w:val="Heading2"/>
        <w:numPr>
          <w:ilvl w:val="1"/>
          <w:numId w:val="6"/>
        </w:numPr>
        <w:spacing w:before="240" w:after="240"/>
        <w:ind w:left="720" w:hanging="720"/>
        <w:rPr>
          <w:rFonts w:ascii="Verdana" w:hAnsi="Verdana" w:cstheme="majorHAnsi"/>
          <w:b w:val="0"/>
          <w:sz w:val="22"/>
          <w:szCs w:val="22"/>
        </w:rPr>
      </w:pPr>
      <w:bookmarkStart w:id="38" w:name="_Toc461538167"/>
      <w:bookmarkEnd w:id="27"/>
      <w:bookmarkEnd w:id="36"/>
      <w:bookmarkEnd w:id="37"/>
      <w:r w:rsidRPr="00FF4DEF">
        <w:rPr>
          <w:rFonts w:ascii="Verdana" w:hAnsi="Verdana" w:cstheme="majorHAnsi"/>
          <w:sz w:val="22"/>
          <w:szCs w:val="22"/>
        </w:rPr>
        <w:t>Missed or Canceled Services</w:t>
      </w:r>
      <w:bookmarkEnd w:id="38"/>
      <w:r w:rsidR="003A4E68" w:rsidRPr="00FF4DEF">
        <w:rPr>
          <w:rFonts w:ascii="Verdana" w:hAnsi="Verdana" w:cstheme="majorHAnsi"/>
          <w:sz w:val="22"/>
          <w:szCs w:val="22"/>
        </w:rPr>
        <w:t>.</w:t>
      </w:r>
      <w:r w:rsidR="00E7675E" w:rsidRPr="00FF4DEF">
        <w:rPr>
          <w:rFonts w:ascii="Verdana" w:hAnsi="Verdana" w:cstheme="majorHAnsi"/>
          <w:sz w:val="22"/>
          <w:szCs w:val="22"/>
        </w:rPr>
        <w:t xml:space="preserve"> </w:t>
      </w:r>
    </w:p>
    <w:p w14:paraId="22D37ED8" w14:textId="180FFAFC" w:rsidR="00515FF6" w:rsidRPr="00FF4DEF" w:rsidRDefault="00413460" w:rsidP="00073738">
      <w:pPr>
        <w:pStyle w:val="Heading4"/>
        <w:numPr>
          <w:ilvl w:val="2"/>
          <w:numId w:val="6"/>
        </w:numPr>
        <w:spacing w:before="0" w:after="0"/>
        <w:ind w:left="1620" w:hanging="900"/>
        <w:rPr>
          <w:rFonts w:ascii="Verdana" w:hAnsi="Verdana" w:cstheme="majorHAnsi"/>
        </w:rPr>
      </w:pPr>
      <w:r w:rsidRPr="00FF4DEF">
        <w:rPr>
          <w:rFonts w:ascii="Verdana" w:hAnsi="Verdana" w:cstheme="majorHAnsi"/>
          <w:b/>
        </w:rPr>
        <w:t>Services Missed or Canceled by Client</w:t>
      </w:r>
      <w:r w:rsidR="002F1DB4" w:rsidRPr="00FF4DEF">
        <w:rPr>
          <w:rFonts w:ascii="Verdana" w:hAnsi="Verdana" w:cstheme="majorHAnsi"/>
          <w:b/>
        </w:rPr>
        <w:t xml:space="preserve">. </w:t>
      </w:r>
      <w:r w:rsidR="002F1DB4" w:rsidRPr="00FF4DEF">
        <w:rPr>
          <w:rFonts w:ascii="Verdana" w:hAnsi="Verdana" w:cstheme="majorHAnsi"/>
        </w:rPr>
        <w:t>Missed or canceled appointments are when time agreed to by the Contractor and the client is attempted but is unable to be completed because the client’s uncooperativeness, inability to participate at the scheduled time, or the client not being present.</w:t>
      </w:r>
    </w:p>
    <w:p w14:paraId="53B8E050" w14:textId="7F1E7364" w:rsidR="00413460" w:rsidRPr="00FF4DEF" w:rsidRDefault="00413460" w:rsidP="00996A5B">
      <w:pPr>
        <w:pStyle w:val="Heading4"/>
        <w:numPr>
          <w:ilvl w:val="4"/>
          <w:numId w:val="6"/>
        </w:numPr>
        <w:spacing w:before="0" w:after="0"/>
        <w:ind w:left="1980" w:hanging="360"/>
        <w:rPr>
          <w:rFonts w:ascii="Verdana" w:hAnsi="Verdana" w:cstheme="majorHAnsi"/>
        </w:rPr>
      </w:pPr>
      <w:r w:rsidRPr="00FF4DEF">
        <w:rPr>
          <w:rFonts w:ascii="Verdana" w:hAnsi="Verdana" w:cstheme="majorHAnsi"/>
        </w:rPr>
        <w:t>Contractor must contact the CPS caseworker by 5:00 p.m. on the business day following any missed or cancelled appointment.</w:t>
      </w:r>
    </w:p>
    <w:p w14:paraId="7B09EAE4" w14:textId="76FB7636" w:rsidR="007E3F20" w:rsidRPr="00FF4DEF" w:rsidRDefault="00413460"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Contractor must not bill client for a missed or cancelled appointment.</w:t>
      </w:r>
    </w:p>
    <w:p w14:paraId="7C825011" w14:textId="463033BE" w:rsidR="007E3F20" w:rsidRPr="00FF4DEF" w:rsidRDefault="002229A4"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Missed appointments are not billable</w:t>
      </w:r>
      <w:r w:rsidR="00B77047" w:rsidRPr="00FF4DEF">
        <w:rPr>
          <w:rFonts w:ascii="Verdana" w:hAnsi="Verdana" w:cstheme="majorHAnsi"/>
          <w:sz w:val="22"/>
          <w:szCs w:val="22"/>
        </w:rPr>
        <w:t xml:space="preserve"> </w:t>
      </w:r>
      <w:r w:rsidR="00874918" w:rsidRPr="00FF4DEF">
        <w:rPr>
          <w:rFonts w:ascii="Verdana" w:hAnsi="Verdana" w:cstheme="majorHAnsi"/>
          <w:sz w:val="22"/>
          <w:szCs w:val="22"/>
        </w:rPr>
        <w:t xml:space="preserve">or reimbursed </w:t>
      </w:r>
      <w:r w:rsidR="00B77047" w:rsidRPr="00FF4DEF">
        <w:rPr>
          <w:rFonts w:ascii="Verdana" w:hAnsi="Verdana" w:cstheme="majorHAnsi"/>
          <w:sz w:val="22"/>
          <w:szCs w:val="22"/>
        </w:rPr>
        <w:t>as part of</w:t>
      </w:r>
      <w:r w:rsidRPr="00FF4DEF">
        <w:rPr>
          <w:rFonts w:ascii="Verdana" w:hAnsi="Verdana" w:cstheme="majorHAnsi"/>
          <w:sz w:val="22"/>
          <w:szCs w:val="22"/>
        </w:rPr>
        <w:t xml:space="preserve"> BIPP services.</w:t>
      </w:r>
      <w:r w:rsidR="00DE13E9" w:rsidRPr="00FF4DEF">
        <w:rPr>
          <w:rFonts w:ascii="Verdana" w:hAnsi="Verdana" w:cstheme="majorHAnsi"/>
          <w:sz w:val="22"/>
          <w:szCs w:val="22"/>
        </w:rPr>
        <w:t xml:space="preserve"> The expectation is that clients will attend all modules and will make up missed sessions to receive </w:t>
      </w:r>
      <w:r w:rsidR="00E7675E" w:rsidRPr="00FF4DEF">
        <w:rPr>
          <w:rFonts w:ascii="Verdana" w:hAnsi="Verdana" w:cstheme="majorHAnsi"/>
          <w:sz w:val="22"/>
          <w:szCs w:val="22"/>
        </w:rPr>
        <w:t xml:space="preserve">a </w:t>
      </w:r>
      <w:r w:rsidR="00DE13E9" w:rsidRPr="00FF4DEF">
        <w:rPr>
          <w:rFonts w:ascii="Verdana" w:hAnsi="Verdana" w:cstheme="majorHAnsi"/>
          <w:sz w:val="22"/>
          <w:szCs w:val="22"/>
        </w:rPr>
        <w:t xml:space="preserve">completion certificate. </w:t>
      </w:r>
    </w:p>
    <w:p w14:paraId="1F1498BC" w14:textId="3B3F75BA" w:rsidR="00F542F1" w:rsidRPr="00FF4DEF" w:rsidRDefault="00F542F1"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 xml:space="preserve">When two consecutive appointments are missed or canceled, the Contractor must notify the CPS caseworker or supervisor and obtain instructions on how to proceed. </w:t>
      </w:r>
      <w:r w:rsidR="00A00679" w:rsidRPr="00FF4DEF">
        <w:rPr>
          <w:rFonts w:ascii="Verdana" w:hAnsi="Verdana" w:cstheme="majorHAnsi"/>
          <w:sz w:val="22"/>
          <w:szCs w:val="22"/>
        </w:rPr>
        <w:t>Contractor will</w:t>
      </w:r>
      <w:r w:rsidR="00CE796F" w:rsidRPr="00FF4DEF">
        <w:rPr>
          <w:rFonts w:ascii="Verdana" w:hAnsi="Verdana" w:cstheme="majorHAnsi"/>
          <w:sz w:val="22"/>
          <w:szCs w:val="22"/>
        </w:rPr>
        <w:t xml:space="preserve"> not schedule f</w:t>
      </w:r>
      <w:r w:rsidRPr="00FF4DEF">
        <w:rPr>
          <w:rFonts w:ascii="Verdana" w:hAnsi="Verdana" w:cstheme="majorHAnsi"/>
          <w:sz w:val="22"/>
          <w:szCs w:val="22"/>
        </w:rPr>
        <w:t>urther appointments unless instructed by CPS to do so.</w:t>
      </w:r>
    </w:p>
    <w:p w14:paraId="7F46B7F0" w14:textId="77777777" w:rsidR="00AB0BD5" w:rsidRPr="00FF4DEF" w:rsidRDefault="00AB0BD5" w:rsidP="00415797">
      <w:pPr>
        <w:pStyle w:val="ListParagraph"/>
        <w:widowControl w:val="0"/>
        <w:ind w:left="1980"/>
        <w:rPr>
          <w:rFonts w:ascii="Verdana" w:hAnsi="Verdana" w:cstheme="majorHAnsi"/>
          <w:sz w:val="22"/>
          <w:szCs w:val="22"/>
        </w:rPr>
      </w:pPr>
    </w:p>
    <w:p w14:paraId="1BAD3415" w14:textId="19D66AE3" w:rsidR="007E3F20" w:rsidRPr="00FF4DEF" w:rsidRDefault="00F542F1" w:rsidP="00996A5B">
      <w:pPr>
        <w:pStyle w:val="Heading4"/>
        <w:numPr>
          <w:ilvl w:val="2"/>
          <w:numId w:val="6"/>
        </w:numPr>
        <w:spacing w:before="0" w:after="0"/>
        <w:ind w:left="1627" w:hanging="907"/>
        <w:rPr>
          <w:rFonts w:ascii="Verdana" w:hAnsi="Verdana" w:cstheme="majorHAnsi"/>
        </w:rPr>
      </w:pPr>
      <w:r w:rsidRPr="00FF4DEF">
        <w:rPr>
          <w:rFonts w:ascii="Verdana" w:hAnsi="Verdana" w:cstheme="majorHAnsi"/>
          <w:b/>
        </w:rPr>
        <w:t xml:space="preserve">Canceled </w:t>
      </w:r>
      <w:r w:rsidR="00DE13E9" w:rsidRPr="00FF4DEF">
        <w:rPr>
          <w:rFonts w:ascii="Verdana" w:hAnsi="Verdana" w:cstheme="majorHAnsi"/>
          <w:b/>
        </w:rPr>
        <w:t xml:space="preserve">Appointments </w:t>
      </w:r>
      <w:r w:rsidRPr="00FF4DEF">
        <w:rPr>
          <w:rFonts w:ascii="Verdana" w:hAnsi="Verdana" w:cstheme="majorHAnsi"/>
          <w:b/>
        </w:rPr>
        <w:t>by Contractor</w:t>
      </w:r>
      <w:r w:rsidR="00E7675E" w:rsidRPr="00FF4DEF">
        <w:rPr>
          <w:rFonts w:ascii="Verdana" w:hAnsi="Verdana" w:cstheme="majorHAnsi"/>
          <w:b/>
        </w:rPr>
        <w:t xml:space="preserve">. </w:t>
      </w:r>
      <w:r w:rsidR="00DE13E9" w:rsidRPr="00FF4DEF">
        <w:rPr>
          <w:rFonts w:ascii="Verdana" w:hAnsi="Verdana" w:cstheme="majorHAnsi"/>
        </w:rPr>
        <w:t xml:space="preserve">Canceled appointments are when time agreed to by the Contractor and the client </w:t>
      </w:r>
      <w:r w:rsidR="00E7675E" w:rsidRPr="00FF4DEF">
        <w:rPr>
          <w:rFonts w:ascii="Verdana" w:hAnsi="Verdana" w:cstheme="majorHAnsi"/>
        </w:rPr>
        <w:t>are</w:t>
      </w:r>
      <w:r w:rsidR="00DE13E9" w:rsidRPr="00FF4DEF">
        <w:rPr>
          <w:rFonts w:ascii="Verdana" w:hAnsi="Verdana" w:cstheme="majorHAnsi"/>
        </w:rPr>
        <w:t xml:space="preserve"> canceled by the Contractor. </w:t>
      </w:r>
    </w:p>
    <w:p w14:paraId="11608BFD" w14:textId="059CA6F8" w:rsidR="00F542F1" w:rsidRPr="00FF4DEF" w:rsidRDefault="00F542F1"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The Contractor must provide at least a 24</w:t>
      </w:r>
      <w:r w:rsidR="00E229D1" w:rsidRPr="00FF4DEF">
        <w:rPr>
          <w:rFonts w:ascii="Verdana" w:hAnsi="Verdana" w:cstheme="majorHAnsi"/>
          <w:sz w:val="22"/>
          <w:szCs w:val="22"/>
        </w:rPr>
        <w:t>-</w:t>
      </w:r>
      <w:r w:rsidRPr="00FF4DEF">
        <w:rPr>
          <w:rFonts w:ascii="Verdana" w:hAnsi="Verdana" w:cstheme="majorHAnsi"/>
          <w:sz w:val="22"/>
          <w:szCs w:val="22"/>
        </w:rPr>
        <w:t>hour notification to clients when a session must be canceled.</w:t>
      </w:r>
    </w:p>
    <w:p w14:paraId="3FE719B0" w14:textId="7F862899" w:rsidR="00F542F1" w:rsidRPr="00FF4DEF" w:rsidRDefault="00F542F1"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If the 24</w:t>
      </w:r>
      <w:r w:rsidR="00E229D1" w:rsidRPr="00FF4DEF">
        <w:rPr>
          <w:rFonts w:ascii="Verdana" w:hAnsi="Verdana" w:cstheme="majorHAnsi"/>
          <w:sz w:val="22"/>
          <w:szCs w:val="22"/>
        </w:rPr>
        <w:t>-</w:t>
      </w:r>
      <w:r w:rsidRPr="00FF4DEF">
        <w:rPr>
          <w:rFonts w:ascii="Verdana" w:hAnsi="Verdana" w:cstheme="majorHAnsi"/>
          <w:sz w:val="22"/>
          <w:szCs w:val="22"/>
        </w:rPr>
        <w:t xml:space="preserve">hour notification cannot be met due to unforeseen circumstances such as acts of nature, notification to the CPS caseworker must occur by the next </w:t>
      </w:r>
      <w:r w:rsidR="00BE7F2A" w:rsidRPr="00FF4DEF">
        <w:rPr>
          <w:rFonts w:ascii="Verdana" w:hAnsi="Verdana" w:cstheme="majorHAnsi"/>
          <w:sz w:val="22"/>
          <w:szCs w:val="22"/>
        </w:rPr>
        <w:t>workday</w:t>
      </w:r>
      <w:r w:rsidRPr="00FF4DEF">
        <w:rPr>
          <w:rFonts w:ascii="Verdana" w:hAnsi="Verdana" w:cstheme="majorHAnsi"/>
          <w:sz w:val="22"/>
          <w:szCs w:val="22"/>
        </w:rPr>
        <w:t xml:space="preserve"> following the canceled session.</w:t>
      </w:r>
    </w:p>
    <w:p w14:paraId="1FD1584B" w14:textId="7EC7C678" w:rsidR="00F542F1" w:rsidRPr="00FF4DEF" w:rsidRDefault="00F542F1"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Contractor must maintain documentation of notification and contacts with each client and CPS caseworker regarding cancellation of any session.</w:t>
      </w:r>
    </w:p>
    <w:p w14:paraId="5FDC9DC6" w14:textId="58D06BF8" w:rsidR="00017115" w:rsidRPr="00FF4DEF" w:rsidRDefault="00017115" w:rsidP="00996A5B">
      <w:pPr>
        <w:pStyle w:val="ListParagraph"/>
        <w:widowControl w:val="0"/>
        <w:numPr>
          <w:ilvl w:val="4"/>
          <w:numId w:val="6"/>
        </w:numPr>
        <w:ind w:left="1980" w:hanging="360"/>
        <w:rPr>
          <w:rFonts w:ascii="Verdana" w:hAnsi="Verdana" w:cstheme="majorHAnsi"/>
          <w:sz w:val="22"/>
          <w:szCs w:val="22"/>
        </w:rPr>
      </w:pPr>
      <w:r w:rsidRPr="00FF4DEF">
        <w:rPr>
          <w:rFonts w:ascii="Verdana" w:hAnsi="Verdana" w:cstheme="majorHAnsi"/>
          <w:sz w:val="22"/>
          <w:szCs w:val="22"/>
        </w:rPr>
        <w:t>Services canceled by the Contractor are not billable.</w:t>
      </w:r>
    </w:p>
    <w:p w14:paraId="57B20F06" w14:textId="2EEFE26A" w:rsidR="00DC79D8" w:rsidRPr="00FF4DEF" w:rsidRDefault="00DC79D8">
      <w:pPr>
        <w:pStyle w:val="Heading2"/>
        <w:numPr>
          <w:ilvl w:val="1"/>
          <w:numId w:val="6"/>
        </w:numPr>
        <w:spacing w:before="240" w:after="240"/>
        <w:ind w:left="360" w:hanging="360"/>
        <w:rPr>
          <w:rFonts w:ascii="Verdana" w:hAnsi="Verdana" w:cstheme="majorHAnsi"/>
          <w:sz w:val="22"/>
          <w:szCs w:val="22"/>
        </w:rPr>
      </w:pPr>
      <w:r w:rsidRPr="00FF4DEF">
        <w:rPr>
          <w:rFonts w:ascii="Verdana" w:hAnsi="Verdana" w:cstheme="majorHAnsi"/>
          <w:sz w:val="22"/>
          <w:szCs w:val="22"/>
        </w:rPr>
        <w:t>General Contract Requirements</w:t>
      </w:r>
      <w:r w:rsidR="003A4E68" w:rsidRPr="00FF4DEF">
        <w:rPr>
          <w:rFonts w:ascii="Verdana" w:hAnsi="Verdana" w:cstheme="majorHAnsi"/>
          <w:sz w:val="22"/>
          <w:szCs w:val="22"/>
        </w:rPr>
        <w:t>.</w:t>
      </w:r>
    </w:p>
    <w:p w14:paraId="64F74D18" w14:textId="20EC93D4" w:rsidR="00DC79D8" w:rsidRPr="00FF4DEF" w:rsidRDefault="00DC79D8">
      <w:pPr>
        <w:pStyle w:val="Heading4"/>
        <w:numPr>
          <w:ilvl w:val="2"/>
          <w:numId w:val="6"/>
        </w:numPr>
        <w:spacing w:after="240"/>
        <w:ind w:left="1620" w:hanging="900"/>
        <w:rPr>
          <w:rFonts w:ascii="Verdana" w:hAnsi="Verdana" w:cstheme="majorHAnsi"/>
          <w:b/>
        </w:rPr>
      </w:pPr>
      <w:r w:rsidRPr="00FF4DEF">
        <w:rPr>
          <w:rFonts w:ascii="Verdana" w:hAnsi="Verdana" w:cstheme="majorHAnsi"/>
          <w:b/>
        </w:rPr>
        <w:t>Contract Meetings</w:t>
      </w:r>
      <w:r w:rsidR="003A4E68" w:rsidRPr="00FF4DEF">
        <w:rPr>
          <w:rFonts w:ascii="Verdana" w:hAnsi="Verdana" w:cstheme="majorHAnsi"/>
          <w:b/>
        </w:rPr>
        <w:t>.</w:t>
      </w:r>
    </w:p>
    <w:p w14:paraId="2E093EC0" w14:textId="7EDDD851" w:rsidR="00DC79D8" w:rsidRPr="00FF4DEF" w:rsidRDefault="001B4BC0" w:rsidP="00996A5B">
      <w:pPr>
        <w:pStyle w:val="Heading4"/>
        <w:numPr>
          <w:ilvl w:val="0"/>
          <w:numId w:val="82"/>
        </w:numPr>
        <w:spacing w:after="240"/>
        <w:ind w:left="1980"/>
        <w:rPr>
          <w:rFonts w:ascii="Verdana" w:hAnsi="Verdana" w:cstheme="majorHAnsi"/>
        </w:rPr>
      </w:pPr>
      <w:r w:rsidRPr="00FB2445">
        <w:rPr>
          <w:rFonts w:ascii="Verdana" w:hAnsi="Verdana" w:cstheme="majorHAnsi"/>
          <w:b/>
          <w:bCs w:val="0"/>
        </w:rPr>
        <w:t xml:space="preserve">DFPS Contract Provider </w:t>
      </w:r>
      <w:r w:rsidR="00DC79D8" w:rsidRPr="00FB2445">
        <w:rPr>
          <w:rFonts w:ascii="Verdana" w:hAnsi="Verdana" w:cstheme="majorHAnsi"/>
          <w:b/>
          <w:bCs w:val="0"/>
        </w:rPr>
        <w:t>Orientation</w:t>
      </w:r>
      <w:r w:rsidR="00456F0B" w:rsidRPr="00FF4DEF">
        <w:rPr>
          <w:rFonts w:ascii="Verdana" w:hAnsi="Verdana" w:cstheme="majorHAnsi"/>
        </w:rPr>
        <w:t xml:space="preserve">. </w:t>
      </w:r>
      <w:r w:rsidR="00DC79D8" w:rsidRPr="00FF4DEF">
        <w:rPr>
          <w:rFonts w:ascii="Verdana" w:hAnsi="Verdana" w:cstheme="majorHAnsi"/>
        </w:rPr>
        <w:t>All Contractors must attend an orientation at no cost to DFPS prior to receiving referrals from CPS.</w:t>
      </w:r>
    </w:p>
    <w:p w14:paraId="6CE04564" w14:textId="1FC08D8B" w:rsidR="00474100" w:rsidRPr="00FF4DEF" w:rsidRDefault="00DC79D8">
      <w:pPr>
        <w:pStyle w:val="Heading4"/>
        <w:numPr>
          <w:ilvl w:val="0"/>
          <w:numId w:val="82"/>
        </w:numPr>
        <w:spacing w:after="240"/>
        <w:ind w:left="1980"/>
        <w:rPr>
          <w:rFonts w:ascii="Verdana" w:hAnsi="Verdana" w:cstheme="majorHAnsi"/>
        </w:rPr>
      </w:pPr>
      <w:r w:rsidRPr="00FB2445">
        <w:rPr>
          <w:rFonts w:ascii="Verdana" w:hAnsi="Verdana" w:cstheme="majorHAnsi"/>
          <w:b/>
          <w:bCs w:val="0"/>
        </w:rPr>
        <w:t>Contract-Related Events</w:t>
      </w:r>
      <w:r w:rsidR="00456F0B" w:rsidRPr="00FB2445">
        <w:rPr>
          <w:rFonts w:ascii="Verdana" w:hAnsi="Verdana" w:cstheme="majorHAnsi"/>
          <w:b/>
          <w:bCs w:val="0"/>
        </w:rPr>
        <w:t>.</w:t>
      </w:r>
      <w:r w:rsidR="00456F0B" w:rsidRPr="00FF4DEF">
        <w:rPr>
          <w:rFonts w:ascii="Verdana" w:hAnsi="Verdana" w:cstheme="majorHAnsi"/>
        </w:rPr>
        <w:t xml:space="preserve"> </w:t>
      </w:r>
      <w:r w:rsidRPr="00FF4DEF">
        <w:rPr>
          <w:rFonts w:ascii="Verdana" w:hAnsi="Verdana" w:cstheme="majorHAnsi"/>
        </w:rPr>
        <w:t xml:space="preserve">Attendance at events related to the contract, such as resource fairs, provider meetings, trainings, complaint investigations, billing issues, and other contract-related </w:t>
      </w:r>
      <w:r w:rsidRPr="00FF4DEF">
        <w:rPr>
          <w:rFonts w:ascii="Verdana" w:hAnsi="Verdana" w:cstheme="majorHAnsi"/>
        </w:rPr>
        <w:lastRenderedPageBreak/>
        <w:t>issues may be requested by DFPS. The Contractor and appropriate service providers must attend contract events at no cost to DFPS.</w:t>
      </w:r>
      <w:r w:rsidR="002F61ED" w:rsidRPr="00FF4DEF">
        <w:rPr>
          <w:rFonts w:ascii="Verdana" w:hAnsi="Verdana" w:cstheme="majorHAnsi"/>
        </w:rPr>
        <w:t xml:space="preserve"> </w:t>
      </w:r>
    </w:p>
    <w:p w14:paraId="7DB99AE6" w14:textId="731634E8" w:rsidR="00364A35" w:rsidRPr="00FF4DEF" w:rsidRDefault="00364A35" w:rsidP="00996A5B">
      <w:pPr>
        <w:pStyle w:val="ListParagraph"/>
        <w:numPr>
          <w:ilvl w:val="0"/>
          <w:numId w:val="82"/>
        </w:numPr>
        <w:ind w:left="1980"/>
        <w:rPr>
          <w:rFonts w:ascii="Verdana" w:hAnsi="Verdana"/>
          <w:sz w:val="22"/>
          <w:szCs w:val="22"/>
        </w:rPr>
      </w:pPr>
      <w:r w:rsidRPr="00FF4DEF">
        <w:rPr>
          <w:rFonts w:ascii="Verdana" w:hAnsi="Verdana"/>
          <w:sz w:val="22"/>
          <w:szCs w:val="22"/>
        </w:rPr>
        <w:t xml:space="preserve">The Contractor will not receive direct compensation or be reimbursed by DFPS </w:t>
      </w:r>
      <w:r w:rsidR="00E26A66" w:rsidRPr="00FF4DEF">
        <w:rPr>
          <w:rFonts w:ascii="Verdana" w:hAnsi="Verdana"/>
          <w:sz w:val="22"/>
          <w:szCs w:val="22"/>
        </w:rPr>
        <w:t xml:space="preserve">for </w:t>
      </w:r>
      <w:r w:rsidRPr="00FF4DEF">
        <w:rPr>
          <w:rFonts w:ascii="Verdana" w:hAnsi="Verdana"/>
          <w:sz w:val="22"/>
          <w:szCs w:val="22"/>
        </w:rPr>
        <w:t>expenses for time spent in or in travel to and from DFPS Contract Provider Orientation or Contract-Related Even</w:t>
      </w:r>
      <w:r w:rsidR="005A66D6" w:rsidRPr="00FF4DEF">
        <w:rPr>
          <w:rFonts w:ascii="Verdana" w:hAnsi="Verdana"/>
          <w:sz w:val="22"/>
          <w:szCs w:val="22"/>
        </w:rPr>
        <w:t>t</w:t>
      </w:r>
      <w:r w:rsidRPr="00FF4DEF">
        <w:rPr>
          <w:rFonts w:ascii="Verdana" w:hAnsi="Verdana"/>
          <w:sz w:val="22"/>
          <w:szCs w:val="22"/>
        </w:rPr>
        <w:t xml:space="preserve">s. </w:t>
      </w:r>
    </w:p>
    <w:p w14:paraId="1AC46F5E" w14:textId="3902D98D" w:rsidR="004864E0" w:rsidRPr="00FF4DEF" w:rsidRDefault="00F542F1" w:rsidP="00996A5B">
      <w:pPr>
        <w:pStyle w:val="Heading4"/>
        <w:numPr>
          <w:ilvl w:val="2"/>
          <w:numId w:val="6"/>
        </w:numPr>
        <w:spacing w:after="240"/>
        <w:ind w:left="1620" w:hanging="900"/>
        <w:rPr>
          <w:rFonts w:ascii="Verdana" w:hAnsi="Verdana" w:cstheme="majorHAnsi"/>
          <w:b/>
          <w:bCs w:val="0"/>
        </w:rPr>
      </w:pPr>
      <w:bookmarkStart w:id="39" w:name="_Toc339453942"/>
      <w:r w:rsidRPr="00FF4DEF">
        <w:rPr>
          <w:rFonts w:ascii="Verdana" w:hAnsi="Verdana" w:cstheme="majorHAnsi"/>
          <w:b/>
        </w:rPr>
        <w:t>Quality Assurance</w:t>
      </w:r>
      <w:r w:rsidR="00456F0B" w:rsidRPr="00FF4DEF">
        <w:rPr>
          <w:rFonts w:ascii="Verdana" w:hAnsi="Verdana" w:cstheme="majorHAnsi"/>
        </w:rPr>
        <w:t xml:space="preserve">. </w:t>
      </w:r>
      <w:r w:rsidRPr="00FF4DEF">
        <w:rPr>
          <w:rFonts w:ascii="Verdana" w:hAnsi="Verdana" w:cstheme="majorHAnsi"/>
        </w:rPr>
        <w:t>The Contractor must develop, manage</w:t>
      </w:r>
      <w:r w:rsidR="00646581" w:rsidRPr="00FF4DEF">
        <w:rPr>
          <w:rFonts w:ascii="Verdana" w:hAnsi="Verdana" w:cstheme="majorHAnsi"/>
        </w:rPr>
        <w:t>,</w:t>
      </w:r>
      <w:r w:rsidRPr="00FF4DEF">
        <w:rPr>
          <w:rFonts w:ascii="Verdana" w:hAnsi="Verdana" w:cstheme="majorHAnsi"/>
        </w:rPr>
        <w:t xml:space="preserve"> and maintain a quality assurance process. These are the Contractor's internal processes for monitoring and evaluating to ensure quality service delivery within this Contract. The Contractor must deliver services as specified within this Statement of Work.</w:t>
      </w:r>
      <w:r w:rsidR="003C2EAC" w:rsidRPr="00FF4DEF">
        <w:rPr>
          <w:rFonts w:ascii="Verdana" w:hAnsi="Verdana" w:cstheme="majorHAnsi"/>
        </w:rPr>
        <w:t xml:space="preserve"> </w:t>
      </w:r>
    </w:p>
    <w:p w14:paraId="622BF00C" w14:textId="65FFE615" w:rsidR="00F542F1" w:rsidRPr="00FF4DEF" w:rsidRDefault="00DC1C69" w:rsidP="00912E3C">
      <w:pPr>
        <w:pStyle w:val="Heading4"/>
        <w:numPr>
          <w:ilvl w:val="0"/>
          <w:numId w:val="83"/>
        </w:numPr>
        <w:spacing w:after="240"/>
        <w:ind w:left="1980"/>
        <w:rPr>
          <w:rFonts w:ascii="Verdana" w:hAnsi="Verdana" w:cstheme="majorHAnsi"/>
        </w:rPr>
      </w:pPr>
      <w:r w:rsidRPr="00FF4DEF">
        <w:rPr>
          <w:rFonts w:ascii="Verdana" w:hAnsi="Verdana" w:cstheme="majorHAnsi"/>
        </w:rPr>
        <w:t>Contractor must</w:t>
      </w:r>
      <w:r w:rsidR="00383425" w:rsidRPr="00FF4DEF">
        <w:rPr>
          <w:rFonts w:ascii="Verdana" w:hAnsi="Verdana" w:cstheme="majorHAnsi"/>
        </w:rPr>
        <w:t xml:space="preserve"> deliver a q</w:t>
      </w:r>
      <w:r w:rsidR="00F542F1" w:rsidRPr="00FF4DEF">
        <w:rPr>
          <w:rFonts w:ascii="Verdana" w:hAnsi="Verdana" w:cstheme="majorHAnsi"/>
        </w:rPr>
        <w:t xml:space="preserve">uality </w:t>
      </w:r>
      <w:r w:rsidR="00383425" w:rsidRPr="00FF4DEF">
        <w:rPr>
          <w:rFonts w:ascii="Verdana" w:hAnsi="Verdana" w:cstheme="majorHAnsi"/>
        </w:rPr>
        <w:t>p</w:t>
      </w:r>
      <w:r w:rsidR="00F542F1" w:rsidRPr="00FF4DEF">
        <w:rPr>
          <w:rFonts w:ascii="Verdana" w:hAnsi="Verdana" w:cstheme="majorHAnsi"/>
        </w:rPr>
        <w:t>roduct to DFPS</w:t>
      </w:r>
      <w:r w:rsidR="00383425" w:rsidRPr="00FF4DEF">
        <w:rPr>
          <w:rFonts w:ascii="Verdana" w:hAnsi="Verdana" w:cstheme="majorHAnsi"/>
        </w:rPr>
        <w:t>.</w:t>
      </w:r>
    </w:p>
    <w:p w14:paraId="4AA4F020" w14:textId="77777777" w:rsidR="00F542F1" w:rsidRPr="00FF4DEF" w:rsidRDefault="00F542F1" w:rsidP="00912E3C">
      <w:pPr>
        <w:pStyle w:val="Heading4"/>
        <w:numPr>
          <w:ilvl w:val="0"/>
          <w:numId w:val="84"/>
        </w:numPr>
        <w:tabs>
          <w:tab w:val="left" w:pos="1440"/>
          <w:tab w:val="left" w:pos="1710"/>
          <w:tab w:val="left" w:pos="2610"/>
        </w:tabs>
        <w:spacing w:before="0" w:after="0"/>
        <w:ind w:left="2340"/>
        <w:rPr>
          <w:rFonts w:ascii="Verdana" w:hAnsi="Verdana" w:cstheme="majorHAnsi"/>
        </w:rPr>
      </w:pPr>
      <w:r w:rsidRPr="00FF4DEF">
        <w:rPr>
          <w:rFonts w:ascii="Verdana" w:hAnsi="Verdana" w:cstheme="majorHAnsi"/>
        </w:rPr>
        <w:t xml:space="preserve">Contractor must implement and maintain a quality assurance process to ensure </w:t>
      </w:r>
      <w:r w:rsidR="00B55C11" w:rsidRPr="00FF4DEF">
        <w:rPr>
          <w:rFonts w:ascii="Verdana" w:hAnsi="Verdana" w:cstheme="majorHAnsi"/>
        </w:rPr>
        <w:t>services provided satisfy</w:t>
      </w:r>
      <w:r w:rsidRPr="00FF4DEF">
        <w:rPr>
          <w:rFonts w:ascii="Verdana" w:hAnsi="Verdana" w:cstheme="majorHAnsi"/>
        </w:rPr>
        <w:t xml:space="preserve"> the requirements of this Contract.</w:t>
      </w:r>
    </w:p>
    <w:p w14:paraId="349CC774" w14:textId="62795511" w:rsidR="00F542F1" w:rsidRPr="00FF4DEF" w:rsidRDefault="00F542F1" w:rsidP="00912E3C">
      <w:pPr>
        <w:pStyle w:val="Heading4"/>
        <w:numPr>
          <w:ilvl w:val="0"/>
          <w:numId w:val="84"/>
        </w:numPr>
        <w:tabs>
          <w:tab w:val="left" w:pos="1440"/>
          <w:tab w:val="left" w:pos="1710"/>
          <w:tab w:val="left" w:pos="2610"/>
        </w:tabs>
        <w:spacing w:before="0" w:after="0"/>
        <w:ind w:left="2340"/>
        <w:rPr>
          <w:rFonts w:ascii="Verdana" w:hAnsi="Verdana" w:cstheme="majorHAnsi"/>
        </w:rPr>
      </w:pPr>
      <w:r w:rsidRPr="00FF4DEF">
        <w:rPr>
          <w:rFonts w:ascii="Verdana" w:hAnsi="Verdana" w:cstheme="majorHAnsi"/>
        </w:rPr>
        <w:t>Contractor must respond to feedback from DFPS and/or CPS relative to services provided under this Contract and incorporate said feedback to ensure continuous improvement.</w:t>
      </w:r>
    </w:p>
    <w:p w14:paraId="7D9C8015" w14:textId="77777777" w:rsidR="00F542F1" w:rsidRPr="00FF4DEF" w:rsidRDefault="00F542F1" w:rsidP="00912E3C">
      <w:pPr>
        <w:pStyle w:val="Heading4"/>
        <w:numPr>
          <w:ilvl w:val="0"/>
          <w:numId w:val="84"/>
        </w:numPr>
        <w:tabs>
          <w:tab w:val="left" w:pos="1440"/>
          <w:tab w:val="left" w:pos="1710"/>
          <w:tab w:val="left" w:pos="2610"/>
        </w:tabs>
        <w:spacing w:before="0" w:after="0"/>
        <w:ind w:left="2340"/>
        <w:rPr>
          <w:rFonts w:ascii="Verdana" w:hAnsi="Verdana" w:cstheme="majorHAnsi"/>
        </w:rPr>
      </w:pPr>
      <w:r w:rsidRPr="00FF4DEF">
        <w:rPr>
          <w:rFonts w:ascii="Verdana" w:hAnsi="Verdana" w:cstheme="majorHAnsi"/>
        </w:rPr>
        <w:t>Contractor must self-monitor and evaluate processes and apply actions necessary for improvement.</w:t>
      </w:r>
    </w:p>
    <w:p w14:paraId="77EAA8C0" w14:textId="77777777" w:rsidR="00F542F1" w:rsidRPr="00FF4DEF" w:rsidRDefault="00F542F1" w:rsidP="00912E3C">
      <w:pPr>
        <w:pStyle w:val="Heading4"/>
        <w:numPr>
          <w:ilvl w:val="0"/>
          <w:numId w:val="84"/>
        </w:numPr>
        <w:tabs>
          <w:tab w:val="left" w:pos="1440"/>
          <w:tab w:val="left" w:pos="1710"/>
          <w:tab w:val="left" w:pos="2610"/>
        </w:tabs>
        <w:spacing w:before="0" w:after="0"/>
        <w:ind w:left="2340"/>
        <w:rPr>
          <w:rFonts w:ascii="Verdana" w:hAnsi="Verdana" w:cstheme="majorHAnsi"/>
        </w:rPr>
      </w:pPr>
      <w:r w:rsidRPr="00FF4DEF">
        <w:rPr>
          <w:rFonts w:ascii="Verdana" w:hAnsi="Verdana" w:cstheme="majorHAnsi"/>
        </w:rPr>
        <w:t>Contractor must manage referrals to ensure timeframes and quality expectations are met.</w:t>
      </w:r>
    </w:p>
    <w:p w14:paraId="0058C929" w14:textId="2D0C074C" w:rsidR="00F542F1" w:rsidRPr="00FF4DEF" w:rsidRDefault="00F542F1" w:rsidP="00912E3C">
      <w:pPr>
        <w:pStyle w:val="Heading4"/>
        <w:numPr>
          <w:ilvl w:val="0"/>
          <w:numId w:val="84"/>
        </w:numPr>
        <w:tabs>
          <w:tab w:val="left" w:pos="1440"/>
          <w:tab w:val="left" w:pos="1710"/>
          <w:tab w:val="left" w:pos="2610"/>
        </w:tabs>
        <w:spacing w:before="0" w:after="0"/>
        <w:ind w:left="2340"/>
        <w:rPr>
          <w:rFonts w:ascii="Verdana" w:hAnsi="Verdana" w:cstheme="majorHAnsi"/>
        </w:rPr>
      </w:pPr>
      <w:r w:rsidRPr="00FF4DEF">
        <w:rPr>
          <w:rFonts w:ascii="Verdana" w:hAnsi="Verdana" w:cstheme="majorHAnsi"/>
        </w:rPr>
        <w:t xml:space="preserve">Contractor must implement and maintain a process to ensure reports are </w:t>
      </w:r>
      <w:r w:rsidR="001B4BC0" w:rsidRPr="00FF4DEF">
        <w:rPr>
          <w:rFonts w:ascii="Verdana" w:hAnsi="Verdana" w:cstheme="majorHAnsi"/>
        </w:rPr>
        <w:t xml:space="preserve">accurate and </w:t>
      </w:r>
      <w:r w:rsidRPr="00FF4DEF">
        <w:rPr>
          <w:rFonts w:ascii="Verdana" w:hAnsi="Verdana" w:cstheme="majorHAnsi"/>
        </w:rPr>
        <w:t>complete.</w:t>
      </w:r>
    </w:p>
    <w:p w14:paraId="070FCC53" w14:textId="3D60B7B6" w:rsidR="00F542F1" w:rsidRPr="00FF4DEF" w:rsidRDefault="00F542F1" w:rsidP="00996A5B">
      <w:pPr>
        <w:pStyle w:val="Heading4"/>
        <w:numPr>
          <w:ilvl w:val="0"/>
          <w:numId w:val="83"/>
        </w:numPr>
        <w:spacing w:after="240"/>
        <w:ind w:left="1980"/>
        <w:rPr>
          <w:rFonts w:ascii="Verdana" w:hAnsi="Verdana" w:cstheme="majorHAnsi"/>
        </w:rPr>
      </w:pPr>
      <w:r w:rsidRPr="00FB2445">
        <w:rPr>
          <w:rFonts w:ascii="Verdana" w:hAnsi="Verdana" w:cstheme="majorHAnsi"/>
          <w:b/>
          <w:bCs w:val="0"/>
        </w:rPr>
        <w:t>Contract Monitoring and Evaluation</w:t>
      </w:r>
      <w:r w:rsidR="00456F0B" w:rsidRPr="00FB2445">
        <w:rPr>
          <w:rFonts w:ascii="Verdana" w:hAnsi="Verdana" w:cstheme="majorHAnsi"/>
          <w:b/>
          <w:bCs w:val="0"/>
        </w:rPr>
        <w:t>.</w:t>
      </w:r>
      <w:r w:rsidR="00456F0B" w:rsidRPr="00FF4DEF">
        <w:rPr>
          <w:rFonts w:ascii="Verdana" w:hAnsi="Verdana" w:cstheme="majorHAnsi"/>
        </w:rPr>
        <w:t xml:space="preserve"> </w:t>
      </w:r>
      <w:r w:rsidRPr="00FF4DEF">
        <w:rPr>
          <w:rFonts w:ascii="Verdana" w:hAnsi="Verdana" w:cstheme="majorHAnsi"/>
        </w:rPr>
        <w:t xml:space="preserve">The Contractor must cooperate with </w:t>
      </w:r>
      <w:r w:rsidR="001B4BC0" w:rsidRPr="00FF4DEF">
        <w:rPr>
          <w:rFonts w:ascii="Verdana" w:hAnsi="Verdana" w:cstheme="majorHAnsi"/>
        </w:rPr>
        <w:t>DFPS</w:t>
      </w:r>
      <w:r w:rsidRPr="00FF4DEF">
        <w:rPr>
          <w:rFonts w:ascii="Verdana" w:hAnsi="Verdana" w:cstheme="majorHAnsi"/>
        </w:rPr>
        <w:t xml:space="preserve"> in monitoring and evaluating services provided under this Contract. Contractor must make client records, service delivery documentation</w:t>
      </w:r>
      <w:r w:rsidR="00646581" w:rsidRPr="00FF4DEF">
        <w:rPr>
          <w:rFonts w:ascii="Verdana" w:hAnsi="Verdana" w:cstheme="majorHAnsi"/>
        </w:rPr>
        <w:t>,</w:t>
      </w:r>
      <w:r w:rsidRPr="00FF4DEF">
        <w:rPr>
          <w:rFonts w:ascii="Verdana" w:hAnsi="Verdana" w:cstheme="majorHAnsi"/>
        </w:rPr>
        <w:t xml:space="preserve"> and self-monitoring evaluations available upon request by DFPS.</w:t>
      </w:r>
    </w:p>
    <w:p w14:paraId="2F613085" w14:textId="4166D455" w:rsidR="00F542F1" w:rsidRPr="00FF4DEF" w:rsidRDefault="00F542F1" w:rsidP="000821F9">
      <w:pPr>
        <w:pStyle w:val="Heading2"/>
        <w:numPr>
          <w:ilvl w:val="1"/>
          <w:numId w:val="6"/>
        </w:numPr>
        <w:spacing w:before="240" w:after="240"/>
        <w:ind w:left="720" w:hanging="720"/>
        <w:rPr>
          <w:rFonts w:ascii="Verdana" w:hAnsi="Verdana" w:cstheme="majorHAnsi"/>
          <w:b w:val="0"/>
          <w:sz w:val="22"/>
          <w:szCs w:val="22"/>
        </w:rPr>
      </w:pPr>
      <w:bookmarkStart w:id="40" w:name="_Contractor_may_apply"/>
      <w:bookmarkStart w:id="41" w:name="_Contractor_must_submit"/>
      <w:bookmarkStart w:id="42" w:name="_Licensed_Psychological_Associates-"/>
      <w:bookmarkStart w:id="43" w:name="_Insurance_Requirements"/>
      <w:bookmarkStart w:id="44" w:name="_Toc461538171"/>
      <w:bookmarkEnd w:id="39"/>
      <w:bookmarkEnd w:id="40"/>
      <w:bookmarkEnd w:id="41"/>
      <w:bookmarkEnd w:id="42"/>
      <w:bookmarkEnd w:id="43"/>
      <w:r w:rsidRPr="00FF4DEF">
        <w:rPr>
          <w:rFonts w:ascii="Verdana" w:hAnsi="Verdana" w:cstheme="majorHAnsi"/>
          <w:sz w:val="22"/>
          <w:szCs w:val="22"/>
        </w:rPr>
        <w:t>Insurance</w:t>
      </w:r>
      <w:bookmarkEnd w:id="44"/>
      <w:r w:rsidR="003A4E68" w:rsidRPr="00FF4DEF">
        <w:rPr>
          <w:rFonts w:ascii="Verdana" w:hAnsi="Verdana" w:cstheme="majorHAnsi"/>
          <w:sz w:val="22"/>
          <w:szCs w:val="22"/>
        </w:rPr>
        <w:t>.</w:t>
      </w:r>
    </w:p>
    <w:p w14:paraId="3E8F21AD" w14:textId="2F8F9690" w:rsidR="00F542F1" w:rsidRPr="00FF4DEF" w:rsidRDefault="00C11F82" w:rsidP="00996A5B">
      <w:pPr>
        <w:pStyle w:val="Heading2"/>
        <w:spacing w:before="240" w:after="240"/>
        <w:ind w:left="720"/>
        <w:rPr>
          <w:rFonts w:ascii="Verdana" w:hAnsi="Verdana" w:cstheme="majorHAnsi"/>
          <w:sz w:val="22"/>
          <w:szCs w:val="22"/>
        </w:rPr>
      </w:pPr>
      <w:r w:rsidRPr="00FF4DEF">
        <w:rPr>
          <w:rFonts w:ascii="Verdana" w:hAnsi="Verdana" w:cstheme="majorHAnsi"/>
          <w:b w:val="0"/>
          <w:sz w:val="22"/>
          <w:szCs w:val="22"/>
        </w:rPr>
        <w:t>To</w:t>
      </w:r>
      <w:r w:rsidR="00F542F1" w:rsidRPr="00FF4DEF">
        <w:rPr>
          <w:rFonts w:ascii="Verdana" w:hAnsi="Verdana" w:cstheme="majorHAnsi"/>
          <w:b w:val="0"/>
          <w:sz w:val="22"/>
          <w:szCs w:val="22"/>
        </w:rPr>
        <w:t xml:space="preserve"> mitigate risk under this Contract, the Contractor </w:t>
      </w:r>
      <w:r w:rsidR="00785CE6" w:rsidRPr="00FF4DEF">
        <w:rPr>
          <w:rFonts w:ascii="Verdana" w:hAnsi="Verdana" w:cstheme="majorHAnsi"/>
          <w:b w:val="0"/>
          <w:sz w:val="22"/>
          <w:szCs w:val="22"/>
        </w:rPr>
        <w:t>must</w:t>
      </w:r>
      <w:r w:rsidR="00F542F1" w:rsidRPr="00FF4DEF">
        <w:rPr>
          <w:rFonts w:ascii="Verdana" w:hAnsi="Verdana" w:cstheme="majorHAnsi"/>
          <w:b w:val="0"/>
          <w:sz w:val="22"/>
          <w:szCs w:val="22"/>
        </w:rPr>
        <w:t xml:space="preserve"> submit </w:t>
      </w:r>
      <w:r w:rsidR="00785CE6" w:rsidRPr="00FF4DEF">
        <w:rPr>
          <w:rFonts w:ascii="Verdana" w:hAnsi="Verdana" w:cstheme="majorHAnsi"/>
          <w:b w:val="0"/>
          <w:sz w:val="22"/>
          <w:szCs w:val="22"/>
        </w:rPr>
        <w:t xml:space="preserve">all </w:t>
      </w:r>
      <w:r w:rsidR="00F542F1" w:rsidRPr="00FF4DEF">
        <w:rPr>
          <w:rFonts w:ascii="Verdana" w:hAnsi="Verdana" w:cstheme="majorHAnsi"/>
          <w:b w:val="0"/>
          <w:sz w:val="22"/>
          <w:szCs w:val="22"/>
        </w:rPr>
        <w:t>required insurance/bond coverage that meets or exceeds current minimum DFPS insurance requirements</w:t>
      </w:r>
      <w:r w:rsidR="00785CE6" w:rsidRPr="00FF4DEF">
        <w:rPr>
          <w:rFonts w:ascii="Verdana" w:hAnsi="Verdana" w:cstheme="majorHAnsi"/>
          <w:b w:val="0"/>
          <w:sz w:val="22"/>
          <w:szCs w:val="22"/>
        </w:rPr>
        <w:t xml:space="preserve"> and provide the Certificate of Insurance prior to</w:t>
      </w:r>
      <w:r w:rsidR="00F542F1" w:rsidRPr="00FF4DEF">
        <w:rPr>
          <w:rFonts w:ascii="Verdana" w:hAnsi="Verdana" w:cstheme="majorHAnsi"/>
          <w:b w:val="0"/>
          <w:sz w:val="22"/>
          <w:szCs w:val="22"/>
        </w:rPr>
        <w:t xml:space="preserve"> </w:t>
      </w:r>
      <w:r w:rsidR="00785CE6" w:rsidRPr="00FF4DEF">
        <w:rPr>
          <w:rFonts w:ascii="Verdana" w:hAnsi="Verdana" w:cstheme="majorHAnsi"/>
          <w:b w:val="0"/>
          <w:sz w:val="22"/>
          <w:szCs w:val="22"/>
        </w:rPr>
        <w:t>c</w:t>
      </w:r>
      <w:r w:rsidR="00F542F1" w:rsidRPr="00FF4DEF">
        <w:rPr>
          <w:rFonts w:ascii="Verdana" w:hAnsi="Verdana" w:cstheme="majorHAnsi"/>
          <w:b w:val="0"/>
          <w:sz w:val="22"/>
          <w:szCs w:val="22"/>
        </w:rPr>
        <w:t>ontract execut</w:t>
      </w:r>
      <w:r w:rsidR="00785CE6" w:rsidRPr="00FF4DEF">
        <w:rPr>
          <w:rFonts w:ascii="Verdana" w:hAnsi="Verdana" w:cstheme="majorHAnsi"/>
          <w:b w:val="0"/>
          <w:sz w:val="22"/>
          <w:szCs w:val="22"/>
        </w:rPr>
        <w:t>ion</w:t>
      </w:r>
      <w:r w:rsidR="00F542F1" w:rsidRPr="00FF4DEF">
        <w:rPr>
          <w:rFonts w:ascii="Verdana" w:hAnsi="Verdana" w:cstheme="majorHAnsi"/>
          <w:b w:val="0"/>
          <w:sz w:val="22"/>
          <w:szCs w:val="22"/>
        </w:rPr>
        <w:t>.</w:t>
      </w:r>
    </w:p>
    <w:p w14:paraId="1E4F2AB1" w14:textId="39E28075" w:rsidR="00785CE6" w:rsidRPr="00FF4DEF" w:rsidRDefault="00785CE6" w:rsidP="00785CE6">
      <w:pPr>
        <w:pStyle w:val="Heading4"/>
        <w:numPr>
          <w:ilvl w:val="2"/>
          <w:numId w:val="6"/>
        </w:numPr>
        <w:spacing w:after="240"/>
        <w:ind w:left="1620" w:hanging="900"/>
        <w:rPr>
          <w:rFonts w:ascii="Verdana" w:hAnsi="Verdana" w:cstheme="majorHAnsi"/>
          <w:b/>
        </w:rPr>
      </w:pPr>
      <w:r w:rsidRPr="00FF4DEF">
        <w:rPr>
          <w:rFonts w:ascii="Verdana" w:hAnsi="Verdana" w:cstheme="majorHAnsi"/>
          <w:b/>
        </w:rPr>
        <w:t>Documentation Requirements</w:t>
      </w:r>
      <w:r w:rsidR="003A4E68" w:rsidRPr="00FF4DEF">
        <w:rPr>
          <w:rFonts w:ascii="Verdana" w:hAnsi="Verdana" w:cstheme="majorHAnsi"/>
          <w:b/>
        </w:rPr>
        <w:t>.</w:t>
      </w:r>
    </w:p>
    <w:p w14:paraId="1487AE4E" w14:textId="47F171AF" w:rsidR="00C55F6B" w:rsidRPr="00FF4DEF" w:rsidRDefault="00C55F6B" w:rsidP="00996A5B">
      <w:pPr>
        <w:pStyle w:val="Heading4"/>
        <w:numPr>
          <w:ilvl w:val="4"/>
          <w:numId w:val="6"/>
        </w:numPr>
        <w:spacing w:after="240"/>
        <w:ind w:left="1980" w:hanging="360"/>
        <w:rPr>
          <w:rFonts w:ascii="Verdana" w:hAnsi="Verdana" w:cstheme="majorHAnsi"/>
        </w:rPr>
      </w:pPr>
      <w:r w:rsidRPr="00FF4DEF">
        <w:rPr>
          <w:rFonts w:ascii="Verdana" w:hAnsi="Verdana" w:cstheme="majorHAnsi"/>
        </w:rPr>
        <w:t xml:space="preserve">The Contractor must provide DFPS with documentation that meets these requirements, which includes but is not limited to insurance policies, accords, certificates, self-insurance </w:t>
      </w:r>
      <w:r w:rsidR="00C11F82" w:rsidRPr="00FF4DEF">
        <w:rPr>
          <w:rFonts w:ascii="Verdana" w:hAnsi="Verdana" w:cstheme="majorHAnsi"/>
        </w:rPr>
        <w:t>plans,</w:t>
      </w:r>
      <w:r w:rsidRPr="00FF4DEF">
        <w:rPr>
          <w:rFonts w:ascii="Verdana" w:hAnsi="Verdana" w:cstheme="majorHAnsi"/>
        </w:rPr>
        <w:t xml:space="preserve"> and/or bonds. DFPS reserves sole discretion to determine whether a document provided to DFPS meets the current minimum insurance requirements, coverage, and/or limits.</w:t>
      </w:r>
    </w:p>
    <w:p w14:paraId="140BCF01" w14:textId="088AB0CB" w:rsidR="00F542F1" w:rsidRPr="00FF4DEF" w:rsidRDefault="00C55F6B" w:rsidP="00996A5B">
      <w:pPr>
        <w:pStyle w:val="Heading4"/>
        <w:numPr>
          <w:ilvl w:val="4"/>
          <w:numId w:val="6"/>
        </w:numPr>
        <w:spacing w:after="240"/>
        <w:ind w:left="1980" w:hanging="360"/>
        <w:rPr>
          <w:rFonts w:ascii="Verdana" w:hAnsi="Verdana" w:cstheme="majorHAnsi"/>
        </w:rPr>
      </w:pPr>
      <w:r w:rsidRPr="00FF4DEF">
        <w:rPr>
          <w:rFonts w:ascii="Verdana" w:hAnsi="Verdana" w:cstheme="majorHAnsi"/>
        </w:rPr>
        <w:lastRenderedPageBreak/>
        <w:t>If the coverage will be provided through an insurance policy(ies) or other similar insurance document(s), then the issuing insurance company must be authorized to do business in the State of Texas and have</w:t>
      </w:r>
      <w:r w:rsidR="00F542F1" w:rsidRPr="00FF4DEF">
        <w:rPr>
          <w:rFonts w:ascii="Verdana" w:hAnsi="Verdana" w:cstheme="majorHAnsi"/>
        </w:rPr>
        <w:t xml:space="preserve"> "</w:t>
      </w:r>
      <w:r w:rsidR="00E82FFF" w:rsidRPr="00FF4DEF">
        <w:rPr>
          <w:rFonts w:ascii="Verdana" w:hAnsi="Verdana" w:cstheme="majorHAnsi"/>
        </w:rPr>
        <w:t>A</w:t>
      </w:r>
      <w:r w:rsidR="00F542F1" w:rsidRPr="00FF4DEF">
        <w:rPr>
          <w:rFonts w:ascii="Verdana" w:hAnsi="Verdana" w:cstheme="majorHAnsi"/>
        </w:rPr>
        <w:t>" or higher rating</w:t>
      </w:r>
      <w:r w:rsidRPr="00FF4DEF">
        <w:rPr>
          <w:rFonts w:ascii="Verdana" w:hAnsi="Verdana" w:cstheme="majorHAnsi"/>
        </w:rPr>
        <w:t>.</w:t>
      </w:r>
      <w:r w:rsidR="00287BF4" w:rsidRPr="00FF4DEF">
        <w:rPr>
          <w:rFonts w:ascii="Verdana" w:hAnsi="Verdana" w:cstheme="majorHAnsi"/>
        </w:rPr>
        <w:t xml:space="preserve"> </w:t>
      </w:r>
    </w:p>
    <w:p w14:paraId="3E62978D" w14:textId="5016F121" w:rsidR="00F542F1" w:rsidRPr="00FF4DEF" w:rsidRDefault="00F542F1" w:rsidP="00996A5B">
      <w:pPr>
        <w:pStyle w:val="Heading4"/>
        <w:numPr>
          <w:ilvl w:val="4"/>
          <w:numId w:val="6"/>
        </w:numPr>
        <w:spacing w:after="240"/>
        <w:ind w:left="1980" w:hanging="360"/>
        <w:rPr>
          <w:rFonts w:ascii="Verdana" w:hAnsi="Verdana" w:cstheme="majorHAnsi"/>
        </w:rPr>
      </w:pPr>
      <w:r w:rsidRPr="00FF4DEF">
        <w:rPr>
          <w:rFonts w:ascii="Verdana" w:hAnsi="Verdana" w:cstheme="majorHAnsi"/>
        </w:rPr>
        <w:t xml:space="preserve">If the coverage will be provided through a Self-Insurance Plan, then the plan submitted </w:t>
      </w:r>
      <w:r w:rsidR="00073738" w:rsidRPr="00FF4DEF">
        <w:rPr>
          <w:rFonts w:ascii="Verdana" w:hAnsi="Verdana" w:cstheme="majorHAnsi"/>
        </w:rPr>
        <w:t>must</w:t>
      </w:r>
      <w:r w:rsidRPr="00FF4DEF">
        <w:rPr>
          <w:rFonts w:ascii="Verdana" w:hAnsi="Verdana" w:cstheme="majorHAnsi"/>
        </w:rPr>
        <w:t xml:space="preserve"> </w:t>
      </w:r>
      <w:r w:rsidR="00C55F6B" w:rsidRPr="00FF4DEF">
        <w:rPr>
          <w:rFonts w:ascii="Verdana" w:hAnsi="Verdana" w:cstheme="majorHAnsi"/>
        </w:rPr>
        <w:t>cover any losses in the same manner as provided for in the more commonly seen insurance policy.</w:t>
      </w:r>
    </w:p>
    <w:p w14:paraId="675CDCA7" w14:textId="1B2D5456" w:rsidR="00F542F1" w:rsidRPr="00FF4DEF" w:rsidRDefault="00F542F1" w:rsidP="00996A5B">
      <w:pPr>
        <w:pStyle w:val="Heading4"/>
        <w:numPr>
          <w:ilvl w:val="4"/>
          <w:numId w:val="6"/>
        </w:numPr>
        <w:spacing w:after="240"/>
        <w:ind w:left="1980" w:hanging="360"/>
        <w:rPr>
          <w:rFonts w:ascii="Verdana" w:hAnsi="Verdana" w:cstheme="majorHAnsi"/>
        </w:rPr>
      </w:pPr>
      <w:r w:rsidRPr="00FF4DEF">
        <w:rPr>
          <w:rFonts w:ascii="Verdana" w:hAnsi="Verdana" w:cstheme="majorHAnsi"/>
        </w:rPr>
        <w:t>If the coverage will be provided through a bond or other financial instrument</w:t>
      </w:r>
      <w:r w:rsidR="00073738" w:rsidRPr="00FF4DEF">
        <w:rPr>
          <w:rFonts w:ascii="Verdana" w:hAnsi="Verdana" w:cstheme="majorHAnsi"/>
        </w:rPr>
        <w:t>,</w:t>
      </w:r>
      <w:r w:rsidRPr="00FF4DEF">
        <w:rPr>
          <w:rFonts w:ascii="Verdana" w:hAnsi="Verdana" w:cstheme="majorHAnsi"/>
        </w:rPr>
        <w:t xml:space="preserve"> then the issuer must be authorized to do business in the State of Texas.</w:t>
      </w:r>
    </w:p>
    <w:p w14:paraId="75E6D5D0" w14:textId="62234A18" w:rsidR="00F542F1" w:rsidRPr="00FF4DEF" w:rsidRDefault="00C55F6B">
      <w:pPr>
        <w:pStyle w:val="Heading4"/>
        <w:numPr>
          <w:ilvl w:val="2"/>
          <w:numId w:val="6"/>
        </w:numPr>
        <w:spacing w:after="240"/>
        <w:ind w:left="1620" w:hanging="900"/>
        <w:rPr>
          <w:rFonts w:ascii="Verdana" w:hAnsi="Verdana" w:cstheme="majorHAnsi"/>
        </w:rPr>
      </w:pPr>
      <w:r w:rsidRPr="00FF4DEF">
        <w:rPr>
          <w:rFonts w:ascii="Verdana" w:hAnsi="Verdana" w:cstheme="majorHAnsi"/>
          <w:b/>
        </w:rPr>
        <w:t xml:space="preserve">Minimum Insurance Coverage and Limits. </w:t>
      </w:r>
      <w:r w:rsidR="00F542F1" w:rsidRPr="00FF4DEF">
        <w:rPr>
          <w:rFonts w:ascii="Verdana" w:hAnsi="Verdana" w:cstheme="majorHAnsi"/>
        </w:rPr>
        <w:t xml:space="preserve">The following current DFPS minimum insurance coverage and limits must be maintained throughout the resulting Contract term: </w:t>
      </w:r>
    </w:p>
    <w:p w14:paraId="33A57BD5" w14:textId="1B5BF996" w:rsidR="00F542F1" w:rsidRPr="00FF4DEF" w:rsidRDefault="00F542F1" w:rsidP="00912E3C">
      <w:pPr>
        <w:pStyle w:val="Heading4"/>
        <w:numPr>
          <w:ilvl w:val="0"/>
          <w:numId w:val="87"/>
        </w:numPr>
        <w:spacing w:after="240"/>
        <w:ind w:left="1980"/>
        <w:rPr>
          <w:rFonts w:ascii="Verdana" w:hAnsi="Verdana" w:cstheme="majorHAnsi"/>
        </w:rPr>
      </w:pPr>
      <w:r w:rsidRPr="00FF4DEF">
        <w:rPr>
          <w:rFonts w:ascii="Verdana" w:hAnsi="Verdana" w:cstheme="majorHAnsi"/>
          <w:b/>
        </w:rPr>
        <w:t>Commercial General Liability Insurance</w:t>
      </w:r>
      <w:r w:rsidRPr="00FF4DEF">
        <w:rPr>
          <w:rFonts w:ascii="Verdana" w:hAnsi="Verdana" w:cstheme="majorHAnsi"/>
        </w:rPr>
        <w:t xml:space="preserve"> or equivalent insurance coverage including, but not limited to, liability with minimum combined bodily injury (including death) and property damage limits of $1,000,000 per occurrence and $2,000,000 aggregate. </w:t>
      </w:r>
    </w:p>
    <w:p w14:paraId="6E8C6A2D" w14:textId="68B3EBAE" w:rsidR="00F542F1" w:rsidRPr="00FF4DEF" w:rsidRDefault="00F542F1" w:rsidP="00912E3C">
      <w:pPr>
        <w:pStyle w:val="Heading4"/>
        <w:numPr>
          <w:ilvl w:val="0"/>
          <w:numId w:val="87"/>
        </w:numPr>
        <w:spacing w:after="240"/>
        <w:ind w:left="1980"/>
        <w:rPr>
          <w:rFonts w:ascii="Verdana" w:hAnsi="Verdana" w:cstheme="majorHAnsi"/>
        </w:rPr>
      </w:pPr>
      <w:r w:rsidRPr="00FF4DEF">
        <w:rPr>
          <w:rFonts w:ascii="Verdana" w:hAnsi="Verdana" w:cstheme="majorHAnsi"/>
          <w:b/>
        </w:rPr>
        <w:t>Commercial Crime Insurance</w:t>
      </w:r>
      <w:r w:rsidRPr="00FF4DEF">
        <w:rPr>
          <w:rFonts w:ascii="Verdana" w:hAnsi="Verdana" w:cstheme="majorHAnsi"/>
        </w:rPr>
        <w:t xml:space="preserve"> or equivalent insurance coverage to cover losses from fraudulent and dishonest acts with a minimum limit of $25,000. The Commercial Crime Insurance or equ</w:t>
      </w:r>
      <w:r w:rsidR="00D748BC" w:rsidRPr="00FF4DEF">
        <w:rPr>
          <w:rFonts w:ascii="Verdana" w:hAnsi="Verdana" w:cstheme="majorHAnsi"/>
        </w:rPr>
        <w:t>ivalent</w:t>
      </w:r>
      <w:r w:rsidRPr="00FF4DEF">
        <w:rPr>
          <w:rFonts w:ascii="Verdana" w:hAnsi="Verdana" w:cstheme="majorHAnsi"/>
        </w:rPr>
        <w:t xml:space="preserve"> insurance coverage must include a </w:t>
      </w:r>
      <w:r w:rsidR="00BC0662" w:rsidRPr="00FF4DEF">
        <w:rPr>
          <w:rFonts w:ascii="Verdana" w:hAnsi="Verdana" w:cstheme="majorHAnsi"/>
        </w:rPr>
        <w:t>third-party</w:t>
      </w:r>
      <w:r w:rsidRPr="00FF4DEF">
        <w:rPr>
          <w:rFonts w:ascii="Verdana" w:hAnsi="Verdana" w:cstheme="majorHAnsi"/>
        </w:rPr>
        <w:t xml:space="preserve"> endorsement and an employee dishonesty endorsement or equivalent endorsements.</w:t>
      </w:r>
    </w:p>
    <w:p w14:paraId="57BF6F0A" w14:textId="2070A5E3" w:rsidR="00073738" w:rsidRPr="00FF4DEF" w:rsidRDefault="00F542F1" w:rsidP="009D3BD1">
      <w:pPr>
        <w:pStyle w:val="ListParagraph"/>
        <w:numPr>
          <w:ilvl w:val="0"/>
          <w:numId w:val="87"/>
        </w:numPr>
        <w:ind w:left="1980"/>
        <w:rPr>
          <w:rFonts w:ascii="Verdana" w:hAnsi="Verdana"/>
          <w:sz w:val="22"/>
          <w:szCs w:val="22"/>
        </w:rPr>
      </w:pPr>
      <w:r w:rsidRPr="00FF4DEF">
        <w:rPr>
          <w:rFonts w:ascii="Verdana" w:hAnsi="Verdana" w:cstheme="majorHAnsi"/>
          <w:b/>
          <w:sz w:val="22"/>
          <w:szCs w:val="22"/>
        </w:rPr>
        <w:t xml:space="preserve">Professional Liability </w:t>
      </w:r>
      <w:r w:rsidR="00C55F6B" w:rsidRPr="00FF4DEF">
        <w:rPr>
          <w:rFonts w:ascii="Verdana" w:hAnsi="Verdana" w:cstheme="majorHAnsi"/>
          <w:b/>
          <w:sz w:val="22"/>
          <w:szCs w:val="22"/>
        </w:rPr>
        <w:t>I</w:t>
      </w:r>
      <w:r w:rsidRPr="00FF4DEF">
        <w:rPr>
          <w:rFonts w:ascii="Verdana" w:hAnsi="Verdana" w:cstheme="majorHAnsi"/>
          <w:b/>
          <w:sz w:val="22"/>
          <w:szCs w:val="22"/>
        </w:rPr>
        <w:t>nsurance</w:t>
      </w:r>
      <w:r w:rsidRPr="00FF4DEF">
        <w:rPr>
          <w:rFonts w:ascii="Verdana" w:hAnsi="Verdana" w:cstheme="majorHAnsi"/>
          <w:sz w:val="22"/>
          <w:szCs w:val="22"/>
        </w:rPr>
        <w:t xml:space="preserve"> or equivalent insurance coverage to cover losses from errors and omissions during professional services with a minimum limit of $1,000,000 per occurrence and $2,000,000 aggregate.</w:t>
      </w:r>
    </w:p>
    <w:p w14:paraId="69ED4585" w14:textId="2765196C" w:rsidR="00F542F1" w:rsidRPr="00FF4DEF" w:rsidRDefault="00F542F1" w:rsidP="00996A5B">
      <w:pPr>
        <w:pStyle w:val="Heading4"/>
        <w:numPr>
          <w:ilvl w:val="2"/>
          <w:numId w:val="6"/>
        </w:numPr>
        <w:spacing w:after="240"/>
        <w:ind w:left="1620" w:hanging="900"/>
        <w:rPr>
          <w:rFonts w:ascii="Verdana" w:hAnsi="Verdana" w:cstheme="majorHAnsi"/>
          <w:bCs w:val="0"/>
        </w:rPr>
      </w:pPr>
      <w:r w:rsidRPr="00FF4DEF">
        <w:rPr>
          <w:rFonts w:ascii="Verdana" w:hAnsi="Verdana" w:cstheme="majorHAnsi"/>
          <w:b/>
        </w:rPr>
        <w:t>Contractor Notice to DFPS of Any Material Changes</w:t>
      </w:r>
      <w:r w:rsidR="005255A1" w:rsidRPr="00FF4DEF">
        <w:rPr>
          <w:rFonts w:ascii="Verdana" w:hAnsi="Verdana" w:cstheme="majorHAnsi"/>
          <w:bCs w:val="0"/>
        </w:rPr>
        <w:t xml:space="preserve">. </w:t>
      </w:r>
      <w:r w:rsidRPr="00FF4DEF">
        <w:rPr>
          <w:rFonts w:ascii="Verdana" w:hAnsi="Verdana" w:cstheme="majorHAnsi"/>
          <w:bCs w:val="0"/>
        </w:rPr>
        <w:t>Contractor must immediately provide written notice to DFPS of any material changes to any document submitted under this Subsection</w:t>
      </w:r>
      <w:r w:rsidR="00B91591" w:rsidRPr="00FF4DEF">
        <w:rPr>
          <w:rFonts w:ascii="Verdana" w:hAnsi="Verdana" w:cstheme="majorHAnsi"/>
          <w:bCs w:val="0"/>
        </w:rPr>
        <w:t>,</w:t>
      </w:r>
      <w:r w:rsidRPr="00FF4DEF">
        <w:rPr>
          <w:rFonts w:ascii="Verdana" w:hAnsi="Verdana" w:cstheme="majorHAnsi"/>
          <w:bCs w:val="0"/>
        </w:rPr>
        <w:t xml:space="preserve"> such notification also includes cancellation of coverage before the expiration date (i.e., end of policy period) of the applicable document.</w:t>
      </w:r>
    </w:p>
    <w:p w14:paraId="2A334D05" w14:textId="54807B91" w:rsidR="00F542F1" w:rsidRPr="00FF4DEF" w:rsidRDefault="00F542F1" w:rsidP="00996A5B">
      <w:pPr>
        <w:pStyle w:val="Heading4"/>
        <w:numPr>
          <w:ilvl w:val="2"/>
          <w:numId w:val="6"/>
        </w:numPr>
        <w:spacing w:after="240"/>
        <w:ind w:left="1620" w:hanging="900"/>
        <w:rPr>
          <w:rFonts w:ascii="Verdana" w:hAnsi="Verdana" w:cstheme="majorHAnsi"/>
        </w:rPr>
      </w:pPr>
      <w:r w:rsidRPr="00FF4DEF">
        <w:rPr>
          <w:rFonts w:ascii="Verdana" w:hAnsi="Verdana" w:cstheme="majorHAnsi"/>
          <w:b/>
        </w:rPr>
        <w:t>Renewals or New Coverages during Contract Period</w:t>
      </w:r>
      <w:r w:rsidR="005255A1" w:rsidRPr="00FF4DEF">
        <w:rPr>
          <w:rFonts w:ascii="Verdana" w:hAnsi="Verdana" w:cstheme="majorHAnsi"/>
        </w:rPr>
        <w:t xml:space="preserve">. </w:t>
      </w:r>
      <w:r w:rsidR="001D0F36" w:rsidRPr="00FF4DEF">
        <w:rPr>
          <w:rFonts w:ascii="Verdana" w:hAnsi="Verdana" w:cstheme="majorHAnsi"/>
        </w:rPr>
        <w:t xml:space="preserve">The </w:t>
      </w:r>
      <w:r w:rsidRPr="00FF4DEF">
        <w:rPr>
          <w:rFonts w:ascii="Verdana" w:hAnsi="Verdana" w:cstheme="majorHAnsi"/>
        </w:rPr>
        <w:t xml:space="preserve">Contractor </w:t>
      </w:r>
      <w:r w:rsidR="001D0F36" w:rsidRPr="00FF4DEF">
        <w:rPr>
          <w:rFonts w:ascii="Verdana" w:hAnsi="Verdana" w:cstheme="majorHAnsi"/>
          <w:bCs w:val="0"/>
        </w:rPr>
        <w:t>will</w:t>
      </w:r>
      <w:r w:rsidRPr="00FF4DEF">
        <w:rPr>
          <w:rFonts w:ascii="Verdana" w:hAnsi="Verdana" w:cstheme="majorHAnsi"/>
          <w:bCs w:val="0"/>
        </w:rPr>
        <w:t xml:space="preserve"> </w:t>
      </w:r>
      <w:r w:rsidR="006610F5" w:rsidRPr="00FF4DEF">
        <w:rPr>
          <w:rFonts w:ascii="Verdana" w:hAnsi="Verdana" w:cstheme="majorHAnsi"/>
          <w:bCs w:val="0"/>
        </w:rPr>
        <w:t xml:space="preserve">be responsible for </w:t>
      </w:r>
      <w:r w:rsidRPr="00FF4DEF">
        <w:rPr>
          <w:rFonts w:ascii="Verdana" w:hAnsi="Verdana" w:cstheme="majorHAnsi"/>
          <w:bCs w:val="0"/>
        </w:rPr>
        <w:t>ensur</w:t>
      </w:r>
      <w:r w:rsidR="006610F5" w:rsidRPr="00FF4DEF">
        <w:rPr>
          <w:rFonts w:ascii="Verdana" w:hAnsi="Verdana" w:cstheme="majorHAnsi"/>
          <w:bCs w:val="0"/>
        </w:rPr>
        <w:t>ing</w:t>
      </w:r>
      <w:r w:rsidRPr="00FF4DEF">
        <w:rPr>
          <w:rFonts w:ascii="Verdana" w:hAnsi="Verdana" w:cstheme="majorHAnsi"/>
          <w:bCs w:val="0"/>
        </w:rPr>
        <w:t xml:space="preserve"> that any document submitted under this Subsection is current and in full force and effect. If the document has a period of coverage, then the Contractor will ensure that after each renewal, they immediately provide the new coverage document. </w:t>
      </w:r>
      <w:r w:rsidR="00C11F82" w:rsidRPr="00FF4DEF">
        <w:rPr>
          <w:rFonts w:ascii="Verdana" w:hAnsi="Verdana" w:cstheme="majorHAnsi"/>
          <w:bCs w:val="0"/>
        </w:rPr>
        <w:t>If</w:t>
      </w:r>
      <w:r w:rsidRPr="00FF4DEF">
        <w:rPr>
          <w:rFonts w:ascii="Verdana" w:hAnsi="Verdana" w:cstheme="majorHAnsi"/>
          <w:bCs w:val="0"/>
        </w:rPr>
        <w:t xml:space="preserve"> the Contractor obtains coverage from a new issuer or insurer, then</w:t>
      </w:r>
      <w:r w:rsidRPr="00FF4DEF">
        <w:rPr>
          <w:rFonts w:ascii="Verdana" w:hAnsi="Verdana" w:cstheme="majorHAnsi"/>
          <w:b/>
          <w:bCs w:val="0"/>
        </w:rPr>
        <w:t xml:space="preserve"> </w:t>
      </w:r>
      <w:r w:rsidRPr="00FF4DEF">
        <w:rPr>
          <w:rFonts w:ascii="Verdana" w:hAnsi="Verdana" w:cstheme="majorHAnsi"/>
          <w:bCs w:val="0"/>
        </w:rPr>
        <w:t>the Contractor will immediately provide this document to DFPS.</w:t>
      </w:r>
    </w:p>
    <w:p w14:paraId="41020770" w14:textId="6527A52E" w:rsidR="005D4C79" w:rsidRPr="00FF4DEF" w:rsidRDefault="005D4C79">
      <w:pPr>
        <w:pStyle w:val="Heading4"/>
        <w:numPr>
          <w:ilvl w:val="2"/>
          <w:numId w:val="6"/>
        </w:numPr>
        <w:spacing w:after="240"/>
        <w:ind w:left="1620" w:hanging="900"/>
        <w:rPr>
          <w:rFonts w:ascii="Verdana" w:hAnsi="Verdana" w:cstheme="majorHAnsi"/>
          <w:b/>
        </w:rPr>
      </w:pPr>
      <w:r w:rsidRPr="00FF4DEF">
        <w:rPr>
          <w:rFonts w:ascii="Verdana" w:hAnsi="Verdana" w:cstheme="majorHAnsi"/>
          <w:b/>
        </w:rPr>
        <w:t xml:space="preserve">Notice of Cancellation Endorsement Requirement. </w:t>
      </w:r>
      <w:r w:rsidRPr="00FF4DEF">
        <w:rPr>
          <w:rFonts w:ascii="Verdana" w:hAnsi="Verdana" w:cstheme="majorHAnsi"/>
        </w:rPr>
        <w:t xml:space="preserve">For all insurance coverage, the Contractor agrees that it will request for any insurance policies or other similar </w:t>
      </w:r>
      <w:r w:rsidR="006C2845" w:rsidRPr="00FF4DEF">
        <w:rPr>
          <w:rFonts w:ascii="Verdana" w:hAnsi="Verdana" w:cstheme="majorHAnsi"/>
        </w:rPr>
        <w:t>documents</w:t>
      </w:r>
      <w:r w:rsidRPr="00FF4DEF">
        <w:rPr>
          <w:rFonts w:ascii="Verdana" w:hAnsi="Verdana" w:cstheme="majorHAnsi"/>
        </w:rPr>
        <w:t xml:space="preserve"> an endorsement that </w:t>
      </w:r>
      <w:r w:rsidRPr="00FF4DEF">
        <w:rPr>
          <w:rFonts w:ascii="Verdana" w:hAnsi="Verdana" w:cstheme="majorHAnsi"/>
        </w:rPr>
        <w:lastRenderedPageBreak/>
        <w:t xml:space="preserve">provides if the issuing company cancels the coverage before the end of the coverage </w:t>
      </w:r>
      <w:r w:rsidR="00C11F82" w:rsidRPr="00FF4DEF">
        <w:rPr>
          <w:rFonts w:ascii="Verdana" w:hAnsi="Verdana" w:cstheme="majorHAnsi"/>
        </w:rPr>
        <w:t>period and</w:t>
      </w:r>
      <w:r w:rsidRPr="00FF4DEF">
        <w:rPr>
          <w:rFonts w:ascii="Verdana" w:hAnsi="Verdana" w:cstheme="majorHAnsi"/>
        </w:rPr>
        <w:t xml:space="preserve"> then will provide notice to DFPS with a </w:t>
      </w:r>
      <w:r w:rsidR="00C11F82" w:rsidRPr="00FF4DEF">
        <w:rPr>
          <w:rFonts w:ascii="Verdana" w:hAnsi="Verdana" w:cstheme="majorHAnsi"/>
        </w:rPr>
        <w:t>30-day</w:t>
      </w:r>
      <w:r w:rsidRPr="00FF4DEF">
        <w:rPr>
          <w:rFonts w:ascii="Verdana" w:hAnsi="Verdana" w:cstheme="majorHAnsi"/>
        </w:rPr>
        <w:t xml:space="preserve"> notice of cancellation.</w:t>
      </w:r>
    </w:p>
    <w:p w14:paraId="1773BC3A" w14:textId="77777777" w:rsidR="00AF6F09" w:rsidRPr="00FF4DEF" w:rsidRDefault="00F542F1" w:rsidP="00996A5B">
      <w:pPr>
        <w:pStyle w:val="Heading4"/>
        <w:numPr>
          <w:ilvl w:val="2"/>
          <w:numId w:val="6"/>
        </w:numPr>
        <w:spacing w:after="240"/>
        <w:ind w:left="1620" w:hanging="900"/>
        <w:rPr>
          <w:rFonts w:ascii="Verdana" w:hAnsi="Verdana" w:cstheme="majorHAnsi"/>
        </w:rPr>
      </w:pPr>
      <w:r w:rsidRPr="00FF4DEF">
        <w:rPr>
          <w:rFonts w:ascii="Verdana" w:hAnsi="Verdana" w:cstheme="majorHAnsi"/>
          <w:b/>
        </w:rPr>
        <w:t>Request for Documents</w:t>
      </w:r>
      <w:r w:rsidR="005255A1" w:rsidRPr="00FF4DEF">
        <w:rPr>
          <w:rFonts w:ascii="Verdana" w:hAnsi="Verdana" w:cstheme="majorHAnsi"/>
        </w:rPr>
        <w:t xml:space="preserve">. Contractor </w:t>
      </w:r>
      <w:r w:rsidR="003922BC" w:rsidRPr="00FF4DEF">
        <w:rPr>
          <w:rFonts w:ascii="Verdana" w:hAnsi="Verdana" w:cstheme="majorHAnsi"/>
        </w:rPr>
        <w:t xml:space="preserve">will </w:t>
      </w:r>
      <w:r w:rsidR="005255A1" w:rsidRPr="00FF4DEF">
        <w:rPr>
          <w:rFonts w:ascii="Verdana" w:hAnsi="Verdana" w:cstheme="majorHAnsi"/>
        </w:rPr>
        <w:t>provide any documents required by DFPS under this Section without additional expense or delay.</w:t>
      </w:r>
    </w:p>
    <w:p w14:paraId="3D97E5F9" w14:textId="77777777" w:rsidR="00AF6F09" w:rsidRPr="00FF4DEF" w:rsidRDefault="00AF6F09">
      <w:pPr>
        <w:rPr>
          <w:rFonts w:ascii="Verdana" w:hAnsi="Verdana" w:cstheme="majorHAnsi"/>
          <w:b/>
          <w:bCs/>
          <w:sz w:val="22"/>
          <w:szCs w:val="22"/>
        </w:rPr>
      </w:pPr>
      <w:r w:rsidRPr="00FB2445">
        <w:rPr>
          <w:rFonts w:ascii="Verdana" w:hAnsi="Verdana" w:cstheme="majorHAnsi"/>
          <w:b/>
          <w:sz w:val="22"/>
          <w:szCs w:val="22"/>
        </w:rPr>
        <w:br w:type="page"/>
      </w:r>
    </w:p>
    <w:p w14:paraId="0AEF86FC" w14:textId="67657265" w:rsidR="00F542F1" w:rsidRPr="00FF4DEF" w:rsidRDefault="00F542F1">
      <w:pPr>
        <w:pStyle w:val="Heading2"/>
        <w:numPr>
          <w:ilvl w:val="1"/>
          <w:numId w:val="6"/>
        </w:numPr>
        <w:spacing w:before="240" w:after="240"/>
        <w:ind w:left="360" w:hanging="360"/>
        <w:rPr>
          <w:rFonts w:ascii="Verdana" w:hAnsi="Verdana" w:cstheme="majorHAnsi"/>
          <w:sz w:val="22"/>
          <w:szCs w:val="22"/>
        </w:rPr>
      </w:pPr>
      <w:bookmarkStart w:id="45" w:name="_Toc461538172"/>
      <w:bookmarkEnd w:id="24"/>
      <w:r w:rsidRPr="00FF4DEF">
        <w:rPr>
          <w:rFonts w:ascii="Verdana" w:hAnsi="Verdana" w:cstheme="majorHAnsi"/>
          <w:sz w:val="22"/>
          <w:szCs w:val="22"/>
        </w:rPr>
        <w:lastRenderedPageBreak/>
        <w:t>DFPS Background Check Policy</w:t>
      </w:r>
      <w:bookmarkEnd w:id="45"/>
      <w:r w:rsidR="003A4E68" w:rsidRPr="00FF4DEF">
        <w:rPr>
          <w:rFonts w:ascii="Verdana" w:hAnsi="Verdana" w:cstheme="majorHAnsi"/>
          <w:sz w:val="22"/>
          <w:szCs w:val="22"/>
        </w:rPr>
        <w:t>.</w:t>
      </w:r>
    </w:p>
    <w:p w14:paraId="221A36EF" w14:textId="6CFF829E" w:rsidR="00F542F1" w:rsidRPr="00FF4DEF" w:rsidRDefault="001E1AED">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Contractor will comply with </w:t>
      </w:r>
      <w:r w:rsidR="002669A4" w:rsidRPr="00FF4DEF">
        <w:rPr>
          <w:rFonts w:ascii="Verdana" w:hAnsi="Verdana" w:cstheme="majorHAnsi"/>
        </w:rPr>
        <w:t xml:space="preserve">Background Check Requirements for all staff and professionals as required by Section VII(C) in the DFPS Vendor Uniform Terms and Conditions (see Section </w:t>
      </w:r>
      <w:r w:rsidR="005A66D6" w:rsidRPr="00FF4DEF">
        <w:rPr>
          <w:rFonts w:ascii="Verdana" w:hAnsi="Verdana" w:cstheme="majorHAnsi"/>
        </w:rPr>
        <w:t>1.7.1</w:t>
      </w:r>
      <w:r w:rsidR="002669A4" w:rsidRPr="00FF4DEF">
        <w:rPr>
          <w:rFonts w:ascii="Verdana" w:hAnsi="Verdana" w:cstheme="majorHAnsi"/>
        </w:rPr>
        <w:t xml:space="preserve">). </w:t>
      </w:r>
    </w:p>
    <w:p w14:paraId="62BA29F1" w14:textId="26CC9DCE" w:rsidR="00F542F1" w:rsidRPr="00FF4DEF" w:rsidRDefault="00774B92">
      <w:pPr>
        <w:pStyle w:val="Heading4"/>
        <w:numPr>
          <w:ilvl w:val="2"/>
          <w:numId w:val="6"/>
        </w:numPr>
        <w:spacing w:after="240"/>
        <w:ind w:left="1620" w:hanging="900"/>
        <w:rPr>
          <w:rFonts w:ascii="Verdana" w:hAnsi="Verdana" w:cstheme="majorHAnsi"/>
        </w:rPr>
      </w:pPr>
      <w:r w:rsidRPr="00FF4DEF">
        <w:rPr>
          <w:rFonts w:ascii="Verdana" w:hAnsi="Verdana" w:cstheme="majorHAnsi"/>
        </w:rPr>
        <w:t xml:space="preserve">The Contractor will </w:t>
      </w:r>
      <w:r w:rsidR="005A66D6" w:rsidRPr="00FF4DEF">
        <w:rPr>
          <w:rFonts w:ascii="Verdana" w:hAnsi="Verdana" w:cstheme="majorHAnsi"/>
        </w:rPr>
        <w:t>obtain</w:t>
      </w:r>
      <w:r w:rsidR="00F542F1" w:rsidRPr="00FF4DEF">
        <w:rPr>
          <w:rFonts w:ascii="Verdana" w:hAnsi="Verdana" w:cstheme="majorHAnsi"/>
        </w:rPr>
        <w:t xml:space="preserve"> information necessary to run these background checks via </w:t>
      </w:r>
      <w:hyperlink r:id="rId33" w:history="1">
        <w:r w:rsidR="00F542F1" w:rsidRPr="00785747">
          <w:rPr>
            <w:rStyle w:val="Hyperlink"/>
            <w:rFonts w:ascii="Verdana" w:hAnsi="Verdana" w:cstheme="majorHAnsi"/>
          </w:rPr>
          <w:t>Forms 2970c and 2971c</w:t>
        </w:r>
      </w:hyperlink>
      <w:r w:rsidR="00F542F1" w:rsidRPr="00FF4DEF">
        <w:rPr>
          <w:rFonts w:ascii="Verdana" w:hAnsi="Verdana" w:cstheme="majorHAnsi"/>
        </w:rPr>
        <w:t xml:space="preserve">. It may be necessary for the Contractor to obtain additional information from the employee, subcontractor, or volunteer if the person does not live in Texas or has recently lived outside of Texas in another state. See </w:t>
      </w:r>
      <w:r w:rsidR="00BF3167" w:rsidRPr="00FF4DEF">
        <w:rPr>
          <w:rFonts w:ascii="Verdana" w:hAnsi="Verdana" w:cstheme="majorHAnsi"/>
        </w:rPr>
        <w:t xml:space="preserve">Form </w:t>
      </w:r>
      <w:r w:rsidR="00F542F1" w:rsidRPr="00FF4DEF">
        <w:rPr>
          <w:rFonts w:ascii="Verdana" w:hAnsi="Verdana" w:cstheme="majorHAnsi"/>
        </w:rPr>
        <w:t xml:space="preserve">1521 Fingerprint-Based Criminal History Checks and </w:t>
      </w:r>
      <w:r w:rsidR="00BF3167" w:rsidRPr="00FF4DEF">
        <w:rPr>
          <w:rFonts w:ascii="Verdana" w:hAnsi="Verdana" w:cstheme="majorHAnsi"/>
        </w:rPr>
        <w:t xml:space="preserve">Form </w:t>
      </w:r>
      <w:r w:rsidR="00F542F1" w:rsidRPr="00FF4DEF">
        <w:rPr>
          <w:rFonts w:ascii="Verdana" w:hAnsi="Verdana" w:cstheme="majorHAnsi"/>
        </w:rPr>
        <w:t xml:space="preserve">1522 Out-of-State Abuse and Neglect History Checks of the DFPS Purchased </w:t>
      </w:r>
      <w:r w:rsidR="0038274C" w:rsidRPr="00FF4DEF">
        <w:rPr>
          <w:rFonts w:ascii="Verdana" w:hAnsi="Verdana" w:cstheme="majorHAnsi"/>
        </w:rPr>
        <w:t>Client Services</w:t>
      </w:r>
      <w:r w:rsidR="00F542F1" w:rsidRPr="00FF4DEF">
        <w:rPr>
          <w:rFonts w:ascii="Verdana" w:hAnsi="Verdana" w:cstheme="majorHAnsi"/>
        </w:rPr>
        <w:t xml:space="preserve"> Background Check Policy for more detail.</w:t>
      </w:r>
    </w:p>
    <w:p w14:paraId="5E85ADE5" w14:textId="3E58436D" w:rsidR="00DC79D8" w:rsidRPr="00FF4DEF" w:rsidRDefault="00F542F1">
      <w:pPr>
        <w:pStyle w:val="Heading4"/>
        <w:numPr>
          <w:ilvl w:val="2"/>
          <w:numId w:val="6"/>
        </w:numPr>
        <w:spacing w:after="240"/>
        <w:ind w:left="1620" w:hanging="900"/>
        <w:rPr>
          <w:rStyle w:val="Hyperlink"/>
          <w:rFonts w:ascii="Verdana" w:hAnsi="Verdana" w:cstheme="majorHAnsi"/>
        </w:rPr>
      </w:pPr>
      <w:r w:rsidRPr="00FF4DEF">
        <w:rPr>
          <w:rFonts w:ascii="Verdana" w:hAnsi="Verdana" w:cstheme="majorHAnsi"/>
        </w:rPr>
        <w:t>Contractors will submit background check requests for criminal abuse and neglect history information for background checks electronically through the DFPS Automated Background Check System (ABCS) according to the instructions located at:</w:t>
      </w:r>
      <w:r w:rsidR="00DC79D8" w:rsidRPr="00FF4DEF">
        <w:rPr>
          <w:rStyle w:val="Hyperlink"/>
          <w:rFonts w:ascii="Verdana" w:hAnsi="Verdana" w:cstheme="majorHAnsi"/>
        </w:rPr>
        <w:t xml:space="preserve"> </w:t>
      </w:r>
      <w:hyperlink r:id="rId34" w:history="1">
        <w:r w:rsidR="00B80FF6" w:rsidRPr="00FF4DEF">
          <w:rPr>
            <w:rStyle w:val="Hyperlink"/>
            <w:rFonts w:ascii="Verdana" w:hAnsi="Verdana" w:cstheme="majorHAnsi"/>
          </w:rPr>
          <w:t>https://www.dfps.texas.gov/Background_Checks/ABCS.asp</w:t>
        </w:r>
      </w:hyperlink>
    </w:p>
    <w:p w14:paraId="3BBCCAA1" w14:textId="54B64A1E" w:rsidR="00B80FF6" w:rsidRPr="00FB2445" w:rsidRDefault="00B80FF6">
      <w:pPr>
        <w:rPr>
          <w:rFonts w:ascii="Verdana" w:hAnsi="Verdana"/>
          <w:sz w:val="22"/>
          <w:szCs w:val="22"/>
        </w:rPr>
      </w:pPr>
      <w:r w:rsidRPr="00FB2445">
        <w:rPr>
          <w:rFonts w:ascii="Verdana" w:hAnsi="Verdana"/>
          <w:sz w:val="22"/>
          <w:szCs w:val="22"/>
        </w:rPr>
        <w:br w:type="page"/>
      </w:r>
    </w:p>
    <w:p w14:paraId="76CD2D4C" w14:textId="0005DCF0" w:rsidR="00C951B0" w:rsidRPr="00FF4DEF" w:rsidRDefault="00F542F1" w:rsidP="00996A5B">
      <w:pPr>
        <w:pStyle w:val="Heading2"/>
        <w:numPr>
          <w:ilvl w:val="1"/>
          <w:numId w:val="6"/>
        </w:numPr>
        <w:spacing w:before="240" w:after="240"/>
        <w:ind w:left="720" w:hanging="720"/>
        <w:rPr>
          <w:rFonts w:ascii="Verdana" w:hAnsi="Verdana" w:cstheme="majorHAnsi"/>
          <w:bCs/>
          <w:color w:val="000000"/>
          <w:sz w:val="22"/>
          <w:szCs w:val="22"/>
        </w:rPr>
      </w:pPr>
      <w:bookmarkStart w:id="46" w:name="_Toc461538173"/>
      <w:r w:rsidRPr="00FF4DEF">
        <w:rPr>
          <w:rFonts w:ascii="Verdana" w:hAnsi="Verdana" w:cstheme="majorHAnsi"/>
          <w:sz w:val="22"/>
          <w:szCs w:val="22"/>
        </w:rPr>
        <w:lastRenderedPageBreak/>
        <w:t>Personnel Record Keeping Requirements</w:t>
      </w:r>
      <w:bookmarkEnd w:id="46"/>
      <w:r w:rsidR="007F2451" w:rsidRPr="00FF4DEF">
        <w:rPr>
          <w:rFonts w:ascii="Verdana" w:hAnsi="Verdana" w:cstheme="majorHAnsi"/>
          <w:sz w:val="22"/>
          <w:szCs w:val="22"/>
        </w:rPr>
        <w:t xml:space="preserve">. </w:t>
      </w:r>
      <w:r w:rsidR="00BB742D" w:rsidRPr="00FF4DEF">
        <w:rPr>
          <w:rFonts w:ascii="Verdana" w:hAnsi="Verdana" w:cstheme="majorHAnsi"/>
          <w:b w:val="0"/>
          <w:sz w:val="22"/>
          <w:szCs w:val="22"/>
        </w:rPr>
        <w:t>Contractor must maintain a copy of the initial and annually submitted Form PCS-102ET, Contracting Entity and List of Staff, Subcontractors</w:t>
      </w:r>
      <w:r w:rsidR="00BF3167" w:rsidRPr="00FF4DEF">
        <w:rPr>
          <w:rFonts w:ascii="Verdana" w:hAnsi="Verdana" w:cstheme="majorHAnsi"/>
          <w:b w:val="0"/>
          <w:sz w:val="22"/>
          <w:szCs w:val="22"/>
        </w:rPr>
        <w:t>,</w:t>
      </w:r>
      <w:r w:rsidR="00BB742D" w:rsidRPr="00FF4DEF">
        <w:rPr>
          <w:rFonts w:ascii="Verdana" w:hAnsi="Verdana" w:cstheme="majorHAnsi"/>
          <w:b w:val="0"/>
          <w:sz w:val="22"/>
          <w:szCs w:val="22"/>
        </w:rPr>
        <w:t xml:space="preserve"> and Volunteers for each annual term of the contract. Form PCS-102ET is also required anytime there is a change in staff.</w:t>
      </w:r>
      <w:r w:rsidR="00C951B0" w:rsidRPr="00FF4DEF">
        <w:rPr>
          <w:rFonts w:ascii="Verdana" w:hAnsi="Verdana" w:cstheme="majorHAnsi"/>
          <w:b w:val="0"/>
          <w:sz w:val="22"/>
          <w:szCs w:val="22"/>
        </w:rPr>
        <w:t xml:space="preserve"> Contractor must maintain written documentation of approval </w:t>
      </w:r>
      <w:r w:rsidR="00C951B0" w:rsidRPr="00FF4DEF">
        <w:rPr>
          <w:rFonts w:ascii="Verdana" w:hAnsi="Verdana" w:cstheme="majorHAnsi"/>
          <w:b w:val="0"/>
          <w:bCs/>
          <w:color w:val="000000"/>
          <w:sz w:val="22"/>
          <w:szCs w:val="22"/>
        </w:rPr>
        <w:t>of Form PCS 102ET</w:t>
      </w:r>
      <w:r w:rsidR="00C951B0" w:rsidRPr="00FF4DEF">
        <w:rPr>
          <w:rFonts w:ascii="Verdana" w:hAnsi="Verdana" w:cstheme="majorHAnsi"/>
          <w:b w:val="0"/>
          <w:sz w:val="22"/>
          <w:szCs w:val="22"/>
        </w:rPr>
        <w:t xml:space="preserve"> by </w:t>
      </w:r>
      <w:r w:rsidR="00C951B0" w:rsidRPr="00FF4DEF">
        <w:rPr>
          <w:rFonts w:ascii="Verdana" w:hAnsi="Verdana" w:cstheme="majorHAnsi"/>
          <w:b w:val="0"/>
          <w:bCs/>
          <w:color w:val="000000"/>
          <w:sz w:val="22"/>
          <w:szCs w:val="22"/>
        </w:rPr>
        <w:t>DFPS Contract Manager.</w:t>
      </w:r>
    </w:p>
    <w:p w14:paraId="2EFB561E" w14:textId="77777777" w:rsidR="00BB742D" w:rsidRPr="00FF4DEF" w:rsidRDefault="00BB742D" w:rsidP="00BB742D">
      <w:pPr>
        <w:rPr>
          <w:rFonts w:ascii="Verdana" w:hAnsi="Verdana" w:cstheme="majorHAnsi"/>
          <w:sz w:val="22"/>
          <w:szCs w:val="22"/>
        </w:rPr>
      </w:pPr>
    </w:p>
    <w:tbl>
      <w:tblPr>
        <w:tblW w:w="9180" w:type="dxa"/>
        <w:tblCellSpacing w:w="20" w:type="dxa"/>
        <w:tblInd w:w="52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top w:w="58" w:type="dxa"/>
          <w:left w:w="115" w:type="dxa"/>
          <w:bottom w:w="58" w:type="dxa"/>
          <w:right w:w="115" w:type="dxa"/>
        </w:tblCellMar>
        <w:tblLook w:val="0000" w:firstRow="0" w:lastRow="0" w:firstColumn="0" w:lastColumn="0" w:noHBand="0" w:noVBand="0"/>
      </w:tblPr>
      <w:tblGrid>
        <w:gridCol w:w="2160"/>
        <w:gridCol w:w="7020"/>
      </w:tblGrid>
      <w:tr w:rsidR="00F542F1" w:rsidRPr="00FF4DEF" w14:paraId="44248185" w14:textId="77777777" w:rsidTr="00A2230D">
        <w:trPr>
          <w:cantSplit/>
          <w:trHeight w:val="263"/>
          <w:tblHeader/>
          <w:tblCellSpacing w:w="20" w:type="dxa"/>
        </w:trPr>
        <w:tc>
          <w:tcPr>
            <w:tcW w:w="9100" w:type="dxa"/>
            <w:gridSpan w:val="2"/>
            <w:shd w:val="clear" w:color="auto" w:fill="E0E0E0"/>
            <w:vAlign w:val="center"/>
          </w:tcPr>
          <w:p w14:paraId="2AF2EAC0" w14:textId="77777777" w:rsidR="00F542F1" w:rsidRPr="00FF4DEF" w:rsidRDefault="00F542F1" w:rsidP="002E4DD1">
            <w:pPr>
              <w:keepNext/>
              <w:jc w:val="center"/>
              <w:rPr>
                <w:rFonts w:ascii="Verdana" w:hAnsi="Verdana" w:cstheme="majorHAnsi"/>
                <w:b/>
                <w:sz w:val="22"/>
                <w:szCs w:val="22"/>
              </w:rPr>
            </w:pPr>
            <w:r w:rsidRPr="00FF4DEF">
              <w:rPr>
                <w:rFonts w:ascii="Verdana" w:hAnsi="Verdana" w:cstheme="majorHAnsi"/>
                <w:b/>
                <w:sz w:val="22"/>
                <w:szCs w:val="22"/>
              </w:rPr>
              <w:t xml:space="preserve">REQUIRED </w:t>
            </w:r>
            <w:r w:rsidRPr="00FF4DEF">
              <w:rPr>
                <w:rFonts w:ascii="Verdana" w:hAnsi="Verdana" w:cstheme="majorHAnsi"/>
                <w:b/>
                <w:caps/>
                <w:sz w:val="22"/>
                <w:szCs w:val="22"/>
              </w:rPr>
              <w:t>Personnel Records*</w:t>
            </w:r>
          </w:p>
        </w:tc>
      </w:tr>
      <w:tr w:rsidR="00F542F1" w:rsidRPr="00FF4DEF" w14:paraId="06D3DE3B" w14:textId="77777777" w:rsidTr="00A2230D">
        <w:trPr>
          <w:cantSplit/>
          <w:tblHeader/>
          <w:tblCellSpacing w:w="20" w:type="dxa"/>
        </w:trPr>
        <w:tc>
          <w:tcPr>
            <w:tcW w:w="9100" w:type="dxa"/>
            <w:gridSpan w:val="2"/>
            <w:vAlign w:val="center"/>
          </w:tcPr>
          <w:p w14:paraId="4789A6E1" w14:textId="77777777" w:rsidR="00F542F1" w:rsidRPr="00FF4DEF" w:rsidRDefault="00F542F1" w:rsidP="00A2230D">
            <w:pPr>
              <w:keepNext/>
              <w:ind w:left="450"/>
              <w:jc w:val="center"/>
              <w:outlineLvl w:val="2"/>
              <w:rPr>
                <w:rFonts w:ascii="Verdana" w:hAnsi="Verdana" w:cstheme="majorHAnsi"/>
                <w:b/>
                <w:bCs/>
                <w:sz w:val="22"/>
                <w:szCs w:val="22"/>
              </w:rPr>
            </w:pPr>
            <w:bookmarkStart w:id="47" w:name="_Toc327344238"/>
            <w:r w:rsidRPr="00FF4DEF">
              <w:rPr>
                <w:rFonts w:ascii="Verdana" w:hAnsi="Verdana" w:cstheme="majorHAnsi"/>
                <w:b/>
                <w:bCs/>
                <w:sz w:val="22"/>
                <w:szCs w:val="22"/>
              </w:rPr>
              <w:t>Service Provider Record Requirements</w:t>
            </w:r>
            <w:bookmarkEnd w:id="47"/>
          </w:p>
        </w:tc>
      </w:tr>
      <w:tr w:rsidR="00F542F1" w:rsidRPr="00FF4DEF" w14:paraId="7A9A95D6" w14:textId="77777777" w:rsidTr="00A2230D">
        <w:trPr>
          <w:cantSplit/>
          <w:tblCellSpacing w:w="20" w:type="dxa"/>
        </w:trPr>
        <w:tc>
          <w:tcPr>
            <w:tcW w:w="2100" w:type="dxa"/>
            <w:vAlign w:val="center"/>
          </w:tcPr>
          <w:p w14:paraId="090144C5" w14:textId="77777777" w:rsidR="00F542F1" w:rsidRPr="00FF4DEF" w:rsidRDefault="00F542F1" w:rsidP="00A2230D">
            <w:pPr>
              <w:jc w:val="center"/>
              <w:rPr>
                <w:rFonts w:ascii="Verdana" w:hAnsi="Verdana" w:cstheme="majorHAnsi"/>
                <w:b/>
                <w:bCs/>
                <w:color w:val="000000"/>
                <w:sz w:val="22"/>
                <w:szCs w:val="22"/>
              </w:rPr>
            </w:pPr>
            <w:r w:rsidRPr="00FF4DEF">
              <w:rPr>
                <w:rFonts w:ascii="Verdana" w:hAnsi="Verdana" w:cstheme="majorHAnsi"/>
                <w:b/>
                <w:bCs/>
                <w:color w:val="000000"/>
                <w:sz w:val="22"/>
                <w:szCs w:val="22"/>
              </w:rPr>
              <w:t>Purpose</w:t>
            </w:r>
          </w:p>
        </w:tc>
        <w:tc>
          <w:tcPr>
            <w:tcW w:w="6960" w:type="dxa"/>
            <w:vAlign w:val="center"/>
          </w:tcPr>
          <w:p w14:paraId="10B7EA0C" w14:textId="7D5E4948" w:rsidR="00F542F1" w:rsidRPr="00FF4DEF" w:rsidRDefault="00F542F1" w:rsidP="0033782C">
            <w:pPr>
              <w:tabs>
                <w:tab w:val="left" w:pos="238"/>
              </w:tabs>
              <w:rPr>
                <w:rFonts w:ascii="Verdana" w:hAnsi="Verdana" w:cstheme="majorHAnsi"/>
                <w:bCs/>
                <w:color w:val="000000"/>
                <w:sz w:val="22"/>
                <w:szCs w:val="22"/>
              </w:rPr>
            </w:pPr>
            <w:r w:rsidRPr="00FF4DEF">
              <w:rPr>
                <w:rFonts w:ascii="Verdana" w:hAnsi="Verdana" w:cstheme="majorHAnsi"/>
                <w:bCs/>
                <w:color w:val="000000"/>
                <w:sz w:val="22"/>
                <w:szCs w:val="22"/>
              </w:rPr>
              <w:t xml:space="preserve">Service provider </w:t>
            </w:r>
            <w:r w:rsidR="00157585" w:rsidRPr="00FF4DEF">
              <w:rPr>
                <w:rFonts w:ascii="Verdana" w:hAnsi="Verdana" w:cstheme="majorHAnsi"/>
                <w:bCs/>
                <w:color w:val="000000"/>
                <w:sz w:val="22"/>
                <w:szCs w:val="22"/>
              </w:rPr>
              <w:t>q</w:t>
            </w:r>
            <w:r w:rsidR="0038274C" w:rsidRPr="00FF4DEF">
              <w:rPr>
                <w:rFonts w:ascii="Verdana" w:hAnsi="Verdana" w:cstheme="majorHAnsi"/>
                <w:bCs/>
                <w:color w:val="000000"/>
                <w:sz w:val="22"/>
                <w:szCs w:val="22"/>
              </w:rPr>
              <w:t xml:space="preserve">ualification </w:t>
            </w:r>
            <w:r w:rsidRPr="00FF4DEF">
              <w:rPr>
                <w:rFonts w:ascii="Verdana" w:hAnsi="Verdana" w:cstheme="majorHAnsi"/>
                <w:bCs/>
                <w:color w:val="000000"/>
                <w:sz w:val="22"/>
                <w:szCs w:val="22"/>
              </w:rPr>
              <w:t xml:space="preserve">records must support all Contractor </w:t>
            </w:r>
            <w:r w:rsidR="00157585" w:rsidRPr="00FF4DEF">
              <w:rPr>
                <w:rFonts w:ascii="Verdana" w:hAnsi="Verdana" w:cstheme="majorHAnsi"/>
                <w:bCs/>
                <w:color w:val="000000"/>
                <w:sz w:val="22"/>
                <w:szCs w:val="22"/>
              </w:rPr>
              <w:t>m</w:t>
            </w:r>
            <w:r w:rsidRPr="00FF4DEF">
              <w:rPr>
                <w:rFonts w:ascii="Verdana" w:hAnsi="Verdana" w:cstheme="majorHAnsi"/>
                <w:bCs/>
                <w:color w:val="000000"/>
                <w:sz w:val="22"/>
                <w:szCs w:val="22"/>
              </w:rPr>
              <w:t xml:space="preserve">inimum requirements for </w:t>
            </w:r>
            <w:r w:rsidR="00157585" w:rsidRPr="00FF4DEF">
              <w:rPr>
                <w:rFonts w:ascii="Verdana" w:hAnsi="Verdana" w:cstheme="majorHAnsi"/>
                <w:bCs/>
                <w:color w:val="000000"/>
                <w:sz w:val="22"/>
                <w:szCs w:val="22"/>
              </w:rPr>
              <w:t>s</w:t>
            </w:r>
            <w:r w:rsidRPr="00FF4DEF">
              <w:rPr>
                <w:rFonts w:ascii="Verdana" w:hAnsi="Verdana" w:cstheme="majorHAnsi"/>
                <w:bCs/>
                <w:color w:val="000000"/>
                <w:sz w:val="22"/>
                <w:szCs w:val="22"/>
              </w:rPr>
              <w:t xml:space="preserve">taff, </w:t>
            </w:r>
            <w:r w:rsidR="00157585" w:rsidRPr="00FF4DEF">
              <w:rPr>
                <w:rFonts w:ascii="Verdana" w:hAnsi="Verdana" w:cstheme="majorHAnsi"/>
                <w:bCs/>
                <w:color w:val="000000"/>
                <w:sz w:val="22"/>
                <w:szCs w:val="22"/>
              </w:rPr>
              <w:t>s</w:t>
            </w:r>
            <w:r w:rsidRPr="00FF4DEF">
              <w:rPr>
                <w:rFonts w:ascii="Verdana" w:hAnsi="Verdana" w:cstheme="majorHAnsi"/>
                <w:bCs/>
                <w:color w:val="000000"/>
                <w:sz w:val="22"/>
                <w:szCs w:val="22"/>
              </w:rPr>
              <w:t xml:space="preserve">ubcontractors, and </w:t>
            </w:r>
            <w:r w:rsidR="00157585" w:rsidRPr="00FF4DEF">
              <w:rPr>
                <w:rFonts w:ascii="Verdana" w:hAnsi="Verdana" w:cstheme="majorHAnsi"/>
                <w:bCs/>
                <w:color w:val="000000"/>
                <w:sz w:val="22"/>
                <w:szCs w:val="22"/>
              </w:rPr>
              <w:t>v</w:t>
            </w:r>
            <w:r w:rsidRPr="00FF4DEF">
              <w:rPr>
                <w:rFonts w:ascii="Verdana" w:hAnsi="Verdana" w:cstheme="majorHAnsi"/>
                <w:bCs/>
                <w:color w:val="000000"/>
                <w:sz w:val="22"/>
                <w:szCs w:val="22"/>
              </w:rPr>
              <w:t>olunteers.</w:t>
            </w:r>
          </w:p>
        </w:tc>
      </w:tr>
      <w:tr w:rsidR="00F542F1" w:rsidRPr="00FF4DEF" w14:paraId="0CDA4B7E" w14:textId="77777777" w:rsidTr="00A2230D">
        <w:trPr>
          <w:cantSplit/>
          <w:trHeight w:val="3160"/>
          <w:tblCellSpacing w:w="20" w:type="dxa"/>
        </w:trPr>
        <w:tc>
          <w:tcPr>
            <w:tcW w:w="2100" w:type="dxa"/>
            <w:vAlign w:val="center"/>
          </w:tcPr>
          <w:p w14:paraId="17733DE3" w14:textId="77777777" w:rsidR="00F542F1" w:rsidRPr="00FF4DEF" w:rsidRDefault="00F542F1" w:rsidP="00A2230D">
            <w:pPr>
              <w:jc w:val="center"/>
              <w:rPr>
                <w:rFonts w:ascii="Verdana" w:hAnsi="Verdana" w:cstheme="majorHAnsi"/>
                <w:b/>
                <w:bCs/>
                <w:color w:val="000000"/>
                <w:sz w:val="22"/>
                <w:szCs w:val="22"/>
              </w:rPr>
            </w:pPr>
            <w:r w:rsidRPr="00FF4DEF">
              <w:rPr>
                <w:rFonts w:ascii="Verdana" w:hAnsi="Verdana" w:cstheme="majorHAnsi"/>
                <w:b/>
                <w:bCs/>
                <w:color w:val="000000"/>
                <w:sz w:val="22"/>
                <w:szCs w:val="22"/>
              </w:rPr>
              <w:t>Minimum Requirements</w:t>
            </w:r>
          </w:p>
        </w:tc>
        <w:tc>
          <w:tcPr>
            <w:tcW w:w="6960" w:type="dxa"/>
          </w:tcPr>
          <w:p w14:paraId="3B19ECC8" w14:textId="6096DF1D" w:rsidR="00F542F1" w:rsidRPr="00FF4DEF" w:rsidRDefault="00F542F1" w:rsidP="00A2230D">
            <w:pPr>
              <w:spacing w:after="120"/>
              <w:rPr>
                <w:rFonts w:ascii="Verdana" w:hAnsi="Verdana" w:cstheme="majorHAnsi"/>
                <w:bCs/>
                <w:color w:val="000000"/>
                <w:sz w:val="22"/>
                <w:szCs w:val="22"/>
              </w:rPr>
            </w:pPr>
            <w:r w:rsidRPr="00FF4DEF">
              <w:rPr>
                <w:rFonts w:ascii="Verdana" w:hAnsi="Verdana" w:cstheme="majorHAnsi"/>
                <w:bCs/>
                <w:color w:val="000000"/>
                <w:sz w:val="22"/>
                <w:szCs w:val="22"/>
              </w:rPr>
              <w:t xml:space="preserve">The individual file for each </w:t>
            </w:r>
            <w:r w:rsidR="006C2845" w:rsidRPr="00FF4DEF">
              <w:rPr>
                <w:rFonts w:ascii="Verdana" w:hAnsi="Verdana" w:cstheme="majorHAnsi"/>
                <w:bCs/>
                <w:color w:val="000000"/>
                <w:sz w:val="22"/>
                <w:szCs w:val="22"/>
              </w:rPr>
              <w:t>staff member</w:t>
            </w:r>
            <w:r w:rsidRPr="00FF4DEF">
              <w:rPr>
                <w:rFonts w:ascii="Verdana" w:hAnsi="Verdana" w:cstheme="majorHAnsi"/>
                <w:bCs/>
                <w:color w:val="000000"/>
                <w:sz w:val="22"/>
                <w:szCs w:val="22"/>
              </w:rPr>
              <w:t>, subcontractor</w:t>
            </w:r>
            <w:r w:rsidR="00BF3167" w:rsidRPr="00FF4DEF">
              <w:rPr>
                <w:rFonts w:ascii="Verdana" w:hAnsi="Verdana" w:cstheme="majorHAnsi"/>
                <w:bCs/>
                <w:color w:val="000000"/>
                <w:sz w:val="22"/>
                <w:szCs w:val="22"/>
              </w:rPr>
              <w:t>,</w:t>
            </w:r>
            <w:r w:rsidRPr="00FF4DEF">
              <w:rPr>
                <w:rFonts w:ascii="Verdana" w:hAnsi="Verdana" w:cstheme="majorHAnsi"/>
                <w:bCs/>
                <w:color w:val="000000"/>
                <w:sz w:val="22"/>
                <w:szCs w:val="22"/>
              </w:rPr>
              <w:t xml:space="preserve"> and volunteer must include at a minimum, but is not limited to the following documentation.</w:t>
            </w:r>
          </w:p>
          <w:p w14:paraId="707C71D2" w14:textId="73EF4A5A" w:rsidR="00F542F1" w:rsidRPr="00FF4DEF" w:rsidRDefault="00F542F1" w:rsidP="00912E3C">
            <w:pPr>
              <w:numPr>
                <w:ilvl w:val="0"/>
                <w:numId w:val="8"/>
              </w:numPr>
              <w:tabs>
                <w:tab w:val="num" w:pos="598"/>
              </w:tabs>
              <w:spacing w:after="120"/>
              <w:ind w:left="605"/>
              <w:rPr>
                <w:rFonts w:ascii="Verdana" w:hAnsi="Verdana" w:cstheme="majorHAnsi"/>
                <w:bCs/>
                <w:color w:val="000000"/>
                <w:sz w:val="22"/>
                <w:szCs w:val="22"/>
              </w:rPr>
            </w:pPr>
            <w:r w:rsidRPr="00FF4DEF">
              <w:rPr>
                <w:rFonts w:ascii="Verdana" w:hAnsi="Verdana" w:cstheme="majorHAnsi"/>
                <w:bCs/>
                <w:color w:val="000000"/>
                <w:sz w:val="22"/>
                <w:szCs w:val="22"/>
              </w:rPr>
              <w:t>Documentation clearly establishing that the Contractor's service providers meet the minimum qualifications stated in this contract.</w:t>
            </w:r>
          </w:p>
          <w:p w14:paraId="7127686B" w14:textId="54CC9497" w:rsidR="00F542F1" w:rsidRPr="00FF4DEF" w:rsidRDefault="00F542F1" w:rsidP="00912E3C">
            <w:pPr>
              <w:numPr>
                <w:ilvl w:val="0"/>
                <w:numId w:val="8"/>
              </w:numPr>
              <w:tabs>
                <w:tab w:val="num" w:pos="598"/>
              </w:tabs>
              <w:spacing w:after="120"/>
              <w:ind w:left="605"/>
              <w:rPr>
                <w:rFonts w:ascii="Verdana" w:hAnsi="Verdana" w:cstheme="majorHAnsi"/>
                <w:bCs/>
                <w:color w:val="000000"/>
                <w:sz w:val="22"/>
                <w:szCs w:val="22"/>
              </w:rPr>
            </w:pPr>
            <w:r w:rsidRPr="00FF4DEF">
              <w:rPr>
                <w:rFonts w:ascii="Verdana" w:hAnsi="Verdana" w:cstheme="majorHAnsi"/>
                <w:bCs/>
                <w:color w:val="000000"/>
                <w:sz w:val="22"/>
                <w:szCs w:val="22"/>
              </w:rPr>
              <w:t xml:space="preserve">Criminal </w:t>
            </w:r>
            <w:r w:rsidR="00BB742D" w:rsidRPr="00FF4DEF">
              <w:rPr>
                <w:rFonts w:ascii="Verdana" w:hAnsi="Verdana" w:cstheme="majorHAnsi"/>
                <w:bCs/>
                <w:color w:val="000000"/>
                <w:sz w:val="22"/>
                <w:szCs w:val="22"/>
              </w:rPr>
              <w:t>(</w:t>
            </w:r>
            <w:r w:rsidR="001F4ADB" w:rsidRPr="00FF4DEF">
              <w:rPr>
                <w:rFonts w:ascii="Verdana" w:hAnsi="Verdana" w:cstheme="majorHAnsi"/>
                <w:bCs/>
                <w:color w:val="000000"/>
                <w:sz w:val="22"/>
                <w:szCs w:val="22"/>
              </w:rPr>
              <w:t xml:space="preserve">Texas </w:t>
            </w:r>
            <w:r w:rsidR="00BB742D" w:rsidRPr="00FF4DEF">
              <w:rPr>
                <w:rFonts w:ascii="Verdana" w:hAnsi="Verdana" w:cstheme="majorHAnsi"/>
                <w:bCs/>
                <w:color w:val="000000"/>
                <w:sz w:val="22"/>
                <w:szCs w:val="22"/>
              </w:rPr>
              <w:t xml:space="preserve">Department of Public Safety </w:t>
            </w:r>
            <w:r w:rsidR="001F4ADB" w:rsidRPr="00FF4DEF">
              <w:rPr>
                <w:rFonts w:ascii="Verdana" w:hAnsi="Verdana" w:cstheme="majorHAnsi"/>
                <w:bCs/>
                <w:color w:val="000000"/>
                <w:sz w:val="22"/>
                <w:szCs w:val="22"/>
              </w:rPr>
              <w:t>[DPS</w:t>
            </w:r>
            <w:r w:rsidR="001E3FC7" w:rsidRPr="00FF4DEF">
              <w:rPr>
                <w:rFonts w:ascii="Verdana" w:hAnsi="Verdana" w:cstheme="majorHAnsi"/>
                <w:bCs/>
                <w:color w:val="000000"/>
                <w:sz w:val="22"/>
                <w:szCs w:val="22"/>
              </w:rPr>
              <w:t>] and</w:t>
            </w:r>
            <w:r w:rsidR="00BB742D" w:rsidRPr="00FF4DEF">
              <w:rPr>
                <w:rFonts w:ascii="Verdana" w:hAnsi="Verdana" w:cstheme="majorHAnsi"/>
                <w:bCs/>
                <w:color w:val="000000"/>
                <w:sz w:val="22"/>
                <w:szCs w:val="22"/>
              </w:rPr>
              <w:t xml:space="preserve"> Federal Bureau of Investigations</w:t>
            </w:r>
            <w:r w:rsidR="001F4ADB" w:rsidRPr="00FF4DEF">
              <w:rPr>
                <w:rFonts w:ascii="Verdana" w:hAnsi="Verdana" w:cstheme="majorHAnsi"/>
                <w:bCs/>
                <w:color w:val="000000"/>
                <w:sz w:val="22"/>
                <w:szCs w:val="22"/>
              </w:rPr>
              <w:t xml:space="preserve"> [FBI]</w:t>
            </w:r>
            <w:r w:rsidR="00BB742D" w:rsidRPr="00FF4DEF">
              <w:rPr>
                <w:rFonts w:ascii="Verdana" w:hAnsi="Verdana" w:cstheme="majorHAnsi"/>
                <w:bCs/>
                <w:color w:val="000000"/>
                <w:sz w:val="22"/>
                <w:szCs w:val="22"/>
              </w:rPr>
              <w:t xml:space="preserve">, if applicable) </w:t>
            </w:r>
            <w:r w:rsidRPr="00FF4DEF">
              <w:rPr>
                <w:rFonts w:ascii="Verdana" w:hAnsi="Verdana" w:cstheme="majorHAnsi"/>
                <w:bCs/>
                <w:color w:val="000000"/>
                <w:sz w:val="22"/>
                <w:szCs w:val="22"/>
              </w:rPr>
              <w:t>and DFPS history check, copy of completed Form 2970c and 2971c, and the cleared disposition.</w:t>
            </w:r>
          </w:p>
          <w:p w14:paraId="0FDDB6B4" w14:textId="77777777" w:rsidR="00F542F1" w:rsidRPr="00FF4DEF" w:rsidRDefault="00F542F1" w:rsidP="00912E3C">
            <w:pPr>
              <w:numPr>
                <w:ilvl w:val="0"/>
                <w:numId w:val="8"/>
              </w:numPr>
              <w:tabs>
                <w:tab w:val="num" w:pos="598"/>
              </w:tabs>
              <w:spacing w:after="120"/>
              <w:ind w:left="605"/>
              <w:rPr>
                <w:rFonts w:ascii="Verdana" w:hAnsi="Verdana" w:cstheme="majorHAnsi"/>
                <w:bCs/>
                <w:color w:val="000000"/>
                <w:sz w:val="22"/>
                <w:szCs w:val="22"/>
              </w:rPr>
            </w:pPr>
            <w:r w:rsidRPr="00FF4DEF">
              <w:rPr>
                <w:rFonts w:ascii="Verdana" w:hAnsi="Verdana" w:cstheme="majorHAnsi"/>
                <w:bCs/>
                <w:color w:val="000000"/>
                <w:sz w:val="22"/>
                <w:szCs w:val="22"/>
              </w:rPr>
              <w:t>Subcontract, if applicable.</w:t>
            </w:r>
          </w:p>
          <w:p w14:paraId="49B70226" w14:textId="509F14CB" w:rsidR="00F542F1" w:rsidRPr="00FF4DEF" w:rsidRDefault="00F542F1" w:rsidP="00912E3C">
            <w:pPr>
              <w:numPr>
                <w:ilvl w:val="0"/>
                <w:numId w:val="8"/>
              </w:numPr>
              <w:tabs>
                <w:tab w:val="num" w:pos="598"/>
              </w:tabs>
              <w:spacing w:after="120"/>
              <w:ind w:left="605"/>
              <w:rPr>
                <w:rFonts w:ascii="Verdana" w:hAnsi="Verdana" w:cstheme="majorHAnsi"/>
                <w:bCs/>
                <w:color w:val="000000"/>
                <w:sz w:val="22"/>
                <w:szCs w:val="22"/>
              </w:rPr>
            </w:pPr>
            <w:r w:rsidRPr="00FF4DEF">
              <w:rPr>
                <w:rFonts w:ascii="Verdana" w:hAnsi="Verdana" w:cstheme="majorHAnsi"/>
                <w:bCs/>
                <w:color w:val="000000"/>
                <w:sz w:val="22"/>
                <w:szCs w:val="22"/>
              </w:rPr>
              <w:t>Subcontractor’s Certificate of Insurance (</w:t>
            </w:r>
            <w:r w:rsidR="00BB742D" w:rsidRPr="00FF4DEF">
              <w:rPr>
                <w:rFonts w:ascii="Verdana" w:hAnsi="Verdana" w:cstheme="majorHAnsi"/>
                <w:bCs/>
                <w:color w:val="000000"/>
                <w:sz w:val="22"/>
                <w:szCs w:val="22"/>
              </w:rPr>
              <w:t>E</w:t>
            </w:r>
            <w:r w:rsidRPr="00FF4DEF">
              <w:rPr>
                <w:rFonts w:ascii="Verdana" w:hAnsi="Verdana" w:cstheme="majorHAnsi"/>
                <w:bCs/>
                <w:color w:val="000000"/>
                <w:sz w:val="22"/>
                <w:szCs w:val="22"/>
              </w:rPr>
              <w:t>xception</w:t>
            </w:r>
            <w:r w:rsidR="00C951B0" w:rsidRPr="00FF4DEF">
              <w:rPr>
                <w:rFonts w:ascii="Verdana" w:hAnsi="Verdana" w:cstheme="majorHAnsi"/>
                <w:bCs/>
                <w:color w:val="000000"/>
                <w:sz w:val="22"/>
                <w:szCs w:val="22"/>
              </w:rPr>
              <w:t xml:space="preserve"> for Commercial General Liability Insurance or equivalent</w:t>
            </w:r>
            <w:r w:rsidR="00DC1C69" w:rsidRPr="00FF4DEF">
              <w:rPr>
                <w:rFonts w:ascii="Verdana" w:hAnsi="Verdana" w:cstheme="majorHAnsi"/>
                <w:bCs/>
                <w:color w:val="000000"/>
                <w:sz w:val="22"/>
                <w:szCs w:val="22"/>
              </w:rPr>
              <w:t>: 1</w:t>
            </w:r>
            <w:r w:rsidR="00C951B0" w:rsidRPr="00FF4DEF">
              <w:rPr>
                <w:rFonts w:ascii="Verdana" w:hAnsi="Verdana" w:cstheme="majorHAnsi"/>
                <w:bCs/>
                <w:color w:val="000000"/>
                <w:sz w:val="22"/>
                <w:szCs w:val="22"/>
              </w:rPr>
              <w:t xml:space="preserve">) Not required </w:t>
            </w:r>
            <w:r w:rsidR="001F4ADB" w:rsidRPr="00FF4DEF">
              <w:rPr>
                <w:rFonts w:ascii="Verdana" w:hAnsi="Verdana" w:cstheme="majorHAnsi"/>
                <w:bCs/>
                <w:color w:val="000000"/>
                <w:sz w:val="22"/>
                <w:szCs w:val="22"/>
              </w:rPr>
              <w:t>i</w:t>
            </w:r>
            <w:r w:rsidR="00BB742D" w:rsidRPr="00FF4DEF">
              <w:rPr>
                <w:rFonts w:ascii="Verdana" w:hAnsi="Verdana" w:cstheme="majorHAnsi"/>
                <w:bCs/>
                <w:color w:val="000000"/>
                <w:sz w:val="22"/>
                <w:szCs w:val="22"/>
              </w:rPr>
              <w:t xml:space="preserve">f subcontractor provides services </w:t>
            </w:r>
            <w:r w:rsidRPr="00FF4DEF">
              <w:rPr>
                <w:rFonts w:ascii="Verdana" w:hAnsi="Verdana" w:cstheme="majorHAnsi"/>
                <w:bCs/>
                <w:color w:val="000000"/>
                <w:sz w:val="22"/>
                <w:szCs w:val="22"/>
              </w:rPr>
              <w:t xml:space="preserve">solely in the Contractor’s office, </w:t>
            </w:r>
            <w:r w:rsidR="00BB742D" w:rsidRPr="00FF4DEF">
              <w:rPr>
                <w:rFonts w:ascii="Verdana" w:hAnsi="Verdana" w:cstheme="majorHAnsi"/>
                <w:bCs/>
                <w:color w:val="000000"/>
                <w:sz w:val="22"/>
                <w:szCs w:val="22"/>
              </w:rPr>
              <w:t xml:space="preserve">2) </w:t>
            </w:r>
            <w:r w:rsidR="001F4ADB" w:rsidRPr="00FF4DEF">
              <w:rPr>
                <w:rFonts w:ascii="Verdana" w:hAnsi="Verdana" w:cstheme="majorHAnsi"/>
                <w:bCs/>
                <w:color w:val="000000"/>
                <w:sz w:val="22"/>
                <w:szCs w:val="22"/>
              </w:rPr>
              <w:t>Not required i</w:t>
            </w:r>
            <w:r w:rsidR="00BB742D" w:rsidRPr="00FF4DEF">
              <w:rPr>
                <w:rFonts w:ascii="Verdana" w:hAnsi="Verdana" w:cstheme="majorHAnsi"/>
                <w:bCs/>
                <w:color w:val="000000"/>
                <w:sz w:val="22"/>
                <w:szCs w:val="22"/>
              </w:rPr>
              <w:t xml:space="preserve">f subcontractor </w:t>
            </w:r>
            <w:r w:rsidR="001F4ADB" w:rsidRPr="00FF4DEF">
              <w:rPr>
                <w:rFonts w:ascii="Verdana" w:hAnsi="Verdana" w:cstheme="majorHAnsi"/>
                <w:bCs/>
                <w:color w:val="000000"/>
                <w:sz w:val="22"/>
                <w:szCs w:val="22"/>
              </w:rPr>
              <w:t xml:space="preserve">only </w:t>
            </w:r>
            <w:r w:rsidR="00BB742D" w:rsidRPr="00FF4DEF">
              <w:rPr>
                <w:rFonts w:ascii="Verdana" w:hAnsi="Verdana" w:cstheme="majorHAnsi"/>
                <w:bCs/>
                <w:color w:val="000000"/>
                <w:sz w:val="22"/>
                <w:szCs w:val="22"/>
              </w:rPr>
              <w:t>provides Translator/I</w:t>
            </w:r>
            <w:r w:rsidRPr="00FF4DEF">
              <w:rPr>
                <w:rFonts w:ascii="Verdana" w:hAnsi="Verdana" w:cstheme="majorHAnsi"/>
                <w:bCs/>
                <w:color w:val="000000"/>
                <w:sz w:val="22"/>
                <w:szCs w:val="22"/>
              </w:rPr>
              <w:t>nterpreter</w:t>
            </w:r>
            <w:r w:rsidR="00BB742D" w:rsidRPr="00FF4DEF">
              <w:rPr>
                <w:rFonts w:ascii="Verdana" w:hAnsi="Verdana" w:cstheme="majorHAnsi"/>
                <w:bCs/>
                <w:color w:val="000000"/>
                <w:sz w:val="22"/>
                <w:szCs w:val="22"/>
              </w:rPr>
              <w:t xml:space="preserve"> </w:t>
            </w:r>
            <w:r w:rsidRPr="00FF4DEF">
              <w:rPr>
                <w:rFonts w:ascii="Verdana" w:hAnsi="Verdana" w:cstheme="majorHAnsi"/>
                <w:bCs/>
                <w:color w:val="000000"/>
                <w:sz w:val="22"/>
                <w:szCs w:val="22"/>
              </w:rPr>
              <w:t>Services).</w:t>
            </w:r>
          </w:p>
        </w:tc>
      </w:tr>
      <w:tr w:rsidR="00F542F1" w:rsidRPr="00FF4DEF" w14:paraId="5B2F4FE5" w14:textId="77777777" w:rsidTr="00A2230D">
        <w:trPr>
          <w:cantSplit/>
          <w:tblCellSpacing w:w="20" w:type="dxa"/>
        </w:trPr>
        <w:tc>
          <w:tcPr>
            <w:tcW w:w="9100" w:type="dxa"/>
            <w:gridSpan w:val="2"/>
            <w:vAlign w:val="center"/>
          </w:tcPr>
          <w:p w14:paraId="2D8ED287" w14:textId="4CE4F4D4" w:rsidR="00F542F1" w:rsidRPr="00FF4DEF" w:rsidRDefault="00F542F1" w:rsidP="00A2230D">
            <w:pPr>
              <w:jc w:val="center"/>
              <w:rPr>
                <w:rFonts w:ascii="Verdana" w:hAnsi="Verdana" w:cstheme="majorHAnsi"/>
                <w:b/>
                <w:bCs/>
                <w:i/>
                <w:color w:val="000000"/>
                <w:sz w:val="22"/>
                <w:szCs w:val="22"/>
              </w:rPr>
            </w:pPr>
            <w:r w:rsidRPr="00FF4DEF">
              <w:rPr>
                <w:rFonts w:ascii="Verdana" w:hAnsi="Verdana" w:cstheme="majorHAnsi"/>
                <w:b/>
                <w:bCs/>
                <w:i/>
                <w:color w:val="000000"/>
                <w:sz w:val="22"/>
                <w:szCs w:val="22"/>
              </w:rPr>
              <w:t>*DFPS reserves the right to require additional records as needed.</w:t>
            </w:r>
          </w:p>
        </w:tc>
      </w:tr>
    </w:tbl>
    <w:p w14:paraId="21885A9C" w14:textId="77777777" w:rsidR="009E729E" w:rsidRPr="00FF4DEF" w:rsidRDefault="009E729E" w:rsidP="009E729E">
      <w:pPr>
        <w:pStyle w:val="Heading2"/>
        <w:spacing w:before="240"/>
        <w:ind w:left="360"/>
        <w:rPr>
          <w:rFonts w:ascii="Verdana" w:hAnsi="Verdana" w:cstheme="majorHAnsi"/>
          <w:sz w:val="22"/>
          <w:szCs w:val="22"/>
        </w:rPr>
      </w:pPr>
    </w:p>
    <w:p w14:paraId="5A3667DD" w14:textId="2AD5CEA6" w:rsidR="009E729E" w:rsidRPr="00FF4DEF" w:rsidRDefault="002E4DD1" w:rsidP="00996A5B">
      <w:pPr>
        <w:pStyle w:val="Heading2"/>
        <w:numPr>
          <w:ilvl w:val="1"/>
          <w:numId w:val="6"/>
        </w:numPr>
        <w:spacing w:before="240" w:after="240"/>
        <w:ind w:left="720" w:hanging="720"/>
        <w:rPr>
          <w:rFonts w:ascii="Verdana" w:hAnsi="Verdana" w:cstheme="majorHAnsi"/>
          <w:sz w:val="22"/>
          <w:szCs w:val="22"/>
        </w:rPr>
      </w:pPr>
      <w:bookmarkStart w:id="48" w:name="_Toc461538174"/>
      <w:r w:rsidRPr="00FF4DEF">
        <w:rPr>
          <w:rFonts w:ascii="Verdana" w:hAnsi="Verdana" w:cstheme="majorHAnsi"/>
          <w:sz w:val="22"/>
          <w:szCs w:val="22"/>
        </w:rPr>
        <w:t>Subcontract</w:t>
      </w:r>
      <w:r w:rsidR="005E5B26" w:rsidRPr="00FF4DEF">
        <w:rPr>
          <w:rFonts w:ascii="Verdana" w:hAnsi="Verdana" w:cstheme="majorHAnsi"/>
          <w:sz w:val="22"/>
          <w:szCs w:val="22"/>
        </w:rPr>
        <w:t>ing</w:t>
      </w:r>
      <w:bookmarkEnd w:id="48"/>
      <w:r w:rsidR="003A4E68" w:rsidRPr="00FF4DEF">
        <w:rPr>
          <w:rFonts w:ascii="Verdana" w:hAnsi="Verdana" w:cstheme="majorHAnsi"/>
          <w:sz w:val="22"/>
          <w:szCs w:val="22"/>
        </w:rPr>
        <w:t>.</w:t>
      </w:r>
    </w:p>
    <w:p w14:paraId="1F069E22" w14:textId="66F79193" w:rsidR="00434D38" w:rsidRPr="00FF4DEF" w:rsidRDefault="00434D38">
      <w:pPr>
        <w:pStyle w:val="Heading4"/>
        <w:numPr>
          <w:ilvl w:val="2"/>
          <w:numId w:val="6"/>
        </w:numPr>
        <w:spacing w:after="240"/>
        <w:ind w:left="1620" w:hanging="900"/>
        <w:rPr>
          <w:rFonts w:ascii="Verdana" w:hAnsi="Verdana" w:cstheme="majorHAnsi"/>
          <w:bCs w:val="0"/>
        </w:rPr>
      </w:pPr>
      <w:r w:rsidRPr="00FF4DEF">
        <w:rPr>
          <w:rFonts w:ascii="Verdana" w:hAnsi="Verdana" w:cstheme="majorHAnsi"/>
          <w:b/>
          <w:bCs w:val="0"/>
        </w:rPr>
        <w:t xml:space="preserve">Requirements. </w:t>
      </w:r>
      <w:r w:rsidRPr="00FF4DEF">
        <w:rPr>
          <w:rFonts w:ascii="Verdana" w:hAnsi="Verdana" w:cstheme="majorHAnsi"/>
          <w:bCs w:val="0"/>
        </w:rPr>
        <w:t xml:space="preserve">In addition to </w:t>
      </w:r>
      <w:r w:rsidRPr="00FF4DEF">
        <w:rPr>
          <w:rFonts w:ascii="Verdana" w:hAnsi="Verdana" w:cstheme="majorHAnsi"/>
          <w:b/>
          <w:bCs w:val="0"/>
        </w:rPr>
        <w:t>Section VII(</w:t>
      </w:r>
      <w:r w:rsidR="009A59EE" w:rsidRPr="00FF4DEF">
        <w:rPr>
          <w:rFonts w:ascii="Verdana" w:hAnsi="Verdana" w:cstheme="majorHAnsi"/>
          <w:b/>
          <w:bCs w:val="0"/>
        </w:rPr>
        <w:t>W</w:t>
      </w:r>
      <w:r w:rsidRPr="00FF4DEF">
        <w:rPr>
          <w:rFonts w:ascii="Verdana" w:hAnsi="Verdana" w:cstheme="majorHAnsi"/>
          <w:b/>
          <w:bCs w:val="0"/>
        </w:rPr>
        <w:t xml:space="preserve">) of the DFPS Vendor Uniform Terms and Conditions, </w:t>
      </w:r>
      <w:r w:rsidRPr="00FF4DEF">
        <w:rPr>
          <w:rFonts w:ascii="Verdana" w:hAnsi="Verdana" w:cstheme="majorHAnsi"/>
          <w:bCs w:val="0"/>
        </w:rPr>
        <w:t xml:space="preserve">Subcontractors providing services under the Contract must meet the requirements as specified in this contract for the service being provided. </w:t>
      </w:r>
    </w:p>
    <w:p w14:paraId="6D6F6CC5" w14:textId="5ABA14FC" w:rsidR="002E4DD1" w:rsidRPr="00FF4DEF" w:rsidRDefault="005810C2" w:rsidP="00996A5B">
      <w:pPr>
        <w:pStyle w:val="Heading4"/>
        <w:numPr>
          <w:ilvl w:val="2"/>
          <w:numId w:val="6"/>
        </w:numPr>
        <w:spacing w:after="240"/>
        <w:ind w:left="1620" w:hanging="900"/>
        <w:rPr>
          <w:rFonts w:ascii="Verdana" w:hAnsi="Verdana" w:cstheme="majorHAnsi"/>
        </w:rPr>
      </w:pPr>
      <w:r w:rsidRPr="00FF4DEF">
        <w:rPr>
          <w:rFonts w:ascii="Verdana" w:hAnsi="Verdana" w:cstheme="majorHAnsi"/>
          <w:b/>
          <w:bCs w:val="0"/>
        </w:rPr>
        <w:t>Translator and Interpreter Services</w:t>
      </w:r>
      <w:r w:rsidR="0078065E" w:rsidRPr="00FF4DEF">
        <w:rPr>
          <w:rFonts w:ascii="Verdana" w:hAnsi="Verdana" w:cstheme="majorHAnsi"/>
        </w:rPr>
        <w:t xml:space="preserve">. </w:t>
      </w:r>
      <w:r w:rsidR="00C302F1" w:rsidRPr="00FF4DEF">
        <w:rPr>
          <w:rFonts w:ascii="Verdana" w:hAnsi="Verdana" w:cstheme="majorHAnsi"/>
        </w:rPr>
        <w:t xml:space="preserve">Subcontract requirements do not apply to subcontracted Translator and Interpreter Services. </w:t>
      </w:r>
    </w:p>
    <w:p w14:paraId="3F07AC93" w14:textId="005D29B1" w:rsidR="00650557" w:rsidRPr="00FB2445" w:rsidRDefault="00434D38" w:rsidP="00996A5B">
      <w:pPr>
        <w:pStyle w:val="Heading4"/>
        <w:numPr>
          <w:ilvl w:val="2"/>
          <w:numId w:val="6"/>
        </w:numPr>
        <w:spacing w:after="240"/>
        <w:ind w:left="1620" w:hanging="900"/>
        <w:rPr>
          <w:rFonts w:ascii="Verdana" w:hAnsi="Verdana"/>
        </w:rPr>
      </w:pPr>
      <w:r w:rsidRPr="00FF4DEF">
        <w:rPr>
          <w:rFonts w:ascii="Verdana" w:hAnsi="Verdana" w:cstheme="majorHAnsi"/>
          <w:b/>
        </w:rPr>
        <w:lastRenderedPageBreak/>
        <w:t xml:space="preserve">Subcontractor Policy and Procedures. </w:t>
      </w:r>
      <w:r w:rsidRPr="00FF4DEF">
        <w:rPr>
          <w:rFonts w:ascii="Verdana" w:hAnsi="Verdana" w:cstheme="majorHAnsi"/>
        </w:rPr>
        <w:t>The Contractor at a minimum, must:</w:t>
      </w:r>
    </w:p>
    <w:p w14:paraId="1BB16D54" w14:textId="421FAAF5" w:rsidR="002E4DD1" w:rsidRPr="00FF4DEF" w:rsidRDefault="002E4DD1" w:rsidP="00996A5B">
      <w:pPr>
        <w:pStyle w:val="ListParagraph"/>
        <w:numPr>
          <w:ilvl w:val="0"/>
          <w:numId w:val="89"/>
        </w:numPr>
        <w:spacing w:after="120"/>
        <w:ind w:left="2070" w:hanging="450"/>
        <w:rPr>
          <w:rFonts w:ascii="Verdana" w:hAnsi="Verdana" w:cstheme="majorHAnsi"/>
          <w:sz w:val="22"/>
          <w:szCs w:val="22"/>
        </w:rPr>
      </w:pPr>
      <w:r w:rsidRPr="00FF4DEF">
        <w:rPr>
          <w:rFonts w:ascii="Verdana" w:hAnsi="Verdana" w:cstheme="majorHAnsi"/>
          <w:sz w:val="22"/>
          <w:szCs w:val="22"/>
        </w:rPr>
        <w:t xml:space="preserve">Detail </w:t>
      </w:r>
      <w:r w:rsidRPr="00FF4DEF">
        <w:rPr>
          <w:rFonts w:ascii="Verdana" w:hAnsi="Verdana" w:cstheme="majorHAnsi"/>
          <w:bCs/>
          <w:iCs/>
          <w:sz w:val="22"/>
          <w:szCs w:val="22"/>
        </w:rPr>
        <w:t xml:space="preserve">the Contractor’s method(s) of selecting a </w:t>
      </w:r>
      <w:r w:rsidR="00434D38" w:rsidRPr="00FF4DEF">
        <w:rPr>
          <w:rFonts w:ascii="Verdana" w:hAnsi="Verdana" w:cstheme="majorHAnsi"/>
          <w:bCs/>
          <w:iCs/>
          <w:sz w:val="22"/>
          <w:szCs w:val="22"/>
        </w:rPr>
        <w:t>S</w:t>
      </w:r>
      <w:r w:rsidRPr="00FF4DEF">
        <w:rPr>
          <w:rFonts w:ascii="Verdana" w:hAnsi="Verdana" w:cstheme="majorHAnsi"/>
          <w:bCs/>
          <w:iCs/>
          <w:sz w:val="22"/>
          <w:szCs w:val="22"/>
        </w:rPr>
        <w:t>ubcontractor. The method identified must adequately meet all applicable state, federal, and program requirements, including any requirements for competitive procurement.</w:t>
      </w:r>
    </w:p>
    <w:p w14:paraId="00BBF368" w14:textId="543037E2" w:rsidR="002E4DD1" w:rsidRPr="00FF4DEF" w:rsidRDefault="00434D38" w:rsidP="00996A5B">
      <w:pPr>
        <w:pStyle w:val="ListParagraph"/>
        <w:numPr>
          <w:ilvl w:val="0"/>
          <w:numId w:val="89"/>
        </w:numPr>
        <w:spacing w:after="120"/>
        <w:ind w:hanging="420"/>
        <w:rPr>
          <w:rFonts w:ascii="Verdana" w:hAnsi="Verdana" w:cstheme="majorHAnsi"/>
          <w:sz w:val="22"/>
          <w:szCs w:val="22"/>
        </w:rPr>
      </w:pPr>
      <w:r w:rsidRPr="00FF4DEF">
        <w:rPr>
          <w:rFonts w:ascii="Verdana" w:hAnsi="Verdana" w:cstheme="majorHAnsi"/>
          <w:sz w:val="22"/>
          <w:szCs w:val="22"/>
        </w:rPr>
        <w:t xml:space="preserve">In addition to the requirements in </w:t>
      </w:r>
      <w:r w:rsidRPr="00FF4DEF">
        <w:rPr>
          <w:rFonts w:ascii="Verdana" w:hAnsi="Verdana" w:cstheme="majorHAnsi"/>
          <w:b/>
          <w:sz w:val="22"/>
          <w:szCs w:val="22"/>
        </w:rPr>
        <w:t>Section VII(</w:t>
      </w:r>
      <w:r w:rsidR="009A59EE" w:rsidRPr="00FF4DEF">
        <w:rPr>
          <w:rFonts w:ascii="Verdana" w:hAnsi="Verdana" w:cstheme="majorHAnsi"/>
          <w:b/>
          <w:sz w:val="22"/>
          <w:szCs w:val="22"/>
        </w:rPr>
        <w:t>W</w:t>
      </w:r>
      <w:r w:rsidRPr="00FF4DEF">
        <w:rPr>
          <w:rFonts w:ascii="Verdana" w:hAnsi="Verdana" w:cstheme="majorHAnsi"/>
          <w:b/>
          <w:sz w:val="22"/>
          <w:szCs w:val="22"/>
        </w:rPr>
        <w:t xml:space="preserve">) </w:t>
      </w:r>
      <w:r w:rsidRPr="00FF4DEF">
        <w:rPr>
          <w:rFonts w:ascii="Verdana" w:hAnsi="Verdana" w:cstheme="majorHAnsi"/>
          <w:sz w:val="22"/>
          <w:szCs w:val="22"/>
        </w:rPr>
        <w:t xml:space="preserve">in the </w:t>
      </w:r>
      <w:r w:rsidRPr="00FF4DEF">
        <w:rPr>
          <w:rFonts w:ascii="Verdana" w:hAnsi="Verdana" w:cstheme="majorHAnsi"/>
          <w:b/>
          <w:sz w:val="22"/>
          <w:szCs w:val="22"/>
        </w:rPr>
        <w:t>DFPS Vendor Uniform Terms and Conditions</w:t>
      </w:r>
      <w:r w:rsidRPr="00FF4DEF">
        <w:rPr>
          <w:rFonts w:ascii="Verdana" w:hAnsi="Verdana" w:cstheme="majorHAnsi"/>
          <w:sz w:val="22"/>
          <w:szCs w:val="22"/>
        </w:rPr>
        <w:t>, i</w:t>
      </w:r>
      <w:r w:rsidR="002E4DD1" w:rsidRPr="00FF4DEF">
        <w:rPr>
          <w:rFonts w:ascii="Verdana" w:hAnsi="Verdana" w:cstheme="majorHAnsi"/>
          <w:sz w:val="22"/>
          <w:szCs w:val="22"/>
        </w:rPr>
        <w:t xml:space="preserve">nclude </w:t>
      </w:r>
      <w:r w:rsidR="002E4DD1" w:rsidRPr="00FF4DEF">
        <w:rPr>
          <w:rFonts w:ascii="Verdana" w:hAnsi="Verdana" w:cstheme="majorHAnsi"/>
          <w:bCs/>
          <w:iCs/>
          <w:sz w:val="22"/>
          <w:szCs w:val="22"/>
        </w:rPr>
        <w:t xml:space="preserve">the requirement to maintain a copy of the </w:t>
      </w:r>
      <w:r w:rsidRPr="00FF4DEF">
        <w:rPr>
          <w:rFonts w:ascii="Verdana" w:hAnsi="Verdana" w:cstheme="majorHAnsi"/>
          <w:bCs/>
          <w:iCs/>
          <w:sz w:val="22"/>
          <w:szCs w:val="22"/>
        </w:rPr>
        <w:t>S</w:t>
      </w:r>
      <w:r w:rsidR="002E4DD1" w:rsidRPr="00FF4DEF">
        <w:rPr>
          <w:rFonts w:ascii="Verdana" w:hAnsi="Verdana" w:cstheme="majorHAnsi"/>
          <w:bCs/>
          <w:iCs/>
          <w:sz w:val="22"/>
          <w:szCs w:val="22"/>
        </w:rPr>
        <w:t xml:space="preserve">ubcontractor’s cleared or otherwise acceptable background check and documents to support the </w:t>
      </w:r>
      <w:r w:rsidRPr="00FF4DEF">
        <w:rPr>
          <w:rFonts w:ascii="Verdana" w:hAnsi="Verdana" w:cstheme="majorHAnsi"/>
          <w:bCs/>
          <w:iCs/>
          <w:sz w:val="22"/>
          <w:szCs w:val="22"/>
        </w:rPr>
        <w:t>S</w:t>
      </w:r>
      <w:r w:rsidR="002E4DD1" w:rsidRPr="00FF4DEF">
        <w:rPr>
          <w:rFonts w:ascii="Verdana" w:hAnsi="Verdana" w:cstheme="majorHAnsi"/>
          <w:bCs/>
          <w:iCs/>
          <w:sz w:val="22"/>
          <w:szCs w:val="22"/>
        </w:rPr>
        <w:t>ubcontractor has met any contract requirements for insurance, licensure, certifications, or applicable credentials.</w:t>
      </w:r>
    </w:p>
    <w:p w14:paraId="45757F9F" w14:textId="2B1B7AB3" w:rsidR="002E4DD1" w:rsidRPr="00FF4DEF" w:rsidRDefault="002E4DD1" w:rsidP="00996A5B">
      <w:pPr>
        <w:pStyle w:val="ListParagraph"/>
        <w:numPr>
          <w:ilvl w:val="0"/>
          <w:numId w:val="89"/>
        </w:numPr>
        <w:spacing w:after="120"/>
        <w:ind w:hanging="420"/>
        <w:rPr>
          <w:rFonts w:ascii="Verdana" w:hAnsi="Verdana" w:cstheme="majorHAnsi"/>
          <w:sz w:val="22"/>
          <w:szCs w:val="22"/>
        </w:rPr>
      </w:pPr>
      <w:r w:rsidRPr="00FF4DEF">
        <w:rPr>
          <w:rFonts w:ascii="Verdana" w:hAnsi="Verdana" w:cstheme="majorHAnsi"/>
          <w:sz w:val="22"/>
          <w:szCs w:val="22"/>
        </w:rPr>
        <w:t xml:space="preserve">Detail </w:t>
      </w:r>
      <w:r w:rsidRPr="00FF4DEF">
        <w:rPr>
          <w:rFonts w:ascii="Verdana" w:hAnsi="Verdana" w:cstheme="majorHAnsi"/>
          <w:bCs/>
          <w:iCs/>
          <w:sz w:val="22"/>
          <w:szCs w:val="22"/>
        </w:rPr>
        <w:t>the subcontracting</w:t>
      </w:r>
      <w:r w:rsidR="0038274C" w:rsidRPr="00FF4DEF">
        <w:rPr>
          <w:rFonts w:ascii="Verdana" w:hAnsi="Verdana" w:cstheme="majorHAnsi"/>
          <w:bCs/>
          <w:iCs/>
          <w:sz w:val="22"/>
          <w:szCs w:val="22"/>
        </w:rPr>
        <w:t xml:space="preserve"> monitoring </w:t>
      </w:r>
      <w:r w:rsidR="00434D38" w:rsidRPr="00FF4DEF">
        <w:rPr>
          <w:rFonts w:ascii="Verdana" w:hAnsi="Verdana" w:cstheme="majorHAnsi"/>
          <w:bCs/>
          <w:iCs/>
          <w:sz w:val="22"/>
          <w:szCs w:val="22"/>
        </w:rPr>
        <w:t xml:space="preserve">risk analysis, </w:t>
      </w:r>
      <w:r w:rsidRPr="00FF4DEF">
        <w:rPr>
          <w:rFonts w:ascii="Verdana" w:hAnsi="Verdana" w:cstheme="majorHAnsi"/>
          <w:bCs/>
          <w:iCs/>
          <w:sz w:val="22"/>
          <w:szCs w:val="22"/>
        </w:rPr>
        <w:t xml:space="preserve">contract monitoring scope </w:t>
      </w:r>
      <w:r w:rsidR="00434D38" w:rsidRPr="00FF4DEF">
        <w:rPr>
          <w:rFonts w:ascii="Verdana" w:hAnsi="Verdana" w:cstheme="majorHAnsi"/>
          <w:bCs/>
          <w:iCs/>
          <w:sz w:val="22"/>
          <w:szCs w:val="22"/>
        </w:rPr>
        <w:t xml:space="preserve">to include any Performance Measures and their associated metrics or methods used to determine performance, processes and tools, and </w:t>
      </w:r>
      <w:r w:rsidRPr="00FF4DEF">
        <w:rPr>
          <w:rFonts w:ascii="Verdana" w:hAnsi="Verdana" w:cstheme="majorHAnsi"/>
          <w:bCs/>
          <w:iCs/>
          <w:sz w:val="22"/>
          <w:szCs w:val="22"/>
        </w:rPr>
        <w:t xml:space="preserve">methods used to report the results to the </w:t>
      </w:r>
      <w:r w:rsidR="00BF753A" w:rsidRPr="00FF4DEF">
        <w:rPr>
          <w:rFonts w:ascii="Verdana" w:hAnsi="Verdana" w:cstheme="majorHAnsi"/>
          <w:bCs/>
          <w:iCs/>
          <w:sz w:val="22"/>
          <w:szCs w:val="22"/>
        </w:rPr>
        <w:t>S</w:t>
      </w:r>
      <w:r w:rsidRPr="00FF4DEF">
        <w:rPr>
          <w:rFonts w:ascii="Verdana" w:hAnsi="Verdana" w:cstheme="majorHAnsi"/>
          <w:bCs/>
          <w:iCs/>
          <w:sz w:val="22"/>
          <w:szCs w:val="22"/>
        </w:rPr>
        <w:t>ubcontractor</w:t>
      </w:r>
      <w:r w:rsidR="0038274C" w:rsidRPr="00FF4DEF">
        <w:rPr>
          <w:rFonts w:ascii="Verdana" w:hAnsi="Verdana" w:cstheme="majorHAnsi"/>
          <w:bCs/>
          <w:iCs/>
          <w:sz w:val="22"/>
          <w:szCs w:val="22"/>
        </w:rPr>
        <w:t xml:space="preserve"> and</w:t>
      </w:r>
      <w:r w:rsidRPr="00FF4DEF">
        <w:rPr>
          <w:rFonts w:ascii="Verdana" w:hAnsi="Verdana" w:cstheme="majorHAnsi"/>
          <w:bCs/>
          <w:iCs/>
          <w:sz w:val="22"/>
          <w:szCs w:val="22"/>
        </w:rPr>
        <w:t xml:space="preserve"> </w:t>
      </w:r>
      <w:r w:rsidR="00BF753A" w:rsidRPr="00FF4DEF">
        <w:rPr>
          <w:rFonts w:ascii="Verdana" w:hAnsi="Verdana" w:cstheme="majorHAnsi"/>
          <w:bCs/>
          <w:iCs/>
          <w:sz w:val="22"/>
          <w:szCs w:val="22"/>
        </w:rPr>
        <w:t>documented efforts to the obtainment of resolution for substandard performance.</w:t>
      </w:r>
    </w:p>
    <w:p w14:paraId="74D1C26E" w14:textId="0D174A76" w:rsidR="002E4DD1" w:rsidRPr="00FF4DEF" w:rsidRDefault="002E4DD1" w:rsidP="00996A5B">
      <w:pPr>
        <w:pStyle w:val="ListParagraph"/>
        <w:numPr>
          <w:ilvl w:val="0"/>
          <w:numId w:val="89"/>
        </w:numPr>
        <w:spacing w:after="120"/>
        <w:ind w:left="2070" w:hanging="450"/>
        <w:rPr>
          <w:rFonts w:ascii="Verdana" w:hAnsi="Verdana" w:cstheme="majorHAnsi"/>
          <w:sz w:val="22"/>
          <w:szCs w:val="22"/>
        </w:rPr>
      </w:pPr>
      <w:r w:rsidRPr="00FF4DEF">
        <w:rPr>
          <w:rFonts w:ascii="Verdana" w:hAnsi="Verdana" w:cstheme="majorHAnsi"/>
          <w:sz w:val="22"/>
          <w:szCs w:val="22"/>
        </w:rPr>
        <w:t xml:space="preserve">Detail </w:t>
      </w:r>
      <w:r w:rsidRPr="00FF4DEF">
        <w:rPr>
          <w:rFonts w:ascii="Verdana" w:hAnsi="Verdana" w:cstheme="majorHAnsi"/>
          <w:bCs/>
          <w:iCs/>
          <w:sz w:val="22"/>
          <w:szCs w:val="22"/>
        </w:rPr>
        <w:t xml:space="preserve">procedures to monitor subcontracted services are being delivered </w:t>
      </w:r>
      <w:r w:rsidR="00BF753A" w:rsidRPr="00FF4DEF">
        <w:rPr>
          <w:rFonts w:ascii="Verdana" w:hAnsi="Verdana" w:cstheme="majorHAnsi"/>
          <w:bCs/>
          <w:iCs/>
          <w:sz w:val="22"/>
          <w:szCs w:val="22"/>
        </w:rPr>
        <w:t xml:space="preserve">and Subcontractors are being paid as required by the Contract. </w:t>
      </w:r>
    </w:p>
    <w:p w14:paraId="2E1CDC17" w14:textId="75010D5A" w:rsidR="002E4DD1" w:rsidRPr="00FF4DEF" w:rsidRDefault="00BF753A" w:rsidP="00BF753A">
      <w:pPr>
        <w:pStyle w:val="ListParagraph"/>
        <w:numPr>
          <w:ilvl w:val="0"/>
          <w:numId w:val="89"/>
        </w:numPr>
        <w:spacing w:after="120"/>
        <w:ind w:hanging="420"/>
        <w:rPr>
          <w:rFonts w:ascii="Verdana" w:hAnsi="Verdana" w:cstheme="majorHAnsi"/>
          <w:sz w:val="22"/>
          <w:szCs w:val="22"/>
        </w:rPr>
      </w:pPr>
      <w:r w:rsidRPr="00FF4DEF">
        <w:rPr>
          <w:rFonts w:ascii="Verdana" w:hAnsi="Verdana" w:cstheme="majorHAnsi"/>
          <w:sz w:val="22"/>
          <w:szCs w:val="22"/>
        </w:rPr>
        <w:t xml:space="preserve">Detail the process for handling Complaints about the Subcontractor. </w:t>
      </w:r>
    </w:p>
    <w:p w14:paraId="30E1454A" w14:textId="77777777" w:rsidR="005810C2" w:rsidRPr="00FF4DEF" w:rsidRDefault="005810C2" w:rsidP="00996A5B">
      <w:pPr>
        <w:pStyle w:val="ListParagraph"/>
        <w:spacing w:after="120"/>
        <w:ind w:left="2040"/>
        <w:rPr>
          <w:rFonts w:ascii="Verdana" w:hAnsi="Verdana" w:cstheme="majorHAnsi"/>
          <w:sz w:val="22"/>
          <w:szCs w:val="22"/>
        </w:rPr>
      </w:pPr>
    </w:p>
    <w:p w14:paraId="1B3DE9A7" w14:textId="58DCB45D" w:rsidR="00650557" w:rsidRPr="00FF4DEF" w:rsidRDefault="00BF753A" w:rsidP="00BF753A">
      <w:pPr>
        <w:pStyle w:val="ListParagraph"/>
        <w:numPr>
          <w:ilvl w:val="2"/>
          <w:numId w:val="6"/>
        </w:numPr>
        <w:spacing w:after="120"/>
        <w:ind w:left="1620" w:hanging="900"/>
        <w:rPr>
          <w:rFonts w:ascii="Verdana" w:hAnsi="Verdana" w:cstheme="majorHAnsi"/>
          <w:sz w:val="22"/>
          <w:szCs w:val="22"/>
        </w:rPr>
      </w:pPr>
      <w:r w:rsidRPr="00FF4DEF">
        <w:rPr>
          <w:rFonts w:ascii="Verdana" w:hAnsi="Verdana" w:cstheme="majorHAnsi"/>
          <w:sz w:val="22"/>
          <w:szCs w:val="22"/>
        </w:rPr>
        <w:t xml:space="preserve">In addition to the Requirements in </w:t>
      </w:r>
      <w:r w:rsidRPr="00FF4DEF">
        <w:rPr>
          <w:rFonts w:ascii="Verdana" w:hAnsi="Verdana" w:cstheme="majorHAnsi"/>
          <w:b/>
          <w:sz w:val="22"/>
          <w:szCs w:val="22"/>
        </w:rPr>
        <w:t>Section VII(</w:t>
      </w:r>
      <w:r w:rsidR="009A59EE" w:rsidRPr="00FF4DEF">
        <w:rPr>
          <w:rFonts w:ascii="Verdana" w:hAnsi="Verdana" w:cstheme="majorHAnsi"/>
          <w:b/>
          <w:sz w:val="22"/>
          <w:szCs w:val="22"/>
        </w:rPr>
        <w:t>W</w:t>
      </w:r>
      <w:r w:rsidRPr="00FF4DEF">
        <w:rPr>
          <w:rFonts w:ascii="Verdana" w:hAnsi="Verdana" w:cstheme="majorHAnsi"/>
          <w:b/>
          <w:sz w:val="22"/>
          <w:szCs w:val="22"/>
        </w:rPr>
        <w:t xml:space="preserve">) </w:t>
      </w:r>
      <w:r w:rsidRPr="00FF4DEF">
        <w:rPr>
          <w:rFonts w:ascii="Verdana" w:hAnsi="Verdana" w:cstheme="majorHAnsi"/>
          <w:sz w:val="22"/>
          <w:szCs w:val="22"/>
        </w:rPr>
        <w:t xml:space="preserve">in the </w:t>
      </w:r>
      <w:r w:rsidRPr="00FF4DEF">
        <w:rPr>
          <w:rFonts w:ascii="Verdana" w:hAnsi="Verdana" w:cstheme="majorHAnsi"/>
          <w:b/>
          <w:sz w:val="22"/>
          <w:szCs w:val="22"/>
        </w:rPr>
        <w:t xml:space="preserve">DFPS Uniform Terms and Conditions, </w:t>
      </w:r>
      <w:r w:rsidRPr="00FF4DEF">
        <w:rPr>
          <w:rFonts w:ascii="Verdana" w:hAnsi="Verdana" w:cstheme="majorHAnsi"/>
          <w:sz w:val="22"/>
          <w:szCs w:val="22"/>
        </w:rPr>
        <w:t>the Contractor’s Subcontract Agreement must at a minimum:</w:t>
      </w:r>
    </w:p>
    <w:p w14:paraId="32093A83" w14:textId="7EE873F6" w:rsidR="00BF753A" w:rsidRPr="00FF4DEF" w:rsidRDefault="00B03FA1" w:rsidP="00BF753A">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Contain a clause requiring the Subcontractor to accept and abide by all terms and conditions applicable to Subcontractors under a Contract that results from this Open Enrollment.</w:t>
      </w:r>
    </w:p>
    <w:p w14:paraId="36B590B7" w14:textId="6C68CBDE" w:rsidR="00B03FA1" w:rsidRPr="00FF4DEF" w:rsidRDefault="00B03FA1" w:rsidP="00BF753A">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Hold DFPS harmless for the payment for services performed by the Subcontractor.</w:t>
      </w:r>
    </w:p>
    <w:p w14:paraId="0B6203EE" w14:textId="6DC89430" w:rsidR="00B03FA1" w:rsidRPr="00FF4DEF" w:rsidRDefault="00B03FA1" w:rsidP="00BF753A">
      <w:pPr>
        <w:pStyle w:val="ListParagraph"/>
        <w:numPr>
          <w:ilvl w:val="4"/>
          <w:numId w:val="6"/>
        </w:numPr>
        <w:spacing w:after="120"/>
        <w:ind w:left="2070" w:hanging="450"/>
        <w:rPr>
          <w:rFonts w:ascii="Verdana" w:hAnsi="Verdana" w:cstheme="majorHAnsi"/>
          <w:sz w:val="22"/>
          <w:szCs w:val="22"/>
        </w:rPr>
      </w:pPr>
      <w:r w:rsidRPr="00FF4DEF">
        <w:rPr>
          <w:rFonts w:ascii="Verdana" w:hAnsi="Verdana" w:cstheme="majorHAnsi"/>
          <w:sz w:val="22"/>
          <w:szCs w:val="22"/>
        </w:rPr>
        <w:t>Clearly describe Contract terms including but not limited to the following:</w:t>
      </w:r>
    </w:p>
    <w:p w14:paraId="42E9DC8A" w14:textId="02C73083"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All parties to the Contract;</w:t>
      </w:r>
    </w:p>
    <w:p w14:paraId="2E9CB3D5" w14:textId="4B3B4050"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The scope of work to be performed;</w:t>
      </w:r>
    </w:p>
    <w:p w14:paraId="3B1F200B" w14:textId="1CF8A6BA"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The administrative duties associated with the delivery of services;</w:t>
      </w:r>
    </w:p>
    <w:p w14:paraId="0A20FC40" w14:textId="1C1D11DA"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Work schedules or when work is to be performed;</w:t>
      </w:r>
    </w:p>
    <w:p w14:paraId="2242902B" w14:textId="4DAA31E1"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The credentialing requirements;</w:t>
      </w:r>
    </w:p>
    <w:p w14:paraId="15485224" w14:textId="0A20FF24"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Compensation and rates of pay to include a measurable method of payment and incentives or remedies and their basis;</w:t>
      </w:r>
    </w:p>
    <w:p w14:paraId="64A00B9D" w14:textId="304E698F"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Contract performance requirements;</w:t>
      </w:r>
    </w:p>
    <w:p w14:paraId="4F9C6F0D" w14:textId="77777777"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Description of monitoring to be conducted;</w:t>
      </w:r>
    </w:p>
    <w:p w14:paraId="2B9587EE" w14:textId="77777777" w:rsidR="005810C2" w:rsidRPr="00FF4DEF" w:rsidRDefault="005810C2"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Reference or includes all terms required by the Contract;</w:t>
      </w:r>
    </w:p>
    <w:p w14:paraId="645104C8" w14:textId="446A26E9" w:rsidR="005810C2" w:rsidRDefault="00612943" w:rsidP="005810C2">
      <w:pPr>
        <w:pStyle w:val="ListParagraph"/>
        <w:numPr>
          <w:ilvl w:val="4"/>
          <w:numId w:val="89"/>
        </w:numPr>
        <w:spacing w:after="120"/>
        <w:ind w:left="2340"/>
        <w:rPr>
          <w:rFonts w:ascii="Verdana" w:hAnsi="Verdana" w:cstheme="majorHAnsi"/>
          <w:sz w:val="22"/>
          <w:szCs w:val="22"/>
        </w:rPr>
      </w:pPr>
      <w:r w:rsidRPr="00FF4DEF">
        <w:rPr>
          <w:rFonts w:ascii="Verdana" w:hAnsi="Verdana" w:cstheme="majorHAnsi"/>
          <w:sz w:val="22"/>
          <w:szCs w:val="22"/>
        </w:rPr>
        <w:t xml:space="preserve"> </w:t>
      </w:r>
      <w:r w:rsidR="005810C2" w:rsidRPr="00FF4DEF">
        <w:rPr>
          <w:rFonts w:ascii="Verdana" w:hAnsi="Verdana" w:cstheme="majorHAnsi"/>
          <w:sz w:val="22"/>
          <w:szCs w:val="22"/>
        </w:rPr>
        <w:t xml:space="preserve">A termination clause; and </w:t>
      </w:r>
    </w:p>
    <w:p w14:paraId="2AEF1542" w14:textId="77777777" w:rsidR="006C2845" w:rsidRPr="00FF4DEF" w:rsidRDefault="006C2845" w:rsidP="006C2845">
      <w:pPr>
        <w:pStyle w:val="ListParagraph"/>
        <w:spacing w:after="120"/>
        <w:ind w:left="2340"/>
        <w:rPr>
          <w:rFonts w:ascii="Verdana" w:hAnsi="Verdana" w:cstheme="majorHAnsi"/>
          <w:sz w:val="22"/>
          <w:szCs w:val="22"/>
        </w:rPr>
      </w:pPr>
    </w:p>
    <w:p w14:paraId="3C039C62" w14:textId="77777777" w:rsidR="006C2845" w:rsidRPr="006C2845" w:rsidRDefault="00612943" w:rsidP="006C2845">
      <w:pPr>
        <w:pStyle w:val="ListParagraph"/>
        <w:numPr>
          <w:ilvl w:val="1"/>
          <w:numId w:val="6"/>
        </w:numPr>
        <w:spacing w:before="240" w:after="240"/>
        <w:ind w:left="720" w:hanging="720"/>
        <w:rPr>
          <w:rFonts w:ascii="Verdana" w:hAnsi="Verdana" w:cstheme="majorHAnsi"/>
          <w:sz w:val="22"/>
          <w:szCs w:val="22"/>
          <w:lang w:bidi="en-US"/>
        </w:rPr>
      </w:pPr>
      <w:r w:rsidRPr="00D002EC">
        <w:rPr>
          <w:rFonts w:ascii="Verdana" w:hAnsi="Verdana" w:cstheme="majorHAnsi"/>
          <w:sz w:val="22"/>
          <w:szCs w:val="22"/>
        </w:rPr>
        <w:t xml:space="preserve"> </w:t>
      </w:r>
      <w:r w:rsidR="006C2845" w:rsidRPr="006C2845">
        <w:rPr>
          <w:rFonts w:ascii="Verdana" w:hAnsi="Verdana" w:cstheme="majorHAnsi"/>
          <w:sz w:val="22"/>
          <w:szCs w:val="22"/>
          <w:lang w:bidi="en-US"/>
        </w:rPr>
        <w:t xml:space="preserve">Pursuant to Texas Human Resources Code §40.058 all contracts for client services must include clearly defined goals and outcomes that can be measured </w:t>
      </w:r>
      <w:r w:rsidR="006C2845" w:rsidRPr="006C2845">
        <w:rPr>
          <w:rFonts w:ascii="Verdana" w:hAnsi="Verdana" w:cstheme="majorHAnsi"/>
          <w:sz w:val="22"/>
          <w:szCs w:val="22"/>
          <w:lang w:bidi="en-US"/>
        </w:rPr>
        <w:lastRenderedPageBreak/>
        <w:t>to determine whether the objectives of the program are being achieved. Measures, indicators, targets, data sources, or methodologies are subject to change during the Contract period or at renewal.</w:t>
      </w:r>
    </w:p>
    <w:p w14:paraId="582D2720" w14:textId="48FEBB44" w:rsidR="00FF2BF2" w:rsidRDefault="006C2845" w:rsidP="009D3BD1">
      <w:pPr>
        <w:pStyle w:val="Heading2"/>
        <w:spacing w:before="240" w:after="240"/>
        <w:ind w:left="720"/>
        <w:rPr>
          <w:rFonts w:ascii="Verdana" w:hAnsi="Verdana"/>
          <w:b w:val="0"/>
          <w:sz w:val="22"/>
          <w:szCs w:val="22"/>
        </w:rPr>
      </w:pPr>
      <w:r w:rsidRPr="006C2845">
        <w:rPr>
          <w:rFonts w:ascii="Verdana" w:hAnsi="Verdana"/>
          <w:b w:val="0"/>
          <w:sz w:val="22"/>
          <w:szCs w:val="22"/>
        </w:rPr>
        <w:t>Following are Performance Measures developed and utilized by DFPS to evaluate the Contractor’s performance related to the Performance Measures during the life of the contract.</w:t>
      </w:r>
      <w:r>
        <w:rPr>
          <w:rFonts w:ascii="Verdana" w:hAnsi="Verdana"/>
          <w:b w:val="0"/>
          <w:sz w:val="22"/>
          <w:szCs w:val="22"/>
        </w:rPr>
        <w:t xml:space="preserve"> </w:t>
      </w:r>
      <w:r w:rsidR="00FF2BF2" w:rsidRPr="00FF4DEF">
        <w:rPr>
          <w:rFonts w:ascii="Verdana" w:hAnsi="Verdana"/>
          <w:b w:val="0"/>
          <w:sz w:val="22"/>
          <w:szCs w:val="22"/>
        </w:rPr>
        <w:t xml:space="preserve">DFPS reserves the right to revise performance measures at any time deemed necessary by the Department. </w:t>
      </w:r>
    </w:p>
    <w:p w14:paraId="461ADC33" w14:textId="77777777" w:rsidR="006C2845" w:rsidRDefault="006C2845" w:rsidP="006C2845"/>
    <w:tbl>
      <w:tblPr>
        <w:tblW w:w="0" w:type="auto"/>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81"/>
      </w:tblGrid>
      <w:tr w:rsidR="006C2845" w14:paraId="79965883" w14:textId="77777777" w:rsidTr="00427957">
        <w:trPr>
          <w:trHeight w:val="267"/>
        </w:trPr>
        <w:tc>
          <w:tcPr>
            <w:tcW w:w="9081" w:type="dxa"/>
            <w:shd w:val="clear" w:color="auto" w:fill="D9D9D9"/>
          </w:tcPr>
          <w:p w14:paraId="03A8B0E1" w14:textId="77777777" w:rsidR="006C2845" w:rsidRDefault="006C2845" w:rsidP="00427957">
            <w:pPr>
              <w:pStyle w:val="TableParagraph"/>
              <w:spacing w:line="245" w:lineRule="exact"/>
              <w:ind w:left="3557" w:right="3520"/>
              <w:jc w:val="center"/>
              <w:rPr>
                <w:b/>
              </w:rPr>
            </w:pPr>
            <w:r>
              <w:rPr>
                <w:b/>
              </w:rPr>
              <w:t>EX3</w:t>
            </w:r>
          </w:p>
        </w:tc>
      </w:tr>
      <w:tr w:rsidR="006C2845" w14:paraId="6D5BE224" w14:textId="77777777" w:rsidTr="00427957">
        <w:trPr>
          <w:trHeight w:val="542"/>
        </w:trPr>
        <w:tc>
          <w:tcPr>
            <w:tcW w:w="9081" w:type="dxa"/>
          </w:tcPr>
          <w:p w14:paraId="17CEA350" w14:textId="77777777" w:rsidR="006C2845" w:rsidRDefault="006C2845" w:rsidP="00427957">
            <w:pPr>
              <w:pStyle w:val="TableParagraph"/>
              <w:spacing w:before="10" w:line="266" w:lineRule="exact"/>
              <w:ind w:right="441"/>
            </w:pPr>
            <w:r>
              <w:rPr>
                <w:b/>
              </w:rPr>
              <w:t xml:space="preserve">Outcome #1: </w:t>
            </w:r>
            <w:r>
              <w:t xml:space="preserve">Contractor served clients for Battering Intervention and Prevention Program services </w:t>
            </w:r>
          </w:p>
        </w:tc>
      </w:tr>
      <w:tr w:rsidR="006C2845" w14:paraId="2729C284" w14:textId="77777777" w:rsidTr="00427957">
        <w:trPr>
          <w:trHeight w:val="1335"/>
        </w:trPr>
        <w:tc>
          <w:tcPr>
            <w:tcW w:w="9081" w:type="dxa"/>
          </w:tcPr>
          <w:p w14:paraId="78FF741D" w14:textId="77777777" w:rsidR="006C2845" w:rsidRDefault="006C2845" w:rsidP="00427957">
            <w:pPr>
              <w:pStyle w:val="TableParagraph"/>
              <w:ind w:right="167"/>
            </w:pPr>
            <w:r>
              <w:rPr>
                <w:b/>
              </w:rPr>
              <w:t xml:space="preserve">Performance Period: </w:t>
            </w:r>
            <w:r>
              <w:t>Contractor performance for this measure is determined for one or more of the following quarterly performance periods, wholly or partially, depending on the contract start and end dates: September 1 through</w:t>
            </w:r>
          </w:p>
          <w:p w14:paraId="7B16723F" w14:textId="77777777" w:rsidR="006C2845" w:rsidRDefault="006C2845" w:rsidP="00427957">
            <w:pPr>
              <w:pStyle w:val="TableParagraph"/>
              <w:spacing w:before="2" w:line="266" w:lineRule="exact"/>
              <w:ind w:right="956"/>
            </w:pPr>
            <w:r>
              <w:t>November 30 (Performance Period 1), December 1 through February 28/29 (Performance Period 2), March 1 through May 30 (Performance Period 3), and June 1 through August 31 (Performance Period 4).</w:t>
            </w:r>
          </w:p>
        </w:tc>
      </w:tr>
      <w:tr w:rsidR="006C2845" w14:paraId="1B65C0AB" w14:textId="77777777" w:rsidTr="00427957">
        <w:trPr>
          <w:trHeight w:val="534"/>
        </w:trPr>
        <w:tc>
          <w:tcPr>
            <w:tcW w:w="9081" w:type="dxa"/>
          </w:tcPr>
          <w:p w14:paraId="0817FD86" w14:textId="77777777" w:rsidR="006C2845" w:rsidRDefault="006C2845" w:rsidP="00427957">
            <w:pPr>
              <w:pStyle w:val="TableParagraph"/>
              <w:spacing w:before="2" w:line="266" w:lineRule="exact"/>
              <w:ind w:right="488"/>
            </w:pPr>
            <w:r>
              <w:rPr>
                <w:b/>
              </w:rPr>
              <w:t xml:space="preserve">Indicator: </w:t>
            </w:r>
            <w:r>
              <w:t>Total number of unique adults served during the reporting period</w:t>
            </w:r>
          </w:p>
        </w:tc>
      </w:tr>
      <w:tr w:rsidR="006C2845" w14:paraId="0C3ECCA7" w14:textId="77777777" w:rsidTr="00427957">
        <w:trPr>
          <w:trHeight w:val="265"/>
        </w:trPr>
        <w:tc>
          <w:tcPr>
            <w:tcW w:w="9081" w:type="dxa"/>
          </w:tcPr>
          <w:p w14:paraId="299D226F" w14:textId="77777777" w:rsidR="006C2845" w:rsidRDefault="006C2845" w:rsidP="00427957">
            <w:pPr>
              <w:pStyle w:val="TableParagraph"/>
              <w:spacing w:line="245" w:lineRule="exact"/>
            </w:pPr>
            <w:r>
              <w:rPr>
                <w:b/>
              </w:rPr>
              <w:t xml:space="preserve">Data Source: </w:t>
            </w:r>
            <w:r w:rsidRPr="00D52046">
              <w:rPr>
                <w:bCs/>
              </w:rPr>
              <w:t xml:space="preserve">IMPACT </w:t>
            </w:r>
            <w:r>
              <w:t xml:space="preserve">(based on </w:t>
            </w:r>
            <w:r w:rsidRPr="003F569B">
              <w:rPr>
                <w:b/>
                <w:bCs/>
              </w:rPr>
              <w:t>paid services</w:t>
            </w:r>
            <w:r>
              <w:t xml:space="preserve">, assigned to </w:t>
            </w:r>
            <w:r w:rsidRPr="003F569B">
              <w:rPr>
                <w:b/>
                <w:bCs/>
              </w:rPr>
              <w:t>the month in which the serv</w:t>
            </w:r>
            <w:r>
              <w:rPr>
                <w:b/>
                <w:bCs/>
              </w:rPr>
              <w:t>ice</w:t>
            </w:r>
            <w:r w:rsidRPr="003F569B">
              <w:rPr>
                <w:b/>
                <w:bCs/>
              </w:rPr>
              <w:t xml:space="preserve"> was provided</w:t>
            </w:r>
            <w:r>
              <w:rPr>
                <w:b/>
                <w:bCs/>
              </w:rPr>
              <w:t xml:space="preserve"> not the payment date)</w:t>
            </w:r>
          </w:p>
        </w:tc>
      </w:tr>
      <w:tr w:rsidR="006C2845" w14:paraId="4429D848" w14:textId="77777777" w:rsidTr="00427957">
        <w:trPr>
          <w:trHeight w:val="2682"/>
        </w:trPr>
        <w:tc>
          <w:tcPr>
            <w:tcW w:w="9081" w:type="dxa"/>
          </w:tcPr>
          <w:p w14:paraId="603DCB5A" w14:textId="77777777" w:rsidR="006C2845" w:rsidRDefault="006C2845" w:rsidP="00427957">
            <w:pPr>
              <w:pStyle w:val="TableParagraph"/>
              <w:spacing w:line="261" w:lineRule="exact"/>
              <w:rPr>
                <w:b/>
              </w:rPr>
            </w:pPr>
            <w:r>
              <w:rPr>
                <w:b/>
              </w:rPr>
              <w:t>Methodology:</w:t>
            </w:r>
          </w:p>
          <w:p w14:paraId="3DAF2DBD" w14:textId="77777777" w:rsidR="006C2845" w:rsidRDefault="006C2845" w:rsidP="00427957">
            <w:pPr>
              <w:pStyle w:val="TableParagraph"/>
              <w:spacing w:line="267" w:lineRule="exact"/>
            </w:pPr>
            <w:r>
              <w:rPr>
                <w:u w:val="single"/>
              </w:rPr>
              <w:t>Numerator:</w:t>
            </w:r>
          </w:p>
          <w:p w14:paraId="047A70AC" w14:textId="77777777" w:rsidR="006C2845" w:rsidRDefault="006C2845" w:rsidP="00427957">
            <w:pPr>
              <w:pStyle w:val="TableParagraph"/>
              <w:spacing w:before="6"/>
              <w:ind w:right="167"/>
            </w:pPr>
            <w:r>
              <w:t>The number of unduplicated clients who received services through the Battering Intervention and Prevention Program</w:t>
            </w:r>
          </w:p>
          <w:p w14:paraId="6841351F" w14:textId="77777777" w:rsidR="006C2845" w:rsidRDefault="006C2845" w:rsidP="00427957">
            <w:pPr>
              <w:pStyle w:val="TableParagraph"/>
              <w:spacing w:before="1"/>
            </w:pPr>
            <w:r>
              <w:rPr>
                <w:u w:val="single"/>
              </w:rPr>
              <w:t>Denominator:</w:t>
            </w:r>
          </w:p>
          <w:p w14:paraId="289FE0C5" w14:textId="77777777" w:rsidR="006C2845" w:rsidRDefault="006C2845" w:rsidP="00427957">
            <w:pPr>
              <w:pStyle w:val="TableParagraph"/>
              <w:spacing w:before="1"/>
              <w:ind w:right="184"/>
            </w:pPr>
            <w:r>
              <w:t>Not applicable.</w:t>
            </w:r>
          </w:p>
          <w:p w14:paraId="187EBEBC" w14:textId="77777777" w:rsidR="006C2845" w:rsidRDefault="006C2845" w:rsidP="00427957">
            <w:pPr>
              <w:pStyle w:val="TableParagraph"/>
              <w:spacing w:before="1"/>
              <w:ind w:right="184"/>
            </w:pPr>
          </w:p>
          <w:p w14:paraId="5167EB9E" w14:textId="77777777" w:rsidR="006C2845" w:rsidRPr="00BF152D" w:rsidRDefault="006C2845" w:rsidP="00427957">
            <w:pPr>
              <w:pStyle w:val="TableParagraph"/>
              <w:spacing w:before="1"/>
              <w:ind w:right="184"/>
              <w:rPr>
                <w:b/>
                <w:bCs/>
              </w:rPr>
            </w:pPr>
            <w:r w:rsidRPr="00BF152D">
              <w:rPr>
                <w:b/>
                <w:bCs/>
              </w:rPr>
              <w:t>*While performance is reported quarterly, final fiscal year totals are reconciled using year-to-date (YTD) counts to ensure all referrals are matched with services delivered through the fiscal year-end cutoff.</w:t>
            </w:r>
          </w:p>
          <w:p w14:paraId="1AC6E484" w14:textId="77777777" w:rsidR="006C2845" w:rsidRDefault="006C2845" w:rsidP="00427957">
            <w:pPr>
              <w:pStyle w:val="TableParagraph"/>
              <w:spacing w:before="1"/>
              <w:ind w:right="184"/>
            </w:pPr>
          </w:p>
          <w:p w14:paraId="5B3966CE" w14:textId="77777777" w:rsidR="006C2845" w:rsidRDefault="006C2845" w:rsidP="00427957">
            <w:pPr>
              <w:pStyle w:val="TableParagraph"/>
              <w:spacing w:line="266" w:lineRule="exact"/>
              <w:ind w:right="609"/>
              <w:rPr>
                <w:i/>
              </w:rPr>
            </w:pPr>
            <w:r>
              <w:rPr>
                <w:i/>
              </w:rPr>
              <w:t>Note: Withdrawal Requests and Withdrawal Reports are excluded from this measure.</w:t>
            </w:r>
          </w:p>
        </w:tc>
      </w:tr>
    </w:tbl>
    <w:p w14:paraId="145B2E22" w14:textId="77777777" w:rsidR="006C2845" w:rsidRDefault="006C2845" w:rsidP="006C2845">
      <w:pPr>
        <w:pStyle w:val="BodyText"/>
        <w:spacing w:before="8"/>
        <w:rPr>
          <w:sz w:val="21"/>
        </w:rPr>
      </w:pPr>
    </w:p>
    <w:tbl>
      <w:tblPr>
        <w:tblW w:w="0" w:type="auto"/>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81"/>
      </w:tblGrid>
      <w:tr w:rsidR="006C2845" w14:paraId="31D9E4A1" w14:textId="77777777" w:rsidTr="00427957">
        <w:trPr>
          <w:trHeight w:val="267"/>
        </w:trPr>
        <w:tc>
          <w:tcPr>
            <w:tcW w:w="9081" w:type="dxa"/>
            <w:shd w:val="clear" w:color="auto" w:fill="D9D9D9"/>
          </w:tcPr>
          <w:p w14:paraId="09057804" w14:textId="77777777" w:rsidR="006C2845" w:rsidRDefault="006C2845" w:rsidP="00427957">
            <w:pPr>
              <w:pStyle w:val="TableParagraph"/>
              <w:spacing w:line="247" w:lineRule="exact"/>
              <w:ind w:left="3557" w:right="3519"/>
              <w:jc w:val="center"/>
              <w:rPr>
                <w:b/>
              </w:rPr>
            </w:pPr>
            <w:r>
              <w:rPr>
                <w:b/>
              </w:rPr>
              <w:t>OC1</w:t>
            </w:r>
          </w:p>
        </w:tc>
      </w:tr>
      <w:tr w:rsidR="006C2845" w14:paraId="12655A2E" w14:textId="77777777" w:rsidTr="00427957">
        <w:trPr>
          <w:trHeight w:val="541"/>
        </w:trPr>
        <w:tc>
          <w:tcPr>
            <w:tcW w:w="9081" w:type="dxa"/>
          </w:tcPr>
          <w:p w14:paraId="0F24D0A7" w14:textId="34084733" w:rsidR="006C2845" w:rsidRPr="00EA3F50" w:rsidRDefault="006C2845" w:rsidP="00427957">
            <w:pPr>
              <w:pStyle w:val="TableParagraph"/>
              <w:spacing w:before="10" w:line="266" w:lineRule="exact"/>
              <w:ind w:right="167"/>
              <w:rPr>
                <w:bCs/>
              </w:rPr>
            </w:pPr>
            <w:r>
              <w:rPr>
                <w:b/>
              </w:rPr>
              <w:t xml:space="preserve">Outcome#2: </w:t>
            </w:r>
            <w:r>
              <w:t>Contractor served clients for Battering Intervention and Prevention Program services</w:t>
            </w:r>
          </w:p>
        </w:tc>
      </w:tr>
      <w:tr w:rsidR="006C2845" w14:paraId="6E5EA1B6" w14:textId="77777777" w:rsidTr="00427957">
        <w:trPr>
          <w:trHeight w:val="1336"/>
        </w:trPr>
        <w:tc>
          <w:tcPr>
            <w:tcW w:w="9081" w:type="dxa"/>
          </w:tcPr>
          <w:p w14:paraId="55416370" w14:textId="77777777" w:rsidR="006C2845" w:rsidRDefault="006C2845" w:rsidP="00427957">
            <w:pPr>
              <w:pStyle w:val="TableParagraph"/>
              <w:ind w:right="167"/>
            </w:pPr>
            <w:r>
              <w:rPr>
                <w:b/>
              </w:rPr>
              <w:t xml:space="preserve">Performance Period: </w:t>
            </w:r>
            <w:r>
              <w:t>Contractor performance for this measure is determined for one or more of the following quarterly performance periods, wholly or partially, depending on the contract start and end dates: September 1 through</w:t>
            </w:r>
          </w:p>
          <w:p w14:paraId="48909987" w14:textId="77777777" w:rsidR="006C2845" w:rsidRDefault="006C2845" w:rsidP="00427957">
            <w:pPr>
              <w:pStyle w:val="TableParagraph"/>
              <w:spacing w:before="4" w:line="237" w:lineRule="auto"/>
              <w:ind w:right="167"/>
            </w:pPr>
            <w:r>
              <w:t>November 30 (Performance Period 1), December 1 through February 28/29 (Performance Period 2), March 1 through May 30 (Performance Period 3), and June 1 through August 31 (Performance Period 4).</w:t>
            </w:r>
          </w:p>
        </w:tc>
      </w:tr>
      <w:tr w:rsidR="006C2845" w14:paraId="1736B351" w14:textId="77777777" w:rsidTr="00427957">
        <w:trPr>
          <w:trHeight w:val="534"/>
        </w:trPr>
        <w:tc>
          <w:tcPr>
            <w:tcW w:w="9081" w:type="dxa"/>
          </w:tcPr>
          <w:p w14:paraId="3F6EC2DF" w14:textId="77777777" w:rsidR="006C2845" w:rsidRPr="007C619E" w:rsidRDefault="006C2845" w:rsidP="00427957">
            <w:pPr>
              <w:pStyle w:val="TableParagraph"/>
              <w:spacing w:before="2" w:line="266" w:lineRule="exact"/>
              <w:ind w:right="119"/>
              <w:rPr>
                <w:bCs/>
              </w:rPr>
            </w:pPr>
            <w:r>
              <w:rPr>
                <w:b/>
              </w:rPr>
              <w:t xml:space="preserve">Indicator: </w:t>
            </w:r>
            <w:r>
              <w:rPr>
                <w:bCs/>
              </w:rPr>
              <w:t>Percent of clients referred served during the reporting period</w:t>
            </w:r>
          </w:p>
        </w:tc>
      </w:tr>
      <w:tr w:rsidR="006C2845" w14:paraId="4B01A4E0" w14:textId="77777777" w:rsidTr="00427957">
        <w:trPr>
          <w:trHeight w:val="267"/>
        </w:trPr>
        <w:tc>
          <w:tcPr>
            <w:tcW w:w="9081" w:type="dxa"/>
          </w:tcPr>
          <w:p w14:paraId="2889D6C9" w14:textId="77777777" w:rsidR="006C2845" w:rsidRDefault="006C2845" w:rsidP="00427957">
            <w:pPr>
              <w:pStyle w:val="TableParagraph"/>
              <w:spacing w:line="245" w:lineRule="exact"/>
            </w:pPr>
            <w:r>
              <w:rPr>
                <w:b/>
              </w:rPr>
              <w:t xml:space="preserve">Data Source: </w:t>
            </w:r>
            <w:r>
              <w:t xml:space="preserve">IMPACT (based on </w:t>
            </w:r>
            <w:r w:rsidRPr="003F569B">
              <w:rPr>
                <w:b/>
                <w:bCs/>
              </w:rPr>
              <w:t>paid services</w:t>
            </w:r>
            <w:r>
              <w:t xml:space="preserve">, assigned to </w:t>
            </w:r>
            <w:r w:rsidRPr="003F569B">
              <w:rPr>
                <w:b/>
                <w:bCs/>
              </w:rPr>
              <w:t xml:space="preserve">the month in </w:t>
            </w:r>
            <w:r w:rsidRPr="003F569B">
              <w:rPr>
                <w:b/>
                <w:bCs/>
              </w:rPr>
              <w:lastRenderedPageBreak/>
              <w:t>which the serv</w:t>
            </w:r>
            <w:r>
              <w:rPr>
                <w:b/>
                <w:bCs/>
              </w:rPr>
              <w:t>ice</w:t>
            </w:r>
            <w:r w:rsidRPr="003F569B">
              <w:rPr>
                <w:b/>
                <w:bCs/>
              </w:rPr>
              <w:t xml:space="preserve"> was provided</w:t>
            </w:r>
            <w:r>
              <w:rPr>
                <w:b/>
                <w:bCs/>
              </w:rPr>
              <w:t xml:space="preserve"> not the payment date</w:t>
            </w:r>
            <w:r w:rsidRPr="003F569B">
              <w:rPr>
                <w:b/>
                <w:bCs/>
              </w:rPr>
              <w:t>)</w:t>
            </w:r>
          </w:p>
        </w:tc>
      </w:tr>
      <w:tr w:rsidR="006C2845" w14:paraId="6BCCF54D" w14:textId="77777777" w:rsidTr="00427957">
        <w:trPr>
          <w:trHeight w:val="267"/>
        </w:trPr>
        <w:tc>
          <w:tcPr>
            <w:tcW w:w="9081" w:type="dxa"/>
          </w:tcPr>
          <w:p w14:paraId="191F06A2" w14:textId="77777777" w:rsidR="006C2845" w:rsidRDefault="006C2845" w:rsidP="00427957">
            <w:pPr>
              <w:pStyle w:val="TableParagraph"/>
              <w:spacing w:line="260" w:lineRule="exact"/>
              <w:rPr>
                <w:b/>
              </w:rPr>
            </w:pPr>
            <w:r>
              <w:rPr>
                <w:b/>
              </w:rPr>
              <w:lastRenderedPageBreak/>
              <w:t>Methodology:</w:t>
            </w:r>
          </w:p>
          <w:p w14:paraId="564E45D9" w14:textId="77777777" w:rsidR="006C2845" w:rsidRDefault="006C2845" w:rsidP="00427957">
            <w:pPr>
              <w:pStyle w:val="TableParagraph"/>
              <w:spacing w:before="1"/>
            </w:pPr>
            <w:r>
              <w:rPr>
                <w:u w:val="single"/>
              </w:rPr>
              <w:t>Numerator:</w:t>
            </w:r>
          </w:p>
          <w:p w14:paraId="13DA7D3C" w14:textId="77777777" w:rsidR="006C2845" w:rsidRDefault="006C2845" w:rsidP="00427957">
            <w:pPr>
              <w:pStyle w:val="TableParagraph"/>
              <w:spacing w:before="6"/>
              <w:ind w:right="441"/>
            </w:pPr>
            <w:r>
              <w:t>The number of unduplicated clients who received Battering Intervention and Prevention Program services during the Performance Period.</w:t>
            </w:r>
          </w:p>
          <w:p w14:paraId="400333C0" w14:textId="77777777" w:rsidR="006C2845" w:rsidRDefault="006C2845" w:rsidP="00427957">
            <w:pPr>
              <w:pStyle w:val="TableParagraph"/>
              <w:spacing w:line="261" w:lineRule="exact"/>
            </w:pPr>
            <w:r>
              <w:rPr>
                <w:u w:val="single"/>
              </w:rPr>
              <w:t>Denominator:</w:t>
            </w:r>
          </w:p>
          <w:p w14:paraId="55E51521" w14:textId="77777777" w:rsidR="006C2845" w:rsidRDefault="006C2845" w:rsidP="00427957">
            <w:pPr>
              <w:pStyle w:val="TableParagraph"/>
              <w:spacing w:before="6"/>
              <w:ind w:right="441"/>
            </w:pPr>
            <w:r>
              <w:t>Total number of clients referred during the Performance Period</w:t>
            </w:r>
          </w:p>
          <w:p w14:paraId="50687EA9" w14:textId="77777777" w:rsidR="006C2845" w:rsidRDefault="006C2845" w:rsidP="00427957">
            <w:pPr>
              <w:pStyle w:val="TableParagraph"/>
              <w:spacing w:before="9"/>
              <w:ind w:left="0"/>
              <w:rPr>
                <w:sz w:val="21"/>
              </w:rPr>
            </w:pPr>
          </w:p>
          <w:p w14:paraId="53CFF3E8" w14:textId="77777777" w:rsidR="006C2845" w:rsidRDefault="006C2845" w:rsidP="00427957">
            <w:pPr>
              <w:pStyle w:val="TableParagraph"/>
              <w:spacing w:line="245" w:lineRule="exact"/>
              <w:rPr>
                <w:b/>
              </w:rPr>
            </w:pPr>
            <w:r>
              <w:rPr>
                <w:i/>
              </w:rPr>
              <w:t>Note: Submissions returned for the purpose of adding information not originally supplied by DFPS are excluded from this measure.</w:t>
            </w:r>
          </w:p>
        </w:tc>
      </w:tr>
      <w:tr w:rsidR="006C2845" w14:paraId="5766ADBF"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0EB8C00" w14:textId="77777777" w:rsidR="006C2845" w:rsidRDefault="006C2845" w:rsidP="00427957">
            <w:pPr>
              <w:pStyle w:val="TableParagraph"/>
              <w:spacing w:line="260" w:lineRule="exact"/>
              <w:jc w:val="center"/>
              <w:rPr>
                <w:b/>
              </w:rPr>
            </w:pPr>
            <w:r>
              <w:rPr>
                <w:b/>
              </w:rPr>
              <w:t>EF1</w:t>
            </w:r>
          </w:p>
        </w:tc>
      </w:tr>
      <w:tr w:rsidR="006C2845" w14:paraId="226D617E"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tcPr>
          <w:p w14:paraId="192458BF" w14:textId="77777777" w:rsidR="006C2845" w:rsidRPr="00F33031" w:rsidRDefault="006C2845" w:rsidP="00427957">
            <w:pPr>
              <w:pStyle w:val="TableParagraph"/>
              <w:spacing w:line="260" w:lineRule="exact"/>
              <w:rPr>
                <w:b/>
              </w:rPr>
            </w:pPr>
            <w:r>
              <w:rPr>
                <w:b/>
              </w:rPr>
              <w:t>Outcome #1</w:t>
            </w:r>
            <w:r w:rsidRPr="00F33031">
              <w:rPr>
                <w:bCs/>
              </w:rPr>
              <w:t>: Contractor served clients for Battering Intervention and Prevention Program services</w:t>
            </w:r>
            <w:r w:rsidRPr="00F33031">
              <w:rPr>
                <w:b/>
              </w:rPr>
              <w:t xml:space="preserve"> </w:t>
            </w:r>
          </w:p>
        </w:tc>
      </w:tr>
      <w:tr w:rsidR="006C2845" w14:paraId="58F9F727"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tcPr>
          <w:p w14:paraId="5941EAE6" w14:textId="77777777" w:rsidR="006C2845" w:rsidRPr="00A10F64" w:rsidRDefault="006C2845" w:rsidP="00427957">
            <w:pPr>
              <w:pStyle w:val="TableParagraph"/>
              <w:spacing w:line="260" w:lineRule="exact"/>
              <w:rPr>
                <w:bCs/>
              </w:rPr>
            </w:pPr>
            <w:r>
              <w:rPr>
                <w:b/>
              </w:rPr>
              <w:t xml:space="preserve">Performance Period: </w:t>
            </w:r>
            <w:r w:rsidRPr="00A10F64">
              <w:rPr>
                <w:bCs/>
              </w:rPr>
              <w:t>Contractor performance for this measure is determined for one or more of the following quarterly performance periods, wholly or partially, depending on the contract start and end dates: September 1 through</w:t>
            </w:r>
          </w:p>
          <w:p w14:paraId="50DD685F" w14:textId="77777777" w:rsidR="006C2845" w:rsidRPr="00F33031" w:rsidRDefault="006C2845" w:rsidP="00427957">
            <w:pPr>
              <w:pStyle w:val="TableParagraph"/>
              <w:spacing w:line="260" w:lineRule="exact"/>
              <w:rPr>
                <w:b/>
              </w:rPr>
            </w:pPr>
            <w:r w:rsidRPr="00A10F64">
              <w:rPr>
                <w:bCs/>
              </w:rPr>
              <w:t>November 30 (Performance Period 1), December 1 through February 28/29 (Performance Period 2), March 1 through May 30 (Performance Period 3), and June 1 through August 31 (Performance Period 4).</w:t>
            </w:r>
          </w:p>
        </w:tc>
      </w:tr>
      <w:tr w:rsidR="006C2845" w14:paraId="675D7D58"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tcPr>
          <w:p w14:paraId="088B6990" w14:textId="77777777" w:rsidR="006C2845" w:rsidRPr="00F33031" w:rsidRDefault="006C2845" w:rsidP="00427957">
            <w:pPr>
              <w:pStyle w:val="TableParagraph"/>
              <w:spacing w:line="260" w:lineRule="exact"/>
              <w:rPr>
                <w:bCs/>
              </w:rPr>
            </w:pPr>
            <w:r w:rsidRPr="00F33031">
              <w:rPr>
                <w:b/>
              </w:rPr>
              <w:t>Indicator</w:t>
            </w:r>
            <w:r w:rsidRPr="00F33031">
              <w:rPr>
                <w:bCs/>
              </w:rPr>
              <w:t xml:space="preserve">: </w:t>
            </w:r>
            <w:r>
              <w:rPr>
                <w:bCs/>
              </w:rPr>
              <w:t xml:space="preserve">Average cost per client </w:t>
            </w:r>
          </w:p>
        </w:tc>
      </w:tr>
      <w:tr w:rsidR="006C2845" w14:paraId="46FF8350"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tcPr>
          <w:p w14:paraId="089E967A" w14:textId="77777777" w:rsidR="006C2845" w:rsidRPr="00F33031" w:rsidRDefault="006C2845" w:rsidP="00427957">
            <w:pPr>
              <w:pStyle w:val="TableParagraph"/>
              <w:spacing w:line="260" w:lineRule="exact"/>
              <w:rPr>
                <w:bCs/>
              </w:rPr>
            </w:pPr>
            <w:r w:rsidRPr="00F33031">
              <w:rPr>
                <w:b/>
              </w:rPr>
              <w:t>Data Source</w:t>
            </w:r>
            <w:r w:rsidRPr="00F33031">
              <w:rPr>
                <w:bCs/>
              </w:rPr>
              <w:t>: IMPACT (based on paid services, assigned to the month in which the service was provided not the payment date)</w:t>
            </w:r>
          </w:p>
        </w:tc>
      </w:tr>
      <w:tr w:rsidR="006C2845" w14:paraId="4A97E921" w14:textId="77777777" w:rsidTr="00427957">
        <w:trPr>
          <w:trHeight w:val="267"/>
        </w:trPr>
        <w:tc>
          <w:tcPr>
            <w:tcW w:w="9081" w:type="dxa"/>
            <w:tcBorders>
              <w:top w:val="single" w:sz="8" w:space="0" w:color="000000"/>
              <w:left w:val="single" w:sz="8" w:space="0" w:color="000000"/>
              <w:bottom w:val="single" w:sz="8" w:space="0" w:color="000000"/>
              <w:right w:val="single" w:sz="8" w:space="0" w:color="000000"/>
            </w:tcBorders>
          </w:tcPr>
          <w:p w14:paraId="535D685B" w14:textId="77777777" w:rsidR="006C2845" w:rsidRPr="00F33031" w:rsidRDefault="006C2845" w:rsidP="00427957">
            <w:pPr>
              <w:pStyle w:val="TableParagraph"/>
              <w:spacing w:line="260" w:lineRule="exact"/>
              <w:rPr>
                <w:b/>
              </w:rPr>
            </w:pPr>
            <w:r w:rsidRPr="00F33031">
              <w:rPr>
                <w:b/>
              </w:rPr>
              <w:t>Methodology:</w:t>
            </w:r>
          </w:p>
          <w:p w14:paraId="41795229" w14:textId="77777777" w:rsidR="006C2845" w:rsidRPr="00F33031" w:rsidRDefault="006C2845" w:rsidP="00427957">
            <w:pPr>
              <w:pStyle w:val="TableParagraph"/>
              <w:spacing w:line="260" w:lineRule="exact"/>
              <w:rPr>
                <w:bCs/>
                <w:u w:val="single"/>
              </w:rPr>
            </w:pPr>
            <w:r w:rsidRPr="00F33031">
              <w:rPr>
                <w:bCs/>
                <w:u w:val="single"/>
              </w:rPr>
              <w:t>Numerator:</w:t>
            </w:r>
          </w:p>
          <w:p w14:paraId="6651C655" w14:textId="77777777" w:rsidR="006C2845" w:rsidRPr="00F33031" w:rsidRDefault="006C2845" w:rsidP="00427957">
            <w:pPr>
              <w:pStyle w:val="TableParagraph"/>
              <w:spacing w:line="260" w:lineRule="exact"/>
              <w:rPr>
                <w:bCs/>
              </w:rPr>
            </w:pPr>
            <w:r>
              <w:rPr>
                <w:bCs/>
              </w:rPr>
              <w:t>Total contracted/ expenditure dollars for Battering Intervention and Prevention Program Services during the reporting period.</w:t>
            </w:r>
          </w:p>
          <w:p w14:paraId="6A32AA1B" w14:textId="77777777" w:rsidR="006C2845" w:rsidRPr="00F33031" w:rsidRDefault="006C2845" w:rsidP="00427957">
            <w:pPr>
              <w:pStyle w:val="TableParagraph"/>
              <w:spacing w:line="260" w:lineRule="exact"/>
              <w:rPr>
                <w:bCs/>
                <w:u w:val="single"/>
              </w:rPr>
            </w:pPr>
            <w:r w:rsidRPr="00F33031">
              <w:rPr>
                <w:bCs/>
                <w:u w:val="single"/>
              </w:rPr>
              <w:t>Denominator:</w:t>
            </w:r>
          </w:p>
          <w:p w14:paraId="34B4B7FC" w14:textId="77777777" w:rsidR="006C2845" w:rsidRPr="00F33031" w:rsidRDefault="006C2845" w:rsidP="00427957">
            <w:pPr>
              <w:pStyle w:val="TableParagraph"/>
              <w:spacing w:line="260" w:lineRule="exact"/>
              <w:rPr>
                <w:bCs/>
              </w:rPr>
            </w:pPr>
            <w:r w:rsidRPr="00F33031">
              <w:rPr>
                <w:bCs/>
              </w:rPr>
              <w:t>The number of clients who received services through the Battering Intervention and Prevention Program</w:t>
            </w:r>
          </w:p>
          <w:p w14:paraId="140300C9" w14:textId="77777777" w:rsidR="006C2845" w:rsidRPr="00F33031" w:rsidRDefault="006C2845" w:rsidP="00427957">
            <w:pPr>
              <w:pStyle w:val="TableParagraph"/>
              <w:spacing w:line="260" w:lineRule="exact"/>
              <w:rPr>
                <w:bCs/>
              </w:rPr>
            </w:pPr>
          </w:p>
          <w:p w14:paraId="5241E860" w14:textId="77777777" w:rsidR="006C2845" w:rsidRPr="00F33031" w:rsidRDefault="006C2845" w:rsidP="00427957">
            <w:pPr>
              <w:pStyle w:val="TableParagraph"/>
              <w:spacing w:line="260" w:lineRule="exact"/>
              <w:rPr>
                <w:bCs/>
              </w:rPr>
            </w:pPr>
          </w:p>
          <w:p w14:paraId="457C7E0C" w14:textId="77777777" w:rsidR="006C2845" w:rsidRPr="00F33031" w:rsidRDefault="006C2845" w:rsidP="00427957">
            <w:pPr>
              <w:pStyle w:val="TableParagraph"/>
              <w:spacing w:line="260" w:lineRule="exact"/>
              <w:rPr>
                <w:bCs/>
              </w:rPr>
            </w:pPr>
            <w:r w:rsidRPr="00F33031">
              <w:rPr>
                <w:bCs/>
              </w:rPr>
              <w:t>*While performance is reported quarterly, final fiscal year totals are reconciled using year-to-date (YTD) counts to ensure all referrals are matched with services delivered through the fiscal year-end cutoff.</w:t>
            </w:r>
          </w:p>
          <w:p w14:paraId="53FC5DA9" w14:textId="77777777" w:rsidR="006C2845" w:rsidRPr="00F33031" w:rsidRDefault="006C2845" w:rsidP="00427957">
            <w:pPr>
              <w:pStyle w:val="TableParagraph"/>
              <w:spacing w:line="260" w:lineRule="exact"/>
              <w:rPr>
                <w:bCs/>
              </w:rPr>
            </w:pPr>
          </w:p>
          <w:p w14:paraId="13A20B4B" w14:textId="77777777" w:rsidR="006C2845" w:rsidRPr="00F33031" w:rsidRDefault="006C2845" w:rsidP="00427957">
            <w:pPr>
              <w:pStyle w:val="TableParagraph"/>
              <w:spacing w:line="260" w:lineRule="exact"/>
              <w:rPr>
                <w:bCs/>
              </w:rPr>
            </w:pPr>
            <w:r w:rsidRPr="00F33031">
              <w:rPr>
                <w:bCs/>
              </w:rPr>
              <w:t>Note: Withdrawal Requests and Withdrawal Reports are excluded from this measure.</w:t>
            </w:r>
          </w:p>
        </w:tc>
      </w:tr>
    </w:tbl>
    <w:p w14:paraId="40D76943" w14:textId="77777777" w:rsidR="006C2845" w:rsidRDefault="006C2845" w:rsidP="006C2845">
      <w:pPr>
        <w:spacing w:line="245" w:lineRule="exact"/>
        <w:sectPr w:rsidR="006C2845" w:rsidSect="006C2845">
          <w:headerReference w:type="default" r:id="rId35"/>
          <w:footerReference w:type="default" r:id="rId36"/>
          <w:pgSz w:w="12240" w:h="15840"/>
          <w:pgMar w:top="1320" w:right="1320" w:bottom="920" w:left="1340" w:header="721" w:footer="734" w:gutter="0"/>
          <w:cols w:space="720"/>
        </w:sectPr>
      </w:pPr>
    </w:p>
    <w:p w14:paraId="22EDF3C0" w14:textId="77777777" w:rsidR="006C2845" w:rsidRDefault="006C2845" w:rsidP="006C2845"/>
    <w:p w14:paraId="1DACE05F" w14:textId="77777777" w:rsidR="006C2845" w:rsidRDefault="006C2845" w:rsidP="006C2845"/>
    <w:tbl>
      <w:tblPr>
        <w:tblW w:w="0" w:type="auto"/>
        <w:tblInd w:w="1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7"/>
        <w:gridCol w:w="3698"/>
      </w:tblGrid>
      <w:tr w:rsidR="006C2845" w14:paraId="0F6AB3B9" w14:textId="77777777" w:rsidTr="00427957">
        <w:trPr>
          <w:trHeight w:val="536"/>
        </w:trPr>
        <w:tc>
          <w:tcPr>
            <w:tcW w:w="2967" w:type="dxa"/>
            <w:shd w:val="clear" w:color="auto" w:fill="CDCDCD"/>
          </w:tcPr>
          <w:p w14:paraId="0C286B44" w14:textId="77777777" w:rsidR="006C2845" w:rsidRDefault="006C2845" w:rsidP="00427957">
            <w:pPr>
              <w:pStyle w:val="TableParagraph"/>
              <w:spacing w:before="54"/>
              <w:ind w:left="369"/>
              <w:rPr>
                <w:b/>
              </w:rPr>
            </w:pPr>
            <w:r>
              <w:rPr>
                <w:b/>
              </w:rPr>
              <w:t>Performance Period</w:t>
            </w:r>
          </w:p>
        </w:tc>
        <w:tc>
          <w:tcPr>
            <w:tcW w:w="3698" w:type="dxa"/>
            <w:shd w:val="clear" w:color="auto" w:fill="CDCDCD"/>
          </w:tcPr>
          <w:p w14:paraId="05A7BF83" w14:textId="77777777" w:rsidR="006C2845" w:rsidRDefault="006C2845" w:rsidP="00427957">
            <w:pPr>
              <w:pStyle w:val="TableParagraph"/>
              <w:spacing w:before="54"/>
              <w:ind w:left="484"/>
              <w:rPr>
                <w:b/>
              </w:rPr>
            </w:pPr>
            <w:r>
              <w:rPr>
                <w:b/>
              </w:rPr>
              <w:t xml:space="preserve">             Time</w:t>
            </w:r>
          </w:p>
        </w:tc>
      </w:tr>
      <w:tr w:rsidR="006C2845" w14:paraId="45C8F02C" w14:textId="77777777" w:rsidTr="00427957">
        <w:trPr>
          <w:trHeight w:val="539"/>
        </w:trPr>
        <w:tc>
          <w:tcPr>
            <w:tcW w:w="2967" w:type="dxa"/>
          </w:tcPr>
          <w:p w14:paraId="0B7D7D5A" w14:textId="77777777" w:rsidR="006C2845" w:rsidRDefault="006C2845" w:rsidP="00427957">
            <w:pPr>
              <w:pStyle w:val="TableParagraph"/>
              <w:spacing w:before="54"/>
              <w:ind w:left="0" w:right="6"/>
              <w:jc w:val="center"/>
            </w:pPr>
            <w:r>
              <w:t>Quarter 1</w:t>
            </w:r>
          </w:p>
        </w:tc>
        <w:tc>
          <w:tcPr>
            <w:tcW w:w="3698" w:type="dxa"/>
          </w:tcPr>
          <w:p w14:paraId="683EA190" w14:textId="77777777" w:rsidR="006C2845" w:rsidRDefault="006C2845" w:rsidP="00427957">
            <w:pPr>
              <w:pStyle w:val="TableParagraph"/>
              <w:spacing w:before="54"/>
              <w:jc w:val="center"/>
            </w:pPr>
            <w:r>
              <w:t>September 1</w:t>
            </w:r>
            <w:r w:rsidRPr="00B229A8">
              <w:rPr>
                <w:vertAlign w:val="superscript"/>
              </w:rPr>
              <w:t>st</w:t>
            </w:r>
            <w:r>
              <w:t xml:space="preserve">   - November 30</w:t>
            </w:r>
          </w:p>
        </w:tc>
      </w:tr>
      <w:tr w:rsidR="006C2845" w14:paraId="2CEE48F3" w14:textId="77777777" w:rsidTr="00427957">
        <w:trPr>
          <w:trHeight w:val="541"/>
        </w:trPr>
        <w:tc>
          <w:tcPr>
            <w:tcW w:w="2967" w:type="dxa"/>
          </w:tcPr>
          <w:p w14:paraId="48B2A02D" w14:textId="77777777" w:rsidR="006C2845" w:rsidRDefault="006C2845" w:rsidP="00427957">
            <w:pPr>
              <w:pStyle w:val="TableParagraph"/>
              <w:spacing w:before="54"/>
              <w:ind w:left="0" w:right="6"/>
              <w:jc w:val="center"/>
            </w:pPr>
            <w:r>
              <w:t>Quarter 2</w:t>
            </w:r>
          </w:p>
        </w:tc>
        <w:tc>
          <w:tcPr>
            <w:tcW w:w="3698" w:type="dxa"/>
          </w:tcPr>
          <w:p w14:paraId="07B7B02C" w14:textId="7474D251" w:rsidR="006C2845" w:rsidRDefault="006C2845" w:rsidP="00427957">
            <w:pPr>
              <w:pStyle w:val="TableParagraph"/>
              <w:spacing w:before="54"/>
              <w:jc w:val="center"/>
            </w:pPr>
            <w:r>
              <w:t>December 1</w:t>
            </w:r>
            <w:r w:rsidRPr="00B229A8">
              <w:rPr>
                <w:vertAlign w:val="superscript"/>
              </w:rPr>
              <w:t>st</w:t>
            </w:r>
            <w:r>
              <w:t xml:space="preserve"> – February 28</w:t>
            </w:r>
            <w:r w:rsidRPr="00B229A8">
              <w:rPr>
                <w:vertAlign w:val="superscript"/>
              </w:rPr>
              <w:t>th</w:t>
            </w:r>
            <w:r>
              <w:t xml:space="preserve"> </w:t>
            </w:r>
          </w:p>
        </w:tc>
      </w:tr>
      <w:tr w:rsidR="006C2845" w14:paraId="3132F967" w14:textId="77777777" w:rsidTr="00427957">
        <w:trPr>
          <w:trHeight w:val="541"/>
        </w:trPr>
        <w:tc>
          <w:tcPr>
            <w:tcW w:w="2967" w:type="dxa"/>
          </w:tcPr>
          <w:p w14:paraId="4C715843" w14:textId="77777777" w:rsidR="006C2845" w:rsidRDefault="006C2845" w:rsidP="00427957">
            <w:pPr>
              <w:pStyle w:val="TableParagraph"/>
              <w:spacing w:before="54"/>
              <w:ind w:left="0" w:right="6"/>
              <w:jc w:val="center"/>
            </w:pPr>
            <w:r>
              <w:t>Quarter 3</w:t>
            </w:r>
          </w:p>
        </w:tc>
        <w:tc>
          <w:tcPr>
            <w:tcW w:w="3698" w:type="dxa"/>
          </w:tcPr>
          <w:p w14:paraId="3353CED8" w14:textId="77777777" w:rsidR="006C2845" w:rsidRDefault="006C2845" w:rsidP="00427957">
            <w:pPr>
              <w:pStyle w:val="TableParagraph"/>
              <w:spacing w:before="54"/>
              <w:jc w:val="center"/>
            </w:pPr>
            <w:r>
              <w:t>March 1</w:t>
            </w:r>
            <w:r w:rsidRPr="00B229A8">
              <w:rPr>
                <w:vertAlign w:val="superscript"/>
              </w:rPr>
              <w:t>st</w:t>
            </w:r>
            <w:r>
              <w:t xml:space="preserve"> – May 30</w:t>
            </w:r>
            <w:r w:rsidRPr="00B229A8">
              <w:rPr>
                <w:vertAlign w:val="superscript"/>
              </w:rPr>
              <w:t>th</w:t>
            </w:r>
            <w:r>
              <w:t xml:space="preserve"> </w:t>
            </w:r>
          </w:p>
        </w:tc>
      </w:tr>
      <w:tr w:rsidR="006C2845" w14:paraId="164BD293" w14:textId="77777777" w:rsidTr="00427957">
        <w:trPr>
          <w:trHeight w:val="541"/>
        </w:trPr>
        <w:tc>
          <w:tcPr>
            <w:tcW w:w="2967" w:type="dxa"/>
          </w:tcPr>
          <w:p w14:paraId="0B96C275" w14:textId="77777777" w:rsidR="006C2845" w:rsidRDefault="006C2845" w:rsidP="00427957">
            <w:pPr>
              <w:pStyle w:val="TableParagraph"/>
              <w:spacing w:before="54"/>
              <w:ind w:left="0" w:right="6"/>
              <w:jc w:val="center"/>
            </w:pPr>
            <w:r>
              <w:t>Quarter 4</w:t>
            </w:r>
          </w:p>
        </w:tc>
        <w:tc>
          <w:tcPr>
            <w:tcW w:w="3698" w:type="dxa"/>
          </w:tcPr>
          <w:p w14:paraId="31AEB468" w14:textId="77777777" w:rsidR="006C2845" w:rsidRDefault="006C2845" w:rsidP="00427957">
            <w:pPr>
              <w:pStyle w:val="TableParagraph"/>
              <w:spacing w:before="54"/>
              <w:jc w:val="center"/>
            </w:pPr>
            <w:r>
              <w:t>June 1</w:t>
            </w:r>
            <w:r w:rsidRPr="00B229A8">
              <w:rPr>
                <w:vertAlign w:val="superscript"/>
              </w:rPr>
              <w:t>st</w:t>
            </w:r>
            <w:r>
              <w:t xml:space="preserve"> – August 31</w:t>
            </w:r>
            <w:r w:rsidRPr="00B229A8">
              <w:rPr>
                <w:vertAlign w:val="superscript"/>
              </w:rPr>
              <w:t>st</w:t>
            </w:r>
            <w:r>
              <w:t xml:space="preserve"> </w:t>
            </w:r>
          </w:p>
        </w:tc>
      </w:tr>
    </w:tbl>
    <w:p w14:paraId="75DA0E3E" w14:textId="77777777" w:rsidR="006C2845" w:rsidRDefault="006C2845" w:rsidP="006C2845"/>
    <w:p w14:paraId="7D2E4790" w14:textId="77777777" w:rsidR="006C2845" w:rsidRPr="006C2845" w:rsidRDefault="006C2845" w:rsidP="006C2845"/>
    <w:p w14:paraId="7BC37F61" w14:textId="77777777" w:rsidR="00FF2BF2" w:rsidRPr="00FF4DEF" w:rsidRDefault="00FF2BF2" w:rsidP="00A93567">
      <w:pPr>
        <w:tabs>
          <w:tab w:val="left" w:pos="360"/>
        </w:tabs>
        <w:spacing w:after="240"/>
        <w:ind w:left="360"/>
        <w:rPr>
          <w:rFonts w:ascii="Verdana" w:hAnsi="Verdana" w:cstheme="majorHAnsi"/>
          <w:sz w:val="22"/>
          <w:szCs w:val="22"/>
        </w:rPr>
      </w:pPr>
    </w:p>
    <w:p w14:paraId="18664EBF" w14:textId="77777777" w:rsidR="00FF2BF2" w:rsidRPr="00FF4DEF" w:rsidRDefault="00FF2BF2" w:rsidP="00FF2BF2">
      <w:pPr>
        <w:tabs>
          <w:tab w:val="left" w:pos="360"/>
        </w:tabs>
        <w:spacing w:after="240"/>
        <w:ind w:left="360"/>
        <w:rPr>
          <w:rFonts w:ascii="Verdana" w:hAnsi="Verdana" w:cstheme="majorHAnsi"/>
          <w:sz w:val="22"/>
          <w:szCs w:val="22"/>
        </w:rPr>
      </w:pPr>
    </w:p>
    <w:p w14:paraId="0EBDA10B" w14:textId="2D66A7BE" w:rsidR="00597449" w:rsidRPr="00FB2445" w:rsidRDefault="009740D5" w:rsidP="00996A5B">
      <w:pPr>
        <w:rPr>
          <w:rFonts w:ascii="Verdana" w:hAnsi="Verdana" w:cstheme="majorHAnsi"/>
          <w:bCs/>
          <w:color w:val="000000"/>
          <w:sz w:val="22"/>
          <w:szCs w:val="22"/>
        </w:rPr>
      </w:pPr>
      <w:r w:rsidRPr="00FB2445">
        <w:rPr>
          <w:rFonts w:ascii="Verdana" w:hAnsi="Verdana" w:cstheme="majorHAnsi"/>
          <w:bCs/>
          <w:color w:val="000000"/>
          <w:sz w:val="22"/>
          <w:szCs w:val="22"/>
        </w:rPr>
        <w:br w:type="page"/>
      </w:r>
    </w:p>
    <w:p w14:paraId="655F2710" w14:textId="06F092C7" w:rsidR="00C82F74" w:rsidRPr="00FF4DEF" w:rsidRDefault="00C82F74" w:rsidP="00C82F74">
      <w:pPr>
        <w:pStyle w:val="Heading1"/>
        <w:numPr>
          <w:ilvl w:val="0"/>
          <w:numId w:val="107"/>
        </w:numPr>
        <w:jc w:val="left"/>
        <w:rPr>
          <w:rFonts w:ascii="Verdana" w:hAnsi="Verdana" w:cstheme="majorHAnsi"/>
          <w:sz w:val="22"/>
          <w:szCs w:val="22"/>
        </w:rPr>
      </w:pPr>
      <w:bookmarkStart w:id="49" w:name="_Toc202672925"/>
      <w:bookmarkStart w:id="50" w:name="_Toc461538176"/>
      <w:r w:rsidRPr="00FF4DEF">
        <w:rPr>
          <w:rFonts w:ascii="Verdana" w:hAnsi="Verdana" w:cstheme="majorHAnsi"/>
          <w:sz w:val="22"/>
          <w:szCs w:val="22"/>
        </w:rPr>
        <w:lastRenderedPageBreak/>
        <w:t xml:space="preserve">UTILIZATION AND </w:t>
      </w:r>
      <w:bookmarkEnd w:id="49"/>
      <w:r w:rsidRPr="00FF4DEF">
        <w:rPr>
          <w:rFonts w:ascii="Verdana" w:hAnsi="Verdana" w:cstheme="majorHAnsi"/>
          <w:sz w:val="22"/>
          <w:szCs w:val="22"/>
        </w:rPr>
        <w:t>COMPENSATION</w:t>
      </w:r>
      <w:bookmarkEnd w:id="50"/>
      <w:r w:rsidRPr="00FF4DEF">
        <w:rPr>
          <w:rFonts w:ascii="Verdana" w:hAnsi="Verdana" w:cstheme="majorHAnsi"/>
          <w:sz w:val="22"/>
          <w:szCs w:val="22"/>
        </w:rPr>
        <w:t xml:space="preserve"> </w:t>
      </w:r>
    </w:p>
    <w:p w14:paraId="2A63EF68" w14:textId="77777777" w:rsidR="00257B23" w:rsidRPr="00FF4DEF" w:rsidRDefault="00257B23">
      <w:pPr>
        <w:pStyle w:val="ListParagraph"/>
        <w:numPr>
          <w:ilvl w:val="0"/>
          <w:numId w:val="6"/>
        </w:numPr>
        <w:spacing w:before="240" w:after="240"/>
        <w:contextualSpacing w:val="0"/>
        <w:outlineLvl w:val="3"/>
        <w:rPr>
          <w:rFonts w:ascii="Verdana" w:hAnsi="Verdana" w:cstheme="majorHAnsi"/>
          <w:b/>
          <w:bCs/>
          <w:vanish/>
          <w:sz w:val="22"/>
          <w:szCs w:val="22"/>
        </w:rPr>
      </w:pPr>
    </w:p>
    <w:p w14:paraId="168E9AF8" w14:textId="6EE3CFA8" w:rsidR="000A4450" w:rsidRPr="00FF4DEF" w:rsidRDefault="000A4450" w:rsidP="00996A5B">
      <w:pPr>
        <w:pStyle w:val="Heading4"/>
        <w:numPr>
          <w:ilvl w:val="1"/>
          <w:numId w:val="6"/>
        </w:numPr>
        <w:spacing w:after="240"/>
        <w:ind w:left="720" w:hanging="720"/>
        <w:rPr>
          <w:rFonts w:ascii="Verdana" w:hAnsi="Verdana" w:cstheme="majorHAnsi"/>
          <w:bCs w:val="0"/>
        </w:rPr>
      </w:pPr>
      <w:r w:rsidRPr="00FF4DEF">
        <w:rPr>
          <w:rFonts w:ascii="Verdana" w:hAnsi="Verdana" w:cstheme="majorHAnsi"/>
          <w:b/>
        </w:rPr>
        <w:t>Utilization</w:t>
      </w:r>
      <w:r w:rsidR="009B5AB3" w:rsidRPr="00FF4DEF">
        <w:rPr>
          <w:rFonts w:ascii="Verdana" w:hAnsi="Verdana" w:cstheme="majorHAnsi"/>
          <w:bCs w:val="0"/>
          <w:color w:val="000000"/>
        </w:rPr>
        <w:t xml:space="preserve">. </w:t>
      </w:r>
      <w:r w:rsidRPr="00FF4DEF">
        <w:rPr>
          <w:rFonts w:ascii="Verdana" w:hAnsi="Verdana" w:cstheme="majorHAnsi"/>
          <w:color w:val="000000"/>
        </w:rPr>
        <w:t>Actual level of utilization or specific numbe</w:t>
      </w:r>
      <w:r w:rsidR="00B27380" w:rsidRPr="00FF4DEF">
        <w:rPr>
          <w:rFonts w:ascii="Verdana" w:hAnsi="Verdana" w:cstheme="majorHAnsi"/>
          <w:color w:val="000000"/>
        </w:rPr>
        <w:t>r of clients referred will vary.</w:t>
      </w:r>
      <w:r w:rsidR="00725F81" w:rsidRPr="00FF4DEF">
        <w:rPr>
          <w:rFonts w:ascii="Verdana" w:hAnsi="Verdana" w:cstheme="majorHAnsi"/>
          <w:bCs w:val="0"/>
          <w:color w:val="000000"/>
        </w:rPr>
        <w:t xml:space="preserve"> </w:t>
      </w:r>
      <w:r w:rsidRPr="00FF4DEF">
        <w:rPr>
          <w:rFonts w:ascii="Verdana" w:hAnsi="Verdana" w:cstheme="majorHAnsi"/>
          <w:bCs w:val="0"/>
          <w:color w:val="000000"/>
        </w:rPr>
        <w:t>DFPS does not guarantee utilization or any level of utilization to any specific Contractor.</w:t>
      </w:r>
      <w:bookmarkStart w:id="51" w:name="_Toc202672929"/>
      <w:bookmarkStart w:id="52" w:name="_Toc202672928"/>
      <w:r w:rsidR="00C173A5" w:rsidRPr="00FF4DEF">
        <w:rPr>
          <w:rFonts w:ascii="Verdana" w:hAnsi="Verdana" w:cstheme="majorHAnsi"/>
          <w:b/>
        </w:rPr>
        <w:t xml:space="preserve"> </w:t>
      </w:r>
    </w:p>
    <w:p w14:paraId="5731DDCA" w14:textId="539D979E" w:rsidR="00215115" w:rsidRPr="00FF4DEF" w:rsidRDefault="00215115" w:rsidP="00996A5B">
      <w:pPr>
        <w:pStyle w:val="Heading4"/>
        <w:numPr>
          <w:ilvl w:val="1"/>
          <w:numId w:val="6"/>
        </w:numPr>
        <w:spacing w:after="240"/>
        <w:ind w:left="720" w:hanging="720"/>
        <w:rPr>
          <w:rFonts w:ascii="Verdana" w:hAnsi="Verdana" w:cstheme="majorHAnsi"/>
        </w:rPr>
      </w:pPr>
      <w:r w:rsidRPr="00FF4DEF">
        <w:rPr>
          <w:rFonts w:ascii="Verdana" w:hAnsi="Verdana" w:cstheme="majorHAnsi"/>
          <w:b/>
        </w:rPr>
        <w:t>Method of Payment</w:t>
      </w:r>
      <w:r w:rsidR="009B5AB3" w:rsidRPr="00FF4DEF">
        <w:rPr>
          <w:rFonts w:ascii="Verdana" w:hAnsi="Verdana" w:cstheme="majorHAnsi"/>
        </w:rPr>
        <w:t xml:space="preserve">. </w:t>
      </w:r>
      <w:r w:rsidRPr="00FF4DEF">
        <w:rPr>
          <w:rFonts w:ascii="Verdana" w:hAnsi="Verdana" w:cstheme="majorHAnsi"/>
          <w:bCs w:val="0"/>
        </w:rPr>
        <w:t xml:space="preserve">Payment will be based on performance with a Fee-for-Service payment methodology based on unit rates set by DFPS and accepted by the Contractor. The Contractor agrees to this basis for payment and agrees to adhere to the fiscal and billing policies and procedures of the Department. </w:t>
      </w:r>
    </w:p>
    <w:p w14:paraId="08CBCE57" w14:textId="29F8A573" w:rsidR="00215115" w:rsidRPr="00FF4DEF" w:rsidRDefault="00215115" w:rsidP="00996A5B">
      <w:pPr>
        <w:pStyle w:val="Heading4"/>
        <w:numPr>
          <w:ilvl w:val="0"/>
          <w:numId w:val="0"/>
        </w:numPr>
        <w:spacing w:after="240"/>
        <w:ind w:left="720"/>
        <w:rPr>
          <w:rFonts w:ascii="Verdana" w:hAnsi="Verdana"/>
        </w:rPr>
      </w:pPr>
      <w:r w:rsidRPr="00FF4DEF">
        <w:rPr>
          <w:rFonts w:ascii="Verdana" w:hAnsi="Verdana"/>
        </w:rPr>
        <w:t xml:space="preserve">Contractor will be compensated </w:t>
      </w:r>
      <w:r w:rsidR="00FE164B" w:rsidRPr="00FF4DEF">
        <w:rPr>
          <w:rFonts w:ascii="Verdana" w:hAnsi="Verdana"/>
        </w:rPr>
        <w:t>in accordance with</w:t>
      </w:r>
      <w:r w:rsidRPr="00FF4DEF">
        <w:rPr>
          <w:rFonts w:ascii="Verdana" w:hAnsi="Verdana"/>
        </w:rPr>
        <w:t xml:space="preserve"> the Fee Schedule below.</w:t>
      </w:r>
    </w:p>
    <w:p w14:paraId="796BB94F" w14:textId="02C4889E" w:rsidR="0044605B" w:rsidRPr="00FF4DEF" w:rsidRDefault="0044605B">
      <w:pPr>
        <w:rPr>
          <w:rFonts w:ascii="Verdana" w:hAnsi="Verdana" w:cstheme="majorHAnsi"/>
          <w:sz w:val="22"/>
          <w:szCs w:val="22"/>
        </w:rPr>
      </w:pPr>
      <w:r w:rsidRPr="00FF4DEF">
        <w:rPr>
          <w:rFonts w:ascii="Verdana" w:hAnsi="Verdana" w:cstheme="majorHAnsi"/>
          <w:sz w:val="22"/>
          <w:szCs w:val="22"/>
        </w:rPr>
        <w:br w:type="page"/>
      </w:r>
    </w:p>
    <w:p w14:paraId="48B9D3E3" w14:textId="7BD2583B" w:rsidR="009B5AB3" w:rsidRPr="00FF4DEF" w:rsidRDefault="009B5AB3">
      <w:pPr>
        <w:rPr>
          <w:rFonts w:ascii="Verdana" w:hAnsi="Verdana" w:cstheme="majorHAnsi"/>
          <w:sz w:val="22"/>
          <w:szCs w:val="22"/>
        </w:rPr>
      </w:pPr>
    </w:p>
    <w:p w14:paraId="5810AD19" w14:textId="435B5CE5" w:rsidR="00215115" w:rsidRPr="00FF4DEF" w:rsidRDefault="003D41A2">
      <w:pPr>
        <w:jc w:val="center"/>
        <w:rPr>
          <w:rFonts w:ascii="Verdana" w:hAnsi="Verdana" w:cstheme="majorHAnsi"/>
          <w:b/>
          <w:bCs/>
          <w:sz w:val="22"/>
          <w:szCs w:val="22"/>
        </w:rPr>
      </w:pPr>
      <w:r w:rsidRPr="00FF4DEF">
        <w:rPr>
          <w:rFonts w:ascii="Verdana" w:hAnsi="Verdana" w:cstheme="majorHAnsi"/>
          <w:b/>
          <w:sz w:val="22"/>
          <w:szCs w:val="22"/>
        </w:rPr>
        <w:t>FEE SCHEDULE</w:t>
      </w:r>
    </w:p>
    <w:p w14:paraId="67F52288" w14:textId="77777777" w:rsidR="003D41A2" w:rsidRPr="00FF4DEF" w:rsidRDefault="003D41A2" w:rsidP="003D41A2">
      <w:pPr>
        <w:jc w:val="center"/>
        <w:rPr>
          <w:rFonts w:ascii="Verdana" w:hAnsi="Verdana" w:cstheme="majorHAnsi"/>
          <w:b/>
          <w:sz w:val="22"/>
          <w:szCs w:val="22"/>
        </w:rPr>
      </w:pPr>
      <w:r w:rsidRPr="00FF4DEF">
        <w:rPr>
          <w:rFonts w:ascii="Verdana" w:hAnsi="Verdana" w:cstheme="majorHAnsi"/>
          <w:b/>
          <w:sz w:val="22"/>
          <w:szCs w:val="22"/>
        </w:rPr>
        <w:t>BATTERING INTERVENTION PREVENTION PROGRAM (BIPP)</w:t>
      </w:r>
    </w:p>
    <w:p w14:paraId="423AAD99" w14:textId="77777777" w:rsidR="003D41A2" w:rsidRPr="00FF4DEF" w:rsidRDefault="003D41A2" w:rsidP="003D41A2">
      <w:pPr>
        <w:rPr>
          <w:rFonts w:ascii="Verdana" w:hAnsi="Verdana" w:cstheme="majorHAnsi"/>
          <w:b/>
          <w:bCs/>
          <w:sz w:val="22"/>
          <w:szCs w:val="22"/>
        </w:rPr>
      </w:pPr>
    </w:p>
    <w:p w14:paraId="081308A3" w14:textId="2307A006" w:rsidR="003D41A2" w:rsidRPr="00FF4DEF" w:rsidRDefault="003D41A2" w:rsidP="003D41A2">
      <w:pPr>
        <w:rPr>
          <w:rFonts w:ascii="Verdana" w:hAnsi="Verdana" w:cstheme="majorHAnsi"/>
          <w:sz w:val="22"/>
          <w:szCs w:val="22"/>
        </w:rPr>
      </w:pPr>
      <w:r w:rsidRPr="00FF4DEF">
        <w:rPr>
          <w:rFonts w:ascii="Verdana" w:hAnsi="Verdana" w:cstheme="majorHAnsi"/>
          <w:b/>
          <w:bCs/>
          <w:sz w:val="22"/>
          <w:szCs w:val="22"/>
        </w:rPr>
        <w:t>Payment is based on “unit of service."</w:t>
      </w:r>
      <w:r w:rsidRPr="00FF4DEF">
        <w:rPr>
          <w:rFonts w:ascii="Verdana" w:hAnsi="Verdana" w:cstheme="majorHAnsi"/>
          <w:bCs/>
          <w:sz w:val="22"/>
          <w:szCs w:val="22"/>
        </w:rPr>
        <w:t xml:space="preserve"> </w:t>
      </w:r>
      <w:r w:rsidRPr="00FF4DEF">
        <w:rPr>
          <w:rFonts w:ascii="Verdana" w:hAnsi="Verdana" w:cstheme="majorHAnsi"/>
          <w:sz w:val="22"/>
          <w:szCs w:val="22"/>
        </w:rPr>
        <w:t>The allowable unit rate is based on information in the Unit Rate column in the table below.</w:t>
      </w:r>
    </w:p>
    <w:p w14:paraId="2A68ACCE" w14:textId="7944AD08" w:rsidR="003D41A2" w:rsidRPr="00FF4DEF" w:rsidRDefault="003D41A2" w:rsidP="003D41A2">
      <w:pPr>
        <w:rPr>
          <w:rFonts w:ascii="Verdana" w:hAnsi="Verdana" w:cstheme="majorHAnsi"/>
          <w:b/>
          <w:bCs/>
          <w:sz w:val="22"/>
          <w:szCs w:val="22"/>
        </w:rPr>
      </w:pPr>
    </w:p>
    <w:p w14:paraId="0CBA2FBC" w14:textId="7EC39CFF" w:rsidR="003D41A2" w:rsidRPr="00FF4DEF" w:rsidRDefault="003D41A2" w:rsidP="003D41A2">
      <w:pPr>
        <w:rPr>
          <w:rFonts w:ascii="Verdana" w:hAnsi="Verdana"/>
          <w:sz w:val="22"/>
          <w:szCs w:val="22"/>
        </w:rPr>
      </w:pPr>
    </w:p>
    <w:tbl>
      <w:tblPr>
        <w:tblW w:w="11055" w:type="dxa"/>
        <w:jc w:val="center"/>
        <w:tblLayout w:type="fixed"/>
        <w:tblCellMar>
          <w:top w:w="115" w:type="dxa"/>
          <w:left w:w="115" w:type="dxa"/>
          <w:bottom w:w="115" w:type="dxa"/>
          <w:right w:w="115" w:type="dxa"/>
        </w:tblCellMar>
        <w:tblLook w:val="0000" w:firstRow="0" w:lastRow="0" w:firstColumn="0" w:lastColumn="0" w:noHBand="0" w:noVBand="0"/>
      </w:tblPr>
      <w:tblGrid>
        <w:gridCol w:w="2262"/>
        <w:gridCol w:w="3483"/>
        <w:gridCol w:w="1710"/>
        <w:gridCol w:w="1710"/>
        <w:gridCol w:w="1890"/>
      </w:tblGrid>
      <w:tr w:rsidR="00215115" w:rsidRPr="00FF4DEF" w14:paraId="64DF24AE" w14:textId="77777777" w:rsidTr="00215115">
        <w:trPr>
          <w:trHeight w:val="421"/>
          <w:jc w:val="center"/>
        </w:trPr>
        <w:tc>
          <w:tcPr>
            <w:tcW w:w="11055" w:type="dxa"/>
            <w:gridSpan w:val="5"/>
            <w:tcBorders>
              <w:top w:val="single" w:sz="12" w:space="0" w:color="auto"/>
              <w:left w:val="single" w:sz="12" w:space="0" w:color="auto"/>
              <w:bottom w:val="single" w:sz="8" w:space="0" w:color="auto"/>
              <w:right w:val="single" w:sz="12" w:space="0" w:color="auto"/>
            </w:tcBorders>
            <w:shd w:val="clear" w:color="auto" w:fill="BFBFBF" w:themeFill="background1" w:themeFillShade="BF"/>
            <w:tcMar>
              <w:top w:w="0" w:type="dxa"/>
              <w:left w:w="108" w:type="dxa"/>
              <w:bottom w:w="0" w:type="dxa"/>
              <w:right w:w="108" w:type="dxa"/>
            </w:tcMar>
            <w:vAlign w:val="center"/>
          </w:tcPr>
          <w:p w14:paraId="368263BA" w14:textId="77777777" w:rsidR="004F3558" w:rsidRPr="00FF4DEF" w:rsidRDefault="00215115" w:rsidP="009D59FD">
            <w:pPr>
              <w:jc w:val="center"/>
              <w:rPr>
                <w:rFonts w:ascii="Verdana" w:hAnsi="Verdana" w:cs="Arial"/>
                <w:b/>
                <w:bCs/>
                <w:sz w:val="22"/>
                <w:szCs w:val="22"/>
              </w:rPr>
            </w:pPr>
            <w:r w:rsidRPr="00FF4DEF">
              <w:rPr>
                <w:rFonts w:ascii="Verdana" w:hAnsi="Verdana" w:cs="Arial"/>
                <w:b/>
                <w:bCs/>
                <w:sz w:val="22"/>
                <w:szCs w:val="22"/>
              </w:rPr>
              <w:t xml:space="preserve">LMSW, LCSW, LMFT </w:t>
            </w:r>
            <w:r w:rsidR="004F3558" w:rsidRPr="00FF4DEF">
              <w:rPr>
                <w:rFonts w:ascii="Verdana" w:hAnsi="Verdana" w:cs="Arial"/>
                <w:b/>
                <w:bCs/>
                <w:sz w:val="22"/>
                <w:szCs w:val="22"/>
              </w:rPr>
              <w:t>or</w:t>
            </w:r>
            <w:r w:rsidRPr="00FF4DEF">
              <w:rPr>
                <w:rFonts w:ascii="Verdana" w:hAnsi="Verdana" w:cs="Arial"/>
                <w:b/>
                <w:bCs/>
                <w:sz w:val="22"/>
                <w:szCs w:val="22"/>
              </w:rPr>
              <w:t xml:space="preserve"> LPC </w:t>
            </w:r>
            <w:r w:rsidR="001C4C28" w:rsidRPr="00FF4DEF">
              <w:rPr>
                <w:rFonts w:ascii="Verdana" w:hAnsi="Verdana" w:cs="Arial"/>
                <w:b/>
                <w:bCs/>
                <w:sz w:val="22"/>
                <w:szCs w:val="22"/>
              </w:rPr>
              <w:t>and</w:t>
            </w:r>
            <w:r w:rsidRPr="00FF4DEF">
              <w:rPr>
                <w:rFonts w:ascii="Verdana" w:hAnsi="Verdana" w:cs="Arial"/>
                <w:b/>
                <w:bCs/>
                <w:sz w:val="22"/>
                <w:szCs w:val="22"/>
              </w:rPr>
              <w:t xml:space="preserve"> a TDCJ-CJAD </w:t>
            </w:r>
            <w:r w:rsidR="004F3558" w:rsidRPr="00FF4DEF">
              <w:rPr>
                <w:rFonts w:ascii="Verdana" w:hAnsi="Verdana" w:cs="Arial"/>
                <w:b/>
                <w:bCs/>
                <w:sz w:val="22"/>
                <w:szCs w:val="22"/>
              </w:rPr>
              <w:t>Accredited BIPP Provider</w:t>
            </w:r>
          </w:p>
          <w:p w14:paraId="026E8489" w14:textId="32B95FCD" w:rsidR="00215115" w:rsidRPr="00FF4DEF" w:rsidRDefault="0002423D" w:rsidP="009D59FD">
            <w:pPr>
              <w:jc w:val="center"/>
              <w:rPr>
                <w:rFonts w:ascii="Verdana" w:hAnsi="Verdana" w:cs="Arial"/>
                <w:b/>
                <w:bCs/>
                <w:sz w:val="22"/>
                <w:szCs w:val="22"/>
              </w:rPr>
            </w:pPr>
            <w:r>
              <w:rPr>
                <w:rFonts w:ascii="Verdana" w:hAnsi="Verdana" w:cs="Arial"/>
                <w:b/>
                <w:bCs/>
                <w:sz w:val="22"/>
                <w:szCs w:val="22"/>
              </w:rPr>
              <w:t>or</w:t>
            </w:r>
            <w:r w:rsidR="00A07016" w:rsidRPr="00FF4DEF">
              <w:rPr>
                <w:rFonts w:ascii="Verdana" w:hAnsi="Verdana" w:cs="Arial"/>
                <w:b/>
                <w:bCs/>
                <w:sz w:val="22"/>
                <w:szCs w:val="22"/>
              </w:rPr>
              <w:t xml:space="preserve"> be </w:t>
            </w:r>
            <w:r w:rsidR="004F3558" w:rsidRPr="00FF4DEF">
              <w:rPr>
                <w:rFonts w:ascii="Verdana" w:hAnsi="Verdana" w:cs="Arial"/>
                <w:b/>
                <w:bCs/>
                <w:sz w:val="22"/>
                <w:szCs w:val="22"/>
              </w:rPr>
              <w:t xml:space="preserve">a TDCJ-CJAD </w:t>
            </w:r>
            <w:r w:rsidR="00215115" w:rsidRPr="00FF4DEF">
              <w:rPr>
                <w:rFonts w:ascii="Verdana" w:hAnsi="Verdana" w:cs="Arial"/>
                <w:b/>
                <w:bCs/>
                <w:sz w:val="22"/>
                <w:szCs w:val="22"/>
              </w:rPr>
              <w:t>funded BIPP</w:t>
            </w:r>
            <w:r w:rsidR="004F3558" w:rsidRPr="00FF4DEF">
              <w:rPr>
                <w:rFonts w:ascii="Verdana" w:hAnsi="Verdana" w:cs="Arial"/>
                <w:b/>
                <w:bCs/>
                <w:sz w:val="22"/>
                <w:szCs w:val="22"/>
              </w:rPr>
              <w:t xml:space="preserve"> Provider</w:t>
            </w:r>
          </w:p>
        </w:tc>
      </w:tr>
      <w:tr w:rsidR="00215115" w:rsidRPr="00FF4DEF" w14:paraId="4DC69789" w14:textId="77777777" w:rsidTr="00215115">
        <w:trPr>
          <w:trHeight w:val="250"/>
          <w:jc w:val="center"/>
        </w:trPr>
        <w:tc>
          <w:tcPr>
            <w:tcW w:w="2262" w:type="dxa"/>
            <w:vMerge w:val="restart"/>
            <w:tcBorders>
              <w:top w:val="single" w:sz="8" w:space="0" w:color="auto"/>
              <w:left w:val="single" w:sz="12"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F8F07CB"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Category</w:t>
            </w:r>
          </w:p>
        </w:tc>
        <w:tc>
          <w:tcPr>
            <w:tcW w:w="3483" w:type="dxa"/>
            <w:vMerge w:val="restart"/>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0D2AECC3"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Service - Service Code</w:t>
            </w:r>
          </w:p>
        </w:tc>
        <w:tc>
          <w:tcPr>
            <w:tcW w:w="5310" w:type="dxa"/>
            <w:gridSpan w:val="3"/>
            <w:tcBorders>
              <w:top w:val="single" w:sz="8" w:space="0" w:color="auto"/>
              <w:left w:val="nil"/>
              <w:bottom w:val="single" w:sz="8" w:space="0" w:color="auto"/>
              <w:right w:val="single" w:sz="12" w:space="0" w:color="auto"/>
            </w:tcBorders>
            <w:shd w:val="clear" w:color="auto" w:fill="BFBFBF" w:themeFill="background1" w:themeFillShade="BF"/>
            <w:tcMar>
              <w:top w:w="0" w:type="dxa"/>
              <w:left w:w="108" w:type="dxa"/>
              <w:bottom w:w="0" w:type="dxa"/>
              <w:right w:w="108" w:type="dxa"/>
            </w:tcMar>
            <w:vAlign w:val="center"/>
          </w:tcPr>
          <w:p w14:paraId="42C9AB8A"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Location &amp; Unit Rate</w:t>
            </w:r>
          </w:p>
        </w:tc>
      </w:tr>
      <w:tr w:rsidR="00215115" w:rsidRPr="00FF4DEF" w14:paraId="4C8E06BE" w14:textId="77777777" w:rsidTr="00215115">
        <w:trPr>
          <w:trHeight w:val="232"/>
          <w:jc w:val="center"/>
        </w:trPr>
        <w:tc>
          <w:tcPr>
            <w:tcW w:w="2262" w:type="dxa"/>
            <w:vMerge/>
            <w:tcBorders>
              <w:top w:val="single" w:sz="8" w:space="0" w:color="auto"/>
              <w:left w:val="single" w:sz="12" w:space="0" w:color="auto"/>
              <w:bottom w:val="single" w:sz="8" w:space="0" w:color="auto"/>
              <w:right w:val="single" w:sz="8" w:space="0" w:color="auto"/>
            </w:tcBorders>
            <w:shd w:val="clear" w:color="auto" w:fill="BFBFBF" w:themeFill="background1" w:themeFillShade="BF"/>
            <w:vAlign w:val="center"/>
          </w:tcPr>
          <w:p w14:paraId="56B04AC5" w14:textId="77777777" w:rsidR="00215115" w:rsidRPr="00FF4DEF" w:rsidRDefault="00215115" w:rsidP="009D59FD">
            <w:pPr>
              <w:rPr>
                <w:rFonts w:ascii="Verdana" w:hAnsi="Verdana" w:cs="Arial"/>
                <w:b/>
                <w:bCs/>
                <w:sz w:val="22"/>
                <w:szCs w:val="22"/>
              </w:rPr>
            </w:pPr>
          </w:p>
        </w:tc>
        <w:tc>
          <w:tcPr>
            <w:tcW w:w="3483" w:type="dxa"/>
            <w:vMerge/>
            <w:tcBorders>
              <w:top w:val="single" w:sz="8" w:space="0" w:color="auto"/>
              <w:left w:val="nil"/>
              <w:bottom w:val="single" w:sz="8" w:space="0" w:color="auto"/>
              <w:right w:val="single" w:sz="8" w:space="0" w:color="auto"/>
            </w:tcBorders>
            <w:shd w:val="clear" w:color="auto" w:fill="BFBFBF" w:themeFill="background1" w:themeFillShade="BF"/>
            <w:vAlign w:val="center"/>
          </w:tcPr>
          <w:p w14:paraId="443145E7" w14:textId="77777777" w:rsidR="00215115" w:rsidRPr="00FF4DEF" w:rsidRDefault="00215115" w:rsidP="009D59FD">
            <w:pPr>
              <w:rPr>
                <w:rFonts w:ascii="Verdana" w:hAnsi="Verdana" w:cs="Arial"/>
                <w:b/>
                <w:bCs/>
                <w:sz w:val="22"/>
                <w:szCs w:val="22"/>
              </w:rPr>
            </w:pPr>
          </w:p>
        </w:tc>
        <w:tc>
          <w:tcPr>
            <w:tcW w:w="1710"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1537CB2"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In Office</w:t>
            </w:r>
          </w:p>
        </w:tc>
        <w:tc>
          <w:tcPr>
            <w:tcW w:w="1710" w:type="dxa"/>
            <w:tcBorders>
              <w:top w:val="single" w:sz="8" w:space="0" w:color="auto"/>
              <w:left w:val="nil"/>
              <w:bottom w:val="single" w:sz="8" w:space="0" w:color="auto"/>
              <w:right w:val="single" w:sz="12" w:space="0" w:color="auto"/>
            </w:tcBorders>
            <w:shd w:val="clear" w:color="auto" w:fill="BFBFBF" w:themeFill="background1" w:themeFillShade="BF"/>
            <w:tcMar>
              <w:top w:w="0" w:type="dxa"/>
              <w:left w:w="108" w:type="dxa"/>
              <w:bottom w:w="0" w:type="dxa"/>
              <w:right w:w="108" w:type="dxa"/>
            </w:tcMar>
            <w:vAlign w:val="center"/>
          </w:tcPr>
          <w:p w14:paraId="6AE380F8"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Out-of-Office</w:t>
            </w:r>
          </w:p>
        </w:tc>
        <w:tc>
          <w:tcPr>
            <w:tcW w:w="1890" w:type="dxa"/>
            <w:tcBorders>
              <w:top w:val="single" w:sz="8" w:space="0" w:color="auto"/>
              <w:left w:val="nil"/>
              <w:bottom w:val="single" w:sz="8" w:space="0" w:color="auto"/>
              <w:right w:val="single" w:sz="12" w:space="0" w:color="auto"/>
            </w:tcBorders>
            <w:shd w:val="clear" w:color="auto" w:fill="BFBFBF" w:themeFill="background1" w:themeFillShade="BF"/>
          </w:tcPr>
          <w:p w14:paraId="34D78ECC" w14:textId="77777777" w:rsidR="00215115" w:rsidRPr="00FF4DEF" w:rsidRDefault="00215115" w:rsidP="009D59FD">
            <w:pPr>
              <w:jc w:val="center"/>
              <w:rPr>
                <w:rFonts w:ascii="Verdana" w:hAnsi="Verdana" w:cs="Arial"/>
                <w:b/>
                <w:bCs/>
                <w:sz w:val="22"/>
                <w:szCs w:val="22"/>
              </w:rPr>
            </w:pPr>
            <w:r w:rsidRPr="00FF4DEF">
              <w:rPr>
                <w:rFonts w:ascii="Verdana" w:hAnsi="Verdana" w:cs="Arial"/>
                <w:b/>
                <w:bCs/>
                <w:sz w:val="22"/>
                <w:szCs w:val="22"/>
              </w:rPr>
              <w:t>Telehealth</w:t>
            </w:r>
          </w:p>
        </w:tc>
      </w:tr>
      <w:tr w:rsidR="00215115" w:rsidRPr="00FF4DEF" w14:paraId="233F45A9" w14:textId="77777777" w:rsidTr="009D59FD">
        <w:trPr>
          <w:trHeight w:val="421"/>
          <w:jc w:val="center"/>
        </w:trPr>
        <w:tc>
          <w:tcPr>
            <w:tcW w:w="2262" w:type="dxa"/>
            <w:tcBorders>
              <w:top w:val="single" w:sz="8" w:space="0" w:color="auto"/>
              <w:left w:val="single" w:sz="12" w:space="0" w:color="auto"/>
              <w:right w:val="single" w:sz="8" w:space="0" w:color="auto"/>
            </w:tcBorders>
            <w:tcMar>
              <w:top w:w="43" w:type="dxa"/>
              <w:left w:w="115" w:type="dxa"/>
              <w:bottom w:w="43" w:type="dxa"/>
              <w:right w:w="115" w:type="dxa"/>
            </w:tcMar>
            <w:vAlign w:val="center"/>
          </w:tcPr>
          <w:p w14:paraId="7FA590AB" w14:textId="77777777" w:rsidR="00215115" w:rsidRPr="00FF4DEF" w:rsidRDefault="00215115" w:rsidP="009D59FD">
            <w:pPr>
              <w:rPr>
                <w:rFonts w:ascii="Verdana" w:hAnsi="Verdana" w:cs="Arial"/>
                <w:b/>
                <w:color w:val="000000"/>
                <w:sz w:val="22"/>
                <w:szCs w:val="22"/>
              </w:rPr>
            </w:pPr>
            <w:r w:rsidRPr="00FF4DEF">
              <w:rPr>
                <w:rFonts w:ascii="Verdana" w:hAnsi="Verdana" w:cs="Arial"/>
                <w:b/>
                <w:color w:val="000000"/>
                <w:sz w:val="22"/>
                <w:szCs w:val="22"/>
              </w:rPr>
              <w:t xml:space="preserve">Domestic Violence Assessment Report </w:t>
            </w:r>
          </w:p>
          <w:p w14:paraId="0DABF4AC" w14:textId="77777777" w:rsidR="00215115" w:rsidRPr="00FF4DEF" w:rsidRDefault="00215115" w:rsidP="009D59FD">
            <w:pPr>
              <w:rPr>
                <w:rFonts w:ascii="Verdana" w:hAnsi="Verdana" w:cs="Arial"/>
                <w:b/>
                <w:color w:val="000000"/>
                <w:sz w:val="22"/>
                <w:szCs w:val="22"/>
              </w:rPr>
            </w:pPr>
            <w:r w:rsidRPr="00FF4DEF">
              <w:rPr>
                <w:rFonts w:ascii="Verdana" w:hAnsi="Verdana" w:cs="Arial"/>
                <w:sz w:val="22"/>
                <w:szCs w:val="22"/>
              </w:rPr>
              <w:t>1 unit = 1 assessment</w:t>
            </w:r>
          </w:p>
        </w:tc>
        <w:tc>
          <w:tcPr>
            <w:tcW w:w="3483" w:type="dxa"/>
            <w:tcBorders>
              <w:top w:val="single" w:sz="8" w:space="0" w:color="auto"/>
              <w:left w:val="nil"/>
              <w:right w:val="single" w:sz="8" w:space="0" w:color="auto"/>
            </w:tcBorders>
            <w:tcMar>
              <w:top w:w="43" w:type="dxa"/>
              <w:left w:w="115" w:type="dxa"/>
              <w:bottom w:w="43" w:type="dxa"/>
              <w:right w:w="115" w:type="dxa"/>
            </w:tcMar>
            <w:vAlign w:val="center"/>
          </w:tcPr>
          <w:p w14:paraId="35D05B5E" w14:textId="77777777" w:rsidR="00215115" w:rsidRDefault="00215115" w:rsidP="009D59FD">
            <w:pPr>
              <w:rPr>
                <w:rFonts w:ascii="Verdana" w:hAnsi="Verdana" w:cs="Arial"/>
                <w:color w:val="000000"/>
                <w:sz w:val="22"/>
                <w:szCs w:val="22"/>
              </w:rPr>
            </w:pPr>
            <w:r w:rsidRPr="00FF4DEF">
              <w:rPr>
                <w:rFonts w:ascii="Verdana" w:hAnsi="Verdana" w:cs="Arial"/>
                <w:color w:val="000000"/>
                <w:sz w:val="22"/>
                <w:szCs w:val="22"/>
              </w:rPr>
              <w:t>Domestic Violence Assessment Report – 86K</w:t>
            </w:r>
          </w:p>
          <w:p w14:paraId="3C7B9774" w14:textId="77777777" w:rsidR="00FB2445" w:rsidRDefault="00FB2445" w:rsidP="009D59FD">
            <w:pPr>
              <w:rPr>
                <w:rFonts w:ascii="Verdana" w:hAnsi="Verdana" w:cs="Arial"/>
                <w:color w:val="000000"/>
                <w:sz w:val="22"/>
                <w:szCs w:val="22"/>
              </w:rPr>
            </w:pPr>
          </w:p>
          <w:p w14:paraId="18D62A67" w14:textId="6C6E1EFF" w:rsidR="00FB2445" w:rsidRPr="00FF4DEF" w:rsidRDefault="00FB2445" w:rsidP="009D59FD">
            <w:pPr>
              <w:rPr>
                <w:rFonts w:ascii="Verdana" w:hAnsi="Verdana" w:cs="Arial"/>
                <w:color w:val="000000"/>
                <w:sz w:val="22"/>
                <w:szCs w:val="22"/>
              </w:rPr>
            </w:pPr>
            <w:r>
              <w:rPr>
                <w:rFonts w:ascii="Verdana" w:hAnsi="Verdana" w:cs="Arial"/>
                <w:color w:val="000000"/>
                <w:sz w:val="22"/>
                <w:szCs w:val="22"/>
              </w:rPr>
              <w:t>Telehealth – 91K</w:t>
            </w:r>
          </w:p>
        </w:tc>
        <w:tc>
          <w:tcPr>
            <w:tcW w:w="1710" w:type="dxa"/>
            <w:tcBorders>
              <w:top w:val="single" w:sz="8" w:space="0" w:color="auto"/>
              <w:left w:val="nil"/>
              <w:bottom w:val="single" w:sz="8" w:space="0" w:color="auto"/>
              <w:right w:val="single" w:sz="8" w:space="0" w:color="auto"/>
            </w:tcBorders>
            <w:tcMar>
              <w:top w:w="43" w:type="dxa"/>
              <w:left w:w="115" w:type="dxa"/>
              <w:bottom w:w="43" w:type="dxa"/>
              <w:right w:w="115" w:type="dxa"/>
            </w:tcMar>
            <w:vAlign w:val="center"/>
          </w:tcPr>
          <w:p w14:paraId="6B256292"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$75.00</w:t>
            </w:r>
          </w:p>
        </w:tc>
        <w:tc>
          <w:tcPr>
            <w:tcW w:w="1710" w:type="dxa"/>
            <w:tcBorders>
              <w:top w:val="single" w:sz="8" w:space="0" w:color="auto"/>
              <w:left w:val="nil"/>
              <w:bottom w:val="single" w:sz="8" w:space="0" w:color="auto"/>
              <w:right w:val="single" w:sz="12" w:space="0" w:color="auto"/>
            </w:tcBorders>
            <w:tcMar>
              <w:top w:w="43" w:type="dxa"/>
              <w:left w:w="115" w:type="dxa"/>
              <w:bottom w:w="43" w:type="dxa"/>
              <w:right w:w="115" w:type="dxa"/>
            </w:tcMar>
            <w:vAlign w:val="center"/>
          </w:tcPr>
          <w:p w14:paraId="14435AE0" w14:textId="77777777" w:rsidR="00215115" w:rsidRPr="00FF4DEF" w:rsidRDefault="00215115" w:rsidP="009D59FD">
            <w:pPr>
              <w:jc w:val="center"/>
              <w:rPr>
                <w:rFonts w:ascii="Verdana" w:hAnsi="Verdana" w:cs="Arial"/>
                <w:sz w:val="22"/>
                <w:szCs w:val="22"/>
              </w:rPr>
            </w:pPr>
          </w:p>
        </w:tc>
        <w:tc>
          <w:tcPr>
            <w:tcW w:w="1890" w:type="dxa"/>
            <w:tcBorders>
              <w:top w:val="single" w:sz="8" w:space="0" w:color="auto"/>
              <w:left w:val="nil"/>
              <w:bottom w:val="single" w:sz="8" w:space="0" w:color="auto"/>
              <w:right w:val="single" w:sz="12" w:space="0" w:color="auto"/>
            </w:tcBorders>
            <w:vAlign w:val="center"/>
          </w:tcPr>
          <w:p w14:paraId="77020323"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$75.00</w:t>
            </w:r>
          </w:p>
        </w:tc>
      </w:tr>
      <w:tr w:rsidR="0044605B" w:rsidRPr="00FF4DEF" w14:paraId="4AFAE7AB" w14:textId="77777777" w:rsidTr="009D59FD">
        <w:trPr>
          <w:trHeight w:val="421"/>
          <w:jc w:val="center"/>
        </w:trPr>
        <w:tc>
          <w:tcPr>
            <w:tcW w:w="2262" w:type="dxa"/>
            <w:tcBorders>
              <w:top w:val="single" w:sz="8" w:space="0" w:color="auto"/>
              <w:left w:val="single" w:sz="12" w:space="0" w:color="auto"/>
              <w:right w:val="single" w:sz="8" w:space="0" w:color="auto"/>
            </w:tcBorders>
            <w:tcMar>
              <w:top w:w="43" w:type="dxa"/>
              <w:left w:w="115" w:type="dxa"/>
              <w:bottom w:w="43" w:type="dxa"/>
              <w:right w:w="115" w:type="dxa"/>
            </w:tcMar>
            <w:vAlign w:val="center"/>
          </w:tcPr>
          <w:p w14:paraId="72143FCF" w14:textId="7B839DD2" w:rsidR="0044605B" w:rsidRPr="00FF4DEF" w:rsidRDefault="00085EF6" w:rsidP="009D59FD">
            <w:pPr>
              <w:rPr>
                <w:rFonts w:ascii="Verdana" w:hAnsi="Verdana" w:cs="Arial"/>
                <w:b/>
                <w:color w:val="000000"/>
                <w:sz w:val="22"/>
                <w:szCs w:val="22"/>
              </w:rPr>
            </w:pPr>
            <w:r w:rsidRPr="00FF4DEF">
              <w:rPr>
                <w:rFonts w:ascii="Verdana" w:hAnsi="Verdana" w:cs="Arial"/>
                <w:b/>
                <w:color w:val="000000"/>
                <w:sz w:val="22"/>
                <w:szCs w:val="22"/>
              </w:rPr>
              <w:t xml:space="preserve">Orientation </w:t>
            </w:r>
          </w:p>
        </w:tc>
        <w:tc>
          <w:tcPr>
            <w:tcW w:w="3483" w:type="dxa"/>
            <w:tcBorders>
              <w:top w:val="single" w:sz="8" w:space="0" w:color="auto"/>
              <w:left w:val="nil"/>
              <w:right w:val="single" w:sz="8" w:space="0" w:color="auto"/>
            </w:tcBorders>
            <w:tcMar>
              <w:top w:w="43" w:type="dxa"/>
              <w:left w:w="115" w:type="dxa"/>
              <w:bottom w:w="43" w:type="dxa"/>
              <w:right w:w="115" w:type="dxa"/>
            </w:tcMar>
            <w:vAlign w:val="center"/>
          </w:tcPr>
          <w:p w14:paraId="0DE0D9B8" w14:textId="61258708" w:rsidR="0044605B" w:rsidRPr="00FF4DEF" w:rsidRDefault="00D1735F" w:rsidP="00415797">
            <w:pPr>
              <w:jc w:val="center"/>
              <w:rPr>
                <w:rFonts w:ascii="Verdana" w:hAnsi="Verdana" w:cs="Arial"/>
                <w:color w:val="000000"/>
                <w:sz w:val="22"/>
                <w:szCs w:val="22"/>
              </w:rPr>
            </w:pPr>
            <w:r w:rsidRPr="00FF4DEF">
              <w:rPr>
                <w:rFonts w:ascii="Verdana" w:hAnsi="Verdana" w:cs="Arial"/>
                <w:color w:val="000000"/>
                <w:sz w:val="22"/>
                <w:szCs w:val="22"/>
              </w:rPr>
              <w:t xml:space="preserve">Note: </w:t>
            </w:r>
            <w:r w:rsidR="00B769BD" w:rsidRPr="00FB2445">
              <w:rPr>
                <w:rFonts w:ascii="Verdana" w:hAnsi="Verdana" w:cstheme="majorHAnsi"/>
                <w:sz w:val="22"/>
                <w:szCs w:val="22"/>
              </w:rPr>
              <w:t xml:space="preserve">This </w:t>
            </w:r>
            <w:r w:rsidR="008E794B" w:rsidRPr="00FB2445">
              <w:rPr>
                <w:rFonts w:ascii="Verdana" w:hAnsi="Verdana" w:cstheme="majorHAnsi"/>
                <w:sz w:val="22"/>
                <w:szCs w:val="22"/>
              </w:rPr>
              <w:t xml:space="preserve">process is required </w:t>
            </w:r>
            <w:r w:rsidR="00B769BD" w:rsidRPr="00FB2445">
              <w:rPr>
                <w:rFonts w:ascii="Verdana" w:hAnsi="Verdana" w:cstheme="majorHAnsi"/>
                <w:sz w:val="22"/>
                <w:szCs w:val="22"/>
              </w:rPr>
              <w:t xml:space="preserve">to prepare clients for group sessions and </w:t>
            </w:r>
            <w:r w:rsidR="00EA46B2" w:rsidRPr="00FF4DEF">
              <w:rPr>
                <w:rFonts w:ascii="Verdana" w:hAnsi="Verdana" w:cs="Arial"/>
                <w:color w:val="000000"/>
                <w:sz w:val="22"/>
                <w:szCs w:val="22"/>
              </w:rPr>
              <w:t xml:space="preserve">is not </w:t>
            </w:r>
            <w:r w:rsidR="008E794B" w:rsidRPr="00FF4DEF">
              <w:rPr>
                <w:rFonts w:ascii="Verdana" w:hAnsi="Verdana" w:cs="Arial"/>
                <w:color w:val="000000"/>
                <w:sz w:val="22"/>
                <w:szCs w:val="22"/>
              </w:rPr>
              <w:t xml:space="preserve">a </w:t>
            </w:r>
            <w:r w:rsidR="00EA46B2" w:rsidRPr="00FF4DEF">
              <w:rPr>
                <w:rFonts w:ascii="Verdana" w:hAnsi="Verdana" w:cs="Arial"/>
                <w:color w:val="000000"/>
                <w:sz w:val="22"/>
                <w:szCs w:val="22"/>
              </w:rPr>
              <w:t>paid service.</w:t>
            </w:r>
          </w:p>
        </w:tc>
        <w:tc>
          <w:tcPr>
            <w:tcW w:w="1710" w:type="dxa"/>
            <w:tcBorders>
              <w:top w:val="single" w:sz="8" w:space="0" w:color="auto"/>
              <w:left w:val="nil"/>
              <w:bottom w:val="single" w:sz="8" w:space="0" w:color="auto"/>
              <w:right w:val="single" w:sz="8" w:space="0" w:color="auto"/>
            </w:tcBorders>
            <w:tcMar>
              <w:top w:w="43" w:type="dxa"/>
              <w:left w:w="115" w:type="dxa"/>
              <w:bottom w:w="43" w:type="dxa"/>
              <w:right w:w="115" w:type="dxa"/>
            </w:tcMar>
            <w:vAlign w:val="center"/>
          </w:tcPr>
          <w:p w14:paraId="060D2284" w14:textId="52CB9DED" w:rsidR="0044605B" w:rsidRPr="00FF4DEF" w:rsidRDefault="00A96577" w:rsidP="009D59FD">
            <w:pPr>
              <w:jc w:val="center"/>
              <w:rPr>
                <w:rFonts w:ascii="Verdana" w:hAnsi="Verdana" w:cs="Arial"/>
                <w:sz w:val="22"/>
                <w:szCs w:val="22"/>
              </w:rPr>
            </w:pPr>
            <w:r w:rsidRPr="00FF4DEF">
              <w:rPr>
                <w:rFonts w:ascii="Verdana" w:hAnsi="Verdana" w:cs="Arial"/>
                <w:sz w:val="22"/>
                <w:szCs w:val="22"/>
              </w:rPr>
              <w:t>$0.00</w:t>
            </w:r>
          </w:p>
        </w:tc>
        <w:tc>
          <w:tcPr>
            <w:tcW w:w="1710" w:type="dxa"/>
            <w:tcBorders>
              <w:top w:val="single" w:sz="8" w:space="0" w:color="auto"/>
              <w:left w:val="nil"/>
              <w:bottom w:val="single" w:sz="8" w:space="0" w:color="auto"/>
              <w:right w:val="single" w:sz="12" w:space="0" w:color="auto"/>
            </w:tcBorders>
            <w:tcMar>
              <w:top w:w="43" w:type="dxa"/>
              <w:left w:w="115" w:type="dxa"/>
              <w:bottom w:w="43" w:type="dxa"/>
              <w:right w:w="115" w:type="dxa"/>
            </w:tcMar>
            <w:vAlign w:val="center"/>
          </w:tcPr>
          <w:p w14:paraId="40F1DE0C" w14:textId="00F022E5" w:rsidR="0044605B" w:rsidRPr="00FF4DEF" w:rsidRDefault="00A96577" w:rsidP="009D59FD">
            <w:pPr>
              <w:jc w:val="center"/>
              <w:rPr>
                <w:rFonts w:ascii="Verdana" w:hAnsi="Verdana" w:cs="Arial"/>
                <w:sz w:val="22"/>
                <w:szCs w:val="22"/>
              </w:rPr>
            </w:pPr>
            <w:r w:rsidRPr="00FF4DEF">
              <w:rPr>
                <w:rFonts w:ascii="Verdana" w:hAnsi="Verdana" w:cs="Arial"/>
                <w:sz w:val="22"/>
                <w:szCs w:val="22"/>
              </w:rPr>
              <w:t>$0.00</w:t>
            </w:r>
          </w:p>
        </w:tc>
        <w:tc>
          <w:tcPr>
            <w:tcW w:w="1890" w:type="dxa"/>
            <w:tcBorders>
              <w:top w:val="single" w:sz="8" w:space="0" w:color="auto"/>
              <w:left w:val="nil"/>
              <w:bottom w:val="single" w:sz="8" w:space="0" w:color="auto"/>
              <w:right w:val="single" w:sz="12" w:space="0" w:color="auto"/>
            </w:tcBorders>
            <w:vAlign w:val="center"/>
          </w:tcPr>
          <w:p w14:paraId="19E03FC3" w14:textId="69EBC0D7" w:rsidR="0044605B" w:rsidRPr="00FF4DEF" w:rsidRDefault="00A96577" w:rsidP="009D59FD">
            <w:pPr>
              <w:jc w:val="center"/>
              <w:rPr>
                <w:rFonts w:ascii="Verdana" w:hAnsi="Verdana" w:cs="Arial"/>
                <w:sz w:val="22"/>
                <w:szCs w:val="22"/>
              </w:rPr>
            </w:pPr>
            <w:r w:rsidRPr="00FF4DEF">
              <w:rPr>
                <w:rFonts w:ascii="Verdana" w:hAnsi="Verdana" w:cs="Arial"/>
                <w:sz w:val="22"/>
                <w:szCs w:val="22"/>
              </w:rPr>
              <w:t>$0.00</w:t>
            </w:r>
          </w:p>
        </w:tc>
      </w:tr>
      <w:tr w:rsidR="00215115" w:rsidRPr="00FF4DEF" w14:paraId="78F97FFE" w14:textId="77777777" w:rsidTr="009D59FD">
        <w:trPr>
          <w:trHeight w:val="421"/>
          <w:jc w:val="center"/>
        </w:trPr>
        <w:tc>
          <w:tcPr>
            <w:tcW w:w="2262" w:type="dxa"/>
            <w:tcBorders>
              <w:top w:val="single" w:sz="8" w:space="0" w:color="auto"/>
              <w:left w:val="single" w:sz="12" w:space="0" w:color="auto"/>
              <w:right w:val="single" w:sz="8" w:space="0" w:color="auto"/>
            </w:tcBorders>
            <w:tcMar>
              <w:top w:w="43" w:type="dxa"/>
              <w:left w:w="115" w:type="dxa"/>
              <w:bottom w:w="43" w:type="dxa"/>
              <w:right w:w="115" w:type="dxa"/>
            </w:tcMar>
            <w:vAlign w:val="center"/>
          </w:tcPr>
          <w:p w14:paraId="4D602642" w14:textId="77777777" w:rsidR="00215115" w:rsidRPr="00FF4DEF" w:rsidRDefault="00215115" w:rsidP="009D59FD">
            <w:pPr>
              <w:rPr>
                <w:rFonts w:ascii="Verdana" w:hAnsi="Verdana" w:cs="Arial"/>
                <w:b/>
                <w:color w:val="000000"/>
                <w:sz w:val="22"/>
                <w:szCs w:val="22"/>
              </w:rPr>
            </w:pPr>
            <w:r w:rsidRPr="00FF4DEF">
              <w:rPr>
                <w:rFonts w:ascii="Verdana" w:hAnsi="Verdana" w:cs="Arial"/>
                <w:b/>
                <w:color w:val="000000"/>
                <w:sz w:val="22"/>
                <w:szCs w:val="22"/>
              </w:rPr>
              <w:t>Group</w:t>
            </w:r>
          </w:p>
          <w:p w14:paraId="7CA87EDA" w14:textId="5CC4644A" w:rsidR="00215115" w:rsidRPr="00FF4DEF" w:rsidRDefault="00215115" w:rsidP="009D59FD">
            <w:pPr>
              <w:rPr>
                <w:rFonts w:ascii="Verdana" w:hAnsi="Verdana" w:cs="Arial"/>
                <w:b/>
                <w:color w:val="000000"/>
                <w:sz w:val="22"/>
                <w:szCs w:val="22"/>
              </w:rPr>
            </w:pPr>
            <w:r w:rsidRPr="00FF4DEF">
              <w:rPr>
                <w:rFonts w:ascii="Verdana" w:hAnsi="Verdana" w:cs="Arial"/>
                <w:sz w:val="22"/>
                <w:szCs w:val="22"/>
              </w:rPr>
              <w:t xml:space="preserve">1 unit = </w:t>
            </w:r>
            <w:r w:rsidR="006C2845" w:rsidRPr="00FF4DEF">
              <w:rPr>
                <w:rFonts w:ascii="Verdana" w:hAnsi="Verdana" w:cs="Arial"/>
                <w:sz w:val="22"/>
                <w:szCs w:val="22"/>
              </w:rPr>
              <w:t>1-hour</w:t>
            </w:r>
            <w:r w:rsidRPr="00FF4DEF">
              <w:rPr>
                <w:rFonts w:ascii="Verdana" w:hAnsi="Verdana" w:cs="Arial"/>
                <w:sz w:val="22"/>
                <w:szCs w:val="22"/>
              </w:rPr>
              <w:t xml:space="preserve"> sessions are 2 hours long (2 units)</w:t>
            </w:r>
          </w:p>
        </w:tc>
        <w:tc>
          <w:tcPr>
            <w:tcW w:w="3483" w:type="dxa"/>
            <w:tcBorders>
              <w:top w:val="single" w:sz="8" w:space="0" w:color="auto"/>
              <w:left w:val="nil"/>
              <w:right w:val="single" w:sz="8" w:space="0" w:color="auto"/>
            </w:tcBorders>
            <w:tcMar>
              <w:top w:w="43" w:type="dxa"/>
              <w:left w:w="115" w:type="dxa"/>
              <w:bottom w:w="43" w:type="dxa"/>
              <w:right w:w="115" w:type="dxa"/>
            </w:tcMar>
            <w:vAlign w:val="center"/>
          </w:tcPr>
          <w:p w14:paraId="5CB3A8E3" w14:textId="77777777" w:rsidR="00215115" w:rsidRDefault="00215115" w:rsidP="009D59FD">
            <w:pPr>
              <w:rPr>
                <w:rFonts w:ascii="Verdana" w:hAnsi="Verdana" w:cs="Arial"/>
                <w:color w:val="000000"/>
                <w:sz w:val="22"/>
                <w:szCs w:val="22"/>
              </w:rPr>
            </w:pPr>
            <w:r w:rsidRPr="00FF4DEF">
              <w:rPr>
                <w:rFonts w:ascii="Verdana" w:hAnsi="Verdana" w:cs="Arial"/>
                <w:color w:val="000000"/>
                <w:sz w:val="22"/>
                <w:szCs w:val="22"/>
              </w:rPr>
              <w:t>Battering Intervention Prevention Program (BIPP) – 86L</w:t>
            </w:r>
          </w:p>
          <w:p w14:paraId="36605688" w14:textId="77777777" w:rsidR="00FB2445" w:rsidRDefault="00FB2445" w:rsidP="009D59FD">
            <w:pPr>
              <w:rPr>
                <w:rFonts w:ascii="Verdana" w:hAnsi="Verdana" w:cs="Arial"/>
                <w:color w:val="000000"/>
                <w:sz w:val="22"/>
                <w:szCs w:val="22"/>
              </w:rPr>
            </w:pPr>
          </w:p>
          <w:p w14:paraId="671758F8" w14:textId="28E472A7" w:rsidR="00FB2445" w:rsidRPr="00FF4DEF" w:rsidRDefault="00FB2445" w:rsidP="009D59FD">
            <w:pPr>
              <w:rPr>
                <w:rFonts w:ascii="Verdana" w:hAnsi="Verdana" w:cs="Arial"/>
                <w:color w:val="000000"/>
                <w:sz w:val="22"/>
                <w:szCs w:val="22"/>
              </w:rPr>
            </w:pPr>
            <w:r>
              <w:rPr>
                <w:rFonts w:ascii="Verdana" w:hAnsi="Verdana" w:cs="Arial"/>
                <w:color w:val="000000"/>
                <w:sz w:val="22"/>
                <w:szCs w:val="22"/>
              </w:rPr>
              <w:t>Telehealth – 91L</w:t>
            </w:r>
          </w:p>
        </w:tc>
        <w:tc>
          <w:tcPr>
            <w:tcW w:w="1710" w:type="dxa"/>
            <w:tcBorders>
              <w:top w:val="single" w:sz="8" w:space="0" w:color="auto"/>
              <w:left w:val="nil"/>
              <w:bottom w:val="single" w:sz="8" w:space="0" w:color="auto"/>
              <w:right w:val="single" w:sz="8" w:space="0" w:color="auto"/>
            </w:tcBorders>
            <w:tcMar>
              <w:top w:w="43" w:type="dxa"/>
              <w:left w:w="115" w:type="dxa"/>
              <w:bottom w:w="43" w:type="dxa"/>
              <w:right w:w="115" w:type="dxa"/>
            </w:tcMar>
            <w:vAlign w:val="center"/>
          </w:tcPr>
          <w:p w14:paraId="05BD11F7"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$16.46</w:t>
            </w:r>
          </w:p>
          <w:p w14:paraId="4166EB79"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(2 units = $32.92)</w:t>
            </w:r>
          </w:p>
        </w:tc>
        <w:tc>
          <w:tcPr>
            <w:tcW w:w="1710" w:type="dxa"/>
            <w:tcBorders>
              <w:top w:val="single" w:sz="8" w:space="0" w:color="auto"/>
              <w:left w:val="nil"/>
              <w:bottom w:val="single" w:sz="8" w:space="0" w:color="auto"/>
              <w:right w:val="single" w:sz="12" w:space="0" w:color="auto"/>
            </w:tcBorders>
            <w:tcMar>
              <w:top w:w="43" w:type="dxa"/>
              <w:left w:w="115" w:type="dxa"/>
              <w:bottom w:w="43" w:type="dxa"/>
              <w:right w:w="115" w:type="dxa"/>
            </w:tcMar>
            <w:vAlign w:val="center"/>
          </w:tcPr>
          <w:p w14:paraId="24646A62"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$23.01</w:t>
            </w:r>
          </w:p>
          <w:p w14:paraId="3B51FAE2"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(2 units = $46.02)</w:t>
            </w:r>
          </w:p>
        </w:tc>
        <w:tc>
          <w:tcPr>
            <w:tcW w:w="1890" w:type="dxa"/>
            <w:tcBorders>
              <w:top w:val="single" w:sz="8" w:space="0" w:color="auto"/>
              <w:left w:val="nil"/>
              <w:bottom w:val="single" w:sz="8" w:space="0" w:color="auto"/>
              <w:right w:val="single" w:sz="12" w:space="0" w:color="auto"/>
            </w:tcBorders>
            <w:vAlign w:val="center"/>
          </w:tcPr>
          <w:p w14:paraId="53127C4E"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$16.46</w:t>
            </w:r>
          </w:p>
          <w:p w14:paraId="07378BC4"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(2 units = $32.92)</w:t>
            </w:r>
          </w:p>
        </w:tc>
      </w:tr>
      <w:tr w:rsidR="00215115" w:rsidRPr="00FF4DEF" w14:paraId="323E13B2" w14:textId="77777777" w:rsidTr="009D59FD">
        <w:trPr>
          <w:trHeight w:val="421"/>
          <w:jc w:val="center"/>
        </w:trPr>
        <w:tc>
          <w:tcPr>
            <w:tcW w:w="2262" w:type="dxa"/>
            <w:tcBorders>
              <w:top w:val="single" w:sz="8" w:space="0" w:color="auto"/>
              <w:left w:val="single" w:sz="12" w:space="0" w:color="auto"/>
              <w:bottom w:val="single" w:sz="4" w:space="0" w:color="auto"/>
              <w:right w:val="single" w:sz="8" w:space="0" w:color="auto"/>
            </w:tcBorders>
            <w:tcMar>
              <w:top w:w="43" w:type="dxa"/>
              <w:left w:w="115" w:type="dxa"/>
              <w:bottom w:w="43" w:type="dxa"/>
              <w:right w:w="115" w:type="dxa"/>
            </w:tcMar>
            <w:vAlign w:val="center"/>
          </w:tcPr>
          <w:p w14:paraId="16B03068" w14:textId="77777777" w:rsidR="00215115" w:rsidRPr="00FF4DEF" w:rsidRDefault="00215115" w:rsidP="009D59FD">
            <w:pPr>
              <w:rPr>
                <w:rFonts w:ascii="Verdana" w:hAnsi="Verdana" w:cs="Arial"/>
                <w:b/>
                <w:color w:val="000000"/>
                <w:sz w:val="22"/>
                <w:szCs w:val="22"/>
              </w:rPr>
            </w:pPr>
            <w:r w:rsidRPr="00FF4DEF">
              <w:rPr>
                <w:rFonts w:ascii="Verdana" w:hAnsi="Verdana" w:cs="Arial"/>
                <w:b/>
                <w:color w:val="000000"/>
                <w:sz w:val="22"/>
                <w:szCs w:val="22"/>
              </w:rPr>
              <w:t>Court Related Services</w:t>
            </w:r>
          </w:p>
        </w:tc>
        <w:tc>
          <w:tcPr>
            <w:tcW w:w="3483" w:type="dxa"/>
            <w:tcBorders>
              <w:top w:val="single" w:sz="8" w:space="0" w:color="auto"/>
              <w:left w:val="nil"/>
              <w:bottom w:val="single" w:sz="4" w:space="0" w:color="auto"/>
              <w:right w:val="single" w:sz="8" w:space="0" w:color="auto"/>
            </w:tcBorders>
            <w:tcMar>
              <w:top w:w="43" w:type="dxa"/>
              <w:left w:w="115" w:type="dxa"/>
              <w:bottom w:w="43" w:type="dxa"/>
              <w:right w:w="115" w:type="dxa"/>
            </w:tcMar>
            <w:vAlign w:val="center"/>
          </w:tcPr>
          <w:p w14:paraId="003DC673" w14:textId="77777777" w:rsidR="00215115" w:rsidRPr="00FF4DEF" w:rsidRDefault="00215115" w:rsidP="009D59FD">
            <w:pPr>
              <w:rPr>
                <w:rFonts w:ascii="Verdana" w:hAnsi="Verdana" w:cs="Arial"/>
                <w:color w:val="000000"/>
                <w:sz w:val="22"/>
                <w:szCs w:val="22"/>
              </w:rPr>
            </w:pPr>
            <w:r w:rsidRPr="00FF4DEF">
              <w:rPr>
                <w:rFonts w:ascii="Verdana" w:hAnsi="Verdana" w:cs="Arial"/>
                <w:color w:val="000000"/>
                <w:sz w:val="22"/>
                <w:szCs w:val="22"/>
              </w:rPr>
              <w:t>Court Testimony – 86H</w:t>
            </w:r>
          </w:p>
          <w:p w14:paraId="5CF2D3E3" w14:textId="77777777" w:rsidR="00215115" w:rsidRPr="00FF4DEF" w:rsidRDefault="00215115" w:rsidP="009D59FD">
            <w:pPr>
              <w:rPr>
                <w:rFonts w:ascii="Verdana" w:hAnsi="Verdana" w:cs="Arial"/>
                <w:color w:val="000000"/>
                <w:sz w:val="22"/>
                <w:szCs w:val="22"/>
              </w:rPr>
            </w:pPr>
            <w:r w:rsidRPr="00FF4DEF">
              <w:rPr>
                <w:rFonts w:ascii="Verdana" w:hAnsi="Verdana" w:cs="Arial"/>
                <w:color w:val="000000"/>
                <w:sz w:val="22"/>
                <w:szCs w:val="22"/>
              </w:rPr>
              <w:t>Deposition – 86H</w:t>
            </w:r>
          </w:p>
          <w:p w14:paraId="6AB78873" w14:textId="77777777" w:rsidR="00215115" w:rsidRPr="00FF4DEF" w:rsidRDefault="00215115" w:rsidP="009D59FD">
            <w:pPr>
              <w:rPr>
                <w:rFonts w:ascii="Verdana" w:hAnsi="Verdana" w:cs="Arial"/>
                <w:color w:val="000000"/>
                <w:sz w:val="22"/>
                <w:szCs w:val="22"/>
              </w:rPr>
            </w:pPr>
            <w:r w:rsidRPr="00FF4DEF">
              <w:rPr>
                <w:rFonts w:ascii="Verdana" w:hAnsi="Verdana" w:cs="Arial"/>
                <w:color w:val="000000"/>
                <w:sz w:val="22"/>
                <w:szCs w:val="22"/>
              </w:rPr>
              <w:t>Mediation – 86H</w:t>
            </w:r>
          </w:p>
        </w:tc>
        <w:tc>
          <w:tcPr>
            <w:tcW w:w="5310" w:type="dxa"/>
            <w:gridSpan w:val="3"/>
            <w:tcBorders>
              <w:top w:val="single" w:sz="8" w:space="0" w:color="auto"/>
              <w:left w:val="nil"/>
              <w:bottom w:val="single" w:sz="4" w:space="0" w:color="auto"/>
              <w:right w:val="single" w:sz="12" w:space="0" w:color="auto"/>
            </w:tcBorders>
            <w:tcMar>
              <w:top w:w="43" w:type="dxa"/>
              <w:left w:w="115" w:type="dxa"/>
              <w:bottom w:w="43" w:type="dxa"/>
              <w:right w:w="115" w:type="dxa"/>
            </w:tcMar>
            <w:vAlign w:val="center"/>
          </w:tcPr>
          <w:p w14:paraId="1DFA9BF7"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$63.82</w:t>
            </w:r>
          </w:p>
        </w:tc>
      </w:tr>
      <w:tr w:rsidR="00215115" w:rsidRPr="00FF4DEF" w14:paraId="1BAE2164" w14:textId="77777777" w:rsidTr="009D59FD">
        <w:trPr>
          <w:trHeight w:val="421"/>
          <w:jc w:val="center"/>
        </w:trPr>
        <w:tc>
          <w:tcPr>
            <w:tcW w:w="2262" w:type="dxa"/>
            <w:tcBorders>
              <w:top w:val="single" w:sz="8" w:space="0" w:color="auto"/>
              <w:left w:val="single" w:sz="12" w:space="0" w:color="auto"/>
              <w:bottom w:val="single" w:sz="4" w:space="0" w:color="auto"/>
              <w:right w:val="single" w:sz="8" w:space="0" w:color="auto"/>
            </w:tcBorders>
            <w:tcMar>
              <w:top w:w="43" w:type="dxa"/>
              <w:left w:w="115" w:type="dxa"/>
              <w:bottom w:w="43" w:type="dxa"/>
              <w:right w:w="115" w:type="dxa"/>
            </w:tcMar>
            <w:vAlign w:val="center"/>
          </w:tcPr>
          <w:p w14:paraId="128659A6" w14:textId="77777777" w:rsidR="00215115" w:rsidRPr="00FF4DEF" w:rsidRDefault="00215115" w:rsidP="009D59FD">
            <w:pPr>
              <w:rPr>
                <w:rFonts w:ascii="Verdana" w:hAnsi="Verdana" w:cs="Arial"/>
                <w:b/>
                <w:color w:val="000000"/>
                <w:sz w:val="22"/>
                <w:szCs w:val="22"/>
              </w:rPr>
            </w:pPr>
            <w:r w:rsidRPr="00FF4DEF">
              <w:rPr>
                <w:rFonts w:ascii="Verdana" w:hAnsi="Verdana" w:cs="Arial"/>
                <w:b/>
                <w:color w:val="000000"/>
                <w:sz w:val="22"/>
                <w:szCs w:val="22"/>
              </w:rPr>
              <w:t>Diagnostic Consultation</w:t>
            </w:r>
          </w:p>
        </w:tc>
        <w:tc>
          <w:tcPr>
            <w:tcW w:w="3483" w:type="dxa"/>
            <w:tcBorders>
              <w:top w:val="single" w:sz="8" w:space="0" w:color="auto"/>
              <w:left w:val="nil"/>
              <w:bottom w:val="single" w:sz="4" w:space="0" w:color="auto"/>
              <w:right w:val="single" w:sz="8" w:space="0" w:color="auto"/>
            </w:tcBorders>
            <w:tcMar>
              <w:top w:w="43" w:type="dxa"/>
              <w:left w:w="115" w:type="dxa"/>
              <w:bottom w:w="43" w:type="dxa"/>
              <w:right w:w="115" w:type="dxa"/>
            </w:tcMar>
            <w:vAlign w:val="center"/>
          </w:tcPr>
          <w:p w14:paraId="472A01CE" w14:textId="77777777" w:rsidR="00215115" w:rsidRPr="00FF4DEF" w:rsidRDefault="00215115" w:rsidP="009D59FD">
            <w:pPr>
              <w:rPr>
                <w:rFonts w:ascii="Verdana" w:hAnsi="Verdana" w:cs="Arial"/>
                <w:color w:val="000000"/>
                <w:sz w:val="22"/>
                <w:szCs w:val="22"/>
              </w:rPr>
            </w:pPr>
            <w:r w:rsidRPr="00FF4DEF">
              <w:rPr>
                <w:rFonts w:ascii="Verdana" w:hAnsi="Verdana" w:cs="Arial"/>
                <w:color w:val="000000"/>
                <w:sz w:val="22"/>
                <w:szCs w:val="22"/>
              </w:rPr>
              <w:t>Diagnostic Consultation – 81H</w:t>
            </w:r>
          </w:p>
        </w:tc>
        <w:tc>
          <w:tcPr>
            <w:tcW w:w="5310" w:type="dxa"/>
            <w:gridSpan w:val="3"/>
            <w:tcBorders>
              <w:top w:val="single" w:sz="8" w:space="0" w:color="auto"/>
              <w:left w:val="nil"/>
              <w:bottom w:val="single" w:sz="4" w:space="0" w:color="auto"/>
              <w:right w:val="single" w:sz="12" w:space="0" w:color="auto"/>
            </w:tcBorders>
            <w:tcMar>
              <w:top w:w="43" w:type="dxa"/>
              <w:left w:w="115" w:type="dxa"/>
              <w:bottom w:w="43" w:type="dxa"/>
              <w:right w:w="115" w:type="dxa"/>
            </w:tcMar>
            <w:vAlign w:val="center"/>
          </w:tcPr>
          <w:p w14:paraId="31942722" w14:textId="77777777" w:rsidR="00215115" w:rsidRPr="00FF4DEF" w:rsidRDefault="00215115" w:rsidP="009D59FD">
            <w:pPr>
              <w:jc w:val="center"/>
              <w:rPr>
                <w:rFonts w:ascii="Verdana" w:hAnsi="Verdana" w:cs="Arial"/>
                <w:sz w:val="22"/>
                <w:szCs w:val="22"/>
              </w:rPr>
            </w:pPr>
            <w:r w:rsidRPr="00FF4DEF">
              <w:rPr>
                <w:rFonts w:ascii="Verdana" w:hAnsi="Verdana" w:cs="Arial"/>
                <w:sz w:val="22"/>
                <w:szCs w:val="22"/>
              </w:rPr>
              <w:t>$63.82</w:t>
            </w:r>
          </w:p>
        </w:tc>
      </w:tr>
      <w:tr w:rsidR="00215115" w:rsidRPr="00FF4DEF" w14:paraId="11080E72" w14:textId="77777777" w:rsidTr="009D59FD">
        <w:trPr>
          <w:trHeight w:val="421"/>
          <w:jc w:val="center"/>
        </w:trPr>
        <w:tc>
          <w:tcPr>
            <w:tcW w:w="2262" w:type="dxa"/>
            <w:tcBorders>
              <w:top w:val="single" w:sz="8" w:space="0" w:color="auto"/>
              <w:left w:val="single" w:sz="12" w:space="0" w:color="auto"/>
              <w:bottom w:val="single" w:sz="4" w:space="0" w:color="auto"/>
              <w:right w:val="single" w:sz="8" w:space="0" w:color="auto"/>
            </w:tcBorders>
            <w:tcMar>
              <w:top w:w="58" w:type="dxa"/>
              <w:left w:w="115" w:type="dxa"/>
              <w:bottom w:w="58" w:type="dxa"/>
              <w:right w:w="115" w:type="dxa"/>
            </w:tcMar>
            <w:vAlign w:val="center"/>
          </w:tcPr>
          <w:p w14:paraId="0243AB3C" w14:textId="77777777" w:rsidR="00215115" w:rsidRPr="00FF4DEF" w:rsidRDefault="00215115" w:rsidP="009D59FD">
            <w:pPr>
              <w:rPr>
                <w:rFonts w:ascii="Verdana" w:hAnsi="Verdana" w:cs="Arial"/>
                <w:b/>
                <w:color w:val="000000"/>
                <w:sz w:val="22"/>
                <w:szCs w:val="22"/>
              </w:rPr>
            </w:pPr>
            <w:r w:rsidRPr="00FF4DEF">
              <w:rPr>
                <w:rFonts w:ascii="Verdana" w:hAnsi="Verdana" w:cs="Arial"/>
                <w:b/>
                <w:color w:val="000000"/>
                <w:sz w:val="22"/>
                <w:szCs w:val="22"/>
              </w:rPr>
              <w:t>Translator/Interpreter Services</w:t>
            </w:r>
          </w:p>
        </w:tc>
        <w:tc>
          <w:tcPr>
            <w:tcW w:w="3483" w:type="dxa"/>
            <w:tcBorders>
              <w:top w:val="single" w:sz="8" w:space="0" w:color="auto"/>
              <w:left w:val="nil"/>
              <w:bottom w:val="single" w:sz="4" w:space="0" w:color="auto"/>
              <w:right w:val="single" w:sz="8" w:space="0" w:color="auto"/>
            </w:tcBorders>
            <w:tcMar>
              <w:top w:w="58" w:type="dxa"/>
              <w:left w:w="115" w:type="dxa"/>
              <w:bottom w:w="58" w:type="dxa"/>
              <w:right w:w="115" w:type="dxa"/>
            </w:tcMar>
            <w:vAlign w:val="center"/>
          </w:tcPr>
          <w:p w14:paraId="790CCF38" w14:textId="77777777" w:rsidR="00215115" w:rsidRPr="00FF4DEF" w:rsidRDefault="00215115" w:rsidP="009D59FD">
            <w:pPr>
              <w:rPr>
                <w:rFonts w:ascii="Verdana" w:hAnsi="Verdana" w:cs="Arial"/>
                <w:color w:val="000000"/>
                <w:sz w:val="22"/>
                <w:szCs w:val="22"/>
              </w:rPr>
            </w:pPr>
            <w:r w:rsidRPr="00FF4DEF">
              <w:rPr>
                <w:rFonts w:ascii="Verdana" w:hAnsi="Verdana" w:cs="Arial"/>
                <w:color w:val="000000"/>
                <w:sz w:val="22"/>
                <w:szCs w:val="22"/>
              </w:rPr>
              <w:t>Service Code 98L</w:t>
            </w:r>
          </w:p>
        </w:tc>
        <w:tc>
          <w:tcPr>
            <w:tcW w:w="5310" w:type="dxa"/>
            <w:gridSpan w:val="3"/>
            <w:tcBorders>
              <w:top w:val="single" w:sz="8" w:space="0" w:color="auto"/>
              <w:left w:val="nil"/>
              <w:bottom w:val="single" w:sz="4" w:space="0" w:color="auto"/>
              <w:right w:val="single" w:sz="12" w:space="0" w:color="auto"/>
            </w:tcBorders>
            <w:tcMar>
              <w:top w:w="58" w:type="dxa"/>
              <w:left w:w="115" w:type="dxa"/>
              <w:bottom w:w="58" w:type="dxa"/>
              <w:right w:w="115" w:type="dxa"/>
            </w:tcMar>
            <w:vAlign w:val="center"/>
          </w:tcPr>
          <w:p w14:paraId="7B76A0E9" w14:textId="77777777" w:rsidR="00215115" w:rsidRPr="00FF4DEF" w:rsidRDefault="00215115" w:rsidP="009D59FD">
            <w:pPr>
              <w:rPr>
                <w:rFonts w:ascii="Verdana" w:hAnsi="Verdana" w:cs="Arial"/>
                <w:sz w:val="22"/>
                <w:szCs w:val="22"/>
              </w:rPr>
            </w:pPr>
            <w:r w:rsidRPr="00FF4DEF">
              <w:rPr>
                <w:rFonts w:ascii="Verdana" w:hAnsi="Verdana" w:cs="Arial"/>
                <w:sz w:val="22"/>
                <w:szCs w:val="22"/>
              </w:rPr>
              <w:t>Cost Reimbursement-Requires Contract Manager prior authorization</w:t>
            </w:r>
          </w:p>
        </w:tc>
      </w:tr>
      <w:bookmarkEnd w:id="51"/>
    </w:tbl>
    <w:p w14:paraId="2E322C04" w14:textId="119D3258" w:rsidR="000A4450" w:rsidRPr="00FF4DEF" w:rsidRDefault="000A4450" w:rsidP="00996A5B">
      <w:pPr>
        <w:pStyle w:val="Heading4"/>
        <w:numPr>
          <w:ilvl w:val="0"/>
          <w:numId w:val="0"/>
        </w:numPr>
        <w:spacing w:before="0" w:after="0"/>
        <w:rPr>
          <w:rFonts w:ascii="Verdana" w:hAnsi="Verdana" w:cstheme="majorHAnsi"/>
        </w:rPr>
      </w:pPr>
    </w:p>
    <w:p w14:paraId="531780BC" w14:textId="7D5F4B22" w:rsidR="00487A85" w:rsidRPr="00FB2445" w:rsidRDefault="00487A85" w:rsidP="00C70687">
      <w:pPr>
        <w:pStyle w:val="ListParagraph"/>
        <w:numPr>
          <w:ilvl w:val="2"/>
          <w:numId w:val="6"/>
        </w:numPr>
        <w:rPr>
          <w:rFonts w:ascii="Verdana" w:hAnsi="Verdana"/>
          <w:sz w:val="22"/>
          <w:szCs w:val="22"/>
        </w:rPr>
      </w:pPr>
      <w:r w:rsidRPr="00FF4DEF">
        <w:rPr>
          <w:rFonts w:ascii="Verdana" w:hAnsi="Verdana" w:cstheme="majorHAnsi"/>
          <w:bCs/>
          <w:sz w:val="22"/>
          <w:szCs w:val="22"/>
        </w:rPr>
        <w:t xml:space="preserve">DFPS is not obligated to pay more than the contracted rates for performance. </w:t>
      </w:r>
    </w:p>
    <w:p w14:paraId="123C171A" w14:textId="77777777" w:rsidR="00487A85" w:rsidRPr="00FF4DEF" w:rsidRDefault="00487A85" w:rsidP="00C70687">
      <w:pPr>
        <w:pStyle w:val="Heading4"/>
        <w:numPr>
          <w:ilvl w:val="2"/>
          <w:numId w:val="6"/>
        </w:numPr>
        <w:spacing w:before="0" w:after="0"/>
        <w:rPr>
          <w:rFonts w:ascii="Verdana" w:hAnsi="Verdana" w:cstheme="majorHAnsi"/>
        </w:rPr>
      </w:pPr>
      <w:r w:rsidRPr="00FF4DEF">
        <w:rPr>
          <w:rFonts w:ascii="Verdana" w:hAnsi="Verdana" w:cstheme="majorHAnsi"/>
          <w:bCs w:val="0"/>
        </w:rPr>
        <w:t xml:space="preserve">The Contractor will not receive any payment unless services are provided. </w:t>
      </w:r>
    </w:p>
    <w:p w14:paraId="799F7CA4" w14:textId="1EDA2DEF" w:rsidR="00C82F74" w:rsidRPr="00FF4DEF" w:rsidRDefault="00487A85" w:rsidP="00C70687">
      <w:pPr>
        <w:pStyle w:val="Heading4"/>
        <w:numPr>
          <w:ilvl w:val="2"/>
          <w:numId w:val="6"/>
        </w:numPr>
        <w:spacing w:before="0" w:after="0"/>
        <w:rPr>
          <w:rFonts w:ascii="Verdana" w:hAnsi="Verdana"/>
        </w:rPr>
      </w:pPr>
      <w:r w:rsidRPr="00FF4DEF">
        <w:rPr>
          <w:rFonts w:ascii="Verdana" w:hAnsi="Verdana" w:cstheme="majorHAnsi"/>
          <w:bCs w:val="0"/>
        </w:rPr>
        <w:t xml:space="preserve">DFPS </w:t>
      </w:r>
      <w:r w:rsidRPr="00FF4DEF">
        <w:rPr>
          <w:rFonts w:ascii="Verdana" w:hAnsi="Verdana" w:cstheme="majorHAnsi"/>
        </w:rPr>
        <w:t>will not provide cash advances to Contractors.</w:t>
      </w:r>
    </w:p>
    <w:bookmarkEnd w:id="52"/>
    <w:p w14:paraId="59FB8159" w14:textId="2CCE9ABB" w:rsidR="000A4450" w:rsidRPr="00FF4DEF" w:rsidRDefault="00C151F5" w:rsidP="00996A5B">
      <w:pPr>
        <w:pStyle w:val="Heading4"/>
        <w:numPr>
          <w:ilvl w:val="1"/>
          <w:numId w:val="6"/>
        </w:numPr>
        <w:spacing w:after="240"/>
        <w:ind w:left="720" w:hanging="720"/>
        <w:rPr>
          <w:rFonts w:ascii="Verdana" w:hAnsi="Verdana" w:cstheme="majorHAnsi"/>
        </w:rPr>
      </w:pPr>
      <w:r w:rsidRPr="00FF4DEF">
        <w:rPr>
          <w:rFonts w:ascii="Verdana" w:hAnsi="Verdana" w:cstheme="majorHAnsi"/>
          <w:b/>
        </w:rPr>
        <w:lastRenderedPageBreak/>
        <w:t xml:space="preserve">Invoices. </w:t>
      </w:r>
      <w:r w:rsidR="000A4450" w:rsidRPr="00FF4DEF">
        <w:rPr>
          <w:rFonts w:ascii="Verdana" w:hAnsi="Verdana" w:cstheme="majorHAnsi"/>
        </w:rPr>
        <w:t xml:space="preserve">The Contractor will submit to DFPS a total and complete bill each month in the format prescribed by </w:t>
      </w:r>
      <w:r w:rsidR="00C82F74" w:rsidRPr="00FF4DEF">
        <w:rPr>
          <w:rFonts w:ascii="Verdana" w:hAnsi="Verdana" w:cstheme="majorHAnsi"/>
        </w:rPr>
        <w:t>DFPS</w:t>
      </w:r>
      <w:r w:rsidR="00810593" w:rsidRPr="00FF4DEF">
        <w:rPr>
          <w:rFonts w:ascii="Verdana" w:hAnsi="Verdana" w:cstheme="majorHAnsi"/>
        </w:rPr>
        <w:t xml:space="preserve"> and</w:t>
      </w:r>
      <w:r w:rsidR="000A4450" w:rsidRPr="00FF4DEF">
        <w:rPr>
          <w:rFonts w:ascii="Verdana" w:hAnsi="Verdana" w:cstheme="majorHAnsi"/>
        </w:rPr>
        <w:t xml:space="preserve"> will accept as payment in full the contracted unit rate.</w:t>
      </w:r>
    </w:p>
    <w:p w14:paraId="209E1B0A" w14:textId="53709DAD" w:rsidR="000A4450" w:rsidRPr="00FB2445" w:rsidRDefault="000A4450" w:rsidP="00996A5B">
      <w:pPr>
        <w:pStyle w:val="ListParagraph"/>
        <w:numPr>
          <w:ilvl w:val="2"/>
          <w:numId w:val="6"/>
        </w:numPr>
        <w:ind w:left="1620" w:hanging="810"/>
        <w:rPr>
          <w:rFonts w:ascii="Verdana" w:hAnsi="Verdana" w:cstheme="majorHAnsi"/>
          <w:b/>
          <w:sz w:val="22"/>
          <w:szCs w:val="22"/>
        </w:rPr>
      </w:pPr>
      <w:r w:rsidRPr="00FF4DEF">
        <w:rPr>
          <w:rFonts w:ascii="Verdana" w:hAnsi="Verdana" w:cstheme="majorHAnsi"/>
          <w:b/>
          <w:sz w:val="22"/>
          <w:szCs w:val="22"/>
        </w:rPr>
        <w:t>Instructions for Invoicing DFPS</w:t>
      </w:r>
    </w:p>
    <w:p w14:paraId="6C8001BB" w14:textId="04535BC5" w:rsidR="000A4450" w:rsidRPr="00FF4DEF" w:rsidRDefault="000A4450" w:rsidP="00996A5B">
      <w:pPr>
        <w:pStyle w:val="ListParagraph"/>
        <w:numPr>
          <w:ilvl w:val="5"/>
          <w:numId w:val="6"/>
        </w:numPr>
        <w:ind w:left="1980" w:hanging="360"/>
        <w:rPr>
          <w:rFonts w:ascii="Verdana" w:hAnsi="Verdana"/>
          <w:sz w:val="22"/>
          <w:szCs w:val="22"/>
        </w:rPr>
      </w:pPr>
      <w:r w:rsidRPr="00FF4DEF">
        <w:rPr>
          <w:rFonts w:ascii="Verdana" w:hAnsi="Verdana"/>
          <w:sz w:val="22"/>
          <w:szCs w:val="22"/>
        </w:rPr>
        <w:t xml:space="preserve">No </w:t>
      </w:r>
      <w:r w:rsidRPr="00FF4DEF">
        <w:rPr>
          <w:rFonts w:ascii="Verdana" w:hAnsi="Verdana"/>
          <w:bCs/>
          <w:sz w:val="22"/>
          <w:szCs w:val="22"/>
        </w:rPr>
        <w:t>payment whatsoever shall be made under this Contract without the prior submission of detailed, correct invoices mailed to regional Contract office.</w:t>
      </w:r>
    </w:p>
    <w:p w14:paraId="05CF5E7F" w14:textId="614B2610" w:rsidR="000A4450" w:rsidRPr="00FF4DEF" w:rsidRDefault="000A4450" w:rsidP="00996A5B">
      <w:pPr>
        <w:pStyle w:val="ListParagraph"/>
        <w:numPr>
          <w:ilvl w:val="5"/>
          <w:numId w:val="6"/>
        </w:numPr>
        <w:ind w:left="1980" w:hanging="360"/>
        <w:rPr>
          <w:rFonts w:ascii="Verdana" w:hAnsi="Verdana"/>
          <w:sz w:val="22"/>
          <w:szCs w:val="22"/>
        </w:rPr>
      </w:pPr>
      <w:r w:rsidRPr="00FF4DEF">
        <w:rPr>
          <w:rFonts w:ascii="Verdana" w:hAnsi="Verdana"/>
          <w:sz w:val="22"/>
          <w:szCs w:val="22"/>
        </w:rPr>
        <w:t>Invoice billing statements submitted to DFPS must include:</w:t>
      </w:r>
    </w:p>
    <w:p w14:paraId="7F68CF7A" w14:textId="390682BE" w:rsidR="000A4450" w:rsidRPr="00FF4DEF" w:rsidRDefault="000A4450" w:rsidP="00996A5B">
      <w:pPr>
        <w:pStyle w:val="ListParagraph"/>
        <w:numPr>
          <w:ilvl w:val="1"/>
          <w:numId w:val="93"/>
        </w:numPr>
        <w:ind w:left="3060"/>
        <w:rPr>
          <w:rFonts w:ascii="Verdana" w:hAnsi="Verdana"/>
          <w:sz w:val="22"/>
          <w:szCs w:val="22"/>
        </w:rPr>
      </w:pPr>
      <w:r w:rsidRPr="00FF4DEF">
        <w:rPr>
          <w:rFonts w:ascii="Verdana" w:hAnsi="Verdana"/>
          <w:sz w:val="22"/>
          <w:szCs w:val="22"/>
        </w:rPr>
        <w:t>Department pre-bill, signed and dated, reflecting services authorized and delivered;</w:t>
      </w:r>
    </w:p>
    <w:p w14:paraId="72EC7500" w14:textId="50C73C40" w:rsidR="000A4450" w:rsidRPr="00FF4DEF" w:rsidRDefault="000A4450" w:rsidP="00996A5B">
      <w:pPr>
        <w:pStyle w:val="ListParagraph"/>
        <w:numPr>
          <w:ilvl w:val="1"/>
          <w:numId w:val="93"/>
        </w:numPr>
        <w:ind w:left="3060"/>
        <w:rPr>
          <w:rFonts w:ascii="Verdana" w:hAnsi="Verdana"/>
          <w:sz w:val="22"/>
          <w:szCs w:val="22"/>
        </w:rPr>
      </w:pPr>
      <w:r w:rsidRPr="00FF4DEF">
        <w:rPr>
          <w:rFonts w:ascii="Verdana" w:hAnsi="Verdana"/>
          <w:sz w:val="22"/>
          <w:szCs w:val="22"/>
        </w:rPr>
        <w:t xml:space="preserve">Signed State of Texas Purchase Voucher, </w:t>
      </w:r>
      <w:hyperlink r:id="rId37" w:history="1">
        <w:r w:rsidRPr="00027E10">
          <w:rPr>
            <w:rStyle w:val="Hyperlink"/>
            <w:rFonts w:ascii="Verdana" w:hAnsi="Verdana"/>
            <w:sz w:val="22"/>
            <w:szCs w:val="22"/>
          </w:rPr>
          <w:t>Form 4116X</w:t>
        </w:r>
      </w:hyperlink>
    </w:p>
    <w:p w14:paraId="65FA274F" w14:textId="6847B595" w:rsidR="00BC7171" w:rsidRPr="00FF4DEF" w:rsidRDefault="000A4450" w:rsidP="00996A5B">
      <w:pPr>
        <w:pStyle w:val="ListParagraph"/>
        <w:numPr>
          <w:ilvl w:val="1"/>
          <w:numId w:val="93"/>
        </w:numPr>
        <w:ind w:left="3060"/>
        <w:rPr>
          <w:rFonts w:ascii="Verdana" w:hAnsi="Verdana"/>
          <w:sz w:val="22"/>
          <w:szCs w:val="22"/>
        </w:rPr>
      </w:pPr>
      <w:r w:rsidRPr="00FF4DEF">
        <w:rPr>
          <w:rFonts w:ascii="Verdana" w:hAnsi="Verdana"/>
          <w:sz w:val="22"/>
          <w:szCs w:val="22"/>
        </w:rPr>
        <w:t>Delivered Services Input, Form 2016, for anyone served but not listed on pre-bill. A separate Form 2016 is required for each month of service when a resubmitted or supplemental claim is being made;</w:t>
      </w:r>
      <w:r w:rsidR="00C82F74" w:rsidRPr="00FF4DEF">
        <w:rPr>
          <w:rFonts w:ascii="Verdana" w:hAnsi="Verdana"/>
          <w:sz w:val="22"/>
          <w:szCs w:val="22"/>
        </w:rPr>
        <w:t xml:space="preserve"> and</w:t>
      </w:r>
    </w:p>
    <w:p w14:paraId="4DD1F386" w14:textId="7D9A5F66" w:rsidR="000A4450" w:rsidRPr="00FF4DEF" w:rsidRDefault="000A4450" w:rsidP="00996A5B">
      <w:pPr>
        <w:pStyle w:val="ListParagraph"/>
        <w:numPr>
          <w:ilvl w:val="1"/>
          <w:numId w:val="93"/>
        </w:numPr>
        <w:ind w:left="3060"/>
        <w:rPr>
          <w:rFonts w:ascii="Verdana" w:hAnsi="Verdana"/>
          <w:sz w:val="22"/>
          <w:szCs w:val="22"/>
        </w:rPr>
      </w:pPr>
      <w:r w:rsidRPr="00FF4DEF">
        <w:rPr>
          <w:rFonts w:ascii="Verdana" w:hAnsi="Verdana"/>
          <w:sz w:val="22"/>
          <w:szCs w:val="22"/>
        </w:rPr>
        <w:t>If applicable, a signed and dated certification completed by the interpreter/translator documenting the following:</w:t>
      </w:r>
    </w:p>
    <w:p w14:paraId="0A7829D5" w14:textId="0982DC2E" w:rsidR="000A4450" w:rsidRPr="00FF4DEF" w:rsidRDefault="000A4450" w:rsidP="00996A5B">
      <w:pPr>
        <w:pStyle w:val="ListParagraph"/>
        <w:numPr>
          <w:ilvl w:val="0"/>
          <w:numId w:val="112"/>
        </w:numPr>
        <w:ind w:left="3600"/>
        <w:rPr>
          <w:rFonts w:ascii="Verdana" w:hAnsi="Verdana"/>
          <w:sz w:val="22"/>
          <w:szCs w:val="22"/>
        </w:rPr>
      </w:pPr>
      <w:r w:rsidRPr="00FF4DEF">
        <w:rPr>
          <w:rFonts w:ascii="Verdana" w:hAnsi="Verdana"/>
          <w:sz w:val="22"/>
          <w:szCs w:val="22"/>
        </w:rPr>
        <w:t>The date and actual service time for each episode of service delivery;</w:t>
      </w:r>
    </w:p>
    <w:p w14:paraId="3EE9952A" w14:textId="7C457AD1" w:rsidR="000A4450" w:rsidRPr="00FF4DEF" w:rsidRDefault="000A4450" w:rsidP="00996A5B">
      <w:pPr>
        <w:pStyle w:val="ListParagraph"/>
        <w:numPr>
          <w:ilvl w:val="0"/>
          <w:numId w:val="112"/>
        </w:numPr>
        <w:ind w:left="3600"/>
        <w:rPr>
          <w:rFonts w:ascii="Verdana" w:hAnsi="Verdana"/>
          <w:sz w:val="22"/>
          <w:szCs w:val="22"/>
        </w:rPr>
      </w:pPr>
      <w:r w:rsidRPr="00FF4DEF">
        <w:rPr>
          <w:rFonts w:ascii="Verdana" w:hAnsi="Verdana"/>
          <w:sz w:val="22"/>
          <w:szCs w:val="22"/>
        </w:rPr>
        <w:t>The amount due per episode;</w:t>
      </w:r>
    </w:p>
    <w:p w14:paraId="220C3C5C" w14:textId="726F124D" w:rsidR="000A4450" w:rsidRPr="00FF4DEF" w:rsidRDefault="000A4450" w:rsidP="00996A5B">
      <w:pPr>
        <w:pStyle w:val="ListParagraph"/>
        <w:numPr>
          <w:ilvl w:val="0"/>
          <w:numId w:val="112"/>
        </w:numPr>
        <w:ind w:left="3600"/>
        <w:rPr>
          <w:rFonts w:ascii="Verdana" w:hAnsi="Verdana"/>
          <w:sz w:val="22"/>
          <w:szCs w:val="22"/>
        </w:rPr>
      </w:pPr>
      <w:r w:rsidRPr="00FF4DEF">
        <w:rPr>
          <w:rFonts w:ascii="Verdana" w:hAnsi="Verdana"/>
          <w:sz w:val="22"/>
          <w:szCs w:val="22"/>
        </w:rPr>
        <w:t>The calculation of the total amount billed for the billing month; and</w:t>
      </w:r>
    </w:p>
    <w:p w14:paraId="4A744F91" w14:textId="2A1E0710" w:rsidR="000A4450" w:rsidRPr="00FF4DEF" w:rsidRDefault="000A4450" w:rsidP="00996A5B">
      <w:pPr>
        <w:pStyle w:val="ListParagraph"/>
        <w:numPr>
          <w:ilvl w:val="0"/>
          <w:numId w:val="112"/>
        </w:numPr>
        <w:ind w:left="3600"/>
        <w:rPr>
          <w:rFonts w:ascii="Verdana" w:hAnsi="Verdana"/>
          <w:sz w:val="22"/>
          <w:szCs w:val="22"/>
        </w:rPr>
      </w:pPr>
      <w:r w:rsidRPr="00FF4DEF">
        <w:rPr>
          <w:rFonts w:ascii="Verdana" w:hAnsi="Verdana"/>
          <w:sz w:val="22"/>
          <w:szCs w:val="22"/>
        </w:rPr>
        <w:t>Signature of therapist affirming the interpreter/translator's participation and accuracy of billing per episode.</w:t>
      </w:r>
    </w:p>
    <w:p w14:paraId="6B1D45B7" w14:textId="03C13F7E" w:rsidR="000A4450" w:rsidRPr="00FF4DEF" w:rsidRDefault="000A4450" w:rsidP="00892C8B">
      <w:pPr>
        <w:pStyle w:val="ListParagraph"/>
        <w:numPr>
          <w:ilvl w:val="0"/>
          <w:numId w:val="118"/>
        </w:numPr>
        <w:ind w:left="1980"/>
        <w:rPr>
          <w:rFonts w:ascii="Verdana" w:hAnsi="Verdana"/>
          <w:sz w:val="22"/>
          <w:szCs w:val="22"/>
        </w:rPr>
      </w:pPr>
      <w:r w:rsidRPr="00FF4DEF">
        <w:rPr>
          <w:rFonts w:ascii="Verdana" w:hAnsi="Verdana"/>
          <w:sz w:val="22"/>
          <w:szCs w:val="22"/>
        </w:rPr>
        <w:t>Any other supporting documentation requested by the Department.</w:t>
      </w:r>
    </w:p>
    <w:p w14:paraId="27AD7567" w14:textId="77777777" w:rsidR="004077F1" w:rsidRPr="00FF4DEF" w:rsidRDefault="004077F1" w:rsidP="00996A5B">
      <w:pPr>
        <w:pStyle w:val="ListParagraph"/>
        <w:ind w:left="1980"/>
        <w:rPr>
          <w:rFonts w:ascii="Verdana" w:hAnsi="Verdana"/>
          <w:sz w:val="22"/>
          <w:szCs w:val="22"/>
        </w:rPr>
      </w:pPr>
    </w:p>
    <w:p w14:paraId="731B3B05" w14:textId="5981A0E0" w:rsidR="00896547" w:rsidRPr="00FF4DEF" w:rsidRDefault="00896547" w:rsidP="004077F1">
      <w:pPr>
        <w:pStyle w:val="ListParagraph"/>
        <w:numPr>
          <w:ilvl w:val="1"/>
          <w:numId w:val="6"/>
        </w:numPr>
        <w:tabs>
          <w:tab w:val="left" w:pos="2700"/>
        </w:tabs>
        <w:spacing w:after="120"/>
        <w:ind w:left="720" w:hanging="720"/>
        <w:rPr>
          <w:rFonts w:ascii="Verdana" w:hAnsi="Verdana" w:cstheme="majorHAnsi"/>
          <w:sz w:val="22"/>
          <w:szCs w:val="22"/>
        </w:rPr>
      </w:pPr>
      <w:r w:rsidRPr="00FF4DEF">
        <w:rPr>
          <w:rFonts w:ascii="Verdana" w:hAnsi="Verdana" w:cstheme="majorHAnsi"/>
          <w:b/>
          <w:sz w:val="22"/>
          <w:szCs w:val="22"/>
        </w:rPr>
        <w:t xml:space="preserve">Unauthorized Claims. </w:t>
      </w:r>
      <w:r w:rsidRPr="00FF4DEF">
        <w:rPr>
          <w:rFonts w:ascii="Verdana" w:hAnsi="Verdana" w:cstheme="majorHAnsi"/>
          <w:sz w:val="22"/>
          <w:szCs w:val="22"/>
        </w:rPr>
        <w:t xml:space="preserve">The following claims will be subject to non-payment or collection if payment has already been made. </w:t>
      </w:r>
    </w:p>
    <w:p w14:paraId="5D0585BE" w14:textId="77777777" w:rsidR="004077F1" w:rsidRPr="00FF4DEF" w:rsidRDefault="004077F1" w:rsidP="00996A5B">
      <w:pPr>
        <w:pStyle w:val="ListParagraph"/>
        <w:tabs>
          <w:tab w:val="left" w:pos="2700"/>
        </w:tabs>
        <w:spacing w:after="120"/>
        <w:rPr>
          <w:rFonts w:ascii="Verdana" w:hAnsi="Verdana" w:cstheme="majorHAnsi"/>
          <w:sz w:val="22"/>
          <w:szCs w:val="22"/>
        </w:rPr>
      </w:pPr>
    </w:p>
    <w:p w14:paraId="76B423DA" w14:textId="029CAFF6" w:rsidR="00896547" w:rsidRPr="00FF4DEF" w:rsidRDefault="00896547" w:rsidP="00996A5B">
      <w:pPr>
        <w:pStyle w:val="ListParagraph"/>
        <w:numPr>
          <w:ilvl w:val="2"/>
          <w:numId w:val="6"/>
        </w:numPr>
        <w:tabs>
          <w:tab w:val="left" w:pos="2700"/>
        </w:tabs>
        <w:spacing w:after="120"/>
        <w:ind w:left="1620" w:hanging="900"/>
        <w:rPr>
          <w:rFonts w:ascii="Verdana" w:hAnsi="Verdana" w:cstheme="majorHAnsi"/>
          <w:sz w:val="22"/>
          <w:szCs w:val="22"/>
        </w:rPr>
      </w:pPr>
      <w:r w:rsidRPr="00FF4DEF">
        <w:rPr>
          <w:rFonts w:ascii="Verdana" w:hAnsi="Verdana" w:cstheme="majorHAnsi"/>
          <w:sz w:val="22"/>
          <w:szCs w:val="22"/>
        </w:rPr>
        <w:t>Service types not authorized;</w:t>
      </w:r>
    </w:p>
    <w:p w14:paraId="77D057E8" w14:textId="2B1DDE29" w:rsidR="00896547" w:rsidRPr="00FF4DEF" w:rsidRDefault="00896547" w:rsidP="00996A5B">
      <w:pPr>
        <w:pStyle w:val="ListParagraph"/>
        <w:numPr>
          <w:ilvl w:val="2"/>
          <w:numId w:val="6"/>
        </w:numPr>
        <w:tabs>
          <w:tab w:val="left" w:pos="2700"/>
        </w:tabs>
        <w:spacing w:after="120"/>
        <w:ind w:left="1620" w:hanging="900"/>
        <w:rPr>
          <w:rFonts w:ascii="Verdana" w:hAnsi="Verdana" w:cstheme="majorHAnsi"/>
          <w:sz w:val="22"/>
          <w:szCs w:val="22"/>
        </w:rPr>
      </w:pPr>
      <w:r w:rsidRPr="00FF4DEF">
        <w:rPr>
          <w:rFonts w:ascii="Verdana" w:hAnsi="Verdana" w:cstheme="majorHAnsi"/>
          <w:sz w:val="22"/>
          <w:szCs w:val="22"/>
        </w:rPr>
        <w:t xml:space="preserve">Services delivered by a person </w:t>
      </w:r>
      <w:r w:rsidR="006C2845" w:rsidRPr="00FF4DEF">
        <w:rPr>
          <w:rFonts w:ascii="Verdana" w:hAnsi="Verdana" w:cstheme="majorHAnsi"/>
          <w:sz w:val="22"/>
          <w:szCs w:val="22"/>
        </w:rPr>
        <w:t>who does not meet</w:t>
      </w:r>
      <w:r w:rsidRPr="00FF4DEF">
        <w:rPr>
          <w:rFonts w:ascii="Verdana" w:hAnsi="Verdana" w:cstheme="majorHAnsi"/>
          <w:sz w:val="22"/>
          <w:szCs w:val="22"/>
        </w:rPr>
        <w:t xml:space="preserve"> the minimum qualifications or not having received prior DFPS approval; or</w:t>
      </w:r>
    </w:p>
    <w:p w14:paraId="6630CD48" w14:textId="78817EEB" w:rsidR="00896547" w:rsidRPr="00FB2445" w:rsidRDefault="00896547" w:rsidP="00996A5B">
      <w:pPr>
        <w:pStyle w:val="ListParagraph"/>
        <w:numPr>
          <w:ilvl w:val="2"/>
          <w:numId w:val="6"/>
        </w:numPr>
        <w:tabs>
          <w:tab w:val="left" w:pos="2700"/>
        </w:tabs>
        <w:spacing w:after="120"/>
        <w:ind w:left="1620" w:hanging="900"/>
        <w:rPr>
          <w:rFonts w:ascii="Verdana" w:hAnsi="Verdana" w:cstheme="majorHAnsi"/>
          <w:sz w:val="22"/>
          <w:szCs w:val="22"/>
        </w:rPr>
      </w:pPr>
      <w:r w:rsidRPr="00FF4DEF">
        <w:rPr>
          <w:rFonts w:ascii="Verdana" w:hAnsi="Verdana" w:cstheme="majorHAnsi"/>
          <w:sz w:val="22"/>
          <w:szCs w:val="22"/>
        </w:rPr>
        <w:t xml:space="preserve">Service claims that exceed the number of units or fall outside the timeframes specified on </w:t>
      </w:r>
      <w:r w:rsidR="004077F1" w:rsidRPr="00FF4DEF">
        <w:rPr>
          <w:rFonts w:ascii="Verdana" w:hAnsi="Verdana" w:cstheme="majorHAnsi"/>
          <w:sz w:val="22"/>
          <w:szCs w:val="22"/>
        </w:rPr>
        <w:t>Service Authorization (</w:t>
      </w:r>
      <w:r w:rsidRPr="00FF4DEF">
        <w:rPr>
          <w:rFonts w:ascii="Verdana" w:hAnsi="Verdana" w:cstheme="majorHAnsi"/>
          <w:sz w:val="22"/>
          <w:szCs w:val="22"/>
        </w:rPr>
        <w:t>Form 2054</w:t>
      </w:r>
      <w:r w:rsidR="004077F1" w:rsidRPr="00FF4DEF">
        <w:rPr>
          <w:rFonts w:ascii="Verdana" w:hAnsi="Verdana" w:cstheme="majorHAnsi"/>
          <w:sz w:val="22"/>
          <w:szCs w:val="22"/>
        </w:rPr>
        <w:t>)</w:t>
      </w:r>
      <w:r w:rsidRPr="00FF4DEF">
        <w:rPr>
          <w:rFonts w:ascii="Verdana" w:hAnsi="Verdana" w:cstheme="majorHAnsi"/>
          <w:sz w:val="22"/>
          <w:szCs w:val="22"/>
        </w:rPr>
        <w:t>.</w:t>
      </w:r>
    </w:p>
    <w:p w14:paraId="5D0867BA" w14:textId="0B9B76FF" w:rsidR="000A4450" w:rsidRPr="00FF4DEF" w:rsidRDefault="000A4450" w:rsidP="00996A5B">
      <w:pPr>
        <w:pStyle w:val="Heading4"/>
        <w:numPr>
          <w:ilvl w:val="1"/>
          <w:numId w:val="114"/>
        </w:numPr>
        <w:spacing w:after="240"/>
        <w:ind w:left="720" w:hanging="720"/>
        <w:rPr>
          <w:rFonts w:ascii="Verdana" w:hAnsi="Verdana" w:cstheme="majorHAnsi"/>
        </w:rPr>
      </w:pPr>
      <w:r w:rsidRPr="00FF4DEF">
        <w:rPr>
          <w:rFonts w:ascii="Verdana" w:hAnsi="Verdana" w:cstheme="majorHAnsi"/>
          <w:b/>
        </w:rPr>
        <w:t>Due Date</w:t>
      </w:r>
    </w:p>
    <w:p w14:paraId="26803A4A" w14:textId="40D7C60C" w:rsidR="000A4450" w:rsidRPr="00FF4DEF" w:rsidRDefault="000A4450" w:rsidP="00996A5B">
      <w:pPr>
        <w:pStyle w:val="Heading4"/>
        <w:numPr>
          <w:ilvl w:val="2"/>
          <w:numId w:val="114"/>
        </w:numPr>
        <w:spacing w:after="240"/>
        <w:ind w:left="1620" w:hanging="900"/>
        <w:rPr>
          <w:rFonts w:ascii="Verdana" w:hAnsi="Verdana" w:cstheme="majorHAnsi"/>
        </w:rPr>
      </w:pPr>
      <w:r w:rsidRPr="00FF4DEF">
        <w:rPr>
          <w:rFonts w:ascii="Verdana" w:hAnsi="Verdana" w:cstheme="majorHAnsi"/>
        </w:rPr>
        <w:t>The Contractor must submit a signed and dated Department pre-bill reflecting services authorized and delivered by the 30th of the month following the month of service delivery. Invoices must be received at the designated DFPS contract office.</w:t>
      </w:r>
    </w:p>
    <w:p w14:paraId="2048FC0E" w14:textId="53A1B4A6" w:rsidR="000A4450" w:rsidRPr="00FF4DEF" w:rsidRDefault="000A4450" w:rsidP="00996A5B">
      <w:pPr>
        <w:pStyle w:val="Heading4"/>
        <w:numPr>
          <w:ilvl w:val="2"/>
          <w:numId w:val="114"/>
        </w:numPr>
        <w:spacing w:after="240"/>
        <w:ind w:left="1620" w:hanging="900"/>
        <w:rPr>
          <w:rFonts w:ascii="Verdana" w:hAnsi="Verdana" w:cstheme="majorHAnsi"/>
        </w:rPr>
      </w:pPr>
      <w:r w:rsidRPr="00FF4DEF">
        <w:rPr>
          <w:rFonts w:ascii="Verdana" w:hAnsi="Verdana" w:cstheme="majorHAnsi"/>
        </w:rPr>
        <w:t xml:space="preserve">Failure to submit invoices </w:t>
      </w:r>
      <w:r w:rsidR="00BC7171" w:rsidRPr="00FF4DEF">
        <w:rPr>
          <w:rFonts w:ascii="Verdana" w:hAnsi="Verdana" w:cstheme="majorHAnsi"/>
        </w:rPr>
        <w:t xml:space="preserve">on time </w:t>
      </w:r>
      <w:r w:rsidRPr="00FF4DEF">
        <w:rPr>
          <w:rFonts w:ascii="Verdana" w:hAnsi="Verdana" w:cstheme="majorHAnsi"/>
        </w:rPr>
        <w:t>may be considered a contract compliance issue</w:t>
      </w:r>
      <w:r w:rsidR="00BC7171" w:rsidRPr="00FF4DEF">
        <w:rPr>
          <w:rFonts w:ascii="Verdana" w:hAnsi="Verdana" w:cstheme="majorHAnsi"/>
        </w:rPr>
        <w:t xml:space="preserve"> and may be used in</w:t>
      </w:r>
      <w:r w:rsidRPr="00FF4DEF">
        <w:rPr>
          <w:rFonts w:ascii="Verdana" w:hAnsi="Verdana" w:cstheme="majorHAnsi"/>
        </w:rPr>
        <w:t xml:space="preserve"> evaluating </w:t>
      </w:r>
      <w:r w:rsidR="00BC7171" w:rsidRPr="00FF4DEF">
        <w:rPr>
          <w:rFonts w:ascii="Verdana" w:hAnsi="Verdana" w:cstheme="majorHAnsi"/>
        </w:rPr>
        <w:t>whether to renew or terminate the contract.</w:t>
      </w:r>
    </w:p>
    <w:p w14:paraId="3746AEC4" w14:textId="602EF8BA" w:rsidR="001D0878" w:rsidRDefault="000A4450" w:rsidP="00996A5B">
      <w:pPr>
        <w:pStyle w:val="Heading2"/>
        <w:numPr>
          <w:ilvl w:val="1"/>
          <w:numId w:val="114"/>
        </w:numPr>
        <w:spacing w:before="240" w:after="240"/>
        <w:ind w:left="720" w:hanging="720"/>
        <w:rPr>
          <w:rFonts w:ascii="Verdana" w:hAnsi="Verdana"/>
          <w:sz w:val="22"/>
          <w:szCs w:val="22"/>
        </w:rPr>
      </w:pPr>
      <w:bookmarkStart w:id="53" w:name="_Toc461538180"/>
      <w:r w:rsidRPr="00FF4DEF">
        <w:rPr>
          <w:rFonts w:ascii="Verdana" w:hAnsi="Verdana" w:cstheme="majorHAnsi"/>
          <w:sz w:val="22"/>
          <w:szCs w:val="22"/>
        </w:rPr>
        <w:lastRenderedPageBreak/>
        <w:t>Sufficient Resources</w:t>
      </w:r>
      <w:bookmarkEnd w:id="53"/>
      <w:r w:rsidR="00283E2A" w:rsidRPr="00FF4DEF">
        <w:rPr>
          <w:rFonts w:ascii="Verdana" w:hAnsi="Verdana" w:cstheme="majorHAnsi"/>
          <w:sz w:val="22"/>
          <w:szCs w:val="22"/>
        </w:rPr>
        <w:t xml:space="preserve">. </w:t>
      </w:r>
      <w:r w:rsidRPr="00FF4DEF">
        <w:rPr>
          <w:rFonts w:ascii="Verdana" w:hAnsi="Verdana" w:cstheme="majorHAnsi"/>
          <w:b w:val="0"/>
          <w:sz w:val="22"/>
          <w:szCs w:val="22"/>
        </w:rPr>
        <w:t xml:space="preserve">The </w:t>
      </w:r>
      <w:r w:rsidRPr="00FF4DEF">
        <w:rPr>
          <w:rFonts w:ascii="Verdana" w:hAnsi="Verdana" w:cstheme="majorHAnsi"/>
          <w:b w:val="0"/>
          <w:bCs/>
          <w:sz w:val="22"/>
          <w:szCs w:val="22"/>
        </w:rPr>
        <w:t>Contractor should expect a two</w:t>
      </w:r>
      <w:r w:rsidR="00996A5B" w:rsidRPr="00FF4DEF">
        <w:rPr>
          <w:rFonts w:ascii="Verdana" w:hAnsi="Verdana" w:cstheme="majorHAnsi"/>
          <w:b w:val="0"/>
          <w:bCs/>
          <w:sz w:val="22"/>
          <w:szCs w:val="22"/>
        </w:rPr>
        <w:t>-</w:t>
      </w:r>
      <w:r w:rsidRPr="00FF4DEF">
        <w:rPr>
          <w:rFonts w:ascii="Verdana" w:hAnsi="Verdana" w:cstheme="majorHAnsi"/>
          <w:b w:val="0"/>
          <w:bCs/>
          <w:sz w:val="22"/>
          <w:szCs w:val="22"/>
        </w:rPr>
        <w:t>month delay between the time the Contractor begins providing services and the time that DFPS makes payment for those services; therefore, Contactor must maintain a minimum of two months reserve during the entire term of the contract.</w:t>
      </w:r>
    </w:p>
    <w:p w14:paraId="571AFBF8" w14:textId="02E1A4E7" w:rsidR="00027E10" w:rsidRDefault="00027E10">
      <w:pPr>
        <w:rPr>
          <w:rFonts w:ascii="Verdana" w:hAnsi="Verdana" w:cstheme="majorHAnsi"/>
          <w:b/>
          <w:sz w:val="22"/>
          <w:szCs w:val="22"/>
        </w:rPr>
      </w:pPr>
      <w:r>
        <w:rPr>
          <w:rFonts w:ascii="Verdana" w:hAnsi="Verdana" w:cstheme="majorHAnsi"/>
          <w:b/>
          <w:sz w:val="22"/>
          <w:szCs w:val="22"/>
        </w:rPr>
        <w:br w:type="page"/>
      </w:r>
    </w:p>
    <w:p w14:paraId="257FE40C" w14:textId="77777777" w:rsidR="00027E10" w:rsidRPr="00027E10" w:rsidRDefault="00027E10" w:rsidP="00FB2445"/>
    <w:p w14:paraId="2DAB6AD9" w14:textId="0EA2B18B" w:rsidR="002921DD" w:rsidRPr="00FB2445" w:rsidRDefault="002921DD" w:rsidP="00996A5B">
      <w:pPr>
        <w:pStyle w:val="Heading4"/>
        <w:numPr>
          <w:ilvl w:val="0"/>
          <w:numId w:val="0"/>
        </w:numPr>
        <w:tabs>
          <w:tab w:val="left" w:pos="990"/>
        </w:tabs>
        <w:rPr>
          <w:rFonts w:ascii="Verdana" w:hAnsi="Verdana" w:cstheme="majorHAnsi"/>
          <w:b/>
        </w:rPr>
      </w:pPr>
    </w:p>
    <w:p w14:paraId="1197370D" w14:textId="77777777" w:rsidR="00C82F74" w:rsidRPr="00FF4DEF" w:rsidRDefault="00C82F74" w:rsidP="00996A5B">
      <w:pPr>
        <w:pStyle w:val="Heading1"/>
        <w:numPr>
          <w:ilvl w:val="0"/>
          <w:numId w:val="114"/>
        </w:numPr>
        <w:rPr>
          <w:rFonts w:ascii="Verdana" w:hAnsi="Verdana" w:cstheme="majorHAnsi"/>
          <w:sz w:val="22"/>
          <w:szCs w:val="22"/>
        </w:rPr>
      </w:pPr>
      <w:bookmarkStart w:id="54" w:name="_XIV._CONTRACT_RENEWAL"/>
      <w:bookmarkStart w:id="55" w:name="_XV._GLOSSARY"/>
      <w:bookmarkStart w:id="56" w:name="_Toc49157563"/>
      <w:bookmarkStart w:id="57" w:name="_Toc49157786"/>
      <w:bookmarkStart w:id="58" w:name="_Toc49157967"/>
      <w:bookmarkStart w:id="59" w:name="_Toc49158061"/>
      <w:bookmarkStart w:id="60" w:name="_Toc49158160"/>
      <w:bookmarkStart w:id="61" w:name="_Toc49158159"/>
      <w:bookmarkStart w:id="62" w:name="_Toc49158161"/>
      <w:bookmarkStart w:id="63" w:name="_Toc461538181"/>
      <w:bookmarkStart w:id="64" w:name="_Toc202672955"/>
      <w:bookmarkEnd w:id="54"/>
      <w:bookmarkEnd w:id="55"/>
      <w:bookmarkEnd w:id="56"/>
      <w:bookmarkEnd w:id="57"/>
      <w:bookmarkEnd w:id="58"/>
      <w:bookmarkEnd w:id="59"/>
      <w:bookmarkEnd w:id="60"/>
      <w:r w:rsidRPr="00FF4DEF">
        <w:rPr>
          <w:rFonts w:ascii="Verdana" w:hAnsi="Verdana" w:cstheme="majorHAnsi"/>
          <w:sz w:val="22"/>
          <w:szCs w:val="22"/>
        </w:rPr>
        <w:t>APPLICATION SUBMISSION &amp; SCREENING</w:t>
      </w:r>
      <w:bookmarkEnd w:id="61"/>
      <w:r w:rsidRPr="00FF4DEF">
        <w:rPr>
          <w:rFonts w:ascii="Verdana" w:hAnsi="Verdana" w:cstheme="majorHAnsi"/>
          <w:sz w:val="22"/>
          <w:szCs w:val="22"/>
        </w:rPr>
        <w:t xml:space="preserve"> </w:t>
      </w:r>
    </w:p>
    <w:p w14:paraId="74A469E6" w14:textId="1281D247"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r w:rsidRPr="00FF4DEF">
        <w:rPr>
          <w:rFonts w:ascii="Verdana" w:hAnsi="Verdana" w:cstheme="majorHAnsi"/>
          <w:sz w:val="22"/>
          <w:szCs w:val="22"/>
        </w:rPr>
        <w:t>Open Enrollment Cancellation/Partial Award/Non-Award</w:t>
      </w:r>
      <w:bookmarkEnd w:id="62"/>
      <w:r w:rsidR="00283E2A" w:rsidRPr="00FF4DEF">
        <w:rPr>
          <w:rFonts w:ascii="Verdana" w:hAnsi="Verdana" w:cstheme="majorHAnsi"/>
          <w:sz w:val="22"/>
          <w:szCs w:val="22"/>
        </w:rPr>
        <w:t xml:space="preserve">. </w:t>
      </w:r>
      <w:r w:rsidRPr="00FF4DEF">
        <w:rPr>
          <w:rFonts w:ascii="Verdana" w:hAnsi="Verdana" w:cstheme="majorHAnsi"/>
          <w:b w:val="0"/>
          <w:sz w:val="22"/>
          <w:szCs w:val="22"/>
        </w:rPr>
        <w:t>At its sole discretion, DFPS may cancel this open enrollment, make partial award</w:t>
      </w:r>
      <w:r w:rsidR="007B6D10" w:rsidRPr="00FF4DEF">
        <w:rPr>
          <w:rFonts w:ascii="Verdana" w:hAnsi="Verdana" w:cstheme="majorHAnsi"/>
          <w:b w:val="0"/>
          <w:sz w:val="22"/>
          <w:szCs w:val="22"/>
        </w:rPr>
        <w:t>s</w:t>
      </w:r>
      <w:r w:rsidRPr="00FF4DEF">
        <w:rPr>
          <w:rFonts w:ascii="Verdana" w:hAnsi="Verdana" w:cstheme="majorHAnsi"/>
          <w:b w:val="0"/>
          <w:sz w:val="22"/>
          <w:szCs w:val="22"/>
        </w:rPr>
        <w:t>, or no awards.</w:t>
      </w:r>
    </w:p>
    <w:p w14:paraId="525D6ADD" w14:textId="789C78BF"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65" w:name="_Toc49158162"/>
      <w:r w:rsidRPr="00FF4DEF">
        <w:rPr>
          <w:rFonts w:ascii="Verdana" w:hAnsi="Verdana" w:cstheme="majorHAnsi"/>
          <w:sz w:val="22"/>
          <w:szCs w:val="22"/>
        </w:rPr>
        <w:t>Right to Reject Applications or Portions of Applications</w:t>
      </w:r>
      <w:bookmarkEnd w:id="65"/>
      <w:r w:rsidR="00283E2A" w:rsidRPr="00FF4DEF">
        <w:rPr>
          <w:rFonts w:ascii="Verdana" w:hAnsi="Verdana" w:cstheme="majorHAnsi"/>
          <w:sz w:val="22"/>
          <w:szCs w:val="22"/>
        </w:rPr>
        <w:t xml:space="preserve">. </w:t>
      </w:r>
      <w:r w:rsidRPr="00FF4DEF">
        <w:rPr>
          <w:rFonts w:ascii="Verdana" w:hAnsi="Verdana" w:cstheme="majorHAnsi"/>
          <w:b w:val="0"/>
          <w:sz w:val="22"/>
          <w:szCs w:val="22"/>
        </w:rPr>
        <w:t xml:space="preserve">At its sole discretion, DFPS may reject any, and all, </w:t>
      </w:r>
      <w:r w:rsidR="00C11F82" w:rsidRPr="00FF4DEF">
        <w:rPr>
          <w:rFonts w:ascii="Verdana" w:hAnsi="Verdana" w:cstheme="majorHAnsi"/>
          <w:b w:val="0"/>
          <w:sz w:val="22"/>
          <w:szCs w:val="22"/>
        </w:rPr>
        <w:t>Applications,</w:t>
      </w:r>
      <w:r w:rsidRPr="00FF4DEF">
        <w:rPr>
          <w:rFonts w:ascii="Verdana" w:hAnsi="Verdana" w:cstheme="majorHAnsi"/>
          <w:b w:val="0"/>
          <w:sz w:val="22"/>
          <w:szCs w:val="22"/>
        </w:rPr>
        <w:t xml:space="preserve"> or portions thereof.</w:t>
      </w:r>
    </w:p>
    <w:p w14:paraId="07E6BB84" w14:textId="78E0B550"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66" w:name="_Toc49158163"/>
      <w:r w:rsidRPr="00FF4DEF">
        <w:rPr>
          <w:rFonts w:ascii="Verdana" w:hAnsi="Verdana" w:cstheme="majorHAnsi"/>
          <w:sz w:val="22"/>
          <w:szCs w:val="22"/>
        </w:rPr>
        <w:t>Joint Applications</w:t>
      </w:r>
      <w:bookmarkEnd w:id="66"/>
      <w:r w:rsidR="00283E2A" w:rsidRPr="00FF4DEF">
        <w:rPr>
          <w:rFonts w:ascii="Verdana" w:hAnsi="Verdana" w:cstheme="majorHAnsi"/>
          <w:sz w:val="22"/>
          <w:szCs w:val="22"/>
        </w:rPr>
        <w:t xml:space="preserve">. </w:t>
      </w:r>
      <w:r w:rsidRPr="00FF4DEF">
        <w:rPr>
          <w:rFonts w:ascii="Verdana" w:hAnsi="Verdana" w:cstheme="majorHAnsi"/>
          <w:b w:val="0"/>
          <w:sz w:val="22"/>
          <w:szCs w:val="22"/>
        </w:rPr>
        <w:t>DFPS will not consider joint or collaborative Applications that require it to contract with more than one Applicant in a single contract.</w:t>
      </w:r>
    </w:p>
    <w:p w14:paraId="56D18D3F" w14:textId="4B591AC3"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67" w:name="_Toc49158164"/>
      <w:r w:rsidRPr="00FF4DEF">
        <w:rPr>
          <w:rFonts w:ascii="Verdana" w:hAnsi="Verdana" w:cstheme="majorHAnsi"/>
          <w:sz w:val="22"/>
          <w:szCs w:val="22"/>
        </w:rPr>
        <w:t>Withdrawal of Applications</w:t>
      </w:r>
      <w:bookmarkEnd w:id="67"/>
      <w:r w:rsidR="00283E2A" w:rsidRPr="00FF4DEF">
        <w:rPr>
          <w:rFonts w:ascii="Verdana" w:hAnsi="Verdana" w:cstheme="majorHAnsi"/>
          <w:sz w:val="22"/>
          <w:szCs w:val="22"/>
        </w:rPr>
        <w:t xml:space="preserve">. </w:t>
      </w:r>
      <w:r w:rsidRPr="00FF4DEF">
        <w:rPr>
          <w:rFonts w:ascii="Verdana" w:hAnsi="Verdana" w:cstheme="majorHAnsi"/>
          <w:b w:val="0"/>
          <w:sz w:val="22"/>
          <w:szCs w:val="22"/>
        </w:rPr>
        <w:t xml:space="preserve">Applicants have the right to withdraw their </w:t>
      </w:r>
      <w:r w:rsidR="006C2845" w:rsidRPr="00FF4DEF">
        <w:rPr>
          <w:rFonts w:ascii="Verdana" w:hAnsi="Verdana" w:cstheme="majorHAnsi"/>
          <w:b w:val="0"/>
          <w:sz w:val="22"/>
          <w:szCs w:val="22"/>
        </w:rPr>
        <w:t>application</w:t>
      </w:r>
      <w:r w:rsidRPr="00FF4DEF">
        <w:rPr>
          <w:rFonts w:ascii="Verdana" w:hAnsi="Verdana" w:cstheme="majorHAnsi"/>
          <w:b w:val="0"/>
          <w:sz w:val="22"/>
          <w:szCs w:val="22"/>
        </w:rPr>
        <w:t xml:space="preserve"> from consideration at any time prior to Contract award, by submitting a written request </w:t>
      </w:r>
      <w:r w:rsidR="006C6860" w:rsidRPr="00FF4DEF">
        <w:rPr>
          <w:rFonts w:ascii="Verdana" w:hAnsi="Verdana" w:cstheme="majorHAnsi"/>
          <w:b w:val="0"/>
          <w:sz w:val="22"/>
          <w:szCs w:val="22"/>
        </w:rPr>
        <w:t>to</w:t>
      </w:r>
      <w:r w:rsidRPr="00FF4DEF">
        <w:rPr>
          <w:rFonts w:ascii="Verdana" w:hAnsi="Verdana" w:cstheme="majorHAnsi"/>
          <w:b w:val="0"/>
          <w:sz w:val="22"/>
          <w:szCs w:val="22"/>
        </w:rPr>
        <w:t xml:space="preserve"> withdraw to the DFPS Point of Contact in </w:t>
      </w:r>
      <w:hyperlink w:anchor="_Point_of_Contact" w:history="1">
        <w:r w:rsidRPr="00FF4DEF">
          <w:rPr>
            <w:rStyle w:val="Hyperlink"/>
            <w:rFonts w:ascii="Verdana" w:hAnsi="Verdana" w:cstheme="majorHAnsi"/>
            <w:b w:val="0"/>
            <w:sz w:val="22"/>
            <w:szCs w:val="22"/>
          </w:rPr>
          <w:t>subsection 1.2</w:t>
        </w:r>
      </w:hyperlink>
      <w:r w:rsidRPr="00FF4DEF">
        <w:rPr>
          <w:rFonts w:ascii="Verdana" w:hAnsi="Verdana" w:cstheme="majorHAnsi"/>
          <w:b w:val="0"/>
          <w:sz w:val="22"/>
          <w:szCs w:val="22"/>
        </w:rPr>
        <w:t>.</w:t>
      </w:r>
    </w:p>
    <w:p w14:paraId="573F8150" w14:textId="7E839CBA"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68" w:name="_Toc49158165"/>
      <w:r w:rsidRPr="00FF4DEF">
        <w:rPr>
          <w:rFonts w:ascii="Verdana" w:hAnsi="Verdana" w:cstheme="majorHAnsi"/>
          <w:sz w:val="22"/>
          <w:szCs w:val="22"/>
        </w:rPr>
        <w:t>Application Submission Instructions</w:t>
      </w:r>
      <w:bookmarkEnd w:id="68"/>
      <w:r w:rsidR="00283E2A" w:rsidRPr="00FF4DEF">
        <w:rPr>
          <w:rFonts w:ascii="Verdana" w:hAnsi="Verdana" w:cstheme="majorHAnsi"/>
          <w:sz w:val="22"/>
          <w:szCs w:val="22"/>
        </w:rPr>
        <w:t xml:space="preserve">. </w:t>
      </w:r>
      <w:r w:rsidR="006C6860" w:rsidRPr="00FF4DEF">
        <w:rPr>
          <w:rFonts w:ascii="Verdana" w:hAnsi="Verdana" w:cstheme="majorHAnsi"/>
          <w:b w:val="0"/>
          <w:sz w:val="22"/>
          <w:szCs w:val="22"/>
        </w:rPr>
        <w:t xml:space="preserve">Applicant will submit the BIPP Services Open Enrollment Application and Required Forms (see Section 5.1) to Point of Contact (see Section 1.2). </w:t>
      </w:r>
    </w:p>
    <w:p w14:paraId="48D56B44" w14:textId="2FC93B18"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69" w:name="_Toc49158166"/>
      <w:r w:rsidRPr="00FF4DEF">
        <w:rPr>
          <w:rFonts w:ascii="Verdana" w:hAnsi="Verdana" w:cstheme="majorHAnsi"/>
          <w:sz w:val="22"/>
          <w:szCs w:val="22"/>
        </w:rPr>
        <w:t>Organization of Electronic Submission of Application</w:t>
      </w:r>
      <w:bookmarkEnd w:id="69"/>
      <w:r w:rsidR="00283E2A" w:rsidRPr="00FF4DEF">
        <w:rPr>
          <w:rFonts w:ascii="Verdana" w:hAnsi="Verdana" w:cstheme="majorHAnsi"/>
          <w:sz w:val="22"/>
          <w:szCs w:val="22"/>
        </w:rPr>
        <w:t xml:space="preserve">. </w:t>
      </w:r>
      <w:r w:rsidR="006C2845" w:rsidRPr="00FF4DEF">
        <w:rPr>
          <w:rFonts w:ascii="Verdana" w:hAnsi="Verdana" w:cstheme="majorHAnsi"/>
          <w:b w:val="0"/>
          <w:sz w:val="22"/>
          <w:szCs w:val="22"/>
        </w:rPr>
        <w:t>Applicants</w:t>
      </w:r>
      <w:r w:rsidRPr="00FF4DEF">
        <w:rPr>
          <w:rFonts w:ascii="Verdana" w:hAnsi="Verdana" w:cstheme="majorHAnsi"/>
          <w:b w:val="0"/>
          <w:sz w:val="22"/>
          <w:szCs w:val="22"/>
        </w:rPr>
        <w:t xml:space="preserve"> must organize the signed and scanned Application as provided for in Appendix B (See Section 5.1, Package 2). The electronic copy of the Application packet must include all folders with the documents in the order listed in Appendix B. </w:t>
      </w:r>
    </w:p>
    <w:p w14:paraId="728F2B09" w14:textId="44F1F173" w:rsidR="00F716DA" w:rsidRPr="00FF4DEF" w:rsidRDefault="00F716DA" w:rsidP="00996A5B">
      <w:pPr>
        <w:pStyle w:val="Heading2"/>
        <w:numPr>
          <w:ilvl w:val="1"/>
          <w:numId w:val="106"/>
        </w:numPr>
        <w:spacing w:before="240" w:after="240"/>
        <w:ind w:left="720" w:hanging="720"/>
        <w:rPr>
          <w:rFonts w:ascii="Verdana" w:hAnsi="Verdana" w:cstheme="majorHAnsi"/>
          <w:b w:val="0"/>
          <w:sz w:val="22"/>
          <w:szCs w:val="22"/>
        </w:rPr>
      </w:pPr>
      <w:bookmarkStart w:id="70" w:name="_Toc49158167"/>
      <w:r w:rsidRPr="00FF4DEF">
        <w:rPr>
          <w:rFonts w:ascii="Verdana" w:hAnsi="Verdana" w:cstheme="majorHAnsi"/>
          <w:sz w:val="22"/>
          <w:szCs w:val="22"/>
        </w:rPr>
        <w:t>Costs Incurred</w:t>
      </w:r>
      <w:bookmarkEnd w:id="70"/>
      <w:r w:rsidR="00283E2A" w:rsidRPr="00FF4DEF">
        <w:rPr>
          <w:rFonts w:ascii="Verdana" w:hAnsi="Verdana" w:cstheme="majorHAnsi"/>
          <w:sz w:val="22"/>
          <w:szCs w:val="22"/>
        </w:rPr>
        <w:t xml:space="preserve">. </w:t>
      </w:r>
      <w:r w:rsidRPr="00FF4DEF">
        <w:rPr>
          <w:rFonts w:ascii="Verdana" w:hAnsi="Verdana" w:cstheme="majorHAnsi"/>
          <w:b w:val="0"/>
          <w:sz w:val="22"/>
          <w:szCs w:val="22"/>
        </w:rPr>
        <w:t xml:space="preserve">Applicants understand that issuance of this Open Enrollment in no way constitutes a commitment by DFPS to award a Contract or to pay any costs incurred by an Applicant in the preparation of an application to this Open Enrollment. DFPS is not liable for any costs incurred by an Applicant prior to issuance of, or entering into a formal agreement, Contract, or purchase order. Costs of developing applications, preparing </w:t>
      </w:r>
      <w:r w:rsidR="00C11F82" w:rsidRPr="00FF4DEF">
        <w:rPr>
          <w:rFonts w:ascii="Verdana" w:hAnsi="Verdana" w:cstheme="majorHAnsi"/>
          <w:b w:val="0"/>
          <w:sz w:val="22"/>
          <w:szCs w:val="22"/>
        </w:rPr>
        <w:t>for,</w:t>
      </w:r>
      <w:r w:rsidRPr="00FF4DEF">
        <w:rPr>
          <w:rFonts w:ascii="Verdana" w:hAnsi="Verdana" w:cstheme="majorHAnsi"/>
          <w:b w:val="0"/>
          <w:sz w:val="22"/>
          <w:szCs w:val="22"/>
        </w:rPr>
        <w:t xml:space="preserve"> or participating in oral presentations and site visits, or any other similar expenses incurred by an Applicant are entirely the responsibility of the Applicant, and will not be reimbursed in any manner by the State of Texas.</w:t>
      </w:r>
    </w:p>
    <w:p w14:paraId="4A03B3AB" w14:textId="004F6D88" w:rsidR="00F716DA"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71" w:name="_Toc49158168"/>
      <w:r w:rsidRPr="00FF4DEF">
        <w:rPr>
          <w:rFonts w:ascii="Verdana" w:hAnsi="Verdana" w:cstheme="majorHAnsi"/>
          <w:sz w:val="22"/>
          <w:szCs w:val="22"/>
        </w:rPr>
        <w:t>Screening</w:t>
      </w:r>
      <w:bookmarkEnd w:id="71"/>
      <w:r w:rsidR="00283E2A" w:rsidRPr="00FF4DEF">
        <w:rPr>
          <w:rFonts w:ascii="Verdana" w:hAnsi="Verdana" w:cstheme="majorHAnsi"/>
          <w:sz w:val="22"/>
          <w:szCs w:val="22"/>
        </w:rPr>
        <w:t xml:space="preserve">. </w:t>
      </w:r>
      <w:r w:rsidRPr="00FF4DEF">
        <w:rPr>
          <w:rFonts w:ascii="Verdana" w:hAnsi="Verdana" w:cstheme="majorHAnsi"/>
          <w:b w:val="0"/>
          <w:sz w:val="22"/>
          <w:szCs w:val="22"/>
        </w:rPr>
        <w:t xml:space="preserve">DFPS will perform an initial screening of all Applications received to ensure that they meet minimum requirements. If minimum requirements </w:t>
      </w:r>
      <w:r w:rsidRPr="00FF4DEF">
        <w:rPr>
          <w:rFonts w:ascii="Verdana" w:hAnsi="Verdana" w:cstheme="majorHAnsi"/>
          <w:b w:val="0"/>
          <w:sz w:val="22"/>
          <w:szCs w:val="22"/>
        </w:rPr>
        <w:lastRenderedPageBreak/>
        <w:t>are met, the Application will be assigned a contract manager to begin the contract process.</w:t>
      </w:r>
    </w:p>
    <w:p w14:paraId="1D5CAFFA" w14:textId="0229AC3D" w:rsidR="00C82F74" w:rsidRPr="00FF4DEF" w:rsidRDefault="00F716DA" w:rsidP="00996A5B">
      <w:pPr>
        <w:pStyle w:val="Heading2"/>
        <w:numPr>
          <w:ilvl w:val="1"/>
          <w:numId w:val="106"/>
        </w:numPr>
        <w:spacing w:before="240" w:after="240"/>
        <w:ind w:left="720" w:hanging="720"/>
        <w:rPr>
          <w:rFonts w:ascii="Verdana" w:hAnsi="Verdana" w:cstheme="majorHAnsi"/>
          <w:sz w:val="22"/>
          <w:szCs w:val="22"/>
        </w:rPr>
      </w:pPr>
      <w:bookmarkStart w:id="72" w:name="_Toc49158169"/>
      <w:r w:rsidRPr="00FF4DEF">
        <w:rPr>
          <w:rFonts w:ascii="Verdana" w:hAnsi="Verdana" w:cstheme="majorHAnsi"/>
          <w:sz w:val="22"/>
          <w:szCs w:val="22"/>
        </w:rPr>
        <w:t>Additional Information</w:t>
      </w:r>
      <w:bookmarkEnd w:id="72"/>
      <w:r w:rsidR="002A115E" w:rsidRPr="00FF4DEF">
        <w:rPr>
          <w:rFonts w:ascii="Verdana" w:hAnsi="Verdana" w:cstheme="majorHAnsi"/>
          <w:sz w:val="22"/>
          <w:szCs w:val="22"/>
        </w:rPr>
        <w:t xml:space="preserve">. </w:t>
      </w:r>
      <w:r w:rsidRPr="00FF4DEF">
        <w:rPr>
          <w:rFonts w:ascii="Verdana" w:hAnsi="Verdana" w:cstheme="majorHAnsi"/>
          <w:b w:val="0"/>
          <w:sz w:val="22"/>
          <w:szCs w:val="22"/>
        </w:rPr>
        <w:t>By submitting an Application, the Applicant grants DFPS the right to obtain information from any lawful source regarding the Applicant, its directors, officers, and employees:</w:t>
      </w:r>
    </w:p>
    <w:p w14:paraId="0D559146" w14:textId="31EA5CD6" w:rsidR="00F716DA" w:rsidRPr="00FF4DEF" w:rsidRDefault="00F716DA" w:rsidP="00D93775">
      <w:pPr>
        <w:pStyle w:val="Heading4"/>
        <w:numPr>
          <w:ilvl w:val="2"/>
          <w:numId w:val="86"/>
        </w:numPr>
        <w:spacing w:after="240"/>
        <w:ind w:left="1080" w:hanging="360"/>
        <w:jc w:val="both"/>
        <w:rPr>
          <w:rFonts w:ascii="Verdana" w:hAnsi="Verdana" w:cstheme="majorHAnsi"/>
        </w:rPr>
      </w:pPr>
      <w:r w:rsidRPr="00FF4DEF">
        <w:rPr>
          <w:rFonts w:ascii="Verdana" w:hAnsi="Verdana" w:cstheme="majorHAnsi"/>
        </w:rPr>
        <w:t>Past business history, practices, and conduct;</w:t>
      </w:r>
    </w:p>
    <w:p w14:paraId="26B2E6AD" w14:textId="0F72F2AB" w:rsidR="00F716DA" w:rsidRPr="00FF4DEF" w:rsidRDefault="00F716DA" w:rsidP="00D93775">
      <w:pPr>
        <w:pStyle w:val="Heading4"/>
        <w:numPr>
          <w:ilvl w:val="2"/>
          <w:numId w:val="86"/>
        </w:numPr>
        <w:spacing w:after="240"/>
        <w:ind w:left="1440"/>
        <w:jc w:val="both"/>
        <w:rPr>
          <w:rFonts w:ascii="Verdana" w:hAnsi="Verdana" w:cstheme="majorHAnsi"/>
        </w:rPr>
      </w:pPr>
      <w:r w:rsidRPr="00FF4DEF">
        <w:rPr>
          <w:rFonts w:ascii="Verdana" w:hAnsi="Verdana" w:cstheme="majorHAnsi"/>
        </w:rPr>
        <w:t>Ability to provide the services to meet the needs of the clients for whom the services are being purchased; and</w:t>
      </w:r>
    </w:p>
    <w:p w14:paraId="38482FD3" w14:textId="77777777" w:rsidR="00F716DA" w:rsidRPr="00FF4DEF" w:rsidRDefault="00F716DA" w:rsidP="00D93775">
      <w:pPr>
        <w:pStyle w:val="Heading4"/>
        <w:numPr>
          <w:ilvl w:val="2"/>
          <w:numId w:val="86"/>
        </w:numPr>
        <w:spacing w:after="240"/>
        <w:ind w:left="1440"/>
        <w:jc w:val="both"/>
        <w:rPr>
          <w:rFonts w:ascii="Verdana" w:hAnsi="Verdana" w:cstheme="majorHAnsi"/>
        </w:rPr>
      </w:pPr>
      <w:r w:rsidRPr="00FF4DEF">
        <w:rPr>
          <w:rFonts w:ascii="Verdana" w:hAnsi="Verdana" w:cstheme="majorHAnsi"/>
        </w:rPr>
        <w:t>Indicators of probable Contractor performance under the contract such as past Contractor performance, the Contractor's financial resources ability to perform, and the Contractor's experience and responsibility.</w:t>
      </w:r>
    </w:p>
    <w:p w14:paraId="5396EAA8" w14:textId="76C4D419" w:rsidR="00185803" w:rsidRPr="00FF4DEF" w:rsidRDefault="00F716DA" w:rsidP="00996A5B">
      <w:pPr>
        <w:pStyle w:val="Heading2"/>
        <w:numPr>
          <w:ilvl w:val="1"/>
          <w:numId w:val="106"/>
        </w:numPr>
        <w:spacing w:before="240" w:after="240"/>
        <w:ind w:left="720" w:hanging="720"/>
        <w:rPr>
          <w:rFonts w:ascii="Verdana" w:hAnsi="Verdana" w:cstheme="majorHAnsi"/>
          <w:b w:val="0"/>
          <w:sz w:val="22"/>
          <w:szCs w:val="22"/>
        </w:rPr>
      </w:pPr>
      <w:bookmarkStart w:id="73" w:name="_Toc49158170"/>
      <w:r w:rsidRPr="00FF4DEF">
        <w:rPr>
          <w:rFonts w:ascii="Verdana" w:hAnsi="Verdana" w:cstheme="majorHAnsi"/>
          <w:sz w:val="22"/>
          <w:szCs w:val="22"/>
        </w:rPr>
        <w:t>Debriefing</w:t>
      </w:r>
      <w:bookmarkStart w:id="74" w:name="_Toc39580748"/>
      <w:bookmarkStart w:id="75" w:name="_Toc41668546"/>
      <w:bookmarkEnd w:id="73"/>
      <w:r w:rsidR="002A115E" w:rsidRPr="00FF4DEF">
        <w:rPr>
          <w:rFonts w:ascii="Verdana" w:hAnsi="Verdana" w:cstheme="majorHAnsi"/>
          <w:bCs/>
          <w:sz w:val="22"/>
          <w:szCs w:val="22"/>
        </w:rPr>
        <w:t xml:space="preserve">. </w:t>
      </w:r>
      <w:r w:rsidRPr="00FF4DEF">
        <w:rPr>
          <w:rFonts w:ascii="Verdana" w:hAnsi="Verdana" w:cstheme="majorHAnsi"/>
          <w:b w:val="0"/>
          <w:sz w:val="22"/>
          <w:szCs w:val="22"/>
        </w:rPr>
        <w:t>Any Applicant who is not awarded a Contract may request a debriefing by submitting a written request to the DFPS Point of Contact in Section 1.2.</w:t>
      </w:r>
      <w:r w:rsidR="003D41A2" w:rsidRPr="00FF4DEF">
        <w:rPr>
          <w:rFonts w:ascii="Verdana" w:hAnsi="Verdana" w:cstheme="majorHAnsi"/>
          <w:b w:val="0"/>
          <w:sz w:val="22"/>
          <w:szCs w:val="22"/>
        </w:rPr>
        <w:t xml:space="preserve"> </w:t>
      </w:r>
      <w:r w:rsidRPr="00FF4DEF">
        <w:rPr>
          <w:rFonts w:ascii="Verdana" w:hAnsi="Verdana" w:cstheme="majorHAnsi"/>
          <w:b w:val="0"/>
          <w:sz w:val="22"/>
          <w:szCs w:val="22"/>
        </w:rPr>
        <w:t xml:space="preserve">The debriefing provides information to the Applicant on the strengths and weaknesses of their </w:t>
      </w:r>
      <w:r w:rsidR="006C2845" w:rsidRPr="00FF4DEF">
        <w:rPr>
          <w:rFonts w:ascii="Verdana" w:hAnsi="Verdana" w:cstheme="majorHAnsi"/>
          <w:b w:val="0"/>
          <w:sz w:val="22"/>
          <w:szCs w:val="22"/>
        </w:rPr>
        <w:t>application</w:t>
      </w:r>
      <w:r w:rsidRPr="00FF4DEF">
        <w:rPr>
          <w:rFonts w:ascii="Verdana" w:hAnsi="Verdana" w:cstheme="majorHAnsi"/>
          <w:b w:val="0"/>
          <w:sz w:val="22"/>
          <w:szCs w:val="22"/>
        </w:rPr>
        <w:t>.</w:t>
      </w:r>
      <w:bookmarkEnd w:id="74"/>
      <w:bookmarkEnd w:id="75"/>
    </w:p>
    <w:p w14:paraId="1D2178DC" w14:textId="637F7F29" w:rsidR="00C75E9D" w:rsidRPr="00FB2445" w:rsidRDefault="00C75E9D" w:rsidP="00996A5B">
      <w:pPr>
        <w:rPr>
          <w:rFonts w:ascii="Verdana" w:hAnsi="Verdana"/>
          <w:sz w:val="22"/>
          <w:szCs w:val="22"/>
        </w:rPr>
        <w:sectPr w:rsidR="00C75E9D" w:rsidRPr="00FB2445" w:rsidSect="00F716DA">
          <w:headerReference w:type="default" r:id="rId38"/>
          <w:footerReference w:type="first" r:id="rId39"/>
          <w:pgSz w:w="12240" w:h="15840"/>
          <w:pgMar w:top="1440" w:right="1440" w:bottom="1440" w:left="1440" w:header="720" w:footer="720" w:gutter="0"/>
          <w:cols w:space="720"/>
          <w:docGrid w:linePitch="360"/>
        </w:sectPr>
      </w:pPr>
    </w:p>
    <w:p w14:paraId="28263F47" w14:textId="4D41FAB4" w:rsidR="00F716DA" w:rsidRPr="00FF4DEF" w:rsidRDefault="00F716DA" w:rsidP="00B46BDE">
      <w:pPr>
        <w:pStyle w:val="Heading1"/>
        <w:numPr>
          <w:ilvl w:val="0"/>
          <w:numId w:val="106"/>
        </w:numPr>
        <w:rPr>
          <w:rFonts w:ascii="Verdana" w:hAnsi="Verdana" w:cstheme="majorHAnsi"/>
          <w:sz w:val="22"/>
          <w:szCs w:val="22"/>
        </w:rPr>
      </w:pPr>
      <w:bookmarkStart w:id="76" w:name="_Toc49158171"/>
      <w:r w:rsidRPr="00FF4DEF">
        <w:rPr>
          <w:rFonts w:ascii="Verdana" w:hAnsi="Verdana" w:cstheme="majorHAnsi"/>
          <w:sz w:val="22"/>
          <w:szCs w:val="22"/>
        </w:rPr>
        <w:lastRenderedPageBreak/>
        <w:t>Organization of Electronic Submission of Application</w:t>
      </w:r>
      <w:bookmarkEnd w:id="76"/>
    </w:p>
    <w:p w14:paraId="5E5658D7" w14:textId="77777777" w:rsidR="00F716DA" w:rsidRPr="00FF4DEF" w:rsidRDefault="00F716DA" w:rsidP="00F716DA">
      <w:pPr>
        <w:rPr>
          <w:rFonts w:ascii="Verdana" w:hAnsi="Verdana" w:cstheme="majorHAnsi"/>
          <w:sz w:val="22"/>
          <w:szCs w:val="22"/>
        </w:rPr>
      </w:pPr>
    </w:p>
    <w:p w14:paraId="55358335" w14:textId="4BB360C1" w:rsidR="00B46BDE" w:rsidRPr="00FF4DEF" w:rsidRDefault="00E60B49" w:rsidP="00996A5B">
      <w:pPr>
        <w:pStyle w:val="ListParagraph"/>
        <w:numPr>
          <w:ilvl w:val="1"/>
          <w:numId w:val="106"/>
        </w:numPr>
        <w:ind w:left="540" w:hanging="540"/>
        <w:rPr>
          <w:rFonts w:ascii="Verdana" w:hAnsi="Verdana" w:cstheme="majorHAnsi"/>
          <w:sz w:val="22"/>
          <w:szCs w:val="22"/>
        </w:rPr>
      </w:pPr>
      <w:bookmarkStart w:id="77" w:name="_Toc49157579"/>
      <w:bookmarkStart w:id="78" w:name="_Toc49157802"/>
      <w:bookmarkStart w:id="79" w:name="_Toc49157982"/>
      <w:bookmarkStart w:id="80" w:name="_Toc49158076"/>
      <w:bookmarkStart w:id="81" w:name="_Toc49158172"/>
      <w:bookmarkStart w:id="82" w:name="_Toc49158173"/>
      <w:bookmarkEnd w:id="77"/>
      <w:bookmarkEnd w:id="78"/>
      <w:bookmarkEnd w:id="79"/>
      <w:bookmarkEnd w:id="80"/>
      <w:bookmarkEnd w:id="81"/>
      <w:r w:rsidRPr="00FF4DEF">
        <w:rPr>
          <w:rFonts w:ascii="Verdana" w:hAnsi="Verdana" w:cstheme="majorHAnsi"/>
          <w:sz w:val="22"/>
          <w:szCs w:val="22"/>
        </w:rPr>
        <w:t>Battering Intervention and Prevention Program (BIPP)</w:t>
      </w:r>
      <w:r w:rsidR="00F716DA" w:rsidRPr="00FF4DEF">
        <w:rPr>
          <w:rFonts w:ascii="Verdana" w:hAnsi="Verdana" w:cstheme="majorHAnsi"/>
          <w:sz w:val="22"/>
          <w:szCs w:val="22"/>
        </w:rPr>
        <w:t xml:space="preserve"> Services Open Enrollment Application and Required Forms</w:t>
      </w:r>
      <w:bookmarkEnd w:id="82"/>
      <w:r w:rsidR="004B4FDE" w:rsidRPr="00FF4DEF">
        <w:rPr>
          <w:rFonts w:ascii="Verdana" w:hAnsi="Verdana" w:cstheme="majorHAnsi"/>
          <w:sz w:val="22"/>
          <w:szCs w:val="22"/>
        </w:rPr>
        <w:t xml:space="preserve"> is located in </w:t>
      </w:r>
      <w:r w:rsidR="00027E10">
        <w:rPr>
          <w:rFonts w:ascii="Verdana" w:hAnsi="Verdana" w:cstheme="majorHAnsi"/>
          <w:b/>
          <w:sz w:val="22"/>
          <w:szCs w:val="22"/>
        </w:rPr>
        <w:t>the following appendices.</w:t>
      </w:r>
    </w:p>
    <w:p w14:paraId="475005EF" w14:textId="77777777" w:rsidR="00B46BDE" w:rsidRPr="00FF4DEF" w:rsidRDefault="00B46BDE" w:rsidP="00B46BDE">
      <w:pPr>
        <w:pStyle w:val="ListParagraph"/>
        <w:ind w:left="450"/>
        <w:rPr>
          <w:rFonts w:ascii="Verdana" w:hAnsi="Verdana"/>
          <w:sz w:val="22"/>
          <w:szCs w:val="22"/>
        </w:rPr>
      </w:pPr>
    </w:p>
    <w:p w14:paraId="49A2E294" w14:textId="77777777" w:rsidR="00F716DA" w:rsidRPr="00FF4DEF" w:rsidRDefault="00F716DA" w:rsidP="00B46BDE">
      <w:pPr>
        <w:pStyle w:val="ListParagraph"/>
        <w:ind w:left="450"/>
        <w:rPr>
          <w:rFonts w:ascii="Verdana" w:hAnsi="Verdana"/>
          <w:sz w:val="22"/>
          <w:szCs w:val="22"/>
        </w:rPr>
      </w:pPr>
      <w:r w:rsidRPr="00FF4DEF">
        <w:rPr>
          <w:rFonts w:ascii="Verdana" w:hAnsi="Verdana"/>
          <w:sz w:val="22"/>
          <w:szCs w:val="22"/>
        </w:rPr>
        <w:t>Appendix A: Applicant Instructions</w:t>
      </w:r>
    </w:p>
    <w:p w14:paraId="08DB34B7" w14:textId="07120003" w:rsidR="00F716DA" w:rsidRPr="00FF4DEF" w:rsidRDefault="00F716DA" w:rsidP="00B46BDE">
      <w:pPr>
        <w:ind w:firstLine="450"/>
        <w:rPr>
          <w:rFonts w:ascii="Verdana" w:hAnsi="Verdana" w:cstheme="majorHAnsi"/>
          <w:sz w:val="22"/>
          <w:szCs w:val="22"/>
        </w:rPr>
      </w:pPr>
      <w:r w:rsidRPr="00FF4DEF">
        <w:rPr>
          <w:rFonts w:ascii="Verdana" w:hAnsi="Verdana" w:cstheme="majorHAnsi"/>
          <w:sz w:val="22"/>
          <w:szCs w:val="22"/>
        </w:rPr>
        <w:t>Appendix B: Required Forms</w:t>
      </w:r>
    </w:p>
    <w:p w14:paraId="27BF6783" w14:textId="77777777" w:rsidR="00F716DA" w:rsidRPr="00FF4DEF" w:rsidRDefault="00F716DA" w:rsidP="00F716DA">
      <w:pPr>
        <w:rPr>
          <w:rFonts w:ascii="Verdana" w:hAnsi="Verdana"/>
          <w:sz w:val="22"/>
          <w:szCs w:val="22"/>
        </w:rPr>
      </w:pPr>
    </w:p>
    <w:p w14:paraId="518A9FE1" w14:textId="77777777" w:rsidR="00F716DA" w:rsidRPr="00FF4DEF" w:rsidRDefault="00F716DA" w:rsidP="00F716DA">
      <w:pPr>
        <w:tabs>
          <w:tab w:val="left" w:pos="360"/>
        </w:tabs>
        <w:ind w:left="360"/>
        <w:rPr>
          <w:rFonts w:ascii="Verdana" w:hAnsi="Verdana" w:cstheme="majorHAnsi"/>
          <w:sz w:val="22"/>
          <w:szCs w:val="22"/>
        </w:rPr>
      </w:pPr>
    </w:p>
    <w:p w14:paraId="4E2454CD" w14:textId="77777777" w:rsidR="00F716DA" w:rsidRPr="00FF4DEF" w:rsidRDefault="00F716DA" w:rsidP="00F716DA">
      <w:pPr>
        <w:tabs>
          <w:tab w:val="left" w:pos="360"/>
        </w:tabs>
        <w:ind w:left="360"/>
        <w:rPr>
          <w:rFonts w:ascii="Verdana" w:hAnsi="Verdana" w:cstheme="majorHAnsi"/>
          <w:sz w:val="22"/>
          <w:szCs w:val="22"/>
        </w:rPr>
      </w:pPr>
    </w:p>
    <w:bookmarkEnd w:id="63"/>
    <w:bookmarkEnd w:id="64"/>
    <w:p w14:paraId="62D6230C" w14:textId="77777777" w:rsidR="00F716DA" w:rsidRPr="00FF4DEF" w:rsidRDefault="00F716DA" w:rsidP="00F716DA">
      <w:pPr>
        <w:tabs>
          <w:tab w:val="left" w:pos="360"/>
        </w:tabs>
        <w:ind w:left="360"/>
        <w:rPr>
          <w:rFonts w:ascii="Verdana" w:hAnsi="Verdana" w:cstheme="majorHAnsi"/>
          <w:sz w:val="22"/>
          <w:szCs w:val="22"/>
        </w:rPr>
      </w:pPr>
    </w:p>
    <w:sectPr w:rsidR="00F716DA" w:rsidRPr="00FF4DEF" w:rsidSect="00441BA3">
      <w:pgSz w:w="12240" w:h="15840" w:code="1"/>
      <w:pgMar w:top="1008"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C1542" w14:textId="77777777" w:rsidR="00411384" w:rsidRDefault="00411384">
      <w:r>
        <w:separator/>
      </w:r>
    </w:p>
  </w:endnote>
  <w:endnote w:type="continuationSeparator" w:id="0">
    <w:p w14:paraId="3BE8F9D2" w14:textId="77777777" w:rsidR="00411384" w:rsidRDefault="0041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ixedsys">
    <w:altName w:val="Calibr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4B9" w14:textId="370D5E18" w:rsidR="005D44D7" w:rsidRDefault="0002423D">
    <w:pPr>
      <w:pStyle w:val="Footer"/>
    </w:pPr>
    <w:r>
      <w:t>09-</w:t>
    </w:r>
    <w:r w:rsidR="00D96613">
      <w:t>21</w:t>
    </w:r>
    <w:r w:rsidR="005D44D7">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B5D38" w14:textId="7557AA22" w:rsidR="006B62ED" w:rsidRDefault="006B62ED">
    <w:pPr>
      <w:pStyle w:val="Footer"/>
    </w:pPr>
    <w:r>
      <w:t xml:space="preserve">Revised </w:t>
    </w:r>
    <w:r w:rsidR="00E3171F">
      <w:t>03/20/2025</w:t>
    </w:r>
  </w:p>
  <w:p w14:paraId="3FF52F25" w14:textId="77777777" w:rsidR="006B62ED" w:rsidRDefault="006B6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83BE5" w14:textId="77777777" w:rsidR="00411384" w:rsidRDefault="00411384">
      <w:r>
        <w:separator/>
      </w:r>
    </w:p>
  </w:footnote>
  <w:footnote w:type="continuationSeparator" w:id="0">
    <w:p w14:paraId="545251CB" w14:textId="77777777" w:rsidR="00411384" w:rsidRDefault="00411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B0D0" w14:textId="77777777" w:rsidR="006C2845" w:rsidRDefault="006C284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145D2E3" wp14:editId="1EB839B1">
              <wp:simplePos x="0" y="0"/>
              <wp:positionH relativeFrom="page">
                <wp:posOffset>1876424</wp:posOffset>
              </wp:positionH>
              <wp:positionV relativeFrom="page">
                <wp:posOffset>447675</wp:posOffset>
              </wp:positionV>
              <wp:extent cx="3442335" cy="258445"/>
              <wp:effectExtent l="0" t="0" r="571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335"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4D3F" w14:textId="24BCB9FD" w:rsidR="006C2845" w:rsidRDefault="006C2845">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45D2E3" id="_x0000_t202" coordsize="21600,21600" o:spt="202" path="m,l,21600r21600,l21600,xe">
              <v:stroke joinstyle="miter"/>
              <v:path gradientshapeok="t" o:connecttype="rect"/>
            </v:shapetype>
            <v:shape id="Text Box 2" o:spid="_x0000_s1026" type="#_x0000_t202" style="position:absolute;margin-left:147.75pt;margin-top:35.25pt;width:271.05pt;height:20.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" filled="f" stroked="f">
              <v:textbox inset="0,0,0,0">
                <w:txbxContent>
                  <w:p w14:paraId="49614D3F" w14:textId="24BCB9FD" w:rsidR="006C2845" w:rsidRDefault="006C2845">
                    <w:pPr>
                      <w:spacing w:before="20"/>
                      <w:ind w:left="20"/>
                      <w:rPr>
                        <w:b/>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8" w:type="dxa"/>
        <w:right w:w="115" w:type="dxa"/>
      </w:tblCellMar>
      <w:tblLook w:val="00A0" w:firstRow="1" w:lastRow="0" w:firstColumn="1" w:lastColumn="0" w:noHBand="0" w:noVBand="0"/>
    </w:tblPr>
    <w:tblGrid>
      <w:gridCol w:w="5280"/>
      <w:gridCol w:w="1703"/>
      <w:gridCol w:w="819"/>
      <w:gridCol w:w="863"/>
      <w:gridCol w:w="915"/>
    </w:tblGrid>
    <w:tr w:rsidR="0094781F" w:rsidRPr="002B07F1" w14:paraId="14D08735" w14:textId="77777777" w:rsidTr="00274F5C">
      <w:trPr>
        <w:trHeight w:val="652"/>
      </w:trPr>
      <w:tc>
        <w:tcPr>
          <w:tcW w:w="5159" w:type="dxa"/>
          <w:vAlign w:val="bottom"/>
        </w:tcPr>
        <w:p w14:paraId="77160FB1" w14:textId="1FC88E7E" w:rsidR="0094781F" w:rsidRDefault="0094781F" w:rsidP="008E61F8">
          <w:pPr>
            <w:pStyle w:val="Header"/>
            <w:rPr>
              <w:rFonts w:ascii="Arial" w:hAnsi="Arial" w:cs="Arial"/>
            </w:rPr>
          </w:pPr>
          <w:r>
            <w:rPr>
              <w:rFonts w:ascii="Arial" w:hAnsi="Arial" w:cs="Arial"/>
            </w:rPr>
            <w:t xml:space="preserve">DFPS BIPP </w:t>
          </w:r>
          <w:r w:rsidRPr="000324D4">
            <w:rPr>
              <w:rFonts w:ascii="Arial" w:hAnsi="Arial" w:cs="Arial"/>
            </w:rPr>
            <w:t>Open Enrollment Number</w:t>
          </w:r>
          <w:r w:rsidRPr="000324D4">
            <w:rPr>
              <w:rFonts w:ascii="Arial" w:hAnsi="Arial" w:cs="Arial"/>
              <w:i/>
            </w:rPr>
            <w:t xml:space="preserve"> </w:t>
          </w:r>
          <w:r w:rsidR="00554392" w:rsidRPr="00415797">
            <w:rPr>
              <w:rFonts w:ascii="Arial" w:hAnsi="Arial" w:cs="Arial"/>
            </w:rPr>
            <w:t>HHS00</w:t>
          </w:r>
          <w:r w:rsidR="00756D5C" w:rsidRPr="00415797">
            <w:rPr>
              <w:rFonts w:ascii="Arial" w:hAnsi="Arial" w:cs="Arial"/>
            </w:rPr>
            <w:t>17206</w:t>
          </w:r>
        </w:p>
        <w:p w14:paraId="46E882F6" w14:textId="1154EE7A" w:rsidR="0094781F" w:rsidRPr="000324D4" w:rsidRDefault="0094781F" w:rsidP="00746D76">
          <w:pPr>
            <w:pStyle w:val="Header"/>
            <w:rPr>
              <w:rFonts w:ascii="Helvetica" w:hAnsi="Helvetica"/>
              <w:sz w:val="22"/>
              <w:szCs w:val="22"/>
            </w:rPr>
          </w:pPr>
        </w:p>
      </w:tc>
      <w:tc>
        <w:tcPr>
          <w:tcW w:w="1664" w:type="dxa"/>
          <w:tcMar>
            <w:left w:w="0" w:type="dxa"/>
            <w:right w:w="0" w:type="dxa"/>
          </w:tcMar>
          <w:vAlign w:val="bottom"/>
        </w:tcPr>
        <w:p w14:paraId="60F4E9DD" w14:textId="77777777" w:rsidR="0094781F" w:rsidRPr="00BC75E4" w:rsidRDefault="0094781F" w:rsidP="00BC75E4">
          <w:pPr>
            <w:pStyle w:val="BodyTextIndent2"/>
            <w:ind w:left="0"/>
            <w:jc w:val="right"/>
            <w:rPr>
              <w:rFonts w:ascii="Helvetica" w:hAnsi="Helvetica"/>
              <w:sz w:val="22"/>
              <w:szCs w:val="22"/>
            </w:rPr>
          </w:pPr>
        </w:p>
      </w:tc>
      <w:tc>
        <w:tcPr>
          <w:tcW w:w="800" w:type="dxa"/>
        </w:tcPr>
        <w:p w14:paraId="277E57CF" w14:textId="77777777" w:rsidR="0094781F" w:rsidRPr="002B07F1" w:rsidRDefault="0094781F" w:rsidP="00BC75E4">
          <w:pPr>
            <w:pStyle w:val="BodyTextIndent2"/>
            <w:ind w:left="0"/>
            <w:jc w:val="right"/>
            <w:rPr>
              <w:rFonts w:asciiTheme="majorHAnsi" w:hAnsiTheme="majorHAnsi" w:cstheme="majorHAnsi"/>
              <w:iCs/>
              <w:sz w:val="18"/>
              <w:szCs w:val="18"/>
            </w:rPr>
          </w:pPr>
        </w:p>
      </w:tc>
      <w:tc>
        <w:tcPr>
          <w:tcW w:w="843" w:type="dxa"/>
        </w:tcPr>
        <w:p w14:paraId="5D9E095F" w14:textId="77777777" w:rsidR="0094781F" w:rsidRPr="002B07F1" w:rsidRDefault="0094781F" w:rsidP="00BC75E4">
          <w:pPr>
            <w:pStyle w:val="BodyTextIndent2"/>
            <w:ind w:left="0"/>
            <w:jc w:val="right"/>
            <w:rPr>
              <w:rFonts w:asciiTheme="majorHAnsi" w:hAnsiTheme="majorHAnsi" w:cstheme="majorHAnsi"/>
              <w:iCs/>
              <w:sz w:val="18"/>
              <w:szCs w:val="18"/>
            </w:rPr>
          </w:pPr>
        </w:p>
      </w:tc>
      <w:tc>
        <w:tcPr>
          <w:tcW w:w="894" w:type="dxa"/>
          <w:vAlign w:val="bottom"/>
        </w:tcPr>
        <w:p w14:paraId="2EBC9C9A" w14:textId="735D4E9E" w:rsidR="0094781F" w:rsidRPr="002B07F1" w:rsidRDefault="0094781F" w:rsidP="00BC75E4">
          <w:pPr>
            <w:pStyle w:val="BodyTextIndent2"/>
            <w:ind w:left="0"/>
            <w:jc w:val="right"/>
            <w:rPr>
              <w:rFonts w:asciiTheme="majorHAnsi" w:hAnsiTheme="majorHAnsi" w:cstheme="majorHAnsi"/>
              <w:iCs/>
              <w:sz w:val="18"/>
              <w:szCs w:val="18"/>
            </w:rPr>
          </w:pPr>
          <w:r w:rsidRPr="002B07F1">
            <w:rPr>
              <w:rFonts w:asciiTheme="majorHAnsi" w:hAnsiTheme="majorHAnsi" w:cstheme="majorHAnsi"/>
              <w:iCs/>
              <w:sz w:val="18"/>
              <w:szCs w:val="18"/>
            </w:rPr>
            <w:t xml:space="preserve">Page </w:t>
          </w:r>
          <w:r w:rsidRPr="002B07F1">
            <w:rPr>
              <w:rFonts w:asciiTheme="majorHAnsi" w:hAnsiTheme="majorHAnsi" w:cstheme="majorHAnsi"/>
              <w:iCs/>
              <w:sz w:val="18"/>
              <w:szCs w:val="18"/>
            </w:rPr>
            <w:fldChar w:fldCharType="begin"/>
          </w:r>
          <w:r w:rsidRPr="002B07F1">
            <w:rPr>
              <w:rFonts w:asciiTheme="majorHAnsi" w:hAnsiTheme="majorHAnsi" w:cstheme="majorHAnsi"/>
              <w:iCs/>
              <w:sz w:val="18"/>
              <w:szCs w:val="18"/>
            </w:rPr>
            <w:instrText xml:space="preserve"> PAGE </w:instrText>
          </w:r>
          <w:r w:rsidRPr="002B07F1">
            <w:rPr>
              <w:rFonts w:asciiTheme="majorHAnsi" w:hAnsiTheme="majorHAnsi" w:cstheme="majorHAnsi"/>
              <w:iCs/>
              <w:sz w:val="18"/>
              <w:szCs w:val="18"/>
            </w:rPr>
            <w:fldChar w:fldCharType="separate"/>
          </w:r>
          <w:r>
            <w:rPr>
              <w:rFonts w:asciiTheme="majorHAnsi" w:hAnsiTheme="majorHAnsi" w:cstheme="majorHAnsi"/>
              <w:iCs/>
              <w:noProof/>
              <w:sz w:val="18"/>
              <w:szCs w:val="18"/>
            </w:rPr>
            <w:t>8</w:t>
          </w:r>
          <w:r w:rsidRPr="002B07F1">
            <w:rPr>
              <w:rFonts w:asciiTheme="majorHAnsi" w:hAnsiTheme="majorHAnsi" w:cstheme="majorHAnsi"/>
              <w:iCs/>
              <w:sz w:val="18"/>
              <w:szCs w:val="18"/>
            </w:rPr>
            <w:fldChar w:fldCharType="end"/>
          </w:r>
        </w:p>
      </w:tc>
    </w:tr>
  </w:tbl>
  <w:p w14:paraId="1EDFA5C4" w14:textId="77777777" w:rsidR="0094781F" w:rsidRDefault="0094781F" w:rsidP="00695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EF5"/>
    <w:multiLevelType w:val="hybridMultilevel"/>
    <w:tmpl w:val="72FA3DAA"/>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017D3ED2"/>
    <w:multiLevelType w:val="hybridMultilevel"/>
    <w:tmpl w:val="92007B7E"/>
    <w:lvl w:ilvl="0" w:tplc="B6545332">
      <w:start w:val="3"/>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21D6D"/>
    <w:multiLevelType w:val="multilevel"/>
    <w:tmpl w:val="4FB424DC"/>
    <w:lvl w:ilvl="0">
      <w:start w:val="3"/>
      <w:numFmt w:val="decimal"/>
      <w:lvlText w:val="%1"/>
      <w:lvlJc w:val="left"/>
      <w:pPr>
        <w:ind w:left="672" w:hanging="672"/>
      </w:pPr>
      <w:rPr>
        <w:rFonts w:hint="default"/>
      </w:rPr>
    </w:lvl>
    <w:lvl w:ilvl="1">
      <w:start w:val="10"/>
      <w:numFmt w:val="decimal"/>
      <w:lvlText w:val="%1.%2"/>
      <w:lvlJc w:val="left"/>
      <w:pPr>
        <w:ind w:left="1122" w:hanging="672"/>
      </w:pPr>
      <w:rPr>
        <w:rFonts w:hint="default"/>
      </w:rPr>
    </w:lvl>
    <w:lvl w:ilvl="2">
      <w:start w:val="1"/>
      <w:numFmt w:val="decimal"/>
      <w:lvlText w:val="%1.%2.%3"/>
      <w:lvlJc w:val="left"/>
      <w:pPr>
        <w:ind w:left="1620" w:hanging="720"/>
      </w:pPr>
      <w:rPr>
        <w:rFonts w:hint="default"/>
        <w:b/>
      </w:rPr>
    </w:lvl>
    <w:lvl w:ilvl="3">
      <w:start w:val="1"/>
      <w:numFmt w:val="decimal"/>
      <w:lvlText w:val="%1.%2.%3.%4"/>
      <w:lvlJc w:val="left"/>
      <w:pPr>
        <w:ind w:left="2430" w:hanging="1080"/>
      </w:pPr>
      <w:rPr>
        <w:rFonts w:ascii="Verdana" w:hAnsi="Verdana" w:cs="Arial"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3" w15:restartNumberingAfterBreak="0">
    <w:nsid w:val="04B300D6"/>
    <w:multiLevelType w:val="hybridMultilevel"/>
    <w:tmpl w:val="B7F48F98"/>
    <w:lvl w:ilvl="0" w:tplc="1BB45262">
      <w:start w:val="1"/>
      <w:numFmt w:val="decimal"/>
      <w:lvlText w:val="%1."/>
      <w:lvlJc w:val="left"/>
      <w:pPr>
        <w:ind w:left="2880" w:hanging="360"/>
      </w:pPr>
      <w:rPr>
        <w:rFonts w:asciiTheme="majorHAnsi" w:eastAsia="Times New Roman" w:hAnsiTheme="majorHAnsi" w:cstheme="majorHAnsi"/>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4C81DDC"/>
    <w:multiLevelType w:val="hybridMultilevel"/>
    <w:tmpl w:val="C38A3730"/>
    <w:lvl w:ilvl="0" w:tplc="8EFCED56">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84149"/>
    <w:multiLevelType w:val="hybridMultilevel"/>
    <w:tmpl w:val="C7EC46B4"/>
    <w:lvl w:ilvl="0" w:tplc="04090001">
      <w:start w:val="1"/>
      <w:numFmt w:val="bullet"/>
      <w:lvlText w:val=""/>
      <w:lvlJc w:val="left"/>
      <w:pPr>
        <w:tabs>
          <w:tab w:val="num" w:pos="470"/>
        </w:tabs>
        <w:ind w:left="470" w:hanging="360"/>
      </w:pPr>
      <w:rPr>
        <w:rFonts w:ascii="Symbol" w:hAnsi="Symbol" w:hint="default"/>
      </w:rPr>
    </w:lvl>
    <w:lvl w:ilvl="1" w:tplc="04090003">
      <w:start w:val="1"/>
      <w:numFmt w:val="bullet"/>
      <w:lvlText w:val="o"/>
      <w:lvlJc w:val="left"/>
      <w:pPr>
        <w:tabs>
          <w:tab w:val="num" w:pos="1190"/>
        </w:tabs>
        <w:ind w:left="1190" w:hanging="360"/>
      </w:pPr>
      <w:rPr>
        <w:rFonts w:ascii="Courier New" w:hAnsi="Courier New" w:cs="Courier New" w:hint="default"/>
      </w:rPr>
    </w:lvl>
    <w:lvl w:ilvl="2" w:tplc="04090005" w:tentative="1">
      <w:start w:val="1"/>
      <w:numFmt w:val="bullet"/>
      <w:lvlText w:val=""/>
      <w:lvlJc w:val="left"/>
      <w:pPr>
        <w:tabs>
          <w:tab w:val="num" w:pos="1910"/>
        </w:tabs>
        <w:ind w:left="1910" w:hanging="360"/>
      </w:pPr>
      <w:rPr>
        <w:rFonts w:ascii="Wingdings" w:hAnsi="Wingdings" w:hint="default"/>
      </w:rPr>
    </w:lvl>
    <w:lvl w:ilvl="3" w:tplc="04090001" w:tentative="1">
      <w:start w:val="1"/>
      <w:numFmt w:val="bullet"/>
      <w:lvlText w:val=""/>
      <w:lvlJc w:val="left"/>
      <w:pPr>
        <w:tabs>
          <w:tab w:val="num" w:pos="2630"/>
        </w:tabs>
        <w:ind w:left="2630" w:hanging="360"/>
      </w:pPr>
      <w:rPr>
        <w:rFonts w:ascii="Symbol" w:hAnsi="Symbol" w:hint="default"/>
      </w:rPr>
    </w:lvl>
    <w:lvl w:ilvl="4" w:tplc="04090003" w:tentative="1">
      <w:start w:val="1"/>
      <w:numFmt w:val="bullet"/>
      <w:lvlText w:val="o"/>
      <w:lvlJc w:val="left"/>
      <w:pPr>
        <w:tabs>
          <w:tab w:val="num" w:pos="3350"/>
        </w:tabs>
        <w:ind w:left="3350" w:hanging="360"/>
      </w:pPr>
      <w:rPr>
        <w:rFonts w:ascii="Courier New" w:hAnsi="Courier New" w:cs="Courier New" w:hint="default"/>
      </w:rPr>
    </w:lvl>
    <w:lvl w:ilvl="5" w:tplc="04090005" w:tentative="1">
      <w:start w:val="1"/>
      <w:numFmt w:val="bullet"/>
      <w:lvlText w:val=""/>
      <w:lvlJc w:val="left"/>
      <w:pPr>
        <w:tabs>
          <w:tab w:val="num" w:pos="4070"/>
        </w:tabs>
        <w:ind w:left="4070" w:hanging="360"/>
      </w:pPr>
      <w:rPr>
        <w:rFonts w:ascii="Wingdings" w:hAnsi="Wingdings" w:hint="default"/>
      </w:rPr>
    </w:lvl>
    <w:lvl w:ilvl="6" w:tplc="04090001" w:tentative="1">
      <w:start w:val="1"/>
      <w:numFmt w:val="bullet"/>
      <w:lvlText w:val=""/>
      <w:lvlJc w:val="left"/>
      <w:pPr>
        <w:tabs>
          <w:tab w:val="num" w:pos="4790"/>
        </w:tabs>
        <w:ind w:left="4790" w:hanging="360"/>
      </w:pPr>
      <w:rPr>
        <w:rFonts w:ascii="Symbol" w:hAnsi="Symbol" w:hint="default"/>
      </w:rPr>
    </w:lvl>
    <w:lvl w:ilvl="7" w:tplc="04090003" w:tentative="1">
      <w:start w:val="1"/>
      <w:numFmt w:val="bullet"/>
      <w:lvlText w:val="o"/>
      <w:lvlJc w:val="left"/>
      <w:pPr>
        <w:tabs>
          <w:tab w:val="num" w:pos="5510"/>
        </w:tabs>
        <w:ind w:left="5510" w:hanging="360"/>
      </w:pPr>
      <w:rPr>
        <w:rFonts w:ascii="Courier New" w:hAnsi="Courier New" w:cs="Courier New" w:hint="default"/>
      </w:rPr>
    </w:lvl>
    <w:lvl w:ilvl="8" w:tplc="04090005" w:tentative="1">
      <w:start w:val="1"/>
      <w:numFmt w:val="bullet"/>
      <w:lvlText w:val=""/>
      <w:lvlJc w:val="left"/>
      <w:pPr>
        <w:tabs>
          <w:tab w:val="num" w:pos="6230"/>
        </w:tabs>
        <w:ind w:left="6230" w:hanging="360"/>
      </w:pPr>
      <w:rPr>
        <w:rFonts w:ascii="Wingdings" w:hAnsi="Wingdings" w:hint="default"/>
      </w:rPr>
    </w:lvl>
  </w:abstractNum>
  <w:abstractNum w:abstractNumId="6" w15:restartNumberingAfterBreak="0">
    <w:nsid w:val="094604C6"/>
    <w:multiLevelType w:val="multilevel"/>
    <w:tmpl w:val="C180C97E"/>
    <w:lvl w:ilvl="0">
      <w:start w:val="1"/>
      <w:numFmt w:val="upperLetter"/>
      <w:lvlText w:val="%1."/>
      <w:lvlJc w:val="left"/>
      <w:pPr>
        <w:ind w:left="1800" w:hanging="360"/>
      </w:pPr>
    </w:lvl>
    <w:lvl w:ilvl="1">
      <w:start w:val="9"/>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b/>
        <w:bCs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7" w15:restartNumberingAfterBreak="0">
    <w:nsid w:val="099E180A"/>
    <w:multiLevelType w:val="hybridMultilevel"/>
    <w:tmpl w:val="FC446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F7E6C"/>
    <w:multiLevelType w:val="hybridMultilevel"/>
    <w:tmpl w:val="AA16B3C0"/>
    <w:lvl w:ilvl="0" w:tplc="58A636D0">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A1508CC"/>
    <w:multiLevelType w:val="hybridMultilevel"/>
    <w:tmpl w:val="5CC8B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BB84825"/>
    <w:multiLevelType w:val="hybridMultilevel"/>
    <w:tmpl w:val="5F1051B8"/>
    <w:lvl w:ilvl="0" w:tplc="284C789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CB70317"/>
    <w:multiLevelType w:val="hybridMultilevel"/>
    <w:tmpl w:val="75EEBA4C"/>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2" w15:restartNumberingAfterBreak="0">
    <w:nsid w:val="0CEC5F99"/>
    <w:multiLevelType w:val="hybridMultilevel"/>
    <w:tmpl w:val="8A9E4F5E"/>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3" w15:restartNumberingAfterBreak="0">
    <w:nsid w:val="0D3B555C"/>
    <w:multiLevelType w:val="hybridMultilevel"/>
    <w:tmpl w:val="BA3AD784"/>
    <w:lvl w:ilvl="0" w:tplc="CD1C3984">
      <w:start w:val="1"/>
      <w:numFmt w:val="upperLetter"/>
      <w:lvlText w:val="%1."/>
      <w:lvlJc w:val="left"/>
      <w:pPr>
        <w:ind w:left="2040" w:hanging="360"/>
      </w:pPr>
      <w:rPr>
        <w:rFonts w:asciiTheme="majorHAnsi" w:eastAsia="Times New Roman" w:hAnsiTheme="majorHAnsi" w:cstheme="majorHAnsi"/>
      </w:rPr>
    </w:lvl>
    <w:lvl w:ilvl="1" w:tplc="04090019">
      <w:start w:val="1"/>
      <w:numFmt w:val="lowerLetter"/>
      <w:lvlText w:val="%2."/>
      <w:lvlJc w:val="left"/>
      <w:pPr>
        <w:ind w:left="2760" w:hanging="360"/>
      </w:pPr>
    </w:lvl>
    <w:lvl w:ilvl="2" w:tplc="0409001B">
      <w:start w:val="1"/>
      <w:numFmt w:val="lowerRoman"/>
      <w:lvlText w:val="%3."/>
      <w:lvlJc w:val="right"/>
      <w:pPr>
        <w:ind w:left="3480" w:hanging="180"/>
      </w:pPr>
    </w:lvl>
    <w:lvl w:ilvl="3" w:tplc="0409000F" w:tentative="1">
      <w:start w:val="1"/>
      <w:numFmt w:val="decimal"/>
      <w:lvlText w:val="%4."/>
      <w:lvlJc w:val="left"/>
      <w:pPr>
        <w:ind w:left="4200" w:hanging="360"/>
      </w:pPr>
    </w:lvl>
    <w:lvl w:ilvl="4" w:tplc="5C045754">
      <w:start w:val="1"/>
      <w:numFmt w:val="decimal"/>
      <w:lvlText w:val="%5."/>
      <w:lvlJc w:val="left"/>
      <w:pPr>
        <w:ind w:left="2520" w:hanging="360"/>
      </w:pPr>
      <w:rPr>
        <w:rFonts w:ascii="Verdana" w:eastAsia="Times New Roman" w:hAnsi="Verdana" w:cs="Times New Roman" w:hint="default"/>
        <w:sz w:val="22"/>
        <w:szCs w:val="22"/>
      </w:r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4" w15:restartNumberingAfterBreak="0">
    <w:nsid w:val="0D6463D5"/>
    <w:multiLevelType w:val="multilevel"/>
    <w:tmpl w:val="D9622BDA"/>
    <w:lvl w:ilvl="0">
      <w:start w:val="1"/>
      <w:numFmt w:val="decimal"/>
      <w:lvlText w:val="%1."/>
      <w:lvlJc w:val="left"/>
      <w:pPr>
        <w:ind w:left="360" w:hanging="360"/>
      </w:pPr>
      <w:rPr>
        <w:rFonts w:hint="default"/>
      </w:rPr>
    </w:lvl>
    <w:lvl w:ilvl="1">
      <w:start w:val="1"/>
      <w:numFmt w:val="decimal"/>
      <w:lvlText w:val="%1.%2."/>
      <w:lvlJc w:val="left"/>
      <w:pPr>
        <w:ind w:left="4212" w:hanging="432"/>
      </w:pPr>
      <w:rPr>
        <w:rFonts w:ascii="Verdana" w:hAnsi="Verdana" w:cs="Arial" w:hint="default"/>
        <w:b/>
        <w:sz w:val="22"/>
        <w:szCs w:val="22"/>
      </w:rPr>
    </w:lvl>
    <w:lvl w:ilvl="2">
      <w:start w:val="1"/>
      <w:numFmt w:val="decimal"/>
      <w:lvlText w:val="%1.%2.%3."/>
      <w:lvlJc w:val="left"/>
      <w:pPr>
        <w:ind w:left="1944" w:hanging="504"/>
      </w:pPr>
      <w:rPr>
        <w:rFonts w:ascii="Arial" w:hAnsi="Arial" w:cs="Arial" w:hint="default"/>
        <w:b/>
        <w:i w:val="0"/>
        <w:color w:val="auto"/>
        <w:sz w:val="24"/>
        <w:szCs w:val="24"/>
      </w:rPr>
    </w:lvl>
    <w:lvl w:ilvl="3">
      <w:start w:val="1"/>
      <w:numFmt w:val="upperLetter"/>
      <w:lvlText w:val="%4."/>
      <w:lvlJc w:val="left"/>
      <w:pPr>
        <w:ind w:left="1728" w:hanging="648"/>
      </w:pPr>
      <w:rPr>
        <w:rFonts w:ascii="Arial" w:eastAsia="Times New Roman" w:hAnsi="Arial" w:cs="Arial"/>
        <w:b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upperLetter"/>
      <w:lvlText w:val="%5."/>
      <w:lvlJc w:val="left"/>
      <w:pPr>
        <w:ind w:left="2232" w:hanging="792"/>
      </w:pPr>
      <w:rPr>
        <w:rFonts w:hint="default"/>
        <w:b/>
        <w:i w:val="0"/>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DB4398"/>
    <w:multiLevelType w:val="hybridMultilevel"/>
    <w:tmpl w:val="B90ED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0E477DB5"/>
    <w:multiLevelType w:val="multilevel"/>
    <w:tmpl w:val="03CC0FB2"/>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0F4B5A00"/>
    <w:multiLevelType w:val="multilevel"/>
    <w:tmpl w:val="51021990"/>
    <w:lvl w:ilvl="0">
      <w:start w:val="3"/>
      <w:numFmt w:val="decimal"/>
      <w:lvlText w:val="%1"/>
      <w:lvlJc w:val="left"/>
      <w:pPr>
        <w:ind w:left="474" w:hanging="38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0F6D0B11"/>
    <w:multiLevelType w:val="hybridMultilevel"/>
    <w:tmpl w:val="61FEE214"/>
    <w:lvl w:ilvl="0" w:tplc="E97A8E36">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4276B1"/>
    <w:multiLevelType w:val="multilevel"/>
    <w:tmpl w:val="1BF4A526"/>
    <w:lvl w:ilvl="0">
      <w:start w:val="3"/>
      <w:numFmt w:val="decimal"/>
      <w:lvlText w:val="%1."/>
      <w:lvlJc w:val="left"/>
      <w:pPr>
        <w:ind w:left="360" w:hanging="360"/>
      </w:pPr>
      <w:rPr>
        <w:rFonts w:hint="default"/>
      </w:rPr>
    </w:lvl>
    <w:lvl w:ilvl="1">
      <w:start w:val="5"/>
      <w:numFmt w:val="decimal"/>
      <w:lvlText w:val="%1.%2."/>
      <w:lvlJc w:val="left"/>
      <w:pPr>
        <w:ind w:left="1152" w:hanging="432"/>
      </w:pPr>
      <w:rPr>
        <w:rFonts w:ascii="Verdana" w:hAnsi="Verdana" w:cs="Arial" w:hint="default"/>
        <w:b/>
        <w:sz w:val="22"/>
        <w:szCs w:val="22"/>
      </w:rPr>
    </w:lvl>
    <w:lvl w:ilvl="2">
      <w:start w:val="1"/>
      <w:numFmt w:val="decimal"/>
      <w:lvlText w:val="%1.%2.%3."/>
      <w:lvlJc w:val="left"/>
      <w:pPr>
        <w:ind w:left="1854" w:hanging="504"/>
      </w:pPr>
      <w:rPr>
        <w:rFonts w:ascii="Verdana" w:hAnsi="Verdana" w:cs="Arial" w:hint="default"/>
        <w:b/>
        <w:bCs w:val="0"/>
        <w:i w:val="0"/>
        <w:color w:val="auto"/>
        <w:sz w:val="22"/>
        <w:szCs w:val="22"/>
      </w:rPr>
    </w:lvl>
    <w:lvl w:ilvl="3">
      <w:start w:val="1"/>
      <w:numFmt w:val="decimal"/>
      <w:lvlText w:val="%1.%2.%3.%4."/>
      <w:lvlJc w:val="left"/>
      <w:pPr>
        <w:ind w:left="1728" w:hanging="648"/>
      </w:pPr>
      <w:rPr>
        <w:rFonts w:ascii="Arial" w:hAnsi="Arial" w:cs="Arial" w:hint="default"/>
        <w:b/>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upperLetter"/>
      <w:lvlText w:val="%5."/>
      <w:lvlJc w:val="left"/>
      <w:pPr>
        <w:ind w:left="2232" w:hanging="792"/>
      </w:pPr>
      <w:rPr>
        <w:rFonts w:hint="default"/>
        <w:b w:val="0"/>
        <w:i w:val="0"/>
      </w:rPr>
    </w:lvl>
    <w:lvl w:ilvl="5">
      <w:start w:val="1"/>
      <w:numFmt w:val="decimal"/>
      <w:lvlText w:val="%6."/>
      <w:lvlJc w:val="left"/>
      <w:pPr>
        <w:ind w:left="2736" w:hanging="936"/>
      </w:pPr>
      <w:rPr>
        <w:rFonts w:hint="default"/>
        <w:b w:val="0"/>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051279F"/>
    <w:multiLevelType w:val="hybridMultilevel"/>
    <w:tmpl w:val="A7760374"/>
    <w:lvl w:ilvl="0" w:tplc="F9641CF6">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757D7D"/>
    <w:multiLevelType w:val="multilevel"/>
    <w:tmpl w:val="320C4EBA"/>
    <w:lvl w:ilvl="0">
      <w:start w:val="4"/>
      <w:numFmt w:val="decimal"/>
      <w:lvlText w:val="%1"/>
      <w:lvlJc w:val="left"/>
      <w:pPr>
        <w:ind w:left="744" w:hanging="744"/>
      </w:pPr>
      <w:rPr>
        <w:rFonts w:hint="default"/>
      </w:rPr>
    </w:lvl>
    <w:lvl w:ilvl="1">
      <w:start w:val="3"/>
      <w:numFmt w:val="decimal"/>
      <w:lvlText w:val="%1.%2"/>
      <w:lvlJc w:val="left"/>
      <w:pPr>
        <w:ind w:left="1104" w:hanging="744"/>
      </w:pPr>
      <w:rPr>
        <w:rFonts w:hint="default"/>
      </w:rPr>
    </w:lvl>
    <w:lvl w:ilvl="2">
      <w:start w:val="3"/>
      <w:numFmt w:val="decimal"/>
      <w:lvlText w:val="%1.%2.%3"/>
      <w:lvlJc w:val="left"/>
      <w:pPr>
        <w:ind w:left="1464" w:hanging="744"/>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37240F2"/>
    <w:multiLevelType w:val="hybridMultilevel"/>
    <w:tmpl w:val="C78CCDFC"/>
    <w:lvl w:ilvl="0" w:tplc="BD9212CE">
      <w:start w:val="1"/>
      <w:numFmt w:val="lowerLetter"/>
      <w:lvlText w:val="%1."/>
      <w:lvlJc w:val="left"/>
      <w:pPr>
        <w:ind w:left="5040" w:hanging="360"/>
      </w:pPr>
      <w:rPr>
        <w:b w:val="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3" w15:restartNumberingAfterBreak="0">
    <w:nsid w:val="13777D8F"/>
    <w:multiLevelType w:val="hybridMultilevel"/>
    <w:tmpl w:val="64D0FE3C"/>
    <w:lvl w:ilvl="0" w:tplc="1204A028">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688216C"/>
    <w:multiLevelType w:val="hybridMultilevel"/>
    <w:tmpl w:val="CDFCC990"/>
    <w:lvl w:ilvl="0" w:tplc="8F2874BE">
      <w:start w:val="1"/>
      <w:numFmt w:val="upperLetter"/>
      <w:lvlText w:val="%1."/>
      <w:lvlJc w:val="left"/>
      <w:pPr>
        <w:ind w:left="216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BE39FA"/>
    <w:multiLevelType w:val="hybridMultilevel"/>
    <w:tmpl w:val="921A6470"/>
    <w:lvl w:ilvl="0" w:tplc="99DE45C6">
      <w:start w:val="1"/>
      <w:numFmt w:val="upperLetter"/>
      <w:lvlText w:val="%1."/>
      <w:lvlJc w:val="left"/>
      <w:pPr>
        <w:ind w:left="1440" w:hanging="360"/>
      </w:pPr>
      <w:rPr>
        <w:rFonts w:hint="default"/>
        <w:b w:val="0"/>
        <w:color w:val="auto"/>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413335"/>
    <w:multiLevelType w:val="hybridMultilevel"/>
    <w:tmpl w:val="2B82A8FE"/>
    <w:lvl w:ilvl="0" w:tplc="C5088014">
      <w:start w:val="1"/>
      <w:numFmt w:val="decimal"/>
      <w:lvlText w:val="%1."/>
      <w:lvlJc w:val="left"/>
      <w:pPr>
        <w:ind w:left="2520" w:hanging="360"/>
      </w:pPr>
      <w:rPr>
        <w:b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19737518"/>
    <w:multiLevelType w:val="hybridMultilevel"/>
    <w:tmpl w:val="EDC2E352"/>
    <w:lvl w:ilvl="0" w:tplc="0409000F">
      <w:start w:val="1"/>
      <w:numFmt w:val="decimal"/>
      <w:lvlText w:val="%1."/>
      <w:lvlJc w:val="left"/>
      <w:pPr>
        <w:ind w:left="3060" w:hanging="360"/>
      </w:pPr>
      <w:rPr>
        <w:rFont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8" w15:restartNumberingAfterBreak="0">
    <w:nsid w:val="1CD66DD8"/>
    <w:multiLevelType w:val="hybridMultilevel"/>
    <w:tmpl w:val="9FA866A0"/>
    <w:lvl w:ilvl="0" w:tplc="C8F623F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1E8877CE"/>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209B134B"/>
    <w:multiLevelType w:val="hybridMultilevel"/>
    <w:tmpl w:val="C4D0EA84"/>
    <w:lvl w:ilvl="0" w:tplc="116841F2">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7114B0"/>
    <w:multiLevelType w:val="hybridMultilevel"/>
    <w:tmpl w:val="8AB2434A"/>
    <w:lvl w:ilvl="0" w:tplc="30DA642E">
      <w:start w:val="1"/>
      <w:numFmt w:val="upperLetter"/>
      <w:lvlText w:val="%1."/>
      <w:lvlJc w:val="left"/>
      <w:pPr>
        <w:ind w:left="3600" w:hanging="360"/>
      </w:pPr>
      <w:rPr>
        <w:rFonts w:hint="default"/>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2" w15:restartNumberingAfterBreak="0">
    <w:nsid w:val="21834CCF"/>
    <w:multiLevelType w:val="hybridMultilevel"/>
    <w:tmpl w:val="CC684906"/>
    <w:lvl w:ilvl="0" w:tplc="58A636D0">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920841"/>
    <w:multiLevelType w:val="hybridMultilevel"/>
    <w:tmpl w:val="C94CEFA4"/>
    <w:lvl w:ilvl="0" w:tplc="64E078BC">
      <w:start w:val="1"/>
      <w:numFmt w:val="decimal"/>
      <w:lvlText w:val="%1."/>
      <w:lvlJc w:val="left"/>
      <w:pPr>
        <w:ind w:left="20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054F69"/>
    <w:multiLevelType w:val="hybridMultilevel"/>
    <w:tmpl w:val="01209C2A"/>
    <w:lvl w:ilvl="0" w:tplc="04090019">
      <w:start w:val="1"/>
      <w:numFmt w:val="lowerLetter"/>
      <w:lvlText w:val="%1."/>
      <w:lvlJc w:val="left"/>
      <w:pPr>
        <w:ind w:left="3420" w:hanging="360"/>
      </w:pPr>
      <w:rPr>
        <w:b w:val="0"/>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5" w15:restartNumberingAfterBreak="0">
    <w:nsid w:val="22251EC3"/>
    <w:multiLevelType w:val="hybridMultilevel"/>
    <w:tmpl w:val="BC64C0EA"/>
    <w:lvl w:ilvl="0" w:tplc="965E4408">
      <w:start w:val="1"/>
      <w:numFmt w:val="decimal"/>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7159D5"/>
    <w:multiLevelType w:val="hybridMultilevel"/>
    <w:tmpl w:val="3154E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837F20"/>
    <w:multiLevelType w:val="multilevel"/>
    <w:tmpl w:val="73701848"/>
    <w:lvl w:ilvl="0">
      <w:start w:val="3"/>
      <w:numFmt w:val="decimal"/>
      <w:lvlText w:val="%1."/>
      <w:lvlJc w:val="left"/>
      <w:pPr>
        <w:ind w:left="2040" w:hanging="360"/>
      </w:pPr>
      <w:rPr>
        <w:rFonts w:hint="default"/>
      </w:rPr>
    </w:lvl>
    <w:lvl w:ilvl="1">
      <w:start w:val="4"/>
      <w:numFmt w:val="decimal"/>
      <w:isLgl/>
      <w:lvlText w:val="%1.%2."/>
      <w:lvlJc w:val="left"/>
      <w:pPr>
        <w:ind w:left="2550" w:hanging="720"/>
      </w:pPr>
      <w:rPr>
        <w:rFonts w:hint="default"/>
        <w:b w:val="0"/>
      </w:rPr>
    </w:lvl>
    <w:lvl w:ilvl="2">
      <w:start w:val="1"/>
      <w:numFmt w:val="decimal"/>
      <w:isLgl/>
      <w:lvlText w:val="%1.%2.%3."/>
      <w:lvlJc w:val="left"/>
      <w:pPr>
        <w:ind w:left="2700" w:hanging="720"/>
      </w:pPr>
      <w:rPr>
        <w:rFonts w:hint="default"/>
        <w:b w:val="0"/>
      </w:rPr>
    </w:lvl>
    <w:lvl w:ilvl="3">
      <w:start w:val="1"/>
      <w:numFmt w:val="decimal"/>
      <w:isLgl/>
      <w:lvlText w:val="%1.%2.%3.%4."/>
      <w:lvlJc w:val="left"/>
      <w:pPr>
        <w:ind w:left="3210" w:hanging="1080"/>
      </w:pPr>
      <w:rPr>
        <w:rFonts w:hint="default"/>
        <w:b w:val="0"/>
      </w:rPr>
    </w:lvl>
    <w:lvl w:ilvl="4">
      <w:start w:val="1"/>
      <w:numFmt w:val="decimal"/>
      <w:isLgl/>
      <w:lvlText w:val="%1.%2.%3.%4.%5."/>
      <w:lvlJc w:val="left"/>
      <w:pPr>
        <w:ind w:left="3360" w:hanging="1080"/>
      </w:pPr>
      <w:rPr>
        <w:rFonts w:hint="default"/>
        <w:b w:val="0"/>
      </w:rPr>
    </w:lvl>
    <w:lvl w:ilvl="5">
      <w:start w:val="1"/>
      <w:numFmt w:val="decimal"/>
      <w:isLgl/>
      <w:lvlText w:val="%1.%2.%3.%4.%5.%6."/>
      <w:lvlJc w:val="left"/>
      <w:pPr>
        <w:ind w:left="3870" w:hanging="1440"/>
      </w:pPr>
      <w:rPr>
        <w:rFonts w:hint="default"/>
        <w:b w:val="0"/>
      </w:rPr>
    </w:lvl>
    <w:lvl w:ilvl="6">
      <w:start w:val="1"/>
      <w:numFmt w:val="decimal"/>
      <w:isLgl/>
      <w:lvlText w:val="%1.%2.%3.%4.%5.%6.%7."/>
      <w:lvlJc w:val="left"/>
      <w:pPr>
        <w:ind w:left="4020" w:hanging="1440"/>
      </w:pPr>
      <w:rPr>
        <w:rFonts w:hint="default"/>
        <w:b w:val="0"/>
      </w:rPr>
    </w:lvl>
    <w:lvl w:ilvl="7">
      <w:start w:val="1"/>
      <w:numFmt w:val="decimal"/>
      <w:isLgl/>
      <w:lvlText w:val="%1.%2.%3.%4.%5.%6.%7.%8."/>
      <w:lvlJc w:val="left"/>
      <w:pPr>
        <w:ind w:left="4530" w:hanging="1800"/>
      </w:pPr>
      <w:rPr>
        <w:rFonts w:hint="default"/>
        <w:b w:val="0"/>
      </w:rPr>
    </w:lvl>
    <w:lvl w:ilvl="8">
      <w:start w:val="1"/>
      <w:numFmt w:val="decimal"/>
      <w:isLgl/>
      <w:lvlText w:val="%1.%2.%3.%4.%5.%6.%7.%8.%9."/>
      <w:lvlJc w:val="left"/>
      <w:pPr>
        <w:ind w:left="5040" w:hanging="2160"/>
      </w:pPr>
      <w:rPr>
        <w:rFonts w:hint="default"/>
        <w:b w:val="0"/>
      </w:rPr>
    </w:lvl>
  </w:abstractNum>
  <w:abstractNum w:abstractNumId="38" w15:restartNumberingAfterBreak="0">
    <w:nsid w:val="249D5162"/>
    <w:multiLevelType w:val="hybridMultilevel"/>
    <w:tmpl w:val="BDE8ED5C"/>
    <w:lvl w:ilvl="0" w:tplc="AFEA1CDA">
      <w:start w:val="1"/>
      <w:numFmt w:val="upperLetter"/>
      <w:lvlText w:val="%1."/>
      <w:lvlJc w:val="left"/>
      <w:pPr>
        <w:ind w:left="1440" w:hanging="360"/>
      </w:pPr>
      <w:rPr>
        <w:rFonts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5DF172B"/>
    <w:multiLevelType w:val="hybridMultilevel"/>
    <w:tmpl w:val="FD9AAF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26302C78"/>
    <w:multiLevelType w:val="hybridMultilevel"/>
    <w:tmpl w:val="5ED80C04"/>
    <w:lvl w:ilvl="0" w:tplc="30DA642E">
      <w:start w:val="1"/>
      <w:numFmt w:val="upperLetter"/>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26555473"/>
    <w:multiLevelType w:val="hybridMultilevel"/>
    <w:tmpl w:val="A2285E78"/>
    <w:lvl w:ilvl="0" w:tplc="89E0BF52">
      <w:start w:val="1"/>
      <w:numFmt w:val="decimal"/>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6927716"/>
    <w:multiLevelType w:val="hybridMultilevel"/>
    <w:tmpl w:val="CC4E774C"/>
    <w:lvl w:ilvl="0" w:tplc="30DA642E">
      <w:start w:val="1"/>
      <w:numFmt w:val="upperLetter"/>
      <w:lvlText w:val="%1."/>
      <w:lvlJc w:val="left"/>
      <w:pPr>
        <w:ind w:left="3870" w:hanging="360"/>
      </w:pPr>
      <w:rPr>
        <w:rFonts w:hint="default"/>
        <w:color w:val="auto"/>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43" w15:restartNumberingAfterBreak="0">
    <w:nsid w:val="27AF21F9"/>
    <w:multiLevelType w:val="hybridMultilevel"/>
    <w:tmpl w:val="2430A6E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28ED56F9"/>
    <w:multiLevelType w:val="multilevel"/>
    <w:tmpl w:val="2EF2685C"/>
    <w:lvl w:ilvl="0">
      <w:start w:val="1"/>
      <w:numFmt w:val="decimal"/>
      <w:lvlText w:val="%1."/>
      <w:lvlJc w:val="left"/>
      <w:pPr>
        <w:ind w:left="360" w:hanging="360"/>
      </w:pPr>
      <w:rPr>
        <w:rFonts w:ascii="Verdana" w:hAnsi="Verdana" w:hint="default"/>
        <w:sz w:val="22"/>
        <w:szCs w:val="22"/>
      </w:rPr>
    </w:lvl>
    <w:lvl w:ilvl="1">
      <w:start w:val="1"/>
      <w:numFmt w:val="decimal"/>
      <w:lvlText w:val="%1.%2."/>
      <w:lvlJc w:val="left"/>
      <w:pPr>
        <w:ind w:left="2412" w:hanging="432"/>
      </w:pPr>
      <w:rPr>
        <w:rFonts w:ascii="Verdana" w:hAnsi="Verdana" w:cs="Arial" w:hint="default"/>
        <w:b/>
        <w:sz w:val="22"/>
        <w:szCs w:val="22"/>
      </w:rPr>
    </w:lvl>
    <w:lvl w:ilvl="2">
      <w:start w:val="1"/>
      <w:numFmt w:val="decimal"/>
      <w:lvlText w:val="%1.%2.%3."/>
      <w:lvlJc w:val="left"/>
      <w:pPr>
        <w:ind w:left="1854" w:hanging="504"/>
      </w:pPr>
      <w:rPr>
        <w:rFonts w:ascii="Verdana" w:hAnsi="Verdana" w:cs="Arial" w:hint="default"/>
        <w:b/>
        <w:bCs/>
        <w:i w:val="0"/>
        <w:color w:val="auto"/>
        <w:sz w:val="22"/>
        <w:szCs w:val="22"/>
      </w:rPr>
    </w:lvl>
    <w:lvl w:ilvl="3">
      <w:start w:val="1"/>
      <w:numFmt w:val="decimal"/>
      <w:lvlText w:val="%1.%2.%3.%4."/>
      <w:lvlJc w:val="left"/>
      <w:pPr>
        <w:ind w:left="1728" w:hanging="648"/>
      </w:pPr>
      <w:rPr>
        <w:rFonts w:ascii="Arial" w:hAnsi="Arial" w:cs="Arial"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upperLetter"/>
      <w:lvlText w:val="%5."/>
      <w:lvlJc w:val="left"/>
      <w:pPr>
        <w:ind w:left="2232" w:hanging="792"/>
      </w:pPr>
      <w:rPr>
        <w:rFonts w:hint="default"/>
        <w:b w:val="0"/>
        <w:i w:val="0"/>
      </w:rPr>
    </w:lvl>
    <w:lvl w:ilvl="5">
      <w:start w:val="1"/>
      <w:numFmt w:val="upperLetter"/>
      <w:lvlText w:val="%6."/>
      <w:lvlJc w:val="left"/>
      <w:pPr>
        <w:ind w:left="2736" w:hanging="936"/>
      </w:pPr>
      <w:rPr>
        <w:b w:val="0"/>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2BCB3B9B"/>
    <w:multiLevelType w:val="hybridMultilevel"/>
    <w:tmpl w:val="BC627C04"/>
    <w:lvl w:ilvl="0" w:tplc="CEB8E28A">
      <w:start w:val="1"/>
      <w:numFmt w:val="lowerLetter"/>
      <w:lvlText w:val="%1."/>
      <w:lvlJc w:val="left"/>
      <w:pPr>
        <w:ind w:left="50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BF766F4"/>
    <w:multiLevelType w:val="hybridMultilevel"/>
    <w:tmpl w:val="B8CAA4D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47" w15:restartNumberingAfterBreak="0">
    <w:nsid w:val="2CA871AD"/>
    <w:multiLevelType w:val="hybridMultilevel"/>
    <w:tmpl w:val="A0F445DE"/>
    <w:lvl w:ilvl="0" w:tplc="CA40AAA0">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E9C42F0"/>
    <w:multiLevelType w:val="hybridMultilevel"/>
    <w:tmpl w:val="FA8C6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2ED27D3C"/>
    <w:multiLevelType w:val="hybridMultilevel"/>
    <w:tmpl w:val="701C746C"/>
    <w:lvl w:ilvl="0" w:tplc="1CFC3D7E">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13D3EBB"/>
    <w:multiLevelType w:val="multilevel"/>
    <w:tmpl w:val="55B0C94A"/>
    <w:name w:val="RFP1"/>
    <w:lvl w:ilvl="0">
      <w:start w:val="1"/>
      <w:numFmt w:val="decimal"/>
      <w:lvlText w:val="%1."/>
      <w:lvlJc w:val="center"/>
      <w:pPr>
        <w:tabs>
          <w:tab w:val="num" w:pos="432"/>
        </w:tabs>
        <w:ind w:left="432" w:hanging="144"/>
      </w:pPr>
      <w:rPr>
        <w:rFonts w:ascii="Helvetica" w:hAnsi="Helvetica" w:hint="default"/>
        <w:b/>
        <w:i w:val="0"/>
        <w:sz w:val="22"/>
        <w:szCs w:val="22"/>
      </w:rPr>
    </w:lvl>
    <w:lvl w:ilvl="1">
      <w:start w:val="1"/>
      <w:numFmt w:val="decimal"/>
      <w:lvlText w:val="%1.%2."/>
      <w:lvlJc w:val="left"/>
      <w:pPr>
        <w:tabs>
          <w:tab w:val="num" w:pos="576"/>
        </w:tabs>
        <w:ind w:left="1368" w:hanging="1368"/>
      </w:pPr>
      <w:rPr>
        <w:rFonts w:ascii="Helvetica" w:hAnsi="Helvetica" w:hint="default"/>
        <w:b/>
        <w:i w:val="0"/>
        <w:sz w:val="22"/>
        <w:szCs w:val="22"/>
      </w:rPr>
    </w:lvl>
    <w:lvl w:ilvl="2">
      <w:start w:val="1"/>
      <w:numFmt w:val="decimal"/>
      <w:lvlText w:val="%1.%2.%3."/>
      <w:lvlJc w:val="left"/>
      <w:pPr>
        <w:tabs>
          <w:tab w:val="num" w:pos="720"/>
        </w:tabs>
        <w:ind w:left="2520" w:hanging="1368"/>
      </w:pPr>
      <w:rPr>
        <w:rFonts w:ascii="Helvetica" w:hAnsi="Helvetica" w:hint="default"/>
        <w:b/>
        <w:i w:val="0"/>
        <w:sz w:val="22"/>
      </w:rPr>
    </w:lvl>
    <w:lvl w:ilvl="3">
      <w:start w:val="1"/>
      <w:numFmt w:val="decimal"/>
      <w:lvlText w:val="%1.%2.%3.%4."/>
      <w:lvlJc w:val="left"/>
      <w:pPr>
        <w:tabs>
          <w:tab w:val="num" w:pos="864"/>
        </w:tabs>
        <w:ind w:left="3744" w:hanging="1512"/>
      </w:pPr>
      <w:rPr>
        <w:rFonts w:ascii="Helvetica" w:hAnsi="Helvetica" w:hint="default"/>
        <w:b/>
        <w:i w:val="0"/>
        <w:sz w:val="22"/>
        <w:szCs w:val="22"/>
      </w:rPr>
    </w:lvl>
    <w:lvl w:ilvl="4">
      <w:start w:val="1"/>
      <w:numFmt w:val="decimal"/>
      <w:lvlText w:val="%1.%2.%3.%4.%5."/>
      <w:lvlJc w:val="left"/>
      <w:pPr>
        <w:tabs>
          <w:tab w:val="num" w:pos="1008"/>
        </w:tabs>
        <w:ind w:left="4824" w:hanging="1440"/>
      </w:pPr>
      <w:rPr>
        <w:rFonts w:ascii="Helvetica" w:hAnsi="Helvetica" w:hint="default"/>
        <w:b/>
        <w:i w:val="0"/>
        <w:sz w:val="22"/>
      </w:rPr>
    </w:lvl>
    <w:lvl w:ilvl="5">
      <w:start w:val="1"/>
      <w:numFmt w:val="decimal"/>
      <w:lvlText w:val="%1.%2.%3.%4.%5.%6."/>
      <w:lvlJc w:val="left"/>
      <w:pPr>
        <w:tabs>
          <w:tab w:val="num" w:pos="1152"/>
        </w:tabs>
        <w:ind w:left="5976" w:hanging="1440"/>
      </w:pPr>
      <w:rPr>
        <w:rFonts w:ascii="Helvetica" w:hAnsi="Helvetica" w:hint="default"/>
        <w:b/>
        <w:i w:val="0"/>
        <w:sz w:val="22"/>
      </w:rPr>
    </w:lvl>
    <w:lvl w:ilvl="6">
      <w:start w:val="1"/>
      <w:numFmt w:val="decimal"/>
      <w:lvlText w:val="%1.%2.%3.%4.%5.%6.%7."/>
      <w:lvlJc w:val="left"/>
      <w:pPr>
        <w:tabs>
          <w:tab w:val="num" w:pos="1296"/>
        </w:tabs>
        <w:ind w:left="7128" w:hanging="1368"/>
      </w:pPr>
      <w:rPr>
        <w:rFonts w:ascii="Helvetica" w:hAnsi="Helvetica" w:hint="default"/>
        <w:b/>
        <w:i w:val="0"/>
        <w:sz w:val="22"/>
      </w:rPr>
    </w:lvl>
    <w:lvl w:ilvl="7">
      <w:start w:val="1"/>
      <w:numFmt w:val="decimal"/>
      <w:lvlText w:val="%1.%2.%3.%4.%5.%6.%7.%8."/>
      <w:lvlJc w:val="left"/>
      <w:pPr>
        <w:tabs>
          <w:tab w:val="num" w:pos="1440"/>
        </w:tabs>
        <w:ind w:left="8568" w:hanging="1584"/>
      </w:pPr>
      <w:rPr>
        <w:rFonts w:ascii="Helvetica" w:hAnsi="Helvetica" w:hint="default"/>
        <w:b/>
        <w:i w:val="0"/>
        <w:sz w:val="22"/>
      </w:rPr>
    </w:lvl>
    <w:lvl w:ilvl="8">
      <w:start w:val="1"/>
      <w:numFmt w:val="decimal"/>
      <w:lvlText w:val="%1.%2.%3.%4.%5.%6.%7.%8.%9."/>
      <w:lvlJc w:val="left"/>
      <w:pPr>
        <w:tabs>
          <w:tab w:val="num" w:pos="1584"/>
        </w:tabs>
        <w:ind w:left="9576" w:hanging="1440"/>
      </w:pPr>
      <w:rPr>
        <w:rFonts w:ascii="Helvetica" w:hAnsi="Helvetica" w:hint="default"/>
        <w:b/>
        <w:i w:val="0"/>
        <w:sz w:val="22"/>
      </w:rPr>
    </w:lvl>
  </w:abstractNum>
  <w:abstractNum w:abstractNumId="51" w15:restartNumberingAfterBreak="0">
    <w:nsid w:val="339B1016"/>
    <w:multiLevelType w:val="hybridMultilevel"/>
    <w:tmpl w:val="AF445AF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2" w15:restartNumberingAfterBreak="0">
    <w:nsid w:val="34567257"/>
    <w:multiLevelType w:val="hybridMultilevel"/>
    <w:tmpl w:val="808273E2"/>
    <w:lvl w:ilvl="0" w:tplc="D18C605E">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B41808"/>
    <w:multiLevelType w:val="hybridMultilevel"/>
    <w:tmpl w:val="4120C848"/>
    <w:lvl w:ilvl="0" w:tplc="04090019">
      <w:start w:val="1"/>
      <w:numFmt w:val="low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4" w15:restartNumberingAfterBreak="0">
    <w:nsid w:val="360A5F29"/>
    <w:multiLevelType w:val="hybridMultilevel"/>
    <w:tmpl w:val="E23A7C70"/>
    <w:lvl w:ilvl="0" w:tplc="30DA642E">
      <w:start w:val="1"/>
      <w:numFmt w:val="upperLetter"/>
      <w:lvlText w:val="%1."/>
      <w:lvlJc w:val="left"/>
      <w:pPr>
        <w:ind w:left="4680" w:hanging="360"/>
      </w:pPr>
      <w:rPr>
        <w:rFonts w:hint="default"/>
        <w:color w:val="auto"/>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5" w15:restartNumberingAfterBreak="0">
    <w:nsid w:val="369E1C77"/>
    <w:multiLevelType w:val="hybridMultilevel"/>
    <w:tmpl w:val="7C8804FC"/>
    <w:lvl w:ilvl="0" w:tplc="377CFC94">
      <w:start w:val="1"/>
      <w:numFmt w:val="upperLetter"/>
      <w:lvlText w:val="%1."/>
      <w:lvlJc w:val="left"/>
      <w:pPr>
        <w:ind w:left="2736" w:hanging="360"/>
      </w:pPr>
      <w:rPr>
        <w:rFonts w:hint="default"/>
        <w:b w:val="0"/>
        <w:color w:val="auto"/>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56" w15:restartNumberingAfterBreak="0">
    <w:nsid w:val="373830E9"/>
    <w:multiLevelType w:val="hybridMultilevel"/>
    <w:tmpl w:val="FA461716"/>
    <w:lvl w:ilvl="0" w:tplc="2822F59E">
      <w:start w:val="1"/>
      <w:numFmt w:val="decimal"/>
      <w:lvlText w:val="%1."/>
      <w:lvlJc w:val="left"/>
      <w:pPr>
        <w:ind w:left="288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89445A3"/>
    <w:multiLevelType w:val="multilevel"/>
    <w:tmpl w:val="FA5E6BA4"/>
    <w:lvl w:ilvl="0">
      <w:start w:val="1"/>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3.1"/>
      <w:lvlJc w:val="left"/>
      <w:pPr>
        <w:ind w:left="1440" w:hanging="720"/>
      </w:pPr>
      <w:rPr>
        <w:rFonts w:ascii="Verdana" w:hAnsi="Verdana" w:hint="default"/>
        <w:b w:val="0"/>
        <w:sz w:val="22"/>
        <w:szCs w:val="22"/>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8" w15:restartNumberingAfterBreak="0">
    <w:nsid w:val="38BE04A4"/>
    <w:multiLevelType w:val="hybridMultilevel"/>
    <w:tmpl w:val="29366D08"/>
    <w:lvl w:ilvl="0" w:tplc="3D428270">
      <w:start w:val="1"/>
      <w:numFmt w:val="upperLetter"/>
      <w:lvlText w:val="%1."/>
      <w:lvlJc w:val="left"/>
      <w:pPr>
        <w:ind w:left="2736" w:hanging="360"/>
      </w:pPr>
      <w:rPr>
        <w:rFonts w:hint="default"/>
        <w:b w:val="0"/>
        <w:color w:val="auto"/>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59" w15:restartNumberingAfterBreak="0">
    <w:nsid w:val="39A70175"/>
    <w:multiLevelType w:val="hybridMultilevel"/>
    <w:tmpl w:val="045EEA6C"/>
    <w:lvl w:ilvl="0" w:tplc="480E9250">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BEA3C12"/>
    <w:multiLevelType w:val="hybridMultilevel"/>
    <w:tmpl w:val="2F00930C"/>
    <w:lvl w:ilvl="0" w:tplc="37623288">
      <w:start w:val="1"/>
      <w:numFmt w:val="decimal"/>
      <w:pStyle w:val="Style4"/>
      <w:lvlText w:val="%1."/>
      <w:lvlJc w:val="left"/>
      <w:pPr>
        <w:tabs>
          <w:tab w:val="num" w:pos="1080"/>
        </w:tabs>
        <w:ind w:left="1080" w:hanging="360"/>
      </w:pPr>
      <w:rPr>
        <w:rFonts w:hint="default"/>
        <w:b/>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1" w15:restartNumberingAfterBreak="0">
    <w:nsid w:val="3C3A4ACC"/>
    <w:multiLevelType w:val="hybridMultilevel"/>
    <w:tmpl w:val="925080C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0CE5C91"/>
    <w:multiLevelType w:val="hybridMultilevel"/>
    <w:tmpl w:val="90EAFEB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3" w15:restartNumberingAfterBreak="0">
    <w:nsid w:val="419F25E3"/>
    <w:multiLevelType w:val="hybridMultilevel"/>
    <w:tmpl w:val="D41A5F8E"/>
    <w:lvl w:ilvl="0" w:tplc="488C78EC">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423C2C74"/>
    <w:multiLevelType w:val="hybridMultilevel"/>
    <w:tmpl w:val="5442CA50"/>
    <w:lvl w:ilvl="0" w:tplc="4202AA16">
      <w:start w:val="1"/>
      <w:numFmt w:val="upperLetter"/>
      <w:pStyle w:val="Style7"/>
      <w:lvlText w:val="%1."/>
      <w:lvlJc w:val="left"/>
      <w:pPr>
        <w:tabs>
          <w:tab w:val="num" w:pos="360"/>
        </w:tabs>
        <w:ind w:left="360" w:hanging="360"/>
      </w:pPr>
      <w:rPr>
        <w:rFonts w:hint="default"/>
        <w:sz w:val="22"/>
        <w:szCs w:val="22"/>
      </w:rPr>
    </w:lvl>
    <w:lvl w:ilvl="1" w:tplc="04090019">
      <w:start w:val="1"/>
      <w:numFmt w:val="lowerLetter"/>
      <w:lvlText w:val="%2."/>
      <w:lvlJc w:val="left"/>
      <w:pPr>
        <w:tabs>
          <w:tab w:val="num" w:pos="1440"/>
        </w:tabs>
        <w:ind w:left="1440" w:hanging="360"/>
      </w:pPr>
    </w:lvl>
    <w:lvl w:ilvl="2" w:tplc="E85EFAC4">
      <w:start w:val="1"/>
      <w:numFmt w:val="upperLetter"/>
      <w:lvlText w:val="%3."/>
      <w:lvlJc w:val="left"/>
      <w:pPr>
        <w:tabs>
          <w:tab w:val="num" w:pos="2340"/>
        </w:tabs>
        <w:ind w:left="2340" w:hanging="360"/>
      </w:pPr>
      <w:rPr>
        <w:rFonts w:hint="default"/>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43E436BD"/>
    <w:multiLevelType w:val="hybridMultilevel"/>
    <w:tmpl w:val="5F1051B8"/>
    <w:lvl w:ilvl="0" w:tplc="284C789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44105EA0"/>
    <w:multiLevelType w:val="hybridMultilevel"/>
    <w:tmpl w:val="D5D61054"/>
    <w:lvl w:ilvl="0" w:tplc="04090015">
      <w:start w:val="1"/>
      <w:numFmt w:val="upp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67" w15:restartNumberingAfterBreak="0">
    <w:nsid w:val="44390C78"/>
    <w:multiLevelType w:val="hybridMultilevel"/>
    <w:tmpl w:val="24E82634"/>
    <w:lvl w:ilvl="0" w:tplc="30DA642E">
      <w:start w:val="1"/>
      <w:numFmt w:val="upperLetter"/>
      <w:lvlText w:val="%1."/>
      <w:lvlJc w:val="left"/>
      <w:pPr>
        <w:ind w:left="4320" w:hanging="360"/>
      </w:pPr>
      <w:rPr>
        <w:rFonts w:hint="default"/>
        <w:color w:val="auto"/>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68" w15:restartNumberingAfterBreak="0">
    <w:nsid w:val="46DB0E9D"/>
    <w:multiLevelType w:val="hybridMultilevel"/>
    <w:tmpl w:val="B9F0CDE6"/>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9" w15:restartNumberingAfterBreak="0">
    <w:nsid w:val="4AA32664"/>
    <w:multiLevelType w:val="hybridMultilevel"/>
    <w:tmpl w:val="2786B95E"/>
    <w:lvl w:ilvl="0" w:tplc="FDDC75E6">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CB68E4"/>
    <w:multiLevelType w:val="hybridMultilevel"/>
    <w:tmpl w:val="5FF4A89E"/>
    <w:lvl w:ilvl="0" w:tplc="3448FEE0">
      <w:start w:val="1"/>
      <w:numFmt w:val="lowerLetter"/>
      <w:lvlText w:val="%1."/>
      <w:lvlJc w:val="left"/>
      <w:pPr>
        <w:ind w:left="50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BE4302B"/>
    <w:multiLevelType w:val="hybridMultilevel"/>
    <w:tmpl w:val="54FA6658"/>
    <w:lvl w:ilvl="0" w:tplc="C672783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2" w15:restartNumberingAfterBreak="0">
    <w:nsid w:val="4CD25B75"/>
    <w:multiLevelType w:val="hybridMultilevel"/>
    <w:tmpl w:val="D6DA021C"/>
    <w:lvl w:ilvl="0" w:tplc="83EED4A0">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3" w15:restartNumberingAfterBreak="0">
    <w:nsid w:val="4DA75484"/>
    <w:multiLevelType w:val="hybridMultilevel"/>
    <w:tmpl w:val="2744D716"/>
    <w:lvl w:ilvl="0" w:tplc="2BACCDBE">
      <w:start w:val="1"/>
      <w:numFmt w:val="upperLetter"/>
      <w:lvlText w:val="%1."/>
      <w:lvlJc w:val="left"/>
      <w:pPr>
        <w:ind w:left="1260" w:hanging="360"/>
      </w:pPr>
      <w:rPr>
        <w:rFonts w:hint="default"/>
        <w:b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4" w15:restartNumberingAfterBreak="0">
    <w:nsid w:val="4E957F44"/>
    <w:multiLevelType w:val="hybridMultilevel"/>
    <w:tmpl w:val="49827A10"/>
    <w:lvl w:ilvl="0" w:tplc="DD1AE180">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02F71D1"/>
    <w:multiLevelType w:val="multilevel"/>
    <w:tmpl w:val="A484D756"/>
    <w:lvl w:ilvl="0">
      <w:start w:val="3"/>
      <w:numFmt w:val="decimal"/>
      <w:lvlText w:val="%1."/>
      <w:lvlJc w:val="left"/>
      <w:pPr>
        <w:ind w:left="360" w:hanging="360"/>
      </w:pPr>
      <w:rPr>
        <w:rFonts w:hint="default"/>
      </w:rPr>
    </w:lvl>
    <w:lvl w:ilvl="1">
      <w:start w:val="1"/>
      <w:numFmt w:val="decimal"/>
      <w:lvlText w:val="%1.%2."/>
      <w:lvlJc w:val="left"/>
      <w:pPr>
        <w:ind w:left="1152" w:hanging="432"/>
      </w:pPr>
      <w:rPr>
        <w:rFonts w:ascii="Verdana" w:hAnsi="Verdana" w:cs="Arial" w:hint="default"/>
        <w:b/>
        <w:sz w:val="22"/>
        <w:szCs w:val="22"/>
      </w:rPr>
    </w:lvl>
    <w:lvl w:ilvl="2">
      <w:start w:val="1"/>
      <w:numFmt w:val="decimal"/>
      <w:lvlText w:val="%1.%2.%3."/>
      <w:lvlJc w:val="left"/>
      <w:pPr>
        <w:ind w:left="1854" w:hanging="504"/>
      </w:pPr>
      <w:rPr>
        <w:rFonts w:ascii="Verdana" w:hAnsi="Verdana" w:cs="Arial" w:hint="default"/>
        <w:b w:val="0"/>
        <w:i w:val="0"/>
        <w:color w:val="auto"/>
        <w:sz w:val="22"/>
        <w:szCs w:val="22"/>
      </w:rPr>
    </w:lvl>
    <w:lvl w:ilvl="3">
      <w:start w:val="1"/>
      <w:numFmt w:val="decimal"/>
      <w:lvlText w:val="%1.%2.%3.%4."/>
      <w:lvlJc w:val="left"/>
      <w:pPr>
        <w:ind w:left="1728" w:hanging="648"/>
      </w:pPr>
      <w:rPr>
        <w:rFonts w:ascii="Arial" w:hAnsi="Arial" w:cs="Arial" w:hint="default"/>
        <w:b/>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upperLetter"/>
      <w:lvlText w:val="%5."/>
      <w:lvlJc w:val="left"/>
      <w:pPr>
        <w:ind w:left="2232" w:hanging="792"/>
      </w:pPr>
      <w:rPr>
        <w:rFonts w:hint="default"/>
        <w:b w:val="0"/>
        <w:i w:val="0"/>
      </w:rPr>
    </w:lvl>
    <w:lvl w:ilvl="5">
      <w:start w:val="1"/>
      <w:numFmt w:val="decimal"/>
      <w:lvlText w:val="%6."/>
      <w:lvlJc w:val="left"/>
      <w:pPr>
        <w:ind w:left="2736" w:hanging="936"/>
      </w:pPr>
      <w:rPr>
        <w:rFonts w:hint="default"/>
        <w:b w:val="0"/>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50C31513"/>
    <w:multiLevelType w:val="hybridMultilevel"/>
    <w:tmpl w:val="4E2ED3C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7" w15:restartNumberingAfterBreak="0">
    <w:nsid w:val="514B65EC"/>
    <w:multiLevelType w:val="multilevel"/>
    <w:tmpl w:val="AFB2B16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8" w15:restartNumberingAfterBreak="0">
    <w:nsid w:val="52B77A77"/>
    <w:multiLevelType w:val="hybridMultilevel"/>
    <w:tmpl w:val="79146E9C"/>
    <w:lvl w:ilvl="0" w:tplc="EE3E4B18">
      <w:start w:val="1"/>
      <w:numFmt w:val="upperLetter"/>
      <w:pStyle w:val="Style1TF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3343B29"/>
    <w:multiLevelType w:val="hybridMultilevel"/>
    <w:tmpl w:val="AC7213C8"/>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0" w15:restartNumberingAfterBreak="0">
    <w:nsid w:val="54FA41E4"/>
    <w:multiLevelType w:val="multilevel"/>
    <w:tmpl w:val="164A92B6"/>
    <w:lvl w:ilvl="0">
      <w:start w:val="1"/>
      <w:numFmt w:val="decimal"/>
      <w:lvlText w:val="%1)"/>
      <w:lvlJc w:val="left"/>
      <w:pPr>
        <w:ind w:left="2520" w:hanging="360"/>
      </w:pPr>
    </w:lvl>
    <w:lvl w:ilvl="1">
      <w:start w:val="9"/>
      <w:numFmt w:val="decimal"/>
      <w:isLgl/>
      <w:lvlText w:val="%1.%2."/>
      <w:lvlJc w:val="left"/>
      <w:pPr>
        <w:ind w:left="28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81" w15:restartNumberingAfterBreak="0">
    <w:nsid w:val="55393D7E"/>
    <w:multiLevelType w:val="hybridMultilevel"/>
    <w:tmpl w:val="2DCEAAA6"/>
    <w:lvl w:ilvl="0" w:tplc="0409000F">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2" w15:restartNumberingAfterBreak="0">
    <w:nsid w:val="55B70529"/>
    <w:multiLevelType w:val="hybridMultilevel"/>
    <w:tmpl w:val="276CA4AC"/>
    <w:lvl w:ilvl="0" w:tplc="ED1E4BD8">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E73AA0"/>
    <w:multiLevelType w:val="hybridMultilevel"/>
    <w:tmpl w:val="A458756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56C465D7"/>
    <w:multiLevelType w:val="hybridMultilevel"/>
    <w:tmpl w:val="7F9C0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58FC033A"/>
    <w:multiLevelType w:val="hybridMultilevel"/>
    <w:tmpl w:val="D33C41A0"/>
    <w:lvl w:ilvl="0" w:tplc="04090015">
      <w:start w:val="1"/>
      <w:numFmt w:val="upperLetter"/>
      <w:lvlText w:val="%1."/>
      <w:lvlJc w:val="left"/>
      <w:pPr>
        <w:ind w:left="20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A6F19F8"/>
    <w:multiLevelType w:val="multilevel"/>
    <w:tmpl w:val="48345DA0"/>
    <w:lvl w:ilvl="0">
      <w:start w:val="1"/>
      <w:numFmt w:val="decimal"/>
      <w:lvlText w:val="%1."/>
      <w:lvlJc w:val="left"/>
      <w:pPr>
        <w:ind w:left="360" w:hanging="360"/>
      </w:pPr>
      <w:rPr>
        <w:rFonts w:hint="default"/>
      </w:rPr>
    </w:lvl>
    <w:lvl w:ilvl="1">
      <w:start w:val="1"/>
      <w:numFmt w:val="decimal"/>
      <w:lvlText w:val="%1.%2."/>
      <w:lvlJc w:val="left"/>
      <w:pPr>
        <w:ind w:left="1152" w:hanging="432"/>
      </w:pPr>
      <w:rPr>
        <w:rFonts w:ascii="Verdana" w:hAnsi="Verdana" w:cs="Arial" w:hint="default"/>
        <w:b/>
        <w:sz w:val="22"/>
        <w:szCs w:val="22"/>
      </w:rPr>
    </w:lvl>
    <w:lvl w:ilvl="2">
      <w:start w:val="1"/>
      <w:numFmt w:val="decimal"/>
      <w:lvlText w:val="%1.%2.%3."/>
      <w:lvlJc w:val="left"/>
      <w:pPr>
        <w:ind w:left="1854" w:hanging="504"/>
      </w:pPr>
      <w:rPr>
        <w:rFonts w:ascii="Verdana" w:hAnsi="Verdana" w:cs="Arial" w:hint="default"/>
        <w:b w:val="0"/>
        <w:i w:val="0"/>
        <w:color w:val="auto"/>
        <w:sz w:val="22"/>
        <w:szCs w:val="22"/>
      </w:rPr>
    </w:lvl>
    <w:lvl w:ilvl="3">
      <w:start w:val="1"/>
      <w:numFmt w:val="decimal"/>
      <w:lvlText w:val="%1.%2.%3.%4."/>
      <w:lvlJc w:val="left"/>
      <w:pPr>
        <w:ind w:left="1728" w:hanging="648"/>
      </w:pPr>
      <w:rPr>
        <w:rFonts w:ascii="Arial" w:hAnsi="Arial" w:cs="Arial" w:hint="default"/>
        <w:b/>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upperLetter"/>
      <w:lvlText w:val="%5."/>
      <w:lvlJc w:val="left"/>
      <w:pPr>
        <w:ind w:left="2232" w:hanging="792"/>
      </w:pPr>
      <w:rPr>
        <w:rFonts w:hint="default"/>
        <w:b w:val="0"/>
        <w:i w:val="0"/>
      </w:rPr>
    </w:lvl>
    <w:lvl w:ilvl="5">
      <w:start w:val="1"/>
      <w:numFmt w:val="decimal"/>
      <w:lvlText w:val="%6."/>
      <w:lvlJc w:val="left"/>
      <w:pPr>
        <w:ind w:left="2736" w:hanging="936"/>
      </w:pPr>
      <w:rPr>
        <w:rFonts w:hint="default"/>
        <w:b w:val="0"/>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5A8B4016"/>
    <w:multiLevelType w:val="hybridMultilevel"/>
    <w:tmpl w:val="D996F5D6"/>
    <w:lvl w:ilvl="0" w:tplc="B498BC8C">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AF93B28"/>
    <w:multiLevelType w:val="hybridMultilevel"/>
    <w:tmpl w:val="CDEC518E"/>
    <w:lvl w:ilvl="0" w:tplc="380C8BC4">
      <w:start w:val="1"/>
      <w:numFmt w:val="upperLetter"/>
      <w:lvlText w:val="%1."/>
      <w:lvlJc w:val="left"/>
      <w:pPr>
        <w:ind w:left="1440" w:hanging="360"/>
      </w:pPr>
      <w:rPr>
        <w:color w:val="auto"/>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5D7B7EED"/>
    <w:multiLevelType w:val="multilevel"/>
    <w:tmpl w:val="3FE0CC50"/>
    <w:lvl w:ilvl="0">
      <w:start w:val="3"/>
      <w:numFmt w:val="decimal"/>
      <w:lvlText w:val="%1."/>
      <w:lvlJc w:val="left"/>
      <w:pPr>
        <w:ind w:left="360" w:hanging="360"/>
      </w:pPr>
      <w:rPr>
        <w:rFonts w:hint="default"/>
      </w:rPr>
    </w:lvl>
    <w:lvl w:ilvl="1">
      <w:start w:val="1"/>
      <w:numFmt w:val="decimal"/>
      <w:lvlText w:val="%1.%2."/>
      <w:lvlJc w:val="left"/>
      <w:pPr>
        <w:ind w:left="1152" w:hanging="432"/>
      </w:pPr>
      <w:rPr>
        <w:rFonts w:ascii="Verdana" w:hAnsi="Verdana" w:cs="Arial" w:hint="default"/>
        <w:b/>
        <w:sz w:val="22"/>
        <w:szCs w:val="22"/>
      </w:rPr>
    </w:lvl>
    <w:lvl w:ilvl="2">
      <w:start w:val="1"/>
      <w:numFmt w:val="decimal"/>
      <w:lvlText w:val="%1.%2.%3."/>
      <w:lvlJc w:val="left"/>
      <w:pPr>
        <w:ind w:left="1854" w:hanging="504"/>
      </w:pPr>
      <w:rPr>
        <w:rFonts w:ascii="Verdana" w:hAnsi="Verdana" w:cs="Arial" w:hint="default"/>
        <w:b w:val="0"/>
        <w:i w:val="0"/>
        <w:color w:val="auto"/>
        <w:sz w:val="22"/>
        <w:szCs w:val="22"/>
      </w:rPr>
    </w:lvl>
    <w:lvl w:ilvl="3">
      <w:start w:val="1"/>
      <w:numFmt w:val="decimal"/>
      <w:lvlText w:val="%1.%2.%3.%4."/>
      <w:lvlJc w:val="left"/>
      <w:pPr>
        <w:ind w:left="1728" w:hanging="648"/>
      </w:pPr>
      <w:rPr>
        <w:rFonts w:ascii="Arial" w:hAnsi="Arial" w:cs="Arial" w:hint="default"/>
        <w:b/>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upperLetter"/>
      <w:lvlText w:val="%5."/>
      <w:lvlJc w:val="left"/>
      <w:pPr>
        <w:ind w:left="2232" w:hanging="792"/>
      </w:pPr>
      <w:rPr>
        <w:rFonts w:hint="default"/>
        <w:b w:val="0"/>
        <w:i w:val="0"/>
      </w:rPr>
    </w:lvl>
    <w:lvl w:ilvl="5">
      <w:start w:val="1"/>
      <w:numFmt w:val="decimal"/>
      <w:lvlText w:val="%6."/>
      <w:lvlJc w:val="left"/>
      <w:pPr>
        <w:ind w:left="2736" w:hanging="936"/>
      </w:pPr>
      <w:rPr>
        <w:rFonts w:hint="default"/>
        <w:b w:val="0"/>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010142F"/>
    <w:multiLevelType w:val="hybridMultilevel"/>
    <w:tmpl w:val="F878B6C0"/>
    <w:lvl w:ilvl="0" w:tplc="04090015">
      <w:start w:val="1"/>
      <w:numFmt w:val="upp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1" w15:restartNumberingAfterBreak="0">
    <w:nsid w:val="611105A4"/>
    <w:multiLevelType w:val="hybridMultilevel"/>
    <w:tmpl w:val="4ED2643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92" w15:restartNumberingAfterBreak="0">
    <w:nsid w:val="613A457A"/>
    <w:multiLevelType w:val="hybridMultilevel"/>
    <w:tmpl w:val="1A56CFE4"/>
    <w:lvl w:ilvl="0" w:tplc="58A636D0">
      <w:start w:val="1"/>
      <w:numFmt w:val="upperLetter"/>
      <w:lvlText w:val="%1."/>
      <w:lvlJc w:val="left"/>
      <w:pPr>
        <w:ind w:left="1422" w:hanging="360"/>
      </w:pPr>
      <w:rPr>
        <w:rFonts w:hint="default"/>
        <w:b w:val="0"/>
        <w:color w:val="auto"/>
      </w:r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93" w15:restartNumberingAfterBreak="0">
    <w:nsid w:val="61B76385"/>
    <w:multiLevelType w:val="hybridMultilevel"/>
    <w:tmpl w:val="0C821660"/>
    <w:lvl w:ilvl="0" w:tplc="D1AE937E">
      <w:start w:val="1"/>
      <w:numFmt w:val="decimal"/>
      <w:lvlText w:val="%1."/>
      <w:lvlJc w:val="left"/>
      <w:pPr>
        <w:ind w:left="20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25A68A0"/>
    <w:multiLevelType w:val="hybridMultilevel"/>
    <w:tmpl w:val="035E6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3376F85"/>
    <w:multiLevelType w:val="multilevel"/>
    <w:tmpl w:val="220EFF20"/>
    <w:lvl w:ilvl="0">
      <w:start w:val="1"/>
      <w:numFmt w:val="decimal"/>
      <w:lvlText w:val="%1."/>
      <w:lvlJc w:val="left"/>
      <w:pPr>
        <w:ind w:left="2520" w:hanging="360"/>
      </w:pPr>
    </w:lvl>
    <w:lvl w:ilvl="1">
      <w:start w:val="9"/>
      <w:numFmt w:val="decimal"/>
      <w:isLgl/>
      <w:lvlText w:val="%1.%2."/>
      <w:lvlJc w:val="left"/>
      <w:pPr>
        <w:ind w:left="28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96" w15:restartNumberingAfterBreak="0">
    <w:nsid w:val="64C22177"/>
    <w:multiLevelType w:val="hybridMultilevel"/>
    <w:tmpl w:val="718C90FA"/>
    <w:lvl w:ilvl="0" w:tplc="50C282D2">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51F2107"/>
    <w:multiLevelType w:val="multilevel"/>
    <w:tmpl w:val="345E8C06"/>
    <w:lvl w:ilvl="0">
      <w:start w:val="5"/>
      <w:numFmt w:val="decimal"/>
      <w:lvlText w:val="%1"/>
      <w:lvlJc w:val="left"/>
      <w:pPr>
        <w:ind w:left="384" w:hanging="38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8" w15:restartNumberingAfterBreak="0">
    <w:nsid w:val="654D0B1F"/>
    <w:multiLevelType w:val="hybridMultilevel"/>
    <w:tmpl w:val="CD303F68"/>
    <w:lvl w:ilvl="0" w:tplc="019AD64A">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7C5365F"/>
    <w:multiLevelType w:val="hybridMultilevel"/>
    <w:tmpl w:val="2154F98A"/>
    <w:lvl w:ilvl="0" w:tplc="30DA642E">
      <w:start w:val="1"/>
      <w:numFmt w:val="upperLetter"/>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0" w15:restartNumberingAfterBreak="0">
    <w:nsid w:val="68351081"/>
    <w:multiLevelType w:val="hybridMultilevel"/>
    <w:tmpl w:val="3BB4C3E6"/>
    <w:lvl w:ilvl="0" w:tplc="F9E0A8AA">
      <w:start w:val="1"/>
      <w:numFmt w:val="upperLetter"/>
      <w:lvlText w:val="%1."/>
      <w:lvlJc w:val="left"/>
      <w:pPr>
        <w:ind w:left="2160" w:hanging="360"/>
      </w:pPr>
      <w:rPr>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15:restartNumberingAfterBreak="0">
    <w:nsid w:val="684B400B"/>
    <w:multiLevelType w:val="hybridMultilevel"/>
    <w:tmpl w:val="29366D08"/>
    <w:lvl w:ilvl="0" w:tplc="3D428270">
      <w:start w:val="1"/>
      <w:numFmt w:val="upperLetter"/>
      <w:lvlText w:val="%1."/>
      <w:lvlJc w:val="left"/>
      <w:pPr>
        <w:ind w:left="2736" w:hanging="360"/>
      </w:pPr>
      <w:rPr>
        <w:rFonts w:hint="default"/>
        <w:b w:val="0"/>
        <w:color w:val="auto"/>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102" w15:restartNumberingAfterBreak="0">
    <w:nsid w:val="68B37AB6"/>
    <w:multiLevelType w:val="hybridMultilevel"/>
    <w:tmpl w:val="D4CE79FC"/>
    <w:lvl w:ilvl="0" w:tplc="30DA642E">
      <w:start w:val="1"/>
      <w:numFmt w:val="upperLetter"/>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3" w15:restartNumberingAfterBreak="0">
    <w:nsid w:val="68B5278B"/>
    <w:multiLevelType w:val="multilevel"/>
    <w:tmpl w:val="C0D6512C"/>
    <w:lvl w:ilvl="0">
      <w:start w:val="1"/>
      <w:numFmt w:val="decimal"/>
      <w:pStyle w:val="StyleHeading311ptLeft05Firstline0"/>
      <w:lvlText w:val="%1."/>
      <w:lvlJc w:val="left"/>
      <w:pPr>
        <w:tabs>
          <w:tab w:val="num" w:pos="1080"/>
        </w:tabs>
        <w:ind w:left="1080" w:hanging="360"/>
      </w:pPr>
      <w:rPr>
        <w:rFonts w:hint="default"/>
        <w:b/>
        <w:sz w:val="24"/>
        <w:szCs w:val="24"/>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1512"/>
        </w:tabs>
        <w:ind w:left="1512"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4" w15:restartNumberingAfterBreak="0">
    <w:nsid w:val="69DF5CA5"/>
    <w:multiLevelType w:val="hybridMultilevel"/>
    <w:tmpl w:val="9E9098E8"/>
    <w:lvl w:ilvl="0" w:tplc="A6D6F06C">
      <w:start w:val="1"/>
      <w:numFmt w:val="decimal"/>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BFB4DE2"/>
    <w:multiLevelType w:val="hybridMultilevel"/>
    <w:tmpl w:val="522245F8"/>
    <w:lvl w:ilvl="0" w:tplc="F42E20C6">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6" w15:restartNumberingAfterBreak="0">
    <w:nsid w:val="6C0A083D"/>
    <w:multiLevelType w:val="hybridMultilevel"/>
    <w:tmpl w:val="6BB0DCD2"/>
    <w:lvl w:ilvl="0" w:tplc="BD9ECAD8">
      <w:start w:val="1"/>
      <w:numFmt w:val="lowerLetter"/>
      <w:lvlText w:val="%1)"/>
      <w:lvlJc w:val="left"/>
      <w:pPr>
        <w:tabs>
          <w:tab w:val="num" w:pos="1454"/>
        </w:tabs>
        <w:ind w:left="1454" w:hanging="360"/>
      </w:pPr>
      <w:rPr>
        <w:rFonts w:cs="Times New Roman" w:hint="default"/>
        <w:b/>
        <w:i w:val="0"/>
      </w:rPr>
    </w:lvl>
    <w:lvl w:ilvl="1" w:tplc="04090019" w:tentative="1">
      <w:start w:val="1"/>
      <w:numFmt w:val="lowerLetter"/>
      <w:lvlText w:val="%2."/>
      <w:lvlJc w:val="left"/>
      <w:pPr>
        <w:tabs>
          <w:tab w:val="num" w:pos="1777"/>
        </w:tabs>
        <w:ind w:left="1777" w:hanging="360"/>
      </w:pPr>
      <w:rPr>
        <w:rFonts w:cs="Times New Roman"/>
      </w:rPr>
    </w:lvl>
    <w:lvl w:ilvl="2" w:tplc="0409001B" w:tentative="1">
      <w:start w:val="1"/>
      <w:numFmt w:val="lowerRoman"/>
      <w:lvlText w:val="%3."/>
      <w:lvlJc w:val="right"/>
      <w:pPr>
        <w:tabs>
          <w:tab w:val="num" w:pos="2497"/>
        </w:tabs>
        <w:ind w:left="2497" w:hanging="180"/>
      </w:pPr>
      <w:rPr>
        <w:rFonts w:cs="Times New Roman"/>
      </w:rPr>
    </w:lvl>
    <w:lvl w:ilvl="3" w:tplc="0409000F" w:tentative="1">
      <w:start w:val="1"/>
      <w:numFmt w:val="decimal"/>
      <w:lvlText w:val="%4."/>
      <w:lvlJc w:val="left"/>
      <w:pPr>
        <w:tabs>
          <w:tab w:val="num" w:pos="3217"/>
        </w:tabs>
        <w:ind w:left="3217" w:hanging="360"/>
      </w:pPr>
      <w:rPr>
        <w:rFonts w:cs="Times New Roman"/>
      </w:rPr>
    </w:lvl>
    <w:lvl w:ilvl="4" w:tplc="04090019" w:tentative="1">
      <w:start w:val="1"/>
      <w:numFmt w:val="lowerLetter"/>
      <w:lvlText w:val="%5."/>
      <w:lvlJc w:val="left"/>
      <w:pPr>
        <w:tabs>
          <w:tab w:val="num" w:pos="3937"/>
        </w:tabs>
        <w:ind w:left="3937" w:hanging="360"/>
      </w:pPr>
      <w:rPr>
        <w:rFonts w:cs="Times New Roman"/>
      </w:rPr>
    </w:lvl>
    <w:lvl w:ilvl="5" w:tplc="0409001B" w:tentative="1">
      <w:start w:val="1"/>
      <w:numFmt w:val="lowerRoman"/>
      <w:lvlText w:val="%6."/>
      <w:lvlJc w:val="right"/>
      <w:pPr>
        <w:tabs>
          <w:tab w:val="num" w:pos="4657"/>
        </w:tabs>
        <w:ind w:left="4657" w:hanging="180"/>
      </w:pPr>
      <w:rPr>
        <w:rFonts w:cs="Times New Roman"/>
      </w:rPr>
    </w:lvl>
    <w:lvl w:ilvl="6" w:tplc="0409000F" w:tentative="1">
      <w:start w:val="1"/>
      <w:numFmt w:val="decimal"/>
      <w:lvlText w:val="%7."/>
      <w:lvlJc w:val="left"/>
      <w:pPr>
        <w:tabs>
          <w:tab w:val="num" w:pos="5377"/>
        </w:tabs>
        <w:ind w:left="5377" w:hanging="360"/>
      </w:pPr>
      <w:rPr>
        <w:rFonts w:cs="Times New Roman"/>
      </w:rPr>
    </w:lvl>
    <w:lvl w:ilvl="7" w:tplc="04090019" w:tentative="1">
      <w:start w:val="1"/>
      <w:numFmt w:val="lowerLetter"/>
      <w:lvlText w:val="%8."/>
      <w:lvlJc w:val="left"/>
      <w:pPr>
        <w:tabs>
          <w:tab w:val="num" w:pos="6097"/>
        </w:tabs>
        <w:ind w:left="6097" w:hanging="360"/>
      </w:pPr>
      <w:rPr>
        <w:rFonts w:cs="Times New Roman"/>
      </w:rPr>
    </w:lvl>
    <w:lvl w:ilvl="8" w:tplc="0409001B" w:tentative="1">
      <w:start w:val="1"/>
      <w:numFmt w:val="lowerRoman"/>
      <w:lvlText w:val="%9."/>
      <w:lvlJc w:val="right"/>
      <w:pPr>
        <w:tabs>
          <w:tab w:val="num" w:pos="6817"/>
        </w:tabs>
        <w:ind w:left="6817" w:hanging="180"/>
      </w:pPr>
      <w:rPr>
        <w:rFonts w:cs="Times New Roman"/>
      </w:rPr>
    </w:lvl>
  </w:abstractNum>
  <w:abstractNum w:abstractNumId="107" w15:restartNumberingAfterBreak="0">
    <w:nsid w:val="6E1F7286"/>
    <w:multiLevelType w:val="hybridMultilevel"/>
    <w:tmpl w:val="A69422D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E614E1F"/>
    <w:multiLevelType w:val="hybridMultilevel"/>
    <w:tmpl w:val="9462FA08"/>
    <w:lvl w:ilvl="0" w:tplc="FD52F2E4">
      <w:start w:val="1"/>
      <w:numFmt w:val="upperLetter"/>
      <w:lvlText w:val="%1."/>
      <w:lvlJc w:val="left"/>
      <w:pPr>
        <w:ind w:left="2736" w:hanging="360"/>
      </w:pPr>
      <w:rPr>
        <w:rFonts w:hint="default"/>
        <w:b w:val="0"/>
        <w:color w:val="auto"/>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109" w15:restartNumberingAfterBreak="0">
    <w:nsid w:val="6F933675"/>
    <w:multiLevelType w:val="hybridMultilevel"/>
    <w:tmpl w:val="F006A294"/>
    <w:lvl w:ilvl="0" w:tplc="3808DD6A">
      <w:start w:val="1"/>
      <w:numFmt w:val="upperLetter"/>
      <w:lvlText w:val="%1."/>
      <w:lvlJc w:val="left"/>
      <w:pPr>
        <w:ind w:left="14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05E2081"/>
    <w:multiLevelType w:val="hybridMultilevel"/>
    <w:tmpl w:val="7BA2877A"/>
    <w:lvl w:ilvl="0" w:tplc="061CA51E">
      <w:start w:val="1"/>
      <w:numFmt w:val="upperLetter"/>
      <w:lvlText w:val="%1."/>
      <w:lvlJc w:val="left"/>
      <w:pPr>
        <w:ind w:left="2736" w:hanging="360"/>
      </w:pPr>
      <w:rPr>
        <w:rFonts w:hint="default"/>
        <w:b w:val="0"/>
        <w:color w:val="auto"/>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111" w15:restartNumberingAfterBreak="0">
    <w:nsid w:val="709B3365"/>
    <w:multiLevelType w:val="hybridMultilevel"/>
    <w:tmpl w:val="BD3A00DE"/>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2" w15:restartNumberingAfterBreak="0">
    <w:nsid w:val="72272470"/>
    <w:multiLevelType w:val="hybridMultilevel"/>
    <w:tmpl w:val="97BA65C8"/>
    <w:lvl w:ilvl="0" w:tplc="464C687A">
      <w:start w:val="1"/>
      <w:numFmt w:val="decimal"/>
      <w:lvlText w:val="%1."/>
      <w:lvlJc w:val="left"/>
      <w:pPr>
        <w:ind w:left="720" w:hanging="360"/>
      </w:pPr>
      <w:rPr>
        <w:rFonts w:asciiTheme="majorHAnsi" w:eastAsia="Times New Roman" w:hAnsiTheme="majorHAnsi" w:cstheme="majorHAns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3445296"/>
    <w:multiLevelType w:val="hybridMultilevel"/>
    <w:tmpl w:val="BA4C6F5C"/>
    <w:lvl w:ilvl="0" w:tplc="0409000F">
      <w:start w:val="1"/>
      <w:numFmt w:val="decimal"/>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4" w15:restartNumberingAfterBreak="0">
    <w:nsid w:val="73DC01EE"/>
    <w:multiLevelType w:val="hybridMultilevel"/>
    <w:tmpl w:val="88C800D6"/>
    <w:lvl w:ilvl="0" w:tplc="30DA642E">
      <w:start w:val="1"/>
      <w:numFmt w:val="upperLetter"/>
      <w:lvlText w:val="%1."/>
      <w:lvlJc w:val="left"/>
      <w:pPr>
        <w:ind w:left="4680" w:hanging="360"/>
      </w:pPr>
      <w:rPr>
        <w:rFonts w:hint="default"/>
        <w:color w:val="auto"/>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5" w15:restartNumberingAfterBreak="0">
    <w:nsid w:val="75DE1FEA"/>
    <w:multiLevelType w:val="hybridMultilevel"/>
    <w:tmpl w:val="815E99B6"/>
    <w:lvl w:ilvl="0" w:tplc="0B644AD0">
      <w:start w:val="1"/>
      <w:numFmt w:val="upp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16" w15:restartNumberingAfterBreak="0">
    <w:nsid w:val="77444775"/>
    <w:multiLevelType w:val="hybridMultilevel"/>
    <w:tmpl w:val="45509B0C"/>
    <w:lvl w:ilvl="0" w:tplc="30DA642E">
      <w:start w:val="1"/>
      <w:numFmt w:val="upperLetter"/>
      <w:lvlText w:val="%1."/>
      <w:lvlJc w:val="left"/>
      <w:pPr>
        <w:ind w:left="4680" w:hanging="360"/>
      </w:pPr>
      <w:rPr>
        <w:rFonts w:hint="default"/>
        <w:color w:val="auto"/>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7" w15:restartNumberingAfterBreak="0">
    <w:nsid w:val="787F7F18"/>
    <w:multiLevelType w:val="multilevel"/>
    <w:tmpl w:val="E06E8280"/>
    <w:styleLink w:val="CurrentList1"/>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7"/>
      <w:numFmt w:val="decimal"/>
      <w:suff w:val="space"/>
      <w:lvlText w:val="%1.2%2.%3."/>
      <w:lvlJc w:val="left"/>
      <w:pPr>
        <w:ind w:left="1224" w:hanging="504"/>
      </w:pPr>
      <w:rPr>
        <w:rFonts w:hint="default"/>
        <w:b/>
      </w:rPr>
    </w:lvl>
    <w:lvl w:ilvl="3">
      <w:numFmt w:val="decimal"/>
      <w:lvlText w:val="%1.24.%2.2."/>
      <w:lvlJc w:val="left"/>
      <w:pPr>
        <w:tabs>
          <w:tab w:val="num" w:pos="2160"/>
        </w:tabs>
        <w:ind w:left="1728" w:hanging="648"/>
      </w:pPr>
      <w:rPr>
        <w:rFonts w:hint="default"/>
        <w:b/>
      </w:rPr>
    </w:lvl>
    <w:lvl w:ilvl="4">
      <w:start w:val="1"/>
      <w:numFmt w:val="none"/>
      <w:lvlText w:val=""/>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8" w15:restartNumberingAfterBreak="0">
    <w:nsid w:val="7A1D7E08"/>
    <w:multiLevelType w:val="multilevel"/>
    <w:tmpl w:val="696CAD78"/>
    <w:lvl w:ilvl="0">
      <w:start w:val="1"/>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4.1"/>
      <w:lvlJc w:val="left"/>
      <w:pPr>
        <w:ind w:left="1440" w:hanging="720"/>
      </w:pPr>
      <w:rPr>
        <w:rFonts w:ascii="Verdana" w:hAnsi="Verdana" w:hint="default"/>
        <w:b w:val="0"/>
        <w:sz w:val="22"/>
        <w:szCs w:val="22"/>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19" w15:restartNumberingAfterBreak="0">
    <w:nsid w:val="7B3C0B07"/>
    <w:multiLevelType w:val="hybridMultilevel"/>
    <w:tmpl w:val="83D63C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0" w15:restartNumberingAfterBreak="0">
    <w:nsid w:val="7D2B256C"/>
    <w:multiLevelType w:val="hybridMultilevel"/>
    <w:tmpl w:val="C82CBFC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1" w15:restartNumberingAfterBreak="0">
    <w:nsid w:val="7DDC3349"/>
    <w:multiLevelType w:val="hybridMultilevel"/>
    <w:tmpl w:val="7E701BEE"/>
    <w:lvl w:ilvl="0" w:tplc="FEA6AB1C">
      <w:start w:val="1"/>
      <w:numFmt w:val="upperLetter"/>
      <w:lvlText w:val="%1."/>
      <w:lvlJc w:val="left"/>
      <w:pPr>
        <w:ind w:left="21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206506">
    <w:abstractNumId w:val="103"/>
  </w:num>
  <w:num w:numId="2" w16cid:durableId="1646206110">
    <w:abstractNumId w:val="60"/>
  </w:num>
  <w:num w:numId="3" w16cid:durableId="1957758079">
    <w:abstractNumId w:val="64"/>
  </w:num>
  <w:num w:numId="4" w16cid:durableId="456488606">
    <w:abstractNumId w:val="117"/>
  </w:num>
  <w:num w:numId="5" w16cid:durableId="263802384">
    <w:abstractNumId w:val="29"/>
  </w:num>
  <w:num w:numId="6" w16cid:durableId="190190998">
    <w:abstractNumId w:val="44"/>
  </w:num>
  <w:num w:numId="7" w16cid:durableId="501165479">
    <w:abstractNumId w:val="5"/>
  </w:num>
  <w:num w:numId="8" w16cid:durableId="678314452">
    <w:abstractNumId w:val="106"/>
  </w:num>
  <w:num w:numId="9" w16cid:durableId="186793915">
    <w:abstractNumId w:val="36"/>
  </w:num>
  <w:num w:numId="10" w16cid:durableId="980965036">
    <w:abstractNumId w:val="0"/>
  </w:num>
  <w:num w:numId="11" w16cid:durableId="1660571099">
    <w:abstractNumId w:val="17"/>
  </w:num>
  <w:num w:numId="12" w16cid:durableId="1859611793">
    <w:abstractNumId w:val="2"/>
  </w:num>
  <w:num w:numId="13" w16cid:durableId="2055080972">
    <w:abstractNumId w:val="21"/>
  </w:num>
  <w:num w:numId="14" w16cid:durableId="2126197181">
    <w:abstractNumId w:val="97"/>
  </w:num>
  <w:num w:numId="15" w16cid:durableId="1497107550">
    <w:abstractNumId w:val="9"/>
  </w:num>
  <w:num w:numId="16" w16cid:durableId="275214547">
    <w:abstractNumId w:val="84"/>
  </w:num>
  <w:num w:numId="17" w16cid:durableId="574362700">
    <w:abstractNumId w:val="48"/>
  </w:num>
  <w:num w:numId="18" w16cid:durableId="339626062">
    <w:abstractNumId w:val="78"/>
  </w:num>
  <w:num w:numId="19" w16cid:durableId="1270161965">
    <w:abstractNumId w:val="118"/>
  </w:num>
  <w:num w:numId="20" w16cid:durableId="736053947">
    <w:abstractNumId w:val="57"/>
  </w:num>
  <w:num w:numId="21" w16cid:durableId="166869616">
    <w:abstractNumId w:val="119"/>
  </w:num>
  <w:num w:numId="22" w16cid:durableId="498277420">
    <w:abstractNumId w:val="43"/>
  </w:num>
  <w:num w:numId="23" w16cid:durableId="1203127144">
    <w:abstractNumId w:val="105"/>
  </w:num>
  <w:num w:numId="24" w16cid:durableId="1614052227">
    <w:abstractNumId w:val="61"/>
  </w:num>
  <w:num w:numId="25" w16cid:durableId="215094296">
    <w:abstractNumId w:val="111"/>
  </w:num>
  <w:num w:numId="26" w16cid:durableId="825240604">
    <w:abstractNumId w:val="90"/>
  </w:num>
  <w:num w:numId="27" w16cid:durableId="1466704046">
    <w:abstractNumId w:val="66"/>
  </w:num>
  <w:num w:numId="28" w16cid:durableId="581724043">
    <w:abstractNumId w:val="115"/>
  </w:num>
  <w:num w:numId="29" w16cid:durableId="448743662">
    <w:abstractNumId w:val="15"/>
  </w:num>
  <w:num w:numId="30" w16cid:durableId="561020439">
    <w:abstractNumId w:val="120"/>
  </w:num>
  <w:num w:numId="31" w16cid:durableId="525559150">
    <w:abstractNumId w:val="65"/>
  </w:num>
  <w:num w:numId="32" w16cid:durableId="122043919">
    <w:abstractNumId w:val="28"/>
  </w:num>
  <w:num w:numId="33" w16cid:durableId="1860852921">
    <w:abstractNumId w:val="100"/>
  </w:num>
  <w:num w:numId="34" w16cid:durableId="1211725146">
    <w:abstractNumId w:val="39"/>
  </w:num>
  <w:num w:numId="35" w16cid:durableId="780879451">
    <w:abstractNumId w:val="102"/>
  </w:num>
  <w:num w:numId="36" w16cid:durableId="2039308429">
    <w:abstractNumId w:val="99"/>
  </w:num>
  <w:num w:numId="37" w16cid:durableId="1675260695">
    <w:abstractNumId w:val="46"/>
  </w:num>
  <w:num w:numId="38" w16cid:durableId="721056167">
    <w:abstractNumId w:val="40"/>
  </w:num>
  <w:num w:numId="39" w16cid:durableId="1248660987">
    <w:abstractNumId w:val="23"/>
  </w:num>
  <w:num w:numId="40" w16cid:durableId="216403027">
    <w:abstractNumId w:val="121"/>
  </w:num>
  <w:num w:numId="41" w16cid:durableId="755252841">
    <w:abstractNumId w:val="49"/>
  </w:num>
  <w:num w:numId="42" w16cid:durableId="534779951">
    <w:abstractNumId w:val="47"/>
  </w:num>
  <w:num w:numId="43" w16cid:durableId="298924236">
    <w:abstractNumId w:val="24"/>
  </w:num>
  <w:num w:numId="44" w16cid:durableId="1477332076">
    <w:abstractNumId w:val="30"/>
  </w:num>
  <w:num w:numId="45" w16cid:durableId="1795907929">
    <w:abstractNumId w:val="68"/>
  </w:num>
  <w:num w:numId="46" w16cid:durableId="2018844205">
    <w:abstractNumId w:val="22"/>
  </w:num>
  <w:num w:numId="47" w16cid:durableId="2004505238">
    <w:abstractNumId w:val="72"/>
  </w:num>
  <w:num w:numId="48" w16cid:durableId="678046862">
    <w:abstractNumId w:val="18"/>
  </w:num>
  <w:num w:numId="49" w16cid:durableId="877350893">
    <w:abstractNumId w:val="12"/>
  </w:num>
  <w:num w:numId="50" w16cid:durableId="651250959">
    <w:abstractNumId w:val="11"/>
  </w:num>
  <w:num w:numId="51" w16cid:durableId="1606881894">
    <w:abstractNumId w:val="114"/>
  </w:num>
  <w:num w:numId="52" w16cid:durableId="770979382">
    <w:abstractNumId w:val="116"/>
  </w:num>
  <w:num w:numId="53" w16cid:durableId="892278687">
    <w:abstractNumId w:val="31"/>
  </w:num>
  <w:num w:numId="54" w16cid:durableId="1592740273">
    <w:abstractNumId w:val="26"/>
  </w:num>
  <w:num w:numId="55" w16cid:durableId="1482112868">
    <w:abstractNumId w:val="76"/>
  </w:num>
  <w:num w:numId="56" w16cid:durableId="162401198">
    <w:abstractNumId w:val="67"/>
  </w:num>
  <w:num w:numId="57" w16cid:durableId="1797138381">
    <w:abstractNumId w:val="54"/>
  </w:num>
  <w:num w:numId="58" w16cid:durableId="954561606">
    <w:abstractNumId w:val="42"/>
  </w:num>
  <w:num w:numId="59" w16cid:durableId="350574592">
    <w:abstractNumId w:val="101"/>
  </w:num>
  <w:num w:numId="60" w16cid:durableId="2116512680">
    <w:abstractNumId w:val="58"/>
  </w:num>
  <w:num w:numId="61" w16cid:durableId="548565504">
    <w:abstractNumId w:val="79"/>
  </w:num>
  <w:num w:numId="62" w16cid:durableId="1359966742">
    <w:abstractNumId w:val="45"/>
  </w:num>
  <w:num w:numId="63" w16cid:durableId="2065635408">
    <w:abstractNumId w:val="70"/>
  </w:num>
  <w:num w:numId="64" w16cid:durableId="11492947">
    <w:abstractNumId w:val="112"/>
  </w:num>
  <w:num w:numId="65" w16cid:durableId="733814174">
    <w:abstractNumId w:val="34"/>
  </w:num>
  <w:num w:numId="66" w16cid:durableId="1951548951">
    <w:abstractNumId w:val="35"/>
  </w:num>
  <w:num w:numId="67" w16cid:durableId="268316279">
    <w:abstractNumId w:val="87"/>
  </w:num>
  <w:num w:numId="68" w16cid:durableId="949243981">
    <w:abstractNumId w:val="96"/>
  </w:num>
  <w:num w:numId="69" w16cid:durableId="1753968615">
    <w:abstractNumId w:val="82"/>
  </w:num>
  <w:num w:numId="70" w16cid:durableId="1916429547">
    <w:abstractNumId w:val="41"/>
  </w:num>
  <w:num w:numId="71" w16cid:durableId="118569973">
    <w:abstractNumId w:val="4"/>
  </w:num>
  <w:num w:numId="72" w16cid:durableId="753013966">
    <w:abstractNumId w:val="20"/>
  </w:num>
  <w:num w:numId="73" w16cid:durableId="1309703872">
    <w:abstractNumId w:val="104"/>
  </w:num>
  <w:num w:numId="74" w16cid:durableId="182397870">
    <w:abstractNumId w:val="98"/>
  </w:num>
  <w:num w:numId="75" w16cid:durableId="1177117824">
    <w:abstractNumId w:val="55"/>
  </w:num>
  <w:num w:numId="76" w16cid:durableId="2080059486">
    <w:abstractNumId w:val="108"/>
  </w:num>
  <w:num w:numId="77" w16cid:durableId="1452166640">
    <w:abstractNumId w:val="110"/>
  </w:num>
  <w:num w:numId="78" w16cid:durableId="1554853257">
    <w:abstractNumId w:val="63"/>
  </w:num>
  <w:num w:numId="79" w16cid:durableId="524053753">
    <w:abstractNumId w:val="69"/>
  </w:num>
  <w:num w:numId="80" w16cid:durableId="1519462648">
    <w:abstractNumId w:val="83"/>
  </w:num>
  <w:num w:numId="81" w16cid:durableId="1206521177">
    <w:abstractNumId w:val="51"/>
  </w:num>
  <w:num w:numId="82" w16cid:durableId="2113696027">
    <w:abstractNumId w:val="109"/>
  </w:num>
  <w:num w:numId="83" w16cid:durableId="1257903514">
    <w:abstractNumId w:val="74"/>
  </w:num>
  <w:num w:numId="84" w16cid:durableId="1952201854">
    <w:abstractNumId w:val="71"/>
  </w:num>
  <w:num w:numId="85" w16cid:durableId="952905442">
    <w:abstractNumId w:val="38"/>
  </w:num>
  <w:num w:numId="86" w16cid:durableId="224416955">
    <w:abstractNumId w:val="6"/>
  </w:num>
  <w:num w:numId="87" w16cid:durableId="219751860">
    <w:abstractNumId w:val="52"/>
  </w:num>
  <w:num w:numId="88" w16cid:durableId="236135510">
    <w:abstractNumId w:val="32"/>
  </w:num>
  <w:num w:numId="89" w16cid:durableId="1495025350">
    <w:abstractNumId w:val="13"/>
  </w:num>
  <w:num w:numId="90" w16cid:durableId="1836803870">
    <w:abstractNumId w:val="3"/>
  </w:num>
  <w:num w:numId="91" w16cid:durableId="1144010505">
    <w:abstractNumId w:val="56"/>
  </w:num>
  <w:num w:numId="92" w16cid:durableId="1575318540">
    <w:abstractNumId w:val="53"/>
  </w:num>
  <w:num w:numId="93" w16cid:durableId="339429939">
    <w:abstractNumId w:val="25"/>
  </w:num>
  <w:num w:numId="94" w16cid:durableId="1303387841">
    <w:abstractNumId w:val="93"/>
  </w:num>
  <w:num w:numId="95" w16cid:durableId="1481966160">
    <w:abstractNumId w:val="33"/>
  </w:num>
  <w:num w:numId="96" w16cid:durableId="1602833004">
    <w:abstractNumId w:val="73"/>
  </w:num>
  <w:num w:numId="97" w16cid:durableId="1468668133">
    <w:abstractNumId w:val="85"/>
  </w:num>
  <w:num w:numId="98" w16cid:durableId="167864505">
    <w:abstractNumId w:val="62"/>
  </w:num>
  <w:num w:numId="99" w16cid:durableId="1500076169">
    <w:abstractNumId w:val="59"/>
  </w:num>
  <w:num w:numId="100" w16cid:durableId="1931233284">
    <w:abstractNumId w:val="8"/>
  </w:num>
  <w:num w:numId="101" w16cid:durableId="1136610298">
    <w:abstractNumId w:val="92"/>
  </w:num>
  <w:num w:numId="102" w16cid:durableId="1308582539">
    <w:abstractNumId w:val="77"/>
  </w:num>
  <w:num w:numId="103" w16cid:durableId="2047678996">
    <w:abstractNumId w:val="7"/>
  </w:num>
  <w:num w:numId="104" w16cid:durableId="792677271">
    <w:abstractNumId w:val="94"/>
  </w:num>
  <w:num w:numId="105" w16cid:durableId="1840071546">
    <w:abstractNumId w:val="16"/>
  </w:num>
  <w:num w:numId="106" w16cid:durableId="1290891611">
    <w:abstractNumId w:val="14"/>
  </w:num>
  <w:num w:numId="107" w16cid:durableId="1736850217">
    <w:abstractNumId w:val="37"/>
  </w:num>
  <w:num w:numId="108" w16cid:durableId="362025979">
    <w:abstractNumId w:val="91"/>
  </w:num>
  <w:num w:numId="109" w16cid:durableId="806894423">
    <w:abstractNumId w:val="88"/>
  </w:num>
  <w:num w:numId="110" w16cid:durableId="1493714280">
    <w:abstractNumId w:val="75"/>
  </w:num>
  <w:num w:numId="111" w16cid:durableId="286399557">
    <w:abstractNumId w:val="86"/>
  </w:num>
  <w:num w:numId="112" w16cid:durableId="2091541097">
    <w:abstractNumId w:val="107"/>
  </w:num>
  <w:num w:numId="113" w16cid:durableId="443034671">
    <w:abstractNumId w:val="89"/>
  </w:num>
  <w:num w:numId="114" w16cid:durableId="1121804370">
    <w:abstractNumId w:val="19"/>
  </w:num>
  <w:num w:numId="115" w16cid:durableId="1928806537">
    <w:abstractNumId w:val="113"/>
  </w:num>
  <w:num w:numId="116" w16cid:durableId="2098013652">
    <w:abstractNumId w:val="81"/>
  </w:num>
  <w:num w:numId="117" w16cid:durableId="844512284">
    <w:abstractNumId w:val="27"/>
  </w:num>
  <w:num w:numId="118" w16cid:durableId="251546112">
    <w:abstractNumId w:val="1"/>
  </w:num>
  <w:num w:numId="119" w16cid:durableId="1028262656">
    <w:abstractNumId w:val="10"/>
  </w:num>
  <w:num w:numId="120" w16cid:durableId="1665745673">
    <w:abstractNumId w:val="80"/>
  </w:num>
  <w:num w:numId="121" w16cid:durableId="831412979">
    <w:abstractNumId w:val="95"/>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24B"/>
    <w:rsid w:val="00000D40"/>
    <w:rsid w:val="00001286"/>
    <w:rsid w:val="00001322"/>
    <w:rsid w:val="00001400"/>
    <w:rsid w:val="000025D8"/>
    <w:rsid w:val="00002AB1"/>
    <w:rsid w:val="00002C2B"/>
    <w:rsid w:val="00002C75"/>
    <w:rsid w:val="0000316A"/>
    <w:rsid w:val="00003257"/>
    <w:rsid w:val="0000370A"/>
    <w:rsid w:val="000039FF"/>
    <w:rsid w:val="00003B88"/>
    <w:rsid w:val="00004D86"/>
    <w:rsid w:val="0000588D"/>
    <w:rsid w:val="00005EFD"/>
    <w:rsid w:val="00005F3D"/>
    <w:rsid w:val="000063D2"/>
    <w:rsid w:val="00006BA3"/>
    <w:rsid w:val="00010459"/>
    <w:rsid w:val="0001120F"/>
    <w:rsid w:val="00011356"/>
    <w:rsid w:val="00011A55"/>
    <w:rsid w:val="000128C6"/>
    <w:rsid w:val="00012BC7"/>
    <w:rsid w:val="00012FE3"/>
    <w:rsid w:val="000135A4"/>
    <w:rsid w:val="000135F3"/>
    <w:rsid w:val="00014DAB"/>
    <w:rsid w:val="000158E9"/>
    <w:rsid w:val="00017115"/>
    <w:rsid w:val="00017B45"/>
    <w:rsid w:val="00017B4D"/>
    <w:rsid w:val="00020808"/>
    <w:rsid w:val="000217CD"/>
    <w:rsid w:val="000217FB"/>
    <w:rsid w:val="00021C55"/>
    <w:rsid w:val="000227DB"/>
    <w:rsid w:val="00022D5D"/>
    <w:rsid w:val="00024020"/>
    <w:rsid w:val="00024145"/>
    <w:rsid w:val="0002423D"/>
    <w:rsid w:val="00024B8A"/>
    <w:rsid w:val="000251BD"/>
    <w:rsid w:val="0002532E"/>
    <w:rsid w:val="00025875"/>
    <w:rsid w:val="00026017"/>
    <w:rsid w:val="0002680B"/>
    <w:rsid w:val="00026D9A"/>
    <w:rsid w:val="00027282"/>
    <w:rsid w:val="00027B28"/>
    <w:rsid w:val="00027E10"/>
    <w:rsid w:val="00030746"/>
    <w:rsid w:val="00030BD2"/>
    <w:rsid w:val="00031038"/>
    <w:rsid w:val="000317EE"/>
    <w:rsid w:val="00031CAA"/>
    <w:rsid w:val="000324D4"/>
    <w:rsid w:val="00032E43"/>
    <w:rsid w:val="00032FE8"/>
    <w:rsid w:val="00033A1E"/>
    <w:rsid w:val="00034008"/>
    <w:rsid w:val="0003532E"/>
    <w:rsid w:val="00035AD5"/>
    <w:rsid w:val="00035CF3"/>
    <w:rsid w:val="0003637C"/>
    <w:rsid w:val="00036543"/>
    <w:rsid w:val="00036999"/>
    <w:rsid w:val="00036D15"/>
    <w:rsid w:val="00037102"/>
    <w:rsid w:val="00037163"/>
    <w:rsid w:val="00037D70"/>
    <w:rsid w:val="000402E1"/>
    <w:rsid w:val="000410A1"/>
    <w:rsid w:val="000414B0"/>
    <w:rsid w:val="0004194F"/>
    <w:rsid w:val="000425A2"/>
    <w:rsid w:val="00042652"/>
    <w:rsid w:val="000432C1"/>
    <w:rsid w:val="00043EE4"/>
    <w:rsid w:val="000441CA"/>
    <w:rsid w:val="000442C2"/>
    <w:rsid w:val="0004430B"/>
    <w:rsid w:val="00044329"/>
    <w:rsid w:val="000450DD"/>
    <w:rsid w:val="00046046"/>
    <w:rsid w:val="000461A7"/>
    <w:rsid w:val="000468B8"/>
    <w:rsid w:val="000468BA"/>
    <w:rsid w:val="00046A87"/>
    <w:rsid w:val="00047BD7"/>
    <w:rsid w:val="00047CDF"/>
    <w:rsid w:val="000516BD"/>
    <w:rsid w:val="00051716"/>
    <w:rsid w:val="000521A3"/>
    <w:rsid w:val="00052835"/>
    <w:rsid w:val="00053AE9"/>
    <w:rsid w:val="00053CD5"/>
    <w:rsid w:val="0005447E"/>
    <w:rsid w:val="00054839"/>
    <w:rsid w:val="00054875"/>
    <w:rsid w:val="000565B9"/>
    <w:rsid w:val="0005787E"/>
    <w:rsid w:val="00060548"/>
    <w:rsid w:val="00060771"/>
    <w:rsid w:val="000617E1"/>
    <w:rsid w:val="00061C5E"/>
    <w:rsid w:val="00061E69"/>
    <w:rsid w:val="00061EA0"/>
    <w:rsid w:val="0006214D"/>
    <w:rsid w:val="00063FB4"/>
    <w:rsid w:val="00064400"/>
    <w:rsid w:val="000651DD"/>
    <w:rsid w:val="00065CCD"/>
    <w:rsid w:val="00065CE8"/>
    <w:rsid w:val="000677FD"/>
    <w:rsid w:val="00067C4E"/>
    <w:rsid w:val="00067CD6"/>
    <w:rsid w:val="00067E88"/>
    <w:rsid w:val="00070340"/>
    <w:rsid w:val="00070572"/>
    <w:rsid w:val="00071074"/>
    <w:rsid w:val="000713BB"/>
    <w:rsid w:val="00071591"/>
    <w:rsid w:val="000720CF"/>
    <w:rsid w:val="000725C4"/>
    <w:rsid w:val="00073738"/>
    <w:rsid w:val="00073AFA"/>
    <w:rsid w:val="00073D06"/>
    <w:rsid w:val="00074869"/>
    <w:rsid w:val="00075DC9"/>
    <w:rsid w:val="00076F29"/>
    <w:rsid w:val="000777EA"/>
    <w:rsid w:val="00080010"/>
    <w:rsid w:val="0008007F"/>
    <w:rsid w:val="0008022B"/>
    <w:rsid w:val="0008039D"/>
    <w:rsid w:val="00080581"/>
    <w:rsid w:val="000813AB"/>
    <w:rsid w:val="00081BCA"/>
    <w:rsid w:val="000821F9"/>
    <w:rsid w:val="0008242E"/>
    <w:rsid w:val="00083C0B"/>
    <w:rsid w:val="00084718"/>
    <w:rsid w:val="000848E1"/>
    <w:rsid w:val="00084AC3"/>
    <w:rsid w:val="00085820"/>
    <w:rsid w:val="00085EF6"/>
    <w:rsid w:val="00086C5A"/>
    <w:rsid w:val="00086F1C"/>
    <w:rsid w:val="000872D3"/>
    <w:rsid w:val="00087828"/>
    <w:rsid w:val="0008791D"/>
    <w:rsid w:val="00087AC1"/>
    <w:rsid w:val="00087C04"/>
    <w:rsid w:val="00087D7F"/>
    <w:rsid w:val="00087F4A"/>
    <w:rsid w:val="00090E38"/>
    <w:rsid w:val="000912A4"/>
    <w:rsid w:val="00091788"/>
    <w:rsid w:val="00091825"/>
    <w:rsid w:val="0009290B"/>
    <w:rsid w:val="00092E71"/>
    <w:rsid w:val="00093039"/>
    <w:rsid w:val="00093305"/>
    <w:rsid w:val="00093A50"/>
    <w:rsid w:val="00093D93"/>
    <w:rsid w:val="000941C7"/>
    <w:rsid w:val="00094361"/>
    <w:rsid w:val="00095A0A"/>
    <w:rsid w:val="00095D7E"/>
    <w:rsid w:val="000966EB"/>
    <w:rsid w:val="00096EC0"/>
    <w:rsid w:val="0009726A"/>
    <w:rsid w:val="000974DE"/>
    <w:rsid w:val="00097718"/>
    <w:rsid w:val="00097739"/>
    <w:rsid w:val="000979B2"/>
    <w:rsid w:val="00097BBE"/>
    <w:rsid w:val="000A0102"/>
    <w:rsid w:val="000A013B"/>
    <w:rsid w:val="000A031B"/>
    <w:rsid w:val="000A15DB"/>
    <w:rsid w:val="000A2083"/>
    <w:rsid w:val="000A20A9"/>
    <w:rsid w:val="000A2B01"/>
    <w:rsid w:val="000A2EDD"/>
    <w:rsid w:val="000A32E9"/>
    <w:rsid w:val="000A4450"/>
    <w:rsid w:val="000A44DE"/>
    <w:rsid w:val="000A5188"/>
    <w:rsid w:val="000A51ED"/>
    <w:rsid w:val="000A5C66"/>
    <w:rsid w:val="000A70DE"/>
    <w:rsid w:val="000A7606"/>
    <w:rsid w:val="000A7902"/>
    <w:rsid w:val="000B0026"/>
    <w:rsid w:val="000B052A"/>
    <w:rsid w:val="000B0EFA"/>
    <w:rsid w:val="000B1AAB"/>
    <w:rsid w:val="000B1EFB"/>
    <w:rsid w:val="000B20CF"/>
    <w:rsid w:val="000B234D"/>
    <w:rsid w:val="000B2B30"/>
    <w:rsid w:val="000B3D02"/>
    <w:rsid w:val="000B3E04"/>
    <w:rsid w:val="000B3FC8"/>
    <w:rsid w:val="000B40CA"/>
    <w:rsid w:val="000B4248"/>
    <w:rsid w:val="000B5AE8"/>
    <w:rsid w:val="000B6103"/>
    <w:rsid w:val="000B6D96"/>
    <w:rsid w:val="000B7358"/>
    <w:rsid w:val="000B761C"/>
    <w:rsid w:val="000B79D0"/>
    <w:rsid w:val="000B7CD6"/>
    <w:rsid w:val="000C010F"/>
    <w:rsid w:val="000C07BF"/>
    <w:rsid w:val="000C0D58"/>
    <w:rsid w:val="000C12FF"/>
    <w:rsid w:val="000C16EF"/>
    <w:rsid w:val="000C1825"/>
    <w:rsid w:val="000C1911"/>
    <w:rsid w:val="000C1D2C"/>
    <w:rsid w:val="000C3B23"/>
    <w:rsid w:val="000C3D95"/>
    <w:rsid w:val="000C4215"/>
    <w:rsid w:val="000C58C9"/>
    <w:rsid w:val="000C5C6D"/>
    <w:rsid w:val="000C7326"/>
    <w:rsid w:val="000C7557"/>
    <w:rsid w:val="000C7A68"/>
    <w:rsid w:val="000C7DC3"/>
    <w:rsid w:val="000D15F1"/>
    <w:rsid w:val="000D1B7B"/>
    <w:rsid w:val="000D27A6"/>
    <w:rsid w:val="000D2E29"/>
    <w:rsid w:val="000D317A"/>
    <w:rsid w:val="000D38CB"/>
    <w:rsid w:val="000D43A3"/>
    <w:rsid w:val="000D471C"/>
    <w:rsid w:val="000D51BF"/>
    <w:rsid w:val="000D552D"/>
    <w:rsid w:val="000D5EEE"/>
    <w:rsid w:val="000D65F2"/>
    <w:rsid w:val="000E12AB"/>
    <w:rsid w:val="000E1F30"/>
    <w:rsid w:val="000E33C5"/>
    <w:rsid w:val="000E39B0"/>
    <w:rsid w:val="000E62CE"/>
    <w:rsid w:val="000E670A"/>
    <w:rsid w:val="000E6B7A"/>
    <w:rsid w:val="000F12EA"/>
    <w:rsid w:val="000F1320"/>
    <w:rsid w:val="000F1BEA"/>
    <w:rsid w:val="000F3177"/>
    <w:rsid w:val="000F3AB6"/>
    <w:rsid w:val="000F3EC8"/>
    <w:rsid w:val="000F41CE"/>
    <w:rsid w:val="000F55EC"/>
    <w:rsid w:val="000F5848"/>
    <w:rsid w:val="000F5931"/>
    <w:rsid w:val="000F5B9F"/>
    <w:rsid w:val="000F6318"/>
    <w:rsid w:val="000F63D0"/>
    <w:rsid w:val="001015F7"/>
    <w:rsid w:val="00101751"/>
    <w:rsid w:val="00102784"/>
    <w:rsid w:val="001038D9"/>
    <w:rsid w:val="00104435"/>
    <w:rsid w:val="00105024"/>
    <w:rsid w:val="00105159"/>
    <w:rsid w:val="00105184"/>
    <w:rsid w:val="001065D2"/>
    <w:rsid w:val="00106AF2"/>
    <w:rsid w:val="00106C2A"/>
    <w:rsid w:val="00106CC4"/>
    <w:rsid w:val="001106D3"/>
    <w:rsid w:val="001113E3"/>
    <w:rsid w:val="001115E6"/>
    <w:rsid w:val="001120CA"/>
    <w:rsid w:val="00112265"/>
    <w:rsid w:val="00112280"/>
    <w:rsid w:val="001136A9"/>
    <w:rsid w:val="00114751"/>
    <w:rsid w:val="001158C8"/>
    <w:rsid w:val="00115F0B"/>
    <w:rsid w:val="00116706"/>
    <w:rsid w:val="00116A28"/>
    <w:rsid w:val="00117774"/>
    <w:rsid w:val="00117CBD"/>
    <w:rsid w:val="001200BA"/>
    <w:rsid w:val="001203E1"/>
    <w:rsid w:val="0012046D"/>
    <w:rsid w:val="0012095B"/>
    <w:rsid w:val="0012124B"/>
    <w:rsid w:val="001213B7"/>
    <w:rsid w:val="00122084"/>
    <w:rsid w:val="00122C80"/>
    <w:rsid w:val="00123E68"/>
    <w:rsid w:val="00124BA3"/>
    <w:rsid w:val="0012526C"/>
    <w:rsid w:val="00125311"/>
    <w:rsid w:val="001253AB"/>
    <w:rsid w:val="0012561B"/>
    <w:rsid w:val="00125945"/>
    <w:rsid w:val="001260DB"/>
    <w:rsid w:val="00126D56"/>
    <w:rsid w:val="00126D66"/>
    <w:rsid w:val="00126D93"/>
    <w:rsid w:val="00126E85"/>
    <w:rsid w:val="001278E0"/>
    <w:rsid w:val="00127F94"/>
    <w:rsid w:val="00130330"/>
    <w:rsid w:val="001307B3"/>
    <w:rsid w:val="00130803"/>
    <w:rsid w:val="00130D6D"/>
    <w:rsid w:val="00131900"/>
    <w:rsid w:val="00132A0C"/>
    <w:rsid w:val="00133029"/>
    <w:rsid w:val="001357AD"/>
    <w:rsid w:val="001368DE"/>
    <w:rsid w:val="0013770F"/>
    <w:rsid w:val="0014076A"/>
    <w:rsid w:val="00140B5A"/>
    <w:rsid w:val="001416DE"/>
    <w:rsid w:val="001423D5"/>
    <w:rsid w:val="00142C70"/>
    <w:rsid w:val="00143022"/>
    <w:rsid w:val="00144783"/>
    <w:rsid w:val="001447E8"/>
    <w:rsid w:val="001448FD"/>
    <w:rsid w:val="00144928"/>
    <w:rsid w:val="00144B37"/>
    <w:rsid w:val="00145368"/>
    <w:rsid w:val="0014638D"/>
    <w:rsid w:val="0015000F"/>
    <w:rsid w:val="001502B5"/>
    <w:rsid w:val="00150532"/>
    <w:rsid w:val="00150BEF"/>
    <w:rsid w:val="00150DBB"/>
    <w:rsid w:val="00151E25"/>
    <w:rsid w:val="00152378"/>
    <w:rsid w:val="00152A90"/>
    <w:rsid w:val="00152F7E"/>
    <w:rsid w:val="001532BF"/>
    <w:rsid w:val="0015360A"/>
    <w:rsid w:val="00154607"/>
    <w:rsid w:val="001547EF"/>
    <w:rsid w:val="001549AF"/>
    <w:rsid w:val="00154F38"/>
    <w:rsid w:val="00155192"/>
    <w:rsid w:val="00155AB6"/>
    <w:rsid w:val="00155B83"/>
    <w:rsid w:val="001567E1"/>
    <w:rsid w:val="00157585"/>
    <w:rsid w:val="001602B3"/>
    <w:rsid w:val="00161073"/>
    <w:rsid w:val="00161083"/>
    <w:rsid w:val="00161573"/>
    <w:rsid w:val="00161CD9"/>
    <w:rsid w:val="001621B4"/>
    <w:rsid w:val="00162F7B"/>
    <w:rsid w:val="00163153"/>
    <w:rsid w:val="001631A0"/>
    <w:rsid w:val="0016345B"/>
    <w:rsid w:val="001635F1"/>
    <w:rsid w:val="00163859"/>
    <w:rsid w:val="00163BE1"/>
    <w:rsid w:val="0016473E"/>
    <w:rsid w:val="00164C35"/>
    <w:rsid w:val="00165033"/>
    <w:rsid w:val="001653C3"/>
    <w:rsid w:val="001657BA"/>
    <w:rsid w:val="001660FA"/>
    <w:rsid w:val="00166331"/>
    <w:rsid w:val="00166638"/>
    <w:rsid w:val="00166D97"/>
    <w:rsid w:val="0016752A"/>
    <w:rsid w:val="001675B3"/>
    <w:rsid w:val="00167ECB"/>
    <w:rsid w:val="00167FA5"/>
    <w:rsid w:val="00170598"/>
    <w:rsid w:val="001707DC"/>
    <w:rsid w:val="00171245"/>
    <w:rsid w:val="00172620"/>
    <w:rsid w:val="001731D7"/>
    <w:rsid w:val="00173239"/>
    <w:rsid w:val="00174232"/>
    <w:rsid w:val="00174FDB"/>
    <w:rsid w:val="0017512B"/>
    <w:rsid w:val="00176943"/>
    <w:rsid w:val="0018036C"/>
    <w:rsid w:val="00180553"/>
    <w:rsid w:val="00180C3E"/>
    <w:rsid w:val="0018111D"/>
    <w:rsid w:val="001819FA"/>
    <w:rsid w:val="00182432"/>
    <w:rsid w:val="00182D82"/>
    <w:rsid w:val="00183BF0"/>
    <w:rsid w:val="00183D18"/>
    <w:rsid w:val="00183E1B"/>
    <w:rsid w:val="00183EF3"/>
    <w:rsid w:val="00185803"/>
    <w:rsid w:val="00185A48"/>
    <w:rsid w:val="001861E1"/>
    <w:rsid w:val="0018649B"/>
    <w:rsid w:val="00186766"/>
    <w:rsid w:val="001868B5"/>
    <w:rsid w:val="001871FF"/>
    <w:rsid w:val="00187957"/>
    <w:rsid w:val="00187C28"/>
    <w:rsid w:val="0019030C"/>
    <w:rsid w:val="0019062A"/>
    <w:rsid w:val="0019080A"/>
    <w:rsid w:val="001909F8"/>
    <w:rsid w:val="00191509"/>
    <w:rsid w:val="00191BC2"/>
    <w:rsid w:val="00191F75"/>
    <w:rsid w:val="00192F03"/>
    <w:rsid w:val="00193285"/>
    <w:rsid w:val="00195057"/>
    <w:rsid w:val="0019519B"/>
    <w:rsid w:val="00195986"/>
    <w:rsid w:val="00196BCD"/>
    <w:rsid w:val="001973DD"/>
    <w:rsid w:val="00197D88"/>
    <w:rsid w:val="001A14EB"/>
    <w:rsid w:val="001A1C84"/>
    <w:rsid w:val="001A225A"/>
    <w:rsid w:val="001A2A30"/>
    <w:rsid w:val="001A2C1D"/>
    <w:rsid w:val="001A323E"/>
    <w:rsid w:val="001A3BED"/>
    <w:rsid w:val="001A3C6E"/>
    <w:rsid w:val="001A41CF"/>
    <w:rsid w:val="001A5190"/>
    <w:rsid w:val="001A548D"/>
    <w:rsid w:val="001A574C"/>
    <w:rsid w:val="001A71A2"/>
    <w:rsid w:val="001A7415"/>
    <w:rsid w:val="001A7E7E"/>
    <w:rsid w:val="001B0A73"/>
    <w:rsid w:val="001B151E"/>
    <w:rsid w:val="001B15E4"/>
    <w:rsid w:val="001B16C7"/>
    <w:rsid w:val="001B1CE1"/>
    <w:rsid w:val="001B1DDD"/>
    <w:rsid w:val="001B200D"/>
    <w:rsid w:val="001B2178"/>
    <w:rsid w:val="001B2427"/>
    <w:rsid w:val="001B2D80"/>
    <w:rsid w:val="001B31C7"/>
    <w:rsid w:val="001B3445"/>
    <w:rsid w:val="001B3DD7"/>
    <w:rsid w:val="001B42FD"/>
    <w:rsid w:val="001B4BC0"/>
    <w:rsid w:val="001B4EA5"/>
    <w:rsid w:val="001B4F1B"/>
    <w:rsid w:val="001B53F7"/>
    <w:rsid w:val="001B5C19"/>
    <w:rsid w:val="001B5C56"/>
    <w:rsid w:val="001B5C7A"/>
    <w:rsid w:val="001B6D8B"/>
    <w:rsid w:val="001B72B4"/>
    <w:rsid w:val="001C0AE1"/>
    <w:rsid w:val="001C1167"/>
    <w:rsid w:val="001C19FB"/>
    <w:rsid w:val="001C1A50"/>
    <w:rsid w:val="001C23FB"/>
    <w:rsid w:val="001C2843"/>
    <w:rsid w:val="001C2B14"/>
    <w:rsid w:val="001C34CA"/>
    <w:rsid w:val="001C39F6"/>
    <w:rsid w:val="001C3E3A"/>
    <w:rsid w:val="001C4025"/>
    <w:rsid w:val="001C45AE"/>
    <w:rsid w:val="001C4760"/>
    <w:rsid w:val="001C4C28"/>
    <w:rsid w:val="001C51EB"/>
    <w:rsid w:val="001C5A46"/>
    <w:rsid w:val="001C5E86"/>
    <w:rsid w:val="001C6569"/>
    <w:rsid w:val="001C6F93"/>
    <w:rsid w:val="001C712B"/>
    <w:rsid w:val="001C7382"/>
    <w:rsid w:val="001C766E"/>
    <w:rsid w:val="001C79F0"/>
    <w:rsid w:val="001D0413"/>
    <w:rsid w:val="001D0878"/>
    <w:rsid w:val="001D0B93"/>
    <w:rsid w:val="001D0D94"/>
    <w:rsid w:val="001D0F36"/>
    <w:rsid w:val="001D1094"/>
    <w:rsid w:val="001D285D"/>
    <w:rsid w:val="001D3118"/>
    <w:rsid w:val="001D3E6F"/>
    <w:rsid w:val="001D3E9E"/>
    <w:rsid w:val="001D468B"/>
    <w:rsid w:val="001D5588"/>
    <w:rsid w:val="001D584D"/>
    <w:rsid w:val="001D611B"/>
    <w:rsid w:val="001E00D0"/>
    <w:rsid w:val="001E055C"/>
    <w:rsid w:val="001E09D8"/>
    <w:rsid w:val="001E1AED"/>
    <w:rsid w:val="001E1BB9"/>
    <w:rsid w:val="001E2CF2"/>
    <w:rsid w:val="001E2DC9"/>
    <w:rsid w:val="001E344F"/>
    <w:rsid w:val="001E3564"/>
    <w:rsid w:val="001E3E74"/>
    <w:rsid w:val="001E3FC7"/>
    <w:rsid w:val="001E4EBE"/>
    <w:rsid w:val="001E56A2"/>
    <w:rsid w:val="001E5B8F"/>
    <w:rsid w:val="001E5D20"/>
    <w:rsid w:val="001E6578"/>
    <w:rsid w:val="001E6968"/>
    <w:rsid w:val="001E7B2A"/>
    <w:rsid w:val="001E7EBD"/>
    <w:rsid w:val="001F01D7"/>
    <w:rsid w:val="001F0C2A"/>
    <w:rsid w:val="001F1679"/>
    <w:rsid w:val="001F1C83"/>
    <w:rsid w:val="001F23D7"/>
    <w:rsid w:val="001F26D9"/>
    <w:rsid w:val="001F3215"/>
    <w:rsid w:val="001F436C"/>
    <w:rsid w:val="001F49F0"/>
    <w:rsid w:val="001F4ADB"/>
    <w:rsid w:val="001F4F15"/>
    <w:rsid w:val="001F4F8A"/>
    <w:rsid w:val="001F5F7A"/>
    <w:rsid w:val="001F60F1"/>
    <w:rsid w:val="00201A03"/>
    <w:rsid w:val="00202448"/>
    <w:rsid w:val="00203EEA"/>
    <w:rsid w:val="00204640"/>
    <w:rsid w:val="00204D42"/>
    <w:rsid w:val="00205F0B"/>
    <w:rsid w:val="00206135"/>
    <w:rsid w:val="00206958"/>
    <w:rsid w:val="00206DC3"/>
    <w:rsid w:val="002074DC"/>
    <w:rsid w:val="00207BF8"/>
    <w:rsid w:val="00210C8C"/>
    <w:rsid w:val="0021188C"/>
    <w:rsid w:val="00211C68"/>
    <w:rsid w:val="002125DD"/>
    <w:rsid w:val="00212FB2"/>
    <w:rsid w:val="00214044"/>
    <w:rsid w:val="00214331"/>
    <w:rsid w:val="002146C8"/>
    <w:rsid w:val="00215115"/>
    <w:rsid w:val="00216364"/>
    <w:rsid w:val="002167DF"/>
    <w:rsid w:val="0021756D"/>
    <w:rsid w:val="00217971"/>
    <w:rsid w:val="00217A09"/>
    <w:rsid w:val="002202A4"/>
    <w:rsid w:val="002216D3"/>
    <w:rsid w:val="00222726"/>
    <w:rsid w:val="0022279F"/>
    <w:rsid w:val="00222818"/>
    <w:rsid w:val="002229A4"/>
    <w:rsid w:val="002233E9"/>
    <w:rsid w:val="00223862"/>
    <w:rsid w:val="00224EED"/>
    <w:rsid w:val="00225171"/>
    <w:rsid w:val="00225731"/>
    <w:rsid w:val="002258A9"/>
    <w:rsid w:val="00225A59"/>
    <w:rsid w:val="00225EF7"/>
    <w:rsid w:val="00226304"/>
    <w:rsid w:val="00226F35"/>
    <w:rsid w:val="00230961"/>
    <w:rsid w:val="00230DCB"/>
    <w:rsid w:val="00231DEF"/>
    <w:rsid w:val="00231E2B"/>
    <w:rsid w:val="002330FD"/>
    <w:rsid w:val="0023347B"/>
    <w:rsid w:val="00233A60"/>
    <w:rsid w:val="00234871"/>
    <w:rsid w:val="002352AA"/>
    <w:rsid w:val="00235874"/>
    <w:rsid w:val="00236FC2"/>
    <w:rsid w:val="00237429"/>
    <w:rsid w:val="00237DB4"/>
    <w:rsid w:val="00240784"/>
    <w:rsid w:val="00240986"/>
    <w:rsid w:val="00241B01"/>
    <w:rsid w:val="00242330"/>
    <w:rsid w:val="00242754"/>
    <w:rsid w:val="00243791"/>
    <w:rsid w:val="00243815"/>
    <w:rsid w:val="00243F86"/>
    <w:rsid w:val="002444F5"/>
    <w:rsid w:val="0024473C"/>
    <w:rsid w:val="00244831"/>
    <w:rsid w:val="00244B3F"/>
    <w:rsid w:val="0024594C"/>
    <w:rsid w:val="00245EAB"/>
    <w:rsid w:val="00247001"/>
    <w:rsid w:val="00247253"/>
    <w:rsid w:val="00250B25"/>
    <w:rsid w:val="00251150"/>
    <w:rsid w:val="002515F9"/>
    <w:rsid w:val="00251A64"/>
    <w:rsid w:val="00252A87"/>
    <w:rsid w:val="00252E4F"/>
    <w:rsid w:val="0025305A"/>
    <w:rsid w:val="002533C3"/>
    <w:rsid w:val="002535FE"/>
    <w:rsid w:val="002539D3"/>
    <w:rsid w:val="0025527D"/>
    <w:rsid w:val="00256AF6"/>
    <w:rsid w:val="00256EE1"/>
    <w:rsid w:val="00257066"/>
    <w:rsid w:val="00257113"/>
    <w:rsid w:val="00257B23"/>
    <w:rsid w:val="00257D91"/>
    <w:rsid w:val="0026010C"/>
    <w:rsid w:val="002613F5"/>
    <w:rsid w:val="002624CD"/>
    <w:rsid w:val="00262E22"/>
    <w:rsid w:val="00262E26"/>
    <w:rsid w:val="00263C3B"/>
    <w:rsid w:val="00264B09"/>
    <w:rsid w:val="00265183"/>
    <w:rsid w:val="0026605A"/>
    <w:rsid w:val="002669A4"/>
    <w:rsid w:val="0026788C"/>
    <w:rsid w:val="002679E5"/>
    <w:rsid w:val="00267CC7"/>
    <w:rsid w:val="00270B9B"/>
    <w:rsid w:val="0027119A"/>
    <w:rsid w:val="002717C9"/>
    <w:rsid w:val="0027238D"/>
    <w:rsid w:val="002723C1"/>
    <w:rsid w:val="00272C58"/>
    <w:rsid w:val="0027327C"/>
    <w:rsid w:val="00273C4E"/>
    <w:rsid w:val="002741DE"/>
    <w:rsid w:val="00274E99"/>
    <w:rsid w:val="00274F5C"/>
    <w:rsid w:val="00274F8B"/>
    <w:rsid w:val="00276EF5"/>
    <w:rsid w:val="00277199"/>
    <w:rsid w:val="002775B5"/>
    <w:rsid w:val="0028010D"/>
    <w:rsid w:val="00280CE4"/>
    <w:rsid w:val="002814A2"/>
    <w:rsid w:val="00281ECA"/>
    <w:rsid w:val="002821A8"/>
    <w:rsid w:val="00282D57"/>
    <w:rsid w:val="00282D88"/>
    <w:rsid w:val="00283AA7"/>
    <w:rsid w:val="00283E2A"/>
    <w:rsid w:val="00283F44"/>
    <w:rsid w:val="00284F09"/>
    <w:rsid w:val="00285136"/>
    <w:rsid w:val="00285C5A"/>
    <w:rsid w:val="00286196"/>
    <w:rsid w:val="00286DE0"/>
    <w:rsid w:val="002877EF"/>
    <w:rsid w:val="00287845"/>
    <w:rsid w:val="00287893"/>
    <w:rsid w:val="00287BF4"/>
    <w:rsid w:val="002901C9"/>
    <w:rsid w:val="00290507"/>
    <w:rsid w:val="002908AC"/>
    <w:rsid w:val="00290E18"/>
    <w:rsid w:val="002921DD"/>
    <w:rsid w:val="002921FB"/>
    <w:rsid w:val="0029269B"/>
    <w:rsid w:val="00292943"/>
    <w:rsid w:val="0029362E"/>
    <w:rsid w:val="00293D82"/>
    <w:rsid w:val="00295359"/>
    <w:rsid w:val="00295531"/>
    <w:rsid w:val="0029564D"/>
    <w:rsid w:val="0029574F"/>
    <w:rsid w:val="0029579A"/>
    <w:rsid w:val="0029627C"/>
    <w:rsid w:val="002962D7"/>
    <w:rsid w:val="00297689"/>
    <w:rsid w:val="00297758"/>
    <w:rsid w:val="00297B03"/>
    <w:rsid w:val="00297E4B"/>
    <w:rsid w:val="002A0B51"/>
    <w:rsid w:val="002A0E04"/>
    <w:rsid w:val="002A115E"/>
    <w:rsid w:val="002A23E7"/>
    <w:rsid w:val="002A2BF0"/>
    <w:rsid w:val="002A2F2E"/>
    <w:rsid w:val="002A3173"/>
    <w:rsid w:val="002A3D19"/>
    <w:rsid w:val="002A465C"/>
    <w:rsid w:val="002A4DA3"/>
    <w:rsid w:val="002A58C1"/>
    <w:rsid w:val="002A64F5"/>
    <w:rsid w:val="002A6D1A"/>
    <w:rsid w:val="002A740B"/>
    <w:rsid w:val="002B0708"/>
    <w:rsid w:val="002B07F1"/>
    <w:rsid w:val="002B0F2D"/>
    <w:rsid w:val="002B1405"/>
    <w:rsid w:val="002B181E"/>
    <w:rsid w:val="002B1999"/>
    <w:rsid w:val="002B1AB0"/>
    <w:rsid w:val="002B41F0"/>
    <w:rsid w:val="002B4894"/>
    <w:rsid w:val="002B4E3C"/>
    <w:rsid w:val="002B501A"/>
    <w:rsid w:val="002B545F"/>
    <w:rsid w:val="002B554B"/>
    <w:rsid w:val="002B55A4"/>
    <w:rsid w:val="002B61E8"/>
    <w:rsid w:val="002B6807"/>
    <w:rsid w:val="002B7602"/>
    <w:rsid w:val="002B7A66"/>
    <w:rsid w:val="002B7EA0"/>
    <w:rsid w:val="002C0F16"/>
    <w:rsid w:val="002C168C"/>
    <w:rsid w:val="002C2894"/>
    <w:rsid w:val="002C2E7C"/>
    <w:rsid w:val="002C4653"/>
    <w:rsid w:val="002C4937"/>
    <w:rsid w:val="002C566F"/>
    <w:rsid w:val="002C5C5D"/>
    <w:rsid w:val="002C5FC7"/>
    <w:rsid w:val="002C69DB"/>
    <w:rsid w:val="002C753B"/>
    <w:rsid w:val="002D1CEF"/>
    <w:rsid w:val="002D2696"/>
    <w:rsid w:val="002D3C00"/>
    <w:rsid w:val="002D40F3"/>
    <w:rsid w:val="002D445F"/>
    <w:rsid w:val="002D4834"/>
    <w:rsid w:val="002D50F5"/>
    <w:rsid w:val="002D54A8"/>
    <w:rsid w:val="002D5AF2"/>
    <w:rsid w:val="002D6972"/>
    <w:rsid w:val="002D6AC1"/>
    <w:rsid w:val="002D6FB5"/>
    <w:rsid w:val="002D7D1F"/>
    <w:rsid w:val="002E14E6"/>
    <w:rsid w:val="002E25EF"/>
    <w:rsid w:val="002E261B"/>
    <w:rsid w:val="002E2FC9"/>
    <w:rsid w:val="002E3C74"/>
    <w:rsid w:val="002E481B"/>
    <w:rsid w:val="002E4821"/>
    <w:rsid w:val="002E4DD1"/>
    <w:rsid w:val="002E640A"/>
    <w:rsid w:val="002E6682"/>
    <w:rsid w:val="002E6A79"/>
    <w:rsid w:val="002E7428"/>
    <w:rsid w:val="002E7492"/>
    <w:rsid w:val="002E7893"/>
    <w:rsid w:val="002E7C4C"/>
    <w:rsid w:val="002E7CC3"/>
    <w:rsid w:val="002F0335"/>
    <w:rsid w:val="002F1755"/>
    <w:rsid w:val="002F17BC"/>
    <w:rsid w:val="002F19B8"/>
    <w:rsid w:val="002F1D7C"/>
    <w:rsid w:val="002F1DB4"/>
    <w:rsid w:val="002F221E"/>
    <w:rsid w:val="002F3AF8"/>
    <w:rsid w:val="002F4346"/>
    <w:rsid w:val="002F4B7F"/>
    <w:rsid w:val="002F4E5C"/>
    <w:rsid w:val="002F5358"/>
    <w:rsid w:val="002F5795"/>
    <w:rsid w:val="002F61ED"/>
    <w:rsid w:val="002F6926"/>
    <w:rsid w:val="002F6C80"/>
    <w:rsid w:val="002F71D1"/>
    <w:rsid w:val="002F7D67"/>
    <w:rsid w:val="002F7EE0"/>
    <w:rsid w:val="003003B3"/>
    <w:rsid w:val="00300734"/>
    <w:rsid w:val="00300A1F"/>
    <w:rsid w:val="00301721"/>
    <w:rsid w:val="003017FE"/>
    <w:rsid w:val="003027EA"/>
    <w:rsid w:val="00302EFF"/>
    <w:rsid w:val="00303120"/>
    <w:rsid w:val="00304785"/>
    <w:rsid w:val="00305416"/>
    <w:rsid w:val="00305554"/>
    <w:rsid w:val="00305FEE"/>
    <w:rsid w:val="00306F48"/>
    <w:rsid w:val="0031031C"/>
    <w:rsid w:val="00310DAD"/>
    <w:rsid w:val="0031132F"/>
    <w:rsid w:val="00311513"/>
    <w:rsid w:val="00311E33"/>
    <w:rsid w:val="00312864"/>
    <w:rsid w:val="00312B89"/>
    <w:rsid w:val="00312CCE"/>
    <w:rsid w:val="0031329C"/>
    <w:rsid w:val="003136D7"/>
    <w:rsid w:val="003143A7"/>
    <w:rsid w:val="003143ED"/>
    <w:rsid w:val="00314840"/>
    <w:rsid w:val="00314965"/>
    <w:rsid w:val="00315592"/>
    <w:rsid w:val="00315E74"/>
    <w:rsid w:val="00315F99"/>
    <w:rsid w:val="00316994"/>
    <w:rsid w:val="003174B9"/>
    <w:rsid w:val="003200D9"/>
    <w:rsid w:val="0032062B"/>
    <w:rsid w:val="00321511"/>
    <w:rsid w:val="00321831"/>
    <w:rsid w:val="0032254B"/>
    <w:rsid w:val="003232FC"/>
    <w:rsid w:val="00323347"/>
    <w:rsid w:val="003239A7"/>
    <w:rsid w:val="00324387"/>
    <w:rsid w:val="00324781"/>
    <w:rsid w:val="003253F0"/>
    <w:rsid w:val="00325541"/>
    <w:rsid w:val="003259F0"/>
    <w:rsid w:val="00325AAD"/>
    <w:rsid w:val="00325B39"/>
    <w:rsid w:val="00326350"/>
    <w:rsid w:val="003263DA"/>
    <w:rsid w:val="003273C5"/>
    <w:rsid w:val="003301A5"/>
    <w:rsid w:val="0033024F"/>
    <w:rsid w:val="003303FD"/>
    <w:rsid w:val="00330A3E"/>
    <w:rsid w:val="00330E07"/>
    <w:rsid w:val="00330FDB"/>
    <w:rsid w:val="00331A43"/>
    <w:rsid w:val="00331F43"/>
    <w:rsid w:val="00333E07"/>
    <w:rsid w:val="003340EC"/>
    <w:rsid w:val="00334C29"/>
    <w:rsid w:val="003350FF"/>
    <w:rsid w:val="0033588F"/>
    <w:rsid w:val="0033782C"/>
    <w:rsid w:val="00337FAE"/>
    <w:rsid w:val="00341071"/>
    <w:rsid w:val="00341956"/>
    <w:rsid w:val="00341DD8"/>
    <w:rsid w:val="00341EF6"/>
    <w:rsid w:val="00342343"/>
    <w:rsid w:val="0034341B"/>
    <w:rsid w:val="00343891"/>
    <w:rsid w:val="00343E09"/>
    <w:rsid w:val="00344123"/>
    <w:rsid w:val="00345338"/>
    <w:rsid w:val="0034738E"/>
    <w:rsid w:val="00347B5E"/>
    <w:rsid w:val="00347C3F"/>
    <w:rsid w:val="00347C73"/>
    <w:rsid w:val="0035026B"/>
    <w:rsid w:val="00350681"/>
    <w:rsid w:val="00350E2B"/>
    <w:rsid w:val="00350F9F"/>
    <w:rsid w:val="0035120A"/>
    <w:rsid w:val="00351F44"/>
    <w:rsid w:val="003522B5"/>
    <w:rsid w:val="003535DA"/>
    <w:rsid w:val="003551C9"/>
    <w:rsid w:val="00355DE1"/>
    <w:rsid w:val="00356079"/>
    <w:rsid w:val="00356463"/>
    <w:rsid w:val="00356C41"/>
    <w:rsid w:val="0036125F"/>
    <w:rsid w:val="0036158E"/>
    <w:rsid w:val="00361B9B"/>
    <w:rsid w:val="00361FC4"/>
    <w:rsid w:val="0036228B"/>
    <w:rsid w:val="003622C8"/>
    <w:rsid w:val="003624CE"/>
    <w:rsid w:val="0036265A"/>
    <w:rsid w:val="003627E2"/>
    <w:rsid w:val="00362C9F"/>
    <w:rsid w:val="00362E46"/>
    <w:rsid w:val="003635B6"/>
    <w:rsid w:val="00363A82"/>
    <w:rsid w:val="00363F1F"/>
    <w:rsid w:val="003647C3"/>
    <w:rsid w:val="00364A35"/>
    <w:rsid w:val="00364DBE"/>
    <w:rsid w:val="00365607"/>
    <w:rsid w:val="003658F2"/>
    <w:rsid w:val="00366F83"/>
    <w:rsid w:val="003703F2"/>
    <w:rsid w:val="00370E86"/>
    <w:rsid w:val="00371029"/>
    <w:rsid w:val="00371368"/>
    <w:rsid w:val="003717CA"/>
    <w:rsid w:val="00372661"/>
    <w:rsid w:val="0037313C"/>
    <w:rsid w:val="00373C29"/>
    <w:rsid w:val="003749EE"/>
    <w:rsid w:val="003752DC"/>
    <w:rsid w:val="00375AFA"/>
    <w:rsid w:val="00376DC7"/>
    <w:rsid w:val="00377251"/>
    <w:rsid w:val="00377507"/>
    <w:rsid w:val="0038073E"/>
    <w:rsid w:val="00380B36"/>
    <w:rsid w:val="00381738"/>
    <w:rsid w:val="00381AE9"/>
    <w:rsid w:val="00381D4D"/>
    <w:rsid w:val="00382335"/>
    <w:rsid w:val="00382569"/>
    <w:rsid w:val="0038274C"/>
    <w:rsid w:val="00382B7C"/>
    <w:rsid w:val="00383425"/>
    <w:rsid w:val="00383865"/>
    <w:rsid w:val="00383ADF"/>
    <w:rsid w:val="00383CEC"/>
    <w:rsid w:val="00383F3E"/>
    <w:rsid w:val="00384143"/>
    <w:rsid w:val="00384284"/>
    <w:rsid w:val="00384C3E"/>
    <w:rsid w:val="003850D5"/>
    <w:rsid w:val="00386710"/>
    <w:rsid w:val="0038775E"/>
    <w:rsid w:val="0039064A"/>
    <w:rsid w:val="003906B3"/>
    <w:rsid w:val="003922BC"/>
    <w:rsid w:val="00392427"/>
    <w:rsid w:val="003927B6"/>
    <w:rsid w:val="00393706"/>
    <w:rsid w:val="00393A12"/>
    <w:rsid w:val="00393BE0"/>
    <w:rsid w:val="00394112"/>
    <w:rsid w:val="00394AAE"/>
    <w:rsid w:val="00395043"/>
    <w:rsid w:val="0039514E"/>
    <w:rsid w:val="003951EE"/>
    <w:rsid w:val="003952DB"/>
    <w:rsid w:val="00395908"/>
    <w:rsid w:val="00395CF3"/>
    <w:rsid w:val="003960EF"/>
    <w:rsid w:val="0039674B"/>
    <w:rsid w:val="00397998"/>
    <w:rsid w:val="00397A6C"/>
    <w:rsid w:val="003A05F7"/>
    <w:rsid w:val="003A091E"/>
    <w:rsid w:val="003A0F26"/>
    <w:rsid w:val="003A1E39"/>
    <w:rsid w:val="003A249F"/>
    <w:rsid w:val="003A2607"/>
    <w:rsid w:val="003A2CFD"/>
    <w:rsid w:val="003A4E68"/>
    <w:rsid w:val="003A5A3A"/>
    <w:rsid w:val="003A5DB6"/>
    <w:rsid w:val="003A5F24"/>
    <w:rsid w:val="003A6559"/>
    <w:rsid w:val="003A6813"/>
    <w:rsid w:val="003A6BC0"/>
    <w:rsid w:val="003A6F5C"/>
    <w:rsid w:val="003A71AC"/>
    <w:rsid w:val="003A7385"/>
    <w:rsid w:val="003A748C"/>
    <w:rsid w:val="003A7575"/>
    <w:rsid w:val="003A7B91"/>
    <w:rsid w:val="003B00D4"/>
    <w:rsid w:val="003B20D2"/>
    <w:rsid w:val="003B2736"/>
    <w:rsid w:val="003B316E"/>
    <w:rsid w:val="003B46B2"/>
    <w:rsid w:val="003B4E86"/>
    <w:rsid w:val="003B4F78"/>
    <w:rsid w:val="003B5D1F"/>
    <w:rsid w:val="003B5FC5"/>
    <w:rsid w:val="003B63FA"/>
    <w:rsid w:val="003B7526"/>
    <w:rsid w:val="003B7B3C"/>
    <w:rsid w:val="003C019A"/>
    <w:rsid w:val="003C1897"/>
    <w:rsid w:val="003C1CCD"/>
    <w:rsid w:val="003C2EAC"/>
    <w:rsid w:val="003C308D"/>
    <w:rsid w:val="003C35AA"/>
    <w:rsid w:val="003C3DBC"/>
    <w:rsid w:val="003C412E"/>
    <w:rsid w:val="003C4BF1"/>
    <w:rsid w:val="003C5165"/>
    <w:rsid w:val="003C60EB"/>
    <w:rsid w:val="003C681D"/>
    <w:rsid w:val="003C6E62"/>
    <w:rsid w:val="003C70B0"/>
    <w:rsid w:val="003C765E"/>
    <w:rsid w:val="003C79EE"/>
    <w:rsid w:val="003D0174"/>
    <w:rsid w:val="003D0447"/>
    <w:rsid w:val="003D09D9"/>
    <w:rsid w:val="003D0EF3"/>
    <w:rsid w:val="003D0F93"/>
    <w:rsid w:val="003D1052"/>
    <w:rsid w:val="003D11BB"/>
    <w:rsid w:val="003D154F"/>
    <w:rsid w:val="003D1666"/>
    <w:rsid w:val="003D1977"/>
    <w:rsid w:val="003D1C57"/>
    <w:rsid w:val="003D232F"/>
    <w:rsid w:val="003D3058"/>
    <w:rsid w:val="003D348F"/>
    <w:rsid w:val="003D3EED"/>
    <w:rsid w:val="003D41A2"/>
    <w:rsid w:val="003D4687"/>
    <w:rsid w:val="003D4C2C"/>
    <w:rsid w:val="003D6401"/>
    <w:rsid w:val="003D71D8"/>
    <w:rsid w:val="003E0435"/>
    <w:rsid w:val="003E14F6"/>
    <w:rsid w:val="003E1EC8"/>
    <w:rsid w:val="003E233E"/>
    <w:rsid w:val="003E30EF"/>
    <w:rsid w:val="003E363D"/>
    <w:rsid w:val="003E50CC"/>
    <w:rsid w:val="003E5795"/>
    <w:rsid w:val="003E588E"/>
    <w:rsid w:val="003E672F"/>
    <w:rsid w:val="003E6C98"/>
    <w:rsid w:val="003E71C0"/>
    <w:rsid w:val="003F069F"/>
    <w:rsid w:val="003F09CA"/>
    <w:rsid w:val="003F109B"/>
    <w:rsid w:val="003F12DE"/>
    <w:rsid w:val="003F15A7"/>
    <w:rsid w:val="003F16CF"/>
    <w:rsid w:val="003F1983"/>
    <w:rsid w:val="003F3370"/>
    <w:rsid w:val="003F34B1"/>
    <w:rsid w:val="003F3BE3"/>
    <w:rsid w:val="003F586A"/>
    <w:rsid w:val="003F5CD6"/>
    <w:rsid w:val="003F6566"/>
    <w:rsid w:val="003F6620"/>
    <w:rsid w:val="003F6AA7"/>
    <w:rsid w:val="003F6E69"/>
    <w:rsid w:val="003F76AE"/>
    <w:rsid w:val="003F7F47"/>
    <w:rsid w:val="00400599"/>
    <w:rsid w:val="004010CD"/>
    <w:rsid w:val="004012C5"/>
    <w:rsid w:val="00401568"/>
    <w:rsid w:val="004017EF"/>
    <w:rsid w:val="00401FBF"/>
    <w:rsid w:val="00402051"/>
    <w:rsid w:val="004021DC"/>
    <w:rsid w:val="00402D07"/>
    <w:rsid w:val="00403823"/>
    <w:rsid w:val="00403D15"/>
    <w:rsid w:val="00403FB9"/>
    <w:rsid w:val="00404036"/>
    <w:rsid w:val="00404072"/>
    <w:rsid w:val="00404D52"/>
    <w:rsid w:val="0040569F"/>
    <w:rsid w:val="00405A9D"/>
    <w:rsid w:val="00405E8D"/>
    <w:rsid w:val="00406457"/>
    <w:rsid w:val="00406A72"/>
    <w:rsid w:val="004077F1"/>
    <w:rsid w:val="004103A1"/>
    <w:rsid w:val="00410BE1"/>
    <w:rsid w:val="00410C90"/>
    <w:rsid w:val="00410FAD"/>
    <w:rsid w:val="00411255"/>
    <w:rsid w:val="00411384"/>
    <w:rsid w:val="00413460"/>
    <w:rsid w:val="00413CB7"/>
    <w:rsid w:val="00413FF9"/>
    <w:rsid w:val="00413FFC"/>
    <w:rsid w:val="00414146"/>
    <w:rsid w:val="00414B1D"/>
    <w:rsid w:val="00415600"/>
    <w:rsid w:val="00415797"/>
    <w:rsid w:val="00415D0D"/>
    <w:rsid w:val="00416C80"/>
    <w:rsid w:val="00417369"/>
    <w:rsid w:val="00417A2E"/>
    <w:rsid w:val="00417A46"/>
    <w:rsid w:val="0042011C"/>
    <w:rsid w:val="00421028"/>
    <w:rsid w:val="00421364"/>
    <w:rsid w:val="0042158E"/>
    <w:rsid w:val="0042185F"/>
    <w:rsid w:val="004218ED"/>
    <w:rsid w:val="00421AE1"/>
    <w:rsid w:val="004225EB"/>
    <w:rsid w:val="00422BE3"/>
    <w:rsid w:val="00422EF7"/>
    <w:rsid w:val="004230A3"/>
    <w:rsid w:val="0042376C"/>
    <w:rsid w:val="00423A93"/>
    <w:rsid w:val="00424114"/>
    <w:rsid w:val="00424FFA"/>
    <w:rsid w:val="00425269"/>
    <w:rsid w:val="0042547F"/>
    <w:rsid w:val="0042587F"/>
    <w:rsid w:val="00425B31"/>
    <w:rsid w:val="00425B52"/>
    <w:rsid w:val="0042629A"/>
    <w:rsid w:val="00426893"/>
    <w:rsid w:val="00426B0D"/>
    <w:rsid w:val="00427BCC"/>
    <w:rsid w:val="0043103E"/>
    <w:rsid w:val="00431D24"/>
    <w:rsid w:val="0043246C"/>
    <w:rsid w:val="00433500"/>
    <w:rsid w:val="00433A73"/>
    <w:rsid w:val="004344A6"/>
    <w:rsid w:val="00434D38"/>
    <w:rsid w:val="004355A8"/>
    <w:rsid w:val="00436826"/>
    <w:rsid w:val="00436BAD"/>
    <w:rsid w:val="0043786A"/>
    <w:rsid w:val="00437880"/>
    <w:rsid w:val="00437B4F"/>
    <w:rsid w:val="00437C04"/>
    <w:rsid w:val="00437FC1"/>
    <w:rsid w:val="004408D8"/>
    <w:rsid w:val="00441BA3"/>
    <w:rsid w:val="00441BDC"/>
    <w:rsid w:val="00442ADE"/>
    <w:rsid w:val="00442B97"/>
    <w:rsid w:val="0044341D"/>
    <w:rsid w:val="004434BA"/>
    <w:rsid w:val="0044372A"/>
    <w:rsid w:val="00443B2C"/>
    <w:rsid w:val="0044605B"/>
    <w:rsid w:val="00446183"/>
    <w:rsid w:val="00446431"/>
    <w:rsid w:val="00446E6D"/>
    <w:rsid w:val="00447888"/>
    <w:rsid w:val="00447ED7"/>
    <w:rsid w:val="004504A9"/>
    <w:rsid w:val="0045215D"/>
    <w:rsid w:val="004526C9"/>
    <w:rsid w:val="004529C9"/>
    <w:rsid w:val="00452F06"/>
    <w:rsid w:val="00453224"/>
    <w:rsid w:val="00453487"/>
    <w:rsid w:val="0045400D"/>
    <w:rsid w:val="0045460A"/>
    <w:rsid w:val="004546BA"/>
    <w:rsid w:val="004551E0"/>
    <w:rsid w:val="004554EA"/>
    <w:rsid w:val="00455F3E"/>
    <w:rsid w:val="00456123"/>
    <w:rsid w:val="00456CBA"/>
    <w:rsid w:val="00456E1C"/>
    <w:rsid w:val="00456F0B"/>
    <w:rsid w:val="00457561"/>
    <w:rsid w:val="00460618"/>
    <w:rsid w:val="00461017"/>
    <w:rsid w:val="004618C2"/>
    <w:rsid w:val="00461B6A"/>
    <w:rsid w:val="00461D33"/>
    <w:rsid w:val="00461F50"/>
    <w:rsid w:val="00462B0B"/>
    <w:rsid w:val="004638F6"/>
    <w:rsid w:val="00463A38"/>
    <w:rsid w:val="00463A9B"/>
    <w:rsid w:val="00464512"/>
    <w:rsid w:val="004645D9"/>
    <w:rsid w:val="00465698"/>
    <w:rsid w:val="00465B42"/>
    <w:rsid w:val="0046639B"/>
    <w:rsid w:val="0046732E"/>
    <w:rsid w:val="00467498"/>
    <w:rsid w:val="0046787D"/>
    <w:rsid w:val="004700D4"/>
    <w:rsid w:val="004704B8"/>
    <w:rsid w:val="0047053D"/>
    <w:rsid w:val="004710ED"/>
    <w:rsid w:val="00471E83"/>
    <w:rsid w:val="00471F58"/>
    <w:rsid w:val="00472161"/>
    <w:rsid w:val="00472944"/>
    <w:rsid w:val="00472945"/>
    <w:rsid w:val="00472A9D"/>
    <w:rsid w:val="00472C51"/>
    <w:rsid w:val="004730AC"/>
    <w:rsid w:val="004737CC"/>
    <w:rsid w:val="00474100"/>
    <w:rsid w:val="004746E7"/>
    <w:rsid w:val="004749A5"/>
    <w:rsid w:val="00474C38"/>
    <w:rsid w:val="00474E75"/>
    <w:rsid w:val="00474F3A"/>
    <w:rsid w:val="00475B85"/>
    <w:rsid w:val="00475C19"/>
    <w:rsid w:val="00475DDF"/>
    <w:rsid w:val="00476B85"/>
    <w:rsid w:val="00480010"/>
    <w:rsid w:val="004809D9"/>
    <w:rsid w:val="00480E52"/>
    <w:rsid w:val="00481A4D"/>
    <w:rsid w:val="00482710"/>
    <w:rsid w:val="004827D1"/>
    <w:rsid w:val="00482969"/>
    <w:rsid w:val="00483806"/>
    <w:rsid w:val="00483950"/>
    <w:rsid w:val="00483B00"/>
    <w:rsid w:val="00483B99"/>
    <w:rsid w:val="00483FC4"/>
    <w:rsid w:val="00484569"/>
    <w:rsid w:val="00484A69"/>
    <w:rsid w:val="00484C69"/>
    <w:rsid w:val="00484DF7"/>
    <w:rsid w:val="004855B4"/>
    <w:rsid w:val="00485726"/>
    <w:rsid w:val="00485E7B"/>
    <w:rsid w:val="004864E0"/>
    <w:rsid w:val="00486530"/>
    <w:rsid w:val="00486A88"/>
    <w:rsid w:val="00487A85"/>
    <w:rsid w:val="0049133D"/>
    <w:rsid w:val="00491C5E"/>
    <w:rsid w:val="0049279D"/>
    <w:rsid w:val="004928C9"/>
    <w:rsid w:val="00492A5C"/>
    <w:rsid w:val="004936A6"/>
    <w:rsid w:val="00494C9A"/>
    <w:rsid w:val="00495F64"/>
    <w:rsid w:val="00496E24"/>
    <w:rsid w:val="004A0416"/>
    <w:rsid w:val="004A06AB"/>
    <w:rsid w:val="004A07EC"/>
    <w:rsid w:val="004A1AF3"/>
    <w:rsid w:val="004A2303"/>
    <w:rsid w:val="004A2484"/>
    <w:rsid w:val="004A2897"/>
    <w:rsid w:val="004A2D28"/>
    <w:rsid w:val="004A400F"/>
    <w:rsid w:val="004A47CE"/>
    <w:rsid w:val="004A4F72"/>
    <w:rsid w:val="004A5171"/>
    <w:rsid w:val="004A5A86"/>
    <w:rsid w:val="004A7277"/>
    <w:rsid w:val="004A7632"/>
    <w:rsid w:val="004B0E2C"/>
    <w:rsid w:val="004B18C2"/>
    <w:rsid w:val="004B1947"/>
    <w:rsid w:val="004B1F23"/>
    <w:rsid w:val="004B260D"/>
    <w:rsid w:val="004B3947"/>
    <w:rsid w:val="004B39A8"/>
    <w:rsid w:val="004B3AD7"/>
    <w:rsid w:val="004B3B19"/>
    <w:rsid w:val="004B4FDE"/>
    <w:rsid w:val="004B5B19"/>
    <w:rsid w:val="004B5C3C"/>
    <w:rsid w:val="004B5CE1"/>
    <w:rsid w:val="004B64AC"/>
    <w:rsid w:val="004C066B"/>
    <w:rsid w:val="004C0781"/>
    <w:rsid w:val="004C07E6"/>
    <w:rsid w:val="004C0868"/>
    <w:rsid w:val="004C252B"/>
    <w:rsid w:val="004C2774"/>
    <w:rsid w:val="004C2A3A"/>
    <w:rsid w:val="004C2F74"/>
    <w:rsid w:val="004C31A8"/>
    <w:rsid w:val="004C479E"/>
    <w:rsid w:val="004C5849"/>
    <w:rsid w:val="004C5CE3"/>
    <w:rsid w:val="004C5DC1"/>
    <w:rsid w:val="004C6355"/>
    <w:rsid w:val="004C64A6"/>
    <w:rsid w:val="004C6687"/>
    <w:rsid w:val="004C6C72"/>
    <w:rsid w:val="004C724C"/>
    <w:rsid w:val="004C74E2"/>
    <w:rsid w:val="004D0992"/>
    <w:rsid w:val="004D16E3"/>
    <w:rsid w:val="004D1FAA"/>
    <w:rsid w:val="004D20DE"/>
    <w:rsid w:val="004D263B"/>
    <w:rsid w:val="004D3463"/>
    <w:rsid w:val="004D3D75"/>
    <w:rsid w:val="004D3E16"/>
    <w:rsid w:val="004D47D7"/>
    <w:rsid w:val="004D4851"/>
    <w:rsid w:val="004D54B6"/>
    <w:rsid w:val="004D56F1"/>
    <w:rsid w:val="004D5756"/>
    <w:rsid w:val="004D59B0"/>
    <w:rsid w:val="004D68BC"/>
    <w:rsid w:val="004D74B2"/>
    <w:rsid w:val="004D7E11"/>
    <w:rsid w:val="004E0476"/>
    <w:rsid w:val="004E05B4"/>
    <w:rsid w:val="004E0877"/>
    <w:rsid w:val="004E161C"/>
    <w:rsid w:val="004E1CA0"/>
    <w:rsid w:val="004E2192"/>
    <w:rsid w:val="004E2204"/>
    <w:rsid w:val="004E241F"/>
    <w:rsid w:val="004E2634"/>
    <w:rsid w:val="004E382D"/>
    <w:rsid w:val="004E3B61"/>
    <w:rsid w:val="004E52C7"/>
    <w:rsid w:val="004E5378"/>
    <w:rsid w:val="004E68C1"/>
    <w:rsid w:val="004E68F2"/>
    <w:rsid w:val="004E6FB1"/>
    <w:rsid w:val="004E7589"/>
    <w:rsid w:val="004E77BE"/>
    <w:rsid w:val="004F0614"/>
    <w:rsid w:val="004F0B26"/>
    <w:rsid w:val="004F2B70"/>
    <w:rsid w:val="004F3558"/>
    <w:rsid w:val="004F4B8A"/>
    <w:rsid w:val="004F4FC0"/>
    <w:rsid w:val="004F55DE"/>
    <w:rsid w:val="004F65F0"/>
    <w:rsid w:val="004F68A1"/>
    <w:rsid w:val="004F6A0F"/>
    <w:rsid w:val="004F6F58"/>
    <w:rsid w:val="00500487"/>
    <w:rsid w:val="005010BD"/>
    <w:rsid w:val="005012DC"/>
    <w:rsid w:val="005019FE"/>
    <w:rsid w:val="00501CCB"/>
    <w:rsid w:val="00501DBB"/>
    <w:rsid w:val="005028ED"/>
    <w:rsid w:val="00502C67"/>
    <w:rsid w:val="00502DA4"/>
    <w:rsid w:val="0050307A"/>
    <w:rsid w:val="00503520"/>
    <w:rsid w:val="00503572"/>
    <w:rsid w:val="00503A10"/>
    <w:rsid w:val="00503BE4"/>
    <w:rsid w:val="00505421"/>
    <w:rsid w:val="0050571C"/>
    <w:rsid w:val="0050583E"/>
    <w:rsid w:val="00505D9E"/>
    <w:rsid w:val="00507648"/>
    <w:rsid w:val="00507B1F"/>
    <w:rsid w:val="00510307"/>
    <w:rsid w:val="00511F40"/>
    <w:rsid w:val="0051203A"/>
    <w:rsid w:val="00512145"/>
    <w:rsid w:val="0051239C"/>
    <w:rsid w:val="005123BA"/>
    <w:rsid w:val="005127E2"/>
    <w:rsid w:val="0051294C"/>
    <w:rsid w:val="005130DE"/>
    <w:rsid w:val="0051371C"/>
    <w:rsid w:val="00513E88"/>
    <w:rsid w:val="00514396"/>
    <w:rsid w:val="00515FF6"/>
    <w:rsid w:val="00516CB3"/>
    <w:rsid w:val="00516F3B"/>
    <w:rsid w:val="00517082"/>
    <w:rsid w:val="00517BE0"/>
    <w:rsid w:val="00517DB0"/>
    <w:rsid w:val="005212C0"/>
    <w:rsid w:val="00521376"/>
    <w:rsid w:val="00522EC0"/>
    <w:rsid w:val="00523762"/>
    <w:rsid w:val="0052479E"/>
    <w:rsid w:val="005255A1"/>
    <w:rsid w:val="00525ADD"/>
    <w:rsid w:val="005262F3"/>
    <w:rsid w:val="00527552"/>
    <w:rsid w:val="005277BC"/>
    <w:rsid w:val="005323AB"/>
    <w:rsid w:val="00533D08"/>
    <w:rsid w:val="00534080"/>
    <w:rsid w:val="005343DD"/>
    <w:rsid w:val="00534F61"/>
    <w:rsid w:val="0053560E"/>
    <w:rsid w:val="00535BA2"/>
    <w:rsid w:val="0053640D"/>
    <w:rsid w:val="0053679D"/>
    <w:rsid w:val="00536D88"/>
    <w:rsid w:val="00536F1F"/>
    <w:rsid w:val="00537313"/>
    <w:rsid w:val="00537400"/>
    <w:rsid w:val="005375C6"/>
    <w:rsid w:val="00540737"/>
    <w:rsid w:val="00540805"/>
    <w:rsid w:val="00541013"/>
    <w:rsid w:val="005415B9"/>
    <w:rsid w:val="0054256F"/>
    <w:rsid w:val="00542594"/>
    <w:rsid w:val="00542C2E"/>
    <w:rsid w:val="00543859"/>
    <w:rsid w:val="00543EBD"/>
    <w:rsid w:val="00543FC8"/>
    <w:rsid w:val="00544218"/>
    <w:rsid w:val="00544F45"/>
    <w:rsid w:val="00545062"/>
    <w:rsid w:val="00545520"/>
    <w:rsid w:val="0054597F"/>
    <w:rsid w:val="00545F3B"/>
    <w:rsid w:val="00546A2D"/>
    <w:rsid w:val="005474BF"/>
    <w:rsid w:val="00547F65"/>
    <w:rsid w:val="005505AB"/>
    <w:rsid w:val="00550F35"/>
    <w:rsid w:val="005510F5"/>
    <w:rsid w:val="00552739"/>
    <w:rsid w:val="00553579"/>
    <w:rsid w:val="005535EF"/>
    <w:rsid w:val="00553817"/>
    <w:rsid w:val="00554392"/>
    <w:rsid w:val="0055556C"/>
    <w:rsid w:val="00555B13"/>
    <w:rsid w:val="005561FF"/>
    <w:rsid w:val="00556364"/>
    <w:rsid w:val="005566EF"/>
    <w:rsid w:val="00556B09"/>
    <w:rsid w:val="00556DF7"/>
    <w:rsid w:val="005576C8"/>
    <w:rsid w:val="0055785F"/>
    <w:rsid w:val="00557AD4"/>
    <w:rsid w:val="005604A1"/>
    <w:rsid w:val="00560F15"/>
    <w:rsid w:val="0056125E"/>
    <w:rsid w:val="0056179C"/>
    <w:rsid w:val="00561B7C"/>
    <w:rsid w:val="00562DFC"/>
    <w:rsid w:val="00563309"/>
    <w:rsid w:val="0056405A"/>
    <w:rsid w:val="00564250"/>
    <w:rsid w:val="005643DF"/>
    <w:rsid w:val="00564878"/>
    <w:rsid w:val="00565250"/>
    <w:rsid w:val="00565A54"/>
    <w:rsid w:val="0056624D"/>
    <w:rsid w:val="00567032"/>
    <w:rsid w:val="005675C3"/>
    <w:rsid w:val="00567745"/>
    <w:rsid w:val="0056782C"/>
    <w:rsid w:val="005707AB"/>
    <w:rsid w:val="005708BC"/>
    <w:rsid w:val="00570A2E"/>
    <w:rsid w:val="005723AF"/>
    <w:rsid w:val="00572608"/>
    <w:rsid w:val="00572ADA"/>
    <w:rsid w:val="00572EB2"/>
    <w:rsid w:val="00572FAA"/>
    <w:rsid w:val="00573688"/>
    <w:rsid w:val="00573EAA"/>
    <w:rsid w:val="005750EB"/>
    <w:rsid w:val="00576714"/>
    <w:rsid w:val="0057679C"/>
    <w:rsid w:val="00576A65"/>
    <w:rsid w:val="00577893"/>
    <w:rsid w:val="005778A1"/>
    <w:rsid w:val="00577BFC"/>
    <w:rsid w:val="005810C2"/>
    <w:rsid w:val="00581EDF"/>
    <w:rsid w:val="005821CC"/>
    <w:rsid w:val="005843CF"/>
    <w:rsid w:val="00584A6F"/>
    <w:rsid w:val="00584FE7"/>
    <w:rsid w:val="00586662"/>
    <w:rsid w:val="00587705"/>
    <w:rsid w:val="00587E83"/>
    <w:rsid w:val="005903BA"/>
    <w:rsid w:val="0059051E"/>
    <w:rsid w:val="00590FAD"/>
    <w:rsid w:val="0059102F"/>
    <w:rsid w:val="0059136A"/>
    <w:rsid w:val="00591C96"/>
    <w:rsid w:val="00592B0B"/>
    <w:rsid w:val="00592C88"/>
    <w:rsid w:val="00592D19"/>
    <w:rsid w:val="005932AF"/>
    <w:rsid w:val="00593486"/>
    <w:rsid w:val="00594A40"/>
    <w:rsid w:val="00594E11"/>
    <w:rsid w:val="00595AE2"/>
    <w:rsid w:val="00597449"/>
    <w:rsid w:val="00597613"/>
    <w:rsid w:val="00597FC1"/>
    <w:rsid w:val="005A1C2F"/>
    <w:rsid w:val="005A3ADE"/>
    <w:rsid w:val="005A4138"/>
    <w:rsid w:val="005A4452"/>
    <w:rsid w:val="005A4E7C"/>
    <w:rsid w:val="005A5287"/>
    <w:rsid w:val="005A5A81"/>
    <w:rsid w:val="005A66D6"/>
    <w:rsid w:val="005A6972"/>
    <w:rsid w:val="005A6DA5"/>
    <w:rsid w:val="005A7DB8"/>
    <w:rsid w:val="005B08B0"/>
    <w:rsid w:val="005B1108"/>
    <w:rsid w:val="005B123F"/>
    <w:rsid w:val="005B1314"/>
    <w:rsid w:val="005B199D"/>
    <w:rsid w:val="005B2875"/>
    <w:rsid w:val="005B28C3"/>
    <w:rsid w:val="005B322D"/>
    <w:rsid w:val="005B4A9A"/>
    <w:rsid w:val="005B58E8"/>
    <w:rsid w:val="005B6F30"/>
    <w:rsid w:val="005B75FD"/>
    <w:rsid w:val="005C022B"/>
    <w:rsid w:val="005C1A55"/>
    <w:rsid w:val="005C2253"/>
    <w:rsid w:val="005C2533"/>
    <w:rsid w:val="005C26E7"/>
    <w:rsid w:val="005C28E5"/>
    <w:rsid w:val="005C2AD8"/>
    <w:rsid w:val="005C2C79"/>
    <w:rsid w:val="005C2CD6"/>
    <w:rsid w:val="005C31F9"/>
    <w:rsid w:val="005C3397"/>
    <w:rsid w:val="005C39CC"/>
    <w:rsid w:val="005C428A"/>
    <w:rsid w:val="005C43D7"/>
    <w:rsid w:val="005C44CB"/>
    <w:rsid w:val="005C459A"/>
    <w:rsid w:val="005C55D3"/>
    <w:rsid w:val="005C5C59"/>
    <w:rsid w:val="005C61AD"/>
    <w:rsid w:val="005C6DEE"/>
    <w:rsid w:val="005C700D"/>
    <w:rsid w:val="005C70C8"/>
    <w:rsid w:val="005C7AFD"/>
    <w:rsid w:val="005D0870"/>
    <w:rsid w:val="005D0B1F"/>
    <w:rsid w:val="005D0F8B"/>
    <w:rsid w:val="005D1460"/>
    <w:rsid w:val="005D1499"/>
    <w:rsid w:val="005D1577"/>
    <w:rsid w:val="005D1E16"/>
    <w:rsid w:val="005D1ECF"/>
    <w:rsid w:val="005D2676"/>
    <w:rsid w:val="005D277A"/>
    <w:rsid w:val="005D3380"/>
    <w:rsid w:val="005D36D1"/>
    <w:rsid w:val="005D3CE5"/>
    <w:rsid w:val="005D44D7"/>
    <w:rsid w:val="005D4C79"/>
    <w:rsid w:val="005D51C0"/>
    <w:rsid w:val="005D52B2"/>
    <w:rsid w:val="005D5533"/>
    <w:rsid w:val="005D58C3"/>
    <w:rsid w:val="005D7A49"/>
    <w:rsid w:val="005D7B54"/>
    <w:rsid w:val="005E088A"/>
    <w:rsid w:val="005E1B49"/>
    <w:rsid w:val="005E1B8E"/>
    <w:rsid w:val="005E1CB2"/>
    <w:rsid w:val="005E3C5F"/>
    <w:rsid w:val="005E5B26"/>
    <w:rsid w:val="005E6218"/>
    <w:rsid w:val="005E6A99"/>
    <w:rsid w:val="005E6C2C"/>
    <w:rsid w:val="005E7417"/>
    <w:rsid w:val="005E745C"/>
    <w:rsid w:val="005E74AB"/>
    <w:rsid w:val="005E77FA"/>
    <w:rsid w:val="005E7B98"/>
    <w:rsid w:val="005E7E59"/>
    <w:rsid w:val="005F0C7E"/>
    <w:rsid w:val="005F1927"/>
    <w:rsid w:val="005F1B15"/>
    <w:rsid w:val="005F20CA"/>
    <w:rsid w:val="005F2F5A"/>
    <w:rsid w:val="005F43C7"/>
    <w:rsid w:val="005F5321"/>
    <w:rsid w:val="005F566B"/>
    <w:rsid w:val="005F60EB"/>
    <w:rsid w:val="005F6B5A"/>
    <w:rsid w:val="005F6C55"/>
    <w:rsid w:val="005F6FEC"/>
    <w:rsid w:val="00600240"/>
    <w:rsid w:val="0060151A"/>
    <w:rsid w:val="006019F0"/>
    <w:rsid w:val="00601DC5"/>
    <w:rsid w:val="00602416"/>
    <w:rsid w:val="00602F75"/>
    <w:rsid w:val="00602FE2"/>
    <w:rsid w:val="00603333"/>
    <w:rsid w:val="00603536"/>
    <w:rsid w:val="00603CF4"/>
    <w:rsid w:val="00604268"/>
    <w:rsid w:val="0060464A"/>
    <w:rsid w:val="006051B4"/>
    <w:rsid w:val="00605937"/>
    <w:rsid w:val="006059D0"/>
    <w:rsid w:val="00605E08"/>
    <w:rsid w:val="00606B9B"/>
    <w:rsid w:val="00607D00"/>
    <w:rsid w:val="00610BD9"/>
    <w:rsid w:val="0061119F"/>
    <w:rsid w:val="00611DBB"/>
    <w:rsid w:val="00612138"/>
    <w:rsid w:val="00612943"/>
    <w:rsid w:val="0061471E"/>
    <w:rsid w:val="00615072"/>
    <w:rsid w:val="006151FB"/>
    <w:rsid w:val="00615775"/>
    <w:rsid w:val="00615801"/>
    <w:rsid w:val="00615CC8"/>
    <w:rsid w:val="006173C8"/>
    <w:rsid w:val="00617E93"/>
    <w:rsid w:val="006200A4"/>
    <w:rsid w:val="006203A5"/>
    <w:rsid w:val="006204D7"/>
    <w:rsid w:val="00620500"/>
    <w:rsid w:val="00620D51"/>
    <w:rsid w:val="00620F4E"/>
    <w:rsid w:val="00620FF7"/>
    <w:rsid w:val="00621177"/>
    <w:rsid w:val="00621E93"/>
    <w:rsid w:val="00622E60"/>
    <w:rsid w:val="0062382E"/>
    <w:rsid w:val="00623EFA"/>
    <w:rsid w:val="0062410D"/>
    <w:rsid w:val="00624442"/>
    <w:rsid w:val="006245F9"/>
    <w:rsid w:val="0062464D"/>
    <w:rsid w:val="00624828"/>
    <w:rsid w:val="006256EF"/>
    <w:rsid w:val="00625ACA"/>
    <w:rsid w:val="006270E7"/>
    <w:rsid w:val="0062724A"/>
    <w:rsid w:val="006274FB"/>
    <w:rsid w:val="00627B21"/>
    <w:rsid w:val="00630E3E"/>
    <w:rsid w:val="00630EFF"/>
    <w:rsid w:val="00631301"/>
    <w:rsid w:val="00631D68"/>
    <w:rsid w:val="00632689"/>
    <w:rsid w:val="00632E2D"/>
    <w:rsid w:val="00634034"/>
    <w:rsid w:val="00634923"/>
    <w:rsid w:val="00635454"/>
    <w:rsid w:val="00635CF2"/>
    <w:rsid w:val="0063640D"/>
    <w:rsid w:val="006365EB"/>
    <w:rsid w:val="0063692F"/>
    <w:rsid w:val="00637511"/>
    <w:rsid w:val="00637A90"/>
    <w:rsid w:val="00637AB8"/>
    <w:rsid w:val="00637C40"/>
    <w:rsid w:val="00640E46"/>
    <w:rsid w:val="00641A0D"/>
    <w:rsid w:val="00641AF8"/>
    <w:rsid w:val="00642030"/>
    <w:rsid w:val="00642BA7"/>
    <w:rsid w:val="00642ECC"/>
    <w:rsid w:val="006442AC"/>
    <w:rsid w:val="006443B2"/>
    <w:rsid w:val="0064484B"/>
    <w:rsid w:val="006448B4"/>
    <w:rsid w:val="0064548E"/>
    <w:rsid w:val="00645836"/>
    <w:rsid w:val="0064593D"/>
    <w:rsid w:val="00646581"/>
    <w:rsid w:val="006467BF"/>
    <w:rsid w:val="0064683A"/>
    <w:rsid w:val="00647B88"/>
    <w:rsid w:val="00650557"/>
    <w:rsid w:val="006505B4"/>
    <w:rsid w:val="00651028"/>
    <w:rsid w:val="00651190"/>
    <w:rsid w:val="00651DB5"/>
    <w:rsid w:val="0065202E"/>
    <w:rsid w:val="00652BBF"/>
    <w:rsid w:val="0065314B"/>
    <w:rsid w:val="00654CFB"/>
    <w:rsid w:val="00654FA0"/>
    <w:rsid w:val="006558A0"/>
    <w:rsid w:val="00655DEA"/>
    <w:rsid w:val="00655E17"/>
    <w:rsid w:val="00655E2B"/>
    <w:rsid w:val="006561E3"/>
    <w:rsid w:val="00656DC6"/>
    <w:rsid w:val="006604E7"/>
    <w:rsid w:val="00660793"/>
    <w:rsid w:val="00660B91"/>
    <w:rsid w:val="006610F5"/>
    <w:rsid w:val="006610FB"/>
    <w:rsid w:val="00661345"/>
    <w:rsid w:val="00661A2F"/>
    <w:rsid w:val="00661FC9"/>
    <w:rsid w:val="006620B0"/>
    <w:rsid w:val="006620E7"/>
    <w:rsid w:val="00662477"/>
    <w:rsid w:val="00662C10"/>
    <w:rsid w:val="006643CD"/>
    <w:rsid w:val="006648DA"/>
    <w:rsid w:val="006658C3"/>
    <w:rsid w:val="00665F9C"/>
    <w:rsid w:val="00666DE1"/>
    <w:rsid w:val="006672E4"/>
    <w:rsid w:val="0066737B"/>
    <w:rsid w:val="006674F5"/>
    <w:rsid w:val="00667ABB"/>
    <w:rsid w:val="00667BE7"/>
    <w:rsid w:val="00667FFA"/>
    <w:rsid w:val="00670153"/>
    <w:rsid w:val="00670CEF"/>
    <w:rsid w:val="00670F20"/>
    <w:rsid w:val="0067142F"/>
    <w:rsid w:val="006716CA"/>
    <w:rsid w:val="006717E0"/>
    <w:rsid w:val="00671F55"/>
    <w:rsid w:val="00672862"/>
    <w:rsid w:val="00672C3C"/>
    <w:rsid w:val="00672F9A"/>
    <w:rsid w:val="00673A13"/>
    <w:rsid w:val="006745D8"/>
    <w:rsid w:val="006755B7"/>
    <w:rsid w:val="00676443"/>
    <w:rsid w:val="0067662F"/>
    <w:rsid w:val="00676981"/>
    <w:rsid w:val="006775CD"/>
    <w:rsid w:val="00677663"/>
    <w:rsid w:val="0068130B"/>
    <w:rsid w:val="006823C5"/>
    <w:rsid w:val="00683DA4"/>
    <w:rsid w:val="00685908"/>
    <w:rsid w:val="006864F8"/>
    <w:rsid w:val="006871AB"/>
    <w:rsid w:val="006909D2"/>
    <w:rsid w:val="00690D04"/>
    <w:rsid w:val="00690EC7"/>
    <w:rsid w:val="006910B8"/>
    <w:rsid w:val="00692124"/>
    <w:rsid w:val="00692476"/>
    <w:rsid w:val="0069275F"/>
    <w:rsid w:val="006931A4"/>
    <w:rsid w:val="00694732"/>
    <w:rsid w:val="00694E8B"/>
    <w:rsid w:val="006950A4"/>
    <w:rsid w:val="006950FE"/>
    <w:rsid w:val="0069513D"/>
    <w:rsid w:val="006959F1"/>
    <w:rsid w:val="00696D9E"/>
    <w:rsid w:val="006A0A8E"/>
    <w:rsid w:val="006A0D3A"/>
    <w:rsid w:val="006A186E"/>
    <w:rsid w:val="006A1EBF"/>
    <w:rsid w:val="006A27A7"/>
    <w:rsid w:val="006A2D12"/>
    <w:rsid w:val="006A3120"/>
    <w:rsid w:val="006A35D1"/>
    <w:rsid w:val="006A4BAD"/>
    <w:rsid w:val="006A4DC6"/>
    <w:rsid w:val="006A5401"/>
    <w:rsid w:val="006A5BB0"/>
    <w:rsid w:val="006A7444"/>
    <w:rsid w:val="006A76A1"/>
    <w:rsid w:val="006B0782"/>
    <w:rsid w:val="006B15CA"/>
    <w:rsid w:val="006B17CD"/>
    <w:rsid w:val="006B2015"/>
    <w:rsid w:val="006B2180"/>
    <w:rsid w:val="006B26E8"/>
    <w:rsid w:val="006B27FE"/>
    <w:rsid w:val="006B29F9"/>
    <w:rsid w:val="006B2ACF"/>
    <w:rsid w:val="006B34C9"/>
    <w:rsid w:val="006B4381"/>
    <w:rsid w:val="006B4831"/>
    <w:rsid w:val="006B566C"/>
    <w:rsid w:val="006B5860"/>
    <w:rsid w:val="006B59F8"/>
    <w:rsid w:val="006B5EC4"/>
    <w:rsid w:val="006B62ED"/>
    <w:rsid w:val="006B6849"/>
    <w:rsid w:val="006C02FE"/>
    <w:rsid w:val="006C0C3E"/>
    <w:rsid w:val="006C12B8"/>
    <w:rsid w:val="006C20D0"/>
    <w:rsid w:val="006C2845"/>
    <w:rsid w:val="006C2CA6"/>
    <w:rsid w:val="006C2CCE"/>
    <w:rsid w:val="006C33DC"/>
    <w:rsid w:val="006C427B"/>
    <w:rsid w:val="006C4C3E"/>
    <w:rsid w:val="006C4EF2"/>
    <w:rsid w:val="006C5FD8"/>
    <w:rsid w:val="006C6860"/>
    <w:rsid w:val="006D04DE"/>
    <w:rsid w:val="006D0738"/>
    <w:rsid w:val="006D0D06"/>
    <w:rsid w:val="006D0E7E"/>
    <w:rsid w:val="006D0F13"/>
    <w:rsid w:val="006D1901"/>
    <w:rsid w:val="006D2AA9"/>
    <w:rsid w:val="006D36FC"/>
    <w:rsid w:val="006D3AD6"/>
    <w:rsid w:val="006D3EFA"/>
    <w:rsid w:val="006D405E"/>
    <w:rsid w:val="006D5202"/>
    <w:rsid w:val="006D5936"/>
    <w:rsid w:val="006D5D32"/>
    <w:rsid w:val="006D5F0F"/>
    <w:rsid w:val="006D72C6"/>
    <w:rsid w:val="006D75B8"/>
    <w:rsid w:val="006D7D3A"/>
    <w:rsid w:val="006E0E84"/>
    <w:rsid w:val="006E11DF"/>
    <w:rsid w:val="006E1628"/>
    <w:rsid w:val="006E1C9A"/>
    <w:rsid w:val="006E2CF2"/>
    <w:rsid w:val="006E2EF0"/>
    <w:rsid w:val="006E36AD"/>
    <w:rsid w:val="006E47D5"/>
    <w:rsid w:val="006E48A7"/>
    <w:rsid w:val="006E4BE7"/>
    <w:rsid w:val="006E4EC7"/>
    <w:rsid w:val="006E5392"/>
    <w:rsid w:val="006E5D12"/>
    <w:rsid w:val="006E61FA"/>
    <w:rsid w:val="006E6245"/>
    <w:rsid w:val="006E648F"/>
    <w:rsid w:val="006E73B6"/>
    <w:rsid w:val="006E7863"/>
    <w:rsid w:val="006E7D05"/>
    <w:rsid w:val="006E7FB7"/>
    <w:rsid w:val="006F0B7D"/>
    <w:rsid w:val="006F19B7"/>
    <w:rsid w:val="006F1D8F"/>
    <w:rsid w:val="006F3493"/>
    <w:rsid w:val="006F3F1D"/>
    <w:rsid w:val="006F4E66"/>
    <w:rsid w:val="006F5A2F"/>
    <w:rsid w:val="006F5D14"/>
    <w:rsid w:val="006F7156"/>
    <w:rsid w:val="006F779D"/>
    <w:rsid w:val="006F7EE4"/>
    <w:rsid w:val="00700BFC"/>
    <w:rsid w:val="007027F1"/>
    <w:rsid w:val="0070562A"/>
    <w:rsid w:val="00705E67"/>
    <w:rsid w:val="007063B8"/>
    <w:rsid w:val="0070679B"/>
    <w:rsid w:val="00707108"/>
    <w:rsid w:val="007072E8"/>
    <w:rsid w:val="007073AB"/>
    <w:rsid w:val="00707682"/>
    <w:rsid w:val="00710974"/>
    <w:rsid w:val="00711884"/>
    <w:rsid w:val="007126C8"/>
    <w:rsid w:val="00712C16"/>
    <w:rsid w:val="0071347A"/>
    <w:rsid w:val="007135F2"/>
    <w:rsid w:val="007147EE"/>
    <w:rsid w:val="00715472"/>
    <w:rsid w:val="00715783"/>
    <w:rsid w:val="00715FB8"/>
    <w:rsid w:val="007164FD"/>
    <w:rsid w:val="00716702"/>
    <w:rsid w:val="00717346"/>
    <w:rsid w:val="00717CFD"/>
    <w:rsid w:val="0072039D"/>
    <w:rsid w:val="007209A4"/>
    <w:rsid w:val="00720D35"/>
    <w:rsid w:val="0072179E"/>
    <w:rsid w:val="00721D61"/>
    <w:rsid w:val="00722092"/>
    <w:rsid w:val="007229CC"/>
    <w:rsid w:val="00722DBC"/>
    <w:rsid w:val="00722E82"/>
    <w:rsid w:val="00722FF4"/>
    <w:rsid w:val="007243FB"/>
    <w:rsid w:val="00724502"/>
    <w:rsid w:val="0072535D"/>
    <w:rsid w:val="007258A0"/>
    <w:rsid w:val="00725F81"/>
    <w:rsid w:val="00726317"/>
    <w:rsid w:val="00726552"/>
    <w:rsid w:val="00726934"/>
    <w:rsid w:val="007269F2"/>
    <w:rsid w:val="00726BFF"/>
    <w:rsid w:val="007311E0"/>
    <w:rsid w:val="00731EFB"/>
    <w:rsid w:val="00732137"/>
    <w:rsid w:val="0073307F"/>
    <w:rsid w:val="00733458"/>
    <w:rsid w:val="00733927"/>
    <w:rsid w:val="00733D2A"/>
    <w:rsid w:val="00734031"/>
    <w:rsid w:val="00734784"/>
    <w:rsid w:val="007351FA"/>
    <w:rsid w:val="0073525C"/>
    <w:rsid w:val="007353BF"/>
    <w:rsid w:val="0073582E"/>
    <w:rsid w:val="007358E3"/>
    <w:rsid w:val="00736043"/>
    <w:rsid w:val="0073664C"/>
    <w:rsid w:val="00737D04"/>
    <w:rsid w:val="0074013D"/>
    <w:rsid w:val="007404D4"/>
    <w:rsid w:val="0074069F"/>
    <w:rsid w:val="00741708"/>
    <w:rsid w:val="0074214B"/>
    <w:rsid w:val="00743A97"/>
    <w:rsid w:val="0074435A"/>
    <w:rsid w:val="00744E58"/>
    <w:rsid w:val="00746D76"/>
    <w:rsid w:val="0075105B"/>
    <w:rsid w:val="007517D8"/>
    <w:rsid w:val="00751DE1"/>
    <w:rsid w:val="007525F4"/>
    <w:rsid w:val="00752832"/>
    <w:rsid w:val="007528B1"/>
    <w:rsid w:val="00753FFF"/>
    <w:rsid w:val="00756D5C"/>
    <w:rsid w:val="0075711F"/>
    <w:rsid w:val="00757C2C"/>
    <w:rsid w:val="007603AE"/>
    <w:rsid w:val="00762784"/>
    <w:rsid w:val="00762DC1"/>
    <w:rsid w:val="00763299"/>
    <w:rsid w:val="007633F5"/>
    <w:rsid w:val="0076362B"/>
    <w:rsid w:val="00763822"/>
    <w:rsid w:val="00764B90"/>
    <w:rsid w:val="00765481"/>
    <w:rsid w:val="00765ACB"/>
    <w:rsid w:val="00766D2A"/>
    <w:rsid w:val="007674D1"/>
    <w:rsid w:val="00767DB1"/>
    <w:rsid w:val="007713E1"/>
    <w:rsid w:val="007717B6"/>
    <w:rsid w:val="00771C61"/>
    <w:rsid w:val="00771EE5"/>
    <w:rsid w:val="00772017"/>
    <w:rsid w:val="0077296C"/>
    <w:rsid w:val="00772A84"/>
    <w:rsid w:val="00774B92"/>
    <w:rsid w:val="00774DDD"/>
    <w:rsid w:val="0077570E"/>
    <w:rsid w:val="00775DA4"/>
    <w:rsid w:val="00776926"/>
    <w:rsid w:val="00776CE3"/>
    <w:rsid w:val="00776F41"/>
    <w:rsid w:val="007800BE"/>
    <w:rsid w:val="00780125"/>
    <w:rsid w:val="0078065E"/>
    <w:rsid w:val="007807D6"/>
    <w:rsid w:val="0078087D"/>
    <w:rsid w:val="00781411"/>
    <w:rsid w:val="00781F47"/>
    <w:rsid w:val="007820C2"/>
    <w:rsid w:val="0078288D"/>
    <w:rsid w:val="00782FC9"/>
    <w:rsid w:val="007838E3"/>
    <w:rsid w:val="00783988"/>
    <w:rsid w:val="007842BB"/>
    <w:rsid w:val="0078476F"/>
    <w:rsid w:val="007854A4"/>
    <w:rsid w:val="00785747"/>
    <w:rsid w:val="00785A47"/>
    <w:rsid w:val="00785CE6"/>
    <w:rsid w:val="00785FE6"/>
    <w:rsid w:val="00786FEE"/>
    <w:rsid w:val="00787C62"/>
    <w:rsid w:val="00787FAA"/>
    <w:rsid w:val="007901EF"/>
    <w:rsid w:val="007908AE"/>
    <w:rsid w:val="007917DB"/>
    <w:rsid w:val="0079195A"/>
    <w:rsid w:val="00791E56"/>
    <w:rsid w:val="007922FA"/>
    <w:rsid w:val="00792459"/>
    <w:rsid w:val="007929B7"/>
    <w:rsid w:val="00792C6F"/>
    <w:rsid w:val="00792DCC"/>
    <w:rsid w:val="007935B6"/>
    <w:rsid w:val="00793D5C"/>
    <w:rsid w:val="00794637"/>
    <w:rsid w:val="0079498B"/>
    <w:rsid w:val="00795CFE"/>
    <w:rsid w:val="007961A2"/>
    <w:rsid w:val="00796834"/>
    <w:rsid w:val="00796F3F"/>
    <w:rsid w:val="00796FC4"/>
    <w:rsid w:val="00797A20"/>
    <w:rsid w:val="007A0F98"/>
    <w:rsid w:val="007A2884"/>
    <w:rsid w:val="007A2B92"/>
    <w:rsid w:val="007A3A68"/>
    <w:rsid w:val="007A43ED"/>
    <w:rsid w:val="007A4415"/>
    <w:rsid w:val="007A4E9C"/>
    <w:rsid w:val="007A503F"/>
    <w:rsid w:val="007A51C5"/>
    <w:rsid w:val="007A5BED"/>
    <w:rsid w:val="007A5C69"/>
    <w:rsid w:val="007A608C"/>
    <w:rsid w:val="007A7247"/>
    <w:rsid w:val="007A7EA8"/>
    <w:rsid w:val="007B0583"/>
    <w:rsid w:val="007B0FF0"/>
    <w:rsid w:val="007B1A7B"/>
    <w:rsid w:val="007B1EB0"/>
    <w:rsid w:val="007B304C"/>
    <w:rsid w:val="007B37B4"/>
    <w:rsid w:val="007B388E"/>
    <w:rsid w:val="007B396F"/>
    <w:rsid w:val="007B3A66"/>
    <w:rsid w:val="007B4CF4"/>
    <w:rsid w:val="007B524C"/>
    <w:rsid w:val="007B5978"/>
    <w:rsid w:val="007B5E47"/>
    <w:rsid w:val="007B5F1A"/>
    <w:rsid w:val="007B65F4"/>
    <w:rsid w:val="007B6664"/>
    <w:rsid w:val="007B6867"/>
    <w:rsid w:val="007B6D10"/>
    <w:rsid w:val="007B72BC"/>
    <w:rsid w:val="007B7673"/>
    <w:rsid w:val="007B7921"/>
    <w:rsid w:val="007C0811"/>
    <w:rsid w:val="007C0EFD"/>
    <w:rsid w:val="007C1542"/>
    <w:rsid w:val="007C1925"/>
    <w:rsid w:val="007C1E4A"/>
    <w:rsid w:val="007C2292"/>
    <w:rsid w:val="007C24DD"/>
    <w:rsid w:val="007C2747"/>
    <w:rsid w:val="007C2824"/>
    <w:rsid w:val="007C324B"/>
    <w:rsid w:val="007C4407"/>
    <w:rsid w:val="007C4CE4"/>
    <w:rsid w:val="007C4D17"/>
    <w:rsid w:val="007C4FDA"/>
    <w:rsid w:val="007C6427"/>
    <w:rsid w:val="007C68BD"/>
    <w:rsid w:val="007D050C"/>
    <w:rsid w:val="007D1640"/>
    <w:rsid w:val="007D1AE0"/>
    <w:rsid w:val="007D22E9"/>
    <w:rsid w:val="007D262D"/>
    <w:rsid w:val="007D26A7"/>
    <w:rsid w:val="007D3155"/>
    <w:rsid w:val="007D327E"/>
    <w:rsid w:val="007D34E2"/>
    <w:rsid w:val="007D3612"/>
    <w:rsid w:val="007D3662"/>
    <w:rsid w:val="007D4E37"/>
    <w:rsid w:val="007D60A1"/>
    <w:rsid w:val="007D6CC5"/>
    <w:rsid w:val="007D7245"/>
    <w:rsid w:val="007D7813"/>
    <w:rsid w:val="007D7BF0"/>
    <w:rsid w:val="007E05A3"/>
    <w:rsid w:val="007E0D48"/>
    <w:rsid w:val="007E2BB6"/>
    <w:rsid w:val="007E3B8E"/>
    <w:rsid w:val="007E3BB2"/>
    <w:rsid w:val="007E3F20"/>
    <w:rsid w:val="007E40A0"/>
    <w:rsid w:val="007E4247"/>
    <w:rsid w:val="007E4309"/>
    <w:rsid w:val="007E4CA9"/>
    <w:rsid w:val="007E562E"/>
    <w:rsid w:val="007E59FF"/>
    <w:rsid w:val="007E6356"/>
    <w:rsid w:val="007E7146"/>
    <w:rsid w:val="007E783D"/>
    <w:rsid w:val="007E796C"/>
    <w:rsid w:val="007E7A35"/>
    <w:rsid w:val="007F0355"/>
    <w:rsid w:val="007F05FF"/>
    <w:rsid w:val="007F0A5A"/>
    <w:rsid w:val="007F2451"/>
    <w:rsid w:val="007F2727"/>
    <w:rsid w:val="007F2939"/>
    <w:rsid w:val="007F2B2F"/>
    <w:rsid w:val="007F2C33"/>
    <w:rsid w:val="007F2DD0"/>
    <w:rsid w:val="007F35DC"/>
    <w:rsid w:val="007F3B9F"/>
    <w:rsid w:val="007F3DDB"/>
    <w:rsid w:val="0080078E"/>
    <w:rsid w:val="00800969"/>
    <w:rsid w:val="00800E81"/>
    <w:rsid w:val="00800F7F"/>
    <w:rsid w:val="00801DF4"/>
    <w:rsid w:val="00802A2C"/>
    <w:rsid w:val="00802CC6"/>
    <w:rsid w:val="00802E6F"/>
    <w:rsid w:val="00803046"/>
    <w:rsid w:val="008043A0"/>
    <w:rsid w:val="008046E1"/>
    <w:rsid w:val="008048F9"/>
    <w:rsid w:val="00806243"/>
    <w:rsid w:val="008064ED"/>
    <w:rsid w:val="00807B4F"/>
    <w:rsid w:val="008104D8"/>
    <w:rsid w:val="00810593"/>
    <w:rsid w:val="008119F0"/>
    <w:rsid w:val="0081303D"/>
    <w:rsid w:val="00813305"/>
    <w:rsid w:val="008135FA"/>
    <w:rsid w:val="008137ED"/>
    <w:rsid w:val="00814832"/>
    <w:rsid w:val="0081498D"/>
    <w:rsid w:val="00814F98"/>
    <w:rsid w:val="008157BA"/>
    <w:rsid w:val="0081591E"/>
    <w:rsid w:val="00816804"/>
    <w:rsid w:val="0081770E"/>
    <w:rsid w:val="00817AFE"/>
    <w:rsid w:val="00817B43"/>
    <w:rsid w:val="008202CC"/>
    <w:rsid w:val="0082063D"/>
    <w:rsid w:val="0082084D"/>
    <w:rsid w:val="00821B64"/>
    <w:rsid w:val="0082308B"/>
    <w:rsid w:val="008234E1"/>
    <w:rsid w:val="00823512"/>
    <w:rsid w:val="00823A30"/>
    <w:rsid w:val="00823C1B"/>
    <w:rsid w:val="00824293"/>
    <w:rsid w:val="00824861"/>
    <w:rsid w:val="00825384"/>
    <w:rsid w:val="00826F31"/>
    <w:rsid w:val="00827E2E"/>
    <w:rsid w:val="00830341"/>
    <w:rsid w:val="008309C7"/>
    <w:rsid w:val="00830A04"/>
    <w:rsid w:val="00830D32"/>
    <w:rsid w:val="00831901"/>
    <w:rsid w:val="00832281"/>
    <w:rsid w:val="008329D5"/>
    <w:rsid w:val="00834400"/>
    <w:rsid w:val="008359B3"/>
    <w:rsid w:val="00836911"/>
    <w:rsid w:val="00836BF7"/>
    <w:rsid w:val="008408F4"/>
    <w:rsid w:val="00841014"/>
    <w:rsid w:val="008411B3"/>
    <w:rsid w:val="00841A9E"/>
    <w:rsid w:val="00842439"/>
    <w:rsid w:val="00842BEB"/>
    <w:rsid w:val="00842F12"/>
    <w:rsid w:val="00842FE6"/>
    <w:rsid w:val="0084353A"/>
    <w:rsid w:val="00843A37"/>
    <w:rsid w:val="00843B07"/>
    <w:rsid w:val="00843DA2"/>
    <w:rsid w:val="00843F75"/>
    <w:rsid w:val="00844133"/>
    <w:rsid w:val="0084486E"/>
    <w:rsid w:val="00844871"/>
    <w:rsid w:val="00844D01"/>
    <w:rsid w:val="008457CC"/>
    <w:rsid w:val="00846073"/>
    <w:rsid w:val="0084640C"/>
    <w:rsid w:val="00846BFD"/>
    <w:rsid w:val="00846FF4"/>
    <w:rsid w:val="008476AC"/>
    <w:rsid w:val="0084773F"/>
    <w:rsid w:val="00847EE5"/>
    <w:rsid w:val="00847F52"/>
    <w:rsid w:val="00850713"/>
    <w:rsid w:val="00850778"/>
    <w:rsid w:val="00851E31"/>
    <w:rsid w:val="00852D54"/>
    <w:rsid w:val="008537A3"/>
    <w:rsid w:val="008539E1"/>
    <w:rsid w:val="00853DBD"/>
    <w:rsid w:val="00854B01"/>
    <w:rsid w:val="00854E1F"/>
    <w:rsid w:val="0085576F"/>
    <w:rsid w:val="00855F87"/>
    <w:rsid w:val="00856103"/>
    <w:rsid w:val="00856121"/>
    <w:rsid w:val="0085651B"/>
    <w:rsid w:val="00856773"/>
    <w:rsid w:val="00860B99"/>
    <w:rsid w:val="00861E63"/>
    <w:rsid w:val="00863BCD"/>
    <w:rsid w:val="00863E30"/>
    <w:rsid w:val="00864434"/>
    <w:rsid w:val="00864598"/>
    <w:rsid w:val="0086495A"/>
    <w:rsid w:val="00864AC0"/>
    <w:rsid w:val="008653D9"/>
    <w:rsid w:val="00865AB3"/>
    <w:rsid w:val="00866032"/>
    <w:rsid w:val="0086743E"/>
    <w:rsid w:val="00867CBC"/>
    <w:rsid w:val="0087062B"/>
    <w:rsid w:val="0087119A"/>
    <w:rsid w:val="00871761"/>
    <w:rsid w:val="0087193B"/>
    <w:rsid w:val="00873595"/>
    <w:rsid w:val="00873896"/>
    <w:rsid w:val="00873A72"/>
    <w:rsid w:val="00874918"/>
    <w:rsid w:val="00874F21"/>
    <w:rsid w:val="00875116"/>
    <w:rsid w:val="008758CD"/>
    <w:rsid w:val="0087629E"/>
    <w:rsid w:val="0087682F"/>
    <w:rsid w:val="00877184"/>
    <w:rsid w:val="008774A5"/>
    <w:rsid w:val="00877AE0"/>
    <w:rsid w:val="00880ACD"/>
    <w:rsid w:val="00880D63"/>
    <w:rsid w:val="0088263B"/>
    <w:rsid w:val="00883E2F"/>
    <w:rsid w:val="0088668B"/>
    <w:rsid w:val="00886758"/>
    <w:rsid w:val="00886B05"/>
    <w:rsid w:val="00886DBA"/>
    <w:rsid w:val="008873BB"/>
    <w:rsid w:val="008908F8"/>
    <w:rsid w:val="00890DBB"/>
    <w:rsid w:val="0089161C"/>
    <w:rsid w:val="008917F4"/>
    <w:rsid w:val="0089235E"/>
    <w:rsid w:val="008929F7"/>
    <w:rsid w:val="00892B64"/>
    <w:rsid w:val="00892C8B"/>
    <w:rsid w:val="0089381A"/>
    <w:rsid w:val="008938C9"/>
    <w:rsid w:val="00893A06"/>
    <w:rsid w:val="00893D96"/>
    <w:rsid w:val="00893F05"/>
    <w:rsid w:val="00894AC3"/>
    <w:rsid w:val="00894F5E"/>
    <w:rsid w:val="00896547"/>
    <w:rsid w:val="00896F9E"/>
    <w:rsid w:val="008973FF"/>
    <w:rsid w:val="00897E02"/>
    <w:rsid w:val="008A0F4F"/>
    <w:rsid w:val="008A1524"/>
    <w:rsid w:val="008A1A7A"/>
    <w:rsid w:val="008A25A7"/>
    <w:rsid w:val="008A2671"/>
    <w:rsid w:val="008A2CBC"/>
    <w:rsid w:val="008A2F87"/>
    <w:rsid w:val="008A2FE6"/>
    <w:rsid w:val="008A30CA"/>
    <w:rsid w:val="008A339B"/>
    <w:rsid w:val="008A45DC"/>
    <w:rsid w:val="008A4E93"/>
    <w:rsid w:val="008A5B51"/>
    <w:rsid w:val="008A5C13"/>
    <w:rsid w:val="008A6052"/>
    <w:rsid w:val="008A66F9"/>
    <w:rsid w:val="008A69F3"/>
    <w:rsid w:val="008A6C02"/>
    <w:rsid w:val="008A7F7A"/>
    <w:rsid w:val="008B093C"/>
    <w:rsid w:val="008B307C"/>
    <w:rsid w:val="008B33E4"/>
    <w:rsid w:val="008B42DC"/>
    <w:rsid w:val="008B4567"/>
    <w:rsid w:val="008B48DF"/>
    <w:rsid w:val="008B4E32"/>
    <w:rsid w:val="008B7078"/>
    <w:rsid w:val="008B767A"/>
    <w:rsid w:val="008B7921"/>
    <w:rsid w:val="008B7A22"/>
    <w:rsid w:val="008B7B83"/>
    <w:rsid w:val="008C040B"/>
    <w:rsid w:val="008C06D4"/>
    <w:rsid w:val="008C1CAB"/>
    <w:rsid w:val="008C26B9"/>
    <w:rsid w:val="008C28B3"/>
    <w:rsid w:val="008C2AD9"/>
    <w:rsid w:val="008C2FCD"/>
    <w:rsid w:val="008C3862"/>
    <w:rsid w:val="008C3F4C"/>
    <w:rsid w:val="008C43B6"/>
    <w:rsid w:val="008C495B"/>
    <w:rsid w:val="008C4D92"/>
    <w:rsid w:val="008C4E96"/>
    <w:rsid w:val="008C58C3"/>
    <w:rsid w:val="008C5B8A"/>
    <w:rsid w:val="008C6FAB"/>
    <w:rsid w:val="008C763D"/>
    <w:rsid w:val="008D0E72"/>
    <w:rsid w:val="008D11E6"/>
    <w:rsid w:val="008D1D96"/>
    <w:rsid w:val="008D2CB1"/>
    <w:rsid w:val="008D3B31"/>
    <w:rsid w:val="008D3DEC"/>
    <w:rsid w:val="008D49D7"/>
    <w:rsid w:val="008D4A7E"/>
    <w:rsid w:val="008D64FE"/>
    <w:rsid w:val="008D6AB2"/>
    <w:rsid w:val="008D6F1C"/>
    <w:rsid w:val="008D72E3"/>
    <w:rsid w:val="008E10C6"/>
    <w:rsid w:val="008E19A5"/>
    <w:rsid w:val="008E27BA"/>
    <w:rsid w:val="008E2E08"/>
    <w:rsid w:val="008E2EA1"/>
    <w:rsid w:val="008E43A4"/>
    <w:rsid w:val="008E45BB"/>
    <w:rsid w:val="008E471E"/>
    <w:rsid w:val="008E487F"/>
    <w:rsid w:val="008E4E62"/>
    <w:rsid w:val="008E4E8D"/>
    <w:rsid w:val="008E61F8"/>
    <w:rsid w:val="008E7232"/>
    <w:rsid w:val="008E7746"/>
    <w:rsid w:val="008E794B"/>
    <w:rsid w:val="008E7C09"/>
    <w:rsid w:val="008E7EC8"/>
    <w:rsid w:val="008E7F6F"/>
    <w:rsid w:val="008F145F"/>
    <w:rsid w:val="008F213F"/>
    <w:rsid w:val="008F2786"/>
    <w:rsid w:val="008F2A70"/>
    <w:rsid w:val="008F33B9"/>
    <w:rsid w:val="008F3A31"/>
    <w:rsid w:val="008F4439"/>
    <w:rsid w:val="008F4458"/>
    <w:rsid w:val="008F67BC"/>
    <w:rsid w:val="008F74FC"/>
    <w:rsid w:val="008F75DB"/>
    <w:rsid w:val="008F7914"/>
    <w:rsid w:val="008F795F"/>
    <w:rsid w:val="008F79DD"/>
    <w:rsid w:val="008F7E21"/>
    <w:rsid w:val="00900ED8"/>
    <w:rsid w:val="00901081"/>
    <w:rsid w:val="0090294A"/>
    <w:rsid w:val="00904C09"/>
    <w:rsid w:val="00905A79"/>
    <w:rsid w:val="009061B8"/>
    <w:rsid w:val="00906306"/>
    <w:rsid w:val="00906F86"/>
    <w:rsid w:val="00907531"/>
    <w:rsid w:val="009107B5"/>
    <w:rsid w:val="00910B53"/>
    <w:rsid w:val="0091142D"/>
    <w:rsid w:val="00911EC3"/>
    <w:rsid w:val="00912162"/>
    <w:rsid w:val="00912224"/>
    <w:rsid w:val="00912E3C"/>
    <w:rsid w:val="009137EC"/>
    <w:rsid w:val="00913BA9"/>
    <w:rsid w:val="00914B44"/>
    <w:rsid w:val="00915439"/>
    <w:rsid w:val="009154C8"/>
    <w:rsid w:val="009155FA"/>
    <w:rsid w:val="009157E3"/>
    <w:rsid w:val="00915808"/>
    <w:rsid w:val="00915D00"/>
    <w:rsid w:val="009163E6"/>
    <w:rsid w:val="009167E5"/>
    <w:rsid w:val="00917803"/>
    <w:rsid w:val="00917BF3"/>
    <w:rsid w:val="00917D62"/>
    <w:rsid w:val="009201D4"/>
    <w:rsid w:val="00920336"/>
    <w:rsid w:val="00920E0F"/>
    <w:rsid w:val="009216DE"/>
    <w:rsid w:val="00921742"/>
    <w:rsid w:val="00921E61"/>
    <w:rsid w:val="00921FA1"/>
    <w:rsid w:val="0092290F"/>
    <w:rsid w:val="00922DD0"/>
    <w:rsid w:val="00922DD3"/>
    <w:rsid w:val="00923072"/>
    <w:rsid w:val="00924C83"/>
    <w:rsid w:val="00924F9B"/>
    <w:rsid w:val="00925495"/>
    <w:rsid w:val="00925A70"/>
    <w:rsid w:val="009261D7"/>
    <w:rsid w:val="00926359"/>
    <w:rsid w:val="0092696A"/>
    <w:rsid w:val="00926DE4"/>
    <w:rsid w:val="009271CB"/>
    <w:rsid w:val="0092773A"/>
    <w:rsid w:val="00927DA4"/>
    <w:rsid w:val="0093032A"/>
    <w:rsid w:val="009313BC"/>
    <w:rsid w:val="00933A17"/>
    <w:rsid w:val="00933EEF"/>
    <w:rsid w:val="00934420"/>
    <w:rsid w:val="00935BCA"/>
    <w:rsid w:val="00935E5F"/>
    <w:rsid w:val="00935F97"/>
    <w:rsid w:val="009363D4"/>
    <w:rsid w:val="009364F9"/>
    <w:rsid w:val="009365DD"/>
    <w:rsid w:val="00936DC7"/>
    <w:rsid w:val="00936EA0"/>
    <w:rsid w:val="009371FA"/>
    <w:rsid w:val="00937E32"/>
    <w:rsid w:val="0094157F"/>
    <w:rsid w:val="00941C10"/>
    <w:rsid w:val="009422F1"/>
    <w:rsid w:val="00944A02"/>
    <w:rsid w:val="0094533E"/>
    <w:rsid w:val="00946485"/>
    <w:rsid w:val="009465EE"/>
    <w:rsid w:val="009471DE"/>
    <w:rsid w:val="0094781F"/>
    <w:rsid w:val="00950430"/>
    <w:rsid w:val="00951D5E"/>
    <w:rsid w:val="00952379"/>
    <w:rsid w:val="009527AC"/>
    <w:rsid w:val="00952D13"/>
    <w:rsid w:val="00952F3E"/>
    <w:rsid w:val="00953B3C"/>
    <w:rsid w:val="00953F72"/>
    <w:rsid w:val="009552C1"/>
    <w:rsid w:val="00955B66"/>
    <w:rsid w:val="00956003"/>
    <w:rsid w:val="0095650C"/>
    <w:rsid w:val="00956771"/>
    <w:rsid w:val="00956E7F"/>
    <w:rsid w:val="00957995"/>
    <w:rsid w:val="00957D9F"/>
    <w:rsid w:val="0096080B"/>
    <w:rsid w:val="00960BE3"/>
    <w:rsid w:val="00961921"/>
    <w:rsid w:val="00961BB6"/>
    <w:rsid w:val="00961C5C"/>
    <w:rsid w:val="00961CC1"/>
    <w:rsid w:val="00961F6C"/>
    <w:rsid w:val="00962432"/>
    <w:rsid w:val="0096363E"/>
    <w:rsid w:val="00970087"/>
    <w:rsid w:val="00971AB7"/>
    <w:rsid w:val="00973258"/>
    <w:rsid w:val="00973641"/>
    <w:rsid w:val="0097385A"/>
    <w:rsid w:val="009740D5"/>
    <w:rsid w:val="0097438C"/>
    <w:rsid w:val="00976A49"/>
    <w:rsid w:val="0098056D"/>
    <w:rsid w:val="0098096F"/>
    <w:rsid w:val="00980E24"/>
    <w:rsid w:val="009811FE"/>
    <w:rsid w:val="0098135A"/>
    <w:rsid w:val="00981A7E"/>
    <w:rsid w:val="00982511"/>
    <w:rsid w:val="009838B8"/>
    <w:rsid w:val="00983C99"/>
    <w:rsid w:val="009845CF"/>
    <w:rsid w:val="00984AD1"/>
    <w:rsid w:val="00984DB6"/>
    <w:rsid w:val="0098545E"/>
    <w:rsid w:val="00985F58"/>
    <w:rsid w:val="00986593"/>
    <w:rsid w:val="009871E0"/>
    <w:rsid w:val="009876EA"/>
    <w:rsid w:val="009877E0"/>
    <w:rsid w:val="009879A5"/>
    <w:rsid w:val="00987AF3"/>
    <w:rsid w:val="00990FB6"/>
    <w:rsid w:val="00991F54"/>
    <w:rsid w:val="009920DA"/>
    <w:rsid w:val="00992396"/>
    <w:rsid w:val="00992473"/>
    <w:rsid w:val="0099268F"/>
    <w:rsid w:val="00992E53"/>
    <w:rsid w:val="00993176"/>
    <w:rsid w:val="00993340"/>
    <w:rsid w:val="00993558"/>
    <w:rsid w:val="00993A25"/>
    <w:rsid w:val="00994210"/>
    <w:rsid w:val="009943FB"/>
    <w:rsid w:val="00995230"/>
    <w:rsid w:val="00995697"/>
    <w:rsid w:val="00995700"/>
    <w:rsid w:val="00996A5B"/>
    <w:rsid w:val="00997144"/>
    <w:rsid w:val="009A068C"/>
    <w:rsid w:val="009A0A48"/>
    <w:rsid w:val="009A146D"/>
    <w:rsid w:val="009A20D7"/>
    <w:rsid w:val="009A2A41"/>
    <w:rsid w:val="009A35B8"/>
    <w:rsid w:val="009A3E6F"/>
    <w:rsid w:val="009A4182"/>
    <w:rsid w:val="009A4827"/>
    <w:rsid w:val="009A5576"/>
    <w:rsid w:val="009A57DF"/>
    <w:rsid w:val="009A588F"/>
    <w:rsid w:val="009A59D1"/>
    <w:rsid w:val="009A59EE"/>
    <w:rsid w:val="009A6152"/>
    <w:rsid w:val="009A76BA"/>
    <w:rsid w:val="009B05AA"/>
    <w:rsid w:val="009B0680"/>
    <w:rsid w:val="009B0DEA"/>
    <w:rsid w:val="009B0FD2"/>
    <w:rsid w:val="009B1689"/>
    <w:rsid w:val="009B1E3D"/>
    <w:rsid w:val="009B1F63"/>
    <w:rsid w:val="009B2008"/>
    <w:rsid w:val="009B2834"/>
    <w:rsid w:val="009B38CC"/>
    <w:rsid w:val="009B3EFE"/>
    <w:rsid w:val="009B5A64"/>
    <w:rsid w:val="009B5AB3"/>
    <w:rsid w:val="009B6299"/>
    <w:rsid w:val="009B74E3"/>
    <w:rsid w:val="009B7DA5"/>
    <w:rsid w:val="009C05CC"/>
    <w:rsid w:val="009C0A3B"/>
    <w:rsid w:val="009C26FB"/>
    <w:rsid w:val="009C291A"/>
    <w:rsid w:val="009C2D8B"/>
    <w:rsid w:val="009C3178"/>
    <w:rsid w:val="009C3881"/>
    <w:rsid w:val="009C3929"/>
    <w:rsid w:val="009C394C"/>
    <w:rsid w:val="009C3B58"/>
    <w:rsid w:val="009C5FEE"/>
    <w:rsid w:val="009C615B"/>
    <w:rsid w:val="009C6681"/>
    <w:rsid w:val="009C69F5"/>
    <w:rsid w:val="009C6E52"/>
    <w:rsid w:val="009C70A3"/>
    <w:rsid w:val="009D0858"/>
    <w:rsid w:val="009D13A0"/>
    <w:rsid w:val="009D16E2"/>
    <w:rsid w:val="009D1B17"/>
    <w:rsid w:val="009D257D"/>
    <w:rsid w:val="009D2B28"/>
    <w:rsid w:val="009D3BD1"/>
    <w:rsid w:val="009D3C64"/>
    <w:rsid w:val="009D3C9D"/>
    <w:rsid w:val="009D59FD"/>
    <w:rsid w:val="009D6873"/>
    <w:rsid w:val="009D70CF"/>
    <w:rsid w:val="009D7261"/>
    <w:rsid w:val="009D7C40"/>
    <w:rsid w:val="009E01AD"/>
    <w:rsid w:val="009E0447"/>
    <w:rsid w:val="009E12EC"/>
    <w:rsid w:val="009E14D5"/>
    <w:rsid w:val="009E1A7C"/>
    <w:rsid w:val="009E3FA8"/>
    <w:rsid w:val="009E475C"/>
    <w:rsid w:val="009E4D5C"/>
    <w:rsid w:val="009E54A5"/>
    <w:rsid w:val="009E5EC7"/>
    <w:rsid w:val="009E675C"/>
    <w:rsid w:val="009E7030"/>
    <w:rsid w:val="009E729E"/>
    <w:rsid w:val="009E736A"/>
    <w:rsid w:val="009E7406"/>
    <w:rsid w:val="009E77D6"/>
    <w:rsid w:val="009E7FF7"/>
    <w:rsid w:val="009F009C"/>
    <w:rsid w:val="009F102F"/>
    <w:rsid w:val="009F1FD8"/>
    <w:rsid w:val="009F2428"/>
    <w:rsid w:val="009F26A1"/>
    <w:rsid w:val="009F2F03"/>
    <w:rsid w:val="009F30F1"/>
    <w:rsid w:val="009F372C"/>
    <w:rsid w:val="009F4456"/>
    <w:rsid w:val="009F4B72"/>
    <w:rsid w:val="009F5346"/>
    <w:rsid w:val="009F563E"/>
    <w:rsid w:val="009F5D26"/>
    <w:rsid w:val="009F5F4D"/>
    <w:rsid w:val="009F6285"/>
    <w:rsid w:val="009F6B68"/>
    <w:rsid w:val="009F7826"/>
    <w:rsid w:val="009F7D8D"/>
    <w:rsid w:val="00A00679"/>
    <w:rsid w:val="00A006A7"/>
    <w:rsid w:val="00A00C8D"/>
    <w:rsid w:val="00A01681"/>
    <w:rsid w:val="00A0184D"/>
    <w:rsid w:val="00A023AD"/>
    <w:rsid w:val="00A0241F"/>
    <w:rsid w:val="00A038DD"/>
    <w:rsid w:val="00A041C1"/>
    <w:rsid w:val="00A05720"/>
    <w:rsid w:val="00A05C4D"/>
    <w:rsid w:val="00A05F69"/>
    <w:rsid w:val="00A06D28"/>
    <w:rsid w:val="00A07016"/>
    <w:rsid w:val="00A07C48"/>
    <w:rsid w:val="00A106DA"/>
    <w:rsid w:val="00A10831"/>
    <w:rsid w:val="00A1114C"/>
    <w:rsid w:val="00A118DF"/>
    <w:rsid w:val="00A11FA8"/>
    <w:rsid w:val="00A12125"/>
    <w:rsid w:val="00A128EC"/>
    <w:rsid w:val="00A12B1A"/>
    <w:rsid w:val="00A13C08"/>
    <w:rsid w:val="00A13DB4"/>
    <w:rsid w:val="00A1411B"/>
    <w:rsid w:val="00A14BC3"/>
    <w:rsid w:val="00A14F52"/>
    <w:rsid w:val="00A153D5"/>
    <w:rsid w:val="00A158C1"/>
    <w:rsid w:val="00A15E6D"/>
    <w:rsid w:val="00A16095"/>
    <w:rsid w:val="00A16BC8"/>
    <w:rsid w:val="00A17148"/>
    <w:rsid w:val="00A1786E"/>
    <w:rsid w:val="00A20438"/>
    <w:rsid w:val="00A2123C"/>
    <w:rsid w:val="00A217CF"/>
    <w:rsid w:val="00A21D08"/>
    <w:rsid w:val="00A21D45"/>
    <w:rsid w:val="00A21F3D"/>
    <w:rsid w:val="00A2230D"/>
    <w:rsid w:val="00A22C99"/>
    <w:rsid w:val="00A23DBF"/>
    <w:rsid w:val="00A2438D"/>
    <w:rsid w:val="00A244A8"/>
    <w:rsid w:val="00A246D8"/>
    <w:rsid w:val="00A248A8"/>
    <w:rsid w:val="00A24C8B"/>
    <w:rsid w:val="00A2578E"/>
    <w:rsid w:val="00A26441"/>
    <w:rsid w:val="00A26D84"/>
    <w:rsid w:val="00A304C8"/>
    <w:rsid w:val="00A315BB"/>
    <w:rsid w:val="00A31A01"/>
    <w:rsid w:val="00A31BFC"/>
    <w:rsid w:val="00A32640"/>
    <w:rsid w:val="00A3346B"/>
    <w:rsid w:val="00A33E0F"/>
    <w:rsid w:val="00A33E4A"/>
    <w:rsid w:val="00A34029"/>
    <w:rsid w:val="00A345D4"/>
    <w:rsid w:val="00A34A03"/>
    <w:rsid w:val="00A37B0C"/>
    <w:rsid w:val="00A40023"/>
    <w:rsid w:val="00A404F8"/>
    <w:rsid w:val="00A40A57"/>
    <w:rsid w:val="00A41708"/>
    <w:rsid w:val="00A42F61"/>
    <w:rsid w:val="00A43459"/>
    <w:rsid w:val="00A4373F"/>
    <w:rsid w:val="00A437AE"/>
    <w:rsid w:val="00A445FB"/>
    <w:rsid w:val="00A44FBB"/>
    <w:rsid w:val="00A45F81"/>
    <w:rsid w:val="00A46C6A"/>
    <w:rsid w:val="00A472F9"/>
    <w:rsid w:val="00A5009C"/>
    <w:rsid w:val="00A50724"/>
    <w:rsid w:val="00A51877"/>
    <w:rsid w:val="00A51D74"/>
    <w:rsid w:val="00A524FE"/>
    <w:rsid w:val="00A52773"/>
    <w:rsid w:val="00A551AE"/>
    <w:rsid w:val="00A55589"/>
    <w:rsid w:val="00A568FE"/>
    <w:rsid w:val="00A57095"/>
    <w:rsid w:val="00A576B2"/>
    <w:rsid w:val="00A6036B"/>
    <w:rsid w:val="00A60A93"/>
    <w:rsid w:val="00A615CA"/>
    <w:rsid w:val="00A61AA8"/>
    <w:rsid w:val="00A61F7E"/>
    <w:rsid w:val="00A62309"/>
    <w:rsid w:val="00A62DB2"/>
    <w:rsid w:val="00A62DEA"/>
    <w:rsid w:val="00A640DA"/>
    <w:rsid w:val="00A652FC"/>
    <w:rsid w:val="00A65E90"/>
    <w:rsid w:val="00A6622F"/>
    <w:rsid w:val="00A66679"/>
    <w:rsid w:val="00A67C72"/>
    <w:rsid w:val="00A70586"/>
    <w:rsid w:val="00A70ACD"/>
    <w:rsid w:val="00A70B5A"/>
    <w:rsid w:val="00A73A28"/>
    <w:rsid w:val="00A73AD5"/>
    <w:rsid w:val="00A7447D"/>
    <w:rsid w:val="00A748AB"/>
    <w:rsid w:val="00A74E98"/>
    <w:rsid w:val="00A74F03"/>
    <w:rsid w:val="00A75026"/>
    <w:rsid w:val="00A7757D"/>
    <w:rsid w:val="00A77820"/>
    <w:rsid w:val="00A77A52"/>
    <w:rsid w:val="00A77E9D"/>
    <w:rsid w:val="00A80AAE"/>
    <w:rsid w:val="00A80D8E"/>
    <w:rsid w:val="00A81AFF"/>
    <w:rsid w:val="00A82AC2"/>
    <w:rsid w:val="00A8448A"/>
    <w:rsid w:val="00A84BF6"/>
    <w:rsid w:val="00A84D3E"/>
    <w:rsid w:val="00A84FD5"/>
    <w:rsid w:val="00A8580F"/>
    <w:rsid w:val="00A8583E"/>
    <w:rsid w:val="00A85AF3"/>
    <w:rsid w:val="00A85CDA"/>
    <w:rsid w:val="00A862DB"/>
    <w:rsid w:val="00A864BA"/>
    <w:rsid w:val="00A86862"/>
    <w:rsid w:val="00A90FF7"/>
    <w:rsid w:val="00A9116A"/>
    <w:rsid w:val="00A919A7"/>
    <w:rsid w:val="00A920D4"/>
    <w:rsid w:val="00A92225"/>
    <w:rsid w:val="00A92871"/>
    <w:rsid w:val="00A93567"/>
    <w:rsid w:val="00A936C5"/>
    <w:rsid w:val="00A936DD"/>
    <w:rsid w:val="00A93877"/>
    <w:rsid w:val="00A93D7A"/>
    <w:rsid w:val="00A948D1"/>
    <w:rsid w:val="00A948FB"/>
    <w:rsid w:val="00A948FC"/>
    <w:rsid w:val="00A95AAC"/>
    <w:rsid w:val="00A961A9"/>
    <w:rsid w:val="00A96577"/>
    <w:rsid w:val="00A966B7"/>
    <w:rsid w:val="00A967B5"/>
    <w:rsid w:val="00A97583"/>
    <w:rsid w:val="00A977E2"/>
    <w:rsid w:val="00A97876"/>
    <w:rsid w:val="00AA0A05"/>
    <w:rsid w:val="00AA0E5B"/>
    <w:rsid w:val="00AA1267"/>
    <w:rsid w:val="00AA20A4"/>
    <w:rsid w:val="00AA2368"/>
    <w:rsid w:val="00AA33D4"/>
    <w:rsid w:val="00AA34C4"/>
    <w:rsid w:val="00AA3C58"/>
    <w:rsid w:val="00AA3DA2"/>
    <w:rsid w:val="00AA489E"/>
    <w:rsid w:val="00AA49EB"/>
    <w:rsid w:val="00AA4BBF"/>
    <w:rsid w:val="00AA58C0"/>
    <w:rsid w:val="00AA63D7"/>
    <w:rsid w:val="00AA6B25"/>
    <w:rsid w:val="00AA7CEC"/>
    <w:rsid w:val="00AA7FBF"/>
    <w:rsid w:val="00AB0A93"/>
    <w:rsid w:val="00AB0BD5"/>
    <w:rsid w:val="00AB0C00"/>
    <w:rsid w:val="00AB2B3D"/>
    <w:rsid w:val="00AB32EE"/>
    <w:rsid w:val="00AB3E95"/>
    <w:rsid w:val="00AB4745"/>
    <w:rsid w:val="00AB571B"/>
    <w:rsid w:val="00AB5882"/>
    <w:rsid w:val="00AB5AFC"/>
    <w:rsid w:val="00AB62F6"/>
    <w:rsid w:val="00AB651A"/>
    <w:rsid w:val="00AB6A46"/>
    <w:rsid w:val="00AB734F"/>
    <w:rsid w:val="00AB7678"/>
    <w:rsid w:val="00AB7A92"/>
    <w:rsid w:val="00AB7E5C"/>
    <w:rsid w:val="00AB7E5F"/>
    <w:rsid w:val="00AB7EB5"/>
    <w:rsid w:val="00AC0096"/>
    <w:rsid w:val="00AC04F9"/>
    <w:rsid w:val="00AC33DC"/>
    <w:rsid w:val="00AC39B5"/>
    <w:rsid w:val="00AC478E"/>
    <w:rsid w:val="00AC5129"/>
    <w:rsid w:val="00AC6043"/>
    <w:rsid w:val="00AC6324"/>
    <w:rsid w:val="00AC67A9"/>
    <w:rsid w:val="00AC6B67"/>
    <w:rsid w:val="00AD00C2"/>
    <w:rsid w:val="00AD05CC"/>
    <w:rsid w:val="00AD1900"/>
    <w:rsid w:val="00AD1B03"/>
    <w:rsid w:val="00AD1B35"/>
    <w:rsid w:val="00AD1C38"/>
    <w:rsid w:val="00AD1EBE"/>
    <w:rsid w:val="00AD2AD7"/>
    <w:rsid w:val="00AD2FCB"/>
    <w:rsid w:val="00AD37A5"/>
    <w:rsid w:val="00AD46CE"/>
    <w:rsid w:val="00AD49B6"/>
    <w:rsid w:val="00AD4B4C"/>
    <w:rsid w:val="00AD52CE"/>
    <w:rsid w:val="00AD6B5B"/>
    <w:rsid w:val="00AD70B4"/>
    <w:rsid w:val="00AD7500"/>
    <w:rsid w:val="00AD77B9"/>
    <w:rsid w:val="00AE0032"/>
    <w:rsid w:val="00AE0A69"/>
    <w:rsid w:val="00AE0B6D"/>
    <w:rsid w:val="00AE1E62"/>
    <w:rsid w:val="00AE21E7"/>
    <w:rsid w:val="00AE2490"/>
    <w:rsid w:val="00AE2B40"/>
    <w:rsid w:val="00AE337D"/>
    <w:rsid w:val="00AE3BAC"/>
    <w:rsid w:val="00AE4B7C"/>
    <w:rsid w:val="00AE5228"/>
    <w:rsid w:val="00AE5698"/>
    <w:rsid w:val="00AE589A"/>
    <w:rsid w:val="00AE5FFD"/>
    <w:rsid w:val="00AE60E1"/>
    <w:rsid w:val="00AE6437"/>
    <w:rsid w:val="00AE67C6"/>
    <w:rsid w:val="00AE68F5"/>
    <w:rsid w:val="00AE6ADD"/>
    <w:rsid w:val="00AE6B57"/>
    <w:rsid w:val="00AE6BDE"/>
    <w:rsid w:val="00AE6C48"/>
    <w:rsid w:val="00AE78C9"/>
    <w:rsid w:val="00AF0327"/>
    <w:rsid w:val="00AF0BB3"/>
    <w:rsid w:val="00AF14C6"/>
    <w:rsid w:val="00AF2D6A"/>
    <w:rsid w:val="00AF3271"/>
    <w:rsid w:val="00AF32E9"/>
    <w:rsid w:val="00AF34FA"/>
    <w:rsid w:val="00AF386A"/>
    <w:rsid w:val="00AF3B7B"/>
    <w:rsid w:val="00AF4167"/>
    <w:rsid w:val="00AF5C80"/>
    <w:rsid w:val="00AF6245"/>
    <w:rsid w:val="00AF6AD1"/>
    <w:rsid w:val="00AF6F09"/>
    <w:rsid w:val="00AF77BF"/>
    <w:rsid w:val="00AF7991"/>
    <w:rsid w:val="00AF7EE2"/>
    <w:rsid w:val="00B0044B"/>
    <w:rsid w:val="00B006A0"/>
    <w:rsid w:val="00B00D85"/>
    <w:rsid w:val="00B0149E"/>
    <w:rsid w:val="00B016EC"/>
    <w:rsid w:val="00B017DF"/>
    <w:rsid w:val="00B02181"/>
    <w:rsid w:val="00B02F67"/>
    <w:rsid w:val="00B0320A"/>
    <w:rsid w:val="00B033B6"/>
    <w:rsid w:val="00B0351F"/>
    <w:rsid w:val="00B03FA1"/>
    <w:rsid w:val="00B047ED"/>
    <w:rsid w:val="00B04CF0"/>
    <w:rsid w:val="00B05B5D"/>
    <w:rsid w:val="00B0600A"/>
    <w:rsid w:val="00B06023"/>
    <w:rsid w:val="00B0640C"/>
    <w:rsid w:val="00B06495"/>
    <w:rsid w:val="00B118D6"/>
    <w:rsid w:val="00B1266E"/>
    <w:rsid w:val="00B12B12"/>
    <w:rsid w:val="00B137C7"/>
    <w:rsid w:val="00B15219"/>
    <w:rsid w:val="00B15303"/>
    <w:rsid w:val="00B153C2"/>
    <w:rsid w:val="00B16535"/>
    <w:rsid w:val="00B16A86"/>
    <w:rsid w:val="00B201FC"/>
    <w:rsid w:val="00B20334"/>
    <w:rsid w:val="00B209A4"/>
    <w:rsid w:val="00B21B87"/>
    <w:rsid w:val="00B21F24"/>
    <w:rsid w:val="00B229E9"/>
    <w:rsid w:val="00B2360D"/>
    <w:rsid w:val="00B245BE"/>
    <w:rsid w:val="00B247D4"/>
    <w:rsid w:val="00B25544"/>
    <w:rsid w:val="00B27380"/>
    <w:rsid w:val="00B2785B"/>
    <w:rsid w:val="00B27FB5"/>
    <w:rsid w:val="00B3096A"/>
    <w:rsid w:val="00B30EF8"/>
    <w:rsid w:val="00B321FF"/>
    <w:rsid w:val="00B326C7"/>
    <w:rsid w:val="00B3276F"/>
    <w:rsid w:val="00B32E17"/>
    <w:rsid w:val="00B3362A"/>
    <w:rsid w:val="00B34822"/>
    <w:rsid w:val="00B35E8D"/>
    <w:rsid w:val="00B367B4"/>
    <w:rsid w:val="00B36F69"/>
    <w:rsid w:val="00B37EB6"/>
    <w:rsid w:val="00B37EF2"/>
    <w:rsid w:val="00B40108"/>
    <w:rsid w:val="00B40528"/>
    <w:rsid w:val="00B405A8"/>
    <w:rsid w:val="00B410F2"/>
    <w:rsid w:val="00B412A7"/>
    <w:rsid w:val="00B415AC"/>
    <w:rsid w:val="00B4171B"/>
    <w:rsid w:val="00B41BD4"/>
    <w:rsid w:val="00B42914"/>
    <w:rsid w:val="00B42D38"/>
    <w:rsid w:val="00B431C0"/>
    <w:rsid w:val="00B443D3"/>
    <w:rsid w:val="00B44D8B"/>
    <w:rsid w:val="00B44EDF"/>
    <w:rsid w:val="00B45091"/>
    <w:rsid w:val="00B45454"/>
    <w:rsid w:val="00B46656"/>
    <w:rsid w:val="00B46BDE"/>
    <w:rsid w:val="00B470BA"/>
    <w:rsid w:val="00B47822"/>
    <w:rsid w:val="00B5102E"/>
    <w:rsid w:val="00B51522"/>
    <w:rsid w:val="00B516C0"/>
    <w:rsid w:val="00B52036"/>
    <w:rsid w:val="00B52746"/>
    <w:rsid w:val="00B54259"/>
    <w:rsid w:val="00B544A8"/>
    <w:rsid w:val="00B5467C"/>
    <w:rsid w:val="00B547D6"/>
    <w:rsid w:val="00B5499A"/>
    <w:rsid w:val="00B554F2"/>
    <w:rsid w:val="00B55C11"/>
    <w:rsid w:val="00B56549"/>
    <w:rsid w:val="00B61213"/>
    <w:rsid w:val="00B616C9"/>
    <w:rsid w:val="00B62F89"/>
    <w:rsid w:val="00B63778"/>
    <w:rsid w:val="00B63897"/>
    <w:rsid w:val="00B63C4B"/>
    <w:rsid w:val="00B6583F"/>
    <w:rsid w:val="00B65AC4"/>
    <w:rsid w:val="00B6666F"/>
    <w:rsid w:val="00B668F6"/>
    <w:rsid w:val="00B66A2A"/>
    <w:rsid w:val="00B66B9E"/>
    <w:rsid w:val="00B67E24"/>
    <w:rsid w:val="00B67E53"/>
    <w:rsid w:val="00B704AA"/>
    <w:rsid w:val="00B70535"/>
    <w:rsid w:val="00B70611"/>
    <w:rsid w:val="00B71716"/>
    <w:rsid w:val="00B72048"/>
    <w:rsid w:val="00B733A6"/>
    <w:rsid w:val="00B73BDB"/>
    <w:rsid w:val="00B73E79"/>
    <w:rsid w:val="00B73F65"/>
    <w:rsid w:val="00B741B4"/>
    <w:rsid w:val="00B7435E"/>
    <w:rsid w:val="00B75A8E"/>
    <w:rsid w:val="00B75B71"/>
    <w:rsid w:val="00B75E35"/>
    <w:rsid w:val="00B76318"/>
    <w:rsid w:val="00B76701"/>
    <w:rsid w:val="00B767F7"/>
    <w:rsid w:val="00B769BD"/>
    <w:rsid w:val="00B76B14"/>
    <w:rsid w:val="00B77047"/>
    <w:rsid w:val="00B80679"/>
    <w:rsid w:val="00B8073E"/>
    <w:rsid w:val="00B80E4F"/>
    <w:rsid w:val="00B80F31"/>
    <w:rsid w:val="00B80FF6"/>
    <w:rsid w:val="00B81B99"/>
    <w:rsid w:val="00B827ED"/>
    <w:rsid w:val="00B82955"/>
    <w:rsid w:val="00B82EC1"/>
    <w:rsid w:val="00B82EC2"/>
    <w:rsid w:val="00B8375E"/>
    <w:rsid w:val="00B84A02"/>
    <w:rsid w:val="00B8527D"/>
    <w:rsid w:val="00B854CF"/>
    <w:rsid w:val="00B85C7F"/>
    <w:rsid w:val="00B867B0"/>
    <w:rsid w:val="00B90ABB"/>
    <w:rsid w:val="00B90EA7"/>
    <w:rsid w:val="00B91591"/>
    <w:rsid w:val="00B91889"/>
    <w:rsid w:val="00B91CA9"/>
    <w:rsid w:val="00B92329"/>
    <w:rsid w:val="00B92528"/>
    <w:rsid w:val="00B92A03"/>
    <w:rsid w:val="00B92A79"/>
    <w:rsid w:val="00B9382E"/>
    <w:rsid w:val="00B93EC4"/>
    <w:rsid w:val="00B93F9D"/>
    <w:rsid w:val="00B944AD"/>
    <w:rsid w:val="00B94C96"/>
    <w:rsid w:val="00B95022"/>
    <w:rsid w:val="00B9504A"/>
    <w:rsid w:val="00B95161"/>
    <w:rsid w:val="00B955B9"/>
    <w:rsid w:val="00B956B2"/>
    <w:rsid w:val="00B95D1A"/>
    <w:rsid w:val="00B9646B"/>
    <w:rsid w:val="00B97D77"/>
    <w:rsid w:val="00BA00E3"/>
    <w:rsid w:val="00BA037D"/>
    <w:rsid w:val="00BA0D1E"/>
    <w:rsid w:val="00BA10C0"/>
    <w:rsid w:val="00BA1878"/>
    <w:rsid w:val="00BA1BF9"/>
    <w:rsid w:val="00BA3958"/>
    <w:rsid w:val="00BA4121"/>
    <w:rsid w:val="00BA4AD1"/>
    <w:rsid w:val="00BA4BC2"/>
    <w:rsid w:val="00BA4FCA"/>
    <w:rsid w:val="00BA62AD"/>
    <w:rsid w:val="00BA655F"/>
    <w:rsid w:val="00BA65B9"/>
    <w:rsid w:val="00BA6984"/>
    <w:rsid w:val="00BA6BAA"/>
    <w:rsid w:val="00BA794D"/>
    <w:rsid w:val="00BA799E"/>
    <w:rsid w:val="00BB034A"/>
    <w:rsid w:val="00BB0852"/>
    <w:rsid w:val="00BB0D83"/>
    <w:rsid w:val="00BB1BC5"/>
    <w:rsid w:val="00BB25B8"/>
    <w:rsid w:val="00BB2620"/>
    <w:rsid w:val="00BB28FB"/>
    <w:rsid w:val="00BB3052"/>
    <w:rsid w:val="00BB3223"/>
    <w:rsid w:val="00BB372D"/>
    <w:rsid w:val="00BB386B"/>
    <w:rsid w:val="00BB483E"/>
    <w:rsid w:val="00BB51B9"/>
    <w:rsid w:val="00BB57B3"/>
    <w:rsid w:val="00BB58E2"/>
    <w:rsid w:val="00BB5A1E"/>
    <w:rsid w:val="00BB64A3"/>
    <w:rsid w:val="00BB71FD"/>
    <w:rsid w:val="00BB742D"/>
    <w:rsid w:val="00BB7FCA"/>
    <w:rsid w:val="00BC02D3"/>
    <w:rsid w:val="00BC0467"/>
    <w:rsid w:val="00BC0583"/>
    <w:rsid w:val="00BC0662"/>
    <w:rsid w:val="00BC22F6"/>
    <w:rsid w:val="00BC324F"/>
    <w:rsid w:val="00BC32F1"/>
    <w:rsid w:val="00BC3376"/>
    <w:rsid w:val="00BC391A"/>
    <w:rsid w:val="00BC41C1"/>
    <w:rsid w:val="00BC54DA"/>
    <w:rsid w:val="00BC653A"/>
    <w:rsid w:val="00BC6E8D"/>
    <w:rsid w:val="00BC7171"/>
    <w:rsid w:val="00BC75E4"/>
    <w:rsid w:val="00BD0644"/>
    <w:rsid w:val="00BD066C"/>
    <w:rsid w:val="00BD0851"/>
    <w:rsid w:val="00BD0E74"/>
    <w:rsid w:val="00BD1F8D"/>
    <w:rsid w:val="00BD209C"/>
    <w:rsid w:val="00BD234E"/>
    <w:rsid w:val="00BD2510"/>
    <w:rsid w:val="00BD2BF6"/>
    <w:rsid w:val="00BD2D53"/>
    <w:rsid w:val="00BD2DBD"/>
    <w:rsid w:val="00BD34F2"/>
    <w:rsid w:val="00BD39A6"/>
    <w:rsid w:val="00BD5ACD"/>
    <w:rsid w:val="00BD5C95"/>
    <w:rsid w:val="00BD5CCD"/>
    <w:rsid w:val="00BD6BDA"/>
    <w:rsid w:val="00BD7535"/>
    <w:rsid w:val="00BD7D0D"/>
    <w:rsid w:val="00BE095B"/>
    <w:rsid w:val="00BE0B03"/>
    <w:rsid w:val="00BE12D5"/>
    <w:rsid w:val="00BE1549"/>
    <w:rsid w:val="00BE1E60"/>
    <w:rsid w:val="00BE2C0E"/>
    <w:rsid w:val="00BE2E6E"/>
    <w:rsid w:val="00BE3C73"/>
    <w:rsid w:val="00BE4384"/>
    <w:rsid w:val="00BE4D5D"/>
    <w:rsid w:val="00BE5000"/>
    <w:rsid w:val="00BE5531"/>
    <w:rsid w:val="00BE6AE8"/>
    <w:rsid w:val="00BE6FCA"/>
    <w:rsid w:val="00BE7377"/>
    <w:rsid w:val="00BE7ADB"/>
    <w:rsid w:val="00BE7F2A"/>
    <w:rsid w:val="00BF0019"/>
    <w:rsid w:val="00BF029C"/>
    <w:rsid w:val="00BF0732"/>
    <w:rsid w:val="00BF0C5C"/>
    <w:rsid w:val="00BF115E"/>
    <w:rsid w:val="00BF3167"/>
    <w:rsid w:val="00BF4523"/>
    <w:rsid w:val="00BF45D0"/>
    <w:rsid w:val="00BF4A55"/>
    <w:rsid w:val="00BF54A5"/>
    <w:rsid w:val="00BF682E"/>
    <w:rsid w:val="00BF753A"/>
    <w:rsid w:val="00BF761A"/>
    <w:rsid w:val="00C00266"/>
    <w:rsid w:val="00C00CE4"/>
    <w:rsid w:val="00C013A9"/>
    <w:rsid w:val="00C01F24"/>
    <w:rsid w:val="00C02C98"/>
    <w:rsid w:val="00C03588"/>
    <w:rsid w:val="00C036B3"/>
    <w:rsid w:val="00C03ABF"/>
    <w:rsid w:val="00C03D6D"/>
    <w:rsid w:val="00C0510B"/>
    <w:rsid w:val="00C05195"/>
    <w:rsid w:val="00C054CE"/>
    <w:rsid w:val="00C05CCD"/>
    <w:rsid w:val="00C06129"/>
    <w:rsid w:val="00C064FB"/>
    <w:rsid w:val="00C06CEE"/>
    <w:rsid w:val="00C07E4C"/>
    <w:rsid w:val="00C1020B"/>
    <w:rsid w:val="00C10242"/>
    <w:rsid w:val="00C1052C"/>
    <w:rsid w:val="00C108F2"/>
    <w:rsid w:val="00C11A83"/>
    <w:rsid w:val="00C11F82"/>
    <w:rsid w:val="00C12E53"/>
    <w:rsid w:val="00C13765"/>
    <w:rsid w:val="00C13862"/>
    <w:rsid w:val="00C1489A"/>
    <w:rsid w:val="00C14B66"/>
    <w:rsid w:val="00C14E7B"/>
    <w:rsid w:val="00C1518F"/>
    <w:rsid w:val="00C151F5"/>
    <w:rsid w:val="00C15546"/>
    <w:rsid w:val="00C16432"/>
    <w:rsid w:val="00C16BF3"/>
    <w:rsid w:val="00C16C17"/>
    <w:rsid w:val="00C16EB0"/>
    <w:rsid w:val="00C16FB1"/>
    <w:rsid w:val="00C16FC6"/>
    <w:rsid w:val="00C173A5"/>
    <w:rsid w:val="00C20A33"/>
    <w:rsid w:val="00C20F06"/>
    <w:rsid w:val="00C21599"/>
    <w:rsid w:val="00C21776"/>
    <w:rsid w:val="00C21D24"/>
    <w:rsid w:val="00C2302F"/>
    <w:rsid w:val="00C23129"/>
    <w:rsid w:val="00C23266"/>
    <w:rsid w:val="00C23634"/>
    <w:rsid w:val="00C23D29"/>
    <w:rsid w:val="00C23D77"/>
    <w:rsid w:val="00C243A7"/>
    <w:rsid w:val="00C24875"/>
    <w:rsid w:val="00C251B1"/>
    <w:rsid w:val="00C25C72"/>
    <w:rsid w:val="00C26866"/>
    <w:rsid w:val="00C26FEE"/>
    <w:rsid w:val="00C27218"/>
    <w:rsid w:val="00C27628"/>
    <w:rsid w:val="00C277AF"/>
    <w:rsid w:val="00C302F1"/>
    <w:rsid w:val="00C30443"/>
    <w:rsid w:val="00C30B25"/>
    <w:rsid w:val="00C32082"/>
    <w:rsid w:val="00C32C62"/>
    <w:rsid w:val="00C331A9"/>
    <w:rsid w:val="00C3361D"/>
    <w:rsid w:val="00C33B64"/>
    <w:rsid w:val="00C342AA"/>
    <w:rsid w:val="00C353A5"/>
    <w:rsid w:val="00C36BEB"/>
    <w:rsid w:val="00C376AF"/>
    <w:rsid w:val="00C4024D"/>
    <w:rsid w:val="00C4055A"/>
    <w:rsid w:val="00C40C64"/>
    <w:rsid w:val="00C410D1"/>
    <w:rsid w:val="00C4167A"/>
    <w:rsid w:val="00C41F65"/>
    <w:rsid w:val="00C42096"/>
    <w:rsid w:val="00C42263"/>
    <w:rsid w:val="00C42CA6"/>
    <w:rsid w:val="00C43923"/>
    <w:rsid w:val="00C43C98"/>
    <w:rsid w:val="00C463BD"/>
    <w:rsid w:val="00C46893"/>
    <w:rsid w:val="00C46D11"/>
    <w:rsid w:val="00C46D21"/>
    <w:rsid w:val="00C46DD6"/>
    <w:rsid w:val="00C47ACD"/>
    <w:rsid w:val="00C47C29"/>
    <w:rsid w:val="00C47D4F"/>
    <w:rsid w:val="00C50244"/>
    <w:rsid w:val="00C504A3"/>
    <w:rsid w:val="00C513D3"/>
    <w:rsid w:val="00C514B4"/>
    <w:rsid w:val="00C5189B"/>
    <w:rsid w:val="00C52058"/>
    <w:rsid w:val="00C52AD3"/>
    <w:rsid w:val="00C52B31"/>
    <w:rsid w:val="00C53DD5"/>
    <w:rsid w:val="00C546E3"/>
    <w:rsid w:val="00C54C91"/>
    <w:rsid w:val="00C55327"/>
    <w:rsid w:val="00C55415"/>
    <w:rsid w:val="00C55D44"/>
    <w:rsid w:val="00C55F6B"/>
    <w:rsid w:val="00C5645A"/>
    <w:rsid w:val="00C56515"/>
    <w:rsid w:val="00C56816"/>
    <w:rsid w:val="00C56B46"/>
    <w:rsid w:val="00C57CF7"/>
    <w:rsid w:val="00C60729"/>
    <w:rsid w:val="00C60910"/>
    <w:rsid w:val="00C60F51"/>
    <w:rsid w:val="00C60F54"/>
    <w:rsid w:val="00C62917"/>
    <w:rsid w:val="00C6301A"/>
    <w:rsid w:val="00C63608"/>
    <w:rsid w:val="00C637F7"/>
    <w:rsid w:val="00C66977"/>
    <w:rsid w:val="00C67348"/>
    <w:rsid w:val="00C70687"/>
    <w:rsid w:val="00C70E65"/>
    <w:rsid w:val="00C71010"/>
    <w:rsid w:val="00C71350"/>
    <w:rsid w:val="00C714D8"/>
    <w:rsid w:val="00C718A3"/>
    <w:rsid w:val="00C71D34"/>
    <w:rsid w:val="00C72055"/>
    <w:rsid w:val="00C72083"/>
    <w:rsid w:val="00C728F8"/>
    <w:rsid w:val="00C729FD"/>
    <w:rsid w:val="00C72E94"/>
    <w:rsid w:val="00C74BFD"/>
    <w:rsid w:val="00C75DEC"/>
    <w:rsid w:val="00C75E9D"/>
    <w:rsid w:val="00C75FE0"/>
    <w:rsid w:val="00C760D9"/>
    <w:rsid w:val="00C76364"/>
    <w:rsid w:val="00C7681B"/>
    <w:rsid w:val="00C76E46"/>
    <w:rsid w:val="00C80226"/>
    <w:rsid w:val="00C80925"/>
    <w:rsid w:val="00C815FB"/>
    <w:rsid w:val="00C816CF"/>
    <w:rsid w:val="00C81863"/>
    <w:rsid w:val="00C81E15"/>
    <w:rsid w:val="00C81F20"/>
    <w:rsid w:val="00C827D4"/>
    <w:rsid w:val="00C82F74"/>
    <w:rsid w:val="00C84C7A"/>
    <w:rsid w:val="00C85C7B"/>
    <w:rsid w:val="00C85D3D"/>
    <w:rsid w:val="00C85E58"/>
    <w:rsid w:val="00C86F88"/>
    <w:rsid w:val="00C87076"/>
    <w:rsid w:val="00C87C9D"/>
    <w:rsid w:val="00C908F4"/>
    <w:rsid w:val="00C91C64"/>
    <w:rsid w:val="00C94202"/>
    <w:rsid w:val="00C944C6"/>
    <w:rsid w:val="00C951B0"/>
    <w:rsid w:val="00C97748"/>
    <w:rsid w:val="00C97B24"/>
    <w:rsid w:val="00C97CC2"/>
    <w:rsid w:val="00CA1247"/>
    <w:rsid w:val="00CA13F6"/>
    <w:rsid w:val="00CA1806"/>
    <w:rsid w:val="00CA1C62"/>
    <w:rsid w:val="00CA2C77"/>
    <w:rsid w:val="00CA2E46"/>
    <w:rsid w:val="00CA341F"/>
    <w:rsid w:val="00CA3B66"/>
    <w:rsid w:val="00CA50E8"/>
    <w:rsid w:val="00CA5110"/>
    <w:rsid w:val="00CA6325"/>
    <w:rsid w:val="00CA6386"/>
    <w:rsid w:val="00CA63D6"/>
    <w:rsid w:val="00CA6492"/>
    <w:rsid w:val="00CA65AA"/>
    <w:rsid w:val="00CB073C"/>
    <w:rsid w:val="00CB0766"/>
    <w:rsid w:val="00CB0826"/>
    <w:rsid w:val="00CB10E9"/>
    <w:rsid w:val="00CB132E"/>
    <w:rsid w:val="00CB1C4B"/>
    <w:rsid w:val="00CB1E24"/>
    <w:rsid w:val="00CB1E72"/>
    <w:rsid w:val="00CB31A0"/>
    <w:rsid w:val="00CB337E"/>
    <w:rsid w:val="00CB3722"/>
    <w:rsid w:val="00CB3F01"/>
    <w:rsid w:val="00CB417C"/>
    <w:rsid w:val="00CB426D"/>
    <w:rsid w:val="00CB48F8"/>
    <w:rsid w:val="00CB5691"/>
    <w:rsid w:val="00CB59A1"/>
    <w:rsid w:val="00CB6D23"/>
    <w:rsid w:val="00CB6E8E"/>
    <w:rsid w:val="00CB7D03"/>
    <w:rsid w:val="00CC09AA"/>
    <w:rsid w:val="00CC1564"/>
    <w:rsid w:val="00CC1977"/>
    <w:rsid w:val="00CC1DDD"/>
    <w:rsid w:val="00CC223D"/>
    <w:rsid w:val="00CC2843"/>
    <w:rsid w:val="00CC2A3C"/>
    <w:rsid w:val="00CC5A49"/>
    <w:rsid w:val="00CC5AD4"/>
    <w:rsid w:val="00CC7A55"/>
    <w:rsid w:val="00CC7FB1"/>
    <w:rsid w:val="00CD1E1A"/>
    <w:rsid w:val="00CD20DE"/>
    <w:rsid w:val="00CD2C5F"/>
    <w:rsid w:val="00CD3840"/>
    <w:rsid w:val="00CD3C42"/>
    <w:rsid w:val="00CD4A48"/>
    <w:rsid w:val="00CD5275"/>
    <w:rsid w:val="00CD621F"/>
    <w:rsid w:val="00CD6355"/>
    <w:rsid w:val="00CD6462"/>
    <w:rsid w:val="00CD665D"/>
    <w:rsid w:val="00CD66E7"/>
    <w:rsid w:val="00CD73F6"/>
    <w:rsid w:val="00CD7CB6"/>
    <w:rsid w:val="00CE0C42"/>
    <w:rsid w:val="00CE0F79"/>
    <w:rsid w:val="00CE1C26"/>
    <w:rsid w:val="00CE30CD"/>
    <w:rsid w:val="00CE3EF1"/>
    <w:rsid w:val="00CE45F0"/>
    <w:rsid w:val="00CE46CB"/>
    <w:rsid w:val="00CE64CE"/>
    <w:rsid w:val="00CE67E0"/>
    <w:rsid w:val="00CE6BED"/>
    <w:rsid w:val="00CE6EA0"/>
    <w:rsid w:val="00CE70D1"/>
    <w:rsid w:val="00CE748B"/>
    <w:rsid w:val="00CE76EF"/>
    <w:rsid w:val="00CE7893"/>
    <w:rsid w:val="00CE796F"/>
    <w:rsid w:val="00CE7C0D"/>
    <w:rsid w:val="00CF1097"/>
    <w:rsid w:val="00CF12B4"/>
    <w:rsid w:val="00CF1A3F"/>
    <w:rsid w:val="00CF1DFE"/>
    <w:rsid w:val="00CF20EA"/>
    <w:rsid w:val="00CF2A5F"/>
    <w:rsid w:val="00CF30C6"/>
    <w:rsid w:val="00CF315F"/>
    <w:rsid w:val="00CF3360"/>
    <w:rsid w:val="00CF396A"/>
    <w:rsid w:val="00CF3E55"/>
    <w:rsid w:val="00CF3F3D"/>
    <w:rsid w:val="00CF4682"/>
    <w:rsid w:val="00CF47E2"/>
    <w:rsid w:val="00CF49C5"/>
    <w:rsid w:val="00CF5AF8"/>
    <w:rsid w:val="00CF5F55"/>
    <w:rsid w:val="00CF6792"/>
    <w:rsid w:val="00CF6B6D"/>
    <w:rsid w:val="00D00139"/>
    <w:rsid w:val="00D0020A"/>
    <w:rsid w:val="00D002EC"/>
    <w:rsid w:val="00D00DD8"/>
    <w:rsid w:val="00D01E54"/>
    <w:rsid w:val="00D02566"/>
    <w:rsid w:val="00D02740"/>
    <w:rsid w:val="00D02E5A"/>
    <w:rsid w:val="00D03C89"/>
    <w:rsid w:val="00D04796"/>
    <w:rsid w:val="00D04E81"/>
    <w:rsid w:val="00D051C3"/>
    <w:rsid w:val="00D05C38"/>
    <w:rsid w:val="00D05D5D"/>
    <w:rsid w:val="00D05DD4"/>
    <w:rsid w:val="00D064EB"/>
    <w:rsid w:val="00D066F8"/>
    <w:rsid w:val="00D06704"/>
    <w:rsid w:val="00D06F24"/>
    <w:rsid w:val="00D1009F"/>
    <w:rsid w:val="00D10259"/>
    <w:rsid w:val="00D102EF"/>
    <w:rsid w:val="00D107B4"/>
    <w:rsid w:val="00D10ADE"/>
    <w:rsid w:val="00D11634"/>
    <w:rsid w:val="00D11CE1"/>
    <w:rsid w:val="00D12789"/>
    <w:rsid w:val="00D12AE7"/>
    <w:rsid w:val="00D13C9B"/>
    <w:rsid w:val="00D13FDC"/>
    <w:rsid w:val="00D14D60"/>
    <w:rsid w:val="00D15439"/>
    <w:rsid w:val="00D1580B"/>
    <w:rsid w:val="00D160CA"/>
    <w:rsid w:val="00D16134"/>
    <w:rsid w:val="00D16218"/>
    <w:rsid w:val="00D17052"/>
    <w:rsid w:val="00D1735F"/>
    <w:rsid w:val="00D17851"/>
    <w:rsid w:val="00D17CF0"/>
    <w:rsid w:val="00D212F0"/>
    <w:rsid w:val="00D21871"/>
    <w:rsid w:val="00D21CD5"/>
    <w:rsid w:val="00D227EB"/>
    <w:rsid w:val="00D22E0D"/>
    <w:rsid w:val="00D238EE"/>
    <w:rsid w:val="00D23D50"/>
    <w:rsid w:val="00D240E4"/>
    <w:rsid w:val="00D24350"/>
    <w:rsid w:val="00D245DD"/>
    <w:rsid w:val="00D25859"/>
    <w:rsid w:val="00D25F71"/>
    <w:rsid w:val="00D2739F"/>
    <w:rsid w:val="00D30A38"/>
    <w:rsid w:val="00D30D40"/>
    <w:rsid w:val="00D313F4"/>
    <w:rsid w:val="00D31DA6"/>
    <w:rsid w:val="00D31F0B"/>
    <w:rsid w:val="00D31F96"/>
    <w:rsid w:val="00D32C1D"/>
    <w:rsid w:val="00D33925"/>
    <w:rsid w:val="00D34969"/>
    <w:rsid w:val="00D35A02"/>
    <w:rsid w:val="00D365E6"/>
    <w:rsid w:val="00D36FD8"/>
    <w:rsid w:val="00D37C55"/>
    <w:rsid w:val="00D37FDB"/>
    <w:rsid w:val="00D40BB1"/>
    <w:rsid w:val="00D414A1"/>
    <w:rsid w:val="00D416D6"/>
    <w:rsid w:val="00D4267D"/>
    <w:rsid w:val="00D4324D"/>
    <w:rsid w:val="00D43470"/>
    <w:rsid w:val="00D45274"/>
    <w:rsid w:val="00D452FE"/>
    <w:rsid w:val="00D4577A"/>
    <w:rsid w:val="00D45782"/>
    <w:rsid w:val="00D45CFE"/>
    <w:rsid w:val="00D4623D"/>
    <w:rsid w:val="00D46800"/>
    <w:rsid w:val="00D468D3"/>
    <w:rsid w:val="00D47FB0"/>
    <w:rsid w:val="00D507AA"/>
    <w:rsid w:val="00D50BC2"/>
    <w:rsid w:val="00D50F7D"/>
    <w:rsid w:val="00D51449"/>
    <w:rsid w:val="00D52294"/>
    <w:rsid w:val="00D52A19"/>
    <w:rsid w:val="00D53605"/>
    <w:rsid w:val="00D53847"/>
    <w:rsid w:val="00D53903"/>
    <w:rsid w:val="00D54032"/>
    <w:rsid w:val="00D55DC8"/>
    <w:rsid w:val="00D56ACD"/>
    <w:rsid w:val="00D56BBF"/>
    <w:rsid w:val="00D56F13"/>
    <w:rsid w:val="00D5721F"/>
    <w:rsid w:val="00D574B1"/>
    <w:rsid w:val="00D57623"/>
    <w:rsid w:val="00D57C63"/>
    <w:rsid w:val="00D60AE6"/>
    <w:rsid w:val="00D60DA0"/>
    <w:rsid w:val="00D60F04"/>
    <w:rsid w:val="00D613D4"/>
    <w:rsid w:val="00D614F9"/>
    <w:rsid w:val="00D615DF"/>
    <w:rsid w:val="00D616DA"/>
    <w:rsid w:val="00D62A32"/>
    <w:rsid w:val="00D635DB"/>
    <w:rsid w:val="00D6376E"/>
    <w:rsid w:val="00D6377E"/>
    <w:rsid w:val="00D63FE0"/>
    <w:rsid w:val="00D640A7"/>
    <w:rsid w:val="00D64221"/>
    <w:rsid w:val="00D64379"/>
    <w:rsid w:val="00D65D85"/>
    <w:rsid w:val="00D66CEF"/>
    <w:rsid w:val="00D673F0"/>
    <w:rsid w:val="00D705ED"/>
    <w:rsid w:val="00D70898"/>
    <w:rsid w:val="00D70CD2"/>
    <w:rsid w:val="00D71879"/>
    <w:rsid w:val="00D71D4F"/>
    <w:rsid w:val="00D7259D"/>
    <w:rsid w:val="00D729BF"/>
    <w:rsid w:val="00D73BE4"/>
    <w:rsid w:val="00D73C6F"/>
    <w:rsid w:val="00D7406A"/>
    <w:rsid w:val="00D740BE"/>
    <w:rsid w:val="00D74380"/>
    <w:rsid w:val="00D746E9"/>
    <w:rsid w:val="00D748BC"/>
    <w:rsid w:val="00D74BF3"/>
    <w:rsid w:val="00D74EAD"/>
    <w:rsid w:val="00D757F2"/>
    <w:rsid w:val="00D75F07"/>
    <w:rsid w:val="00D766E7"/>
    <w:rsid w:val="00D76C9C"/>
    <w:rsid w:val="00D7723B"/>
    <w:rsid w:val="00D7734F"/>
    <w:rsid w:val="00D801CF"/>
    <w:rsid w:val="00D80967"/>
    <w:rsid w:val="00D810B9"/>
    <w:rsid w:val="00D814C8"/>
    <w:rsid w:val="00D81C12"/>
    <w:rsid w:val="00D82396"/>
    <w:rsid w:val="00D82488"/>
    <w:rsid w:val="00D8249E"/>
    <w:rsid w:val="00D83294"/>
    <w:rsid w:val="00D83E7E"/>
    <w:rsid w:val="00D8470A"/>
    <w:rsid w:val="00D8514F"/>
    <w:rsid w:val="00D85E7C"/>
    <w:rsid w:val="00D8672F"/>
    <w:rsid w:val="00D86BA2"/>
    <w:rsid w:val="00D87450"/>
    <w:rsid w:val="00D90566"/>
    <w:rsid w:val="00D90A55"/>
    <w:rsid w:val="00D90F01"/>
    <w:rsid w:val="00D932BD"/>
    <w:rsid w:val="00D93364"/>
    <w:rsid w:val="00D93775"/>
    <w:rsid w:val="00D93A34"/>
    <w:rsid w:val="00D9487B"/>
    <w:rsid w:val="00D95D13"/>
    <w:rsid w:val="00D95EB2"/>
    <w:rsid w:val="00D96272"/>
    <w:rsid w:val="00D96613"/>
    <w:rsid w:val="00D96B6C"/>
    <w:rsid w:val="00D96DF8"/>
    <w:rsid w:val="00D9749B"/>
    <w:rsid w:val="00DA0537"/>
    <w:rsid w:val="00DA06B8"/>
    <w:rsid w:val="00DA08EF"/>
    <w:rsid w:val="00DA1E0C"/>
    <w:rsid w:val="00DA2011"/>
    <w:rsid w:val="00DA203F"/>
    <w:rsid w:val="00DA222D"/>
    <w:rsid w:val="00DA273D"/>
    <w:rsid w:val="00DA276D"/>
    <w:rsid w:val="00DA2BBD"/>
    <w:rsid w:val="00DA3531"/>
    <w:rsid w:val="00DA3835"/>
    <w:rsid w:val="00DA38C1"/>
    <w:rsid w:val="00DA3DBA"/>
    <w:rsid w:val="00DA4DF2"/>
    <w:rsid w:val="00DA542B"/>
    <w:rsid w:val="00DA5802"/>
    <w:rsid w:val="00DA6A30"/>
    <w:rsid w:val="00DA6D9D"/>
    <w:rsid w:val="00DA731A"/>
    <w:rsid w:val="00DA73EB"/>
    <w:rsid w:val="00DA793A"/>
    <w:rsid w:val="00DA7BF5"/>
    <w:rsid w:val="00DB17D7"/>
    <w:rsid w:val="00DB19AE"/>
    <w:rsid w:val="00DB19D4"/>
    <w:rsid w:val="00DB1BC9"/>
    <w:rsid w:val="00DB1D46"/>
    <w:rsid w:val="00DB3718"/>
    <w:rsid w:val="00DB3EB3"/>
    <w:rsid w:val="00DB4798"/>
    <w:rsid w:val="00DB5767"/>
    <w:rsid w:val="00DB63C7"/>
    <w:rsid w:val="00DB6A28"/>
    <w:rsid w:val="00DB6E11"/>
    <w:rsid w:val="00DB7559"/>
    <w:rsid w:val="00DC038B"/>
    <w:rsid w:val="00DC19B9"/>
    <w:rsid w:val="00DC1C69"/>
    <w:rsid w:val="00DC1E2A"/>
    <w:rsid w:val="00DC3425"/>
    <w:rsid w:val="00DC423A"/>
    <w:rsid w:val="00DC44E8"/>
    <w:rsid w:val="00DC47A3"/>
    <w:rsid w:val="00DC650D"/>
    <w:rsid w:val="00DC708D"/>
    <w:rsid w:val="00DC76F9"/>
    <w:rsid w:val="00DC79D8"/>
    <w:rsid w:val="00DD066A"/>
    <w:rsid w:val="00DD0E24"/>
    <w:rsid w:val="00DD147C"/>
    <w:rsid w:val="00DD1E57"/>
    <w:rsid w:val="00DD1F55"/>
    <w:rsid w:val="00DD2064"/>
    <w:rsid w:val="00DD274F"/>
    <w:rsid w:val="00DD2960"/>
    <w:rsid w:val="00DD296A"/>
    <w:rsid w:val="00DD3774"/>
    <w:rsid w:val="00DD3E26"/>
    <w:rsid w:val="00DD5168"/>
    <w:rsid w:val="00DD5FF9"/>
    <w:rsid w:val="00DD63D4"/>
    <w:rsid w:val="00DD65D7"/>
    <w:rsid w:val="00DE035C"/>
    <w:rsid w:val="00DE091E"/>
    <w:rsid w:val="00DE0988"/>
    <w:rsid w:val="00DE0DEC"/>
    <w:rsid w:val="00DE1044"/>
    <w:rsid w:val="00DE13E9"/>
    <w:rsid w:val="00DE16C8"/>
    <w:rsid w:val="00DE30E4"/>
    <w:rsid w:val="00DE31D6"/>
    <w:rsid w:val="00DE3767"/>
    <w:rsid w:val="00DE47E2"/>
    <w:rsid w:val="00DE4AE3"/>
    <w:rsid w:val="00DE5589"/>
    <w:rsid w:val="00DE58C0"/>
    <w:rsid w:val="00DE64F6"/>
    <w:rsid w:val="00DE6C8B"/>
    <w:rsid w:val="00DE732E"/>
    <w:rsid w:val="00DE7999"/>
    <w:rsid w:val="00DF0287"/>
    <w:rsid w:val="00DF086D"/>
    <w:rsid w:val="00DF0A87"/>
    <w:rsid w:val="00DF2747"/>
    <w:rsid w:val="00DF359B"/>
    <w:rsid w:val="00DF3827"/>
    <w:rsid w:val="00DF3B65"/>
    <w:rsid w:val="00DF5A9E"/>
    <w:rsid w:val="00DF6C30"/>
    <w:rsid w:val="00DF6D9B"/>
    <w:rsid w:val="00E006E2"/>
    <w:rsid w:val="00E00BAC"/>
    <w:rsid w:val="00E01589"/>
    <w:rsid w:val="00E0161C"/>
    <w:rsid w:val="00E0212B"/>
    <w:rsid w:val="00E0282F"/>
    <w:rsid w:val="00E03A87"/>
    <w:rsid w:val="00E04BDD"/>
    <w:rsid w:val="00E04C57"/>
    <w:rsid w:val="00E05751"/>
    <w:rsid w:val="00E05F17"/>
    <w:rsid w:val="00E07232"/>
    <w:rsid w:val="00E0731C"/>
    <w:rsid w:val="00E07B95"/>
    <w:rsid w:val="00E07D28"/>
    <w:rsid w:val="00E10517"/>
    <w:rsid w:val="00E10FED"/>
    <w:rsid w:val="00E12746"/>
    <w:rsid w:val="00E12D9B"/>
    <w:rsid w:val="00E14E9C"/>
    <w:rsid w:val="00E14EB6"/>
    <w:rsid w:val="00E16201"/>
    <w:rsid w:val="00E16E04"/>
    <w:rsid w:val="00E212F9"/>
    <w:rsid w:val="00E217AA"/>
    <w:rsid w:val="00E21F51"/>
    <w:rsid w:val="00E2230B"/>
    <w:rsid w:val="00E229D1"/>
    <w:rsid w:val="00E22AA7"/>
    <w:rsid w:val="00E233C8"/>
    <w:rsid w:val="00E242CB"/>
    <w:rsid w:val="00E24FA5"/>
    <w:rsid w:val="00E25020"/>
    <w:rsid w:val="00E25649"/>
    <w:rsid w:val="00E25A03"/>
    <w:rsid w:val="00E26A66"/>
    <w:rsid w:val="00E26E00"/>
    <w:rsid w:val="00E31202"/>
    <w:rsid w:val="00E3171F"/>
    <w:rsid w:val="00E31FD1"/>
    <w:rsid w:val="00E322AF"/>
    <w:rsid w:val="00E3259A"/>
    <w:rsid w:val="00E32808"/>
    <w:rsid w:val="00E329A1"/>
    <w:rsid w:val="00E32D0A"/>
    <w:rsid w:val="00E32F61"/>
    <w:rsid w:val="00E34192"/>
    <w:rsid w:val="00E35923"/>
    <w:rsid w:val="00E35F8D"/>
    <w:rsid w:val="00E36510"/>
    <w:rsid w:val="00E366D6"/>
    <w:rsid w:val="00E36D0B"/>
    <w:rsid w:val="00E3719C"/>
    <w:rsid w:val="00E37A4C"/>
    <w:rsid w:val="00E407BD"/>
    <w:rsid w:val="00E42884"/>
    <w:rsid w:val="00E42952"/>
    <w:rsid w:val="00E42B14"/>
    <w:rsid w:val="00E42E11"/>
    <w:rsid w:val="00E44091"/>
    <w:rsid w:val="00E44D87"/>
    <w:rsid w:val="00E4568F"/>
    <w:rsid w:val="00E45731"/>
    <w:rsid w:val="00E464A4"/>
    <w:rsid w:val="00E4799C"/>
    <w:rsid w:val="00E479C2"/>
    <w:rsid w:val="00E47B4C"/>
    <w:rsid w:val="00E5041B"/>
    <w:rsid w:val="00E50727"/>
    <w:rsid w:val="00E50BD1"/>
    <w:rsid w:val="00E511F6"/>
    <w:rsid w:val="00E51875"/>
    <w:rsid w:val="00E51E6B"/>
    <w:rsid w:val="00E51F38"/>
    <w:rsid w:val="00E52BD6"/>
    <w:rsid w:val="00E52BF1"/>
    <w:rsid w:val="00E534F0"/>
    <w:rsid w:val="00E53B58"/>
    <w:rsid w:val="00E543FA"/>
    <w:rsid w:val="00E544E4"/>
    <w:rsid w:val="00E54564"/>
    <w:rsid w:val="00E5468B"/>
    <w:rsid w:val="00E54C20"/>
    <w:rsid w:val="00E55B99"/>
    <w:rsid w:val="00E55BBB"/>
    <w:rsid w:val="00E55CBC"/>
    <w:rsid w:val="00E56F0A"/>
    <w:rsid w:val="00E57062"/>
    <w:rsid w:val="00E600F4"/>
    <w:rsid w:val="00E6015B"/>
    <w:rsid w:val="00E60A9F"/>
    <w:rsid w:val="00E60B49"/>
    <w:rsid w:val="00E60BEB"/>
    <w:rsid w:val="00E60F50"/>
    <w:rsid w:val="00E61029"/>
    <w:rsid w:val="00E61586"/>
    <w:rsid w:val="00E61650"/>
    <w:rsid w:val="00E616EE"/>
    <w:rsid w:val="00E6177F"/>
    <w:rsid w:val="00E61C80"/>
    <w:rsid w:val="00E61F9F"/>
    <w:rsid w:val="00E62390"/>
    <w:rsid w:val="00E626F2"/>
    <w:rsid w:val="00E62B9B"/>
    <w:rsid w:val="00E63231"/>
    <w:rsid w:val="00E63534"/>
    <w:rsid w:val="00E63969"/>
    <w:rsid w:val="00E640E4"/>
    <w:rsid w:val="00E643B9"/>
    <w:rsid w:val="00E643CA"/>
    <w:rsid w:val="00E6450F"/>
    <w:rsid w:val="00E64EC3"/>
    <w:rsid w:val="00E67447"/>
    <w:rsid w:val="00E67AB8"/>
    <w:rsid w:val="00E67EFB"/>
    <w:rsid w:val="00E7080D"/>
    <w:rsid w:val="00E70891"/>
    <w:rsid w:val="00E7132C"/>
    <w:rsid w:val="00E71385"/>
    <w:rsid w:val="00E713FC"/>
    <w:rsid w:val="00E71A9B"/>
    <w:rsid w:val="00E7295E"/>
    <w:rsid w:val="00E72EBE"/>
    <w:rsid w:val="00E74F88"/>
    <w:rsid w:val="00E757C0"/>
    <w:rsid w:val="00E75D66"/>
    <w:rsid w:val="00E7675E"/>
    <w:rsid w:val="00E778E1"/>
    <w:rsid w:val="00E77963"/>
    <w:rsid w:val="00E80B33"/>
    <w:rsid w:val="00E80BC7"/>
    <w:rsid w:val="00E80DAA"/>
    <w:rsid w:val="00E810CD"/>
    <w:rsid w:val="00E82690"/>
    <w:rsid w:val="00E82E74"/>
    <w:rsid w:val="00E82FFF"/>
    <w:rsid w:val="00E830AD"/>
    <w:rsid w:val="00E83362"/>
    <w:rsid w:val="00E8426E"/>
    <w:rsid w:val="00E8428B"/>
    <w:rsid w:val="00E85FE8"/>
    <w:rsid w:val="00E8624D"/>
    <w:rsid w:val="00E8635E"/>
    <w:rsid w:val="00E865D2"/>
    <w:rsid w:val="00E875A9"/>
    <w:rsid w:val="00E875CA"/>
    <w:rsid w:val="00E87C33"/>
    <w:rsid w:val="00E902F8"/>
    <w:rsid w:val="00E90FC1"/>
    <w:rsid w:val="00E91C7B"/>
    <w:rsid w:val="00E91FFF"/>
    <w:rsid w:val="00E9300E"/>
    <w:rsid w:val="00E930A2"/>
    <w:rsid w:val="00E930C4"/>
    <w:rsid w:val="00E94064"/>
    <w:rsid w:val="00E94428"/>
    <w:rsid w:val="00E951E5"/>
    <w:rsid w:val="00E9663F"/>
    <w:rsid w:val="00E96C37"/>
    <w:rsid w:val="00E96EBA"/>
    <w:rsid w:val="00E9705C"/>
    <w:rsid w:val="00E97113"/>
    <w:rsid w:val="00E971AC"/>
    <w:rsid w:val="00E97887"/>
    <w:rsid w:val="00E97D80"/>
    <w:rsid w:val="00EA1E4A"/>
    <w:rsid w:val="00EA2C17"/>
    <w:rsid w:val="00EA316E"/>
    <w:rsid w:val="00EA3BBE"/>
    <w:rsid w:val="00EA3F3E"/>
    <w:rsid w:val="00EA46B2"/>
    <w:rsid w:val="00EA5644"/>
    <w:rsid w:val="00EA6121"/>
    <w:rsid w:val="00EA6349"/>
    <w:rsid w:val="00EA64AA"/>
    <w:rsid w:val="00EA6554"/>
    <w:rsid w:val="00EA6652"/>
    <w:rsid w:val="00EA69CB"/>
    <w:rsid w:val="00EA73BD"/>
    <w:rsid w:val="00EA7E86"/>
    <w:rsid w:val="00EB12CF"/>
    <w:rsid w:val="00EB2029"/>
    <w:rsid w:val="00EB220B"/>
    <w:rsid w:val="00EB2F6A"/>
    <w:rsid w:val="00EB3BE1"/>
    <w:rsid w:val="00EB3C99"/>
    <w:rsid w:val="00EB40C1"/>
    <w:rsid w:val="00EB4852"/>
    <w:rsid w:val="00EB4927"/>
    <w:rsid w:val="00EB64EC"/>
    <w:rsid w:val="00EB6961"/>
    <w:rsid w:val="00EB6E6A"/>
    <w:rsid w:val="00EB71A2"/>
    <w:rsid w:val="00EB7A8F"/>
    <w:rsid w:val="00EB7E38"/>
    <w:rsid w:val="00EC1601"/>
    <w:rsid w:val="00EC166B"/>
    <w:rsid w:val="00EC1C75"/>
    <w:rsid w:val="00EC1DC7"/>
    <w:rsid w:val="00EC20AB"/>
    <w:rsid w:val="00EC2DBF"/>
    <w:rsid w:val="00EC3466"/>
    <w:rsid w:val="00EC4580"/>
    <w:rsid w:val="00EC4744"/>
    <w:rsid w:val="00EC4F64"/>
    <w:rsid w:val="00EC544B"/>
    <w:rsid w:val="00EC5578"/>
    <w:rsid w:val="00EC67F0"/>
    <w:rsid w:val="00EC7CF6"/>
    <w:rsid w:val="00EC7D58"/>
    <w:rsid w:val="00ED00DA"/>
    <w:rsid w:val="00ED0615"/>
    <w:rsid w:val="00ED0C9D"/>
    <w:rsid w:val="00ED0ECF"/>
    <w:rsid w:val="00ED3266"/>
    <w:rsid w:val="00ED3D3D"/>
    <w:rsid w:val="00ED3ECA"/>
    <w:rsid w:val="00ED4121"/>
    <w:rsid w:val="00ED4A0F"/>
    <w:rsid w:val="00ED51E5"/>
    <w:rsid w:val="00ED5C13"/>
    <w:rsid w:val="00ED64FB"/>
    <w:rsid w:val="00ED6C29"/>
    <w:rsid w:val="00EE1794"/>
    <w:rsid w:val="00EE2A77"/>
    <w:rsid w:val="00EE328F"/>
    <w:rsid w:val="00EE32AE"/>
    <w:rsid w:val="00EE3D1E"/>
    <w:rsid w:val="00EE3E35"/>
    <w:rsid w:val="00EE406B"/>
    <w:rsid w:val="00EE4231"/>
    <w:rsid w:val="00EE440F"/>
    <w:rsid w:val="00EE49D7"/>
    <w:rsid w:val="00EE508E"/>
    <w:rsid w:val="00EE5D23"/>
    <w:rsid w:val="00EE6028"/>
    <w:rsid w:val="00EE6A14"/>
    <w:rsid w:val="00EE6BC5"/>
    <w:rsid w:val="00EE6DF5"/>
    <w:rsid w:val="00EE719E"/>
    <w:rsid w:val="00EE73EA"/>
    <w:rsid w:val="00EE7759"/>
    <w:rsid w:val="00EE7EB0"/>
    <w:rsid w:val="00EF0390"/>
    <w:rsid w:val="00EF094D"/>
    <w:rsid w:val="00EF11DD"/>
    <w:rsid w:val="00EF13AC"/>
    <w:rsid w:val="00EF1955"/>
    <w:rsid w:val="00EF1AA6"/>
    <w:rsid w:val="00EF1D15"/>
    <w:rsid w:val="00EF1D79"/>
    <w:rsid w:val="00EF2183"/>
    <w:rsid w:val="00EF2D22"/>
    <w:rsid w:val="00EF4EF4"/>
    <w:rsid w:val="00EF6CBB"/>
    <w:rsid w:val="00EF7BBE"/>
    <w:rsid w:val="00F005BF"/>
    <w:rsid w:val="00F00AC0"/>
    <w:rsid w:val="00F00E9D"/>
    <w:rsid w:val="00F01860"/>
    <w:rsid w:val="00F01BF5"/>
    <w:rsid w:val="00F02520"/>
    <w:rsid w:val="00F0491D"/>
    <w:rsid w:val="00F04C34"/>
    <w:rsid w:val="00F04DA2"/>
    <w:rsid w:val="00F04E58"/>
    <w:rsid w:val="00F0548A"/>
    <w:rsid w:val="00F054DA"/>
    <w:rsid w:val="00F059BA"/>
    <w:rsid w:val="00F06506"/>
    <w:rsid w:val="00F10BF5"/>
    <w:rsid w:val="00F1134F"/>
    <w:rsid w:val="00F11564"/>
    <w:rsid w:val="00F11D90"/>
    <w:rsid w:val="00F12409"/>
    <w:rsid w:val="00F14757"/>
    <w:rsid w:val="00F151BF"/>
    <w:rsid w:val="00F16218"/>
    <w:rsid w:val="00F16362"/>
    <w:rsid w:val="00F1745C"/>
    <w:rsid w:val="00F17F46"/>
    <w:rsid w:val="00F209B7"/>
    <w:rsid w:val="00F2194D"/>
    <w:rsid w:val="00F22040"/>
    <w:rsid w:val="00F22D83"/>
    <w:rsid w:val="00F2345C"/>
    <w:rsid w:val="00F2357D"/>
    <w:rsid w:val="00F24F61"/>
    <w:rsid w:val="00F25006"/>
    <w:rsid w:val="00F258AC"/>
    <w:rsid w:val="00F25CDA"/>
    <w:rsid w:val="00F260F5"/>
    <w:rsid w:val="00F27FB6"/>
    <w:rsid w:val="00F30346"/>
    <w:rsid w:val="00F307FA"/>
    <w:rsid w:val="00F30C34"/>
    <w:rsid w:val="00F30F24"/>
    <w:rsid w:val="00F30F77"/>
    <w:rsid w:val="00F32653"/>
    <w:rsid w:val="00F32B52"/>
    <w:rsid w:val="00F331AC"/>
    <w:rsid w:val="00F33530"/>
    <w:rsid w:val="00F33642"/>
    <w:rsid w:val="00F3364F"/>
    <w:rsid w:val="00F34B87"/>
    <w:rsid w:val="00F352FC"/>
    <w:rsid w:val="00F35B20"/>
    <w:rsid w:val="00F35DDF"/>
    <w:rsid w:val="00F35E58"/>
    <w:rsid w:val="00F35EAF"/>
    <w:rsid w:val="00F36C7A"/>
    <w:rsid w:val="00F374F9"/>
    <w:rsid w:val="00F3783C"/>
    <w:rsid w:val="00F378F5"/>
    <w:rsid w:val="00F40B3D"/>
    <w:rsid w:val="00F40EE1"/>
    <w:rsid w:val="00F40FB2"/>
    <w:rsid w:val="00F41108"/>
    <w:rsid w:val="00F41CCA"/>
    <w:rsid w:val="00F4274C"/>
    <w:rsid w:val="00F427D6"/>
    <w:rsid w:val="00F43BFE"/>
    <w:rsid w:val="00F44113"/>
    <w:rsid w:val="00F4448A"/>
    <w:rsid w:val="00F459C7"/>
    <w:rsid w:val="00F46312"/>
    <w:rsid w:val="00F46D2D"/>
    <w:rsid w:val="00F47240"/>
    <w:rsid w:val="00F472B5"/>
    <w:rsid w:val="00F509E3"/>
    <w:rsid w:val="00F50ACF"/>
    <w:rsid w:val="00F50D14"/>
    <w:rsid w:val="00F516EB"/>
    <w:rsid w:val="00F5193C"/>
    <w:rsid w:val="00F521EB"/>
    <w:rsid w:val="00F52240"/>
    <w:rsid w:val="00F528C1"/>
    <w:rsid w:val="00F530A0"/>
    <w:rsid w:val="00F53111"/>
    <w:rsid w:val="00F532B1"/>
    <w:rsid w:val="00F53E05"/>
    <w:rsid w:val="00F542F1"/>
    <w:rsid w:val="00F54BE1"/>
    <w:rsid w:val="00F553E7"/>
    <w:rsid w:val="00F55847"/>
    <w:rsid w:val="00F55B77"/>
    <w:rsid w:val="00F55C3F"/>
    <w:rsid w:val="00F567DD"/>
    <w:rsid w:val="00F569A6"/>
    <w:rsid w:val="00F57016"/>
    <w:rsid w:val="00F60527"/>
    <w:rsid w:val="00F60565"/>
    <w:rsid w:val="00F615F1"/>
    <w:rsid w:val="00F617EF"/>
    <w:rsid w:val="00F618CC"/>
    <w:rsid w:val="00F61B6D"/>
    <w:rsid w:val="00F62183"/>
    <w:rsid w:val="00F62392"/>
    <w:rsid w:val="00F62D8D"/>
    <w:rsid w:val="00F63221"/>
    <w:rsid w:val="00F63369"/>
    <w:rsid w:val="00F636EB"/>
    <w:rsid w:val="00F63E55"/>
    <w:rsid w:val="00F649C0"/>
    <w:rsid w:val="00F64A8D"/>
    <w:rsid w:val="00F64E58"/>
    <w:rsid w:val="00F651FE"/>
    <w:rsid w:val="00F653F8"/>
    <w:rsid w:val="00F65BA8"/>
    <w:rsid w:val="00F6674C"/>
    <w:rsid w:val="00F6785F"/>
    <w:rsid w:val="00F679FA"/>
    <w:rsid w:val="00F67CF4"/>
    <w:rsid w:val="00F71493"/>
    <w:rsid w:val="00F714E0"/>
    <w:rsid w:val="00F716DA"/>
    <w:rsid w:val="00F72347"/>
    <w:rsid w:val="00F723D5"/>
    <w:rsid w:val="00F72997"/>
    <w:rsid w:val="00F730DB"/>
    <w:rsid w:val="00F74A87"/>
    <w:rsid w:val="00F75F1F"/>
    <w:rsid w:val="00F76346"/>
    <w:rsid w:val="00F769FE"/>
    <w:rsid w:val="00F7702A"/>
    <w:rsid w:val="00F77096"/>
    <w:rsid w:val="00F775D3"/>
    <w:rsid w:val="00F77625"/>
    <w:rsid w:val="00F779B1"/>
    <w:rsid w:val="00F81289"/>
    <w:rsid w:val="00F8128B"/>
    <w:rsid w:val="00F81F8B"/>
    <w:rsid w:val="00F822DE"/>
    <w:rsid w:val="00F82551"/>
    <w:rsid w:val="00F8287D"/>
    <w:rsid w:val="00F829E1"/>
    <w:rsid w:val="00F82A87"/>
    <w:rsid w:val="00F83F78"/>
    <w:rsid w:val="00F85A02"/>
    <w:rsid w:val="00F861F3"/>
    <w:rsid w:val="00F86B75"/>
    <w:rsid w:val="00F86D1D"/>
    <w:rsid w:val="00F86DB4"/>
    <w:rsid w:val="00F86DF6"/>
    <w:rsid w:val="00F87186"/>
    <w:rsid w:val="00F90364"/>
    <w:rsid w:val="00F90430"/>
    <w:rsid w:val="00F905D3"/>
    <w:rsid w:val="00F906D4"/>
    <w:rsid w:val="00F90A67"/>
    <w:rsid w:val="00F90D71"/>
    <w:rsid w:val="00F90FF1"/>
    <w:rsid w:val="00F9106A"/>
    <w:rsid w:val="00F91403"/>
    <w:rsid w:val="00F917B5"/>
    <w:rsid w:val="00F91B4F"/>
    <w:rsid w:val="00F91B6E"/>
    <w:rsid w:val="00F91D79"/>
    <w:rsid w:val="00F92DE0"/>
    <w:rsid w:val="00F92F5E"/>
    <w:rsid w:val="00F93492"/>
    <w:rsid w:val="00F935AC"/>
    <w:rsid w:val="00F93CA3"/>
    <w:rsid w:val="00F94267"/>
    <w:rsid w:val="00F9455E"/>
    <w:rsid w:val="00F947A8"/>
    <w:rsid w:val="00F95587"/>
    <w:rsid w:val="00F9567E"/>
    <w:rsid w:val="00F959CD"/>
    <w:rsid w:val="00F96093"/>
    <w:rsid w:val="00F9648C"/>
    <w:rsid w:val="00F96566"/>
    <w:rsid w:val="00F96644"/>
    <w:rsid w:val="00FA134C"/>
    <w:rsid w:val="00FA157E"/>
    <w:rsid w:val="00FA1618"/>
    <w:rsid w:val="00FA1CD5"/>
    <w:rsid w:val="00FA25C3"/>
    <w:rsid w:val="00FA2AC1"/>
    <w:rsid w:val="00FA2FF8"/>
    <w:rsid w:val="00FA3120"/>
    <w:rsid w:val="00FA327F"/>
    <w:rsid w:val="00FA4278"/>
    <w:rsid w:val="00FA5574"/>
    <w:rsid w:val="00FA5FDB"/>
    <w:rsid w:val="00FA620A"/>
    <w:rsid w:val="00FA671C"/>
    <w:rsid w:val="00FA67A6"/>
    <w:rsid w:val="00FA704B"/>
    <w:rsid w:val="00FA76AB"/>
    <w:rsid w:val="00FA7C5D"/>
    <w:rsid w:val="00FB0D90"/>
    <w:rsid w:val="00FB14A5"/>
    <w:rsid w:val="00FB18EC"/>
    <w:rsid w:val="00FB1D3A"/>
    <w:rsid w:val="00FB2445"/>
    <w:rsid w:val="00FB38F4"/>
    <w:rsid w:val="00FB3BD2"/>
    <w:rsid w:val="00FB40AD"/>
    <w:rsid w:val="00FB45DB"/>
    <w:rsid w:val="00FB634D"/>
    <w:rsid w:val="00FB7743"/>
    <w:rsid w:val="00FB79B9"/>
    <w:rsid w:val="00FC1312"/>
    <w:rsid w:val="00FC1FE9"/>
    <w:rsid w:val="00FC2900"/>
    <w:rsid w:val="00FC34C9"/>
    <w:rsid w:val="00FC34FD"/>
    <w:rsid w:val="00FC3997"/>
    <w:rsid w:val="00FC4015"/>
    <w:rsid w:val="00FC40EB"/>
    <w:rsid w:val="00FC4E08"/>
    <w:rsid w:val="00FC5945"/>
    <w:rsid w:val="00FC6742"/>
    <w:rsid w:val="00FC7BF4"/>
    <w:rsid w:val="00FC7E14"/>
    <w:rsid w:val="00FD0AD9"/>
    <w:rsid w:val="00FD14A0"/>
    <w:rsid w:val="00FD1514"/>
    <w:rsid w:val="00FD1935"/>
    <w:rsid w:val="00FD1CDD"/>
    <w:rsid w:val="00FD2358"/>
    <w:rsid w:val="00FD2AF4"/>
    <w:rsid w:val="00FD2E30"/>
    <w:rsid w:val="00FD370D"/>
    <w:rsid w:val="00FD4315"/>
    <w:rsid w:val="00FD4A6A"/>
    <w:rsid w:val="00FD4FDE"/>
    <w:rsid w:val="00FD5451"/>
    <w:rsid w:val="00FD5F37"/>
    <w:rsid w:val="00FD66D7"/>
    <w:rsid w:val="00FD6E1C"/>
    <w:rsid w:val="00FD76C1"/>
    <w:rsid w:val="00FD7A9C"/>
    <w:rsid w:val="00FD7C5E"/>
    <w:rsid w:val="00FE12B0"/>
    <w:rsid w:val="00FE164B"/>
    <w:rsid w:val="00FE2B42"/>
    <w:rsid w:val="00FE2F96"/>
    <w:rsid w:val="00FE3A4E"/>
    <w:rsid w:val="00FE406D"/>
    <w:rsid w:val="00FE40AC"/>
    <w:rsid w:val="00FE48C5"/>
    <w:rsid w:val="00FE4D5C"/>
    <w:rsid w:val="00FE4E29"/>
    <w:rsid w:val="00FE5613"/>
    <w:rsid w:val="00FE581D"/>
    <w:rsid w:val="00FE5C1B"/>
    <w:rsid w:val="00FE5DD8"/>
    <w:rsid w:val="00FE685F"/>
    <w:rsid w:val="00FE7514"/>
    <w:rsid w:val="00FF01C6"/>
    <w:rsid w:val="00FF0379"/>
    <w:rsid w:val="00FF060F"/>
    <w:rsid w:val="00FF0C7C"/>
    <w:rsid w:val="00FF17ED"/>
    <w:rsid w:val="00FF1942"/>
    <w:rsid w:val="00FF1D34"/>
    <w:rsid w:val="00FF2AC7"/>
    <w:rsid w:val="00FF2BBD"/>
    <w:rsid w:val="00FF2BF2"/>
    <w:rsid w:val="00FF2C9E"/>
    <w:rsid w:val="00FF2FFA"/>
    <w:rsid w:val="00FF3DC2"/>
    <w:rsid w:val="00FF48E1"/>
    <w:rsid w:val="00FF4DEF"/>
    <w:rsid w:val="00FF607B"/>
    <w:rsid w:val="00FF6704"/>
    <w:rsid w:val="00FF6D2F"/>
    <w:rsid w:val="00FF6E56"/>
    <w:rsid w:val="00FF6E88"/>
    <w:rsid w:val="00FF7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62DAA"/>
  <w15:docId w15:val="{00F89C25-C7B8-43C4-89E8-8758A7F1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9" w:qFormat="1"/>
    <w:lsdException w:name="heading 5" w:uiPriority="9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43B9"/>
    <w:rPr>
      <w:rFonts w:ascii="Arial" w:hAnsi="Arial"/>
      <w:sz w:val="24"/>
      <w:szCs w:val="24"/>
    </w:rPr>
  </w:style>
  <w:style w:type="paragraph" w:styleId="Heading1">
    <w:name w:val="heading 1"/>
    <w:aliases w:val="Heading 1v,Article Heading"/>
    <w:basedOn w:val="Normal"/>
    <w:next w:val="Normal"/>
    <w:link w:val="Heading1Char"/>
    <w:uiPriority w:val="9"/>
    <w:qFormat/>
    <w:rsid w:val="003647C3"/>
    <w:pPr>
      <w:keepNext/>
      <w:overflowPunct w:val="0"/>
      <w:autoSpaceDE w:val="0"/>
      <w:autoSpaceDN w:val="0"/>
      <w:adjustRightInd w:val="0"/>
      <w:jc w:val="center"/>
      <w:textAlignment w:val="baseline"/>
      <w:outlineLvl w:val="0"/>
    </w:pPr>
    <w:rPr>
      <w:b/>
      <w:szCs w:val="20"/>
    </w:rPr>
  </w:style>
  <w:style w:type="paragraph" w:styleId="Heading2">
    <w:name w:val="heading 2"/>
    <w:aliases w:val="Heading 2v"/>
    <w:basedOn w:val="Normal"/>
    <w:next w:val="Normal"/>
    <w:link w:val="Heading2Char"/>
    <w:qFormat/>
    <w:pPr>
      <w:keepNext/>
      <w:overflowPunct w:val="0"/>
      <w:autoSpaceDE w:val="0"/>
      <w:autoSpaceDN w:val="0"/>
      <w:adjustRightInd w:val="0"/>
      <w:textAlignment w:val="baseline"/>
      <w:outlineLvl w:val="1"/>
    </w:pPr>
    <w:rPr>
      <w:b/>
      <w:szCs w:val="20"/>
    </w:rPr>
  </w:style>
  <w:style w:type="paragraph" w:styleId="Heading3">
    <w:name w:val="heading 3"/>
    <w:aliases w:val="Heading 3v"/>
    <w:basedOn w:val="Normal"/>
    <w:next w:val="Normal"/>
    <w:link w:val="Heading3Char"/>
    <w:uiPriority w:val="9"/>
    <w:qFormat/>
    <w:rsid w:val="00BA7B34"/>
    <w:pPr>
      <w:keepNext/>
      <w:spacing w:before="240" w:after="60"/>
      <w:outlineLvl w:val="2"/>
    </w:pPr>
    <w:rPr>
      <w:rFonts w:cs="Arial"/>
      <w:b/>
      <w:bCs/>
      <w:sz w:val="26"/>
      <w:szCs w:val="26"/>
    </w:rPr>
  </w:style>
  <w:style w:type="paragraph" w:styleId="Heading4">
    <w:name w:val="heading 4"/>
    <w:basedOn w:val="Heading3"/>
    <w:next w:val="Normal"/>
    <w:link w:val="Heading4Char"/>
    <w:uiPriority w:val="99"/>
    <w:qFormat/>
    <w:rsid w:val="00A640DA"/>
    <w:pPr>
      <w:keepNext w:val="0"/>
      <w:numPr>
        <w:ilvl w:val="3"/>
      </w:numPr>
      <w:ind w:firstLine="306"/>
      <w:outlineLvl w:val="3"/>
    </w:pPr>
    <w:rPr>
      <w:rFonts w:ascii="Helvetica" w:hAnsi="Helvetica"/>
      <w:b w:val="0"/>
      <w:sz w:val="22"/>
      <w:szCs w:val="22"/>
    </w:rPr>
  </w:style>
  <w:style w:type="paragraph" w:styleId="Heading5">
    <w:name w:val="heading 5"/>
    <w:basedOn w:val="Normal"/>
    <w:next w:val="Normal"/>
    <w:uiPriority w:val="99"/>
    <w:qFormat/>
    <w:rsid w:val="007E6423"/>
    <w:pPr>
      <w:spacing w:before="240" w:after="60"/>
      <w:outlineLvl w:val="4"/>
    </w:pPr>
    <w:rPr>
      <w:b/>
      <w:bCs/>
      <w:i/>
      <w:iCs/>
      <w:sz w:val="26"/>
      <w:szCs w:val="26"/>
    </w:rPr>
  </w:style>
  <w:style w:type="paragraph" w:styleId="Heading6">
    <w:name w:val="heading 6"/>
    <w:aliases w:val="Heading 6v"/>
    <w:basedOn w:val="Normal"/>
    <w:next w:val="Normal"/>
    <w:qFormat/>
    <w:pPr>
      <w:keepNext/>
      <w:overflowPunct w:val="0"/>
      <w:autoSpaceDE w:val="0"/>
      <w:autoSpaceDN w:val="0"/>
      <w:adjustRightInd w:val="0"/>
      <w:spacing w:after="120"/>
      <w:textAlignment w:val="baseline"/>
      <w:outlineLvl w:val="5"/>
    </w:pPr>
    <w:rPr>
      <w:rFonts w:ascii="Times New Roman" w:hAnsi="Times New Roman"/>
      <w:b/>
      <w:szCs w:val="20"/>
    </w:rPr>
  </w:style>
  <w:style w:type="paragraph" w:styleId="Heading7">
    <w:name w:val="heading 7"/>
    <w:basedOn w:val="Normal"/>
    <w:next w:val="Normal"/>
    <w:qFormat/>
    <w:rsid w:val="00BA7B34"/>
    <w:pPr>
      <w:spacing w:before="240" w:after="60"/>
      <w:outlineLvl w:val="6"/>
    </w:pPr>
    <w:rPr>
      <w:rFonts w:ascii="Times New Roman" w:hAnsi="Times New Roman"/>
    </w:rPr>
  </w:style>
  <w:style w:type="paragraph" w:styleId="Heading8">
    <w:name w:val="heading 8"/>
    <w:basedOn w:val="Normal"/>
    <w:next w:val="Normal"/>
    <w:qFormat/>
    <w:rsid w:val="00624E4B"/>
    <w:pPr>
      <w:spacing w:before="240" w:after="60"/>
      <w:outlineLvl w:val="7"/>
    </w:pPr>
    <w:rPr>
      <w:rFonts w:ascii="Times New Roman" w:hAnsi="Times New Roman"/>
      <w:i/>
      <w:iCs/>
    </w:rPr>
  </w:style>
  <w:style w:type="paragraph" w:styleId="Heading9">
    <w:name w:val="heading 9"/>
    <w:basedOn w:val="Normal"/>
    <w:qFormat/>
    <w:rsid w:val="00A34B7B"/>
    <w:pPr>
      <w:overflowPunct w:val="0"/>
      <w:autoSpaceDE w:val="0"/>
      <w:autoSpaceDN w:val="0"/>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tabs>
        <w:tab w:val="num" w:pos="1080"/>
      </w:tabs>
      <w:spacing w:after="120"/>
      <w:ind w:left="1080" w:hanging="360"/>
    </w:pPr>
  </w:style>
  <w:style w:type="paragraph" w:customStyle="1" w:styleId="RFPBody">
    <w:name w:val="RFP Body"/>
    <w:basedOn w:val="Normal"/>
    <w:pPr>
      <w:tabs>
        <w:tab w:val="num" w:pos="1620"/>
      </w:tabs>
      <w:ind w:left="1620" w:hanging="180"/>
    </w:pPr>
    <w:rPr>
      <w:rFonts w:cs="Arial"/>
      <w:color w:val="000000"/>
      <w:sz w:val="22"/>
    </w:rPr>
  </w:style>
  <w:style w:type="paragraph" w:customStyle="1" w:styleId="RFPHeading1">
    <w:name w:val="RFP Heading 1"/>
    <w:basedOn w:val="Heading1"/>
    <w:pPr>
      <w:overflowPunct/>
      <w:autoSpaceDE/>
      <w:autoSpaceDN/>
      <w:adjustRightInd/>
      <w:spacing w:line="360" w:lineRule="auto"/>
      <w:jc w:val="left"/>
      <w:textAlignment w:val="auto"/>
    </w:pPr>
    <w:rPr>
      <w:rFonts w:cs="Arial"/>
      <w:b w:val="0"/>
      <w:bCs/>
      <w:sz w:val="22"/>
      <w:szCs w:val="24"/>
    </w:rPr>
  </w:style>
  <w:style w:type="paragraph" w:customStyle="1" w:styleId="RFPHeading2">
    <w:name w:val="RFP Heading 2"/>
    <w:basedOn w:val="Heading2"/>
    <w:pPr>
      <w:overflowPunct/>
      <w:autoSpaceDE/>
      <w:autoSpaceDN/>
      <w:adjustRightInd/>
      <w:spacing w:line="360" w:lineRule="auto"/>
      <w:textAlignment w:val="auto"/>
    </w:pPr>
    <w:rPr>
      <w:rFonts w:cs="Arial"/>
      <w:b w:val="0"/>
      <w:bCs/>
      <w:i/>
      <w:iCs/>
      <w:color w:val="000000"/>
      <w:sz w:val="22"/>
      <w:szCs w:val="24"/>
    </w:rPr>
  </w:style>
  <w:style w:type="paragraph" w:customStyle="1" w:styleId="RFPHeading3">
    <w:name w:val="RFP Heading 3"/>
    <w:basedOn w:val="RFPNormal"/>
    <w:pPr>
      <w:tabs>
        <w:tab w:val="num" w:pos="720"/>
      </w:tabs>
      <w:ind w:left="720" w:hanging="720"/>
    </w:pPr>
  </w:style>
  <w:style w:type="paragraph" w:customStyle="1" w:styleId="RFPNormal">
    <w:name w:val="RFP Normal"/>
    <w:basedOn w:val="Normal"/>
    <w:pPr>
      <w:spacing w:line="360" w:lineRule="auto"/>
      <w:ind w:left="432"/>
    </w:pPr>
    <w:rPr>
      <w:sz w:val="22"/>
    </w:rPr>
  </w:style>
  <w:style w:type="paragraph" w:customStyle="1" w:styleId="RFPHeading4">
    <w:name w:val="RFP Heading 4"/>
    <w:basedOn w:val="RFPNormal"/>
    <w:pPr>
      <w:tabs>
        <w:tab w:val="num" w:pos="864"/>
      </w:tabs>
      <w:ind w:left="864" w:hanging="864"/>
    </w:pPr>
    <w:rPr>
      <w:rFonts w:cs="Arial"/>
      <w:iCs/>
      <w:color w:val="000000"/>
    </w:rPr>
  </w:style>
  <w:style w:type="paragraph" w:customStyle="1" w:styleId="xl26">
    <w:name w:val="xl26"/>
    <w:basedOn w:val="Normal"/>
    <w:pPr>
      <w:spacing w:before="100" w:beforeAutospacing="1" w:after="100" w:afterAutospacing="1"/>
    </w:pPr>
    <w:rPr>
      <w:rFonts w:ascii="Univers (W1)" w:eastAsia="Arial Unicode MS" w:hAnsi="Univers (W1)" w:cs="Arial Unicode MS"/>
    </w:rPr>
  </w:style>
  <w:style w:type="paragraph" w:styleId="Header">
    <w:name w:val="header"/>
    <w:aliases w:val="Title page,h,hd,*Header,Headerv"/>
    <w:basedOn w:val="Normal"/>
    <w:link w:val="HeaderChar"/>
    <w:uiPriority w:val="99"/>
    <w:pPr>
      <w:tabs>
        <w:tab w:val="center" w:pos="4320"/>
        <w:tab w:val="right" w:pos="8640"/>
      </w:tabs>
      <w:overflowPunct w:val="0"/>
      <w:autoSpaceDE w:val="0"/>
      <w:autoSpaceDN w:val="0"/>
      <w:adjustRightInd w:val="0"/>
      <w:textAlignment w:val="baseline"/>
    </w:pPr>
    <w:rPr>
      <w:rFonts w:ascii="Times New Roman" w:hAnsi="Times New Roman"/>
      <w:sz w:val="20"/>
      <w:szCs w:val="20"/>
    </w:rPr>
  </w:style>
  <w:style w:type="paragraph" w:customStyle="1" w:styleId="xl27">
    <w:name w:val="xl27"/>
    <w:basedOn w:val="Normal"/>
    <w:pPr>
      <w:spacing w:before="100" w:beforeAutospacing="1" w:after="100" w:afterAutospacing="1"/>
      <w:jc w:val="center"/>
    </w:pPr>
    <w:rPr>
      <w:rFonts w:ascii="Univers (W1)" w:eastAsia="Arial Unicode MS" w:hAnsi="Univers (W1)" w:cs="Arial Unicode MS"/>
      <w:b/>
      <w:bCs/>
    </w:rPr>
  </w:style>
  <w:style w:type="character" w:styleId="Hyperlink">
    <w:name w:val="Hyperlink"/>
    <w:uiPriority w:val="99"/>
    <w:rPr>
      <w:color w:val="0000FF"/>
      <w:u w:val="single"/>
    </w:rPr>
  </w:style>
  <w:style w:type="paragraph" w:customStyle="1" w:styleId="DefinitionTerm">
    <w:name w:val="Definition Term"/>
    <w:basedOn w:val="Normal"/>
    <w:next w:val="Normal"/>
    <w:pPr>
      <w:overflowPunct w:val="0"/>
      <w:autoSpaceDE w:val="0"/>
      <w:autoSpaceDN w:val="0"/>
      <w:adjustRightInd w:val="0"/>
      <w:textAlignment w:val="baseline"/>
    </w:pPr>
    <w:rPr>
      <w:rFonts w:ascii="Times New Roman" w:hAnsi="Times New Roman"/>
      <w:szCs w:val="20"/>
    </w:rPr>
  </w:style>
  <w:style w:type="paragraph" w:customStyle="1" w:styleId="H4">
    <w:name w:val="H4"/>
    <w:basedOn w:val="Normal"/>
    <w:next w:val="Normal"/>
    <w:pPr>
      <w:keepNext/>
      <w:overflowPunct w:val="0"/>
      <w:autoSpaceDE w:val="0"/>
      <w:autoSpaceDN w:val="0"/>
      <w:adjustRightInd w:val="0"/>
      <w:spacing w:before="100" w:after="100"/>
      <w:textAlignment w:val="baseline"/>
    </w:pPr>
    <w:rPr>
      <w:rFonts w:ascii="Times New Roman" w:hAnsi="Times New Roman"/>
      <w:b/>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Times New Roman" w:hAnsi="Times New Roman"/>
      <w:sz w:val="20"/>
      <w:szCs w:val="20"/>
    </w:rPr>
  </w:style>
  <w:style w:type="paragraph" w:styleId="BodyTextIndent">
    <w:name w:val="Body Text Indent"/>
    <w:basedOn w:val="Normal"/>
    <w:link w:val="BodyTextIndentChar"/>
    <w:uiPriority w:val="99"/>
    <w:pPr>
      <w:ind w:left="360"/>
    </w:pPr>
    <w:rPr>
      <w:rFonts w:cs="Arial"/>
    </w:rPr>
  </w:style>
  <w:style w:type="paragraph" w:styleId="BodyTextIndent2">
    <w:name w:val="Body Text Indent 2"/>
    <w:basedOn w:val="Normal"/>
    <w:pPr>
      <w:ind w:left="432"/>
    </w:pPr>
    <w:rPr>
      <w:rFonts w:cs="Arial"/>
    </w:rPr>
  </w:style>
  <w:style w:type="character" w:styleId="FollowedHyperlink">
    <w:name w:val="FollowedHyperlink"/>
    <w:rPr>
      <w:color w:val="800080"/>
      <w:u w:val="single"/>
    </w:rPr>
  </w:style>
  <w:style w:type="paragraph" w:styleId="BodyTextIndent3">
    <w:name w:val="Body Text Indent 3"/>
    <w:basedOn w:val="Normal"/>
    <w:link w:val="BodyTextIndent3Char"/>
    <w:uiPriority w:val="99"/>
    <w:pPr>
      <w:ind w:left="720"/>
    </w:pPr>
    <w:rPr>
      <w:rFonts w:cs="Arial"/>
    </w:rPr>
  </w:style>
  <w:style w:type="paragraph" w:styleId="TOC1">
    <w:name w:val="toc 1"/>
    <w:basedOn w:val="Normal"/>
    <w:next w:val="Normal"/>
    <w:autoRedefine/>
    <w:uiPriority w:val="39"/>
    <w:rsid w:val="003E1EC8"/>
    <w:pPr>
      <w:spacing w:before="120" w:after="120"/>
    </w:pPr>
    <w:rPr>
      <w:b/>
      <w:bCs/>
      <w:caps/>
      <w:sz w:val="20"/>
      <w:szCs w:val="20"/>
    </w:rPr>
  </w:style>
  <w:style w:type="paragraph" w:styleId="TOC2">
    <w:name w:val="toc 2"/>
    <w:basedOn w:val="Normal"/>
    <w:next w:val="Normal"/>
    <w:autoRedefine/>
    <w:uiPriority w:val="39"/>
    <w:rsid w:val="007901EF"/>
    <w:pPr>
      <w:tabs>
        <w:tab w:val="left" w:pos="720"/>
        <w:tab w:val="right" w:leader="dot" w:pos="9350"/>
      </w:tabs>
      <w:ind w:left="245"/>
    </w:pPr>
    <w:rPr>
      <w:rFonts w:ascii="Times New Roman" w:hAnsi="Times New Roman"/>
      <w:smallCaps/>
      <w:sz w:val="20"/>
      <w:szCs w:val="20"/>
    </w:rPr>
  </w:style>
  <w:style w:type="paragraph" w:styleId="TOC3">
    <w:name w:val="toc 3"/>
    <w:basedOn w:val="Normal"/>
    <w:next w:val="Normal"/>
    <w:autoRedefine/>
    <w:uiPriority w:val="39"/>
    <w:rsid w:val="00117774"/>
    <w:pPr>
      <w:tabs>
        <w:tab w:val="left" w:pos="960"/>
        <w:tab w:val="right" w:leader="dot" w:pos="9350"/>
      </w:tabs>
      <w:ind w:left="720"/>
    </w:pPr>
    <w:rPr>
      <w:rFonts w:ascii="Times New Roman" w:hAnsi="Times New Roman"/>
      <w:i/>
      <w:iCs/>
      <w:sz w:val="20"/>
      <w:szCs w:val="20"/>
    </w:rPr>
  </w:style>
  <w:style w:type="paragraph" w:styleId="TOC4">
    <w:name w:val="toc 4"/>
    <w:basedOn w:val="Normal"/>
    <w:next w:val="Normal"/>
    <w:autoRedefine/>
    <w:uiPriority w:val="39"/>
    <w:pPr>
      <w:ind w:left="720"/>
    </w:pPr>
    <w:rPr>
      <w:rFonts w:ascii="Times New Roman" w:hAnsi="Times New Roman"/>
      <w:sz w:val="18"/>
      <w:szCs w:val="18"/>
    </w:rPr>
  </w:style>
  <w:style w:type="paragraph" w:styleId="TOC5">
    <w:name w:val="toc 5"/>
    <w:basedOn w:val="Normal"/>
    <w:next w:val="Normal"/>
    <w:autoRedefine/>
    <w:uiPriority w:val="39"/>
    <w:pPr>
      <w:ind w:left="960"/>
    </w:pPr>
    <w:rPr>
      <w:rFonts w:ascii="Times New Roman" w:hAnsi="Times New Roman"/>
      <w:sz w:val="18"/>
      <w:szCs w:val="18"/>
    </w:rPr>
  </w:style>
  <w:style w:type="paragraph" w:styleId="TOC6">
    <w:name w:val="toc 6"/>
    <w:basedOn w:val="Normal"/>
    <w:next w:val="Normal"/>
    <w:autoRedefine/>
    <w:uiPriority w:val="39"/>
    <w:pPr>
      <w:ind w:left="1200"/>
    </w:pPr>
    <w:rPr>
      <w:rFonts w:ascii="Times New Roman" w:hAnsi="Times New Roman"/>
      <w:sz w:val="18"/>
      <w:szCs w:val="18"/>
    </w:rPr>
  </w:style>
  <w:style w:type="paragraph" w:styleId="TOC7">
    <w:name w:val="toc 7"/>
    <w:basedOn w:val="Normal"/>
    <w:next w:val="Normal"/>
    <w:autoRedefine/>
    <w:uiPriority w:val="39"/>
    <w:pPr>
      <w:ind w:left="1440"/>
    </w:pPr>
    <w:rPr>
      <w:rFonts w:ascii="Times New Roman" w:hAnsi="Times New Roman"/>
      <w:sz w:val="18"/>
      <w:szCs w:val="18"/>
    </w:rPr>
  </w:style>
  <w:style w:type="paragraph" w:styleId="TOC8">
    <w:name w:val="toc 8"/>
    <w:basedOn w:val="Normal"/>
    <w:next w:val="Normal"/>
    <w:autoRedefine/>
    <w:uiPriority w:val="39"/>
    <w:pPr>
      <w:ind w:left="1680"/>
    </w:pPr>
    <w:rPr>
      <w:rFonts w:ascii="Times New Roman" w:hAnsi="Times New Roman"/>
      <w:sz w:val="18"/>
      <w:szCs w:val="18"/>
    </w:rPr>
  </w:style>
  <w:style w:type="paragraph" w:styleId="TOC9">
    <w:name w:val="toc 9"/>
    <w:basedOn w:val="Normal"/>
    <w:next w:val="Normal"/>
    <w:autoRedefine/>
    <w:uiPriority w:val="39"/>
    <w:pPr>
      <w:ind w:left="1920"/>
    </w:pPr>
    <w:rPr>
      <w:rFonts w:ascii="Times New Roman" w:hAnsi="Times New Roman"/>
      <w:sz w:val="18"/>
      <w:szCs w:val="18"/>
    </w:rPr>
  </w:style>
  <w:style w:type="paragraph" w:styleId="BalloonText">
    <w:name w:val="Balloon Text"/>
    <w:basedOn w:val="Normal"/>
    <w:semiHidden/>
    <w:rsid w:val="00327EF6"/>
    <w:rPr>
      <w:rFonts w:ascii="Tahoma" w:hAnsi="Tahoma" w:cs="Tahoma"/>
      <w:sz w:val="16"/>
      <w:szCs w:val="16"/>
    </w:rPr>
  </w:style>
  <w:style w:type="table" w:styleId="TableGrid">
    <w:name w:val="Table Grid"/>
    <w:basedOn w:val="TableNormal"/>
    <w:rsid w:val="0064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772EB"/>
    <w:rPr>
      <w:b/>
      <w:bCs/>
    </w:rPr>
  </w:style>
  <w:style w:type="paragraph" w:customStyle="1" w:styleId="DefinitionList">
    <w:name w:val="Definition List"/>
    <w:basedOn w:val="Normal"/>
    <w:next w:val="Normal"/>
    <w:rsid w:val="005772EB"/>
    <w:pPr>
      <w:overflowPunct w:val="0"/>
      <w:autoSpaceDE w:val="0"/>
      <w:autoSpaceDN w:val="0"/>
      <w:adjustRightInd w:val="0"/>
      <w:ind w:left="360"/>
      <w:textAlignment w:val="baseline"/>
    </w:pPr>
    <w:rPr>
      <w:rFonts w:ascii="Times New Roman" w:hAnsi="Times New Roman"/>
      <w:szCs w:val="20"/>
    </w:rPr>
  </w:style>
  <w:style w:type="paragraph" w:customStyle="1" w:styleId="Style3">
    <w:name w:val="Style3"/>
    <w:basedOn w:val="Normal"/>
    <w:rsid w:val="007E6423"/>
    <w:pPr>
      <w:tabs>
        <w:tab w:val="left" w:pos="720"/>
      </w:tabs>
      <w:overflowPunct w:val="0"/>
      <w:autoSpaceDE w:val="0"/>
      <w:autoSpaceDN w:val="0"/>
      <w:adjustRightInd w:val="0"/>
      <w:ind w:left="720" w:hanging="720"/>
      <w:textAlignment w:val="baseline"/>
    </w:pPr>
    <w:rPr>
      <w:rFonts w:cs="Arial"/>
      <w:b/>
      <w:bCs/>
      <w:sz w:val="20"/>
      <w:szCs w:val="20"/>
    </w:rPr>
  </w:style>
  <w:style w:type="paragraph" w:customStyle="1" w:styleId="body-text">
    <w:name w:val="body-text"/>
    <w:basedOn w:val="Normal"/>
    <w:rsid w:val="00BA7B34"/>
    <w:pPr>
      <w:spacing w:before="120"/>
    </w:pPr>
    <w:rPr>
      <w:rFonts w:eastAsia="Arial Unicode MS" w:cs="Arial"/>
      <w:sz w:val="22"/>
      <w:szCs w:val="22"/>
    </w:rPr>
  </w:style>
  <w:style w:type="paragraph" w:customStyle="1" w:styleId="tableheading">
    <w:name w:val="tableheading"/>
    <w:basedOn w:val="Normal"/>
    <w:rsid w:val="00BA7B34"/>
    <w:pPr>
      <w:spacing w:before="120" w:after="120"/>
    </w:pPr>
    <w:rPr>
      <w:rFonts w:eastAsia="Arial Unicode MS" w:cs="Arial"/>
      <w:b/>
      <w:bCs/>
      <w:sz w:val="18"/>
      <w:szCs w:val="18"/>
    </w:rPr>
  </w:style>
  <w:style w:type="paragraph" w:customStyle="1" w:styleId="tabletext">
    <w:name w:val="tabletext"/>
    <w:basedOn w:val="Normal"/>
    <w:rsid w:val="00BA7B34"/>
    <w:pPr>
      <w:spacing w:before="120" w:after="120"/>
    </w:pPr>
    <w:rPr>
      <w:rFonts w:eastAsia="Arial Unicode MS" w:cs="Arial"/>
      <w:sz w:val="18"/>
      <w:szCs w:val="18"/>
    </w:rPr>
  </w:style>
  <w:style w:type="paragraph" w:customStyle="1" w:styleId="whs5">
    <w:name w:val="whs5"/>
    <w:basedOn w:val="Normal"/>
    <w:rsid w:val="00BA7B34"/>
    <w:rPr>
      <w:rFonts w:eastAsia="Arial Unicode MS" w:cs="Arial"/>
      <w:sz w:val="22"/>
      <w:szCs w:val="22"/>
    </w:rPr>
  </w:style>
  <w:style w:type="paragraph" w:customStyle="1" w:styleId="list1prs">
    <w:name w:val="list1prs"/>
    <w:basedOn w:val="Normal"/>
    <w:rsid w:val="00BA7B34"/>
    <w:pPr>
      <w:spacing w:before="80"/>
      <w:ind w:left="1800" w:hanging="360"/>
    </w:pPr>
    <w:rPr>
      <w:rFonts w:eastAsia="Arial Unicode MS" w:cs="Arial"/>
      <w:sz w:val="22"/>
      <w:szCs w:val="22"/>
    </w:rPr>
  </w:style>
  <w:style w:type="paragraph" w:customStyle="1" w:styleId="list2prs">
    <w:name w:val="list2prs"/>
    <w:basedOn w:val="Normal"/>
    <w:rsid w:val="00BA7B34"/>
    <w:pPr>
      <w:spacing w:before="80"/>
      <w:ind w:left="2160" w:hanging="360"/>
    </w:pPr>
    <w:rPr>
      <w:rFonts w:eastAsia="Arial Unicode MS" w:cs="Arial"/>
      <w:sz w:val="22"/>
      <w:szCs w:val="22"/>
    </w:rPr>
  </w:style>
  <w:style w:type="paragraph" w:styleId="BodyText">
    <w:name w:val="Body Text"/>
    <w:basedOn w:val="Normal"/>
    <w:rsid w:val="004128D4"/>
    <w:pPr>
      <w:spacing w:after="120"/>
    </w:pPr>
  </w:style>
  <w:style w:type="paragraph" w:customStyle="1" w:styleId="Style1">
    <w:name w:val="Style1"/>
    <w:basedOn w:val="Normal"/>
    <w:rsid w:val="00F100AA"/>
    <w:pPr>
      <w:tabs>
        <w:tab w:val="left" w:pos="720"/>
      </w:tabs>
      <w:overflowPunct w:val="0"/>
      <w:autoSpaceDE w:val="0"/>
      <w:autoSpaceDN w:val="0"/>
      <w:adjustRightInd w:val="0"/>
      <w:ind w:left="720" w:hanging="720"/>
    </w:pPr>
    <w:rPr>
      <w:rFonts w:ascii="Times New Roman" w:hAnsi="Times New Roman"/>
      <w:sz w:val="20"/>
      <w:szCs w:val="20"/>
    </w:rPr>
  </w:style>
  <w:style w:type="paragraph" w:styleId="BodyText2">
    <w:name w:val="Body Text 2"/>
    <w:basedOn w:val="Normal"/>
    <w:rsid w:val="00440405"/>
    <w:pPr>
      <w:spacing w:after="120" w:line="480" w:lineRule="auto"/>
    </w:pPr>
  </w:style>
  <w:style w:type="paragraph" w:styleId="FootnoteText">
    <w:name w:val="footnote text"/>
    <w:basedOn w:val="Normal"/>
    <w:link w:val="FootnoteTextChar"/>
    <w:uiPriority w:val="99"/>
    <w:semiHidden/>
    <w:rsid w:val="00440405"/>
    <w:rPr>
      <w:rFonts w:ascii="Fixedsys" w:hAnsi="Fixedsys"/>
      <w:sz w:val="20"/>
      <w:szCs w:val="20"/>
    </w:rPr>
  </w:style>
  <w:style w:type="paragraph" w:styleId="Subtitle">
    <w:name w:val="Subtitle"/>
    <w:basedOn w:val="Normal"/>
    <w:qFormat/>
    <w:rsid w:val="00BE6748"/>
    <w:pPr>
      <w:overflowPunct w:val="0"/>
      <w:autoSpaceDE w:val="0"/>
      <w:autoSpaceDN w:val="0"/>
      <w:adjustRightInd w:val="0"/>
      <w:jc w:val="center"/>
      <w:textAlignment w:val="baseline"/>
    </w:pPr>
    <w:rPr>
      <w:rFonts w:ascii="Century Gothic" w:hAnsi="Century Gothic"/>
      <w:b/>
      <w:szCs w:val="20"/>
    </w:rPr>
  </w:style>
  <w:style w:type="character" w:styleId="CommentReference">
    <w:name w:val="annotation reference"/>
    <w:semiHidden/>
    <w:rsid w:val="00AB60B1"/>
    <w:rPr>
      <w:sz w:val="18"/>
    </w:rPr>
  </w:style>
  <w:style w:type="paragraph" w:styleId="CommentText">
    <w:name w:val="annotation text"/>
    <w:basedOn w:val="Normal"/>
    <w:link w:val="CommentTextChar"/>
    <w:semiHidden/>
    <w:rsid w:val="00AB60B1"/>
  </w:style>
  <w:style w:type="paragraph" w:styleId="CommentSubject">
    <w:name w:val="annotation subject"/>
    <w:basedOn w:val="CommentText"/>
    <w:next w:val="CommentText"/>
    <w:semiHidden/>
    <w:rsid w:val="00AB60B1"/>
  </w:style>
  <w:style w:type="table" w:styleId="TableGrid8">
    <w:name w:val="Table Grid 8"/>
    <w:basedOn w:val="TableNormal"/>
    <w:rsid w:val="001120C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ntemporary">
    <w:name w:val="Table Contemporary"/>
    <w:basedOn w:val="TableNormal"/>
    <w:rsid w:val="00D743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rsid w:val="00EE3D1E"/>
    <w:pPr>
      <w:spacing w:before="100" w:beforeAutospacing="1" w:after="100" w:afterAutospacing="1"/>
    </w:pPr>
    <w:rPr>
      <w:rFonts w:ascii="Arial Unicode MS" w:eastAsia="Arial Unicode MS" w:hAnsi="Arial Unicode MS"/>
    </w:rPr>
  </w:style>
  <w:style w:type="character" w:styleId="Emphasis">
    <w:name w:val="Emphasis"/>
    <w:qFormat/>
    <w:rsid w:val="00EE3D1E"/>
    <w:rPr>
      <w:i/>
      <w:iCs/>
    </w:rPr>
  </w:style>
  <w:style w:type="character" w:styleId="FootnoteReference">
    <w:name w:val="footnote reference"/>
    <w:uiPriority w:val="99"/>
    <w:semiHidden/>
    <w:rsid w:val="00525ADD"/>
    <w:rPr>
      <w:vertAlign w:val="superscript"/>
    </w:rPr>
  </w:style>
  <w:style w:type="table" w:styleId="TableWeb3">
    <w:name w:val="Table Web 3"/>
    <w:basedOn w:val="TableNormal"/>
    <w:rsid w:val="00E61F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4">
    <w:name w:val="Table Grid 4"/>
    <w:basedOn w:val="TableNormal"/>
    <w:rsid w:val="00A77E9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E52BD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1dfps">
    <w:name w:val="list1dfps"/>
    <w:basedOn w:val="Normal"/>
    <w:rsid w:val="007C1E4A"/>
    <w:pPr>
      <w:spacing w:before="80"/>
      <w:ind w:left="1800" w:hanging="360"/>
    </w:pPr>
    <w:rPr>
      <w:rFonts w:ascii="Verdana" w:hAnsi="Verdana"/>
    </w:rPr>
  </w:style>
  <w:style w:type="paragraph" w:customStyle="1" w:styleId="bodytextdfps">
    <w:name w:val="bodytextdfps"/>
    <w:basedOn w:val="Normal"/>
    <w:rsid w:val="007C1E4A"/>
    <w:pPr>
      <w:spacing w:before="120"/>
      <w:ind w:left="1440"/>
    </w:pPr>
    <w:rPr>
      <w:rFonts w:ascii="Verdana" w:hAnsi="Verdana"/>
    </w:rPr>
  </w:style>
  <w:style w:type="paragraph" w:customStyle="1" w:styleId="pbullet1">
    <w:name w:val="pbullet1"/>
    <w:basedOn w:val="Normal"/>
    <w:rsid w:val="007C1E4A"/>
    <w:pPr>
      <w:spacing w:after="120"/>
      <w:ind w:left="360" w:hanging="360"/>
    </w:pPr>
    <w:rPr>
      <w:rFonts w:cs="Arial"/>
      <w:color w:val="000000"/>
      <w:sz w:val="20"/>
      <w:szCs w:val="20"/>
    </w:rPr>
  </w:style>
  <w:style w:type="paragraph" w:customStyle="1" w:styleId="pbullet2">
    <w:name w:val="pbullet2"/>
    <w:basedOn w:val="Normal"/>
    <w:rsid w:val="007C1E4A"/>
    <w:pPr>
      <w:spacing w:after="120"/>
      <w:ind w:left="720" w:hanging="360"/>
    </w:pPr>
    <w:rPr>
      <w:rFonts w:cs="Arial"/>
      <w:color w:val="000000"/>
      <w:sz w:val="20"/>
      <w:szCs w:val="20"/>
    </w:rPr>
  </w:style>
  <w:style w:type="paragraph" w:customStyle="1" w:styleId="subheading1dfps">
    <w:name w:val="subheading1dfps"/>
    <w:basedOn w:val="Normal"/>
    <w:uiPriority w:val="99"/>
    <w:rsid w:val="007C1E4A"/>
    <w:pPr>
      <w:spacing w:before="320"/>
      <w:ind w:left="720"/>
    </w:pPr>
    <w:rPr>
      <w:rFonts w:ascii="Verdana" w:hAnsi="Verdana"/>
      <w:b/>
      <w:bCs/>
    </w:rPr>
  </w:style>
  <w:style w:type="paragraph" w:customStyle="1" w:styleId="default">
    <w:name w:val="default"/>
    <w:basedOn w:val="Normal"/>
    <w:rsid w:val="0046732E"/>
    <w:pPr>
      <w:autoSpaceDE w:val="0"/>
      <w:autoSpaceDN w:val="0"/>
    </w:pPr>
    <w:rPr>
      <w:rFonts w:cs="Arial"/>
      <w:color w:val="000000"/>
    </w:rPr>
  </w:style>
  <w:style w:type="paragraph" w:styleId="Caption">
    <w:name w:val="caption"/>
    <w:basedOn w:val="Normal"/>
    <w:next w:val="Normal"/>
    <w:qFormat/>
    <w:rsid w:val="00C546E3"/>
    <w:rPr>
      <w:b/>
      <w:bCs/>
      <w:sz w:val="20"/>
      <w:szCs w:val="20"/>
    </w:rPr>
  </w:style>
  <w:style w:type="paragraph" w:styleId="BodyText3">
    <w:name w:val="Body Text 3"/>
    <w:basedOn w:val="Normal"/>
    <w:rsid w:val="00572608"/>
    <w:pPr>
      <w:spacing w:after="120"/>
    </w:pPr>
    <w:rPr>
      <w:sz w:val="16"/>
      <w:szCs w:val="16"/>
    </w:rPr>
  </w:style>
  <w:style w:type="character" w:customStyle="1" w:styleId="HeaderChar">
    <w:name w:val="Header Char"/>
    <w:aliases w:val="Title page Char,h Char,hd Char,*Header Char,Headerv Char"/>
    <w:link w:val="Header"/>
    <w:uiPriority w:val="99"/>
    <w:locked/>
    <w:rsid w:val="00572608"/>
    <w:rPr>
      <w:lang w:val="en-US" w:eastAsia="en-US" w:bidi="ar-SA"/>
    </w:rPr>
  </w:style>
  <w:style w:type="paragraph" w:customStyle="1" w:styleId="Style2">
    <w:name w:val="Style2"/>
    <w:basedOn w:val="Heading3"/>
    <w:rsid w:val="003647C3"/>
    <w:rPr>
      <w:sz w:val="22"/>
    </w:rPr>
  </w:style>
  <w:style w:type="paragraph" w:customStyle="1" w:styleId="Style4">
    <w:name w:val="Style4"/>
    <w:basedOn w:val="Heading3"/>
    <w:rsid w:val="003647C3"/>
    <w:pPr>
      <w:numPr>
        <w:numId w:val="2"/>
      </w:numPr>
      <w:ind w:left="720"/>
    </w:pPr>
    <w:rPr>
      <w:sz w:val="22"/>
      <w:szCs w:val="22"/>
    </w:rPr>
  </w:style>
  <w:style w:type="paragraph" w:customStyle="1" w:styleId="Style40">
    <w:name w:val="Style 4"/>
    <w:basedOn w:val="Heading3"/>
    <w:rsid w:val="003647C3"/>
    <w:rPr>
      <w:sz w:val="22"/>
    </w:rPr>
  </w:style>
  <w:style w:type="paragraph" w:customStyle="1" w:styleId="StyleHeading311ptLeft05Firstline0">
    <w:name w:val="Style Heading 3 + 11 pt Left:  0.5&quot; First line:  0&quot;"/>
    <w:basedOn w:val="Heading3"/>
    <w:rsid w:val="003647C3"/>
    <w:pPr>
      <w:numPr>
        <w:numId w:val="1"/>
      </w:numPr>
    </w:pPr>
    <w:rPr>
      <w:rFonts w:cs="Times New Roman"/>
      <w:sz w:val="22"/>
      <w:szCs w:val="20"/>
    </w:rPr>
  </w:style>
  <w:style w:type="paragraph" w:customStyle="1" w:styleId="Style5">
    <w:name w:val="Style5"/>
    <w:basedOn w:val="Heading3"/>
    <w:rsid w:val="003647C3"/>
    <w:rPr>
      <w:sz w:val="22"/>
      <w:szCs w:val="22"/>
    </w:rPr>
  </w:style>
  <w:style w:type="paragraph" w:customStyle="1" w:styleId="Style6">
    <w:name w:val="Style6"/>
    <w:basedOn w:val="Heading2"/>
    <w:next w:val="Style40"/>
    <w:rsid w:val="00400599"/>
    <w:pPr>
      <w:tabs>
        <w:tab w:val="num" w:pos="360"/>
      </w:tabs>
      <w:ind w:left="360" w:hanging="360"/>
    </w:pPr>
    <w:rPr>
      <w:rFonts w:cs="Arial"/>
      <w:bCs/>
      <w:sz w:val="22"/>
      <w:szCs w:val="22"/>
    </w:rPr>
  </w:style>
  <w:style w:type="paragraph" w:customStyle="1" w:styleId="Style7">
    <w:name w:val="Style7"/>
    <w:basedOn w:val="Heading2"/>
    <w:rsid w:val="00400599"/>
    <w:pPr>
      <w:numPr>
        <w:numId w:val="3"/>
      </w:numPr>
    </w:pPr>
    <w:rPr>
      <w:rFonts w:cs="Arial"/>
      <w:bCs/>
      <w:sz w:val="22"/>
      <w:szCs w:val="22"/>
    </w:rPr>
  </w:style>
  <w:style w:type="paragraph" w:customStyle="1" w:styleId="Style8">
    <w:name w:val="Style8"/>
    <w:basedOn w:val="Normal"/>
    <w:rsid w:val="004827D1"/>
    <w:rPr>
      <w:rFonts w:cs="Arial"/>
      <w:sz w:val="22"/>
      <w:szCs w:val="22"/>
    </w:rPr>
  </w:style>
  <w:style w:type="paragraph" w:customStyle="1" w:styleId="Style9">
    <w:name w:val="Style9"/>
    <w:basedOn w:val="Style8"/>
    <w:rsid w:val="00880ACD"/>
    <w:pPr>
      <w:ind w:firstLine="360"/>
    </w:pPr>
    <w:rPr>
      <w:b/>
    </w:rPr>
  </w:style>
  <w:style w:type="paragraph" w:customStyle="1" w:styleId="Style10">
    <w:name w:val="Style 1"/>
    <w:basedOn w:val="Heading1"/>
    <w:rsid w:val="00694E8B"/>
    <w:rPr>
      <w:szCs w:val="24"/>
    </w:rPr>
  </w:style>
  <w:style w:type="paragraph" w:customStyle="1" w:styleId="style50">
    <w:name w:val="style5"/>
    <w:basedOn w:val="Style5"/>
    <w:rsid w:val="005F5321"/>
  </w:style>
  <w:style w:type="character" w:customStyle="1" w:styleId="Heading3Char">
    <w:name w:val="Heading 3 Char"/>
    <w:aliases w:val="Heading 3v Char"/>
    <w:link w:val="Heading3"/>
    <w:uiPriority w:val="99"/>
    <w:rsid w:val="000C7A68"/>
    <w:rPr>
      <w:rFonts w:ascii="Arial" w:hAnsi="Arial" w:cs="Arial"/>
      <w:b/>
      <w:bCs/>
      <w:sz w:val="26"/>
      <w:szCs w:val="26"/>
    </w:rPr>
  </w:style>
  <w:style w:type="paragraph" w:styleId="HTMLPreformatted">
    <w:name w:val="HTML Preformatted"/>
    <w:basedOn w:val="Normal"/>
    <w:link w:val="HTMLPreformattedChar"/>
    <w:uiPriority w:val="99"/>
    <w:rsid w:val="00815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numbering" w:customStyle="1" w:styleId="CurrentList1">
    <w:name w:val="Current List1"/>
    <w:rsid w:val="007D7813"/>
    <w:pPr>
      <w:numPr>
        <w:numId w:val="4"/>
      </w:numPr>
    </w:pPr>
  </w:style>
  <w:style w:type="numbering" w:styleId="111111">
    <w:name w:val="Outline List 2"/>
    <w:basedOn w:val="NoList"/>
    <w:rsid w:val="007D7813"/>
    <w:pPr>
      <w:numPr>
        <w:numId w:val="5"/>
      </w:numPr>
    </w:pPr>
  </w:style>
  <w:style w:type="paragraph" w:styleId="ListNumber5">
    <w:name w:val="List Number 5"/>
    <w:basedOn w:val="Normal"/>
    <w:rsid w:val="006558A0"/>
  </w:style>
  <w:style w:type="paragraph" w:styleId="ListParagraph">
    <w:name w:val="List Paragraph"/>
    <w:basedOn w:val="Normal"/>
    <w:uiPriority w:val="34"/>
    <w:qFormat/>
    <w:rsid w:val="008202CC"/>
    <w:pPr>
      <w:ind w:left="720"/>
      <w:contextualSpacing/>
    </w:pPr>
  </w:style>
  <w:style w:type="table" w:styleId="MediumList2-Accent4">
    <w:name w:val="Medium List 2 Accent 4"/>
    <w:basedOn w:val="TableNormal"/>
    <w:uiPriority w:val="66"/>
    <w:rsid w:val="0025115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25115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eClassic2">
    <w:name w:val="Table Classic 2"/>
    <w:basedOn w:val="TableNormal"/>
    <w:rsid w:val="002511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70768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Heading4Char">
    <w:name w:val="Heading 4 Char"/>
    <w:basedOn w:val="DefaultParagraphFont"/>
    <w:link w:val="Heading4"/>
    <w:uiPriority w:val="99"/>
    <w:rsid w:val="00BF0019"/>
    <w:rPr>
      <w:rFonts w:ascii="Helvetica" w:hAnsi="Helvetica" w:cs="Arial"/>
      <w:bCs/>
      <w:sz w:val="22"/>
      <w:szCs w:val="22"/>
    </w:rPr>
  </w:style>
  <w:style w:type="character" w:customStyle="1" w:styleId="Heading2Char">
    <w:name w:val="Heading 2 Char"/>
    <w:aliases w:val="Heading 2v Char"/>
    <w:basedOn w:val="DefaultParagraphFont"/>
    <w:link w:val="Heading2"/>
    <w:rsid w:val="00370E86"/>
    <w:rPr>
      <w:rFonts w:ascii="Arial" w:hAnsi="Arial"/>
      <w:b/>
      <w:sz w:val="24"/>
    </w:rPr>
  </w:style>
  <w:style w:type="paragraph" w:styleId="ListBullet2">
    <w:name w:val="List Bullet 2"/>
    <w:basedOn w:val="Normal"/>
    <w:rsid w:val="00D53903"/>
    <w:rPr>
      <w:rFonts w:cs="Arial"/>
    </w:rPr>
  </w:style>
  <w:style w:type="character" w:customStyle="1" w:styleId="HTMLPreformattedChar">
    <w:name w:val="HTML Preformatted Char"/>
    <w:basedOn w:val="DefaultParagraphFont"/>
    <w:link w:val="HTMLPreformatted"/>
    <w:uiPriority w:val="99"/>
    <w:rsid w:val="00605937"/>
    <w:rPr>
      <w:rFonts w:ascii="Arial Unicode MS" w:eastAsia="Arial Unicode MS" w:hAnsi="Arial Unicode MS" w:cs="Arial Unicode MS"/>
    </w:rPr>
  </w:style>
  <w:style w:type="character" w:customStyle="1" w:styleId="FootnoteTextChar">
    <w:name w:val="Footnote Text Char"/>
    <w:basedOn w:val="DefaultParagraphFont"/>
    <w:link w:val="FootnoteText"/>
    <w:uiPriority w:val="99"/>
    <w:semiHidden/>
    <w:rsid w:val="00AE21E7"/>
    <w:rPr>
      <w:rFonts w:ascii="Fixedsys" w:hAnsi="Fixedsys"/>
    </w:rPr>
  </w:style>
  <w:style w:type="table" w:styleId="TableList8">
    <w:name w:val="Table List 8"/>
    <w:basedOn w:val="TableNormal"/>
    <w:rsid w:val="0080078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CommentTextChar">
    <w:name w:val="Comment Text Char"/>
    <w:basedOn w:val="DefaultParagraphFont"/>
    <w:link w:val="CommentText"/>
    <w:semiHidden/>
    <w:locked/>
    <w:rsid w:val="0065314B"/>
    <w:rPr>
      <w:rFonts w:ascii="Arial" w:hAnsi="Arial"/>
      <w:sz w:val="24"/>
      <w:szCs w:val="24"/>
    </w:rPr>
  </w:style>
  <w:style w:type="character" w:customStyle="1" w:styleId="BodyTextIndent3Char">
    <w:name w:val="Body Text Indent 3 Char"/>
    <w:basedOn w:val="DefaultParagraphFont"/>
    <w:link w:val="BodyTextIndent3"/>
    <w:uiPriority w:val="99"/>
    <w:rsid w:val="007C4FDA"/>
    <w:rPr>
      <w:rFonts w:ascii="Arial" w:hAnsi="Arial" w:cs="Arial"/>
      <w:sz w:val="24"/>
      <w:szCs w:val="24"/>
    </w:rPr>
  </w:style>
  <w:style w:type="character" w:customStyle="1" w:styleId="BodyTextIndentChar">
    <w:name w:val="Body Text Indent Char"/>
    <w:basedOn w:val="DefaultParagraphFont"/>
    <w:link w:val="BodyTextIndent"/>
    <w:uiPriority w:val="99"/>
    <w:rsid w:val="000A7606"/>
    <w:rPr>
      <w:rFonts w:ascii="Arial" w:hAnsi="Arial" w:cs="Arial"/>
      <w:sz w:val="24"/>
      <w:szCs w:val="24"/>
    </w:rPr>
  </w:style>
  <w:style w:type="paragraph" w:customStyle="1" w:styleId="Default0">
    <w:name w:val="Default"/>
    <w:rsid w:val="002229A4"/>
    <w:pPr>
      <w:autoSpaceDE w:val="0"/>
      <w:autoSpaceDN w:val="0"/>
      <w:adjustRightInd w:val="0"/>
    </w:pPr>
    <w:rPr>
      <w:rFonts w:eastAsiaTheme="minorHAnsi"/>
      <w:color w:val="000000"/>
      <w:sz w:val="24"/>
      <w:szCs w:val="24"/>
    </w:rPr>
  </w:style>
  <w:style w:type="paragraph" w:styleId="Revision">
    <w:name w:val="Revision"/>
    <w:hidden/>
    <w:uiPriority w:val="99"/>
    <w:semiHidden/>
    <w:rsid w:val="005F1B15"/>
    <w:rPr>
      <w:rFonts w:ascii="Arial" w:hAnsi="Arial"/>
      <w:sz w:val="24"/>
      <w:szCs w:val="24"/>
    </w:rPr>
  </w:style>
  <w:style w:type="paragraph" w:customStyle="1" w:styleId="BLANK">
    <w:name w:val="BLANK"/>
    <w:basedOn w:val="Normal"/>
    <w:link w:val="BLANKChar"/>
    <w:qFormat/>
    <w:rsid w:val="00324387"/>
    <w:pPr>
      <w:spacing w:before="960" w:after="160" w:line="259" w:lineRule="auto"/>
      <w:ind w:left="720"/>
      <w:jc w:val="center"/>
    </w:pPr>
    <w:rPr>
      <w:rFonts w:ascii="Verdana" w:eastAsiaTheme="minorHAnsi" w:hAnsi="Verdana" w:cs="Arial"/>
      <w:b/>
      <w:szCs w:val="22"/>
    </w:rPr>
  </w:style>
  <w:style w:type="character" w:customStyle="1" w:styleId="BLANKChar">
    <w:name w:val="BLANK Char"/>
    <w:basedOn w:val="DefaultParagraphFont"/>
    <w:link w:val="BLANK"/>
    <w:rsid w:val="00324387"/>
    <w:rPr>
      <w:rFonts w:ascii="Verdana" w:eastAsiaTheme="minorHAnsi" w:hAnsi="Verdana" w:cs="Arial"/>
      <w:b/>
      <w:sz w:val="24"/>
      <w:szCs w:val="22"/>
    </w:rPr>
  </w:style>
  <w:style w:type="character" w:customStyle="1" w:styleId="Heading1Char">
    <w:name w:val="Heading 1 Char"/>
    <w:aliases w:val="Heading 1v Char,Article Heading Char"/>
    <w:basedOn w:val="DefaultParagraphFont"/>
    <w:link w:val="Heading1"/>
    <w:uiPriority w:val="9"/>
    <w:rsid w:val="005010BD"/>
    <w:rPr>
      <w:rFonts w:ascii="Arial" w:hAnsi="Arial"/>
      <w:b/>
      <w:sz w:val="24"/>
    </w:rPr>
  </w:style>
  <w:style w:type="paragraph" w:customStyle="1" w:styleId="Style1TFB">
    <w:name w:val="Style1 TFB"/>
    <w:basedOn w:val="Heading4"/>
    <w:autoRedefine/>
    <w:rsid w:val="005010BD"/>
    <w:pPr>
      <w:widowControl w:val="0"/>
      <w:numPr>
        <w:ilvl w:val="0"/>
        <w:numId w:val="18"/>
      </w:numPr>
      <w:overflowPunct w:val="0"/>
      <w:spacing w:before="0" w:after="0"/>
      <w:ind w:left="360"/>
      <w:textAlignment w:val="baseline"/>
      <w:outlineLvl w:val="2"/>
    </w:pPr>
    <w:rPr>
      <w:rFonts w:ascii="Times New Roman" w:hAnsi="Times New Roman" w:cs="Times New Roman"/>
      <w:b/>
      <w:spacing w:val="-2"/>
      <w:sz w:val="24"/>
      <w:szCs w:val="24"/>
    </w:rPr>
  </w:style>
  <w:style w:type="paragraph" w:customStyle="1" w:styleId="adSectionbody">
    <w:name w:val="ad. Section body"/>
    <w:basedOn w:val="BodyText"/>
    <w:link w:val="adSectionbodyChar"/>
    <w:autoRedefine/>
    <w:qFormat/>
    <w:rsid w:val="005010BD"/>
    <w:pPr>
      <w:spacing w:after="0"/>
      <w:ind w:left="360"/>
      <w:contextualSpacing/>
    </w:pPr>
    <w:rPr>
      <w:rFonts w:ascii="Times New Roman" w:eastAsia="Calibri" w:hAnsi="Times New Roman"/>
    </w:rPr>
  </w:style>
  <w:style w:type="character" w:customStyle="1" w:styleId="adSectionbodyChar">
    <w:name w:val="ad. Section body Char"/>
    <w:link w:val="adSectionbody"/>
    <w:rsid w:val="005010BD"/>
    <w:rPr>
      <w:rFonts w:eastAsia="Calibri"/>
      <w:sz w:val="24"/>
      <w:szCs w:val="24"/>
    </w:rPr>
  </w:style>
  <w:style w:type="character" w:styleId="UnresolvedMention">
    <w:name w:val="Unresolved Mention"/>
    <w:basedOn w:val="DefaultParagraphFont"/>
    <w:uiPriority w:val="99"/>
    <w:semiHidden/>
    <w:unhideWhenUsed/>
    <w:rsid w:val="00274F5C"/>
    <w:rPr>
      <w:color w:val="605E5C"/>
      <w:shd w:val="clear" w:color="auto" w:fill="E1DFDD"/>
    </w:rPr>
  </w:style>
  <w:style w:type="character" w:customStyle="1" w:styleId="FooterChar">
    <w:name w:val="Footer Char"/>
    <w:basedOn w:val="DefaultParagraphFont"/>
    <w:link w:val="Footer"/>
    <w:uiPriority w:val="99"/>
    <w:rsid w:val="006B62ED"/>
  </w:style>
  <w:style w:type="paragraph" w:customStyle="1" w:styleId="TableParagraph">
    <w:name w:val="Table Paragraph"/>
    <w:basedOn w:val="Normal"/>
    <w:uiPriority w:val="1"/>
    <w:qFormat/>
    <w:rsid w:val="006C2845"/>
    <w:pPr>
      <w:widowControl w:val="0"/>
      <w:autoSpaceDE w:val="0"/>
      <w:autoSpaceDN w:val="0"/>
      <w:ind w:left="117"/>
    </w:pPr>
    <w:rPr>
      <w:rFonts w:ascii="Verdana" w:eastAsia="Verdana" w:hAnsi="Verdana" w:cs="Verdana"/>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4402">
      <w:bodyDiv w:val="1"/>
      <w:marLeft w:val="0"/>
      <w:marRight w:val="0"/>
      <w:marTop w:val="0"/>
      <w:marBottom w:val="0"/>
      <w:divBdr>
        <w:top w:val="none" w:sz="0" w:space="0" w:color="auto"/>
        <w:left w:val="none" w:sz="0" w:space="0" w:color="auto"/>
        <w:bottom w:val="none" w:sz="0" w:space="0" w:color="auto"/>
        <w:right w:val="none" w:sz="0" w:space="0" w:color="auto"/>
      </w:divBdr>
      <w:divsChild>
        <w:div w:id="418646871">
          <w:marLeft w:val="0"/>
          <w:marRight w:val="0"/>
          <w:marTop w:val="0"/>
          <w:marBottom w:val="0"/>
          <w:divBdr>
            <w:top w:val="none" w:sz="0" w:space="0" w:color="auto"/>
            <w:left w:val="none" w:sz="0" w:space="0" w:color="auto"/>
            <w:bottom w:val="none" w:sz="0" w:space="0" w:color="auto"/>
            <w:right w:val="none" w:sz="0" w:space="0" w:color="auto"/>
          </w:divBdr>
          <w:divsChild>
            <w:div w:id="471218170">
              <w:marLeft w:val="0"/>
              <w:marRight w:val="0"/>
              <w:marTop w:val="0"/>
              <w:marBottom w:val="0"/>
              <w:divBdr>
                <w:top w:val="none" w:sz="0" w:space="0" w:color="auto"/>
                <w:left w:val="none" w:sz="0" w:space="0" w:color="auto"/>
                <w:bottom w:val="none" w:sz="0" w:space="0" w:color="auto"/>
                <w:right w:val="none" w:sz="0" w:space="0" w:color="auto"/>
              </w:divBdr>
              <w:divsChild>
                <w:div w:id="1008410790">
                  <w:marLeft w:val="0"/>
                  <w:marRight w:val="0"/>
                  <w:marTop w:val="0"/>
                  <w:marBottom w:val="0"/>
                  <w:divBdr>
                    <w:top w:val="none" w:sz="0" w:space="0" w:color="auto"/>
                    <w:left w:val="none" w:sz="0" w:space="0" w:color="auto"/>
                    <w:bottom w:val="none" w:sz="0" w:space="0" w:color="auto"/>
                    <w:right w:val="none" w:sz="0" w:space="0" w:color="auto"/>
                  </w:divBdr>
                  <w:divsChild>
                    <w:div w:id="944340288">
                      <w:marLeft w:val="0"/>
                      <w:marRight w:val="0"/>
                      <w:marTop w:val="0"/>
                      <w:marBottom w:val="0"/>
                      <w:divBdr>
                        <w:top w:val="none" w:sz="0" w:space="0" w:color="auto"/>
                        <w:left w:val="none" w:sz="0" w:space="0" w:color="auto"/>
                        <w:bottom w:val="none" w:sz="0" w:space="0" w:color="auto"/>
                        <w:right w:val="none" w:sz="0" w:space="0" w:color="auto"/>
                      </w:divBdr>
                      <w:divsChild>
                        <w:div w:id="588268940">
                          <w:marLeft w:val="0"/>
                          <w:marRight w:val="0"/>
                          <w:marTop w:val="0"/>
                          <w:marBottom w:val="0"/>
                          <w:divBdr>
                            <w:top w:val="none" w:sz="0" w:space="0" w:color="auto"/>
                            <w:left w:val="none" w:sz="0" w:space="0" w:color="auto"/>
                            <w:bottom w:val="none" w:sz="0" w:space="0" w:color="auto"/>
                            <w:right w:val="none" w:sz="0" w:space="0" w:color="auto"/>
                          </w:divBdr>
                          <w:divsChild>
                            <w:div w:id="27748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65478">
      <w:bodyDiv w:val="1"/>
      <w:marLeft w:val="0"/>
      <w:marRight w:val="0"/>
      <w:marTop w:val="0"/>
      <w:marBottom w:val="0"/>
      <w:divBdr>
        <w:top w:val="none" w:sz="0" w:space="0" w:color="auto"/>
        <w:left w:val="none" w:sz="0" w:space="0" w:color="auto"/>
        <w:bottom w:val="none" w:sz="0" w:space="0" w:color="auto"/>
        <w:right w:val="none" w:sz="0" w:space="0" w:color="auto"/>
      </w:divBdr>
    </w:div>
    <w:div w:id="190143415">
      <w:bodyDiv w:val="1"/>
      <w:marLeft w:val="0"/>
      <w:marRight w:val="0"/>
      <w:marTop w:val="0"/>
      <w:marBottom w:val="0"/>
      <w:divBdr>
        <w:top w:val="none" w:sz="0" w:space="0" w:color="auto"/>
        <w:left w:val="none" w:sz="0" w:space="0" w:color="auto"/>
        <w:bottom w:val="none" w:sz="0" w:space="0" w:color="auto"/>
        <w:right w:val="none" w:sz="0" w:space="0" w:color="auto"/>
      </w:divBdr>
      <w:divsChild>
        <w:div w:id="962880322">
          <w:marLeft w:val="0"/>
          <w:marRight w:val="0"/>
          <w:marTop w:val="0"/>
          <w:marBottom w:val="0"/>
          <w:divBdr>
            <w:top w:val="none" w:sz="0" w:space="0" w:color="auto"/>
            <w:left w:val="none" w:sz="0" w:space="0" w:color="auto"/>
            <w:bottom w:val="none" w:sz="0" w:space="0" w:color="auto"/>
            <w:right w:val="none" w:sz="0" w:space="0" w:color="auto"/>
          </w:divBdr>
          <w:divsChild>
            <w:div w:id="482503015">
              <w:marLeft w:val="0"/>
              <w:marRight w:val="0"/>
              <w:marTop w:val="0"/>
              <w:marBottom w:val="0"/>
              <w:divBdr>
                <w:top w:val="none" w:sz="0" w:space="0" w:color="auto"/>
                <w:left w:val="none" w:sz="0" w:space="0" w:color="auto"/>
                <w:bottom w:val="none" w:sz="0" w:space="0" w:color="auto"/>
                <w:right w:val="none" w:sz="0" w:space="0" w:color="auto"/>
              </w:divBdr>
              <w:divsChild>
                <w:div w:id="1503349659">
                  <w:marLeft w:val="0"/>
                  <w:marRight w:val="0"/>
                  <w:marTop w:val="0"/>
                  <w:marBottom w:val="0"/>
                  <w:divBdr>
                    <w:top w:val="none" w:sz="0" w:space="0" w:color="auto"/>
                    <w:left w:val="none" w:sz="0" w:space="0" w:color="auto"/>
                    <w:bottom w:val="none" w:sz="0" w:space="0" w:color="auto"/>
                    <w:right w:val="none" w:sz="0" w:space="0" w:color="auto"/>
                  </w:divBdr>
                  <w:divsChild>
                    <w:div w:id="7009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186238">
      <w:bodyDiv w:val="1"/>
      <w:marLeft w:val="0"/>
      <w:marRight w:val="0"/>
      <w:marTop w:val="0"/>
      <w:marBottom w:val="0"/>
      <w:divBdr>
        <w:top w:val="none" w:sz="0" w:space="0" w:color="auto"/>
        <w:left w:val="none" w:sz="0" w:space="0" w:color="auto"/>
        <w:bottom w:val="none" w:sz="0" w:space="0" w:color="auto"/>
        <w:right w:val="none" w:sz="0" w:space="0" w:color="auto"/>
      </w:divBdr>
    </w:div>
    <w:div w:id="306083722">
      <w:bodyDiv w:val="1"/>
      <w:marLeft w:val="0"/>
      <w:marRight w:val="0"/>
      <w:marTop w:val="0"/>
      <w:marBottom w:val="0"/>
      <w:divBdr>
        <w:top w:val="none" w:sz="0" w:space="0" w:color="auto"/>
        <w:left w:val="none" w:sz="0" w:space="0" w:color="auto"/>
        <w:bottom w:val="none" w:sz="0" w:space="0" w:color="auto"/>
        <w:right w:val="none" w:sz="0" w:space="0" w:color="auto"/>
      </w:divBdr>
    </w:div>
    <w:div w:id="905994207">
      <w:bodyDiv w:val="1"/>
      <w:marLeft w:val="0"/>
      <w:marRight w:val="0"/>
      <w:marTop w:val="0"/>
      <w:marBottom w:val="0"/>
      <w:divBdr>
        <w:top w:val="none" w:sz="0" w:space="0" w:color="auto"/>
        <w:left w:val="none" w:sz="0" w:space="0" w:color="auto"/>
        <w:bottom w:val="none" w:sz="0" w:space="0" w:color="auto"/>
        <w:right w:val="none" w:sz="0" w:space="0" w:color="auto"/>
      </w:divBdr>
    </w:div>
    <w:div w:id="911235708">
      <w:bodyDiv w:val="1"/>
      <w:marLeft w:val="0"/>
      <w:marRight w:val="0"/>
      <w:marTop w:val="0"/>
      <w:marBottom w:val="0"/>
      <w:divBdr>
        <w:top w:val="none" w:sz="0" w:space="0" w:color="auto"/>
        <w:left w:val="none" w:sz="0" w:space="0" w:color="auto"/>
        <w:bottom w:val="none" w:sz="0" w:space="0" w:color="auto"/>
        <w:right w:val="none" w:sz="0" w:space="0" w:color="auto"/>
      </w:divBdr>
      <w:divsChild>
        <w:div w:id="1433550860">
          <w:marLeft w:val="0"/>
          <w:marRight w:val="0"/>
          <w:marTop w:val="0"/>
          <w:marBottom w:val="0"/>
          <w:divBdr>
            <w:top w:val="none" w:sz="0" w:space="0" w:color="auto"/>
            <w:left w:val="none" w:sz="0" w:space="0" w:color="auto"/>
            <w:bottom w:val="none" w:sz="0" w:space="0" w:color="auto"/>
            <w:right w:val="none" w:sz="0" w:space="0" w:color="auto"/>
          </w:divBdr>
          <w:divsChild>
            <w:div w:id="1657345191">
              <w:marLeft w:val="0"/>
              <w:marRight w:val="0"/>
              <w:marTop w:val="0"/>
              <w:marBottom w:val="0"/>
              <w:divBdr>
                <w:top w:val="none" w:sz="0" w:space="0" w:color="auto"/>
                <w:left w:val="none" w:sz="0" w:space="0" w:color="auto"/>
                <w:bottom w:val="none" w:sz="0" w:space="0" w:color="auto"/>
                <w:right w:val="none" w:sz="0" w:space="0" w:color="auto"/>
              </w:divBdr>
              <w:divsChild>
                <w:div w:id="979652990">
                  <w:marLeft w:val="0"/>
                  <w:marRight w:val="0"/>
                  <w:marTop w:val="0"/>
                  <w:marBottom w:val="0"/>
                  <w:divBdr>
                    <w:top w:val="none" w:sz="0" w:space="0" w:color="auto"/>
                    <w:left w:val="none" w:sz="0" w:space="0" w:color="auto"/>
                    <w:bottom w:val="none" w:sz="0" w:space="0" w:color="auto"/>
                    <w:right w:val="none" w:sz="0" w:space="0" w:color="auto"/>
                  </w:divBdr>
                  <w:divsChild>
                    <w:div w:id="946154310">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593263">
      <w:bodyDiv w:val="1"/>
      <w:marLeft w:val="0"/>
      <w:marRight w:val="0"/>
      <w:marTop w:val="0"/>
      <w:marBottom w:val="0"/>
      <w:divBdr>
        <w:top w:val="none" w:sz="0" w:space="0" w:color="auto"/>
        <w:left w:val="none" w:sz="0" w:space="0" w:color="auto"/>
        <w:bottom w:val="none" w:sz="0" w:space="0" w:color="auto"/>
        <w:right w:val="none" w:sz="0" w:space="0" w:color="auto"/>
      </w:divBdr>
      <w:divsChild>
        <w:div w:id="145630129">
          <w:marLeft w:val="0"/>
          <w:marRight w:val="0"/>
          <w:marTop w:val="0"/>
          <w:marBottom w:val="0"/>
          <w:divBdr>
            <w:top w:val="none" w:sz="0" w:space="0" w:color="auto"/>
            <w:left w:val="none" w:sz="0" w:space="0" w:color="auto"/>
            <w:bottom w:val="none" w:sz="0" w:space="0" w:color="auto"/>
            <w:right w:val="none" w:sz="0" w:space="0" w:color="auto"/>
          </w:divBdr>
          <w:divsChild>
            <w:div w:id="1316110110">
              <w:marLeft w:val="0"/>
              <w:marRight w:val="0"/>
              <w:marTop w:val="0"/>
              <w:marBottom w:val="0"/>
              <w:divBdr>
                <w:top w:val="none" w:sz="0" w:space="0" w:color="auto"/>
                <w:left w:val="none" w:sz="0" w:space="0" w:color="auto"/>
                <w:bottom w:val="none" w:sz="0" w:space="0" w:color="auto"/>
                <w:right w:val="none" w:sz="0" w:space="0" w:color="auto"/>
              </w:divBdr>
              <w:divsChild>
                <w:div w:id="189993780">
                  <w:marLeft w:val="0"/>
                  <w:marRight w:val="0"/>
                  <w:marTop w:val="0"/>
                  <w:marBottom w:val="0"/>
                  <w:divBdr>
                    <w:top w:val="none" w:sz="0" w:space="0" w:color="auto"/>
                    <w:left w:val="none" w:sz="0" w:space="0" w:color="auto"/>
                    <w:bottom w:val="none" w:sz="0" w:space="0" w:color="auto"/>
                    <w:right w:val="none" w:sz="0" w:space="0" w:color="auto"/>
                  </w:divBdr>
                  <w:divsChild>
                    <w:div w:id="1901861803">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462895">
      <w:bodyDiv w:val="1"/>
      <w:marLeft w:val="0"/>
      <w:marRight w:val="0"/>
      <w:marTop w:val="0"/>
      <w:marBottom w:val="0"/>
      <w:divBdr>
        <w:top w:val="none" w:sz="0" w:space="0" w:color="auto"/>
        <w:left w:val="none" w:sz="0" w:space="0" w:color="auto"/>
        <w:bottom w:val="none" w:sz="0" w:space="0" w:color="auto"/>
        <w:right w:val="none" w:sz="0" w:space="0" w:color="auto"/>
      </w:divBdr>
    </w:div>
    <w:div w:id="1266691106">
      <w:bodyDiv w:val="1"/>
      <w:marLeft w:val="0"/>
      <w:marRight w:val="0"/>
      <w:marTop w:val="0"/>
      <w:marBottom w:val="0"/>
      <w:divBdr>
        <w:top w:val="none" w:sz="0" w:space="0" w:color="auto"/>
        <w:left w:val="none" w:sz="0" w:space="0" w:color="auto"/>
        <w:bottom w:val="none" w:sz="0" w:space="0" w:color="auto"/>
        <w:right w:val="none" w:sz="0" w:space="0" w:color="auto"/>
      </w:divBdr>
    </w:div>
    <w:div w:id="1320578544">
      <w:bodyDiv w:val="1"/>
      <w:marLeft w:val="0"/>
      <w:marRight w:val="0"/>
      <w:marTop w:val="0"/>
      <w:marBottom w:val="0"/>
      <w:divBdr>
        <w:top w:val="none" w:sz="0" w:space="0" w:color="auto"/>
        <w:left w:val="none" w:sz="0" w:space="0" w:color="auto"/>
        <w:bottom w:val="none" w:sz="0" w:space="0" w:color="auto"/>
        <w:right w:val="none" w:sz="0" w:space="0" w:color="auto"/>
      </w:divBdr>
    </w:div>
    <w:div w:id="1375346619">
      <w:bodyDiv w:val="1"/>
      <w:marLeft w:val="0"/>
      <w:marRight w:val="0"/>
      <w:marTop w:val="0"/>
      <w:marBottom w:val="0"/>
      <w:divBdr>
        <w:top w:val="none" w:sz="0" w:space="0" w:color="auto"/>
        <w:left w:val="none" w:sz="0" w:space="0" w:color="auto"/>
        <w:bottom w:val="none" w:sz="0" w:space="0" w:color="auto"/>
        <w:right w:val="none" w:sz="0" w:space="0" w:color="auto"/>
      </w:divBdr>
    </w:div>
    <w:div w:id="1402368266">
      <w:bodyDiv w:val="1"/>
      <w:marLeft w:val="0"/>
      <w:marRight w:val="0"/>
      <w:marTop w:val="0"/>
      <w:marBottom w:val="0"/>
      <w:divBdr>
        <w:top w:val="none" w:sz="0" w:space="0" w:color="auto"/>
        <w:left w:val="none" w:sz="0" w:space="0" w:color="auto"/>
        <w:bottom w:val="none" w:sz="0" w:space="0" w:color="auto"/>
        <w:right w:val="none" w:sz="0" w:space="0" w:color="auto"/>
      </w:divBdr>
    </w:div>
    <w:div w:id="1447653252">
      <w:bodyDiv w:val="1"/>
      <w:marLeft w:val="0"/>
      <w:marRight w:val="0"/>
      <w:marTop w:val="0"/>
      <w:marBottom w:val="0"/>
      <w:divBdr>
        <w:top w:val="none" w:sz="0" w:space="0" w:color="auto"/>
        <w:left w:val="none" w:sz="0" w:space="0" w:color="auto"/>
        <w:bottom w:val="none" w:sz="0" w:space="0" w:color="auto"/>
        <w:right w:val="none" w:sz="0" w:space="0" w:color="auto"/>
      </w:divBdr>
      <w:divsChild>
        <w:div w:id="305668641">
          <w:marLeft w:val="0"/>
          <w:marRight w:val="0"/>
          <w:marTop w:val="0"/>
          <w:marBottom w:val="0"/>
          <w:divBdr>
            <w:top w:val="none" w:sz="0" w:space="0" w:color="auto"/>
            <w:left w:val="none" w:sz="0" w:space="0" w:color="auto"/>
            <w:bottom w:val="none" w:sz="0" w:space="0" w:color="auto"/>
            <w:right w:val="none" w:sz="0" w:space="0" w:color="auto"/>
          </w:divBdr>
          <w:divsChild>
            <w:div w:id="1647007370">
              <w:marLeft w:val="0"/>
              <w:marRight w:val="0"/>
              <w:marTop w:val="0"/>
              <w:marBottom w:val="0"/>
              <w:divBdr>
                <w:top w:val="none" w:sz="0" w:space="0" w:color="auto"/>
                <w:left w:val="none" w:sz="0" w:space="0" w:color="auto"/>
                <w:bottom w:val="none" w:sz="0" w:space="0" w:color="auto"/>
                <w:right w:val="none" w:sz="0" w:space="0" w:color="auto"/>
              </w:divBdr>
              <w:divsChild>
                <w:div w:id="1715424047">
                  <w:marLeft w:val="0"/>
                  <w:marRight w:val="0"/>
                  <w:marTop w:val="0"/>
                  <w:marBottom w:val="0"/>
                  <w:divBdr>
                    <w:top w:val="none" w:sz="0" w:space="0" w:color="auto"/>
                    <w:left w:val="none" w:sz="0" w:space="0" w:color="auto"/>
                    <w:bottom w:val="none" w:sz="0" w:space="0" w:color="auto"/>
                    <w:right w:val="none" w:sz="0" w:space="0" w:color="auto"/>
                  </w:divBdr>
                  <w:divsChild>
                    <w:div w:id="2049715236">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243328">
      <w:bodyDiv w:val="1"/>
      <w:marLeft w:val="0"/>
      <w:marRight w:val="0"/>
      <w:marTop w:val="0"/>
      <w:marBottom w:val="0"/>
      <w:divBdr>
        <w:top w:val="none" w:sz="0" w:space="0" w:color="auto"/>
        <w:left w:val="none" w:sz="0" w:space="0" w:color="auto"/>
        <w:bottom w:val="none" w:sz="0" w:space="0" w:color="auto"/>
        <w:right w:val="none" w:sz="0" w:space="0" w:color="auto"/>
      </w:divBdr>
    </w:div>
    <w:div w:id="1508640850">
      <w:bodyDiv w:val="1"/>
      <w:marLeft w:val="0"/>
      <w:marRight w:val="0"/>
      <w:marTop w:val="0"/>
      <w:marBottom w:val="0"/>
      <w:divBdr>
        <w:top w:val="none" w:sz="0" w:space="0" w:color="auto"/>
        <w:left w:val="none" w:sz="0" w:space="0" w:color="auto"/>
        <w:bottom w:val="none" w:sz="0" w:space="0" w:color="auto"/>
        <w:right w:val="none" w:sz="0" w:space="0" w:color="auto"/>
      </w:divBdr>
    </w:div>
    <w:div w:id="1525634859">
      <w:bodyDiv w:val="1"/>
      <w:marLeft w:val="0"/>
      <w:marRight w:val="0"/>
      <w:marTop w:val="0"/>
      <w:marBottom w:val="0"/>
      <w:divBdr>
        <w:top w:val="none" w:sz="0" w:space="0" w:color="auto"/>
        <w:left w:val="none" w:sz="0" w:space="0" w:color="auto"/>
        <w:bottom w:val="none" w:sz="0" w:space="0" w:color="auto"/>
        <w:right w:val="none" w:sz="0" w:space="0" w:color="auto"/>
      </w:divBdr>
    </w:div>
    <w:div w:id="1570462519">
      <w:bodyDiv w:val="1"/>
      <w:marLeft w:val="0"/>
      <w:marRight w:val="0"/>
      <w:marTop w:val="0"/>
      <w:marBottom w:val="0"/>
      <w:divBdr>
        <w:top w:val="none" w:sz="0" w:space="0" w:color="auto"/>
        <w:left w:val="none" w:sz="0" w:space="0" w:color="auto"/>
        <w:bottom w:val="none" w:sz="0" w:space="0" w:color="auto"/>
        <w:right w:val="none" w:sz="0" w:space="0" w:color="auto"/>
      </w:divBdr>
      <w:divsChild>
        <w:div w:id="756828501">
          <w:marLeft w:val="0"/>
          <w:marRight w:val="0"/>
          <w:marTop w:val="0"/>
          <w:marBottom w:val="0"/>
          <w:divBdr>
            <w:top w:val="none" w:sz="0" w:space="0" w:color="auto"/>
            <w:left w:val="none" w:sz="0" w:space="0" w:color="auto"/>
            <w:bottom w:val="none" w:sz="0" w:space="0" w:color="auto"/>
            <w:right w:val="none" w:sz="0" w:space="0" w:color="auto"/>
          </w:divBdr>
          <w:divsChild>
            <w:div w:id="4141067">
              <w:marLeft w:val="0"/>
              <w:marRight w:val="0"/>
              <w:marTop w:val="0"/>
              <w:marBottom w:val="0"/>
              <w:divBdr>
                <w:top w:val="none" w:sz="0" w:space="0" w:color="auto"/>
                <w:left w:val="none" w:sz="0" w:space="0" w:color="auto"/>
                <w:bottom w:val="none" w:sz="0" w:space="0" w:color="auto"/>
                <w:right w:val="none" w:sz="0" w:space="0" w:color="auto"/>
              </w:divBdr>
              <w:divsChild>
                <w:div w:id="1029330440">
                  <w:marLeft w:val="0"/>
                  <w:marRight w:val="0"/>
                  <w:marTop w:val="0"/>
                  <w:marBottom w:val="0"/>
                  <w:divBdr>
                    <w:top w:val="none" w:sz="0" w:space="0" w:color="auto"/>
                    <w:left w:val="none" w:sz="0" w:space="0" w:color="auto"/>
                    <w:bottom w:val="none" w:sz="0" w:space="0" w:color="auto"/>
                    <w:right w:val="none" w:sz="0" w:space="0" w:color="auto"/>
                  </w:divBdr>
                  <w:divsChild>
                    <w:div w:id="810246896">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355066">
      <w:bodyDiv w:val="1"/>
      <w:marLeft w:val="0"/>
      <w:marRight w:val="0"/>
      <w:marTop w:val="0"/>
      <w:marBottom w:val="0"/>
      <w:divBdr>
        <w:top w:val="none" w:sz="0" w:space="0" w:color="auto"/>
        <w:left w:val="none" w:sz="0" w:space="0" w:color="auto"/>
        <w:bottom w:val="none" w:sz="0" w:space="0" w:color="auto"/>
        <w:right w:val="none" w:sz="0" w:space="0" w:color="auto"/>
      </w:divBdr>
    </w:div>
    <w:div w:id="1678458474">
      <w:bodyDiv w:val="1"/>
      <w:marLeft w:val="0"/>
      <w:marRight w:val="0"/>
      <w:marTop w:val="0"/>
      <w:marBottom w:val="0"/>
      <w:divBdr>
        <w:top w:val="none" w:sz="0" w:space="0" w:color="auto"/>
        <w:left w:val="none" w:sz="0" w:space="0" w:color="auto"/>
        <w:bottom w:val="none" w:sz="0" w:space="0" w:color="auto"/>
        <w:right w:val="none" w:sz="0" w:space="0" w:color="auto"/>
      </w:divBdr>
    </w:div>
    <w:div w:id="1705010436">
      <w:bodyDiv w:val="1"/>
      <w:marLeft w:val="0"/>
      <w:marRight w:val="0"/>
      <w:marTop w:val="0"/>
      <w:marBottom w:val="0"/>
      <w:divBdr>
        <w:top w:val="none" w:sz="0" w:space="0" w:color="auto"/>
        <w:left w:val="none" w:sz="0" w:space="0" w:color="auto"/>
        <w:bottom w:val="none" w:sz="0" w:space="0" w:color="auto"/>
        <w:right w:val="none" w:sz="0" w:space="0" w:color="auto"/>
      </w:divBdr>
      <w:divsChild>
        <w:div w:id="1294018802">
          <w:marLeft w:val="0"/>
          <w:marRight w:val="0"/>
          <w:marTop w:val="0"/>
          <w:marBottom w:val="0"/>
          <w:divBdr>
            <w:top w:val="none" w:sz="0" w:space="0" w:color="auto"/>
            <w:left w:val="none" w:sz="0" w:space="0" w:color="auto"/>
            <w:bottom w:val="none" w:sz="0" w:space="0" w:color="auto"/>
            <w:right w:val="none" w:sz="0" w:space="0" w:color="auto"/>
          </w:divBdr>
          <w:divsChild>
            <w:div w:id="439106509">
              <w:marLeft w:val="0"/>
              <w:marRight w:val="0"/>
              <w:marTop w:val="0"/>
              <w:marBottom w:val="0"/>
              <w:divBdr>
                <w:top w:val="none" w:sz="0" w:space="0" w:color="auto"/>
                <w:left w:val="none" w:sz="0" w:space="0" w:color="auto"/>
                <w:bottom w:val="none" w:sz="0" w:space="0" w:color="auto"/>
                <w:right w:val="none" w:sz="0" w:space="0" w:color="auto"/>
              </w:divBdr>
              <w:divsChild>
                <w:div w:id="1932273147">
                  <w:marLeft w:val="0"/>
                  <w:marRight w:val="0"/>
                  <w:marTop w:val="0"/>
                  <w:marBottom w:val="0"/>
                  <w:divBdr>
                    <w:top w:val="none" w:sz="0" w:space="0" w:color="auto"/>
                    <w:left w:val="none" w:sz="0" w:space="0" w:color="auto"/>
                    <w:bottom w:val="none" w:sz="0" w:space="0" w:color="auto"/>
                    <w:right w:val="none" w:sz="0" w:space="0" w:color="auto"/>
                  </w:divBdr>
                  <w:divsChild>
                    <w:div w:id="1870560167">
                      <w:marLeft w:val="0"/>
                      <w:marRight w:val="0"/>
                      <w:marTop w:val="0"/>
                      <w:marBottom w:val="0"/>
                      <w:divBdr>
                        <w:top w:val="none" w:sz="0" w:space="0" w:color="auto"/>
                        <w:left w:val="none" w:sz="0" w:space="0" w:color="auto"/>
                        <w:bottom w:val="none" w:sz="0" w:space="0" w:color="auto"/>
                        <w:right w:val="none" w:sz="0" w:space="0" w:color="auto"/>
                      </w:divBdr>
                      <w:divsChild>
                        <w:div w:id="1167861065">
                          <w:marLeft w:val="0"/>
                          <w:marRight w:val="0"/>
                          <w:marTop w:val="0"/>
                          <w:marBottom w:val="0"/>
                          <w:divBdr>
                            <w:top w:val="none" w:sz="0" w:space="0" w:color="auto"/>
                            <w:left w:val="none" w:sz="0" w:space="0" w:color="auto"/>
                            <w:bottom w:val="none" w:sz="0" w:space="0" w:color="auto"/>
                            <w:right w:val="none" w:sz="0" w:space="0" w:color="auto"/>
                          </w:divBdr>
                          <w:divsChild>
                            <w:div w:id="5249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100238">
      <w:bodyDiv w:val="1"/>
      <w:marLeft w:val="0"/>
      <w:marRight w:val="0"/>
      <w:marTop w:val="0"/>
      <w:marBottom w:val="0"/>
      <w:divBdr>
        <w:top w:val="none" w:sz="0" w:space="0" w:color="auto"/>
        <w:left w:val="none" w:sz="0" w:space="0" w:color="auto"/>
        <w:bottom w:val="none" w:sz="0" w:space="0" w:color="auto"/>
        <w:right w:val="none" w:sz="0" w:space="0" w:color="auto"/>
      </w:divBdr>
      <w:divsChild>
        <w:div w:id="1100181588">
          <w:marLeft w:val="0"/>
          <w:marRight w:val="0"/>
          <w:marTop w:val="0"/>
          <w:marBottom w:val="0"/>
          <w:divBdr>
            <w:top w:val="none" w:sz="0" w:space="0" w:color="auto"/>
            <w:left w:val="none" w:sz="0" w:space="0" w:color="auto"/>
            <w:bottom w:val="none" w:sz="0" w:space="0" w:color="auto"/>
            <w:right w:val="none" w:sz="0" w:space="0" w:color="auto"/>
          </w:divBdr>
          <w:divsChild>
            <w:div w:id="1730152397">
              <w:marLeft w:val="0"/>
              <w:marRight w:val="0"/>
              <w:marTop w:val="0"/>
              <w:marBottom w:val="0"/>
              <w:divBdr>
                <w:top w:val="none" w:sz="0" w:space="0" w:color="auto"/>
                <w:left w:val="none" w:sz="0" w:space="0" w:color="auto"/>
                <w:bottom w:val="none" w:sz="0" w:space="0" w:color="auto"/>
                <w:right w:val="none" w:sz="0" w:space="0" w:color="auto"/>
              </w:divBdr>
              <w:divsChild>
                <w:div w:id="1742556835">
                  <w:marLeft w:val="0"/>
                  <w:marRight w:val="0"/>
                  <w:marTop w:val="0"/>
                  <w:marBottom w:val="0"/>
                  <w:divBdr>
                    <w:top w:val="none" w:sz="0" w:space="0" w:color="auto"/>
                    <w:left w:val="none" w:sz="0" w:space="0" w:color="auto"/>
                    <w:bottom w:val="none" w:sz="0" w:space="0" w:color="auto"/>
                    <w:right w:val="none" w:sz="0" w:space="0" w:color="auto"/>
                  </w:divBdr>
                  <w:divsChild>
                    <w:div w:id="244844884">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86172">
      <w:bodyDiv w:val="1"/>
      <w:marLeft w:val="0"/>
      <w:marRight w:val="0"/>
      <w:marTop w:val="0"/>
      <w:marBottom w:val="0"/>
      <w:divBdr>
        <w:top w:val="none" w:sz="0" w:space="0" w:color="auto"/>
        <w:left w:val="none" w:sz="0" w:space="0" w:color="auto"/>
        <w:bottom w:val="none" w:sz="0" w:space="0" w:color="auto"/>
        <w:right w:val="none" w:sz="0" w:space="0" w:color="auto"/>
      </w:divBdr>
      <w:divsChild>
        <w:div w:id="765925947">
          <w:marLeft w:val="0"/>
          <w:marRight w:val="0"/>
          <w:marTop w:val="0"/>
          <w:marBottom w:val="0"/>
          <w:divBdr>
            <w:top w:val="none" w:sz="0" w:space="0" w:color="auto"/>
            <w:left w:val="none" w:sz="0" w:space="0" w:color="auto"/>
            <w:bottom w:val="none" w:sz="0" w:space="0" w:color="auto"/>
            <w:right w:val="none" w:sz="0" w:space="0" w:color="auto"/>
          </w:divBdr>
          <w:divsChild>
            <w:div w:id="1815682178">
              <w:marLeft w:val="0"/>
              <w:marRight w:val="0"/>
              <w:marTop w:val="0"/>
              <w:marBottom w:val="0"/>
              <w:divBdr>
                <w:top w:val="none" w:sz="0" w:space="0" w:color="auto"/>
                <w:left w:val="none" w:sz="0" w:space="0" w:color="auto"/>
                <w:bottom w:val="none" w:sz="0" w:space="0" w:color="auto"/>
                <w:right w:val="none" w:sz="0" w:space="0" w:color="auto"/>
              </w:divBdr>
              <w:divsChild>
                <w:div w:id="2017228661">
                  <w:marLeft w:val="0"/>
                  <w:marRight w:val="0"/>
                  <w:marTop w:val="0"/>
                  <w:marBottom w:val="0"/>
                  <w:divBdr>
                    <w:top w:val="none" w:sz="0" w:space="0" w:color="auto"/>
                    <w:left w:val="none" w:sz="0" w:space="0" w:color="auto"/>
                    <w:bottom w:val="none" w:sz="0" w:space="0" w:color="auto"/>
                    <w:right w:val="none" w:sz="0" w:space="0" w:color="auto"/>
                  </w:divBdr>
                  <w:divsChild>
                    <w:div w:id="798692994">
                      <w:marLeft w:val="0"/>
                      <w:marRight w:val="0"/>
                      <w:marTop w:val="0"/>
                      <w:marBottom w:val="0"/>
                      <w:divBdr>
                        <w:top w:val="none" w:sz="0" w:space="0" w:color="auto"/>
                        <w:left w:val="none" w:sz="0" w:space="0" w:color="auto"/>
                        <w:bottom w:val="none" w:sz="0" w:space="0" w:color="auto"/>
                        <w:right w:val="none" w:sz="0" w:space="0" w:color="auto"/>
                      </w:divBdr>
                      <w:divsChild>
                        <w:div w:id="1510681351">
                          <w:marLeft w:val="0"/>
                          <w:marRight w:val="0"/>
                          <w:marTop w:val="0"/>
                          <w:marBottom w:val="0"/>
                          <w:divBdr>
                            <w:top w:val="none" w:sz="0" w:space="0" w:color="auto"/>
                            <w:left w:val="none" w:sz="0" w:space="0" w:color="auto"/>
                            <w:bottom w:val="none" w:sz="0" w:space="0" w:color="auto"/>
                            <w:right w:val="none" w:sz="0" w:space="0" w:color="auto"/>
                          </w:divBdr>
                          <w:divsChild>
                            <w:div w:id="7138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587924">
      <w:bodyDiv w:val="1"/>
      <w:marLeft w:val="72"/>
      <w:marRight w:val="72"/>
      <w:marTop w:val="72"/>
      <w:marBottom w:val="72"/>
      <w:divBdr>
        <w:top w:val="none" w:sz="0" w:space="0" w:color="auto"/>
        <w:left w:val="none" w:sz="0" w:space="0" w:color="auto"/>
        <w:bottom w:val="none" w:sz="0" w:space="0" w:color="auto"/>
        <w:right w:val="none" w:sz="0" w:space="0" w:color="auto"/>
      </w:divBdr>
      <w:divsChild>
        <w:div w:id="1203783604">
          <w:marLeft w:val="0"/>
          <w:marRight w:val="0"/>
          <w:marTop w:val="0"/>
          <w:marBottom w:val="0"/>
          <w:divBdr>
            <w:top w:val="none" w:sz="0" w:space="0" w:color="auto"/>
            <w:left w:val="none" w:sz="0" w:space="0" w:color="auto"/>
            <w:bottom w:val="none" w:sz="0" w:space="0" w:color="auto"/>
            <w:right w:val="none" w:sz="0" w:space="0" w:color="auto"/>
          </w:divBdr>
          <w:divsChild>
            <w:div w:id="682170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7764822">
      <w:bodyDiv w:val="1"/>
      <w:marLeft w:val="0"/>
      <w:marRight w:val="0"/>
      <w:marTop w:val="0"/>
      <w:marBottom w:val="0"/>
      <w:divBdr>
        <w:top w:val="none" w:sz="0" w:space="0" w:color="auto"/>
        <w:left w:val="none" w:sz="0" w:space="0" w:color="auto"/>
        <w:bottom w:val="none" w:sz="0" w:space="0" w:color="auto"/>
        <w:right w:val="none" w:sz="0" w:space="0" w:color="auto"/>
      </w:divBdr>
      <w:divsChild>
        <w:div w:id="994181246">
          <w:marLeft w:val="0"/>
          <w:marRight w:val="0"/>
          <w:marTop w:val="0"/>
          <w:marBottom w:val="0"/>
          <w:divBdr>
            <w:top w:val="none" w:sz="0" w:space="0" w:color="auto"/>
            <w:left w:val="none" w:sz="0" w:space="0" w:color="auto"/>
            <w:bottom w:val="none" w:sz="0" w:space="0" w:color="auto"/>
            <w:right w:val="none" w:sz="0" w:space="0" w:color="auto"/>
          </w:divBdr>
          <w:divsChild>
            <w:div w:id="1525023449">
              <w:marLeft w:val="0"/>
              <w:marRight w:val="0"/>
              <w:marTop w:val="0"/>
              <w:marBottom w:val="0"/>
              <w:divBdr>
                <w:top w:val="none" w:sz="0" w:space="0" w:color="auto"/>
                <w:left w:val="none" w:sz="0" w:space="0" w:color="auto"/>
                <w:bottom w:val="none" w:sz="0" w:space="0" w:color="auto"/>
                <w:right w:val="none" w:sz="0" w:space="0" w:color="auto"/>
              </w:divBdr>
              <w:divsChild>
                <w:div w:id="748886077">
                  <w:marLeft w:val="0"/>
                  <w:marRight w:val="0"/>
                  <w:marTop w:val="0"/>
                  <w:marBottom w:val="0"/>
                  <w:divBdr>
                    <w:top w:val="none" w:sz="0" w:space="0" w:color="auto"/>
                    <w:left w:val="none" w:sz="0" w:space="0" w:color="auto"/>
                    <w:bottom w:val="none" w:sz="0" w:space="0" w:color="auto"/>
                    <w:right w:val="none" w:sz="0" w:space="0" w:color="auto"/>
                  </w:divBdr>
                  <w:divsChild>
                    <w:div w:id="1746106181">
                      <w:marLeft w:val="285"/>
                      <w:marRight w:val="55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95154">
      <w:bodyDiv w:val="1"/>
      <w:marLeft w:val="0"/>
      <w:marRight w:val="0"/>
      <w:marTop w:val="0"/>
      <w:marBottom w:val="0"/>
      <w:divBdr>
        <w:top w:val="none" w:sz="0" w:space="0" w:color="auto"/>
        <w:left w:val="none" w:sz="0" w:space="0" w:color="auto"/>
        <w:bottom w:val="none" w:sz="0" w:space="0" w:color="auto"/>
        <w:right w:val="none" w:sz="0" w:space="0" w:color="auto"/>
      </w:divBdr>
    </w:div>
    <w:div w:id="2010788612">
      <w:bodyDiv w:val="1"/>
      <w:marLeft w:val="0"/>
      <w:marRight w:val="0"/>
      <w:marTop w:val="0"/>
      <w:marBottom w:val="0"/>
      <w:divBdr>
        <w:top w:val="none" w:sz="0" w:space="0" w:color="auto"/>
        <w:left w:val="none" w:sz="0" w:space="0" w:color="auto"/>
        <w:bottom w:val="none" w:sz="0" w:space="0" w:color="auto"/>
        <w:right w:val="none" w:sz="0" w:space="0" w:color="auto"/>
      </w:divBdr>
    </w:div>
    <w:div w:id="2022052175">
      <w:bodyDiv w:val="1"/>
      <w:marLeft w:val="0"/>
      <w:marRight w:val="0"/>
      <w:marTop w:val="0"/>
      <w:marBottom w:val="0"/>
      <w:divBdr>
        <w:top w:val="none" w:sz="0" w:space="0" w:color="auto"/>
        <w:left w:val="none" w:sz="0" w:space="0" w:color="auto"/>
        <w:bottom w:val="none" w:sz="0" w:space="0" w:color="auto"/>
        <w:right w:val="none" w:sz="0" w:space="0" w:color="auto"/>
      </w:divBdr>
    </w:div>
    <w:div w:id="208603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hhs.texas.gov/pcs/openenrollment.cfm" TargetMode="External"/><Relationship Id="rId18" Type="http://schemas.openxmlformats.org/officeDocument/2006/relationships/hyperlink" Target="http://www.oag.state.tx.us/open/index.shtml" TargetMode="External"/><Relationship Id="rId26" Type="http://schemas.openxmlformats.org/officeDocument/2006/relationships/hyperlink" Target="https://www.dfps.state.tx.us/Doing_Business/Purchased_Client_Services/Regional_CPS_Contracts/forms.asp" TargetMode="External"/><Relationship Id="rId39" Type="http://schemas.openxmlformats.org/officeDocument/2006/relationships/footer" Target="footer2.xml"/><Relationship Id="rId21" Type="http://schemas.openxmlformats.org/officeDocument/2006/relationships/hyperlink" Target="https://www.tdcj.texas.gov/divisions/cjad/bipp.html" TargetMode="External"/><Relationship Id="rId34" Type="http://schemas.openxmlformats.org/officeDocument/2006/relationships/hyperlink" Target="https://www.dfps.texas.gov/Background_Checks/ABCS.asp"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fps.texas.gov/Doing_Business/forms.asp" TargetMode="External"/><Relationship Id="rId20" Type="http://schemas.openxmlformats.org/officeDocument/2006/relationships/hyperlink" Target="https://www.dfps.texas.gov/contact_us/map.asp" TargetMode="External"/><Relationship Id="rId29" Type="http://schemas.openxmlformats.org/officeDocument/2006/relationships/hyperlink" Target="https://www.tdcj.texas.gov/divisions/cjad/bipp.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dcj.texas.gov/divisions/cjad/bipp.html" TargetMode="External"/><Relationship Id="rId32" Type="http://schemas.openxmlformats.org/officeDocument/2006/relationships/hyperlink" Target="https://www.dfps.texas.gov/Doing_Business/Purchased_Client_Services/Regional_CPS_Contracts/forms.asp" TargetMode="External"/><Relationship Id="rId37" Type="http://schemas.openxmlformats.org/officeDocument/2006/relationships/hyperlink" Target="https://www.dfps.texas.gov/Doing_Business/forms.asp"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cpa.cpa.state.tx.us/coa/search.do" TargetMode="External"/><Relationship Id="rId23" Type="http://schemas.openxmlformats.org/officeDocument/2006/relationships/hyperlink" Target="https://www.dfps.texas.gov/Doing_Business/Purchased_Client_Services/Regional_CPS_Contracts/forms.asp" TargetMode="External"/><Relationship Id="rId28" Type="http://schemas.openxmlformats.org/officeDocument/2006/relationships/hyperlink" Target="https://www.tdcj.texas.gov/divisions/cjad/bipp.htm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exasattorneygeneral.gov/files/og/publicinfo_hb.pdf" TargetMode="External"/><Relationship Id="rId31" Type="http://schemas.openxmlformats.org/officeDocument/2006/relationships/hyperlink" Target="https://www.dfps.texas.gov/Doing_Business/Purchased_Client_Services/Regional_CPS_Contracts/forms.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hhs.texas.gov/pcs/openenrollment.cfm" TargetMode="External"/><Relationship Id="rId22" Type="http://schemas.openxmlformats.org/officeDocument/2006/relationships/hyperlink" Target="https://www.dfps.texas.gov/Doing_Business/Purchased_Client_Services/Regional_CPS_Contracts/forms.asp" TargetMode="External"/><Relationship Id="rId27" Type="http://schemas.openxmlformats.org/officeDocument/2006/relationships/hyperlink" Target="https://www.tdcj.texas.gov/divisions/cjad/bipp.html" TargetMode="External"/><Relationship Id="rId30" Type="http://schemas.openxmlformats.org/officeDocument/2006/relationships/hyperlink" Target="https://www.dfps.texas.gov/Doing_Business/Purchased_Client_Services/Regional_CPS_Contracts/forms.asp"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elayne.williams@dfps.texas.gov" TargetMode="External"/><Relationship Id="rId17" Type="http://schemas.openxmlformats.org/officeDocument/2006/relationships/hyperlink" Target="http://www.oag.state.tx.us" TargetMode="External"/><Relationship Id="rId25" Type="http://schemas.openxmlformats.org/officeDocument/2006/relationships/hyperlink" Target="https://www.dfps.texas.gov/Doing_Business/Purchased_Client_Services/Regional_CPS_Contracts/forms.asp" TargetMode="External"/><Relationship Id="rId33" Type="http://schemas.openxmlformats.org/officeDocument/2006/relationships/hyperlink" Target="https://www.dfps.texas.gov/Doing_Business/Purchased_Client_Services/Regional_CPS_Contracts/forms.asp"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24340E99C88F40BD8251AC0F34ADFF" ma:contentTypeVersion="16" ma:contentTypeDescription="Create a new document." ma:contentTypeScope="" ma:versionID="3bd2108900eceabdd4beb864c353d8e0">
  <xsd:schema xmlns:xsd="http://www.w3.org/2001/XMLSchema" xmlns:xs="http://www.w3.org/2001/XMLSchema" xmlns:p="http://schemas.microsoft.com/office/2006/metadata/properties" xmlns:ns2="16395b74-3ae1-4240-acc0-20ec260a51a8" xmlns:ns3="fa52e9d8-b45c-475d-8474-40cae373fd79" xmlns:ns4="d853a810-d2a2-4c28-9ad9-9100c9a22e04" targetNamespace="http://schemas.microsoft.com/office/2006/metadata/properties" ma:root="true" ma:fieldsID="b63ed256901daa8f87e8b029932f8632" ns2:_="" ns3:_="" ns4:_="">
    <xsd:import namespace="16395b74-3ae1-4240-acc0-20ec260a51a8"/>
    <xsd:import namespace="fa52e9d8-b45c-475d-8474-40cae373fd79"/>
    <xsd:import namespace="d853a810-d2a2-4c28-9ad9-9100c9a22e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95b74-3ae1-4240-acc0-20ec260a51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2e9d8-b45c-475d-8474-40cae373fd7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42f2377-6a9d-4105-9178-8afa4787ff57}" ma:internalName="TaxCatchAll" ma:showField="CatchAllData" ma:web="16395b74-3ae1-4240-acc0-20ec260a5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lcf76f155ced4ddcb4097134ff3c332f xmlns="fa52e9d8-b45c-475d-8474-40cae373fd7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160D8-727C-42E5-AD22-9FBAF55894BB}">
  <ds:schemaRefs>
    <ds:schemaRef ds:uri="http://schemas.microsoft.com/sharepoint/v3/contenttype/forms"/>
  </ds:schemaRefs>
</ds:datastoreItem>
</file>

<file path=customXml/itemProps2.xml><?xml version="1.0" encoding="utf-8"?>
<ds:datastoreItem xmlns:ds="http://schemas.openxmlformats.org/officeDocument/2006/customXml" ds:itemID="{F3100D38-7A58-431B-A762-53CBAB84B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95b74-3ae1-4240-acc0-20ec260a51a8"/>
    <ds:schemaRef ds:uri="fa52e9d8-b45c-475d-8474-40cae373fd79"/>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EC4DB-8C65-4ED9-B1A5-15C85C6703FC}">
  <ds:schemaRefs>
    <ds:schemaRef ds:uri="http://schemas.microsoft.com/office/2006/metadata/properties"/>
    <ds:schemaRef ds:uri="http://schemas.microsoft.com/office/infopath/2007/PartnerControls"/>
    <ds:schemaRef ds:uri="d853a810-d2a2-4c28-9ad9-9100c9a22e04"/>
    <ds:schemaRef ds:uri="fa52e9d8-b45c-475d-8474-40cae373fd79"/>
  </ds:schemaRefs>
</ds:datastoreItem>
</file>

<file path=customXml/itemProps4.xml><?xml version="1.0" encoding="utf-8"?>
<ds:datastoreItem xmlns:ds="http://schemas.openxmlformats.org/officeDocument/2006/customXml" ds:itemID="{D57802B5-1DB1-46EC-83BA-42CF3812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10444</Words>
  <Characters>60110</Characters>
  <Application>Microsoft Office Word</Application>
  <DocSecurity>4</DocSecurity>
  <Lines>1427</Lines>
  <Paragraphs>547</Paragraphs>
  <ScaleCrop>false</ScaleCrop>
  <HeadingPairs>
    <vt:vector size="2" baseType="variant">
      <vt:variant>
        <vt:lpstr>Title</vt:lpstr>
      </vt:variant>
      <vt:variant>
        <vt:i4>1</vt:i4>
      </vt:variant>
    </vt:vector>
  </HeadingPairs>
  <TitlesOfParts>
    <vt:vector size="1" baseType="lpstr">
      <vt:lpstr>RFP Template</vt:lpstr>
    </vt:vector>
  </TitlesOfParts>
  <Company>State of Texas</Company>
  <LinksUpToDate>false</LinksUpToDate>
  <CharactersWithSpaces>70178</CharactersWithSpaces>
  <SharedDoc>false</SharedDoc>
  <HLinks>
    <vt:vector size="678" baseType="variant">
      <vt:variant>
        <vt:i4>3276804</vt:i4>
      </vt:variant>
      <vt:variant>
        <vt:i4>684</vt:i4>
      </vt:variant>
      <vt:variant>
        <vt:i4>0</vt:i4>
      </vt:variant>
      <vt:variant>
        <vt:i4>5</vt:i4>
      </vt:variant>
      <vt:variant>
        <vt:lpwstr>http://info.sos.state.tx.us/pls/pub/readtac$ext.ViewTAC?tac_view=5&amp;ti=40&amp;pt=19&amp;ch=732&amp;sch=L&amp;rl=Y</vt:lpwstr>
      </vt:variant>
      <vt:variant>
        <vt:lpwstr/>
      </vt:variant>
      <vt:variant>
        <vt:i4>2031726</vt:i4>
      </vt:variant>
      <vt:variant>
        <vt:i4>681</vt:i4>
      </vt:variant>
      <vt:variant>
        <vt:i4>0</vt:i4>
      </vt:variant>
      <vt:variant>
        <vt:i4>5</vt:i4>
      </vt:variant>
      <vt:variant>
        <vt:lpwstr>http://info.sos.state.tx.us/pls/pub/readtac$ext.TacPage?sl=R&amp;app=9&amp;p_dir=&amp;p_rloc=&amp;p_tloc=&amp;p_ploc=&amp;pg=1&amp;p_tac=&amp;ti=1&amp;pt=15&amp;ch=391&amp;rl=121</vt:lpwstr>
      </vt:variant>
      <vt:variant>
        <vt:lpwstr/>
      </vt:variant>
      <vt:variant>
        <vt:i4>1704045</vt:i4>
      </vt:variant>
      <vt:variant>
        <vt:i4>678</vt:i4>
      </vt:variant>
      <vt:variant>
        <vt:i4>0</vt:i4>
      </vt:variant>
      <vt:variant>
        <vt:i4>5</vt:i4>
      </vt:variant>
      <vt:variant>
        <vt:lpwstr>http://info.sos.state.tx.us/pls/pub/readtac$ext.TacPage?sl=R&amp;app=9&amp;p_dir=&amp;p_rloc=&amp;p_tloc=&amp;p_ploc=&amp;pg=1&amp;p_tac=&amp;ti=40&amp;pt=19&amp;ch=732&amp;rl=229</vt:lpwstr>
      </vt:variant>
      <vt:variant>
        <vt:lpwstr/>
      </vt:variant>
      <vt:variant>
        <vt:i4>1638509</vt:i4>
      </vt:variant>
      <vt:variant>
        <vt:i4>675</vt:i4>
      </vt:variant>
      <vt:variant>
        <vt:i4>0</vt:i4>
      </vt:variant>
      <vt:variant>
        <vt:i4>5</vt:i4>
      </vt:variant>
      <vt:variant>
        <vt:lpwstr>http://info.sos.state.tx.us/pls/pub/readtac$ext.TacPage?sl=R&amp;app=9&amp;p_dir=&amp;p_rloc=&amp;p_tloc=&amp;p_ploc=&amp;pg=1&amp;p_tac=&amp;ti=40&amp;pt=19&amp;ch=732&amp;rl=214</vt:lpwstr>
      </vt:variant>
      <vt:variant>
        <vt:lpwstr/>
      </vt:variant>
      <vt:variant>
        <vt:i4>5242946</vt:i4>
      </vt:variant>
      <vt:variant>
        <vt:i4>672</vt:i4>
      </vt:variant>
      <vt:variant>
        <vt:i4>0</vt:i4>
      </vt:variant>
      <vt:variant>
        <vt:i4>5</vt:i4>
      </vt:variant>
      <vt:variant>
        <vt:lpwstr>http://esbd.cpa.state.tx.us/</vt:lpwstr>
      </vt:variant>
      <vt:variant>
        <vt:lpwstr/>
      </vt:variant>
      <vt:variant>
        <vt:i4>5242946</vt:i4>
      </vt:variant>
      <vt:variant>
        <vt:i4>669</vt:i4>
      </vt:variant>
      <vt:variant>
        <vt:i4>0</vt:i4>
      </vt:variant>
      <vt:variant>
        <vt:i4>5</vt:i4>
      </vt:variant>
      <vt:variant>
        <vt:lpwstr>http://esbd.cpa.state.tx.us/</vt:lpwstr>
      </vt:variant>
      <vt:variant>
        <vt:lpwstr/>
      </vt:variant>
      <vt:variant>
        <vt:i4>6815782</vt:i4>
      </vt:variant>
      <vt:variant>
        <vt:i4>636</vt:i4>
      </vt:variant>
      <vt:variant>
        <vt:i4>0</vt:i4>
      </vt:variant>
      <vt:variant>
        <vt:i4>5</vt:i4>
      </vt:variant>
      <vt:variant>
        <vt:lpwstr>http://www.dfps.state.tx.us/documents/PCS/ABCSUserGuideFY09.pdf</vt:lpwstr>
      </vt:variant>
      <vt:variant>
        <vt:lpwstr/>
      </vt:variant>
      <vt:variant>
        <vt:i4>3407923</vt:i4>
      </vt:variant>
      <vt:variant>
        <vt:i4>633</vt:i4>
      </vt:variant>
      <vt:variant>
        <vt:i4>0</vt:i4>
      </vt:variant>
      <vt:variant>
        <vt:i4>5</vt:i4>
      </vt:variant>
      <vt:variant>
        <vt:lpwstr>http://www.sec.gov/answers/execomp.htm</vt:lpwstr>
      </vt:variant>
      <vt:variant>
        <vt:lpwstr/>
      </vt:variant>
      <vt:variant>
        <vt:i4>5308450</vt:i4>
      </vt:variant>
      <vt:variant>
        <vt:i4>630</vt:i4>
      </vt:variant>
      <vt:variant>
        <vt:i4>0</vt:i4>
      </vt:variant>
      <vt:variant>
        <vt:i4>5</vt:i4>
      </vt:variant>
      <vt:variant>
        <vt:lpwstr>http://www.window.state.tx.us/procurement/prog/vendor_performance/</vt:lpwstr>
      </vt:variant>
      <vt:variant>
        <vt:lpwstr/>
      </vt:variant>
      <vt:variant>
        <vt:i4>7077934</vt:i4>
      </vt:variant>
      <vt:variant>
        <vt:i4>615</vt:i4>
      </vt:variant>
      <vt:variant>
        <vt:i4>0</vt:i4>
      </vt:variant>
      <vt:variant>
        <vt:i4>5</vt:i4>
      </vt:variant>
      <vt:variant>
        <vt:lpwstr>http://www.statutes.legis.state.tx.us/Docs/FA/htm/FA.265.htm</vt:lpwstr>
      </vt:variant>
      <vt:variant>
        <vt:lpwstr>265.002</vt:lpwstr>
      </vt:variant>
      <vt:variant>
        <vt:i4>917521</vt:i4>
      </vt:variant>
      <vt:variant>
        <vt:i4>612</vt:i4>
      </vt:variant>
      <vt:variant>
        <vt:i4>0</vt:i4>
      </vt:variant>
      <vt:variant>
        <vt:i4>5</vt:i4>
      </vt:variant>
      <vt:variant>
        <vt:lpwstr>http://www.statutes.legis.state.tx.us/Docs/GV/htm/GV.2155.htm</vt:lpwstr>
      </vt:variant>
      <vt:variant>
        <vt:lpwstr>2155.077</vt:lpwstr>
      </vt:variant>
      <vt:variant>
        <vt:i4>5242946</vt:i4>
      </vt:variant>
      <vt:variant>
        <vt:i4>609</vt:i4>
      </vt:variant>
      <vt:variant>
        <vt:i4>0</vt:i4>
      </vt:variant>
      <vt:variant>
        <vt:i4>5</vt:i4>
      </vt:variant>
      <vt:variant>
        <vt:lpwstr>http://esbd.cpa.state.tx.us/</vt:lpwstr>
      </vt:variant>
      <vt:variant>
        <vt:lpwstr/>
      </vt:variant>
      <vt:variant>
        <vt:i4>1769533</vt:i4>
      </vt:variant>
      <vt:variant>
        <vt:i4>602</vt:i4>
      </vt:variant>
      <vt:variant>
        <vt:i4>0</vt:i4>
      </vt:variant>
      <vt:variant>
        <vt:i4>5</vt:i4>
      </vt:variant>
      <vt:variant>
        <vt:lpwstr/>
      </vt:variant>
      <vt:variant>
        <vt:lpwstr>_Toc298772005</vt:lpwstr>
      </vt:variant>
      <vt:variant>
        <vt:i4>1769533</vt:i4>
      </vt:variant>
      <vt:variant>
        <vt:i4>596</vt:i4>
      </vt:variant>
      <vt:variant>
        <vt:i4>0</vt:i4>
      </vt:variant>
      <vt:variant>
        <vt:i4>5</vt:i4>
      </vt:variant>
      <vt:variant>
        <vt:lpwstr/>
      </vt:variant>
      <vt:variant>
        <vt:lpwstr>_Toc298772004</vt:lpwstr>
      </vt:variant>
      <vt:variant>
        <vt:i4>1769533</vt:i4>
      </vt:variant>
      <vt:variant>
        <vt:i4>590</vt:i4>
      </vt:variant>
      <vt:variant>
        <vt:i4>0</vt:i4>
      </vt:variant>
      <vt:variant>
        <vt:i4>5</vt:i4>
      </vt:variant>
      <vt:variant>
        <vt:lpwstr/>
      </vt:variant>
      <vt:variant>
        <vt:lpwstr>_Toc298772003</vt:lpwstr>
      </vt:variant>
      <vt:variant>
        <vt:i4>1769533</vt:i4>
      </vt:variant>
      <vt:variant>
        <vt:i4>584</vt:i4>
      </vt:variant>
      <vt:variant>
        <vt:i4>0</vt:i4>
      </vt:variant>
      <vt:variant>
        <vt:i4>5</vt:i4>
      </vt:variant>
      <vt:variant>
        <vt:lpwstr/>
      </vt:variant>
      <vt:variant>
        <vt:lpwstr>_Toc298772002</vt:lpwstr>
      </vt:variant>
      <vt:variant>
        <vt:i4>1769533</vt:i4>
      </vt:variant>
      <vt:variant>
        <vt:i4>578</vt:i4>
      </vt:variant>
      <vt:variant>
        <vt:i4>0</vt:i4>
      </vt:variant>
      <vt:variant>
        <vt:i4>5</vt:i4>
      </vt:variant>
      <vt:variant>
        <vt:lpwstr/>
      </vt:variant>
      <vt:variant>
        <vt:lpwstr>_Toc298772001</vt:lpwstr>
      </vt:variant>
      <vt:variant>
        <vt:i4>1769533</vt:i4>
      </vt:variant>
      <vt:variant>
        <vt:i4>572</vt:i4>
      </vt:variant>
      <vt:variant>
        <vt:i4>0</vt:i4>
      </vt:variant>
      <vt:variant>
        <vt:i4>5</vt:i4>
      </vt:variant>
      <vt:variant>
        <vt:lpwstr/>
      </vt:variant>
      <vt:variant>
        <vt:lpwstr>_Toc298772000</vt:lpwstr>
      </vt:variant>
      <vt:variant>
        <vt:i4>1114164</vt:i4>
      </vt:variant>
      <vt:variant>
        <vt:i4>566</vt:i4>
      </vt:variant>
      <vt:variant>
        <vt:i4>0</vt:i4>
      </vt:variant>
      <vt:variant>
        <vt:i4>5</vt:i4>
      </vt:variant>
      <vt:variant>
        <vt:lpwstr/>
      </vt:variant>
      <vt:variant>
        <vt:lpwstr>_Toc298771999</vt:lpwstr>
      </vt:variant>
      <vt:variant>
        <vt:i4>1114164</vt:i4>
      </vt:variant>
      <vt:variant>
        <vt:i4>560</vt:i4>
      </vt:variant>
      <vt:variant>
        <vt:i4>0</vt:i4>
      </vt:variant>
      <vt:variant>
        <vt:i4>5</vt:i4>
      </vt:variant>
      <vt:variant>
        <vt:lpwstr/>
      </vt:variant>
      <vt:variant>
        <vt:lpwstr>_Toc298771998</vt:lpwstr>
      </vt:variant>
      <vt:variant>
        <vt:i4>1114164</vt:i4>
      </vt:variant>
      <vt:variant>
        <vt:i4>554</vt:i4>
      </vt:variant>
      <vt:variant>
        <vt:i4>0</vt:i4>
      </vt:variant>
      <vt:variant>
        <vt:i4>5</vt:i4>
      </vt:variant>
      <vt:variant>
        <vt:lpwstr/>
      </vt:variant>
      <vt:variant>
        <vt:lpwstr>_Toc298771997</vt:lpwstr>
      </vt:variant>
      <vt:variant>
        <vt:i4>1114164</vt:i4>
      </vt:variant>
      <vt:variant>
        <vt:i4>548</vt:i4>
      </vt:variant>
      <vt:variant>
        <vt:i4>0</vt:i4>
      </vt:variant>
      <vt:variant>
        <vt:i4>5</vt:i4>
      </vt:variant>
      <vt:variant>
        <vt:lpwstr/>
      </vt:variant>
      <vt:variant>
        <vt:lpwstr>_Toc298771996</vt:lpwstr>
      </vt:variant>
      <vt:variant>
        <vt:i4>1114164</vt:i4>
      </vt:variant>
      <vt:variant>
        <vt:i4>542</vt:i4>
      </vt:variant>
      <vt:variant>
        <vt:i4>0</vt:i4>
      </vt:variant>
      <vt:variant>
        <vt:i4>5</vt:i4>
      </vt:variant>
      <vt:variant>
        <vt:lpwstr/>
      </vt:variant>
      <vt:variant>
        <vt:lpwstr>_Toc298771995</vt:lpwstr>
      </vt:variant>
      <vt:variant>
        <vt:i4>1114164</vt:i4>
      </vt:variant>
      <vt:variant>
        <vt:i4>536</vt:i4>
      </vt:variant>
      <vt:variant>
        <vt:i4>0</vt:i4>
      </vt:variant>
      <vt:variant>
        <vt:i4>5</vt:i4>
      </vt:variant>
      <vt:variant>
        <vt:lpwstr/>
      </vt:variant>
      <vt:variant>
        <vt:lpwstr>_Toc298771994</vt:lpwstr>
      </vt:variant>
      <vt:variant>
        <vt:i4>1114164</vt:i4>
      </vt:variant>
      <vt:variant>
        <vt:i4>530</vt:i4>
      </vt:variant>
      <vt:variant>
        <vt:i4>0</vt:i4>
      </vt:variant>
      <vt:variant>
        <vt:i4>5</vt:i4>
      </vt:variant>
      <vt:variant>
        <vt:lpwstr/>
      </vt:variant>
      <vt:variant>
        <vt:lpwstr>_Toc298771993</vt:lpwstr>
      </vt:variant>
      <vt:variant>
        <vt:i4>1114164</vt:i4>
      </vt:variant>
      <vt:variant>
        <vt:i4>524</vt:i4>
      </vt:variant>
      <vt:variant>
        <vt:i4>0</vt:i4>
      </vt:variant>
      <vt:variant>
        <vt:i4>5</vt:i4>
      </vt:variant>
      <vt:variant>
        <vt:lpwstr/>
      </vt:variant>
      <vt:variant>
        <vt:lpwstr>_Toc298771992</vt:lpwstr>
      </vt:variant>
      <vt:variant>
        <vt:i4>1114164</vt:i4>
      </vt:variant>
      <vt:variant>
        <vt:i4>518</vt:i4>
      </vt:variant>
      <vt:variant>
        <vt:i4>0</vt:i4>
      </vt:variant>
      <vt:variant>
        <vt:i4>5</vt:i4>
      </vt:variant>
      <vt:variant>
        <vt:lpwstr/>
      </vt:variant>
      <vt:variant>
        <vt:lpwstr>_Toc298771991</vt:lpwstr>
      </vt:variant>
      <vt:variant>
        <vt:i4>1114164</vt:i4>
      </vt:variant>
      <vt:variant>
        <vt:i4>512</vt:i4>
      </vt:variant>
      <vt:variant>
        <vt:i4>0</vt:i4>
      </vt:variant>
      <vt:variant>
        <vt:i4>5</vt:i4>
      </vt:variant>
      <vt:variant>
        <vt:lpwstr/>
      </vt:variant>
      <vt:variant>
        <vt:lpwstr>_Toc298771990</vt:lpwstr>
      </vt:variant>
      <vt:variant>
        <vt:i4>1048628</vt:i4>
      </vt:variant>
      <vt:variant>
        <vt:i4>506</vt:i4>
      </vt:variant>
      <vt:variant>
        <vt:i4>0</vt:i4>
      </vt:variant>
      <vt:variant>
        <vt:i4>5</vt:i4>
      </vt:variant>
      <vt:variant>
        <vt:lpwstr/>
      </vt:variant>
      <vt:variant>
        <vt:lpwstr>_Toc298771989</vt:lpwstr>
      </vt:variant>
      <vt:variant>
        <vt:i4>1048628</vt:i4>
      </vt:variant>
      <vt:variant>
        <vt:i4>500</vt:i4>
      </vt:variant>
      <vt:variant>
        <vt:i4>0</vt:i4>
      </vt:variant>
      <vt:variant>
        <vt:i4>5</vt:i4>
      </vt:variant>
      <vt:variant>
        <vt:lpwstr/>
      </vt:variant>
      <vt:variant>
        <vt:lpwstr>_Toc298771988</vt:lpwstr>
      </vt:variant>
      <vt:variant>
        <vt:i4>1048628</vt:i4>
      </vt:variant>
      <vt:variant>
        <vt:i4>494</vt:i4>
      </vt:variant>
      <vt:variant>
        <vt:i4>0</vt:i4>
      </vt:variant>
      <vt:variant>
        <vt:i4>5</vt:i4>
      </vt:variant>
      <vt:variant>
        <vt:lpwstr/>
      </vt:variant>
      <vt:variant>
        <vt:lpwstr>_Toc298771987</vt:lpwstr>
      </vt:variant>
      <vt:variant>
        <vt:i4>1048628</vt:i4>
      </vt:variant>
      <vt:variant>
        <vt:i4>488</vt:i4>
      </vt:variant>
      <vt:variant>
        <vt:i4>0</vt:i4>
      </vt:variant>
      <vt:variant>
        <vt:i4>5</vt:i4>
      </vt:variant>
      <vt:variant>
        <vt:lpwstr/>
      </vt:variant>
      <vt:variant>
        <vt:lpwstr>_Toc298771986</vt:lpwstr>
      </vt:variant>
      <vt:variant>
        <vt:i4>1048628</vt:i4>
      </vt:variant>
      <vt:variant>
        <vt:i4>482</vt:i4>
      </vt:variant>
      <vt:variant>
        <vt:i4>0</vt:i4>
      </vt:variant>
      <vt:variant>
        <vt:i4>5</vt:i4>
      </vt:variant>
      <vt:variant>
        <vt:lpwstr/>
      </vt:variant>
      <vt:variant>
        <vt:lpwstr>_Toc298771985</vt:lpwstr>
      </vt:variant>
      <vt:variant>
        <vt:i4>1048628</vt:i4>
      </vt:variant>
      <vt:variant>
        <vt:i4>476</vt:i4>
      </vt:variant>
      <vt:variant>
        <vt:i4>0</vt:i4>
      </vt:variant>
      <vt:variant>
        <vt:i4>5</vt:i4>
      </vt:variant>
      <vt:variant>
        <vt:lpwstr/>
      </vt:variant>
      <vt:variant>
        <vt:lpwstr>_Toc298771984</vt:lpwstr>
      </vt:variant>
      <vt:variant>
        <vt:i4>1048628</vt:i4>
      </vt:variant>
      <vt:variant>
        <vt:i4>470</vt:i4>
      </vt:variant>
      <vt:variant>
        <vt:i4>0</vt:i4>
      </vt:variant>
      <vt:variant>
        <vt:i4>5</vt:i4>
      </vt:variant>
      <vt:variant>
        <vt:lpwstr/>
      </vt:variant>
      <vt:variant>
        <vt:lpwstr>_Toc298771983</vt:lpwstr>
      </vt:variant>
      <vt:variant>
        <vt:i4>1048628</vt:i4>
      </vt:variant>
      <vt:variant>
        <vt:i4>464</vt:i4>
      </vt:variant>
      <vt:variant>
        <vt:i4>0</vt:i4>
      </vt:variant>
      <vt:variant>
        <vt:i4>5</vt:i4>
      </vt:variant>
      <vt:variant>
        <vt:lpwstr/>
      </vt:variant>
      <vt:variant>
        <vt:lpwstr>_Toc298771982</vt:lpwstr>
      </vt:variant>
      <vt:variant>
        <vt:i4>1048628</vt:i4>
      </vt:variant>
      <vt:variant>
        <vt:i4>458</vt:i4>
      </vt:variant>
      <vt:variant>
        <vt:i4>0</vt:i4>
      </vt:variant>
      <vt:variant>
        <vt:i4>5</vt:i4>
      </vt:variant>
      <vt:variant>
        <vt:lpwstr/>
      </vt:variant>
      <vt:variant>
        <vt:lpwstr>_Toc298771981</vt:lpwstr>
      </vt:variant>
      <vt:variant>
        <vt:i4>1048628</vt:i4>
      </vt:variant>
      <vt:variant>
        <vt:i4>452</vt:i4>
      </vt:variant>
      <vt:variant>
        <vt:i4>0</vt:i4>
      </vt:variant>
      <vt:variant>
        <vt:i4>5</vt:i4>
      </vt:variant>
      <vt:variant>
        <vt:lpwstr/>
      </vt:variant>
      <vt:variant>
        <vt:lpwstr>_Toc298771980</vt:lpwstr>
      </vt:variant>
      <vt:variant>
        <vt:i4>2031668</vt:i4>
      </vt:variant>
      <vt:variant>
        <vt:i4>446</vt:i4>
      </vt:variant>
      <vt:variant>
        <vt:i4>0</vt:i4>
      </vt:variant>
      <vt:variant>
        <vt:i4>5</vt:i4>
      </vt:variant>
      <vt:variant>
        <vt:lpwstr/>
      </vt:variant>
      <vt:variant>
        <vt:lpwstr>_Toc298771979</vt:lpwstr>
      </vt:variant>
      <vt:variant>
        <vt:i4>2031668</vt:i4>
      </vt:variant>
      <vt:variant>
        <vt:i4>440</vt:i4>
      </vt:variant>
      <vt:variant>
        <vt:i4>0</vt:i4>
      </vt:variant>
      <vt:variant>
        <vt:i4>5</vt:i4>
      </vt:variant>
      <vt:variant>
        <vt:lpwstr/>
      </vt:variant>
      <vt:variant>
        <vt:lpwstr>_Toc298771978</vt:lpwstr>
      </vt:variant>
      <vt:variant>
        <vt:i4>2031668</vt:i4>
      </vt:variant>
      <vt:variant>
        <vt:i4>434</vt:i4>
      </vt:variant>
      <vt:variant>
        <vt:i4>0</vt:i4>
      </vt:variant>
      <vt:variant>
        <vt:i4>5</vt:i4>
      </vt:variant>
      <vt:variant>
        <vt:lpwstr/>
      </vt:variant>
      <vt:variant>
        <vt:lpwstr>_Toc298771977</vt:lpwstr>
      </vt:variant>
      <vt:variant>
        <vt:i4>2031668</vt:i4>
      </vt:variant>
      <vt:variant>
        <vt:i4>428</vt:i4>
      </vt:variant>
      <vt:variant>
        <vt:i4>0</vt:i4>
      </vt:variant>
      <vt:variant>
        <vt:i4>5</vt:i4>
      </vt:variant>
      <vt:variant>
        <vt:lpwstr/>
      </vt:variant>
      <vt:variant>
        <vt:lpwstr>_Toc298771976</vt:lpwstr>
      </vt:variant>
      <vt:variant>
        <vt:i4>2031668</vt:i4>
      </vt:variant>
      <vt:variant>
        <vt:i4>422</vt:i4>
      </vt:variant>
      <vt:variant>
        <vt:i4>0</vt:i4>
      </vt:variant>
      <vt:variant>
        <vt:i4>5</vt:i4>
      </vt:variant>
      <vt:variant>
        <vt:lpwstr/>
      </vt:variant>
      <vt:variant>
        <vt:lpwstr>_Toc298771975</vt:lpwstr>
      </vt:variant>
      <vt:variant>
        <vt:i4>2031668</vt:i4>
      </vt:variant>
      <vt:variant>
        <vt:i4>416</vt:i4>
      </vt:variant>
      <vt:variant>
        <vt:i4>0</vt:i4>
      </vt:variant>
      <vt:variant>
        <vt:i4>5</vt:i4>
      </vt:variant>
      <vt:variant>
        <vt:lpwstr/>
      </vt:variant>
      <vt:variant>
        <vt:lpwstr>_Toc298771974</vt:lpwstr>
      </vt:variant>
      <vt:variant>
        <vt:i4>2031668</vt:i4>
      </vt:variant>
      <vt:variant>
        <vt:i4>410</vt:i4>
      </vt:variant>
      <vt:variant>
        <vt:i4>0</vt:i4>
      </vt:variant>
      <vt:variant>
        <vt:i4>5</vt:i4>
      </vt:variant>
      <vt:variant>
        <vt:lpwstr/>
      </vt:variant>
      <vt:variant>
        <vt:lpwstr>_Toc298771973</vt:lpwstr>
      </vt:variant>
      <vt:variant>
        <vt:i4>2031668</vt:i4>
      </vt:variant>
      <vt:variant>
        <vt:i4>404</vt:i4>
      </vt:variant>
      <vt:variant>
        <vt:i4>0</vt:i4>
      </vt:variant>
      <vt:variant>
        <vt:i4>5</vt:i4>
      </vt:variant>
      <vt:variant>
        <vt:lpwstr/>
      </vt:variant>
      <vt:variant>
        <vt:lpwstr>_Toc298771972</vt:lpwstr>
      </vt:variant>
      <vt:variant>
        <vt:i4>2031668</vt:i4>
      </vt:variant>
      <vt:variant>
        <vt:i4>398</vt:i4>
      </vt:variant>
      <vt:variant>
        <vt:i4>0</vt:i4>
      </vt:variant>
      <vt:variant>
        <vt:i4>5</vt:i4>
      </vt:variant>
      <vt:variant>
        <vt:lpwstr/>
      </vt:variant>
      <vt:variant>
        <vt:lpwstr>_Toc298771971</vt:lpwstr>
      </vt:variant>
      <vt:variant>
        <vt:i4>2031668</vt:i4>
      </vt:variant>
      <vt:variant>
        <vt:i4>392</vt:i4>
      </vt:variant>
      <vt:variant>
        <vt:i4>0</vt:i4>
      </vt:variant>
      <vt:variant>
        <vt:i4>5</vt:i4>
      </vt:variant>
      <vt:variant>
        <vt:lpwstr/>
      </vt:variant>
      <vt:variant>
        <vt:lpwstr>_Toc298771970</vt:lpwstr>
      </vt:variant>
      <vt:variant>
        <vt:i4>1966132</vt:i4>
      </vt:variant>
      <vt:variant>
        <vt:i4>386</vt:i4>
      </vt:variant>
      <vt:variant>
        <vt:i4>0</vt:i4>
      </vt:variant>
      <vt:variant>
        <vt:i4>5</vt:i4>
      </vt:variant>
      <vt:variant>
        <vt:lpwstr/>
      </vt:variant>
      <vt:variant>
        <vt:lpwstr>_Toc298771969</vt:lpwstr>
      </vt:variant>
      <vt:variant>
        <vt:i4>1966132</vt:i4>
      </vt:variant>
      <vt:variant>
        <vt:i4>380</vt:i4>
      </vt:variant>
      <vt:variant>
        <vt:i4>0</vt:i4>
      </vt:variant>
      <vt:variant>
        <vt:i4>5</vt:i4>
      </vt:variant>
      <vt:variant>
        <vt:lpwstr/>
      </vt:variant>
      <vt:variant>
        <vt:lpwstr>_Toc298771968</vt:lpwstr>
      </vt:variant>
      <vt:variant>
        <vt:i4>1966132</vt:i4>
      </vt:variant>
      <vt:variant>
        <vt:i4>374</vt:i4>
      </vt:variant>
      <vt:variant>
        <vt:i4>0</vt:i4>
      </vt:variant>
      <vt:variant>
        <vt:i4>5</vt:i4>
      </vt:variant>
      <vt:variant>
        <vt:lpwstr/>
      </vt:variant>
      <vt:variant>
        <vt:lpwstr>_Toc298771967</vt:lpwstr>
      </vt:variant>
      <vt:variant>
        <vt:i4>1966132</vt:i4>
      </vt:variant>
      <vt:variant>
        <vt:i4>368</vt:i4>
      </vt:variant>
      <vt:variant>
        <vt:i4>0</vt:i4>
      </vt:variant>
      <vt:variant>
        <vt:i4>5</vt:i4>
      </vt:variant>
      <vt:variant>
        <vt:lpwstr/>
      </vt:variant>
      <vt:variant>
        <vt:lpwstr>_Toc298771966</vt:lpwstr>
      </vt:variant>
      <vt:variant>
        <vt:i4>1966132</vt:i4>
      </vt:variant>
      <vt:variant>
        <vt:i4>362</vt:i4>
      </vt:variant>
      <vt:variant>
        <vt:i4>0</vt:i4>
      </vt:variant>
      <vt:variant>
        <vt:i4>5</vt:i4>
      </vt:variant>
      <vt:variant>
        <vt:lpwstr/>
      </vt:variant>
      <vt:variant>
        <vt:lpwstr>_Toc298771965</vt:lpwstr>
      </vt:variant>
      <vt:variant>
        <vt:i4>1966132</vt:i4>
      </vt:variant>
      <vt:variant>
        <vt:i4>356</vt:i4>
      </vt:variant>
      <vt:variant>
        <vt:i4>0</vt:i4>
      </vt:variant>
      <vt:variant>
        <vt:i4>5</vt:i4>
      </vt:variant>
      <vt:variant>
        <vt:lpwstr/>
      </vt:variant>
      <vt:variant>
        <vt:lpwstr>_Toc298771964</vt:lpwstr>
      </vt:variant>
      <vt:variant>
        <vt:i4>1966132</vt:i4>
      </vt:variant>
      <vt:variant>
        <vt:i4>350</vt:i4>
      </vt:variant>
      <vt:variant>
        <vt:i4>0</vt:i4>
      </vt:variant>
      <vt:variant>
        <vt:i4>5</vt:i4>
      </vt:variant>
      <vt:variant>
        <vt:lpwstr/>
      </vt:variant>
      <vt:variant>
        <vt:lpwstr>_Toc298771963</vt:lpwstr>
      </vt:variant>
      <vt:variant>
        <vt:i4>1966132</vt:i4>
      </vt:variant>
      <vt:variant>
        <vt:i4>344</vt:i4>
      </vt:variant>
      <vt:variant>
        <vt:i4>0</vt:i4>
      </vt:variant>
      <vt:variant>
        <vt:i4>5</vt:i4>
      </vt:variant>
      <vt:variant>
        <vt:lpwstr/>
      </vt:variant>
      <vt:variant>
        <vt:lpwstr>_Toc298771962</vt:lpwstr>
      </vt:variant>
      <vt:variant>
        <vt:i4>1966132</vt:i4>
      </vt:variant>
      <vt:variant>
        <vt:i4>338</vt:i4>
      </vt:variant>
      <vt:variant>
        <vt:i4>0</vt:i4>
      </vt:variant>
      <vt:variant>
        <vt:i4>5</vt:i4>
      </vt:variant>
      <vt:variant>
        <vt:lpwstr/>
      </vt:variant>
      <vt:variant>
        <vt:lpwstr>_Toc298771961</vt:lpwstr>
      </vt:variant>
      <vt:variant>
        <vt:i4>1966132</vt:i4>
      </vt:variant>
      <vt:variant>
        <vt:i4>332</vt:i4>
      </vt:variant>
      <vt:variant>
        <vt:i4>0</vt:i4>
      </vt:variant>
      <vt:variant>
        <vt:i4>5</vt:i4>
      </vt:variant>
      <vt:variant>
        <vt:lpwstr/>
      </vt:variant>
      <vt:variant>
        <vt:lpwstr>_Toc298771960</vt:lpwstr>
      </vt:variant>
      <vt:variant>
        <vt:i4>1900596</vt:i4>
      </vt:variant>
      <vt:variant>
        <vt:i4>326</vt:i4>
      </vt:variant>
      <vt:variant>
        <vt:i4>0</vt:i4>
      </vt:variant>
      <vt:variant>
        <vt:i4>5</vt:i4>
      </vt:variant>
      <vt:variant>
        <vt:lpwstr/>
      </vt:variant>
      <vt:variant>
        <vt:lpwstr>_Toc298771959</vt:lpwstr>
      </vt:variant>
      <vt:variant>
        <vt:i4>1900596</vt:i4>
      </vt:variant>
      <vt:variant>
        <vt:i4>320</vt:i4>
      </vt:variant>
      <vt:variant>
        <vt:i4>0</vt:i4>
      </vt:variant>
      <vt:variant>
        <vt:i4>5</vt:i4>
      </vt:variant>
      <vt:variant>
        <vt:lpwstr/>
      </vt:variant>
      <vt:variant>
        <vt:lpwstr>_Toc298771958</vt:lpwstr>
      </vt:variant>
      <vt:variant>
        <vt:i4>1900596</vt:i4>
      </vt:variant>
      <vt:variant>
        <vt:i4>314</vt:i4>
      </vt:variant>
      <vt:variant>
        <vt:i4>0</vt:i4>
      </vt:variant>
      <vt:variant>
        <vt:i4>5</vt:i4>
      </vt:variant>
      <vt:variant>
        <vt:lpwstr/>
      </vt:variant>
      <vt:variant>
        <vt:lpwstr>_Toc298771957</vt:lpwstr>
      </vt:variant>
      <vt:variant>
        <vt:i4>1900596</vt:i4>
      </vt:variant>
      <vt:variant>
        <vt:i4>308</vt:i4>
      </vt:variant>
      <vt:variant>
        <vt:i4>0</vt:i4>
      </vt:variant>
      <vt:variant>
        <vt:i4>5</vt:i4>
      </vt:variant>
      <vt:variant>
        <vt:lpwstr/>
      </vt:variant>
      <vt:variant>
        <vt:lpwstr>_Toc298771956</vt:lpwstr>
      </vt:variant>
      <vt:variant>
        <vt:i4>1900596</vt:i4>
      </vt:variant>
      <vt:variant>
        <vt:i4>302</vt:i4>
      </vt:variant>
      <vt:variant>
        <vt:i4>0</vt:i4>
      </vt:variant>
      <vt:variant>
        <vt:i4>5</vt:i4>
      </vt:variant>
      <vt:variant>
        <vt:lpwstr/>
      </vt:variant>
      <vt:variant>
        <vt:lpwstr>_Toc298771955</vt:lpwstr>
      </vt:variant>
      <vt:variant>
        <vt:i4>1900596</vt:i4>
      </vt:variant>
      <vt:variant>
        <vt:i4>296</vt:i4>
      </vt:variant>
      <vt:variant>
        <vt:i4>0</vt:i4>
      </vt:variant>
      <vt:variant>
        <vt:i4>5</vt:i4>
      </vt:variant>
      <vt:variant>
        <vt:lpwstr/>
      </vt:variant>
      <vt:variant>
        <vt:lpwstr>_Toc298771954</vt:lpwstr>
      </vt:variant>
      <vt:variant>
        <vt:i4>1900596</vt:i4>
      </vt:variant>
      <vt:variant>
        <vt:i4>290</vt:i4>
      </vt:variant>
      <vt:variant>
        <vt:i4>0</vt:i4>
      </vt:variant>
      <vt:variant>
        <vt:i4>5</vt:i4>
      </vt:variant>
      <vt:variant>
        <vt:lpwstr/>
      </vt:variant>
      <vt:variant>
        <vt:lpwstr>_Toc298771953</vt:lpwstr>
      </vt:variant>
      <vt:variant>
        <vt:i4>1900596</vt:i4>
      </vt:variant>
      <vt:variant>
        <vt:i4>284</vt:i4>
      </vt:variant>
      <vt:variant>
        <vt:i4>0</vt:i4>
      </vt:variant>
      <vt:variant>
        <vt:i4>5</vt:i4>
      </vt:variant>
      <vt:variant>
        <vt:lpwstr/>
      </vt:variant>
      <vt:variant>
        <vt:lpwstr>_Toc298771952</vt:lpwstr>
      </vt:variant>
      <vt:variant>
        <vt:i4>1900596</vt:i4>
      </vt:variant>
      <vt:variant>
        <vt:i4>278</vt:i4>
      </vt:variant>
      <vt:variant>
        <vt:i4>0</vt:i4>
      </vt:variant>
      <vt:variant>
        <vt:i4>5</vt:i4>
      </vt:variant>
      <vt:variant>
        <vt:lpwstr/>
      </vt:variant>
      <vt:variant>
        <vt:lpwstr>_Toc298771951</vt:lpwstr>
      </vt:variant>
      <vt:variant>
        <vt:i4>1900596</vt:i4>
      </vt:variant>
      <vt:variant>
        <vt:i4>272</vt:i4>
      </vt:variant>
      <vt:variant>
        <vt:i4>0</vt:i4>
      </vt:variant>
      <vt:variant>
        <vt:i4>5</vt:i4>
      </vt:variant>
      <vt:variant>
        <vt:lpwstr/>
      </vt:variant>
      <vt:variant>
        <vt:lpwstr>_Toc298771950</vt:lpwstr>
      </vt:variant>
      <vt:variant>
        <vt:i4>1835060</vt:i4>
      </vt:variant>
      <vt:variant>
        <vt:i4>266</vt:i4>
      </vt:variant>
      <vt:variant>
        <vt:i4>0</vt:i4>
      </vt:variant>
      <vt:variant>
        <vt:i4>5</vt:i4>
      </vt:variant>
      <vt:variant>
        <vt:lpwstr/>
      </vt:variant>
      <vt:variant>
        <vt:lpwstr>_Toc298771949</vt:lpwstr>
      </vt:variant>
      <vt:variant>
        <vt:i4>1835060</vt:i4>
      </vt:variant>
      <vt:variant>
        <vt:i4>260</vt:i4>
      </vt:variant>
      <vt:variant>
        <vt:i4>0</vt:i4>
      </vt:variant>
      <vt:variant>
        <vt:i4>5</vt:i4>
      </vt:variant>
      <vt:variant>
        <vt:lpwstr/>
      </vt:variant>
      <vt:variant>
        <vt:lpwstr>_Toc298771948</vt:lpwstr>
      </vt:variant>
      <vt:variant>
        <vt:i4>1835060</vt:i4>
      </vt:variant>
      <vt:variant>
        <vt:i4>254</vt:i4>
      </vt:variant>
      <vt:variant>
        <vt:i4>0</vt:i4>
      </vt:variant>
      <vt:variant>
        <vt:i4>5</vt:i4>
      </vt:variant>
      <vt:variant>
        <vt:lpwstr/>
      </vt:variant>
      <vt:variant>
        <vt:lpwstr>_Toc298771947</vt:lpwstr>
      </vt:variant>
      <vt:variant>
        <vt:i4>1835060</vt:i4>
      </vt:variant>
      <vt:variant>
        <vt:i4>248</vt:i4>
      </vt:variant>
      <vt:variant>
        <vt:i4>0</vt:i4>
      </vt:variant>
      <vt:variant>
        <vt:i4>5</vt:i4>
      </vt:variant>
      <vt:variant>
        <vt:lpwstr/>
      </vt:variant>
      <vt:variant>
        <vt:lpwstr>_Toc298771946</vt:lpwstr>
      </vt:variant>
      <vt:variant>
        <vt:i4>1835060</vt:i4>
      </vt:variant>
      <vt:variant>
        <vt:i4>242</vt:i4>
      </vt:variant>
      <vt:variant>
        <vt:i4>0</vt:i4>
      </vt:variant>
      <vt:variant>
        <vt:i4>5</vt:i4>
      </vt:variant>
      <vt:variant>
        <vt:lpwstr/>
      </vt:variant>
      <vt:variant>
        <vt:lpwstr>_Toc298771945</vt:lpwstr>
      </vt:variant>
      <vt:variant>
        <vt:i4>1835060</vt:i4>
      </vt:variant>
      <vt:variant>
        <vt:i4>236</vt:i4>
      </vt:variant>
      <vt:variant>
        <vt:i4>0</vt:i4>
      </vt:variant>
      <vt:variant>
        <vt:i4>5</vt:i4>
      </vt:variant>
      <vt:variant>
        <vt:lpwstr/>
      </vt:variant>
      <vt:variant>
        <vt:lpwstr>_Toc298771944</vt:lpwstr>
      </vt:variant>
      <vt:variant>
        <vt:i4>1835060</vt:i4>
      </vt:variant>
      <vt:variant>
        <vt:i4>230</vt:i4>
      </vt:variant>
      <vt:variant>
        <vt:i4>0</vt:i4>
      </vt:variant>
      <vt:variant>
        <vt:i4>5</vt:i4>
      </vt:variant>
      <vt:variant>
        <vt:lpwstr/>
      </vt:variant>
      <vt:variant>
        <vt:lpwstr>_Toc298771943</vt:lpwstr>
      </vt:variant>
      <vt:variant>
        <vt:i4>1835060</vt:i4>
      </vt:variant>
      <vt:variant>
        <vt:i4>224</vt:i4>
      </vt:variant>
      <vt:variant>
        <vt:i4>0</vt:i4>
      </vt:variant>
      <vt:variant>
        <vt:i4>5</vt:i4>
      </vt:variant>
      <vt:variant>
        <vt:lpwstr/>
      </vt:variant>
      <vt:variant>
        <vt:lpwstr>_Toc298771942</vt:lpwstr>
      </vt:variant>
      <vt:variant>
        <vt:i4>1835060</vt:i4>
      </vt:variant>
      <vt:variant>
        <vt:i4>218</vt:i4>
      </vt:variant>
      <vt:variant>
        <vt:i4>0</vt:i4>
      </vt:variant>
      <vt:variant>
        <vt:i4>5</vt:i4>
      </vt:variant>
      <vt:variant>
        <vt:lpwstr/>
      </vt:variant>
      <vt:variant>
        <vt:lpwstr>_Toc298771941</vt:lpwstr>
      </vt:variant>
      <vt:variant>
        <vt:i4>1835060</vt:i4>
      </vt:variant>
      <vt:variant>
        <vt:i4>212</vt:i4>
      </vt:variant>
      <vt:variant>
        <vt:i4>0</vt:i4>
      </vt:variant>
      <vt:variant>
        <vt:i4>5</vt:i4>
      </vt:variant>
      <vt:variant>
        <vt:lpwstr/>
      </vt:variant>
      <vt:variant>
        <vt:lpwstr>_Toc298771940</vt:lpwstr>
      </vt:variant>
      <vt:variant>
        <vt:i4>1769524</vt:i4>
      </vt:variant>
      <vt:variant>
        <vt:i4>206</vt:i4>
      </vt:variant>
      <vt:variant>
        <vt:i4>0</vt:i4>
      </vt:variant>
      <vt:variant>
        <vt:i4>5</vt:i4>
      </vt:variant>
      <vt:variant>
        <vt:lpwstr/>
      </vt:variant>
      <vt:variant>
        <vt:lpwstr>_Toc298771939</vt:lpwstr>
      </vt:variant>
      <vt:variant>
        <vt:i4>1769524</vt:i4>
      </vt:variant>
      <vt:variant>
        <vt:i4>200</vt:i4>
      </vt:variant>
      <vt:variant>
        <vt:i4>0</vt:i4>
      </vt:variant>
      <vt:variant>
        <vt:i4>5</vt:i4>
      </vt:variant>
      <vt:variant>
        <vt:lpwstr/>
      </vt:variant>
      <vt:variant>
        <vt:lpwstr>_Toc298771938</vt:lpwstr>
      </vt:variant>
      <vt:variant>
        <vt:i4>1769524</vt:i4>
      </vt:variant>
      <vt:variant>
        <vt:i4>194</vt:i4>
      </vt:variant>
      <vt:variant>
        <vt:i4>0</vt:i4>
      </vt:variant>
      <vt:variant>
        <vt:i4>5</vt:i4>
      </vt:variant>
      <vt:variant>
        <vt:lpwstr/>
      </vt:variant>
      <vt:variant>
        <vt:lpwstr>_Toc298771937</vt:lpwstr>
      </vt:variant>
      <vt:variant>
        <vt:i4>1769524</vt:i4>
      </vt:variant>
      <vt:variant>
        <vt:i4>188</vt:i4>
      </vt:variant>
      <vt:variant>
        <vt:i4>0</vt:i4>
      </vt:variant>
      <vt:variant>
        <vt:i4>5</vt:i4>
      </vt:variant>
      <vt:variant>
        <vt:lpwstr/>
      </vt:variant>
      <vt:variant>
        <vt:lpwstr>_Toc298771936</vt:lpwstr>
      </vt:variant>
      <vt:variant>
        <vt:i4>1769524</vt:i4>
      </vt:variant>
      <vt:variant>
        <vt:i4>182</vt:i4>
      </vt:variant>
      <vt:variant>
        <vt:i4>0</vt:i4>
      </vt:variant>
      <vt:variant>
        <vt:i4>5</vt:i4>
      </vt:variant>
      <vt:variant>
        <vt:lpwstr/>
      </vt:variant>
      <vt:variant>
        <vt:lpwstr>_Toc298771935</vt:lpwstr>
      </vt:variant>
      <vt:variant>
        <vt:i4>1769524</vt:i4>
      </vt:variant>
      <vt:variant>
        <vt:i4>176</vt:i4>
      </vt:variant>
      <vt:variant>
        <vt:i4>0</vt:i4>
      </vt:variant>
      <vt:variant>
        <vt:i4>5</vt:i4>
      </vt:variant>
      <vt:variant>
        <vt:lpwstr/>
      </vt:variant>
      <vt:variant>
        <vt:lpwstr>_Toc298771934</vt:lpwstr>
      </vt:variant>
      <vt:variant>
        <vt:i4>1769524</vt:i4>
      </vt:variant>
      <vt:variant>
        <vt:i4>170</vt:i4>
      </vt:variant>
      <vt:variant>
        <vt:i4>0</vt:i4>
      </vt:variant>
      <vt:variant>
        <vt:i4>5</vt:i4>
      </vt:variant>
      <vt:variant>
        <vt:lpwstr/>
      </vt:variant>
      <vt:variant>
        <vt:lpwstr>_Toc298771933</vt:lpwstr>
      </vt:variant>
      <vt:variant>
        <vt:i4>1769524</vt:i4>
      </vt:variant>
      <vt:variant>
        <vt:i4>164</vt:i4>
      </vt:variant>
      <vt:variant>
        <vt:i4>0</vt:i4>
      </vt:variant>
      <vt:variant>
        <vt:i4>5</vt:i4>
      </vt:variant>
      <vt:variant>
        <vt:lpwstr/>
      </vt:variant>
      <vt:variant>
        <vt:lpwstr>_Toc298771932</vt:lpwstr>
      </vt:variant>
      <vt:variant>
        <vt:i4>1769524</vt:i4>
      </vt:variant>
      <vt:variant>
        <vt:i4>158</vt:i4>
      </vt:variant>
      <vt:variant>
        <vt:i4>0</vt:i4>
      </vt:variant>
      <vt:variant>
        <vt:i4>5</vt:i4>
      </vt:variant>
      <vt:variant>
        <vt:lpwstr/>
      </vt:variant>
      <vt:variant>
        <vt:lpwstr>_Toc298771931</vt:lpwstr>
      </vt:variant>
      <vt:variant>
        <vt:i4>1769524</vt:i4>
      </vt:variant>
      <vt:variant>
        <vt:i4>152</vt:i4>
      </vt:variant>
      <vt:variant>
        <vt:i4>0</vt:i4>
      </vt:variant>
      <vt:variant>
        <vt:i4>5</vt:i4>
      </vt:variant>
      <vt:variant>
        <vt:lpwstr/>
      </vt:variant>
      <vt:variant>
        <vt:lpwstr>_Toc298771930</vt:lpwstr>
      </vt:variant>
      <vt:variant>
        <vt:i4>1703988</vt:i4>
      </vt:variant>
      <vt:variant>
        <vt:i4>146</vt:i4>
      </vt:variant>
      <vt:variant>
        <vt:i4>0</vt:i4>
      </vt:variant>
      <vt:variant>
        <vt:i4>5</vt:i4>
      </vt:variant>
      <vt:variant>
        <vt:lpwstr/>
      </vt:variant>
      <vt:variant>
        <vt:lpwstr>_Toc298771929</vt:lpwstr>
      </vt:variant>
      <vt:variant>
        <vt:i4>1703988</vt:i4>
      </vt:variant>
      <vt:variant>
        <vt:i4>140</vt:i4>
      </vt:variant>
      <vt:variant>
        <vt:i4>0</vt:i4>
      </vt:variant>
      <vt:variant>
        <vt:i4>5</vt:i4>
      </vt:variant>
      <vt:variant>
        <vt:lpwstr/>
      </vt:variant>
      <vt:variant>
        <vt:lpwstr>_Toc298771928</vt:lpwstr>
      </vt:variant>
      <vt:variant>
        <vt:i4>1703988</vt:i4>
      </vt:variant>
      <vt:variant>
        <vt:i4>134</vt:i4>
      </vt:variant>
      <vt:variant>
        <vt:i4>0</vt:i4>
      </vt:variant>
      <vt:variant>
        <vt:i4>5</vt:i4>
      </vt:variant>
      <vt:variant>
        <vt:lpwstr/>
      </vt:variant>
      <vt:variant>
        <vt:lpwstr>_Toc298771927</vt:lpwstr>
      </vt:variant>
      <vt:variant>
        <vt:i4>1703988</vt:i4>
      </vt:variant>
      <vt:variant>
        <vt:i4>128</vt:i4>
      </vt:variant>
      <vt:variant>
        <vt:i4>0</vt:i4>
      </vt:variant>
      <vt:variant>
        <vt:i4>5</vt:i4>
      </vt:variant>
      <vt:variant>
        <vt:lpwstr/>
      </vt:variant>
      <vt:variant>
        <vt:lpwstr>_Toc298771926</vt:lpwstr>
      </vt:variant>
      <vt:variant>
        <vt:i4>1703988</vt:i4>
      </vt:variant>
      <vt:variant>
        <vt:i4>122</vt:i4>
      </vt:variant>
      <vt:variant>
        <vt:i4>0</vt:i4>
      </vt:variant>
      <vt:variant>
        <vt:i4>5</vt:i4>
      </vt:variant>
      <vt:variant>
        <vt:lpwstr/>
      </vt:variant>
      <vt:variant>
        <vt:lpwstr>_Toc298771925</vt:lpwstr>
      </vt:variant>
      <vt:variant>
        <vt:i4>1703988</vt:i4>
      </vt:variant>
      <vt:variant>
        <vt:i4>116</vt:i4>
      </vt:variant>
      <vt:variant>
        <vt:i4>0</vt:i4>
      </vt:variant>
      <vt:variant>
        <vt:i4>5</vt:i4>
      </vt:variant>
      <vt:variant>
        <vt:lpwstr/>
      </vt:variant>
      <vt:variant>
        <vt:lpwstr>_Toc298771924</vt:lpwstr>
      </vt:variant>
      <vt:variant>
        <vt:i4>1703988</vt:i4>
      </vt:variant>
      <vt:variant>
        <vt:i4>110</vt:i4>
      </vt:variant>
      <vt:variant>
        <vt:i4>0</vt:i4>
      </vt:variant>
      <vt:variant>
        <vt:i4>5</vt:i4>
      </vt:variant>
      <vt:variant>
        <vt:lpwstr/>
      </vt:variant>
      <vt:variant>
        <vt:lpwstr>_Toc298771923</vt:lpwstr>
      </vt:variant>
      <vt:variant>
        <vt:i4>1703988</vt:i4>
      </vt:variant>
      <vt:variant>
        <vt:i4>104</vt:i4>
      </vt:variant>
      <vt:variant>
        <vt:i4>0</vt:i4>
      </vt:variant>
      <vt:variant>
        <vt:i4>5</vt:i4>
      </vt:variant>
      <vt:variant>
        <vt:lpwstr/>
      </vt:variant>
      <vt:variant>
        <vt:lpwstr>_Toc298771922</vt:lpwstr>
      </vt:variant>
      <vt:variant>
        <vt:i4>1703988</vt:i4>
      </vt:variant>
      <vt:variant>
        <vt:i4>98</vt:i4>
      </vt:variant>
      <vt:variant>
        <vt:i4>0</vt:i4>
      </vt:variant>
      <vt:variant>
        <vt:i4>5</vt:i4>
      </vt:variant>
      <vt:variant>
        <vt:lpwstr/>
      </vt:variant>
      <vt:variant>
        <vt:lpwstr>_Toc298771921</vt:lpwstr>
      </vt:variant>
      <vt:variant>
        <vt:i4>1703988</vt:i4>
      </vt:variant>
      <vt:variant>
        <vt:i4>92</vt:i4>
      </vt:variant>
      <vt:variant>
        <vt:i4>0</vt:i4>
      </vt:variant>
      <vt:variant>
        <vt:i4>5</vt:i4>
      </vt:variant>
      <vt:variant>
        <vt:lpwstr/>
      </vt:variant>
      <vt:variant>
        <vt:lpwstr>_Toc298771920</vt:lpwstr>
      </vt:variant>
      <vt:variant>
        <vt:i4>1638452</vt:i4>
      </vt:variant>
      <vt:variant>
        <vt:i4>86</vt:i4>
      </vt:variant>
      <vt:variant>
        <vt:i4>0</vt:i4>
      </vt:variant>
      <vt:variant>
        <vt:i4>5</vt:i4>
      </vt:variant>
      <vt:variant>
        <vt:lpwstr/>
      </vt:variant>
      <vt:variant>
        <vt:lpwstr>_Toc298771919</vt:lpwstr>
      </vt:variant>
      <vt:variant>
        <vt:i4>1638452</vt:i4>
      </vt:variant>
      <vt:variant>
        <vt:i4>80</vt:i4>
      </vt:variant>
      <vt:variant>
        <vt:i4>0</vt:i4>
      </vt:variant>
      <vt:variant>
        <vt:i4>5</vt:i4>
      </vt:variant>
      <vt:variant>
        <vt:lpwstr/>
      </vt:variant>
      <vt:variant>
        <vt:lpwstr>_Toc298771918</vt:lpwstr>
      </vt:variant>
      <vt:variant>
        <vt:i4>1638452</vt:i4>
      </vt:variant>
      <vt:variant>
        <vt:i4>74</vt:i4>
      </vt:variant>
      <vt:variant>
        <vt:i4>0</vt:i4>
      </vt:variant>
      <vt:variant>
        <vt:i4>5</vt:i4>
      </vt:variant>
      <vt:variant>
        <vt:lpwstr/>
      </vt:variant>
      <vt:variant>
        <vt:lpwstr>_Toc298771917</vt:lpwstr>
      </vt:variant>
      <vt:variant>
        <vt:i4>1638452</vt:i4>
      </vt:variant>
      <vt:variant>
        <vt:i4>68</vt:i4>
      </vt:variant>
      <vt:variant>
        <vt:i4>0</vt:i4>
      </vt:variant>
      <vt:variant>
        <vt:i4>5</vt:i4>
      </vt:variant>
      <vt:variant>
        <vt:lpwstr/>
      </vt:variant>
      <vt:variant>
        <vt:lpwstr>_Toc298771916</vt:lpwstr>
      </vt:variant>
      <vt:variant>
        <vt:i4>1638452</vt:i4>
      </vt:variant>
      <vt:variant>
        <vt:i4>62</vt:i4>
      </vt:variant>
      <vt:variant>
        <vt:i4>0</vt:i4>
      </vt:variant>
      <vt:variant>
        <vt:i4>5</vt:i4>
      </vt:variant>
      <vt:variant>
        <vt:lpwstr/>
      </vt:variant>
      <vt:variant>
        <vt:lpwstr>_Toc298771915</vt:lpwstr>
      </vt:variant>
      <vt:variant>
        <vt:i4>1638452</vt:i4>
      </vt:variant>
      <vt:variant>
        <vt:i4>56</vt:i4>
      </vt:variant>
      <vt:variant>
        <vt:i4>0</vt:i4>
      </vt:variant>
      <vt:variant>
        <vt:i4>5</vt:i4>
      </vt:variant>
      <vt:variant>
        <vt:lpwstr/>
      </vt:variant>
      <vt:variant>
        <vt:lpwstr>_Toc298771914</vt:lpwstr>
      </vt:variant>
      <vt:variant>
        <vt:i4>1638452</vt:i4>
      </vt:variant>
      <vt:variant>
        <vt:i4>50</vt:i4>
      </vt:variant>
      <vt:variant>
        <vt:i4>0</vt:i4>
      </vt:variant>
      <vt:variant>
        <vt:i4>5</vt:i4>
      </vt:variant>
      <vt:variant>
        <vt:lpwstr/>
      </vt:variant>
      <vt:variant>
        <vt:lpwstr>_Toc298771913</vt:lpwstr>
      </vt:variant>
      <vt:variant>
        <vt:i4>1638452</vt:i4>
      </vt:variant>
      <vt:variant>
        <vt:i4>44</vt:i4>
      </vt:variant>
      <vt:variant>
        <vt:i4>0</vt:i4>
      </vt:variant>
      <vt:variant>
        <vt:i4>5</vt:i4>
      </vt:variant>
      <vt:variant>
        <vt:lpwstr/>
      </vt:variant>
      <vt:variant>
        <vt:lpwstr>_Toc298771912</vt:lpwstr>
      </vt:variant>
      <vt:variant>
        <vt:i4>1638452</vt:i4>
      </vt:variant>
      <vt:variant>
        <vt:i4>38</vt:i4>
      </vt:variant>
      <vt:variant>
        <vt:i4>0</vt:i4>
      </vt:variant>
      <vt:variant>
        <vt:i4>5</vt:i4>
      </vt:variant>
      <vt:variant>
        <vt:lpwstr/>
      </vt:variant>
      <vt:variant>
        <vt:lpwstr>_Toc298771911</vt:lpwstr>
      </vt:variant>
      <vt:variant>
        <vt:i4>1638452</vt:i4>
      </vt:variant>
      <vt:variant>
        <vt:i4>32</vt:i4>
      </vt:variant>
      <vt:variant>
        <vt:i4>0</vt:i4>
      </vt:variant>
      <vt:variant>
        <vt:i4>5</vt:i4>
      </vt:variant>
      <vt:variant>
        <vt:lpwstr/>
      </vt:variant>
      <vt:variant>
        <vt:lpwstr>_Toc298771910</vt:lpwstr>
      </vt:variant>
      <vt:variant>
        <vt:i4>1572916</vt:i4>
      </vt:variant>
      <vt:variant>
        <vt:i4>26</vt:i4>
      </vt:variant>
      <vt:variant>
        <vt:i4>0</vt:i4>
      </vt:variant>
      <vt:variant>
        <vt:i4>5</vt:i4>
      </vt:variant>
      <vt:variant>
        <vt:lpwstr/>
      </vt:variant>
      <vt:variant>
        <vt:lpwstr>_Toc298771909</vt:lpwstr>
      </vt:variant>
      <vt:variant>
        <vt:i4>1572916</vt:i4>
      </vt:variant>
      <vt:variant>
        <vt:i4>20</vt:i4>
      </vt:variant>
      <vt:variant>
        <vt:i4>0</vt:i4>
      </vt:variant>
      <vt:variant>
        <vt:i4>5</vt:i4>
      </vt:variant>
      <vt:variant>
        <vt:lpwstr/>
      </vt:variant>
      <vt:variant>
        <vt:lpwstr>_Toc298771908</vt:lpwstr>
      </vt:variant>
      <vt:variant>
        <vt:i4>1572916</vt:i4>
      </vt:variant>
      <vt:variant>
        <vt:i4>14</vt:i4>
      </vt:variant>
      <vt:variant>
        <vt:i4>0</vt:i4>
      </vt:variant>
      <vt:variant>
        <vt:i4>5</vt:i4>
      </vt:variant>
      <vt:variant>
        <vt:lpwstr/>
      </vt:variant>
      <vt:variant>
        <vt:lpwstr>_Toc298771907</vt:lpwstr>
      </vt:variant>
      <vt:variant>
        <vt:i4>1572916</vt:i4>
      </vt:variant>
      <vt:variant>
        <vt:i4>8</vt:i4>
      </vt:variant>
      <vt:variant>
        <vt:i4>0</vt:i4>
      </vt:variant>
      <vt:variant>
        <vt:i4>5</vt:i4>
      </vt:variant>
      <vt:variant>
        <vt:lpwstr/>
      </vt:variant>
      <vt:variant>
        <vt:lpwstr>_Toc298771906</vt:lpwstr>
      </vt:variant>
      <vt:variant>
        <vt:i4>1572916</vt:i4>
      </vt:variant>
      <vt:variant>
        <vt:i4>2</vt:i4>
      </vt:variant>
      <vt:variant>
        <vt:i4>0</vt:i4>
      </vt:variant>
      <vt:variant>
        <vt:i4>5</vt:i4>
      </vt:variant>
      <vt:variant>
        <vt:lpwstr/>
      </vt:variant>
      <vt:variant>
        <vt:lpwstr>_Toc298771905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dc:title>
  <dc:creator>torresla</dc:creator>
  <cp:lastModifiedBy>McKelvy,Mike (HHSC)</cp:lastModifiedBy>
  <cp:revision>2</cp:revision>
  <cp:lastPrinted>2016-08-25T16:11:00Z</cp:lastPrinted>
  <dcterms:created xsi:type="dcterms:W3CDTF">2026-09-21T15:46:00Z</dcterms:created>
  <dcterms:modified xsi:type="dcterms:W3CDTF">2026-09-21T15:46:00Z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0x010100F524340E99C88F40BD8251AC0F34ADFF</vt:lpwstr>
  </property>
  <property fmtid="{D5CDD505-2E9C-101B-9397-08002B2CF9AE}" pid="3" name="MediaServiceImageTags">
    <vt:lpwstr/>
  </property>
</Properties>
</file>