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7C2" w14:textId="1FB60B1C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E42455">
        <w:rPr>
          <w:rFonts w:ascii="Verdana" w:hAnsi="Verdana"/>
          <w:b/>
          <w:sz w:val="22"/>
          <w:szCs w:val="22"/>
        </w:rPr>
        <w:t xml:space="preserve">OUT OF </w:t>
      </w:r>
      <w:r w:rsidR="00787D26">
        <w:rPr>
          <w:rFonts w:ascii="Verdana" w:hAnsi="Verdana"/>
          <w:b/>
          <w:sz w:val="22"/>
          <w:szCs w:val="22"/>
        </w:rPr>
        <w:t>STATE ADOPTION</w:t>
      </w:r>
      <w:r w:rsidR="00CC5579" w:rsidRPr="00737863">
        <w:rPr>
          <w:rFonts w:ascii="Verdana" w:hAnsi="Verdana"/>
          <w:b/>
          <w:sz w:val="22"/>
          <w:szCs w:val="22"/>
        </w:rPr>
        <w:t xml:space="preserve">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36EBD454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6A33AF">
        <w:rPr>
          <w:rFonts w:cs="Times New Roman"/>
          <w:b w:val="0"/>
          <w:szCs w:val="22"/>
        </w:rPr>
        <w:t>5</w:t>
      </w:r>
      <w:r w:rsidR="006A33AF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 xml:space="preserve">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6EDAC63B" w14:textId="77777777" w:rsidR="000D31D2" w:rsidRPr="0035390C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  <w:sectPr w:rsidR="000D31D2" w:rsidRPr="0035390C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35390C">
        <w:rPr>
          <w:rFonts w:ascii="Verdana" w:hAnsi="Verdana"/>
          <w:sz w:val="22"/>
          <w:szCs w:val="22"/>
        </w:rPr>
        <w:tab/>
      </w: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1CE66321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  <w:r w:rsidR="00E42455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4D75AE99" w:rsidR="00E42455" w:rsidRPr="0035390C" w:rsidRDefault="002735E4" w:rsidP="009A68D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42E0A53F" w:rsidR="00E42455" w:rsidRPr="0035390C" w:rsidRDefault="002735E4" w:rsidP="009A68D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color w:val="000000"/>
                <w:sz w:val="22"/>
                <w:szCs w:val="22"/>
              </w:rPr>
            </w:r>
            <w:r w:rsidR="007766A8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17220BB3" w:rsidR="00E42455" w:rsidRPr="0035390C" w:rsidRDefault="002735E4" w:rsidP="009A68D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  <w:r w:rsidR="00E42455" w:rsidRPr="006B33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9A68DC" w:rsidRPr="0035390C" w14:paraId="4EE3E055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B71B8B8" w14:textId="77777777" w:rsidR="003C644D" w:rsidRDefault="009A68DC" w:rsidP="0007076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Are you currently registered with the Texas Secretary of State</w:t>
            </w:r>
            <w:r w:rsidR="003C644D">
              <w:rPr>
                <w:rFonts w:ascii="Verdana" w:hAnsi="Verdana"/>
                <w:sz w:val="22"/>
                <w:szCs w:val="22"/>
              </w:rPr>
              <w:t>?</w:t>
            </w:r>
          </w:p>
          <w:p w14:paraId="7D9F9FFF" w14:textId="2DF7DC9E" w:rsidR="009A68DC" w:rsidRDefault="009A68DC" w:rsidP="0007076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3C644D">
              <w:rPr>
                <w:rFonts w:ascii="Verdana" w:hAnsi="Verdana"/>
                <w:sz w:val="22"/>
                <w:szCs w:val="22"/>
              </w:rPr>
              <w:t xml:space="preserve">          </w:t>
            </w:r>
          </w:p>
          <w:p w14:paraId="3ADD17B9" w14:textId="51FC8B7C" w:rsidR="003C644D" w:rsidRPr="00737863" w:rsidRDefault="003C644D" w:rsidP="003C64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766A8">
              <w:rPr>
                <w:rFonts w:ascii="Verdana" w:hAnsi="Verdana"/>
                <w:sz w:val="22"/>
                <w:szCs w:val="22"/>
              </w:rPr>
            </w:r>
            <w:r w:rsidR="007766A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  <w:r>
              <w:rPr>
                <w:rFonts w:ascii="Verdana" w:hAnsi="Verdana"/>
                <w:sz w:val="22"/>
                <w:szCs w:val="22"/>
              </w:rPr>
              <w:t xml:space="preserve">              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Person Authorized to Sign Contract:</w:t>
            </w:r>
          </w:p>
        </w:tc>
      </w:tr>
      <w:tr w:rsidR="002735E4" w:rsidRPr="0035390C" w14:paraId="4D380284" w14:textId="77777777" w:rsidTr="007709A3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7709A3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7709A3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7709A3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7709A3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7709A3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34C3AB2" w:rsidR="00E62AF7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4E74B2E1" w14:textId="77777777" w:rsidR="007709A3" w:rsidRPr="0035390C" w:rsidRDefault="007709A3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2" w:name="_NOTIFICATION_AND_SUBMISSION"/>
      <w:bookmarkEnd w:id="182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3287CEB2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787D26">
        <w:rPr>
          <w:rFonts w:ascii="Verdana" w:hAnsi="Verdana"/>
          <w:sz w:val="22"/>
          <w:szCs w:val="22"/>
        </w:rPr>
        <w:t>5 Contractor Minimum Qualifications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5C98C255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Does Applicant</w:t>
      </w:r>
      <w:r w:rsidR="00211A17">
        <w:rPr>
          <w:rFonts w:ascii="Verdana" w:hAnsi="Verdana"/>
          <w:sz w:val="22"/>
          <w:szCs w:val="22"/>
        </w:rPr>
        <w:t xml:space="preserve"> h</w:t>
      </w:r>
      <w:r w:rsidR="00211A17" w:rsidRPr="00211A17">
        <w:rPr>
          <w:rFonts w:ascii="Verdana" w:hAnsi="Verdana"/>
          <w:sz w:val="22"/>
          <w:szCs w:val="22"/>
        </w:rPr>
        <w:t>old a valid and current Child-Placing Agency License (</w:t>
      </w:r>
      <w:r w:rsidR="00646422">
        <w:rPr>
          <w:rFonts w:ascii="Verdana" w:hAnsi="Verdana"/>
          <w:sz w:val="22"/>
          <w:szCs w:val="22"/>
        </w:rPr>
        <w:t xml:space="preserve">State Adoption </w:t>
      </w:r>
      <w:r w:rsidR="00211A17" w:rsidRPr="00211A17">
        <w:rPr>
          <w:rFonts w:ascii="Verdana" w:hAnsi="Verdana"/>
          <w:sz w:val="22"/>
          <w:szCs w:val="22"/>
        </w:rPr>
        <w:t>License</w:t>
      </w:r>
      <w:r w:rsidR="00646422">
        <w:rPr>
          <w:rFonts w:ascii="Verdana" w:hAnsi="Verdana"/>
          <w:sz w:val="22"/>
          <w:szCs w:val="22"/>
        </w:rPr>
        <w:t>)</w:t>
      </w:r>
      <w:r w:rsidR="00E42455" w:rsidRPr="00E42455">
        <w:rPr>
          <w:rFonts w:ascii="Verdana" w:hAnsi="Verdana"/>
          <w:color w:val="FF0000"/>
          <w:sz w:val="22"/>
          <w:szCs w:val="22"/>
        </w:rPr>
        <w:t xml:space="preserve"> </w:t>
      </w:r>
      <w:r w:rsidR="0005169F" w:rsidRPr="0035390C">
        <w:rPr>
          <w:rFonts w:ascii="Verdana" w:hAnsi="Verdana"/>
          <w:sz w:val="22"/>
          <w:szCs w:val="22"/>
        </w:rPr>
        <w:t xml:space="preserve">at the time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457EF051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211A17">
        <w:rPr>
          <w:rFonts w:ascii="Verdana" w:hAnsi="Verdana"/>
          <w:bCs/>
          <w:sz w:val="22"/>
          <w:szCs w:val="22"/>
        </w:rPr>
        <w:t xml:space="preserve">copy of </w:t>
      </w:r>
      <w:r w:rsidR="00646422" w:rsidRPr="006B3334">
        <w:rPr>
          <w:rFonts w:ascii="Verdana" w:hAnsi="Verdana"/>
          <w:bCs/>
          <w:sz w:val="22"/>
          <w:szCs w:val="22"/>
        </w:rPr>
        <w:t xml:space="preserve">the </w:t>
      </w:r>
      <w:r w:rsidR="00E42455" w:rsidRPr="006B3334">
        <w:rPr>
          <w:rFonts w:ascii="Verdana" w:hAnsi="Verdana"/>
          <w:bCs/>
          <w:sz w:val="22"/>
          <w:szCs w:val="22"/>
        </w:rPr>
        <w:t xml:space="preserve">State </w:t>
      </w:r>
      <w:r w:rsidR="00646422">
        <w:rPr>
          <w:rFonts w:ascii="Verdana" w:hAnsi="Verdana"/>
          <w:bCs/>
          <w:sz w:val="22"/>
          <w:szCs w:val="22"/>
        </w:rPr>
        <w:t xml:space="preserve">Child Placing Agency/Adoption </w:t>
      </w:r>
      <w:r w:rsidR="00211A17">
        <w:rPr>
          <w:rFonts w:ascii="Verdana" w:hAnsi="Verdana"/>
          <w:bCs/>
          <w:sz w:val="22"/>
          <w:szCs w:val="22"/>
        </w:rPr>
        <w:t>License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</w:p>
    <w:p w14:paraId="51493881" w14:textId="2FC6E4FF" w:rsidR="0064337F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7C4BD02B" w14:textId="77777777" w:rsidR="00E42455" w:rsidRPr="0035390C" w:rsidRDefault="00E42455" w:rsidP="009F3387">
      <w:pPr>
        <w:ind w:left="1620" w:hanging="900"/>
        <w:rPr>
          <w:rFonts w:ascii="Verdana" w:hAnsi="Verdana"/>
          <w:bCs/>
          <w:sz w:val="22"/>
          <w:szCs w:val="22"/>
        </w:rPr>
      </w:pPr>
    </w:p>
    <w:p w14:paraId="66DA698B" w14:textId="199FD49F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</w:t>
      </w:r>
      <w:r w:rsidR="00787D26">
        <w:rPr>
          <w:rFonts w:ascii="Verdana" w:hAnsi="Verdana"/>
          <w:sz w:val="22"/>
          <w:szCs w:val="22"/>
        </w:rPr>
        <w:t xml:space="preserve">or the applicant’s staff </w:t>
      </w:r>
      <w:r w:rsidR="00787D26" w:rsidRPr="00787D26">
        <w:rPr>
          <w:rFonts w:ascii="Verdana" w:hAnsi="Verdana"/>
          <w:sz w:val="22"/>
          <w:szCs w:val="22"/>
        </w:rPr>
        <w:t>members completed at least six (6) Special Needs Adoptions</w:t>
      </w:r>
      <w:r w:rsidR="00787D26">
        <w:rPr>
          <w:rFonts w:ascii="Verdana" w:hAnsi="Verdana"/>
          <w:sz w:val="22"/>
          <w:szCs w:val="22"/>
        </w:rPr>
        <w:t xml:space="preserve"> (Section 2.15.1) </w:t>
      </w:r>
      <w:r w:rsidRPr="0035390C">
        <w:rPr>
          <w:rFonts w:ascii="Verdana" w:hAnsi="Verdana"/>
          <w:sz w:val="22"/>
          <w:szCs w:val="22"/>
        </w:rPr>
        <w:t xml:space="preserve">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6C6091A9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787D26">
        <w:rPr>
          <w:rFonts w:ascii="Verdana" w:hAnsi="Verdana"/>
          <w:bCs/>
          <w:sz w:val="22"/>
          <w:szCs w:val="22"/>
        </w:rPr>
        <w:t>required</w:t>
      </w:r>
      <w:r w:rsidR="008F3EFB" w:rsidRPr="0035390C">
        <w:rPr>
          <w:rFonts w:ascii="Verdana" w:hAnsi="Verdana"/>
          <w:bCs/>
          <w:sz w:val="22"/>
          <w:szCs w:val="22"/>
        </w:rPr>
        <w:t xml:space="preserve">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3A0D01A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787D26">
        <w:rPr>
          <w:rFonts w:ascii="Verdana" w:hAnsi="Verdana"/>
          <w:sz w:val="22"/>
          <w:szCs w:val="22"/>
        </w:rPr>
        <w:t>6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A6D8CD5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787D26">
        <w:rPr>
          <w:rFonts w:ascii="Verdana" w:hAnsi="Verdana"/>
          <w:bCs/>
          <w:sz w:val="22"/>
          <w:szCs w:val="22"/>
        </w:rPr>
        <w:t>6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766A8">
        <w:rPr>
          <w:rFonts w:ascii="Verdana" w:hAnsi="Verdana"/>
          <w:bCs/>
          <w:sz w:val="22"/>
          <w:szCs w:val="22"/>
        </w:rPr>
      </w:r>
      <w:r w:rsidR="007766A8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17D9B09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t>SERVICE DELIVERY AREA</w:t>
      </w:r>
    </w:p>
    <w:p w14:paraId="3BAB3537" w14:textId="790527CC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</w:t>
      </w:r>
      <w:r w:rsidR="00787D26">
        <w:rPr>
          <w:rFonts w:ascii="Verdana" w:hAnsi="Verdana"/>
          <w:sz w:val="22"/>
          <w:szCs w:val="22"/>
        </w:rPr>
        <w:t>4</w:t>
      </w:r>
      <w:r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6C9BA73B" w14:textId="2919E882" w:rsidR="00C33852" w:rsidRPr="00737863" w:rsidRDefault="00211A17" w:rsidP="009F7244">
      <w:pPr>
        <w:rPr>
          <w:rFonts w:ascii="Verdana" w:hAnsi="Verdana"/>
          <w:sz w:val="22"/>
          <w:szCs w:val="22"/>
        </w:rPr>
      </w:pPr>
      <w:r w:rsidRPr="00211A17">
        <w:rPr>
          <w:rFonts w:ascii="Verdana" w:hAnsi="Verdana"/>
          <w:sz w:val="22"/>
          <w:szCs w:val="22"/>
        </w:rPr>
        <w:t xml:space="preserve">The children served by </w:t>
      </w:r>
      <w:r w:rsidR="000161C2">
        <w:rPr>
          <w:rFonts w:ascii="Verdana" w:hAnsi="Verdana"/>
          <w:sz w:val="22"/>
          <w:szCs w:val="22"/>
        </w:rPr>
        <w:t xml:space="preserve">Out of </w:t>
      </w:r>
      <w:r w:rsidRPr="00211A17">
        <w:rPr>
          <w:rFonts w:ascii="Verdana" w:hAnsi="Verdana"/>
          <w:sz w:val="22"/>
          <w:szCs w:val="22"/>
        </w:rPr>
        <w:t>State Adoption Services are located throughout the eleven (11) DFPS geographic regions in the State of Texas.</w:t>
      </w:r>
    </w:p>
    <w:p w14:paraId="76F4C068" w14:textId="080AFA6C" w:rsidR="00377069" w:rsidRDefault="00377069">
      <w:pPr>
        <w:spacing w:after="200" w:line="276" w:lineRule="auto"/>
        <w:rPr>
          <w:rStyle w:val="Strong"/>
          <w:rFonts w:ascii="Verdana" w:hAnsi="Verdana"/>
          <w:sz w:val="22"/>
          <w:szCs w:val="22"/>
          <w:u w:val="single"/>
        </w:rPr>
      </w:pPr>
      <w:r>
        <w:rPr>
          <w:rStyle w:val="Strong"/>
          <w:rFonts w:ascii="Verdana" w:hAnsi="Verdana"/>
          <w:sz w:val="22"/>
          <w:szCs w:val="22"/>
          <w:u w:val="single"/>
        </w:rPr>
        <w:br w:type="page"/>
      </w:r>
    </w:p>
    <w:p w14:paraId="2835A8F3" w14:textId="77777777" w:rsidR="009F7244" w:rsidRPr="00737863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4FAF5006" w14:textId="77777777" w:rsidR="003157AD" w:rsidRDefault="003157AD" w:rsidP="003157AD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EXECUTIVE ORDER 48 COMPLIANCE</w:t>
      </w:r>
    </w:p>
    <w:p w14:paraId="139DCDEC" w14:textId="77777777" w:rsidR="003157AD" w:rsidRDefault="003157AD" w:rsidP="003157AD">
      <w:pPr>
        <w:rPr>
          <w:rFonts w:ascii="Verdana" w:hAnsi="Verdana"/>
          <w:b/>
          <w:sz w:val="22"/>
          <w:szCs w:val="22"/>
          <w:u w:val="single"/>
        </w:rPr>
      </w:pPr>
    </w:p>
    <w:p w14:paraId="27F1A51C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On November 19, 2024, Governor Greg Abbott issued </w:t>
      </w:r>
      <w:hyperlink r:id="rId13" w:history="1">
        <w:r w:rsidRPr="00395F2B">
          <w:rPr>
            <w:rStyle w:val="Hyperlink"/>
            <w:rFonts w:ascii="Verdana" w:hAnsi="Verdana"/>
            <w:bCs/>
            <w:sz w:val="22"/>
            <w:szCs w:val="22"/>
            <w:u w:val="none"/>
          </w:rPr>
          <w:t>Executive Order No. GA-48</w:t>
        </w:r>
      </w:hyperlink>
      <w:r w:rsidRPr="00395F2B">
        <w:rPr>
          <w:rFonts w:ascii="Verdana" w:hAnsi="Verdana"/>
          <w:bCs/>
          <w:sz w:val="22"/>
          <w:szCs w:val="22"/>
        </w:rPr>
        <w:t xml:space="preserve"> relating to the hardening of state government (EO 48). </w:t>
      </w:r>
    </w:p>
    <w:p w14:paraId="7C57FCDC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568C6E05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By submitting this </w:t>
      </w:r>
      <w:r>
        <w:rPr>
          <w:rFonts w:ascii="Verdana" w:hAnsi="Verdana"/>
          <w:bCs/>
          <w:sz w:val="22"/>
          <w:szCs w:val="22"/>
        </w:rPr>
        <w:t>a</w:t>
      </w:r>
      <w:r w:rsidRPr="00395F2B">
        <w:rPr>
          <w:rFonts w:ascii="Verdana" w:hAnsi="Verdana"/>
          <w:bCs/>
          <w:sz w:val="22"/>
          <w:szCs w:val="22"/>
        </w:rPr>
        <w:t xml:space="preserve">pplication, the Applicant certifies that it is not, and, if applicable, any of its holding companies or subsidiaries, is not: </w:t>
      </w:r>
    </w:p>
    <w:p w14:paraId="64659772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286FE441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889 of the 2019 National Defense Authorization Act (NDAA);</w:t>
      </w:r>
    </w:p>
    <w:p w14:paraId="67946468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1260H of the 2021 NDAA;</w:t>
      </w:r>
    </w:p>
    <w:p w14:paraId="42DCDEF8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Owned by the government of a country on the U.S. Department of Commerce’s foreign adversaries list under 15 C.F.R. § 791.4; or</w:t>
      </w:r>
    </w:p>
    <w:p w14:paraId="2E62AD3B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Controlled by any governing or regulatory body located in a country on the U.S. Department of Commerce’s foreign adversaries list under 15 C.F.R. § 791.4.</w:t>
      </w:r>
    </w:p>
    <w:p w14:paraId="1A9C81CF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012C9FB8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In addition, the Applicant must provide DFPS with a copy of its corporate structure, which should include any owners, holding companies, and subsidiaries, and any relevant documents to show that it does not meet any of the above-listed criteria. </w:t>
      </w:r>
    </w:p>
    <w:p w14:paraId="756FC74E" w14:textId="77777777" w:rsidR="003157AD" w:rsidRDefault="003157AD" w:rsidP="006A33AF">
      <w:pPr>
        <w:pStyle w:val="ListParagraph"/>
        <w:ind w:left="360"/>
        <w:rPr>
          <w:rFonts w:ascii="Verdana" w:hAnsi="Verdana"/>
          <w:b/>
          <w:sz w:val="22"/>
          <w:szCs w:val="22"/>
          <w:u w:val="single"/>
        </w:rPr>
      </w:pPr>
    </w:p>
    <w:p w14:paraId="26865F94" w14:textId="0214DD05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3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4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77777777" w:rsidR="00342CAC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5" w:history="1">
        <w:r w:rsidRPr="0035390C">
          <w:rPr>
            <w:rStyle w:val="Hyperlink"/>
            <w:rFonts w:ascii="Verdana" w:hAnsi="Verdana"/>
            <w:bCs/>
            <w:sz w:val="22"/>
            <w:szCs w:val="22"/>
          </w:rPr>
          <w:t>https://www.dfps.state.tx.us/Doing_Business/forms.asp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4042"/>
        <w:gridCol w:w="3927"/>
      </w:tblGrid>
      <w:tr w:rsidR="0008076E" w:rsidRPr="0035390C" w14:paraId="2D7DA5BA" w14:textId="77777777" w:rsidTr="007709A3">
        <w:tc>
          <w:tcPr>
            <w:tcW w:w="1751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042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3927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7709A3">
        <w:tc>
          <w:tcPr>
            <w:tcW w:w="1751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042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3927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7709A3">
        <w:trPr>
          <w:trHeight w:val="503"/>
        </w:trPr>
        <w:tc>
          <w:tcPr>
            <w:tcW w:w="1751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042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</w:tcPr>
          <w:p w14:paraId="29181256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5E14CE" w:rsidRPr="0035390C" w14:paraId="2023B7EA" w14:textId="77777777" w:rsidTr="007709A3">
        <w:tc>
          <w:tcPr>
            <w:tcW w:w="1751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042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3927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7709A3">
        <w:tc>
          <w:tcPr>
            <w:tcW w:w="1751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042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, print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lastRenderedPageBreak/>
              <w:t>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3927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  <w:tr w:rsidR="00E42455" w:rsidRPr="0035390C" w14:paraId="64A2C9B8" w14:textId="77777777" w:rsidTr="007709A3">
        <w:tc>
          <w:tcPr>
            <w:tcW w:w="1751" w:type="dxa"/>
          </w:tcPr>
          <w:p w14:paraId="34E551D4" w14:textId="037A0594" w:rsidR="00E42455" w:rsidRPr="006B3334" w:rsidRDefault="005A6120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>4735</w:t>
            </w:r>
          </w:p>
        </w:tc>
        <w:tc>
          <w:tcPr>
            <w:tcW w:w="4042" w:type="dxa"/>
            <w:shd w:val="clear" w:color="auto" w:fill="auto"/>
          </w:tcPr>
          <w:p w14:paraId="5C80F96C" w14:textId="3EDCFC62" w:rsidR="00E42455" w:rsidRPr="006B3334" w:rsidRDefault="00B5221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4735 - </w:t>
            </w:r>
            <w:r w:rsidR="005A6120" w:rsidRPr="006B3334">
              <w:rPr>
                <w:rFonts w:ascii="Verdana" w:hAnsi="Verdana"/>
                <w:bCs/>
                <w:sz w:val="22"/>
                <w:szCs w:val="22"/>
              </w:rPr>
              <w:t>Out of State Contractor Certification</w:t>
            </w:r>
          </w:p>
        </w:tc>
        <w:tc>
          <w:tcPr>
            <w:tcW w:w="3927" w:type="dxa"/>
            <w:shd w:val="clear" w:color="auto" w:fill="auto"/>
          </w:tcPr>
          <w:p w14:paraId="5AED820B" w14:textId="0AA9862A" w:rsidR="00E42455" w:rsidRPr="006B3334" w:rsidRDefault="005A6120" w:rsidP="0008076E">
            <w:pPr>
              <w:rPr>
                <w:rFonts w:ascii="Verdana" w:hAnsi="Verdana"/>
                <w:sz w:val="22"/>
                <w:szCs w:val="22"/>
              </w:rPr>
            </w:pPr>
            <w:r w:rsidRPr="006B3334">
              <w:rPr>
                <w:rFonts w:ascii="Verdana" w:hAnsi="Verdana"/>
                <w:sz w:val="22"/>
                <w:szCs w:val="22"/>
              </w:rPr>
              <w:t>Contractor certifies compliance with the business entity laws of the state where the Contractor formed its business</w:t>
            </w:r>
          </w:p>
        </w:tc>
      </w:tr>
      <w:tr w:rsidR="00B52219" w:rsidRPr="0035390C" w14:paraId="129DF1D8" w14:textId="77777777" w:rsidTr="007709A3">
        <w:tc>
          <w:tcPr>
            <w:tcW w:w="1751" w:type="dxa"/>
          </w:tcPr>
          <w:p w14:paraId="3793F45B" w14:textId="02BDBC44" w:rsidR="00B52219" w:rsidRPr="006B3334" w:rsidRDefault="00B52219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</w:t>
            </w:r>
          </w:p>
        </w:tc>
        <w:tc>
          <w:tcPr>
            <w:tcW w:w="4042" w:type="dxa"/>
            <w:shd w:val="clear" w:color="auto" w:fill="auto"/>
          </w:tcPr>
          <w:p w14:paraId="42121030" w14:textId="755CE2A5" w:rsidR="00B52219" w:rsidRPr="006B3334" w:rsidRDefault="00B5221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2031 - Signature Authority Designation</w:t>
            </w:r>
          </w:p>
        </w:tc>
        <w:tc>
          <w:tcPr>
            <w:tcW w:w="3927" w:type="dxa"/>
            <w:shd w:val="clear" w:color="auto" w:fill="auto"/>
          </w:tcPr>
          <w:p w14:paraId="4A03E611" w14:textId="7B64A052" w:rsidR="00B52219" w:rsidRPr="006B3334" w:rsidRDefault="00B52219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</w:t>
            </w:r>
          </w:p>
        </w:tc>
      </w:tr>
      <w:tr w:rsidR="00441BEC" w:rsidRPr="0035390C" w14:paraId="1D3CE4AB" w14:textId="77777777" w:rsidTr="007709A3">
        <w:tc>
          <w:tcPr>
            <w:tcW w:w="1751" w:type="dxa"/>
          </w:tcPr>
          <w:p w14:paraId="6A47CA09" w14:textId="0C4B2B9D" w:rsidR="006179EA" w:rsidRDefault="006179E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Background</w:t>
            </w:r>
          </w:p>
          <w:p w14:paraId="79FBC6E5" w14:textId="6077AD7F" w:rsidR="00441BEC" w:rsidRPr="006B3334" w:rsidRDefault="00441BE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>Clearance</w:t>
            </w:r>
            <w:r w:rsidR="006179EA"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4042" w:type="dxa"/>
            <w:shd w:val="clear" w:color="auto" w:fill="auto"/>
          </w:tcPr>
          <w:p w14:paraId="4B0A3401" w14:textId="58A41271" w:rsidR="00441BEC" w:rsidRPr="006B3334" w:rsidRDefault="00441BEC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 xml:space="preserve">Documentation from </w:t>
            </w:r>
            <w:r w:rsidR="006179EA">
              <w:rPr>
                <w:rFonts w:ascii="Verdana" w:hAnsi="Verdana"/>
                <w:bCs/>
                <w:sz w:val="22"/>
                <w:szCs w:val="22"/>
              </w:rPr>
              <w:t>Contractor indicating background check clearance for each staff</w:t>
            </w:r>
          </w:p>
        </w:tc>
        <w:tc>
          <w:tcPr>
            <w:tcW w:w="3927" w:type="dxa"/>
            <w:shd w:val="clear" w:color="auto" w:fill="auto"/>
          </w:tcPr>
          <w:p w14:paraId="6179EB18" w14:textId="79D4105B" w:rsidR="00441BEC" w:rsidRPr="006B3334" w:rsidRDefault="00441BEC" w:rsidP="0008076E">
            <w:pPr>
              <w:rPr>
                <w:rFonts w:ascii="Verdana" w:hAnsi="Verdana"/>
                <w:sz w:val="22"/>
                <w:szCs w:val="22"/>
              </w:rPr>
            </w:pPr>
            <w:r w:rsidRPr="006B3334">
              <w:rPr>
                <w:rFonts w:ascii="Verdana" w:hAnsi="Verdana"/>
                <w:sz w:val="22"/>
                <w:szCs w:val="22"/>
              </w:rPr>
              <w:t xml:space="preserve">Criminal background clearance verifications for </w:t>
            </w:r>
            <w:r w:rsidR="00377069">
              <w:rPr>
                <w:rFonts w:ascii="Verdana" w:hAnsi="Verdana"/>
                <w:sz w:val="22"/>
                <w:szCs w:val="22"/>
              </w:rPr>
              <w:t>each person identified on Form PCS-102 (below) to provide service under this contract or have access to confidential client or contract information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759003FB" w14:textId="77777777" w:rsidR="00050F9A" w:rsidRPr="0035390C" w:rsidRDefault="007766A8" w:rsidP="00E06A3A">
      <w:pPr>
        <w:rPr>
          <w:rFonts w:ascii="Verdana" w:hAnsi="Verdana"/>
          <w:sz w:val="22"/>
          <w:szCs w:val="22"/>
        </w:rPr>
      </w:pPr>
      <w:hyperlink r:id="rId16" w:history="1">
        <w:r w:rsidR="00050F9A" w:rsidRPr="0035390C">
          <w:rPr>
            <w:rStyle w:val="Hyperlink"/>
            <w:rFonts w:ascii="Verdana" w:hAnsi="Verdana"/>
            <w:sz w:val="22"/>
            <w:szCs w:val="22"/>
          </w:rPr>
          <w:t>https://www.dfps.state.tx.us/Doing_Business/Purchased_Client_Services/Regional_CPS_Contracts/forms.asp</w:t>
        </w:r>
      </w:hyperlink>
    </w:p>
    <w:p w14:paraId="30F5A8EC" w14:textId="77777777" w:rsidR="00050F9A" w:rsidRPr="0035390C" w:rsidRDefault="00050F9A" w:rsidP="00342CAC">
      <w:pPr>
        <w:rPr>
          <w:rFonts w:ascii="Verdana" w:hAnsi="Verdana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693"/>
      </w:tblGrid>
      <w:tr w:rsidR="0008076E" w:rsidRPr="0035390C" w14:paraId="27BA5AB6" w14:textId="77777777" w:rsidTr="00D65EE8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69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D65EE8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693" w:type="dxa"/>
            <w:shd w:val="clear" w:color="auto" w:fill="auto"/>
          </w:tcPr>
          <w:p w14:paraId="42C9C177" w14:textId="5784768E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</w:t>
            </w:r>
            <w:r w:rsidR="00377069">
              <w:rPr>
                <w:rFonts w:ascii="Verdana" w:hAnsi="Verdana"/>
                <w:sz w:val="22"/>
                <w:szCs w:val="22"/>
              </w:rPr>
              <w:t xml:space="preserve"> and individuals to have access to confidential client or contract information</w:t>
            </w:r>
            <w:r w:rsidRPr="0035390C">
              <w:rPr>
                <w:rFonts w:ascii="Verdana" w:hAnsi="Verdana"/>
                <w:sz w:val="22"/>
                <w:szCs w:val="22"/>
              </w:rPr>
              <w:t>, and information</w:t>
            </w:r>
            <w:r w:rsidR="00377069">
              <w:rPr>
                <w:rFonts w:ascii="Verdana" w:hAnsi="Verdana"/>
                <w:sz w:val="22"/>
                <w:szCs w:val="22"/>
              </w:rPr>
              <w:t xml:space="preserve"> requested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on this form and submit it electronically to DFPS.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27BD" w14:textId="77777777" w:rsidR="00C756DB" w:rsidRDefault="00C756DB" w:rsidP="00F8271F">
      <w:r>
        <w:separator/>
      </w:r>
    </w:p>
  </w:endnote>
  <w:endnote w:type="continuationSeparator" w:id="0">
    <w:p w14:paraId="5775D43E" w14:textId="77777777" w:rsidR="00C756DB" w:rsidRDefault="00C756DB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A1FE" w14:textId="026B327D" w:rsidR="00443004" w:rsidRDefault="00443004">
    <w:pPr>
      <w:pStyle w:val="Footer"/>
    </w:pPr>
    <w:r>
      <w:t>Revised 4/28/2025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DAFB" w14:textId="77777777" w:rsidR="00C756DB" w:rsidRDefault="00C756DB" w:rsidP="00F8271F">
      <w:r>
        <w:separator/>
      </w:r>
    </w:p>
  </w:footnote>
  <w:footnote w:type="continuationSeparator" w:id="0">
    <w:p w14:paraId="2953E911" w14:textId="77777777" w:rsidR="00C756DB" w:rsidRDefault="00C756DB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50DA2DE0" w:rsidR="001B7368" w:rsidRPr="002F6F20" w:rsidRDefault="00E42455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 xml:space="preserve">Out of </w:t>
          </w:r>
          <w:r w:rsidR="00211A17">
            <w:rPr>
              <w:rFonts w:ascii="Verdana" w:hAnsi="Verdana" w:cs="Times New Roman"/>
              <w:sz w:val="18"/>
              <w:szCs w:val="18"/>
            </w:rPr>
            <w:t>State Adoption</w:t>
          </w:r>
          <w:r w:rsidR="001B7368"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7F90BBF9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Enrollment </w:t>
          </w:r>
          <w:r w:rsidRPr="00E42455">
            <w:rPr>
              <w:rFonts w:ascii="Verdana" w:hAnsi="Verdana" w:cs="Times New Roman"/>
              <w:sz w:val="18"/>
              <w:szCs w:val="18"/>
            </w:rPr>
            <w:t xml:space="preserve">Number </w:t>
          </w:r>
          <w:r w:rsidR="00E42455" w:rsidRPr="00E42455">
            <w:rPr>
              <w:rFonts w:ascii="Verdana" w:hAnsi="Verdana" w:cs="Times New Roman"/>
              <w:sz w:val="18"/>
              <w:szCs w:val="18"/>
            </w:rPr>
            <w:t>HHS00</w:t>
          </w:r>
          <w:r w:rsidR="00B52219">
            <w:rPr>
              <w:rFonts w:ascii="Verdana" w:hAnsi="Verdana" w:cs="Times New Roman"/>
              <w:sz w:val="18"/>
              <w:szCs w:val="18"/>
            </w:rPr>
            <w:t>16017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7DCDA9E2" w14:textId="77777777" w:rsidR="00E42455" w:rsidRPr="002F6F20" w:rsidRDefault="00E42455" w:rsidP="00E42455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Out of State Adoption</w:t>
          </w:r>
          <w:r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5D7BA329" w14:textId="7153AD31" w:rsidR="001B7368" w:rsidRPr="003C67C3" w:rsidRDefault="00E42455" w:rsidP="00E42455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Enrollment </w:t>
          </w:r>
          <w:r w:rsidRPr="00E42455">
            <w:rPr>
              <w:rFonts w:ascii="Verdana" w:hAnsi="Verdana" w:cs="Times New Roman"/>
              <w:sz w:val="18"/>
              <w:szCs w:val="18"/>
            </w:rPr>
            <w:t>Number HHS00</w:t>
          </w:r>
          <w:r w:rsidR="00B52219">
            <w:rPr>
              <w:rFonts w:ascii="Verdana" w:hAnsi="Verdana" w:cs="Times New Roman"/>
              <w:sz w:val="18"/>
              <w:szCs w:val="18"/>
            </w:rPr>
            <w:t>16017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1651">
    <w:abstractNumId w:val="1"/>
  </w:num>
  <w:num w:numId="2" w16cid:durableId="709187352">
    <w:abstractNumId w:val="26"/>
  </w:num>
  <w:num w:numId="3" w16cid:durableId="479083158">
    <w:abstractNumId w:val="29"/>
  </w:num>
  <w:num w:numId="4" w16cid:durableId="866142749">
    <w:abstractNumId w:val="19"/>
  </w:num>
  <w:num w:numId="5" w16cid:durableId="1335910463">
    <w:abstractNumId w:val="15"/>
  </w:num>
  <w:num w:numId="6" w16cid:durableId="1435980643">
    <w:abstractNumId w:val="0"/>
  </w:num>
  <w:num w:numId="7" w16cid:durableId="350377860">
    <w:abstractNumId w:val="20"/>
  </w:num>
  <w:num w:numId="8" w16cid:durableId="1090467650">
    <w:abstractNumId w:val="27"/>
  </w:num>
  <w:num w:numId="9" w16cid:durableId="1876844936">
    <w:abstractNumId w:val="2"/>
  </w:num>
  <w:num w:numId="10" w16cid:durableId="776607162">
    <w:abstractNumId w:val="3"/>
  </w:num>
  <w:num w:numId="11" w16cid:durableId="1908563359">
    <w:abstractNumId w:val="4"/>
  </w:num>
  <w:num w:numId="12" w16cid:durableId="995374164">
    <w:abstractNumId w:val="8"/>
  </w:num>
  <w:num w:numId="13" w16cid:durableId="40962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9771957">
    <w:abstractNumId w:val="21"/>
  </w:num>
  <w:num w:numId="15" w16cid:durableId="365104887">
    <w:abstractNumId w:val="25"/>
  </w:num>
  <w:num w:numId="16" w16cid:durableId="265120607">
    <w:abstractNumId w:val="10"/>
  </w:num>
  <w:num w:numId="17" w16cid:durableId="1672567890">
    <w:abstractNumId w:val="14"/>
  </w:num>
  <w:num w:numId="18" w16cid:durableId="2102944371">
    <w:abstractNumId w:val="22"/>
  </w:num>
  <w:num w:numId="19" w16cid:durableId="2044206400">
    <w:abstractNumId w:val="11"/>
  </w:num>
  <w:num w:numId="20" w16cid:durableId="2007858636">
    <w:abstractNumId w:val="13"/>
  </w:num>
  <w:num w:numId="21" w16cid:durableId="1761246233">
    <w:abstractNumId w:val="17"/>
  </w:num>
  <w:num w:numId="22" w16cid:durableId="894894534">
    <w:abstractNumId w:val="12"/>
  </w:num>
  <w:num w:numId="23" w16cid:durableId="640160097">
    <w:abstractNumId w:val="1"/>
  </w:num>
  <w:num w:numId="24" w16cid:durableId="1547182161">
    <w:abstractNumId w:val="32"/>
  </w:num>
  <w:num w:numId="25" w16cid:durableId="1151215801">
    <w:abstractNumId w:val="1"/>
  </w:num>
  <w:num w:numId="26" w16cid:durableId="690572626">
    <w:abstractNumId w:val="9"/>
  </w:num>
  <w:num w:numId="27" w16cid:durableId="293029651">
    <w:abstractNumId w:val="33"/>
  </w:num>
  <w:num w:numId="28" w16cid:durableId="391121754">
    <w:abstractNumId w:val="31"/>
  </w:num>
  <w:num w:numId="29" w16cid:durableId="528490429">
    <w:abstractNumId w:val="30"/>
  </w:num>
  <w:num w:numId="30" w16cid:durableId="335613158">
    <w:abstractNumId w:val="24"/>
  </w:num>
  <w:num w:numId="31" w16cid:durableId="1716809593">
    <w:abstractNumId w:val="18"/>
  </w:num>
  <w:num w:numId="32" w16cid:durableId="1752434915">
    <w:abstractNumId w:val="5"/>
  </w:num>
  <w:num w:numId="33" w16cid:durableId="1243101300">
    <w:abstractNumId w:val="16"/>
  </w:num>
  <w:num w:numId="34" w16cid:durableId="48651366">
    <w:abstractNumId w:val="7"/>
  </w:num>
  <w:num w:numId="35" w16cid:durableId="1365520555">
    <w:abstractNumId w:val="28"/>
  </w:num>
  <w:num w:numId="36" w16cid:durableId="142699380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1C2"/>
    <w:rsid w:val="00016AF7"/>
    <w:rsid w:val="00025F5D"/>
    <w:rsid w:val="00034A11"/>
    <w:rsid w:val="00037E55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66133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66F3"/>
    <w:rsid w:val="001E2AC5"/>
    <w:rsid w:val="001E2ADD"/>
    <w:rsid w:val="001E3148"/>
    <w:rsid w:val="001E46D0"/>
    <w:rsid w:val="001F61F3"/>
    <w:rsid w:val="00211A17"/>
    <w:rsid w:val="002139B5"/>
    <w:rsid w:val="00225112"/>
    <w:rsid w:val="00241B3C"/>
    <w:rsid w:val="00245754"/>
    <w:rsid w:val="00250EC7"/>
    <w:rsid w:val="0025486F"/>
    <w:rsid w:val="00257D74"/>
    <w:rsid w:val="00260176"/>
    <w:rsid w:val="00272E31"/>
    <w:rsid w:val="002735E4"/>
    <w:rsid w:val="002764B3"/>
    <w:rsid w:val="00285916"/>
    <w:rsid w:val="00292A9A"/>
    <w:rsid w:val="002A394B"/>
    <w:rsid w:val="002B084B"/>
    <w:rsid w:val="002B412F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157AD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069"/>
    <w:rsid w:val="003777E5"/>
    <w:rsid w:val="00380FBA"/>
    <w:rsid w:val="00383713"/>
    <w:rsid w:val="003844DB"/>
    <w:rsid w:val="00397621"/>
    <w:rsid w:val="003A2512"/>
    <w:rsid w:val="003A4A77"/>
    <w:rsid w:val="003B09CA"/>
    <w:rsid w:val="003B71F1"/>
    <w:rsid w:val="003C644D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41BEC"/>
    <w:rsid w:val="00443004"/>
    <w:rsid w:val="00450E02"/>
    <w:rsid w:val="0045204A"/>
    <w:rsid w:val="00454005"/>
    <w:rsid w:val="00464105"/>
    <w:rsid w:val="004674A1"/>
    <w:rsid w:val="00474F69"/>
    <w:rsid w:val="004776E3"/>
    <w:rsid w:val="0048459C"/>
    <w:rsid w:val="004A686F"/>
    <w:rsid w:val="004B360F"/>
    <w:rsid w:val="004C71A1"/>
    <w:rsid w:val="004D0F42"/>
    <w:rsid w:val="004D3224"/>
    <w:rsid w:val="004E1A09"/>
    <w:rsid w:val="004F1649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720A8"/>
    <w:rsid w:val="0057659A"/>
    <w:rsid w:val="00580382"/>
    <w:rsid w:val="0059166B"/>
    <w:rsid w:val="00594FDB"/>
    <w:rsid w:val="005A3F2A"/>
    <w:rsid w:val="005A6120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179EA"/>
    <w:rsid w:val="006227B6"/>
    <w:rsid w:val="00623A70"/>
    <w:rsid w:val="00630EF5"/>
    <w:rsid w:val="006413DC"/>
    <w:rsid w:val="00641629"/>
    <w:rsid w:val="0064337F"/>
    <w:rsid w:val="00646422"/>
    <w:rsid w:val="0064646E"/>
    <w:rsid w:val="00650FD4"/>
    <w:rsid w:val="00667948"/>
    <w:rsid w:val="00667F35"/>
    <w:rsid w:val="00671DDC"/>
    <w:rsid w:val="0067296E"/>
    <w:rsid w:val="00675D7B"/>
    <w:rsid w:val="00686830"/>
    <w:rsid w:val="00692515"/>
    <w:rsid w:val="006A26DD"/>
    <w:rsid w:val="006A33AF"/>
    <w:rsid w:val="006B3334"/>
    <w:rsid w:val="006D3B91"/>
    <w:rsid w:val="006E11EC"/>
    <w:rsid w:val="006E3418"/>
    <w:rsid w:val="00705F28"/>
    <w:rsid w:val="00713860"/>
    <w:rsid w:val="00725F16"/>
    <w:rsid w:val="00730017"/>
    <w:rsid w:val="00730741"/>
    <w:rsid w:val="007359D1"/>
    <w:rsid w:val="00736B1F"/>
    <w:rsid w:val="00737863"/>
    <w:rsid w:val="007469C2"/>
    <w:rsid w:val="00750120"/>
    <w:rsid w:val="007619FE"/>
    <w:rsid w:val="00761FD5"/>
    <w:rsid w:val="007709A3"/>
    <w:rsid w:val="007747F8"/>
    <w:rsid w:val="007766A8"/>
    <w:rsid w:val="00787D26"/>
    <w:rsid w:val="007A0B87"/>
    <w:rsid w:val="007A73B8"/>
    <w:rsid w:val="007B4585"/>
    <w:rsid w:val="007C209F"/>
    <w:rsid w:val="007C2714"/>
    <w:rsid w:val="007C7B96"/>
    <w:rsid w:val="007D5452"/>
    <w:rsid w:val="007E0E30"/>
    <w:rsid w:val="007E35EB"/>
    <w:rsid w:val="007E6021"/>
    <w:rsid w:val="007E75ED"/>
    <w:rsid w:val="007E78E4"/>
    <w:rsid w:val="007F098B"/>
    <w:rsid w:val="007F3597"/>
    <w:rsid w:val="00802823"/>
    <w:rsid w:val="00813090"/>
    <w:rsid w:val="00817280"/>
    <w:rsid w:val="00832918"/>
    <w:rsid w:val="008376A3"/>
    <w:rsid w:val="00867405"/>
    <w:rsid w:val="00871042"/>
    <w:rsid w:val="00874720"/>
    <w:rsid w:val="00880B6A"/>
    <w:rsid w:val="00882AD9"/>
    <w:rsid w:val="008A0705"/>
    <w:rsid w:val="008A2A01"/>
    <w:rsid w:val="008A3351"/>
    <w:rsid w:val="008C3EDE"/>
    <w:rsid w:val="008C6299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2642"/>
    <w:rsid w:val="00936E59"/>
    <w:rsid w:val="00951528"/>
    <w:rsid w:val="00963847"/>
    <w:rsid w:val="009709C4"/>
    <w:rsid w:val="00971A06"/>
    <w:rsid w:val="009931B3"/>
    <w:rsid w:val="00996DD5"/>
    <w:rsid w:val="009A68DC"/>
    <w:rsid w:val="009A7239"/>
    <w:rsid w:val="009C40A2"/>
    <w:rsid w:val="009D54D8"/>
    <w:rsid w:val="009D5791"/>
    <w:rsid w:val="009E331E"/>
    <w:rsid w:val="009E3B7B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D6D"/>
    <w:rsid w:val="00A24003"/>
    <w:rsid w:val="00A25A19"/>
    <w:rsid w:val="00A2636C"/>
    <w:rsid w:val="00A3387C"/>
    <w:rsid w:val="00A3713E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219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B3"/>
    <w:rsid w:val="00C02CAB"/>
    <w:rsid w:val="00C1074B"/>
    <w:rsid w:val="00C254AF"/>
    <w:rsid w:val="00C3064F"/>
    <w:rsid w:val="00C33852"/>
    <w:rsid w:val="00C36093"/>
    <w:rsid w:val="00C544A5"/>
    <w:rsid w:val="00C57C58"/>
    <w:rsid w:val="00C62AB9"/>
    <w:rsid w:val="00C7389D"/>
    <w:rsid w:val="00C756DB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268AE"/>
    <w:rsid w:val="00D33EFA"/>
    <w:rsid w:val="00D34523"/>
    <w:rsid w:val="00D61A97"/>
    <w:rsid w:val="00D65EE8"/>
    <w:rsid w:val="00D70D70"/>
    <w:rsid w:val="00D71953"/>
    <w:rsid w:val="00D8595F"/>
    <w:rsid w:val="00D86682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56FF"/>
    <w:rsid w:val="00E37602"/>
    <w:rsid w:val="00E37DB7"/>
    <w:rsid w:val="00E37DC7"/>
    <w:rsid w:val="00E42455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A3414"/>
    <w:rsid w:val="00EC1817"/>
    <w:rsid w:val="00EC47E9"/>
    <w:rsid w:val="00EC67FA"/>
    <w:rsid w:val="00ED2509"/>
    <w:rsid w:val="00EE2037"/>
    <w:rsid w:val="00EF01CA"/>
    <w:rsid w:val="00EF23E9"/>
    <w:rsid w:val="00EF7814"/>
    <w:rsid w:val="00F00C4E"/>
    <w:rsid w:val="00F11C23"/>
    <w:rsid w:val="00F13B87"/>
    <w:rsid w:val="00F17B03"/>
    <w:rsid w:val="00F201FA"/>
    <w:rsid w:val="00F353AA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4898"/>
    <w:rsid w:val="00F97C0D"/>
    <w:rsid w:val="00FB2CCF"/>
    <w:rsid w:val="00FB6C9D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texas.gov/uploads/files/press/EO-GA-48_Hardening_State_Government_FINAL_11-19-20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ps.state.tx.us/Doing_Business/Purchased_Client_Services/Regional_CPS_Contracts/forms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fps.state.tx.us/Doing_Business/forms.as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5B67E-EE05-4661-97CE-C3FD9F061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6D7CE6-41C3-4789-AC49-922A35167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2019-05-09T21:51:00Z</cp:lastPrinted>
  <dcterms:created xsi:type="dcterms:W3CDTF">2025-05-01T21:21:00Z</dcterms:created>
  <dcterms:modified xsi:type="dcterms:W3CDTF">2025-05-01T21:21:00Z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