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F14A9" w14:textId="77777777" w:rsidR="00A602FB" w:rsidRPr="002001C6" w:rsidRDefault="00A602FB" w:rsidP="00A602FB">
      <w:pPr>
        <w:jc w:val="center"/>
        <w:outlineLvl w:val="0"/>
        <w:rPr>
          <w:rFonts w:ascii="Century Gothic" w:hAnsi="Century Gothic"/>
          <w:b/>
          <w:sz w:val="32"/>
          <w:szCs w:val="32"/>
        </w:rPr>
      </w:pPr>
      <w:bookmarkStart w:id="0" w:name="_Toc514935351"/>
      <w:r w:rsidRPr="002001C6">
        <w:rPr>
          <w:rFonts w:ascii="Century Gothic" w:hAnsi="Century Gothic"/>
          <w:b/>
          <w:sz w:val="32"/>
          <w:szCs w:val="32"/>
        </w:rPr>
        <w:t>FORM I</w:t>
      </w:r>
    </w:p>
    <w:p w14:paraId="5F06C88F" w14:textId="7EF8720E" w:rsidR="00BC7F9D" w:rsidRPr="002001C6" w:rsidRDefault="006F60E0" w:rsidP="00A602FB">
      <w:pPr>
        <w:jc w:val="center"/>
        <w:outlineLvl w:val="0"/>
        <w:rPr>
          <w:rFonts w:ascii="Century Gothic" w:hAnsi="Century Gothic"/>
          <w:sz w:val="32"/>
          <w:szCs w:val="32"/>
        </w:rPr>
      </w:pPr>
      <w:r w:rsidRPr="002001C6">
        <w:rPr>
          <w:rFonts w:ascii="Century Gothic" w:hAnsi="Century Gothic"/>
          <w:b/>
          <w:sz w:val="32"/>
          <w:szCs w:val="32"/>
        </w:rPr>
        <w:t xml:space="preserve">TRANSITION PLAN </w:t>
      </w:r>
      <w:r w:rsidR="005D3A13" w:rsidRPr="002001C6">
        <w:rPr>
          <w:rFonts w:ascii="Century Gothic" w:hAnsi="Century Gothic"/>
          <w:b/>
          <w:sz w:val="32"/>
          <w:szCs w:val="32"/>
        </w:rPr>
        <w:t>TEMPLATE</w:t>
      </w:r>
      <w:bookmarkEnd w:id="0"/>
    </w:p>
    <w:p w14:paraId="22490AB1" w14:textId="77777777" w:rsidR="000F75DD" w:rsidRPr="00AE03C2" w:rsidRDefault="000F75DD" w:rsidP="000F75DD">
      <w:pPr>
        <w:rPr>
          <w:rFonts w:ascii="Century Gothic" w:hAnsi="Century Gothic"/>
          <w:sz w:val="8"/>
        </w:rPr>
      </w:pPr>
      <w:bookmarkStart w:id="1" w:name="_Toc510967334"/>
      <w:bookmarkStart w:id="2" w:name="_Toc131584552"/>
      <w:bookmarkStart w:id="3" w:name="_Toc131584626"/>
      <w:bookmarkStart w:id="4" w:name="_Toc131585092"/>
      <w:bookmarkStart w:id="5" w:name="_Toc131585463"/>
      <w:bookmarkStart w:id="6" w:name="_Toc131587766"/>
      <w:bookmarkStart w:id="7" w:name="_Toc131588156"/>
      <w:bookmarkStart w:id="8" w:name="_Toc183409696"/>
    </w:p>
    <w:tbl>
      <w:tblPr>
        <w:tblW w:w="14512" w:type="dxa"/>
        <w:tblLook w:val="04A0" w:firstRow="1" w:lastRow="0" w:firstColumn="1" w:lastColumn="0" w:noHBand="0" w:noVBand="1"/>
      </w:tblPr>
      <w:tblGrid>
        <w:gridCol w:w="3628"/>
        <w:gridCol w:w="3628"/>
        <w:gridCol w:w="3628"/>
        <w:gridCol w:w="3628"/>
      </w:tblGrid>
      <w:tr w:rsidR="006F60E0" w:rsidRPr="006F60E0" w14:paraId="77AE1E6C" w14:textId="77777777" w:rsidTr="00AE03C2">
        <w:trPr>
          <w:trHeight w:val="394"/>
        </w:trPr>
        <w:tc>
          <w:tcPr>
            <w:tcW w:w="36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000000" w:fill="333F4F"/>
            <w:vAlign w:val="center"/>
            <w:hideMark/>
          </w:tcPr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p w14:paraId="672BDBA0" w14:textId="77777777" w:rsidR="006F60E0" w:rsidRPr="006F60E0" w:rsidRDefault="006F60E0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>INCUMBENT</w:t>
            </w:r>
          </w:p>
        </w:tc>
        <w:tc>
          <w:tcPr>
            <w:tcW w:w="3628" w:type="dxa"/>
            <w:tcBorders>
              <w:top w:val="single" w:sz="4" w:space="0" w:color="BFBFBF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333F4F"/>
            <w:vAlign w:val="center"/>
            <w:hideMark/>
          </w:tcPr>
          <w:p w14:paraId="1895733A" w14:textId="77777777" w:rsidR="006F60E0" w:rsidRPr="006F60E0" w:rsidRDefault="006F60E0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>ROLE EXIT DATE</w:t>
            </w:r>
          </w:p>
        </w:tc>
        <w:tc>
          <w:tcPr>
            <w:tcW w:w="3628" w:type="dxa"/>
            <w:tcBorders>
              <w:top w:val="single" w:sz="4" w:space="0" w:color="BFBFBF"/>
              <w:left w:val="nil"/>
              <w:bottom w:val="single" w:sz="4" w:space="0" w:color="BFBFBF"/>
              <w:right w:val="dashed" w:sz="4" w:space="0" w:color="BFBFBF"/>
            </w:tcBorders>
            <w:shd w:val="clear" w:color="000000" w:fill="222B35"/>
            <w:vAlign w:val="center"/>
            <w:hideMark/>
          </w:tcPr>
          <w:p w14:paraId="38723357" w14:textId="77777777" w:rsidR="006F60E0" w:rsidRPr="006F60E0" w:rsidRDefault="006F60E0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>SUCCESSOR</w:t>
            </w:r>
          </w:p>
        </w:tc>
        <w:tc>
          <w:tcPr>
            <w:tcW w:w="362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22B35"/>
            <w:vAlign w:val="center"/>
            <w:hideMark/>
          </w:tcPr>
          <w:p w14:paraId="10285E16" w14:textId="77777777" w:rsidR="006F60E0" w:rsidRPr="006F60E0" w:rsidRDefault="006F60E0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>NEW ROLE START DATE</w:t>
            </w:r>
          </w:p>
        </w:tc>
      </w:tr>
      <w:tr w:rsidR="006F60E0" w:rsidRPr="006F60E0" w14:paraId="55629DC8" w14:textId="77777777" w:rsidTr="00AE03C2">
        <w:trPr>
          <w:trHeight w:val="576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6DD20A6B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F2F2F2"/>
            <w:vAlign w:val="center"/>
            <w:hideMark/>
          </w:tcPr>
          <w:p w14:paraId="2DE6AE5F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05BC43F6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0E6EF"/>
            <w:vAlign w:val="center"/>
            <w:hideMark/>
          </w:tcPr>
          <w:p w14:paraId="2287F8DB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6F60E0" w:rsidRPr="006F60E0" w14:paraId="2E168F67" w14:textId="77777777" w:rsidTr="00AE03C2">
        <w:trPr>
          <w:trHeight w:val="394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000000" w:fill="333F4F"/>
            <w:vAlign w:val="center"/>
            <w:hideMark/>
          </w:tcPr>
          <w:p w14:paraId="434BF2A6" w14:textId="61E456F7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INCUMBENT</w:t>
            </w:r>
            <w:r w:rsidR="006F60E0"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EXECUTIVE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333F4F"/>
            <w:vAlign w:val="center"/>
            <w:hideMark/>
          </w:tcPr>
          <w:p w14:paraId="53A8A0D9" w14:textId="632CF136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000000" w:fill="222B35"/>
            <w:vAlign w:val="center"/>
            <w:hideMark/>
          </w:tcPr>
          <w:p w14:paraId="072F76CF" w14:textId="73893594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SUCCESSOR EXECUTIVE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22B35"/>
            <w:vAlign w:val="center"/>
            <w:hideMark/>
          </w:tcPr>
          <w:p w14:paraId="42ED8BBC" w14:textId="1A1857C1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</w:tr>
      <w:tr w:rsidR="006F60E0" w:rsidRPr="006F60E0" w14:paraId="317EB897" w14:textId="77777777" w:rsidTr="00AE03C2">
        <w:trPr>
          <w:trHeight w:val="576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32882FAC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F2F2F2"/>
            <w:vAlign w:val="center"/>
            <w:hideMark/>
          </w:tcPr>
          <w:p w14:paraId="2D999760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7851190F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0E6EF"/>
            <w:vAlign w:val="center"/>
            <w:hideMark/>
          </w:tcPr>
          <w:p w14:paraId="5A3B56D3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6F60E0" w:rsidRPr="006F60E0" w14:paraId="3082C11C" w14:textId="77777777" w:rsidTr="00AE03C2">
        <w:trPr>
          <w:trHeight w:val="394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000000" w:fill="333F4F"/>
            <w:vAlign w:val="center"/>
            <w:hideMark/>
          </w:tcPr>
          <w:p w14:paraId="657C4DD2" w14:textId="678A2772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INCUMBENT</w:t>
            </w:r>
            <w:r w:rsidR="006F60E0"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HPP POC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333F4F"/>
            <w:vAlign w:val="center"/>
            <w:hideMark/>
          </w:tcPr>
          <w:p w14:paraId="6CC270BD" w14:textId="2AB0745F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000000" w:fill="222B35"/>
            <w:vAlign w:val="center"/>
            <w:hideMark/>
          </w:tcPr>
          <w:p w14:paraId="7A6C01BC" w14:textId="5EB19ED9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SUCCESSOR HPP POC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22B35"/>
            <w:vAlign w:val="center"/>
            <w:hideMark/>
          </w:tcPr>
          <w:p w14:paraId="1C8B8BE6" w14:textId="08D9BA80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</w:tr>
      <w:tr w:rsidR="006F60E0" w:rsidRPr="006F60E0" w14:paraId="6FA9BD98" w14:textId="77777777" w:rsidTr="00AE03C2">
        <w:trPr>
          <w:trHeight w:val="576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23371EBF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F2F2F2"/>
            <w:vAlign w:val="center"/>
            <w:hideMark/>
          </w:tcPr>
          <w:p w14:paraId="14A35B7B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59F94C35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0E6EF"/>
            <w:vAlign w:val="center"/>
            <w:hideMark/>
          </w:tcPr>
          <w:p w14:paraId="4BED74E1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6F60E0" w:rsidRPr="006F60E0" w14:paraId="23740637" w14:textId="77777777" w:rsidTr="00AE03C2">
        <w:trPr>
          <w:trHeight w:val="394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000000" w:fill="333F4F"/>
            <w:vAlign w:val="center"/>
            <w:hideMark/>
          </w:tcPr>
          <w:p w14:paraId="5DDB5299" w14:textId="4F4ACDB5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INCUMBENT</w:t>
            </w:r>
            <w:r w:rsidR="006F60E0"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EMTF POC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333F4F"/>
            <w:vAlign w:val="center"/>
            <w:hideMark/>
          </w:tcPr>
          <w:p w14:paraId="41FCA474" w14:textId="1E8AEB40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000000" w:fill="222B35"/>
            <w:vAlign w:val="center"/>
            <w:hideMark/>
          </w:tcPr>
          <w:p w14:paraId="143DCD0F" w14:textId="034ABDC7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SUCCESSOR EMTF POC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22B35"/>
            <w:vAlign w:val="center"/>
            <w:hideMark/>
          </w:tcPr>
          <w:p w14:paraId="21F086E7" w14:textId="6E3F3430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</w:tr>
      <w:tr w:rsidR="006F60E0" w:rsidRPr="006F60E0" w14:paraId="574D59FE" w14:textId="77777777" w:rsidTr="00AE03C2">
        <w:trPr>
          <w:trHeight w:val="576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351F2B98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F2F2F2"/>
            <w:vAlign w:val="center"/>
            <w:hideMark/>
          </w:tcPr>
          <w:p w14:paraId="07D8483B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0F57A307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0E6EF"/>
            <w:vAlign w:val="center"/>
            <w:hideMark/>
          </w:tcPr>
          <w:p w14:paraId="301601BC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</w:tbl>
    <w:p w14:paraId="78FB2835" w14:textId="77777777" w:rsidR="002D0EB2" w:rsidRDefault="002D0EB2" w:rsidP="002D0EB2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5819B209" w14:textId="77777777" w:rsidR="002D0EB2" w:rsidRDefault="002D0EB2" w:rsidP="002D0EB2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5CD1A9FD" w14:textId="77777777" w:rsidR="0049238A" w:rsidRDefault="0049238A" w:rsidP="002D0EB2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162220AB" w14:textId="77777777" w:rsidR="002D0EB2" w:rsidRPr="002D0EB2" w:rsidRDefault="002D0EB2" w:rsidP="002D0EB2">
      <w:pPr>
        <w:spacing w:line="276" w:lineRule="auto"/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bookmarkStart w:id="9" w:name="_Toc524518732"/>
      <w:r w:rsidRPr="002D0EB2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TRANSITION TEAM</w:t>
      </w:r>
      <w:bookmarkEnd w:id="9"/>
    </w:p>
    <w:p w14:paraId="364BFD0A" w14:textId="5CFE460A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  <w:r w:rsidRPr="002D0EB2">
        <w:rPr>
          <w:rFonts w:ascii="Century Gothic" w:eastAsia="Calibri" w:hAnsi="Century Gothic"/>
          <w:sz w:val="18"/>
          <w:szCs w:val="18"/>
        </w:rPr>
        <w:t xml:space="preserve">Identify key members of </w:t>
      </w:r>
      <w:r w:rsidR="00C25E7C">
        <w:rPr>
          <w:rFonts w:ascii="Century Gothic" w:eastAsia="Calibri" w:hAnsi="Century Gothic"/>
          <w:sz w:val="18"/>
          <w:szCs w:val="18"/>
        </w:rPr>
        <w:t xml:space="preserve">the </w:t>
      </w:r>
      <w:r w:rsidRPr="002D0EB2">
        <w:rPr>
          <w:rFonts w:ascii="Century Gothic" w:eastAsia="Calibri" w:hAnsi="Century Gothic"/>
          <w:sz w:val="18"/>
          <w:szCs w:val="18"/>
        </w:rPr>
        <w:t xml:space="preserve">transition team, detailing roles, responsibilities, and organizational involvement, i.e., public authority, incoming or outgoing contractor, etc. </w:t>
      </w:r>
    </w:p>
    <w:p w14:paraId="1C3735F6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tbl>
      <w:tblPr>
        <w:tblStyle w:val="TableGrid"/>
        <w:tblW w:w="1431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772"/>
        <w:gridCol w:w="4772"/>
        <w:gridCol w:w="4772"/>
      </w:tblGrid>
      <w:tr w:rsidR="002D0EB2" w:rsidRPr="002D0EB2" w14:paraId="75E3C3DC" w14:textId="77777777" w:rsidTr="00C14913">
        <w:trPr>
          <w:trHeight w:val="552"/>
        </w:trPr>
        <w:tc>
          <w:tcPr>
            <w:tcW w:w="4772" w:type="dxa"/>
            <w:shd w:val="clear" w:color="auto" w:fill="323E4F" w:themeFill="text2" w:themeFillShade="BF"/>
            <w:vAlign w:val="center"/>
          </w:tcPr>
          <w:p w14:paraId="0D1DE33B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NAME AND TITLE</w:t>
            </w:r>
          </w:p>
        </w:tc>
        <w:tc>
          <w:tcPr>
            <w:tcW w:w="4772" w:type="dxa"/>
            <w:shd w:val="clear" w:color="auto" w:fill="323E4F" w:themeFill="text2" w:themeFillShade="BF"/>
            <w:vAlign w:val="center"/>
          </w:tcPr>
          <w:p w14:paraId="4EA2FF23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ROLE AND RESPONSIBILITIES</w:t>
            </w:r>
          </w:p>
        </w:tc>
        <w:tc>
          <w:tcPr>
            <w:tcW w:w="4772" w:type="dxa"/>
            <w:shd w:val="clear" w:color="auto" w:fill="323E4F" w:themeFill="text2" w:themeFillShade="BF"/>
            <w:vAlign w:val="center"/>
          </w:tcPr>
          <w:p w14:paraId="5E22BE1A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ORGANIZATION</w:t>
            </w:r>
          </w:p>
        </w:tc>
      </w:tr>
      <w:tr w:rsidR="002D0EB2" w:rsidRPr="002D0EB2" w14:paraId="199F2C54" w14:textId="77777777" w:rsidTr="00146FBC">
        <w:trPr>
          <w:trHeight w:val="818"/>
        </w:trPr>
        <w:tc>
          <w:tcPr>
            <w:tcW w:w="4772" w:type="dxa"/>
            <w:vAlign w:val="center"/>
          </w:tcPr>
          <w:p w14:paraId="3DDDB5A6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7D8E7C5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5E450A0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6791D011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0A744E5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2AED049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61D5F12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FDF47B5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5FE80706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63624BC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4D018F3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01C8ED48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43CEBCB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6D2AFA7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24D7B1B3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695C140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1443A10D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0186248E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123501E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705EBE68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0A236F2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0C6D1F6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5159780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A5B5710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7DBB88B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1E79259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28A483A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D49E721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2D27DFE6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6DC5414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4366795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7A18C617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2734C5BD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2E92BAF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4E1AED9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42F7E200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p w14:paraId="3AA5FB68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p w14:paraId="0CAAA3B8" w14:textId="77777777" w:rsidR="002D0EB2" w:rsidRPr="002D0EB2" w:rsidRDefault="002D0EB2" w:rsidP="002D0EB2">
      <w:pPr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bookmarkStart w:id="10" w:name="_Toc524518733"/>
      <w:r w:rsidRPr="002D0EB2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TRANSITION TASKS, ACTIVITIES, AND SCHEDULE</w:t>
      </w:r>
      <w:bookmarkEnd w:id="10"/>
    </w:p>
    <w:p w14:paraId="095782A5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tbl>
      <w:tblPr>
        <w:tblStyle w:val="TableGrid"/>
        <w:tblW w:w="143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389"/>
        <w:gridCol w:w="1635"/>
        <w:gridCol w:w="1515"/>
        <w:gridCol w:w="3766"/>
      </w:tblGrid>
      <w:tr w:rsidR="002D0EB2" w:rsidRPr="002D0EB2" w14:paraId="577EA038" w14:textId="77777777" w:rsidTr="00C14913">
        <w:trPr>
          <w:trHeight w:val="552"/>
        </w:trPr>
        <w:tc>
          <w:tcPr>
            <w:tcW w:w="7389" w:type="dxa"/>
            <w:shd w:val="clear" w:color="auto" w:fill="323E4F" w:themeFill="text2" w:themeFillShade="BF"/>
            <w:vAlign w:val="center"/>
          </w:tcPr>
          <w:p w14:paraId="7D3B9B46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ACTIVITY / TASK</w:t>
            </w:r>
          </w:p>
        </w:tc>
        <w:tc>
          <w:tcPr>
            <w:tcW w:w="1635" w:type="dxa"/>
            <w:shd w:val="clear" w:color="auto" w:fill="323E4F" w:themeFill="text2" w:themeFillShade="BF"/>
            <w:vAlign w:val="center"/>
          </w:tcPr>
          <w:p w14:paraId="72C0DA7E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START DATE</w:t>
            </w:r>
          </w:p>
        </w:tc>
        <w:tc>
          <w:tcPr>
            <w:tcW w:w="1515" w:type="dxa"/>
            <w:shd w:val="clear" w:color="auto" w:fill="323E4F" w:themeFill="text2" w:themeFillShade="BF"/>
            <w:vAlign w:val="center"/>
          </w:tcPr>
          <w:p w14:paraId="6B8AFC99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FINISH DATE</w:t>
            </w:r>
          </w:p>
        </w:tc>
        <w:tc>
          <w:tcPr>
            <w:tcW w:w="3766" w:type="dxa"/>
            <w:shd w:val="clear" w:color="auto" w:fill="323E4F" w:themeFill="text2" w:themeFillShade="BF"/>
            <w:vAlign w:val="center"/>
          </w:tcPr>
          <w:p w14:paraId="4E0957EB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TO BE ACTIONED BY</w:t>
            </w:r>
          </w:p>
        </w:tc>
      </w:tr>
      <w:tr w:rsidR="002D0EB2" w:rsidRPr="002D0EB2" w14:paraId="66E33A0A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2FD579F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2BB572C5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6B00A836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134205B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F6DD0E9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363680AD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63F34E0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80552F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4F4B865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46EBFAF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52F4468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004342C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2F657E9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63B57C4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AE8D2D6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67BC865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467BD6A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17E5E2D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693B16D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6DEF0B7A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70ED1835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52C6997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27FB7AE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75A59FC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0B645D7E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0698291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166DA5F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783935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5DB888C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7F96DE4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24634F6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10EA688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BB8E6C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4F7A0AB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335933CC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56F976C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3B4E9DE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520CE9E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54754EB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4C3359A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0024DBE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2113CDC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FCA4E5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5F2C624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D38588F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0FEC3FC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75582955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523692D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12AD4B8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15AA34DA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p w14:paraId="3DBA4CF0" w14:textId="34D1079F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p w14:paraId="2F266071" w14:textId="77777777" w:rsidR="002D0EB2" w:rsidRPr="002D0EB2" w:rsidRDefault="002D0EB2" w:rsidP="002D0EB2">
      <w:pPr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bookmarkStart w:id="11" w:name="_Toc524518734"/>
      <w:r w:rsidRPr="002D0EB2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RISKS</w:t>
      </w:r>
      <w:bookmarkEnd w:id="11"/>
    </w:p>
    <w:p w14:paraId="6E4E8CF0" w14:textId="77777777" w:rsidR="002D0EB2" w:rsidRPr="002D0EB2" w:rsidRDefault="002D0EB2" w:rsidP="002D0EB2">
      <w:pPr>
        <w:outlineLvl w:val="1"/>
        <w:rPr>
          <w:rFonts w:ascii="Century Gothic" w:eastAsia="Calibri" w:hAnsi="Century Gothic"/>
          <w:b/>
          <w:caps/>
          <w:color w:val="8496B0" w:themeColor="text2" w:themeTint="99"/>
          <w:sz w:val="24"/>
          <w:szCs w:val="20"/>
        </w:rPr>
      </w:pPr>
    </w:p>
    <w:tbl>
      <w:tblPr>
        <w:tblStyle w:val="TableGrid"/>
        <w:tblW w:w="143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152"/>
        <w:gridCol w:w="7153"/>
      </w:tblGrid>
      <w:tr w:rsidR="002D0EB2" w:rsidRPr="002D0EB2" w14:paraId="0766AC4C" w14:textId="77777777" w:rsidTr="00C14913">
        <w:trPr>
          <w:trHeight w:val="552"/>
        </w:trPr>
        <w:tc>
          <w:tcPr>
            <w:tcW w:w="7152" w:type="dxa"/>
            <w:shd w:val="clear" w:color="auto" w:fill="323E4F" w:themeFill="text2" w:themeFillShade="BF"/>
            <w:vAlign w:val="center"/>
          </w:tcPr>
          <w:p w14:paraId="5681D4BD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RISK</w:t>
            </w:r>
          </w:p>
        </w:tc>
        <w:tc>
          <w:tcPr>
            <w:tcW w:w="7153" w:type="dxa"/>
            <w:shd w:val="clear" w:color="auto" w:fill="323E4F" w:themeFill="text2" w:themeFillShade="BF"/>
            <w:vAlign w:val="center"/>
          </w:tcPr>
          <w:p w14:paraId="4DCB32BF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MITIGATION STRATEGY</w:t>
            </w:r>
          </w:p>
        </w:tc>
      </w:tr>
      <w:tr w:rsidR="002D0EB2" w:rsidRPr="002D0EB2" w14:paraId="7A93A444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08EC8A1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757A942E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69B2355C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0D11B2C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7B04295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570F37F2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74B5ECF3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0250210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7E4CE4E1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7DE2202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66F91FF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387C8171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66F57FE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7337A33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31BFEDB4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1B7EA29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6430733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06D37934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2B0ED02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7253759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0982CDA5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79DD74DD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3FD92C3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692A5A3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7A17F03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0367F79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A0D6703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02E93E2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4901184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6BF5830C" w14:textId="77777777" w:rsidR="0034393E" w:rsidRDefault="0034393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61657E2A" w14:textId="77777777" w:rsidR="00411B2E" w:rsidRPr="00411B2E" w:rsidRDefault="00411B2E" w:rsidP="00411B2E">
      <w:pPr>
        <w:rPr>
          <w:rFonts w:ascii="Century Gothic" w:hAnsi="Century Gothic" w:cs="Arial"/>
          <w:szCs w:val="36"/>
        </w:rPr>
      </w:pPr>
    </w:p>
    <w:p w14:paraId="16F0D0A4" w14:textId="77777777" w:rsidR="00411B2E" w:rsidRDefault="00411B2E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F1B2663" w14:textId="77777777" w:rsidR="00411B2E" w:rsidRPr="00411B2E" w:rsidRDefault="00411B2E" w:rsidP="00411B2E">
      <w:pPr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bookmarkStart w:id="12" w:name="_Toc524524434"/>
      <w:r w:rsidRPr="00411B2E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COMMUNICATION PLAN</w:t>
      </w:r>
      <w:bookmarkEnd w:id="12"/>
    </w:p>
    <w:p w14:paraId="0F9C73C4" w14:textId="77777777" w:rsidR="00411B2E" w:rsidRPr="00411B2E" w:rsidRDefault="00411B2E" w:rsidP="00411B2E">
      <w:pPr>
        <w:outlineLvl w:val="1"/>
        <w:rPr>
          <w:rFonts w:ascii="Century Gothic" w:eastAsia="Calibri" w:hAnsi="Century Gothic"/>
          <w:b/>
          <w:caps/>
          <w:color w:val="8496B0" w:themeColor="text2" w:themeTint="99"/>
          <w:sz w:val="13"/>
          <w:szCs w:val="20"/>
        </w:rPr>
      </w:pPr>
    </w:p>
    <w:tbl>
      <w:tblPr>
        <w:tblStyle w:val="TableGrid"/>
        <w:tblW w:w="143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94"/>
        <w:gridCol w:w="3695"/>
        <w:gridCol w:w="1793"/>
        <w:gridCol w:w="1793"/>
        <w:gridCol w:w="3330"/>
      </w:tblGrid>
      <w:tr w:rsidR="00411B2E" w:rsidRPr="00411B2E" w14:paraId="558B64C4" w14:textId="77777777" w:rsidTr="00C14913">
        <w:trPr>
          <w:trHeight w:val="432"/>
        </w:trPr>
        <w:tc>
          <w:tcPr>
            <w:tcW w:w="3694" w:type="dxa"/>
            <w:shd w:val="clear" w:color="auto" w:fill="323E4F" w:themeFill="text2" w:themeFillShade="BF"/>
            <w:vAlign w:val="center"/>
          </w:tcPr>
          <w:p w14:paraId="0011EAD7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STAKEHOLDER</w:t>
            </w:r>
          </w:p>
        </w:tc>
        <w:tc>
          <w:tcPr>
            <w:tcW w:w="3695" w:type="dxa"/>
            <w:shd w:val="clear" w:color="auto" w:fill="323E4F" w:themeFill="text2" w:themeFillShade="BF"/>
            <w:vAlign w:val="center"/>
          </w:tcPr>
          <w:p w14:paraId="4A6AFC44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CONTACT INFORMATION</w:t>
            </w:r>
          </w:p>
        </w:tc>
        <w:tc>
          <w:tcPr>
            <w:tcW w:w="1793" w:type="dxa"/>
            <w:shd w:val="clear" w:color="auto" w:fill="323E4F" w:themeFill="text2" w:themeFillShade="BF"/>
            <w:vAlign w:val="center"/>
          </w:tcPr>
          <w:p w14:paraId="055CA575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METHOD</w:t>
            </w:r>
          </w:p>
        </w:tc>
        <w:tc>
          <w:tcPr>
            <w:tcW w:w="1793" w:type="dxa"/>
            <w:shd w:val="clear" w:color="auto" w:fill="323E4F" w:themeFill="text2" w:themeFillShade="BF"/>
            <w:vAlign w:val="center"/>
          </w:tcPr>
          <w:p w14:paraId="4E443812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FREQUENCY</w:t>
            </w:r>
          </w:p>
        </w:tc>
        <w:tc>
          <w:tcPr>
            <w:tcW w:w="3330" w:type="dxa"/>
            <w:shd w:val="clear" w:color="auto" w:fill="323E4F" w:themeFill="text2" w:themeFillShade="BF"/>
            <w:vAlign w:val="center"/>
          </w:tcPr>
          <w:p w14:paraId="2A27D7B8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PURPOSE</w:t>
            </w:r>
          </w:p>
        </w:tc>
      </w:tr>
      <w:tr w:rsidR="00411B2E" w:rsidRPr="00411B2E" w14:paraId="27638424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5FA59283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6DF2873A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0C3A9B88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3F6D73C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64FF0B5B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629D92B2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2FD12A01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645227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2546CD6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8428A1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1BB750A5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3AB76390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52119ED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9067DD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5916404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45ACACD9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0C6FDE7F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16447861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28735259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6B2ADB4C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662BF0F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3EC70A9E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74EF2AA8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7D587ADA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5BCAD2C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F048585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3B82EA67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86735E7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1A8BB982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0DAAABCB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466DFA1A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420897F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6F477CA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4857F9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307B850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4872B110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678D4D35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32D7C88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1B3436C3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3D25A34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67F54C08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255B040B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72FF8AB3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5078F7B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4BC385D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6F24D97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38977472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04AD5A3E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2FB6F08A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1836B01B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050ECAB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38365DC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02E7762D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748BB0BA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096BB15B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37F9657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50B74B38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2CD7E73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4078C789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7D9E9C0E" w14:textId="77777777" w:rsidR="00411B2E" w:rsidRDefault="00411B2E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B99DE15" w14:textId="77777777" w:rsidR="00411B2E" w:rsidRDefault="00411B2E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58D028E6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3B11933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063B8BEC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2E5BEEB0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1D0CED49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22B58D54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1F10F88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2654E07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1C63D92D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BDF26DC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638AC856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1F15FA43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7E9A2531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5940037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7703B583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05F4A8D4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6B63049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0E350D8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25F82985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0679E1AC" w14:textId="77777777" w:rsidR="00411B2E" w:rsidRDefault="00411B2E" w:rsidP="00411B2E">
      <w:pPr>
        <w:rPr>
          <w:rFonts w:ascii="Century Gothic" w:hAnsi="Century Gothic" w:cs="Arial"/>
          <w:szCs w:val="36"/>
        </w:rPr>
      </w:pPr>
    </w:p>
    <w:p w14:paraId="2E5AD5F4" w14:textId="02A2719C" w:rsidR="00B5090B" w:rsidRPr="00411B2E" w:rsidRDefault="00B5090B" w:rsidP="007F31D5">
      <w:pPr>
        <w:tabs>
          <w:tab w:val="left" w:pos="9156"/>
        </w:tabs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r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Stakeholder communication Tracker</w:t>
      </w:r>
      <w:r w:rsidR="007F31D5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ab/>
        <w:t>[ -------------for dshs use-------------]</w:t>
      </w:r>
    </w:p>
    <w:p w14:paraId="6DCEBF1D" w14:textId="77777777" w:rsidR="00B5090B" w:rsidRPr="00411B2E" w:rsidRDefault="00B5090B" w:rsidP="00B5090B">
      <w:pPr>
        <w:outlineLvl w:val="1"/>
        <w:rPr>
          <w:rFonts w:ascii="Century Gothic" w:eastAsia="Calibri" w:hAnsi="Century Gothic"/>
          <w:b/>
          <w:caps/>
          <w:color w:val="8496B0" w:themeColor="text2" w:themeTint="99"/>
          <w:sz w:val="13"/>
          <w:szCs w:val="20"/>
        </w:rPr>
      </w:pPr>
    </w:p>
    <w:tbl>
      <w:tblPr>
        <w:tblStyle w:val="TableGrid"/>
        <w:tblW w:w="143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557"/>
        <w:gridCol w:w="3558"/>
        <w:gridCol w:w="2060"/>
        <w:gridCol w:w="2340"/>
        <w:gridCol w:w="2790"/>
      </w:tblGrid>
      <w:tr w:rsidR="00B5090B" w:rsidRPr="00411B2E" w14:paraId="5780D524" w14:textId="77777777" w:rsidTr="007F31D5">
        <w:trPr>
          <w:trHeight w:val="432"/>
        </w:trPr>
        <w:tc>
          <w:tcPr>
            <w:tcW w:w="3557" w:type="dxa"/>
            <w:shd w:val="clear" w:color="auto" w:fill="323E4F" w:themeFill="text2" w:themeFillShade="BF"/>
            <w:vAlign w:val="center"/>
          </w:tcPr>
          <w:p w14:paraId="2F86B4B2" w14:textId="009F233E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Communication </w:t>
            </w:r>
          </w:p>
        </w:tc>
        <w:tc>
          <w:tcPr>
            <w:tcW w:w="3558" w:type="dxa"/>
            <w:shd w:val="clear" w:color="auto" w:fill="323E4F" w:themeFill="text2" w:themeFillShade="BF"/>
            <w:vAlign w:val="center"/>
          </w:tcPr>
          <w:p w14:paraId="5DCEDF90" w14:textId="52046243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Communication Date</w:t>
            </w:r>
          </w:p>
        </w:tc>
        <w:tc>
          <w:tcPr>
            <w:tcW w:w="2060" w:type="dxa"/>
            <w:shd w:val="clear" w:color="auto" w:fill="323E4F" w:themeFill="text2" w:themeFillShade="BF"/>
            <w:vAlign w:val="center"/>
          </w:tcPr>
          <w:p w14:paraId="64637B6A" w14:textId="719ED38F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Date Sent to DSHS</w:t>
            </w:r>
          </w:p>
        </w:tc>
        <w:tc>
          <w:tcPr>
            <w:tcW w:w="2340" w:type="dxa"/>
            <w:shd w:val="clear" w:color="auto" w:fill="323E4F" w:themeFill="text2" w:themeFillShade="BF"/>
            <w:vAlign w:val="center"/>
          </w:tcPr>
          <w:p w14:paraId="5782851F" w14:textId="320C4219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Attendance</w:t>
            </w:r>
            <w:r w:rsidR="007F31D5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, </w:t>
            </w: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Distribution</w:t>
            </w:r>
            <w:r w:rsidR="007F31D5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 List</w:t>
            </w: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 Received </w:t>
            </w:r>
          </w:p>
        </w:tc>
        <w:tc>
          <w:tcPr>
            <w:tcW w:w="2790" w:type="dxa"/>
            <w:shd w:val="clear" w:color="auto" w:fill="323E4F" w:themeFill="text2" w:themeFillShade="BF"/>
            <w:vAlign w:val="center"/>
          </w:tcPr>
          <w:p w14:paraId="4539DA84" w14:textId="696169ED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Agenda, notes, and outcomes </w:t>
            </w:r>
            <w:r w:rsidR="007F31D5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Received</w:t>
            </w:r>
          </w:p>
        </w:tc>
      </w:tr>
      <w:tr w:rsidR="007F31D5" w:rsidRPr="00411B2E" w14:paraId="57693550" w14:textId="77777777" w:rsidTr="00EE5AF0">
        <w:trPr>
          <w:trHeight w:val="773"/>
        </w:trPr>
        <w:tc>
          <w:tcPr>
            <w:tcW w:w="3557" w:type="dxa"/>
            <w:vAlign w:val="center"/>
          </w:tcPr>
          <w:p w14:paraId="047DA218" w14:textId="32A558AA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  <w:t>Notification of transfer</w:t>
            </w:r>
          </w:p>
        </w:tc>
        <w:tc>
          <w:tcPr>
            <w:tcW w:w="3558" w:type="dxa"/>
            <w:vAlign w:val="center"/>
          </w:tcPr>
          <w:p w14:paraId="62C0284A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00D69A38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86893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  <w:vAlign w:val="center"/>
              </w:tcPr>
              <w:p w14:paraId="43E70912" w14:textId="36B49A75" w:rsidR="007F31D5" w:rsidRPr="00411B2E" w:rsidRDefault="00EE5AF0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544477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1153D042" w14:textId="712E837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192AB5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7B480971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7A2F26E2" w14:textId="56344128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  <w:t>Transfer Update</w:t>
            </w:r>
          </w:p>
        </w:tc>
        <w:tc>
          <w:tcPr>
            <w:tcW w:w="3558" w:type="dxa"/>
            <w:vAlign w:val="center"/>
          </w:tcPr>
          <w:p w14:paraId="7DF3B0B9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08CF9688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673056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  <w:vAlign w:val="center"/>
              </w:tcPr>
              <w:p w14:paraId="1ECE937C" w14:textId="254D4B92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089195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75FCB8BC" w14:textId="57FF95F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192AB5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1A66FD17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159F2BB7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165CC21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7F8F493E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783114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  <w:vAlign w:val="center"/>
              </w:tcPr>
              <w:p w14:paraId="36F9BBA5" w14:textId="74F06CA0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06007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25A086FA" w14:textId="4310720C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192AB5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4FE47381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7C080DC7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5C0594DC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5D2CA8A4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184369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  <w:vAlign w:val="center"/>
              </w:tcPr>
              <w:p w14:paraId="154E8AED" w14:textId="2C28C11A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773329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0134566E" w14:textId="29B8E04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192AB5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717B0FEE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0A3008E4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6FD1B66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5B500B6C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258217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28D32572" w14:textId="7C3F4C5B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075092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47505FE1" w14:textId="54AF2576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136DC120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191F0B75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570753D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4F28D5E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187170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6CA37EA5" w14:textId="28093942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1132868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573E7DD2" w14:textId="2EBCE5AB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37827B07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7496A850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52C3EE09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418FBB8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64373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421A8908" w14:textId="4C71747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065770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0F07C0F7" w14:textId="371B045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4817044C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23B69755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2ED85EEA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3DBDF1FA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864010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3AF8DBC9" w14:textId="7E564966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157879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7814914C" w14:textId="6EC491D5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254352D7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360CC2D5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229B3C73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386ABDCD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1634466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720039E3" w14:textId="7F5652C6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204918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0DB9A032" w14:textId="4FDA9A40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4D3B43E2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22CDD02F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4CB858E4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5736F70C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533307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72B0677D" w14:textId="6E16B5EF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548963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747F2855" w14:textId="4AE0758D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14:paraId="185CC20C" w14:textId="77777777" w:rsidR="007A21E7" w:rsidRDefault="007A21E7" w:rsidP="00B5090B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  <w:sectPr w:rsidR="007A21E7" w:rsidSect="00A602FB">
          <w:headerReference w:type="default" r:id="rId11"/>
          <w:footerReference w:type="default" r:id="rId12"/>
          <w:pgSz w:w="15840" w:h="12240" w:orient="landscape"/>
          <w:pgMar w:top="450" w:right="720" w:bottom="720" w:left="720" w:header="288" w:footer="720" w:gutter="0"/>
          <w:cols w:space="720"/>
          <w:docGrid w:linePitch="360"/>
        </w:sectPr>
      </w:pPr>
    </w:p>
    <w:tbl>
      <w:tblPr>
        <w:tblW w:w="10785" w:type="dxa"/>
        <w:tblLook w:val="04A0" w:firstRow="1" w:lastRow="0" w:firstColumn="1" w:lastColumn="0" w:noHBand="0" w:noVBand="1"/>
      </w:tblPr>
      <w:tblGrid>
        <w:gridCol w:w="3595"/>
        <w:gridCol w:w="1980"/>
        <w:gridCol w:w="5210"/>
      </w:tblGrid>
      <w:tr w:rsidR="0034393E" w:rsidRPr="0034393E" w14:paraId="2C04AC40" w14:textId="77777777" w:rsidTr="00AF14DB">
        <w:trPr>
          <w:trHeight w:val="426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1991E54C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lastRenderedPageBreak/>
              <w:t>ACTIVITY TYPE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  <w:hideMark/>
          </w:tcPr>
          <w:p w14:paraId="0D1655BA" w14:textId="260440DB" w:rsidR="0034393E" w:rsidRPr="0034393E" w:rsidRDefault="00411B2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6"/>
              </w:rPr>
              <w:t>HPP Liaison</w:t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36E21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</w:tr>
      <w:tr w:rsidR="0034393E" w:rsidRPr="0034393E" w14:paraId="09C08E82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4A50D8EF" w14:textId="64804772" w:rsidR="0034393E" w:rsidRPr="0034393E" w:rsidRDefault="00AF14D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Assessment and Planning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  <w:hideMark/>
          </w:tcPr>
          <w:p w14:paraId="1A9F1FD2" w14:textId="0C38E88E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46A58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</w:tr>
      <w:tr w:rsidR="0034393E" w:rsidRPr="0034393E" w14:paraId="46C504FB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3B27D137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01920978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5A81F5F1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34393E" w:rsidRPr="0034393E" w14:paraId="17BC996E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5CDBBE" w14:textId="4B55D4C2" w:rsidR="0034393E" w:rsidRPr="0034393E" w:rsidRDefault="00C25E7C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Outgoing HPP Assessment: </w:t>
            </w:r>
            <w:r w:rsidRPr="00CA7F70">
              <w:t>Review the current contract, including all deliverables, milestones,</w:t>
            </w:r>
            <w:r>
              <w:t xml:space="preserve"> </w:t>
            </w:r>
            <w:r w:rsidRPr="00CA7F70">
              <w:t>performance metrics</w:t>
            </w:r>
            <w:r>
              <w:t>, and state assets to be transferred</w:t>
            </w:r>
            <w:r w:rsidRPr="00CA7F70">
              <w:t>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66B13B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AA20E4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783959F3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56D931" w14:textId="38268F33" w:rsidR="0034393E" w:rsidRPr="0034393E" w:rsidRDefault="00C25E7C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Incoming HPP Assessment: </w:t>
            </w:r>
            <w:r w:rsidRPr="00CA7F70">
              <w:t xml:space="preserve">Evaluate the capabilities of the new partner to ensure they meet </w:t>
            </w:r>
            <w:r>
              <w:t xml:space="preserve">the </w:t>
            </w:r>
            <w:r w:rsidRPr="00CA7F70">
              <w:t>deliverables, milestones,</w:t>
            </w:r>
            <w:r>
              <w:t xml:space="preserve"> </w:t>
            </w:r>
            <w:r w:rsidRPr="00CA7F70">
              <w:t>performance metrics</w:t>
            </w:r>
            <w:r>
              <w:t xml:space="preserve"> and can store and maintain state assets.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D70A89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BC0C86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2635B063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3CC76C" w14:textId="542BA26F" w:rsidR="0034393E" w:rsidRPr="0034393E" w:rsidRDefault="00C25E7C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Gap Analysis: </w:t>
            </w:r>
            <w:r w:rsidRPr="00CA7F70">
              <w:t>Identify any potential gaps between the current and new partners' capabilities and develop mitigation strategies.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BB55B8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D46BBB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4518115F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BC9C6E" w14:textId="5D09BE5D" w:rsidR="0034393E" w:rsidRPr="0034393E" w:rsidRDefault="00C25E7C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Risk Assessment: </w:t>
            </w:r>
            <w:r>
              <w:t>Identify risk during each phase of transitions and identify mitigation strategies.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2CA1955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E3A7E9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12E2E6EC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75F4D2B" w14:textId="177FE71B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20346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881037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1A8EF6B8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5C1B684" w14:textId="20D1AB4C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83A41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3A1045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2401D9CB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99BA78A" w14:textId="26A55273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7749E6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5AE4A1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0A78048D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60D0A66" w14:textId="2F58BAB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54DA19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3FD269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2AB76BB5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53592F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91303F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F4C85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6E5FA2C2" w14:textId="77777777" w:rsidTr="00AF14DB">
        <w:trPr>
          <w:trHeight w:val="426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0F3C31C2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TYPE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134D8D43" w14:textId="0DD794EB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0F625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</w:tr>
      <w:tr w:rsidR="0034393E" w:rsidRPr="0034393E" w14:paraId="54679656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65F3EAF4" w14:textId="770A7173" w:rsidR="0034393E" w:rsidRPr="0034393E" w:rsidRDefault="00851F6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Knowledge Transfer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598983DB" w14:textId="2278C481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45402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</w:tr>
      <w:tr w:rsidR="0034393E" w:rsidRPr="0034393E" w14:paraId="7393C098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24FF3145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6D11D73D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607B41AF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34393E" w:rsidRPr="0034393E" w14:paraId="0E6486BA" w14:textId="77777777" w:rsidTr="005250C9">
        <w:trPr>
          <w:trHeight w:val="1448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508840" w14:textId="64D2EFDA" w:rsidR="0034393E" w:rsidRPr="0034393E" w:rsidRDefault="00851F6B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A comprehensive document list transferred: </w:t>
            </w:r>
            <w:r w:rsidRPr="00CA7F70">
              <w:t xml:space="preserve">Transfer all relevant documentation, including program plans, reports, protocols, </w:t>
            </w:r>
            <w:r>
              <w:t xml:space="preserve">ongoing projects, training, </w:t>
            </w:r>
            <w:r w:rsidRPr="00CA7F70">
              <w:t>and historical data.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87AAA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A9E936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6A2B8BE0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913356" w14:textId="0147A883" w:rsidR="0034393E" w:rsidRPr="0034393E" w:rsidRDefault="00851F6B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Materials, agendas, attendance of past and future </w:t>
            </w:r>
            <w:r w:rsidRPr="00851F6B">
              <w:rPr>
                <w:rFonts w:ascii="Century Gothic" w:hAnsi="Century Gothic"/>
                <w:color w:val="000000"/>
                <w:sz w:val="18"/>
                <w:szCs w:val="18"/>
              </w:rPr>
              <w:t>meetings, trainings, workshops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: </w:t>
            </w:r>
            <w:r w:rsidRPr="00CA7F70">
              <w:t xml:space="preserve">Conduct knowledge transfer meetings and workshops to ensure the new </w:t>
            </w:r>
            <w:r>
              <w:t>HPP</w:t>
            </w:r>
            <w:r w:rsidRPr="00CA7F70">
              <w:t xml:space="preserve"> understands the program's operational and strategic aspects.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6B32B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84C94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68469967" w14:textId="77777777" w:rsidTr="005250C9">
        <w:trPr>
          <w:trHeight w:val="1313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76E7BC" w14:textId="18338CD6" w:rsidR="00851F6B" w:rsidRDefault="00851F6B" w:rsidP="00146FBC">
            <w:pPr>
              <w:jc w:val="both"/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lastRenderedPageBreak/>
              <w:t>Training:</w:t>
            </w:r>
            <w:r w:rsidRPr="00CA7F70">
              <w:t xml:space="preserve"> Provide training sessions for the new </w:t>
            </w:r>
            <w:r>
              <w:t>HPP</w:t>
            </w:r>
            <w:r w:rsidRPr="00CA7F70">
              <w:t xml:space="preserve"> staff on specific systems, processes, and tools </w:t>
            </w:r>
            <w:r>
              <w:t>that will transfer and are needed for continued service to coalition members.</w:t>
            </w:r>
          </w:p>
          <w:p w14:paraId="23A208C9" w14:textId="14A4FABB" w:rsidR="0034393E" w:rsidRPr="0034393E" w:rsidRDefault="0034393E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37DCE4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21D07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4900B549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777E526" w14:textId="55E5E778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9ECFC0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94D6C9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61CA718E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B378A4F" w14:textId="6FEDC4ED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C1DBE7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1E19A4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28A48B08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E7351A5" w14:textId="0FA8AC3D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0FE07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23E21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2EFE1935" w14:textId="77777777" w:rsidTr="00AF14DB">
        <w:trPr>
          <w:trHeight w:val="792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4B76781D" w14:textId="268FF315" w:rsidR="00851F6B" w:rsidRPr="0034393E" w:rsidRDefault="00DD1C62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6"/>
              </w:rPr>
              <w:t xml:space="preserve">TRANSFER </w:t>
            </w:r>
            <w:r w:rsidR="00851F6B"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1AEAD1F2" w14:textId="499064D9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4E97C" w14:textId="0174AAF0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851F6B" w:rsidRPr="0034393E" w14:paraId="443E9B39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6519D3F4" w14:textId="54BF4A40" w:rsidR="00851F6B" w:rsidRPr="0034393E" w:rsidRDefault="005E59C3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Operational Handover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2AE51F58" w14:textId="4379AC61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0356E" w14:textId="55949E44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851F6B" w:rsidRPr="0034393E" w14:paraId="054B89D6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</w:tcPr>
          <w:p w14:paraId="30D5A084" w14:textId="41887BA2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0E7BB462" w14:textId="769DA7FF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3AC3D191" w14:textId="3318C6B9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851F6B" w:rsidRPr="0034393E" w14:paraId="0652896D" w14:textId="77777777" w:rsidTr="007A21E7">
        <w:trPr>
          <w:trHeight w:val="1007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DF38845" w14:textId="0FC4201A" w:rsidR="00851F6B" w:rsidRPr="0034393E" w:rsidRDefault="005E59C3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Inventory Management: </w:t>
            </w:r>
            <w:r w:rsidR="00DD1C62" w:rsidRPr="00CA7F70">
              <w:t>Transfer all physical and digital assets, including equipment, software licenses, and databases</w:t>
            </w:r>
            <w:r w:rsidR="00DD1C62">
              <w:t>. Provide a list of all items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BF9B61" w14:textId="11FC6416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B8A9AF" w14:textId="62876017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0AFA3C01" w14:textId="77777777" w:rsidTr="007A21E7">
        <w:trPr>
          <w:trHeight w:val="1115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76ECED3" w14:textId="2FB4FF0F" w:rsidR="00851F6B" w:rsidRPr="0034393E" w:rsidRDefault="005E59C3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Access management:</w:t>
            </w:r>
            <w:r w:rsidR="00DD1C62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r w:rsidR="00DD1C62" w:rsidRPr="00CA7F70">
              <w:t>Update access credentials and permissions for all systems and platforms</w:t>
            </w:r>
            <w:r w:rsidR="00DD1C62">
              <w:t>. Provide a list of all items.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013F47" w14:textId="1548F93C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E583B4" w14:textId="0681C710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4ABBB345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C58270" w14:textId="77777777" w:rsidR="00DD1C62" w:rsidRPr="00CA7F70" w:rsidRDefault="005E59C3" w:rsidP="00146FBC">
            <w:pPr>
              <w:jc w:val="both"/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Agreed date or phase for the assumption of core HPP and response functions:</w:t>
            </w:r>
            <w:r w:rsidR="00DD1C62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r w:rsidR="00DD1C62" w:rsidRPr="00CA7F70">
              <w:t>Ensure there are no interruptions in critical services during the transition period by overlapping certain operations if necessary.</w:t>
            </w:r>
            <w:r w:rsidR="00DD1C62">
              <w:t xml:space="preserve"> The transfer of staged assets should be done administratively.</w:t>
            </w:r>
          </w:p>
          <w:p w14:paraId="3CDC9AE6" w14:textId="1529EAEA" w:rsidR="00851F6B" w:rsidRPr="0034393E" w:rsidRDefault="00851F6B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2F4DA8" w14:textId="16E2AC04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C319A6" w14:textId="0FB1E813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016759A5" w14:textId="77777777" w:rsidTr="007A21E7">
        <w:trPr>
          <w:trHeight w:val="1115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DD9403A" w14:textId="4164B103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81A299" w14:textId="0780780B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47A3E5" w14:textId="53BCAF3E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7E8BE1DA" w14:textId="77777777" w:rsidTr="007A21E7">
        <w:trPr>
          <w:trHeight w:val="1115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4E6AD0F" w14:textId="4EE789BE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08A1967" w14:textId="5991140D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CFD5AA9" w14:textId="2DBB10CA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DD1C62" w:rsidRPr="0034393E" w14:paraId="649D3E37" w14:textId="77777777" w:rsidTr="007A21E7">
        <w:trPr>
          <w:trHeight w:val="620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06B50690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6"/>
              </w:rPr>
              <w:t xml:space="preserve">TRANSFER </w:t>
            </w: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69C9824D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8A274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DD1C62" w:rsidRPr="0034393E" w14:paraId="24B4C296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7F68AA67" w14:textId="6C5968FF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Contractual &amp; Legal Considerations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6D5E3D3B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FFE89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DD1C62" w:rsidRPr="0034393E" w14:paraId="7AEFC5E4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</w:tcPr>
          <w:p w14:paraId="4599AEC9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lastRenderedPageBreak/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33D33AFF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498B2AA5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851F6B" w:rsidRPr="0034393E" w14:paraId="331A8E7D" w14:textId="77777777" w:rsidTr="007A21E7">
        <w:trPr>
          <w:trHeight w:val="953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7646DF1" w14:textId="052C6544" w:rsidR="00851F6B" w:rsidRPr="0042225E" w:rsidRDefault="00DD1C62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D1C62">
              <w:rPr>
                <w:rFonts w:ascii="Century Gothic" w:hAnsi="Century Gothic"/>
                <w:color w:val="000000"/>
                <w:sz w:val="18"/>
                <w:szCs w:val="18"/>
              </w:rPr>
              <w:t>List of contracts revised or transferred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: </w:t>
            </w:r>
            <w:r w:rsidRPr="00CA7F70">
              <w:t xml:space="preserve">Review and revise </w:t>
            </w:r>
            <w:r>
              <w:t xml:space="preserve">regional </w:t>
            </w:r>
            <w:r w:rsidRPr="00CA7F70">
              <w:t>contract</w:t>
            </w:r>
            <w:r>
              <w:t>s</w:t>
            </w:r>
            <w:r w:rsidRPr="00CA7F70">
              <w:t xml:space="preserve"> as necessary to reflect the change in partners.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2DA993B" w14:textId="4F321B9C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7354EBD" w14:textId="5059FF05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3800F43D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CD9257B" w14:textId="630FB9FA" w:rsidR="00851F6B" w:rsidRPr="0042225E" w:rsidRDefault="00DD1C62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</w:t>
            </w:r>
            <w:r w:rsidRPr="00DD1C62">
              <w:rPr>
                <w:rFonts w:ascii="Century Gothic" w:hAnsi="Century Gothic"/>
                <w:color w:val="000000"/>
                <w:sz w:val="18"/>
                <w:szCs w:val="18"/>
              </w:rPr>
              <w:t>greement for reconciliation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: </w:t>
            </w:r>
            <w:r w:rsidRPr="00DD1C62">
              <w:rPr>
                <w:rFonts w:ascii="Century Gothic" w:hAnsi="Century Gothic"/>
                <w:color w:val="000000"/>
                <w:sz w:val="18"/>
                <w:szCs w:val="18"/>
              </w:rPr>
              <w:t>Address financial arrangements, including the transfer of funds and reconciliation of any outstanding invoices with the current partner.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17FB1E1" w14:textId="3EC6D309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AD7E88B" w14:textId="6C9AE6C5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08627695" w14:textId="77777777" w:rsidTr="007A21E7">
        <w:trPr>
          <w:trHeight w:val="575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7A6968A" w14:textId="0FBB8174" w:rsidR="00851F6B" w:rsidRPr="0034393E" w:rsidRDefault="00851F6B" w:rsidP="0034393E">
            <w:pPr>
              <w:rPr>
                <w:rFonts w:ascii="Century Gothic" w:hAnsi="Century Gothic"/>
                <w:color w:val="000000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E9DF75" w14:textId="01D06076" w:rsidR="00851F6B" w:rsidRPr="0034393E" w:rsidRDefault="00851F6B" w:rsidP="0034393E">
            <w:pPr>
              <w:rPr>
                <w:rFonts w:ascii="Times New Roman" w:hAnsi="Times New Roman"/>
                <w:sz w:val="20"/>
                <w:szCs w:val="20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2E759A" w14:textId="32113049" w:rsidR="00851F6B" w:rsidRPr="0034393E" w:rsidRDefault="00851F6B" w:rsidP="0034393E">
            <w:pPr>
              <w:rPr>
                <w:rFonts w:ascii="Times New Roman" w:hAnsi="Times New Roman"/>
                <w:sz w:val="20"/>
                <w:szCs w:val="20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5A3B1E2B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46BD93E" w14:textId="2762044D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79F251" w14:textId="2A231D0D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52029C" w14:textId="201E3246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0556B404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9014F6F" w14:textId="764BCA8C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5119CF" w14:textId="5598DA76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57F4C9" w14:textId="6401D262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7ECAD753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A44ADA1" w14:textId="54A64F20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C5F1D2" w14:textId="4F866812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DAFA8E" w14:textId="015784BC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DD1C62" w:rsidRPr="0034393E" w14:paraId="585D024F" w14:textId="77777777" w:rsidTr="00AF14DB">
        <w:trPr>
          <w:trHeight w:val="792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65565D23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6"/>
              </w:rPr>
              <w:t xml:space="preserve">TRANSFER </w:t>
            </w: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3D3FED3E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D4215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DD1C62" w:rsidRPr="0034393E" w14:paraId="65BE9E36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032E7302" w14:textId="04335461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Performance Monitoring and Reporting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27FED331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8D2DF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DD1C62" w:rsidRPr="0034393E" w14:paraId="636D1B51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</w:tcPr>
          <w:p w14:paraId="5CC8585B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0CF273A1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4C4A8F6D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851F6B" w:rsidRPr="0034393E" w14:paraId="60C0D45A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6B37EC4" w14:textId="7F94C6FA" w:rsidR="00851F6B" w:rsidRPr="0034393E" w:rsidRDefault="00DD1C62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Agreement on Gantt Chart or similar progress metric</w:t>
            </w:r>
            <w:r w:rsidR="00701DAA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F130988" w14:textId="2C72185E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618890" w14:textId="7C36FCDA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1538A4AF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9F6AF1" w14:textId="3BF0C940" w:rsidR="00851F6B" w:rsidRPr="0034393E" w:rsidRDefault="00701DAA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Agreement on issue resolution process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D68F1E" w14:textId="092E381B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3D5D7E" w14:textId="082F0872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5FDBCFCD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12955B" w14:textId="00717664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F89E5A" w14:textId="353762BA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DF9174" w14:textId="4F8E153B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4F5FD4A2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BFE250" w14:textId="346EA50C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59CDAF" w14:textId="119E927F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349C5F" w14:textId="0113E593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</w:tbl>
    <w:p w14:paraId="629A43DC" w14:textId="77777777" w:rsidR="005608CD" w:rsidRDefault="005608CD">
      <w:pPr>
        <w:rPr>
          <w:noProof/>
        </w:rPr>
      </w:pPr>
    </w:p>
    <w:p w14:paraId="1C03AE0D" w14:textId="7C584D4B" w:rsidR="002D0EB2" w:rsidRDefault="00E31851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  <w:sectPr w:rsidR="002D0EB2" w:rsidSect="007A21E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31851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6EA99E35" wp14:editId="16E0B97E">
            <wp:simplePos x="0" y="0"/>
            <wp:positionH relativeFrom="margin">
              <wp:align>left</wp:align>
            </wp:positionH>
            <wp:positionV relativeFrom="paragraph">
              <wp:posOffset>342900</wp:posOffset>
            </wp:positionV>
            <wp:extent cx="6591300" cy="4670668"/>
            <wp:effectExtent l="0" t="0" r="0" b="0"/>
            <wp:wrapTight wrapText="bothSides">
              <wp:wrapPolygon edited="0">
                <wp:start x="3246" y="88"/>
                <wp:lineTo x="375" y="264"/>
                <wp:lineTo x="125" y="352"/>
                <wp:lineTo x="125" y="4317"/>
                <wp:lineTo x="437" y="4758"/>
                <wp:lineTo x="62" y="4846"/>
                <wp:lineTo x="125" y="9779"/>
                <wp:lineTo x="5993" y="10132"/>
                <wp:lineTo x="125" y="10220"/>
                <wp:lineTo x="125" y="11189"/>
                <wp:lineTo x="5993" y="11542"/>
                <wp:lineTo x="125" y="11542"/>
                <wp:lineTo x="125" y="12511"/>
                <wp:lineTo x="6118" y="12951"/>
                <wp:lineTo x="437" y="12951"/>
                <wp:lineTo x="62" y="13039"/>
                <wp:lineTo x="62" y="19735"/>
                <wp:lineTo x="187" y="19999"/>
                <wp:lineTo x="687" y="19999"/>
                <wp:lineTo x="312" y="20352"/>
                <wp:lineTo x="62" y="20704"/>
                <wp:lineTo x="125" y="20969"/>
                <wp:lineTo x="21538" y="20969"/>
                <wp:lineTo x="21538" y="2819"/>
                <wp:lineTo x="15607" y="1410"/>
                <wp:lineTo x="7741" y="88"/>
                <wp:lineTo x="3246" y="88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4670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tblpY="585"/>
        <w:tblW w:w="10786" w:type="dxa"/>
        <w:tblLook w:val="04A0" w:firstRow="1" w:lastRow="0" w:firstColumn="1" w:lastColumn="0" w:noHBand="0" w:noVBand="1"/>
      </w:tblPr>
      <w:tblGrid>
        <w:gridCol w:w="5393"/>
        <w:gridCol w:w="5393"/>
      </w:tblGrid>
      <w:tr w:rsidR="005608CD" w:rsidRPr="0042225E" w14:paraId="48CEFAC1" w14:textId="77777777" w:rsidTr="007A21E7">
        <w:trPr>
          <w:trHeight w:val="444"/>
        </w:trPr>
        <w:tc>
          <w:tcPr>
            <w:tcW w:w="53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222B35"/>
            <w:noWrap/>
            <w:vAlign w:val="center"/>
            <w:hideMark/>
          </w:tcPr>
          <w:p w14:paraId="3A114CC3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lastRenderedPageBreak/>
              <w:t>TRANSITION</w:t>
            </w: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 xml:space="preserve">FINAL </w:t>
            </w: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AGREEMENT</w:t>
            </w:r>
          </w:p>
        </w:tc>
        <w:tc>
          <w:tcPr>
            <w:tcW w:w="5393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000000" w:fill="222B35"/>
            <w:vAlign w:val="center"/>
            <w:hideMark/>
          </w:tcPr>
          <w:p w14:paraId="44BAAEC1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5608CD" w:rsidRPr="0042225E" w14:paraId="2B00E534" w14:textId="77777777" w:rsidTr="007A21E7">
        <w:trPr>
          <w:trHeight w:val="202"/>
        </w:trPr>
        <w:tc>
          <w:tcPr>
            <w:tcW w:w="10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69362" w14:textId="77777777" w:rsidR="005608CD" w:rsidRPr="0042225E" w:rsidRDefault="005608CD" w:rsidP="007A21E7">
            <w:pPr>
              <w:rPr>
                <w:rFonts w:ascii="Times New Roman" w:hAnsi="Times New Roman"/>
                <w:sz w:val="20"/>
                <w:szCs w:val="20"/>
              </w:rPr>
            </w:pPr>
            <w:r w:rsidRPr="00E31851">
              <w:rPr>
                <w:rFonts w:ascii="Century Gothic" w:hAnsi="Century Gothic"/>
                <w:sz w:val="18"/>
                <w:szCs w:val="18"/>
              </w:rPr>
              <w:t>All parties agree that the transitional activities have been completed and no further action is needed.</w:t>
            </w:r>
          </w:p>
        </w:tc>
      </w:tr>
      <w:tr w:rsidR="005608CD" w:rsidRPr="0042225E" w14:paraId="73763764" w14:textId="77777777" w:rsidTr="007A21E7">
        <w:trPr>
          <w:trHeight w:val="444"/>
        </w:trPr>
        <w:tc>
          <w:tcPr>
            <w:tcW w:w="53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5C65C41F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INCUMBENT SIGNATURE</w:t>
            </w:r>
          </w:p>
        </w:tc>
        <w:tc>
          <w:tcPr>
            <w:tcW w:w="539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  <w:hideMark/>
          </w:tcPr>
          <w:p w14:paraId="4721B6FF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DATE</w:t>
            </w:r>
          </w:p>
        </w:tc>
      </w:tr>
      <w:tr w:rsidR="005608CD" w:rsidRPr="0042225E" w14:paraId="7AD59BFB" w14:textId="77777777" w:rsidTr="007A21E7">
        <w:trPr>
          <w:trHeight w:val="909"/>
        </w:trPr>
        <w:tc>
          <w:tcPr>
            <w:tcW w:w="53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1937E09B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B055BB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608CD" w:rsidRPr="0042225E" w14:paraId="12CBBBDC" w14:textId="77777777" w:rsidTr="007A21E7">
        <w:trPr>
          <w:trHeight w:val="202"/>
        </w:trPr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DDD19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7FE18" w14:textId="77777777" w:rsidR="005608CD" w:rsidRPr="0042225E" w:rsidRDefault="005608CD" w:rsidP="007A21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8CD" w:rsidRPr="0042225E" w14:paraId="3F525751" w14:textId="77777777" w:rsidTr="007A21E7">
        <w:trPr>
          <w:trHeight w:val="444"/>
        </w:trPr>
        <w:tc>
          <w:tcPr>
            <w:tcW w:w="53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2CF291EF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SUCCESSOR</w:t>
            </w: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 xml:space="preserve"> SIGNATURE</w:t>
            </w:r>
          </w:p>
        </w:tc>
        <w:tc>
          <w:tcPr>
            <w:tcW w:w="539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  <w:hideMark/>
          </w:tcPr>
          <w:p w14:paraId="70D53B56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DATE</w:t>
            </w:r>
          </w:p>
        </w:tc>
      </w:tr>
      <w:tr w:rsidR="005608CD" w:rsidRPr="0042225E" w14:paraId="05884503" w14:textId="77777777" w:rsidTr="007A21E7">
        <w:trPr>
          <w:trHeight w:val="909"/>
        </w:trPr>
        <w:tc>
          <w:tcPr>
            <w:tcW w:w="53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54EC88AE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445547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608CD" w:rsidRPr="0042225E" w14:paraId="2B587F6B" w14:textId="77777777" w:rsidTr="007A21E7">
        <w:trPr>
          <w:trHeight w:val="202"/>
        </w:trPr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C2AC0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0FD76" w14:textId="77777777" w:rsidR="005608CD" w:rsidRPr="0042225E" w:rsidRDefault="005608CD" w:rsidP="007A21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8CD" w:rsidRPr="0042225E" w14:paraId="5779313E" w14:textId="77777777" w:rsidTr="007A21E7">
        <w:trPr>
          <w:trHeight w:val="444"/>
        </w:trPr>
        <w:tc>
          <w:tcPr>
            <w:tcW w:w="53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7D1D06C1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 xml:space="preserve">CHEPR </w:t>
            </w: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539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  <w:hideMark/>
          </w:tcPr>
          <w:p w14:paraId="5D9926FA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DATE</w:t>
            </w:r>
          </w:p>
        </w:tc>
      </w:tr>
      <w:tr w:rsidR="005608CD" w:rsidRPr="0042225E" w14:paraId="0EB78F31" w14:textId="77777777" w:rsidTr="007A21E7">
        <w:trPr>
          <w:trHeight w:val="909"/>
        </w:trPr>
        <w:tc>
          <w:tcPr>
            <w:tcW w:w="53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5F62EAFE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DDF972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254F9C8E" w14:textId="583FB04D" w:rsidR="002D0EB2" w:rsidRDefault="002D0EB2" w:rsidP="005608CD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7C8F3E64" w14:textId="77777777" w:rsidR="00FA35F7" w:rsidRDefault="00FA35F7" w:rsidP="005608CD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6AEF4F54" w14:textId="77777777" w:rsidR="00224267" w:rsidRDefault="00224267" w:rsidP="005608CD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sectPr w:rsidR="00224267" w:rsidSect="007A21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CD37B" w14:textId="77777777" w:rsidR="00B14678" w:rsidRDefault="00B14678" w:rsidP="005D3A13">
      <w:r>
        <w:separator/>
      </w:r>
    </w:p>
  </w:endnote>
  <w:endnote w:type="continuationSeparator" w:id="0">
    <w:p w14:paraId="68E8FBBC" w14:textId="77777777" w:rsidR="00B14678" w:rsidRDefault="00B14678" w:rsidP="005D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Cs w:val="16"/>
      </w:rPr>
      <w:id w:val="1321233673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EE7153" w14:textId="41424BBD" w:rsidR="00146FBC" w:rsidRPr="00146FBC" w:rsidRDefault="00146FBC" w:rsidP="00146FBC">
            <w:pPr>
              <w:pStyle w:val="Footer"/>
              <w:jc w:val="right"/>
              <w:rPr>
                <w:rFonts w:ascii="Century Gothic" w:hAnsi="Century Gothic"/>
                <w:szCs w:val="16"/>
              </w:rPr>
            </w:pPr>
            <w:r w:rsidRPr="00146FBC">
              <w:rPr>
                <w:rFonts w:ascii="Century Gothic" w:hAnsi="Century Gothic"/>
                <w:szCs w:val="16"/>
              </w:rPr>
              <w:t xml:space="preserve">Page </w: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begin"/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instrText xml:space="preserve"> PAGE </w:instrTex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separate"/>
            </w:r>
            <w:r w:rsidRPr="00146FBC">
              <w:rPr>
                <w:rFonts w:ascii="Century Gothic" w:hAnsi="Century Gothic"/>
                <w:b/>
                <w:bCs/>
                <w:noProof/>
                <w:szCs w:val="16"/>
              </w:rPr>
              <w:t>2</w: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end"/>
            </w:r>
            <w:r w:rsidRPr="00146FBC">
              <w:rPr>
                <w:rFonts w:ascii="Century Gothic" w:hAnsi="Century Gothic"/>
                <w:szCs w:val="16"/>
              </w:rPr>
              <w:t xml:space="preserve"> of </w: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begin"/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instrText xml:space="preserve"> NUMPAGES  </w:instrTex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separate"/>
            </w:r>
            <w:r w:rsidRPr="00146FBC">
              <w:rPr>
                <w:rFonts w:ascii="Century Gothic" w:hAnsi="Century Gothic"/>
                <w:b/>
                <w:bCs/>
                <w:noProof/>
                <w:szCs w:val="16"/>
              </w:rPr>
              <w:t>2</w: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25772782" w14:textId="77777777" w:rsidR="00146FBC" w:rsidRDefault="00146F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A7F10" w14:textId="77777777" w:rsidR="00B14678" w:rsidRDefault="00B14678" w:rsidP="005D3A13">
      <w:r>
        <w:separator/>
      </w:r>
    </w:p>
  </w:footnote>
  <w:footnote w:type="continuationSeparator" w:id="0">
    <w:p w14:paraId="4012749E" w14:textId="77777777" w:rsidR="00B14678" w:rsidRDefault="00B14678" w:rsidP="005D3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9D55" w14:textId="5A4B4376" w:rsidR="0016116E" w:rsidRPr="00A602FB" w:rsidRDefault="00A602FB" w:rsidP="000728F9">
    <w:pPr>
      <w:pStyle w:val="Header"/>
      <w:rPr>
        <w:rFonts w:ascii="Century Gothic" w:hAnsi="Century Gothic"/>
        <w:szCs w:val="16"/>
      </w:rPr>
    </w:pPr>
    <w:r w:rsidRPr="00A602FB">
      <w:rPr>
        <w:rFonts w:ascii="Century Gothic" w:hAnsi="Century Gothic"/>
        <w:szCs w:val="16"/>
      </w:rPr>
      <w:t>RFA No. HHS0015504</w:t>
    </w:r>
  </w:p>
  <w:p w14:paraId="2E0071A0" w14:textId="17F2350B" w:rsidR="00A602FB" w:rsidRPr="00A602FB" w:rsidRDefault="00A602FB" w:rsidP="000728F9">
    <w:pPr>
      <w:pStyle w:val="Header"/>
      <w:rPr>
        <w:rFonts w:ascii="Century Gothic" w:hAnsi="Century Gothic"/>
        <w:szCs w:val="16"/>
      </w:rPr>
    </w:pPr>
    <w:r w:rsidRPr="00A602FB">
      <w:rPr>
        <w:rFonts w:ascii="Century Gothic" w:hAnsi="Century Gothic"/>
        <w:szCs w:val="16"/>
      </w:rPr>
      <w:t>Form I, Transition Plan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20B27"/>
    <w:multiLevelType w:val="hybridMultilevel"/>
    <w:tmpl w:val="F02A1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302345">
    <w:abstractNumId w:val="9"/>
  </w:num>
  <w:num w:numId="2" w16cid:durableId="252399257">
    <w:abstractNumId w:val="8"/>
  </w:num>
  <w:num w:numId="3" w16cid:durableId="1038313146">
    <w:abstractNumId w:val="7"/>
  </w:num>
  <w:num w:numId="4" w16cid:durableId="1456755334">
    <w:abstractNumId w:val="6"/>
  </w:num>
  <w:num w:numId="5" w16cid:durableId="1213273459">
    <w:abstractNumId w:val="5"/>
  </w:num>
  <w:num w:numId="6" w16cid:durableId="495003407">
    <w:abstractNumId w:val="4"/>
  </w:num>
  <w:num w:numId="7" w16cid:durableId="69547145">
    <w:abstractNumId w:val="3"/>
  </w:num>
  <w:num w:numId="8" w16cid:durableId="1531452413">
    <w:abstractNumId w:val="2"/>
  </w:num>
  <w:num w:numId="9" w16cid:durableId="702562867">
    <w:abstractNumId w:val="1"/>
  </w:num>
  <w:num w:numId="10" w16cid:durableId="916131509">
    <w:abstractNumId w:val="0"/>
  </w:num>
  <w:num w:numId="11" w16cid:durableId="1279946674">
    <w:abstractNumId w:val="14"/>
  </w:num>
  <w:num w:numId="12" w16cid:durableId="578632999">
    <w:abstractNumId w:val="17"/>
  </w:num>
  <w:num w:numId="13" w16cid:durableId="1346008357">
    <w:abstractNumId w:val="16"/>
  </w:num>
  <w:num w:numId="14" w16cid:durableId="268587423">
    <w:abstractNumId w:val="12"/>
  </w:num>
  <w:num w:numId="15" w16cid:durableId="1921789282">
    <w:abstractNumId w:val="10"/>
  </w:num>
  <w:num w:numId="16" w16cid:durableId="283586496">
    <w:abstractNumId w:val="13"/>
  </w:num>
  <w:num w:numId="17" w16cid:durableId="1569655118">
    <w:abstractNumId w:val="15"/>
  </w:num>
  <w:num w:numId="18" w16cid:durableId="15838770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678"/>
    <w:rsid w:val="00017628"/>
    <w:rsid w:val="00031AF7"/>
    <w:rsid w:val="000553A0"/>
    <w:rsid w:val="000728F9"/>
    <w:rsid w:val="000B3AA5"/>
    <w:rsid w:val="000D5F7F"/>
    <w:rsid w:val="000D6384"/>
    <w:rsid w:val="000E7AF5"/>
    <w:rsid w:val="000F6B64"/>
    <w:rsid w:val="000F75DD"/>
    <w:rsid w:val="00111C4F"/>
    <w:rsid w:val="00121D51"/>
    <w:rsid w:val="00141A9A"/>
    <w:rsid w:val="00146FBC"/>
    <w:rsid w:val="001472A1"/>
    <w:rsid w:val="0016116E"/>
    <w:rsid w:val="001962A6"/>
    <w:rsid w:val="001D43EB"/>
    <w:rsid w:val="001E6669"/>
    <w:rsid w:val="002001C6"/>
    <w:rsid w:val="00200AEC"/>
    <w:rsid w:val="00224267"/>
    <w:rsid w:val="002507EE"/>
    <w:rsid w:val="002A45FC"/>
    <w:rsid w:val="002D0EB2"/>
    <w:rsid w:val="002E4407"/>
    <w:rsid w:val="002F2C0D"/>
    <w:rsid w:val="002F3409"/>
    <w:rsid w:val="002F39CD"/>
    <w:rsid w:val="00303C60"/>
    <w:rsid w:val="00310230"/>
    <w:rsid w:val="0034393E"/>
    <w:rsid w:val="0036595F"/>
    <w:rsid w:val="003758D7"/>
    <w:rsid w:val="003808F9"/>
    <w:rsid w:val="003901C3"/>
    <w:rsid w:val="00394B8A"/>
    <w:rsid w:val="003D28EE"/>
    <w:rsid w:val="003F787D"/>
    <w:rsid w:val="00411B2E"/>
    <w:rsid w:val="0042225E"/>
    <w:rsid w:val="00422668"/>
    <w:rsid w:val="0045552B"/>
    <w:rsid w:val="00482909"/>
    <w:rsid w:val="0049238A"/>
    <w:rsid w:val="00492BF1"/>
    <w:rsid w:val="00493BCE"/>
    <w:rsid w:val="004952F9"/>
    <w:rsid w:val="004B4C32"/>
    <w:rsid w:val="004D59AF"/>
    <w:rsid w:val="004E7C78"/>
    <w:rsid w:val="005250C9"/>
    <w:rsid w:val="00531F82"/>
    <w:rsid w:val="00547183"/>
    <w:rsid w:val="00557C38"/>
    <w:rsid w:val="005608CD"/>
    <w:rsid w:val="005A2BD6"/>
    <w:rsid w:val="005B7C30"/>
    <w:rsid w:val="005C1013"/>
    <w:rsid w:val="005D3A13"/>
    <w:rsid w:val="005E59C3"/>
    <w:rsid w:val="005F5ABE"/>
    <w:rsid w:val="00667B21"/>
    <w:rsid w:val="006B5ECE"/>
    <w:rsid w:val="006B6267"/>
    <w:rsid w:val="006C1052"/>
    <w:rsid w:val="006C66DE"/>
    <w:rsid w:val="006D6888"/>
    <w:rsid w:val="006F60E0"/>
    <w:rsid w:val="00701DAA"/>
    <w:rsid w:val="007116BE"/>
    <w:rsid w:val="00714325"/>
    <w:rsid w:val="007210F3"/>
    <w:rsid w:val="0073319D"/>
    <w:rsid w:val="00756B3B"/>
    <w:rsid w:val="00774101"/>
    <w:rsid w:val="0078197E"/>
    <w:rsid w:val="007A21E7"/>
    <w:rsid w:val="007E6E97"/>
    <w:rsid w:val="007F08AA"/>
    <w:rsid w:val="007F31D5"/>
    <w:rsid w:val="0081690B"/>
    <w:rsid w:val="008350B3"/>
    <w:rsid w:val="00851F6B"/>
    <w:rsid w:val="00863730"/>
    <w:rsid w:val="008F0F82"/>
    <w:rsid w:val="008F1204"/>
    <w:rsid w:val="009152A8"/>
    <w:rsid w:val="00942BD8"/>
    <w:rsid w:val="009A07E5"/>
    <w:rsid w:val="009C2E35"/>
    <w:rsid w:val="009C4A98"/>
    <w:rsid w:val="009C6682"/>
    <w:rsid w:val="009E31FD"/>
    <w:rsid w:val="009E71D3"/>
    <w:rsid w:val="00A06691"/>
    <w:rsid w:val="00A12C16"/>
    <w:rsid w:val="00A2037C"/>
    <w:rsid w:val="00A602FB"/>
    <w:rsid w:val="00A6738D"/>
    <w:rsid w:val="00A95536"/>
    <w:rsid w:val="00AB1F2A"/>
    <w:rsid w:val="00AE03C2"/>
    <w:rsid w:val="00AE1A89"/>
    <w:rsid w:val="00AF14DB"/>
    <w:rsid w:val="00B14392"/>
    <w:rsid w:val="00B14678"/>
    <w:rsid w:val="00B5090B"/>
    <w:rsid w:val="00B6420F"/>
    <w:rsid w:val="00B8500C"/>
    <w:rsid w:val="00BC38F6"/>
    <w:rsid w:val="00BC7F9D"/>
    <w:rsid w:val="00BD5B06"/>
    <w:rsid w:val="00C1125D"/>
    <w:rsid w:val="00C12C0B"/>
    <w:rsid w:val="00C25E7C"/>
    <w:rsid w:val="00CA2CD6"/>
    <w:rsid w:val="00CB4DF0"/>
    <w:rsid w:val="00CB7FA5"/>
    <w:rsid w:val="00D022DF"/>
    <w:rsid w:val="00D2644E"/>
    <w:rsid w:val="00D26580"/>
    <w:rsid w:val="00D660EC"/>
    <w:rsid w:val="00D675F4"/>
    <w:rsid w:val="00D82ADF"/>
    <w:rsid w:val="00D90B36"/>
    <w:rsid w:val="00DB1AE1"/>
    <w:rsid w:val="00DD1C62"/>
    <w:rsid w:val="00E31851"/>
    <w:rsid w:val="00E62BF6"/>
    <w:rsid w:val="00E8348B"/>
    <w:rsid w:val="00E85804"/>
    <w:rsid w:val="00EB23F8"/>
    <w:rsid w:val="00EE5AF0"/>
    <w:rsid w:val="00F44745"/>
    <w:rsid w:val="00F84BB0"/>
    <w:rsid w:val="00F85E87"/>
    <w:rsid w:val="00F90516"/>
    <w:rsid w:val="00FA35F7"/>
    <w:rsid w:val="00FB381F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2997EC"/>
  <w15:docId w15:val="{A03F61C7-114B-432F-A9D7-17CF1636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2668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B8500C"/>
    <w:pPr>
      <w:jc w:val="center"/>
      <w:outlineLvl w:val="0"/>
    </w:pPr>
    <w:rPr>
      <w:rFonts w:asciiTheme="majorHAnsi" w:hAnsiTheme="majorHAnsi"/>
      <w:b/>
      <w:caps/>
      <w:sz w:val="20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  <w:rPr>
      <w:sz w:val="20"/>
    </w:r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  <w:rPr>
      <w:sz w:val="20"/>
    </w:rPr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entury Gothic" w:hAnsi="Century Gothic"/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entury Gothic" w:hAnsi="Century Gothic"/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 w:line="360" w:lineRule="auto"/>
    </w:pPr>
    <w:rPr>
      <w:rFonts w:ascii="Arial" w:eastAsia="Calibri" w:hAnsi="Arial"/>
      <w:color w:val="1F3864" w:themeColor="accent1" w:themeShade="80"/>
      <w:sz w:val="22"/>
      <w:szCs w:val="22"/>
      <w:lang w:val="en-AU"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tabs>
        <w:tab w:val="right" w:leader="dot" w:pos="10790"/>
      </w:tabs>
      <w:spacing w:before="120"/>
    </w:pPr>
    <w:rPr>
      <w:b/>
      <w:bCs/>
      <w:i/>
      <w:iCs/>
      <w:sz w:val="24"/>
    </w:rPr>
  </w:style>
  <w:style w:type="paragraph" w:customStyle="1" w:styleId="HeadingNoTOC">
    <w:name w:val="Heading NoTOC"/>
    <w:basedOn w:val="Normal"/>
    <w:next w:val="Normal"/>
    <w:rsid w:val="001962A6"/>
    <w:pPr>
      <w:spacing w:before="240" w:line="360" w:lineRule="auto"/>
    </w:pPr>
    <w:rPr>
      <w:rFonts w:ascii="Arial" w:hAnsi="Arial" w:cs="Arial"/>
      <w:sz w:val="28"/>
      <w:szCs w:val="48"/>
      <w:lang w:val="en-AU"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 w:line="360" w:lineRule="auto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val="en-AU"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n-AU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spacing w:before="120"/>
      <w:ind w:left="160"/>
    </w:pPr>
    <w:rPr>
      <w:b/>
      <w:bCs/>
      <w:sz w:val="22"/>
      <w:szCs w:val="22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1962A6"/>
    <w:pPr>
      <w:spacing w:before="240" w:line="360" w:lineRule="auto"/>
      <w:ind w:left="720"/>
      <w:contextualSpacing/>
    </w:pPr>
    <w:rPr>
      <w:rFonts w:ascii="Arial" w:hAnsi="Arial"/>
      <w:sz w:val="22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jc w:val="left"/>
      <w:outlineLvl w:val="9"/>
    </w:pPr>
    <w:rPr>
      <w:rFonts w:eastAsiaTheme="majorEastAsia" w:cstheme="majorBidi"/>
      <w:bCs/>
      <w:caps w:val="0"/>
      <w:color w:val="2F5496" w:themeColor="accent1" w:themeShade="BF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unhideWhenUsed/>
    <w:rsid w:val="00E8348B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unhideWhenUsed/>
    <w:rsid w:val="00E8348B"/>
    <w:pPr>
      <w:ind w:left="64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unhideWhenUsed/>
    <w:rsid w:val="00E8348B"/>
    <w:pPr>
      <w:ind w:left="8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unhideWhenUsed/>
    <w:rsid w:val="00E8348B"/>
    <w:pPr>
      <w:ind w:left="96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unhideWhenUsed/>
    <w:rsid w:val="00E8348B"/>
    <w:pPr>
      <w:ind w:left="112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unhideWhenUsed/>
    <w:rsid w:val="00E8348B"/>
    <w:pPr>
      <w:ind w:left="1280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5D3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D3A13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iPriority w:val="99"/>
    <w:unhideWhenUsed/>
    <w:rsid w:val="005D3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A13"/>
    <w:rPr>
      <w:rFonts w:asciiTheme="minorHAnsi" w:hAnsiTheme="minorHAnsi"/>
      <w:sz w:val="16"/>
      <w:szCs w:val="24"/>
    </w:rPr>
  </w:style>
  <w:style w:type="paragraph" w:styleId="BodyText">
    <w:name w:val="Body Text"/>
    <w:basedOn w:val="Normal"/>
    <w:link w:val="BodyTextChar"/>
    <w:semiHidden/>
    <w:unhideWhenUsed/>
    <w:rsid w:val="001E6669"/>
    <w:pPr>
      <w:spacing w:after="120"/>
    </w:pPr>
    <w:rPr>
      <w:rFonts w:ascii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E6669"/>
    <w:rPr>
      <w:rFonts w:ascii="Arial" w:hAnsi="Arial"/>
    </w:rPr>
  </w:style>
  <w:style w:type="paragraph" w:styleId="NoSpacing">
    <w:name w:val="No Spacing"/>
    <w:link w:val="NoSpacingChar"/>
    <w:uiPriority w:val="1"/>
    <w:qFormat/>
    <w:rsid w:val="000F75DD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F75DD"/>
    <w:rPr>
      <w:rFonts w:asciiTheme="minorHAnsi" w:eastAsiaTheme="minorEastAsia" w:hAnsiTheme="minorHAnsi" w:cstheme="minorBidi"/>
      <w:sz w:val="22"/>
      <w:szCs w:val="22"/>
    </w:rPr>
  </w:style>
  <w:style w:type="paragraph" w:customStyle="1" w:styleId="font0">
    <w:name w:val="font0"/>
    <w:basedOn w:val="Normal"/>
    <w:rsid w:val="00FB381F"/>
    <w:pPr>
      <w:spacing w:before="100" w:beforeAutospacing="1" w:after="100" w:afterAutospacing="1"/>
    </w:pPr>
    <w:rPr>
      <w:rFonts w:ascii="Corbel" w:hAnsi="Corbel"/>
      <w:color w:val="404040"/>
      <w:sz w:val="22"/>
      <w:szCs w:val="22"/>
    </w:rPr>
  </w:style>
  <w:style w:type="paragraph" w:customStyle="1" w:styleId="font5">
    <w:name w:val="font5"/>
    <w:basedOn w:val="Normal"/>
    <w:rsid w:val="00FB381F"/>
    <w:pPr>
      <w:spacing w:before="100" w:beforeAutospacing="1" w:after="100" w:afterAutospacing="1"/>
    </w:pPr>
    <w:rPr>
      <w:rFonts w:ascii="Calibri" w:hAnsi="Calibri" w:cs="Calibri"/>
      <w:color w:val="404040"/>
      <w:sz w:val="24"/>
    </w:rPr>
  </w:style>
  <w:style w:type="paragraph" w:customStyle="1" w:styleId="xl98">
    <w:name w:val="xl98"/>
    <w:basedOn w:val="Normal"/>
    <w:rsid w:val="00FB381F"/>
    <w:pPr>
      <w:pBdr>
        <w:left w:val="single" w:sz="12" w:space="0" w:color="FFFFFF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99">
    <w:name w:val="xl99"/>
    <w:basedOn w:val="Normal"/>
    <w:rsid w:val="00FB38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0">
    <w:name w:val="xl100"/>
    <w:basedOn w:val="Normal"/>
    <w:rsid w:val="00FB381F"/>
    <w:pP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1">
    <w:name w:val="xl101"/>
    <w:basedOn w:val="Normal"/>
    <w:rsid w:val="00FB381F"/>
    <w:pPr>
      <w:pBdr>
        <w:bottom w:val="single" w:sz="4" w:space="0" w:color="735773"/>
      </w:pBd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2">
    <w:name w:val="xl102"/>
    <w:basedOn w:val="Normal"/>
    <w:rsid w:val="00FB381F"/>
    <w:pP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3">
    <w:name w:val="xl103"/>
    <w:basedOn w:val="Normal"/>
    <w:rsid w:val="00FB381F"/>
    <w:pPr>
      <w:pBdr>
        <w:bottom w:val="single" w:sz="4" w:space="0" w:color="735773"/>
      </w:pBd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4">
    <w:name w:val="xl104"/>
    <w:basedOn w:val="Normal"/>
    <w:rsid w:val="00FB381F"/>
    <w:pPr>
      <w:pBdr>
        <w:top w:val="single" w:sz="4" w:space="0" w:color="D1881B"/>
      </w:pBd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5">
    <w:name w:val="xl105"/>
    <w:basedOn w:val="Normal"/>
    <w:rsid w:val="00FB381F"/>
    <w:pPr>
      <w:pBdr>
        <w:left w:val="single" w:sz="12" w:space="0" w:color="FFFFFF"/>
      </w:pBdr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06">
    <w:name w:val="xl106"/>
    <w:basedOn w:val="Normal"/>
    <w:rsid w:val="00FB381F"/>
    <w:pPr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07">
    <w:name w:val="xl107"/>
    <w:basedOn w:val="Normal"/>
    <w:rsid w:val="00FB381F"/>
    <w:pPr>
      <w:pBdr>
        <w:right w:val="single" w:sz="12" w:space="0" w:color="FFFFFF"/>
      </w:pBdr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08">
    <w:name w:val="xl108"/>
    <w:basedOn w:val="Normal"/>
    <w:rsid w:val="00FB381F"/>
    <w:pPr>
      <w:pBdr>
        <w:right w:val="single" w:sz="12" w:space="0" w:color="FFFFFF"/>
      </w:pBd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ll226\Downloads\IC-Role-Transition-Plan-9421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4873beb7-5857-4685-be1f-d57550cc96c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985BB70-2573-48A3-843E-5AEC6030A0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IC-Role-Transition-Plan-9421_WORD</Template>
  <TotalTime>16</TotalTime>
  <Pages>11</Pages>
  <Words>505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Bill of lading</vt:lpstr>
      <vt:lpstr>Bill of lading</vt:lpstr>
    </vt:vector>
  </TitlesOfParts>
  <Company>Microsoft Corporation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 of lading</dc:title>
  <dc:creator>Bell,Michael (DSHS)</dc:creator>
  <cp:lastModifiedBy>Pearson,Amy (HHSC)</cp:lastModifiedBy>
  <cp:revision>20</cp:revision>
  <cp:lastPrinted>2018-04-15T17:50:00Z</cp:lastPrinted>
  <dcterms:created xsi:type="dcterms:W3CDTF">2024-11-07T22:06:00Z</dcterms:created>
  <dcterms:modified xsi:type="dcterms:W3CDTF">2025-05-27T22:31:00Z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  <property fmtid="{D5CDD505-2E9C-101B-9397-08002B2CF9AE}" pid="10" name="GrammarlyDocumentId">
    <vt:lpwstr>86c58913-f216-486b-bcc8-d09fb146cb64</vt:lpwstr>
  </property>
</Properties>
</file>