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7074" w14:textId="77777777" w:rsidR="00B84353" w:rsidRPr="00075B06" w:rsidRDefault="00B84353" w:rsidP="00075B06">
      <w:pPr>
        <w:pStyle w:val="Header"/>
        <w:jc w:val="right"/>
        <w:rPr>
          <w:rFonts w:ascii="Verdana" w:hAnsi="Verdana"/>
          <w:b/>
          <w:sz w:val="22"/>
        </w:rPr>
      </w:pPr>
    </w:p>
    <w:p w14:paraId="75E0D3D0" w14:textId="3AA7F9DC" w:rsidR="00306AF4" w:rsidRPr="00964644" w:rsidRDefault="00306AF4" w:rsidP="00075B06">
      <w:pPr>
        <w:pStyle w:val="Header"/>
        <w:jc w:val="center"/>
        <w:rPr>
          <w:rFonts w:ascii="Verdana" w:hAnsi="Verdana"/>
          <w:b/>
          <w:sz w:val="22"/>
        </w:rPr>
      </w:pPr>
      <w:r w:rsidRPr="00964644">
        <w:rPr>
          <w:rFonts w:ascii="Verdana" w:hAnsi="Verdana"/>
          <w:b/>
          <w:sz w:val="22"/>
        </w:rPr>
        <w:t>6.</w:t>
      </w:r>
      <w:r w:rsidR="00DD7D15" w:rsidRPr="00964644">
        <w:rPr>
          <w:rFonts w:ascii="Verdana" w:hAnsi="Verdana"/>
          <w:b/>
          <w:sz w:val="22"/>
        </w:rPr>
        <w:t>3</w:t>
      </w:r>
      <w:r w:rsidRPr="00964644">
        <w:rPr>
          <w:rFonts w:ascii="Verdana" w:hAnsi="Verdana"/>
          <w:b/>
          <w:sz w:val="22"/>
        </w:rPr>
        <w:t xml:space="preserve"> CPA OPEN ENROLLMENT </w:t>
      </w:r>
      <w:r w:rsidR="00200F23" w:rsidRPr="00964644">
        <w:rPr>
          <w:rFonts w:ascii="Verdana" w:hAnsi="Verdana"/>
          <w:b/>
          <w:sz w:val="22"/>
        </w:rPr>
        <w:t>ATTACHMENTS</w:t>
      </w:r>
      <w:r w:rsidRPr="00964644">
        <w:rPr>
          <w:rFonts w:ascii="Verdana" w:hAnsi="Verdana"/>
          <w:b/>
          <w:sz w:val="22"/>
        </w:rPr>
        <w:t xml:space="preserve"> FILE</w:t>
      </w:r>
    </w:p>
    <w:p w14:paraId="6E35FFA1" w14:textId="77777777" w:rsidR="00306AF4" w:rsidRPr="00964644" w:rsidRDefault="00306AF4" w:rsidP="00075B06">
      <w:pPr>
        <w:pStyle w:val="Header"/>
        <w:jc w:val="center"/>
        <w:rPr>
          <w:rFonts w:ascii="Verdana" w:hAnsi="Verdana"/>
          <w:b/>
          <w:sz w:val="22"/>
        </w:rPr>
      </w:pPr>
    </w:p>
    <w:p w14:paraId="13647915" w14:textId="205D9D6C" w:rsidR="00ED1B3D" w:rsidRPr="00964644" w:rsidRDefault="00D3298D" w:rsidP="00075B06">
      <w:pPr>
        <w:pStyle w:val="Header"/>
        <w:jc w:val="center"/>
        <w:rPr>
          <w:rFonts w:ascii="Verdana" w:hAnsi="Verdana"/>
          <w:b/>
          <w:sz w:val="22"/>
        </w:rPr>
      </w:pPr>
      <w:r w:rsidRPr="00964644">
        <w:rPr>
          <w:rFonts w:ascii="Verdana" w:hAnsi="Verdana"/>
          <w:b/>
          <w:sz w:val="22"/>
        </w:rPr>
        <w:t>6.</w:t>
      </w:r>
      <w:r w:rsidR="00DD7D15" w:rsidRPr="00964644">
        <w:rPr>
          <w:rFonts w:ascii="Verdana" w:hAnsi="Verdana"/>
          <w:b/>
          <w:sz w:val="22"/>
        </w:rPr>
        <w:t>3</w:t>
      </w:r>
      <w:r w:rsidR="003C45CA" w:rsidRPr="00964644">
        <w:rPr>
          <w:rFonts w:ascii="Verdana" w:hAnsi="Verdana"/>
          <w:b/>
          <w:sz w:val="22"/>
        </w:rPr>
        <w:t>.</w:t>
      </w:r>
      <w:r w:rsidRPr="00964644">
        <w:rPr>
          <w:rFonts w:ascii="Verdana" w:hAnsi="Verdana"/>
          <w:b/>
          <w:sz w:val="22"/>
        </w:rPr>
        <w:t xml:space="preserve">1 </w:t>
      </w:r>
      <w:r w:rsidR="00C04289" w:rsidRPr="00964644">
        <w:rPr>
          <w:rFonts w:ascii="Verdana" w:hAnsi="Verdana"/>
          <w:b/>
          <w:sz w:val="22"/>
        </w:rPr>
        <w:t xml:space="preserve">DFPS </w:t>
      </w:r>
      <w:r w:rsidR="00921B18" w:rsidRPr="00964644">
        <w:rPr>
          <w:rFonts w:ascii="Verdana" w:hAnsi="Verdana"/>
          <w:b/>
          <w:sz w:val="22"/>
        </w:rPr>
        <w:t xml:space="preserve">VENDOR SUPPLEMENTAL, </w:t>
      </w:r>
      <w:r w:rsidR="00ED1B3D" w:rsidRPr="00964644">
        <w:rPr>
          <w:rFonts w:ascii="Verdana" w:hAnsi="Verdana"/>
          <w:b/>
          <w:sz w:val="22"/>
        </w:rPr>
        <w:t xml:space="preserve">SPECIAL </w:t>
      </w:r>
      <w:r w:rsidR="00133CE2" w:rsidRPr="00964644">
        <w:rPr>
          <w:rFonts w:ascii="Verdana" w:hAnsi="Verdana"/>
          <w:b/>
          <w:sz w:val="22"/>
        </w:rPr>
        <w:t>&amp;</w:t>
      </w:r>
      <w:r w:rsidR="00921B18" w:rsidRPr="00964644">
        <w:rPr>
          <w:rFonts w:ascii="Verdana" w:hAnsi="Verdana"/>
          <w:b/>
          <w:sz w:val="22"/>
        </w:rPr>
        <w:t xml:space="preserve"> PROGRAMMATIC CONDITIONS FOR CPA</w:t>
      </w:r>
    </w:p>
    <w:p w14:paraId="1DFC6272" w14:textId="77777777" w:rsidR="00C04289" w:rsidRPr="00964644" w:rsidRDefault="00C04289" w:rsidP="00075B06">
      <w:pPr>
        <w:pStyle w:val="Header"/>
        <w:jc w:val="center"/>
        <w:rPr>
          <w:rFonts w:ascii="Verdana" w:hAnsi="Verdana"/>
          <w:sz w:val="22"/>
        </w:rPr>
      </w:pPr>
    </w:p>
    <w:p w14:paraId="78467338" w14:textId="77777777" w:rsidR="007357E6" w:rsidRPr="00964644" w:rsidRDefault="00444FBC" w:rsidP="00075B06">
      <w:pPr>
        <w:tabs>
          <w:tab w:val="left" w:pos="1540"/>
        </w:tabs>
        <w:spacing w:after="0" w:line="240" w:lineRule="auto"/>
        <w:jc w:val="center"/>
        <w:rPr>
          <w:rFonts w:ascii="Verdana" w:hAnsi="Verdana" w:cs="Times New Roman"/>
          <w:b/>
          <w:sz w:val="22"/>
        </w:rPr>
      </w:pPr>
      <w:r w:rsidRPr="00964644">
        <w:rPr>
          <w:rFonts w:ascii="Verdana" w:hAnsi="Verdana" w:cs="Times New Roman"/>
          <w:b/>
          <w:sz w:val="22"/>
        </w:rPr>
        <w:t>SECTION I</w:t>
      </w:r>
    </w:p>
    <w:p w14:paraId="41BF22DB" w14:textId="77777777" w:rsidR="00444FBC" w:rsidRPr="00964644" w:rsidRDefault="00444FBC" w:rsidP="00075B06">
      <w:pPr>
        <w:tabs>
          <w:tab w:val="left" w:pos="1540"/>
        </w:tabs>
        <w:spacing w:after="0" w:line="240" w:lineRule="auto"/>
        <w:jc w:val="center"/>
        <w:rPr>
          <w:rFonts w:ascii="Verdana" w:hAnsi="Verdana" w:cs="Times New Roman"/>
          <w:b/>
          <w:sz w:val="22"/>
        </w:rPr>
      </w:pPr>
      <w:r w:rsidRPr="00964644">
        <w:rPr>
          <w:rFonts w:ascii="Verdana" w:hAnsi="Verdana" w:cs="Times New Roman"/>
          <w:b/>
          <w:sz w:val="22"/>
        </w:rPr>
        <w:t>SUPPLEMENTAL CONDITIONS</w:t>
      </w:r>
    </w:p>
    <w:p w14:paraId="5CA8FA9B" w14:textId="77777777" w:rsidR="00F31E9E" w:rsidRPr="00964644" w:rsidRDefault="00F31E9E" w:rsidP="00075B06">
      <w:pPr>
        <w:tabs>
          <w:tab w:val="left" w:pos="1540"/>
        </w:tabs>
        <w:spacing w:after="0" w:line="240" w:lineRule="auto"/>
        <w:jc w:val="center"/>
        <w:rPr>
          <w:rFonts w:ascii="Verdana" w:hAnsi="Verdana" w:cs="Times New Roman"/>
          <w:b/>
          <w:sz w:val="22"/>
        </w:rPr>
      </w:pPr>
    </w:p>
    <w:p w14:paraId="3B1E2C3D" w14:textId="31BE46F2" w:rsidR="00CD5480" w:rsidRPr="00075B06" w:rsidRDefault="00CD5480" w:rsidP="00075B06">
      <w:pPr>
        <w:spacing w:before="17" w:after="0" w:line="240" w:lineRule="auto"/>
        <w:contextualSpacing/>
        <w:rPr>
          <w:rFonts w:ascii="Verdana" w:hAnsi="Verdana"/>
          <w:sz w:val="22"/>
        </w:rPr>
      </w:pPr>
      <w:r w:rsidRPr="00075B06">
        <w:rPr>
          <w:rFonts w:ascii="Verdana" w:hAnsi="Verdana"/>
          <w:sz w:val="22"/>
        </w:rPr>
        <w:t>The following Supplemental Conditions modify the DFPS Vendor Uniform Terms and Conditions</w:t>
      </w:r>
      <w:r w:rsidR="00075B06" w:rsidRPr="00725F5D">
        <w:rPr>
          <w:rFonts w:ascii="Verdana" w:hAnsi="Verdana"/>
          <w:sz w:val="22"/>
        </w:rPr>
        <w:t xml:space="preserve"> (see Sect</w:t>
      </w:r>
      <w:r w:rsidR="00075B06" w:rsidRPr="00075B06">
        <w:rPr>
          <w:rFonts w:ascii="Verdana" w:hAnsi="Verdana"/>
          <w:sz w:val="22"/>
        </w:rPr>
        <w:t xml:space="preserve">ion 1.8.1(c) of the Open Enrollment). </w:t>
      </w:r>
    </w:p>
    <w:p w14:paraId="3AAB6685" w14:textId="77777777" w:rsidR="00CD5480" w:rsidRPr="00075B06" w:rsidRDefault="00CD5480" w:rsidP="00075B06">
      <w:pPr>
        <w:spacing w:before="17" w:after="0" w:line="240" w:lineRule="auto"/>
        <w:contextualSpacing/>
        <w:rPr>
          <w:rFonts w:ascii="Verdana" w:hAnsi="Verdana"/>
          <w:sz w:val="22"/>
        </w:rPr>
      </w:pPr>
    </w:p>
    <w:p w14:paraId="69F963BC" w14:textId="7A1F37D1" w:rsidR="00CD5480" w:rsidRPr="00075B06" w:rsidRDefault="00CD5480" w:rsidP="00075B06">
      <w:pPr>
        <w:pStyle w:val="ListParagraph"/>
        <w:numPr>
          <w:ilvl w:val="0"/>
          <w:numId w:val="36"/>
        </w:numPr>
        <w:spacing w:before="17" w:after="0" w:line="240" w:lineRule="auto"/>
        <w:ind w:left="360"/>
        <w:rPr>
          <w:rFonts w:ascii="Verdana" w:hAnsi="Verdana" w:cs="Times New Roman"/>
          <w:sz w:val="22"/>
        </w:rPr>
      </w:pPr>
      <w:r w:rsidRPr="00964644">
        <w:rPr>
          <w:rFonts w:ascii="Verdana" w:hAnsi="Verdana" w:cs="Times New Roman"/>
          <w:b/>
          <w:bCs/>
          <w:sz w:val="22"/>
        </w:rPr>
        <w:t>Section VI(A) (Termination for Convenience)</w:t>
      </w:r>
      <w:r w:rsidRPr="00075B06">
        <w:rPr>
          <w:rFonts w:ascii="Verdana" w:hAnsi="Verdana" w:cs="Times New Roman"/>
          <w:sz w:val="22"/>
        </w:rPr>
        <w:t xml:space="preserve"> is deleted in its entirety and replaced with the following. </w:t>
      </w:r>
    </w:p>
    <w:p w14:paraId="427D79F6" w14:textId="61AF0E7E" w:rsidR="00CD5480" w:rsidRPr="00075B06" w:rsidRDefault="00CD5480" w:rsidP="00075B06">
      <w:pPr>
        <w:pStyle w:val="ListParagraph"/>
        <w:spacing w:before="17" w:after="0" w:line="240" w:lineRule="auto"/>
        <w:rPr>
          <w:rFonts w:ascii="Verdana" w:hAnsi="Verdana" w:cs="Times New Roman"/>
          <w:sz w:val="22"/>
        </w:rPr>
      </w:pPr>
    </w:p>
    <w:p w14:paraId="297BF388" w14:textId="77777777" w:rsidR="00CD5480" w:rsidRPr="00075B06" w:rsidRDefault="00CD5480" w:rsidP="00964644">
      <w:pPr>
        <w:pStyle w:val="ListParagraph"/>
        <w:widowControl w:val="0"/>
        <w:numPr>
          <w:ilvl w:val="0"/>
          <w:numId w:val="24"/>
        </w:numPr>
        <w:autoSpaceDE w:val="0"/>
        <w:autoSpaceDN w:val="0"/>
        <w:spacing w:after="0" w:line="240" w:lineRule="auto"/>
        <w:ind w:left="900"/>
        <w:contextualSpacing w:val="0"/>
        <w:rPr>
          <w:rFonts w:ascii="Verdana" w:hAnsi="Verdana"/>
          <w:b/>
          <w:sz w:val="22"/>
        </w:rPr>
      </w:pPr>
      <w:r w:rsidRPr="00075B06">
        <w:rPr>
          <w:rFonts w:ascii="Verdana" w:hAnsi="Verdana"/>
          <w:b/>
          <w:sz w:val="22"/>
        </w:rPr>
        <w:t>TERMINATION FOR</w:t>
      </w:r>
      <w:r w:rsidRPr="00075B06">
        <w:rPr>
          <w:rFonts w:ascii="Verdana" w:hAnsi="Verdana"/>
          <w:b/>
          <w:spacing w:val="-2"/>
          <w:sz w:val="22"/>
        </w:rPr>
        <w:t xml:space="preserve"> </w:t>
      </w:r>
      <w:r w:rsidRPr="00075B06">
        <w:rPr>
          <w:rFonts w:ascii="Verdana" w:hAnsi="Verdana"/>
          <w:b/>
          <w:sz w:val="22"/>
        </w:rPr>
        <w:t>CONVENIENCE.</w:t>
      </w:r>
    </w:p>
    <w:p w14:paraId="13CBD237" w14:textId="0DE76611" w:rsidR="00CD5480" w:rsidRPr="00075B06" w:rsidRDefault="00CD5480" w:rsidP="00075B06">
      <w:pPr>
        <w:pStyle w:val="ListParagraph"/>
        <w:numPr>
          <w:ilvl w:val="1"/>
          <w:numId w:val="24"/>
        </w:numPr>
        <w:spacing w:before="17" w:after="0" w:line="240" w:lineRule="auto"/>
        <w:ind w:left="1260"/>
        <w:rPr>
          <w:rFonts w:ascii="Verdana" w:hAnsi="Verdana" w:cs="Times New Roman"/>
          <w:sz w:val="22"/>
        </w:rPr>
      </w:pPr>
      <w:r w:rsidRPr="00075B06">
        <w:rPr>
          <w:rFonts w:ascii="Verdana" w:hAnsi="Verdana"/>
          <w:sz w:val="22"/>
        </w:rPr>
        <w:t xml:space="preserve">DFPS will terminate the Contract, in whole or in part, at any time when in its sole discretion, DFPS determines that termination is in the best interests of the State of Texas. The termination will be effective on the date in DFPS’s notice of termination. </w:t>
      </w:r>
    </w:p>
    <w:p w14:paraId="170FD799" w14:textId="69E21502" w:rsidR="00CD5480" w:rsidRPr="00075B06" w:rsidRDefault="00CD5480" w:rsidP="00075B06">
      <w:pPr>
        <w:pStyle w:val="ListParagraph"/>
        <w:numPr>
          <w:ilvl w:val="1"/>
          <w:numId w:val="24"/>
        </w:numPr>
        <w:spacing w:before="17" w:after="0" w:line="240" w:lineRule="auto"/>
        <w:ind w:left="1260"/>
        <w:rPr>
          <w:rFonts w:ascii="Verdana" w:hAnsi="Verdana" w:cs="Times New Roman"/>
          <w:sz w:val="22"/>
        </w:rPr>
      </w:pPr>
      <w:r w:rsidRPr="00075B06">
        <w:rPr>
          <w:rFonts w:ascii="Verdana" w:eastAsia="Calibri" w:hAnsi="Verdana"/>
          <w:sz w:val="22"/>
        </w:rPr>
        <w:t xml:space="preserve">Contractor will provide DFPS </w:t>
      </w:r>
      <w:r w:rsidR="009A0549" w:rsidRPr="00075B06">
        <w:rPr>
          <w:rFonts w:ascii="Verdana" w:eastAsia="Calibri" w:hAnsi="Verdana"/>
          <w:sz w:val="22"/>
        </w:rPr>
        <w:t xml:space="preserve">a </w:t>
      </w:r>
      <w:r w:rsidRPr="00075B06">
        <w:rPr>
          <w:rFonts w:ascii="Verdana" w:eastAsia="Calibri" w:hAnsi="Verdana"/>
          <w:sz w:val="22"/>
        </w:rPr>
        <w:t>60</w:t>
      </w:r>
      <w:r w:rsidR="009A0549" w:rsidRPr="00075B06">
        <w:rPr>
          <w:rFonts w:ascii="Verdana" w:eastAsia="Calibri" w:hAnsi="Verdana"/>
          <w:sz w:val="22"/>
        </w:rPr>
        <w:t>-</w:t>
      </w:r>
      <w:r w:rsidRPr="00075B06">
        <w:rPr>
          <w:rFonts w:ascii="Verdana" w:eastAsia="Calibri" w:hAnsi="Verdana"/>
          <w:sz w:val="22"/>
        </w:rPr>
        <w:t>day notice when terminating their Contract under this Sectio</w:t>
      </w:r>
      <w:r w:rsidR="00020AFD" w:rsidRPr="00075B06">
        <w:rPr>
          <w:rFonts w:ascii="Verdana" w:eastAsia="Calibri" w:hAnsi="Verdana"/>
          <w:sz w:val="22"/>
        </w:rPr>
        <w:t xml:space="preserve">n, </w:t>
      </w:r>
      <w:r w:rsidR="0047130F" w:rsidRPr="00075B06">
        <w:rPr>
          <w:rFonts w:ascii="Verdana" w:eastAsia="Calibri" w:hAnsi="Verdana"/>
          <w:sz w:val="22"/>
        </w:rPr>
        <w:t xml:space="preserve">must </w:t>
      </w:r>
      <w:r w:rsidR="00020AFD" w:rsidRPr="00075B06">
        <w:rPr>
          <w:rFonts w:ascii="Verdana" w:eastAsia="Calibri" w:hAnsi="Verdana"/>
          <w:sz w:val="22"/>
        </w:rPr>
        <w:t xml:space="preserve">include in its notice the reason for terminating for convenience and </w:t>
      </w:r>
      <w:r w:rsidR="00826E56" w:rsidRPr="00075B06">
        <w:rPr>
          <w:rFonts w:ascii="Verdana" w:eastAsia="Calibri" w:hAnsi="Verdana"/>
          <w:sz w:val="22"/>
        </w:rPr>
        <w:t xml:space="preserve">be </w:t>
      </w:r>
      <w:r w:rsidR="00020AFD" w:rsidRPr="00075B06">
        <w:rPr>
          <w:rFonts w:ascii="Verdana" w:eastAsia="Calibri" w:hAnsi="Verdana"/>
          <w:sz w:val="22"/>
        </w:rPr>
        <w:t xml:space="preserve">on the Contractor’s official letterhead.  </w:t>
      </w:r>
      <w:r w:rsidRPr="00075B06">
        <w:rPr>
          <w:rFonts w:ascii="Verdana" w:eastAsia="Calibri" w:hAnsi="Verdana"/>
          <w:sz w:val="22"/>
        </w:rPr>
        <w:t xml:space="preserve">  </w:t>
      </w:r>
    </w:p>
    <w:p w14:paraId="6709591D" w14:textId="64F6A75D" w:rsidR="00A9180C" w:rsidRPr="00075B06" w:rsidRDefault="00A9180C" w:rsidP="00075B06">
      <w:pPr>
        <w:spacing w:before="17" w:after="0" w:line="240" w:lineRule="auto"/>
        <w:rPr>
          <w:rFonts w:ascii="Verdana" w:hAnsi="Verdana" w:cs="Times New Roman"/>
          <w:sz w:val="22"/>
        </w:rPr>
      </w:pPr>
    </w:p>
    <w:p w14:paraId="2C28B2E9" w14:textId="77777777" w:rsidR="007357E6" w:rsidRPr="00964644" w:rsidRDefault="00444FBC" w:rsidP="00075B06">
      <w:pPr>
        <w:tabs>
          <w:tab w:val="left" w:pos="1540"/>
        </w:tabs>
        <w:spacing w:after="0" w:line="240" w:lineRule="auto"/>
        <w:jc w:val="center"/>
        <w:rPr>
          <w:rFonts w:ascii="Verdana" w:hAnsi="Verdana" w:cs="Times New Roman"/>
          <w:b/>
          <w:sz w:val="22"/>
        </w:rPr>
      </w:pPr>
      <w:r w:rsidRPr="00964644">
        <w:rPr>
          <w:rFonts w:ascii="Verdana" w:hAnsi="Verdana" w:cs="Times New Roman"/>
          <w:b/>
          <w:sz w:val="22"/>
        </w:rPr>
        <w:t>SECTION II</w:t>
      </w:r>
    </w:p>
    <w:p w14:paraId="3064510A" w14:textId="77777777" w:rsidR="00444FBC" w:rsidRPr="00964644" w:rsidRDefault="00444FBC" w:rsidP="00075B06">
      <w:pPr>
        <w:tabs>
          <w:tab w:val="left" w:pos="1540"/>
        </w:tabs>
        <w:spacing w:after="0" w:line="240" w:lineRule="auto"/>
        <w:jc w:val="center"/>
        <w:rPr>
          <w:rFonts w:ascii="Verdana" w:hAnsi="Verdana" w:cs="Times New Roman"/>
          <w:b/>
          <w:sz w:val="22"/>
        </w:rPr>
      </w:pPr>
      <w:r w:rsidRPr="00964644">
        <w:rPr>
          <w:rFonts w:ascii="Verdana" w:hAnsi="Verdana" w:cs="Times New Roman"/>
          <w:b/>
          <w:sz w:val="22"/>
        </w:rPr>
        <w:t>SPECIAL CONDITIONS</w:t>
      </w:r>
    </w:p>
    <w:p w14:paraId="1385AF8C" w14:textId="77777777" w:rsidR="00F31E9E" w:rsidRPr="00964644" w:rsidRDefault="00F31E9E" w:rsidP="00075B06">
      <w:pPr>
        <w:tabs>
          <w:tab w:val="left" w:pos="1540"/>
        </w:tabs>
        <w:spacing w:after="0" w:line="240" w:lineRule="auto"/>
        <w:jc w:val="center"/>
        <w:rPr>
          <w:rFonts w:ascii="Verdana" w:hAnsi="Verdana" w:cs="Times New Roman"/>
          <w:b/>
          <w:sz w:val="22"/>
        </w:rPr>
      </w:pPr>
    </w:p>
    <w:p w14:paraId="2F350ACD" w14:textId="77777777" w:rsidR="00661609" w:rsidRPr="00075B06" w:rsidRDefault="007E6AF3" w:rsidP="00075B06">
      <w:pPr>
        <w:spacing w:after="0" w:line="240" w:lineRule="auto"/>
        <w:rPr>
          <w:rFonts w:ascii="Verdana" w:hAnsi="Verdana" w:cs="Times New Roman"/>
          <w:sz w:val="22"/>
        </w:rPr>
      </w:pPr>
      <w:r w:rsidRPr="00075B06">
        <w:rPr>
          <w:rFonts w:ascii="Verdana" w:hAnsi="Verdana" w:cs="Times New Roman"/>
          <w:sz w:val="22"/>
        </w:rPr>
        <w:t xml:space="preserve">In addition to the DFPS Uniform Terms and Conditions, the Contractor agrees to comply with the following DFPS </w:t>
      </w:r>
      <w:r w:rsidR="00FD1633" w:rsidRPr="00075B06">
        <w:rPr>
          <w:rFonts w:ascii="Verdana" w:hAnsi="Verdana" w:cs="Times New Roman"/>
          <w:sz w:val="22"/>
        </w:rPr>
        <w:t xml:space="preserve">Vendor </w:t>
      </w:r>
      <w:r w:rsidRPr="00075B06">
        <w:rPr>
          <w:rFonts w:ascii="Verdana" w:hAnsi="Verdana" w:cs="Times New Roman"/>
          <w:sz w:val="22"/>
        </w:rPr>
        <w:t xml:space="preserve">Special Conditions. </w:t>
      </w:r>
    </w:p>
    <w:p w14:paraId="524762DC" w14:textId="77777777" w:rsidR="00F25BFF" w:rsidRPr="00075B06" w:rsidRDefault="00F25BFF" w:rsidP="00075B06">
      <w:pPr>
        <w:spacing w:after="0" w:line="240" w:lineRule="auto"/>
        <w:ind w:left="360" w:hanging="360"/>
        <w:rPr>
          <w:rFonts w:ascii="Verdana" w:hAnsi="Verdana"/>
          <w:sz w:val="22"/>
        </w:rPr>
      </w:pPr>
    </w:p>
    <w:p w14:paraId="64D8E493" w14:textId="77777777" w:rsidR="00F25BFF" w:rsidRPr="00964644" w:rsidRDefault="00F25BFF" w:rsidP="00075B06">
      <w:pPr>
        <w:pStyle w:val="Heading1"/>
        <w:numPr>
          <w:ilvl w:val="0"/>
          <w:numId w:val="1"/>
        </w:numPr>
        <w:ind w:left="360"/>
        <w:rPr>
          <w:rFonts w:ascii="Verdana" w:hAnsi="Verdana"/>
          <w:sz w:val="22"/>
          <w:szCs w:val="22"/>
        </w:rPr>
      </w:pPr>
      <w:r w:rsidRPr="00964644">
        <w:rPr>
          <w:rFonts w:ascii="Verdana" w:hAnsi="Verdana"/>
          <w:b/>
          <w:sz w:val="22"/>
          <w:szCs w:val="22"/>
        </w:rPr>
        <w:t>REMEDIES.</w:t>
      </w:r>
      <w:r w:rsidRPr="00964644">
        <w:rPr>
          <w:rFonts w:ascii="Verdana" w:hAnsi="Verdana"/>
          <w:sz w:val="22"/>
          <w:szCs w:val="22"/>
        </w:rPr>
        <w:t xml:space="preserve"> </w:t>
      </w:r>
    </w:p>
    <w:p w14:paraId="6FC5D6A8" w14:textId="77777777" w:rsidR="00F25BFF" w:rsidRPr="00075B06" w:rsidRDefault="00F25BFF" w:rsidP="00075B06">
      <w:pPr>
        <w:pStyle w:val="ListParagraph"/>
        <w:spacing w:after="0" w:line="240" w:lineRule="auto"/>
        <w:ind w:left="450"/>
        <w:outlineLvl w:val="0"/>
        <w:rPr>
          <w:rFonts w:ascii="Verdana" w:eastAsia="Calibri" w:hAnsi="Verdana"/>
          <w:sz w:val="22"/>
        </w:rPr>
      </w:pPr>
      <w:r w:rsidRPr="00075B06">
        <w:rPr>
          <w:rFonts w:ascii="Verdana" w:eastAsia="Calibri" w:hAnsi="Verdana"/>
          <w:sz w:val="22"/>
        </w:rPr>
        <w:t xml:space="preserve">In addition to any other remedy provided under this Contract or state or federal law, DFPS may impose the following.   </w:t>
      </w:r>
    </w:p>
    <w:p w14:paraId="13C8E385" w14:textId="77777777" w:rsidR="00F25BFF" w:rsidRPr="00075B06" w:rsidRDefault="00F25BFF" w:rsidP="00075B06">
      <w:pPr>
        <w:pStyle w:val="ListParagraph"/>
        <w:numPr>
          <w:ilvl w:val="1"/>
          <w:numId w:val="1"/>
        </w:numPr>
        <w:spacing w:after="0" w:line="240" w:lineRule="auto"/>
        <w:ind w:left="900" w:hanging="450"/>
        <w:outlineLvl w:val="2"/>
        <w:rPr>
          <w:rFonts w:ascii="Verdana" w:eastAsia="Calibri" w:hAnsi="Verdana"/>
          <w:b/>
          <w:sz w:val="22"/>
        </w:rPr>
      </w:pPr>
      <w:r w:rsidRPr="00075B06">
        <w:rPr>
          <w:rFonts w:ascii="Verdana" w:eastAsia="Calibri" w:hAnsi="Verdana"/>
          <w:b/>
          <w:sz w:val="22"/>
        </w:rPr>
        <w:t>Technical Resolution</w:t>
      </w:r>
      <w:r w:rsidRPr="00075B06">
        <w:rPr>
          <w:rFonts w:ascii="Verdana" w:eastAsia="Calibri" w:hAnsi="Verdana"/>
          <w:sz w:val="22"/>
        </w:rPr>
        <w:t xml:space="preserve">.  DFPS and Contractor will </w:t>
      </w:r>
      <w:proofErr w:type="gramStart"/>
      <w:r w:rsidRPr="00075B06">
        <w:rPr>
          <w:rFonts w:ascii="Verdana" w:eastAsia="Calibri" w:hAnsi="Verdana"/>
          <w:sz w:val="22"/>
        </w:rPr>
        <w:t>enter into</w:t>
      </w:r>
      <w:proofErr w:type="gramEnd"/>
      <w:r w:rsidRPr="00075B06">
        <w:rPr>
          <w:rFonts w:ascii="Verdana" w:eastAsia="Calibri" w:hAnsi="Verdana"/>
          <w:sz w:val="22"/>
        </w:rPr>
        <w:t xml:space="preserve"> a joint technical resolution process.  Both parties will hold face to face meetings, scan calls or teleconferences where both parties will identify issues, barriers, potential solutions, and implementation strategies to fix noncompliance and performance issues.  DFPS will document these sessions and provide Contractor with a final technical guidance document to aid in implementation. </w:t>
      </w:r>
    </w:p>
    <w:p w14:paraId="1CCD1BCB" w14:textId="77777777" w:rsidR="00F25BFF" w:rsidRPr="00075B06" w:rsidRDefault="00F25BFF" w:rsidP="00075B06">
      <w:pPr>
        <w:pStyle w:val="ListParagraph"/>
        <w:numPr>
          <w:ilvl w:val="1"/>
          <w:numId w:val="1"/>
        </w:numPr>
        <w:spacing w:after="0" w:line="240" w:lineRule="auto"/>
        <w:ind w:left="900" w:hanging="450"/>
        <w:outlineLvl w:val="2"/>
        <w:rPr>
          <w:rFonts w:ascii="Verdana" w:eastAsia="Calibri" w:hAnsi="Verdana"/>
          <w:b/>
          <w:sz w:val="22"/>
        </w:rPr>
      </w:pPr>
      <w:r w:rsidRPr="00075B06">
        <w:rPr>
          <w:rFonts w:ascii="Verdana" w:eastAsia="Calibri" w:hAnsi="Verdana"/>
          <w:b/>
          <w:sz w:val="22"/>
        </w:rPr>
        <w:t xml:space="preserve">Corrective Action Plan (CAP). </w:t>
      </w:r>
      <w:r w:rsidRPr="00075B06">
        <w:rPr>
          <w:rFonts w:ascii="Verdana" w:eastAsia="Calibri" w:hAnsi="Verdana"/>
          <w:sz w:val="22"/>
        </w:rPr>
        <w:t xml:space="preserve">DFPS will provide the Contractor with a CAP that identifies areas of noncompliance, poor performance, or other deficiencies.  </w:t>
      </w:r>
    </w:p>
    <w:p w14:paraId="03AFF040" w14:textId="77777777" w:rsidR="00F25BFF" w:rsidRPr="00075B06" w:rsidRDefault="00F25BFF" w:rsidP="00075B06">
      <w:pPr>
        <w:spacing w:after="0" w:line="240" w:lineRule="auto"/>
        <w:ind w:left="1440" w:hanging="540"/>
        <w:outlineLvl w:val="2"/>
        <w:rPr>
          <w:rFonts w:ascii="Verdana" w:eastAsia="Calibri" w:hAnsi="Verdana"/>
          <w:b/>
          <w:sz w:val="22"/>
        </w:rPr>
      </w:pPr>
      <w:r w:rsidRPr="00075B06">
        <w:rPr>
          <w:rFonts w:ascii="Verdana" w:eastAsia="Calibri" w:hAnsi="Verdana"/>
          <w:b/>
          <w:sz w:val="22"/>
        </w:rPr>
        <w:t>a.</w:t>
      </w:r>
      <w:r w:rsidRPr="00075B06">
        <w:rPr>
          <w:rFonts w:ascii="Verdana" w:eastAsia="Calibri" w:hAnsi="Verdana"/>
          <w:b/>
          <w:sz w:val="22"/>
        </w:rPr>
        <w:tab/>
      </w:r>
      <w:r w:rsidRPr="00075B06">
        <w:rPr>
          <w:rFonts w:ascii="Verdana" w:eastAsia="Calibri" w:hAnsi="Verdana"/>
          <w:sz w:val="22"/>
        </w:rPr>
        <w:t xml:space="preserve">Contractor must respond in writing within the timeframes required in the CAP, address each identified defect, and provide an appropriately thorough response to the DFPS for review and approval.  </w:t>
      </w:r>
    </w:p>
    <w:p w14:paraId="0FA06EE4" w14:textId="77777777" w:rsidR="00F25BFF" w:rsidRPr="00075B06" w:rsidRDefault="00F25BFF" w:rsidP="00075B06">
      <w:pPr>
        <w:spacing w:after="0" w:line="240" w:lineRule="auto"/>
        <w:ind w:left="1440" w:hanging="540"/>
        <w:outlineLvl w:val="2"/>
        <w:rPr>
          <w:rFonts w:ascii="Verdana" w:eastAsia="Calibri" w:hAnsi="Verdana"/>
          <w:b/>
          <w:sz w:val="22"/>
        </w:rPr>
      </w:pPr>
      <w:r w:rsidRPr="00075B06">
        <w:rPr>
          <w:rFonts w:ascii="Verdana" w:eastAsia="Calibri" w:hAnsi="Verdana"/>
          <w:b/>
          <w:sz w:val="22"/>
        </w:rPr>
        <w:lastRenderedPageBreak/>
        <w:t>b.</w:t>
      </w:r>
      <w:r w:rsidRPr="00075B06">
        <w:rPr>
          <w:rFonts w:ascii="Verdana" w:eastAsia="Calibri" w:hAnsi="Verdana"/>
          <w:sz w:val="22"/>
        </w:rPr>
        <w:t xml:space="preserve">    Upon receipt of the DFPS’s approval, the Contractor </w:t>
      </w:r>
      <w:r w:rsidRPr="00075B06">
        <w:rPr>
          <w:rFonts w:ascii="Verdana" w:eastAsia="Times New Roman" w:hAnsi="Verdana"/>
          <w:color w:val="000000"/>
          <w:sz w:val="22"/>
        </w:rPr>
        <w:t>must</w:t>
      </w:r>
      <w:r w:rsidRPr="00075B06">
        <w:rPr>
          <w:rFonts w:ascii="Verdana" w:eastAsia="Calibri" w:hAnsi="Verdana"/>
          <w:sz w:val="22"/>
        </w:rPr>
        <w:t xml:space="preserve"> implement and maintain compliance with the requirements of the CAP.  </w:t>
      </w:r>
    </w:p>
    <w:p w14:paraId="18CAD7AE" w14:textId="77777777" w:rsidR="00F25BFF" w:rsidRPr="00075B06" w:rsidRDefault="00F25BFF" w:rsidP="00075B06">
      <w:pPr>
        <w:pStyle w:val="ListParagraph"/>
        <w:numPr>
          <w:ilvl w:val="1"/>
          <w:numId w:val="1"/>
        </w:numPr>
        <w:spacing w:after="0" w:line="240" w:lineRule="auto"/>
        <w:ind w:left="900" w:hanging="450"/>
        <w:outlineLvl w:val="2"/>
        <w:rPr>
          <w:rFonts w:ascii="Verdana" w:eastAsia="Calibri" w:hAnsi="Verdana"/>
          <w:b/>
          <w:sz w:val="22"/>
        </w:rPr>
      </w:pPr>
      <w:r w:rsidRPr="00075B06">
        <w:rPr>
          <w:rFonts w:ascii="Verdana" w:eastAsia="Calibri" w:hAnsi="Verdana"/>
          <w:b/>
          <w:sz w:val="22"/>
        </w:rPr>
        <w:t>Placement Action.</w:t>
      </w:r>
      <w:r w:rsidRPr="00075B06">
        <w:rPr>
          <w:rFonts w:ascii="Verdana" w:eastAsia="Calibri" w:hAnsi="Verdana"/>
          <w:sz w:val="22"/>
        </w:rPr>
        <w:t xml:space="preserve">  DFPS reserves the right to: </w:t>
      </w:r>
    </w:p>
    <w:p w14:paraId="38C0E030" w14:textId="77777777" w:rsidR="00F25BFF" w:rsidRPr="00075B06" w:rsidRDefault="00F25BFF" w:rsidP="00075B06">
      <w:pPr>
        <w:pStyle w:val="ListParagraph"/>
        <w:numPr>
          <w:ilvl w:val="4"/>
          <w:numId w:val="1"/>
        </w:numPr>
        <w:spacing w:after="0" w:line="240" w:lineRule="auto"/>
        <w:ind w:left="1440"/>
        <w:outlineLvl w:val="2"/>
        <w:rPr>
          <w:rFonts w:ascii="Verdana" w:eastAsia="Calibri" w:hAnsi="Verdana"/>
          <w:sz w:val="22"/>
        </w:rPr>
      </w:pPr>
      <w:r w:rsidRPr="00075B06">
        <w:rPr>
          <w:rFonts w:ascii="Verdana" w:eastAsia="Calibri" w:hAnsi="Verdana"/>
          <w:sz w:val="22"/>
        </w:rPr>
        <w:t xml:space="preserve">Temporarily or permanently remove any or all Child subject to the terms of this Contract; and/or </w:t>
      </w:r>
    </w:p>
    <w:p w14:paraId="5A657132" w14:textId="77777777" w:rsidR="00F25BFF" w:rsidRPr="00075B06" w:rsidRDefault="00F25BFF" w:rsidP="00075B06">
      <w:pPr>
        <w:pStyle w:val="ListParagraph"/>
        <w:numPr>
          <w:ilvl w:val="4"/>
          <w:numId w:val="1"/>
        </w:numPr>
        <w:spacing w:after="0" w:line="240" w:lineRule="auto"/>
        <w:ind w:left="1440"/>
        <w:outlineLvl w:val="2"/>
        <w:rPr>
          <w:rFonts w:ascii="Verdana" w:eastAsia="Calibri" w:hAnsi="Verdana"/>
          <w:sz w:val="22"/>
        </w:rPr>
      </w:pPr>
      <w:r w:rsidRPr="00075B06">
        <w:rPr>
          <w:rFonts w:ascii="Verdana" w:eastAsia="Calibri" w:hAnsi="Verdana"/>
          <w:sz w:val="22"/>
        </w:rPr>
        <w:t xml:space="preserve">Suspend and/or limit any further placements and place additional conditions on the Contractor. </w:t>
      </w:r>
    </w:p>
    <w:p w14:paraId="41EF52A6" w14:textId="5F12F437" w:rsidR="00485EB9" w:rsidRPr="00075B06" w:rsidRDefault="00F25BFF" w:rsidP="00075B06">
      <w:pPr>
        <w:pStyle w:val="ListParagraph"/>
        <w:numPr>
          <w:ilvl w:val="1"/>
          <w:numId w:val="1"/>
        </w:numPr>
        <w:spacing w:after="0" w:line="240" w:lineRule="auto"/>
        <w:ind w:left="900" w:hanging="450"/>
        <w:outlineLvl w:val="2"/>
        <w:rPr>
          <w:rFonts w:ascii="Verdana" w:eastAsia="Calibri" w:hAnsi="Verdana"/>
          <w:sz w:val="22"/>
        </w:rPr>
      </w:pPr>
      <w:r w:rsidRPr="00075B06">
        <w:rPr>
          <w:rFonts w:ascii="Verdana" w:eastAsia="Calibri" w:hAnsi="Verdana"/>
          <w:b/>
          <w:sz w:val="22"/>
        </w:rPr>
        <w:t xml:space="preserve">Suspension.  </w:t>
      </w:r>
      <w:r w:rsidRPr="00075B06">
        <w:rPr>
          <w:rFonts w:ascii="Verdana" w:eastAsia="Calibri" w:hAnsi="Verdana"/>
          <w:sz w:val="22"/>
        </w:rPr>
        <w:t>DFPS may suspend or remove all or any part of the Contract.</w:t>
      </w:r>
    </w:p>
    <w:p w14:paraId="44CA9316" w14:textId="77777777" w:rsidR="00476186" w:rsidRPr="00A562D5" w:rsidRDefault="00F25BFF" w:rsidP="00485EB9">
      <w:pPr>
        <w:pStyle w:val="ListParagraph"/>
        <w:numPr>
          <w:ilvl w:val="1"/>
          <w:numId w:val="1"/>
        </w:numPr>
        <w:spacing w:after="0" w:line="240" w:lineRule="auto"/>
        <w:ind w:left="900" w:hanging="450"/>
        <w:outlineLvl w:val="2"/>
        <w:rPr>
          <w:rFonts w:ascii="Verdana" w:eastAsia="Calibri" w:hAnsi="Verdana"/>
          <w:sz w:val="22"/>
        </w:rPr>
      </w:pPr>
      <w:r w:rsidRPr="00A562D5">
        <w:rPr>
          <w:rFonts w:ascii="Verdana" w:eastAsia="Calibri" w:hAnsi="Verdana"/>
          <w:b/>
          <w:sz w:val="22"/>
        </w:rPr>
        <w:t>Removal of Staff</w:t>
      </w:r>
      <w:r w:rsidRPr="00A562D5">
        <w:rPr>
          <w:rFonts w:ascii="Verdana" w:eastAsia="Calibri" w:hAnsi="Verdana"/>
          <w:b/>
          <w:bCs/>
          <w:sz w:val="22"/>
        </w:rPr>
        <w:t>.</w:t>
      </w:r>
      <w:r w:rsidRPr="00A562D5">
        <w:rPr>
          <w:rFonts w:ascii="Verdana" w:eastAsia="Calibri" w:hAnsi="Verdana"/>
          <w:sz w:val="22"/>
        </w:rPr>
        <w:t xml:space="preserve"> DFPS reserves the right to</w:t>
      </w:r>
      <w:r w:rsidR="00476186" w:rsidRPr="00A562D5">
        <w:rPr>
          <w:rFonts w:ascii="Verdana" w:eastAsia="Calibri" w:hAnsi="Verdana"/>
          <w:sz w:val="22"/>
        </w:rPr>
        <w:t>:</w:t>
      </w:r>
      <w:r w:rsidRPr="00A562D5">
        <w:rPr>
          <w:rFonts w:ascii="Verdana" w:eastAsia="Calibri" w:hAnsi="Verdana"/>
          <w:sz w:val="22"/>
        </w:rPr>
        <w:t xml:space="preserve"> </w:t>
      </w:r>
    </w:p>
    <w:p w14:paraId="6C0591DB" w14:textId="45F719EC" w:rsidR="00476186" w:rsidRDefault="00476186" w:rsidP="00476186">
      <w:pPr>
        <w:pStyle w:val="ListParagraph"/>
        <w:numPr>
          <w:ilvl w:val="4"/>
          <w:numId w:val="1"/>
        </w:numPr>
        <w:spacing w:after="0" w:line="240" w:lineRule="auto"/>
        <w:ind w:left="1440"/>
        <w:outlineLvl w:val="2"/>
        <w:rPr>
          <w:rFonts w:ascii="Verdana" w:eastAsia="Calibri" w:hAnsi="Verdana"/>
          <w:sz w:val="22"/>
        </w:rPr>
      </w:pPr>
      <w:r>
        <w:rPr>
          <w:rFonts w:ascii="Verdana" w:eastAsia="Calibri" w:hAnsi="Verdana"/>
          <w:sz w:val="22"/>
        </w:rPr>
        <w:t>R</w:t>
      </w:r>
      <w:r w:rsidR="00F25BFF" w:rsidRPr="00A562D5">
        <w:rPr>
          <w:rFonts w:ascii="Verdana" w:eastAsia="Calibri" w:hAnsi="Verdana"/>
          <w:sz w:val="22"/>
        </w:rPr>
        <w:t>equire Contractor to remove any employee, volunteer, or agent of the Contractor or any subcontractor from the provision of services under this contract</w:t>
      </w:r>
      <w:r>
        <w:rPr>
          <w:rFonts w:ascii="Verdana" w:eastAsia="Calibri" w:hAnsi="Verdana"/>
          <w:sz w:val="22"/>
        </w:rPr>
        <w:t>.</w:t>
      </w:r>
      <w:r w:rsidRPr="00A562D5">
        <w:rPr>
          <w:rFonts w:ascii="Verdana" w:eastAsia="Calibri" w:hAnsi="Verdana"/>
          <w:sz w:val="22"/>
        </w:rPr>
        <w:t xml:space="preserve"> </w:t>
      </w:r>
    </w:p>
    <w:p w14:paraId="521FBB83" w14:textId="33AA54AB" w:rsidR="00476186" w:rsidRDefault="00476186" w:rsidP="00476186">
      <w:pPr>
        <w:pStyle w:val="ListParagraph"/>
        <w:numPr>
          <w:ilvl w:val="4"/>
          <w:numId w:val="1"/>
        </w:numPr>
        <w:spacing w:after="0" w:line="240" w:lineRule="auto"/>
        <w:ind w:left="1440"/>
        <w:outlineLvl w:val="2"/>
        <w:rPr>
          <w:rFonts w:ascii="Verdana" w:eastAsia="Calibri" w:hAnsi="Verdana"/>
          <w:sz w:val="22"/>
        </w:rPr>
      </w:pPr>
      <w:r>
        <w:rPr>
          <w:rFonts w:ascii="Verdana" w:eastAsia="Calibri" w:hAnsi="Verdana"/>
          <w:sz w:val="22"/>
        </w:rPr>
        <w:t>P</w:t>
      </w:r>
      <w:r w:rsidRPr="00A562D5">
        <w:rPr>
          <w:rFonts w:ascii="Verdana" w:eastAsia="Calibri" w:hAnsi="Verdana"/>
          <w:sz w:val="22"/>
        </w:rPr>
        <w:t>rohibit any employee, volunteer, or agent of the Contractor or any subcontractor</w:t>
      </w:r>
      <w:r w:rsidR="00F25BFF" w:rsidRPr="00A562D5">
        <w:rPr>
          <w:rFonts w:ascii="Verdana" w:eastAsia="Calibri" w:hAnsi="Verdana"/>
          <w:sz w:val="22"/>
        </w:rPr>
        <w:t xml:space="preserve"> from having direct contact with DFPS referred clients or client records. </w:t>
      </w:r>
    </w:p>
    <w:p w14:paraId="09A96718" w14:textId="3603795F" w:rsidR="00485EB9" w:rsidRPr="00A562D5" w:rsidRDefault="00485EB9" w:rsidP="00075B06">
      <w:pPr>
        <w:pStyle w:val="ListParagraph"/>
        <w:numPr>
          <w:ilvl w:val="1"/>
          <w:numId w:val="1"/>
        </w:numPr>
        <w:spacing w:after="0" w:line="240" w:lineRule="auto"/>
        <w:ind w:left="900" w:hanging="450"/>
        <w:outlineLvl w:val="2"/>
        <w:rPr>
          <w:rFonts w:ascii="Verdana" w:eastAsia="Calibri" w:hAnsi="Verdana"/>
          <w:bCs/>
          <w:sz w:val="22"/>
        </w:rPr>
      </w:pPr>
      <w:r>
        <w:rPr>
          <w:rFonts w:ascii="Verdana" w:hAnsi="Verdana"/>
          <w:b/>
          <w:sz w:val="22"/>
        </w:rPr>
        <w:t xml:space="preserve">Disallowance of Foster Home. </w:t>
      </w:r>
      <w:r w:rsidRPr="00A562D5">
        <w:rPr>
          <w:rFonts w:ascii="Verdana" w:hAnsi="Verdana"/>
          <w:bCs/>
          <w:sz w:val="22"/>
        </w:rPr>
        <w:t>DFPS reserves the right to:</w:t>
      </w:r>
    </w:p>
    <w:p w14:paraId="21E0C6F7" w14:textId="287EE71C" w:rsidR="00485EB9" w:rsidRPr="00A562D5" w:rsidRDefault="00485EB9" w:rsidP="00A562D5">
      <w:pPr>
        <w:pStyle w:val="ListParagraph"/>
        <w:numPr>
          <w:ilvl w:val="4"/>
          <w:numId w:val="1"/>
        </w:numPr>
        <w:spacing w:after="0" w:line="240" w:lineRule="auto"/>
        <w:ind w:left="1440"/>
        <w:outlineLvl w:val="2"/>
        <w:rPr>
          <w:rFonts w:ascii="Verdana" w:eastAsia="Calibri" w:hAnsi="Verdana"/>
          <w:sz w:val="22"/>
        </w:rPr>
      </w:pPr>
      <w:r w:rsidRPr="00A562D5">
        <w:rPr>
          <w:rFonts w:ascii="Verdana" w:eastAsia="Calibri" w:hAnsi="Verdana"/>
          <w:sz w:val="22"/>
        </w:rPr>
        <w:t xml:space="preserve">Require </w:t>
      </w:r>
      <w:r w:rsidR="00B673F0">
        <w:rPr>
          <w:rFonts w:ascii="Verdana" w:eastAsia="Calibri" w:hAnsi="Verdana"/>
          <w:sz w:val="22"/>
        </w:rPr>
        <w:t>C</w:t>
      </w:r>
      <w:r w:rsidRPr="00A562D5">
        <w:rPr>
          <w:rFonts w:ascii="Verdana" w:eastAsia="Calibri" w:hAnsi="Verdana"/>
          <w:sz w:val="22"/>
        </w:rPr>
        <w:t>ontractor to discontinue the use of a foster home for placements of children in DFPS conservatorship</w:t>
      </w:r>
      <w:r w:rsidR="009932C2">
        <w:rPr>
          <w:rFonts w:ascii="Verdana" w:eastAsia="Calibri" w:hAnsi="Verdana"/>
          <w:sz w:val="22"/>
        </w:rPr>
        <w:t xml:space="preserve"> or fro</w:t>
      </w:r>
      <w:r w:rsidR="00A62209">
        <w:rPr>
          <w:rFonts w:ascii="Verdana" w:eastAsia="Calibri" w:hAnsi="Verdana"/>
          <w:sz w:val="22"/>
        </w:rPr>
        <w:t>m serving children in the care of DFPS</w:t>
      </w:r>
      <w:r w:rsidRPr="00A562D5">
        <w:rPr>
          <w:rFonts w:ascii="Verdana" w:eastAsia="Calibri" w:hAnsi="Verdana"/>
          <w:sz w:val="22"/>
        </w:rPr>
        <w:t xml:space="preserve">. </w:t>
      </w:r>
    </w:p>
    <w:p w14:paraId="101E2584" w14:textId="2774DF7C" w:rsidR="00485EB9" w:rsidRPr="00A562D5" w:rsidRDefault="00485EB9" w:rsidP="00A562D5">
      <w:pPr>
        <w:pStyle w:val="ListParagraph"/>
        <w:numPr>
          <w:ilvl w:val="4"/>
          <w:numId w:val="1"/>
        </w:numPr>
        <w:spacing w:after="0" w:line="240" w:lineRule="auto"/>
        <w:ind w:left="1440"/>
        <w:outlineLvl w:val="2"/>
        <w:rPr>
          <w:rFonts w:ascii="Verdana" w:eastAsia="Calibri" w:hAnsi="Verdana"/>
          <w:sz w:val="22"/>
        </w:rPr>
      </w:pPr>
      <w:r w:rsidRPr="00A562D5">
        <w:rPr>
          <w:rFonts w:ascii="Verdana" w:eastAsia="Calibri" w:hAnsi="Verdana"/>
          <w:sz w:val="22"/>
        </w:rPr>
        <w:t xml:space="preserve">Require </w:t>
      </w:r>
      <w:r w:rsidR="00F156D2">
        <w:rPr>
          <w:rFonts w:ascii="Verdana" w:eastAsia="Calibri" w:hAnsi="Verdana"/>
          <w:sz w:val="22"/>
        </w:rPr>
        <w:t>C</w:t>
      </w:r>
      <w:r w:rsidRPr="00A562D5">
        <w:rPr>
          <w:rFonts w:ascii="Verdana" w:eastAsia="Calibri" w:hAnsi="Verdana"/>
          <w:sz w:val="22"/>
        </w:rPr>
        <w:t>ontractor to share the disallowance notification upon request made by an</w:t>
      </w:r>
      <w:r w:rsidR="00B82531">
        <w:rPr>
          <w:rFonts w:ascii="Verdana" w:eastAsia="Calibri" w:hAnsi="Verdana"/>
          <w:sz w:val="22"/>
        </w:rPr>
        <w:t>y</w:t>
      </w:r>
      <w:r w:rsidRPr="00A562D5">
        <w:rPr>
          <w:rFonts w:ascii="Verdana" w:eastAsia="Calibri" w:hAnsi="Verdana"/>
          <w:sz w:val="22"/>
        </w:rPr>
        <w:t xml:space="preserve"> entity interested in licensing the foster home. </w:t>
      </w:r>
    </w:p>
    <w:p w14:paraId="1A098C02" w14:textId="63D8A7C7" w:rsidR="00F25BFF" w:rsidRPr="00075B06" w:rsidRDefault="00F25BFF" w:rsidP="00075B06">
      <w:pPr>
        <w:pStyle w:val="ListParagraph"/>
        <w:numPr>
          <w:ilvl w:val="1"/>
          <w:numId w:val="1"/>
        </w:numPr>
        <w:spacing w:after="0" w:line="240" w:lineRule="auto"/>
        <w:ind w:left="900" w:hanging="450"/>
        <w:outlineLvl w:val="2"/>
        <w:rPr>
          <w:rFonts w:ascii="Verdana" w:eastAsia="Calibri" w:hAnsi="Verdana"/>
          <w:sz w:val="22"/>
        </w:rPr>
      </w:pPr>
      <w:r w:rsidRPr="00075B06">
        <w:rPr>
          <w:rFonts w:ascii="Verdana" w:hAnsi="Verdana"/>
          <w:b/>
          <w:sz w:val="22"/>
        </w:rPr>
        <w:t>Liquidated Damages.</w:t>
      </w:r>
      <w:r w:rsidRPr="00075B06">
        <w:rPr>
          <w:rFonts w:ascii="Verdana" w:hAnsi="Verdana"/>
          <w:sz w:val="22"/>
        </w:rPr>
        <w:t xml:space="preserve">  Contractor agrees that DFPS may recover liquidated damages as provided below: </w:t>
      </w:r>
    </w:p>
    <w:p w14:paraId="7B4CF650" w14:textId="01B897D5" w:rsidR="00F25BFF" w:rsidRPr="00075B06" w:rsidRDefault="00F25BFF" w:rsidP="00075B06">
      <w:pPr>
        <w:pStyle w:val="ListParagraph"/>
        <w:numPr>
          <w:ilvl w:val="4"/>
          <w:numId w:val="1"/>
        </w:numPr>
        <w:spacing w:after="0" w:line="240" w:lineRule="auto"/>
        <w:ind w:left="1260" w:hanging="360"/>
        <w:outlineLvl w:val="2"/>
        <w:rPr>
          <w:rFonts w:ascii="Verdana" w:hAnsi="Verdana"/>
          <w:sz w:val="22"/>
        </w:rPr>
      </w:pPr>
      <w:r w:rsidRPr="00075B06">
        <w:rPr>
          <w:rFonts w:ascii="Verdana" w:hAnsi="Verdana"/>
          <w:b/>
          <w:sz w:val="22"/>
        </w:rPr>
        <w:t xml:space="preserve">Early and Periodic Screening, Diagnosis and Treatment (EPSDT) Checkup (also known as Texas Health Steps Checkup).  </w:t>
      </w:r>
      <w:r w:rsidRPr="00075B06">
        <w:rPr>
          <w:rFonts w:ascii="Verdana" w:hAnsi="Verdana"/>
          <w:sz w:val="22"/>
        </w:rPr>
        <w:t>As required by Texas Human Resources Code §42.0432</w:t>
      </w:r>
      <w:r w:rsidR="008B0B0D">
        <w:rPr>
          <w:rFonts w:ascii="Verdana" w:hAnsi="Verdana"/>
          <w:sz w:val="22"/>
        </w:rPr>
        <w:t xml:space="preserve"> </w:t>
      </w:r>
      <w:r w:rsidRPr="00075B06">
        <w:rPr>
          <w:rFonts w:ascii="Verdana" w:hAnsi="Verdana"/>
          <w:sz w:val="22"/>
        </w:rPr>
        <w:t xml:space="preserve">(b), DFPS will assess liquidated damages when the Contractor fails to ensure that EPSDT checkups are completed. </w:t>
      </w:r>
    </w:p>
    <w:p w14:paraId="52924B7E" w14:textId="76B7DF12" w:rsidR="00F25BFF" w:rsidRPr="00075B06" w:rsidRDefault="00F25BFF" w:rsidP="00075B06">
      <w:pPr>
        <w:pStyle w:val="ListParagraph"/>
        <w:numPr>
          <w:ilvl w:val="5"/>
          <w:numId w:val="1"/>
        </w:numPr>
        <w:spacing w:after="0" w:line="240" w:lineRule="auto"/>
        <w:ind w:left="1980"/>
        <w:outlineLvl w:val="2"/>
        <w:rPr>
          <w:rFonts w:ascii="Verdana" w:hAnsi="Verdana"/>
          <w:sz w:val="22"/>
        </w:rPr>
      </w:pPr>
      <w:r w:rsidRPr="00075B06">
        <w:rPr>
          <w:rFonts w:ascii="Verdana" w:hAnsi="Verdana"/>
          <w:sz w:val="22"/>
        </w:rPr>
        <w:t xml:space="preserve">Compliance Requirements are at </w:t>
      </w:r>
      <w:r w:rsidR="00B972B1" w:rsidRPr="00075B06">
        <w:rPr>
          <w:rFonts w:ascii="Verdana" w:hAnsi="Verdana"/>
          <w:sz w:val="22"/>
        </w:rPr>
        <w:t xml:space="preserve">40 </w:t>
      </w:r>
      <w:r w:rsidRPr="00075B06">
        <w:rPr>
          <w:rFonts w:ascii="Verdana" w:hAnsi="Verdana"/>
          <w:sz w:val="22"/>
        </w:rPr>
        <w:t>TAC § 749.1151.</w:t>
      </w:r>
    </w:p>
    <w:p w14:paraId="5166FCB6" w14:textId="77777777" w:rsidR="00F25BFF" w:rsidRPr="00075B06" w:rsidRDefault="00F25BFF" w:rsidP="00075B06">
      <w:pPr>
        <w:pStyle w:val="ListParagraph"/>
        <w:numPr>
          <w:ilvl w:val="5"/>
          <w:numId w:val="1"/>
        </w:numPr>
        <w:spacing w:after="0" w:line="240" w:lineRule="auto"/>
        <w:ind w:left="1980"/>
        <w:outlineLvl w:val="2"/>
        <w:rPr>
          <w:rFonts w:ascii="Verdana" w:hAnsi="Verdana"/>
          <w:sz w:val="22"/>
        </w:rPr>
      </w:pPr>
      <w:r w:rsidRPr="00075B06">
        <w:rPr>
          <w:rFonts w:ascii="Verdana" w:hAnsi="Verdana"/>
          <w:sz w:val="22"/>
        </w:rPr>
        <w:t xml:space="preserve">Liquidated damages will be assessed when the child is new to care with </w:t>
      </w:r>
      <w:proofErr w:type="gramStart"/>
      <w:r w:rsidRPr="00075B06">
        <w:rPr>
          <w:rFonts w:ascii="Verdana" w:hAnsi="Verdana"/>
          <w:sz w:val="22"/>
        </w:rPr>
        <w:t>DFPS</w:t>
      </w:r>
      <w:proofErr w:type="gramEnd"/>
      <w:r w:rsidRPr="00075B06">
        <w:rPr>
          <w:rFonts w:ascii="Verdana" w:hAnsi="Verdana"/>
          <w:sz w:val="22"/>
        </w:rPr>
        <w:t xml:space="preserve"> and this child has been in the Contractor’s care 30 days within 90 days of the child’s removal.</w:t>
      </w:r>
    </w:p>
    <w:p w14:paraId="76F9A715" w14:textId="77777777" w:rsidR="00F25BFF" w:rsidRPr="00075B06" w:rsidRDefault="00F25BFF" w:rsidP="00075B06">
      <w:pPr>
        <w:pStyle w:val="ListParagraph"/>
        <w:numPr>
          <w:ilvl w:val="5"/>
          <w:numId w:val="1"/>
        </w:numPr>
        <w:spacing w:after="0" w:line="240" w:lineRule="auto"/>
        <w:ind w:left="1980"/>
        <w:outlineLvl w:val="2"/>
        <w:rPr>
          <w:rFonts w:ascii="Verdana" w:hAnsi="Verdana"/>
          <w:sz w:val="22"/>
        </w:rPr>
      </w:pPr>
      <w:r w:rsidRPr="00075B06">
        <w:rPr>
          <w:rFonts w:ascii="Verdana" w:hAnsi="Verdana"/>
          <w:sz w:val="22"/>
        </w:rPr>
        <w:t>$100 for each instance of non-compliance up to and including the 10</w:t>
      </w:r>
      <w:r w:rsidRPr="00075B06">
        <w:rPr>
          <w:rFonts w:ascii="Verdana" w:hAnsi="Verdana"/>
          <w:sz w:val="22"/>
          <w:vertAlign w:val="superscript"/>
        </w:rPr>
        <w:t>th</w:t>
      </w:r>
      <w:r w:rsidRPr="00075B06">
        <w:rPr>
          <w:rFonts w:ascii="Verdana" w:hAnsi="Verdana"/>
          <w:sz w:val="22"/>
        </w:rPr>
        <w:t xml:space="preserve"> instance.</w:t>
      </w:r>
    </w:p>
    <w:p w14:paraId="628BD015" w14:textId="77777777" w:rsidR="00F25BFF" w:rsidRPr="00075B06" w:rsidRDefault="00F25BFF" w:rsidP="00075B06">
      <w:pPr>
        <w:pStyle w:val="ListParagraph"/>
        <w:numPr>
          <w:ilvl w:val="5"/>
          <w:numId w:val="1"/>
        </w:numPr>
        <w:spacing w:after="0" w:line="240" w:lineRule="auto"/>
        <w:ind w:left="1980"/>
        <w:outlineLvl w:val="2"/>
        <w:rPr>
          <w:rFonts w:ascii="Verdana" w:hAnsi="Verdana"/>
          <w:sz w:val="22"/>
        </w:rPr>
      </w:pPr>
      <w:r w:rsidRPr="00075B06">
        <w:rPr>
          <w:rFonts w:ascii="Verdana" w:hAnsi="Verdana"/>
          <w:sz w:val="22"/>
        </w:rPr>
        <w:t>$150 for each instance of non-compliance after the 10</w:t>
      </w:r>
      <w:r w:rsidRPr="00075B06">
        <w:rPr>
          <w:rFonts w:ascii="Verdana" w:hAnsi="Verdana"/>
          <w:sz w:val="22"/>
          <w:vertAlign w:val="superscript"/>
        </w:rPr>
        <w:t>th</w:t>
      </w:r>
      <w:r w:rsidRPr="00075B06">
        <w:rPr>
          <w:rFonts w:ascii="Verdana" w:hAnsi="Verdana"/>
          <w:sz w:val="22"/>
        </w:rPr>
        <w:t xml:space="preserve"> instance.</w:t>
      </w:r>
    </w:p>
    <w:p w14:paraId="28BA8E6C" w14:textId="77777777" w:rsidR="00F25BFF" w:rsidRPr="00075B06" w:rsidRDefault="00F25BFF" w:rsidP="00075B06">
      <w:pPr>
        <w:pStyle w:val="ListParagraph"/>
        <w:numPr>
          <w:ilvl w:val="4"/>
          <w:numId w:val="1"/>
        </w:numPr>
        <w:spacing w:after="0" w:line="240" w:lineRule="auto"/>
        <w:ind w:left="1260" w:hanging="360"/>
        <w:outlineLvl w:val="2"/>
        <w:rPr>
          <w:rFonts w:ascii="Verdana" w:hAnsi="Verdana"/>
          <w:b/>
          <w:sz w:val="22"/>
        </w:rPr>
      </w:pPr>
      <w:r w:rsidRPr="00075B06">
        <w:rPr>
          <w:rFonts w:ascii="Verdana" w:hAnsi="Verdana"/>
          <w:b/>
          <w:sz w:val="22"/>
        </w:rPr>
        <w:t>Trauma Informed Care (TIC) Training</w:t>
      </w:r>
      <w:r w:rsidRPr="00075B06">
        <w:rPr>
          <w:rFonts w:ascii="Verdana" w:hAnsi="Verdana"/>
          <w:sz w:val="22"/>
        </w:rPr>
        <w:t>. DFPS will assess liquidated damages when the Contractor fails to comply with TIC Training.</w:t>
      </w:r>
    </w:p>
    <w:p w14:paraId="17F68214" w14:textId="77777777" w:rsidR="00F25BFF" w:rsidRPr="00075B06" w:rsidRDefault="00F25BFF" w:rsidP="00075B06">
      <w:pPr>
        <w:pStyle w:val="Heading3"/>
        <w:numPr>
          <w:ilvl w:val="0"/>
          <w:numId w:val="7"/>
        </w:numPr>
        <w:ind w:left="1980"/>
        <w:rPr>
          <w:rFonts w:ascii="Verdana" w:hAnsi="Verdana"/>
          <w:sz w:val="22"/>
          <w:szCs w:val="22"/>
        </w:rPr>
      </w:pPr>
      <w:r w:rsidRPr="00075B06">
        <w:rPr>
          <w:rFonts w:ascii="Verdana" w:hAnsi="Verdana"/>
          <w:sz w:val="22"/>
          <w:szCs w:val="22"/>
        </w:rPr>
        <w:t>Compliance Requirements are at Sections 5500 - 5540 in the Requirements.</w:t>
      </w:r>
    </w:p>
    <w:p w14:paraId="66E8FF9F" w14:textId="77777777" w:rsidR="00F25BFF" w:rsidRPr="00075B06" w:rsidRDefault="00F25BFF" w:rsidP="00075B06">
      <w:pPr>
        <w:pStyle w:val="Heading3"/>
        <w:numPr>
          <w:ilvl w:val="6"/>
          <w:numId w:val="1"/>
        </w:numPr>
        <w:ind w:left="1980" w:hanging="630"/>
        <w:rPr>
          <w:rFonts w:ascii="Verdana" w:hAnsi="Verdana"/>
          <w:sz w:val="22"/>
          <w:szCs w:val="22"/>
        </w:rPr>
      </w:pPr>
      <w:r w:rsidRPr="00075B06">
        <w:rPr>
          <w:rFonts w:ascii="Verdana" w:hAnsi="Verdana"/>
          <w:sz w:val="22"/>
          <w:szCs w:val="22"/>
        </w:rPr>
        <w:t>$250 for each instance of non-compliance up to and including the 10</w:t>
      </w:r>
      <w:r w:rsidRPr="00075B06">
        <w:rPr>
          <w:rFonts w:ascii="Verdana" w:hAnsi="Verdana"/>
          <w:sz w:val="22"/>
          <w:szCs w:val="22"/>
          <w:vertAlign w:val="superscript"/>
        </w:rPr>
        <w:t>th</w:t>
      </w:r>
      <w:r w:rsidRPr="00075B06">
        <w:rPr>
          <w:rFonts w:ascii="Verdana" w:hAnsi="Verdana"/>
          <w:sz w:val="22"/>
          <w:szCs w:val="22"/>
        </w:rPr>
        <w:t xml:space="preserve"> instance.</w:t>
      </w:r>
    </w:p>
    <w:p w14:paraId="13A3661C" w14:textId="77777777" w:rsidR="00F25BFF" w:rsidRPr="00075B06" w:rsidRDefault="00F25BFF" w:rsidP="00075B06">
      <w:pPr>
        <w:pStyle w:val="Heading3"/>
        <w:numPr>
          <w:ilvl w:val="6"/>
          <w:numId w:val="1"/>
        </w:numPr>
        <w:ind w:left="1980" w:hanging="630"/>
        <w:rPr>
          <w:rFonts w:ascii="Verdana" w:hAnsi="Verdana"/>
          <w:sz w:val="22"/>
          <w:szCs w:val="22"/>
        </w:rPr>
      </w:pPr>
      <w:r w:rsidRPr="00075B06">
        <w:rPr>
          <w:rFonts w:ascii="Verdana" w:hAnsi="Verdana"/>
          <w:sz w:val="22"/>
          <w:szCs w:val="22"/>
        </w:rPr>
        <w:t>$500 for each instance of non-compliance after the 10</w:t>
      </w:r>
      <w:r w:rsidRPr="00075B06">
        <w:rPr>
          <w:rFonts w:ascii="Verdana" w:hAnsi="Verdana"/>
          <w:sz w:val="22"/>
          <w:szCs w:val="22"/>
          <w:vertAlign w:val="superscript"/>
        </w:rPr>
        <w:t>th</w:t>
      </w:r>
      <w:r w:rsidRPr="00075B06">
        <w:rPr>
          <w:rFonts w:ascii="Verdana" w:hAnsi="Verdana"/>
          <w:sz w:val="22"/>
          <w:szCs w:val="22"/>
        </w:rPr>
        <w:t xml:space="preserve"> instance.</w:t>
      </w:r>
    </w:p>
    <w:p w14:paraId="344A3550" w14:textId="236E49CB" w:rsidR="00FE06A1" w:rsidRPr="00075B06" w:rsidRDefault="00123F50" w:rsidP="00075B06">
      <w:pPr>
        <w:spacing w:after="0" w:line="240" w:lineRule="auto"/>
        <w:ind w:left="1260" w:hanging="360"/>
        <w:outlineLvl w:val="2"/>
        <w:rPr>
          <w:rFonts w:ascii="Verdana" w:hAnsi="Verdana"/>
          <w:sz w:val="22"/>
        </w:rPr>
      </w:pPr>
      <w:r w:rsidRPr="00075B06">
        <w:rPr>
          <w:rFonts w:ascii="Verdana" w:hAnsi="Verdana"/>
          <w:b/>
          <w:sz w:val="22"/>
        </w:rPr>
        <w:t>c</w:t>
      </w:r>
      <w:r w:rsidR="00FE06A1" w:rsidRPr="00075B06">
        <w:rPr>
          <w:rFonts w:ascii="Verdana" w:hAnsi="Verdana"/>
          <w:b/>
          <w:sz w:val="22"/>
        </w:rPr>
        <w:t>. Continuous 24-Hour Awake Supervision Compliance.</w:t>
      </w:r>
      <w:r w:rsidR="00FE06A1" w:rsidRPr="00075B06">
        <w:rPr>
          <w:rFonts w:ascii="Verdana" w:hAnsi="Verdana"/>
          <w:sz w:val="22"/>
        </w:rPr>
        <w:t xml:space="preserve"> </w:t>
      </w:r>
      <w:r w:rsidR="00C04289" w:rsidRPr="00075B06">
        <w:rPr>
          <w:rFonts w:ascii="Verdana" w:hAnsi="Verdana"/>
          <w:sz w:val="22"/>
        </w:rPr>
        <w:t xml:space="preserve">DFPS will assess liquidated damages when the Contractor fails to provide </w:t>
      </w:r>
      <w:r w:rsidR="00DC6431" w:rsidRPr="00075B06">
        <w:rPr>
          <w:rFonts w:ascii="Verdana" w:hAnsi="Verdana"/>
          <w:sz w:val="22"/>
        </w:rPr>
        <w:t>C</w:t>
      </w:r>
      <w:r w:rsidR="00C04289" w:rsidRPr="00075B06">
        <w:rPr>
          <w:rFonts w:ascii="Verdana" w:hAnsi="Verdana"/>
          <w:sz w:val="22"/>
        </w:rPr>
        <w:t>ontinuous 24-Hour Awake Supervision to Children as required by this Contract and Section 1115 and Appendix V of the Requirements</w:t>
      </w:r>
      <w:r w:rsidR="00FE06A1" w:rsidRPr="00075B06">
        <w:rPr>
          <w:rFonts w:ascii="Verdana" w:hAnsi="Verdana"/>
          <w:sz w:val="22"/>
        </w:rPr>
        <w:t>.</w:t>
      </w:r>
    </w:p>
    <w:p w14:paraId="622AAEC2" w14:textId="49AE685F" w:rsidR="00F25BFF" w:rsidRPr="003F63B3" w:rsidRDefault="00F25BFF" w:rsidP="003F63B3">
      <w:pPr>
        <w:pStyle w:val="ListParagraph"/>
        <w:numPr>
          <w:ilvl w:val="1"/>
          <w:numId w:val="1"/>
        </w:numPr>
        <w:spacing w:after="0" w:line="240" w:lineRule="auto"/>
        <w:ind w:left="900" w:hanging="450"/>
        <w:outlineLvl w:val="2"/>
        <w:rPr>
          <w:rFonts w:ascii="Verdana" w:hAnsi="Verdana"/>
          <w:b/>
          <w:sz w:val="22"/>
        </w:rPr>
      </w:pPr>
      <w:r w:rsidRPr="00075B06">
        <w:rPr>
          <w:rFonts w:ascii="Verdana" w:hAnsi="Verdana"/>
          <w:b/>
          <w:sz w:val="22"/>
        </w:rPr>
        <w:lastRenderedPageBreak/>
        <w:t>Liquidated Damages and Remedies Cap.</w:t>
      </w:r>
      <w:r w:rsidRPr="003F63B3">
        <w:rPr>
          <w:rFonts w:ascii="Verdana" w:hAnsi="Verdana"/>
          <w:b/>
          <w:sz w:val="22"/>
        </w:rPr>
        <w:t xml:space="preserve"> </w:t>
      </w:r>
      <w:r w:rsidRPr="003F63B3">
        <w:rPr>
          <w:rFonts w:ascii="Verdana" w:hAnsi="Verdana"/>
          <w:bCs/>
          <w:sz w:val="22"/>
        </w:rPr>
        <w:t xml:space="preserve">DFPS will cap all damages and remedies collected under Subsection </w:t>
      </w:r>
      <w:r w:rsidR="00A73FB9" w:rsidRPr="003F63B3">
        <w:rPr>
          <w:rFonts w:ascii="Verdana" w:hAnsi="Verdana"/>
          <w:bCs/>
          <w:sz w:val="22"/>
        </w:rPr>
        <w:t>6 above</w:t>
      </w:r>
      <w:r w:rsidRPr="003F63B3">
        <w:rPr>
          <w:rFonts w:ascii="Verdana" w:hAnsi="Verdana"/>
          <w:bCs/>
          <w:sz w:val="22"/>
        </w:rPr>
        <w:t xml:space="preserve"> to 10% of the contract utilization amount that DFPS paid to Contractor under this Contract.</w:t>
      </w:r>
    </w:p>
    <w:p w14:paraId="638B2AA0" w14:textId="77777777" w:rsidR="00F25BFF" w:rsidRPr="00964644" w:rsidRDefault="00F25BFF" w:rsidP="00075B06">
      <w:pPr>
        <w:pStyle w:val="Heading1"/>
        <w:rPr>
          <w:rFonts w:ascii="Verdana" w:hAnsi="Verdana" w:cs="Times New Roman"/>
          <w:sz w:val="22"/>
          <w:szCs w:val="22"/>
        </w:rPr>
      </w:pPr>
    </w:p>
    <w:p w14:paraId="24BE7AEE" w14:textId="7C14A2AC" w:rsidR="00F25BFF" w:rsidRPr="00075B06" w:rsidRDefault="00F25BFF" w:rsidP="00075B06">
      <w:pPr>
        <w:pStyle w:val="ListParagraph"/>
        <w:numPr>
          <w:ilvl w:val="0"/>
          <w:numId w:val="1"/>
        </w:numPr>
        <w:spacing w:after="0" w:line="240" w:lineRule="auto"/>
        <w:ind w:left="360"/>
        <w:outlineLvl w:val="2"/>
        <w:rPr>
          <w:rFonts w:ascii="Verdana" w:hAnsi="Verdana"/>
          <w:sz w:val="22"/>
        </w:rPr>
      </w:pPr>
      <w:r w:rsidRPr="00964644">
        <w:rPr>
          <w:rFonts w:ascii="Verdana" w:hAnsi="Verdana"/>
          <w:b/>
          <w:sz w:val="22"/>
        </w:rPr>
        <w:t>PERFORMANCE INCENTIVE.</w:t>
      </w:r>
      <w:r w:rsidRPr="00075B06">
        <w:rPr>
          <w:rFonts w:ascii="Verdana" w:hAnsi="Verdana"/>
          <w:sz w:val="22"/>
        </w:rPr>
        <w:t xml:space="preserve"> Texas Human Resources Code</w:t>
      </w:r>
      <w:r w:rsidRPr="00075B06">
        <w:rPr>
          <w:rFonts w:ascii="Verdana" w:hAnsi="Verdana"/>
          <w:b/>
          <w:sz w:val="22"/>
        </w:rPr>
        <w:t xml:space="preserve"> </w:t>
      </w:r>
      <w:r w:rsidRPr="00075B06">
        <w:rPr>
          <w:rFonts w:ascii="Verdana" w:hAnsi="Verdana"/>
          <w:sz w:val="22"/>
        </w:rPr>
        <w:t>§40.058(f), DFPS may provide financial incentives in instances where Contractor exceeds the target for the following Performance Measures in Section 6.</w:t>
      </w:r>
      <w:r w:rsidR="00451556" w:rsidRPr="00075B06">
        <w:rPr>
          <w:rFonts w:ascii="Verdana" w:hAnsi="Verdana"/>
          <w:sz w:val="22"/>
        </w:rPr>
        <w:t>3</w:t>
      </w:r>
      <w:r w:rsidRPr="00075B06">
        <w:rPr>
          <w:rFonts w:ascii="Verdana" w:hAnsi="Verdana"/>
          <w:sz w:val="22"/>
        </w:rPr>
        <w:t>.</w:t>
      </w:r>
      <w:r w:rsidR="00451556" w:rsidRPr="00075B06">
        <w:rPr>
          <w:rFonts w:ascii="Verdana" w:hAnsi="Verdana"/>
          <w:sz w:val="22"/>
        </w:rPr>
        <w:t>2</w:t>
      </w:r>
      <w:r w:rsidRPr="00075B06">
        <w:rPr>
          <w:rFonts w:ascii="Verdana" w:hAnsi="Verdana"/>
          <w:sz w:val="22"/>
        </w:rPr>
        <w:t xml:space="preserve">. Financial incentives are dependent on the Liquidated Damages and Remedies collected by DFPS as provided for in Subsection </w:t>
      </w:r>
      <w:r w:rsidR="00C23115" w:rsidRPr="00075B06">
        <w:rPr>
          <w:rFonts w:ascii="Verdana" w:hAnsi="Verdana"/>
          <w:sz w:val="22"/>
        </w:rPr>
        <w:t>II</w:t>
      </w:r>
      <w:r w:rsidR="004F094A" w:rsidRPr="00075B06">
        <w:rPr>
          <w:rFonts w:ascii="Verdana" w:hAnsi="Verdana"/>
          <w:sz w:val="22"/>
        </w:rPr>
        <w:t>(</w:t>
      </w:r>
      <w:r w:rsidR="00C23115" w:rsidRPr="00075B06">
        <w:rPr>
          <w:rFonts w:ascii="Verdana" w:hAnsi="Verdana"/>
          <w:sz w:val="22"/>
        </w:rPr>
        <w:t>A</w:t>
      </w:r>
      <w:r w:rsidR="004F094A" w:rsidRPr="00075B06">
        <w:rPr>
          <w:rFonts w:ascii="Verdana" w:hAnsi="Verdana"/>
          <w:sz w:val="22"/>
        </w:rPr>
        <w:t>)</w:t>
      </w:r>
      <w:r w:rsidR="00C23115" w:rsidRPr="00075B06">
        <w:rPr>
          <w:rFonts w:ascii="Verdana" w:hAnsi="Verdana"/>
          <w:sz w:val="22"/>
        </w:rPr>
        <w:t>6</w:t>
      </w:r>
      <w:r w:rsidRPr="00075B06">
        <w:rPr>
          <w:rFonts w:ascii="Verdana" w:hAnsi="Verdana"/>
          <w:sz w:val="22"/>
        </w:rPr>
        <w:t xml:space="preserve"> above and appropriations.</w:t>
      </w:r>
    </w:p>
    <w:p w14:paraId="3A7ED421" w14:textId="77777777" w:rsidR="00F25BFF" w:rsidRPr="00075B06" w:rsidRDefault="00F25BFF" w:rsidP="00075B06">
      <w:pPr>
        <w:spacing w:after="0" w:line="240" w:lineRule="auto"/>
        <w:ind w:left="360" w:hanging="360"/>
        <w:outlineLvl w:val="2"/>
        <w:rPr>
          <w:rFonts w:ascii="Verdana" w:hAnsi="Verdana"/>
          <w:sz w:val="22"/>
        </w:rPr>
      </w:pPr>
    </w:p>
    <w:p w14:paraId="2E9CBD65" w14:textId="3C2417A7" w:rsidR="00F25BFF" w:rsidRPr="00075B06" w:rsidRDefault="00F25BFF" w:rsidP="00075B06">
      <w:pPr>
        <w:spacing w:after="0" w:line="240" w:lineRule="auto"/>
        <w:ind w:left="720" w:hanging="360"/>
        <w:outlineLvl w:val="2"/>
        <w:rPr>
          <w:rFonts w:ascii="Verdana" w:hAnsi="Verdana"/>
          <w:sz w:val="22"/>
        </w:rPr>
      </w:pPr>
      <w:r w:rsidRPr="00075B06">
        <w:rPr>
          <w:rFonts w:ascii="Verdana" w:hAnsi="Verdana"/>
          <w:b/>
          <w:sz w:val="22"/>
        </w:rPr>
        <w:t>1.</w:t>
      </w:r>
      <w:r w:rsidRPr="00075B06">
        <w:rPr>
          <w:rFonts w:ascii="Verdana" w:hAnsi="Verdana"/>
          <w:b/>
          <w:sz w:val="22"/>
        </w:rPr>
        <w:tab/>
      </w:r>
      <w:r w:rsidRPr="00075B06">
        <w:rPr>
          <w:rFonts w:ascii="Verdana" w:hAnsi="Verdana"/>
          <w:sz w:val="22"/>
        </w:rPr>
        <w:t xml:space="preserve">Older </w:t>
      </w:r>
      <w:r w:rsidR="00635824" w:rsidRPr="00075B06">
        <w:rPr>
          <w:rFonts w:ascii="Verdana" w:hAnsi="Verdana"/>
          <w:sz w:val="22"/>
        </w:rPr>
        <w:t>Children</w:t>
      </w:r>
      <w:r w:rsidRPr="00075B06">
        <w:rPr>
          <w:rFonts w:ascii="Verdana" w:hAnsi="Verdana"/>
          <w:sz w:val="22"/>
        </w:rPr>
        <w:t xml:space="preserve"> Placements (See Performance Measure #5 in Section 6.</w:t>
      </w:r>
      <w:r w:rsidR="00451556" w:rsidRPr="00075B06">
        <w:rPr>
          <w:rFonts w:ascii="Verdana" w:hAnsi="Verdana"/>
          <w:sz w:val="22"/>
        </w:rPr>
        <w:t>3</w:t>
      </w:r>
      <w:r w:rsidRPr="00075B06">
        <w:rPr>
          <w:rFonts w:ascii="Verdana" w:hAnsi="Verdana"/>
          <w:sz w:val="22"/>
        </w:rPr>
        <w:t>.</w:t>
      </w:r>
      <w:r w:rsidR="00451556" w:rsidRPr="00075B06">
        <w:rPr>
          <w:rFonts w:ascii="Verdana" w:hAnsi="Verdana"/>
          <w:sz w:val="22"/>
        </w:rPr>
        <w:t>2</w:t>
      </w:r>
      <w:r w:rsidRPr="00075B06">
        <w:rPr>
          <w:rFonts w:ascii="Verdana" w:hAnsi="Verdana"/>
          <w:sz w:val="22"/>
        </w:rPr>
        <w:t xml:space="preserve">). </w:t>
      </w:r>
    </w:p>
    <w:p w14:paraId="4E1AA980" w14:textId="1C73E769" w:rsidR="00F25BFF" w:rsidRPr="00075B06" w:rsidRDefault="00F25BFF" w:rsidP="00075B06">
      <w:pPr>
        <w:spacing w:after="0" w:line="240" w:lineRule="auto"/>
        <w:ind w:left="720" w:hanging="360"/>
        <w:outlineLvl w:val="2"/>
        <w:rPr>
          <w:rFonts w:ascii="Verdana" w:hAnsi="Verdana"/>
          <w:sz w:val="22"/>
        </w:rPr>
      </w:pPr>
      <w:r w:rsidRPr="00075B06">
        <w:rPr>
          <w:rFonts w:ascii="Verdana" w:hAnsi="Verdana"/>
          <w:b/>
          <w:sz w:val="22"/>
        </w:rPr>
        <w:t>2.</w:t>
      </w:r>
      <w:r w:rsidRPr="00075B06">
        <w:rPr>
          <w:rFonts w:ascii="Verdana" w:hAnsi="Verdana"/>
          <w:sz w:val="22"/>
        </w:rPr>
        <w:tab/>
        <w:t>Sibling Group Placements (See Performance Measure #6 in Section 6.</w:t>
      </w:r>
      <w:r w:rsidR="00451556" w:rsidRPr="00075B06">
        <w:rPr>
          <w:rFonts w:ascii="Verdana" w:hAnsi="Verdana"/>
          <w:sz w:val="22"/>
        </w:rPr>
        <w:t>3</w:t>
      </w:r>
      <w:r w:rsidRPr="00075B06">
        <w:rPr>
          <w:rFonts w:ascii="Verdana" w:hAnsi="Verdana"/>
          <w:sz w:val="22"/>
        </w:rPr>
        <w:t>.</w:t>
      </w:r>
      <w:r w:rsidR="00451556" w:rsidRPr="00075B06">
        <w:rPr>
          <w:rFonts w:ascii="Verdana" w:hAnsi="Verdana"/>
          <w:sz w:val="22"/>
        </w:rPr>
        <w:t>2</w:t>
      </w:r>
      <w:r w:rsidRPr="00075B06">
        <w:rPr>
          <w:rFonts w:ascii="Verdana" w:hAnsi="Verdana"/>
          <w:sz w:val="22"/>
        </w:rPr>
        <w:t xml:space="preserve">). </w:t>
      </w:r>
    </w:p>
    <w:p w14:paraId="79436A1C" w14:textId="77777777" w:rsidR="00F25BFF" w:rsidRPr="00964644" w:rsidRDefault="00F25BFF" w:rsidP="00964644">
      <w:pPr>
        <w:spacing w:after="0" w:line="240" w:lineRule="auto"/>
        <w:rPr>
          <w:rFonts w:ascii="Verdana" w:hAnsi="Verdana"/>
          <w:sz w:val="22"/>
        </w:rPr>
      </w:pPr>
    </w:p>
    <w:p w14:paraId="1CA90064" w14:textId="5F51F0F1" w:rsidR="00207781" w:rsidRPr="00964644" w:rsidRDefault="00207781" w:rsidP="00075B06">
      <w:pPr>
        <w:pStyle w:val="Heading1"/>
        <w:numPr>
          <w:ilvl w:val="0"/>
          <w:numId w:val="1"/>
        </w:numPr>
        <w:ind w:left="360"/>
        <w:rPr>
          <w:rFonts w:ascii="Verdana" w:hAnsi="Verdana" w:cs="Times New Roman"/>
          <w:sz w:val="22"/>
          <w:szCs w:val="22"/>
        </w:rPr>
      </w:pPr>
      <w:r w:rsidRPr="00964644">
        <w:rPr>
          <w:rFonts w:ascii="Verdana" w:hAnsi="Verdana" w:cs="Times New Roman"/>
          <w:b/>
          <w:sz w:val="22"/>
          <w:szCs w:val="22"/>
        </w:rPr>
        <w:t>PAYMENTS UNDER STATE PLANS APPROVED UNDER TITLE IV-E AND TANF.</w:t>
      </w:r>
      <w:r w:rsidRPr="00964644">
        <w:rPr>
          <w:rFonts w:ascii="Verdana" w:hAnsi="Verdana" w:cs="Times New Roman"/>
          <w:sz w:val="22"/>
          <w:szCs w:val="22"/>
        </w:rPr>
        <w:t xml:space="preserve">  </w:t>
      </w:r>
    </w:p>
    <w:p w14:paraId="1A80AC49" w14:textId="77777777" w:rsidR="003B4363" w:rsidRPr="00075B06" w:rsidRDefault="003B4363" w:rsidP="00075B06">
      <w:pPr>
        <w:pStyle w:val="Heading1"/>
        <w:ind w:left="360"/>
        <w:rPr>
          <w:rFonts w:ascii="Verdana" w:hAnsi="Verdana" w:cs="Times New Roman"/>
          <w:sz w:val="22"/>
          <w:szCs w:val="22"/>
        </w:rPr>
      </w:pPr>
      <w:r w:rsidRPr="00075B06">
        <w:rPr>
          <w:rFonts w:ascii="Verdana" w:hAnsi="Verdana" w:cs="Times New Roman"/>
          <w:sz w:val="22"/>
          <w:szCs w:val="22"/>
        </w:rPr>
        <w:t>As applicable, C</w:t>
      </w:r>
      <w:r w:rsidR="000E716C" w:rsidRPr="00075B06">
        <w:rPr>
          <w:rFonts w:ascii="Verdana" w:hAnsi="Verdana" w:cs="Times New Roman"/>
          <w:sz w:val="22"/>
          <w:szCs w:val="22"/>
        </w:rPr>
        <w:t>ontractors must seek payment or adjustment to payments in accordance with th</w:t>
      </w:r>
      <w:r w:rsidR="00A9180C" w:rsidRPr="00075B06">
        <w:rPr>
          <w:rFonts w:ascii="Verdana" w:hAnsi="Verdana" w:cs="Times New Roman"/>
          <w:sz w:val="22"/>
          <w:szCs w:val="22"/>
        </w:rPr>
        <w:t>e time limit specified in 45 Code of Federal Regulations</w:t>
      </w:r>
      <w:r w:rsidR="001423DB" w:rsidRPr="00075B06">
        <w:rPr>
          <w:rFonts w:ascii="Verdana" w:hAnsi="Verdana" w:cs="Times New Roman"/>
          <w:sz w:val="22"/>
          <w:szCs w:val="22"/>
        </w:rPr>
        <w:t xml:space="preserve"> (CFR)</w:t>
      </w:r>
      <w:r w:rsidR="000E716C" w:rsidRPr="00075B06">
        <w:rPr>
          <w:rFonts w:ascii="Verdana" w:hAnsi="Verdana" w:cs="Times New Roman"/>
          <w:sz w:val="22"/>
          <w:szCs w:val="22"/>
        </w:rPr>
        <w:t xml:space="preserve"> 95.1 </w:t>
      </w:r>
      <w:r w:rsidR="00A9180C" w:rsidRPr="00075B06">
        <w:rPr>
          <w:rFonts w:ascii="Verdana" w:hAnsi="Verdana" w:cs="Times New Roman"/>
          <w:sz w:val="22"/>
          <w:szCs w:val="22"/>
        </w:rPr>
        <w:t>that provides</w:t>
      </w:r>
      <w:r w:rsidR="00E72D73" w:rsidRPr="00075B06">
        <w:rPr>
          <w:rFonts w:ascii="Verdana" w:hAnsi="Verdana" w:cs="Times New Roman"/>
          <w:sz w:val="22"/>
          <w:szCs w:val="22"/>
        </w:rPr>
        <w:t xml:space="preserve"> a two-year (eight fiscal year </w:t>
      </w:r>
      <w:r w:rsidR="000E716C" w:rsidRPr="00075B06">
        <w:rPr>
          <w:rFonts w:ascii="Verdana" w:hAnsi="Verdana" w:cs="Times New Roman"/>
          <w:sz w:val="22"/>
          <w:szCs w:val="22"/>
        </w:rPr>
        <w:t>quarter</w:t>
      </w:r>
      <w:r w:rsidR="00E72D73" w:rsidRPr="00075B06">
        <w:rPr>
          <w:rFonts w:ascii="Verdana" w:hAnsi="Verdana" w:cs="Times New Roman"/>
          <w:sz w:val="22"/>
          <w:szCs w:val="22"/>
        </w:rPr>
        <w:t>s</w:t>
      </w:r>
      <w:r w:rsidR="000E716C" w:rsidRPr="00075B06">
        <w:rPr>
          <w:rFonts w:ascii="Verdana" w:hAnsi="Verdana" w:cs="Times New Roman"/>
          <w:sz w:val="22"/>
          <w:szCs w:val="22"/>
        </w:rPr>
        <w:t xml:space="preserve">) time limit for a State to claim Federal financial participation in expenditures under State plans approved under Title IV-E and Temporary Assistance for Needy Families (TANF).  </w:t>
      </w:r>
    </w:p>
    <w:p w14:paraId="555E2996" w14:textId="77777777" w:rsidR="003B4363" w:rsidRPr="00964644" w:rsidRDefault="003B4363" w:rsidP="00075B06">
      <w:pPr>
        <w:pStyle w:val="ListParagraph"/>
        <w:spacing w:after="0" w:line="240" w:lineRule="auto"/>
        <w:ind w:left="360"/>
        <w:rPr>
          <w:rFonts w:ascii="Verdana" w:hAnsi="Verdana" w:cs="Times New Roman"/>
          <w:b/>
          <w:sz w:val="22"/>
        </w:rPr>
      </w:pPr>
    </w:p>
    <w:p w14:paraId="186E3AC2" w14:textId="41A20336" w:rsidR="000E716C" w:rsidRPr="00075B06" w:rsidRDefault="000E716C" w:rsidP="00075B06">
      <w:pPr>
        <w:pStyle w:val="ListParagraph"/>
        <w:spacing w:after="0" w:line="240" w:lineRule="auto"/>
        <w:ind w:left="360"/>
        <w:rPr>
          <w:rFonts w:ascii="Verdana" w:hAnsi="Verdana" w:cs="Times New Roman"/>
          <w:sz w:val="22"/>
        </w:rPr>
      </w:pPr>
      <w:r w:rsidRPr="00075B06">
        <w:rPr>
          <w:rFonts w:ascii="Verdana" w:hAnsi="Verdana" w:cs="Times New Roman"/>
          <w:sz w:val="22"/>
        </w:rPr>
        <w:t xml:space="preserve">Any </w:t>
      </w:r>
      <w:r w:rsidR="000900C2" w:rsidRPr="00075B06">
        <w:rPr>
          <w:rFonts w:ascii="Verdana" w:hAnsi="Verdana" w:cs="Times New Roman"/>
          <w:sz w:val="22"/>
        </w:rPr>
        <w:t>invoice</w:t>
      </w:r>
      <w:r w:rsidRPr="00075B06">
        <w:rPr>
          <w:rFonts w:ascii="Verdana" w:hAnsi="Verdana" w:cs="Times New Roman"/>
          <w:sz w:val="22"/>
        </w:rPr>
        <w:t xml:space="preserve"> or amended </w:t>
      </w:r>
      <w:r w:rsidR="000900C2" w:rsidRPr="00075B06">
        <w:rPr>
          <w:rFonts w:ascii="Verdana" w:hAnsi="Verdana" w:cs="Times New Roman"/>
          <w:sz w:val="22"/>
        </w:rPr>
        <w:t>invoice that</w:t>
      </w:r>
      <w:r w:rsidRPr="00075B06">
        <w:rPr>
          <w:rFonts w:ascii="Verdana" w:hAnsi="Verdana" w:cs="Times New Roman"/>
          <w:sz w:val="22"/>
        </w:rPr>
        <w:t xml:space="preserve"> is submitted to DFPS later than seven quarters after the end of the quarter of the expense</w:t>
      </w:r>
      <w:r w:rsidR="002B20B6" w:rsidRPr="00075B06">
        <w:rPr>
          <w:rFonts w:ascii="Verdana" w:hAnsi="Verdana" w:cs="Times New Roman"/>
          <w:sz w:val="22"/>
        </w:rPr>
        <w:t>,</w:t>
      </w:r>
      <w:r w:rsidRPr="00075B06">
        <w:rPr>
          <w:rFonts w:ascii="Verdana" w:hAnsi="Verdana" w:cs="Times New Roman"/>
          <w:sz w:val="22"/>
        </w:rPr>
        <w:t xml:space="preserve"> will not be processed unless DFPS determines that submission for payment of the bill to the federal government can be executed </w:t>
      </w:r>
      <w:r w:rsidR="000900C2" w:rsidRPr="00075B06">
        <w:rPr>
          <w:rFonts w:ascii="Verdana" w:hAnsi="Verdana" w:cs="Times New Roman"/>
          <w:sz w:val="22"/>
        </w:rPr>
        <w:t xml:space="preserve">within the time limits provided </w:t>
      </w:r>
      <w:r w:rsidR="001423DB" w:rsidRPr="00075B06">
        <w:rPr>
          <w:rFonts w:ascii="Verdana" w:hAnsi="Verdana" w:cs="Times New Roman"/>
          <w:sz w:val="22"/>
        </w:rPr>
        <w:t xml:space="preserve">in the CFR. </w:t>
      </w:r>
      <w:r w:rsidR="00F32ED4" w:rsidRPr="00075B06">
        <w:rPr>
          <w:rFonts w:ascii="Verdana" w:hAnsi="Verdana" w:cs="Times New Roman"/>
          <w:sz w:val="22"/>
        </w:rPr>
        <w:t xml:space="preserve"> </w:t>
      </w:r>
    </w:p>
    <w:p w14:paraId="57D0E118" w14:textId="77777777" w:rsidR="00205D0D" w:rsidRPr="00964644" w:rsidRDefault="00205D0D" w:rsidP="00075B06">
      <w:pPr>
        <w:pStyle w:val="ListParagraph"/>
        <w:spacing w:after="0" w:line="240" w:lineRule="auto"/>
        <w:rPr>
          <w:rFonts w:ascii="Verdana" w:hAnsi="Verdana" w:cs="Times New Roman"/>
          <w:sz w:val="22"/>
        </w:rPr>
      </w:pPr>
    </w:p>
    <w:p w14:paraId="03582D8A" w14:textId="77777777" w:rsidR="00205D0D" w:rsidRPr="00964644" w:rsidRDefault="00207781" w:rsidP="00075B06">
      <w:pPr>
        <w:pStyle w:val="Heading1"/>
        <w:numPr>
          <w:ilvl w:val="0"/>
          <w:numId w:val="1"/>
        </w:numPr>
        <w:autoSpaceDN w:val="0"/>
        <w:ind w:left="360"/>
        <w:contextualSpacing/>
        <w:rPr>
          <w:rFonts w:ascii="Verdana" w:eastAsia="Times New Roman" w:hAnsi="Verdana"/>
          <w:b/>
          <w:bCs/>
          <w:kern w:val="36"/>
          <w:sz w:val="22"/>
          <w:szCs w:val="22"/>
        </w:rPr>
      </w:pPr>
      <w:r w:rsidRPr="00964644">
        <w:rPr>
          <w:rFonts w:ascii="Verdana" w:eastAsia="Times New Roman" w:hAnsi="Verdana"/>
          <w:b/>
          <w:bCs/>
          <w:kern w:val="36"/>
          <w:sz w:val="22"/>
          <w:szCs w:val="22"/>
        </w:rPr>
        <w:t xml:space="preserve">BACKGROUND HISTORY CHECKS - DISALLOWANCE OF TITLE IV-E FUNDS. </w:t>
      </w:r>
    </w:p>
    <w:p w14:paraId="68D7B61C" w14:textId="29D97CCE" w:rsidR="00260410" w:rsidRPr="00075B06" w:rsidRDefault="00205D0D" w:rsidP="00075B06">
      <w:pPr>
        <w:spacing w:after="0" w:line="240" w:lineRule="auto"/>
        <w:ind w:left="360"/>
        <w:rPr>
          <w:rFonts w:ascii="Verdana" w:hAnsi="Verdana"/>
          <w:sz w:val="22"/>
        </w:rPr>
      </w:pPr>
      <w:r w:rsidRPr="00075B06">
        <w:rPr>
          <w:rFonts w:ascii="Verdana" w:hAnsi="Verdana"/>
          <w:sz w:val="22"/>
        </w:rPr>
        <w:t xml:space="preserve">If this </w:t>
      </w:r>
      <w:r w:rsidR="00622B34" w:rsidRPr="00075B06">
        <w:rPr>
          <w:rFonts w:ascii="Verdana" w:hAnsi="Verdana"/>
          <w:sz w:val="22"/>
        </w:rPr>
        <w:t>C</w:t>
      </w:r>
      <w:r w:rsidRPr="00075B06">
        <w:rPr>
          <w:rFonts w:ascii="Verdana" w:hAnsi="Verdana"/>
          <w:sz w:val="22"/>
        </w:rPr>
        <w:t xml:space="preserve">ontract is funded in part or whole by Title IV-E Funds, then during a federal audit, if there is a finding that Contractor has not performed required </w:t>
      </w:r>
      <w:r w:rsidR="002B20B6" w:rsidRPr="00075B06">
        <w:rPr>
          <w:rFonts w:ascii="Verdana" w:hAnsi="Verdana"/>
          <w:sz w:val="22"/>
        </w:rPr>
        <w:t>c</w:t>
      </w:r>
      <w:r w:rsidRPr="00075B06">
        <w:rPr>
          <w:rFonts w:ascii="Verdana" w:hAnsi="Verdana"/>
          <w:sz w:val="22"/>
        </w:rPr>
        <w:t xml:space="preserve">hecks within the timeframes required by the Contract, this finding can result in a disallowance of Title IV-E funds claimed on behalf of the client. In addition to any other remedy under this Contract, DFPS can require the Contractor to reimburse DFPS for such disallowances, including disallowed costs related to foster care maintenance payments, administrative </w:t>
      </w:r>
      <w:proofErr w:type="gramStart"/>
      <w:r w:rsidRPr="00075B06">
        <w:rPr>
          <w:rFonts w:ascii="Verdana" w:hAnsi="Verdana"/>
          <w:sz w:val="22"/>
        </w:rPr>
        <w:t>costs</w:t>
      </w:r>
      <w:proofErr w:type="gramEnd"/>
      <w:r w:rsidRPr="00075B06">
        <w:rPr>
          <w:rFonts w:ascii="Verdana" w:hAnsi="Verdana"/>
          <w:sz w:val="22"/>
        </w:rPr>
        <w:t xml:space="preserve"> and interest.</w:t>
      </w:r>
    </w:p>
    <w:p w14:paraId="7E2F0B59" w14:textId="29846DC4" w:rsidR="00DA4D66" w:rsidRPr="00964644" w:rsidRDefault="00DA4D66" w:rsidP="00964644">
      <w:pPr>
        <w:spacing w:after="0" w:line="240" w:lineRule="auto"/>
        <w:rPr>
          <w:rFonts w:ascii="Verdana" w:hAnsi="Verdana"/>
          <w:sz w:val="22"/>
        </w:rPr>
      </w:pPr>
    </w:p>
    <w:p w14:paraId="748F709A" w14:textId="1388F2DC" w:rsidR="00550300" w:rsidRPr="00075B06" w:rsidRDefault="00550300" w:rsidP="00075B06">
      <w:pPr>
        <w:numPr>
          <w:ilvl w:val="0"/>
          <w:numId w:val="1"/>
        </w:numPr>
        <w:spacing w:after="0" w:line="240" w:lineRule="auto"/>
        <w:ind w:left="360"/>
        <w:outlineLvl w:val="0"/>
        <w:rPr>
          <w:rFonts w:ascii="Verdana" w:eastAsia="Calibri" w:hAnsi="Verdana"/>
          <w:sz w:val="22"/>
        </w:rPr>
      </w:pPr>
      <w:r w:rsidRPr="00964644">
        <w:rPr>
          <w:rFonts w:ascii="Verdana" w:eastAsia="Calibri" w:hAnsi="Verdana"/>
          <w:b/>
          <w:sz w:val="22"/>
        </w:rPr>
        <w:t>REPORTING.</w:t>
      </w:r>
      <w:r w:rsidRPr="00075B06">
        <w:rPr>
          <w:rFonts w:ascii="Verdana" w:eastAsia="Calibri" w:hAnsi="Verdana"/>
          <w:sz w:val="22"/>
        </w:rPr>
        <w:t xml:space="preserve">  The Contractor shall accurately complete cost reports, time studies, Internal Control Structure Questionnaires (ICSQs), Contract Monitoring surveys, and any other reports required and requested by the Department within time frames specified by DFPS.  The Contractor must submit annual cost reports as required by 1 TAC §355.7101-7103.</w:t>
      </w:r>
    </w:p>
    <w:p w14:paraId="3DDFC1E6" w14:textId="77777777" w:rsidR="00550300" w:rsidRPr="00075B06" w:rsidRDefault="00550300" w:rsidP="00964644">
      <w:pPr>
        <w:pStyle w:val="ListParagraph"/>
        <w:spacing w:after="0" w:line="240" w:lineRule="auto"/>
        <w:rPr>
          <w:rFonts w:ascii="Verdana" w:eastAsia="Calibri" w:hAnsi="Verdana"/>
          <w:sz w:val="22"/>
        </w:rPr>
      </w:pPr>
    </w:p>
    <w:p w14:paraId="4C1E7B6E" w14:textId="77777777" w:rsidR="00550300" w:rsidRPr="00075B06" w:rsidRDefault="00550300" w:rsidP="00075B06">
      <w:pPr>
        <w:numPr>
          <w:ilvl w:val="0"/>
          <w:numId w:val="1"/>
        </w:numPr>
        <w:spacing w:after="0" w:line="240" w:lineRule="auto"/>
        <w:ind w:left="360"/>
        <w:outlineLvl w:val="0"/>
        <w:rPr>
          <w:rFonts w:ascii="Verdana" w:eastAsia="Calibri" w:hAnsi="Verdana"/>
          <w:sz w:val="22"/>
        </w:rPr>
      </w:pPr>
      <w:r w:rsidRPr="00964644">
        <w:rPr>
          <w:rFonts w:ascii="Verdana" w:eastAsia="Calibri" w:hAnsi="Verdana"/>
          <w:b/>
          <w:sz w:val="22"/>
        </w:rPr>
        <w:t>COST REPORT TRAINING.</w:t>
      </w:r>
      <w:r w:rsidRPr="00075B06">
        <w:rPr>
          <w:rFonts w:ascii="Verdana" w:eastAsia="Calibri" w:hAnsi="Verdana"/>
          <w:sz w:val="22"/>
        </w:rPr>
        <w:t xml:space="preserve">  The Contractor acknowledges and agrees that individuals responsible for preparing the Contractor’s cost reports shall:</w:t>
      </w:r>
    </w:p>
    <w:p w14:paraId="487213DC" w14:textId="77777777" w:rsidR="00550300" w:rsidRPr="00075B06" w:rsidRDefault="00550300" w:rsidP="00075B06">
      <w:pPr>
        <w:pStyle w:val="ListParagraph"/>
        <w:numPr>
          <w:ilvl w:val="0"/>
          <w:numId w:val="19"/>
        </w:numPr>
        <w:spacing w:after="0" w:line="240" w:lineRule="auto"/>
        <w:outlineLvl w:val="0"/>
        <w:rPr>
          <w:rFonts w:ascii="Verdana" w:eastAsia="Calibri" w:hAnsi="Verdana"/>
          <w:sz w:val="22"/>
        </w:rPr>
      </w:pPr>
      <w:r w:rsidRPr="00075B06">
        <w:rPr>
          <w:rFonts w:ascii="Verdana" w:eastAsia="Calibri" w:hAnsi="Verdana"/>
          <w:sz w:val="22"/>
        </w:rPr>
        <w:t xml:space="preserve">Attend HHSC cost report training in compliance with 1 TAC §355.7101 prior to submitting an annual cost report; and </w:t>
      </w:r>
    </w:p>
    <w:p w14:paraId="409E9D76" w14:textId="7AAA4AC4" w:rsidR="00712242" w:rsidRPr="00A562D5" w:rsidRDefault="00550300" w:rsidP="00A562D5">
      <w:pPr>
        <w:pStyle w:val="ListParagraph"/>
        <w:numPr>
          <w:ilvl w:val="0"/>
          <w:numId w:val="19"/>
        </w:numPr>
        <w:spacing w:after="0" w:line="240" w:lineRule="auto"/>
        <w:outlineLvl w:val="0"/>
        <w:rPr>
          <w:rFonts w:ascii="Verdana" w:hAnsi="Verdana"/>
          <w:sz w:val="22"/>
        </w:rPr>
      </w:pPr>
      <w:r w:rsidRPr="00075B06">
        <w:rPr>
          <w:rFonts w:ascii="Verdana" w:eastAsia="Calibri" w:hAnsi="Verdana"/>
          <w:sz w:val="22"/>
        </w:rPr>
        <w:t>Attach a copy of the preparer’s training certificate to each completed cost report.</w:t>
      </w:r>
    </w:p>
    <w:p w14:paraId="6B6A1B51" w14:textId="4CFD3430" w:rsidR="00BB0E28" w:rsidRPr="00964644" w:rsidRDefault="006E0E7E" w:rsidP="00075B06">
      <w:pPr>
        <w:pStyle w:val="ListParagraph"/>
        <w:numPr>
          <w:ilvl w:val="0"/>
          <w:numId w:val="38"/>
        </w:numPr>
        <w:spacing w:after="0" w:line="240" w:lineRule="auto"/>
        <w:ind w:left="360"/>
        <w:outlineLvl w:val="0"/>
        <w:rPr>
          <w:rFonts w:ascii="Verdana" w:hAnsi="Verdana"/>
          <w:b/>
          <w:bCs/>
          <w:sz w:val="22"/>
        </w:rPr>
      </w:pPr>
      <w:r w:rsidRPr="00964644">
        <w:rPr>
          <w:rFonts w:ascii="Verdana" w:hAnsi="Verdana"/>
          <w:b/>
          <w:bCs/>
          <w:sz w:val="22"/>
        </w:rPr>
        <w:lastRenderedPageBreak/>
        <w:t>INSURANCE</w:t>
      </w:r>
      <w:r w:rsidR="00B52DB4" w:rsidRPr="00964644">
        <w:rPr>
          <w:rFonts w:ascii="Verdana" w:hAnsi="Verdana"/>
          <w:b/>
          <w:bCs/>
          <w:sz w:val="22"/>
        </w:rPr>
        <w:t>.</w:t>
      </w:r>
    </w:p>
    <w:p w14:paraId="4FFCEBFD" w14:textId="77777777" w:rsidR="00B52DB4" w:rsidRPr="00075B06" w:rsidRDefault="00B52DB4" w:rsidP="00075B06">
      <w:pPr>
        <w:spacing w:after="0" w:line="240" w:lineRule="auto"/>
        <w:ind w:left="720" w:hanging="360"/>
        <w:outlineLvl w:val="2"/>
        <w:rPr>
          <w:rFonts w:ascii="Verdana" w:hAnsi="Verdana"/>
          <w:sz w:val="22"/>
        </w:rPr>
      </w:pPr>
      <w:r w:rsidRPr="00075B06">
        <w:rPr>
          <w:rFonts w:ascii="Verdana" w:hAnsi="Verdana"/>
          <w:b/>
          <w:sz w:val="22"/>
        </w:rPr>
        <w:t>1.</w:t>
      </w:r>
      <w:r w:rsidRPr="00075B06">
        <w:rPr>
          <w:rFonts w:ascii="Verdana" w:hAnsi="Verdana"/>
          <w:sz w:val="22"/>
        </w:rPr>
        <w:tab/>
        <w:t xml:space="preserve">The Contractor will provide DFPS documentation of insurance coverage that meets or exceeds the amount in below and will maintain this insurance coverage and comply with this Section throughout the Contract Term, including any renewals. </w:t>
      </w:r>
    </w:p>
    <w:p w14:paraId="34F630B0" w14:textId="77777777" w:rsidR="00B52DB4" w:rsidRPr="00075B06" w:rsidRDefault="00B52DB4" w:rsidP="00075B06">
      <w:pPr>
        <w:pStyle w:val="ListParagraph"/>
        <w:numPr>
          <w:ilvl w:val="0"/>
          <w:numId w:val="15"/>
        </w:numPr>
        <w:spacing w:after="0" w:line="240" w:lineRule="auto"/>
        <w:ind w:left="1080"/>
        <w:outlineLvl w:val="2"/>
        <w:rPr>
          <w:rFonts w:ascii="Verdana" w:hAnsi="Verdana"/>
          <w:sz w:val="22"/>
        </w:rPr>
      </w:pPr>
      <w:r w:rsidRPr="00075B06">
        <w:rPr>
          <w:rFonts w:ascii="Verdana" w:hAnsi="Verdana"/>
          <w:b/>
          <w:sz w:val="22"/>
        </w:rPr>
        <w:t>Commercial General Liability</w:t>
      </w:r>
      <w:r w:rsidRPr="00075B06">
        <w:rPr>
          <w:rFonts w:ascii="Verdana" w:hAnsi="Verdana"/>
          <w:sz w:val="22"/>
        </w:rPr>
        <w:t xml:space="preserve"> – $1,000,000 per occurrence and $2,000,000 aggregate</w:t>
      </w:r>
    </w:p>
    <w:p w14:paraId="63B6995E" w14:textId="77777777" w:rsidR="00B52DB4" w:rsidRPr="00075B06" w:rsidRDefault="00B52DB4" w:rsidP="00075B06">
      <w:pPr>
        <w:pStyle w:val="ListParagraph"/>
        <w:numPr>
          <w:ilvl w:val="0"/>
          <w:numId w:val="15"/>
        </w:numPr>
        <w:spacing w:after="0" w:line="240" w:lineRule="auto"/>
        <w:ind w:left="1080"/>
        <w:outlineLvl w:val="2"/>
        <w:rPr>
          <w:rFonts w:ascii="Verdana" w:hAnsi="Verdana"/>
          <w:sz w:val="22"/>
        </w:rPr>
      </w:pPr>
      <w:r w:rsidRPr="00075B06">
        <w:rPr>
          <w:rFonts w:ascii="Verdana" w:hAnsi="Verdana"/>
          <w:b/>
          <w:sz w:val="22"/>
        </w:rPr>
        <w:t xml:space="preserve">Professional Liability </w:t>
      </w:r>
      <w:r w:rsidRPr="00075B06">
        <w:rPr>
          <w:rFonts w:ascii="Verdana" w:hAnsi="Verdana"/>
          <w:sz w:val="22"/>
        </w:rPr>
        <w:t>– $1,000,000 per occurrence and $2,000,000 aggregate</w:t>
      </w:r>
    </w:p>
    <w:p w14:paraId="6F268549" w14:textId="77777777" w:rsidR="00B52DB4" w:rsidRPr="00075B06" w:rsidRDefault="00B52DB4" w:rsidP="00075B06">
      <w:pPr>
        <w:pStyle w:val="ListParagraph"/>
        <w:numPr>
          <w:ilvl w:val="0"/>
          <w:numId w:val="15"/>
        </w:numPr>
        <w:spacing w:after="0" w:line="240" w:lineRule="auto"/>
        <w:ind w:left="1080"/>
        <w:outlineLvl w:val="2"/>
        <w:rPr>
          <w:rFonts w:ascii="Verdana" w:hAnsi="Verdana"/>
          <w:sz w:val="22"/>
        </w:rPr>
      </w:pPr>
      <w:r w:rsidRPr="00075B06">
        <w:rPr>
          <w:rFonts w:ascii="Verdana" w:hAnsi="Verdana"/>
          <w:b/>
          <w:sz w:val="22"/>
        </w:rPr>
        <w:t>Crime Policy (3</w:t>
      </w:r>
      <w:r w:rsidRPr="00075B06">
        <w:rPr>
          <w:rFonts w:ascii="Verdana" w:hAnsi="Verdana"/>
          <w:b/>
          <w:sz w:val="22"/>
          <w:vertAlign w:val="superscript"/>
        </w:rPr>
        <w:t>rd</w:t>
      </w:r>
      <w:r w:rsidRPr="00075B06">
        <w:rPr>
          <w:rFonts w:ascii="Verdana" w:hAnsi="Verdana"/>
          <w:b/>
          <w:sz w:val="22"/>
        </w:rPr>
        <w:t xml:space="preserve"> Party Endorsement)</w:t>
      </w:r>
      <w:r w:rsidRPr="00075B06">
        <w:rPr>
          <w:rFonts w:ascii="Verdana" w:hAnsi="Verdana"/>
          <w:sz w:val="22"/>
        </w:rPr>
        <w:t xml:space="preserve"> – $250,000</w:t>
      </w:r>
    </w:p>
    <w:p w14:paraId="33D42F11" w14:textId="77777777" w:rsidR="00B52DB4" w:rsidRPr="00075B06" w:rsidRDefault="00B52DB4" w:rsidP="00075B06">
      <w:pPr>
        <w:pStyle w:val="ListParagraph"/>
        <w:numPr>
          <w:ilvl w:val="0"/>
          <w:numId w:val="15"/>
        </w:numPr>
        <w:spacing w:after="0" w:line="240" w:lineRule="auto"/>
        <w:ind w:left="1080"/>
        <w:outlineLvl w:val="2"/>
        <w:rPr>
          <w:rFonts w:ascii="Verdana" w:hAnsi="Verdana"/>
          <w:sz w:val="22"/>
        </w:rPr>
      </w:pPr>
      <w:r w:rsidRPr="00075B06">
        <w:rPr>
          <w:rFonts w:ascii="Verdana" w:hAnsi="Verdana"/>
          <w:b/>
          <w:sz w:val="22"/>
        </w:rPr>
        <w:t>Business Automobile Liability (Owned &amp; Hired Endorsements and Non-owned Auto)</w:t>
      </w:r>
      <w:r w:rsidRPr="00075B06">
        <w:rPr>
          <w:rFonts w:ascii="Verdana" w:hAnsi="Verdana"/>
          <w:sz w:val="22"/>
        </w:rPr>
        <w:t xml:space="preserve"> – $1,000,000 </w:t>
      </w:r>
    </w:p>
    <w:p w14:paraId="6E1E683A" w14:textId="77777777" w:rsidR="00B52DB4" w:rsidRPr="00075B06" w:rsidRDefault="00B52DB4" w:rsidP="00075B06">
      <w:pPr>
        <w:spacing w:after="0" w:line="240" w:lineRule="auto"/>
        <w:ind w:left="720" w:hanging="360"/>
        <w:outlineLvl w:val="2"/>
        <w:rPr>
          <w:rFonts w:ascii="Verdana" w:hAnsi="Verdana"/>
          <w:sz w:val="22"/>
        </w:rPr>
      </w:pPr>
      <w:r w:rsidRPr="00075B06">
        <w:rPr>
          <w:rFonts w:ascii="Verdana" w:hAnsi="Verdana"/>
          <w:b/>
          <w:sz w:val="22"/>
        </w:rPr>
        <w:t>2.</w:t>
      </w:r>
      <w:r w:rsidRPr="00075B06">
        <w:rPr>
          <w:rFonts w:ascii="Verdana" w:hAnsi="Verdana"/>
          <w:b/>
          <w:sz w:val="22"/>
        </w:rPr>
        <w:tab/>
      </w:r>
      <w:r w:rsidRPr="00075B06">
        <w:rPr>
          <w:rFonts w:ascii="Verdana" w:hAnsi="Verdana"/>
          <w:sz w:val="22"/>
        </w:rPr>
        <w:t xml:space="preserve">This insurance coverage will be with insurance companies or equivalent providers that are rated for financial purposes “B” or higher by A.M. Best, as applicable.  This insurance company or equivalent provider must be authorized or licensed to do business in the state where the Contractor is located. </w:t>
      </w:r>
    </w:p>
    <w:p w14:paraId="1F917D19" w14:textId="77777777" w:rsidR="00B52DB4" w:rsidRPr="00075B06" w:rsidRDefault="00B52DB4" w:rsidP="00075B06">
      <w:pPr>
        <w:spacing w:after="0" w:line="240" w:lineRule="auto"/>
        <w:ind w:left="720" w:hanging="360"/>
        <w:outlineLvl w:val="2"/>
        <w:rPr>
          <w:rFonts w:ascii="Verdana" w:hAnsi="Verdana"/>
          <w:sz w:val="22"/>
        </w:rPr>
      </w:pPr>
      <w:r w:rsidRPr="00075B06">
        <w:rPr>
          <w:rFonts w:ascii="Verdana" w:hAnsi="Verdana"/>
          <w:b/>
          <w:sz w:val="22"/>
        </w:rPr>
        <w:t>3.</w:t>
      </w:r>
      <w:r w:rsidRPr="00075B06">
        <w:rPr>
          <w:rFonts w:ascii="Verdana" w:hAnsi="Verdana"/>
          <w:sz w:val="22"/>
        </w:rPr>
        <w:tab/>
        <w:t xml:space="preserve">The Contractor will obtain a Certificate of Insurance or equivalent documentation (hereinafter referred to as “Insurance Document”) with the types of coverage and limits carried by Contractor that meets the requirements in Subsection 1 and provide this Insurance Document to DFPS prior to or upon Contract execution.  </w:t>
      </w:r>
    </w:p>
    <w:p w14:paraId="2B78DDA8" w14:textId="77777777" w:rsidR="00B52DB4" w:rsidRPr="00075B06" w:rsidRDefault="00B52DB4" w:rsidP="00075B06">
      <w:pPr>
        <w:spacing w:after="0" w:line="240" w:lineRule="auto"/>
        <w:ind w:left="720" w:hanging="360"/>
        <w:outlineLvl w:val="2"/>
        <w:rPr>
          <w:rFonts w:ascii="Verdana" w:hAnsi="Verdana"/>
          <w:sz w:val="22"/>
        </w:rPr>
      </w:pPr>
      <w:r w:rsidRPr="00075B06">
        <w:rPr>
          <w:rFonts w:ascii="Verdana" w:hAnsi="Verdana"/>
          <w:b/>
          <w:sz w:val="22"/>
        </w:rPr>
        <w:t>4.</w:t>
      </w:r>
      <w:r w:rsidRPr="00075B06">
        <w:rPr>
          <w:rFonts w:ascii="Verdana" w:hAnsi="Verdana"/>
          <w:sz w:val="22"/>
        </w:rPr>
        <w:tab/>
        <w:t xml:space="preserve">If the Contractor’s insurance coverage required by this Section is renewed, no longer current or there is a material change to the Insurance Document, then the Contractor will provide DFPS with a current Insurance Document. Furthermore, the Contractor agrees to provide this Insurance Document to DFPS in a manner that ensures DFPS </w:t>
      </w:r>
      <w:proofErr w:type="gramStart"/>
      <w:r w:rsidRPr="00075B06">
        <w:rPr>
          <w:rFonts w:ascii="Verdana" w:hAnsi="Verdana"/>
          <w:sz w:val="22"/>
        </w:rPr>
        <w:t>has a current Insurance Document on file at all times</w:t>
      </w:r>
      <w:proofErr w:type="gramEnd"/>
      <w:r w:rsidRPr="00075B06">
        <w:rPr>
          <w:rFonts w:ascii="Verdana" w:hAnsi="Verdana"/>
          <w:sz w:val="22"/>
        </w:rPr>
        <w:t xml:space="preserve"> and will provide additional or requested documentation at any time to DFPS. </w:t>
      </w:r>
    </w:p>
    <w:p w14:paraId="56DC4B00" w14:textId="77777777" w:rsidR="00B52DB4" w:rsidRPr="00075B06" w:rsidRDefault="00B52DB4" w:rsidP="00075B06">
      <w:pPr>
        <w:spacing w:after="0" w:line="240" w:lineRule="auto"/>
        <w:ind w:left="720" w:hanging="360"/>
        <w:outlineLvl w:val="2"/>
        <w:rPr>
          <w:rFonts w:ascii="Verdana" w:hAnsi="Verdana"/>
          <w:sz w:val="22"/>
        </w:rPr>
      </w:pPr>
      <w:r w:rsidRPr="00075B06">
        <w:rPr>
          <w:rFonts w:ascii="Verdana" w:hAnsi="Verdana"/>
          <w:b/>
          <w:sz w:val="22"/>
        </w:rPr>
        <w:t>5.</w:t>
      </w:r>
      <w:r w:rsidRPr="00075B06">
        <w:rPr>
          <w:rFonts w:ascii="Verdana" w:hAnsi="Verdana"/>
          <w:sz w:val="22"/>
        </w:rPr>
        <w:tab/>
        <w:t xml:space="preserve">When an equivalent insurance coverage or Self-Insurance Plan is submitted to satisfy the DFPS insurance coverage requirements in Subsection 1, DFPS may request that additional information be provided by Contractor or Contractor's insurance company or equivalent provider.  </w:t>
      </w:r>
    </w:p>
    <w:p w14:paraId="5C361817" w14:textId="77777777" w:rsidR="00B52DB4" w:rsidRPr="00075B06" w:rsidRDefault="00B52DB4" w:rsidP="00075B06">
      <w:pPr>
        <w:spacing w:after="0" w:line="240" w:lineRule="auto"/>
        <w:ind w:left="720" w:hanging="360"/>
        <w:outlineLvl w:val="2"/>
        <w:rPr>
          <w:rFonts w:ascii="Verdana" w:hAnsi="Verdana"/>
          <w:sz w:val="22"/>
        </w:rPr>
      </w:pPr>
      <w:r w:rsidRPr="00075B06">
        <w:rPr>
          <w:rFonts w:ascii="Verdana" w:hAnsi="Verdana"/>
          <w:b/>
          <w:sz w:val="22"/>
        </w:rPr>
        <w:t>6.</w:t>
      </w:r>
      <w:r w:rsidRPr="00075B06">
        <w:rPr>
          <w:rFonts w:ascii="Verdana" w:hAnsi="Verdana"/>
          <w:sz w:val="22"/>
        </w:rPr>
        <w:tab/>
        <w:t>DFPS has the sole discretion to determine whether an Insurance Document provided to DFPS will be accepted as documentation that the Contractor has met this Section’s requirements.</w:t>
      </w:r>
    </w:p>
    <w:p w14:paraId="7889793E" w14:textId="22470313" w:rsidR="00B52DB4" w:rsidRPr="00075B06" w:rsidRDefault="00B52DB4" w:rsidP="00075B06">
      <w:pPr>
        <w:pStyle w:val="ListParagraph"/>
        <w:spacing w:after="0" w:line="240" w:lineRule="auto"/>
        <w:ind w:hanging="360"/>
        <w:outlineLvl w:val="0"/>
        <w:rPr>
          <w:rFonts w:ascii="Verdana" w:hAnsi="Verdana"/>
          <w:sz w:val="22"/>
        </w:rPr>
      </w:pPr>
      <w:r w:rsidRPr="00075B06">
        <w:rPr>
          <w:rFonts w:ascii="Verdana" w:hAnsi="Verdana"/>
          <w:b/>
          <w:sz w:val="22"/>
        </w:rPr>
        <w:t>7.</w:t>
      </w:r>
      <w:r w:rsidRPr="00075B06">
        <w:rPr>
          <w:rFonts w:ascii="Verdana" w:hAnsi="Verdana"/>
          <w:sz w:val="22"/>
        </w:rPr>
        <w:tab/>
        <w:t>DFPS may require the Contractor to provide any additional documentation to meet the requirements of this Section. DFPS may request that the Contractor permit DFPS to contact Contractor’s insurance company or equivalent provider directly. The Contractor will provide any documents required by DFPS under this Section without additional expense or delay.</w:t>
      </w:r>
    </w:p>
    <w:p w14:paraId="47127CFC" w14:textId="77777777" w:rsidR="00B52DB4" w:rsidRPr="00964644" w:rsidRDefault="00B52DB4" w:rsidP="00075B06">
      <w:pPr>
        <w:spacing w:after="0" w:line="240" w:lineRule="auto"/>
        <w:outlineLvl w:val="0"/>
        <w:rPr>
          <w:rFonts w:ascii="Verdana" w:hAnsi="Verdana"/>
          <w:b/>
          <w:bCs/>
          <w:sz w:val="22"/>
        </w:rPr>
      </w:pPr>
    </w:p>
    <w:p w14:paraId="549C0485" w14:textId="03C92168" w:rsidR="00EB70A9" w:rsidRPr="00964644" w:rsidRDefault="00B52DB4" w:rsidP="00075B06">
      <w:pPr>
        <w:pStyle w:val="ListParagraph"/>
        <w:numPr>
          <w:ilvl w:val="0"/>
          <w:numId w:val="38"/>
        </w:numPr>
        <w:spacing w:after="0" w:line="240" w:lineRule="auto"/>
        <w:ind w:left="360"/>
        <w:outlineLvl w:val="0"/>
        <w:rPr>
          <w:rFonts w:ascii="Verdana" w:hAnsi="Verdana"/>
          <w:b/>
          <w:bCs/>
          <w:sz w:val="22"/>
        </w:rPr>
      </w:pPr>
      <w:r w:rsidRPr="00964644">
        <w:rPr>
          <w:rFonts w:ascii="Verdana" w:hAnsi="Verdana"/>
          <w:b/>
          <w:bCs/>
          <w:sz w:val="22"/>
        </w:rPr>
        <w:t>ASSESSMENTS</w:t>
      </w:r>
      <w:r w:rsidR="00217E86" w:rsidRPr="00964644">
        <w:rPr>
          <w:rFonts w:ascii="Verdana" w:eastAsia="Calibri" w:hAnsi="Verdana"/>
          <w:b/>
          <w:bCs/>
          <w:sz w:val="22"/>
        </w:rPr>
        <w:t xml:space="preserve"> OF PHYSICAL FACILITIES AND OPERATIONS.</w:t>
      </w:r>
      <w:r w:rsidR="00217E86" w:rsidRPr="00964644">
        <w:rPr>
          <w:rFonts w:ascii="Verdana" w:eastAsia="Calibri" w:hAnsi="Verdana"/>
          <w:b/>
          <w:sz w:val="22"/>
        </w:rPr>
        <w:t xml:space="preserve">  </w:t>
      </w:r>
    </w:p>
    <w:p w14:paraId="7A8554C6" w14:textId="5850759E" w:rsidR="00884FF6" w:rsidRPr="00075B06" w:rsidRDefault="00884FF6" w:rsidP="00075B06">
      <w:pPr>
        <w:spacing w:after="0" w:line="240" w:lineRule="auto"/>
        <w:ind w:left="360"/>
        <w:contextualSpacing/>
        <w:rPr>
          <w:rFonts w:ascii="Verdana" w:eastAsia="Calibri" w:hAnsi="Verdana"/>
          <w:sz w:val="22"/>
        </w:rPr>
      </w:pPr>
      <w:r w:rsidRPr="00075B06">
        <w:rPr>
          <w:rFonts w:ascii="Verdana" w:eastAsia="Calibri" w:hAnsi="Verdana"/>
          <w:sz w:val="22"/>
        </w:rPr>
        <w:t xml:space="preserve">The Contractor </w:t>
      </w:r>
      <w:r w:rsidRPr="00075B06">
        <w:rPr>
          <w:rFonts w:ascii="Verdana" w:eastAsia="Times New Roman" w:hAnsi="Verdana"/>
          <w:color w:val="000000"/>
          <w:sz w:val="22"/>
        </w:rPr>
        <w:t>will</w:t>
      </w:r>
      <w:r w:rsidRPr="00075B06">
        <w:rPr>
          <w:rFonts w:ascii="Verdana" w:eastAsia="Calibri" w:hAnsi="Verdana"/>
          <w:sz w:val="22"/>
        </w:rPr>
        <w:t xml:space="preserve"> allow periodic assessments of its physical facilities and operations, which may include specific homes, by DFPS employees or DFPS authorized representatives.  The Contractor's physical facilities and operations </w:t>
      </w:r>
      <w:r w:rsidRPr="00075B06">
        <w:rPr>
          <w:rFonts w:ascii="Verdana" w:eastAsia="Times New Roman" w:hAnsi="Verdana"/>
          <w:color w:val="000000"/>
          <w:sz w:val="22"/>
        </w:rPr>
        <w:t>will</w:t>
      </w:r>
      <w:r w:rsidRPr="00075B06">
        <w:rPr>
          <w:rFonts w:ascii="Verdana" w:eastAsia="Calibri" w:hAnsi="Verdana"/>
          <w:sz w:val="22"/>
        </w:rPr>
        <w:t xml:space="preserve"> be approved by the DFPS based on assessments prior to and during the Contract Term.</w:t>
      </w:r>
    </w:p>
    <w:p w14:paraId="14269A86" w14:textId="77777777" w:rsidR="00DA4D66" w:rsidRPr="00964644" w:rsidRDefault="00DA4D66" w:rsidP="00075B06">
      <w:pPr>
        <w:tabs>
          <w:tab w:val="left" w:pos="360"/>
        </w:tabs>
        <w:spacing w:after="0" w:line="240" w:lineRule="auto"/>
        <w:ind w:left="360" w:hanging="360"/>
        <w:contextualSpacing/>
        <w:rPr>
          <w:rFonts w:ascii="Verdana" w:eastAsia="Calibri" w:hAnsi="Verdana"/>
          <w:sz w:val="22"/>
        </w:rPr>
      </w:pPr>
    </w:p>
    <w:p w14:paraId="5DF9554B" w14:textId="21BD0E4F" w:rsidR="00A75822" w:rsidRPr="00964644" w:rsidRDefault="00020AFD" w:rsidP="00075B06">
      <w:pPr>
        <w:numPr>
          <w:ilvl w:val="0"/>
          <w:numId w:val="38"/>
        </w:numPr>
        <w:spacing w:after="0" w:line="240" w:lineRule="auto"/>
        <w:ind w:left="360"/>
        <w:outlineLvl w:val="0"/>
        <w:rPr>
          <w:rFonts w:ascii="Verdana" w:eastAsia="Calibri" w:hAnsi="Verdana"/>
          <w:b/>
          <w:sz w:val="22"/>
        </w:rPr>
      </w:pPr>
      <w:r w:rsidRPr="00964644">
        <w:rPr>
          <w:rFonts w:ascii="Verdana" w:eastAsia="Calibri" w:hAnsi="Verdana"/>
          <w:b/>
          <w:sz w:val="22"/>
        </w:rPr>
        <w:t xml:space="preserve">TRANSITION AFTER </w:t>
      </w:r>
      <w:r w:rsidR="00A75822" w:rsidRPr="00964644">
        <w:rPr>
          <w:rFonts w:ascii="Verdana" w:eastAsia="Calibri" w:hAnsi="Verdana"/>
          <w:b/>
          <w:sz w:val="22"/>
        </w:rPr>
        <w:t>CONTRACT TERM</w:t>
      </w:r>
      <w:r w:rsidRPr="00964644">
        <w:rPr>
          <w:rFonts w:ascii="Verdana" w:eastAsia="Calibri" w:hAnsi="Verdana"/>
          <w:b/>
          <w:sz w:val="22"/>
        </w:rPr>
        <w:t xml:space="preserve"> END</w:t>
      </w:r>
      <w:r w:rsidR="00A75822" w:rsidRPr="00964644">
        <w:rPr>
          <w:rFonts w:ascii="Verdana" w:eastAsia="Calibri" w:hAnsi="Verdana"/>
          <w:b/>
          <w:sz w:val="22"/>
        </w:rPr>
        <w:t>.</w:t>
      </w:r>
    </w:p>
    <w:p w14:paraId="75BFA616" w14:textId="31027821" w:rsidR="0019513A" w:rsidRPr="00075B06" w:rsidRDefault="00A75822" w:rsidP="00964644">
      <w:pPr>
        <w:spacing w:after="0" w:line="240" w:lineRule="auto"/>
        <w:ind w:left="360"/>
        <w:rPr>
          <w:rFonts w:ascii="Verdana" w:eastAsia="Calibri" w:hAnsi="Verdana"/>
          <w:sz w:val="22"/>
        </w:rPr>
      </w:pPr>
      <w:r w:rsidRPr="00075B06">
        <w:rPr>
          <w:rFonts w:ascii="Verdana" w:eastAsia="Calibri" w:hAnsi="Verdana"/>
          <w:sz w:val="22"/>
        </w:rPr>
        <w:t xml:space="preserve">In addition to the requirements in the Uniform Terms and Conditions, the following will apply. </w:t>
      </w:r>
    </w:p>
    <w:p w14:paraId="4FF57C30" w14:textId="69D4D31E" w:rsidR="00A75822" w:rsidRPr="00075B06" w:rsidRDefault="00A75822" w:rsidP="00075B06">
      <w:pPr>
        <w:numPr>
          <w:ilvl w:val="0"/>
          <w:numId w:val="20"/>
        </w:numPr>
        <w:spacing w:line="240" w:lineRule="auto"/>
        <w:ind w:left="720" w:hanging="360"/>
        <w:contextualSpacing/>
        <w:rPr>
          <w:rFonts w:ascii="Verdana" w:eastAsia="Calibri" w:hAnsi="Verdana"/>
          <w:sz w:val="22"/>
        </w:rPr>
      </w:pPr>
      <w:r w:rsidRPr="00075B06">
        <w:rPr>
          <w:rFonts w:ascii="Verdana" w:eastAsia="Calibri" w:hAnsi="Verdana"/>
          <w:sz w:val="22"/>
        </w:rPr>
        <w:t xml:space="preserve">At the end of the Contract </w:t>
      </w:r>
      <w:r w:rsidR="00020AFD" w:rsidRPr="00075B06">
        <w:rPr>
          <w:rFonts w:ascii="Verdana" w:eastAsia="Calibri" w:hAnsi="Verdana"/>
          <w:sz w:val="22"/>
        </w:rPr>
        <w:t>T</w:t>
      </w:r>
      <w:r w:rsidRPr="00075B06">
        <w:rPr>
          <w:rFonts w:ascii="Verdana" w:eastAsia="Calibri" w:hAnsi="Verdana"/>
          <w:sz w:val="22"/>
        </w:rPr>
        <w:t>erm</w:t>
      </w:r>
      <w:r w:rsidR="00020AFD" w:rsidRPr="00075B06">
        <w:rPr>
          <w:rFonts w:ascii="Verdana" w:eastAsia="Calibri" w:hAnsi="Verdana"/>
          <w:sz w:val="22"/>
        </w:rPr>
        <w:t>, regardless of how the Contract ended or was terminated</w:t>
      </w:r>
      <w:r w:rsidRPr="00075B06">
        <w:rPr>
          <w:rFonts w:ascii="Verdana" w:eastAsia="Calibri" w:hAnsi="Verdana"/>
          <w:sz w:val="22"/>
        </w:rPr>
        <w:t xml:space="preserve">, the Contractor will, in good faith and in reasonable cooperation with DFPS, aid in the transition to any new arrangement or provider of services.  </w:t>
      </w:r>
    </w:p>
    <w:p w14:paraId="17AA109C" w14:textId="394A50C9" w:rsidR="00A75822" w:rsidRPr="00075B06" w:rsidRDefault="00A75822" w:rsidP="00075B06">
      <w:pPr>
        <w:numPr>
          <w:ilvl w:val="0"/>
          <w:numId w:val="20"/>
        </w:numPr>
        <w:spacing w:line="240" w:lineRule="auto"/>
        <w:ind w:left="720" w:hanging="360"/>
        <w:contextualSpacing/>
        <w:rPr>
          <w:rFonts w:ascii="Verdana" w:eastAsia="Calibri" w:hAnsi="Verdana"/>
          <w:sz w:val="22"/>
        </w:rPr>
      </w:pPr>
      <w:r w:rsidRPr="00075B06">
        <w:rPr>
          <w:rFonts w:ascii="Verdana" w:eastAsia="Calibri" w:hAnsi="Verdana"/>
          <w:sz w:val="22"/>
        </w:rPr>
        <w:t xml:space="preserve">In the event this is not possible to continue to provide services </w:t>
      </w:r>
      <w:r w:rsidR="00020AFD" w:rsidRPr="00075B06">
        <w:rPr>
          <w:rFonts w:ascii="Verdana" w:eastAsia="Calibri" w:hAnsi="Verdana"/>
          <w:sz w:val="22"/>
        </w:rPr>
        <w:t xml:space="preserve">after the </w:t>
      </w:r>
      <w:r w:rsidRPr="00075B06">
        <w:rPr>
          <w:rFonts w:ascii="Verdana" w:eastAsia="Calibri" w:hAnsi="Verdana"/>
          <w:sz w:val="22"/>
        </w:rPr>
        <w:t>Contract</w:t>
      </w:r>
      <w:r w:rsidR="00020AFD" w:rsidRPr="00075B06">
        <w:rPr>
          <w:rFonts w:ascii="Verdana" w:eastAsia="Calibri" w:hAnsi="Verdana"/>
          <w:sz w:val="22"/>
        </w:rPr>
        <w:t xml:space="preserve"> has expired</w:t>
      </w:r>
      <w:r w:rsidRPr="00075B06">
        <w:rPr>
          <w:rFonts w:ascii="Verdana" w:eastAsia="Calibri" w:hAnsi="Verdana"/>
          <w:sz w:val="22"/>
        </w:rPr>
        <w:t xml:space="preserve">, the </w:t>
      </w:r>
      <w:r w:rsidR="00020AFD" w:rsidRPr="00075B06">
        <w:rPr>
          <w:rFonts w:ascii="Verdana" w:eastAsia="Calibri" w:hAnsi="Verdana"/>
          <w:sz w:val="22"/>
        </w:rPr>
        <w:t>Parties</w:t>
      </w:r>
      <w:r w:rsidRPr="00075B06">
        <w:rPr>
          <w:rFonts w:ascii="Verdana" w:eastAsia="Calibri" w:hAnsi="Verdana"/>
          <w:sz w:val="22"/>
        </w:rPr>
        <w:t xml:space="preserve"> will work together to ensure that services are continued or transitioned for the Child </w:t>
      </w:r>
      <w:proofErr w:type="gramStart"/>
      <w:r w:rsidRPr="00075B06">
        <w:rPr>
          <w:rFonts w:ascii="Verdana" w:eastAsia="Calibri" w:hAnsi="Verdana"/>
          <w:sz w:val="22"/>
        </w:rPr>
        <w:t>as long as</w:t>
      </w:r>
      <w:proofErr w:type="gramEnd"/>
      <w:r w:rsidRPr="00075B06">
        <w:rPr>
          <w:rFonts w:ascii="Verdana" w:eastAsia="Calibri" w:hAnsi="Verdana"/>
          <w:sz w:val="22"/>
        </w:rPr>
        <w:t xml:space="preserve"> the Child is eligible for services.  </w:t>
      </w:r>
    </w:p>
    <w:p w14:paraId="724BFBF9" w14:textId="7309FA78" w:rsidR="00A75822" w:rsidRPr="00075B06" w:rsidRDefault="00A75822" w:rsidP="00075B06">
      <w:pPr>
        <w:numPr>
          <w:ilvl w:val="0"/>
          <w:numId w:val="20"/>
        </w:numPr>
        <w:spacing w:line="240" w:lineRule="auto"/>
        <w:ind w:left="720" w:hanging="360"/>
        <w:contextualSpacing/>
        <w:rPr>
          <w:rFonts w:ascii="Verdana" w:eastAsia="Calibri" w:hAnsi="Verdana"/>
          <w:sz w:val="22"/>
        </w:rPr>
      </w:pPr>
      <w:r w:rsidRPr="00075B06">
        <w:rPr>
          <w:rFonts w:ascii="Verdana" w:eastAsia="Calibri" w:hAnsi="Verdana"/>
          <w:sz w:val="22"/>
        </w:rPr>
        <w:t xml:space="preserve">DFPS will reimburse the Contractor for any services provided after the </w:t>
      </w:r>
      <w:r w:rsidR="00020AFD" w:rsidRPr="00075B06">
        <w:rPr>
          <w:rFonts w:ascii="Verdana" w:eastAsia="Calibri" w:hAnsi="Verdana"/>
          <w:sz w:val="22"/>
        </w:rPr>
        <w:t>end of the Contract Term</w:t>
      </w:r>
      <w:r w:rsidRPr="00075B06">
        <w:rPr>
          <w:rFonts w:ascii="Verdana" w:eastAsia="Calibri" w:hAnsi="Verdana"/>
          <w:sz w:val="22"/>
        </w:rPr>
        <w:t xml:space="preserve"> until all Child are removed from receiving the Contractor’s services as long as the Child remains eligible to receive services.</w:t>
      </w:r>
    </w:p>
    <w:p w14:paraId="680E6E59" w14:textId="77777777" w:rsidR="00A75822" w:rsidRPr="00075B06" w:rsidRDefault="00A75822" w:rsidP="00075B06">
      <w:pPr>
        <w:numPr>
          <w:ilvl w:val="0"/>
          <w:numId w:val="20"/>
        </w:numPr>
        <w:spacing w:line="240" w:lineRule="auto"/>
        <w:ind w:left="720" w:hanging="360"/>
        <w:contextualSpacing/>
        <w:rPr>
          <w:rFonts w:ascii="Verdana" w:eastAsia="Calibri" w:hAnsi="Verdana"/>
          <w:sz w:val="22"/>
        </w:rPr>
      </w:pPr>
      <w:r w:rsidRPr="00075B06">
        <w:rPr>
          <w:rFonts w:ascii="Verdana" w:eastAsia="Calibri" w:hAnsi="Verdana"/>
          <w:sz w:val="22"/>
        </w:rPr>
        <w:t xml:space="preserve">DFPS will terminate this Contract if the Contractor is found liable for or has a contract, license, certificate, or permit of any kind revoked for Medicaid fraud.  </w:t>
      </w:r>
    </w:p>
    <w:p w14:paraId="6F0027DD" w14:textId="5E576C33" w:rsidR="00577A8B" w:rsidRPr="00075B06" w:rsidRDefault="00577A8B" w:rsidP="00075B06">
      <w:pPr>
        <w:spacing w:after="0" w:line="240" w:lineRule="auto"/>
        <w:ind w:left="720" w:hanging="360"/>
        <w:outlineLvl w:val="2"/>
        <w:rPr>
          <w:rFonts w:ascii="Verdana" w:hAnsi="Verdana"/>
          <w:sz w:val="22"/>
        </w:rPr>
      </w:pPr>
    </w:p>
    <w:p w14:paraId="0348D20C" w14:textId="77777777" w:rsidR="00921B18" w:rsidRPr="00964644" w:rsidRDefault="00C61CBC" w:rsidP="00075B06">
      <w:pPr>
        <w:spacing w:after="0" w:line="240" w:lineRule="auto"/>
        <w:jc w:val="center"/>
        <w:outlineLvl w:val="2"/>
        <w:rPr>
          <w:rFonts w:ascii="Verdana" w:eastAsia="Calibri" w:hAnsi="Verdana"/>
          <w:b/>
          <w:sz w:val="22"/>
        </w:rPr>
      </w:pPr>
      <w:r w:rsidRPr="00964644">
        <w:rPr>
          <w:rFonts w:ascii="Verdana" w:hAnsi="Verdana"/>
          <w:color w:val="FF0000"/>
          <w:sz w:val="22"/>
        </w:rPr>
        <w:t xml:space="preserve"> </w:t>
      </w:r>
      <w:r w:rsidR="00921B18" w:rsidRPr="00964644">
        <w:rPr>
          <w:rFonts w:ascii="Verdana" w:eastAsia="Calibri" w:hAnsi="Verdana"/>
          <w:b/>
          <w:sz w:val="22"/>
        </w:rPr>
        <w:t>SECTION III - PROGRAMMATIC CONDITIONS</w:t>
      </w:r>
    </w:p>
    <w:p w14:paraId="1BAECCC3" w14:textId="77777777" w:rsidR="00921B18" w:rsidRPr="00075B06" w:rsidRDefault="00921B18" w:rsidP="00075B06">
      <w:pPr>
        <w:spacing w:after="0" w:line="240" w:lineRule="auto"/>
        <w:ind w:left="2880"/>
        <w:outlineLvl w:val="2"/>
        <w:rPr>
          <w:rFonts w:ascii="Verdana" w:eastAsia="Calibri" w:hAnsi="Verdana"/>
          <w:b/>
          <w:sz w:val="22"/>
        </w:rPr>
      </w:pPr>
    </w:p>
    <w:p w14:paraId="55BB0CFC" w14:textId="0DAFE872" w:rsidR="00921B18" w:rsidRPr="00075B06" w:rsidRDefault="00921B18" w:rsidP="00075B06">
      <w:pPr>
        <w:pStyle w:val="ListParagraph"/>
        <w:numPr>
          <w:ilvl w:val="6"/>
          <w:numId w:val="2"/>
        </w:numPr>
        <w:spacing w:after="160" w:line="240" w:lineRule="auto"/>
        <w:ind w:left="360"/>
        <w:rPr>
          <w:rFonts w:ascii="Verdana" w:eastAsia="Calibri" w:hAnsi="Verdana"/>
          <w:b/>
          <w:sz w:val="22"/>
        </w:rPr>
      </w:pPr>
      <w:r w:rsidRPr="00964644">
        <w:rPr>
          <w:rFonts w:ascii="Verdana" w:eastAsia="Calibri" w:hAnsi="Verdana"/>
          <w:b/>
          <w:sz w:val="22"/>
        </w:rPr>
        <w:t xml:space="preserve">OUT-OF-STATE CONTRACTORS.  </w:t>
      </w:r>
      <w:r w:rsidRPr="00075B06">
        <w:rPr>
          <w:rFonts w:ascii="Verdana" w:eastAsia="Calibri" w:hAnsi="Verdana"/>
          <w:sz w:val="22"/>
        </w:rPr>
        <w:t>In addition to the Requirements in Section 2.2.1 of this Open Enrollment, the following information also applies to Out-of-State Contractors with facilities located outside of Texas in which a DFPS Child is placed and will receive services.</w:t>
      </w:r>
      <w:r w:rsidR="00426D57" w:rsidRPr="00075B06">
        <w:rPr>
          <w:rFonts w:ascii="Verdana" w:eastAsia="Calibri" w:hAnsi="Verdana"/>
          <w:sz w:val="22"/>
        </w:rPr>
        <w:t xml:space="preserve"> </w:t>
      </w:r>
      <w:r w:rsidRPr="00075B06">
        <w:rPr>
          <w:rFonts w:ascii="Verdana" w:eastAsia="Calibri" w:hAnsi="Verdana"/>
          <w:sz w:val="22"/>
        </w:rPr>
        <w:t>When reviewing these Requirements to ensure compliance, the Contractor will add the following information to the applicable Section in the Requirements.</w:t>
      </w:r>
    </w:p>
    <w:p w14:paraId="03EDFC3D" w14:textId="77777777" w:rsidR="00921B18" w:rsidRPr="00075B06" w:rsidRDefault="00921B18" w:rsidP="00075B06">
      <w:pPr>
        <w:pStyle w:val="ListParagraph"/>
        <w:keepNext/>
        <w:keepLines/>
        <w:numPr>
          <w:ilvl w:val="1"/>
          <w:numId w:val="3"/>
        </w:numPr>
        <w:spacing w:before="80" w:after="160" w:line="240" w:lineRule="auto"/>
        <w:ind w:left="720"/>
        <w:outlineLvl w:val="1"/>
        <w:rPr>
          <w:rFonts w:ascii="Verdana" w:eastAsiaTheme="majorEastAsia" w:hAnsi="Verdana"/>
          <w:b/>
          <w:sz w:val="22"/>
        </w:rPr>
      </w:pPr>
      <w:bookmarkStart w:id="0" w:name="RCC_1210"/>
      <w:bookmarkStart w:id="1" w:name="_Toc504554104"/>
      <w:bookmarkEnd w:id="0"/>
      <w:r w:rsidRPr="00075B06">
        <w:rPr>
          <w:rFonts w:ascii="Verdana" w:eastAsiaTheme="majorEastAsia" w:hAnsi="Verdana"/>
          <w:b/>
          <w:sz w:val="22"/>
        </w:rPr>
        <w:t>14</w:t>
      </w:r>
      <w:bookmarkStart w:id="2" w:name="_Toc504554105"/>
      <w:bookmarkEnd w:id="1"/>
      <w:r w:rsidRPr="00075B06">
        <w:rPr>
          <w:rFonts w:ascii="Verdana" w:eastAsiaTheme="majorEastAsia" w:hAnsi="Verdana"/>
          <w:b/>
          <w:sz w:val="22"/>
        </w:rPr>
        <w:t>10 Notifications Made to DFPS by the Provider</w:t>
      </w:r>
      <w:bookmarkEnd w:id="2"/>
    </w:p>
    <w:p w14:paraId="5BF257B9" w14:textId="621AD1BA" w:rsidR="00921B18" w:rsidRPr="00075B06" w:rsidRDefault="00921B18" w:rsidP="00075B06">
      <w:pPr>
        <w:pStyle w:val="ListParagraph"/>
        <w:numPr>
          <w:ilvl w:val="2"/>
          <w:numId w:val="3"/>
        </w:numPr>
        <w:overflowPunct w:val="0"/>
        <w:autoSpaceDE w:val="0"/>
        <w:autoSpaceDN w:val="0"/>
        <w:adjustRightInd w:val="0"/>
        <w:spacing w:after="0" w:line="240" w:lineRule="auto"/>
        <w:ind w:left="1080" w:hanging="360"/>
        <w:textAlignment w:val="baseline"/>
        <w:rPr>
          <w:rFonts w:ascii="Verdana" w:hAnsi="Verdana"/>
          <w:sz w:val="22"/>
        </w:rPr>
      </w:pPr>
      <w:r w:rsidRPr="00075B06">
        <w:rPr>
          <w:rFonts w:ascii="Verdana" w:hAnsi="Verdana"/>
          <w:sz w:val="22"/>
        </w:rPr>
        <w:t xml:space="preserve">If the Contractor provides the Caseworker, Caseworker's Chain of Command, and  State Office Discharge Mailbox at </w:t>
      </w:r>
      <w:hyperlink r:id="rId11" w:history="1">
        <w:r w:rsidR="00AF70C6" w:rsidRPr="00075B06">
          <w:rPr>
            <w:rFonts w:ascii="Verdana" w:hAnsi="Verdana"/>
            <w:sz w:val="22"/>
            <w:u w:val="single"/>
          </w:rPr>
          <w:t>DFPSdischarge@dfps.texas.gov</w:t>
        </w:r>
      </w:hyperlink>
      <w:r w:rsidRPr="00075B06">
        <w:rPr>
          <w:rFonts w:ascii="Verdana" w:hAnsi="Verdana"/>
          <w:sz w:val="22"/>
        </w:rPr>
        <w:t xml:space="preserve"> with documentation from a Psychiatrist, licensed Psychologist, physician, Licensed Clinical Social Worker or Licensed Professional Counselor or </w:t>
      </w:r>
      <w:r w:rsidRPr="00075B06">
        <w:rPr>
          <w:rFonts w:ascii="Verdana" w:hAnsi="Verdana"/>
          <w:color w:val="000000"/>
          <w:sz w:val="22"/>
        </w:rPr>
        <w:t>equivalent</w:t>
      </w:r>
      <w:r w:rsidRPr="00075B06">
        <w:rPr>
          <w:rFonts w:ascii="Verdana" w:hAnsi="Verdana"/>
          <w:sz w:val="22"/>
        </w:rPr>
        <w:t xml:space="preserve"> licensed mental health professional by the Contractor’s out-of-state equivalent licensing authority, showing that the Child consistently exhibits behavior that cannot be managed within licensed Programmatic Services, the DFPS will remove the Child within 14 calendar days. </w:t>
      </w:r>
    </w:p>
    <w:p w14:paraId="7B1C2A72" w14:textId="77777777" w:rsidR="00921B18" w:rsidRPr="00075B06" w:rsidRDefault="00921B18" w:rsidP="00075B06">
      <w:pPr>
        <w:pStyle w:val="ListParagraph"/>
        <w:numPr>
          <w:ilvl w:val="2"/>
          <w:numId w:val="3"/>
        </w:numPr>
        <w:spacing w:after="160" w:line="240" w:lineRule="auto"/>
        <w:ind w:left="1080" w:hanging="360"/>
        <w:rPr>
          <w:rFonts w:ascii="Verdana" w:hAnsi="Verdana"/>
          <w:sz w:val="22"/>
        </w:rPr>
      </w:pPr>
      <w:r w:rsidRPr="00075B06">
        <w:rPr>
          <w:rFonts w:ascii="Verdana" w:hAnsi="Verdana"/>
          <w:sz w:val="22"/>
        </w:rPr>
        <w:t>If the Child in your care contracts a communicable disease that the law requires you to report to the state agency in the state in which the Contractor’s facility is located, (relating to control of communicable diseases) as soon as possible, but no later than 24 hours after the Contractor becomes aware of the communicable disease.</w:t>
      </w:r>
    </w:p>
    <w:p w14:paraId="02955A3E" w14:textId="77777777" w:rsidR="00921B18" w:rsidRPr="00075B06" w:rsidRDefault="00921B18" w:rsidP="00075B06">
      <w:pPr>
        <w:pStyle w:val="ListParagraph"/>
        <w:numPr>
          <w:ilvl w:val="2"/>
          <w:numId w:val="3"/>
        </w:numPr>
        <w:spacing w:after="0" w:line="240" w:lineRule="auto"/>
        <w:ind w:left="1080" w:hanging="360"/>
        <w:rPr>
          <w:rFonts w:ascii="Verdana" w:hAnsi="Verdana"/>
          <w:sz w:val="22"/>
        </w:rPr>
      </w:pPr>
      <w:r w:rsidRPr="00075B06">
        <w:rPr>
          <w:rFonts w:ascii="Verdana" w:hAnsi="Verdana"/>
          <w:sz w:val="22"/>
        </w:rPr>
        <w:t xml:space="preserve">An adult who has contact with the Child contracts a communicable disease that the any state or federal law requires the Contractor to report to the applicable agency in the state in which the Contractor’s facility is located, relating to the control of communicable </w:t>
      </w:r>
      <w:proofErr w:type="gramStart"/>
      <w:r w:rsidRPr="00075B06">
        <w:rPr>
          <w:rFonts w:ascii="Verdana" w:hAnsi="Verdana"/>
          <w:sz w:val="22"/>
        </w:rPr>
        <w:t>diseases;</w:t>
      </w:r>
      <w:proofErr w:type="gramEnd"/>
      <w:r w:rsidRPr="00075B06">
        <w:rPr>
          <w:rFonts w:ascii="Verdana" w:hAnsi="Verdana"/>
          <w:sz w:val="22"/>
        </w:rPr>
        <w:t xml:space="preserve"> </w:t>
      </w:r>
    </w:p>
    <w:p w14:paraId="36B3B5B2" w14:textId="77777777" w:rsidR="00921B18" w:rsidRPr="00075B06" w:rsidRDefault="00921B18" w:rsidP="00075B06">
      <w:pPr>
        <w:pStyle w:val="ListParagraph"/>
        <w:numPr>
          <w:ilvl w:val="2"/>
          <w:numId w:val="3"/>
        </w:numPr>
        <w:spacing w:after="0" w:line="240" w:lineRule="auto"/>
        <w:ind w:left="1080" w:hanging="360"/>
        <w:rPr>
          <w:rFonts w:ascii="Verdana" w:hAnsi="Verdana"/>
          <w:sz w:val="22"/>
        </w:rPr>
      </w:pPr>
      <w:r w:rsidRPr="00075B06">
        <w:rPr>
          <w:rFonts w:ascii="Verdana" w:hAnsi="Verdana"/>
          <w:sz w:val="22"/>
        </w:rPr>
        <w:lastRenderedPageBreak/>
        <w:t>An investigation of abuse or neglect by an entity of an employee, professional level service provider, volunteer, or other adult at the operation.</w:t>
      </w:r>
    </w:p>
    <w:p w14:paraId="274E37D9" w14:textId="77777777" w:rsidR="00921B18" w:rsidRPr="00075B06" w:rsidRDefault="00921B18" w:rsidP="00075B06">
      <w:pPr>
        <w:pStyle w:val="ListParagraph"/>
        <w:numPr>
          <w:ilvl w:val="1"/>
          <w:numId w:val="3"/>
        </w:numPr>
        <w:spacing w:after="160" w:line="240" w:lineRule="auto"/>
        <w:ind w:left="720"/>
        <w:rPr>
          <w:rFonts w:ascii="Verdana" w:hAnsi="Verdana"/>
          <w:b/>
          <w:bCs/>
          <w:sz w:val="22"/>
        </w:rPr>
      </w:pPr>
      <w:r w:rsidRPr="00075B06">
        <w:rPr>
          <w:rFonts w:ascii="Verdana" w:hAnsi="Verdana"/>
          <w:b/>
          <w:bCs/>
          <w:sz w:val="22"/>
        </w:rPr>
        <w:t xml:space="preserve">4700 Discipline and Crisis Management </w:t>
      </w:r>
    </w:p>
    <w:p w14:paraId="7EC14390" w14:textId="77777777" w:rsidR="00921B18" w:rsidRPr="00075B06" w:rsidRDefault="00921B18" w:rsidP="00075B06">
      <w:pPr>
        <w:pStyle w:val="ListParagraph"/>
        <w:spacing w:before="40" w:after="0" w:line="240" w:lineRule="auto"/>
        <w:rPr>
          <w:rFonts w:ascii="Verdana" w:hAnsi="Verdana"/>
          <w:b/>
          <w:sz w:val="22"/>
        </w:rPr>
      </w:pPr>
      <w:r w:rsidRPr="00075B06">
        <w:rPr>
          <w:rFonts w:ascii="Verdana" w:hAnsi="Verdana"/>
          <w:sz w:val="22"/>
        </w:rPr>
        <w:t xml:space="preserve">Contractor will develop and implement Discipline policies that are consistent with the standards set by the out-of-state equivalent licensing authority in which the Contractor’s facility is located. </w:t>
      </w:r>
    </w:p>
    <w:p w14:paraId="5749F34E" w14:textId="77777777" w:rsidR="00921B18" w:rsidRPr="00075B06" w:rsidRDefault="00921B18" w:rsidP="00075B06">
      <w:pPr>
        <w:pStyle w:val="ListParagraph"/>
        <w:numPr>
          <w:ilvl w:val="1"/>
          <w:numId w:val="3"/>
        </w:numPr>
        <w:spacing w:before="40" w:after="0" w:line="240" w:lineRule="auto"/>
        <w:ind w:left="720"/>
        <w:rPr>
          <w:rFonts w:ascii="Verdana" w:hAnsi="Verdana"/>
          <w:b/>
          <w:sz w:val="22"/>
        </w:rPr>
      </w:pPr>
      <w:r w:rsidRPr="00075B06">
        <w:rPr>
          <w:rFonts w:ascii="Verdana" w:hAnsi="Verdana"/>
          <w:b/>
          <w:sz w:val="22"/>
        </w:rPr>
        <w:t>4720 De-Escalation and Crisis Management</w:t>
      </w:r>
    </w:p>
    <w:p w14:paraId="4B07EB40" w14:textId="77777777" w:rsidR="00921B18" w:rsidRPr="00075B06" w:rsidRDefault="00921B18" w:rsidP="00075B06">
      <w:pPr>
        <w:spacing w:before="40" w:after="0" w:line="240" w:lineRule="auto"/>
        <w:ind w:left="720"/>
        <w:rPr>
          <w:rFonts w:ascii="Verdana" w:hAnsi="Verdana"/>
          <w:sz w:val="22"/>
        </w:rPr>
      </w:pPr>
      <w:r w:rsidRPr="00075B06">
        <w:rPr>
          <w:rFonts w:ascii="Verdana" w:hAnsi="Verdana"/>
          <w:sz w:val="22"/>
        </w:rPr>
        <w:t xml:space="preserve">Contractor will utilize developmentally and </w:t>
      </w:r>
      <w:proofErr w:type="gramStart"/>
      <w:r w:rsidRPr="00075B06">
        <w:rPr>
          <w:rFonts w:ascii="Verdana" w:hAnsi="Verdana"/>
          <w:sz w:val="22"/>
        </w:rPr>
        <w:t>age appropriate</w:t>
      </w:r>
      <w:proofErr w:type="gramEnd"/>
      <w:r w:rsidRPr="00075B06">
        <w:rPr>
          <w:rFonts w:ascii="Verdana" w:hAnsi="Verdana"/>
          <w:sz w:val="22"/>
        </w:rPr>
        <w:t xml:space="preserve"> de-escalation techniques that are consistent with the standards set out-of-state equivalent licensing authority in which the Contractor’s facility is located to resolve emergencies. </w:t>
      </w:r>
    </w:p>
    <w:p w14:paraId="09D8D005" w14:textId="77777777" w:rsidR="00921B18" w:rsidRPr="00075B06" w:rsidRDefault="00921B18" w:rsidP="00075B06">
      <w:pPr>
        <w:pStyle w:val="ListParagraph"/>
        <w:numPr>
          <w:ilvl w:val="1"/>
          <w:numId w:val="3"/>
        </w:numPr>
        <w:overflowPunct w:val="0"/>
        <w:autoSpaceDE w:val="0"/>
        <w:autoSpaceDN w:val="0"/>
        <w:adjustRightInd w:val="0"/>
        <w:spacing w:after="0" w:line="240" w:lineRule="auto"/>
        <w:ind w:left="720"/>
        <w:textAlignment w:val="baseline"/>
        <w:rPr>
          <w:rFonts w:ascii="Verdana" w:eastAsia="Times New Roman" w:hAnsi="Verdana"/>
          <w:b/>
          <w:sz w:val="22"/>
        </w:rPr>
      </w:pPr>
      <w:r w:rsidRPr="00075B06">
        <w:rPr>
          <w:rFonts w:ascii="Verdana" w:eastAsia="Times New Roman" w:hAnsi="Verdana"/>
          <w:b/>
          <w:sz w:val="22"/>
        </w:rPr>
        <w:t>Section 5500 Trauma-Informed Care</w:t>
      </w:r>
    </w:p>
    <w:p w14:paraId="5DB0F428" w14:textId="77777777" w:rsidR="00921B18" w:rsidRPr="00075B06" w:rsidRDefault="00921B18" w:rsidP="00075B06">
      <w:pPr>
        <w:pStyle w:val="ListParagraph"/>
        <w:numPr>
          <w:ilvl w:val="2"/>
          <w:numId w:val="3"/>
        </w:numPr>
        <w:overflowPunct w:val="0"/>
        <w:autoSpaceDE w:val="0"/>
        <w:autoSpaceDN w:val="0"/>
        <w:adjustRightInd w:val="0"/>
        <w:spacing w:after="0" w:line="240" w:lineRule="auto"/>
        <w:ind w:left="1080" w:hanging="360"/>
        <w:textAlignment w:val="baseline"/>
        <w:rPr>
          <w:rFonts w:ascii="Verdana" w:eastAsia="Times New Roman" w:hAnsi="Verdana"/>
          <w:sz w:val="22"/>
        </w:rPr>
      </w:pPr>
      <w:r w:rsidRPr="00075B06">
        <w:rPr>
          <w:rFonts w:ascii="Verdana" w:eastAsia="Times New Roman" w:hAnsi="Verdana"/>
          <w:sz w:val="22"/>
        </w:rPr>
        <w:t xml:space="preserve">Each Caregiver and employee who provides direct care must complete mandated required hours of Trauma Informed Care Training of the State which they are located, prior to being the only Caregiver responsible for a Child in care. </w:t>
      </w:r>
    </w:p>
    <w:p w14:paraId="6893800A" w14:textId="2D9E876A" w:rsidR="00921B18" w:rsidRPr="00075B06" w:rsidRDefault="00921B18" w:rsidP="00075B06">
      <w:pPr>
        <w:pStyle w:val="ListParagraph"/>
        <w:numPr>
          <w:ilvl w:val="2"/>
          <w:numId w:val="3"/>
        </w:numPr>
        <w:tabs>
          <w:tab w:val="left" w:pos="810"/>
        </w:tabs>
        <w:overflowPunct w:val="0"/>
        <w:autoSpaceDE w:val="0"/>
        <w:autoSpaceDN w:val="0"/>
        <w:adjustRightInd w:val="0"/>
        <w:spacing w:after="0" w:line="240" w:lineRule="auto"/>
        <w:ind w:left="1080" w:hanging="360"/>
        <w:textAlignment w:val="baseline"/>
        <w:rPr>
          <w:rFonts w:ascii="Verdana" w:eastAsia="Times New Roman" w:hAnsi="Verdana"/>
          <w:sz w:val="22"/>
        </w:rPr>
      </w:pPr>
      <w:r w:rsidRPr="00075B06">
        <w:rPr>
          <w:rFonts w:ascii="Verdana" w:eastAsia="Times New Roman" w:hAnsi="Verdana"/>
          <w:sz w:val="22"/>
        </w:rPr>
        <w:t xml:space="preserve"> Certification of completed Trauma Informed Care Training must be placed in staff records and documented in accordance with the applicable child welfare licensing authority of the state in which the Contractor is located. </w:t>
      </w:r>
      <w:r w:rsidRPr="00075B06" w:rsidDel="007C0F79">
        <w:rPr>
          <w:rFonts w:ascii="Verdana" w:eastAsia="Times New Roman" w:hAnsi="Verdana"/>
          <w:sz w:val="22"/>
        </w:rPr>
        <w:t xml:space="preserve"> </w:t>
      </w:r>
      <w:r w:rsidRPr="00075B06">
        <w:rPr>
          <w:rFonts w:ascii="Verdana" w:eastAsia="Times New Roman" w:hAnsi="Verdana"/>
          <w:sz w:val="22"/>
        </w:rPr>
        <w:t xml:space="preserve">DFPS approved Trauma Informed Care Training can be found at: </w:t>
      </w:r>
      <w:hyperlink r:id="rId12" w:history="1">
        <w:r w:rsidR="006A48D8">
          <w:rPr>
            <w:rFonts w:ascii="Verdana" w:eastAsia="Times New Roman" w:hAnsi="Verdana"/>
            <w:sz w:val="22"/>
            <w:u w:val="single"/>
          </w:rPr>
          <w:t>https://www.fostercaretx.com/for-members/resources/training.html</w:t>
        </w:r>
      </w:hyperlink>
      <w:r w:rsidRPr="00075B06">
        <w:rPr>
          <w:rFonts w:ascii="Verdana" w:eastAsia="Times New Roman" w:hAnsi="Verdana"/>
          <w:sz w:val="22"/>
        </w:rPr>
        <w:t xml:space="preserve"> and </w:t>
      </w:r>
      <w:hyperlink r:id="rId13" w:history="1">
        <w:r w:rsidR="00C95360">
          <w:rPr>
            <w:rFonts w:ascii="Verdana" w:eastAsia="Times New Roman" w:hAnsi="Verdana"/>
            <w:sz w:val="22"/>
            <w:u w:val="single"/>
          </w:rPr>
          <w:t>https://www.dfps.texas.gov/training/trauma_informed_care/</w:t>
        </w:r>
      </w:hyperlink>
      <w:r w:rsidRPr="00C95360">
        <w:rPr>
          <w:rFonts w:ascii="Verdana" w:eastAsia="Times New Roman" w:hAnsi="Verdana"/>
          <w:sz w:val="22"/>
        </w:rPr>
        <w:t>.</w:t>
      </w:r>
    </w:p>
    <w:p w14:paraId="7DA3F3D8" w14:textId="77777777" w:rsidR="00921B18" w:rsidRPr="00075B06" w:rsidRDefault="00921B18" w:rsidP="00075B06">
      <w:pPr>
        <w:pStyle w:val="ListParagraph"/>
        <w:keepNext/>
        <w:keepLines/>
        <w:numPr>
          <w:ilvl w:val="1"/>
          <w:numId w:val="3"/>
        </w:numPr>
        <w:spacing w:before="240" w:after="0" w:line="240" w:lineRule="auto"/>
        <w:ind w:left="720"/>
        <w:outlineLvl w:val="0"/>
        <w:rPr>
          <w:rFonts w:ascii="Verdana" w:eastAsia="Times New Roman" w:hAnsi="Verdana"/>
          <w:b/>
          <w:sz w:val="22"/>
          <w:lang w:val="en"/>
        </w:rPr>
      </w:pPr>
      <w:bookmarkStart w:id="3" w:name="_Toc504554228"/>
      <w:r w:rsidRPr="00075B06">
        <w:rPr>
          <w:rFonts w:ascii="Verdana" w:eastAsia="Times New Roman" w:hAnsi="Verdana"/>
          <w:b/>
          <w:sz w:val="22"/>
          <w:lang w:val="en"/>
        </w:rPr>
        <w:t>Section 6000: Educational and Vocational Activities</w:t>
      </w:r>
      <w:bookmarkEnd w:id="3"/>
      <w:r w:rsidRPr="00075B06">
        <w:rPr>
          <w:rFonts w:ascii="Verdana" w:eastAsia="Times New Roman" w:hAnsi="Verdana"/>
          <w:b/>
          <w:sz w:val="22"/>
          <w:lang w:val="en"/>
        </w:rPr>
        <w:t xml:space="preserve"> and Appendix III Section B401</w:t>
      </w:r>
    </w:p>
    <w:p w14:paraId="32213B8B" w14:textId="2F6436A6" w:rsidR="00921B18" w:rsidRPr="00075B06" w:rsidRDefault="00921B18" w:rsidP="00075B06">
      <w:pPr>
        <w:overflowPunct w:val="0"/>
        <w:autoSpaceDE w:val="0"/>
        <w:autoSpaceDN w:val="0"/>
        <w:adjustRightInd w:val="0"/>
        <w:spacing w:after="0" w:line="240" w:lineRule="auto"/>
        <w:ind w:left="720"/>
        <w:textAlignment w:val="baseline"/>
        <w:rPr>
          <w:rFonts w:ascii="Verdana" w:eastAsia="Times New Roman" w:hAnsi="Verdana"/>
          <w:bCs/>
          <w:sz w:val="22"/>
        </w:rPr>
      </w:pPr>
      <w:r w:rsidRPr="00075B06">
        <w:rPr>
          <w:rFonts w:ascii="Verdana" w:eastAsia="Times New Roman" w:hAnsi="Verdana"/>
          <w:bCs/>
          <w:sz w:val="22"/>
        </w:rPr>
        <w:t xml:space="preserve">All references to “public school” in this Section and the Appendix will include that the public school in which the child is enrolled must be accredited by the applicable licensing authority of the State in which the Contractor’s facility is located. </w:t>
      </w:r>
    </w:p>
    <w:p w14:paraId="28C6E514" w14:textId="77777777" w:rsidR="00874BC9" w:rsidRPr="00075B06" w:rsidRDefault="00874BC9" w:rsidP="00075B06">
      <w:pPr>
        <w:overflowPunct w:val="0"/>
        <w:autoSpaceDE w:val="0"/>
        <w:autoSpaceDN w:val="0"/>
        <w:adjustRightInd w:val="0"/>
        <w:spacing w:after="0" w:line="240" w:lineRule="auto"/>
        <w:ind w:left="720"/>
        <w:textAlignment w:val="baseline"/>
        <w:rPr>
          <w:rFonts w:ascii="Verdana" w:eastAsia="Times New Roman" w:hAnsi="Verdana"/>
          <w:bCs/>
          <w:sz w:val="22"/>
        </w:rPr>
      </w:pPr>
    </w:p>
    <w:p w14:paraId="03C73876" w14:textId="71A61317" w:rsidR="00717B09" w:rsidRPr="00075B06" w:rsidRDefault="0039310B" w:rsidP="00075B06">
      <w:pPr>
        <w:pStyle w:val="ListParagraph"/>
        <w:numPr>
          <w:ilvl w:val="6"/>
          <w:numId w:val="2"/>
        </w:numPr>
        <w:spacing w:after="0" w:line="240" w:lineRule="auto"/>
        <w:ind w:left="360"/>
        <w:rPr>
          <w:rFonts w:ascii="Verdana" w:hAnsi="Verdana"/>
          <w:sz w:val="22"/>
        </w:rPr>
      </w:pPr>
      <w:r w:rsidRPr="00964644">
        <w:rPr>
          <w:rFonts w:ascii="Verdana" w:hAnsi="Verdana"/>
          <w:b/>
          <w:sz w:val="22"/>
        </w:rPr>
        <w:t>Intensive Foster Family Care Services</w:t>
      </w:r>
      <w:r w:rsidR="00020AFD" w:rsidRPr="00964644">
        <w:rPr>
          <w:rFonts w:ascii="Verdana" w:hAnsi="Verdana"/>
          <w:b/>
          <w:sz w:val="22"/>
        </w:rPr>
        <w:t xml:space="preserve">. </w:t>
      </w:r>
      <w:r w:rsidR="00717B09" w:rsidRPr="00964644">
        <w:rPr>
          <w:rFonts w:ascii="Verdana" w:hAnsi="Verdana"/>
          <w:b/>
          <w:sz w:val="22"/>
        </w:rPr>
        <w:t xml:space="preserve"> </w:t>
      </w:r>
      <w:r w:rsidR="00717B09" w:rsidRPr="00075B06">
        <w:rPr>
          <w:rFonts w:ascii="Verdana" w:hAnsi="Verdana"/>
          <w:sz w:val="22"/>
        </w:rPr>
        <w:t>If a CPA</w:t>
      </w:r>
      <w:r w:rsidRPr="00075B06">
        <w:rPr>
          <w:rFonts w:ascii="Verdana" w:hAnsi="Verdana"/>
          <w:sz w:val="22"/>
        </w:rPr>
        <w:t xml:space="preserve"> Contractor has been approved to participate in the Intense Fos</w:t>
      </w:r>
      <w:r w:rsidR="00717B09" w:rsidRPr="00075B06">
        <w:rPr>
          <w:rFonts w:ascii="Verdana" w:hAnsi="Verdana"/>
          <w:sz w:val="22"/>
        </w:rPr>
        <w:t xml:space="preserve">ter Family Care </w:t>
      </w:r>
      <w:r w:rsidR="009328DC" w:rsidRPr="00075B06">
        <w:rPr>
          <w:rFonts w:ascii="Verdana" w:hAnsi="Verdana"/>
          <w:sz w:val="22"/>
        </w:rPr>
        <w:t xml:space="preserve">services </w:t>
      </w:r>
      <w:r w:rsidR="00717B09" w:rsidRPr="00075B06">
        <w:rPr>
          <w:rFonts w:ascii="Verdana" w:hAnsi="Verdana"/>
          <w:sz w:val="22"/>
        </w:rPr>
        <w:t>(IFFC</w:t>
      </w:r>
      <w:r w:rsidR="008C3E37" w:rsidRPr="00075B06">
        <w:rPr>
          <w:rFonts w:ascii="Verdana" w:hAnsi="Verdana"/>
          <w:sz w:val="22"/>
        </w:rPr>
        <w:t>)</w:t>
      </w:r>
      <w:r w:rsidR="00717B09" w:rsidRPr="00075B06">
        <w:rPr>
          <w:rFonts w:ascii="Verdana" w:hAnsi="Verdana"/>
          <w:sz w:val="22"/>
        </w:rPr>
        <w:t xml:space="preserve">, this approval will be indicated on their Contract and the Contractor agrees to comply with this Section. </w:t>
      </w:r>
    </w:p>
    <w:p w14:paraId="64597D1B" w14:textId="77777777" w:rsidR="00717B09" w:rsidRPr="00075B06" w:rsidRDefault="0039310B" w:rsidP="00075B06">
      <w:pPr>
        <w:pStyle w:val="ListParagraph"/>
        <w:numPr>
          <w:ilvl w:val="0"/>
          <w:numId w:val="8"/>
        </w:numPr>
        <w:spacing w:after="0" w:line="240" w:lineRule="auto"/>
        <w:rPr>
          <w:rFonts w:ascii="Verdana" w:hAnsi="Verdana"/>
          <w:sz w:val="22"/>
        </w:rPr>
      </w:pPr>
      <w:r w:rsidRPr="00075B06">
        <w:rPr>
          <w:rFonts w:ascii="Verdana" w:hAnsi="Verdana"/>
          <w:sz w:val="22"/>
        </w:rPr>
        <w:t xml:space="preserve">DFPS will not pay the Contractor the Intense Level rate until the Contractor has complied with the process referenced below in this Section.  </w:t>
      </w:r>
    </w:p>
    <w:p w14:paraId="0B58E767" w14:textId="77777777" w:rsidR="008D6781" w:rsidRPr="00075B06" w:rsidRDefault="008D6781" w:rsidP="00075B06">
      <w:pPr>
        <w:pStyle w:val="ListParagraph"/>
        <w:spacing w:after="0" w:line="240" w:lineRule="auto"/>
        <w:rPr>
          <w:rFonts w:ascii="Verdana" w:hAnsi="Verdana"/>
          <w:sz w:val="22"/>
        </w:rPr>
      </w:pPr>
    </w:p>
    <w:p w14:paraId="56A79DFC" w14:textId="31974F8F" w:rsidR="00717B09" w:rsidRPr="00075B06" w:rsidRDefault="0039310B" w:rsidP="00075B06">
      <w:pPr>
        <w:pStyle w:val="ListParagraph"/>
        <w:numPr>
          <w:ilvl w:val="0"/>
          <w:numId w:val="8"/>
        </w:numPr>
        <w:spacing w:after="0" w:line="240" w:lineRule="auto"/>
        <w:rPr>
          <w:rFonts w:ascii="Verdana" w:hAnsi="Verdana"/>
          <w:sz w:val="22"/>
        </w:rPr>
      </w:pPr>
      <w:r w:rsidRPr="00075B06">
        <w:rPr>
          <w:rFonts w:ascii="Verdana" w:hAnsi="Verdana"/>
          <w:sz w:val="22"/>
        </w:rPr>
        <w:t>Approval Procedures for Children with Primary Medical Needs</w:t>
      </w:r>
      <w:r w:rsidR="00717B09" w:rsidRPr="00075B06">
        <w:rPr>
          <w:rFonts w:ascii="Verdana" w:hAnsi="Verdana"/>
          <w:sz w:val="22"/>
        </w:rPr>
        <w:t xml:space="preserve"> (PMN)</w:t>
      </w:r>
      <w:r w:rsidRPr="00075B06">
        <w:rPr>
          <w:rFonts w:ascii="Verdana" w:hAnsi="Verdana"/>
          <w:sz w:val="22"/>
        </w:rPr>
        <w:t xml:space="preserve">. For foster homes who are verified to provide residential </w:t>
      </w:r>
      <w:proofErr w:type="gramStart"/>
      <w:r w:rsidRPr="00075B06">
        <w:rPr>
          <w:rFonts w:ascii="Verdana" w:hAnsi="Verdana"/>
          <w:sz w:val="22"/>
        </w:rPr>
        <w:t>child care</w:t>
      </w:r>
      <w:proofErr w:type="gramEnd"/>
      <w:r w:rsidRPr="00075B06">
        <w:rPr>
          <w:rFonts w:ascii="Verdana" w:hAnsi="Verdana"/>
          <w:sz w:val="22"/>
        </w:rPr>
        <w:t xml:space="preserve"> for children with </w:t>
      </w:r>
      <w:r w:rsidR="00717B09" w:rsidRPr="00075B06">
        <w:rPr>
          <w:rFonts w:ascii="Verdana" w:hAnsi="Verdana"/>
          <w:sz w:val="22"/>
        </w:rPr>
        <w:t>PMN,</w:t>
      </w:r>
      <w:r w:rsidRPr="00075B06">
        <w:rPr>
          <w:rFonts w:ascii="Verdana" w:hAnsi="Verdana"/>
          <w:sz w:val="22"/>
        </w:rPr>
        <w:t xml:space="preserve"> the following policy</w:t>
      </w:r>
      <w:r w:rsidR="008C3E37" w:rsidRPr="00075B06">
        <w:rPr>
          <w:rFonts w:ascii="Verdana" w:hAnsi="Verdana"/>
          <w:sz w:val="22"/>
        </w:rPr>
        <w:t xml:space="preserve"> and procedure will be utilized.</w:t>
      </w:r>
    </w:p>
    <w:p w14:paraId="3F3B53B4" w14:textId="0A864691" w:rsidR="008C3E37" w:rsidRPr="00075B06" w:rsidRDefault="0039310B" w:rsidP="00075B06">
      <w:pPr>
        <w:pStyle w:val="ListParagraph"/>
        <w:numPr>
          <w:ilvl w:val="2"/>
          <w:numId w:val="3"/>
        </w:numPr>
        <w:spacing w:after="0" w:line="240" w:lineRule="auto"/>
        <w:ind w:left="1080" w:hanging="360"/>
        <w:rPr>
          <w:rFonts w:ascii="Verdana" w:hAnsi="Verdana"/>
          <w:sz w:val="22"/>
        </w:rPr>
      </w:pPr>
      <w:r w:rsidRPr="00075B06">
        <w:rPr>
          <w:rFonts w:ascii="Verdana" w:hAnsi="Verdana"/>
          <w:sz w:val="22"/>
        </w:rPr>
        <w:t xml:space="preserve">Within 30 days of placement or an increase to the Intense Service Level for a Child who is already placed in a foster home verified for the Intense Service Level and who has Treatment Services as </w:t>
      </w:r>
      <w:r w:rsidR="00717B09" w:rsidRPr="00075B06">
        <w:rPr>
          <w:rFonts w:ascii="Verdana" w:hAnsi="Verdana"/>
          <w:sz w:val="22"/>
        </w:rPr>
        <w:t>PMN</w:t>
      </w:r>
      <w:r w:rsidRPr="00075B06">
        <w:rPr>
          <w:rFonts w:ascii="Verdana" w:hAnsi="Verdana"/>
          <w:sz w:val="22"/>
        </w:rPr>
        <w:t xml:space="preserve">, the Contractor must submit </w:t>
      </w:r>
      <w:r w:rsidR="009328DC" w:rsidRPr="00075B06">
        <w:rPr>
          <w:rFonts w:ascii="Verdana" w:hAnsi="Verdana"/>
          <w:sz w:val="22"/>
        </w:rPr>
        <w:t>the following</w:t>
      </w:r>
      <w:r w:rsidRPr="00075B06">
        <w:rPr>
          <w:rFonts w:ascii="Verdana" w:hAnsi="Verdana"/>
          <w:sz w:val="22"/>
        </w:rPr>
        <w:t xml:space="preserve"> to the Designated CPS State Offic</w:t>
      </w:r>
      <w:r w:rsidR="00717B09" w:rsidRPr="00075B06">
        <w:rPr>
          <w:rFonts w:ascii="Verdana" w:hAnsi="Verdana"/>
          <w:sz w:val="22"/>
        </w:rPr>
        <w:t>e Plac</w:t>
      </w:r>
      <w:r w:rsidR="008C3E37" w:rsidRPr="00075B06">
        <w:rPr>
          <w:rFonts w:ascii="Verdana" w:hAnsi="Verdana"/>
          <w:sz w:val="22"/>
        </w:rPr>
        <w:t>ement Program Specialist</w:t>
      </w:r>
      <w:r w:rsidR="009328DC" w:rsidRPr="00075B06">
        <w:rPr>
          <w:rFonts w:ascii="Verdana" w:hAnsi="Verdana"/>
          <w:sz w:val="22"/>
        </w:rPr>
        <w:t>:</w:t>
      </w:r>
    </w:p>
    <w:p w14:paraId="274F815A" w14:textId="0B3F4BCC" w:rsidR="009328DC" w:rsidRPr="00075B06" w:rsidRDefault="009328DC" w:rsidP="00075B06">
      <w:pPr>
        <w:pStyle w:val="ListParagraph"/>
        <w:numPr>
          <w:ilvl w:val="0"/>
          <w:numId w:val="35"/>
        </w:numPr>
        <w:spacing w:after="0" w:line="240" w:lineRule="auto"/>
        <w:rPr>
          <w:rFonts w:ascii="Verdana" w:hAnsi="Verdana"/>
          <w:sz w:val="22"/>
        </w:rPr>
      </w:pPr>
      <w:r w:rsidRPr="00075B06">
        <w:rPr>
          <w:rFonts w:ascii="Verdana" w:hAnsi="Verdana"/>
          <w:sz w:val="22"/>
        </w:rPr>
        <w:t xml:space="preserve">The foster home study and any addendums with verification </w:t>
      </w:r>
      <w:proofErr w:type="gramStart"/>
      <w:r w:rsidRPr="00075B06">
        <w:rPr>
          <w:rFonts w:ascii="Verdana" w:hAnsi="Verdana"/>
          <w:sz w:val="22"/>
        </w:rPr>
        <w:t>date;</w:t>
      </w:r>
      <w:proofErr w:type="gramEnd"/>
    </w:p>
    <w:p w14:paraId="7D885925" w14:textId="164B8F14" w:rsidR="009328DC" w:rsidRPr="00075B06" w:rsidRDefault="009328DC" w:rsidP="00075B06">
      <w:pPr>
        <w:pStyle w:val="ListParagraph"/>
        <w:numPr>
          <w:ilvl w:val="0"/>
          <w:numId w:val="35"/>
        </w:numPr>
        <w:spacing w:after="0" w:line="240" w:lineRule="auto"/>
        <w:rPr>
          <w:rFonts w:ascii="Verdana" w:hAnsi="Verdana"/>
          <w:sz w:val="22"/>
        </w:rPr>
      </w:pPr>
      <w:r w:rsidRPr="00075B06">
        <w:rPr>
          <w:rFonts w:ascii="Verdana" w:hAnsi="Verdana"/>
          <w:sz w:val="22"/>
        </w:rPr>
        <w:t xml:space="preserve">Treatment plan for the </w:t>
      </w:r>
      <w:proofErr w:type="gramStart"/>
      <w:r w:rsidRPr="00075B06">
        <w:rPr>
          <w:rFonts w:ascii="Verdana" w:hAnsi="Verdana"/>
          <w:sz w:val="22"/>
        </w:rPr>
        <w:t>child;</w:t>
      </w:r>
      <w:proofErr w:type="gramEnd"/>
    </w:p>
    <w:p w14:paraId="6D378E4F" w14:textId="6BBCAE0E" w:rsidR="009328DC" w:rsidRPr="00075B06" w:rsidRDefault="009328DC" w:rsidP="00075B06">
      <w:pPr>
        <w:pStyle w:val="ListParagraph"/>
        <w:numPr>
          <w:ilvl w:val="0"/>
          <w:numId w:val="35"/>
        </w:numPr>
        <w:spacing w:after="0" w:line="240" w:lineRule="auto"/>
        <w:rPr>
          <w:rFonts w:ascii="Verdana" w:hAnsi="Verdana"/>
          <w:sz w:val="22"/>
        </w:rPr>
      </w:pPr>
      <w:r w:rsidRPr="00075B06">
        <w:rPr>
          <w:rFonts w:ascii="Verdana" w:hAnsi="Verdana"/>
          <w:sz w:val="22"/>
        </w:rPr>
        <w:t xml:space="preserve">Plan to meet the Intense Services Level </w:t>
      </w:r>
      <w:proofErr w:type="gramStart"/>
      <w:r w:rsidRPr="00075B06">
        <w:rPr>
          <w:rFonts w:ascii="Verdana" w:hAnsi="Verdana"/>
          <w:sz w:val="22"/>
        </w:rPr>
        <w:t>indicators;</w:t>
      </w:r>
      <w:proofErr w:type="gramEnd"/>
    </w:p>
    <w:p w14:paraId="1E4FE1DD" w14:textId="718040B8" w:rsidR="009328DC" w:rsidRPr="00075B06" w:rsidRDefault="009328DC" w:rsidP="00075B06">
      <w:pPr>
        <w:pStyle w:val="ListParagraph"/>
        <w:numPr>
          <w:ilvl w:val="0"/>
          <w:numId w:val="35"/>
        </w:numPr>
        <w:spacing w:after="0" w:line="240" w:lineRule="auto"/>
        <w:rPr>
          <w:rFonts w:ascii="Verdana" w:hAnsi="Verdana"/>
          <w:sz w:val="22"/>
        </w:rPr>
      </w:pPr>
      <w:r w:rsidRPr="00075B06">
        <w:rPr>
          <w:rFonts w:ascii="Verdana" w:hAnsi="Verdana"/>
          <w:sz w:val="22"/>
        </w:rPr>
        <w:lastRenderedPageBreak/>
        <w:t>Supervision plan; and</w:t>
      </w:r>
    </w:p>
    <w:p w14:paraId="7BBF523C" w14:textId="72BA094B" w:rsidR="009328DC" w:rsidRPr="00075B06" w:rsidRDefault="009328DC" w:rsidP="00075B06">
      <w:pPr>
        <w:pStyle w:val="ListParagraph"/>
        <w:numPr>
          <w:ilvl w:val="0"/>
          <w:numId w:val="35"/>
        </w:numPr>
        <w:spacing w:after="0" w:line="240" w:lineRule="auto"/>
        <w:rPr>
          <w:rFonts w:ascii="Verdana" w:hAnsi="Verdana"/>
          <w:sz w:val="22"/>
        </w:rPr>
      </w:pPr>
      <w:r w:rsidRPr="00075B06">
        <w:rPr>
          <w:rFonts w:ascii="Verdana" w:hAnsi="Verdana"/>
          <w:sz w:val="22"/>
        </w:rPr>
        <w:t>Intense Service Level staffing plan</w:t>
      </w:r>
      <w:r w:rsidR="00C77B22" w:rsidRPr="00075B06">
        <w:rPr>
          <w:rFonts w:ascii="Verdana" w:hAnsi="Verdana"/>
          <w:sz w:val="22"/>
        </w:rPr>
        <w:t>.</w:t>
      </w:r>
    </w:p>
    <w:p w14:paraId="049ABDD9" w14:textId="5F7FA070" w:rsidR="00717B09" w:rsidRPr="00075B06" w:rsidRDefault="0039310B" w:rsidP="00075B06">
      <w:pPr>
        <w:pStyle w:val="ListParagraph"/>
        <w:numPr>
          <w:ilvl w:val="2"/>
          <w:numId w:val="3"/>
        </w:numPr>
        <w:spacing w:after="0" w:line="240" w:lineRule="auto"/>
        <w:ind w:left="1080" w:hanging="360"/>
        <w:rPr>
          <w:rFonts w:ascii="Verdana" w:hAnsi="Verdana"/>
          <w:sz w:val="22"/>
        </w:rPr>
      </w:pPr>
      <w:r w:rsidRPr="00075B06">
        <w:rPr>
          <w:rFonts w:ascii="Verdana" w:hAnsi="Verdana"/>
          <w:sz w:val="22"/>
        </w:rPr>
        <w:t>The Designated CPS State Office Placement Program Specialist notifies the State Office Foster Care Billing Program Specialist who updates the foster home'</w:t>
      </w:r>
      <w:r w:rsidR="008C3E37" w:rsidRPr="00075B06">
        <w:rPr>
          <w:rFonts w:ascii="Verdana" w:hAnsi="Verdana"/>
          <w:sz w:val="22"/>
        </w:rPr>
        <w:t>s IMPACT verification.</w:t>
      </w:r>
    </w:p>
    <w:p w14:paraId="4C6FA0A7" w14:textId="77777777" w:rsidR="00717B09" w:rsidRPr="00075B06" w:rsidRDefault="0039310B" w:rsidP="00075B06">
      <w:pPr>
        <w:pStyle w:val="ListParagraph"/>
        <w:numPr>
          <w:ilvl w:val="2"/>
          <w:numId w:val="3"/>
        </w:numPr>
        <w:spacing w:after="0" w:line="240" w:lineRule="auto"/>
        <w:ind w:left="1080" w:hanging="360"/>
        <w:rPr>
          <w:rFonts w:ascii="Verdana" w:hAnsi="Verdana"/>
          <w:sz w:val="22"/>
        </w:rPr>
      </w:pPr>
      <w:r w:rsidRPr="00075B06">
        <w:rPr>
          <w:rFonts w:ascii="Verdana" w:hAnsi="Verdana"/>
          <w:sz w:val="22"/>
        </w:rPr>
        <w:t>The Contractor will be paid the Intense Service Level foster care rate for the placement of the Child in accordance with the date of foster home verification.</w:t>
      </w:r>
    </w:p>
    <w:p w14:paraId="03FA30D1" w14:textId="77777777" w:rsidR="008D6781" w:rsidRPr="00075B06" w:rsidRDefault="008D6781" w:rsidP="00075B06">
      <w:pPr>
        <w:pStyle w:val="ListParagraph"/>
        <w:spacing w:after="0" w:line="240" w:lineRule="auto"/>
        <w:ind w:left="1080"/>
        <w:rPr>
          <w:rFonts w:ascii="Verdana" w:hAnsi="Verdana"/>
          <w:sz w:val="22"/>
        </w:rPr>
      </w:pPr>
    </w:p>
    <w:p w14:paraId="243BC8B9" w14:textId="77777777" w:rsidR="00717B09" w:rsidRPr="00075B06" w:rsidRDefault="0039310B" w:rsidP="00075B06">
      <w:pPr>
        <w:pStyle w:val="ListParagraph"/>
        <w:numPr>
          <w:ilvl w:val="0"/>
          <w:numId w:val="8"/>
        </w:numPr>
        <w:spacing w:after="0" w:line="240" w:lineRule="auto"/>
        <w:rPr>
          <w:rFonts w:ascii="Verdana" w:hAnsi="Verdana"/>
          <w:sz w:val="22"/>
        </w:rPr>
      </w:pPr>
      <w:r w:rsidRPr="00075B06">
        <w:rPr>
          <w:rFonts w:ascii="Verdana" w:hAnsi="Verdana"/>
          <w:b/>
          <w:sz w:val="22"/>
        </w:rPr>
        <w:t>Pre-Placement Approval Procedures for Children with Emotional Disturbance, Intellectual or Developmental Disability or Pervasive Developmental Disorder.</w:t>
      </w:r>
      <w:r w:rsidRPr="00075B06">
        <w:rPr>
          <w:rFonts w:ascii="Verdana" w:hAnsi="Verdana"/>
          <w:sz w:val="22"/>
        </w:rPr>
        <w:t xml:space="preserve"> Prior to the placement of a child with an Emotional Disturbance, Intellectual or Developmental Disability or Pervasive Developmental Disorder and a Service Level of Intense, the Contractor will not be paid at the Intense Service Level unless the following process is </w:t>
      </w:r>
      <w:proofErr w:type="gramStart"/>
      <w:r w:rsidRPr="00075B06">
        <w:rPr>
          <w:rFonts w:ascii="Verdana" w:hAnsi="Verdana"/>
          <w:sz w:val="22"/>
        </w:rPr>
        <w:t>completed</w:t>
      </w:r>
      <w:proofErr w:type="gramEnd"/>
      <w:r w:rsidRPr="00075B06">
        <w:rPr>
          <w:rFonts w:ascii="Verdana" w:hAnsi="Verdana"/>
          <w:sz w:val="22"/>
        </w:rPr>
        <w:t xml:space="preserve"> and the Contractor has been approved by DFPS:  </w:t>
      </w:r>
    </w:p>
    <w:p w14:paraId="2352BC2F" w14:textId="77777777" w:rsidR="00717B09" w:rsidRPr="00075B06" w:rsidRDefault="0039310B" w:rsidP="00075B06">
      <w:pPr>
        <w:pStyle w:val="ListParagraph"/>
        <w:numPr>
          <w:ilvl w:val="0"/>
          <w:numId w:val="9"/>
        </w:numPr>
        <w:spacing w:after="0" w:line="240" w:lineRule="auto"/>
        <w:rPr>
          <w:rFonts w:ascii="Verdana" w:hAnsi="Verdana"/>
          <w:sz w:val="22"/>
        </w:rPr>
      </w:pPr>
      <w:r w:rsidRPr="00075B06">
        <w:rPr>
          <w:rFonts w:ascii="Verdana" w:hAnsi="Verdana"/>
          <w:sz w:val="22"/>
        </w:rPr>
        <w:t xml:space="preserve">If the Contractor wants to verify a foster home for the Intense Service Level </w:t>
      </w:r>
      <w:r w:rsidRPr="00075B06">
        <w:rPr>
          <w:rFonts w:ascii="Verdana" w:hAnsi="Verdana"/>
          <w:b/>
          <w:sz w:val="22"/>
        </w:rPr>
        <w:t xml:space="preserve">before a Child has been identified for placement: </w:t>
      </w:r>
    </w:p>
    <w:p w14:paraId="4A4211E8" w14:textId="3003ECDC" w:rsidR="00717B09" w:rsidRPr="00075B06" w:rsidRDefault="0039310B" w:rsidP="00075B06">
      <w:pPr>
        <w:pStyle w:val="ListParagraph"/>
        <w:numPr>
          <w:ilvl w:val="0"/>
          <w:numId w:val="18"/>
        </w:numPr>
        <w:spacing w:after="0" w:line="240" w:lineRule="auto"/>
        <w:ind w:left="1800"/>
        <w:rPr>
          <w:rFonts w:ascii="Verdana" w:hAnsi="Verdana"/>
          <w:sz w:val="22"/>
        </w:rPr>
      </w:pPr>
      <w:r w:rsidRPr="00075B06">
        <w:rPr>
          <w:rFonts w:ascii="Verdana" w:hAnsi="Verdana"/>
          <w:sz w:val="22"/>
        </w:rPr>
        <w:t xml:space="preserve">The Contractor shall submit the foster family's previous foster home </w:t>
      </w:r>
      <w:r w:rsidR="009328DC" w:rsidRPr="00075B06">
        <w:rPr>
          <w:rFonts w:ascii="Verdana" w:hAnsi="Verdana"/>
          <w:sz w:val="22"/>
        </w:rPr>
        <w:t>study</w:t>
      </w:r>
      <w:r w:rsidRPr="00075B06">
        <w:rPr>
          <w:rFonts w:ascii="Verdana" w:hAnsi="Verdana"/>
          <w:sz w:val="22"/>
        </w:rPr>
        <w:t xml:space="preserve">, amended foster home </w:t>
      </w:r>
      <w:r w:rsidR="009328DC" w:rsidRPr="00075B06">
        <w:rPr>
          <w:rFonts w:ascii="Verdana" w:hAnsi="Verdana"/>
          <w:sz w:val="22"/>
        </w:rPr>
        <w:t>study</w:t>
      </w:r>
      <w:r w:rsidRPr="00075B06">
        <w:rPr>
          <w:rFonts w:ascii="Verdana" w:hAnsi="Verdana"/>
          <w:sz w:val="22"/>
        </w:rPr>
        <w:t xml:space="preserve">, and a copy of the foster home’s verification to the Designated CPS State Office Placement Program Specialist. </w:t>
      </w:r>
    </w:p>
    <w:p w14:paraId="7B943298" w14:textId="74C63C44" w:rsidR="00717B09" w:rsidRPr="00075B06" w:rsidRDefault="0039310B" w:rsidP="00075B06">
      <w:pPr>
        <w:pStyle w:val="ListParagraph"/>
        <w:numPr>
          <w:ilvl w:val="0"/>
          <w:numId w:val="18"/>
        </w:numPr>
        <w:spacing w:after="0" w:line="240" w:lineRule="auto"/>
        <w:ind w:left="1800"/>
        <w:rPr>
          <w:rFonts w:ascii="Verdana" w:hAnsi="Verdana"/>
          <w:sz w:val="22"/>
        </w:rPr>
      </w:pPr>
      <w:r w:rsidRPr="00075B06">
        <w:rPr>
          <w:rFonts w:ascii="Verdana" w:hAnsi="Verdana"/>
          <w:sz w:val="22"/>
        </w:rPr>
        <w:t xml:space="preserve">The Designated CPS State Office Placement Program Specialist will submit </w:t>
      </w:r>
      <w:r w:rsidR="009328DC" w:rsidRPr="00075B06">
        <w:rPr>
          <w:rFonts w:ascii="Verdana" w:hAnsi="Verdana"/>
          <w:sz w:val="22"/>
        </w:rPr>
        <w:t>documents</w:t>
      </w:r>
      <w:r w:rsidRPr="00075B06">
        <w:rPr>
          <w:rFonts w:ascii="Verdana" w:hAnsi="Verdana"/>
          <w:sz w:val="22"/>
        </w:rPr>
        <w:t xml:space="preserve"> to the Service Level Monitor within </w:t>
      </w:r>
      <w:r w:rsidR="009328DC" w:rsidRPr="00075B06">
        <w:rPr>
          <w:rFonts w:ascii="Verdana" w:hAnsi="Verdana"/>
          <w:sz w:val="22"/>
        </w:rPr>
        <w:t xml:space="preserve">two </w:t>
      </w:r>
      <w:r w:rsidRPr="00075B06">
        <w:rPr>
          <w:rFonts w:ascii="Verdana" w:hAnsi="Verdana"/>
          <w:sz w:val="22"/>
        </w:rPr>
        <w:t xml:space="preserve">business day. </w:t>
      </w:r>
    </w:p>
    <w:p w14:paraId="2C80A4E5" w14:textId="7402FBDB" w:rsidR="00717B09" w:rsidRPr="00075B06" w:rsidRDefault="0039310B" w:rsidP="00075B06">
      <w:pPr>
        <w:pStyle w:val="ListParagraph"/>
        <w:numPr>
          <w:ilvl w:val="0"/>
          <w:numId w:val="18"/>
        </w:numPr>
        <w:spacing w:after="0" w:line="240" w:lineRule="auto"/>
        <w:ind w:left="1800"/>
        <w:rPr>
          <w:rFonts w:ascii="Verdana" w:hAnsi="Verdana"/>
          <w:sz w:val="22"/>
        </w:rPr>
      </w:pPr>
      <w:r w:rsidRPr="00075B06">
        <w:rPr>
          <w:rFonts w:ascii="Verdana" w:hAnsi="Verdana"/>
          <w:sz w:val="22"/>
        </w:rPr>
        <w:t xml:space="preserve">The Service Level Monitor will review the Contractor's foster home </w:t>
      </w:r>
      <w:r w:rsidR="009328DC" w:rsidRPr="00075B06">
        <w:rPr>
          <w:rFonts w:ascii="Verdana" w:hAnsi="Verdana"/>
          <w:sz w:val="22"/>
        </w:rPr>
        <w:t xml:space="preserve">study </w:t>
      </w:r>
      <w:r w:rsidRPr="00075B06">
        <w:rPr>
          <w:rFonts w:ascii="Verdana" w:hAnsi="Verdana"/>
          <w:sz w:val="22"/>
        </w:rPr>
        <w:t xml:space="preserve">to determine the foster home’s Service Level compliance with the Intense Service </w:t>
      </w:r>
      <w:r w:rsidR="00717B09" w:rsidRPr="00075B06">
        <w:rPr>
          <w:rFonts w:ascii="Verdana" w:hAnsi="Verdana"/>
          <w:sz w:val="22"/>
        </w:rPr>
        <w:t>Level Indicators (Requirements)</w:t>
      </w:r>
    </w:p>
    <w:p w14:paraId="59D777A2" w14:textId="77777777" w:rsidR="00717B09" w:rsidRPr="00075B06" w:rsidRDefault="0039310B" w:rsidP="00075B06">
      <w:pPr>
        <w:pStyle w:val="ListParagraph"/>
        <w:numPr>
          <w:ilvl w:val="0"/>
          <w:numId w:val="18"/>
        </w:numPr>
        <w:spacing w:after="0" w:line="240" w:lineRule="auto"/>
        <w:ind w:left="1800"/>
        <w:rPr>
          <w:rFonts w:ascii="Verdana" w:hAnsi="Verdana"/>
          <w:sz w:val="22"/>
        </w:rPr>
      </w:pPr>
      <w:r w:rsidRPr="00075B06">
        <w:rPr>
          <w:rFonts w:ascii="Verdana" w:hAnsi="Verdana"/>
          <w:sz w:val="22"/>
        </w:rPr>
        <w:t xml:space="preserve">The Service Level Monitor will issue a letter of compliance or noncompliance to DFPS staff and the Contractor within ten business days. </w:t>
      </w:r>
    </w:p>
    <w:p w14:paraId="1D1727CB" w14:textId="3A1560F0" w:rsidR="0039310B" w:rsidRPr="00075B06" w:rsidRDefault="0039310B" w:rsidP="00075B06">
      <w:pPr>
        <w:pStyle w:val="ListParagraph"/>
        <w:numPr>
          <w:ilvl w:val="0"/>
          <w:numId w:val="18"/>
        </w:numPr>
        <w:spacing w:after="0" w:line="240" w:lineRule="auto"/>
        <w:ind w:left="1800"/>
        <w:rPr>
          <w:rFonts w:ascii="Verdana" w:hAnsi="Verdana"/>
          <w:sz w:val="22"/>
        </w:rPr>
      </w:pPr>
      <w:r w:rsidRPr="00075B06">
        <w:rPr>
          <w:rFonts w:ascii="Verdana" w:hAnsi="Verdana"/>
          <w:sz w:val="22"/>
        </w:rPr>
        <w:t xml:space="preserve">If the Contractor receives a letter of noncompliance, the decision is final; </w:t>
      </w:r>
      <w:proofErr w:type="gramStart"/>
      <w:r w:rsidRPr="00075B06">
        <w:rPr>
          <w:rFonts w:ascii="Verdana" w:hAnsi="Verdana"/>
          <w:sz w:val="22"/>
        </w:rPr>
        <w:t>however</w:t>
      </w:r>
      <w:proofErr w:type="gramEnd"/>
      <w:r w:rsidRPr="00075B06">
        <w:rPr>
          <w:rFonts w:ascii="Verdana" w:hAnsi="Verdana"/>
          <w:sz w:val="22"/>
        </w:rPr>
        <w:t xml:space="preserve"> the Contractor may submit a new application for consideration.   </w:t>
      </w:r>
    </w:p>
    <w:p w14:paraId="2DDD39C7" w14:textId="77777777" w:rsidR="003E12F1" w:rsidRPr="00075B06" w:rsidRDefault="0039310B" w:rsidP="00075B06">
      <w:pPr>
        <w:pStyle w:val="ListParagraph"/>
        <w:numPr>
          <w:ilvl w:val="0"/>
          <w:numId w:val="9"/>
        </w:numPr>
        <w:spacing w:after="0" w:line="240" w:lineRule="auto"/>
        <w:rPr>
          <w:rFonts w:ascii="Verdana" w:hAnsi="Verdana"/>
          <w:sz w:val="22"/>
        </w:rPr>
      </w:pPr>
      <w:r w:rsidRPr="00075B06">
        <w:rPr>
          <w:rFonts w:ascii="Verdana" w:hAnsi="Verdana"/>
          <w:sz w:val="22"/>
        </w:rPr>
        <w:t xml:space="preserve">If the Contractor wants to verify a foster home for the Intense Service Level for the placement of a </w:t>
      </w:r>
      <w:proofErr w:type="gramStart"/>
      <w:r w:rsidRPr="00075B06">
        <w:rPr>
          <w:rFonts w:ascii="Verdana" w:hAnsi="Verdana"/>
          <w:sz w:val="22"/>
        </w:rPr>
        <w:t>Child</w:t>
      </w:r>
      <w:proofErr w:type="gramEnd"/>
      <w:r w:rsidRPr="00075B06">
        <w:rPr>
          <w:rFonts w:ascii="Verdana" w:hAnsi="Verdana"/>
          <w:sz w:val="22"/>
        </w:rPr>
        <w:t xml:space="preserve"> whose Service Level is Intense prior to such placement: </w:t>
      </w:r>
    </w:p>
    <w:p w14:paraId="49353513" w14:textId="52257C81" w:rsidR="00E26AB3" w:rsidRPr="00075B06" w:rsidRDefault="0039310B" w:rsidP="00075B06">
      <w:pPr>
        <w:pStyle w:val="ListParagraph"/>
        <w:numPr>
          <w:ilvl w:val="0"/>
          <w:numId w:val="10"/>
        </w:numPr>
        <w:spacing w:after="0" w:line="240" w:lineRule="auto"/>
        <w:rPr>
          <w:rFonts w:ascii="Verdana" w:hAnsi="Verdana"/>
          <w:sz w:val="22"/>
        </w:rPr>
      </w:pPr>
      <w:r w:rsidRPr="00075B06">
        <w:rPr>
          <w:rFonts w:ascii="Verdana" w:hAnsi="Verdana"/>
          <w:sz w:val="22"/>
        </w:rPr>
        <w:t xml:space="preserve">The Contractor shall submit </w:t>
      </w:r>
      <w:r w:rsidR="00E26AB3" w:rsidRPr="00075B06">
        <w:rPr>
          <w:rFonts w:ascii="Verdana" w:hAnsi="Verdana"/>
          <w:sz w:val="22"/>
        </w:rPr>
        <w:t xml:space="preserve">the following </w:t>
      </w:r>
      <w:r w:rsidRPr="00075B06">
        <w:rPr>
          <w:rFonts w:ascii="Verdana" w:hAnsi="Verdana"/>
          <w:sz w:val="22"/>
        </w:rPr>
        <w:t>to the Designated CPS State Office Placement Program</w:t>
      </w:r>
      <w:r w:rsidR="00E26AB3" w:rsidRPr="00075B06">
        <w:rPr>
          <w:rFonts w:ascii="Verdana" w:hAnsi="Verdana"/>
          <w:sz w:val="22"/>
        </w:rPr>
        <w:t>:</w:t>
      </w:r>
    </w:p>
    <w:p w14:paraId="3694E975" w14:textId="2924D9AE" w:rsidR="00E26AB3" w:rsidRPr="00075B06" w:rsidRDefault="00E26AB3" w:rsidP="00075B06">
      <w:pPr>
        <w:pStyle w:val="ListParagraph"/>
        <w:numPr>
          <w:ilvl w:val="1"/>
          <w:numId w:val="10"/>
        </w:numPr>
        <w:spacing w:after="0" w:line="240" w:lineRule="auto"/>
        <w:rPr>
          <w:rFonts w:ascii="Verdana" w:hAnsi="Verdana"/>
          <w:sz w:val="22"/>
        </w:rPr>
      </w:pPr>
      <w:r w:rsidRPr="00075B06">
        <w:rPr>
          <w:rFonts w:ascii="Verdana" w:hAnsi="Verdana"/>
          <w:sz w:val="22"/>
        </w:rPr>
        <w:t xml:space="preserve">The name of the </w:t>
      </w:r>
      <w:proofErr w:type="gramStart"/>
      <w:r w:rsidRPr="00075B06">
        <w:rPr>
          <w:rFonts w:ascii="Verdana" w:hAnsi="Verdana"/>
          <w:sz w:val="22"/>
        </w:rPr>
        <w:t>child;</w:t>
      </w:r>
      <w:proofErr w:type="gramEnd"/>
    </w:p>
    <w:p w14:paraId="09CD016D" w14:textId="0E0CFFC5" w:rsidR="00E26AB3" w:rsidRPr="00075B06" w:rsidRDefault="00E26AB3" w:rsidP="00075B06">
      <w:pPr>
        <w:pStyle w:val="ListParagraph"/>
        <w:numPr>
          <w:ilvl w:val="1"/>
          <w:numId w:val="10"/>
        </w:numPr>
        <w:spacing w:after="0" w:line="240" w:lineRule="auto"/>
        <w:rPr>
          <w:rFonts w:ascii="Verdana" w:hAnsi="Verdana"/>
          <w:sz w:val="22"/>
        </w:rPr>
      </w:pPr>
      <w:r w:rsidRPr="00075B06">
        <w:rPr>
          <w:rFonts w:ascii="Verdana" w:hAnsi="Verdana"/>
          <w:sz w:val="22"/>
        </w:rPr>
        <w:t xml:space="preserve">The foster home study and any addendums with verification </w:t>
      </w:r>
      <w:proofErr w:type="gramStart"/>
      <w:r w:rsidRPr="00075B06">
        <w:rPr>
          <w:rFonts w:ascii="Verdana" w:hAnsi="Verdana"/>
          <w:sz w:val="22"/>
        </w:rPr>
        <w:t>date;</w:t>
      </w:r>
      <w:proofErr w:type="gramEnd"/>
    </w:p>
    <w:p w14:paraId="18BC76DC" w14:textId="23BCE350" w:rsidR="00E26AB3" w:rsidRPr="00075B06" w:rsidRDefault="00E26AB3" w:rsidP="00075B06">
      <w:pPr>
        <w:pStyle w:val="ListParagraph"/>
        <w:numPr>
          <w:ilvl w:val="1"/>
          <w:numId w:val="10"/>
        </w:numPr>
        <w:spacing w:after="0" w:line="240" w:lineRule="auto"/>
        <w:rPr>
          <w:rFonts w:ascii="Verdana" w:hAnsi="Verdana"/>
          <w:sz w:val="22"/>
        </w:rPr>
      </w:pPr>
      <w:r w:rsidRPr="00075B06">
        <w:rPr>
          <w:rFonts w:ascii="Verdana" w:hAnsi="Verdana"/>
          <w:sz w:val="22"/>
        </w:rPr>
        <w:t xml:space="preserve">Treatment plan for the </w:t>
      </w:r>
      <w:proofErr w:type="gramStart"/>
      <w:r w:rsidRPr="00075B06">
        <w:rPr>
          <w:rFonts w:ascii="Verdana" w:hAnsi="Verdana"/>
          <w:sz w:val="22"/>
        </w:rPr>
        <w:t>child;</w:t>
      </w:r>
      <w:proofErr w:type="gramEnd"/>
      <w:r w:rsidRPr="00075B06">
        <w:rPr>
          <w:rFonts w:ascii="Verdana" w:hAnsi="Verdana"/>
          <w:sz w:val="22"/>
        </w:rPr>
        <w:t xml:space="preserve"> </w:t>
      </w:r>
    </w:p>
    <w:p w14:paraId="11289B9C" w14:textId="20693720" w:rsidR="00E26AB3" w:rsidRPr="00075B06" w:rsidRDefault="00E26AB3" w:rsidP="00075B06">
      <w:pPr>
        <w:pStyle w:val="ListParagraph"/>
        <w:numPr>
          <w:ilvl w:val="1"/>
          <w:numId w:val="10"/>
        </w:numPr>
        <w:spacing w:after="0" w:line="240" w:lineRule="auto"/>
        <w:rPr>
          <w:rFonts w:ascii="Verdana" w:hAnsi="Verdana"/>
          <w:sz w:val="22"/>
        </w:rPr>
      </w:pPr>
      <w:r w:rsidRPr="00075B06">
        <w:rPr>
          <w:rFonts w:ascii="Verdana" w:hAnsi="Verdana"/>
          <w:sz w:val="22"/>
        </w:rPr>
        <w:t xml:space="preserve">Plan to meet the Intense Service Level </w:t>
      </w:r>
      <w:proofErr w:type="gramStart"/>
      <w:r w:rsidRPr="00075B06">
        <w:rPr>
          <w:rFonts w:ascii="Verdana" w:hAnsi="Verdana"/>
          <w:sz w:val="22"/>
        </w:rPr>
        <w:t>indicators;</w:t>
      </w:r>
      <w:proofErr w:type="gramEnd"/>
    </w:p>
    <w:p w14:paraId="5DE6604D" w14:textId="56AAEE4C" w:rsidR="00E26AB3" w:rsidRPr="00075B06" w:rsidRDefault="00E26AB3" w:rsidP="00075B06">
      <w:pPr>
        <w:pStyle w:val="ListParagraph"/>
        <w:numPr>
          <w:ilvl w:val="1"/>
          <w:numId w:val="10"/>
        </w:numPr>
        <w:spacing w:after="0" w:line="240" w:lineRule="auto"/>
        <w:rPr>
          <w:rFonts w:ascii="Verdana" w:hAnsi="Verdana"/>
          <w:sz w:val="22"/>
        </w:rPr>
      </w:pPr>
      <w:r w:rsidRPr="00075B06">
        <w:rPr>
          <w:rFonts w:ascii="Verdana" w:hAnsi="Verdana"/>
          <w:sz w:val="22"/>
        </w:rPr>
        <w:t>Supervision plan; and</w:t>
      </w:r>
    </w:p>
    <w:p w14:paraId="1A2218F9" w14:textId="6603776F" w:rsidR="00E26AB3" w:rsidRPr="00075B06" w:rsidRDefault="00E26AB3" w:rsidP="00075B06">
      <w:pPr>
        <w:pStyle w:val="ListParagraph"/>
        <w:numPr>
          <w:ilvl w:val="1"/>
          <w:numId w:val="10"/>
        </w:numPr>
        <w:spacing w:after="0" w:line="240" w:lineRule="auto"/>
        <w:rPr>
          <w:rFonts w:ascii="Verdana" w:hAnsi="Verdana"/>
          <w:sz w:val="22"/>
        </w:rPr>
      </w:pPr>
      <w:r w:rsidRPr="00075B06">
        <w:rPr>
          <w:rFonts w:ascii="Verdana" w:hAnsi="Verdana"/>
          <w:sz w:val="22"/>
        </w:rPr>
        <w:t>Intense Service Level staffing plan</w:t>
      </w:r>
      <w:r w:rsidR="00C77B22" w:rsidRPr="00075B06">
        <w:rPr>
          <w:rFonts w:ascii="Verdana" w:hAnsi="Verdana"/>
          <w:sz w:val="22"/>
        </w:rPr>
        <w:t>.</w:t>
      </w:r>
    </w:p>
    <w:p w14:paraId="700A29D4" w14:textId="704D1307" w:rsidR="001F35FA" w:rsidRPr="00075B06" w:rsidRDefault="0039310B" w:rsidP="00075B06">
      <w:pPr>
        <w:pStyle w:val="ListParagraph"/>
        <w:numPr>
          <w:ilvl w:val="0"/>
          <w:numId w:val="10"/>
        </w:numPr>
        <w:spacing w:after="0" w:line="240" w:lineRule="auto"/>
        <w:rPr>
          <w:rFonts w:ascii="Verdana" w:hAnsi="Verdana"/>
          <w:sz w:val="22"/>
        </w:rPr>
      </w:pPr>
      <w:r w:rsidRPr="00075B06">
        <w:rPr>
          <w:rFonts w:ascii="Verdana" w:hAnsi="Verdana"/>
          <w:sz w:val="22"/>
        </w:rPr>
        <w:lastRenderedPageBreak/>
        <w:t xml:space="preserve">The Designated CPS State Office Placement Program Specialist will submit the </w:t>
      </w:r>
      <w:r w:rsidR="00E26AB3" w:rsidRPr="00075B06">
        <w:rPr>
          <w:rFonts w:ascii="Verdana" w:hAnsi="Verdana"/>
          <w:sz w:val="22"/>
        </w:rPr>
        <w:t>documents</w:t>
      </w:r>
      <w:r w:rsidRPr="00075B06">
        <w:rPr>
          <w:rFonts w:ascii="Verdana" w:hAnsi="Verdana"/>
          <w:sz w:val="22"/>
        </w:rPr>
        <w:t xml:space="preserve"> to the Service Level Monitor within </w:t>
      </w:r>
      <w:r w:rsidR="00E26AB3" w:rsidRPr="00075B06">
        <w:rPr>
          <w:rFonts w:ascii="Verdana" w:hAnsi="Verdana"/>
          <w:sz w:val="22"/>
        </w:rPr>
        <w:t xml:space="preserve">two </w:t>
      </w:r>
      <w:r w:rsidRPr="00075B06">
        <w:rPr>
          <w:rFonts w:ascii="Verdana" w:hAnsi="Verdana"/>
          <w:sz w:val="22"/>
        </w:rPr>
        <w:t xml:space="preserve">business. </w:t>
      </w:r>
    </w:p>
    <w:p w14:paraId="0ABC9667" w14:textId="57DFF6AB" w:rsidR="001F35FA" w:rsidRPr="00075B06" w:rsidRDefault="0039310B" w:rsidP="00075B06">
      <w:pPr>
        <w:pStyle w:val="ListParagraph"/>
        <w:numPr>
          <w:ilvl w:val="0"/>
          <w:numId w:val="10"/>
        </w:numPr>
        <w:spacing w:after="0" w:line="240" w:lineRule="auto"/>
        <w:rPr>
          <w:rFonts w:ascii="Verdana" w:hAnsi="Verdana"/>
          <w:sz w:val="22"/>
        </w:rPr>
      </w:pPr>
      <w:r w:rsidRPr="00075B06">
        <w:rPr>
          <w:rFonts w:ascii="Verdana" w:hAnsi="Verdana"/>
          <w:sz w:val="22"/>
        </w:rPr>
        <w:t xml:space="preserve">The Service Level Monitor will review the </w:t>
      </w:r>
      <w:r w:rsidR="00E26AB3" w:rsidRPr="00075B06">
        <w:rPr>
          <w:rFonts w:ascii="Verdana" w:hAnsi="Verdana"/>
          <w:sz w:val="22"/>
        </w:rPr>
        <w:t>documents</w:t>
      </w:r>
      <w:r w:rsidRPr="00075B06">
        <w:rPr>
          <w:rFonts w:ascii="Verdana" w:hAnsi="Verdana"/>
          <w:sz w:val="22"/>
        </w:rPr>
        <w:t xml:space="preserve"> to determine the foster home’s Service Level compliance with the Intense Service Level Indicators (Requirements). </w:t>
      </w:r>
    </w:p>
    <w:p w14:paraId="4A0EDCA6" w14:textId="77777777" w:rsidR="001F35FA" w:rsidRPr="00075B06" w:rsidRDefault="0039310B" w:rsidP="00075B06">
      <w:pPr>
        <w:pStyle w:val="ListParagraph"/>
        <w:numPr>
          <w:ilvl w:val="0"/>
          <w:numId w:val="10"/>
        </w:numPr>
        <w:spacing w:after="0" w:line="240" w:lineRule="auto"/>
        <w:rPr>
          <w:rFonts w:ascii="Verdana" w:hAnsi="Verdana"/>
          <w:sz w:val="22"/>
        </w:rPr>
      </w:pPr>
      <w:r w:rsidRPr="00075B06">
        <w:rPr>
          <w:rFonts w:ascii="Verdana" w:hAnsi="Verdana"/>
          <w:sz w:val="22"/>
        </w:rPr>
        <w:t xml:space="preserve">The Service Level Monitor will issue a letter of compliance or noncompliance to DFPS staff and the Contractor within ten business days. </w:t>
      </w:r>
    </w:p>
    <w:p w14:paraId="19DC9288" w14:textId="77777777" w:rsidR="001F35FA" w:rsidRPr="00075B06" w:rsidRDefault="0039310B" w:rsidP="00075B06">
      <w:pPr>
        <w:pStyle w:val="ListParagraph"/>
        <w:numPr>
          <w:ilvl w:val="0"/>
          <w:numId w:val="10"/>
        </w:numPr>
        <w:spacing w:after="0" w:line="240" w:lineRule="auto"/>
        <w:rPr>
          <w:rFonts w:ascii="Verdana" w:hAnsi="Verdana"/>
          <w:sz w:val="22"/>
        </w:rPr>
      </w:pPr>
      <w:r w:rsidRPr="00075B06">
        <w:rPr>
          <w:rFonts w:ascii="Verdana" w:hAnsi="Verdana"/>
          <w:sz w:val="22"/>
        </w:rPr>
        <w:t xml:space="preserve">If the Contractor receives a letter of compliance: </w:t>
      </w:r>
    </w:p>
    <w:p w14:paraId="6C1AC4B5" w14:textId="77777777" w:rsidR="001F35FA" w:rsidRPr="00075B06" w:rsidRDefault="0039310B" w:rsidP="00075B06">
      <w:pPr>
        <w:pStyle w:val="ListParagraph"/>
        <w:numPr>
          <w:ilvl w:val="1"/>
          <w:numId w:val="10"/>
        </w:numPr>
        <w:spacing w:after="0" w:line="240" w:lineRule="auto"/>
        <w:ind w:left="2160"/>
        <w:rPr>
          <w:rFonts w:ascii="Verdana" w:hAnsi="Verdana"/>
          <w:sz w:val="22"/>
        </w:rPr>
      </w:pPr>
      <w:r w:rsidRPr="00075B06">
        <w:rPr>
          <w:rFonts w:ascii="Verdana" w:hAnsi="Verdana"/>
          <w:sz w:val="22"/>
        </w:rPr>
        <w:t xml:space="preserve">The Designated CPS State Office Placement Program Specialist notifies the State Office Foster Care Billing Program Specialist who updates the foster home's IMPACT verification; and </w:t>
      </w:r>
    </w:p>
    <w:p w14:paraId="2CDDD493" w14:textId="77777777" w:rsidR="001F35FA" w:rsidRPr="00075B06" w:rsidRDefault="0039310B" w:rsidP="00075B06">
      <w:pPr>
        <w:pStyle w:val="ListParagraph"/>
        <w:numPr>
          <w:ilvl w:val="1"/>
          <w:numId w:val="10"/>
        </w:numPr>
        <w:spacing w:after="0" w:line="240" w:lineRule="auto"/>
        <w:ind w:left="2160"/>
        <w:rPr>
          <w:rFonts w:ascii="Verdana" w:hAnsi="Verdana"/>
          <w:sz w:val="22"/>
        </w:rPr>
      </w:pPr>
      <w:r w:rsidRPr="00075B06">
        <w:rPr>
          <w:rFonts w:ascii="Verdana" w:hAnsi="Verdana"/>
          <w:sz w:val="22"/>
        </w:rPr>
        <w:t xml:space="preserve">The Designated CPS State Office Placement Program Specialist will notify the Contractor that the foster home has been approved to be paid at the Intense Service Level foster care rate, the Child may be </w:t>
      </w:r>
      <w:proofErr w:type="gramStart"/>
      <w:r w:rsidRPr="00075B06">
        <w:rPr>
          <w:rFonts w:ascii="Verdana" w:hAnsi="Verdana"/>
          <w:sz w:val="22"/>
        </w:rPr>
        <w:t>placed</w:t>
      </w:r>
      <w:proofErr w:type="gramEnd"/>
      <w:r w:rsidRPr="00075B06">
        <w:rPr>
          <w:rFonts w:ascii="Verdana" w:hAnsi="Verdana"/>
          <w:sz w:val="22"/>
        </w:rPr>
        <w:t xml:space="preserve"> and the Contractor will be paid the Intense Service Level foster care rate.</w:t>
      </w:r>
    </w:p>
    <w:p w14:paraId="68822534" w14:textId="4B21143B" w:rsidR="0039310B" w:rsidRPr="00075B06" w:rsidRDefault="0039310B" w:rsidP="00075B06">
      <w:pPr>
        <w:pStyle w:val="ListParagraph"/>
        <w:numPr>
          <w:ilvl w:val="0"/>
          <w:numId w:val="10"/>
        </w:numPr>
        <w:spacing w:after="0" w:line="240" w:lineRule="auto"/>
        <w:rPr>
          <w:rFonts w:ascii="Verdana" w:hAnsi="Verdana"/>
          <w:sz w:val="22"/>
        </w:rPr>
      </w:pPr>
      <w:r w:rsidRPr="00075B06">
        <w:rPr>
          <w:rFonts w:ascii="Verdana" w:hAnsi="Verdana"/>
          <w:sz w:val="22"/>
        </w:rPr>
        <w:t xml:space="preserve">If the Contractor receives a letter of noncompliance, the Contractor may submit a new application including an amended foster home screening for a new consideration of </w:t>
      </w:r>
      <w:proofErr w:type="gramStart"/>
      <w:r w:rsidRPr="00075B06">
        <w:rPr>
          <w:rFonts w:ascii="Verdana" w:hAnsi="Verdana"/>
          <w:sz w:val="22"/>
        </w:rPr>
        <w:t>approval, but</w:t>
      </w:r>
      <w:proofErr w:type="gramEnd"/>
      <w:r w:rsidRPr="00075B06">
        <w:rPr>
          <w:rFonts w:ascii="Verdana" w:hAnsi="Verdana"/>
          <w:sz w:val="22"/>
        </w:rPr>
        <w:t xml:space="preserve"> will not be paid until approved.</w:t>
      </w:r>
    </w:p>
    <w:p w14:paraId="796809E8" w14:textId="77777777" w:rsidR="001C6A9C" w:rsidRPr="00075B06" w:rsidRDefault="001C6A9C" w:rsidP="00075B06">
      <w:pPr>
        <w:pStyle w:val="ListParagraph"/>
        <w:spacing w:after="0" w:line="240" w:lineRule="auto"/>
        <w:ind w:left="1800"/>
        <w:rPr>
          <w:rFonts w:ascii="Verdana" w:hAnsi="Verdana"/>
          <w:sz w:val="22"/>
        </w:rPr>
      </w:pPr>
    </w:p>
    <w:p w14:paraId="5388C41B" w14:textId="2A7A6BF8" w:rsidR="001F35FA" w:rsidRPr="00075B06" w:rsidRDefault="0039310B" w:rsidP="00075B06">
      <w:pPr>
        <w:pStyle w:val="ListParagraph"/>
        <w:numPr>
          <w:ilvl w:val="0"/>
          <w:numId w:val="8"/>
        </w:numPr>
        <w:spacing w:after="0" w:line="240" w:lineRule="auto"/>
        <w:rPr>
          <w:rFonts w:ascii="Verdana" w:hAnsi="Verdana"/>
          <w:b/>
          <w:sz w:val="22"/>
        </w:rPr>
      </w:pPr>
      <w:r w:rsidRPr="00075B06">
        <w:rPr>
          <w:rFonts w:ascii="Verdana" w:hAnsi="Verdana"/>
          <w:b/>
          <w:sz w:val="22"/>
        </w:rPr>
        <w:t xml:space="preserve">Post-Placement Approval Procedures for Children with Emotional Disturbance, Intellectual or Developmental Disability or Pervasive Developmental Disorder. </w:t>
      </w:r>
      <w:r w:rsidRPr="00075B06">
        <w:rPr>
          <w:rFonts w:ascii="Verdana" w:hAnsi="Verdana"/>
          <w:sz w:val="22"/>
        </w:rPr>
        <w:t xml:space="preserve">When a Child with an Emotional Disturbance, Intellectual or Developmental Disability or Pervasive Developmental Disorder has been residing in a foster home and their Service Level is increased to Intense, the Contractor will not be paid at the Intense Service Level foster care rate unless the following process is </w:t>
      </w:r>
      <w:proofErr w:type="gramStart"/>
      <w:r w:rsidRPr="00075B06">
        <w:rPr>
          <w:rFonts w:ascii="Verdana" w:hAnsi="Verdana"/>
          <w:sz w:val="22"/>
        </w:rPr>
        <w:t>completed</w:t>
      </w:r>
      <w:proofErr w:type="gramEnd"/>
      <w:r w:rsidRPr="00075B06">
        <w:rPr>
          <w:rFonts w:ascii="Verdana" w:hAnsi="Verdana"/>
          <w:sz w:val="22"/>
        </w:rPr>
        <w:t xml:space="preserve"> and the Contra</w:t>
      </w:r>
      <w:r w:rsidR="001F35FA" w:rsidRPr="00075B06">
        <w:rPr>
          <w:rFonts w:ascii="Verdana" w:hAnsi="Verdana"/>
          <w:sz w:val="22"/>
        </w:rPr>
        <w:t>ctor has been approved by DFPS.</w:t>
      </w:r>
      <w:r w:rsidRPr="00075B06">
        <w:rPr>
          <w:rFonts w:ascii="Verdana" w:hAnsi="Verdana"/>
          <w:sz w:val="22"/>
        </w:rPr>
        <w:t xml:space="preserve"> </w:t>
      </w:r>
    </w:p>
    <w:p w14:paraId="0A714A9C" w14:textId="53FAFECF" w:rsidR="001F35FA" w:rsidRPr="00075B06" w:rsidRDefault="0039310B" w:rsidP="00075B06">
      <w:pPr>
        <w:pStyle w:val="ListParagraph"/>
        <w:numPr>
          <w:ilvl w:val="0"/>
          <w:numId w:val="11"/>
        </w:numPr>
        <w:spacing w:after="0" w:line="240" w:lineRule="auto"/>
        <w:rPr>
          <w:rFonts w:ascii="Verdana" w:hAnsi="Verdana"/>
          <w:b/>
          <w:sz w:val="22"/>
        </w:rPr>
      </w:pPr>
      <w:r w:rsidRPr="00075B06">
        <w:rPr>
          <w:rFonts w:ascii="Verdana" w:hAnsi="Verdana"/>
          <w:sz w:val="22"/>
        </w:rPr>
        <w:t xml:space="preserve">The Contractor must submit the request for approval to the Designated CPS State Office Placement Program Specialist within 30 days of the Child's Service Level increase to the Intense Service Level. </w:t>
      </w:r>
    </w:p>
    <w:p w14:paraId="59526609" w14:textId="77777777" w:rsidR="001F35FA" w:rsidRPr="00075B06" w:rsidRDefault="0039310B" w:rsidP="00075B06">
      <w:pPr>
        <w:pStyle w:val="ListParagraph"/>
        <w:numPr>
          <w:ilvl w:val="0"/>
          <w:numId w:val="11"/>
        </w:numPr>
        <w:spacing w:after="0" w:line="240" w:lineRule="auto"/>
        <w:rPr>
          <w:rFonts w:ascii="Verdana" w:hAnsi="Verdana"/>
          <w:b/>
          <w:sz w:val="22"/>
        </w:rPr>
      </w:pPr>
      <w:r w:rsidRPr="00075B06">
        <w:rPr>
          <w:rFonts w:ascii="Verdana" w:hAnsi="Verdana"/>
          <w:sz w:val="22"/>
        </w:rPr>
        <w:t>If the Contractor wants to be paid the Intense Service Level foster care rate for the placement of a Child whose Service Level increases to the Intense Service Level while placed in a foster home that is not verified for the Intense Service Level, the Contractor will not be paid at the Intense Service Level foster care rate unless the following process is completed and the Contractor h</w:t>
      </w:r>
      <w:r w:rsidR="001F35FA" w:rsidRPr="00075B06">
        <w:rPr>
          <w:rFonts w:ascii="Verdana" w:hAnsi="Verdana"/>
          <w:sz w:val="22"/>
        </w:rPr>
        <w:t xml:space="preserve">as been approved by DFPS. </w:t>
      </w:r>
      <w:r w:rsidRPr="00075B06">
        <w:rPr>
          <w:rFonts w:ascii="Verdana" w:hAnsi="Verdana"/>
          <w:sz w:val="22"/>
        </w:rPr>
        <w:t xml:space="preserve"> </w:t>
      </w:r>
    </w:p>
    <w:p w14:paraId="28878E97" w14:textId="0BBED491" w:rsidR="00E26AB3" w:rsidRPr="00075B06" w:rsidRDefault="0039310B" w:rsidP="00075B06">
      <w:pPr>
        <w:pStyle w:val="ListParagraph"/>
        <w:numPr>
          <w:ilvl w:val="1"/>
          <w:numId w:val="11"/>
        </w:numPr>
        <w:spacing w:after="0" w:line="240" w:lineRule="auto"/>
        <w:rPr>
          <w:rFonts w:ascii="Verdana" w:hAnsi="Verdana"/>
          <w:b/>
          <w:sz w:val="22"/>
        </w:rPr>
      </w:pPr>
      <w:r w:rsidRPr="00075B06">
        <w:rPr>
          <w:rFonts w:ascii="Verdana" w:hAnsi="Verdana"/>
          <w:sz w:val="22"/>
        </w:rPr>
        <w:t xml:space="preserve">Within 30 days of the increase of the Child's Service Level to the Intense Service Level, the Contractor must submit </w:t>
      </w:r>
      <w:r w:rsidR="00E26AB3" w:rsidRPr="00075B06">
        <w:rPr>
          <w:rFonts w:ascii="Verdana" w:hAnsi="Verdana"/>
          <w:sz w:val="22"/>
        </w:rPr>
        <w:t>the following</w:t>
      </w:r>
      <w:r w:rsidRPr="00075B06">
        <w:rPr>
          <w:rFonts w:ascii="Verdana" w:hAnsi="Verdana"/>
          <w:sz w:val="22"/>
        </w:rPr>
        <w:t xml:space="preserve"> to the Designated CPS State Office Placement Program Specialist</w:t>
      </w:r>
      <w:r w:rsidR="00E26AB3" w:rsidRPr="00075B06">
        <w:rPr>
          <w:rFonts w:ascii="Verdana" w:hAnsi="Verdana"/>
          <w:sz w:val="22"/>
        </w:rPr>
        <w:t>:</w:t>
      </w:r>
    </w:p>
    <w:p w14:paraId="017F6414" w14:textId="7305FC96" w:rsidR="00E26AB3" w:rsidRPr="00075B06" w:rsidRDefault="00E26AB3" w:rsidP="00075B06">
      <w:pPr>
        <w:pStyle w:val="ListParagraph"/>
        <w:numPr>
          <w:ilvl w:val="2"/>
          <w:numId w:val="11"/>
        </w:numPr>
        <w:spacing w:after="0" w:line="240" w:lineRule="auto"/>
        <w:rPr>
          <w:rFonts w:ascii="Verdana" w:eastAsia="Calibri" w:hAnsi="Verdana" w:cs="Times New Roman"/>
          <w:sz w:val="22"/>
        </w:rPr>
      </w:pPr>
      <w:r w:rsidRPr="00075B06">
        <w:rPr>
          <w:rFonts w:ascii="Verdana" w:eastAsia="Calibri" w:hAnsi="Verdana" w:cs="Times New Roman"/>
          <w:sz w:val="22"/>
        </w:rPr>
        <w:t xml:space="preserve">The name of the </w:t>
      </w:r>
      <w:proofErr w:type="gramStart"/>
      <w:r w:rsidRPr="00075B06">
        <w:rPr>
          <w:rFonts w:ascii="Verdana" w:eastAsia="Calibri" w:hAnsi="Verdana" w:cs="Times New Roman"/>
          <w:sz w:val="22"/>
        </w:rPr>
        <w:t>child;</w:t>
      </w:r>
      <w:proofErr w:type="gramEnd"/>
    </w:p>
    <w:p w14:paraId="0F2EF1EA" w14:textId="2028B470" w:rsidR="00E26AB3" w:rsidRPr="00075B06" w:rsidRDefault="00E26AB3" w:rsidP="00075B06">
      <w:pPr>
        <w:numPr>
          <w:ilvl w:val="2"/>
          <w:numId w:val="11"/>
        </w:numPr>
        <w:spacing w:after="0" w:line="240" w:lineRule="auto"/>
        <w:contextualSpacing/>
        <w:rPr>
          <w:rFonts w:ascii="Verdana" w:eastAsia="Calibri" w:hAnsi="Verdana" w:cs="Times New Roman"/>
          <w:sz w:val="22"/>
        </w:rPr>
      </w:pPr>
      <w:r w:rsidRPr="00075B06">
        <w:rPr>
          <w:rFonts w:ascii="Verdana" w:eastAsia="Calibri" w:hAnsi="Verdana" w:cs="Times New Roman"/>
          <w:sz w:val="22"/>
        </w:rPr>
        <w:t xml:space="preserve">The foster home study and any addendums with verification </w:t>
      </w:r>
      <w:proofErr w:type="gramStart"/>
      <w:r w:rsidRPr="00075B06">
        <w:rPr>
          <w:rFonts w:ascii="Verdana" w:eastAsia="Calibri" w:hAnsi="Verdana" w:cs="Times New Roman"/>
          <w:sz w:val="22"/>
        </w:rPr>
        <w:t>date;</w:t>
      </w:r>
      <w:proofErr w:type="gramEnd"/>
    </w:p>
    <w:p w14:paraId="17035CA7" w14:textId="549EEB1A" w:rsidR="00E26AB3" w:rsidRPr="00075B06" w:rsidRDefault="00E26AB3" w:rsidP="00075B06">
      <w:pPr>
        <w:numPr>
          <w:ilvl w:val="2"/>
          <w:numId w:val="11"/>
        </w:numPr>
        <w:spacing w:after="0" w:line="240" w:lineRule="auto"/>
        <w:contextualSpacing/>
        <w:rPr>
          <w:rFonts w:ascii="Verdana" w:eastAsia="Calibri" w:hAnsi="Verdana" w:cs="Times New Roman"/>
          <w:sz w:val="22"/>
        </w:rPr>
      </w:pPr>
      <w:r w:rsidRPr="00075B06">
        <w:rPr>
          <w:rFonts w:ascii="Verdana" w:eastAsia="Calibri" w:hAnsi="Verdana" w:cs="Times New Roman"/>
          <w:sz w:val="22"/>
        </w:rPr>
        <w:t xml:space="preserve">Treatment plan for the </w:t>
      </w:r>
      <w:proofErr w:type="gramStart"/>
      <w:r w:rsidRPr="00075B06">
        <w:rPr>
          <w:rFonts w:ascii="Verdana" w:eastAsia="Calibri" w:hAnsi="Verdana" w:cs="Times New Roman"/>
          <w:sz w:val="22"/>
        </w:rPr>
        <w:t>child;</w:t>
      </w:r>
      <w:proofErr w:type="gramEnd"/>
      <w:r w:rsidRPr="00075B06">
        <w:rPr>
          <w:rFonts w:ascii="Verdana" w:eastAsia="Calibri" w:hAnsi="Verdana" w:cs="Times New Roman"/>
          <w:sz w:val="22"/>
        </w:rPr>
        <w:t xml:space="preserve"> </w:t>
      </w:r>
    </w:p>
    <w:p w14:paraId="77062BF3" w14:textId="6FAE2A0C" w:rsidR="00E26AB3" w:rsidRPr="00075B06" w:rsidRDefault="00E26AB3" w:rsidP="00075B06">
      <w:pPr>
        <w:numPr>
          <w:ilvl w:val="2"/>
          <w:numId w:val="11"/>
        </w:numPr>
        <w:spacing w:after="0" w:line="240" w:lineRule="auto"/>
        <w:contextualSpacing/>
        <w:rPr>
          <w:rFonts w:ascii="Verdana" w:eastAsia="Calibri" w:hAnsi="Verdana" w:cs="Times New Roman"/>
          <w:sz w:val="22"/>
        </w:rPr>
      </w:pPr>
      <w:r w:rsidRPr="00075B06">
        <w:rPr>
          <w:rFonts w:ascii="Verdana" w:eastAsia="Calibri" w:hAnsi="Verdana" w:cs="Times New Roman"/>
          <w:sz w:val="22"/>
        </w:rPr>
        <w:t xml:space="preserve">Plan to meet the Intense Service Level </w:t>
      </w:r>
      <w:proofErr w:type="gramStart"/>
      <w:r w:rsidRPr="00075B06">
        <w:rPr>
          <w:rFonts w:ascii="Verdana" w:eastAsia="Calibri" w:hAnsi="Verdana" w:cs="Times New Roman"/>
          <w:sz w:val="22"/>
        </w:rPr>
        <w:t>indicators;</w:t>
      </w:r>
      <w:proofErr w:type="gramEnd"/>
    </w:p>
    <w:p w14:paraId="42D0F117" w14:textId="286CF32D" w:rsidR="00E26AB3" w:rsidRPr="00075B06" w:rsidRDefault="00E26AB3" w:rsidP="00075B06">
      <w:pPr>
        <w:numPr>
          <w:ilvl w:val="2"/>
          <w:numId w:val="11"/>
        </w:numPr>
        <w:spacing w:after="0" w:line="240" w:lineRule="auto"/>
        <w:contextualSpacing/>
        <w:rPr>
          <w:rFonts w:ascii="Verdana" w:eastAsia="Calibri" w:hAnsi="Verdana" w:cs="Times New Roman"/>
          <w:sz w:val="22"/>
        </w:rPr>
      </w:pPr>
      <w:r w:rsidRPr="00075B06">
        <w:rPr>
          <w:rFonts w:ascii="Verdana" w:eastAsia="Calibri" w:hAnsi="Verdana" w:cs="Times New Roman"/>
          <w:sz w:val="22"/>
        </w:rPr>
        <w:lastRenderedPageBreak/>
        <w:t>Supervision plan; and</w:t>
      </w:r>
    </w:p>
    <w:p w14:paraId="64BDDF7D" w14:textId="76B9DCDC" w:rsidR="00E26AB3" w:rsidRPr="00075B06" w:rsidRDefault="00E26AB3" w:rsidP="00075B06">
      <w:pPr>
        <w:numPr>
          <w:ilvl w:val="2"/>
          <w:numId w:val="11"/>
        </w:numPr>
        <w:spacing w:after="0" w:line="240" w:lineRule="auto"/>
        <w:contextualSpacing/>
        <w:rPr>
          <w:rFonts w:ascii="Verdana" w:eastAsia="Calibri" w:hAnsi="Verdana" w:cs="Times New Roman"/>
          <w:sz w:val="22"/>
        </w:rPr>
      </w:pPr>
      <w:r w:rsidRPr="00075B06">
        <w:rPr>
          <w:rFonts w:ascii="Verdana" w:eastAsia="Calibri" w:hAnsi="Verdana" w:cs="Times New Roman"/>
          <w:sz w:val="22"/>
        </w:rPr>
        <w:t>Intense Service Level staffing plan.</w:t>
      </w:r>
    </w:p>
    <w:p w14:paraId="64DACDB0" w14:textId="6829CB1A" w:rsidR="001F35FA" w:rsidRPr="00075B06" w:rsidRDefault="0039310B" w:rsidP="00075B06">
      <w:pPr>
        <w:pStyle w:val="ListParagraph"/>
        <w:numPr>
          <w:ilvl w:val="1"/>
          <w:numId w:val="11"/>
        </w:numPr>
        <w:spacing w:after="0" w:line="240" w:lineRule="auto"/>
        <w:rPr>
          <w:rFonts w:ascii="Verdana" w:hAnsi="Verdana"/>
          <w:b/>
          <w:sz w:val="22"/>
        </w:rPr>
      </w:pPr>
      <w:r w:rsidRPr="00075B06">
        <w:rPr>
          <w:rFonts w:ascii="Verdana" w:hAnsi="Verdana"/>
          <w:sz w:val="22"/>
        </w:rPr>
        <w:t xml:space="preserve">The Designated CPS State Office Placement Program Specialist will submit the </w:t>
      </w:r>
      <w:r w:rsidR="00E26AB3" w:rsidRPr="00075B06">
        <w:rPr>
          <w:rFonts w:ascii="Verdana" w:hAnsi="Verdana"/>
          <w:sz w:val="22"/>
        </w:rPr>
        <w:t>documents</w:t>
      </w:r>
      <w:r w:rsidRPr="00075B06">
        <w:rPr>
          <w:rFonts w:ascii="Verdana" w:hAnsi="Verdana"/>
          <w:sz w:val="22"/>
        </w:rPr>
        <w:t xml:space="preserve"> to the Service Level Monitor within </w:t>
      </w:r>
      <w:r w:rsidR="00E26AB3" w:rsidRPr="00075B06">
        <w:rPr>
          <w:rFonts w:ascii="Verdana" w:hAnsi="Verdana"/>
          <w:sz w:val="22"/>
        </w:rPr>
        <w:t xml:space="preserve">two </w:t>
      </w:r>
      <w:r w:rsidRPr="00075B06">
        <w:rPr>
          <w:rFonts w:ascii="Verdana" w:hAnsi="Verdana"/>
          <w:sz w:val="22"/>
        </w:rPr>
        <w:t xml:space="preserve">business day. </w:t>
      </w:r>
    </w:p>
    <w:p w14:paraId="7EC803BC" w14:textId="77777777" w:rsidR="001F35FA" w:rsidRPr="00075B06" w:rsidRDefault="0039310B" w:rsidP="00075B06">
      <w:pPr>
        <w:pStyle w:val="ListParagraph"/>
        <w:numPr>
          <w:ilvl w:val="1"/>
          <w:numId w:val="11"/>
        </w:numPr>
        <w:spacing w:after="0" w:line="240" w:lineRule="auto"/>
        <w:rPr>
          <w:rFonts w:ascii="Verdana" w:hAnsi="Verdana"/>
          <w:b/>
          <w:sz w:val="22"/>
        </w:rPr>
      </w:pPr>
      <w:r w:rsidRPr="00075B06">
        <w:rPr>
          <w:rFonts w:ascii="Verdana" w:hAnsi="Verdana"/>
          <w:sz w:val="22"/>
        </w:rPr>
        <w:t>The Service Level Monitor will review the foster home screening and the Child's information to determine the foster home’s Service Level compliance with the Intense Service L</w:t>
      </w:r>
      <w:r w:rsidR="001F35FA" w:rsidRPr="00075B06">
        <w:rPr>
          <w:rFonts w:ascii="Verdana" w:hAnsi="Verdana"/>
          <w:sz w:val="22"/>
        </w:rPr>
        <w:t>evel Indicators (Requirements).</w:t>
      </w:r>
    </w:p>
    <w:p w14:paraId="345260A0" w14:textId="77777777" w:rsidR="001F35FA" w:rsidRPr="00075B06" w:rsidRDefault="0039310B" w:rsidP="00075B06">
      <w:pPr>
        <w:pStyle w:val="ListParagraph"/>
        <w:numPr>
          <w:ilvl w:val="1"/>
          <w:numId w:val="11"/>
        </w:numPr>
        <w:spacing w:after="0" w:line="240" w:lineRule="auto"/>
        <w:rPr>
          <w:rFonts w:ascii="Verdana" w:hAnsi="Verdana"/>
          <w:b/>
          <w:sz w:val="22"/>
        </w:rPr>
      </w:pPr>
      <w:r w:rsidRPr="00075B06">
        <w:rPr>
          <w:rFonts w:ascii="Verdana" w:hAnsi="Verdana"/>
          <w:sz w:val="22"/>
        </w:rPr>
        <w:t xml:space="preserve">The Service Level Monitor will issue a letter of compliance or noncompliance to DFPS staff and the Contractor within ten business days. </w:t>
      </w:r>
    </w:p>
    <w:p w14:paraId="3D8B4EBE" w14:textId="77777777" w:rsidR="001F35FA" w:rsidRPr="00075B06" w:rsidRDefault="0039310B" w:rsidP="00075B06">
      <w:pPr>
        <w:pStyle w:val="ListParagraph"/>
        <w:numPr>
          <w:ilvl w:val="1"/>
          <w:numId w:val="11"/>
        </w:numPr>
        <w:spacing w:after="0" w:line="240" w:lineRule="auto"/>
        <w:rPr>
          <w:rFonts w:ascii="Verdana" w:hAnsi="Verdana"/>
          <w:b/>
          <w:sz w:val="22"/>
        </w:rPr>
      </w:pPr>
      <w:r w:rsidRPr="00075B06">
        <w:rPr>
          <w:rFonts w:ascii="Verdana" w:hAnsi="Verdana"/>
          <w:sz w:val="22"/>
        </w:rPr>
        <w:t xml:space="preserve">If the Contractor receives a letter of compliance: </w:t>
      </w:r>
    </w:p>
    <w:p w14:paraId="1D3B0B36" w14:textId="77777777" w:rsidR="001F35FA" w:rsidRPr="00075B06" w:rsidRDefault="0039310B" w:rsidP="00075B06">
      <w:pPr>
        <w:pStyle w:val="ListParagraph"/>
        <w:numPr>
          <w:ilvl w:val="2"/>
          <w:numId w:val="11"/>
        </w:numPr>
        <w:spacing w:after="0" w:line="240" w:lineRule="auto"/>
        <w:ind w:left="2160" w:hanging="360"/>
        <w:rPr>
          <w:rFonts w:ascii="Verdana" w:hAnsi="Verdana"/>
          <w:b/>
          <w:sz w:val="22"/>
        </w:rPr>
      </w:pPr>
      <w:r w:rsidRPr="00075B06">
        <w:rPr>
          <w:rFonts w:ascii="Verdana" w:hAnsi="Verdana"/>
          <w:sz w:val="22"/>
        </w:rPr>
        <w:t xml:space="preserve">The Designated CPS State Office Placement Program Specialist notifies the State Office Foster Care Billing Program Specialist who updates the foster home's IMPACT verification; and </w:t>
      </w:r>
    </w:p>
    <w:p w14:paraId="5D697DA6" w14:textId="77777777" w:rsidR="001F35FA" w:rsidRPr="00075B06" w:rsidRDefault="0039310B" w:rsidP="00075B06">
      <w:pPr>
        <w:pStyle w:val="ListParagraph"/>
        <w:numPr>
          <w:ilvl w:val="2"/>
          <w:numId w:val="11"/>
        </w:numPr>
        <w:spacing w:after="0" w:line="240" w:lineRule="auto"/>
        <w:ind w:left="2160" w:hanging="360"/>
        <w:rPr>
          <w:rFonts w:ascii="Verdana" w:hAnsi="Verdana"/>
          <w:b/>
          <w:sz w:val="22"/>
        </w:rPr>
      </w:pPr>
      <w:r w:rsidRPr="00075B06">
        <w:rPr>
          <w:rFonts w:ascii="Verdana" w:hAnsi="Verdana"/>
          <w:sz w:val="22"/>
        </w:rPr>
        <w:t xml:space="preserve">The Designated CPS State Office Placement Program Specialist will notify the Contractor that the foster home has been approved to be paid at the Intense Service Level foster care rate, the Child may be </w:t>
      </w:r>
      <w:proofErr w:type="gramStart"/>
      <w:r w:rsidRPr="00075B06">
        <w:rPr>
          <w:rFonts w:ascii="Verdana" w:hAnsi="Verdana"/>
          <w:sz w:val="22"/>
        </w:rPr>
        <w:t>placed</w:t>
      </w:r>
      <w:proofErr w:type="gramEnd"/>
      <w:r w:rsidRPr="00075B06">
        <w:rPr>
          <w:rFonts w:ascii="Verdana" w:hAnsi="Verdana"/>
          <w:sz w:val="22"/>
        </w:rPr>
        <w:t xml:space="preserve"> and the Contractor will be paid the Intense Service Level foster care rate back to the date of the verification at the Intense Service Level.</w:t>
      </w:r>
    </w:p>
    <w:p w14:paraId="78B31B95" w14:textId="77777777" w:rsidR="001F35FA" w:rsidRPr="00075B06" w:rsidRDefault="0039310B" w:rsidP="00075B06">
      <w:pPr>
        <w:pStyle w:val="ListParagraph"/>
        <w:numPr>
          <w:ilvl w:val="1"/>
          <w:numId w:val="11"/>
        </w:numPr>
        <w:spacing w:after="0" w:line="240" w:lineRule="auto"/>
        <w:rPr>
          <w:rFonts w:ascii="Verdana" w:hAnsi="Verdana"/>
          <w:b/>
          <w:sz w:val="22"/>
        </w:rPr>
      </w:pPr>
      <w:r w:rsidRPr="00075B06">
        <w:rPr>
          <w:rFonts w:ascii="Verdana" w:hAnsi="Verdana"/>
          <w:sz w:val="22"/>
        </w:rPr>
        <w:t>If the Contractor receives a letter of noncompliance:</w:t>
      </w:r>
    </w:p>
    <w:p w14:paraId="48BB8613" w14:textId="77777777" w:rsidR="001F35FA" w:rsidRPr="00075B06" w:rsidRDefault="0039310B" w:rsidP="00075B06">
      <w:pPr>
        <w:pStyle w:val="ListParagraph"/>
        <w:numPr>
          <w:ilvl w:val="2"/>
          <w:numId w:val="11"/>
        </w:numPr>
        <w:spacing w:after="0" w:line="240" w:lineRule="auto"/>
        <w:ind w:left="2160" w:hanging="360"/>
        <w:rPr>
          <w:rFonts w:ascii="Verdana" w:hAnsi="Verdana"/>
          <w:b/>
          <w:sz w:val="22"/>
        </w:rPr>
      </w:pPr>
      <w:r w:rsidRPr="00075B06">
        <w:rPr>
          <w:rFonts w:ascii="Verdana" w:hAnsi="Verdana"/>
          <w:sz w:val="22"/>
        </w:rPr>
        <w:t>The approval process is comple</w:t>
      </w:r>
      <w:r w:rsidR="001F35FA" w:rsidRPr="00075B06">
        <w:rPr>
          <w:rFonts w:ascii="Verdana" w:hAnsi="Verdana"/>
          <w:sz w:val="22"/>
        </w:rPr>
        <w:t>ted, and the decision is final; and</w:t>
      </w:r>
    </w:p>
    <w:p w14:paraId="1EA8FCC0" w14:textId="77777777" w:rsidR="001F35FA" w:rsidRPr="00075B06" w:rsidRDefault="0039310B" w:rsidP="00075B06">
      <w:pPr>
        <w:pStyle w:val="ListParagraph"/>
        <w:numPr>
          <w:ilvl w:val="2"/>
          <w:numId w:val="11"/>
        </w:numPr>
        <w:spacing w:after="0" w:line="240" w:lineRule="auto"/>
        <w:ind w:left="2160" w:hanging="360"/>
        <w:rPr>
          <w:rFonts w:ascii="Verdana" w:hAnsi="Verdana"/>
          <w:b/>
          <w:sz w:val="22"/>
        </w:rPr>
      </w:pPr>
      <w:r w:rsidRPr="00075B06">
        <w:rPr>
          <w:rFonts w:ascii="Verdana" w:hAnsi="Verdana"/>
          <w:sz w:val="22"/>
        </w:rPr>
        <w:t xml:space="preserve">However, the Contractor may submit a new application including an amended foster home screening for a new consideration of </w:t>
      </w:r>
      <w:proofErr w:type="gramStart"/>
      <w:r w:rsidRPr="00075B06">
        <w:rPr>
          <w:rFonts w:ascii="Verdana" w:hAnsi="Verdana"/>
          <w:sz w:val="22"/>
        </w:rPr>
        <w:t>approval, but</w:t>
      </w:r>
      <w:proofErr w:type="gramEnd"/>
      <w:r w:rsidRPr="00075B06">
        <w:rPr>
          <w:rFonts w:ascii="Verdana" w:hAnsi="Verdana"/>
          <w:sz w:val="22"/>
        </w:rPr>
        <w:t xml:space="preserve"> will not be paid until approved. </w:t>
      </w:r>
    </w:p>
    <w:p w14:paraId="2B46F135" w14:textId="77777777" w:rsidR="008C3E37" w:rsidRPr="00075B06" w:rsidRDefault="0039310B" w:rsidP="00075B06">
      <w:pPr>
        <w:pStyle w:val="ListParagraph"/>
        <w:numPr>
          <w:ilvl w:val="0"/>
          <w:numId w:val="11"/>
        </w:numPr>
        <w:spacing w:after="0" w:line="240" w:lineRule="auto"/>
        <w:rPr>
          <w:rFonts w:ascii="Verdana" w:hAnsi="Verdana"/>
          <w:b/>
          <w:sz w:val="22"/>
        </w:rPr>
      </w:pPr>
      <w:r w:rsidRPr="00075B06">
        <w:rPr>
          <w:rFonts w:ascii="Verdana" w:hAnsi="Verdana"/>
          <w:sz w:val="22"/>
        </w:rPr>
        <w:t>If the Contractor fails to submit the request for approval to the Designated CPS State Office Placement Program Specialist within 30 days of the Child's Service Level increase to the Intense Service Level in a foster home that is not verified for the Intense Service Level, the Contractor may be paid back to the date of verification for the Intense Service Level only after the following process is completed and the Contr</w:t>
      </w:r>
      <w:r w:rsidR="008C3E37" w:rsidRPr="00075B06">
        <w:rPr>
          <w:rFonts w:ascii="Verdana" w:hAnsi="Verdana"/>
          <w:sz w:val="22"/>
        </w:rPr>
        <w:t>actor has been approved by DFPS.</w:t>
      </w:r>
    </w:p>
    <w:p w14:paraId="41859208" w14:textId="24E76136" w:rsidR="008C3E37" w:rsidRPr="00075B06" w:rsidRDefault="0039310B" w:rsidP="00075B06">
      <w:pPr>
        <w:pStyle w:val="ListParagraph"/>
        <w:numPr>
          <w:ilvl w:val="1"/>
          <w:numId w:val="11"/>
        </w:numPr>
        <w:spacing w:after="0" w:line="240" w:lineRule="auto"/>
        <w:rPr>
          <w:rFonts w:ascii="Verdana" w:hAnsi="Verdana"/>
          <w:b/>
          <w:sz w:val="22"/>
        </w:rPr>
      </w:pPr>
      <w:r w:rsidRPr="00075B06">
        <w:rPr>
          <w:rFonts w:ascii="Verdana" w:hAnsi="Verdana"/>
          <w:sz w:val="22"/>
        </w:rPr>
        <w:t xml:space="preserve">The Contractor must submit the </w:t>
      </w:r>
      <w:r w:rsidR="00E26AB3" w:rsidRPr="00075B06">
        <w:rPr>
          <w:rFonts w:ascii="Verdana" w:hAnsi="Verdana"/>
          <w:sz w:val="22"/>
        </w:rPr>
        <w:t>following</w:t>
      </w:r>
      <w:r w:rsidRPr="00075B06">
        <w:rPr>
          <w:rFonts w:ascii="Verdana" w:hAnsi="Verdana"/>
          <w:sz w:val="22"/>
        </w:rPr>
        <w:t xml:space="preserve"> to the Designated CPS State Office Placement Program Specialist</w:t>
      </w:r>
      <w:r w:rsidR="00E26AB3" w:rsidRPr="00075B06">
        <w:rPr>
          <w:rFonts w:ascii="Verdana" w:hAnsi="Verdana"/>
          <w:sz w:val="22"/>
        </w:rPr>
        <w:t xml:space="preserve">: </w:t>
      </w:r>
    </w:p>
    <w:p w14:paraId="378B457D" w14:textId="77777777" w:rsidR="00E26AB3" w:rsidRPr="00075B06" w:rsidRDefault="00E26AB3" w:rsidP="00075B06">
      <w:pPr>
        <w:pStyle w:val="ListParagraph"/>
        <w:numPr>
          <w:ilvl w:val="2"/>
          <w:numId w:val="11"/>
        </w:numPr>
        <w:spacing w:after="0" w:line="240" w:lineRule="auto"/>
        <w:rPr>
          <w:rFonts w:ascii="Verdana" w:eastAsia="Calibri" w:hAnsi="Verdana" w:cs="Times New Roman"/>
          <w:sz w:val="22"/>
        </w:rPr>
      </w:pPr>
      <w:r w:rsidRPr="00075B06">
        <w:rPr>
          <w:rFonts w:ascii="Verdana" w:eastAsia="Calibri" w:hAnsi="Verdana" w:cs="Times New Roman"/>
          <w:sz w:val="22"/>
        </w:rPr>
        <w:t xml:space="preserve">The name of the </w:t>
      </w:r>
      <w:proofErr w:type="gramStart"/>
      <w:r w:rsidRPr="00075B06">
        <w:rPr>
          <w:rFonts w:ascii="Verdana" w:eastAsia="Calibri" w:hAnsi="Verdana" w:cs="Times New Roman"/>
          <w:sz w:val="22"/>
        </w:rPr>
        <w:t>child;</w:t>
      </w:r>
      <w:proofErr w:type="gramEnd"/>
    </w:p>
    <w:p w14:paraId="74F591A4" w14:textId="77777777" w:rsidR="00E26AB3" w:rsidRPr="00075B06" w:rsidRDefault="00E26AB3" w:rsidP="00075B06">
      <w:pPr>
        <w:numPr>
          <w:ilvl w:val="2"/>
          <w:numId w:val="11"/>
        </w:numPr>
        <w:spacing w:after="0" w:line="240" w:lineRule="auto"/>
        <w:contextualSpacing/>
        <w:rPr>
          <w:rFonts w:ascii="Verdana" w:eastAsia="Calibri" w:hAnsi="Verdana" w:cs="Times New Roman"/>
          <w:sz w:val="22"/>
        </w:rPr>
      </w:pPr>
      <w:r w:rsidRPr="00075B06">
        <w:rPr>
          <w:rFonts w:ascii="Verdana" w:eastAsia="Calibri" w:hAnsi="Verdana" w:cs="Times New Roman"/>
          <w:sz w:val="22"/>
        </w:rPr>
        <w:t xml:space="preserve">The foster home study and any addendums with verification </w:t>
      </w:r>
      <w:proofErr w:type="gramStart"/>
      <w:r w:rsidRPr="00075B06">
        <w:rPr>
          <w:rFonts w:ascii="Verdana" w:eastAsia="Calibri" w:hAnsi="Verdana" w:cs="Times New Roman"/>
          <w:sz w:val="22"/>
        </w:rPr>
        <w:t>date;</w:t>
      </w:r>
      <w:proofErr w:type="gramEnd"/>
    </w:p>
    <w:p w14:paraId="0BE13A7D" w14:textId="77777777" w:rsidR="00E26AB3" w:rsidRPr="00075B06" w:rsidRDefault="00E26AB3" w:rsidP="00075B06">
      <w:pPr>
        <w:numPr>
          <w:ilvl w:val="2"/>
          <w:numId w:val="11"/>
        </w:numPr>
        <w:spacing w:after="0" w:line="240" w:lineRule="auto"/>
        <w:contextualSpacing/>
        <w:rPr>
          <w:rFonts w:ascii="Verdana" w:eastAsia="Calibri" w:hAnsi="Verdana" w:cs="Times New Roman"/>
          <w:sz w:val="22"/>
        </w:rPr>
      </w:pPr>
      <w:r w:rsidRPr="00075B06">
        <w:rPr>
          <w:rFonts w:ascii="Verdana" w:eastAsia="Calibri" w:hAnsi="Verdana" w:cs="Times New Roman"/>
          <w:sz w:val="22"/>
        </w:rPr>
        <w:t xml:space="preserve">Treatment plan for the </w:t>
      </w:r>
      <w:proofErr w:type="gramStart"/>
      <w:r w:rsidRPr="00075B06">
        <w:rPr>
          <w:rFonts w:ascii="Verdana" w:eastAsia="Calibri" w:hAnsi="Verdana" w:cs="Times New Roman"/>
          <w:sz w:val="22"/>
        </w:rPr>
        <w:t>child;</w:t>
      </w:r>
      <w:proofErr w:type="gramEnd"/>
      <w:r w:rsidRPr="00075B06">
        <w:rPr>
          <w:rFonts w:ascii="Verdana" w:eastAsia="Calibri" w:hAnsi="Verdana" w:cs="Times New Roman"/>
          <w:sz w:val="22"/>
        </w:rPr>
        <w:t xml:space="preserve"> </w:t>
      </w:r>
    </w:p>
    <w:p w14:paraId="5A8D9544" w14:textId="77777777" w:rsidR="00E26AB3" w:rsidRPr="00075B06" w:rsidRDefault="00E26AB3" w:rsidP="00075B06">
      <w:pPr>
        <w:numPr>
          <w:ilvl w:val="2"/>
          <w:numId w:val="11"/>
        </w:numPr>
        <w:spacing w:after="0" w:line="240" w:lineRule="auto"/>
        <w:contextualSpacing/>
        <w:rPr>
          <w:rFonts w:ascii="Verdana" w:eastAsia="Calibri" w:hAnsi="Verdana" w:cs="Times New Roman"/>
          <w:sz w:val="22"/>
        </w:rPr>
      </w:pPr>
      <w:r w:rsidRPr="00075B06">
        <w:rPr>
          <w:rFonts w:ascii="Verdana" w:eastAsia="Calibri" w:hAnsi="Verdana" w:cs="Times New Roman"/>
          <w:sz w:val="22"/>
        </w:rPr>
        <w:t xml:space="preserve">Plan to meet the Intense Service Level </w:t>
      </w:r>
      <w:proofErr w:type="gramStart"/>
      <w:r w:rsidRPr="00075B06">
        <w:rPr>
          <w:rFonts w:ascii="Verdana" w:eastAsia="Calibri" w:hAnsi="Verdana" w:cs="Times New Roman"/>
          <w:sz w:val="22"/>
        </w:rPr>
        <w:t>indicators;</w:t>
      </w:r>
      <w:proofErr w:type="gramEnd"/>
    </w:p>
    <w:p w14:paraId="04A432F7" w14:textId="77777777" w:rsidR="00E26AB3" w:rsidRPr="00075B06" w:rsidRDefault="00E26AB3" w:rsidP="00075B06">
      <w:pPr>
        <w:numPr>
          <w:ilvl w:val="2"/>
          <w:numId w:val="11"/>
        </w:numPr>
        <w:spacing w:after="0" w:line="240" w:lineRule="auto"/>
        <w:contextualSpacing/>
        <w:rPr>
          <w:rFonts w:ascii="Verdana" w:eastAsia="Calibri" w:hAnsi="Verdana" w:cs="Times New Roman"/>
          <w:sz w:val="22"/>
        </w:rPr>
      </w:pPr>
      <w:r w:rsidRPr="00075B06">
        <w:rPr>
          <w:rFonts w:ascii="Verdana" w:eastAsia="Calibri" w:hAnsi="Verdana" w:cs="Times New Roman"/>
          <w:sz w:val="22"/>
        </w:rPr>
        <w:t>Supervision plan; and</w:t>
      </w:r>
    </w:p>
    <w:p w14:paraId="2A43D85E" w14:textId="77777777" w:rsidR="00E26AB3" w:rsidRPr="00075B06" w:rsidRDefault="00E26AB3" w:rsidP="00075B06">
      <w:pPr>
        <w:numPr>
          <w:ilvl w:val="2"/>
          <w:numId w:val="11"/>
        </w:numPr>
        <w:spacing w:after="0" w:line="240" w:lineRule="auto"/>
        <w:contextualSpacing/>
        <w:rPr>
          <w:rFonts w:ascii="Verdana" w:eastAsia="Calibri" w:hAnsi="Verdana" w:cs="Times New Roman"/>
          <w:sz w:val="22"/>
        </w:rPr>
      </w:pPr>
      <w:r w:rsidRPr="00075B06">
        <w:rPr>
          <w:rFonts w:ascii="Verdana" w:eastAsia="Calibri" w:hAnsi="Verdana" w:cs="Times New Roman"/>
          <w:sz w:val="22"/>
        </w:rPr>
        <w:t>Intense Service Level staffing plan.</w:t>
      </w:r>
    </w:p>
    <w:p w14:paraId="1C5C66DB" w14:textId="370A8439" w:rsidR="008C3E37" w:rsidRPr="00075B06" w:rsidRDefault="0039310B" w:rsidP="00075B06">
      <w:pPr>
        <w:pStyle w:val="ListParagraph"/>
        <w:numPr>
          <w:ilvl w:val="1"/>
          <w:numId w:val="11"/>
        </w:numPr>
        <w:spacing w:after="0" w:line="240" w:lineRule="auto"/>
        <w:rPr>
          <w:rFonts w:ascii="Verdana" w:hAnsi="Verdana"/>
          <w:b/>
          <w:sz w:val="22"/>
        </w:rPr>
      </w:pPr>
      <w:r w:rsidRPr="00075B06">
        <w:rPr>
          <w:rFonts w:ascii="Verdana" w:hAnsi="Verdana"/>
          <w:sz w:val="22"/>
        </w:rPr>
        <w:t xml:space="preserve">The Designated CPS State Office Placement Program Specialist will submit the </w:t>
      </w:r>
      <w:r w:rsidR="00E26AB3" w:rsidRPr="00075B06">
        <w:rPr>
          <w:rFonts w:ascii="Verdana" w:hAnsi="Verdana"/>
          <w:sz w:val="22"/>
        </w:rPr>
        <w:t>documents</w:t>
      </w:r>
      <w:r w:rsidRPr="00075B06">
        <w:rPr>
          <w:rFonts w:ascii="Verdana" w:hAnsi="Verdana"/>
          <w:sz w:val="22"/>
        </w:rPr>
        <w:t xml:space="preserve"> to the Service Level Monitor within </w:t>
      </w:r>
      <w:r w:rsidR="00E26AB3" w:rsidRPr="00075B06">
        <w:rPr>
          <w:rFonts w:ascii="Verdana" w:hAnsi="Verdana"/>
          <w:sz w:val="22"/>
        </w:rPr>
        <w:t xml:space="preserve">two </w:t>
      </w:r>
      <w:r w:rsidRPr="00075B06">
        <w:rPr>
          <w:rFonts w:ascii="Verdana" w:hAnsi="Verdana"/>
          <w:sz w:val="22"/>
        </w:rPr>
        <w:t xml:space="preserve">business day. </w:t>
      </w:r>
    </w:p>
    <w:p w14:paraId="5654E4CA" w14:textId="297F4AB0" w:rsidR="008C3E37" w:rsidRPr="00075B06" w:rsidRDefault="0039310B" w:rsidP="00075B06">
      <w:pPr>
        <w:pStyle w:val="ListParagraph"/>
        <w:numPr>
          <w:ilvl w:val="1"/>
          <w:numId w:val="11"/>
        </w:numPr>
        <w:spacing w:after="0" w:line="240" w:lineRule="auto"/>
        <w:rPr>
          <w:rFonts w:ascii="Verdana" w:hAnsi="Verdana"/>
          <w:b/>
          <w:sz w:val="22"/>
        </w:rPr>
      </w:pPr>
      <w:r w:rsidRPr="00075B06">
        <w:rPr>
          <w:rFonts w:ascii="Verdana" w:hAnsi="Verdana"/>
          <w:sz w:val="22"/>
        </w:rPr>
        <w:lastRenderedPageBreak/>
        <w:t xml:space="preserve">The Service Level Monitor will review the </w:t>
      </w:r>
      <w:r w:rsidR="00E26AB3" w:rsidRPr="00075B06">
        <w:rPr>
          <w:rFonts w:ascii="Verdana" w:hAnsi="Verdana"/>
          <w:sz w:val="22"/>
        </w:rPr>
        <w:t>documents</w:t>
      </w:r>
      <w:r w:rsidRPr="00075B06">
        <w:rPr>
          <w:rFonts w:ascii="Verdana" w:hAnsi="Verdana"/>
          <w:sz w:val="22"/>
        </w:rPr>
        <w:t xml:space="preserve"> to determine the foster home’s Service Level compliance with the Intense Service L</w:t>
      </w:r>
      <w:r w:rsidR="008C3E37" w:rsidRPr="00075B06">
        <w:rPr>
          <w:rFonts w:ascii="Verdana" w:hAnsi="Verdana"/>
          <w:sz w:val="22"/>
        </w:rPr>
        <w:t>evel Indicators (Requirements).</w:t>
      </w:r>
    </w:p>
    <w:p w14:paraId="3EE908FE" w14:textId="77777777" w:rsidR="008C3E37" w:rsidRPr="00075B06" w:rsidRDefault="0039310B" w:rsidP="00075B06">
      <w:pPr>
        <w:pStyle w:val="ListParagraph"/>
        <w:numPr>
          <w:ilvl w:val="1"/>
          <w:numId w:val="11"/>
        </w:numPr>
        <w:spacing w:after="0" w:line="240" w:lineRule="auto"/>
        <w:rPr>
          <w:rFonts w:ascii="Verdana" w:hAnsi="Verdana"/>
          <w:b/>
          <w:sz w:val="22"/>
        </w:rPr>
      </w:pPr>
      <w:r w:rsidRPr="00075B06">
        <w:rPr>
          <w:rFonts w:ascii="Verdana" w:hAnsi="Verdana"/>
          <w:sz w:val="22"/>
        </w:rPr>
        <w:t xml:space="preserve">The Service Level Monitor will issue a letter of compliance or noncompliance to DFPS staff and the Contractor within ten business days. </w:t>
      </w:r>
    </w:p>
    <w:p w14:paraId="211BEAA0" w14:textId="0D0AD3EA" w:rsidR="0039310B" w:rsidRPr="00075B06" w:rsidRDefault="0039310B" w:rsidP="00075B06">
      <w:pPr>
        <w:pStyle w:val="ListParagraph"/>
        <w:numPr>
          <w:ilvl w:val="1"/>
          <w:numId w:val="11"/>
        </w:numPr>
        <w:spacing w:after="0" w:line="240" w:lineRule="auto"/>
        <w:rPr>
          <w:rFonts w:ascii="Verdana" w:hAnsi="Verdana"/>
          <w:b/>
          <w:sz w:val="22"/>
        </w:rPr>
      </w:pPr>
      <w:r w:rsidRPr="00075B06">
        <w:rPr>
          <w:rFonts w:ascii="Verdana" w:hAnsi="Verdana"/>
          <w:sz w:val="22"/>
        </w:rPr>
        <w:t xml:space="preserve">If the Contractor receives a letter of compliance: </w:t>
      </w:r>
    </w:p>
    <w:p w14:paraId="49A97209" w14:textId="77777777" w:rsidR="008C3E37" w:rsidRPr="00075B06" w:rsidRDefault="0039310B" w:rsidP="00075B06">
      <w:pPr>
        <w:pStyle w:val="ListParagraph"/>
        <w:numPr>
          <w:ilvl w:val="0"/>
          <w:numId w:val="12"/>
        </w:numPr>
        <w:spacing w:after="0" w:line="240" w:lineRule="auto"/>
        <w:ind w:left="2160"/>
        <w:rPr>
          <w:rFonts w:ascii="Verdana" w:hAnsi="Verdana"/>
          <w:sz w:val="22"/>
        </w:rPr>
      </w:pPr>
      <w:r w:rsidRPr="00075B06">
        <w:rPr>
          <w:rFonts w:ascii="Verdana" w:hAnsi="Verdana"/>
          <w:sz w:val="22"/>
        </w:rPr>
        <w:t xml:space="preserve">The Designated CPS State Office Placement Program Specialist notifies the State Office Foster Care Billing Program Specialist who updates the foster home's IMPACT verification; and </w:t>
      </w:r>
    </w:p>
    <w:p w14:paraId="253D0867" w14:textId="77777777" w:rsidR="008C3E37" w:rsidRPr="00075B06" w:rsidRDefault="0039310B" w:rsidP="00075B06">
      <w:pPr>
        <w:pStyle w:val="ListParagraph"/>
        <w:numPr>
          <w:ilvl w:val="0"/>
          <w:numId w:val="12"/>
        </w:numPr>
        <w:spacing w:after="0" w:line="240" w:lineRule="auto"/>
        <w:ind w:left="2160"/>
        <w:rPr>
          <w:rFonts w:ascii="Verdana" w:hAnsi="Verdana"/>
          <w:sz w:val="22"/>
        </w:rPr>
      </w:pPr>
      <w:r w:rsidRPr="00075B06">
        <w:rPr>
          <w:rFonts w:ascii="Verdana" w:hAnsi="Verdana"/>
          <w:sz w:val="22"/>
        </w:rPr>
        <w:t>The Designated CPS State Office Placement Program Specialist will notify the Contractor that the foster home has been approved to be paid at the Intense Service Level foster care rate and the Contractor will be paid the Intense Service Level foster care rate back to the date the submission of the foster family and Child’s documentation was provided to the Designated CPS State Office Placement Program Specialist.</w:t>
      </w:r>
    </w:p>
    <w:p w14:paraId="200EE55C" w14:textId="77777777" w:rsidR="008C3E37" w:rsidRPr="00075B06" w:rsidRDefault="0039310B" w:rsidP="00075B06">
      <w:pPr>
        <w:pStyle w:val="ListParagraph"/>
        <w:numPr>
          <w:ilvl w:val="1"/>
          <w:numId w:val="11"/>
        </w:numPr>
        <w:spacing w:after="0" w:line="240" w:lineRule="auto"/>
        <w:rPr>
          <w:rFonts w:ascii="Verdana" w:hAnsi="Verdana"/>
          <w:sz w:val="22"/>
        </w:rPr>
      </w:pPr>
      <w:r w:rsidRPr="00075B06">
        <w:rPr>
          <w:rFonts w:ascii="Verdana" w:hAnsi="Verdana"/>
          <w:sz w:val="22"/>
        </w:rPr>
        <w:t xml:space="preserve">If the Contractor receives a letter of noncompliance, the Contractor may submit a new application including an amended foster home screening for a new consideration of </w:t>
      </w:r>
      <w:proofErr w:type="gramStart"/>
      <w:r w:rsidRPr="00075B06">
        <w:rPr>
          <w:rFonts w:ascii="Verdana" w:hAnsi="Verdana"/>
          <w:sz w:val="22"/>
        </w:rPr>
        <w:t>approval, but</w:t>
      </w:r>
      <w:proofErr w:type="gramEnd"/>
      <w:r w:rsidRPr="00075B06">
        <w:rPr>
          <w:rFonts w:ascii="Verdana" w:hAnsi="Verdana"/>
          <w:sz w:val="22"/>
        </w:rPr>
        <w:t xml:space="preserve"> will not be paid until approved.</w:t>
      </w:r>
    </w:p>
    <w:p w14:paraId="6AEEB3A8" w14:textId="77777777" w:rsidR="008C3E37" w:rsidRPr="00075B06" w:rsidRDefault="0039310B" w:rsidP="00075B06">
      <w:pPr>
        <w:pStyle w:val="ListParagraph"/>
        <w:numPr>
          <w:ilvl w:val="0"/>
          <w:numId w:val="11"/>
        </w:numPr>
        <w:spacing w:after="0" w:line="240" w:lineRule="auto"/>
        <w:rPr>
          <w:rFonts w:ascii="Verdana" w:hAnsi="Verdana"/>
          <w:sz w:val="22"/>
        </w:rPr>
      </w:pPr>
      <w:r w:rsidRPr="00075B06">
        <w:rPr>
          <w:rFonts w:ascii="Verdana" w:hAnsi="Verdana"/>
          <w:sz w:val="22"/>
        </w:rPr>
        <w:t>For the placement of a Child who is currently residing in a foster home which has been verified for the Intense Service Level, the Contractor must ensure that the continued placement of the Child has been approved by DFPS th</w:t>
      </w:r>
      <w:r w:rsidR="008C3E37" w:rsidRPr="00075B06">
        <w:rPr>
          <w:rFonts w:ascii="Verdana" w:hAnsi="Verdana"/>
          <w:sz w:val="22"/>
        </w:rPr>
        <w:t>rough the following procedures.</w:t>
      </w:r>
    </w:p>
    <w:p w14:paraId="1512F71F" w14:textId="6B3049BA" w:rsidR="008C3E37" w:rsidRPr="00075B06" w:rsidRDefault="0039310B" w:rsidP="00075B06">
      <w:pPr>
        <w:pStyle w:val="ListParagraph"/>
        <w:numPr>
          <w:ilvl w:val="1"/>
          <w:numId w:val="11"/>
        </w:numPr>
        <w:spacing w:after="0" w:line="240" w:lineRule="auto"/>
        <w:rPr>
          <w:rFonts w:ascii="Verdana" w:hAnsi="Verdana"/>
          <w:sz w:val="22"/>
        </w:rPr>
      </w:pPr>
      <w:r w:rsidRPr="00075B06">
        <w:rPr>
          <w:rFonts w:ascii="Verdana" w:hAnsi="Verdana"/>
          <w:sz w:val="22"/>
        </w:rPr>
        <w:t>Within 30 days of the increase of the Child's Service Level</w:t>
      </w:r>
      <w:r w:rsidR="00E26AB3" w:rsidRPr="00075B06">
        <w:rPr>
          <w:rFonts w:ascii="Verdana" w:hAnsi="Verdana"/>
          <w:sz w:val="22"/>
        </w:rPr>
        <w:t>,</w:t>
      </w:r>
      <w:r w:rsidRPr="00075B06">
        <w:rPr>
          <w:rFonts w:ascii="Verdana" w:hAnsi="Verdana"/>
          <w:sz w:val="22"/>
        </w:rPr>
        <w:t xml:space="preserve"> </w:t>
      </w:r>
      <w:r w:rsidR="00E26AB3" w:rsidRPr="00075B06">
        <w:rPr>
          <w:rFonts w:ascii="Verdana" w:hAnsi="Verdana"/>
          <w:sz w:val="22"/>
        </w:rPr>
        <w:t xml:space="preserve">submit </w:t>
      </w:r>
      <w:r w:rsidRPr="00075B06">
        <w:rPr>
          <w:rFonts w:ascii="Verdana" w:hAnsi="Verdana"/>
          <w:sz w:val="22"/>
        </w:rPr>
        <w:t xml:space="preserve">the </w:t>
      </w:r>
      <w:r w:rsidR="00E26AB3" w:rsidRPr="00075B06">
        <w:rPr>
          <w:rFonts w:ascii="Verdana" w:hAnsi="Verdana"/>
          <w:sz w:val="22"/>
        </w:rPr>
        <w:t>following</w:t>
      </w:r>
      <w:r w:rsidRPr="00075B06">
        <w:rPr>
          <w:rFonts w:ascii="Verdana" w:hAnsi="Verdana"/>
          <w:sz w:val="22"/>
        </w:rPr>
        <w:t xml:space="preserve"> to the Designated CPS State Office Placement Program Specialist</w:t>
      </w:r>
      <w:r w:rsidR="00E26AB3" w:rsidRPr="00075B06">
        <w:rPr>
          <w:rFonts w:ascii="Verdana" w:hAnsi="Verdana"/>
          <w:sz w:val="22"/>
        </w:rPr>
        <w:t xml:space="preserve">: </w:t>
      </w:r>
    </w:p>
    <w:p w14:paraId="20051F50" w14:textId="77777777" w:rsidR="00E26AB3" w:rsidRPr="00075B06" w:rsidRDefault="00E26AB3" w:rsidP="00075B06">
      <w:pPr>
        <w:pStyle w:val="ListParagraph"/>
        <w:numPr>
          <w:ilvl w:val="2"/>
          <w:numId w:val="11"/>
        </w:numPr>
        <w:spacing w:after="0" w:line="240" w:lineRule="auto"/>
        <w:rPr>
          <w:rFonts w:ascii="Verdana" w:eastAsia="Calibri" w:hAnsi="Verdana" w:cs="Times New Roman"/>
          <w:sz w:val="22"/>
        </w:rPr>
      </w:pPr>
      <w:r w:rsidRPr="00075B06">
        <w:rPr>
          <w:rFonts w:ascii="Verdana" w:eastAsia="Calibri" w:hAnsi="Verdana" w:cs="Times New Roman"/>
          <w:sz w:val="22"/>
        </w:rPr>
        <w:t xml:space="preserve">The name of the </w:t>
      </w:r>
      <w:proofErr w:type="gramStart"/>
      <w:r w:rsidRPr="00075B06">
        <w:rPr>
          <w:rFonts w:ascii="Verdana" w:eastAsia="Calibri" w:hAnsi="Verdana" w:cs="Times New Roman"/>
          <w:sz w:val="22"/>
        </w:rPr>
        <w:t>child;</w:t>
      </w:r>
      <w:proofErr w:type="gramEnd"/>
    </w:p>
    <w:p w14:paraId="7F8EF243" w14:textId="77777777" w:rsidR="00E26AB3" w:rsidRPr="00075B06" w:rsidRDefault="00E26AB3" w:rsidP="00075B06">
      <w:pPr>
        <w:numPr>
          <w:ilvl w:val="2"/>
          <w:numId w:val="11"/>
        </w:numPr>
        <w:spacing w:after="0" w:line="240" w:lineRule="auto"/>
        <w:contextualSpacing/>
        <w:rPr>
          <w:rFonts w:ascii="Verdana" w:eastAsia="Calibri" w:hAnsi="Verdana" w:cs="Times New Roman"/>
          <w:sz w:val="22"/>
        </w:rPr>
      </w:pPr>
      <w:r w:rsidRPr="00075B06">
        <w:rPr>
          <w:rFonts w:ascii="Verdana" w:eastAsia="Calibri" w:hAnsi="Verdana" w:cs="Times New Roman"/>
          <w:sz w:val="22"/>
        </w:rPr>
        <w:t xml:space="preserve">The foster home study and any addendums with verification </w:t>
      </w:r>
      <w:proofErr w:type="gramStart"/>
      <w:r w:rsidRPr="00075B06">
        <w:rPr>
          <w:rFonts w:ascii="Verdana" w:eastAsia="Calibri" w:hAnsi="Verdana" w:cs="Times New Roman"/>
          <w:sz w:val="22"/>
        </w:rPr>
        <w:t>date;</w:t>
      </w:r>
      <w:proofErr w:type="gramEnd"/>
    </w:p>
    <w:p w14:paraId="29F0E901" w14:textId="77777777" w:rsidR="00E26AB3" w:rsidRPr="00075B06" w:rsidRDefault="00E26AB3" w:rsidP="00075B06">
      <w:pPr>
        <w:numPr>
          <w:ilvl w:val="2"/>
          <w:numId w:val="11"/>
        </w:numPr>
        <w:spacing w:after="0" w:line="240" w:lineRule="auto"/>
        <w:contextualSpacing/>
        <w:rPr>
          <w:rFonts w:ascii="Verdana" w:eastAsia="Calibri" w:hAnsi="Verdana" w:cs="Times New Roman"/>
          <w:sz w:val="22"/>
        </w:rPr>
      </w:pPr>
      <w:r w:rsidRPr="00075B06">
        <w:rPr>
          <w:rFonts w:ascii="Verdana" w:eastAsia="Calibri" w:hAnsi="Verdana" w:cs="Times New Roman"/>
          <w:sz w:val="22"/>
        </w:rPr>
        <w:t xml:space="preserve">Treatment plan for the </w:t>
      </w:r>
      <w:proofErr w:type="gramStart"/>
      <w:r w:rsidRPr="00075B06">
        <w:rPr>
          <w:rFonts w:ascii="Verdana" w:eastAsia="Calibri" w:hAnsi="Verdana" w:cs="Times New Roman"/>
          <w:sz w:val="22"/>
        </w:rPr>
        <w:t>child;</w:t>
      </w:r>
      <w:proofErr w:type="gramEnd"/>
      <w:r w:rsidRPr="00075B06">
        <w:rPr>
          <w:rFonts w:ascii="Verdana" w:eastAsia="Calibri" w:hAnsi="Verdana" w:cs="Times New Roman"/>
          <w:sz w:val="22"/>
        </w:rPr>
        <w:t xml:space="preserve"> </w:t>
      </w:r>
    </w:p>
    <w:p w14:paraId="1A279E29" w14:textId="77777777" w:rsidR="00E26AB3" w:rsidRPr="00075B06" w:rsidRDefault="00E26AB3" w:rsidP="00075B06">
      <w:pPr>
        <w:numPr>
          <w:ilvl w:val="2"/>
          <w:numId w:val="11"/>
        </w:numPr>
        <w:spacing w:after="0" w:line="240" w:lineRule="auto"/>
        <w:contextualSpacing/>
        <w:rPr>
          <w:rFonts w:ascii="Verdana" w:eastAsia="Calibri" w:hAnsi="Verdana" w:cs="Times New Roman"/>
          <w:sz w:val="22"/>
        </w:rPr>
      </w:pPr>
      <w:r w:rsidRPr="00075B06">
        <w:rPr>
          <w:rFonts w:ascii="Verdana" w:eastAsia="Calibri" w:hAnsi="Verdana" w:cs="Times New Roman"/>
          <w:sz w:val="22"/>
        </w:rPr>
        <w:t xml:space="preserve">Plan to meet the Intense Service Level </w:t>
      </w:r>
      <w:proofErr w:type="gramStart"/>
      <w:r w:rsidRPr="00075B06">
        <w:rPr>
          <w:rFonts w:ascii="Verdana" w:eastAsia="Calibri" w:hAnsi="Verdana" w:cs="Times New Roman"/>
          <w:sz w:val="22"/>
        </w:rPr>
        <w:t>indicators;</w:t>
      </w:r>
      <w:proofErr w:type="gramEnd"/>
    </w:p>
    <w:p w14:paraId="7CEB59B7" w14:textId="77777777" w:rsidR="00E26AB3" w:rsidRPr="00075B06" w:rsidRDefault="00E26AB3" w:rsidP="00075B06">
      <w:pPr>
        <w:numPr>
          <w:ilvl w:val="2"/>
          <w:numId w:val="11"/>
        </w:numPr>
        <w:spacing w:after="0" w:line="240" w:lineRule="auto"/>
        <w:contextualSpacing/>
        <w:rPr>
          <w:rFonts w:ascii="Verdana" w:eastAsia="Calibri" w:hAnsi="Verdana" w:cs="Times New Roman"/>
          <w:sz w:val="22"/>
        </w:rPr>
      </w:pPr>
      <w:r w:rsidRPr="00075B06">
        <w:rPr>
          <w:rFonts w:ascii="Verdana" w:eastAsia="Calibri" w:hAnsi="Verdana" w:cs="Times New Roman"/>
          <w:sz w:val="22"/>
        </w:rPr>
        <w:t>Supervision plan; and</w:t>
      </w:r>
    </w:p>
    <w:p w14:paraId="6BDDC4FA" w14:textId="77777777" w:rsidR="00E26AB3" w:rsidRPr="00075B06" w:rsidRDefault="00E26AB3" w:rsidP="00075B06">
      <w:pPr>
        <w:numPr>
          <w:ilvl w:val="2"/>
          <w:numId w:val="11"/>
        </w:numPr>
        <w:spacing w:after="0" w:line="240" w:lineRule="auto"/>
        <w:contextualSpacing/>
        <w:rPr>
          <w:rFonts w:ascii="Verdana" w:eastAsia="Calibri" w:hAnsi="Verdana" w:cs="Times New Roman"/>
          <w:sz w:val="22"/>
        </w:rPr>
      </w:pPr>
      <w:r w:rsidRPr="00075B06">
        <w:rPr>
          <w:rFonts w:ascii="Verdana" w:eastAsia="Calibri" w:hAnsi="Verdana" w:cs="Times New Roman"/>
          <w:sz w:val="22"/>
        </w:rPr>
        <w:t>Intense Service Level staffing plan.</w:t>
      </w:r>
    </w:p>
    <w:p w14:paraId="583390A4" w14:textId="77777777" w:rsidR="008C3E37" w:rsidRPr="00075B06" w:rsidRDefault="0039310B" w:rsidP="00075B06">
      <w:pPr>
        <w:pStyle w:val="ListParagraph"/>
        <w:numPr>
          <w:ilvl w:val="1"/>
          <w:numId w:val="11"/>
        </w:numPr>
        <w:spacing w:after="0" w:line="240" w:lineRule="auto"/>
        <w:rPr>
          <w:rFonts w:ascii="Verdana" w:hAnsi="Verdana"/>
          <w:sz w:val="22"/>
        </w:rPr>
      </w:pPr>
      <w:r w:rsidRPr="00075B06">
        <w:rPr>
          <w:rFonts w:ascii="Verdana" w:hAnsi="Verdana"/>
          <w:sz w:val="22"/>
        </w:rPr>
        <w:t xml:space="preserve">The Designated CPS State Office Placement Program Specialist will review the documentation and email the Contractor if the Child has been approved for continued placement and payment at the Intense Service Level foster care rate. </w:t>
      </w:r>
    </w:p>
    <w:p w14:paraId="515CCC64" w14:textId="2CE896C3" w:rsidR="0039310B" w:rsidRPr="00075B06" w:rsidRDefault="0039310B" w:rsidP="00075B06">
      <w:pPr>
        <w:pStyle w:val="ListParagraph"/>
        <w:numPr>
          <w:ilvl w:val="0"/>
          <w:numId w:val="11"/>
        </w:numPr>
        <w:spacing w:after="0" w:line="240" w:lineRule="auto"/>
        <w:rPr>
          <w:rFonts w:ascii="Verdana" w:hAnsi="Verdana"/>
          <w:sz w:val="22"/>
        </w:rPr>
      </w:pPr>
      <w:r w:rsidRPr="00075B06">
        <w:rPr>
          <w:rFonts w:ascii="Verdana" w:hAnsi="Verdana"/>
          <w:sz w:val="22"/>
        </w:rPr>
        <w:t xml:space="preserve">DFPS may recoup payment </w:t>
      </w:r>
      <w:proofErr w:type="gramStart"/>
      <w:r w:rsidRPr="00075B06">
        <w:rPr>
          <w:rFonts w:ascii="Verdana" w:hAnsi="Verdana"/>
          <w:sz w:val="22"/>
        </w:rPr>
        <w:t>in the event that</w:t>
      </w:r>
      <w:proofErr w:type="gramEnd"/>
      <w:r w:rsidRPr="00075B06">
        <w:rPr>
          <w:rFonts w:ascii="Verdana" w:hAnsi="Verdana"/>
          <w:sz w:val="22"/>
        </w:rPr>
        <w:t xml:space="preserve"> after review of documentation, it is determined by DFPS that the Contractor did not provide Intense Services to a Child placed in an approved IFFCS foster home.  </w:t>
      </w:r>
    </w:p>
    <w:p w14:paraId="383C2829" w14:textId="236094D8" w:rsidR="00020AFD" w:rsidRPr="00075B06" w:rsidRDefault="00020AFD" w:rsidP="00964644">
      <w:pPr>
        <w:spacing w:line="240" w:lineRule="auto"/>
        <w:rPr>
          <w:rFonts w:ascii="Verdana" w:hAnsi="Verdana"/>
          <w:sz w:val="22"/>
        </w:rPr>
      </w:pPr>
      <w:r w:rsidRPr="00075B06">
        <w:rPr>
          <w:rFonts w:ascii="Verdana" w:hAnsi="Verdana"/>
          <w:sz w:val="22"/>
        </w:rPr>
        <w:br w:type="page"/>
      </w:r>
    </w:p>
    <w:p w14:paraId="7612EC1F" w14:textId="77777777" w:rsidR="00690059" w:rsidRPr="00964644" w:rsidRDefault="00690059" w:rsidP="00075B06">
      <w:pPr>
        <w:spacing w:after="0" w:line="240" w:lineRule="auto"/>
        <w:jc w:val="center"/>
        <w:rPr>
          <w:rFonts w:ascii="Verdana" w:eastAsia="Calibri" w:hAnsi="Verdana" w:cs="Times New Roman"/>
          <w:b/>
          <w:sz w:val="22"/>
        </w:rPr>
        <w:sectPr w:rsidR="00690059" w:rsidRPr="00964644" w:rsidSect="00A34FBC">
          <w:headerReference w:type="default" r:id="rId14"/>
          <w:footerReference w:type="default" r:id="rId15"/>
          <w:headerReference w:type="first" r:id="rId16"/>
          <w:footerReference w:type="first" r:id="rId17"/>
          <w:type w:val="continuous"/>
          <w:pgSz w:w="12240" w:h="15840"/>
          <w:pgMar w:top="1440" w:right="1440" w:bottom="1440" w:left="1440" w:header="630" w:footer="135" w:gutter="0"/>
          <w:cols w:space="720"/>
          <w:titlePg/>
          <w:docGrid w:linePitch="360"/>
        </w:sectPr>
      </w:pPr>
      <w:bookmarkStart w:id="4" w:name="SECTION_I"/>
      <w:bookmarkStart w:id="5" w:name="FUNDING_AVAILABILITY_&amp;_FINANCIAL"/>
      <w:bookmarkStart w:id="6" w:name="A._FUNDING_AVAILABILITY."/>
      <w:bookmarkStart w:id="7" w:name="B._PROMPT_PAYMENT."/>
      <w:bookmarkStart w:id="8" w:name="C._TRAVEL_EXPENSES."/>
      <w:bookmarkStart w:id="9" w:name="D._NO_DEBT_AGAINST_THE_STATE."/>
      <w:bookmarkStart w:id="10" w:name="E._DEBT_TO_STATE."/>
      <w:bookmarkStart w:id="11" w:name="F._RECAPTURE_OF_FUNDS."/>
      <w:bookmarkStart w:id="12" w:name="G._FINANCIAL_REMEDIES."/>
      <w:bookmarkStart w:id="13" w:name="H._INSURANCE."/>
      <w:bookmarkStart w:id="14" w:name="SECTION_II"/>
      <w:bookmarkStart w:id="15" w:name="RECORDS_–_ACCESS,_AUDIT_&amp;_RETENTION"/>
      <w:bookmarkStart w:id="16" w:name="A._RECORDS_RETENTION_AND_ACCESS."/>
      <w:bookmarkStart w:id="17" w:name="B._SAO_AUDIT."/>
      <w:bookmarkStart w:id="18" w:name="C._COMPLIANCE_WITH_AUDIT_OR_INSPECTION_F"/>
      <w:bookmarkStart w:id="19" w:name="D._CONFIDENTIAL_INFORMATION."/>
      <w:bookmarkStart w:id="20" w:name="E._PUBLIC_INFORMATION_ACT."/>
      <w:bookmarkStart w:id="21" w:name="SECTION_III"/>
      <w:bookmarkStart w:id="22" w:name="OWNERSHIP_&amp;_INTELLECTUAL_PROPERTY"/>
      <w:bookmarkStart w:id="23" w:name="A._OWNERSHIP."/>
      <w:bookmarkStart w:id="24" w:name="B._INTELLECTUAL_PROPERTY."/>
      <w:bookmarkStart w:id="25" w:name="SECTION_IV"/>
      <w:bookmarkStart w:id="26" w:name="NOTICE"/>
      <w:bookmarkStart w:id="27" w:name="A._NOTICE_OF_LEGAL_MATTER_OR_LITIGATION."/>
      <w:bookmarkStart w:id="28" w:name="B._NOTICE_OF_CHANGE_IN_CONTACT_PERSON_OR"/>
      <w:bookmarkStart w:id="29" w:name="C._COMPLAINT_REPORTING."/>
      <w:bookmarkStart w:id="30" w:name="SECTION_V"/>
      <w:bookmarkStart w:id="31" w:name="A._BILATERAL_AMENDMENT."/>
      <w:bookmarkStart w:id="32" w:name="B._UNILATERAL_AMENDMENT."/>
      <w:bookmarkStart w:id="33" w:name="SECTION_VI"/>
      <w:bookmarkStart w:id="34" w:name="A._TERMINATION_FOR_CONVENIENCE."/>
      <w:bookmarkStart w:id="35" w:name="B._TERMINATION_FOR_CAUSE."/>
      <w:bookmarkStart w:id="36" w:name="C._EQUITABLE_SETTLEMENT."/>
      <w:bookmarkStart w:id="37" w:name="SECTION_VII"/>
      <w:bookmarkStart w:id="38" w:name="A._GOVERNING_LAW_AND_VENUE."/>
      <w:bookmarkStart w:id="39" w:name="B._INDEMNITY."/>
      <w:bookmarkStart w:id="40" w:name="C._BACKGROUND_HISTORY_CHECKS_AND_RIGHT_O"/>
      <w:bookmarkStart w:id="41" w:name="D._ASSIGNMENTS."/>
      <w:bookmarkStart w:id="42" w:name="E._SEVERABILITY."/>
      <w:bookmarkStart w:id="43" w:name="F._SURVIVABILITY."/>
      <w:bookmarkStart w:id="44" w:name="G._FORCE_MAJEURE."/>
      <w:bookmarkStart w:id="45" w:name="H._AUTHORITY_OF_DFPS_STAFF."/>
      <w:bookmarkStart w:id="46" w:name="I._DISPUTE_RESOLUTION."/>
      <w:bookmarkStart w:id="47" w:name="J._WAIVER."/>
      <w:bookmarkStart w:id="48" w:name="K._HISTORICALLY_UNDERUTILIZED_BUSINESS_("/>
      <w:bookmarkStart w:id="49" w:name="L._CIVIL_RIGHTS."/>
      <w:bookmarkStart w:id="50" w:name="M._PERMIT_AND_LICENSE."/>
      <w:bookmarkStart w:id="51" w:name="N._WARRANTY."/>
      <w:bookmarkStart w:id="52" w:name="O._E-VERIFY/EMPLOYEE_ELIGIBILITY."/>
      <w:bookmarkStart w:id="53" w:name="P._REPORT_OF_WASTE,_FRAUD_OR_ABUSE."/>
      <w:bookmarkStart w:id="54" w:name="Q._CULTURAL_COMPETENCE."/>
      <w:bookmarkStart w:id="55" w:name="R._PUBLICITY."/>
      <w:bookmarkStart w:id="56" w:name="S._LIMITATION_OF_DFPS_NAME,_SEAL_OR_LOGO"/>
      <w:bookmarkStart w:id="57" w:name="T._SUBCONTRACTING."/>
      <w:bookmarkStart w:id="58" w:name="U._VENDOR_PERFORMANCE_TRACKING_SYSTEM_RE"/>
      <w:bookmarkStart w:id="59" w:name="SECTION_VIII"/>
      <w:bookmarkStart w:id="60" w:name="CERTIFICATIONS_&amp;_AFFIRMATIONS"/>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62990AA" w14:textId="0B48773C" w:rsidR="003C45CA" w:rsidRPr="00964644" w:rsidRDefault="003C45CA" w:rsidP="00075B06">
      <w:pPr>
        <w:spacing w:after="0" w:line="240" w:lineRule="auto"/>
        <w:jc w:val="center"/>
        <w:rPr>
          <w:rFonts w:ascii="Verdana" w:eastAsia="Calibri" w:hAnsi="Verdana" w:cs="Times New Roman"/>
          <w:b/>
          <w:sz w:val="22"/>
        </w:rPr>
      </w:pPr>
      <w:r w:rsidRPr="00964644">
        <w:rPr>
          <w:rFonts w:ascii="Verdana" w:eastAsia="Calibri" w:hAnsi="Verdana" w:cs="Times New Roman"/>
          <w:b/>
          <w:sz w:val="22"/>
        </w:rPr>
        <w:lastRenderedPageBreak/>
        <w:t>6.</w:t>
      </w:r>
      <w:r w:rsidR="001D109A" w:rsidRPr="00964644">
        <w:rPr>
          <w:rFonts w:ascii="Verdana" w:eastAsia="Calibri" w:hAnsi="Verdana" w:cs="Times New Roman"/>
          <w:b/>
          <w:sz w:val="22"/>
        </w:rPr>
        <w:t>2</w:t>
      </w:r>
      <w:r w:rsidRPr="00964644">
        <w:rPr>
          <w:rFonts w:ascii="Verdana" w:eastAsia="Calibri" w:hAnsi="Verdana" w:cs="Times New Roman"/>
          <w:b/>
          <w:sz w:val="22"/>
        </w:rPr>
        <w:t xml:space="preserve">.3 </w:t>
      </w:r>
      <w:r w:rsidR="00020AFD" w:rsidRPr="00964644">
        <w:rPr>
          <w:rFonts w:ascii="Verdana" w:eastAsia="Calibri" w:hAnsi="Verdana" w:cs="Times New Roman"/>
          <w:b/>
          <w:sz w:val="22"/>
        </w:rPr>
        <w:t xml:space="preserve">RCC </w:t>
      </w:r>
      <w:r w:rsidRPr="00964644">
        <w:rPr>
          <w:rFonts w:ascii="Verdana" w:eastAsia="Calibri" w:hAnsi="Verdana" w:cs="Times New Roman"/>
          <w:b/>
          <w:sz w:val="22"/>
        </w:rPr>
        <w:t>PERFORMANCE MEASURES FOR CPA</w:t>
      </w:r>
    </w:p>
    <w:p w14:paraId="453F38F5" w14:textId="77777777" w:rsidR="00A65BE2" w:rsidRPr="00964644" w:rsidRDefault="00A65BE2" w:rsidP="00075B06">
      <w:pPr>
        <w:spacing w:after="0" w:line="240" w:lineRule="auto"/>
        <w:jc w:val="center"/>
        <w:rPr>
          <w:rFonts w:ascii="Verdana" w:eastAsia="Calibri" w:hAnsi="Verdana" w:cs="Times New Roman"/>
          <w:b/>
          <w:sz w:val="22"/>
        </w:rPr>
      </w:pPr>
    </w:p>
    <w:p w14:paraId="639FB7FA" w14:textId="77777777" w:rsidR="003C45CA" w:rsidRPr="00075B06" w:rsidRDefault="003C45CA" w:rsidP="00FF33C5">
      <w:pPr>
        <w:spacing w:after="0" w:line="240" w:lineRule="auto"/>
        <w:jc w:val="center"/>
        <w:rPr>
          <w:rFonts w:ascii="Verdana" w:eastAsia="Calibri" w:hAnsi="Verdana" w:cs="Times New Roman"/>
          <w:b/>
          <w:sz w:val="22"/>
          <w:u w:val="single"/>
        </w:rPr>
      </w:pPr>
      <w:r w:rsidRPr="00075B06">
        <w:rPr>
          <w:rFonts w:ascii="Verdana" w:eastAsia="Calibri" w:hAnsi="Verdana" w:cs="Times New Roman"/>
          <w:b/>
          <w:sz w:val="22"/>
          <w:u w:val="single"/>
        </w:rPr>
        <w:t>SAFETY</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3C45CA" w:rsidRPr="00075B06" w14:paraId="20EB7744" w14:textId="77777777" w:rsidTr="00AD608F">
        <w:tc>
          <w:tcPr>
            <w:tcW w:w="9792" w:type="dxa"/>
            <w:tcBorders>
              <w:top w:val="single" w:sz="4" w:space="0" w:color="auto"/>
              <w:left w:val="single" w:sz="4" w:space="0" w:color="auto"/>
              <w:bottom w:val="single" w:sz="4" w:space="0" w:color="auto"/>
              <w:right w:val="single" w:sz="4" w:space="0" w:color="auto"/>
            </w:tcBorders>
          </w:tcPr>
          <w:p w14:paraId="0161D315" w14:textId="2475A608" w:rsidR="003C45CA" w:rsidRPr="00075B06" w:rsidRDefault="003C45CA" w:rsidP="00075B06">
            <w:pPr>
              <w:spacing w:after="0" w:line="240" w:lineRule="auto"/>
              <w:jc w:val="both"/>
              <w:rPr>
                <w:rFonts w:ascii="Verdana" w:eastAsia="Times New Roman" w:hAnsi="Verdana" w:cs="Times New Roman"/>
                <w:b/>
                <w:caps/>
                <w:color w:val="000000"/>
                <w:sz w:val="22"/>
              </w:rPr>
            </w:pPr>
            <w:r w:rsidRPr="00075B06">
              <w:rPr>
                <w:rFonts w:ascii="Verdana" w:eastAsia="Times New Roman" w:hAnsi="Verdana" w:cs="Times New Roman"/>
                <w:b/>
                <w:color w:val="000000"/>
                <w:sz w:val="22"/>
              </w:rPr>
              <w:t>OUTCOME #1:</w:t>
            </w:r>
            <w:r w:rsidRPr="00075B06">
              <w:rPr>
                <w:rFonts w:ascii="Verdana" w:eastAsia="Times New Roman" w:hAnsi="Verdana" w:cs="Times New Roman"/>
                <w:color w:val="000000"/>
                <w:sz w:val="22"/>
              </w:rPr>
              <w:t xml:space="preserve">  </w:t>
            </w:r>
            <w:r w:rsidRPr="00075B06">
              <w:rPr>
                <w:rFonts w:ascii="Verdana" w:eastAsia="Times New Roman" w:hAnsi="Verdana" w:cs="Times New Roman"/>
                <w:b/>
                <w:caps/>
                <w:color w:val="000000"/>
                <w:sz w:val="22"/>
              </w:rPr>
              <w:t>Children are safe in foster care.</w:t>
            </w:r>
          </w:p>
        </w:tc>
      </w:tr>
      <w:tr w:rsidR="003C45CA" w:rsidRPr="00075B06" w14:paraId="53004D7A" w14:textId="77777777" w:rsidTr="003C45CA">
        <w:tc>
          <w:tcPr>
            <w:tcW w:w="9792" w:type="dxa"/>
            <w:tcBorders>
              <w:top w:val="single" w:sz="4" w:space="0" w:color="auto"/>
              <w:left w:val="single" w:sz="4" w:space="0" w:color="auto"/>
              <w:bottom w:val="single" w:sz="4" w:space="0" w:color="auto"/>
              <w:right w:val="single" w:sz="4" w:space="0" w:color="auto"/>
            </w:tcBorders>
            <w:hideMark/>
          </w:tcPr>
          <w:p w14:paraId="044B2CBF" w14:textId="77777777" w:rsidR="003C45CA" w:rsidRPr="00075B06" w:rsidRDefault="003C45CA" w:rsidP="00FF33C5">
            <w:pPr>
              <w:tabs>
                <w:tab w:val="num" w:pos="0"/>
                <w:tab w:val="center" w:pos="4320"/>
                <w:tab w:val="right" w:pos="8640"/>
              </w:tabs>
              <w:spacing w:after="0" w:line="240" w:lineRule="auto"/>
              <w:rPr>
                <w:rFonts w:ascii="Verdana" w:eastAsia="Times New Roman" w:hAnsi="Verdana" w:cs="Times New Roman"/>
                <w:color w:val="000000"/>
                <w:sz w:val="22"/>
              </w:rPr>
            </w:pPr>
            <w:r w:rsidRPr="00075B06">
              <w:rPr>
                <w:rFonts w:ascii="Verdana" w:eastAsia="Times New Roman" w:hAnsi="Verdana" w:cs="Times New Roman"/>
                <w:b/>
                <w:color w:val="000000"/>
                <w:sz w:val="22"/>
              </w:rPr>
              <w:t>Performance Period:</w:t>
            </w:r>
            <w:r w:rsidRPr="00075B06">
              <w:rPr>
                <w:rFonts w:ascii="Verdana" w:eastAsia="Times New Roman" w:hAnsi="Verdana" w:cs="Times New Roman"/>
                <w:color w:val="000000"/>
                <w:sz w:val="22"/>
              </w:rPr>
              <w:t xml:space="preserve">  </w:t>
            </w:r>
            <w:r w:rsidRPr="00075B06">
              <w:rPr>
                <w:rFonts w:ascii="Verdana" w:eastAsia="Calibri" w:hAnsi="Verdana" w:cs="Times New Roman"/>
                <w:sz w:val="22"/>
              </w:rPr>
              <w:t>Performance is tracked quarterly and assessed annually. The quarterly measurements will be cumulative to determine annual performance.</w:t>
            </w:r>
          </w:p>
        </w:tc>
      </w:tr>
      <w:tr w:rsidR="003C45CA" w:rsidRPr="00075B06" w14:paraId="6B17FA60" w14:textId="77777777" w:rsidTr="003C45CA">
        <w:tc>
          <w:tcPr>
            <w:tcW w:w="9792" w:type="dxa"/>
            <w:tcBorders>
              <w:top w:val="single" w:sz="4" w:space="0" w:color="auto"/>
              <w:left w:val="single" w:sz="4" w:space="0" w:color="auto"/>
              <w:bottom w:val="single" w:sz="4" w:space="0" w:color="auto"/>
              <w:right w:val="single" w:sz="4" w:space="0" w:color="auto"/>
            </w:tcBorders>
            <w:hideMark/>
          </w:tcPr>
          <w:p w14:paraId="4DA91859" w14:textId="506F3E6C" w:rsidR="003C45CA" w:rsidRPr="00075B06" w:rsidRDefault="003C45CA" w:rsidP="00FF33C5">
            <w:pPr>
              <w:spacing w:after="0" w:line="240" w:lineRule="auto"/>
              <w:jc w:val="both"/>
              <w:rPr>
                <w:rFonts w:ascii="Verdana" w:eastAsia="Calibri" w:hAnsi="Verdana" w:cs="Times New Roman"/>
                <w:sz w:val="22"/>
              </w:rPr>
            </w:pPr>
            <w:r w:rsidRPr="00075B06">
              <w:rPr>
                <w:rFonts w:ascii="Verdana" w:eastAsia="Times New Roman" w:hAnsi="Verdana" w:cs="Times New Roman"/>
                <w:b/>
                <w:color w:val="000000"/>
                <w:sz w:val="22"/>
              </w:rPr>
              <w:t>Indicator:</w:t>
            </w:r>
            <w:r w:rsidR="00A65BE2" w:rsidRPr="00075B06">
              <w:rPr>
                <w:rFonts w:ascii="Verdana" w:eastAsia="Times New Roman" w:hAnsi="Verdana" w:cs="Times New Roman"/>
                <w:b/>
                <w:color w:val="000000"/>
                <w:sz w:val="22"/>
              </w:rPr>
              <w:t xml:space="preserve"> </w:t>
            </w:r>
            <w:r w:rsidRPr="00075B06">
              <w:rPr>
                <w:rFonts w:ascii="Verdana" w:eastAsia="Calibri" w:hAnsi="Verdana" w:cs="Times New Roman"/>
                <w:sz w:val="22"/>
              </w:rPr>
              <w:t xml:space="preserve">Percent of DFPS Children who do not experience an incidence of abuse, </w:t>
            </w:r>
            <w:proofErr w:type="gramStart"/>
            <w:r w:rsidRPr="00075B06">
              <w:rPr>
                <w:rFonts w:ascii="Verdana" w:eastAsia="Calibri" w:hAnsi="Verdana" w:cs="Times New Roman"/>
                <w:sz w:val="22"/>
              </w:rPr>
              <w:t>neglect</w:t>
            </w:r>
            <w:proofErr w:type="gramEnd"/>
            <w:r w:rsidRPr="00075B06">
              <w:rPr>
                <w:rFonts w:ascii="Verdana" w:eastAsia="Calibri" w:hAnsi="Verdana" w:cs="Times New Roman"/>
                <w:sz w:val="22"/>
              </w:rPr>
              <w:t xml:space="preserve"> or exploitation while in the Contractor's care.</w:t>
            </w:r>
          </w:p>
        </w:tc>
      </w:tr>
      <w:tr w:rsidR="003C45CA" w:rsidRPr="00075B06" w14:paraId="53ACD6ED" w14:textId="77777777" w:rsidTr="003C45CA">
        <w:tc>
          <w:tcPr>
            <w:tcW w:w="9792" w:type="dxa"/>
            <w:tcBorders>
              <w:top w:val="single" w:sz="4" w:space="0" w:color="auto"/>
              <w:left w:val="single" w:sz="4" w:space="0" w:color="auto"/>
              <w:bottom w:val="single" w:sz="4" w:space="0" w:color="auto"/>
              <w:right w:val="single" w:sz="4" w:space="0" w:color="auto"/>
            </w:tcBorders>
            <w:hideMark/>
          </w:tcPr>
          <w:p w14:paraId="11ED323C" w14:textId="77777777" w:rsidR="003C45CA" w:rsidRPr="00075B06" w:rsidRDefault="003C45CA" w:rsidP="00075B06">
            <w:pPr>
              <w:tabs>
                <w:tab w:val="num" w:pos="720"/>
              </w:tabs>
              <w:spacing w:after="0" w:line="240" w:lineRule="auto"/>
              <w:rPr>
                <w:rFonts w:ascii="Verdana" w:eastAsia="Times New Roman" w:hAnsi="Verdana" w:cs="Times New Roman"/>
                <w:color w:val="000000"/>
                <w:sz w:val="22"/>
              </w:rPr>
            </w:pPr>
            <w:r w:rsidRPr="00075B06">
              <w:rPr>
                <w:rFonts w:ascii="Verdana" w:eastAsia="Times New Roman" w:hAnsi="Verdana" w:cs="Times New Roman"/>
                <w:b/>
                <w:color w:val="000000"/>
                <w:sz w:val="22"/>
              </w:rPr>
              <w:t xml:space="preserve">Target: </w:t>
            </w:r>
            <w:r w:rsidRPr="00075B06">
              <w:rPr>
                <w:rFonts w:ascii="Verdana" w:eastAsia="Times New Roman" w:hAnsi="Verdana" w:cs="Times New Roman"/>
                <w:color w:val="000000"/>
                <w:sz w:val="22"/>
              </w:rPr>
              <w:t xml:space="preserve"> 100%</w:t>
            </w:r>
          </w:p>
        </w:tc>
      </w:tr>
      <w:tr w:rsidR="003C45CA" w:rsidRPr="00075B06" w14:paraId="21B5672E" w14:textId="77777777" w:rsidTr="003C45CA">
        <w:trPr>
          <w:trHeight w:val="548"/>
        </w:trPr>
        <w:tc>
          <w:tcPr>
            <w:tcW w:w="9792" w:type="dxa"/>
            <w:tcBorders>
              <w:top w:val="single" w:sz="4" w:space="0" w:color="auto"/>
              <w:left w:val="single" w:sz="4" w:space="0" w:color="auto"/>
              <w:bottom w:val="single" w:sz="4" w:space="0" w:color="auto"/>
              <w:right w:val="single" w:sz="4" w:space="0" w:color="auto"/>
            </w:tcBorders>
            <w:hideMark/>
          </w:tcPr>
          <w:p w14:paraId="28BE259B" w14:textId="77777777" w:rsidR="003C45CA" w:rsidRPr="00075B06" w:rsidRDefault="003C45CA" w:rsidP="00075B06">
            <w:pPr>
              <w:spacing w:after="0" w:line="240" w:lineRule="auto"/>
              <w:rPr>
                <w:rFonts w:ascii="Verdana" w:eastAsia="Calibri" w:hAnsi="Verdana" w:cs="Times New Roman"/>
                <w:sz w:val="22"/>
              </w:rPr>
            </w:pPr>
            <w:r w:rsidRPr="00075B06">
              <w:rPr>
                <w:rFonts w:ascii="Verdana" w:eastAsia="Times New Roman" w:hAnsi="Verdana" w:cs="Times New Roman"/>
                <w:b/>
                <w:color w:val="000000"/>
                <w:sz w:val="22"/>
              </w:rPr>
              <w:t>Data Source:</w:t>
            </w:r>
            <w:r w:rsidRPr="00075B06">
              <w:rPr>
                <w:rFonts w:ascii="Verdana" w:eastAsia="Times New Roman" w:hAnsi="Verdana" w:cs="Times New Roman"/>
                <w:color w:val="000000"/>
                <w:sz w:val="22"/>
              </w:rPr>
              <w:t xml:space="preserve">  </w:t>
            </w:r>
            <w:r w:rsidRPr="00075B06">
              <w:rPr>
                <w:rFonts w:ascii="Verdana" w:eastAsia="Calibri" w:hAnsi="Verdana" w:cs="Times New Roman"/>
                <w:sz w:val="22"/>
              </w:rPr>
              <w:t>Information Management Protecting Adults and Children in Texas (IMPACT)</w:t>
            </w:r>
          </w:p>
        </w:tc>
      </w:tr>
      <w:tr w:rsidR="003C45CA" w:rsidRPr="00075B06" w14:paraId="6E816A11" w14:textId="77777777" w:rsidTr="003C45CA">
        <w:trPr>
          <w:trHeight w:val="1475"/>
        </w:trPr>
        <w:tc>
          <w:tcPr>
            <w:tcW w:w="9792" w:type="dxa"/>
            <w:tcBorders>
              <w:top w:val="single" w:sz="4" w:space="0" w:color="auto"/>
              <w:left w:val="single" w:sz="4" w:space="0" w:color="auto"/>
              <w:bottom w:val="single" w:sz="4" w:space="0" w:color="auto"/>
              <w:right w:val="single" w:sz="4" w:space="0" w:color="auto"/>
            </w:tcBorders>
          </w:tcPr>
          <w:p w14:paraId="47440835" w14:textId="77777777" w:rsidR="003C45CA" w:rsidRPr="00075B06" w:rsidRDefault="003C45CA" w:rsidP="00FF33C5">
            <w:pPr>
              <w:tabs>
                <w:tab w:val="num" w:pos="720"/>
              </w:tabs>
              <w:spacing w:after="0" w:line="240" w:lineRule="auto"/>
              <w:rPr>
                <w:rFonts w:ascii="Verdana" w:eastAsia="Times New Roman" w:hAnsi="Verdana" w:cs="Times New Roman"/>
                <w:color w:val="000000"/>
                <w:sz w:val="22"/>
              </w:rPr>
            </w:pPr>
            <w:r w:rsidRPr="00075B06">
              <w:rPr>
                <w:rFonts w:ascii="Verdana" w:eastAsia="Times New Roman" w:hAnsi="Verdana" w:cs="Times New Roman"/>
                <w:b/>
                <w:color w:val="000000"/>
                <w:sz w:val="22"/>
              </w:rPr>
              <w:t>Methodology:</w:t>
            </w:r>
            <w:r w:rsidRPr="00075B06">
              <w:rPr>
                <w:rFonts w:ascii="Verdana" w:eastAsia="Times New Roman" w:hAnsi="Verdana" w:cs="Times New Roman"/>
                <w:color w:val="000000"/>
                <w:sz w:val="22"/>
              </w:rPr>
              <w:t xml:space="preserve"> </w:t>
            </w:r>
          </w:p>
          <w:p w14:paraId="17FBB173" w14:textId="56BA93F1" w:rsidR="003C45CA" w:rsidRPr="00075B06" w:rsidRDefault="003C45CA" w:rsidP="00FF33C5">
            <w:pPr>
              <w:tabs>
                <w:tab w:val="num" w:pos="720"/>
              </w:tabs>
              <w:spacing w:after="0" w:line="240" w:lineRule="auto"/>
              <w:rPr>
                <w:rFonts w:ascii="Verdana" w:eastAsia="Times New Roman" w:hAnsi="Verdana" w:cs="Times New Roman"/>
                <w:color w:val="000000"/>
                <w:sz w:val="22"/>
              </w:rPr>
            </w:pPr>
            <w:r w:rsidRPr="00075B06">
              <w:rPr>
                <w:rFonts w:ascii="Verdana" w:eastAsia="Times New Roman" w:hAnsi="Verdana" w:cs="Times New Roman"/>
                <w:color w:val="000000"/>
                <w:sz w:val="22"/>
              </w:rPr>
              <w:t xml:space="preserve">All abuse, neglect and/or exploitation by any perpetrator, while the </w:t>
            </w:r>
            <w:r w:rsidR="00020AFD" w:rsidRPr="00075B06">
              <w:rPr>
                <w:rFonts w:ascii="Verdana" w:eastAsia="Times New Roman" w:hAnsi="Verdana" w:cs="Times New Roman"/>
                <w:color w:val="000000"/>
                <w:sz w:val="22"/>
              </w:rPr>
              <w:t>Child</w:t>
            </w:r>
            <w:r w:rsidRPr="00075B06">
              <w:rPr>
                <w:rFonts w:ascii="Verdana" w:eastAsia="Times New Roman" w:hAnsi="Verdana" w:cs="Times New Roman"/>
                <w:color w:val="000000"/>
                <w:sz w:val="22"/>
              </w:rPr>
              <w:t xml:space="preserve"> is in the Contractor's care, are included in the count.</w:t>
            </w:r>
          </w:p>
          <w:p w14:paraId="2DD3343D" w14:textId="77777777" w:rsidR="003C45CA" w:rsidRPr="00075B06" w:rsidRDefault="003C45CA" w:rsidP="00FF33C5">
            <w:pPr>
              <w:tabs>
                <w:tab w:val="num" w:pos="720"/>
              </w:tabs>
              <w:spacing w:after="0" w:line="240" w:lineRule="auto"/>
              <w:rPr>
                <w:rFonts w:ascii="Verdana" w:eastAsia="Times New Roman" w:hAnsi="Verdana" w:cs="Times New Roman"/>
                <w:color w:val="000000"/>
                <w:sz w:val="22"/>
              </w:rPr>
            </w:pPr>
          </w:p>
          <w:p w14:paraId="1A87C920" w14:textId="4ECA752B" w:rsidR="003C45CA" w:rsidRPr="00075B06" w:rsidRDefault="003C45CA" w:rsidP="00FF33C5">
            <w:pPr>
              <w:spacing w:after="0" w:line="240" w:lineRule="auto"/>
              <w:jc w:val="both"/>
              <w:rPr>
                <w:rFonts w:ascii="Verdana" w:eastAsia="Calibri" w:hAnsi="Verdana" w:cs="Times New Roman"/>
                <w:sz w:val="22"/>
              </w:rPr>
            </w:pPr>
            <w:r w:rsidRPr="00075B06">
              <w:rPr>
                <w:rFonts w:ascii="Verdana" w:eastAsia="Calibri" w:hAnsi="Verdana" w:cs="Times New Roman"/>
                <w:sz w:val="22"/>
              </w:rPr>
              <w:t xml:space="preserve">The denominator is the total number of </w:t>
            </w:r>
            <w:r w:rsidR="00020AFD" w:rsidRPr="00075B06">
              <w:rPr>
                <w:rFonts w:ascii="Verdana" w:eastAsia="Calibri" w:hAnsi="Verdana" w:cs="Times New Roman"/>
                <w:sz w:val="22"/>
              </w:rPr>
              <w:t>Children</w:t>
            </w:r>
            <w:r w:rsidRPr="00075B06">
              <w:rPr>
                <w:rFonts w:ascii="Verdana" w:eastAsia="Calibri" w:hAnsi="Verdana" w:cs="Times New Roman"/>
                <w:sz w:val="22"/>
              </w:rPr>
              <w:t xml:space="preserve"> in DFPS managing conservatorship placed with the Contractor during the reporting period.</w:t>
            </w:r>
          </w:p>
          <w:p w14:paraId="663B969B" w14:textId="77777777" w:rsidR="003C45CA" w:rsidRPr="00075B06" w:rsidRDefault="003C45CA" w:rsidP="00FF33C5">
            <w:pPr>
              <w:tabs>
                <w:tab w:val="num" w:pos="720"/>
              </w:tabs>
              <w:spacing w:after="0" w:line="240" w:lineRule="auto"/>
              <w:rPr>
                <w:rFonts w:ascii="Verdana" w:eastAsia="Times New Roman" w:hAnsi="Verdana" w:cs="Times New Roman"/>
                <w:color w:val="000000"/>
                <w:sz w:val="22"/>
              </w:rPr>
            </w:pPr>
          </w:p>
          <w:p w14:paraId="170DAB2D" w14:textId="47FDCCAF" w:rsidR="003C45CA" w:rsidRPr="00075B06" w:rsidRDefault="003C45CA" w:rsidP="00FF33C5">
            <w:pPr>
              <w:spacing w:after="0" w:line="240" w:lineRule="auto"/>
              <w:jc w:val="both"/>
              <w:rPr>
                <w:rFonts w:ascii="Verdana" w:eastAsia="Calibri" w:hAnsi="Verdana" w:cs="Times New Roman"/>
                <w:sz w:val="22"/>
              </w:rPr>
            </w:pPr>
            <w:r w:rsidRPr="00075B06">
              <w:rPr>
                <w:rFonts w:ascii="Verdana" w:eastAsia="Calibri" w:hAnsi="Verdana" w:cs="Times New Roman"/>
                <w:sz w:val="22"/>
              </w:rPr>
              <w:t xml:space="preserve">The numerator is the number of DFPS </w:t>
            </w:r>
            <w:r w:rsidR="00020AFD" w:rsidRPr="00075B06">
              <w:rPr>
                <w:rFonts w:ascii="Verdana" w:eastAsia="Calibri" w:hAnsi="Verdana" w:cs="Times New Roman"/>
                <w:sz w:val="22"/>
              </w:rPr>
              <w:t>Children</w:t>
            </w:r>
            <w:r w:rsidRPr="00075B06">
              <w:rPr>
                <w:rFonts w:ascii="Verdana" w:eastAsia="Calibri" w:hAnsi="Verdana" w:cs="Times New Roman"/>
                <w:sz w:val="22"/>
              </w:rPr>
              <w:t xml:space="preserve"> who were Designated Victims in an investigation, for which a disposition of Reason to Believe (RTB) was made, during the reporting period. </w:t>
            </w:r>
          </w:p>
          <w:p w14:paraId="026CA249" w14:textId="77777777" w:rsidR="003C45CA" w:rsidRPr="00075B06" w:rsidRDefault="003C45CA" w:rsidP="00FF33C5">
            <w:pPr>
              <w:spacing w:after="0" w:line="240" w:lineRule="auto"/>
              <w:jc w:val="both"/>
              <w:rPr>
                <w:rFonts w:ascii="Verdana" w:eastAsia="Calibri" w:hAnsi="Verdana" w:cs="Times New Roman"/>
                <w:sz w:val="22"/>
              </w:rPr>
            </w:pPr>
          </w:p>
          <w:p w14:paraId="1C9A8232" w14:textId="6EA23C26" w:rsidR="003C45CA" w:rsidRPr="00075B06" w:rsidRDefault="003C45CA" w:rsidP="00FF33C5">
            <w:pPr>
              <w:tabs>
                <w:tab w:val="num" w:pos="720"/>
              </w:tabs>
              <w:spacing w:after="0" w:line="240" w:lineRule="auto"/>
              <w:rPr>
                <w:rFonts w:ascii="Verdana" w:eastAsia="Times New Roman" w:hAnsi="Verdana" w:cs="Times New Roman"/>
                <w:color w:val="000000"/>
                <w:sz w:val="22"/>
              </w:rPr>
            </w:pPr>
            <w:r w:rsidRPr="00075B06">
              <w:rPr>
                <w:rFonts w:ascii="Verdana" w:eastAsia="Calibri" w:hAnsi="Verdana" w:cs="Times New Roman"/>
                <w:sz w:val="22"/>
              </w:rPr>
              <w:t>Divide the numerator by the denominator.  Subtract the result from one to give the complimentary "</w:t>
            </w:r>
            <w:r w:rsidR="00020AFD" w:rsidRPr="00075B06">
              <w:rPr>
                <w:rFonts w:ascii="Verdana" w:eastAsia="Calibri" w:hAnsi="Verdana" w:cs="Times New Roman"/>
                <w:sz w:val="22"/>
              </w:rPr>
              <w:t>Children</w:t>
            </w:r>
            <w:r w:rsidRPr="00075B06">
              <w:rPr>
                <w:rFonts w:ascii="Verdana" w:eastAsia="Calibri" w:hAnsi="Verdana" w:cs="Times New Roman"/>
                <w:sz w:val="22"/>
              </w:rPr>
              <w:t xml:space="preserve"> not Designated Victims" measurement.  Multiply by 100 and state as a percentage. </w:t>
            </w:r>
          </w:p>
        </w:tc>
      </w:tr>
    </w:tbl>
    <w:p w14:paraId="10743383" w14:textId="77777777" w:rsidR="00A65BE2" w:rsidRPr="00075B06" w:rsidRDefault="00A65BE2" w:rsidP="00FF33C5">
      <w:pPr>
        <w:spacing w:after="0" w:line="240" w:lineRule="auto"/>
        <w:jc w:val="center"/>
        <w:rPr>
          <w:rFonts w:ascii="Verdana" w:eastAsia="Calibri" w:hAnsi="Verdana" w:cs="Times New Roman"/>
          <w:b/>
          <w:sz w:val="22"/>
          <w:u w:val="single"/>
        </w:rPr>
      </w:pPr>
    </w:p>
    <w:p w14:paraId="7C26DE0D" w14:textId="08391200" w:rsidR="003C45CA" w:rsidRPr="00075B06" w:rsidRDefault="003C45CA" w:rsidP="00FF33C5">
      <w:pPr>
        <w:spacing w:after="0" w:line="240" w:lineRule="auto"/>
        <w:jc w:val="center"/>
        <w:rPr>
          <w:rFonts w:ascii="Verdana" w:eastAsia="Calibri" w:hAnsi="Verdana" w:cs="Times New Roman"/>
          <w:b/>
          <w:sz w:val="22"/>
          <w:u w:val="single"/>
        </w:rPr>
      </w:pPr>
      <w:proofErr w:type="gramStart"/>
      <w:r w:rsidRPr="00075B06">
        <w:rPr>
          <w:rFonts w:ascii="Verdana" w:eastAsia="Calibri" w:hAnsi="Verdana" w:cs="Times New Roman"/>
          <w:b/>
          <w:sz w:val="22"/>
          <w:u w:val="single"/>
        </w:rPr>
        <w:t>WELL</w:t>
      </w:r>
      <w:proofErr w:type="gramEnd"/>
      <w:r w:rsidRPr="00075B06">
        <w:rPr>
          <w:rFonts w:ascii="Verdana" w:eastAsia="Calibri" w:hAnsi="Verdana" w:cs="Times New Roman"/>
          <w:b/>
          <w:sz w:val="22"/>
          <w:u w:val="single"/>
        </w:rPr>
        <w:t xml:space="preserve"> BEING</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3C45CA" w:rsidRPr="00075B06" w14:paraId="74763F1E" w14:textId="77777777" w:rsidTr="003C45CA">
        <w:tc>
          <w:tcPr>
            <w:tcW w:w="9792" w:type="dxa"/>
            <w:tcBorders>
              <w:top w:val="single" w:sz="4" w:space="0" w:color="auto"/>
              <w:left w:val="single" w:sz="4" w:space="0" w:color="auto"/>
              <w:bottom w:val="single" w:sz="4" w:space="0" w:color="auto"/>
              <w:right w:val="single" w:sz="4" w:space="0" w:color="auto"/>
            </w:tcBorders>
            <w:hideMark/>
          </w:tcPr>
          <w:p w14:paraId="7A218EF5" w14:textId="77777777" w:rsidR="003C45CA" w:rsidRPr="00075B06" w:rsidRDefault="003C45CA" w:rsidP="00FF33C5">
            <w:pPr>
              <w:spacing w:after="0" w:line="240" w:lineRule="auto"/>
              <w:rPr>
                <w:rFonts w:ascii="Verdana" w:eastAsia="Calibri" w:hAnsi="Verdana" w:cs="Times New Roman"/>
                <w:b/>
                <w:sz w:val="22"/>
              </w:rPr>
            </w:pPr>
            <w:r w:rsidRPr="00075B06">
              <w:rPr>
                <w:rFonts w:ascii="Verdana" w:eastAsia="Times New Roman" w:hAnsi="Verdana" w:cs="Times New Roman"/>
                <w:b/>
                <w:color w:val="000000"/>
                <w:sz w:val="22"/>
              </w:rPr>
              <w:t>OUTCOME #2:</w:t>
            </w:r>
            <w:r w:rsidRPr="00075B06">
              <w:rPr>
                <w:rFonts w:ascii="Verdana" w:eastAsia="Times New Roman" w:hAnsi="Verdana" w:cs="Times New Roman"/>
                <w:color w:val="000000"/>
                <w:sz w:val="22"/>
              </w:rPr>
              <w:t xml:space="preserve">  </w:t>
            </w:r>
            <w:r w:rsidRPr="00075B06">
              <w:rPr>
                <w:rFonts w:ascii="Verdana" w:eastAsia="Calibri" w:hAnsi="Verdana" w:cs="Times New Roman"/>
                <w:b/>
                <w:sz w:val="22"/>
              </w:rPr>
              <w:t>HEALTH AND WELLNESS ASSESSMENTS FOR CHILDREN IN FOSTER CARE</w:t>
            </w:r>
          </w:p>
        </w:tc>
      </w:tr>
      <w:tr w:rsidR="003C45CA" w:rsidRPr="00075B06" w14:paraId="458F68FD" w14:textId="77777777" w:rsidTr="003C45CA">
        <w:tc>
          <w:tcPr>
            <w:tcW w:w="9792" w:type="dxa"/>
            <w:tcBorders>
              <w:top w:val="single" w:sz="4" w:space="0" w:color="auto"/>
              <w:left w:val="single" w:sz="4" w:space="0" w:color="auto"/>
              <w:bottom w:val="single" w:sz="4" w:space="0" w:color="auto"/>
              <w:right w:val="single" w:sz="4" w:space="0" w:color="auto"/>
            </w:tcBorders>
            <w:hideMark/>
          </w:tcPr>
          <w:p w14:paraId="77605450" w14:textId="77777777" w:rsidR="003C45CA" w:rsidRPr="00075B06" w:rsidRDefault="003C45CA" w:rsidP="00FF33C5">
            <w:pPr>
              <w:tabs>
                <w:tab w:val="num" w:pos="0"/>
                <w:tab w:val="center" w:pos="4320"/>
                <w:tab w:val="right" w:pos="8640"/>
              </w:tabs>
              <w:spacing w:after="0" w:line="240" w:lineRule="auto"/>
              <w:rPr>
                <w:rFonts w:ascii="Verdana" w:eastAsia="Times New Roman" w:hAnsi="Verdana" w:cs="Times New Roman"/>
                <w:color w:val="000000"/>
                <w:sz w:val="22"/>
              </w:rPr>
            </w:pPr>
            <w:r w:rsidRPr="00075B06">
              <w:rPr>
                <w:rFonts w:ascii="Verdana" w:eastAsia="Times New Roman" w:hAnsi="Verdana" w:cs="Times New Roman"/>
                <w:b/>
                <w:color w:val="000000"/>
                <w:sz w:val="22"/>
              </w:rPr>
              <w:t>Performance Period:</w:t>
            </w:r>
            <w:r w:rsidRPr="00075B06">
              <w:rPr>
                <w:rFonts w:ascii="Verdana" w:eastAsia="Times New Roman" w:hAnsi="Verdana" w:cs="Times New Roman"/>
                <w:color w:val="000000"/>
                <w:sz w:val="22"/>
              </w:rPr>
              <w:t xml:space="preserve">  </w:t>
            </w:r>
            <w:r w:rsidRPr="00075B06">
              <w:rPr>
                <w:rFonts w:ascii="Verdana" w:eastAsia="Calibri" w:hAnsi="Verdana" w:cs="Times New Roman"/>
                <w:sz w:val="22"/>
              </w:rPr>
              <w:t>Performance is tracked quarterly and assessed annually. The quarterly measurements will be cumulative to determine annual performance.</w:t>
            </w:r>
          </w:p>
        </w:tc>
      </w:tr>
      <w:tr w:rsidR="003C45CA" w:rsidRPr="00075B06" w14:paraId="1A911A90" w14:textId="77777777" w:rsidTr="003C45CA">
        <w:tc>
          <w:tcPr>
            <w:tcW w:w="9792" w:type="dxa"/>
            <w:tcBorders>
              <w:top w:val="single" w:sz="4" w:space="0" w:color="auto"/>
              <w:left w:val="single" w:sz="4" w:space="0" w:color="auto"/>
              <w:bottom w:val="single" w:sz="4" w:space="0" w:color="auto"/>
              <w:right w:val="single" w:sz="4" w:space="0" w:color="auto"/>
            </w:tcBorders>
            <w:hideMark/>
          </w:tcPr>
          <w:p w14:paraId="29BB895A" w14:textId="60EA7131" w:rsidR="003C45CA" w:rsidRPr="00075B06" w:rsidRDefault="003C45CA" w:rsidP="00075B06">
            <w:pPr>
              <w:spacing w:after="0" w:line="240" w:lineRule="auto"/>
              <w:rPr>
                <w:rFonts w:ascii="Verdana" w:eastAsia="Calibri" w:hAnsi="Verdana" w:cs="Times New Roman"/>
                <w:bCs/>
                <w:iCs/>
                <w:sz w:val="22"/>
              </w:rPr>
            </w:pPr>
            <w:r w:rsidRPr="00075B06">
              <w:rPr>
                <w:rFonts w:ascii="Verdana" w:eastAsia="Times New Roman" w:hAnsi="Verdana" w:cs="Times New Roman"/>
                <w:b/>
                <w:color w:val="000000"/>
                <w:sz w:val="22"/>
              </w:rPr>
              <w:t>Indicator (a):</w:t>
            </w:r>
            <w:r w:rsidRPr="00075B06">
              <w:rPr>
                <w:rFonts w:ascii="Verdana" w:eastAsia="Times New Roman" w:hAnsi="Verdana" w:cs="Times New Roman"/>
                <w:color w:val="000000"/>
                <w:sz w:val="22"/>
              </w:rPr>
              <w:t xml:space="preserve">  </w:t>
            </w:r>
            <w:r w:rsidRPr="00075B06">
              <w:rPr>
                <w:rFonts w:ascii="Verdana" w:eastAsia="Calibri" w:hAnsi="Verdana" w:cs="Times New Roman"/>
                <w:bCs/>
                <w:iCs/>
                <w:sz w:val="22"/>
              </w:rPr>
              <w:t xml:space="preserve">Percent of all </w:t>
            </w:r>
            <w:r w:rsidR="00020AFD" w:rsidRPr="00075B06">
              <w:rPr>
                <w:rFonts w:ascii="Verdana" w:eastAsia="Calibri" w:hAnsi="Verdana" w:cs="Times New Roman"/>
                <w:bCs/>
                <w:iCs/>
                <w:sz w:val="22"/>
              </w:rPr>
              <w:t>Children</w:t>
            </w:r>
            <w:r w:rsidRPr="00075B06">
              <w:rPr>
                <w:rFonts w:ascii="Verdana" w:eastAsia="Calibri" w:hAnsi="Verdana" w:cs="Times New Roman"/>
                <w:bCs/>
                <w:iCs/>
                <w:sz w:val="22"/>
              </w:rPr>
              <w:t xml:space="preserve"> in the Contractor's care who received an initial Texas Health Steps Medical Checkup within 30 calendar days of entry into DFPS conservatorship. </w:t>
            </w:r>
          </w:p>
        </w:tc>
      </w:tr>
      <w:tr w:rsidR="003C45CA" w:rsidRPr="00075B06" w14:paraId="71BAEFDC" w14:textId="77777777" w:rsidTr="003C45CA">
        <w:tc>
          <w:tcPr>
            <w:tcW w:w="9792" w:type="dxa"/>
            <w:tcBorders>
              <w:top w:val="single" w:sz="4" w:space="0" w:color="auto"/>
              <w:left w:val="single" w:sz="4" w:space="0" w:color="auto"/>
              <w:bottom w:val="single" w:sz="4" w:space="0" w:color="auto"/>
              <w:right w:val="single" w:sz="4" w:space="0" w:color="auto"/>
            </w:tcBorders>
            <w:hideMark/>
          </w:tcPr>
          <w:p w14:paraId="4BB4CA1F" w14:textId="77777777" w:rsidR="003C45CA" w:rsidRPr="00075B06" w:rsidRDefault="003C45CA" w:rsidP="00075B06">
            <w:pPr>
              <w:tabs>
                <w:tab w:val="num" w:pos="720"/>
              </w:tabs>
              <w:spacing w:after="0" w:line="240" w:lineRule="auto"/>
              <w:rPr>
                <w:rFonts w:ascii="Verdana" w:eastAsia="Calibri" w:hAnsi="Verdana" w:cs="Times New Roman"/>
                <w:bCs/>
                <w:iCs/>
                <w:sz w:val="22"/>
              </w:rPr>
            </w:pPr>
            <w:r w:rsidRPr="00075B06">
              <w:rPr>
                <w:rFonts w:ascii="Verdana" w:eastAsia="Times New Roman" w:hAnsi="Verdana" w:cs="Times New Roman"/>
                <w:b/>
                <w:color w:val="000000"/>
                <w:sz w:val="22"/>
              </w:rPr>
              <w:t xml:space="preserve">Target: </w:t>
            </w:r>
            <w:r w:rsidRPr="00075B06">
              <w:rPr>
                <w:rFonts w:ascii="Verdana" w:eastAsia="Times New Roman" w:hAnsi="Verdana" w:cs="Times New Roman"/>
                <w:color w:val="000000"/>
                <w:sz w:val="22"/>
              </w:rPr>
              <w:t xml:space="preserve"> 100%</w:t>
            </w:r>
          </w:p>
        </w:tc>
      </w:tr>
      <w:tr w:rsidR="003C45CA" w:rsidRPr="00075B06" w14:paraId="6A54F8D2" w14:textId="77777777" w:rsidTr="003C45CA">
        <w:trPr>
          <w:trHeight w:val="350"/>
        </w:trPr>
        <w:tc>
          <w:tcPr>
            <w:tcW w:w="9792" w:type="dxa"/>
            <w:tcBorders>
              <w:top w:val="single" w:sz="4" w:space="0" w:color="auto"/>
              <w:left w:val="single" w:sz="4" w:space="0" w:color="auto"/>
              <w:bottom w:val="single" w:sz="4" w:space="0" w:color="auto"/>
              <w:right w:val="single" w:sz="4" w:space="0" w:color="auto"/>
            </w:tcBorders>
            <w:hideMark/>
          </w:tcPr>
          <w:p w14:paraId="2B90BAA4" w14:textId="77777777" w:rsidR="003C45CA" w:rsidRPr="00075B06" w:rsidRDefault="003C45CA" w:rsidP="00075B06">
            <w:pPr>
              <w:spacing w:after="0" w:line="240" w:lineRule="auto"/>
              <w:rPr>
                <w:rFonts w:ascii="Verdana" w:eastAsia="Calibri" w:hAnsi="Verdana" w:cs="Times New Roman"/>
                <w:sz w:val="22"/>
              </w:rPr>
            </w:pPr>
            <w:r w:rsidRPr="00075B06">
              <w:rPr>
                <w:rFonts w:ascii="Verdana" w:eastAsia="Times New Roman" w:hAnsi="Verdana" w:cs="Times New Roman"/>
                <w:b/>
                <w:color w:val="000000"/>
                <w:sz w:val="22"/>
              </w:rPr>
              <w:t>Data Source:</w:t>
            </w:r>
            <w:r w:rsidRPr="00075B06">
              <w:rPr>
                <w:rFonts w:ascii="Verdana" w:eastAsia="Times New Roman" w:hAnsi="Verdana" w:cs="Times New Roman"/>
                <w:color w:val="000000"/>
                <w:sz w:val="22"/>
              </w:rPr>
              <w:t xml:space="preserve">  HHSC Encounter Data</w:t>
            </w:r>
          </w:p>
        </w:tc>
      </w:tr>
      <w:tr w:rsidR="003C45CA" w:rsidRPr="00075B06" w14:paraId="1C31FF4D" w14:textId="77777777" w:rsidTr="003C45CA">
        <w:trPr>
          <w:trHeight w:val="1475"/>
        </w:trPr>
        <w:tc>
          <w:tcPr>
            <w:tcW w:w="9792" w:type="dxa"/>
            <w:tcBorders>
              <w:top w:val="single" w:sz="4" w:space="0" w:color="auto"/>
              <w:left w:val="single" w:sz="4" w:space="0" w:color="auto"/>
              <w:bottom w:val="single" w:sz="4" w:space="0" w:color="auto"/>
              <w:right w:val="single" w:sz="4" w:space="0" w:color="auto"/>
            </w:tcBorders>
            <w:hideMark/>
          </w:tcPr>
          <w:p w14:paraId="58DA88EC" w14:textId="77777777" w:rsidR="003C45CA" w:rsidRPr="00075B06" w:rsidRDefault="003C45CA" w:rsidP="00FF33C5">
            <w:pPr>
              <w:tabs>
                <w:tab w:val="num" w:pos="720"/>
              </w:tabs>
              <w:spacing w:after="0" w:line="240" w:lineRule="auto"/>
              <w:rPr>
                <w:rFonts w:ascii="Verdana" w:eastAsia="Times New Roman" w:hAnsi="Verdana" w:cs="Times New Roman"/>
                <w:color w:val="000000"/>
                <w:sz w:val="22"/>
              </w:rPr>
            </w:pPr>
            <w:r w:rsidRPr="00075B06">
              <w:rPr>
                <w:rFonts w:ascii="Verdana" w:eastAsia="Times New Roman" w:hAnsi="Verdana" w:cs="Times New Roman"/>
                <w:b/>
                <w:color w:val="000000"/>
                <w:sz w:val="22"/>
              </w:rPr>
              <w:t>Methodology:</w:t>
            </w:r>
            <w:r w:rsidRPr="00075B06">
              <w:rPr>
                <w:rFonts w:ascii="Verdana" w:eastAsia="Times New Roman" w:hAnsi="Verdana" w:cs="Times New Roman"/>
                <w:color w:val="000000"/>
                <w:sz w:val="22"/>
              </w:rPr>
              <w:t xml:space="preserve"> </w:t>
            </w:r>
          </w:p>
          <w:p w14:paraId="52C3B082" w14:textId="716E3B23" w:rsidR="003C45CA" w:rsidRPr="00075B06" w:rsidRDefault="003C45CA" w:rsidP="00FF33C5">
            <w:pPr>
              <w:spacing w:line="240" w:lineRule="auto"/>
              <w:jc w:val="both"/>
              <w:rPr>
                <w:rFonts w:ascii="Verdana" w:eastAsia="Calibri" w:hAnsi="Verdana" w:cs="Times New Roman"/>
                <w:sz w:val="22"/>
              </w:rPr>
            </w:pPr>
            <w:r w:rsidRPr="00075B06">
              <w:rPr>
                <w:rFonts w:ascii="Verdana" w:eastAsia="Calibri" w:hAnsi="Verdana" w:cs="Times New Roman"/>
                <w:sz w:val="22"/>
              </w:rPr>
              <w:t xml:space="preserve">The denominator is the total number of unduplicated </w:t>
            </w:r>
            <w:r w:rsidR="00020AFD" w:rsidRPr="00075B06">
              <w:rPr>
                <w:rFonts w:ascii="Verdana" w:eastAsia="Calibri" w:hAnsi="Verdana" w:cs="Times New Roman"/>
                <w:sz w:val="22"/>
              </w:rPr>
              <w:t>Children</w:t>
            </w:r>
            <w:r w:rsidRPr="00075B06">
              <w:rPr>
                <w:rFonts w:ascii="Verdana" w:eastAsia="Calibri" w:hAnsi="Verdana" w:cs="Times New Roman"/>
                <w:sz w:val="22"/>
              </w:rPr>
              <w:t xml:space="preserve"> under age 18, who were new to DFPS conservatorship when placed in the Contractor's </w:t>
            </w:r>
            <w:r w:rsidR="00635824" w:rsidRPr="00075B06">
              <w:rPr>
                <w:rFonts w:ascii="Verdana" w:eastAsia="Calibri" w:hAnsi="Verdana" w:cs="Times New Roman"/>
                <w:sz w:val="22"/>
              </w:rPr>
              <w:t>care and</w:t>
            </w:r>
            <w:r w:rsidRPr="00075B06">
              <w:rPr>
                <w:rFonts w:ascii="Verdana" w:eastAsia="Calibri" w:hAnsi="Verdana" w:cs="Times New Roman"/>
                <w:sz w:val="22"/>
              </w:rPr>
              <w:t xml:space="preserve"> remained in that Contractor's care for 30 calendar days or more during the reporting period.  </w:t>
            </w:r>
          </w:p>
          <w:p w14:paraId="38573ED9" w14:textId="2CDFAEF8" w:rsidR="003C45CA" w:rsidRPr="00075B06" w:rsidRDefault="003C45CA" w:rsidP="00FF33C5">
            <w:pPr>
              <w:spacing w:line="240" w:lineRule="auto"/>
              <w:jc w:val="both"/>
              <w:rPr>
                <w:rFonts w:ascii="Verdana" w:eastAsia="Calibri" w:hAnsi="Verdana" w:cs="Times New Roman"/>
                <w:sz w:val="22"/>
              </w:rPr>
            </w:pPr>
            <w:r w:rsidRPr="00075B06">
              <w:rPr>
                <w:rFonts w:ascii="Verdana" w:eastAsia="Calibri" w:hAnsi="Verdana" w:cs="Times New Roman"/>
                <w:sz w:val="22"/>
              </w:rPr>
              <w:t xml:space="preserve">The numerator is the total number of </w:t>
            </w:r>
            <w:r w:rsidR="00020AFD" w:rsidRPr="00075B06">
              <w:rPr>
                <w:rFonts w:ascii="Verdana" w:eastAsia="Calibri" w:hAnsi="Verdana" w:cs="Times New Roman"/>
                <w:sz w:val="22"/>
              </w:rPr>
              <w:t>Children</w:t>
            </w:r>
            <w:r w:rsidRPr="00075B06">
              <w:rPr>
                <w:rFonts w:ascii="Verdana" w:eastAsia="Calibri" w:hAnsi="Verdana" w:cs="Times New Roman"/>
                <w:sz w:val="22"/>
              </w:rPr>
              <w:t xml:space="preserve"> reported in the denominator who have received a </w:t>
            </w:r>
            <w:r w:rsidRPr="00075B06">
              <w:rPr>
                <w:rFonts w:ascii="Verdana" w:eastAsia="Calibri" w:hAnsi="Verdana" w:cs="Times New Roman"/>
                <w:color w:val="000000"/>
                <w:sz w:val="22"/>
              </w:rPr>
              <w:t>Texas Health Steps Medical Checkup within 30 calendar days of entry into DFPS conservatorship</w:t>
            </w:r>
            <w:r w:rsidRPr="00075B06">
              <w:rPr>
                <w:rFonts w:ascii="Verdana" w:eastAsia="Calibri" w:hAnsi="Verdana" w:cs="Times New Roman"/>
                <w:sz w:val="22"/>
              </w:rPr>
              <w:t>.</w:t>
            </w:r>
          </w:p>
          <w:p w14:paraId="0612D996" w14:textId="77777777" w:rsidR="003C45CA" w:rsidRPr="00075B06" w:rsidRDefault="003C45CA" w:rsidP="00FF33C5">
            <w:pPr>
              <w:spacing w:after="0" w:line="240" w:lineRule="auto"/>
              <w:jc w:val="both"/>
              <w:rPr>
                <w:rFonts w:ascii="Verdana" w:eastAsia="Calibri" w:hAnsi="Verdana" w:cs="Times New Roman"/>
                <w:sz w:val="22"/>
              </w:rPr>
            </w:pPr>
            <w:r w:rsidRPr="00075B06">
              <w:rPr>
                <w:rFonts w:ascii="Verdana" w:eastAsia="Calibri" w:hAnsi="Verdana" w:cs="Times New Roman"/>
                <w:sz w:val="22"/>
              </w:rPr>
              <w:t>Divide the numerator by the denominator.  Multiply by 100 and state as a percentage.</w:t>
            </w:r>
          </w:p>
        </w:tc>
      </w:tr>
    </w:tbl>
    <w:p w14:paraId="03754A5F" w14:textId="3EA6B139" w:rsidR="007F4982" w:rsidRPr="00075B06" w:rsidRDefault="007F4982" w:rsidP="00FF33C5">
      <w:pPr>
        <w:spacing w:line="240" w:lineRule="auto"/>
        <w:rPr>
          <w:rFonts w:ascii="Verdana" w:eastAsia="Calibri" w:hAnsi="Verdana" w:cs="Times New Roman"/>
          <w:b/>
          <w:sz w:val="22"/>
          <w:u w:val="single"/>
        </w:rPr>
      </w:pPr>
    </w:p>
    <w:p w14:paraId="6645B082" w14:textId="5F63670D" w:rsidR="003C45CA" w:rsidRPr="00075B06" w:rsidRDefault="003C45CA" w:rsidP="00FF33C5">
      <w:pPr>
        <w:spacing w:after="0" w:line="240" w:lineRule="auto"/>
        <w:jc w:val="center"/>
        <w:rPr>
          <w:rFonts w:ascii="Verdana" w:eastAsia="Calibri" w:hAnsi="Verdana" w:cs="Times New Roman"/>
          <w:b/>
          <w:sz w:val="22"/>
          <w:u w:val="single"/>
        </w:rPr>
      </w:pPr>
      <w:proofErr w:type="gramStart"/>
      <w:r w:rsidRPr="00075B06">
        <w:rPr>
          <w:rFonts w:ascii="Verdana" w:eastAsia="Calibri" w:hAnsi="Verdana" w:cs="Times New Roman"/>
          <w:b/>
          <w:sz w:val="22"/>
          <w:u w:val="single"/>
        </w:rPr>
        <w:lastRenderedPageBreak/>
        <w:t>WELL</w:t>
      </w:r>
      <w:proofErr w:type="gramEnd"/>
      <w:r w:rsidRPr="00075B06">
        <w:rPr>
          <w:rFonts w:ascii="Verdana" w:eastAsia="Calibri" w:hAnsi="Verdana" w:cs="Times New Roman"/>
          <w:b/>
          <w:sz w:val="22"/>
          <w:u w:val="single"/>
        </w:rPr>
        <w:t xml:space="preserve"> BEING</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3C45CA" w:rsidRPr="00075B06" w14:paraId="52D4062F" w14:textId="77777777" w:rsidTr="003C45CA">
        <w:tc>
          <w:tcPr>
            <w:tcW w:w="9792" w:type="dxa"/>
            <w:tcBorders>
              <w:top w:val="single" w:sz="4" w:space="0" w:color="auto"/>
              <w:left w:val="single" w:sz="4" w:space="0" w:color="auto"/>
              <w:bottom w:val="single" w:sz="4" w:space="0" w:color="auto"/>
              <w:right w:val="single" w:sz="4" w:space="0" w:color="auto"/>
            </w:tcBorders>
            <w:hideMark/>
          </w:tcPr>
          <w:p w14:paraId="1A914A17" w14:textId="77777777" w:rsidR="003C45CA" w:rsidRPr="00075B06" w:rsidRDefault="003C45CA" w:rsidP="00FF33C5">
            <w:pPr>
              <w:spacing w:after="0" w:line="240" w:lineRule="auto"/>
              <w:rPr>
                <w:rFonts w:ascii="Verdana" w:eastAsia="Times New Roman" w:hAnsi="Verdana" w:cs="Times New Roman"/>
                <w:b/>
                <w:color w:val="000000"/>
                <w:sz w:val="22"/>
              </w:rPr>
            </w:pPr>
            <w:r w:rsidRPr="00075B06">
              <w:rPr>
                <w:rFonts w:ascii="Verdana" w:eastAsia="Times New Roman" w:hAnsi="Verdana" w:cs="Times New Roman"/>
                <w:b/>
                <w:color w:val="000000"/>
                <w:sz w:val="22"/>
              </w:rPr>
              <w:t>OUTCOME #2:  HEALTH AND WELLNESS ASSESMENTS FOR CHILDREN IN FOSTER CARE</w:t>
            </w:r>
          </w:p>
        </w:tc>
      </w:tr>
      <w:tr w:rsidR="003C45CA" w:rsidRPr="00075B06" w14:paraId="6EF4DA84" w14:textId="77777777" w:rsidTr="003C45CA">
        <w:tc>
          <w:tcPr>
            <w:tcW w:w="9792" w:type="dxa"/>
            <w:tcBorders>
              <w:top w:val="single" w:sz="4" w:space="0" w:color="auto"/>
              <w:left w:val="single" w:sz="4" w:space="0" w:color="auto"/>
              <w:bottom w:val="single" w:sz="4" w:space="0" w:color="auto"/>
              <w:right w:val="single" w:sz="4" w:space="0" w:color="auto"/>
            </w:tcBorders>
            <w:hideMark/>
          </w:tcPr>
          <w:p w14:paraId="2AFE0AE6" w14:textId="77777777" w:rsidR="003C45CA" w:rsidRPr="00075B06" w:rsidRDefault="003C45CA" w:rsidP="00FF33C5">
            <w:pPr>
              <w:spacing w:after="0" w:line="240" w:lineRule="auto"/>
              <w:rPr>
                <w:rFonts w:ascii="Verdana" w:eastAsia="Times New Roman" w:hAnsi="Verdana" w:cs="Times New Roman"/>
                <w:color w:val="000000"/>
                <w:sz w:val="22"/>
              </w:rPr>
            </w:pPr>
            <w:r w:rsidRPr="00075B06">
              <w:rPr>
                <w:rFonts w:ascii="Verdana" w:eastAsia="Times New Roman" w:hAnsi="Verdana" w:cs="Times New Roman"/>
                <w:b/>
                <w:color w:val="000000"/>
                <w:sz w:val="22"/>
              </w:rPr>
              <w:t>Performance Period</w:t>
            </w:r>
            <w:r w:rsidRPr="00075B06">
              <w:rPr>
                <w:rFonts w:ascii="Verdana" w:eastAsia="Times New Roman" w:hAnsi="Verdana" w:cs="Times New Roman"/>
                <w:color w:val="000000"/>
                <w:sz w:val="22"/>
              </w:rPr>
              <w:t>: Performance is tracked quarterly and assessed annually. The quarterly measurements will be cumulative to determine annual performance.</w:t>
            </w:r>
          </w:p>
        </w:tc>
      </w:tr>
      <w:tr w:rsidR="003C45CA" w:rsidRPr="00075B06" w14:paraId="59E2E49F" w14:textId="77777777" w:rsidTr="003C45CA">
        <w:tc>
          <w:tcPr>
            <w:tcW w:w="9792" w:type="dxa"/>
            <w:tcBorders>
              <w:top w:val="single" w:sz="4" w:space="0" w:color="auto"/>
              <w:left w:val="single" w:sz="4" w:space="0" w:color="auto"/>
              <w:bottom w:val="single" w:sz="4" w:space="0" w:color="auto"/>
              <w:right w:val="single" w:sz="4" w:space="0" w:color="auto"/>
            </w:tcBorders>
            <w:hideMark/>
          </w:tcPr>
          <w:p w14:paraId="426FE64D" w14:textId="1C48204F" w:rsidR="003C45CA" w:rsidRPr="00075B06" w:rsidRDefault="003C45CA" w:rsidP="00075B06">
            <w:pPr>
              <w:spacing w:after="0" w:line="240" w:lineRule="auto"/>
              <w:rPr>
                <w:rFonts w:ascii="Verdana" w:eastAsia="Calibri" w:hAnsi="Verdana" w:cs="Times New Roman"/>
                <w:bCs/>
                <w:iCs/>
                <w:sz w:val="22"/>
              </w:rPr>
            </w:pPr>
            <w:r w:rsidRPr="00075B06">
              <w:rPr>
                <w:rFonts w:ascii="Verdana" w:eastAsia="Times New Roman" w:hAnsi="Verdana" w:cs="Times New Roman"/>
                <w:b/>
                <w:color w:val="000000"/>
                <w:sz w:val="22"/>
              </w:rPr>
              <w:t>Indicator (b)</w:t>
            </w:r>
            <w:r w:rsidRPr="00075B06">
              <w:rPr>
                <w:rFonts w:ascii="Verdana" w:eastAsia="Times New Roman" w:hAnsi="Verdana" w:cs="Times New Roman"/>
                <w:color w:val="000000"/>
                <w:sz w:val="22"/>
              </w:rPr>
              <w:t xml:space="preserve">:  </w:t>
            </w:r>
            <w:r w:rsidRPr="00075B06">
              <w:rPr>
                <w:rFonts w:ascii="Verdana" w:eastAsia="Calibri" w:hAnsi="Verdana" w:cs="Times New Roman"/>
                <w:bCs/>
                <w:iCs/>
                <w:sz w:val="22"/>
              </w:rPr>
              <w:t xml:space="preserve">Percent of all </w:t>
            </w:r>
            <w:r w:rsidR="00020AFD" w:rsidRPr="00075B06">
              <w:rPr>
                <w:rFonts w:ascii="Verdana" w:eastAsia="Calibri" w:hAnsi="Verdana" w:cs="Times New Roman"/>
                <w:bCs/>
                <w:iCs/>
                <w:sz w:val="22"/>
              </w:rPr>
              <w:t>Children</w:t>
            </w:r>
            <w:r w:rsidRPr="00075B06">
              <w:rPr>
                <w:rFonts w:ascii="Verdana" w:eastAsia="Calibri" w:hAnsi="Verdana" w:cs="Times New Roman"/>
                <w:bCs/>
                <w:iCs/>
                <w:sz w:val="22"/>
              </w:rPr>
              <w:t xml:space="preserve"> in the Contractor's care who received an initial Texas Health Steps Dental Checkup within 60 calendar days of entry into DFPS conservatorship. </w:t>
            </w:r>
          </w:p>
        </w:tc>
      </w:tr>
      <w:tr w:rsidR="003C45CA" w:rsidRPr="00075B06" w14:paraId="1F522C6F" w14:textId="77777777" w:rsidTr="003C45CA">
        <w:tc>
          <w:tcPr>
            <w:tcW w:w="9792" w:type="dxa"/>
            <w:tcBorders>
              <w:top w:val="single" w:sz="4" w:space="0" w:color="auto"/>
              <w:left w:val="single" w:sz="4" w:space="0" w:color="auto"/>
              <w:bottom w:val="single" w:sz="4" w:space="0" w:color="auto"/>
              <w:right w:val="single" w:sz="4" w:space="0" w:color="auto"/>
            </w:tcBorders>
            <w:hideMark/>
          </w:tcPr>
          <w:p w14:paraId="7069A0FE" w14:textId="77777777" w:rsidR="003C45CA" w:rsidRPr="00075B06" w:rsidRDefault="003C45CA" w:rsidP="00FF33C5">
            <w:pPr>
              <w:spacing w:after="0" w:line="240" w:lineRule="auto"/>
              <w:rPr>
                <w:rFonts w:ascii="Verdana" w:eastAsia="Times New Roman" w:hAnsi="Verdana" w:cs="Times New Roman"/>
                <w:color w:val="000000"/>
                <w:sz w:val="22"/>
              </w:rPr>
            </w:pPr>
            <w:r w:rsidRPr="00075B06">
              <w:rPr>
                <w:rFonts w:ascii="Verdana" w:eastAsia="Times New Roman" w:hAnsi="Verdana" w:cs="Times New Roman"/>
                <w:b/>
                <w:color w:val="000000"/>
                <w:sz w:val="22"/>
              </w:rPr>
              <w:t>Target:</w:t>
            </w:r>
            <w:r w:rsidRPr="00075B06">
              <w:rPr>
                <w:rFonts w:ascii="Verdana" w:eastAsia="Times New Roman" w:hAnsi="Verdana" w:cs="Times New Roman"/>
                <w:color w:val="000000"/>
                <w:sz w:val="22"/>
              </w:rPr>
              <w:t xml:space="preserve">  100 %</w:t>
            </w:r>
          </w:p>
        </w:tc>
      </w:tr>
      <w:tr w:rsidR="003C45CA" w:rsidRPr="00075B06" w14:paraId="65553870" w14:textId="77777777" w:rsidTr="003C45CA">
        <w:tc>
          <w:tcPr>
            <w:tcW w:w="9792" w:type="dxa"/>
            <w:tcBorders>
              <w:top w:val="single" w:sz="4" w:space="0" w:color="auto"/>
              <w:left w:val="single" w:sz="4" w:space="0" w:color="auto"/>
              <w:bottom w:val="single" w:sz="4" w:space="0" w:color="auto"/>
              <w:right w:val="single" w:sz="4" w:space="0" w:color="auto"/>
            </w:tcBorders>
            <w:hideMark/>
          </w:tcPr>
          <w:p w14:paraId="2E7F510D" w14:textId="77777777" w:rsidR="003C45CA" w:rsidRPr="00075B06" w:rsidRDefault="003C45CA" w:rsidP="00FF33C5">
            <w:pPr>
              <w:spacing w:after="0" w:line="240" w:lineRule="auto"/>
              <w:rPr>
                <w:rFonts w:ascii="Verdana" w:eastAsia="Times New Roman" w:hAnsi="Verdana" w:cs="Times New Roman"/>
                <w:color w:val="000000"/>
                <w:sz w:val="22"/>
              </w:rPr>
            </w:pPr>
            <w:r w:rsidRPr="00075B06">
              <w:rPr>
                <w:rFonts w:ascii="Verdana" w:eastAsia="Times New Roman" w:hAnsi="Verdana" w:cs="Times New Roman"/>
                <w:b/>
                <w:color w:val="000000"/>
                <w:sz w:val="22"/>
              </w:rPr>
              <w:t>Data Source:</w:t>
            </w:r>
            <w:r w:rsidRPr="00075B06">
              <w:rPr>
                <w:rFonts w:ascii="Verdana" w:eastAsia="Times New Roman" w:hAnsi="Verdana" w:cs="Times New Roman"/>
                <w:color w:val="000000"/>
                <w:sz w:val="22"/>
              </w:rPr>
              <w:t xml:space="preserve">   HHSC Encounter Data </w:t>
            </w:r>
          </w:p>
        </w:tc>
      </w:tr>
      <w:tr w:rsidR="003C45CA" w:rsidRPr="00075B06" w14:paraId="68C6345F" w14:textId="77777777" w:rsidTr="003C45CA">
        <w:trPr>
          <w:trHeight w:val="3518"/>
        </w:trPr>
        <w:tc>
          <w:tcPr>
            <w:tcW w:w="9792" w:type="dxa"/>
            <w:tcBorders>
              <w:top w:val="single" w:sz="4" w:space="0" w:color="auto"/>
              <w:left w:val="single" w:sz="4" w:space="0" w:color="auto"/>
              <w:bottom w:val="single" w:sz="4" w:space="0" w:color="auto"/>
              <w:right w:val="single" w:sz="4" w:space="0" w:color="auto"/>
            </w:tcBorders>
          </w:tcPr>
          <w:p w14:paraId="1162FCED" w14:textId="77777777" w:rsidR="003C45CA" w:rsidRPr="00075B06" w:rsidRDefault="003C45CA" w:rsidP="00FF33C5">
            <w:pPr>
              <w:spacing w:after="0" w:line="240" w:lineRule="auto"/>
              <w:rPr>
                <w:rFonts w:ascii="Verdana" w:eastAsia="Times New Roman" w:hAnsi="Verdana" w:cs="Times New Roman"/>
                <w:b/>
                <w:color w:val="000000"/>
                <w:sz w:val="22"/>
              </w:rPr>
            </w:pPr>
            <w:r w:rsidRPr="00075B06">
              <w:rPr>
                <w:rFonts w:ascii="Verdana" w:eastAsia="Times New Roman" w:hAnsi="Verdana" w:cs="Times New Roman"/>
                <w:b/>
                <w:color w:val="000000"/>
                <w:sz w:val="22"/>
              </w:rPr>
              <w:t xml:space="preserve">Methodology: </w:t>
            </w:r>
          </w:p>
          <w:p w14:paraId="1D8DDA94" w14:textId="091B0BC7" w:rsidR="003C45CA" w:rsidRPr="00075B06" w:rsidRDefault="003C45CA" w:rsidP="00FF33C5">
            <w:pPr>
              <w:spacing w:after="0" w:line="240" w:lineRule="auto"/>
              <w:rPr>
                <w:rFonts w:ascii="Verdana" w:eastAsia="Times New Roman" w:hAnsi="Verdana" w:cs="Times New Roman"/>
                <w:color w:val="000000"/>
                <w:sz w:val="22"/>
              </w:rPr>
            </w:pPr>
            <w:r w:rsidRPr="00075B06">
              <w:rPr>
                <w:rFonts w:ascii="Verdana" w:eastAsia="Times New Roman" w:hAnsi="Verdana" w:cs="Times New Roman"/>
                <w:color w:val="000000"/>
                <w:sz w:val="22"/>
              </w:rPr>
              <w:t xml:space="preserve">The denominator is the total number of unduplicated </w:t>
            </w:r>
            <w:r w:rsidR="00020AFD" w:rsidRPr="00075B06">
              <w:rPr>
                <w:rFonts w:ascii="Verdana" w:eastAsia="Times New Roman" w:hAnsi="Verdana" w:cs="Times New Roman"/>
                <w:color w:val="000000"/>
                <w:sz w:val="22"/>
              </w:rPr>
              <w:t>Children</w:t>
            </w:r>
            <w:r w:rsidRPr="00075B06">
              <w:rPr>
                <w:rFonts w:ascii="Verdana" w:eastAsia="Times New Roman" w:hAnsi="Verdana" w:cs="Times New Roman"/>
                <w:color w:val="000000"/>
                <w:sz w:val="22"/>
              </w:rPr>
              <w:t xml:space="preserve"> who are six months or older, and under age 18, who were new to DFPS conservatorship when placed in the Contractor's </w:t>
            </w:r>
            <w:r w:rsidR="00635824" w:rsidRPr="00075B06">
              <w:rPr>
                <w:rFonts w:ascii="Verdana" w:eastAsia="Times New Roman" w:hAnsi="Verdana" w:cs="Times New Roman"/>
                <w:color w:val="000000"/>
                <w:sz w:val="22"/>
              </w:rPr>
              <w:t>care and</w:t>
            </w:r>
            <w:r w:rsidRPr="00075B06">
              <w:rPr>
                <w:rFonts w:ascii="Verdana" w:eastAsia="Times New Roman" w:hAnsi="Verdana" w:cs="Times New Roman"/>
                <w:color w:val="000000"/>
                <w:sz w:val="22"/>
              </w:rPr>
              <w:t xml:space="preserve"> remained in that Contractor's care for 60 calendar days or more during the reporting period.  </w:t>
            </w:r>
          </w:p>
          <w:p w14:paraId="6607285F" w14:textId="77777777" w:rsidR="003C45CA" w:rsidRPr="00075B06" w:rsidRDefault="003C45CA" w:rsidP="00FF33C5">
            <w:pPr>
              <w:spacing w:after="0" w:line="240" w:lineRule="auto"/>
              <w:rPr>
                <w:rFonts w:ascii="Verdana" w:eastAsia="Times New Roman" w:hAnsi="Verdana" w:cs="Times New Roman"/>
                <w:color w:val="000000"/>
                <w:sz w:val="22"/>
              </w:rPr>
            </w:pPr>
          </w:p>
          <w:p w14:paraId="3BA49EBA" w14:textId="6D9F7901" w:rsidR="003C45CA" w:rsidRPr="00075B06" w:rsidRDefault="003C45CA" w:rsidP="00FF33C5">
            <w:pPr>
              <w:spacing w:after="0" w:line="240" w:lineRule="auto"/>
              <w:rPr>
                <w:rFonts w:ascii="Verdana" w:eastAsia="Times New Roman" w:hAnsi="Verdana" w:cs="Times New Roman"/>
                <w:color w:val="000000"/>
                <w:sz w:val="22"/>
              </w:rPr>
            </w:pPr>
            <w:r w:rsidRPr="00075B06">
              <w:rPr>
                <w:rFonts w:ascii="Verdana" w:eastAsia="Times New Roman" w:hAnsi="Verdana" w:cs="Times New Roman"/>
                <w:color w:val="000000"/>
                <w:sz w:val="22"/>
              </w:rPr>
              <w:t xml:space="preserve">The numerator is the total number of </w:t>
            </w:r>
            <w:r w:rsidR="00020AFD" w:rsidRPr="00075B06">
              <w:rPr>
                <w:rFonts w:ascii="Verdana" w:eastAsia="Times New Roman" w:hAnsi="Verdana" w:cs="Times New Roman"/>
                <w:color w:val="000000"/>
                <w:sz w:val="22"/>
              </w:rPr>
              <w:t>Children</w:t>
            </w:r>
            <w:r w:rsidRPr="00075B06">
              <w:rPr>
                <w:rFonts w:ascii="Verdana" w:eastAsia="Times New Roman" w:hAnsi="Verdana" w:cs="Times New Roman"/>
                <w:color w:val="000000"/>
                <w:sz w:val="22"/>
              </w:rPr>
              <w:t xml:space="preserve"> reported in the denominator who received a Texas Health Steps Dental Checkup within 60 calendar days of entry into DFPS conservatorship.</w:t>
            </w:r>
          </w:p>
          <w:p w14:paraId="356A13B9" w14:textId="77777777" w:rsidR="003C45CA" w:rsidRPr="00075B06" w:rsidRDefault="003C45CA" w:rsidP="00FF33C5">
            <w:pPr>
              <w:spacing w:after="0" w:line="240" w:lineRule="auto"/>
              <w:rPr>
                <w:rFonts w:ascii="Verdana" w:eastAsia="Times New Roman" w:hAnsi="Verdana" w:cs="Times New Roman"/>
                <w:color w:val="000000"/>
                <w:sz w:val="22"/>
              </w:rPr>
            </w:pPr>
          </w:p>
          <w:p w14:paraId="418364FE" w14:textId="77777777" w:rsidR="003C45CA" w:rsidRPr="00075B06" w:rsidRDefault="003C45CA" w:rsidP="00FF33C5">
            <w:pPr>
              <w:spacing w:after="0" w:line="240" w:lineRule="auto"/>
              <w:rPr>
                <w:rFonts w:ascii="Verdana" w:eastAsia="Times New Roman" w:hAnsi="Verdana" w:cs="Times New Roman"/>
                <w:color w:val="000000"/>
                <w:sz w:val="22"/>
              </w:rPr>
            </w:pPr>
            <w:r w:rsidRPr="00075B06">
              <w:rPr>
                <w:rFonts w:ascii="Verdana" w:eastAsia="Times New Roman" w:hAnsi="Verdana" w:cs="Times New Roman"/>
                <w:color w:val="000000"/>
                <w:sz w:val="22"/>
              </w:rPr>
              <w:t>Divide the numerator by the denominator.  Multiply by 100 and state as a percentage.</w:t>
            </w:r>
          </w:p>
        </w:tc>
      </w:tr>
    </w:tbl>
    <w:p w14:paraId="5E37F4DB" w14:textId="4FD143F2" w:rsidR="003C45CA" w:rsidRPr="00075B06" w:rsidRDefault="003C45CA" w:rsidP="00FF33C5">
      <w:pPr>
        <w:spacing w:line="240" w:lineRule="auto"/>
        <w:rPr>
          <w:rFonts w:ascii="Verdana" w:eastAsia="Calibri" w:hAnsi="Verdana" w:cs="Times New Roman"/>
          <w:b/>
          <w:sz w:val="22"/>
          <w:u w:val="single"/>
        </w:rPr>
      </w:pPr>
    </w:p>
    <w:p w14:paraId="23B95FCF" w14:textId="77777777" w:rsidR="003C45CA" w:rsidRPr="00075B06" w:rsidRDefault="003C45CA" w:rsidP="00FF33C5">
      <w:pPr>
        <w:spacing w:after="0" w:line="240" w:lineRule="auto"/>
        <w:jc w:val="center"/>
        <w:rPr>
          <w:rFonts w:ascii="Verdana" w:eastAsia="Calibri" w:hAnsi="Verdana" w:cs="Times New Roman"/>
          <w:b/>
          <w:sz w:val="22"/>
          <w:u w:val="single"/>
        </w:rPr>
      </w:pPr>
      <w:proofErr w:type="gramStart"/>
      <w:r w:rsidRPr="00075B06">
        <w:rPr>
          <w:rFonts w:ascii="Verdana" w:eastAsia="Calibri" w:hAnsi="Verdana" w:cs="Times New Roman"/>
          <w:b/>
          <w:sz w:val="22"/>
          <w:u w:val="single"/>
        </w:rPr>
        <w:t>WELL</w:t>
      </w:r>
      <w:proofErr w:type="gramEnd"/>
      <w:r w:rsidRPr="00075B06">
        <w:rPr>
          <w:rFonts w:ascii="Verdana" w:eastAsia="Calibri" w:hAnsi="Verdana" w:cs="Times New Roman"/>
          <w:b/>
          <w:sz w:val="22"/>
          <w:u w:val="single"/>
        </w:rPr>
        <w:t xml:space="preserve"> BEING</w:t>
      </w:r>
    </w:p>
    <w:tbl>
      <w:tblPr>
        <w:tblW w:w="9792" w:type="dxa"/>
        <w:tblInd w:w="108" w:type="dxa"/>
        <w:tblCellMar>
          <w:left w:w="0" w:type="dxa"/>
          <w:right w:w="0" w:type="dxa"/>
        </w:tblCellMar>
        <w:tblLook w:val="04A0" w:firstRow="1" w:lastRow="0" w:firstColumn="1" w:lastColumn="0" w:noHBand="0" w:noVBand="1"/>
      </w:tblPr>
      <w:tblGrid>
        <w:gridCol w:w="9792"/>
      </w:tblGrid>
      <w:tr w:rsidR="003C45CA" w:rsidRPr="00075B06" w14:paraId="4348C804" w14:textId="77777777" w:rsidTr="003C45CA">
        <w:tc>
          <w:tcPr>
            <w:tcW w:w="9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9D5168" w14:textId="77777777" w:rsidR="003C45CA" w:rsidRPr="00075B06" w:rsidRDefault="003C45CA" w:rsidP="00075B06">
            <w:pPr>
              <w:spacing w:after="0" w:line="240" w:lineRule="auto"/>
              <w:rPr>
                <w:rFonts w:ascii="Verdana" w:eastAsia="Calibri" w:hAnsi="Verdana" w:cs="Times New Roman"/>
                <w:b/>
                <w:bCs/>
                <w:sz w:val="22"/>
              </w:rPr>
            </w:pPr>
            <w:r w:rsidRPr="00075B06">
              <w:rPr>
                <w:rFonts w:ascii="Verdana" w:eastAsia="Calibri" w:hAnsi="Verdana" w:cs="Times New Roman"/>
                <w:b/>
                <w:bCs/>
                <w:color w:val="000000"/>
                <w:sz w:val="22"/>
              </w:rPr>
              <w:t>OUTCOME #2:</w:t>
            </w:r>
            <w:r w:rsidRPr="00075B06">
              <w:rPr>
                <w:rFonts w:ascii="Verdana" w:eastAsia="Calibri" w:hAnsi="Verdana" w:cs="Times New Roman"/>
                <w:color w:val="000000"/>
                <w:sz w:val="22"/>
              </w:rPr>
              <w:t xml:space="preserve">  </w:t>
            </w:r>
            <w:r w:rsidRPr="00075B06">
              <w:rPr>
                <w:rFonts w:ascii="Verdana" w:eastAsia="Calibri" w:hAnsi="Verdana" w:cs="Times New Roman"/>
                <w:b/>
                <w:bCs/>
                <w:sz w:val="22"/>
              </w:rPr>
              <w:t>HEALTH AND WELLNESS ASSESMENTS FOR CHILDREN IN FOSTER CARE</w:t>
            </w:r>
          </w:p>
        </w:tc>
      </w:tr>
      <w:tr w:rsidR="003C45CA" w:rsidRPr="00075B06" w14:paraId="34E868C8" w14:textId="77777777" w:rsidTr="003C45CA">
        <w:tc>
          <w:tcPr>
            <w:tcW w:w="9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E14FF" w14:textId="77777777" w:rsidR="003C45CA" w:rsidRPr="00075B06" w:rsidRDefault="003C45CA" w:rsidP="00075B06">
            <w:pPr>
              <w:spacing w:after="0" w:line="240" w:lineRule="auto"/>
              <w:rPr>
                <w:rFonts w:ascii="Verdana" w:eastAsia="Calibri" w:hAnsi="Verdana" w:cs="Times New Roman"/>
                <w:color w:val="000000"/>
                <w:sz w:val="22"/>
              </w:rPr>
            </w:pPr>
            <w:r w:rsidRPr="00075B06">
              <w:rPr>
                <w:rFonts w:ascii="Verdana" w:eastAsia="Calibri" w:hAnsi="Verdana" w:cs="Times New Roman"/>
                <w:b/>
                <w:bCs/>
                <w:color w:val="000000"/>
                <w:sz w:val="22"/>
              </w:rPr>
              <w:t>Performance Period:</w:t>
            </w:r>
            <w:r w:rsidRPr="00075B06">
              <w:rPr>
                <w:rFonts w:ascii="Verdana" w:eastAsia="Calibri" w:hAnsi="Verdana" w:cs="Times New Roman"/>
                <w:color w:val="000000"/>
                <w:sz w:val="22"/>
              </w:rPr>
              <w:t xml:space="preserve">  </w:t>
            </w:r>
            <w:r w:rsidRPr="00075B06">
              <w:rPr>
                <w:rFonts w:ascii="Verdana" w:eastAsia="Calibri" w:hAnsi="Verdana" w:cs="Times New Roman"/>
                <w:sz w:val="22"/>
              </w:rPr>
              <w:t>Performance is tracked quarterly and assessed annually. The quarterly measurements will be cumulative to determine annual performance.</w:t>
            </w:r>
          </w:p>
        </w:tc>
      </w:tr>
      <w:tr w:rsidR="003C45CA" w:rsidRPr="00075B06" w14:paraId="0C2D0B09" w14:textId="77777777" w:rsidTr="003C45CA">
        <w:tc>
          <w:tcPr>
            <w:tcW w:w="9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89AF2" w14:textId="19F1FF8C" w:rsidR="003C45CA" w:rsidRPr="00075B06" w:rsidRDefault="003C45CA" w:rsidP="00075B06">
            <w:pPr>
              <w:spacing w:after="0" w:line="240" w:lineRule="auto"/>
              <w:rPr>
                <w:rFonts w:ascii="Verdana" w:eastAsia="Calibri" w:hAnsi="Verdana" w:cs="Times New Roman"/>
                <w:bCs/>
                <w:iCs/>
                <w:sz w:val="22"/>
              </w:rPr>
            </w:pPr>
            <w:r w:rsidRPr="00075B06">
              <w:rPr>
                <w:rFonts w:ascii="Verdana" w:eastAsia="Calibri" w:hAnsi="Verdana" w:cs="Times New Roman"/>
                <w:b/>
                <w:bCs/>
                <w:color w:val="000000"/>
                <w:sz w:val="22"/>
              </w:rPr>
              <w:t>Indicator (c):</w:t>
            </w:r>
            <w:r w:rsidRPr="00075B06">
              <w:rPr>
                <w:rFonts w:ascii="Verdana" w:eastAsia="Calibri" w:hAnsi="Verdana" w:cs="Times New Roman"/>
                <w:color w:val="000000"/>
                <w:sz w:val="22"/>
              </w:rPr>
              <w:t xml:space="preserve">  </w:t>
            </w:r>
            <w:r w:rsidRPr="00075B06">
              <w:rPr>
                <w:rFonts w:ascii="Verdana" w:eastAsia="Calibri" w:hAnsi="Verdana" w:cs="Times New Roman"/>
                <w:bCs/>
                <w:iCs/>
                <w:sz w:val="22"/>
              </w:rPr>
              <w:t xml:space="preserve">Percent of all </w:t>
            </w:r>
            <w:r w:rsidR="00020AFD" w:rsidRPr="00075B06">
              <w:rPr>
                <w:rFonts w:ascii="Verdana" w:eastAsia="Calibri" w:hAnsi="Verdana" w:cs="Times New Roman"/>
                <w:bCs/>
                <w:iCs/>
                <w:sz w:val="22"/>
              </w:rPr>
              <w:t>Children</w:t>
            </w:r>
            <w:r w:rsidRPr="00075B06">
              <w:rPr>
                <w:rFonts w:ascii="Verdana" w:eastAsia="Calibri" w:hAnsi="Verdana" w:cs="Times New Roman"/>
                <w:bCs/>
                <w:iCs/>
                <w:sz w:val="22"/>
              </w:rPr>
              <w:t xml:space="preserve"> removed who received a Child and Adolescent Needs and Strengths (CANS) assessment within 30 calendar days of entry into DFPS conservatorship. </w:t>
            </w:r>
          </w:p>
        </w:tc>
      </w:tr>
      <w:tr w:rsidR="003C45CA" w:rsidRPr="00075B06" w14:paraId="0C82594D" w14:textId="77777777" w:rsidTr="003C45CA">
        <w:tc>
          <w:tcPr>
            <w:tcW w:w="9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D18EF" w14:textId="77777777" w:rsidR="003C45CA" w:rsidRPr="00075B06" w:rsidRDefault="003C45CA" w:rsidP="00075B06">
            <w:pPr>
              <w:spacing w:after="0" w:line="240" w:lineRule="auto"/>
              <w:rPr>
                <w:rFonts w:ascii="Verdana" w:eastAsia="Calibri" w:hAnsi="Verdana" w:cs="Times New Roman"/>
                <w:sz w:val="22"/>
              </w:rPr>
            </w:pPr>
            <w:r w:rsidRPr="00075B06">
              <w:rPr>
                <w:rFonts w:ascii="Verdana" w:eastAsia="Calibri" w:hAnsi="Verdana" w:cs="Times New Roman"/>
                <w:b/>
                <w:bCs/>
                <w:color w:val="000000"/>
                <w:sz w:val="22"/>
              </w:rPr>
              <w:t xml:space="preserve">Target: </w:t>
            </w:r>
            <w:r w:rsidRPr="00075B06">
              <w:rPr>
                <w:rFonts w:ascii="Verdana" w:eastAsia="Calibri" w:hAnsi="Verdana" w:cs="Times New Roman"/>
                <w:color w:val="000000"/>
                <w:sz w:val="22"/>
              </w:rPr>
              <w:t xml:space="preserve"> 90% </w:t>
            </w:r>
          </w:p>
        </w:tc>
      </w:tr>
      <w:tr w:rsidR="003C45CA" w:rsidRPr="00075B06" w14:paraId="017FD206" w14:textId="77777777" w:rsidTr="003C45CA">
        <w:trPr>
          <w:trHeight w:val="376"/>
        </w:trPr>
        <w:tc>
          <w:tcPr>
            <w:tcW w:w="9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89598" w14:textId="77777777" w:rsidR="003C45CA" w:rsidRPr="00075B06" w:rsidRDefault="003C45CA" w:rsidP="00075B06">
            <w:pPr>
              <w:spacing w:after="0" w:line="240" w:lineRule="auto"/>
              <w:rPr>
                <w:rFonts w:ascii="Verdana" w:eastAsia="Calibri" w:hAnsi="Verdana" w:cs="Times New Roman"/>
                <w:color w:val="000000"/>
                <w:sz w:val="22"/>
              </w:rPr>
            </w:pPr>
            <w:r w:rsidRPr="00075B06">
              <w:rPr>
                <w:rFonts w:ascii="Verdana" w:eastAsia="Calibri" w:hAnsi="Verdana" w:cs="Times New Roman"/>
                <w:b/>
                <w:bCs/>
                <w:color w:val="000000"/>
                <w:sz w:val="22"/>
              </w:rPr>
              <w:t>Data Source:</w:t>
            </w:r>
            <w:r w:rsidRPr="00075B06">
              <w:rPr>
                <w:rFonts w:ascii="Verdana" w:eastAsia="Calibri" w:hAnsi="Verdana" w:cs="Times New Roman"/>
                <w:color w:val="000000"/>
                <w:sz w:val="22"/>
              </w:rPr>
              <w:t xml:space="preserve">  </w:t>
            </w:r>
            <w:r w:rsidRPr="00075B06">
              <w:rPr>
                <w:rFonts w:ascii="Verdana" w:eastAsia="Times New Roman" w:hAnsi="Verdana" w:cs="Times New Roman"/>
                <w:color w:val="000000"/>
                <w:sz w:val="22"/>
              </w:rPr>
              <w:t>HHSC Encounter Data</w:t>
            </w:r>
          </w:p>
        </w:tc>
      </w:tr>
      <w:tr w:rsidR="003C45CA" w:rsidRPr="00075B06" w14:paraId="424E0D34" w14:textId="77777777" w:rsidTr="003C45CA">
        <w:trPr>
          <w:trHeight w:val="1475"/>
        </w:trPr>
        <w:tc>
          <w:tcPr>
            <w:tcW w:w="97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A8CF94" w14:textId="77777777" w:rsidR="003C45CA" w:rsidRPr="00075B06" w:rsidRDefault="003C45CA" w:rsidP="00075B06">
            <w:pPr>
              <w:spacing w:after="0" w:line="240" w:lineRule="auto"/>
              <w:rPr>
                <w:rFonts w:ascii="Verdana" w:eastAsia="Calibri" w:hAnsi="Verdana" w:cs="Times New Roman"/>
                <w:color w:val="000000"/>
                <w:sz w:val="22"/>
              </w:rPr>
            </w:pPr>
            <w:r w:rsidRPr="00075B06">
              <w:rPr>
                <w:rFonts w:ascii="Verdana" w:eastAsia="Calibri" w:hAnsi="Verdana" w:cs="Times New Roman"/>
                <w:b/>
                <w:bCs/>
                <w:color w:val="000000"/>
                <w:sz w:val="22"/>
              </w:rPr>
              <w:t>Methodology:</w:t>
            </w:r>
            <w:r w:rsidRPr="00075B06">
              <w:rPr>
                <w:rFonts w:ascii="Verdana" w:eastAsia="Calibri" w:hAnsi="Verdana" w:cs="Times New Roman"/>
                <w:color w:val="000000"/>
                <w:sz w:val="22"/>
              </w:rPr>
              <w:t xml:space="preserve"> </w:t>
            </w:r>
          </w:p>
          <w:p w14:paraId="2A30185E" w14:textId="3E996B7C" w:rsidR="003C45CA" w:rsidRPr="00075B06" w:rsidRDefault="003C45CA" w:rsidP="00075B06">
            <w:pPr>
              <w:spacing w:after="0" w:line="240" w:lineRule="auto"/>
              <w:jc w:val="both"/>
              <w:rPr>
                <w:rFonts w:ascii="Verdana" w:eastAsia="Calibri" w:hAnsi="Verdana" w:cs="Times New Roman"/>
                <w:sz w:val="22"/>
              </w:rPr>
            </w:pPr>
            <w:r w:rsidRPr="00075B06">
              <w:rPr>
                <w:rFonts w:ascii="Verdana" w:eastAsia="Calibri" w:hAnsi="Verdana" w:cs="Times New Roman"/>
                <w:sz w:val="22"/>
              </w:rPr>
              <w:t xml:space="preserve">The denominator is the total number of unduplicated </w:t>
            </w:r>
            <w:r w:rsidR="00020AFD" w:rsidRPr="00075B06">
              <w:rPr>
                <w:rFonts w:ascii="Verdana" w:eastAsia="Calibri" w:hAnsi="Verdana" w:cs="Times New Roman"/>
                <w:sz w:val="22"/>
              </w:rPr>
              <w:t>Children</w:t>
            </w:r>
            <w:r w:rsidRPr="00075B06">
              <w:rPr>
                <w:rFonts w:ascii="Verdana" w:eastAsia="Calibri" w:hAnsi="Verdana" w:cs="Times New Roman"/>
                <w:sz w:val="22"/>
              </w:rPr>
              <w:t xml:space="preserve"> who are between the ages of three to 17 years old, who were new to DFPS conservatorship when placed in the Contractor's </w:t>
            </w:r>
            <w:r w:rsidR="00635824" w:rsidRPr="00075B06">
              <w:rPr>
                <w:rFonts w:ascii="Verdana" w:eastAsia="Calibri" w:hAnsi="Verdana" w:cs="Times New Roman"/>
                <w:sz w:val="22"/>
              </w:rPr>
              <w:t>care and</w:t>
            </w:r>
            <w:r w:rsidRPr="00075B06">
              <w:rPr>
                <w:rFonts w:ascii="Verdana" w:eastAsia="Calibri" w:hAnsi="Verdana" w:cs="Times New Roman"/>
                <w:sz w:val="22"/>
              </w:rPr>
              <w:t xml:space="preserve"> remain in the Contractor's care for 30 calendar days or more during the reporting period.   </w:t>
            </w:r>
          </w:p>
          <w:p w14:paraId="12238496" w14:textId="77777777" w:rsidR="003C45CA" w:rsidRPr="00075B06" w:rsidRDefault="003C45CA" w:rsidP="00075B06">
            <w:pPr>
              <w:spacing w:after="0" w:line="240" w:lineRule="auto"/>
              <w:jc w:val="both"/>
              <w:rPr>
                <w:rFonts w:ascii="Verdana" w:eastAsia="Calibri" w:hAnsi="Verdana" w:cs="Times New Roman"/>
                <w:sz w:val="22"/>
              </w:rPr>
            </w:pPr>
          </w:p>
          <w:p w14:paraId="77A233AF" w14:textId="1EBD4B7E" w:rsidR="003C45CA" w:rsidRPr="00075B06" w:rsidRDefault="003C45CA" w:rsidP="00075B06">
            <w:pPr>
              <w:spacing w:after="0" w:line="240" w:lineRule="auto"/>
              <w:jc w:val="both"/>
              <w:rPr>
                <w:rFonts w:ascii="Verdana" w:eastAsia="Calibri" w:hAnsi="Verdana" w:cs="Times New Roman"/>
                <w:sz w:val="22"/>
              </w:rPr>
            </w:pPr>
            <w:r w:rsidRPr="00075B06">
              <w:rPr>
                <w:rFonts w:ascii="Verdana" w:eastAsia="Calibri" w:hAnsi="Verdana" w:cs="Times New Roman"/>
                <w:sz w:val="22"/>
              </w:rPr>
              <w:t xml:space="preserve">The numerator is the total number of </w:t>
            </w:r>
            <w:r w:rsidR="00020AFD" w:rsidRPr="00075B06">
              <w:rPr>
                <w:rFonts w:ascii="Verdana" w:eastAsia="Calibri" w:hAnsi="Verdana" w:cs="Times New Roman"/>
                <w:sz w:val="22"/>
              </w:rPr>
              <w:t>Children</w:t>
            </w:r>
            <w:r w:rsidRPr="00075B06">
              <w:rPr>
                <w:rFonts w:ascii="Verdana" w:eastAsia="Calibri" w:hAnsi="Verdana" w:cs="Times New Roman"/>
                <w:sz w:val="22"/>
              </w:rPr>
              <w:t xml:space="preserve"> reported in the denominator who received a CANS assessment within 30 calendar days of entry into DFPS conservatorship. </w:t>
            </w:r>
          </w:p>
          <w:p w14:paraId="24A5CA2F" w14:textId="77777777" w:rsidR="003C45CA" w:rsidRPr="00075B06" w:rsidRDefault="003C45CA" w:rsidP="00075B06">
            <w:pPr>
              <w:spacing w:after="0" w:line="240" w:lineRule="auto"/>
              <w:jc w:val="both"/>
              <w:rPr>
                <w:rFonts w:ascii="Verdana" w:eastAsia="Calibri" w:hAnsi="Verdana" w:cs="Times New Roman"/>
                <w:sz w:val="22"/>
              </w:rPr>
            </w:pPr>
          </w:p>
          <w:p w14:paraId="074A23DA" w14:textId="77777777" w:rsidR="003C45CA" w:rsidRPr="00075B06" w:rsidRDefault="003C45CA" w:rsidP="00075B06">
            <w:pPr>
              <w:spacing w:after="0" w:line="240" w:lineRule="auto"/>
              <w:jc w:val="both"/>
              <w:rPr>
                <w:rFonts w:ascii="Verdana" w:eastAsia="Calibri" w:hAnsi="Verdana" w:cs="Times New Roman"/>
                <w:sz w:val="22"/>
              </w:rPr>
            </w:pPr>
            <w:r w:rsidRPr="00075B06">
              <w:rPr>
                <w:rFonts w:ascii="Verdana" w:eastAsia="Calibri" w:hAnsi="Verdana" w:cs="Times New Roman"/>
                <w:sz w:val="22"/>
              </w:rPr>
              <w:t>Divide the numerator by the denominator.  Multiply by 100 and state as a percentage.</w:t>
            </w:r>
          </w:p>
        </w:tc>
      </w:tr>
    </w:tbl>
    <w:p w14:paraId="6562CF46" w14:textId="79D3CB83" w:rsidR="003C45CA" w:rsidRPr="00075B06" w:rsidRDefault="003C45CA" w:rsidP="00FF33C5">
      <w:pPr>
        <w:spacing w:line="240" w:lineRule="auto"/>
        <w:rPr>
          <w:rFonts w:ascii="Verdana" w:eastAsia="Calibri" w:hAnsi="Verdana" w:cs="Times New Roman"/>
          <w:b/>
          <w:sz w:val="22"/>
          <w:u w:val="single"/>
        </w:rPr>
      </w:pPr>
    </w:p>
    <w:p w14:paraId="6B4D236C" w14:textId="43651898" w:rsidR="003C45CA" w:rsidRPr="00075B06" w:rsidRDefault="003C45CA" w:rsidP="00075B06">
      <w:pPr>
        <w:spacing w:after="0" w:line="240" w:lineRule="auto"/>
        <w:jc w:val="center"/>
        <w:rPr>
          <w:rFonts w:ascii="Verdana" w:eastAsia="Calibri" w:hAnsi="Verdana" w:cs="Times New Roman"/>
          <w:b/>
          <w:sz w:val="22"/>
          <w:u w:val="single"/>
        </w:rPr>
      </w:pPr>
      <w:r w:rsidRPr="00075B06">
        <w:rPr>
          <w:rFonts w:ascii="Verdana" w:eastAsia="Calibri" w:hAnsi="Verdana" w:cs="Times New Roman"/>
          <w:b/>
          <w:sz w:val="22"/>
          <w:u w:val="single"/>
        </w:rPr>
        <w:lastRenderedPageBreak/>
        <w:t>POSITIVE DISCHARGE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3C45CA" w:rsidRPr="00075B06" w14:paraId="154214AB" w14:textId="77777777" w:rsidTr="003C45CA">
        <w:trPr>
          <w:cantSplit/>
        </w:trPr>
        <w:tc>
          <w:tcPr>
            <w:tcW w:w="9792" w:type="dxa"/>
            <w:tcBorders>
              <w:top w:val="single" w:sz="4" w:space="0" w:color="auto"/>
              <w:left w:val="single" w:sz="4" w:space="0" w:color="auto"/>
              <w:bottom w:val="single" w:sz="4" w:space="0" w:color="auto"/>
              <w:right w:val="single" w:sz="4" w:space="0" w:color="auto"/>
            </w:tcBorders>
            <w:hideMark/>
          </w:tcPr>
          <w:p w14:paraId="0954CCD1" w14:textId="7C0000B3" w:rsidR="003C45CA" w:rsidRPr="00075B06" w:rsidRDefault="003C45CA" w:rsidP="00075B06">
            <w:pPr>
              <w:spacing w:after="0" w:line="240" w:lineRule="auto"/>
              <w:rPr>
                <w:rFonts w:ascii="Verdana" w:eastAsia="Times New Roman" w:hAnsi="Verdana" w:cs="Times New Roman"/>
                <w:b/>
                <w:caps/>
                <w:color w:val="000000"/>
                <w:sz w:val="22"/>
              </w:rPr>
            </w:pPr>
            <w:r w:rsidRPr="00075B06">
              <w:rPr>
                <w:rFonts w:ascii="Verdana" w:eastAsia="Times New Roman" w:hAnsi="Verdana" w:cs="Times New Roman"/>
                <w:b/>
                <w:color w:val="000000"/>
                <w:sz w:val="22"/>
              </w:rPr>
              <w:t>Outcome #3:</w:t>
            </w:r>
            <w:r w:rsidRPr="00075B06">
              <w:rPr>
                <w:rFonts w:ascii="Verdana" w:eastAsia="Times New Roman" w:hAnsi="Verdana" w:cs="Times New Roman"/>
                <w:color w:val="000000"/>
                <w:sz w:val="22"/>
              </w:rPr>
              <w:t xml:space="preserve">  </w:t>
            </w:r>
            <w:r w:rsidR="00020AFD" w:rsidRPr="00075B06">
              <w:rPr>
                <w:rFonts w:ascii="Verdana" w:eastAsia="Times New Roman" w:hAnsi="Verdana" w:cs="Times New Roman"/>
                <w:b/>
                <w:caps/>
                <w:color w:val="000000"/>
                <w:sz w:val="22"/>
              </w:rPr>
              <w:t>Children</w:t>
            </w:r>
            <w:r w:rsidRPr="00075B06">
              <w:rPr>
                <w:rFonts w:ascii="Verdana" w:eastAsia="Times New Roman" w:hAnsi="Verdana" w:cs="Times New Roman"/>
                <w:b/>
                <w:caps/>
                <w:color w:val="000000"/>
                <w:sz w:val="22"/>
              </w:rPr>
              <w:t xml:space="preserve"> experience placement stability while in foster care.</w:t>
            </w:r>
          </w:p>
        </w:tc>
      </w:tr>
      <w:tr w:rsidR="003C45CA" w:rsidRPr="00075B06" w14:paraId="0D808056" w14:textId="77777777" w:rsidTr="003C45CA">
        <w:trPr>
          <w:cantSplit/>
        </w:trPr>
        <w:tc>
          <w:tcPr>
            <w:tcW w:w="9792" w:type="dxa"/>
            <w:tcBorders>
              <w:top w:val="single" w:sz="4" w:space="0" w:color="auto"/>
              <w:left w:val="single" w:sz="4" w:space="0" w:color="auto"/>
              <w:bottom w:val="single" w:sz="4" w:space="0" w:color="auto"/>
              <w:right w:val="single" w:sz="4" w:space="0" w:color="auto"/>
            </w:tcBorders>
            <w:hideMark/>
          </w:tcPr>
          <w:p w14:paraId="231F9414" w14:textId="77777777" w:rsidR="003C45CA" w:rsidRPr="00075B06" w:rsidRDefault="003C45CA" w:rsidP="00FF33C5">
            <w:pPr>
              <w:tabs>
                <w:tab w:val="num" w:pos="0"/>
                <w:tab w:val="center" w:pos="4320"/>
                <w:tab w:val="right" w:pos="8640"/>
              </w:tabs>
              <w:spacing w:after="0" w:line="240" w:lineRule="auto"/>
              <w:rPr>
                <w:rFonts w:ascii="Verdana" w:eastAsia="Times New Roman" w:hAnsi="Verdana" w:cs="Times New Roman"/>
                <w:color w:val="000000"/>
                <w:sz w:val="22"/>
              </w:rPr>
            </w:pPr>
            <w:r w:rsidRPr="00075B06">
              <w:rPr>
                <w:rFonts w:ascii="Verdana" w:eastAsia="Times New Roman" w:hAnsi="Verdana" w:cs="Times New Roman"/>
                <w:b/>
                <w:color w:val="000000"/>
                <w:sz w:val="22"/>
              </w:rPr>
              <w:t>Performance Period:</w:t>
            </w:r>
            <w:r w:rsidRPr="00075B06">
              <w:rPr>
                <w:rFonts w:ascii="Verdana" w:eastAsia="Times New Roman" w:hAnsi="Verdana" w:cs="Times New Roman"/>
                <w:color w:val="000000"/>
                <w:sz w:val="22"/>
              </w:rPr>
              <w:t xml:space="preserve">  Performance is tracked quarterly and assessed annually. The quarterly measurements will be cumulative to determine annual performance.</w:t>
            </w:r>
          </w:p>
        </w:tc>
      </w:tr>
      <w:tr w:rsidR="003C45CA" w:rsidRPr="00075B06" w14:paraId="3853000F" w14:textId="77777777" w:rsidTr="003C45CA">
        <w:trPr>
          <w:cantSplit/>
        </w:trPr>
        <w:tc>
          <w:tcPr>
            <w:tcW w:w="9792" w:type="dxa"/>
            <w:tcBorders>
              <w:top w:val="single" w:sz="4" w:space="0" w:color="auto"/>
              <w:left w:val="single" w:sz="4" w:space="0" w:color="auto"/>
              <w:bottom w:val="single" w:sz="4" w:space="0" w:color="auto"/>
              <w:right w:val="single" w:sz="4" w:space="0" w:color="auto"/>
            </w:tcBorders>
            <w:hideMark/>
          </w:tcPr>
          <w:p w14:paraId="15C81825" w14:textId="04399DE6" w:rsidR="003C45CA" w:rsidRPr="00075B06" w:rsidRDefault="003C45CA" w:rsidP="00075B06">
            <w:pPr>
              <w:spacing w:after="0" w:line="240" w:lineRule="auto"/>
              <w:rPr>
                <w:rFonts w:ascii="Verdana" w:eastAsia="Calibri" w:hAnsi="Verdana" w:cs="Times New Roman"/>
                <w:bCs/>
                <w:iCs/>
                <w:sz w:val="22"/>
              </w:rPr>
            </w:pPr>
            <w:r w:rsidRPr="00075B06">
              <w:rPr>
                <w:rFonts w:ascii="Verdana" w:eastAsia="Times New Roman" w:hAnsi="Verdana" w:cs="Times New Roman"/>
                <w:b/>
                <w:color w:val="000000"/>
                <w:sz w:val="22"/>
              </w:rPr>
              <w:t>Indicator:</w:t>
            </w:r>
            <w:r w:rsidRPr="00075B06">
              <w:rPr>
                <w:rFonts w:ascii="Verdana" w:eastAsia="Times New Roman" w:hAnsi="Verdana" w:cs="Times New Roman"/>
                <w:color w:val="000000"/>
                <w:sz w:val="22"/>
              </w:rPr>
              <w:t xml:space="preserve">  </w:t>
            </w:r>
            <w:r w:rsidRPr="00075B06">
              <w:rPr>
                <w:rFonts w:ascii="Verdana" w:eastAsia="Calibri" w:hAnsi="Verdana" w:cs="Times New Roman"/>
                <w:bCs/>
                <w:iCs/>
                <w:sz w:val="22"/>
              </w:rPr>
              <w:t xml:space="preserve"> Percent of Children for which the Contractor meets the needs of the </w:t>
            </w:r>
            <w:r w:rsidR="00020AFD" w:rsidRPr="00075B06">
              <w:rPr>
                <w:rFonts w:ascii="Verdana" w:eastAsia="Calibri" w:hAnsi="Verdana" w:cs="Times New Roman"/>
                <w:bCs/>
                <w:iCs/>
                <w:sz w:val="22"/>
              </w:rPr>
              <w:t>Child</w:t>
            </w:r>
            <w:r w:rsidRPr="00075B06">
              <w:rPr>
                <w:rFonts w:ascii="Verdana" w:eastAsia="Calibri" w:hAnsi="Verdana" w:cs="Times New Roman"/>
                <w:bCs/>
                <w:iCs/>
                <w:sz w:val="22"/>
              </w:rPr>
              <w:t xml:space="preserve"> through a discharge considered to be in the best interest of the </w:t>
            </w:r>
            <w:r w:rsidR="00020AFD" w:rsidRPr="00075B06">
              <w:rPr>
                <w:rFonts w:ascii="Verdana" w:eastAsia="Calibri" w:hAnsi="Verdana" w:cs="Times New Roman"/>
                <w:bCs/>
                <w:iCs/>
                <w:sz w:val="22"/>
              </w:rPr>
              <w:t>Child</w:t>
            </w:r>
            <w:r w:rsidRPr="00075B06">
              <w:rPr>
                <w:rFonts w:ascii="Verdana" w:eastAsia="Calibri" w:hAnsi="Verdana" w:cs="Times New Roman"/>
                <w:bCs/>
                <w:iCs/>
                <w:sz w:val="22"/>
              </w:rPr>
              <w:t xml:space="preserve">. </w:t>
            </w:r>
          </w:p>
        </w:tc>
      </w:tr>
      <w:tr w:rsidR="003C45CA" w:rsidRPr="00075B06" w14:paraId="2D27610C" w14:textId="77777777" w:rsidTr="003C45CA">
        <w:trPr>
          <w:cantSplit/>
          <w:trHeight w:val="404"/>
        </w:trPr>
        <w:tc>
          <w:tcPr>
            <w:tcW w:w="9792" w:type="dxa"/>
            <w:tcBorders>
              <w:top w:val="single" w:sz="4" w:space="0" w:color="auto"/>
              <w:left w:val="single" w:sz="4" w:space="0" w:color="auto"/>
              <w:bottom w:val="single" w:sz="4" w:space="0" w:color="auto"/>
              <w:right w:val="single" w:sz="4" w:space="0" w:color="auto"/>
            </w:tcBorders>
            <w:hideMark/>
          </w:tcPr>
          <w:p w14:paraId="63361743" w14:textId="77777777" w:rsidR="003C45CA" w:rsidRPr="00075B06" w:rsidRDefault="003C45CA" w:rsidP="00075B06">
            <w:pPr>
              <w:tabs>
                <w:tab w:val="num" w:pos="720"/>
              </w:tabs>
              <w:spacing w:after="0" w:line="240" w:lineRule="auto"/>
              <w:rPr>
                <w:rFonts w:ascii="Verdana" w:eastAsia="Times New Roman" w:hAnsi="Verdana" w:cs="Times New Roman"/>
                <w:color w:val="000000"/>
                <w:sz w:val="22"/>
              </w:rPr>
            </w:pPr>
            <w:r w:rsidRPr="00075B06">
              <w:rPr>
                <w:rFonts w:ascii="Verdana" w:eastAsia="Times New Roman" w:hAnsi="Verdana" w:cs="Times New Roman"/>
                <w:b/>
                <w:color w:val="000000"/>
                <w:sz w:val="22"/>
              </w:rPr>
              <w:t xml:space="preserve">Target: </w:t>
            </w:r>
            <w:r w:rsidRPr="00075B06">
              <w:rPr>
                <w:rFonts w:ascii="Verdana" w:eastAsia="Times New Roman" w:hAnsi="Verdana" w:cs="Times New Roman"/>
                <w:color w:val="000000"/>
                <w:sz w:val="22"/>
              </w:rPr>
              <w:t xml:space="preserve"> 79%</w:t>
            </w:r>
          </w:p>
        </w:tc>
      </w:tr>
      <w:tr w:rsidR="003C45CA" w:rsidRPr="00075B06" w14:paraId="00EF1493" w14:textId="77777777" w:rsidTr="003C45CA">
        <w:trPr>
          <w:cantSplit/>
        </w:trPr>
        <w:tc>
          <w:tcPr>
            <w:tcW w:w="9792" w:type="dxa"/>
            <w:tcBorders>
              <w:top w:val="single" w:sz="4" w:space="0" w:color="auto"/>
              <w:left w:val="single" w:sz="4" w:space="0" w:color="auto"/>
              <w:bottom w:val="single" w:sz="4" w:space="0" w:color="auto"/>
              <w:right w:val="single" w:sz="4" w:space="0" w:color="auto"/>
            </w:tcBorders>
            <w:hideMark/>
          </w:tcPr>
          <w:p w14:paraId="5AC2DEED" w14:textId="77777777" w:rsidR="003C45CA" w:rsidRPr="00075B06" w:rsidRDefault="003C45CA" w:rsidP="00075B06">
            <w:pPr>
              <w:spacing w:after="0" w:line="240" w:lineRule="auto"/>
              <w:rPr>
                <w:rFonts w:ascii="Verdana" w:eastAsia="Times New Roman" w:hAnsi="Verdana" w:cs="Times New Roman"/>
                <w:color w:val="000000"/>
                <w:sz w:val="22"/>
              </w:rPr>
            </w:pPr>
            <w:r w:rsidRPr="00075B06">
              <w:rPr>
                <w:rFonts w:ascii="Verdana" w:eastAsia="Times New Roman" w:hAnsi="Verdana" w:cs="Times New Roman"/>
                <w:b/>
                <w:color w:val="000000"/>
                <w:sz w:val="22"/>
              </w:rPr>
              <w:t>Data Source:</w:t>
            </w:r>
            <w:r w:rsidRPr="00075B06">
              <w:rPr>
                <w:rFonts w:ascii="Verdana" w:eastAsia="Times New Roman" w:hAnsi="Verdana" w:cs="Times New Roman"/>
                <w:color w:val="000000"/>
                <w:sz w:val="22"/>
              </w:rPr>
              <w:t xml:space="preserve"> </w:t>
            </w:r>
            <w:r w:rsidRPr="00075B06">
              <w:rPr>
                <w:rFonts w:ascii="Verdana" w:eastAsia="Calibri" w:hAnsi="Verdana" w:cs="Times New Roman"/>
                <w:sz w:val="22"/>
              </w:rPr>
              <w:t xml:space="preserve"> IMPACT</w:t>
            </w:r>
          </w:p>
        </w:tc>
      </w:tr>
      <w:tr w:rsidR="003C45CA" w:rsidRPr="00075B06" w14:paraId="7C89CA35" w14:textId="77777777" w:rsidTr="003C45CA">
        <w:trPr>
          <w:cantSplit/>
        </w:trPr>
        <w:tc>
          <w:tcPr>
            <w:tcW w:w="9792" w:type="dxa"/>
            <w:tcBorders>
              <w:top w:val="single" w:sz="4" w:space="0" w:color="auto"/>
              <w:left w:val="single" w:sz="4" w:space="0" w:color="auto"/>
              <w:bottom w:val="single" w:sz="4" w:space="0" w:color="auto"/>
              <w:right w:val="single" w:sz="4" w:space="0" w:color="auto"/>
            </w:tcBorders>
            <w:hideMark/>
          </w:tcPr>
          <w:p w14:paraId="6EF50325" w14:textId="77777777" w:rsidR="003C45CA" w:rsidRPr="00075B06" w:rsidRDefault="003C45CA" w:rsidP="00FF33C5">
            <w:pPr>
              <w:tabs>
                <w:tab w:val="num" w:pos="720"/>
              </w:tabs>
              <w:spacing w:after="0" w:line="240" w:lineRule="auto"/>
              <w:rPr>
                <w:rFonts w:ascii="Verdana" w:eastAsia="Times New Roman" w:hAnsi="Verdana" w:cs="Times New Roman"/>
                <w:color w:val="000000"/>
                <w:sz w:val="22"/>
              </w:rPr>
            </w:pPr>
            <w:r w:rsidRPr="00075B06">
              <w:rPr>
                <w:rFonts w:ascii="Verdana" w:eastAsia="Times New Roman" w:hAnsi="Verdana" w:cs="Times New Roman"/>
                <w:b/>
                <w:color w:val="000000"/>
                <w:sz w:val="22"/>
              </w:rPr>
              <w:t>Methodology:</w:t>
            </w:r>
            <w:r w:rsidRPr="00075B06">
              <w:rPr>
                <w:rFonts w:ascii="Verdana" w:eastAsia="Times New Roman" w:hAnsi="Verdana" w:cs="Times New Roman"/>
                <w:color w:val="000000"/>
                <w:sz w:val="22"/>
              </w:rPr>
              <w:t xml:space="preserve"> </w:t>
            </w:r>
          </w:p>
          <w:p w14:paraId="4886A80A" w14:textId="316B2ABE" w:rsidR="003C45CA" w:rsidRPr="00075B06" w:rsidRDefault="00020AFD" w:rsidP="00FF33C5">
            <w:pPr>
              <w:numPr>
                <w:ilvl w:val="0"/>
                <w:numId w:val="32"/>
              </w:numPr>
              <w:spacing w:line="240" w:lineRule="auto"/>
              <w:contextualSpacing/>
              <w:rPr>
                <w:rFonts w:ascii="Verdana" w:eastAsia="Times New Roman" w:hAnsi="Verdana" w:cs="Times New Roman"/>
                <w:color w:val="000000"/>
                <w:sz w:val="22"/>
              </w:rPr>
            </w:pPr>
            <w:r w:rsidRPr="00075B06">
              <w:rPr>
                <w:rFonts w:ascii="Verdana" w:eastAsia="Times New Roman" w:hAnsi="Verdana" w:cs="Times New Roman"/>
                <w:color w:val="000000"/>
                <w:sz w:val="22"/>
              </w:rPr>
              <w:t>Children</w:t>
            </w:r>
            <w:r w:rsidR="003C45CA" w:rsidRPr="00075B06">
              <w:rPr>
                <w:rFonts w:ascii="Verdana" w:eastAsia="Times New Roman" w:hAnsi="Verdana" w:cs="Times New Roman"/>
                <w:color w:val="000000"/>
                <w:sz w:val="22"/>
              </w:rPr>
              <w:t xml:space="preserve"> in a Contractor's care less than eight days are excluded from the numerator and </w:t>
            </w:r>
            <w:proofErr w:type="gramStart"/>
            <w:r w:rsidR="003C45CA" w:rsidRPr="00075B06">
              <w:rPr>
                <w:rFonts w:ascii="Verdana" w:eastAsia="Times New Roman" w:hAnsi="Verdana" w:cs="Times New Roman"/>
                <w:color w:val="000000"/>
                <w:sz w:val="22"/>
              </w:rPr>
              <w:t>denominator</w:t>
            </w:r>
            <w:proofErr w:type="gramEnd"/>
          </w:p>
          <w:p w14:paraId="70E967EA" w14:textId="7753789D" w:rsidR="003C45CA" w:rsidRPr="00075B06" w:rsidRDefault="00635824" w:rsidP="00FF33C5">
            <w:pPr>
              <w:numPr>
                <w:ilvl w:val="0"/>
                <w:numId w:val="32"/>
              </w:numPr>
              <w:spacing w:line="240" w:lineRule="auto"/>
              <w:contextualSpacing/>
              <w:rPr>
                <w:rFonts w:ascii="Verdana" w:eastAsia="Times New Roman" w:hAnsi="Verdana" w:cs="Times New Roman"/>
                <w:color w:val="000000"/>
                <w:sz w:val="22"/>
              </w:rPr>
            </w:pPr>
            <w:r w:rsidRPr="00075B06">
              <w:rPr>
                <w:rFonts w:ascii="Verdana" w:eastAsia="Times New Roman" w:hAnsi="Verdana" w:cs="Times New Roman"/>
                <w:color w:val="000000"/>
                <w:sz w:val="22"/>
              </w:rPr>
              <w:t xml:space="preserve">Children </w:t>
            </w:r>
            <w:r w:rsidR="003C45CA" w:rsidRPr="00075B06">
              <w:rPr>
                <w:rFonts w:ascii="Verdana" w:eastAsia="Times New Roman" w:hAnsi="Verdana" w:cs="Times New Roman"/>
                <w:color w:val="000000"/>
                <w:sz w:val="22"/>
              </w:rPr>
              <w:t>18 years or older at the time of placement or at the time of discharge are excluded from the numerator and denominator.</w:t>
            </w:r>
          </w:p>
          <w:p w14:paraId="45446582" w14:textId="77777777" w:rsidR="003C45CA" w:rsidRPr="00075B06" w:rsidRDefault="003C45CA" w:rsidP="00FF33C5">
            <w:pPr>
              <w:numPr>
                <w:ilvl w:val="0"/>
                <w:numId w:val="32"/>
              </w:numPr>
              <w:spacing w:line="240" w:lineRule="auto"/>
              <w:contextualSpacing/>
              <w:rPr>
                <w:rFonts w:ascii="Verdana" w:eastAsia="Times New Roman" w:hAnsi="Verdana" w:cs="Times New Roman"/>
                <w:color w:val="000000"/>
                <w:sz w:val="22"/>
              </w:rPr>
            </w:pPr>
            <w:r w:rsidRPr="00075B06">
              <w:rPr>
                <w:rFonts w:ascii="Verdana" w:eastAsia="Times New Roman" w:hAnsi="Verdana" w:cs="Times New Roman"/>
                <w:color w:val="000000"/>
                <w:sz w:val="22"/>
              </w:rPr>
              <w:t xml:space="preserve">Neutral discharge reasons are removed from the numerator and denominator. </w:t>
            </w:r>
          </w:p>
          <w:p w14:paraId="6BF6FC79" w14:textId="584704B6" w:rsidR="003C45CA" w:rsidRPr="00075B06" w:rsidRDefault="003C45CA" w:rsidP="00FF33C5">
            <w:pPr>
              <w:tabs>
                <w:tab w:val="num" w:pos="720"/>
              </w:tabs>
              <w:spacing w:after="0" w:line="240" w:lineRule="auto"/>
              <w:rPr>
                <w:rFonts w:ascii="Verdana" w:eastAsia="Times New Roman" w:hAnsi="Verdana" w:cs="Times New Roman"/>
                <w:color w:val="000000"/>
                <w:sz w:val="22"/>
              </w:rPr>
            </w:pPr>
            <w:r w:rsidRPr="00075B06">
              <w:rPr>
                <w:rFonts w:ascii="Verdana" w:eastAsia="Times New Roman" w:hAnsi="Verdana" w:cs="Times New Roman"/>
                <w:color w:val="000000"/>
                <w:sz w:val="22"/>
              </w:rPr>
              <w:t xml:space="preserve">The denominator is the total number of </w:t>
            </w:r>
            <w:r w:rsidR="00020AFD" w:rsidRPr="00075B06">
              <w:rPr>
                <w:rFonts w:ascii="Verdana" w:eastAsia="Times New Roman" w:hAnsi="Verdana" w:cs="Times New Roman"/>
                <w:color w:val="000000"/>
                <w:sz w:val="22"/>
              </w:rPr>
              <w:t>Children</w:t>
            </w:r>
            <w:r w:rsidRPr="00075B06">
              <w:rPr>
                <w:rFonts w:ascii="Verdana" w:eastAsia="Times New Roman" w:hAnsi="Verdana" w:cs="Times New Roman"/>
                <w:color w:val="000000"/>
                <w:sz w:val="22"/>
              </w:rPr>
              <w:t xml:space="preserve"> placed for 8 days or more with the Contractor during the reporting period whose placement has ended as the result of a discharge. </w:t>
            </w:r>
          </w:p>
          <w:p w14:paraId="7D409C66" w14:textId="19FF01E8" w:rsidR="003C45CA" w:rsidRPr="00075B06" w:rsidRDefault="003C45CA" w:rsidP="00FF33C5">
            <w:pPr>
              <w:tabs>
                <w:tab w:val="num" w:pos="720"/>
              </w:tabs>
              <w:spacing w:after="0" w:line="240" w:lineRule="auto"/>
              <w:rPr>
                <w:rFonts w:ascii="Verdana" w:eastAsia="Times New Roman" w:hAnsi="Verdana" w:cs="Times New Roman"/>
                <w:color w:val="000000"/>
                <w:sz w:val="22"/>
              </w:rPr>
            </w:pPr>
            <w:r w:rsidRPr="00075B06">
              <w:rPr>
                <w:rFonts w:ascii="Verdana" w:eastAsia="Times New Roman" w:hAnsi="Verdana" w:cs="Times New Roman"/>
                <w:color w:val="000000"/>
                <w:sz w:val="22"/>
              </w:rPr>
              <w:t xml:space="preserve">The numerator is the number of </w:t>
            </w:r>
            <w:r w:rsidR="00020AFD" w:rsidRPr="00075B06">
              <w:rPr>
                <w:rFonts w:ascii="Verdana" w:eastAsia="Times New Roman" w:hAnsi="Verdana" w:cs="Times New Roman"/>
                <w:color w:val="000000"/>
                <w:sz w:val="22"/>
              </w:rPr>
              <w:t>Children</w:t>
            </w:r>
            <w:r w:rsidRPr="00075B06">
              <w:rPr>
                <w:rFonts w:ascii="Verdana" w:eastAsia="Times New Roman" w:hAnsi="Verdana" w:cs="Times New Roman"/>
                <w:color w:val="000000"/>
                <w:sz w:val="22"/>
              </w:rPr>
              <w:t xml:space="preserve"> who, during the reporting period were discharged by the Contractor for reasons determined to be in the best interest of the </w:t>
            </w:r>
            <w:r w:rsidR="00020AFD" w:rsidRPr="00075B06">
              <w:rPr>
                <w:rFonts w:ascii="Verdana" w:eastAsia="Times New Roman" w:hAnsi="Verdana" w:cs="Times New Roman"/>
                <w:color w:val="000000"/>
                <w:sz w:val="22"/>
              </w:rPr>
              <w:t>Child</w:t>
            </w:r>
            <w:r w:rsidRPr="00075B06">
              <w:rPr>
                <w:rFonts w:ascii="Verdana" w:eastAsia="Times New Roman" w:hAnsi="Verdana" w:cs="Times New Roman"/>
                <w:color w:val="000000"/>
                <w:sz w:val="22"/>
              </w:rPr>
              <w:t xml:space="preserve">. The following reasons for Contractor initiated discharges are not considered to be in the best interest of the </w:t>
            </w:r>
            <w:r w:rsidR="00020AFD" w:rsidRPr="00075B06">
              <w:rPr>
                <w:rFonts w:ascii="Verdana" w:eastAsia="Times New Roman" w:hAnsi="Verdana" w:cs="Times New Roman"/>
                <w:color w:val="000000"/>
                <w:sz w:val="22"/>
              </w:rPr>
              <w:t>Child</w:t>
            </w:r>
            <w:r w:rsidRPr="00075B06">
              <w:rPr>
                <w:rFonts w:ascii="Verdana" w:eastAsia="Times New Roman" w:hAnsi="Verdana" w:cs="Times New Roman"/>
                <w:color w:val="000000"/>
                <w:sz w:val="22"/>
              </w:rPr>
              <w:t>. These are included but not limited to:</w:t>
            </w:r>
          </w:p>
          <w:p w14:paraId="32BCEB5E" w14:textId="66F8DA13" w:rsidR="003C45CA" w:rsidRPr="00075B06" w:rsidRDefault="003C45CA" w:rsidP="00FF33C5">
            <w:pPr>
              <w:numPr>
                <w:ilvl w:val="0"/>
                <w:numId w:val="33"/>
              </w:numPr>
              <w:tabs>
                <w:tab w:val="num" w:pos="720"/>
              </w:tabs>
              <w:spacing w:after="0" w:line="240" w:lineRule="auto"/>
              <w:contextualSpacing/>
              <w:rPr>
                <w:rFonts w:ascii="Verdana" w:eastAsia="Times New Roman" w:hAnsi="Verdana" w:cs="Times New Roman"/>
                <w:color w:val="000000"/>
                <w:sz w:val="22"/>
              </w:rPr>
            </w:pPr>
            <w:r w:rsidRPr="00075B06">
              <w:rPr>
                <w:rFonts w:ascii="Verdana" w:eastAsia="Times New Roman" w:hAnsi="Verdana" w:cs="Times New Roman"/>
                <w:color w:val="000000"/>
                <w:sz w:val="22"/>
              </w:rPr>
              <w:t>Child's Behavior [Unmanageable behaviors]</w:t>
            </w:r>
          </w:p>
          <w:p w14:paraId="149E47CC" w14:textId="73D2FEF7" w:rsidR="003C45CA" w:rsidRPr="00075B06" w:rsidRDefault="00020AFD" w:rsidP="00FF33C5">
            <w:pPr>
              <w:numPr>
                <w:ilvl w:val="0"/>
                <w:numId w:val="33"/>
              </w:numPr>
              <w:tabs>
                <w:tab w:val="num" w:pos="720"/>
              </w:tabs>
              <w:spacing w:after="0" w:line="240" w:lineRule="auto"/>
              <w:contextualSpacing/>
              <w:rPr>
                <w:rFonts w:ascii="Verdana" w:eastAsia="Times New Roman" w:hAnsi="Verdana" w:cs="Times New Roman"/>
                <w:color w:val="000000"/>
                <w:sz w:val="22"/>
              </w:rPr>
            </w:pPr>
            <w:r w:rsidRPr="00075B06">
              <w:rPr>
                <w:rFonts w:ascii="Verdana" w:eastAsia="Times New Roman" w:hAnsi="Verdana" w:cs="Times New Roman"/>
                <w:color w:val="000000"/>
                <w:sz w:val="22"/>
              </w:rPr>
              <w:t>Child</w:t>
            </w:r>
            <w:r w:rsidR="003C45CA" w:rsidRPr="00075B06">
              <w:rPr>
                <w:rFonts w:ascii="Verdana" w:eastAsia="Times New Roman" w:hAnsi="Verdana" w:cs="Times New Roman"/>
                <w:color w:val="000000"/>
                <w:sz w:val="22"/>
              </w:rPr>
              <w:t xml:space="preserve"> hospitalized (medical/psych) [Out of Placement less than 14 days]</w:t>
            </w:r>
          </w:p>
          <w:p w14:paraId="17351E00" w14:textId="1D5131CA" w:rsidR="003C45CA" w:rsidRPr="00075B06" w:rsidRDefault="00020AFD" w:rsidP="00FF33C5">
            <w:pPr>
              <w:numPr>
                <w:ilvl w:val="0"/>
                <w:numId w:val="33"/>
              </w:numPr>
              <w:tabs>
                <w:tab w:val="num" w:pos="720"/>
              </w:tabs>
              <w:spacing w:after="0" w:line="240" w:lineRule="auto"/>
              <w:contextualSpacing/>
              <w:rPr>
                <w:rFonts w:ascii="Verdana" w:eastAsia="Times New Roman" w:hAnsi="Verdana" w:cs="Times New Roman"/>
                <w:color w:val="000000"/>
                <w:sz w:val="22"/>
              </w:rPr>
            </w:pPr>
            <w:r w:rsidRPr="00075B06">
              <w:rPr>
                <w:rFonts w:ascii="Verdana" w:eastAsia="Times New Roman" w:hAnsi="Verdana" w:cs="Times New Roman"/>
                <w:color w:val="000000"/>
                <w:sz w:val="22"/>
              </w:rPr>
              <w:t>Child</w:t>
            </w:r>
            <w:r w:rsidR="003C45CA" w:rsidRPr="00075B06">
              <w:rPr>
                <w:rFonts w:ascii="Verdana" w:eastAsia="Times New Roman" w:hAnsi="Verdana" w:cs="Times New Roman"/>
                <w:color w:val="000000"/>
                <w:sz w:val="22"/>
              </w:rPr>
              <w:t xml:space="preserve"> Ran Away [Out of Placement less than 14 days]</w:t>
            </w:r>
          </w:p>
          <w:p w14:paraId="6BCCA503" w14:textId="77777777" w:rsidR="003C45CA" w:rsidRPr="00075B06" w:rsidRDefault="003C45CA" w:rsidP="00FF33C5">
            <w:pPr>
              <w:numPr>
                <w:ilvl w:val="0"/>
                <w:numId w:val="33"/>
              </w:numPr>
              <w:tabs>
                <w:tab w:val="num" w:pos="720"/>
              </w:tabs>
              <w:spacing w:after="0" w:line="240" w:lineRule="auto"/>
              <w:contextualSpacing/>
              <w:rPr>
                <w:rFonts w:ascii="Verdana" w:eastAsia="Times New Roman" w:hAnsi="Verdana" w:cs="Times New Roman"/>
                <w:color w:val="000000"/>
                <w:sz w:val="22"/>
              </w:rPr>
            </w:pPr>
            <w:r w:rsidRPr="00075B06">
              <w:rPr>
                <w:rFonts w:ascii="Verdana" w:eastAsia="Times New Roman" w:hAnsi="Verdana" w:cs="Times New Roman"/>
                <w:color w:val="000000"/>
                <w:sz w:val="22"/>
              </w:rPr>
              <w:t>Refused to Stay in Placement</w:t>
            </w:r>
          </w:p>
          <w:p w14:paraId="24E35B14" w14:textId="4EEFCA48" w:rsidR="003C45CA" w:rsidRPr="00075B06" w:rsidRDefault="003C45CA" w:rsidP="00FF33C5">
            <w:pPr>
              <w:numPr>
                <w:ilvl w:val="0"/>
                <w:numId w:val="33"/>
              </w:numPr>
              <w:tabs>
                <w:tab w:val="num" w:pos="720"/>
              </w:tabs>
              <w:spacing w:after="0" w:line="240" w:lineRule="auto"/>
              <w:contextualSpacing/>
              <w:rPr>
                <w:rFonts w:ascii="Verdana" w:eastAsia="Times New Roman" w:hAnsi="Verdana" w:cs="Times New Roman"/>
                <w:color w:val="000000"/>
                <w:sz w:val="22"/>
              </w:rPr>
            </w:pPr>
            <w:r w:rsidRPr="00075B06">
              <w:rPr>
                <w:rFonts w:ascii="Verdana" w:eastAsia="Times New Roman" w:hAnsi="Verdana" w:cs="Times New Roman"/>
                <w:color w:val="000000"/>
                <w:sz w:val="22"/>
              </w:rPr>
              <w:t xml:space="preserve">Unable to meet Child's </w:t>
            </w:r>
            <w:proofErr w:type="gramStart"/>
            <w:r w:rsidRPr="00075B06">
              <w:rPr>
                <w:rFonts w:ascii="Verdana" w:eastAsia="Times New Roman" w:hAnsi="Verdana" w:cs="Times New Roman"/>
                <w:color w:val="000000"/>
                <w:sz w:val="22"/>
              </w:rPr>
              <w:t>needs</w:t>
            </w:r>
            <w:proofErr w:type="gramEnd"/>
          </w:p>
          <w:p w14:paraId="4129D2D3" w14:textId="77777777" w:rsidR="003C45CA" w:rsidRPr="00075B06" w:rsidRDefault="003C45CA" w:rsidP="00FF33C5">
            <w:pPr>
              <w:tabs>
                <w:tab w:val="num" w:pos="720"/>
              </w:tabs>
              <w:spacing w:after="0" w:line="240" w:lineRule="auto"/>
              <w:rPr>
                <w:rFonts w:ascii="Verdana" w:eastAsia="Times New Roman" w:hAnsi="Verdana" w:cs="Times New Roman"/>
                <w:color w:val="000000"/>
                <w:sz w:val="22"/>
              </w:rPr>
            </w:pPr>
            <w:r w:rsidRPr="00075B06">
              <w:rPr>
                <w:rFonts w:ascii="Verdana" w:eastAsia="Times New Roman" w:hAnsi="Verdana" w:cs="Times New Roman"/>
                <w:color w:val="000000"/>
                <w:sz w:val="22"/>
              </w:rPr>
              <w:t>Divide the numerator by the denominator. Multiply by 100 and state as a percentage.</w:t>
            </w:r>
          </w:p>
        </w:tc>
      </w:tr>
    </w:tbl>
    <w:p w14:paraId="68D3B1C7" w14:textId="77777777" w:rsidR="00A65BE2" w:rsidRPr="00075B06" w:rsidRDefault="00A65BE2" w:rsidP="00FF33C5">
      <w:pPr>
        <w:spacing w:after="0" w:line="240" w:lineRule="auto"/>
        <w:rPr>
          <w:rFonts w:ascii="Verdana" w:eastAsia="Calibri" w:hAnsi="Verdana" w:cs="Times New Roman"/>
          <w:b/>
          <w:sz w:val="22"/>
          <w:u w:val="single"/>
        </w:rPr>
      </w:pPr>
    </w:p>
    <w:p w14:paraId="42EBE29E" w14:textId="6DF19AFC" w:rsidR="003C45CA" w:rsidRPr="00075B06" w:rsidRDefault="003C45CA" w:rsidP="00FF33C5">
      <w:pPr>
        <w:spacing w:after="0" w:line="240" w:lineRule="auto"/>
        <w:jc w:val="center"/>
        <w:rPr>
          <w:rFonts w:ascii="Verdana" w:eastAsia="Calibri" w:hAnsi="Verdana" w:cs="Times New Roman"/>
          <w:b/>
          <w:sz w:val="22"/>
          <w:u w:val="single"/>
        </w:rPr>
      </w:pPr>
      <w:r w:rsidRPr="00075B06">
        <w:rPr>
          <w:rFonts w:ascii="Verdana" w:eastAsia="Calibri" w:hAnsi="Verdana" w:cs="Times New Roman"/>
          <w:b/>
          <w:sz w:val="22"/>
          <w:u w:val="single"/>
        </w:rPr>
        <w:t>NORMALCY</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3C45CA" w:rsidRPr="00075B06" w14:paraId="31C9DA77" w14:textId="77777777" w:rsidTr="003C45CA">
        <w:tc>
          <w:tcPr>
            <w:tcW w:w="9792" w:type="dxa"/>
            <w:tcBorders>
              <w:top w:val="single" w:sz="4" w:space="0" w:color="auto"/>
              <w:left w:val="single" w:sz="4" w:space="0" w:color="auto"/>
              <w:bottom w:val="single" w:sz="4" w:space="0" w:color="auto"/>
              <w:right w:val="single" w:sz="4" w:space="0" w:color="auto"/>
            </w:tcBorders>
            <w:hideMark/>
          </w:tcPr>
          <w:p w14:paraId="6E619CD0" w14:textId="602FFE77" w:rsidR="003C45CA" w:rsidRPr="00075B06" w:rsidRDefault="003C45CA" w:rsidP="00075B06">
            <w:pPr>
              <w:spacing w:after="0" w:line="240" w:lineRule="auto"/>
              <w:jc w:val="both"/>
              <w:rPr>
                <w:rFonts w:ascii="Verdana" w:eastAsia="Times New Roman" w:hAnsi="Verdana" w:cs="Times New Roman"/>
                <w:color w:val="000000"/>
                <w:sz w:val="22"/>
              </w:rPr>
            </w:pPr>
            <w:r w:rsidRPr="00075B06">
              <w:rPr>
                <w:rFonts w:ascii="Verdana" w:eastAsia="Times New Roman" w:hAnsi="Verdana" w:cs="Times New Roman"/>
                <w:b/>
                <w:color w:val="000000"/>
                <w:sz w:val="22"/>
              </w:rPr>
              <w:t>OUTCOME #4:</w:t>
            </w:r>
            <w:r w:rsidRPr="00075B06">
              <w:rPr>
                <w:rFonts w:ascii="Verdana" w:eastAsia="Times New Roman" w:hAnsi="Verdana" w:cs="Times New Roman"/>
                <w:color w:val="000000"/>
                <w:sz w:val="22"/>
              </w:rPr>
              <w:t xml:space="preserve">  </w:t>
            </w:r>
            <w:r w:rsidR="00DA17CC" w:rsidRPr="00075B06">
              <w:rPr>
                <w:rFonts w:ascii="Verdana" w:eastAsia="Times New Roman" w:hAnsi="Verdana" w:cs="Times New Roman"/>
                <w:b/>
                <w:bCs/>
                <w:color w:val="000000"/>
                <w:sz w:val="22"/>
              </w:rPr>
              <w:t>CHILDREN</w:t>
            </w:r>
            <w:r w:rsidR="00DA17CC" w:rsidRPr="00075B06">
              <w:rPr>
                <w:rFonts w:ascii="Verdana" w:eastAsia="Times New Roman" w:hAnsi="Verdana" w:cs="Times New Roman"/>
                <w:color w:val="000000"/>
                <w:sz w:val="22"/>
              </w:rPr>
              <w:t xml:space="preserve"> </w:t>
            </w:r>
            <w:r w:rsidRPr="00075B06">
              <w:rPr>
                <w:rFonts w:ascii="Verdana" w:eastAsia="Times New Roman" w:hAnsi="Verdana" w:cs="Times New Roman"/>
                <w:b/>
                <w:caps/>
                <w:color w:val="000000"/>
                <w:sz w:val="22"/>
              </w:rPr>
              <w:t>are prepared for adulthood</w:t>
            </w:r>
          </w:p>
        </w:tc>
      </w:tr>
      <w:tr w:rsidR="003C45CA" w:rsidRPr="00075B06" w14:paraId="42C06DB3" w14:textId="77777777" w:rsidTr="003C45CA">
        <w:trPr>
          <w:trHeight w:val="710"/>
        </w:trPr>
        <w:tc>
          <w:tcPr>
            <w:tcW w:w="9792" w:type="dxa"/>
            <w:tcBorders>
              <w:top w:val="single" w:sz="4" w:space="0" w:color="auto"/>
              <w:left w:val="single" w:sz="4" w:space="0" w:color="auto"/>
              <w:bottom w:val="single" w:sz="4" w:space="0" w:color="auto"/>
              <w:right w:val="single" w:sz="4" w:space="0" w:color="auto"/>
            </w:tcBorders>
            <w:hideMark/>
          </w:tcPr>
          <w:p w14:paraId="27CEC74C" w14:textId="77777777" w:rsidR="003C45CA" w:rsidRPr="00075B06" w:rsidRDefault="003C45CA" w:rsidP="00FF33C5">
            <w:pPr>
              <w:tabs>
                <w:tab w:val="num" w:pos="0"/>
                <w:tab w:val="center" w:pos="4320"/>
                <w:tab w:val="right" w:pos="8640"/>
              </w:tabs>
              <w:spacing w:after="0" w:line="240" w:lineRule="auto"/>
              <w:rPr>
                <w:rFonts w:ascii="Verdana" w:eastAsia="Times New Roman" w:hAnsi="Verdana" w:cs="Times New Roman"/>
                <w:color w:val="000000"/>
                <w:sz w:val="22"/>
              </w:rPr>
            </w:pPr>
            <w:r w:rsidRPr="00075B06">
              <w:rPr>
                <w:rFonts w:ascii="Verdana" w:eastAsia="Times New Roman" w:hAnsi="Verdana" w:cs="Times New Roman"/>
                <w:b/>
                <w:color w:val="000000"/>
                <w:sz w:val="22"/>
              </w:rPr>
              <w:t>Performance Period:</w:t>
            </w:r>
            <w:r w:rsidRPr="00075B06">
              <w:rPr>
                <w:rFonts w:ascii="Verdana" w:eastAsia="Times New Roman" w:hAnsi="Verdana" w:cs="Times New Roman"/>
                <w:color w:val="000000"/>
                <w:sz w:val="22"/>
              </w:rPr>
              <w:t xml:space="preserve">  </w:t>
            </w:r>
            <w:r w:rsidRPr="00075B06">
              <w:rPr>
                <w:rFonts w:ascii="Verdana" w:eastAsia="Calibri" w:hAnsi="Verdana" w:cs="Times New Roman"/>
                <w:sz w:val="22"/>
              </w:rPr>
              <w:t>Performance is tracked quarterly and assessed annually. The quarterly measurements will be cumulative to determine annual performance.</w:t>
            </w:r>
          </w:p>
        </w:tc>
      </w:tr>
      <w:tr w:rsidR="003C45CA" w:rsidRPr="00075B06" w14:paraId="2857EB34" w14:textId="77777777" w:rsidTr="003C45CA">
        <w:trPr>
          <w:trHeight w:val="404"/>
        </w:trPr>
        <w:tc>
          <w:tcPr>
            <w:tcW w:w="9792" w:type="dxa"/>
            <w:tcBorders>
              <w:top w:val="single" w:sz="4" w:space="0" w:color="auto"/>
              <w:left w:val="single" w:sz="4" w:space="0" w:color="auto"/>
              <w:bottom w:val="single" w:sz="4" w:space="0" w:color="auto"/>
              <w:right w:val="single" w:sz="4" w:space="0" w:color="auto"/>
            </w:tcBorders>
            <w:hideMark/>
          </w:tcPr>
          <w:p w14:paraId="6B3D439E" w14:textId="2C41F658" w:rsidR="003C45CA" w:rsidRPr="00075B06" w:rsidRDefault="003C45CA" w:rsidP="00075B06">
            <w:pPr>
              <w:spacing w:after="0" w:line="240" w:lineRule="auto"/>
              <w:rPr>
                <w:rFonts w:ascii="Verdana" w:eastAsia="Calibri" w:hAnsi="Verdana" w:cs="Times New Roman"/>
                <w:sz w:val="22"/>
              </w:rPr>
            </w:pPr>
            <w:r w:rsidRPr="00075B06">
              <w:rPr>
                <w:rFonts w:ascii="Verdana" w:eastAsia="Times New Roman" w:hAnsi="Verdana" w:cs="Times New Roman"/>
                <w:b/>
                <w:color w:val="000000"/>
                <w:sz w:val="22"/>
              </w:rPr>
              <w:t>Indicator:</w:t>
            </w:r>
            <w:r w:rsidRPr="00075B06">
              <w:rPr>
                <w:rFonts w:ascii="Verdana" w:eastAsia="Times New Roman" w:hAnsi="Verdana" w:cs="Times New Roman"/>
                <w:color w:val="000000"/>
                <w:sz w:val="22"/>
              </w:rPr>
              <w:t xml:space="preserve"> </w:t>
            </w:r>
            <w:r w:rsidRPr="00075B06">
              <w:rPr>
                <w:rFonts w:ascii="Verdana" w:eastAsia="Calibri" w:hAnsi="Verdana" w:cs="Times New Roman"/>
                <w:sz w:val="22"/>
              </w:rPr>
              <w:t xml:space="preserve">Percent of </w:t>
            </w:r>
            <w:r w:rsidR="00635824" w:rsidRPr="00075B06">
              <w:rPr>
                <w:rFonts w:ascii="Verdana" w:eastAsia="Calibri" w:hAnsi="Verdana" w:cs="Times New Roman"/>
                <w:sz w:val="22"/>
              </w:rPr>
              <w:t>Children</w:t>
            </w:r>
            <w:r w:rsidRPr="00075B06">
              <w:rPr>
                <w:rFonts w:ascii="Verdana" w:eastAsia="Calibri" w:hAnsi="Verdana" w:cs="Times New Roman"/>
                <w:sz w:val="22"/>
              </w:rPr>
              <w:t xml:space="preserve"> in the contractor’s care ages 16 and older who complete PAL Life Skills Training before their 18</w:t>
            </w:r>
            <w:r w:rsidRPr="00075B06">
              <w:rPr>
                <w:rFonts w:ascii="Verdana" w:eastAsia="Calibri" w:hAnsi="Verdana" w:cs="Times New Roman"/>
                <w:sz w:val="22"/>
                <w:vertAlign w:val="superscript"/>
              </w:rPr>
              <w:t>th</w:t>
            </w:r>
            <w:r w:rsidRPr="00075B06">
              <w:rPr>
                <w:rFonts w:ascii="Verdana" w:eastAsia="Calibri" w:hAnsi="Verdana" w:cs="Times New Roman"/>
                <w:sz w:val="22"/>
              </w:rPr>
              <w:t xml:space="preserve"> birthday.</w:t>
            </w:r>
          </w:p>
        </w:tc>
      </w:tr>
      <w:tr w:rsidR="003C45CA" w:rsidRPr="00075B06" w14:paraId="67FDA2DA" w14:textId="77777777" w:rsidTr="003C45CA">
        <w:trPr>
          <w:trHeight w:val="350"/>
        </w:trPr>
        <w:tc>
          <w:tcPr>
            <w:tcW w:w="9792" w:type="dxa"/>
            <w:tcBorders>
              <w:top w:val="single" w:sz="4" w:space="0" w:color="auto"/>
              <w:left w:val="single" w:sz="4" w:space="0" w:color="auto"/>
              <w:bottom w:val="single" w:sz="4" w:space="0" w:color="auto"/>
              <w:right w:val="single" w:sz="4" w:space="0" w:color="auto"/>
            </w:tcBorders>
            <w:hideMark/>
          </w:tcPr>
          <w:p w14:paraId="4FE6E575" w14:textId="77777777" w:rsidR="003C45CA" w:rsidRPr="00075B06" w:rsidRDefault="003C45CA" w:rsidP="00075B06">
            <w:pPr>
              <w:tabs>
                <w:tab w:val="num" w:pos="720"/>
              </w:tabs>
              <w:spacing w:after="0" w:line="240" w:lineRule="auto"/>
              <w:rPr>
                <w:rFonts w:ascii="Verdana" w:eastAsia="Times New Roman" w:hAnsi="Verdana" w:cs="Times New Roman"/>
                <w:color w:val="000000"/>
                <w:sz w:val="22"/>
              </w:rPr>
            </w:pPr>
            <w:r w:rsidRPr="00075B06">
              <w:rPr>
                <w:rFonts w:ascii="Verdana" w:eastAsia="Times New Roman" w:hAnsi="Verdana" w:cs="Times New Roman"/>
                <w:b/>
                <w:color w:val="000000"/>
                <w:sz w:val="22"/>
              </w:rPr>
              <w:t xml:space="preserve">Target: </w:t>
            </w:r>
            <w:r w:rsidRPr="00075B06">
              <w:rPr>
                <w:rFonts w:ascii="Verdana" w:eastAsia="Times New Roman" w:hAnsi="Verdana" w:cs="Times New Roman"/>
                <w:color w:val="000000"/>
                <w:sz w:val="22"/>
              </w:rPr>
              <w:t xml:space="preserve"> 50%</w:t>
            </w:r>
          </w:p>
        </w:tc>
      </w:tr>
      <w:tr w:rsidR="003C45CA" w:rsidRPr="00075B06" w14:paraId="034CD457" w14:textId="77777777" w:rsidTr="003C45CA">
        <w:trPr>
          <w:trHeight w:val="404"/>
        </w:trPr>
        <w:tc>
          <w:tcPr>
            <w:tcW w:w="9792" w:type="dxa"/>
            <w:tcBorders>
              <w:top w:val="single" w:sz="4" w:space="0" w:color="auto"/>
              <w:left w:val="single" w:sz="4" w:space="0" w:color="auto"/>
              <w:bottom w:val="single" w:sz="4" w:space="0" w:color="auto"/>
              <w:right w:val="single" w:sz="4" w:space="0" w:color="auto"/>
            </w:tcBorders>
            <w:hideMark/>
          </w:tcPr>
          <w:p w14:paraId="085D6DE0" w14:textId="77777777" w:rsidR="003C45CA" w:rsidRPr="00075B06" w:rsidRDefault="003C45CA" w:rsidP="00075B06">
            <w:pPr>
              <w:spacing w:after="0" w:line="240" w:lineRule="auto"/>
              <w:rPr>
                <w:rFonts w:ascii="Verdana" w:eastAsia="Times New Roman" w:hAnsi="Verdana" w:cs="Times New Roman"/>
                <w:color w:val="000000"/>
                <w:sz w:val="22"/>
              </w:rPr>
            </w:pPr>
            <w:r w:rsidRPr="00075B06">
              <w:rPr>
                <w:rFonts w:ascii="Verdana" w:eastAsia="Times New Roman" w:hAnsi="Verdana" w:cs="Times New Roman"/>
                <w:b/>
                <w:color w:val="000000"/>
                <w:sz w:val="22"/>
              </w:rPr>
              <w:t>Data Source:</w:t>
            </w:r>
            <w:r w:rsidRPr="00075B06">
              <w:rPr>
                <w:rFonts w:ascii="Verdana" w:eastAsia="Times New Roman" w:hAnsi="Verdana" w:cs="Times New Roman"/>
                <w:color w:val="000000"/>
                <w:sz w:val="22"/>
              </w:rPr>
              <w:t xml:space="preserve"> IMPACT</w:t>
            </w:r>
          </w:p>
        </w:tc>
      </w:tr>
      <w:tr w:rsidR="003C45CA" w:rsidRPr="00075B06" w14:paraId="64D02356" w14:textId="77777777" w:rsidTr="003C45CA">
        <w:trPr>
          <w:trHeight w:val="1475"/>
        </w:trPr>
        <w:tc>
          <w:tcPr>
            <w:tcW w:w="9792" w:type="dxa"/>
            <w:tcBorders>
              <w:top w:val="single" w:sz="4" w:space="0" w:color="auto"/>
              <w:left w:val="single" w:sz="4" w:space="0" w:color="auto"/>
              <w:bottom w:val="single" w:sz="4" w:space="0" w:color="auto"/>
              <w:right w:val="single" w:sz="4" w:space="0" w:color="auto"/>
            </w:tcBorders>
          </w:tcPr>
          <w:p w14:paraId="357AB64B" w14:textId="77777777" w:rsidR="003C45CA" w:rsidRPr="00075B06" w:rsidRDefault="003C45CA" w:rsidP="00FF33C5">
            <w:pPr>
              <w:tabs>
                <w:tab w:val="num" w:pos="720"/>
              </w:tabs>
              <w:spacing w:after="0" w:line="240" w:lineRule="auto"/>
              <w:rPr>
                <w:rFonts w:ascii="Verdana" w:eastAsia="Times New Roman" w:hAnsi="Verdana" w:cs="Times New Roman"/>
                <w:color w:val="000000"/>
                <w:sz w:val="22"/>
              </w:rPr>
            </w:pPr>
            <w:r w:rsidRPr="00075B06">
              <w:rPr>
                <w:rFonts w:ascii="Verdana" w:eastAsia="Times New Roman" w:hAnsi="Verdana" w:cs="Times New Roman"/>
                <w:b/>
                <w:color w:val="000000"/>
                <w:sz w:val="22"/>
              </w:rPr>
              <w:t>Methodology:</w:t>
            </w:r>
            <w:r w:rsidRPr="00075B06">
              <w:rPr>
                <w:rFonts w:ascii="Verdana" w:eastAsia="Times New Roman" w:hAnsi="Verdana" w:cs="Times New Roman"/>
                <w:color w:val="000000"/>
                <w:sz w:val="22"/>
              </w:rPr>
              <w:t xml:space="preserve"> </w:t>
            </w:r>
          </w:p>
          <w:p w14:paraId="3FB026ED" w14:textId="4CA74A26" w:rsidR="003C45CA" w:rsidRPr="00075B06" w:rsidRDefault="003C45CA" w:rsidP="00FF33C5">
            <w:pPr>
              <w:spacing w:line="240" w:lineRule="auto"/>
              <w:contextualSpacing/>
              <w:jc w:val="both"/>
              <w:rPr>
                <w:rFonts w:ascii="Verdana" w:eastAsia="Calibri" w:hAnsi="Verdana" w:cs="Times New Roman"/>
                <w:bCs/>
                <w:iCs/>
                <w:sz w:val="22"/>
              </w:rPr>
            </w:pPr>
            <w:r w:rsidRPr="00075B06">
              <w:rPr>
                <w:rFonts w:ascii="Verdana" w:eastAsia="Calibri" w:hAnsi="Verdana" w:cs="Times New Roman"/>
                <w:bCs/>
                <w:iCs/>
                <w:sz w:val="22"/>
              </w:rPr>
              <w:t xml:space="preserve">The denominator is the number of </w:t>
            </w:r>
            <w:r w:rsidR="00635824" w:rsidRPr="00075B06">
              <w:rPr>
                <w:rFonts w:ascii="Verdana" w:eastAsia="Calibri" w:hAnsi="Verdana" w:cs="Times New Roman"/>
                <w:bCs/>
                <w:iCs/>
                <w:sz w:val="22"/>
              </w:rPr>
              <w:t>Children</w:t>
            </w:r>
            <w:r w:rsidRPr="00075B06">
              <w:rPr>
                <w:rFonts w:ascii="Verdana" w:eastAsia="Calibri" w:hAnsi="Verdana" w:cs="Times New Roman"/>
                <w:bCs/>
                <w:iCs/>
                <w:sz w:val="22"/>
              </w:rPr>
              <w:t xml:space="preserve"> in the Contractor's care at the end of the reporting period ages 16 years and older who are eligible for, or completed PAL, excluding those </w:t>
            </w:r>
            <w:r w:rsidR="00635824" w:rsidRPr="00075B06">
              <w:rPr>
                <w:rFonts w:ascii="Verdana" w:eastAsia="Calibri" w:hAnsi="Verdana" w:cs="Times New Roman"/>
                <w:bCs/>
                <w:iCs/>
                <w:sz w:val="22"/>
              </w:rPr>
              <w:t>Children</w:t>
            </w:r>
            <w:r w:rsidRPr="00075B06">
              <w:rPr>
                <w:rFonts w:ascii="Verdana" w:eastAsia="Calibri" w:hAnsi="Verdana" w:cs="Times New Roman"/>
                <w:bCs/>
                <w:iCs/>
                <w:sz w:val="22"/>
              </w:rPr>
              <w:t xml:space="preserve"> who came into the contractor’s care having previously completed PAL while placed with a different contractor.</w:t>
            </w:r>
          </w:p>
          <w:p w14:paraId="63D22E1C" w14:textId="77777777" w:rsidR="003C45CA" w:rsidRPr="00075B06" w:rsidRDefault="003C45CA" w:rsidP="00FF33C5">
            <w:pPr>
              <w:spacing w:line="240" w:lineRule="auto"/>
              <w:contextualSpacing/>
              <w:jc w:val="both"/>
              <w:rPr>
                <w:rFonts w:ascii="Verdana" w:eastAsia="Calibri" w:hAnsi="Verdana" w:cs="Times New Roman"/>
                <w:bCs/>
                <w:iCs/>
                <w:sz w:val="22"/>
              </w:rPr>
            </w:pPr>
          </w:p>
          <w:p w14:paraId="113FC41D" w14:textId="17BBAD69" w:rsidR="003C45CA" w:rsidRPr="00075B06" w:rsidRDefault="003C45CA" w:rsidP="00FF33C5">
            <w:pPr>
              <w:spacing w:line="240" w:lineRule="auto"/>
              <w:contextualSpacing/>
              <w:jc w:val="both"/>
              <w:rPr>
                <w:rFonts w:ascii="Verdana" w:eastAsia="Calibri" w:hAnsi="Verdana" w:cs="Times New Roman"/>
                <w:bCs/>
                <w:iCs/>
                <w:sz w:val="22"/>
              </w:rPr>
            </w:pPr>
            <w:r w:rsidRPr="00075B06">
              <w:rPr>
                <w:rFonts w:ascii="Verdana" w:eastAsia="Calibri" w:hAnsi="Verdana" w:cs="Times New Roman"/>
                <w:bCs/>
                <w:iCs/>
                <w:sz w:val="22"/>
              </w:rPr>
              <w:t xml:space="preserve">The numerator is the number of </w:t>
            </w:r>
            <w:r w:rsidR="00635824" w:rsidRPr="00075B06">
              <w:rPr>
                <w:rFonts w:ascii="Verdana" w:eastAsia="Calibri" w:hAnsi="Verdana" w:cs="Times New Roman"/>
                <w:bCs/>
                <w:iCs/>
                <w:sz w:val="22"/>
              </w:rPr>
              <w:t>Children</w:t>
            </w:r>
            <w:r w:rsidRPr="00075B06">
              <w:rPr>
                <w:rFonts w:ascii="Verdana" w:eastAsia="Calibri" w:hAnsi="Verdana" w:cs="Times New Roman"/>
                <w:bCs/>
                <w:iCs/>
                <w:sz w:val="22"/>
              </w:rPr>
              <w:t xml:space="preserve"> in the Contractor’s care at the end of the reporting period ages 16 and older who completed PAL Life Skills Training before their </w:t>
            </w:r>
            <w:r w:rsidRPr="00075B06">
              <w:rPr>
                <w:rFonts w:ascii="Verdana" w:eastAsia="Calibri" w:hAnsi="Verdana" w:cs="Times New Roman"/>
                <w:bCs/>
                <w:iCs/>
                <w:sz w:val="22"/>
              </w:rPr>
              <w:lastRenderedPageBreak/>
              <w:t xml:space="preserve">18th birthday excluding those </w:t>
            </w:r>
            <w:r w:rsidR="00635824" w:rsidRPr="00075B06">
              <w:rPr>
                <w:rFonts w:ascii="Verdana" w:eastAsia="Calibri" w:hAnsi="Verdana" w:cs="Times New Roman"/>
                <w:bCs/>
                <w:iCs/>
                <w:sz w:val="22"/>
              </w:rPr>
              <w:t>Children</w:t>
            </w:r>
            <w:r w:rsidRPr="00075B06">
              <w:rPr>
                <w:rFonts w:ascii="Verdana" w:eastAsia="Calibri" w:hAnsi="Verdana" w:cs="Times New Roman"/>
                <w:bCs/>
                <w:iCs/>
                <w:sz w:val="22"/>
              </w:rPr>
              <w:t xml:space="preserve"> who came into the contractor’s care having previously completed PAL while placed with a different contractor.</w:t>
            </w:r>
          </w:p>
          <w:p w14:paraId="56533B24" w14:textId="77777777" w:rsidR="003C45CA" w:rsidRPr="00075B06" w:rsidRDefault="003C45CA" w:rsidP="00FF33C5">
            <w:pPr>
              <w:spacing w:line="240" w:lineRule="auto"/>
              <w:contextualSpacing/>
              <w:jc w:val="both"/>
              <w:rPr>
                <w:rFonts w:ascii="Verdana" w:eastAsia="Calibri" w:hAnsi="Verdana" w:cs="Times New Roman"/>
                <w:bCs/>
                <w:iCs/>
                <w:sz w:val="22"/>
              </w:rPr>
            </w:pPr>
          </w:p>
          <w:p w14:paraId="5210AD2B" w14:textId="77777777" w:rsidR="003C45CA" w:rsidRPr="00075B06" w:rsidRDefault="003C45CA" w:rsidP="00FF33C5">
            <w:pPr>
              <w:spacing w:line="240" w:lineRule="auto"/>
              <w:contextualSpacing/>
              <w:jc w:val="both"/>
              <w:rPr>
                <w:rFonts w:ascii="Verdana" w:eastAsia="Calibri" w:hAnsi="Verdana" w:cs="Times New Roman"/>
                <w:bCs/>
                <w:iCs/>
                <w:sz w:val="22"/>
              </w:rPr>
            </w:pPr>
            <w:r w:rsidRPr="00075B06">
              <w:rPr>
                <w:rFonts w:ascii="Verdana" w:eastAsia="Calibri" w:hAnsi="Verdana" w:cs="Times New Roman"/>
                <w:bCs/>
                <w:iCs/>
                <w:sz w:val="22"/>
              </w:rPr>
              <w:t>Divide the numerator by the denominator.  Multiply by 100 and state as a percentage.</w:t>
            </w:r>
          </w:p>
        </w:tc>
      </w:tr>
    </w:tbl>
    <w:p w14:paraId="0D0A72A7" w14:textId="5860D233" w:rsidR="003C45CA" w:rsidRPr="00075B06" w:rsidRDefault="003C45CA" w:rsidP="00075B06">
      <w:pPr>
        <w:spacing w:before="240" w:after="0" w:line="240" w:lineRule="auto"/>
        <w:jc w:val="center"/>
        <w:rPr>
          <w:rFonts w:ascii="Verdana" w:eastAsia="Calibri" w:hAnsi="Verdana" w:cs="Times New Roman"/>
          <w:b/>
          <w:color w:val="000000"/>
          <w:sz w:val="22"/>
          <w:u w:val="single"/>
        </w:rPr>
      </w:pPr>
      <w:r w:rsidRPr="00075B06">
        <w:rPr>
          <w:rFonts w:ascii="Verdana" w:eastAsia="Calibri" w:hAnsi="Verdana" w:cs="Times New Roman"/>
          <w:b/>
          <w:color w:val="000000"/>
          <w:sz w:val="22"/>
          <w:u w:val="single"/>
        </w:rPr>
        <w:lastRenderedPageBreak/>
        <w:t>NORMALCY</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3C45CA" w:rsidRPr="00075B06" w14:paraId="1558733E" w14:textId="77777777" w:rsidTr="003C45CA">
        <w:tc>
          <w:tcPr>
            <w:tcW w:w="9792" w:type="dxa"/>
            <w:tcBorders>
              <w:top w:val="single" w:sz="4" w:space="0" w:color="auto"/>
              <w:left w:val="single" w:sz="4" w:space="0" w:color="auto"/>
              <w:bottom w:val="single" w:sz="4" w:space="0" w:color="auto"/>
              <w:right w:val="single" w:sz="4" w:space="0" w:color="auto"/>
            </w:tcBorders>
            <w:hideMark/>
          </w:tcPr>
          <w:p w14:paraId="64DD3573" w14:textId="15F853DD" w:rsidR="003C45CA" w:rsidRPr="00075B06" w:rsidRDefault="003C45CA" w:rsidP="00075B06">
            <w:pPr>
              <w:spacing w:after="0" w:line="240" w:lineRule="auto"/>
              <w:jc w:val="both"/>
              <w:rPr>
                <w:rFonts w:ascii="Verdana" w:eastAsia="Times New Roman" w:hAnsi="Verdana" w:cs="Times New Roman"/>
                <w:b/>
                <w:caps/>
                <w:color w:val="000000"/>
                <w:sz w:val="22"/>
              </w:rPr>
            </w:pPr>
            <w:r w:rsidRPr="00075B06">
              <w:rPr>
                <w:rFonts w:ascii="Verdana" w:eastAsia="Times New Roman" w:hAnsi="Verdana" w:cs="Times New Roman"/>
                <w:b/>
                <w:caps/>
                <w:color w:val="000000"/>
                <w:sz w:val="22"/>
              </w:rPr>
              <w:t xml:space="preserve">Outcome 5#: Older </w:t>
            </w:r>
            <w:r w:rsidR="00635824" w:rsidRPr="00075B06">
              <w:rPr>
                <w:rFonts w:ascii="Verdana" w:eastAsia="Times New Roman" w:hAnsi="Verdana" w:cs="Times New Roman"/>
                <w:b/>
                <w:caps/>
                <w:color w:val="000000"/>
                <w:sz w:val="22"/>
              </w:rPr>
              <w:t>Children</w:t>
            </w:r>
            <w:r w:rsidRPr="00075B06">
              <w:rPr>
                <w:rFonts w:ascii="Verdana" w:eastAsia="Times New Roman" w:hAnsi="Verdana" w:cs="Times New Roman"/>
                <w:b/>
                <w:caps/>
                <w:color w:val="000000"/>
                <w:sz w:val="22"/>
              </w:rPr>
              <w:t xml:space="preserve"> Placements in Foster Homes</w:t>
            </w:r>
          </w:p>
        </w:tc>
      </w:tr>
      <w:tr w:rsidR="003C45CA" w:rsidRPr="00075B06" w14:paraId="1317372A" w14:textId="77777777" w:rsidTr="003C45CA">
        <w:trPr>
          <w:trHeight w:val="719"/>
        </w:trPr>
        <w:tc>
          <w:tcPr>
            <w:tcW w:w="9792" w:type="dxa"/>
            <w:tcBorders>
              <w:top w:val="single" w:sz="4" w:space="0" w:color="auto"/>
              <w:left w:val="single" w:sz="4" w:space="0" w:color="auto"/>
              <w:bottom w:val="single" w:sz="4" w:space="0" w:color="auto"/>
              <w:right w:val="single" w:sz="4" w:space="0" w:color="auto"/>
            </w:tcBorders>
            <w:hideMark/>
          </w:tcPr>
          <w:p w14:paraId="7D49CBAA" w14:textId="77777777" w:rsidR="003C45CA" w:rsidRPr="00075B06" w:rsidRDefault="003C45CA" w:rsidP="00FF33C5">
            <w:pPr>
              <w:tabs>
                <w:tab w:val="num" w:pos="0"/>
                <w:tab w:val="center" w:pos="4320"/>
                <w:tab w:val="right" w:pos="8640"/>
              </w:tabs>
              <w:spacing w:after="0" w:line="240" w:lineRule="auto"/>
              <w:rPr>
                <w:rFonts w:ascii="Verdana" w:eastAsia="Calibri" w:hAnsi="Verdana" w:cs="Times New Roman"/>
                <w:color w:val="000000"/>
                <w:sz w:val="22"/>
              </w:rPr>
            </w:pPr>
            <w:r w:rsidRPr="00075B06">
              <w:rPr>
                <w:rFonts w:ascii="Verdana" w:eastAsia="Times New Roman" w:hAnsi="Verdana" w:cs="Times New Roman"/>
                <w:b/>
                <w:color w:val="000000"/>
                <w:sz w:val="22"/>
              </w:rPr>
              <w:t>Performance Period:</w:t>
            </w:r>
            <w:r w:rsidRPr="00075B06">
              <w:rPr>
                <w:rFonts w:ascii="Verdana" w:eastAsia="Times New Roman" w:hAnsi="Verdana" w:cs="Times New Roman"/>
                <w:color w:val="000000"/>
                <w:sz w:val="22"/>
              </w:rPr>
              <w:t xml:space="preserve">  </w:t>
            </w:r>
            <w:r w:rsidRPr="00075B06">
              <w:rPr>
                <w:rFonts w:ascii="Verdana" w:eastAsia="Calibri" w:hAnsi="Verdana" w:cs="Times New Roman"/>
                <w:sz w:val="22"/>
              </w:rPr>
              <w:t>Performance is tracked quarterly and assessed annually. The quarterly measurements will be cumulative to determine annual performance.</w:t>
            </w:r>
          </w:p>
        </w:tc>
      </w:tr>
      <w:tr w:rsidR="003C45CA" w:rsidRPr="00075B06" w14:paraId="6F10D684" w14:textId="77777777" w:rsidTr="003C45CA">
        <w:trPr>
          <w:trHeight w:val="50"/>
        </w:trPr>
        <w:tc>
          <w:tcPr>
            <w:tcW w:w="9792" w:type="dxa"/>
            <w:tcBorders>
              <w:top w:val="single" w:sz="4" w:space="0" w:color="auto"/>
              <w:left w:val="single" w:sz="4" w:space="0" w:color="auto"/>
              <w:bottom w:val="single" w:sz="4" w:space="0" w:color="auto"/>
              <w:right w:val="single" w:sz="4" w:space="0" w:color="auto"/>
            </w:tcBorders>
            <w:hideMark/>
          </w:tcPr>
          <w:p w14:paraId="7CAC0A37" w14:textId="77777777" w:rsidR="003C45CA" w:rsidRPr="00075B06" w:rsidRDefault="003C45CA" w:rsidP="00075B06">
            <w:pPr>
              <w:spacing w:after="0" w:line="240" w:lineRule="auto"/>
              <w:rPr>
                <w:rFonts w:ascii="Verdana" w:eastAsia="Calibri" w:hAnsi="Verdana" w:cs="Times New Roman"/>
                <w:sz w:val="22"/>
              </w:rPr>
            </w:pPr>
            <w:r w:rsidRPr="00075B06">
              <w:rPr>
                <w:rFonts w:ascii="Verdana" w:eastAsia="Times New Roman" w:hAnsi="Verdana" w:cs="Times New Roman"/>
                <w:b/>
                <w:color w:val="000000"/>
                <w:sz w:val="22"/>
              </w:rPr>
              <w:t xml:space="preserve">Data Source: </w:t>
            </w:r>
            <w:r w:rsidRPr="00075B06">
              <w:rPr>
                <w:rFonts w:ascii="Verdana" w:eastAsia="Times New Roman" w:hAnsi="Verdana" w:cs="Times New Roman"/>
                <w:color w:val="000000"/>
                <w:sz w:val="22"/>
              </w:rPr>
              <w:t>IMPACT</w:t>
            </w:r>
          </w:p>
        </w:tc>
      </w:tr>
      <w:tr w:rsidR="003C45CA" w:rsidRPr="00075B06" w14:paraId="1C32A8B3" w14:textId="77777777" w:rsidTr="003C45CA">
        <w:trPr>
          <w:trHeight w:val="341"/>
        </w:trPr>
        <w:tc>
          <w:tcPr>
            <w:tcW w:w="9792" w:type="dxa"/>
            <w:tcBorders>
              <w:top w:val="single" w:sz="4" w:space="0" w:color="auto"/>
              <w:left w:val="single" w:sz="4" w:space="0" w:color="auto"/>
              <w:bottom w:val="single" w:sz="4" w:space="0" w:color="auto"/>
              <w:right w:val="single" w:sz="4" w:space="0" w:color="auto"/>
            </w:tcBorders>
            <w:hideMark/>
          </w:tcPr>
          <w:p w14:paraId="74026D93" w14:textId="752659CD" w:rsidR="003C45CA" w:rsidRPr="00075B06" w:rsidRDefault="003C45CA" w:rsidP="00075B06">
            <w:pPr>
              <w:tabs>
                <w:tab w:val="num" w:pos="720"/>
              </w:tabs>
              <w:spacing w:after="0" w:line="240" w:lineRule="auto"/>
              <w:rPr>
                <w:rFonts w:ascii="Verdana" w:eastAsia="Times New Roman" w:hAnsi="Verdana" w:cs="Times New Roman"/>
                <w:color w:val="000000"/>
                <w:sz w:val="22"/>
              </w:rPr>
            </w:pPr>
            <w:r w:rsidRPr="00075B06">
              <w:rPr>
                <w:rFonts w:ascii="Verdana" w:eastAsia="Times New Roman" w:hAnsi="Verdana" w:cs="Times New Roman"/>
                <w:b/>
                <w:color w:val="000000"/>
                <w:sz w:val="22"/>
              </w:rPr>
              <w:t xml:space="preserve">Target: </w:t>
            </w:r>
            <w:r w:rsidRPr="00075B06">
              <w:rPr>
                <w:rFonts w:ascii="Verdana" w:eastAsia="Times New Roman" w:hAnsi="Verdana" w:cs="Times New Roman"/>
                <w:color w:val="000000"/>
                <w:sz w:val="22"/>
              </w:rPr>
              <w:t xml:space="preserve"> </w:t>
            </w:r>
            <w:r w:rsidR="0089725B" w:rsidRPr="00075B06">
              <w:rPr>
                <w:rFonts w:ascii="Verdana" w:eastAsia="Times New Roman" w:hAnsi="Verdana" w:cs="Times New Roman"/>
                <w:color w:val="000000"/>
                <w:sz w:val="22"/>
              </w:rPr>
              <w:t>0.53</w:t>
            </w:r>
            <w:r w:rsidRPr="00075B06">
              <w:rPr>
                <w:rFonts w:ascii="Verdana" w:eastAsia="Times New Roman" w:hAnsi="Verdana" w:cs="Times New Roman"/>
                <w:color w:val="000000"/>
                <w:sz w:val="22"/>
              </w:rPr>
              <w:t xml:space="preserve"> </w:t>
            </w:r>
          </w:p>
        </w:tc>
      </w:tr>
      <w:tr w:rsidR="003C45CA" w:rsidRPr="00075B06" w14:paraId="3C4EF64C" w14:textId="77777777" w:rsidTr="003C45CA">
        <w:trPr>
          <w:trHeight w:val="1259"/>
        </w:trPr>
        <w:tc>
          <w:tcPr>
            <w:tcW w:w="9792" w:type="dxa"/>
            <w:tcBorders>
              <w:top w:val="single" w:sz="4" w:space="0" w:color="auto"/>
              <w:left w:val="single" w:sz="4" w:space="0" w:color="auto"/>
              <w:bottom w:val="single" w:sz="4" w:space="0" w:color="auto"/>
              <w:right w:val="single" w:sz="4" w:space="0" w:color="auto"/>
            </w:tcBorders>
            <w:hideMark/>
          </w:tcPr>
          <w:p w14:paraId="5E7E9E16" w14:textId="77777777" w:rsidR="003C45CA" w:rsidRPr="00075B06" w:rsidRDefault="003C45CA" w:rsidP="00FF33C5">
            <w:pPr>
              <w:tabs>
                <w:tab w:val="num" w:pos="720"/>
              </w:tabs>
              <w:spacing w:after="0" w:line="240" w:lineRule="auto"/>
              <w:rPr>
                <w:rFonts w:ascii="Verdana" w:eastAsia="Times New Roman" w:hAnsi="Verdana" w:cs="Times New Roman"/>
                <w:b/>
                <w:color w:val="000000"/>
                <w:sz w:val="22"/>
              </w:rPr>
            </w:pPr>
            <w:r w:rsidRPr="00075B06">
              <w:rPr>
                <w:rFonts w:ascii="Verdana" w:eastAsia="Times New Roman" w:hAnsi="Verdana" w:cs="Times New Roman"/>
                <w:b/>
                <w:color w:val="000000"/>
                <w:sz w:val="22"/>
              </w:rPr>
              <w:t xml:space="preserve">Methodology Summary: </w:t>
            </w:r>
          </w:p>
          <w:p w14:paraId="3A83A1A3" w14:textId="77777777" w:rsidR="003C45CA" w:rsidRPr="00075B06" w:rsidRDefault="003C45CA" w:rsidP="00FF33C5">
            <w:pPr>
              <w:spacing w:line="240" w:lineRule="auto"/>
              <w:rPr>
                <w:rFonts w:ascii="Verdana" w:eastAsia="Calibri" w:hAnsi="Verdana" w:cs="Times New Roman"/>
                <w:sz w:val="22"/>
              </w:rPr>
            </w:pPr>
            <w:r w:rsidRPr="00075B06">
              <w:rPr>
                <w:rFonts w:ascii="Verdana" w:eastAsia="Calibri" w:hAnsi="Verdana" w:cs="Times New Roman"/>
                <w:b/>
                <w:bCs/>
                <w:sz w:val="22"/>
              </w:rPr>
              <w:t>Denominator:</w:t>
            </w:r>
            <w:r w:rsidRPr="00075B06">
              <w:rPr>
                <w:rFonts w:ascii="Verdana" w:eastAsia="Calibri" w:hAnsi="Verdana" w:cs="Times New Roman"/>
                <w:sz w:val="22"/>
              </w:rPr>
              <w:t>  Number of active foster homes during the performance period.</w:t>
            </w:r>
          </w:p>
          <w:p w14:paraId="66DCB66A" w14:textId="72B5FA08" w:rsidR="003C45CA" w:rsidRPr="00075B06" w:rsidRDefault="003C45CA" w:rsidP="00FF33C5">
            <w:pPr>
              <w:spacing w:line="240" w:lineRule="auto"/>
              <w:rPr>
                <w:rFonts w:ascii="Verdana" w:eastAsia="Times New Roman" w:hAnsi="Verdana" w:cs="Times New Roman"/>
                <w:color w:val="000000"/>
                <w:sz w:val="22"/>
              </w:rPr>
            </w:pPr>
            <w:r w:rsidRPr="00075B06">
              <w:rPr>
                <w:rFonts w:ascii="Verdana" w:eastAsia="Calibri" w:hAnsi="Verdana" w:cs="Times New Roman"/>
                <w:b/>
                <w:bCs/>
                <w:sz w:val="22"/>
              </w:rPr>
              <w:t>Numerator:</w:t>
            </w:r>
            <w:r w:rsidRPr="00075B06">
              <w:rPr>
                <w:rFonts w:ascii="Verdana" w:eastAsia="Calibri" w:hAnsi="Verdana" w:cs="Times New Roman"/>
                <w:sz w:val="22"/>
              </w:rPr>
              <w:t xml:space="preserve">  Any </w:t>
            </w:r>
            <w:r w:rsidR="00635824" w:rsidRPr="00075B06">
              <w:rPr>
                <w:rFonts w:ascii="Verdana" w:eastAsia="Calibri" w:hAnsi="Verdana" w:cs="Times New Roman"/>
                <w:sz w:val="22"/>
              </w:rPr>
              <w:t>Children</w:t>
            </w:r>
            <w:r w:rsidRPr="00075B06">
              <w:rPr>
                <w:rFonts w:ascii="Verdana" w:eastAsia="Calibri" w:hAnsi="Verdana" w:cs="Times New Roman"/>
                <w:sz w:val="22"/>
              </w:rPr>
              <w:t xml:space="preserve"> placed during the performance period in a foster home from the denominator who was 14 years or older at the time of the placement.  </w:t>
            </w:r>
            <w:r w:rsidRPr="00075B06">
              <w:rPr>
                <w:rFonts w:ascii="Verdana" w:eastAsia="Times New Roman" w:hAnsi="Verdana" w:cs="Times New Roman"/>
                <w:color w:val="000000"/>
                <w:sz w:val="22"/>
              </w:rPr>
              <w:t xml:space="preserve"> </w:t>
            </w:r>
          </w:p>
        </w:tc>
      </w:tr>
      <w:tr w:rsidR="003C45CA" w:rsidRPr="00075B06" w14:paraId="0FD8E2F9" w14:textId="77777777" w:rsidTr="003C45CA">
        <w:trPr>
          <w:trHeight w:val="854"/>
        </w:trPr>
        <w:tc>
          <w:tcPr>
            <w:tcW w:w="9792" w:type="dxa"/>
            <w:tcBorders>
              <w:top w:val="single" w:sz="4" w:space="0" w:color="auto"/>
              <w:left w:val="single" w:sz="4" w:space="0" w:color="auto"/>
              <w:bottom w:val="single" w:sz="4" w:space="0" w:color="auto"/>
              <w:right w:val="single" w:sz="4" w:space="0" w:color="auto"/>
            </w:tcBorders>
            <w:hideMark/>
          </w:tcPr>
          <w:p w14:paraId="3C4B89C4" w14:textId="77777777" w:rsidR="003C45CA" w:rsidRPr="00075B06" w:rsidRDefault="003C45CA" w:rsidP="00FF33C5">
            <w:pPr>
              <w:spacing w:line="240" w:lineRule="auto"/>
              <w:contextualSpacing/>
              <w:jc w:val="both"/>
              <w:rPr>
                <w:rFonts w:ascii="Verdana" w:eastAsia="Calibri" w:hAnsi="Verdana" w:cs="Times New Roman"/>
                <w:b/>
                <w:bCs/>
                <w:iCs/>
                <w:sz w:val="22"/>
              </w:rPr>
            </w:pPr>
            <w:r w:rsidRPr="00075B06">
              <w:rPr>
                <w:rFonts w:ascii="Verdana" w:eastAsia="Calibri" w:hAnsi="Verdana" w:cs="Times New Roman"/>
                <w:b/>
                <w:bCs/>
                <w:iCs/>
                <w:sz w:val="22"/>
              </w:rPr>
              <w:t xml:space="preserve">Methodology Details: </w:t>
            </w:r>
          </w:p>
          <w:p w14:paraId="38F0FAF9" w14:textId="77777777" w:rsidR="003C45CA" w:rsidRPr="00075B06" w:rsidRDefault="003C45CA" w:rsidP="00FF33C5">
            <w:pPr>
              <w:spacing w:line="240" w:lineRule="auto"/>
              <w:contextualSpacing/>
              <w:jc w:val="both"/>
              <w:rPr>
                <w:rFonts w:ascii="Verdana" w:eastAsia="Times New Roman" w:hAnsi="Verdana" w:cs="Times New Roman"/>
                <w:color w:val="000000"/>
                <w:sz w:val="22"/>
              </w:rPr>
            </w:pPr>
            <w:r w:rsidRPr="00075B06">
              <w:rPr>
                <w:rFonts w:ascii="Verdana" w:eastAsia="Calibri" w:hAnsi="Verdana" w:cs="Times New Roman"/>
                <w:sz w:val="22"/>
              </w:rPr>
              <w:t xml:space="preserve">This measure is reported as a ratio. Any placements which occurred prior to the performance period will be excluded from the numerator. </w:t>
            </w:r>
          </w:p>
        </w:tc>
      </w:tr>
    </w:tbl>
    <w:p w14:paraId="07C3703E" w14:textId="77777777" w:rsidR="00A65BE2" w:rsidRPr="00075B06" w:rsidRDefault="00A65BE2" w:rsidP="00FF33C5">
      <w:pPr>
        <w:spacing w:line="240" w:lineRule="auto"/>
        <w:rPr>
          <w:rFonts w:ascii="Verdana" w:eastAsia="Calibri" w:hAnsi="Verdana" w:cs="Times New Roman"/>
          <w:b/>
          <w:bCs/>
          <w:sz w:val="22"/>
          <w:u w:val="single"/>
        </w:rPr>
      </w:pPr>
    </w:p>
    <w:p w14:paraId="6D208206" w14:textId="6FB5AE72" w:rsidR="003C45CA" w:rsidRPr="00075B06" w:rsidRDefault="003C45CA" w:rsidP="00FF33C5">
      <w:pPr>
        <w:spacing w:after="0" w:line="240" w:lineRule="auto"/>
        <w:jc w:val="center"/>
        <w:rPr>
          <w:rFonts w:ascii="Verdana" w:eastAsia="Calibri" w:hAnsi="Verdana" w:cs="Times New Roman"/>
          <w:sz w:val="22"/>
        </w:rPr>
      </w:pPr>
      <w:r w:rsidRPr="00075B06">
        <w:rPr>
          <w:rFonts w:ascii="Verdana" w:eastAsia="Calibri" w:hAnsi="Verdana" w:cs="Times New Roman"/>
          <w:b/>
          <w:bCs/>
          <w:sz w:val="22"/>
          <w:u w:val="single"/>
        </w:rPr>
        <w:t>NORMALCY</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3C45CA" w:rsidRPr="00075B06" w14:paraId="53E603A1" w14:textId="77777777" w:rsidTr="003C45CA">
        <w:tc>
          <w:tcPr>
            <w:tcW w:w="9792" w:type="dxa"/>
            <w:tcBorders>
              <w:top w:val="single" w:sz="4" w:space="0" w:color="auto"/>
              <w:left w:val="single" w:sz="4" w:space="0" w:color="auto"/>
              <w:bottom w:val="single" w:sz="4" w:space="0" w:color="auto"/>
              <w:right w:val="single" w:sz="4" w:space="0" w:color="auto"/>
            </w:tcBorders>
          </w:tcPr>
          <w:p w14:paraId="2717B776" w14:textId="1ECF9236" w:rsidR="003C45CA" w:rsidRPr="00075B06" w:rsidRDefault="003C45CA" w:rsidP="00075B06">
            <w:pPr>
              <w:spacing w:after="0" w:line="240" w:lineRule="auto"/>
              <w:jc w:val="both"/>
              <w:rPr>
                <w:rFonts w:ascii="Verdana" w:eastAsia="Times New Roman" w:hAnsi="Verdana" w:cs="Times New Roman"/>
                <w:color w:val="000000"/>
                <w:sz w:val="22"/>
              </w:rPr>
            </w:pPr>
            <w:r w:rsidRPr="00075B06">
              <w:rPr>
                <w:rFonts w:ascii="Verdana" w:eastAsia="Calibri" w:hAnsi="Verdana" w:cs="Times New Roman"/>
                <w:sz w:val="22"/>
              </w:rPr>
              <w:br w:type="page"/>
            </w:r>
            <w:r w:rsidRPr="00075B06">
              <w:rPr>
                <w:rFonts w:ascii="Verdana" w:eastAsia="Times New Roman" w:hAnsi="Verdana" w:cs="Times New Roman"/>
                <w:b/>
                <w:caps/>
                <w:color w:val="000000"/>
                <w:sz w:val="22"/>
              </w:rPr>
              <w:t>OUTCOME #6: Foster Homes Accepting placement of sibling groups</w:t>
            </w:r>
          </w:p>
        </w:tc>
      </w:tr>
      <w:tr w:rsidR="003C45CA" w:rsidRPr="00075B06" w14:paraId="64EEAD18" w14:textId="77777777" w:rsidTr="003C45CA">
        <w:trPr>
          <w:trHeight w:val="710"/>
        </w:trPr>
        <w:tc>
          <w:tcPr>
            <w:tcW w:w="9792" w:type="dxa"/>
            <w:tcBorders>
              <w:top w:val="single" w:sz="4" w:space="0" w:color="auto"/>
              <w:left w:val="single" w:sz="4" w:space="0" w:color="auto"/>
              <w:bottom w:val="single" w:sz="4" w:space="0" w:color="auto"/>
              <w:right w:val="single" w:sz="4" w:space="0" w:color="auto"/>
            </w:tcBorders>
            <w:hideMark/>
          </w:tcPr>
          <w:p w14:paraId="3A26288E" w14:textId="77777777" w:rsidR="003C45CA" w:rsidRPr="00075B06" w:rsidRDefault="003C45CA" w:rsidP="00FF33C5">
            <w:pPr>
              <w:tabs>
                <w:tab w:val="num" w:pos="0"/>
                <w:tab w:val="center" w:pos="4320"/>
                <w:tab w:val="right" w:pos="8640"/>
              </w:tabs>
              <w:spacing w:after="0" w:line="240" w:lineRule="auto"/>
              <w:rPr>
                <w:rFonts w:ascii="Verdana" w:eastAsia="Calibri" w:hAnsi="Verdana" w:cs="Times New Roman"/>
                <w:color w:val="000000"/>
                <w:sz w:val="22"/>
              </w:rPr>
            </w:pPr>
            <w:r w:rsidRPr="00075B06">
              <w:rPr>
                <w:rFonts w:ascii="Verdana" w:eastAsia="Times New Roman" w:hAnsi="Verdana" w:cs="Times New Roman"/>
                <w:b/>
                <w:color w:val="000000"/>
                <w:sz w:val="22"/>
              </w:rPr>
              <w:t>Performance Period:</w:t>
            </w:r>
            <w:r w:rsidRPr="00075B06">
              <w:rPr>
                <w:rFonts w:ascii="Verdana" w:eastAsia="Times New Roman" w:hAnsi="Verdana" w:cs="Times New Roman"/>
                <w:color w:val="000000"/>
                <w:sz w:val="22"/>
              </w:rPr>
              <w:t xml:space="preserve">  </w:t>
            </w:r>
            <w:r w:rsidRPr="00075B06">
              <w:rPr>
                <w:rFonts w:ascii="Verdana" w:eastAsia="Calibri" w:hAnsi="Verdana" w:cs="Times New Roman"/>
                <w:sz w:val="22"/>
              </w:rPr>
              <w:t>Performance is assessed annually.  Annual fiscal year performance reflects performance on August 31</w:t>
            </w:r>
          </w:p>
        </w:tc>
      </w:tr>
      <w:tr w:rsidR="003C45CA" w:rsidRPr="00075B06" w14:paraId="6D1A5119" w14:textId="77777777" w:rsidTr="003C45CA">
        <w:trPr>
          <w:trHeight w:val="50"/>
        </w:trPr>
        <w:tc>
          <w:tcPr>
            <w:tcW w:w="9792" w:type="dxa"/>
            <w:tcBorders>
              <w:top w:val="single" w:sz="4" w:space="0" w:color="auto"/>
              <w:left w:val="single" w:sz="4" w:space="0" w:color="auto"/>
              <w:bottom w:val="single" w:sz="4" w:space="0" w:color="auto"/>
              <w:right w:val="single" w:sz="4" w:space="0" w:color="auto"/>
            </w:tcBorders>
            <w:hideMark/>
          </w:tcPr>
          <w:p w14:paraId="337365EF" w14:textId="77777777" w:rsidR="003C45CA" w:rsidRPr="00075B06" w:rsidRDefault="003C45CA" w:rsidP="00075B06">
            <w:pPr>
              <w:spacing w:after="0" w:line="240" w:lineRule="auto"/>
              <w:rPr>
                <w:rFonts w:ascii="Verdana" w:eastAsia="Calibri" w:hAnsi="Verdana" w:cs="Times New Roman"/>
                <w:sz w:val="22"/>
              </w:rPr>
            </w:pPr>
            <w:r w:rsidRPr="00075B06">
              <w:rPr>
                <w:rFonts w:ascii="Verdana" w:eastAsia="Times New Roman" w:hAnsi="Verdana" w:cs="Times New Roman"/>
                <w:b/>
                <w:color w:val="000000"/>
                <w:sz w:val="22"/>
              </w:rPr>
              <w:t>Data Source:</w:t>
            </w:r>
            <w:r w:rsidRPr="00075B06">
              <w:rPr>
                <w:rFonts w:ascii="Verdana" w:eastAsia="Times New Roman" w:hAnsi="Verdana" w:cs="Times New Roman"/>
                <w:bCs/>
                <w:color w:val="000000"/>
                <w:sz w:val="22"/>
              </w:rPr>
              <w:t xml:space="preserve"> IMPACT</w:t>
            </w:r>
          </w:p>
        </w:tc>
      </w:tr>
      <w:tr w:rsidR="003C45CA" w:rsidRPr="00075B06" w14:paraId="6E40B4D7" w14:textId="77777777" w:rsidTr="003C45CA">
        <w:trPr>
          <w:trHeight w:val="440"/>
        </w:trPr>
        <w:tc>
          <w:tcPr>
            <w:tcW w:w="9792" w:type="dxa"/>
            <w:tcBorders>
              <w:top w:val="single" w:sz="4" w:space="0" w:color="auto"/>
              <w:left w:val="single" w:sz="4" w:space="0" w:color="auto"/>
              <w:bottom w:val="single" w:sz="4" w:space="0" w:color="auto"/>
              <w:right w:val="single" w:sz="4" w:space="0" w:color="auto"/>
            </w:tcBorders>
            <w:hideMark/>
          </w:tcPr>
          <w:p w14:paraId="25A60CAB" w14:textId="5B4FF360" w:rsidR="003C45CA" w:rsidRPr="00075B06" w:rsidRDefault="003C45CA" w:rsidP="00075B06">
            <w:pPr>
              <w:tabs>
                <w:tab w:val="num" w:pos="720"/>
              </w:tabs>
              <w:spacing w:after="0" w:line="240" w:lineRule="auto"/>
              <w:rPr>
                <w:rFonts w:ascii="Verdana" w:eastAsia="Times New Roman" w:hAnsi="Verdana" w:cs="Times New Roman"/>
                <w:color w:val="000000"/>
                <w:sz w:val="22"/>
              </w:rPr>
            </w:pPr>
            <w:r w:rsidRPr="00075B06">
              <w:rPr>
                <w:rFonts w:ascii="Verdana" w:eastAsia="Times New Roman" w:hAnsi="Verdana" w:cs="Times New Roman"/>
                <w:b/>
                <w:color w:val="000000"/>
                <w:sz w:val="22"/>
              </w:rPr>
              <w:t xml:space="preserve">Target: </w:t>
            </w:r>
            <w:r w:rsidRPr="00075B06">
              <w:rPr>
                <w:rFonts w:ascii="Verdana" w:eastAsia="Times New Roman" w:hAnsi="Verdana" w:cs="Times New Roman"/>
                <w:color w:val="000000"/>
                <w:sz w:val="22"/>
              </w:rPr>
              <w:t xml:space="preserve"> </w:t>
            </w:r>
            <w:r w:rsidR="0089725B" w:rsidRPr="00075B06">
              <w:rPr>
                <w:rFonts w:ascii="Verdana" w:eastAsia="Times New Roman" w:hAnsi="Verdana" w:cs="Times New Roman"/>
                <w:color w:val="000000"/>
                <w:sz w:val="22"/>
              </w:rPr>
              <w:t>62%</w:t>
            </w:r>
            <w:r w:rsidRPr="00075B06">
              <w:rPr>
                <w:rFonts w:ascii="Verdana" w:eastAsia="Times New Roman" w:hAnsi="Verdana" w:cs="Times New Roman"/>
                <w:color w:val="000000"/>
                <w:sz w:val="22"/>
              </w:rPr>
              <w:t xml:space="preserve">  </w:t>
            </w:r>
          </w:p>
        </w:tc>
      </w:tr>
      <w:tr w:rsidR="003C45CA" w:rsidRPr="00075B06" w14:paraId="4CFA0900" w14:textId="77777777" w:rsidTr="003C45CA">
        <w:trPr>
          <w:trHeight w:val="2150"/>
        </w:trPr>
        <w:tc>
          <w:tcPr>
            <w:tcW w:w="9792" w:type="dxa"/>
            <w:tcBorders>
              <w:top w:val="single" w:sz="4" w:space="0" w:color="auto"/>
              <w:left w:val="single" w:sz="4" w:space="0" w:color="auto"/>
              <w:bottom w:val="single" w:sz="4" w:space="0" w:color="auto"/>
              <w:right w:val="single" w:sz="4" w:space="0" w:color="auto"/>
            </w:tcBorders>
            <w:hideMark/>
          </w:tcPr>
          <w:p w14:paraId="43668934" w14:textId="77777777" w:rsidR="003C45CA" w:rsidRPr="00075B06" w:rsidRDefault="003C45CA" w:rsidP="00FF33C5">
            <w:pPr>
              <w:tabs>
                <w:tab w:val="num" w:pos="720"/>
              </w:tabs>
              <w:spacing w:after="0" w:line="240" w:lineRule="auto"/>
              <w:rPr>
                <w:rFonts w:ascii="Verdana" w:eastAsia="Times New Roman" w:hAnsi="Verdana" w:cs="Times New Roman"/>
                <w:b/>
                <w:color w:val="000000"/>
                <w:sz w:val="22"/>
              </w:rPr>
            </w:pPr>
            <w:r w:rsidRPr="00075B06">
              <w:rPr>
                <w:rFonts w:ascii="Verdana" w:eastAsia="Times New Roman" w:hAnsi="Verdana" w:cs="Times New Roman"/>
                <w:b/>
                <w:color w:val="000000"/>
                <w:sz w:val="22"/>
              </w:rPr>
              <w:t xml:space="preserve">Methodology Summary: </w:t>
            </w:r>
          </w:p>
          <w:p w14:paraId="4FAA5559" w14:textId="77777777" w:rsidR="003C45CA" w:rsidRPr="00075B06" w:rsidRDefault="003C45CA" w:rsidP="00FF33C5">
            <w:pPr>
              <w:spacing w:line="240" w:lineRule="auto"/>
              <w:rPr>
                <w:rFonts w:ascii="Verdana" w:eastAsia="Calibri" w:hAnsi="Verdana" w:cs="Times New Roman"/>
                <w:sz w:val="22"/>
              </w:rPr>
            </w:pPr>
            <w:r w:rsidRPr="00075B06">
              <w:rPr>
                <w:rFonts w:ascii="Verdana" w:eastAsia="Calibri" w:hAnsi="Verdana" w:cs="Times New Roman"/>
                <w:b/>
                <w:bCs/>
                <w:sz w:val="22"/>
              </w:rPr>
              <w:t>Denominator</w:t>
            </w:r>
            <w:r w:rsidRPr="00075B06">
              <w:rPr>
                <w:rFonts w:ascii="Verdana" w:eastAsia="Calibri" w:hAnsi="Verdana" w:cs="Times New Roman"/>
                <w:sz w:val="22"/>
              </w:rPr>
              <w:t>:  All non-relative foster homes active on the last day of the performance period.</w:t>
            </w:r>
          </w:p>
          <w:p w14:paraId="54991FC8" w14:textId="77777777" w:rsidR="003C45CA" w:rsidRPr="00075B06" w:rsidRDefault="003C45CA" w:rsidP="00FF33C5">
            <w:pPr>
              <w:spacing w:line="240" w:lineRule="auto"/>
              <w:rPr>
                <w:rFonts w:ascii="Verdana" w:eastAsia="Calibri" w:hAnsi="Verdana" w:cs="Times New Roman"/>
                <w:sz w:val="22"/>
              </w:rPr>
            </w:pPr>
            <w:r w:rsidRPr="00075B06">
              <w:rPr>
                <w:rFonts w:ascii="Verdana" w:eastAsia="Calibri" w:hAnsi="Verdana" w:cs="Times New Roman"/>
                <w:b/>
                <w:bCs/>
                <w:sz w:val="22"/>
              </w:rPr>
              <w:t>Numerator:</w:t>
            </w:r>
            <w:r w:rsidRPr="00075B06">
              <w:rPr>
                <w:rFonts w:ascii="Verdana" w:eastAsia="Calibri" w:hAnsi="Verdana" w:cs="Times New Roman"/>
                <w:sz w:val="22"/>
              </w:rPr>
              <w:t xml:space="preserve">  Any foster home in the denominator where:  </w:t>
            </w:r>
          </w:p>
          <w:p w14:paraId="11651D71" w14:textId="77777777" w:rsidR="003C45CA" w:rsidRPr="00075B06" w:rsidRDefault="003C45CA" w:rsidP="00FF33C5">
            <w:pPr>
              <w:numPr>
                <w:ilvl w:val="0"/>
                <w:numId w:val="34"/>
              </w:numPr>
              <w:spacing w:after="160" w:line="240" w:lineRule="auto"/>
              <w:contextualSpacing/>
              <w:rPr>
                <w:rFonts w:ascii="Verdana" w:eastAsia="Calibri" w:hAnsi="Verdana" w:cs="Times New Roman"/>
                <w:sz w:val="22"/>
              </w:rPr>
            </w:pPr>
            <w:r w:rsidRPr="00075B06">
              <w:rPr>
                <w:rFonts w:ascii="Verdana" w:eastAsia="Calibri" w:hAnsi="Verdana" w:cs="Times New Roman"/>
                <w:sz w:val="22"/>
              </w:rPr>
              <w:t xml:space="preserve">For sibling groups of two, both siblings are placed in the same home; or </w:t>
            </w:r>
          </w:p>
          <w:p w14:paraId="6F272D19" w14:textId="77777777" w:rsidR="003C45CA" w:rsidRPr="00075B06" w:rsidRDefault="003C45CA" w:rsidP="00FF33C5">
            <w:pPr>
              <w:numPr>
                <w:ilvl w:val="0"/>
                <w:numId w:val="34"/>
              </w:numPr>
              <w:spacing w:after="160" w:line="240" w:lineRule="auto"/>
              <w:contextualSpacing/>
              <w:rPr>
                <w:rFonts w:ascii="Verdana" w:eastAsia="Times New Roman" w:hAnsi="Verdana" w:cs="Times New Roman"/>
                <w:color w:val="000000"/>
                <w:sz w:val="22"/>
              </w:rPr>
            </w:pPr>
            <w:r w:rsidRPr="00075B06">
              <w:rPr>
                <w:rFonts w:ascii="Verdana" w:eastAsia="Calibri" w:hAnsi="Verdana" w:cs="Times New Roman"/>
                <w:sz w:val="22"/>
              </w:rPr>
              <w:t xml:space="preserve">For siblings groups of three or more, three or more siblings are placed together, using the existing methodology for determining siblings.  </w:t>
            </w:r>
          </w:p>
        </w:tc>
      </w:tr>
      <w:tr w:rsidR="003C45CA" w:rsidRPr="00075B06" w14:paraId="61C4DAC5" w14:textId="77777777" w:rsidTr="003C45CA">
        <w:trPr>
          <w:trHeight w:val="1475"/>
        </w:trPr>
        <w:tc>
          <w:tcPr>
            <w:tcW w:w="9792" w:type="dxa"/>
            <w:tcBorders>
              <w:top w:val="single" w:sz="4" w:space="0" w:color="auto"/>
              <w:left w:val="single" w:sz="4" w:space="0" w:color="auto"/>
              <w:bottom w:val="single" w:sz="4" w:space="0" w:color="auto"/>
              <w:right w:val="single" w:sz="4" w:space="0" w:color="auto"/>
            </w:tcBorders>
            <w:hideMark/>
          </w:tcPr>
          <w:p w14:paraId="2F3814A6" w14:textId="77777777" w:rsidR="003C45CA" w:rsidRPr="00075B06" w:rsidRDefault="003C45CA" w:rsidP="00FF33C5">
            <w:pPr>
              <w:spacing w:line="240" w:lineRule="auto"/>
              <w:contextualSpacing/>
              <w:jc w:val="both"/>
              <w:rPr>
                <w:rFonts w:ascii="Verdana" w:eastAsia="Calibri" w:hAnsi="Verdana" w:cs="Times New Roman"/>
                <w:b/>
                <w:bCs/>
                <w:iCs/>
                <w:sz w:val="22"/>
              </w:rPr>
            </w:pPr>
            <w:r w:rsidRPr="00075B06">
              <w:rPr>
                <w:rFonts w:ascii="Verdana" w:eastAsia="Calibri" w:hAnsi="Verdana" w:cs="Times New Roman"/>
                <w:b/>
                <w:bCs/>
                <w:iCs/>
                <w:sz w:val="22"/>
              </w:rPr>
              <w:t xml:space="preserve">Methodology Details: </w:t>
            </w:r>
          </w:p>
          <w:p w14:paraId="157D015E" w14:textId="77777777" w:rsidR="003C45CA" w:rsidRPr="00075B06" w:rsidRDefault="003C45CA" w:rsidP="00FF33C5">
            <w:pPr>
              <w:spacing w:line="240" w:lineRule="auto"/>
              <w:rPr>
                <w:rFonts w:ascii="Verdana" w:eastAsia="Calibri" w:hAnsi="Verdana" w:cs="Times New Roman"/>
                <w:sz w:val="22"/>
              </w:rPr>
            </w:pPr>
            <w:r w:rsidRPr="00075B06">
              <w:rPr>
                <w:rFonts w:ascii="Verdana" w:eastAsia="Calibri" w:hAnsi="Verdana" w:cs="Times New Roman"/>
                <w:sz w:val="22"/>
              </w:rPr>
              <w:t>This measure is reported as a percentage.</w:t>
            </w:r>
          </w:p>
          <w:p w14:paraId="77AA3D8D" w14:textId="1C28F6E3" w:rsidR="003C45CA" w:rsidRPr="00075B06" w:rsidRDefault="003C45CA" w:rsidP="00FF33C5">
            <w:pPr>
              <w:spacing w:line="240" w:lineRule="auto"/>
              <w:rPr>
                <w:rFonts w:ascii="Verdana" w:eastAsia="Calibri" w:hAnsi="Verdana" w:cs="Times New Roman"/>
                <w:sz w:val="22"/>
              </w:rPr>
            </w:pPr>
            <w:r w:rsidRPr="00075B06">
              <w:rPr>
                <w:rFonts w:ascii="Verdana" w:eastAsia="Calibri" w:hAnsi="Verdana" w:cs="Times New Roman"/>
                <w:sz w:val="22"/>
              </w:rPr>
              <w:t xml:space="preserve">If a home has no </w:t>
            </w:r>
            <w:r w:rsidR="006D3D7E" w:rsidRPr="00075B06">
              <w:rPr>
                <w:rFonts w:ascii="Verdana" w:eastAsia="Calibri" w:hAnsi="Verdana" w:cs="Times New Roman"/>
                <w:sz w:val="22"/>
              </w:rPr>
              <w:t>C</w:t>
            </w:r>
            <w:r w:rsidRPr="00075B06">
              <w:rPr>
                <w:rFonts w:ascii="Verdana" w:eastAsia="Calibri" w:hAnsi="Verdana" w:cs="Times New Roman"/>
                <w:sz w:val="22"/>
              </w:rPr>
              <w:t xml:space="preserve">hildren on </w:t>
            </w:r>
            <w:proofErr w:type="gramStart"/>
            <w:r w:rsidRPr="00075B06">
              <w:rPr>
                <w:rFonts w:ascii="Verdana" w:eastAsia="Calibri" w:hAnsi="Verdana" w:cs="Times New Roman"/>
                <w:sz w:val="22"/>
              </w:rPr>
              <w:t>August 31</w:t>
            </w:r>
            <w:proofErr w:type="gramEnd"/>
            <w:r w:rsidRPr="00075B06">
              <w:rPr>
                <w:rFonts w:ascii="Verdana" w:eastAsia="Calibri" w:hAnsi="Verdana" w:cs="Times New Roman"/>
                <w:sz w:val="22"/>
              </w:rPr>
              <w:t xml:space="preserve"> they will be excluded from both the numerator and denominator. </w:t>
            </w:r>
          </w:p>
          <w:p w14:paraId="59083239" w14:textId="522B2168" w:rsidR="003C45CA" w:rsidRPr="00075B06" w:rsidRDefault="003C45CA" w:rsidP="00FF33C5">
            <w:pPr>
              <w:spacing w:line="240" w:lineRule="auto"/>
              <w:rPr>
                <w:rFonts w:ascii="Verdana" w:eastAsia="Calibri" w:hAnsi="Verdana" w:cs="Times New Roman"/>
                <w:sz w:val="22"/>
              </w:rPr>
            </w:pPr>
            <w:r w:rsidRPr="00075B06">
              <w:rPr>
                <w:rFonts w:ascii="Verdana" w:eastAsia="Calibri" w:hAnsi="Verdana" w:cs="Times New Roman"/>
                <w:sz w:val="22"/>
              </w:rPr>
              <w:t xml:space="preserve">If a home has </w:t>
            </w:r>
            <w:r w:rsidR="006D3D7E" w:rsidRPr="00075B06">
              <w:rPr>
                <w:rFonts w:ascii="Verdana" w:eastAsia="Calibri" w:hAnsi="Verdana" w:cs="Times New Roman"/>
                <w:sz w:val="22"/>
              </w:rPr>
              <w:t>C</w:t>
            </w:r>
            <w:r w:rsidRPr="00075B06">
              <w:rPr>
                <w:rFonts w:ascii="Verdana" w:eastAsia="Calibri" w:hAnsi="Verdana" w:cs="Times New Roman"/>
                <w:sz w:val="22"/>
              </w:rPr>
              <w:t xml:space="preserve">hildren on August 31 for which the </w:t>
            </w:r>
            <w:r w:rsidR="006D3D7E" w:rsidRPr="00075B06">
              <w:rPr>
                <w:rFonts w:ascii="Verdana" w:eastAsia="Calibri" w:hAnsi="Verdana" w:cs="Times New Roman"/>
                <w:sz w:val="22"/>
              </w:rPr>
              <w:t>C</w:t>
            </w:r>
            <w:r w:rsidRPr="00075B06">
              <w:rPr>
                <w:rFonts w:ascii="Verdana" w:eastAsia="Calibri" w:hAnsi="Verdana" w:cs="Times New Roman"/>
                <w:sz w:val="22"/>
              </w:rPr>
              <w:t xml:space="preserve">hildren placed have no siblings in care, they will be excluded from both the numerator and denominator.   </w:t>
            </w:r>
          </w:p>
          <w:p w14:paraId="2A7B930B" w14:textId="77777777" w:rsidR="003C45CA" w:rsidRPr="00075B06" w:rsidRDefault="003C45CA" w:rsidP="00FF33C5">
            <w:pPr>
              <w:spacing w:line="240" w:lineRule="auto"/>
              <w:contextualSpacing/>
              <w:jc w:val="both"/>
              <w:rPr>
                <w:rFonts w:ascii="Verdana" w:eastAsia="Times New Roman" w:hAnsi="Verdana" w:cs="Times New Roman"/>
                <w:color w:val="000000"/>
                <w:sz w:val="22"/>
              </w:rPr>
            </w:pPr>
            <w:r w:rsidRPr="00075B06">
              <w:rPr>
                <w:rFonts w:ascii="Verdana" w:eastAsia="Calibri" w:hAnsi="Verdana" w:cs="Times New Roman"/>
                <w:sz w:val="22"/>
              </w:rPr>
              <w:lastRenderedPageBreak/>
              <w:t xml:space="preserve">Verified Kinship homes are excluded from the numerator and denominator. </w:t>
            </w:r>
          </w:p>
        </w:tc>
      </w:tr>
    </w:tbl>
    <w:p w14:paraId="0996DE50" w14:textId="77777777" w:rsidR="00D3298D" w:rsidRPr="00075B06" w:rsidRDefault="00D3298D" w:rsidP="00075B06">
      <w:pPr>
        <w:spacing w:after="0" w:line="240" w:lineRule="auto"/>
        <w:rPr>
          <w:rFonts w:ascii="Verdana" w:hAnsi="Verdana"/>
          <w:sz w:val="22"/>
        </w:rPr>
      </w:pPr>
    </w:p>
    <w:sectPr w:rsidR="00D3298D" w:rsidRPr="00075B06" w:rsidSect="00690059">
      <w:footerReference w:type="default" r:id="rId18"/>
      <w:footerReference w:type="first" r:id="rId19"/>
      <w:pgSz w:w="12240" w:h="15840"/>
      <w:pgMar w:top="1440" w:right="1440" w:bottom="1440" w:left="1440" w:header="630" w:footer="1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7FAF" w14:textId="77777777" w:rsidR="00732ECD" w:rsidRDefault="00732ECD" w:rsidP="00A85B21">
      <w:pPr>
        <w:spacing w:after="0" w:line="240" w:lineRule="auto"/>
      </w:pPr>
      <w:r>
        <w:separator/>
      </w:r>
    </w:p>
  </w:endnote>
  <w:endnote w:type="continuationSeparator" w:id="0">
    <w:p w14:paraId="100AC735" w14:textId="77777777" w:rsidR="00732ECD" w:rsidRDefault="00732ECD" w:rsidP="00A85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230922"/>
      <w:docPartObj>
        <w:docPartGallery w:val="Page Numbers (Bottom of Page)"/>
        <w:docPartUnique/>
      </w:docPartObj>
    </w:sdtPr>
    <w:sdtEndPr>
      <w:rPr>
        <w:noProof/>
      </w:rPr>
    </w:sdtEndPr>
    <w:sdtContent>
      <w:p w14:paraId="63F1B6D2" w14:textId="77777777" w:rsidR="00011876" w:rsidRDefault="00A65BE2" w:rsidP="009A3469">
        <w:pPr>
          <w:pStyle w:val="Footer"/>
          <w:ind w:left="-720"/>
          <w:rPr>
            <w:rFonts w:ascii="Verdana" w:hAnsi="Verdana"/>
            <w:sz w:val="18"/>
            <w:szCs w:val="18"/>
          </w:rPr>
        </w:pPr>
        <w:r w:rsidRPr="00011876">
          <w:rPr>
            <w:rFonts w:ascii="Verdana" w:hAnsi="Verdana"/>
            <w:sz w:val="18"/>
            <w:szCs w:val="18"/>
          </w:rPr>
          <w:t>TEXAS DEPARTMENT OF FAMILY AND PROTECTIVE SERVICES</w:t>
        </w:r>
      </w:p>
      <w:p w14:paraId="421A0EBE" w14:textId="1BA22077" w:rsidR="00A65BE2" w:rsidRDefault="00BD51F6" w:rsidP="009A3469">
        <w:pPr>
          <w:pStyle w:val="Footer"/>
          <w:ind w:left="-720"/>
          <w:jc w:val="center"/>
        </w:pPr>
        <w:r>
          <w:rPr>
            <w:rFonts w:ascii="Verdana" w:hAnsi="Verdana"/>
            <w:sz w:val="18"/>
            <w:szCs w:val="18"/>
          </w:rPr>
          <w:t>VENDOR SUPPLEMENTAL, SPECIAL &amp; PROGRAMMATIC CONDITIONS</w:t>
        </w:r>
        <w:r w:rsidR="00670234">
          <w:rPr>
            <w:rFonts w:ascii="Verdana" w:hAnsi="Verdana"/>
            <w:sz w:val="18"/>
            <w:szCs w:val="18"/>
          </w:rPr>
          <w:t xml:space="preserve"> FOR CPA</w:t>
        </w:r>
        <w:r w:rsidR="00E7296E">
          <w:rPr>
            <w:rFonts w:ascii="Verdana" w:hAnsi="Verdana"/>
            <w:sz w:val="18"/>
            <w:szCs w:val="18"/>
          </w:rPr>
          <w:tab/>
        </w:r>
        <w:r w:rsidR="006F74F3">
          <w:rPr>
            <w:rFonts w:ascii="Verdana" w:hAnsi="Verdana"/>
            <w:sz w:val="18"/>
            <w:szCs w:val="18"/>
          </w:rPr>
          <w:t>PAGE</w:t>
        </w:r>
        <w:r w:rsidR="00011876">
          <w:rPr>
            <w:rFonts w:ascii="Verdana" w:hAnsi="Verdana"/>
            <w:sz w:val="18"/>
            <w:szCs w:val="18"/>
          </w:rPr>
          <w:t xml:space="preserve"> </w:t>
        </w:r>
        <w:r w:rsidR="00011876" w:rsidRPr="00885735">
          <w:rPr>
            <w:rFonts w:ascii="Verdana" w:hAnsi="Verdana"/>
            <w:sz w:val="18"/>
            <w:szCs w:val="18"/>
          </w:rPr>
          <w:fldChar w:fldCharType="begin"/>
        </w:r>
        <w:r w:rsidR="00011876" w:rsidRPr="00885735">
          <w:rPr>
            <w:rFonts w:ascii="Verdana" w:hAnsi="Verdana"/>
            <w:sz w:val="18"/>
            <w:szCs w:val="18"/>
          </w:rPr>
          <w:instrText xml:space="preserve"> PAGE   \* MERGEFORMAT </w:instrText>
        </w:r>
        <w:r w:rsidR="00011876" w:rsidRPr="00885735">
          <w:rPr>
            <w:rFonts w:ascii="Verdana" w:hAnsi="Verdana"/>
            <w:sz w:val="18"/>
            <w:szCs w:val="18"/>
          </w:rPr>
          <w:fldChar w:fldCharType="separate"/>
        </w:r>
        <w:r w:rsidR="00011876">
          <w:rPr>
            <w:rFonts w:ascii="Verdana" w:hAnsi="Verdana"/>
            <w:sz w:val="18"/>
            <w:szCs w:val="18"/>
          </w:rPr>
          <w:t>10</w:t>
        </w:r>
        <w:r w:rsidR="00011876" w:rsidRPr="00885735">
          <w:rPr>
            <w:rFonts w:ascii="Verdana" w:hAnsi="Verdana"/>
            <w:noProof/>
            <w:sz w:val="18"/>
            <w:szCs w:val="18"/>
          </w:rPr>
          <w:fldChar w:fldCharType="end"/>
        </w:r>
      </w:p>
    </w:sdtContent>
  </w:sdt>
  <w:p w14:paraId="729EA438" w14:textId="77777777" w:rsidR="00A65BE2" w:rsidRDefault="00A65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32A7" w14:textId="19FB41F0" w:rsidR="00A65BE2" w:rsidRDefault="00A65BE2" w:rsidP="00C80862">
    <w:pPr>
      <w:tabs>
        <w:tab w:val="center" w:pos="4680"/>
        <w:tab w:val="right" w:pos="9360"/>
      </w:tabs>
      <w:spacing w:after="0" w:line="240" w:lineRule="auto"/>
      <w:ind w:left="-720" w:right="-900"/>
      <w:rPr>
        <w:rFonts w:ascii="Verdana" w:hAnsi="Verdana"/>
        <w:sz w:val="18"/>
        <w:szCs w:val="18"/>
      </w:rPr>
    </w:pPr>
    <w:r w:rsidRPr="009A3469">
      <w:rPr>
        <w:rFonts w:ascii="Verdana" w:hAnsi="Verdana"/>
        <w:sz w:val="18"/>
        <w:szCs w:val="18"/>
      </w:rPr>
      <w:t>TEXAS DEPARTMENT OF FAMILY AND PROTECTIVE SERVICES</w:t>
    </w:r>
    <w:r w:rsidR="006B343C">
      <w:rPr>
        <w:rFonts w:ascii="Verdana" w:hAnsi="Verdana"/>
        <w:sz w:val="18"/>
        <w:szCs w:val="18"/>
      </w:rPr>
      <w:t xml:space="preserve">                                          </w:t>
    </w:r>
  </w:p>
  <w:p w14:paraId="0CB1A477" w14:textId="6BB9FA52" w:rsidR="009A3469" w:rsidRPr="00B26486" w:rsidRDefault="009A3469" w:rsidP="009A3469">
    <w:pPr>
      <w:pStyle w:val="Footer"/>
      <w:ind w:hanging="720"/>
      <w:jc w:val="center"/>
      <w:rPr>
        <w:rFonts w:ascii="Verdana" w:hAnsi="Verdana"/>
        <w:noProof/>
        <w:sz w:val="18"/>
        <w:szCs w:val="18"/>
      </w:rPr>
    </w:pPr>
    <w:r>
      <w:rPr>
        <w:rFonts w:ascii="Verdana" w:hAnsi="Verdana"/>
        <w:sz w:val="18"/>
        <w:szCs w:val="18"/>
      </w:rPr>
      <w:t>VENDOR SUPPLEMENTAL, SPECIAL &amp; PROGRAMMATIC CONDITIONS</w:t>
    </w:r>
    <w:r w:rsidR="00EC5A64">
      <w:rPr>
        <w:rFonts w:ascii="Verdana" w:hAnsi="Verdana"/>
        <w:sz w:val="18"/>
        <w:szCs w:val="18"/>
      </w:rPr>
      <w:t xml:space="preserve"> FOR CPA</w:t>
    </w:r>
    <w:r w:rsidR="00095F1F">
      <w:rPr>
        <w:rFonts w:ascii="Verdana" w:hAnsi="Verdana"/>
        <w:sz w:val="18"/>
        <w:szCs w:val="18"/>
      </w:rPr>
      <w:t xml:space="preserve"> HHS00142</w:t>
    </w:r>
    <w:r w:rsidR="0079726B">
      <w:rPr>
        <w:rFonts w:ascii="Verdana" w:hAnsi="Verdana"/>
        <w:sz w:val="18"/>
        <w:szCs w:val="18"/>
      </w:rPr>
      <w:t>8</w:t>
    </w:r>
    <w:r w:rsidR="00095F1F">
      <w:rPr>
        <w:rFonts w:ascii="Verdana" w:hAnsi="Verdana"/>
        <w:sz w:val="18"/>
        <w:szCs w:val="18"/>
      </w:rPr>
      <w:t>6</w:t>
    </w:r>
    <w:r>
      <w:rPr>
        <w:rFonts w:ascii="Verdana" w:hAnsi="Verdana"/>
        <w:sz w:val="18"/>
        <w:szCs w:val="18"/>
      </w:rPr>
      <w:tab/>
      <w:t xml:space="preserve">PAGE </w:t>
    </w:r>
    <w:r w:rsidRPr="00B26486">
      <w:rPr>
        <w:rFonts w:ascii="Verdana" w:hAnsi="Verdana"/>
        <w:sz w:val="18"/>
        <w:szCs w:val="18"/>
      </w:rPr>
      <w:fldChar w:fldCharType="begin"/>
    </w:r>
    <w:r w:rsidRPr="00B26486">
      <w:rPr>
        <w:rFonts w:ascii="Verdana" w:hAnsi="Verdana"/>
        <w:sz w:val="18"/>
        <w:szCs w:val="18"/>
      </w:rPr>
      <w:instrText xml:space="preserve"> PAGE   \* MERGEFORMAT </w:instrText>
    </w:r>
    <w:r w:rsidRPr="00B26486">
      <w:rPr>
        <w:rFonts w:ascii="Verdana" w:hAnsi="Verdana"/>
        <w:sz w:val="18"/>
        <w:szCs w:val="18"/>
      </w:rPr>
      <w:fldChar w:fldCharType="separate"/>
    </w:r>
    <w:r>
      <w:rPr>
        <w:rFonts w:ascii="Verdana" w:hAnsi="Verdana"/>
        <w:sz w:val="18"/>
        <w:szCs w:val="18"/>
      </w:rPr>
      <w:t>1</w:t>
    </w:r>
    <w:r w:rsidRPr="00B26486">
      <w:rPr>
        <w:rFonts w:ascii="Verdana" w:hAnsi="Verdana"/>
        <w:noProof/>
        <w:sz w:val="18"/>
        <w:szCs w:val="18"/>
      </w:rPr>
      <w:fldChar w:fldCharType="end"/>
    </w:r>
  </w:p>
  <w:p w14:paraId="211E07C1" w14:textId="77777777" w:rsidR="00A65BE2" w:rsidRDefault="00A65BE2" w:rsidP="00A65BE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687002"/>
      <w:docPartObj>
        <w:docPartGallery w:val="Page Numbers (Bottom of Page)"/>
        <w:docPartUnique/>
      </w:docPartObj>
    </w:sdtPr>
    <w:sdtEndPr>
      <w:rPr>
        <w:noProof/>
      </w:rPr>
    </w:sdtEndPr>
    <w:sdtContent>
      <w:p w14:paraId="33DB33A2" w14:textId="77777777" w:rsidR="008025CF" w:rsidRDefault="008025CF" w:rsidP="009A3469">
        <w:pPr>
          <w:pStyle w:val="Footer"/>
          <w:ind w:left="-720"/>
          <w:rPr>
            <w:rFonts w:ascii="Verdana" w:hAnsi="Verdana"/>
            <w:sz w:val="18"/>
            <w:szCs w:val="18"/>
          </w:rPr>
        </w:pPr>
        <w:r w:rsidRPr="00011876">
          <w:rPr>
            <w:rFonts w:ascii="Verdana" w:hAnsi="Verdana"/>
            <w:sz w:val="18"/>
            <w:szCs w:val="18"/>
          </w:rPr>
          <w:t>TEXAS DEPARTMENT OF FAMILY AND PROTECTIVE SERVICES</w:t>
        </w:r>
      </w:p>
      <w:p w14:paraId="7B58A178" w14:textId="7E232C22" w:rsidR="008025CF" w:rsidRDefault="008025CF" w:rsidP="001C6A9C">
        <w:pPr>
          <w:pStyle w:val="Footer"/>
          <w:ind w:left="-720"/>
        </w:pPr>
        <w:r>
          <w:rPr>
            <w:rFonts w:ascii="Verdana" w:hAnsi="Verdana"/>
            <w:sz w:val="18"/>
            <w:szCs w:val="18"/>
          </w:rPr>
          <w:t>RCC PERFORMANCE MEASURES</w:t>
        </w:r>
        <w:r w:rsidR="001C6A9C">
          <w:rPr>
            <w:rFonts w:ascii="Verdana" w:hAnsi="Verdana"/>
            <w:sz w:val="18"/>
            <w:szCs w:val="18"/>
          </w:rPr>
          <w:t xml:space="preserve"> FOR CPA</w:t>
        </w:r>
        <w:r>
          <w:rPr>
            <w:rFonts w:ascii="Verdana" w:hAnsi="Verdana"/>
            <w:sz w:val="18"/>
            <w:szCs w:val="18"/>
          </w:rPr>
          <w:tab/>
        </w:r>
        <w:r w:rsidR="001C6A9C">
          <w:rPr>
            <w:rFonts w:ascii="Verdana" w:hAnsi="Verdana"/>
            <w:sz w:val="18"/>
            <w:szCs w:val="18"/>
          </w:rPr>
          <w:tab/>
        </w:r>
        <w:r>
          <w:rPr>
            <w:rFonts w:ascii="Verdana" w:hAnsi="Verdana"/>
            <w:sz w:val="18"/>
            <w:szCs w:val="18"/>
          </w:rPr>
          <w:t xml:space="preserve">PAGE </w:t>
        </w:r>
        <w:r w:rsidRPr="00885735">
          <w:rPr>
            <w:rFonts w:ascii="Verdana" w:hAnsi="Verdana"/>
            <w:sz w:val="18"/>
            <w:szCs w:val="18"/>
          </w:rPr>
          <w:fldChar w:fldCharType="begin"/>
        </w:r>
        <w:r w:rsidRPr="00885735">
          <w:rPr>
            <w:rFonts w:ascii="Verdana" w:hAnsi="Verdana"/>
            <w:sz w:val="18"/>
            <w:szCs w:val="18"/>
          </w:rPr>
          <w:instrText xml:space="preserve"> PAGE   \* MERGEFORMAT </w:instrText>
        </w:r>
        <w:r w:rsidRPr="00885735">
          <w:rPr>
            <w:rFonts w:ascii="Verdana" w:hAnsi="Verdana"/>
            <w:sz w:val="18"/>
            <w:szCs w:val="18"/>
          </w:rPr>
          <w:fldChar w:fldCharType="separate"/>
        </w:r>
        <w:r>
          <w:rPr>
            <w:rFonts w:ascii="Verdana" w:hAnsi="Verdana"/>
            <w:sz w:val="18"/>
            <w:szCs w:val="18"/>
          </w:rPr>
          <w:t>10</w:t>
        </w:r>
        <w:r w:rsidRPr="00885735">
          <w:rPr>
            <w:rFonts w:ascii="Verdana" w:hAnsi="Verdana"/>
            <w:noProof/>
            <w:sz w:val="18"/>
            <w:szCs w:val="18"/>
          </w:rPr>
          <w:fldChar w:fldCharType="end"/>
        </w:r>
      </w:p>
    </w:sdtContent>
  </w:sdt>
  <w:p w14:paraId="12376DB6" w14:textId="77777777" w:rsidR="008025CF" w:rsidRDefault="008025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9307" w14:textId="77777777" w:rsidR="00F60F5E" w:rsidRDefault="00F60F5E" w:rsidP="00C80862">
    <w:pPr>
      <w:tabs>
        <w:tab w:val="center" w:pos="4680"/>
        <w:tab w:val="right" w:pos="9360"/>
      </w:tabs>
      <w:spacing w:after="0" w:line="240" w:lineRule="auto"/>
      <w:ind w:left="-720" w:right="-900"/>
      <w:rPr>
        <w:rFonts w:ascii="Verdana" w:hAnsi="Verdana"/>
        <w:sz w:val="18"/>
        <w:szCs w:val="18"/>
      </w:rPr>
    </w:pPr>
    <w:r w:rsidRPr="009A3469">
      <w:rPr>
        <w:rFonts w:ascii="Verdana" w:hAnsi="Verdana"/>
        <w:sz w:val="18"/>
        <w:szCs w:val="18"/>
      </w:rPr>
      <w:t>TEXAS DEPARTMENT OF FAMILY AND PROTECTIVE SERVICES</w:t>
    </w:r>
  </w:p>
  <w:p w14:paraId="0BCC4F1C" w14:textId="14A534EB" w:rsidR="00F60F5E" w:rsidRPr="00B26486" w:rsidRDefault="00F60F5E" w:rsidP="00F60F5E">
    <w:pPr>
      <w:pStyle w:val="Footer"/>
      <w:ind w:hanging="720"/>
      <w:rPr>
        <w:rFonts w:ascii="Verdana" w:hAnsi="Verdana"/>
        <w:noProof/>
        <w:sz w:val="18"/>
        <w:szCs w:val="18"/>
      </w:rPr>
    </w:pPr>
    <w:r>
      <w:rPr>
        <w:rFonts w:ascii="Verdana" w:hAnsi="Verdana"/>
        <w:sz w:val="18"/>
        <w:szCs w:val="18"/>
      </w:rPr>
      <w:t>RCC PERFORMANCE MEASURES FOR CPA</w:t>
    </w:r>
    <w:r>
      <w:rPr>
        <w:rFonts w:ascii="Verdana" w:hAnsi="Verdana"/>
        <w:sz w:val="18"/>
        <w:szCs w:val="18"/>
      </w:rPr>
      <w:tab/>
    </w:r>
    <w:r>
      <w:rPr>
        <w:rFonts w:ascii="Verdana" w:hAnsi="Verdana"/>
        <w:sz w:val="18"/>
        <w:szCs w:val="18"/>
      </w:rPr>
      <w:tab/>
      <w:t xml:space="preserve">PAGE </w:t>
    </w:r>
    <w:r w:rsidRPr="00B26486">
      <w:rPr>
        <w:rFonts w:ascii="Verdana" w:hAnsi="Verdana"/>
        <w:sz w:val="18"/>
        <w:szCs w:val="18"/>
      </w:rPr>
      <w:fldChar w:fldCharType="begin"/>
    </w:r>
    <w:r w:rsidRPr="00B26486">
      <w:rPr>
        <w:rFonts w:ascii="Verdana" w:hAnsi="Verdana"/>
        <w:sz w:val="18"/>
        <w:szCs w:val="18"/>
      </w:rPr>
      <w:instrText xml:space="preserve"> PAGE   \* MERGEFORMAT </w:instrText>
    </w:r>
    <w:r w:rsidRPr="00B26486">
      <w:rPr>
        <w:rFonts w:ascii="Verdana" w:hAnsi="Verdana"/>
        <w:sz w:val="18"/>
        <w:szCs w:val="18"/>
      </w:rPr>
      <w:fldChar w:fldCharType="separate"/>
    </w:r>
    <w:r>
      <w:rPr>
        <w:rFonts w:ascii="Verdana" w:hAnsi="Verdana"/>
        <w:sz w:val="18"/>
        <w:szCs w:val="18"/>
      </w:rPr>
      <w:t>1</w:t>
    </w:r>
    <w:r w:rsidRPr="00B26486">
      <w:rPr>
        <w:rFonts w:ascii="Verdana" w:hAnsi="Verdana"/>
        <w:noProof/>
        <w:sz w:val="18"/>
        <w:szCs w:val="18"/>
      </w:rPr>
      <w:fldChar w:fldCharType="end"/>
    </w:r>
  </w:p>
  <w:p w14:paraId="3803974D" w14:textId="77777777" w:rsidR="00F60F5E" w:rsidRDefault="00F60F5E" w:rsidP="00A65B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A565" w14:textId="77777777" w:rsidR="00732ECD" w:rsidRDefault="00732ECD" w:rsidP="00A85B21">
      <w:pPr>
        <w:spacing w:after="0" w:line="240" w:lineRule="auto"/>
      </w:pPr>
      <w:r>
        <w:separator/>
      </w:r>
    </w:p>
  </w:footnote>
  <w:footnote w:type="continuationSeparator" w:id="0">
    <w:p w14:paraId="2113219B" w14:textId="77777777" w:rsidR="00732ECD" w:rsidRDefault="00732ECD" w:rsidP="00A85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3EDD" w14:textId="32E72740" w:rsidR="005614A4" w:rsidRPr="00D3298D" w:rsidRDefault="005614A4" w:rsidP="00D3298D">
    <w:pPr>
      <w:pStyle w:val="Header"/>
      <w:rPr>
        <w:rFonts w:ascii="Verdana" w:hAnsi="Verdana"/>
        <w:sz w:val="22"/>
        <w:szCs w:val="20"/>
      </w:rPr>
    </w:pPr>
    <w:r>
      <w:tab/>
    </w:r>
  </w:p>
  <w:p w14:paraId="3865753B" w14:textId="0C437769" w:rsidR="005614A4" w:rsidRPr="00D3298D" w:rsidRDefault="005614A4" w:rsidP="00D3298D">
    <w:pPr>
      <w:pStyle w:val="Header"/>
      <w:jc w:val="right"/>
      <w:rPr>
        <w:rFonts w:ascii="Verdana" w:hAnsi="Verdana"/>
        <w:sz w:val="22"/>
        <w:szCs w:val="20"/>
      </w:rPr>
    </w:pPr>
    <w:r w:rsidRPr="00D3298D">
      <w:rPr>
        <w:rFonts w:ascii="Verdana" w:hAnsi="Verdana"/>
        <w:sz w:val="22"/>
        <w:szCs w:val="20"/>
      </w:rPr>
      <w:tab/>
    </w:r>
    <w:r w:rsidRPr="00D3298D">
      <w:rPr>
        <w:rFonts w:ascii="Verdana" w:hAnsi="Verdana"/>
        <w:sz w:val="22"/>
        <w:szCs w:val="20"/>
      </w:rPr>
      <w:tab/>
    </w:r>
  </w:p>
  <w:p w14:paraId="2AD3BFE9" w14:textId="7CE2BAA2" w:rsidR="005614A4" w:rsidRPr="00D3298D" w:rsidRDefault="005614A4" w:rsidP="00D32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5D91" w14:textId="77777777" w:rsidR="00BF7F1E" w:rsidRDefault="007E52BF" w:rsidP="007E52BF">
    <w:pPr>
      <w:pStyle w:val="Header"/>
      <w:jc w:val="right"/>
      <w:rPr>
        <w:rFonts w:ascii="Verdana" w:hAnsi="Verdana"/>
        <w:sz w:val="18"/>
        <w:szCs w:val="18"/>
      </w:rPr>
    </w:pPr>
    <w:r>
      <w:rPr>
        <w:rFonts w:ascii="Verdana" w:hAnsi="Verdana"/>
        <w:sz w:val="18"/>
        <w:szCs w:val="18"/>
      </w:rPr>
      <w:tab/>
    </w:r>
    <w:r>
      <w:rPr>
        <w:rFonts w:ascii="Verdana" w:hAnsi="Verdana"/>
        <w:sz w:val="18"/>
        <w:szCs w:val="18"/>
      </w:rPr>
      <w:tab/>
    </w:r>
    <w:r w:rsidR="007D5B46" w:rsidRPr="0041525A">
      <w:rPr>
        <w:rFonts w:ascii="Verdana" w:hAnsi="Verdana"/>
        <w:sz w:val="18"/>
        <w:szCs w:val="18"/>
      </w:rPr>
      <w:t>N502</w:t>
    </w:r>
    <w:r w:rsidR="00F97424">
      <w:rPr>
        <w:rFonts w:ascii="Verdana" w:hAnsi="Verdana"/>
        <w:sz w:val="18"/>
        <w:szCs w:val="18"/>
      </w:rPr>
      <w:t xml:space="preserve"> FORM</w:t>
    </w:r>
    <w:r w:rsidR="00E02D45">
      <w:rPr>
        <w:rFonts w:ascii="Verdana" w:hAnsi="Verdana"/>
        <w:sz w:val="18"/>
        <w:szCs w:val="18"/>
      </w:rPr>
      <w:t>-5622V</w:t>
    </w:r>
    <w:r w:rsidR="0041525A">
      <w:rPr>
        <w:rFonts w:ascii="Verdana" w:hAnsi="Verdana"/>
        <w:sz w:val="18"/>
        <w:szCs w:val="18"/>
      </w:rPr>
      <w:tab/>
    </w:r>
    <w:r w:rsidR="0041525A">
      <w:rPr>
        <w:rFonts w:ascii="Verdana" w:hAnsi="Verdana"/>
        <w:sz w:val="18"/>
        <w:szCs w:val="18"/>
      </w:rPr>
      <w:tab/>
    </w:r>
    <w:r w:rsidR="00277969">
      <w:rPr>
        <w:rFonts w:ascii="Verdana" w:hAnsi="Verdana"/>
        <w:sz w:val="18"/>
        <w:szCs w:val="18"/>
      </w:rPr>
      <w:t>JUNE</w:t>
    </w:r>
    <w:r w:rsidR="0033793C">
      <w:rPr>
        <w:rFonts w:ascii="Verdana" w:hAnsi="Verdana"/>
        <w:sz w:val="18"/>
        <w:szCs w:val="18"/>
      </w:rPr>
      <w:t xml:space="preserve"> 2022</w:t>
    </w:r>
  </w:p>
  <w:p w14:paraId="07BF0CF5" w14:textId="62BF92D2" w:rsidR="005614A4" w:rsidRPr="0041525A" w:rsidRDefault="00A74F93" w:rsidP="002D12BC">
    <w:pPr>
      <w:pStyle w:val="Header"/>
      <w:rPr>
        <w:rFonts w:ascii="Verdana" w:hAnsi="Verdana"/>
        <w:sz w:val="18"/>
        <w:szCs w:val="18"/>
      </w:rPr>
    </w:pPr>
    <w:r>
      <w:rPr>
        <w:rFonts w:ascii="Verdana" w:hAnsi="Verdana"/>
        <w:sz w:val="18"/>
        <w:szCs w:val="18"/>
      </w:rPr>
      <w:t xml:space="preserve">Addenda_1 added </w:t>
    </w:r>
    <w:proofErr w:type="gramStart"/>
    <w:r>
      <w:rPr>
        <w:rFonts w:ascii="Verdana" w:hAnsi="Verdana"/>
        <w:sz w:val="18"/>
        <w:szCs w:val="18"/>
      </w:rPr>
      <w:t>5/</w:t>
    </w:r>
    <w:r w:rsidR="002D12BC">
      <w:rPr>
        <w:rFonts w:ascii="Verdana" w:hAnsi="Verdana"/>
        <w:sz w:val="18"/>
        <w:szCs w:val="18"/>
      </w:rPr>
      <w:t>1/2025</w:t>
    </w:r>
    <w:proofErr w:type="gramEnd"/>
    <w:r>
      <w:rPr>
        <w:rFonts w:ascii="Verdana" w:hAnsi="Verdana"/>
        <w:sz w:val="18"/>
        <w:szCs w:val="18"/>
      </w:rPr>
      <w:tab/>
    </w:r>
    <w:r w:rsidR="005614A4" w:rsidRPr="0041525A">
      <w:rPr>
        <w:rFonts w:ascii="Verdana" w:hAnsi="Verdana"/>
        <w:sz w:val="18"/>
        <w:szCs w:val="18"/>
      </w:rPr>
      <w:tab/>
    </w:r>
    <w:r w:rsidR="005614A4" w:rsidRPr="0041525A">
      <w:rPr>
        <w:rFonts w:ascii="Verdana" w:hAnsi="Verdana"/>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4E9"/>
    <w:multiLevelType w:val="hybridMultilevel"/>
    <w:tmpl w:val="3D2641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F0D20"/>
    <w:multiLevelType w:val="hybridMultilevel"/>
    <w:tmpl w:val="177E9862"/>
    <w:lvl w:ilvl="0" w:tplc="574C881C">
      <w:start w:val="1"/>
      <w:numFmt w:val="lowerLetter"/>
      <w:lvlText w:val="%1."/>
      <w:lvlJc w:val="left"/>
      <w:pPr>
        <w:ind w:left="1080" w:hanging="360"/>
      </w:pPr>
      <w:rPr>
        <w:rFonts w:ascii="Verdana" w:eastAsiaTheme="minorHAnsi" w:hAnsi="Verdana" w:cstheme="minorBidi"/>
        <w:b/>
      </w:rPr>
    </w:lvl>
    <w:lvl w:ilvl="1" w:tplc="0409001B">
      <w:start w:val="1"/>
      <w:numFmt w:val="lowerRoman"/>
      <w:lvlText w:val="%2."/>
      <w:lvlJc w:val="right"/>
      <w:pPr>
        <w:ind w:left="1800" w:hanging="360"/>
      </w:pPr>
      <w:rPr>
        <w:rFonts w:hint="default"/>
        <w:b/>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611F2"/>
    <w:multiLevelType w:val="hybridMultilevel"/>
    <w:tmpl w:val="5AE2FF0E"/>
    <w:lvl w:ilvl="0" w:tplc="039608CE">
      <w:start w:val="7"/>
      <w:numFmt w:val="decimal"/>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132E3"/>
    <w:multiLevelType w:val="hybridMultilevel"/>
    <w:tmpl w:val="2ADA4D46"/>
    <w:lvl w:ilvl="0" w:tplc="CDE44A48">
      <w:start w:val="1"/>
      <w:numFmt w:val="upperLetter"/>
      <w:lvlText w:val="%1."/>
      <w:lvlJc w:val="left"/>
      <w:pPr>
        <w:ind w:left="480" w:hanging="360"/>
      </w:pPr>
      <w:rPr>
        <w:rFonts w:ascii="Verdana" w:eastAsia="Verdana" w:hAnsi="Verdana" w:cs="Verdana" w:hint="default"/>
        <w:b/>
        <w:bCs/>
        <w:w w:val="99"/>
        <w:sz w:val="22"/>
        <w:szCs w:val="22"/>
        <w:lang w:val="en-US" w:eastAsia="en-US" w:bidi="en-US"/>
      </w:rPr>
    </w:lvl>
    <w:lvl w:ilvl="1" w:tplc="73DAE8FE">
      <w:numFmt w:val="bullet"/>
      <w:lvlText w:val="•"/>
      <w:lvlJc w:val="left"/>
      <w:pPr>
        <w:ind w:left="1390" w:hanging="360"/>
      </w:pPr>
      <w:rPr>
        <w:rFonts w:hint="default"/>
        <w:lang w:val="en-US" w:eastAsia="en-US" w:bidi="en-US"/>
      </w:rPr>
    </w:lvl>
    <w:lvl w:ilvl="2" w:tplc="E9D076F2">
      <w:numFmt w:val="bullet"/>
      <w:lvlText w:val="•"/>
      <w:lvlJc w:val="left"/>
      <w:pPr>
        <w:ind w:left="2300" w:hanging="360"/>
      </w:pPr>
      <w:rPr>
        <w:rFonts w:hint="default"/>
        <w:lang w:val="en-US" w:eastAsia="en-US" w:bidi="en-US"/>
      </w:rPr>
    </w:lvl>
    <w:lvl w:ilvl="3" w:tplc="A7A62672">
      <w:numFmt w:val="bullet"/>
      <w:lvlText w:val="•"/>
      <w:lvlJc w:val="left"/>
      <w:pPr>
        <w:ind w:left="3210" w:hanging="360"/>
      </w:pPr>
      <w:rPr>
        <w:rFonts w:hint="default"/>
        <w:lang w:val="en-US" w:eastAsia="en-US" w:bidi="en-US"/>
      </w:rPr>
    </w:lvl>
    <w:lvl w:ilvl="4" w:tplc="2E34DB6E">
      <w:numFmt w:val="bullet"/>
      <w:lvlText w:val="•"/>
      <w:lvlJc w:val="left"/>
      <w:pPr>
        <w:ind w:left="4120" w:hanging="360"/>
      </w:pPr>
      <w:rPr>
        <w:rFonts w:hint="default"/>
        <w:lang w:val="en-US" w:eastAsia="en-US" w:bidi="en-US"/>
      </w:rPr>
    </w:lvl>
    <w:lvl w:ilvl="5" w:tplc="9606E9A2">
      <w:numFmt w:val="bullet"/>
      <w:lvlText w:val="•"/>
      <w:lvlJc w:val="left"/>
      <w:pPr>
        <w:ind w:left="5030" w:hanging="360"/>
      </w:pPr>
      <w:rPr>
        <w:rFonts w:hint="default"/>
        <w:lang w:val="en-US" w:eastAsia="en-US" w:bidi="en-US"/>
      </w:rPr>
    </w:lvl>
    <w:lvl w:ilvl="6" w:tplc="78909A6A">
      <w:numFmt w:val="bullet"/>
      <w:lvlText w:val="•"/>
      <w:lvlJc w:val="left"/>
      <w:pPr>
        <w:ind w:left="5940" w:hanging="360"/>
      </w:pPr>
      <w:rPr>
        <w:rFonts w:hint="default"/>
        <w:lang w:val="en-US" w:eastAsia="en-US" w:bidi="en-US"/>
      </w:rPr>
    </w:lvl>
    <w:lvl w:ilvl="7" w:tplc="84EE4204">
      <w:numFmt w:val="bullet"/>
      <w:lvlText w:val="•"/>
      <w:lvlJc w:val="left"/>
      <w:pPr>
        <w:ind w:left="6850" w:hanging="360"/>
      </w:pPr>
      <w:rPr>
        <w:rFonts w:hint="default"/>
        <w:lang w:val="en-US" w:eastAsia="en-US" w:bidi="en-US"/>
      </w:rPr>
    </w:lvl>
    <w:lvl w:ilvl="8" w:tplc="E5B4AFE8">
      <w:numFmt w:val="bullet"/>
      <w:lvlText w:val="•"/>
      <w:lvlJc w:val="left"/>
      <w:pPr>
        <w:ind w:left="7760" w:hanging="360"/>
      </w:pPr>
      <w:rPr>
        <w:rFonts w:hint="default"/>
        <w:lang w:val="en-US" w:eastAsia="en-US" w:bidi="en-US"/>
      </w:rPr>
    </w:lvl>
  </w:abstractNum>
  <w:abstractNum w:abstractNumId="4" w15:restartNumberingAfterBreak="0">
    <w:nsid w:val="1418038A"/>
    <w:multiLevelType w:val="hybridMultilevel"/>
    <w:tmpl w:val="31F4C8C2"/>
    <w:lvl w:ilvl="0" w:tplc="6E1A3C80">
      <w:start w:val="1"/>
      <w:numFmt w:val="lowerRoman"/>
      <w:lvlText w:val="%1."/>
      <w:lvlJc w:val="right"/>
      <w:pPr>
        <w:ind w:left="2160" w:hanging="360"/>
      </w:pPr>
      <w:rPr>
        <w:rFonts w:ascii="Verdana" w:eastAsiaTheme="minorHAnsi" w:hAnsi="Verdana" w:cstheme="minorBidi"/>
        <w:b/>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628211E"/>
    <w:multiLevelType w:val="hybridMultilevel"/>
    <w:tmpl w:val="39F853E4"/>
    <w:lvl w:ilvl="0" w:tplc="E910C296">
      <w:start w:val="1"/>
      <w:numFmt w:val="lowerLetter"/>
      <w:lvlText w:val="%1."/>
      <w:lvlJc w:val="left"/>
      <w:pPr>
        <w:ind w:left="1440" w:hanging="360"/>
      </w:pPr>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7819CA"/>
    <w:multiLevelType w:val="hybridMultilevel"/>
    <w:tmpl w:val="05422D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01C3B"/>
    <w:multiLevelType w:val="hybridMultilevel"/>
    <w:tmpl w:val="5F46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E1C48"/>
    <w:multiLevelType w:val="hybridMultilevel"/>
    <w:tmpl w:val="E6BC4E54"/>
    <w:lvl w:ilvl="0" w:tplc="7812EDDC">
      <w:start w:val="1"/>
      <w:numFmt w:val="upperLetter"/>
      <w:lvlText w:val="%1."/>
      <w:lvlJc w:val="left"/>
      <w:pPr>
        <w:ind w:left="480" w:hanging="360"/>
      </w:pPr>
      <w:rPr>
        <w:rFonts w:ascii="Verdana" w:eastAsia="Verdana" w:hAnsi="Verdana" w:cs="Verdana" w:hint="default"/>
        <w:b/>
        <w:bCs/>
        <w:w w:val="99"/>
        <w:sz w:val="22"/>
        <w:szCs w:val="22"/>
        <w:lang w:val="en-US" w:eastAsia="en-US" w:bidi="en-US"/>
      </w:rPr>
    </w:lvl>
    <w:lvl w:ilvl="1" w:tplc="24FA0410">
      <w:start w:val="1"/>
      <w:numFmt w:val="decimal"/>
      <w:lvlText w:val="%2."/>
      <w:lvlJc w:val="left"/>
      <w:pPr>
        <w:ind w:left="839" w:hanging="360"/>
      </w:pPr>
      <w:rPr>
        <w:rFonts w:ascii="Verdana" w:eastAsia="Verdana" w:hAnsi="Verdana" w:cs="Verdana" w:hint="default"/>
        <w:b/>
        <w:bCs/>
        <w:spacing w:val="-1"/>
        <w:w w:val="100"/>
        <w:sz w:val="22"/>
        <w:szCs w:val="22"/>
        <w:lang w:val="en-US" w:eastAsia="en-US" w:bidi="en-US"/>
      </w:rPr>
    </w:lvl>
    <w:lvl w:ilvl="2" w:tplc="4B902B58">
      <w:numFmt w:val="bullet"/>
      <w:lvlText w:val="•"/>
      <w:lvlJc w:val="left"/>
      <w:pPr>
        <w:ind w:left="1811" w:hanging="360"/>
      </w:pPr>
      <w:rPr>
        <w:rFonts w:hint="default"/>
        <w:lang w:val="en-US" w:eastAsia="en-US" w:bidi="en-US"/>
      </w:rPr>
    </w:lvl>
    <w:lvl w:ilvl="3" w:tplc="21DE85BA">
      <w:numFmt w:val="bullet"/>
      <w:lvlText w:val="•"/>
      <w:lvlJc w:val="left"/>
      <w:pPr>
        <w:ind w:left="2782" w:hanging="360"/>
      </w:pPr>
      <w:rPr>
        <w:rFonts w:hint="default"/>
        <w:lang w:val="en-US" w:eastAsia="en-US" w:bidi="en-US"/>
      </w:rPr>
    </w:lvl>
    <w:lvl w:ilvl="4" w:tplc="BF406ED8">
      <w:numFmt w:val="bullet"/>
      <w:lvlText w:val="•"/>
      <w:lvlJc w:val="left"/>
      <w:pPr>
        <w:ind w:left="3753" w:hanging="360"/>
      </w:pPr>
      <w:rPr>
        <w:rFonts w:hint="default"/>
        <w:lang w:val="en-US" w:eastAsia="en-US" w:bidi="en-US"/>
      </w:rPr>
    </w:lvl>
    <w:lvl w:ilvl="5" w:tplc="B0B480CC">
      <w:numFmt w:val="bullet"/>
      <w:lvlText w:val="•"/>
      <w:lvlJc w:val="left"/>
      <w:pPr>
        <w:ind w:left="4724" w:hanging="360"/>
      </w:pPr>
      <w:rPr>
        <w:rFonts w:hint="default"/>
        <w:lang w:val="en-US" w:eastAsia="en-US" w:bidi="en-US"/>
      </w:rPr>
    </w:lvl>
    <w:lvl w:ilvl="6" w:tplc="A57AA86C">
      <w:numFmt w:val="bullet"/>
      <w:lvlText w:val="•"/>
      <w:lvlJc w:val="left"/>
      <w:pPr>
        <w:ind w:left="5695" w:hanging="360"/>
      </w:pPr>
      <w:rPr>
        <w:rFonts w:hint="default"/>
        <w:lang w:val="en-US" w:eastAsia="en-US" w:bidi="en-US"/>
      </w:rPr>
    </w:lvl>
    <w:lvl w:ilvl="7" w:tplc="E234843E">
      <w:numFmt w:val="bullet"/>
      <w:lvlText w:val="•"/>
      <w:lvlJc w:val="left"/>
      <w:pPr>
        <w:ind w:left="6666" w:hanging="360"/>
      </w:pPr>
      <w:rPr>
        <w:rFonts w:hint="default"/>
        <w:lang w:val="en-US" w:eastAsia="en-US" w:bidi="en-US"/>
      </w:rPr>
    </w:lvl>
    <w:lvl w:ilvl="8" w:tplc="BDFABDCC">
      <w:numFmt w:val="bullet"/>
      <w:lvlText w:val="•"/>
      <w:lvlJc w:val="left"/>
      <w:pPr>
        <w:ind w:left="7637" w:hanging="360"/>
      </w:pPr>
      <w:rPr>
        <w:rFonts w:hint="default"/>
        <w:lang w:val="en-US" w:eastAsia="en-US" w:bidi="en-US"/>
      </w:rPr>
    </w:lvl>
  </w:abstractNum>
  <w:abstractNum w:abstractNumId="9" w15:restartNumberingAfterBreak="0">
    <w:nsid w:val="28DB0C7C"/>
    <w:multiLevelType w:val="hybridMultilevel"/>
    <w:tmpl w:val="E54C16EC"/>
    <w:lvl w:ilvl="0" w:tplc="A0E645B0">
      <w:start w:val="7"/>
      <w:numFmt w:val="upperLetter"/>
      <w:lvlText w:val="%1."/>
      <w:lvlJc w:val="left"/>
      <w:pPr>
        <w:ind w:left="720" w:hanging="360"/>
      </w:pPr>
      <w:rPr>
        <w:rFonts w:ascii="Verdana" w:hAnsi="Verdana"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E0E3C"/>
    <w:multiLevelType w:val="hybridMultilevel"/>
    <w:tmpl w:val="183C2448"/>
    <w:lvl w:ilvl="0" w:tplc="5A06141C">
      <w:start w:val="1"/>
      <w:numFmt w:val="upperLetter"/>
      <w:lvlText w:val="%1."/>
      <w:lvlJc w:val="left"/>
      <w:pPr>
        <w:ind w:left="480" w:hanging="360"/>
      </w:pPr>
      <w:rPr>
        <w:rFonts w:ascii="Verdana" w:eastAsia="Verdana" w:hAnsi="Verdana" w:cs="Verdana" w:hint="default"/>
        <w:b/>
        <w:bCs/>
        <w:w w:val="99"/>
        <w:sz w:val="22"/>
        <w:szCs w:val="22"/>
        <w:lang w:val="en-US" w:eastAsia="en-US" w:bidi="en-US"/>
      </w:rPr>
    </w:lvl>
    <w:lvl w:ilvl="1" w:tplc="CE74AC4E">
      <w:start w:val="1"/>
      <w:numFmt w:val="decimal"/>
      <w:lvlText w:val="%2."/>
      <w:lvlJc w:val="left"/>
      <w:pPr>
        <w:ind w:left="839" w:hanging="360"/>
      </w:pPr>
      <w:rPr>
        <w:rFonts w:ascii="Verdana" w:eastAsia="Verdana" w:hAnsi="Verdana" w:cs="Verdana" w:hint="default"/>
        <w:b/>
        <w:bCs/>
        <w:spacing w:val="-1"/>
        <w:w w:val="100"/>
        <w:sz w:val="22"/>
        <w:szCs w:val="22"/>
        <w:lang w:val="en-US" w:eastAsia="en-US" w:bidi="en-US"/>
      </w:rPr>
    </w:lvl>
    <w:lvl w:ilvl="2" w:tplc="DC6CD2BE">
      <w:numFmt w:val="bullet"/>
      <w:lvlText w:val="•"/>
      <w:lvlJc w:val="left"/>
      <w:pPr>
        <w:ind w:left="1811" w:hanging="360"/>
      </w:pPr>
      <w:rPr>
        <w:rFonts w:hint="default"/>
        <w:lang w:val="en-US" w:eastAsia="en-US" w:bidi="en-US"/>
      </w:rPr>
    </w:lvl>
    <w:lvl w:ilvl="3" w:tplc="59DA7D4A">
      <w:numFmt w:val="bullet"/>
      <w:lvlText w:val="•"/>
      <w:lvlJc w:val="left"/>
      <w:pPr>
        <w:ind w:left="2782" w:hanging="360"/>
      </w:pPr>
      <w:rPr>
        <w:rFonts w:hint="default"/>
        <w:lang w:val="en-US" w:eastAsia="en-US" w:bidi="en-US"/>
      </w:rPr>
    </w:lvl>
    <w:lvl w:ilvl="4" w:tplc="2696AB7E">
      <w:numFmt w:val="bullet"/>
      <w:lvlText w:val="•"/>
      <w:lvlJc w:val="left"/>
      <w:pPr>
        <w:ind w:left="3753" w:hanging="360"/>
      </w:pPr>
      <w:rPr>
        <w:rFonts w:hint="default"/>
        <w:lang w:val="en-US" w:eastAsia="en-US" w:bidi="en-US"/>
      </w:rPr>
    </w:lvl>
    <w:lvl w:ilvl="5" w:tplc="B04253E4">
      <w:numFmt w:val="bullet"/>
      <w:lvlText w:val="•"/>
      <w:lvlJc w:val="left"/>
      <w:pPr>
        <w:ind w:left="4724" w:hanging="360"/>
      </w:pPr>
      <w:rPr>
        <w:rFonts w:hint="default"/>
        <w:lang w:val="en-US" w:eastAsia="en-US" w:bidi="en-US"/>
      </w:rPr>
    </w:lvl>
    <w:lvl w:ilvl="6" w:tplc="BACCC4D2">
      <w:numFmt w:val="bullet"/>
      <w:lvlText w:val="•"/>
      <w:lvlJc w:val="left"/>
      <w:pPr>
        <w:ind w:left="5695" w:hanging="360"/>
      </w:pPr>
      <w:rPr>
        <w:rFonts w:hint="default"/>
        <w:lang w:val="en-US" w:eastAsia="en-US" w:bidi="en-US"/>
      </w:rPr>
    </w:lvl>
    <w:lvl w:ilvl="7" w:tplc="5628BBA0">
      <w:numFmt w:val="bullet"/>
      <w:lvlText w:val="•"/>
      <w:lvlJc w:val="left"/>
      <w:pPr>
        <w:ind w:left="6666" w:hanging="360"/>
      </w:pPr>
      <w:rPr>
        <w:rFonts w:hint="default"/>
        <w:lang w:val="en-US" w:eastAsia="en-US" w:bidi="en-US"/>
      </w:rPr>
    </w:lvl>
    <w:lvl w:ilvl="8" w:tplc="79263C16">
      <w:numFmt w:val="bullet"/>
      <w:lvlText w:val="•"/>
      <w:lvlJc w:val="left"/>
      <w:pPr>
        <w:ind w:left="7637" w:hanging="360"/>
      </w:pPr>
      <w:rPr>
        <w:rFonts w:hint="default"/>
        <w:lang w:val="en-US" w:eastAsia="en-US" w:bidi="en-US"/>
      </w:rPr>
    </w:lvl>
  </w:abstractNum>
  <w:abstractNum w:abstractNumId="11" w15:restartNumberingAfterBreak="0">
    <w:nsid w:val="2B4C3CDA"/>
    <w:multiLevelType w:val="hybridMultilevel"/>
    <w:tmpl w:val="8A8A555E"/>
    <w:lvl w:ilvl="0" w:tplc="5986DA1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E11930"/>
    <w:multiLevelType w:val="hybridMultilevel"/>
    <w:tmpl w:val="EEC0BD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C6E20AB"/>
    <w:multiLevelType w:val="hybridMultilevel"/>
    <w:tmpl w:val="8E8AB7C4"/>
    <w:lvl w:ilvl="0" w:tplc="735C2BD2">
      <w:start w:val="1"/>
      <w:numFmt w:val="lowerRoman"/>
      <w:lvlText w:val="%1."/>
      <w:lvlJc w:val="right"/>
      <w:pPr>
        <w:ind w:left="1890" w:hanging="360"/>
      </w:pPr>
      <w:rPr>
        <w:b/>
      </w:r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2F7C676C"/>
    <w:multiLevelType w:val="hybridMultilevel"/>
    <w:tmpl w:val="5442F49E"/>
    <w:lvl w:ilvl="0" w:tplc="EED4D5DC">
      <w:start w:val="1"/>
      <w:numFmt w:val="lowerRoman"/>
      <w:lvlText w:val="%1."/>
      <w:lvlJc w:val="righ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0ED36D4"/>
    <w:multiLevelType w:val="hybridMultilevel"/>
    <w:tmpl w:val="B462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013E8"/>
    <w:multiLevelType w:val="hybridMultilevel"/>
    <w:tmpl w:val="687239D4"/>
    <w:lvl w:ilvl="0" w:tplc="19B23700">
      <w:start w:val="1"/>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E67C8"/>
    <w:multiLevelType w:val="hybridMultilevel"/>
    <w:tmpl w:val="037E4370"/>
    <w:lvl w:ilvl="0" w:tplc="6F381196">
      <w:start w:val="1"/>
      <w:numFmt w:val="upperLetter"/>
      <w:lvlText w:val="%1."/>
      <w:lvlJc w:val="left"/>
      <w:pPr>
        <w:ind w:left="480" w:hanging="360"/>
      </w:pPr>
      <w:rPr>
        <w:rFonts w:ascii="Verdana" w:eastAsia="Verdana" w:hAnsi="Verdana" w:cs="Verdana" w:hint="default"/>
        <w:b/>
        <w:bCs/>
        <w:color w:val="auto"/>
        <w:w w:val="99"/>
        <w:sz w:val="22"/>
        <w:szCs w:val="22"/>
        <w:lang w:val="en-US" w:eastAsia="en-US" w:bidi="en-US"/>
      </w:rPr>
    </w:lvl>
    <w:lvl w:ilvl="1" w:tplc="A3CC3FE4">
      <w:start w:val="1"/>
      <w:numFmt w:val="decimal"/>
      <w:lvlText w:val="%2."/>
      <w:lvlJc w:val="left"/>
      <w:pPr>
        <w:ind w:left="839" w:hanging="360"/>
      </w:pPr>
      <w:rPr>
        <w:rFonts w:ascii="Verdana" w:eastAsia="Verdana" w:hAnsi="Verdana" w:cs="Verdana" w:hint="default"/>
        <w:b/>
        <w:bCs/>
        <w:spacing w:val="-1"/>
        <w:w w:val="100"/>
        <w:sz w:val="22"/>
        <w:szCs w:val="22"/>
        <w:lang w:val="en-US" w:eastAsia="en-US" w:bidi="en-US"/>
      </w:rPr>
    </w:lvl>
    <w:lvl w:ilvl="2" w:tplc="7CE25ED4">
      <w:start w:val="1"/>
      <w:numFmt w:val="lowerLetter"/>
      <w:lvlText w:val="%3."/>
      <w:lvlJc w:val="left"/>
      <w:pPr>
        <w:ind w:left="1200" w:hanging="361"/>
      </w:pPr>
      <w:rPr>
        <w:rFonts w:ascii="Verdana" w:eastAsia="Verdana" w:hAnsi="Verdana" w:cs="Verdana" w:hint="default"/>
        <w:b/>
        <w:bCs/>
        <w:spacing w:val="-2"/>
        <w:w w:val="100"/>
        <w:sz w:val="22"/>
        <w:szCs w:val="22"/>
        <w:lang w:val="en-US" w:eastAsia="en-US" w:bidi="en-US"/>
      </w:rPr>
    </w:lvl>
    <w:lvl w:ilvl="3" w:tplc="869E04A8">
      <w:numFmt w:val="bullet"/>
      <w:lvlText w:val="•"/>
      <w:lvlJc w:val="left"/>
      <w:pPr>
        <w:ind w:left="2247" w:hanging="361"/>
      </w:pPr>
      <w:rPr>
        <w:rFonts w:hint="default"/>
        <w:lang w:val="en-US" w:eastAsia="en-US" w:bidi="en-US"/>
      </w:rPr>
    </w:lvl>
    <w:lvl w:ilvl="4" w:tplc="EB8C01B4">
      <w:numFmt w:val="bullet"/>
      <w:lvlText w:val="•"/>
      <w:lvlJc w:val="left"/>
      <w:pPr>
        <w:ind w:left="3295" w:hanging="361"/>
      </w:pPr>
      <w:rPr>
        <w:rFonts w:hint="default"/>
        <w:lang w:val="en-US" w:eastAsia="en-US" w:bidi="en-US"/>
      </w:rPr>
    </w:lvl>
    <w:lvl w:ilvl="5" w:tplc="984298D2">
      <w:numFmt w:val="bullet"/>
      <w:lvlText w:val="•"/>
      <w:lvlJc w:val="left"/>
      <w:pPr>
        <w:ind w:left="4342" w:hanging="361"/>
      </w:pPr>
      <w:rPr>
        <w:rFonts w:hint="default"/>
        <w:lang w:val="en-US" w:eastAsia="en-US" w:bidi="en-US"/>
      </w:rPr>
    </w:lvl>
    <w:lvl w:ilvl="6" w:tplc="40569C36">
      <w:numFmt w:val="bullet"/>
      <w:lvlText w:val="•"/>
      <w:lvlJc w:val="left"/>
      <w:pPr>
        <w:ind w:left="5390" w:hanging="361"/>
      </w:pPr>
      <w:rPr>
        <w:rFonts w:hint="default"/>
        <w:lang w:val="en-US" w:eastAsia="en-US" w:bidi="en-US"/>
      </w:rPr>
    </w:lvl>
    <w:lvl w:ilvl="7" w:tplc="3AE4A12C">
      <w:numFmt w:val="bullet"/>
      <w:lvlText w:val="•"/>
      <w:lvlJc w:val="left"/>
      <w:pPr>
        <w:ind w:left="6437" w:hanging="361"/>
      </w:pPr>
      <w:rPr>
        <w:rFonts w:hint="default"/>
        <w:lang w:val="en-US" w:eastAsia="en-US" w:bidi="en-US"/>
      </w:rPr>
    </w:lvl>
    <w:lvl w:ilvl="8" w:tplc="A6BACDEC">
      <w:numFmt w:val="bullet"/>
      <w:lvlText w:val="•"/>
      <w:lvlJc w:val="left"/>
      <w:pPr>
        <w:ind w:left="7485" w:hanging="361"/>
      </w:pPr>
      <w:rPr>
        <w:rFonts w:hint="default"/>
        <w:lang w:val="en-US" w:eastAsia="en-US" w:bidi="en-US"/>
      </w:rPr>
    </w:lvl>
  </w:abstractNum>
  <w:abstractNum w:abstractNumId="18" w15:restartNumberingAfterBreak="0">
    <w:nsid w:val="384747E2"/>
    <w:multiLevelType w:val="hybridMultilevel"/>
    <w:tmpl w:val="705CFC76"/>
    <w:lvl w:ilvl="0" w:tplc="5A280548">
      <w:start w:val="1"/>
      <w:numFmt w:val="decimal"/>
      <w:lvlText w:val="%1."/>
      <w:lvlJc w:val="left"/>
      <w:pPr>
        <w:ind w:left="1440" w:hanging="360"/>
      </w:pPr>
      <w:rPr>
        <w:rFonts w:hint="default"/>
        <w:b/>
      </w:rPr>
    </w:lvl>
    <w:lvl w:ilvl="1" w:tplc="06344462">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77F211F0">
      <w:start w:val="1"/>
      <w:numFmt w:val="lowerRoman"/>
      <w:lvlText w:val="%5."/>
      <w:lvlJc w:val="left"/>
      <w:pPr>
        <w:ind w:left="4320" w:hanging="360"/>
      </w:pPr>
      <w:rPr>
        <w:rFonts w:ascii="Verdana" w:eastAsiaTheme="minorHAnsi" w:hAnsi="Verdana" w:cstheme="minorBidi"/>
        <w:b/>
      </w:r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A9D57E0"/>
    <w:multiLevelType w:val="hybridMultilevel"/>
    <w:tmpl w:val="FD08C18C"/>
    <w:lvl w:ilvl="0" w:tplc="A49A3E44">
      <w:start w:val="1"/>
      <w:numFmt w:val="upperLetter"/>
      <w:lvlText w:val="%1."/>
      <w:lvlJc w:val="left"/>
      <w:pPr>
        <w:ind w:left="720" w:hanging="360"/>
      </w:pPr>
      <w:rPr>
        <w:rFonts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E4A2A"/>
    <w:multiLevelType w:val="hybridMultilevel"/>
    <w:tmpl w:val="DDF48A06"/>
    <w:lvl w:ilvl="0" w:tplc="8B8C0DAC">
      <w:start w:val="1"/>
      <w:numFmt w:val="upperLetter"/>
      <w:lvlText w:val="%1."/>
      <w:lvlJc w:val="left"/>
      <w:pPr>
        <w:ind w:left="480" w:hanging="360"/>
      </w:pPr>
      <w:rPr>
        <w:rFonts w:ascii="Verdana" w:eastAsia="Verdana" w:hAnsi="Verdana" w:cs="Verdana" w:hint="default"/>
        <w:b/>
        <w:bCs/>
        <w:w w:val="99"/>
        <w:sz w:val="22"/>
        <w:szCs w:val="22"/>
        <w:lang w:val="en-US" w:eastAsia="en-US" w:bidi="en-US"/>
      </w:rPr>
    </w:lvl>
    <w:lvl w:ilvl="1" w:tplc="612A1A82">
      <w:start w:val="1"/>
      <w:numFmt w:val="decimal"/>
      <w:lvlText w:val="%2."/>
      <w:lvlJc w:val="left"/>
      <w:pPr>
        <w:ind w:left="840" w:hanging="360"/>
      </w:pPr>
      <w:rPr>
        <w:rFonts w:ascii="Verdana" w:eastAsia="Verdana" w:hAnsi="Verdana" w:cs="Verdana" w:hint="default"/>
        <w:b/>
        <w:bCs/>
        <w:spacing w:val="-1"/>
        <w:w w:val="100"/>
        <w:sz w:val="22"/>
        <w:szCs w:val="22"/>
        <w:lang w:val="en-US" w:eastAsia="en-US" w:bidi="en-US"/>
      </w:rPr>
    </w:lvl>
    <w:lvl w:ilvl="2" w:tplc="74A0BAF4">
      <w:start w:val="1"/>
      <w:numFmt w:val="lowerLetter"/>
      <w:lvlText w:val="%3."/>
      <w:lvlJc w:val="left"/>
      <w:pPr>
        <w:ind w:left="1200" w:hanging="361"/>
      </w:pPr>
      <w:rPr>
        <w:rFonts w:ascii="Verdana" w:eastAsia="Verdana" w:hAnsi="Verdana" w:cs="Verdana" w:hint="default"/>
        <w:b/>
        <w:bCs/>
        <w:spacing w:val="-2"/>
        <w:w w:val="100"/>
        <w:sz w:val="22"/>
        <w:szCs w:val="22"/>
        <w:lang w:val="en-US" w:eastAsia="en-US" w:bidi="en-US"/>
      </w:rPr>
    </w:lvl>
    <w:lvl w:ilvl="3" w:tplc="D7DEE872">
      <w:numFmt w:val="bullet"/>
      <w:lvlText w:val="•"/>
      <w:lvlJc w:val="left"/>
      <w:pPr>
        <w:ind w:left="2247" w:hanging="361"/>
      </w:pPr>
      <w:rPr>
        <w:rFonts w:hint="default"/>
        <w:lang w:val="en-US" w:eastAsia="en-US" w:bidi="en-US"/>
      </w:rPr>
    </w:lvl>
    <w:lvl w:ilvl="4" w:tplc="F200AC46">
      <w:numFmt w:val="bullet"/>
      <w:lvlText w:val="•"/>
      <w:lvlJc w:val="left"/>
      <w:pPr>
        <w:ind w:left="3295" w:hanging="361"/>
      </w:pPr>
      <w:rPr>
        <w:rFonts w:hint="default"/>
        <w:lang w:val="en-US" w:eastAsia="en-US" w:bidi="en-US"/>
      </w:rPr>
    </w:lvl>
    <w:lvl w:ilvl="5" w:tplc="6ACC6E6A">
      <w:numFmt w:val="bullet"/>
      <w:lvlText w:val="•"/>
      <w:lvlJc w:val="left"/>
      <w:pPr>
        <w:ind w:left="4342" w:hanging="361"/>
      </w:pPr>
      <w:rPr>
        <w:rFonts w:hint="default"/>
        <w:lang w:val="en-US" w:eastAsia="en-US" w:bidi="en-US"/>
      </w:rPr>
    </w:lvl>
    <w:lvl w:ilvl="6" w:tplc="537E85E8">
      <w:numFmt w:val="bullet"/>
      <w:lvlText w:val="•"/>
      <w:lvlJc w:val="left"/>
      <w:pPr>
        <w:ind w:left="5390" w:hanging="361"/>
      </w:pPr>
      <w:rPr>
        <w:rFonts w:hint="default"/>
        <w:lang w:val="en-US" w:eastAsia="en-US" w:bidi="en-US"/>
      </w:rPr>
    </w:lvl>
    <w:lvl w:ilvl="7" w:tplc="A4B2AEB6">
      <w:numFmt w:val="bullet"/>
      <w:lvlText w:val="•"/>
      <w:lvlJc w:val="left"/>
      <w:pPr>
        <w:ind w:left="6437" w:hanging="361"/>
      </w:pPr>
      <w:rPr>
        <w:rFonts w:hint="default"/>
        <w:lang w:val="en-US" w:eastAsia="en-US" w:bidi="en-US"/>
      </w:rPr>
    </w:lvl>
    <w:lvl w:ilvl="8" w:tplc="EDBCCBAE">
      <w:numFmt w:val="bullet"/>
      <w:lvlText w:val="•"/>
      <w:lvlJc w:val="left"/>
      <w:pPr>
        <w:ind w:left="7485" w:hanging="361"/>
      </w:pPr>
      <w:rPr>
        <w:rFonts w:hint="default"/>
        <w:lang w:val="en-US" w:eastAsia="en-US" w:bidi="en-US"/>
      </w:rPr>
    </w:lvl>
  </w:abstractNum>
  <w:abstractNum w:abstractNumId="21" w15:restartNumberingAfterBreak="0">
    <w:nsid w:val="4274114B"/>
    <w:multiLevelType w:val="hybridMultilevel"/>
    <w:tmpl w:val="1FA428A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D97A2A"/>
    <w:multiLevelType w:val="hybridMultilevel"/>
    <w:tmpl w:val="BD2CBB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7530A33"/>
    <w:multiLevelType w:val="hybridMultilevel"/>
    <w:tmpl w:val="3620C38C"/>
    <w:lvl w:ilvl="0" w:tplc="552A971A">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C51FD6"/>
    <w:multiLevelType w:val="hybridMultilevel"/>
    <w:tmpl w:val="EE6E9586"/>
    <w:lvl w:ilvl="0" w:tplc="4F3C11C2">
      <w:start w:val="1"/>
      <w:numFmt w:val="decimal"/>
      <w:lvlText w:val="%1."/>
      <w:lvlJc w:val="left"/>
      <w:pPr>
        <w:ind w:left="720" w:hanging="360"/>
      </w:pPr>
      <w:rPr>
        <w:rFonts w:hint="default"/>
        <w:b/>
        <w:i w:val="0"/>
        <w:sz w:val="22"/>
        <w:szCs w:val="22"/>
      </w:rPr>
    </w:lvl>
    <w:lvl w:ilvl="1" w:tplc="D902AD0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50E24"/>
    <w:multiLevelType w:val="hybridMultilevel"/>
    <w:tmpl w:val="568251DC"/>
    <w:lvl w:ilvl="0" w:tplc="EC9A67D6">
      <w:start w:val="1"/>
      <w:numFmt w:val="upperLetter"/>
      <w:lvlText w:val="%1."/>
      <w:lvlJc w:val="left"/>
      <w:pPr>
        <w:ind w:left="720" w:hanging="360"/>
      </w:pPr>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4284814">
      <w:start w:val="1"/>
      <w:numFmt w:val="decimal"/>
      <w:lvlText w:val="%2."/>
      <w:lvlJc w:val="left"/>
      <w:pPr>
        <w:ind w:left="1440" w:hanging="36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7FE6BDA">
      <w:start w:val="1"/>
      <w:numFmt w:val="decimal"/>
      <w:pStyle w:val="Heading3"/>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pStyle w:val="Title"/>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71B0E1EE">
      <w:start w:val="1"/>
      <w:numFmt w:val="lowerLetter"/>
      <w:lvlText w:val="%5."/>
      <w:lvlJc w:val="left"/>
      <w:pPr>
        <w:ind w:left="3780" w:hanging="540"/>
      </w:pPr>
      <w:rPr>
        <w:rFonts w:hint="default"/>
        <w:b/>
      </w:rPr>
    </w:lvl>
    <w:lvl w:ilvl="5" w:tplc="0409001B">
      <w:start w:val="1"/>
      <w:numFmt w:val="lowerRoman"/>
      <w:lvlText w:val="%6."/>
      <w:lvlJc w:val="right"/>
      <w:pPr>
        <w:ind w:left="4500" w:hanging="360"/>
      </w:pPr>
      <w:rPr>
        <w:rFonts w:hint="default"/>
        <w:b/>
      </w:rPr>
    </w:lvl>
    <w:lvl w:ilvl="6" w:tplc="F5EC26AA">
      <w:start w:val="2"/>
      <w:numFmt w:val="lowerRoman"/>
      <w:lvlText w:val="%7."/>
      <w:lvlJc w:val="left"/>
      <w:pPr>
        <w:ind w:left="5400" w:hanging="720"/>
      </w:pPr>
      <w:rPr>
        <w:rFonts w:hint="default"/>
        <w:b/>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02811"/>
    <w:multiLevelType w:val="hybridMultilevel"/>
    <w:tmpl w:val="18C6D640"/>
    <w:lvl w:ilvl="0" w:tplc="FAF41F68">
      <w:start w:val="1"/>
      <w:numFmt w:val="upperLetter"/>
      <w:lvlText w:val="%1."/>
      <w:lvlJc w:val="left"/>
      <w:pPr>
        <w:ind w:left="480" w:hanging="360"/>
      </w:pPr>
      <w:rPr>
        <w:rFonts w:ascii="Verdana" w:eastAsia="Verdana" w:hAnsi="Verdana" w:cs="Verdana" w:hint="default"/>
        <w:b/>
        <w:bCs/>
        <w:w w:val="99"/>
        <w:sz w:val="22"/>
        <w:szCs w:val="22"/>
        <w:lang w:val="en-US" w:eastAsia="en-US" w:bidi="en-US"/>
      </w:rPr>
    </w:lvl>
    <w:lvl w:ilvl="1" w:tplc="122ECD52">
      <w:start w:val="1"/>
      <w:numFmt w:val="decimal"/>
      <w:lvlText w:val="%2."/>
      <w:lvlJc w:val="left"/>
      <w:pPr>
        <w:ind w:left="840" w:hanging="360"/>
      </w:pPr>
      <w:rPr>
        <w:rFonts w:ascii="Verdana" w:eastAsia="Verdana" w:hAnsi="Verdana" w:cs="Verdana" w:hint="default"/>
        <w:b/>
        <w:bCs/>
        <w:spacing w:val="-1"/>
        <w:w w:val="100"/>
        <w:sz w:val="22"/>
        <w:szCs w:val="22"/>
        <w:lang w:val="en-US" w:eastAsia="en-US" w:bidi="en-US"/>
      </w:rPr>
    </w:lvl>
    <w:lvl w:ilvl="2" w:tplc="62DAE070">
      <w:numFmt w:val="bullet"/>
      <w:lvlText w:val="•"/>
      <w:lvlJc w:val="left"/>
      <w:pPr>
        <w:ind w:left="1811" w:hanging="360"/>
      </w:pPr>
      <w:rPr>
        <w:rFonts w:hint="default"/>
        <w:lang w:val="en-US" w:eastAsia="en-US" w:bidi="en-US"/>
      </w:rPr>
    </w:lvl>
    <w:lvl w:ilvl="3" w:tplc="B804F3E6">
      <w:numFmt w:val="bullet"/>
      <w:lvlText w:val="•"/>
      <w:lvlJc w:val="left"/>
      <w:pPr>
        <w:ind w:left="2782" w:hanging="360"/>
      </w:pPr>
      <w:rPr>
        <w:rFonts w:hint="default"/>
        <w:lang w:val="en-US" w:eastAsia="en-US" w:bidi="en-US"/>
      </w:rPr>
    </w:lvl>
    <w:lvl w:ilvl="4" w:tplc="6BCE5450">
      <w:numFmt w:val="bullet"/>
      <w:lvlText w:val="•"/>
      <w:lvlJc w:val="left"/>
      <w:pPr>
        <w:ind w:left="3753" w:hanging="360"/>
      </w:pPr>
      <w:rPr>
        <w:rFonts w:hint="default"/>
        <w:lang w:val="en-US" w:eastAsia="en-US" w:bidi="en-US"/>
      </w:rPr>
    </w:lvl>
    <w:lvl w:ilvl="5" w:tplc="EA3209A0">
      <w:numFmt w:val="bullet"/>
      <w:lvlText w:val="•"/>
      <w:lvlJc w:val="left"/>
      <w:pPr>
        <w:ind w:left="4724" w:hanging="360"/>
      </w:pPr>
      <w:rPr>
        <w:rFonts w:hint="default"/>
        <w:lang w:val="en-US" w:eastAsia="en-US" w:bidi="en-US"/>
      </w:rPr>
    </w:lvl>
    <w:lvl w:ilvl="6" w:tplc="A7F28CBE">
      <w:numFmt w:val="bullet"/>
      <w:lvlText w:val="•"/>
      <w:lvlJc w:val="left"/>
      <w:pPr>
        <w:ind w:left="5695" w:hanging="360"/>
      </w:pPr>
      <w:rPr>
        <w:rFonts w:hint="default"/>
        <w:lang w:val="en-US" w:eastAsia="en-US" w:bidi="en-US"/>
      </w:rPr>
    </w:lvl>
    <w:lvl w:ilvl="7" w:tplc="CDB2CB08">
      <w:numFmt w:val="bullet"/>
      <w:lvlText w:val="•"/>
      <w:lvlJc w:val="left"/>
      <w:pPr>
        <w:ind w:left="6666" w:hanging="360"/>
      </w:pPr>
      <w:rPr>
        <w:rFonts w:hint="default"/>
        <w:lang w:val="en-US" w:eastAsia="en-US" w:bidi="en-US"/>
      </w:rPr>
    </w:lvl>
    <w:lvl w:ilvl="8" w:tplc="93B27EB4">
      <w:numFmt w:val="bullet"/>
      <w:lvlText w:val="•"/>
      <w:lvlJc w:val="left"/>
      <w:pPr>
        <w:ind w:left="7637" w:hanging="360"/>
      </w:pPr>
      <w:rPr>
        <w:rFonts w:hint="default"/>
        <w:lang w:val="en-US" w:eastAsia="en-US" w:bidi="en-US"/>
      </w:rPr>
    </w:lvl>
  </w:abstractNum>
  <w:abstractNum w:abstractNumId="27" w15:restartNumberingAfterBreak="0">
    <w:nsid w:val="4F62223E"/>
    <w:multiLevelType w:val="hybridMultilevel"/>
    <w:tmpl w:val="BF70C3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AB34F39"/>
    <w:multiLevelType w:val="hybridMultilevel"/>
    <w:tmpl w:val="0736EDA0"/>
    <w:lvl w:ilvl="0" w:tplc="AC527346">
      <w:start w:val="3"/>
      <w:numFmt w:val="lowerLetter"/>
      <w:lvlText w:val="%1."/>
      <w:lvlJc w:val="left"/>
      <w:pPr>
        <w:ind w:left="1200" w:hanging="361"/>
      </w:pPr>
      <w:rPr>
        <w:rFonts w:ascii="Verdana" w:eastAsia="Verdana" w:hAnsi="Verdana" w:cs="Verdana" w:hint="default"/>
        <w:b/>
        <w:bCs/>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693CE6"/>
    <w:multiLevelType w:val="hybridMultilevel"/>
    <w:tmpl w:val="FE082E3E"/>
    <w:lvl w:ilvl="0" w:tplc="68C6F102">
      <w:start w:val="1"/>
      <w:numFmt w:val="lowerRoman"/>
      <w:lvlText w:val="%1."/>
      <w:lvlJc w:val="righ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61A54C9C"/>
    <w:multiLevelType w:val="hybridMultilevel"/>
    <w:tmpl w:val="39724320"/>
    <w:lvl w:ilvl="0" w:tplc="949CD208">
      <w:start w:val="1"/>
      <w:numFmt w:val="decimal"/>
      <w:lvlText w:val="%1."/>
      <w:lvlJc w:val="left"/>
      <w:pPr>
        <w:ind w:left="72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F7600"/>
    <w:multiLevelType w:val="hybridMultilevel"/>
    <w:tmpl w:val="62803BB0"/>
    <w:lvl w:ilvl="0" w:tplc="0388E8E8">
      <w:start w:val="8"/>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B45B4"/>
    <w:multiLevelType w:val="hybridMultilevel"/>
    <w:tmpl w:val="A93A9A9E"/>
    <w:lvl w:ilvl="0" w:tplc="5868EAE6">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9B0303C">
      <w:start w:val="1"/>
      <w:numFmt w:val="decimal"/>
      <w:lvlText w:val="%2."/>
      <w:lvlJc w:val="left"/>
      <w:pPr>
        <w:ind w:left="144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7FE6BDA">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B">
      <w:start w:val="1"/>
      <w:numFmt w:val="lowerRoman"/>
      <w:lvlText w:val="%5."/>
      <w:lvlJc w:val="right"/>
      <w:pPr>
        <w:ind w:left="3600" w:hanging="360"/>
      </w:pPr>
      <w:rPr>
        <w:rFonts w:hint="default"/>
        <w:b/>
        <w:sz w:val="22"/>
      </w:rPr>
    </w:lvl>
    <w:lvl w:ilvl="5" w:tplc="04090001">
      <w:start w:val="1"/>
      <w:numFmt w:val="bullet"/>
      <w:lvlText w:val=""/>
      <w:lvlJc w:val="left"/>
      <w:pPr>
        <w:ind w:left="4500" w:hanging="360"/>
      </w:pPr>
      <w:rPr>
        <w:rFonts w:ascii="Symbol" w:hAnsi="Symbol" w:hint="default"/>
        <w:b/>
        <w:sz w:val="24"/>
      </w:rPr>
    </w:lvl>
    <w:lvl w:ilvl="6" w:tplc="4E544348">
      <w:start w:val="1"/>
      <w:numFmt w:val="upperLetter"/>
      <w:lvlText w:val="%7."/>
      <w:lvlJc w:val="left"/>
      <w:pPr>
        <w:ind w:left="5040" w:hanging="360"/>
      </w:pPr>
      <w:rPr>
        <w:rFonts w:hint="default"/>
        <w:b/>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475B89"/>
    <w:multiLevelType w:val="hybridMultilevel"/>
    <w:tmpl w:val="5D6C7952"/>
    <w:lvl w:ilvl="0" w:tplc="2BBA0CC0">
      <w:start w:val="1"/>
      <w:numFmt w:val="lowerLetter"/>
      <w:lvlText w:val="%1."/>
      <w:lvlJc w:val="left"/>
      <w:pPr>
        <w:ind w:left="1080" w:hanging="360"/>
      </w:pPr>
      <w:rPr>
        <w:rFonts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A7E47E0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B70DA6"/>
    <w:multiLevelType w:val="hybridMultilevel"/>
    <w:tmpl w:val="AA002B96"/>
    <w:lvl w:ilvl="0" w:tplc="92AC6052">
      <w:start w:val="1"/>
      <w:numFmt w:val="lowerRoman"/>
      <w:lvlText w:val="%1."/>
      <w:lvlJc w:val="right"/>
      <w:pPr>
        <w:ind w:left="1800" w:hanging="360"/>
      </w:pPr>
      <w:rPr>
        <w:b/>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AC1390B"/>
    <w:multiLevelType w:val="hybridMultilevel"/>
    <w:tmpl w:val="ED509C8A"/>
    <w:lvl w:ilvl="0" w:tplc="CDACE424">
      <w:start w:val="1"/>
      <w:numFmt w:val="upperLetter"/>
      <w:lvlText w:val="%1."/>
      <w:lvlJc w:val="left"/>
      <w:pPr>
        <w:ind w:left="480" w:hanging="360"/>
      </w:pPr>
      <w:rPr>
        <w:rFonts w:ascii="Verdana" w:eastAsia="Verdana" w:hAnsi="Verdana" w:cs="Verdana" w:hint="default"/>
        <w:b/>
        <w:bCs/>
        <w:w w:val="99"/>
        <w:sz w:val="22"/>
        <w:szCs w:val="22"/>
        <w:lang w:val="en-US" w:eastAsia="en-US" w:bidi="en-US"/>
      </w:rPr>
    </w:lvl>
    <w:lvl w:ilvl="1" w:tplc="DAD6FCFA">
      <w:start w:val="1"/>
      <w:numFmt w:val="decimal"/>
      <w:lvlText w:val="%2."/>
      <w:lvlJc w:val="left"/>
      <w:pPr>
        <w:ind w:left="839" w:hanging="360"/>
      </w:pPr>
      <w:rPr>
        <w:rFonts w:ascii="Verdana" w:eastAsia="Verdana" w:hAnsi="Verdana" w:cs="Verdana" w:hint="default"/>
        <w:b/>
        <w:bCs/>
        <w:spacing w:val="-1"/>
        <w:w w:val="100"/>
        <w:sz w:val="22"/>
        <w:szCs w:val="22"/>
        <w:lang w:val="en-US" w:eastAsia="en-US" w:bidi="en-US"/>
      </w:rPr>
    </w:lvl>
    <w:lvl w:ilvl="2" w:tplc="9C26DACE">
      <w:numFmt w:val="bullet"/>
      <w:lvlText w:val="•"/>
      <w:lvlJc w:val="left"/>
      <w:pPr>
        <w:ind w:left="1811" w:hanging="360"/>
      </w:pPr>
      <w:rPr>
        <w:rFonts w:hint="default"/>
        <w:lang w:val="en-US" w:eastAsia="en-US" w:bidi="en-US"/>
      </w:rPr>
    </w:lvl>
    <w:lvl w:ilvl="3" w:tplc="C5A4C2A0">
      <w:numFmt w:val="bullet"/>
      <w:lvlText w:val="•"/>
      <w:lvlJc w:val="left"/>
      <w:pPr>
        <w:ind w:left="2782" w:hanging="360"/>
      </w:pPr>
      <w:rPr>
        <w:rFonts w:hint="default"/>
        <w:lang w:val="en-US" w:eastAsia="en-US" w:bidi="en-US"/>
      </w:rPr>
    </w:lvl>
    <w:lvl w:ilvl="4" w:tplc="2D42B042">
      <w:numFmt w:val="bullet"/>
      <w:lvlText w:val="•"/>
      <w:lvlJc w:val="left"/>
      <w:pPr>
        <w:ind w:left="3753" w:hanging="360"/>
      </w:pPr>
      <w:rPr>
        <w:rFonts w:hint="default"/>
        <w:lang w:val="en-US" w:eastAsia="en-US" w:bidi="en-US"/>
      </w:rPr>
    </w:lvl>
    <w:lvl w:ilvl="5" w:tplc="545830DE">
      <w:numFmt w:val="bullet"/>
      <w:lvlText w:val="•"/>
      <w:lvlJc w:val="left"/>
      <w:pPr>
        <w:ind w:left="4724" w:hanging="360"/>
      </w:pPr>
      <w:rPr>
        <w:rFonts w:hint="default"/>
        <w:lang w:val="en-US" w:eastAsia="en-US" w:bidi="en-US"/>
      </w:rPr>
    </w:lvl>
    <w:lvl w:ilvl="6" w:tplc="1788234A">
      <w:numFmt w:val="bullet"/>
      <w:lvlText w:val="•"/>
      <w:lvlJc w:val="left"/>
      <w:pPr>
        <w:ind w:left="5695" w:hanging="360"/>
      </w:pPr>
      <w:rPr>
        <w:rFonts w:hint="default"/>
        <w:lang w:val="en-US" w:eastAsia="en-US" w:bidi="en-US"/>
      </w:rPr>
    </w:lvl>
    <w:lvl w:ilvl="7" w:tplc="3C64498C">
      <w:numFmt w:val="bullet"/>
      <w:lvlText w:val="•"/>
      <w:lvlJc w:val="left"/>
      <w:pPr>
        <w:ind w:left="6666" w:hanging="360"/>
      </w:pPr>
      <w:rPr>
        <w:rFonts w:hint="default"/>
        <w:lang w:val="en-US" w:eastAsia="en-US" w:bidi="en-US"/>
      </w:rPr>
    </w:lvl>
    <w:lvl w:ilvl="8" w:tplc="E4E4B09A">
      <w:numFmt w:val="bullet"/>
      <w:lvlText w:val="•"/>
      <w:lvlJc w:val="left"/>
      <w:pPr>
        <w:ind w:left="7637" w:hanging="360"/>
      </w:pPr>
      <w:rPr>
        <w:rFonts w:hint="default"/>
        <w:lang w:val="en-US" w:eastAsia="en-US" w:bidi="en-US"/>
      </w:rPr>
    </w:lvl>
  </w:abstractNum>
  <w:abstractNum w:abstractNumId="36" w15:restartNumberingAfterBreak="0">
    <w:nsid w:val="73137BD8"/>
    <w:multiLevelType w:val="hybridMultilevel"/>
    <w:tmpl w:val="C27A628C"/>
    <w:lvl w:ilvl="0" w:tplc="0409001B">
      <w:start w:val="1"/>
      <w:numFmt w:val="lowerRoman"/>
      <w:lvlText w:val="%1."/>
      <w:lvlJc w:val="right"/>
      <w:pPr>
        <w:ind w:left="1800" w:hanging="36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2965CB"/>
    <w:multiLevelType w:val="hybridMultilevel"/>
    <w:tmpl w:val="CCE87274"/>
    <w:lvl w:ilvl="0" w:tplc="92F44596">
      <w:start w:val="11"/>
      <w:numFmt w:val="upperLetter"/>
      <w:lvlText w:val="%1."/>
      <w:lvlJc w:val="left"/>
      <w:pPr>
        <w:ind w:left="1440" w:hanging="360"/>
      </w:pPr>
      <w:rPr>
        <w:rFonts w:hint="default"/>
        <w:b/>
        <w:bCs w:val="0"/>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45E22"/>
    <w:multiLevelType w:val="hybridMultilevel"/>
    <w:tmpl w:val="3A9CF002"/>
    <w:lvl w:ilvl="0" w:tplc="EBAA6FA8">
      <w:start w:val="11"/>
      <w:numFmt w:val="upperLetter"/>
      <w:lvlText w:val="%1."/>
      <w:lvlJc w:val="left"/>
      <w:pPr>
        <w:ind w:left="450" w:hanging="360"/>
      </w:pPr>
      <w:rPr>
        <w:rFonts w:hint="default"/>
        <w:b/>
        <w:bCs w:val="0"/>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1" w:tplc="FF8E9D74">
      <w:start w:val="1"/>
      <w:numFmt w:val="decimal"/>
      <w:lvlText w:val="%2."/>
      <w:lvlJc w:val="left"/>
      <w:pPr>
        <w:ind w:left="1440" w:hanging="36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EE438CC">
      <w:start w:val="1"/>
      <w:numFmt w:val="lowerLetter"/>
      <w:lvlText w:val="%3."/>
      <w:lvlJc w:val="left"/>
      <w:pPr>
        <w:ind w:left="2160" w:hanging="180"/>
      </w:pPr>
      <w:rPr>
        <w:b/>
        <w:color w:val="auto"/>
        <w:sz w:val="22"/>
        <w:szCs w:val="2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862349">
    <w:abstractNumId w:val="25"/>
  </w:num>
  <w:num w:numId="2" w16cid:durableId="676076511">
    <w:abstractNumId w:val="32"/>
  </w:num>
  <w:num w:numId="3" w16cid:durableId="344136786">
    <w:abstractNumId w:val="38"/>
  </w:num>
  <w:num w:numId="4" w16cid:durableId="855115396">
    <w:abstractNumId w:val="13"/>
  </w:num>
  <w:num w:numId="5" w16cid:durableId="1122962595">
    <w:abstractNumId w:val="4"/>
  </w:num>
  <w:num w:numId="6" w16cid:durableId="900795837">
    <w:abstractNumId w:val="5"/>
  </w:num>
  <w:num w:numId="7" w16cid:durableId="1743212949">
    <w:abstractNumId w:val="14"/>
  </w:num>
  <w:num w:numId="8" w16cid:durableId="890309702">
    <w:abstractNumId w:val="24"/>
  </w:num>
  <w:num w:numId="9" w16cid:durableId="1442801529">
    <w:abstractNumId w:val="33"/>
  </w:num>
  <w:num w:numId="10" w16cid:durableId="1355301616">
    <w:abstractNumId w:val="34"/>
  </w:num>
  <w:num w:numId="11" w16cid:durableId="999310185">
    <w:abstractNumId w:val="1"/>
  </w:num>
  <w:num w:numId="12" w16cid:durableId="429856429">
    <w:abstractNumId w:val="21"/>
  </w:num>
  <w:num w:numId="13" w16cid:durableId="1962302308">
    <w:abstractNumId w:val="12"/>
  </w:num>
  <w:num w:numId="14" w16cid:durableId="1249079158">
    <w:abstractNumId w:val="22"/>
  </w:num>
  <w:num w:numId="15" w16cid:durableId="1916744023">
    <w:abstractNumId w:val="11"/>
  </w:num>
  <w:num w:numId="16" w16cid:durableId="2105374621">
    <w:abstractNumId w:val="18"/>
  </w:num>
  <w:num w:numId="17" w16cid:durableId="1995715617">
    <w:abstractNumId w:val="27"/>
  </w:num>
  <w:num w:numId="18" w16cid:durableId="1786149786">
    <w:abstractNumId w:val="29"/>
  </w:num>
  <w:num w:numId="19" w16cid:durableId="1303538025">
    <w:abstractNumId w:val="30"/>
  </w:num>
  <w:num w:numId="20" w16cid:durableId="1717775363">
    <w:abstractNumId w:val="23"/>
  </w:num>
  <w:num w:numId="21" w16cid:durableId="2115056241">
    <w:abstractNumId w:val="37"/>
  </w:num>
  <w:num w:numId="22" w16cid:durableId="598410523">
    <w:abstractNumId w:val="2"/>
  </w:num>
  <w:num w:numId="23" w16cid:durableId="319237397">
    <w:abstractNumId w:val="17"/>
  </w:num>
  <w:num w:numId="24" w16cid:durableId="870193090">
    <w:abstractNumId w:val="10"/>
  </w:num>
  <w:num w:numId="25" w16cid:durableId="770706962">
    <w:abstractNumId w:val="26"/>
  </w:num>
  <w:num w:numId="26" w16cid:durableId="830563301">
    <w:abstractNumId w:val="3"/>
  </w:num>
  <w:num w:numId="27" w16cid:durableId="1758480159">
    <w:abstractNumId w:val="35"/>
  </w:num>
  <w:num w:numId="28" w16cid:durableId="755131926">
    <w:abstractNumId w:val="20"/>
  </w:num>
  <w:num w:numId="29" w16cid:durableId="620495817">
    <w:abstractNumId w:val="8"/>
  </w:num>
  <w:num w:numId="30" w16cid:durableId="1305424046">
    <w:abstractNumId w:val="16"/>
  </w:num>
  <w:num w:numId="31" w16cid:durableId="480998005">
    <w:abstractNumId w:val="28"/>
  </w:num>
  <w:num w:numId="32" w16cid:durableId="1042241979">
    <w:abstractNumId w:val="7"/>
  </w:num>
  <w:num w:numId="33" w16cid:durableId="57559936">
    <w:abstractNumId w:val="15"/>
  </w:num>
  <w:num w:numId="34" w16cid:durableId="587470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4414043">
    <w:abstractNumId w:val="36"/>
  </w:num>
  <w:num w:numId="36" w16cid:durableId="906260695">
    <w:abstractNumId w:val="19"/>
  </w:num>
  <w:num w:numId="37" w16cid:durableId="533543480">
    <w:abstractNumId w:val="0"/>
  </w:num>
  <w:num w:numId="38" w16cid:durableId="889459333">
    <w:abstractNumId w:val="9"/>
  </w:num>
  <w:num w:numId="39" w16cid:durableId="1395472132">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16C"/>
    <w:rsid w:val="00001E97"/>
    <w:rsid w:val="00005CAB"/>
    <w:rsid w:val="00011876"/>
    <w:rsid w:val="00020AFD"/>
    <w:rsid w:val="00027A45"/>
    <w:rsid w:val="00032BD7"/>
    <w:rsid w:val="00036D9F"/>
    <w:rsid w:val="00042384"/>
    <w:rsid w:val="000478D9"/>
    <w:rsid w:val="0005386D"/>
    <w:rsid w:val="000547CB"/>
    <w:rsid w:val="00064D8D"/>
    <w:rsid w:val="00071BA5"/>
    <w:rsid w:val="00075B06"/>
    <w:rsid w:val="00077B5B"/>
    <w:rsid w:val="00081B60"/>
    <w:rsid w:val="00086E31"/>
    <w:rsid w:val="00090094"/>
    <w:rsid w:val="000900C2"/>
    <w:rsid w:val="000936E6"/>
    <w:rsid w:val="00094528"/>
    <w:rsid w:val="00095F1F"/>
    <w:rsid w:val="000B3B5F"/>
    <w:rsid w:val="000B3E52"/>
    <w:rsid w:val="000B743C"/>
    <w:rsid w:val="000C0017"/>
    <w:rsid w:val="000C0A15"/>
    <w:rsid w:val="000C2E1E"/>
    <w:rsid w:val="000D5A2D"/>
    <w:rsid w:val="000D6469"/>
    <w:rsid w:val="000D7548"/>
    <w:rsid w:val="000E1B3E"/>
    <w:rsid w:val="000E4005"/>
    <w:rsid w:val="000E716C"/>
    <w:rsid w:val="00101B54"/>
    <w:rsid w:val="00103E87"/>
    <w:rsid w:val="00105CBC"/>
    <w:rsid w:val="00106F0C"/>
    <w:rsid w:val="00107304"/>
    <w:rsid w:val="001109D5"/>
    <w:rsid w:val="00111811"/>
    <w:rsid w:val="00113356"/>
    <w:rsid w:val="00122DE4"/>
    <w:rsid w:val="00123F50"/>
    <w:rsid w:val="00133CE2"/>
    <w:rsid w:val="0013620F"/>
    <w:rsid w:val="0013708A"/>
    <w:rsid w:val="00141CDC"/>
    <w:rsid w:val="001423DB"/>
    <w:rsid w:val="0015206E"/>
    <w:rsid w:val="00153DE2"/>
    <w:rsid w:val="00166183"/>
    <w:rsid w:val="001668EB"/>
    <w:rsid w:val="00177F21"/>
    <w:rsid w:val="0019513A"/>
    <w:rsid w:val="001A0BD2"/>
    <w:rsid w:val="001A5940"/>
    <w:rsid w:val="001B1A94"/>
    <w:rsid w:val="001B23F6"/>
    <w:rsid w:val="001B7650"/>
    <w:rsid w:val="001C2BD2"/>
    <w:rsid w:val="001C6A9C"/>
    <w:rsid w:val="001D109A"/>
    <w:rsid w:val="001D2840"/>
    <w:rsid w:val="001D6C5F"/>
    <w:rsid w:val="001E0557"/>
    <w:rsid w:val="001E3A0A"/>
    <w:rsid w:val="001F35FA"/>
    <w:rsid w:val="001F464F"/>
    <w:rsid w:val="001F5F23"/>
    <w:rsid w:val="00200F23"/>
    <w:rsid w:val="00205D0D"/>
    <w:rsid w:val="00206F3E"/>
    <w:rsid w:val="00207781"/>
    <w:rsid w:val="00217E86"/>
    <w:rsid w:val="00220994"/>
    <w:rsid w:val="002236FC"/>
    <w:rsid w:val="00227050"/>
    <w:rsid w:val="002338AA"/>
    <w:rsid w:val="00245754"/>
    <w:rsid w:val="00260410"/>
    <w:rsid w:val="002656CB"/>
    <w:rsid w:val="002703B1"/>
    <w:rsid w:val="00271DE7"/>
    <w:rsid w:val="00272FB9"/>
    <w:rsid w:val="0027385E"/>
    <w:rsid w:val="00273FBE"/>
    <w:rsid w:val="0027439B"/>
    <w:rsid w:val="00277969"/>
    <w:rsid w:val="00277CE5"/>
    <w:rsid w:val="00285FDB"/>
    <w:rsid w:val="002920CC"/>
    <w:rsid w:val="002A7995"/>
    <w:rsid w:val="002B133E"/>
    <w:rsid w:val="002B20B6"/>
    <w:rsid w:val="002B30C7"/>
    <w:rsid w:val="002B4007"/>
    <w:rsid w:val="002B624A"/>
    <w:rsid w:val="002C39C2"/>
    <w:rsid w:val="002D12BC"/>
    <w:rsid w:val="002D562A"/>
    <w:rsid w:val="002D7413"/>
    <w:rsid w:val="002E2430"/>
    <w:rsid w:val="002F1DD6"/>
    <w:rsid w:val="002F1F37"/>
    <w:rsid w:val="002F3309"/>
    <w:rsid w:val="00300A66"/>
    <w:rsid w:val="00306AF4"/>
    <w:rsid w:val="00313CCC"/>
    <w:rsid w:val="003150CA"/>
    <w:rsid w:val="003155D9"/>
    <w:rsid w:val="00333E97"/>
    <w:rsid w:val="0033793C"/>
    <w:rsid w:val="003446C2"/>
    <w:rsid w:val="00347C68"/>
    <w:rsid w:val="00353770"/>
    <w:rsid w:val="00353E34"/>
    <w:rsid w:val="00356CF4"/>
    <w:rsid w:val="003670FB"/>
    <w:rsid w:val="0036753D"/>
    <w:rsid w:val="0037243F"/>
    <w:rsid w:val="00376F8D"/>
    <w:rsid w:val="003844DB"/>
    <w:rsid w:val="00387C16"/>
    <w:rsid w:val="0039310B"/>
    <w:rsid w:val="0039429D"/>
    <w:rsid w:val="003A5FD4"/>
    <w:rsid w:val="003A6D3C"/>
    <w:rsid w:val="003B0F0D"/>
    <w:rsid w:val="003B353E"/>
    <w:rsid w:val="003B4363"/>
    <w:rsid w:val="003B4BD4"/>
    <w:rsid w:val="003C1FD7"/>
    <w:rsid w:val="003C45CA"/>
    <w:rsid w:val="003C6BBE"/>
    <w:rsid w:val="003D0A5D"/>
    <w:rsid w:val="003D3DE1"/>
    <w:rsid w:val="003E12F1"/>
    <w:rsid w:val="003E1621"/>
    <w:rsid w:val="003F054E"/>
    <w:rsid w:val="003F63B3"/>
    <w:rsid w:val="004021B3"/>
    <w:rsid w:val="004076E9"/>
    <w:rsid w:val="0041178E"/>
    <w:rsid w:val="00412582"/>
    <w:rsid w:val="0041525A"/>
    <w:rsid w:val="00415356"/>
    <w:rsid w:val="00417572"/>
    <w:rsid w:val="00417BA0"/>
    <w:rsid w:val="00422C79"/>
    <w:rsid w:val="00426D57"/>
    <w:rsid w:val="004357D8"/>
    <w:rsid w:val="00440BF8"/>
    <w:rsid w:val="00444FBC"/>
    <w:rsid w:val="0045053C"/>
    <w:rsid w:val="00451556"/>
    <w:rsid w:val="00454F9C"/>
    <w:rsid w:val="00462470"/>
    <w:rsid w:val="00466D54"/>
    <w:rsid w:val="00466D97"/>
    <w:rsid w:val="00470788"/>
    <w:rsid w:val="0047130F"/>
    <w:rsid w:val="00476186"/>
    <w:rsid w:val="0048046D"/>
    <w:rsid w:val="004835FE"/>
    <w:rsid w:val="00485EB9"/>
    <w:rsid w:val="004869B8"/>
    <w:rsid w:val="0048709C"/>
    <w:rsid w:val="00490175"/>
    <w:rsid w:val="004A3F4F"/>
    <w:rsid w:val="004B3303"/>
    <w:rsid w:val="004B7F57"/>
    <w:rsid w:val="004C554A"/>
    <w:rsid w:val="004D53CB"/>
    <w:rsid w:val="004E0926"/>
    <w:rsid w:val="004F094A"/>
    <w:rsid w:val="00502BE4"/>
    <w:rsid w:val="005125BB"/>
    <w:rsid w:val="00522507"/>
    <w:rsid w:val="00534C6B"/>
    <w:rsid w:val="00537DFF"/>
    <w:rsid w:val="0054041C"/>
    <w:rsid w:val="00540BD2"/>
    <w:rsid w:val="0054119B"/>
    <w:rsid w:val="00550300"/>
    <w:rsid w:val="00554F50"/>
    <w:rsid w:val="00560E39"/>
    <w:rsid w:val="00561057"/>
    <w:rsid w:val="005614A4"/>
    <w:rsid w:val="0056406C"/>
    <w:rsid w:val="0056588E"/>
    <w:rsid w:val="00565D80"/>
    <w:rsid w:val="00570E4F"/>
    <w:rsid w:val="0057338E"/>
    <w:rsid w:val="00577A8B"/>
    <w:rsid w:val="0059375A"/>
    <w:rsid w:val="005B0B86"/>
    <w:rsid w:val="005C1CF9"/>
    <w:rsid w:val="005C6CC3"/>
    <w:rsid w:val="005C7972"/>
    <w:rsid w:val="005D5113"/>
    <w:rsid w:val="005D7305"/>
    <w:rsid w:val="005E0C67"/>
    <w:rsid w:val="005E50B8"/>
    <w:rsid w:val="005F263E"/>
    <w:rsid w:val="005F4D43"/>
    <w:rsid w:val="005F6165"/>
    <w:rsid w:val="006059E5"/>
    <w:rsid w:val="00622B34"/>
    <w:rsid w:val="00626753"/>
    <w:rsid w:val="0062732F"/>
    <w:rsid w:val="00635824"/>
    <w:rsid w:val="00636A6F"/>
    <w:rsid w:val="00661609"/>
    <w:rsid w:val="00666E61"/>
    <w:rsid w:val="00670234"/>
    <w:rsid w:val="006704F3"/>
    <w:rsid w:val="00672160"/>
    <w:rsid w:val="006848D4"/>
    <w:rsid w:val="00690059"/>
    <w:rsid w:val="0069050B"/>
    <w:rsid w:val="00690D24"/>
    <w:rsid w:val="0069328C"/>
    <w:rsid w:val="0069471A"/>
    <w:rsid w:val="006A0671"/>
    <w:rsid w:val="006A48D8"/>
    <w:rsid w:val="006A4AD9"/>
    <w:rsid w:val="006B118A"/>
    <w:rsid w:val="006B343C"/>
    <w:rsid w:val="006C3912"/>
    <w:rsid w:val="006D376A"/>
    <w:rsid w:val="006D3D7E"/>
    <w:rsid w:val="006D5EFE"/>
    <w:rsid w:val="006E0E7E"/>
    <w:rsid w:val="006E4A59"/>
    <w:rsid w:val="006F1FA2"/>
    <w:rsid w:val="006F4206"/>
    <w:rsid w:val="006F74F3"/>
    <w:rsid w:val="006F7D7A"/>
    <w:rsid w:val="00701233"/>
    <w:rsid w:val="00712242"/>
    <w:rsid w:val="007131D7"/>
    <w:rsid w:val="0071627B"/>
    <w:rsid w:val="00717B09"/>
    <w:rsid w:val="00725B05"/>
    <w:rsid w:val="00732ECD"/>
    <w:rsid w:val="007357E6"/>
    <w:rsid w:val="007514D6"/>
    <w:rsid w:val="007536B9"/>
    <w:rsid w:val="0075464E"/>
    <w:rsid w:val="00767928"/>
    <w:rsid w:val="00774156"/>
    <w:rsid w:val="00776A9F"/>
    <w:rsid w:val="007853D2"/>
    <w:rsid w:val="00785B0E"/>
    <w:rsid w:val="0079234C"/>
    <w:rsid w:val="00795E10"/>
    <w:rsid w:val="0079712F"/>
    <w:rsid w:val="0079726B"/>
    <w:rsid w:val="007976B7"/>
    <w:rsid w:val="007B6422"/>
    <w:rsid w:val="007B6641"/>
    <w:rsid w:val="007B7D16"/>
    <w:rsid w:val="007D3A27"/>
    <w:rsid w:val="007D5B46"/>
    <w:rsid w:val="007E18A4"/>
    <w:rsid w:val="007E413D"/>
    <w:rsid w:val="007E52BF"/>
    <w:rsid w:val="007E600D"/>
    <w:rsid w:val="007E625A"/>
    <w:rsid w:val="007E6AF3"/>
    <w:rsid w:val="007F4982"/>
    <w:rsid w:val="007F5839"/>
    <w:rsid w:val="007F6FE6"/>
    <w:rsid w:val="00801C8C"/>
    <w:rsid w:val="008025CF"/>
    <w:rsid w:val="00810472"/>
    <w:rsid w:val="008122FD"/>
    <w:rsid w:val="008150F5"/>
    <w:rsid w:val="0081670B"/>
    <w:rsid w:val="00816A6E"/>
    <w:rsid w:val="008173CD"/>
    <w:rsid w:val="00817D53"/>
    <w:rsid w:val="008213AA"/>
    <w:rsid w:val="00826084"/>
    <w:rsid w:val="00826E56"/>
    <w:rsid w:val="0083346E"/>
    <w:rsid w:val="00852706"/>
    <w:rsid w:val="008605FC"/>
    <w:rsid w:val="00867E24"/>
    <w:rsid w:val="00874BC9"/>
    <w:rsid w:val="00883512"/>
    <w:rsid w:val="00884FF6"/>
    <w:rsid w:val="008903C8"/>
    <w:rsid w:val="0089192A"/>
    <w:rsid w:val="00896BC5"/>
    <w:rsid w:val="0089725B"/>
    <w:rsid w:val="008A2312"/>
    <w:rsid w:val="008A60CA"/>
    <w:rsid w:val="008B0B0D"/>
    <w:rsid w:val="008B0ED3"/>
    <w:rsid w:val="008B7B2D"/>
    <w:rsid w:val="008C1F93"/>
    <w:rsid w:val="008C3E37"/>
    <w:rsid w:val="008D5A2D"/>
    <w:rsid w:val="008D6781"/>
    <w:rsid w:val="008D74E3"/>
    <w:rsid w:val="008E0227"/>
    <w:rsid w:val="008E4A2C"/>
    <w:rsid w:val="008F249E"/>
    <w:rsid w:val="008F32F3"/>
    <w:rsid w:val="00906382"/>
    <w:rsid w:val="00906F82"/>
    <w:rsid w:val="00921B18"/>
    <w:rsid w:val="00930AAE"/>
    <w:rsid w:val="009328DC"/>
    <w:rsid w:val="00936922"/>
    <w:rsid w:val="00943B6D"/>
    <w:rsid w:val="00952A01"/>
    <w:rsid w:val="00964644"/>
    <w:rsid w:val="00966572"/>
    <w:rsid w:val="00974937"/>
    <w:rsid w:val="00976CAD"/>
    <w:rsid w:val="00980E7D"/>
    <w:rsid w:val="00983C87"/>
    <w:rsid w:val="009932C2"/>
    <w:rsid w:val="0099618E"/>
    <w:rsid w:val="00996DD5"/>
    <w:rsid w:val="009A0549"/>
    <w:rsid w:val="009A3469"/>
    <w:rsid w:val="009A535E"/>
    <w:rsid w:val="009A6548"/>
    <w:rsid w:val="009A695B"/>
    <w:rsid w:val="009B1FE3"/>
    <w:rsid w:val="009B4DF7"/>
    <w:rsid w:val="009D6A55"/>
    <w:rsid w:val="009D7E04"/>
    <w:rsid w:val="009E1111"/>
    <w:rsid w:val="009E251C"/>
    <w:rsid w:val="009F3841"/>
    <w:rsid w:val="00A01F20"/>
    <w:rsid w:val="00A02100"/>
    <w:rsid w:val="00A030CB"/>
    <w:rsid w:val="00A11BD9"/>
    <w:rsid w:val="00A1295E"/>
    <w:rsid w:val="00A256D3"/>
    <w:rsid w:val="00A27CBE"/>
    <w:rsid w:val="00A34FBC"/>
    <w:rsid w:val="00A4109D"/>
    <w:rsid w:val="00A4707D"/>
    <w:rsid w:val="00A54AD7"/>
    <w:rsid w:val="00A55C5E"/>
    <w:rsid w:val="00A56082"/>
    <w:rsid w:val="00A562D5"/>
    <w:rsid w:val="00A60F42"/>
    <w:rsid w:val="00A62209"/>
    <w:rsid w:val="00A65BE2"/>
    <w:rsid w:val="00A73FB9"/>
    <w:rsid w:val="00A74F93"/>
    <w:rsid w:val="00A75822"/>
    <w:rsid w:val="00A77F46"/>
    <w:rsid w:val="00A81478"/>
    <w:rsid w:val="00A82878"/>
    <w:rsid w:val="00A85B21"/>
    <w:rsid w:val="00A8666F"/>
    <w:rsid w:val="00A867E2"/>
    <w:rsid w:val="00A86FB9"/>
    <w:rsid w:val="00A9180C"/>
    <w:rsid w:val="00A9744B"/>
    <w:rsid w:val="00AB0006"/>
    <w:rsid w:val="00AB35C5"/>
    <w:rsid w:val="00AC2683"/>
    <w:rsid w:val="00AC70E5"/>
    <w:rsid w:val="00AD608F"/>
    <w:rsid w:val="00AE211B"/>
    <w:rsid w:val="00AE57C0"/>
    <w:rsid w:val="00AE5C7B"/>
    <w:rsid w:val="00AE7C1C"/>
    <w:rsid w:val="00AF0037"/>
    <w:rsid w:val="00AF1766"/>
    <w:rsid w:val="00AF1CF6"/>
    <w:rsid w:val="00AF70C6"/>
    <w:rsid w:val="00B0438A"/>
    <w:rsid w:val="00B07B97"/>
    <w:rsid w:val="00B1001E"/>
    <w:rsid w:val="00B228A1"/>
    <w:rsid w:val="00B258AC"/>
    <w:rsid w:val="00B468BA"/>
    <w:rsid w:val="00B47EE7"/>
    <w:rsid w:val="00B52755"/>
    <w:rsid w:val="00B52DB4"/>
    <w:rsid w:val="00B60E55"/>
    <w:rsid w:val="00B65D92"/>
    <w:rsid w:val="00B673F0"/>
    <w:rsid w:val="00B714EA"/>
    <w:rsid w:val="00B75B3C"/>
    <w:rsid w:val="00B82531"/>
    <w:rsid w:val="00B84353"/>
    <w:rsid w:val="00B8649B"/>
    <w:rsid w:val="00B92EDB"/>
    <w:rsid w:val="00B972B1"/>
    <w:rsid w:val="00BA61F1"/>
    <w:rsid w:val="00BA6DFD"/>
    <w:rsid w:val="00BB0E28"/>
    <w:rsid w:val="00BC251C"/>
    <w:rsid w:val="00BD06FE"/>
    <w:rsid w:val="00BD51F6"/>
    <w:rsid w:val="00BD5640"/>
    <w:rsid w:val="00BD65FF"/>
    <w:rsid w:val="00BE0943"/>
    <w:rsid w:val="00BF7F1E"/>
    <w:rsid w:val="00C04289"/>
    <w:rsid w:val="00C11A51"/>
    <w:rsid w:val="00C13162"/>
    <w:rsid w:val="00C20F5A"/>
    <w:rsid w:val="00C23115"/>
    <w:rsid w:val="00C26491"/>
    <w:rsid w:val="00C30190"/>
    <w:rsid w:val="00C31191"/>
    <w:rsid w:val="00C35DB1"/>
    <w:rsid w:val="00C370C7"/>
    <w:rsid w:val="00C43428"/>
    <w:rsid w:val="00C46D59"/>
    <w:rsid w:val="00C473AC"/>
    <w:rsid w:val="00C53226"/>
    <w:rsid w:val="00C56A4F"/>
    <w:rsid w:val="00C61CBC"/>
    <w:rsid w:val="00C66BEC"/>
    <w:rsid w:val="00C716EF"/>
    <w:rsid w:val="00C7445B"/>
    <w:rsid w:val="00C77B22"/>
    <w:rsid w:val="00C80862"/>
    <w:rsid w:val="00C82D8D"/>
    <w:rsid w:val="00C83675"/>
    <w:rsid w:val="00C9301A"/>
    <w:rsid w:val="00C942F9"/>
    <w:rsid w:val="00C94CFE"/>
    <w:rsid w:val="00C95360"/>
    <w:rsid w:val="00C965AD"/>
    <w:rsid w:val="00C96EFA"/>
    <w:rsid w:val="00CA1EC4"/>
    <w:rsid w:val="00CB0161"/>
    <w:rsid w:val="00CB3D9F"/>
    <w:rsid w:val="00CC0CFD"/>
    <w:rsid w:val="00CC28BC"/>
    <w:rsid w:val="00CC60E1"/>
    <w:rsid w:val="00CD5480"/>
    <w:rsid w:val="00CD5729"/>
    <w:rsid w:val="00CE623E"/>
    <w:rsid w:val="00CE7994"/>
    <w:rsid w:val="00D0230C"/>
    <w:rsid w:val="00D03061"/>
    <w:rsid w:val="00D04ABC"/>
    <w:rsid w:val="00D12F2E"/>
    <w:rsid w:val="00D206FA"/>
    <w:rsid w:val="00D2086D"/>
    <w:rsid w:val="00D3298D"/>
    <w:rsid w:val="00D33676"/>
    <w:rsid w:val="00D345F9"/>
    <w:rsid w:val="00D378D8"/>
    <w:rsid w:val="00D51D3E"/>
    <w:rsid w:val="00D52257"/>
    <w:rsid w:val="00D55174"/>
    <w:rsid w:val="00D60D72"/>
    <w:rsid w:val="00D62017"/>
    <w:rsid w:val="00D64206"/>
    <w:rsid w:val="00D74EC4"/>
    <w:rsid w:val="00D778F8"/>
    <w:rsid w:val="00D9228E"/>
    <w:rsid w:val="00D933B0"/>
    <w:rsid w:val="00D94EC1"/>
    <w:rsid w:val="00DA0598"/>
    <w:rsid w:val="00DA17CC"/>
    <w:rsid w:val="00DA23D2"/>
    <w:rsid w:val="00DA46CB"/>
    <w:rsid w:val="00DA4D66"/>
    <w:rsid w:val="00DA50A3"/>
    <w:rsid w:val="00DB2998"/>
    <w:rsid w:val="00DB3013"/>
    <w:rsid w:val="00DC5E6E"/>
    <w:rsid w:val="00DC6431"/>
    <w:rsid w:val="00DC6F9C"/>
    <w:rsid w:val="00DD7D15"/>
    <w:rsid w:val="00DE1683"/>
    <w:rsid w:val="00DE5275"/>
    <w:rsid w:val="00DF0D27"/>
    <w:rsid w:val="00DF4004"/>
    <w:rsid w:val="00DF4E43"/>
    <w:rsid w:val="00E029ED"/>
    <w:rsid w:val="00E02D45"/>
    <w:rsid w:val="00E02E7A"/>
    <w:rsid w:val="00E21453"/>
    <w:rsid w:val="00E21E6D"/>
    <w:rsid w:val="00E2338A"/>
    <w:rsid w:val="00E26284"/>
    <w:rsid w:val="00E26AB3"/>
    <w:rsid w:val="00E26FEE"/>
    <w:rsid w:val="00E31E50"/>
    <w:rsid w:val="00E43145"/>
    <w:rsid w:val="00E46338"/>
    <w:rsid w:val="00E5160E"/>
    <w:rsid w:val="00E5527E"/>
    <w:rsid w:val="00E61D88"/>
    <w:rsid w:val="00E63973"/>
    <w:rsid w:val="00E67D46"/>
    <w:rsid w:val="00E7296E"/>
    <w:rsid w:val="00E72D73"/>
    <w:rsid w:val="00E76BA1"/>
    <w:rsid w:val="00E8149E"/>
    <w:rsid w:val="00E825C3"/>
    <w:rsid w:val="00E90333"/>
    <w:rsid w:val="00EB10E8"/>
    <w:rsid w:val="00EB2CBC"/>
    <w:rsid w:val="00EB70A9"/>
    <w:rsid w:val="00EB7AD7"/>
    <w:rsid w:val="00EC3CE2"/>
    <w:rsid w:val="00EC3F44"/>
    <w:rsid w:val="00EC42AB"/>
    <w:rsid w:val="00EC45C6"/>
    <w:rsid w:val="00EC5A64"/>
    <w:rsid w:val="00EC76BB"/>
    <w:rsid w:val="00ED1B3D"/>
    <w:rsid w:val="00EE4F06"/>
    <w:rsid w:val="00EF1C81"/>
    <w:rsid w:val="00EF4314"/>
    <w:rsid w:val="00F01C30"/>
    <w:rsid w:val="00F01F3C"/>
    <w:rsid w:val="00F05ED3"/>
    <w:rsid w:val="00F156D2"/>
    <w:rsid w:val="00F16D2C"/>
    <w:rsid w:val="00F25BFF"/>
    <w:rsid w:val="00F31E9E"/>
    <w:rsid w:val="00F3268B"/>
    <w:rsid w:val="00F32ED4"/>
    <w:rsid w:val="00F37107"/>
    <w:rsid w:val="00F41B4E"/>
    <w:rsid w:val="00F43779"/>
    <w:rsid w:val="00F46893"/>
    <w:rsid w:val="00F509F7"/>
    <w:rsid w:val="00F52372"/>
    <w:rsid w:val="00F556ED"/>
    <w:rsid w:val="00F55B34"/>
    <w:rsid w:val="00F60F5E"/>
    <w:rsid w:val="00F6364F"/>
    <w:rsid w:val="00F64CD1"/>
    <w:rsid w:val="00F6549C"/>
    <w:rsid w:val="00F71678"/>
    <w:rsid w:val="00F73DCF"/>
    <w:rsid w:val="00F80E84"/>
    <w:rsid w:val="00F97424"/>
    <w:rsid w:val="00FB35E3"/>
    <w:rsid w:val="00FB6A68"/>
    <w:rsid w:val="00FC6196"/>
    <w:rsid w:val="00FD1633"/>
    <w:rsid w:val="00FD4FFD"/>
    <w:rsid w:val="00FE06A1"/>
    <w:rsid w:val="00FE1AA4"/>
    <w:rsid w:val="00FE71E7"/>
    <w:rsid w:val="00FF0AF7"/>
    <w:rsid w:val="00FF33C5"/>
    <w:rsid w:val="00FF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f" fillcolor="white" stroke="f">
      <v:fill color="white" on="f"/>
      <v:stroke on="f"/>
      <v:textbox inset="0,0,0,0"/>
    </o:shapedefaults>
    <o:shapelayout v:ext="edit">
      <o:idmap v:ext="edit" data="2"/>
    </o:shapelayout>
  </w:shapeDefaults>
  <w:decimalSymbol w:val="."/>
  <w:listSeparator w:val=","/>
  <w14:docId w14:val="42980FF8"/>
  <w15:docId w15:val="{FDBA7C97-7C60-4702-8F5E-EA59120C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D97"/>
    <w:rPr>
      <w:rFonts w:ascii="Times New Roman" w:hAnsi="Times New Roman"/>
      <w:sz w:val="24"/>
    </w:rPr>
  </w:style>
  <w:style w:type="paragraph" w:styleId="Heading1">
    <w:name w:val="heading 1"/>
    <w:aliases w:val="Heading 1v"/>
    <w:basedOn w:val="Normal"/>
    <w:next w:val="Normal"/>
    <w:link w:val="Heading1Char"/>
    <w:uiPriority w:val="1"/>
    <w:qFormat/>
    <w:rsid w:val="00466D97"/>
    <w:pPr>
      <w:spacing w:after="0" w:line="240" w:lineRule="auto"/>
      <w:outlineLvl w:val="0"/>
    </w:pPr>
    <w:rPr>
      <w:sz w:val="28"/>
      <w:szCs w:val="24"/>
    </w:rPr>
  </w:style>
  <w:style w:type="paragraph" w:styleId="Heading2">
    <w:name w:val="heading 2"/>
    <w:aliases w:val="Heading 2v"/>
    <w:basedOn w:val="Heading1"/>
    <w:next w:val="Normal"/>
    <w:link w:val="Heading2Char"/>
    <w:uiPriority w:val="1"/>
    <w:unhideWhenUsed/>
    <w:qFormat/>
    <w:rsid w:val="00DF0D27"/>
    <w:pPr>
      <w:outlineLvl w:val="1"/>
    </w:pPr>
  </w:style>
  <w:style w:type="paragraph" w:styleId="Heading3">
    <w:name w:val="heading 3"/>
    <w:aliases w:val="Heading 3v"/>
    <w:basedOn w:val="Heading2"/>
    <w:next w:val="Normal"/>
    <w:link w:val="Heading3Char"/>
    <w:uiPriority w:val="9"/>
    <w:unhideWhenUsed/>
    <w:qFormat/>
    <w:rsid w:val="00DF0D27"/>
    <w:pPr>
      <w:numPr>
        <w:ilvl w:val="2"/>
        <w:numId w:val="1"/>
      </w:numPr>
      <w:outlineLvl w:val="2"/>
    </w:pPr>
  </w:style>
  <w:style w:type="paragraph" w:styleId="Heading4">
    <w:name w:val="heading 4"/>
    <w:aliases w:val="Heading 4v"/>
    <w:basedOn w:val="Title"/>
    <w:next w:val="Normal"/>
    <w:link w:val="Heading4Char"/>
    <w:uiPriority w:val="99"/>
    <w:unhideWhenUsed/>
    <w:qFormat/>
    <w:rsid w:val="00DF0D27"/>
    <w:pPr>
      <w:outlineLvl w:val="3"/>
    </w:pPr>
  </w:style>
  <w:style w:type="paragraph" w:styleId="Heading5">
    <w:name w:val="heading 5"/>
    <w:aliases w:val="Heading 5v"/>
    <w:basedOn w:val="Normal"/>
    <w:next w:val="Normal"/>
    <w:link w:val="Heading5Char"/>
    <w:uiPriority w:val="99"/>
    <w:semiHidden/>
    <w:unhideWhenUsed/>
    <w:qFormat/>
    <w:rsid w:val="000E716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v"/>
    <w:basedOn w:val="Normal"/>
    <w:next w:val="Normal"/>
    <w:link w:val="Heading6Char"/>
    <w:semiHidden/>
    <w:unhideWhenUsed/>
    <w:qFormat/>
    <w:rsid w:val="00906F82"/>
    <w:pPr>
      <w:keepNext/>
      <w:tabs>
        <w:tab w:val="num" w:pos="2772"/>
      </w:tabs>
      <w:overflowPunct w:val="0"/>
      <w:autoSpaceDE w:val="0"/>
      <w:autoSpaceDN w:val="0"/>
      <w:adjustRightInd w:val="0"/>
      <w:spacing w:after="120" w:line="240" w:lineRule="auto"/>
      <w:ind w:left="2772" w:firstLine="288"/>
      <w:outlineLvl w:val="5"/>
    </w:pPr>
    <w:rPr>
      <w:rFonts w:eastAsia="Times New Roman" w:cs="Times New Roman"/>
      <w:szCs w:val="20"/>
    </w:rPr>
  </w:style>
  <w:style w:type="paragraph" w:styleId="Heading7">
    <w:name w:val="heading 7"/>
    <w:basedOn w:val="Normal"/>
    <w:next w:val="Normal"/>
    <w:link w:val="Heading7Char"/>
    <w:semiHidden/>
    <w:unhideWhenUsed/>
    <w:qFormat/>
    <w:rsid w:val="00906F82"/>
    <w:pPr>
      <w:tabs>
        <w:tab w:val="num" w:pos="1296"/>
      </w:tabs>
      <w:spacing w:before="240" w:after="60" w:line="240" w:lineRule="auto"/>
      <w:ind w:left="1296" w:hanging="1296"/>
      <w:outlineLvl w:val="6"/>
    </w:pPr>
    <w:rPr>
      <w:rFonts w:eastAsia="Times New Roman" w:cs="Times New Roman"/>
      <w:szCs w:val="24"/>
    </w:rPr>
  </w:style>
  <w:style w:type="paragraph" w:styleId="Heading8">
    <w:name w:val="heading 8"/>
    <w:aliases w:val="Heading 8v"/>
    <w:basedOn w:val="Normal"/>
    <w:next w:val="Normal"/>
    <w:link w:val="Heading8Char"/>
    <w:semiHidden/>
    <w:unhideWhenUsed/>
    <w:qFormat/>
    <w:rsid w:val="00906F82"/>
    <w:pPr>
      <w:tabs>
        <w:tab w:val="num" w:pos="5310"/>
      </w:tabs>
      <w:spacing w:before="240" w:after="60" w:line="240" w:lineRule="auto"/>
      <w:ind w:left="5310" w:hanging="1440"/>
      <w:outlineLvl w:val="7"/>
    </w:pPr>
    <w:rPr>
      <w:rFonts w:eastAsia="Times New Roman" w:cs="Times New Roman"/>
      <w:i/>
      <w:iCs/>
      <w:szCs w:val="24"/>
    </w:rPr>
  </w:style>
  <w:style w:type="paragraph" w:styleId="Heading9">
    <w:name w:val="heading 9"/>
    <w:basedOn w:val="Normal"/>
    <w:link w:val="Heading9Char"/>
    <w:semiHidden/>
    <w:unhideWhenUsed/>
    <w:qFormat/>
    <w:rsid w:val="00906F82"/>
    <w:pPr>
      <w:tabs>
        <w:tab w:val="num" w:pos="1584"/>
      </w:tabs>
      <w:overflowPunct w:val="0"/>
      <w:autoSpaceDE w:val="0"/>
      <w:autoSpaceDN w:val="0"/>
      <w:spacing w:before="240" w:after="60" w:line="240" w:lineRule="auto"/>
      <w:ind w:left="1584" w:hanging="1584"/>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16C"/>
    <w:rPr>
      <w:rFonts w:ascii="Tahoma" w:hAnsi="Tahoma" w:cs="Tahoma"/>
      <w:sz w:val="16"/>
      <w:szCs w:val="16"/>
    </w:rPr>
  </w:style>
  <w:style w:type="paragraph" w:styleId="ListParagraph">
    <w:name w:val="List Paragraph"/>
    <w:basedOn w:val="Normal"/>
    <w:uiPriority w:val="34"/>
    <w:qFormat/>
    <w:rsid w:val="000E716C"/>
    <w:pPr>
      <w:ind w:left="720"/>
      <w:contextualSpacing/>
    </w:pPr>
  </w:style>
  <w:style w:type="character" w:customStyle="1" w:styleId="Heading1Char">
    <w:name w:val="Heading 1 Char"/>
    <w:aliases w:val="Heading 1v Char"/>
    <w:basedOn w:val="DefaultParagraphFont"/>
    <w:link w:val="Heading1"/>
    <w:uiPriority w:val="1"/>
    <w:rsid w:val="00466D97"/>
    <w:rPr>
      <w:rFonts w:ascii="Times New Roman" w:hAnsi="Times New Roman"/>
      <w:sz w:val="28"/>
      <w:szCs w:val="24"/>
    </w:rPr>
  </w:style>
  <w:style w:type="character" w:customStyle="1" w:styleId="Heading2Char">
    <w:name w:val="Heading 2 Char"/>
    <w:aliases w:val="Heading 2v Char"/>
    <w:basedOn w:val="DefaultParagraphFont"/>
    <w:link w:val="Heading2"/>
    <w:uiPriority w:val="9"/>
    <w:rsid w:val="00DF0D27"/>
    <w:rPr>
      <w:rFonts w:ascii="Helvetica" w:hAnsi="Helvetica"/>
      <w:sz w:val="24"/>
      <w:szCs w:val="24"/>
    </w:rPr>
  </w:style>
  <w:style w:type="character" w:customStyle="1" w:styleId="Heading3Char">
    <w:name w:val="Heading 3 Char"/>
    <w:aliases w:val="Heading 3v Char"/>
    <w:basedOn w:val="DefaultParagraphFont"/>
    <w:link w:val="Heading3"/>
    <w:uiPriority w:val="9"/>
    <w:rsid w:val="00DF0D27"/>
    <w:rPr>
      <w:rFonts w:ascii="Times New Roman" w:hAnsi="Times New Roman"/>
      <w:sz w:val="28"/>
      <w:szCs w:val="24"/>
    </w:rPr>
  </w:style>
  <w:style w:type="character" w:customStyle="1" w:styleId="Heading4Char">
    <w:name w:val="Heading 4 Char"/>
    <w:aliases w:val="Heading 4v Char"/>
    <w:basedOn w:val="DefaultParagraphFont"/>
    <w:link w:val="Heading4"/>
    <w:uiPriority w:val="99"/>
    <w:rsid w:val="00DF0D27"/>
    <w:rPr>
      <w:rFonts w:ascii="Times New Roman" w:hAnsi="Times New Roman"/>
      <w:b/>
      <w:sz w:val="28"/>
      <w:szCs w:val="24"/>
    </w:rPr>
  </w:style>
  <w:style w:type="character" w:customStyle="1" w:styleId="Heading5Char">
    <w:name w:val="Heading 5 Char"/>
    <w:aliases w:val="Heading 5v Char"/>
    <w:basedOn w:val="DefaultParagraphFont"/>
    <w:link w:val="Heading5"/>
    <w:uiPriority w:val="9"/>
    <w:semiHidden/>
    <w:rsid w:val="000E716C"/>
    <w:rPr>
      <w:rFonts w:asciiTheme="majorHAnsi" w:eastAsiaTheme="majorEastAsia" w:hAnsiTheme="majorHAnsi" w:cstheme="majorBidi"/>
      <w:color w:val="243F60" w:themeColor="accent1" w:themeShade="7F"/>
      <w:sz w:val="20"/>
    </w:rPr>
  </w:style>
  <w:style w:type="character" w:styleId="Hyperlink">
    <w:name w:val="Hyperlink"/>
    <w:basedOn w:val="DefaultParagraphFont"/>
    <w:uiPriority w:val="99"/>
    <w:unhideWhenUsed/>
    <w:rsid w:val="000E716C"/>
    <w:rPr>
      <w:color w:val="0000FF" w:themeColor="hyperlink"/>
      <w:u w:val="single"/>
    </w:rPr>
  </w:style>
  <w:style w:type="paragraph" w:styleId="Title">
    <w:name w:val="Title"/>
    <w:basedOn w:val="Heading3"/>
    <w:next w:val="Normal"/>
    <w:link w:val="TitleChar"/>
    <w:uiPriority w:val="10"/>
    <w:qFormat/>
    <w:rsid w:val="004869B8"/>
    <w:pPr>
      <w:numPr>
        <w:ilvl w:val="3"/>
      </w:numPr>
    </w:pPr>
    <w:rPr>
      <w:b/>
    </w:rPr>
  </w:style>
  <w:style w:type="character" w:customStyle="1" w:styleId="TitleChar">
    <w:name w:val="Title Char"/>
    <w:basedOn w:val="DefaultParagraphFont"/>
    <w:link w:val="Title"/>
    <w:uiPriority w:val="10"/>
    <w:rsid w:val="004869B8"/>
    <w:rPr>
      <w:rFonts w:ascii="Times New Roman" w:hAnsi="Times New Roman"/>
      <w:b/>
      <w:sz w:val="28"/>
      <w:szCs w:val="24"/>
    </w:rPr>
  </w:style>
  <w:style w:type="paragraph" w:styleId="Header">
    <w:name w:val="header"/>
    <w:basedOn w:val="Normal"/>
    <w:link w:val="HeaderChar"/>
    <w:uiPriority w:val="99"/>
    <w:unhideWhenUsed/>
    <w:rsid w:val="00A85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B21"/>
    <w:rPr>
      <w:rFonts w:ascii="Arial" w:hAnsi="Arial"/>
      <w:sz w:val="20"/>
    </w:rPr>
  </w:style>
  <w:style w:type="paragraph" w:styleId="Footer">
    <w:name w:val="footer"/>
    <w:basedOn w:val="Normal"/>
    <w:link w:val="FooterChar"/>
    <w:uiPriority w:val="99"/>
    <w:unhideWhenUsed/>
    <w:rsid w:val="00A85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B21"/>
    <w:rPr>
      <w:rFonts w:ascii="Arial" w:hAnsi="Arial"/>
      <w:sz w:val="20"/>
    </w:rPr>
  </w:style>
  <w:style w:type="table" w:styleId="TableGrid">
    <w:name w:val="Table Grid"/>
    <w:basedOn w:val="TableNormal"/>
    <w:uiPriority w:val="59"/>
    <w:rsid w:val="00A8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8095CB421E4E02BDC9682AFEE1723A">
    <w:name w:val="088095CB421E4E02BDC9682AFEE1723A"/>
    <w:rsid w:val="00C56A4F"/>
    <w:rPr>
      <w:rFonts w:eastAsiaTheme="minorEastAsia"/>
      <w:lang w:eastAsia="ja-JP"/>
    </w:rPr>
  </w:style>
  <w:style w:type="character" w:styleId="CommentReference">
    <w:name w:val="annotation reference"/>
    <w:basedOn w:val="DefaultParagraphFont"/>
    <w:uiPriority w:val="99"/>
    <w:semiHidden/>
    <w:unhideWhenUsed/>
    <w:rsid w:val="0013708A"/>
    <w:rPr>
      <w:sz w:val="16"/>
      <w:szCs w:val="16"/>
    </w:rPr>
  </w:style>
  <w:style w:type="paragraph" w:styleId="CommentText">
    <w:name w:val="annotation text"/>
    <w:basedOn w:val="Normal"/>
    <w:link w:val="CommentTextChar"/>
    <w:uiPriority w:val="99"/>
    <w:unhideWhenUsed/>
    <w:rsid w:val="0013708A"/>
    <w:pPr>
      <w:spacing w:line="240" w:lineRule="auto"/>
    </w:pPr>
    <w:rPr>
      <w:szCs w:val="20"/>
    </w:rPr>
  </w:style>
  <w:style w:type="character" w:customStyle="1" w:styleId="CommentTextChar">
    <w:name w:val="Comment Text Char"/>
    <w:basedOn w:val="DefaultParagraphFont"/>
    <w:link w:val="CommentText"/>
    <w:uiPriority w:val="99"/>
    <w:rsid w:val="0013708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708A"/>
    <w:rPr>
      <w:b/>
      <w:bCs/>
    </w:rPr>
  </w:style>
  <w:style w:type="character" w:customStyle="1" w:styleId="CommentSubjectChar">
    <w:name w:val="Comment Subject Char"/>
    <w:basedOn w:val="CommentTextChar"/>
    <w:link w:val="CommentSubject"/>
    <w:uiPriority w:val="99"/>
    <w:semiHidden/>
    <w:rsid w:val="0013708A"/>
    <w:rPr>
      <w:rFonts w:ascii="Arial" w:hAnsi="Arial"/>
      <w:b/>
      <w:bCs/>
      <w:sz w:val="20"/>
      <w:szCs w:val="20"/>
    </w:rPr>
  </w:style>
  <w:style w:type="character" w:styleId="FollowedHyperlink">
    <w:name w:val="FollowedHyperlink"/>
    <w:basedOn w:val="DefaultParagraphFont"/>
    <w:uiPriority w:val="99"/>
    <w:semiHidden/>
    <w:unhideWhenUsed/>
    <w:rsid w:val="006F4206"/>
    <w:rPr>
      <w:color w:val="800080" w:themeColor="followedHyperlink"/>
      <w:u w:val="single"/>
    </w:rPr>
  </w:style>
  <w:style w:type="paragraph" w:styleId="PlainText">
    <w:name w:val="Plain Text"/>
    <w:basedOn w:val="Normal"/>
    <w:link w:val="PlainTextChar"/>
    <w:uiPriority w:val="99"/>
    <w:semiHidden/>
    <w:unhideWhenUsed/>
    <w:rsid w:val="006F4206"/>
    <w:pPr>
      <w:spacing w:after="0" w:line="240" w:lineRule="auto"/>
    </w:pPr>
    <w:rPr>
      <w:rFonts w:ascii="Verdana" w:hAnsi="Verdana"/>
      <w:szCs w:val="21"/>
    </w:rPr>
  </w:style>
  <w:style w:type="character" w:customStyle="1" w:styleId="PlainTextChar">
    <w:name w:val="Plain Text Char"/>
    <w:basedOn w:val="DefaultParagraphFont"/>
    <w:link w:val="PlainText"/>
    <w:uiPriority w:val="99"/>
    <w:semiHidden/>
    <w:rsid w:val="006F4206"/>
    <w:rPr>
      <w:rFonts w:ascii="Verdana" w:hAnsi="Verdana"/>
      <w:sz w:val="24"/>
      <w:szCs w:val="21"/>
    </w:rPr>
  </w:style>
  <w:style w:type="character" w:customStyle="1" w:styleId="Heading6Char">
    <w:name w:val="Heading 6 Char"/>
    <w:aliases w:val="Heading 6v Char"/>
    <w:basedOn w:val="DefaultParagraphFont"/>
    <w:link w:val="Heading6"/>
    <w:semiHidden/>
    <w:rsid w:val="00906F82"/>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906F82"/>
    <w:rPr>
      <w:rFonts w:ascii="Times New Roman" w:eastAsia="Times New Roman" w:hAnsi="Times New Roman" w:cs="Times New Roman"/>
      <w:sz w:val="24"/>
      <w:szCs w:val="24"/>
    </w:rPr>
  </w:style>
  <w:style w:type="character" w:customStyle="1" w:styleId="Heading8Char">
    <w:name w:val="Heading 8 Char"/>
    <w:aliases w:val="Heading 8v Char"/>
    <w:basedOn w:val="DefaultParagraphFont"/>
    <w:link w:val="Heading8"/>
    <w:semiHidden/>
    <w:rsid w:val="00906F8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906F82"/>
    <w:rPr>
      <w:rFonts w:ascii="Arial" w:eastAsia="Times New Roman" w:hAnsi="Arial" w:cs="Arial"/>
    </w:rPr>
  </w:style>
  <w:style w:type="character" w:styleId="PageNumber">
    <w:name w:val="page number"/>
    <w:basedOn w:val="DefaultParagraphFont"/>
    <w:semiHidden/>
    <w:rsid w:val="00ED1B3D"/>
  </w:style>
  <w:style w:type="paragraph" w:customStyle="1" w:styleId="Default">
    <w:name w:val="Default"/>
    <w:rsid w:val="00EC42AB"/>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DC6F9C"/>
    <w:pPr>
      <w:spacing w:after="0" w:line="240" w:lineRule="auto"/>
    </w:pPr>
    <w:rPr>
      <w:rFonts w:ascii="Times New Roman" w:hAnsi="Times New Roman"/>
      <w:sz w:val="24"/>
    </w:rPr>
  </w:style>
  <w:style w:type="paragraph" w:styleId="BodyText">
    <w:name w:val="Body Text"/>
    <w:basedOn w:val="Normal"/>
    <w:link w:val="BodyTextChar"/>
    <w:uiPriority w:val="1"/>
    <w:qFormat/>
    <w:rsid w:val="00D33676"/>
    <w:pPr>
      <w:widowControl w:val="0"/>
      <w:spacing w:after="0" w:line="240" w:lineRule="auto"/>
      <w:ind w:left="1180"/>
    </w:pPr>
    <w:rPr>
      <w:rFonts w:ascii="Verdana" w:eastAsia="Verdana" w:hAnsi="Verdana"/>
      <w:sz w:val="22"/>
    </w:rPr>
  </w:style>
  <w:style w:type="character" w:customStyle="1" w:styleId="BodyTextChar">
    <w:name w:val="Body Text Char"/>
    <w:basedOn w:val="DefaultParagraphFont"/>
    <w:link w:val="BodyText"/>
    <w:uiPriority w:val="1"/>
    <w:rsid w:val="00D33676"/>
    <w:rPr>
      <w:rFonts w:ascii="Verdana" w:eastAsia="Verdana" w:hAnsi="Verdana"/>
    </w:rPr>
  </w:style>
  <w:style w:type="paragraph" w:customStyle="1" w:styleId="TableParagraph">
    <w:name w:val="Table Paragraph"/>
    <w:basedOn w:val="Normal"/>
    <w:uiPriority w:val="1"/>
    <w:qFormat/>
    <w:rsid w:val="00D33676"/>
    <w:pPr>
      <w:widowControl w:val="0"/>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282">
      <w:bodyDiv w:val="1"/>
      <w:marLeft w:val="0"/>
      <w:marRight w:val="0"/>
      <w:marTop w:val="0"/>
      <w:marBottom w:val="0"/>
      <w:divBdr>
        <w:top w:val="none" w:sz="0" w:space="0" w:color="auto"/>
        <w:left w:val="none" w:sz="0" w:space="0" w:color="auto"/>
        <w:bottom w:val="none" w:sz="0" w:space="0" w:color="auto"/>
        <w:right w:val="none" w:sz="0" w:space="0" w:color="auto"/>
      </w:divBdr>
    </w:div>
    <w:div w:id="379479950">
      <w:bodyDiv w:val="1"/>
      <w:marLeft w:val="0"/>
      <w:marRight w:val="0"/>
      <w:marTop w:val="0"/>
      <w:marBottom w:val="0"/>
      <w:divBdr>
        <w:top w:val="none" w:sz="0" w:space="0" w:color="auto"/>
        <w:left w:val="none" w:sz="0" w:space="0" w:color="auto"/>
        <w:bottom w:val="none" w:sz="0" w:space="0" w:color="auto"/>
        <w:right w:val="none" w:sz="0" w:space="0" w:color="auto"/>
      </w:divBdr>
    </w:div>
    <w:div w:id="634483032">
      <w:bodyDiv w:val="1"/>
      <w:marLeft w:val="0"/>
      <w:marRight w:val="0"/>
      <w:marTop w:val="0"/>
      <w:marBottom w:val="0"/>
      <w:divBdr>
        <w:top w:val="none" w:sz="0" w:space="0" w:color="auto"/>
        <w:left w:val="none" w:sz="0" w:space="0" w:color="auto"/>
        <w:bottom w:val="none" w:sz="0" w:space="0" w:color="auto"/>
        <w:right w:val="none" w:sz="0" w:space="0" w:color="auto"/>
      </w:divBdr>
    </w:div>
    <w:div w:id="741831449">
      <w:bodyDiv w:val="1"/>
      <w:marLeft w:val="0"/>
      <w:marRight w:val="0"/>
      <w:marTop w:val="0"/>
      <w:marBottom w:val="0"/>
      <w:divBdr>
        <w:top w:val="none" w:sz="0" w:space="0" w:color="auto"/>
        <w:left w:val="none" w:sz="0" w:space="0" w:color="auto"/>
        <w:bottom w:val="none" w:sz="0" w:space="0" w:color="auto"/>
        <w:right w:val="none" w:sz="0" w:space="0" w:color="auto"/>
      </w:divBdr>
    </w:div>
    <w:div w:id="761023586">
      <w:bodyDiv w:val="1"/>
      <w:marLeft w:val="0"/>
      <w:marRight w:val="0"/>
      <w:marTop w:val="0"/>
      <w:marBottom w:val="0"/>
      <w:divBdr>
        <w:top w:val="none" w:sz="0" w:space="0" w:color="auto"/>
        <w:left w:val="none" w:sz="0" w:space="0" w:color="auto"/>
        <w:bottom w:val="none" w:sz="0" w:space="0" w:color="auto"/>
        <w:right w:val="none" w:sz="0" w:space="0" w:color="auto"/>
      </w:divBdr>
    </w:div>
    <w:div w:id="1032657053">
      <w:bodyDiv w:val="1"/>
      <w:marLeft w:val="0"/>
      <w:marRight w:val="0"/>
      <w:marTop w:val="0"/>
      <w:marBottom w:val="0"/>
      <w:divBdr>
        <w:top w:val="none" w:sz="0" w:space="0" w:color="auto"/>
        <w:left w:val="none" w:sz="0" w:space="0" w:color="auto"/>
        <w:bottom w:val="none" w:sz="0" w:space="0" w:color="auto"/>
        <w:right w:val="none" w:sz="0" w:space="0" w:color="auto"/>
      </w:divBdr>
    </w:div>
    <w:div w:id="1279067080">
      <w:bodyDiv w:val="1"/>
      <w:marLeft w:val="0"/>
      <w:marRight w:val="0"/>
      <w:marTop w:val="0"/>
      <w:marBottom w:val="0"/>
      <w:divBdr>
        <w:top w:val="none" w:sz="0" w:space="0" w:color="auto"/>
        <w:left w:val="none" w:sz="0" w:space="0" w:color="auto"/>
        <w:bottom w:val="none" w:sz="0" w:space="0" w:color="auto"/>
        <w:right w:val="none" w:sz="0" w:space="0" w:color="auto"/>
      </w:divBdr>
    </w:div>
    <w:div w:id="1285500456">
      <w:bodyDiv w:val="1"/>
      <w:marLeft w:val="0"/>
      <w:marRight w:val="0"/>
      <w:marTop w:val="0"/>
      <w:marBottom w:val="0"/>
      <w:divBdr>
        <w:top w:val="none" w:sz="0" w:space="0" w:color="auto"/>
        <w:left w:val="none" w:sz="0" w:space="0" w:color="auto"/>
        <w:bottom w:val="none" w:sz="0" w:space="0" w:color="auto"/>
        <w:right w:val="none" w:sz="0" w:space="0" w:color="auto"/>
      </w:divBdr>
    </w:div>
    <w:div w:id="1303199344">
      <w:bodyDiv w:val="1"/>
      <w:marLeft w:val="0"/>
      <w:marRight w:val="0"/>
      <w:marTop w:val="0"/>
      <w:marBottom w:val="0"/>
      <w:divBdr>
        <w:top w:val="none" w:sz="0" w:space="0" w:color="auto"/>
        <w:left w:val="none" w:sz="0" w:space="0" w:color="auto"/>
        <w:bottom w:val="none" w:sz="0" w:space="0" w:color="auto"/>
        <w:right w:val="none" w:sz="0" w:space="0" w:color="auto"/>
      </w:divBdr>
    </w:div>
    <w:div w:id="1337414781">
      <w:bodyDiv w:val="1"/>
      <w:marLeft w:val="0"/>
      <w:marRight w:val="0"/>
      <w:marTop w:val="0"/>
      <w:marBottom w:val="0"/>
      <w:divBdr>
        <w:top w:val="none" w:sz="0" w:space="0" w:color="auto"/>
        <w:left w:val="none" w:sz="0" w:space="0" w:color="auto"/>
        <w:bottom w:val="none" w:sz="0" w:space="0" w:color="auto"/>
        <w:right w:val="none" w:sz="0" w:space="0" w:color="auto"/>
      </w:divBdr>
    </w:div>
    <w:div w:id="1919246714">
      <w:bodyDiv w:val="1"/>
      <w:marLeft w:val="0"/>
      <w:marRight w:val="0"/>
      <w:marTop w:val="0"/>
      <w:marBottom w:val="0"/>
      <w:divBdr>
        <w:top w:val="none" w:sz="0" w:space="0" w:color="auto"/>
        <w:left w:val="none" w:sz="0" w:space="0" w:color="auto"/>
        <w:bottom w:val="none" w:sz="0" w:space="0" w:color="auto"/>
        <w:right w:val="none" w:sz="0" w:space="0" w:color="auto"/>
      </w:divBdr>
    </w:div>
    <w:div w:id="2079741045">
      <w:bodyDiv w:val="1"/>
      <w:marLeft w:val="0"/>
      <w:marRight w:val="0"/>
      <w:marTop w:val="0"/>
      <w:marBottom w:val="0"/>
      <w:divBdr>
        <w:top w:val="none" w:sz="0" w:space="0" w:color="auto"/>
        <w:left w:val="none" w:sz="0" w:space="0" w:color="auto"/>
        <w:bottom w:val="none" w:sz="0" w:space="0" w:color="auto"/>
        <w:right w:val="none" w:sz="0" w:space="0" w:color="auto"/>
      </w:divBdr>
    </w:div>
    <w:div w:id="209867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ps.texas.gov/training/trauma_informed_care/"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ostercaretx.com/for-members/resources/training.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FPSdischarge@dfps.texa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C7666-7277-4F81-A514-723BD2A19270}">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2.xml><?xml version="1.0" encoding="utf-8"?>
<ds:datastoreItem xmlns:ds="http://schemas.openxmlformats.org/officeDocument/2006/customXml" ds:itemID="{E8AB4D3F-52B3-46C4-9EC8-48DAC7696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C766F4-CB18-4DC0-B4BB-3CE47007E029}">
  <ds:schemaRefs>
    <ds:schemaRef ds:uri="http://schemas.openxmlformats.org/officeDocument/2006/bibliography"/>
  </ds:schemaRefs>
</ds:datastoreItem>
</file>

<file path=customXml/itemProps4.xml><?xml version="1.0" encoding="utf-8"?>
<ds:datastoreItem xmlns:ds="http://schemas.openxmlformats.org/officeDocument/2006/customXml" ds:itemID="{AE549352-94D0-4AD2-979A-ACFBBE7FC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5072</Words>
  <Characters>28916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DFPS</Company>
  <LinksUpToDate>false</LinksUpToDate>
  <CharactersWithSpaces>33921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Davis,Jared (DFPS)</dc:creator>
  <cp:lastModifiedBy>McKelvy,Mike (HHSC)</cp:lastModifiedBy>
  <cp:revision>12</cp:revision>
  <cp:lastPrinted>2023-06-30T17:55:00Z</cp:lastPrinted>
  <dcterms:created xsi:type="dcterms:W3CDTF">2025-05-01T20:26:00Z</dcterms:created>
  <dcterms:modified xsi:type="dcterms:W3CDTF">2025-05-01T20:32:00Z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