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eastAsiaTheme="minorHAnsi" w:hAnsi="Verdana" w:cstheme="minorBidi"/>
          <w:color w:val="44546A" w:themeColor="text2"/>
          <w:sz w:val="22"/>
          <w:szCs w:val="22"/>
        </w:rPr>
        <w:id w:val="450441713"/>
        <w:docPartObj>
          <w:docPartGallery w:val="Cover Pages"/>
          <w:docPartUnique/>
        </w:docPartObj>
      </w:sdtPr>
      <w:sdtContent>
        <w:p w14:paraId="5FAC8A64" w14:textId="419C9908" w:rsidR="00B53BC6" w:rsidRPr="001E3514" w:rsidRDefault="00B53BC6" w:rsidP="00B53BC6">
          <w:pPr>
            <w:rPr>
              <w:rFonts w:ascii="Verdana" w:hAnsi="Verdana"/>
              <w:sz w:val="22"/>
              <w:szCs w:val="22"/>
            </w:rPr>
          </w:pPr>
        </w:p>
        <w:p w14:paraId="7946189C" w14:textId="77777777" w:rsidR="00D43DC1" w:rsidRPr="001E3514" w:rsidRDefault="00D43DC1" w:rsidP="005F4D09">
          <w:pPr>
            <w:rPr>
              <w:rFonts w:ascii="Verdana" w:hAnsi="Verdana"/>
              <w:noProof/>
              <w:sz w:val="22"/>
              <w:szCs w:val="22"/>
            </w:rPr>
          </w:pPr>
        </w:p>
        <w:p w14:paraId="41B0E6A0" w14:textId="77777777" w:rsidR="005F4D09" w:rsidRPr="001E3514" w:rsidRDefault="005F4D09" w:rsidP="005F4D09">
          <w:pPr>
            <w:rPr>
              <w:rFonts w:ascii="Verdana" w:hAnsi="Verdana"/>
              <w:noProof/>
              <w:sz w:val="22"/>
              <w:szCs w:val="22"/>
            </w:rPr>
          </w:pPr>
        </w:p>
        <w:p w14:paraId="3449CCEA" w14:textId="77777777" w:rsidR="00B53BC6" w:rsidRPr="001E3514" w:rsidRDefault="00B53BC6" w:rsidP="00B53BC6">
          <w:pPr>
            <w:rPr>
              <w:rFonts w:ascii="Verdana" w:hAnsi="Verdana"/>
              <w:sz w:val="22"/>
              <w:szCs w:val="22"/>
            </w:rPr>
          </w:pPr>
        </w:p>
        <w:p w14:paraId="0E47073A" w14:textId="77777777" w:rsidR="00B53BC6" w:rsidRPr="001E3514" w:rsidRDefault="00B53BC6" w:rsidP="00B53BC6">
          <w:pPr>
            <w:rPr>
              <w:rFonts w:ascii="Verdana" w:hAnsi="Verdana"/>
              <w:sz w:val="22"/>
              <w:szCs w:val="22"/>
            </w:rPr>
          </w:pPr>
        </w:p>
        <w:p w14:paraId="55ECE3DB" w14:textId="77777777" w:rsidR="00B53BC6" w:rsidRPr="001E3514" w:rsidRDefault="00B53BC6" w:rsidP="00B53BC6">
          <w:pPr>
            <w:rPr>
              <w:rFonts w:ascii="Verdana" w:hAnsi="Verdana"/>
              <w:sz w:val="22"/>
              <w:szCs w:val="22"/>
            </w:rPr>
          </w:pPr>
          <w:r w:rsidRPr="001E3514">
            <w:rPr>
              <w:rFonts w:ascii="Verdana" w:hAnsi="Verdana"/>
              <w:noProof/>
              <w:sz w:val="22"/>
              <w:szCs w:val="22"/>
            </w:rPr>
            <w:drawing>
              <wp:inline distT="0" distB="0" distL="0" distR="0" wp14:anchorId="610E4861" wp14:editId="7BFB94E4">
                <wp:extent cx="5942574" cy="1488189"/>
                <wp:effectExtent l="0" t="0" r="0" b="0"/>
                <wp:docPr id="1" name="Picture 1" descr="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0894" cy="1497785"/>
                        </a:xfrm>
                        <a:prstGeom prst="rect">
                          <a:avLst/>
                        </a:prstGeom>
                        <a:noFill/>
                        <a:ln>
                          <a:noFill/>
                        </a:ln>
                      </pic:spPr>
                    </pic:pic>
                  </a:graphicData>
                </a:graphic>
              </wp:inline>
            </w:drawing>
          </w:r>
        </w:p>
        <w:p w14:paraId="7BEE33B4" w14:textId="77777777" w:rsidR="00B53BC6" w:rsidRPr="001E3514" w:rsidRDefault="00B53BC6" w:rsidP="00B53BC6">
          <w:pPr>
            <w:pStyle w:val="NoSpacing"/>
            <w:rPr>
              <w:rFonts w:ascii="Verdana" w:hAnsi="Verdana"/>
            </w:rPr>
          </w:pPr>
        </w:p>
        <w:p w14:paraId="7C4276D9" w14:textId="77777777" w:rsidR="00B53BC6" w:rsidRPr="001E3514" w:rsidRDefault="00B53BC6" w:rsidP="00B53BC6">
          <w:pPr>
            <w:contextualSpacing/>
            <w:jc w:val="center"/>
            <w:rPr>
              <w:rFonts w:ascii="Verdana" w:hAnsi="Verdana"/>
              <w:b/>
              <w:bCs/>
              <w:color w:val="000000"/>
              <w:sz w:val="22"/>
              <w:szCs w:val="22"/>
            </w:rPr>
          </w:pPr>
        </w:p>
        <w:p w14:paraId="1CD669C8" w14:textId="69D81A9D" w:rsidR="00B53BC6" w:rsidRPr="001E3514" w:rsidRDefault="00A208DF" w:rsidP="00345B49">
          <w:pPr>
            <w:tabs>
              <w:tab w:val="left" w:pos="7150"/>
            </w:tabs>
            <w:contextualSpacing/>
            <w:rPr>
              <w:rFonts w:ascii="Verdana" w:hAnsi="Verdana"/>
              <w:b/>
              <w:bCs/>
              <w:color w:val="000000"/>
              <w:sz w:val="28"/>
              <w:szCs w:val="28"/>
            </w:rPr>
          </w:pPr>
          <w:r>
            <w:rPr>
              <w:rFonts w:ascii="Verdana" w:hAnsi="Verdana"/>
              <w:b/>
              <w:bCs/>
              <w:color w:val="000000"/>
              <w:sz w:val="28"/>
              <w:szCs w:val="28"/>
            </w:rPr>
            <w:tab/>
          </w:r>
        </w:p>
        <w:p w14:paraId="68A4D660" w14:textId="77777777" w:rsidR="005F4D09" w:rsidRDefault="005F4D09" w:rsidP="00B53BC6">
          <w:pPr>
            <w:contextualSpacing/>
            <w:jc w:val="center"/>
            <w:rPr>
              <w:rFonts w:ascii="Verdana" w:hAnsi="Verdana"/>
              <w:b/>
              <w:bCs/>
              <w:color w:val="000000"/>
              <w:sz w:val="28"/>
              <w:szCs w:val="28"/>
            </w:rPr>
          </w:pPr>
        </w:p>
        <w:p w14:paraId="16C10DF9" w14:textId="77777777" w:rsidR="00B53BC6" w:rsidRDefault="00B53BC6" w:rsidP="00B53BC6">
          <w:pPr>
            <w:contextualSpacing/>
            <w:jc w:val="center"/>
            <w:rPr>
              <w:rFonts w:ascii="Verdana" w:hAnsi="Verdana"/>
              <w:b/>
              <w:bCs/>
              <w:color w:val="000000"/>
              <w:sz w:val="28"/>
              <w:szCs w:val="28"/>
            </w:rPr>
          </w:pPr>
          <w:r w:rsidRPr="009F6BE2">
            <w:rPr>
              <w:rFonts w:ascii="Verdana" w:hAnsi="Verdana"/>
              <w:b/>
              <w:bCs/>
              <w:color w:val="000000"/>
              <w:sz w:val="28"/>
              <w:szCs w:val="28"/>
            </w:rPr>
            <w:t>TEXAS HEALTH AND HUMAN SERVICES COMMISSION</w:t>
          </w:r>
        </w:p>
        <w:p w14:paraId="58BA941C" w14:textId="77777777" w:rsidR="00671AD9" w:rsidRDefault="00671AD9" w:rsidP="00FC7190">
          <w:pPr>
            <w:contextualSpacing/>
            <w:rPr>
              <w:rFonts w:ascii="Verdana" w:hAnsi="Verdana"/>
              <w:b/>
              <w:bCs/>
              <w:color w:val="000000"/>
              <w:sz w:val="28"/>
              <w:szCs w:val="28"/>
            </w:rPr>
          </w:pPr>
        </w:p>
        <w:p w14:paraId="08D0CD18" w14:textId="7631D6D7" w:rsidR="002B7151" w:rsidRPr="001E3514" w:rsidRDefault="00BB195F" w:rsidP="00DC0C5A">
          <w:pPr>
            <w:contextualSpacing/>
            <w:jc w:val="center"/>
            <w:rPr>
              <w:rFonts w:ascii="Verdana" w:hAnsi="Verdana"/>
              <w:b/>
              <w:bCs/>
              <w:color w:val="000000"/>
              <w:sz w:val="28"/>
              <w:szCs w:val="28"/>
            </w:rPr>
          </w:pPr>
          <w:r>
            <w:rPr>
              <w:rFonts w:ascii="Verdana" w:hAnsi="Verdana"/>
              <w:b/>
              <w:bCs/>
              <w:color w:val="000000"/>
              <w:sz w:val="28"/>
              <w:szCs w:val="28"/>
            </w:rPr>
            <w:t>OPEN ENROLLMENT (OE)</w:t>
          </w:r>
        </w:p>
        <w:p w14:paraId="4D58B9CE" w14:textId="77777777" w:rsidR="00B53BC6" w:rsidRPr="001E3514" w:rsidRDefault="00B53BC6" w:rsidP="00B53BC6">
          <w:pPr>
            <w:contextualSpacing/>
            <w:jc w:val="center"/>
            <w:rPr>
              <w:rFonts w:ascii="Verdana" w:hAnsi="Verdana"/>
              <w:b/>
              <w:bCs/>
              <w:color w:val="000000"/>
              <w:sz w:val="28"/>
              <w:szCs w:val="28"/>
            </w:rPr>
          </w:pPr>
          <w:r w:rsidRPr="001E3514">
            <w:rPr>
              <w:rFonts w:ascii="Verdana" w:hAnsi="Verdana"/>
              <w:b/>
              <w:bCs/>
              <w:color w:val="000000"/>
              <w:sz w:val="28"/>
              <w:szCs w:val="28"/>
            </w:rPr>
            <w:t>for</w:t>
          </w:r>
        </w:p>
        <w:p w14:paraId="754B97D7" w14:textId="77777777" w:rsidR="00FC7190" w:rsidRPr="00EE37C9" w:rsidRDefault="00FC7190" w:rsidP="00FC7190">
          <w:pPr>
            <w:ind w:left="432"/>
            <w:jc w:val="center"/>
            <w:rPr>
              <w:rFonts w:ascii="Times New Roman" w:hAnsi="Times New Roman"/>
              <w:b/>
              <w:sz w:val="22"/>
              <w:szCs w:val="22"/>
            </w:rPr>
          </w:pPr>
          <w:r>
            <w:rPr>
              <w:rFonts w:ascii="Times New Roman" w:hAnsi="Times New Roman"/>
              <w:b/>
              <w:sz w:val="22"/>
              <w:szCs w:val="22"/>
            </w:rPr>
            <w:t>Independent Review Organization Services</w:t>
          </w:r>
        </w:p>
        <w:p w14:paraId="700CF9FB" w14:textId="77777777" w:rsidR="00FC7190" w:rsidRDefault="00FC7190" w:rsidP="00FC7190">
          <w:pPr>
            <w:ind w:left="432"/>
            <w:jc w:val="center"/>
            <w:rPr>
              <w:rFonts w:ascii="Times New Roman" w:hAnsi="Times New Roman"/>
              <w:b/>
              <w:sz w:val="22"/>
              <w:szCs w:val="22"/>
            </w:rPr>
          </w:pPr>
          <w:r>
            <w:rPr>
              <w:rFonts w:ascii="Times New Roman" w:hAnsi="Times New Roman"/>
              <w:b/>
              <w:sz w:val="22"/>
              <w:szCs w:val="22"/>
            </w:rPr>
            <w:t>Medicaid and CHIP Services</w:t>
          </w:r>
        </w:p>
        <w:p w14:paraId="3CDEFB29" w14:textId="35166385" w:rsidR="00FC7190" w:rsidRPr="00EE37C9" w:rsidRDefault="00FC7190" w:rsidP="00FC7190">
          <w:pPr>
            <w:ind w:left="432"/>
            <w:jc w:val="center"/>
            <w:rPr>
              <w:rFonts w:ascii="Times New Roman" w:hAnsi="Times New Roman"/>
              <w:b/>
              <w:sz w:val="22"/>
              <w:szCs w:val="22"/>
            </w:rPr>
          </w:pPr>
          <w:r>
            <w:rPr>
              <w:rFonts w:ascii="Times New Roman" w:hAnsi="Times New Roman"/>
              <w:b/>
              <w:sz w:val="22"/>
              <w:szCs w:val="22"/>
            </w:rPr>
            <w:t xml:space="preserve">Managed Care </w:t>
          </w:r>
          <w:r w:rsidR="00223AB8">
            <w:rPr>
              <w:rFonts w:ascii="Times New Roman" w:hAnsi="Times New Roman"/>
              <w:b/>
              <w:sz w:val="22"/>
              <w:szCs w:val="22"/>
            </w:rPr>
            <w:t>Contracts</w:t>
          </w:r>
          <w:r>
            <w:rPr>
              <w:rFonts w:ascii="Times New Roman" w:hAnsi="Times New Roman"/>
              <w:b/>
              <w:sz w:val="22"/>
              <w:szCs w:val="22"/>
            </w:rPr>
            <w:t xml:space="preserve"> and O</w:t>
          </w:r>
          <w:r w:rsidR="00223AB8">
            <w:rPr>
              <w:rFonts w:ascii="Times New Roman" w:hAnsi="Times New Roman"/>
              <w:b/>
              <w:sz w:val="22"/>
              <w:szCs w:val="22"/>
            </w:rPr>
            <w:t>versight</w:t>
          </w:r>
        </w:p>
        <w:p w14:paraId="3A9C6BC0" w14:textId="77777777" w:rsidR="00B53BC6" w:rsidRPr="001E3514" w:rsidRDefault="00B53BC6" w:rsidP="00B53BC6">
          <w:pPr>
            <w:contextualSpacing/>
            <w:jc w:val="center"/>
            <w:rPr>
              <w:rFonts w:ascii="Verdana" w:hAnsi="Verdana"/>
              <w:b/>
              <w:sz w:val="24"/>
              <w:szCs w:val="24"/>
              <w:highlight w:val="yellow"/>
            </w:rPr>
          </w:pPr>
        </w:p>
        <w:p w14:paraId="1DDE86C2" w14:textId="77777777" w:rsidR="00671AD9" w:rsidRDefault="00671AD9" w:rsidP="006049D8">
          <w:pPr>
            <w:contextualSpacing/>
            <w:rPr>
              <w:rFonts w:ascii="Verdana" w:hAnsi="Verdana"/>
              <w:b/>
              <w:sz w:val="28"/>
              <w:szCs w:val="28"/>
            </w:rPr>
          </w:pPr>
        </w:p>
        <w:p w14:paraId="7CE48A6D" w14:textId="0B45525A" w:rsidR="00B53BC6" w:rsidRPr="001E3514" w:rsidRDefault="00BB195F" w:rsidP="00B53BC6">
          <w:pPr>
            <w:contextualSpacing/>
            <w:jc w:val="center"/>
            <w:rPr>
              <w:rFonts w:ascii="Verdana" w:hAnsi="Verdana"/>
              <w:b/>
              <w:sz w:val="28"/>
              <w:szCs w:val="28"/>
            </w:rPr>
          </w:pPr>
          <w:r>
            <w:rPr>
              <w:rFonts w:ascii="Verdana" w:hAnsi="Verdana"/>
              <w:b/>
              <w:sz w:val="28"/>
              <w:szCs w:val="28"/>
            </w:rPr>
            <w:t>OE</w:t>
          </w:r>
          <w:r w:rsidR="00B53BC6" w:rsidRPr="001E3514">
            <w:rPr>
              <w:rFonts w:ascii="Verdana" w:hAnsi="Verdana"/>
              <w:b/>
              <w:sz w:val="28"/>
              <w:szCs w:val="28"/>
            </w:rPr>
            <w:t xml:space="preserve"> No.  </w:t>
          </w:r>
          <w:r w:rsidR="00DE0CD5" w:rsidRPr="00DE0CD5">
            <w:rPr>
              <w:rFonts w:ascii="Verdana" w:hAnsi="Verdana"/>
              <w:b/>
              <w:sz w:val="28"/>
              <w:szCs w:val="28"/>
            </w:rPr>
            <w:t>HHS0014047</w:t>
          </w:r>
        </w:p>
        <w:p w14:paraId="669F8283" w14:textId="77777777" w:rsidR="00B53BC6" w:rsidRDefault="00B53BC6" w:rsidP="00B53BC6">
          <w:pPr>
            <w:contextualSpacing/>
            <w:jc w:val="center"/>
            <w:rPr>
              <w:rFonts w:ascii="Verdana" w:hAnsi="Verdana"/>
              <w:b/>
              <w:sz w:val="28"/>
              <w:szCs w:val="28"/>
            </w:rPr>
          </w:pPr>
        </w:p>
        <w:p w14:paraId="105ED2CE" w14:textId="77777777" w:rsidR="00671AD9" w:rsidRPr="001E3514" w:rsidRDefault="00671AD9" w:rsidP="00B53BC6">
          <w:pPr>
            <w:contextualSpacing/>
            <w:jc w:val="center"/>
            <w:rPr>
              <w:rFonts w:ascii="Verdana" w:hAnsi="Verdana"/>
              <w:b/>
              <w:sz w:val="28"/>
              <w:szCs w:val="28"/>
            </w:rPr>
          </w:pPr>
        </w:p>
        <w:p w14:paraId="20C9DBF0" w14:textId="7D750FD2" w:rsidR="00B53BC6" w:rsidRPr="001E3514" w:rsidRDefault="00B53BC6" w:rsidP="00B53BC6">
          <w:pPr>
            <w:contextualSpacing/>
            <w:jc w:val="center"/>
            <w:rPr>
              <w:rFonts w:ascii="Verdana" w:hAnsi="Verdana"/>
              <w:b/>
              <w:sz w:val="24"/>
              <w:szCs w:val="24"/>
            </w:rPr>
          </w:pPr>
          <w:r w:rsidRPr="001E3514">
            <w:rPr>
              <w:rFonts w:ascii="Verdana" w:hAnsi="Verdana"/>
              <w:b/>
              <w:sz w:val="24"/>
              <w:szCs w:val="24"/>
            </w:rPr>
            <w:t xml:space="preserve">NIGP Class/Item </w:t>
          </w:r>
          <w:r w:rsidR="005F4D09">
            <w:rPr>
              <w:rFonts w:ascii="Verdana" w:hAnsi="Verdana"/>
              <w:b/>
              <w:sz w:val="24"/>
              <w:szCs w:val="24"/>
            </w:rPr>
            <w:t>No</w:t>
          </w:r>
          <w:r w:rsidRPr="001E3514">
            <w:rPr>
              <w:rFonts w:ascii="Verdana" w:hAnsi="Verdana"/>
              <w:b/>
              <w:sz w:val="24"/>
              <w:szCs w:val="24"/>
            </w:rPr>
            <w:t>:</w:t>
          </w:r>
        </w:p>
        <w:p w14:paraId="7B075B61" w14:textId="4D12893A" w:rsidR="00B53BC6" w:rsidRPr="003C67EC" w:rsidRDefault="006527E0" w:rsidP="00B53BC6">
          <w:pPr>
            <w:contextualSpacing/>
            <w:jc w:val="center"/>
            <w:rPr>
              <w:rFonts w:ascii="Verdana" w:hAnsi="Verdana"/>
              <w:b/>
              <w:iCs/>
              <w:sz w:val="24"/>
              <w:szCs w:val="24"/>
            </w:rPr>
          </w:pPr>
          <w:r w:rsidRPr="006527E0">
            <w:rPr>
              <w:rFonts w:ascii="Verdana" w:hAnsi="Verdana"/>
              <w:b/>
              <w:iCs/>
              <w:sz w:val="24"/>
              <w:szCs w:val="24"/>
            </w:rPr>
            <w:t>948/07</w:t>
          </w:r>
        </w:p>
        <w:p w14:paraId="6449863B" w14:textId="77777777" w:rsidR="00F4031A" w:rsidRDefault="00F4031A" w:rsidP="00B53BC6">
          <w:pPr>
            <w:contextualSpacing/>
            <w:jc w:val="center"/>
            <w:rPr>
              <w:rFonts w:ascii="Verdana" w:hAnsi="Verdana"/>
              <w:b/>
              <w:i/>
              <w:sz w:val="24"/>
              <w:szCs w:val="24"/>
            </w:rPr>
          </w:pPr>
        </w:p>
        <w:p w14:paraId="73AF7825" w14:textId="77777777" w:rsidR="00F4031A" w:rsidRDefault="00F4031A" w:rsidP="00B53BC6">
          <w:pPr>
            <w:contextualSpacing/>
            <w:jc w:val="center"/>
            <w:rPr>
              <w:rFonts w:ascii="Verdana" w:hAnsi="Verdana"/>
              <w:b/>
              <w:i/>
              <w:sz w:val="24"/>
              <w:szCs w:val="24"/>
            </w:rPr>
          </w:pPr>
        </w:p>
        <w:p w14:paraId="2DA1272B" w14:textId="77777777" w:rsidR="00F4031A" w:rsidRDefault="00F4031A" w:rsidP="00B53BC6">
          <w:pPr>
            <w:contextualSpacing/>
            <w:jc w:val="center"/>
            <w:rPr>
              <w:rFonts w:ascii="Verdana" w:hAnsi="Verdana"/>
              <w:b/>
              <w:i/>
              <w:sz w:val="24"/>
              <w:szCs w:val="24"/>
            </w:rPr>
          </w:pPr>
        </w:p>
        <w:p w14:paraId="1A685CB0" w14:textId="77777777" w:rsidR="00F4031A" w:rsidRDefault="00F4031A" w:rsidP="00B53BC6">
          <w:pPr>
            <w:contextualSpacing/>
            <w:jc w:val="center"/>
            <w:rPr>
              <w:rFonts w:ascii="Verdana" w:hAnsi="Verdana"/>
              <w:b/>
              <w:i/>
              <w:sz w:val="24"/>
              <w:szCs w:val="24"/>
            </w:rPr>
          </w:pPr>
        </w:p>
        <w:p w14:paraId="30B88B07" w14:textId="77777777" w:rsidR="00F4031A" w:rsidRDefault="00F4031A" w:rsidP="00B53BC6">
          <w:pPr>
            <w:contextualSpacing/>
            <w:jc w:val="center"/>
            <w:rPr>
              <w:rFonts w:ascii="Verdana" w:hAnsi="Verdana"/>
              <w:b/>
              <w:i/>
              <w:sz w:val="24"/>
              <w:szCs w:val="24"/>
            </w:rPr>
          </w:pPr>
        </w:p>
        <w:p w14:paraId="32BA6323" w14:textId="77777777" w:rsidR="00F4031A" w:rsidRDefault="00F4031A" w:rsidP="00B53BC6">
          <w:pPr>
            <w:contextualSpacing/>
            <w:jc w:val="center"/>
            <w:rPr>
              <w:rFonts w:ascii="Verdana" w:hAnsi="Verdana"/>
              <w:b/>
              <w:i/>
              <w:sz w:val="24"/>
              <w:szCs w:val="24"/>
            </w:rPr>
          </w:pPr>
        </w:p>
        <w:p w14:paraId="3379F627" w14:textId="77777777" w:rsidR="00F4031A" w:rsidRDefault="00F4031A" w:rsidP="00B53BC6">
          <w:pPr>
            <w:contextualSpacing/>
            <w:jc w:val="center"/>
            <w:rPr>
              <w:rFonts w:ascii="Verdana" w:hAnsi="Verdana"/>
              <w:b/>
              <w:i/>
              <w:sz w:val="24"/>
              <w:szCs w:val="24"/>
            </w:rPr>
          </w:pPr>
        </w:p>
        <w:p w14:paraId="68E51819" w14:textId="77777777" w:rsidR="00F4031A" w:rsidRDefault="00F4031A" w:rsidP="00B53BC6">
          <w:pPr>
            <w:contextualSpacing/>
            <w:jc w:val="center"/>
            <w:rPr>
              <w:rFonts w:ascii="Verdana" w:hAnsi="Verdana"/>
              <w:b/>
              <w:i/>
              <w:sz w:val="24"/>
              <w:szCs w:val="24"/>
            </w:rPr>
          </w:pPr>
        </w:p>
        <w:p w14:paraId="37DA606F" w14:textId="77777777" w:rsidR="00F4031A" w:rsidRDefault="00F4031A" w:rsidP="00B53BC6">
          <w:pPr>
            <w:contextualSpacing/>
            <w:jc w:val="center"/>
            <w:rPr>
              <w:rFonts w:ascii="Verdana" w:hAnsi="Verdana"/>
              <w:b/>
              <w:i/>
              <w:sz w:val="24"/>
              <w:szCs w:val="24"/>
            </w:rPr>
          </w:pPr>
        </w:p>
        <w:p w14:paraId="4FB244A3" w14:textId="77777777" w:rsidR="00F4031A" w:rsidRDefault="00F4031A" w:rsidP="00B53BC6">
          <w:pPr>
            <w:contextualSpacing/>
            <w:jc w:val="center"/>
            <w:rPr>
              <w:rFonts w:ascii="Verdana" w:hAnsi="Verdana"/>
              <w:b/>
              <w:i/>
              <w:sz w:val="24"/>
              <w:szCs w:val="24"/>
            </w:rPr>
          </w:pPr>
        </w:p>
        <w:p w14:paraId="04FFF18B" w14:textId="77777777" w:rsidR="00F4031A" w:rsidRDefault="00F4031A" w:rsidP="00B53BC6">
          <w:pPr>
            <w:contextualSpacing/>
            <w:jc w:val="center"/>
            <w:rPr>
              <w:rFonts w:ascii="Verdana" w:hAnsi="Verdana"/>
              <w:b/>
              <w:i/>
              <w:sz w:val="24"/>
              <w:szCs w:val="24"/>
            </w:rPr>
          </w:pPr>
        </w:p>
        <w:p w14:paraId="69E20A2E" w14:textId="77777777" w:rsidR="00F4031A" w:rsidRDefault="00F4031A" w:rsidP="00B53BC6">
          <w:pPr>
            <w:contextualSpacing/>
            <w:jc w:val="center"/>
            <w:rPr>
              <w:rFonts w:ascii="Verdana" w:hAnsi="Verdana"/>
              <w:b/>
              <w:i/>
              <w:sz w:val="24"/>
              <w:szCs w:val="24"/>
            </w:rPr>
          </w:pPr>
        </w:p>
        <w:p w14:paraId="1FAD78C1" w14:textId="77777777" w:rsidR="00F4031A" w:rsidRDefault="00F4031A" w:rsidP="00B53BC6">
          <w:pPr>
            <w:contextualSpacing/>
            <w:jc w:val="center"/>
            <w:rPr>
              <w:rFonts w:ascii="Verdana" w:hAnsi="Verdana"/>
              <w:b/>
              <w:i/>
              <w:sz w:val="24"/>
              <w:szCs w:val="24"/>
            </w:rPr>
          </w:pPr>
        </w:p>
        <w:p w14:paraId="5CFE491F" w14:textId="77777777" w:rsidR="00F4031A" w:rsidRDefault="00F4031A" w:rsidP="00B53BC6">
          <w:pPr>
            <w:contextualSpacing/>
            <w:jc w:val="center"/>
            <w:rPr>
              <w:rFonts w:ascii="Verdana" w:hAnsi="Verdana"/>
              <w:b/>
              <w:i/>
              <w:sz w:val="24"/>
              <w:szCs w:val="24"/>
            </w:rPr>
          </w:pPr>
        </w:p>
        <w:p w14:paraId="22480F44" w14:textId="77777777" w:rsidR="00F4031A" w:rsidRPr="001E3514" w:rsidRDefault="00F4031A" w:rsidP="00B53BC6">
          <w:pPr>
            <w:contextualSpacing/>
            <w:jc w:val="center"/>
            <w:rPr>
              <w:rFonts w:ascii="Verdana" w:hAnsi="Verdana"/>
              <w:b/>
              <w:i/>
              <w:sz w:val="24"/>
              <w:szCs w:val="24"/>
            </w:rPr>
          </w:pPr>
        </w:p>
        <w:p w14:paraId="417E77D9" w14:textId="77777777" w:rsidR="005C70C4" w:rsidRPr="001E3514" w:rsidRDefault="00000000" w:rsidP="005C70C4">
          <w:pPr>
            <w:pStyle w:val="NoSpacing"/>
            <w:rPr>
              <w:rFonts w:ascii="Verdana" w:hAnsi="Verdana"/>
            </w:rPr>
          </w:pPr>
        </w:p>
      </w:sdtContent>
    </w:sdt>
    <w:p w14:paraId="09582BEC" w14:textId="77777777" w:rsidR="00B80422" w:rsidRDefault="00B80422" w:rsidP="00C945C5">
      <w:pPr>
        <w:pStyle w:val="TOCHeading"/>
        <w:spacing w:before="0" w:line="276" w:lineRule="auto"/>
        <w:rPr>
          <w:rFonts w:ascii="Verdana" w:hAnsi="Verdana"/>
          <w:sz w:val="22"/>
          <w:szCs w:val="22"/>
        </w:rPr>
      </w:pPr>
    </w:p>
    <w:p w14:paraId="497971E1" w14:textId="77777777" w:rsidR="00B80422" w:rsidRDefault="00B80422" w:rsidP="00C945C5">
      <w:pPr>
        <w:pStyle w:val="TOCHeading"/>
        <w:spacing w:before="0" w:line="276" w:lineRule="auto"/>
        <w:rPr>
          <w:rFonts w:ascii="Verdana" w:hAnsi="Verdana"/>
          <w:sz w:val="22"/>
          <w:szCs w:val="22"/>
        </w:rPr>
      </w:pPr>
    </w:p>
    <w:p w14:paraId="09723669" w14:textId="77777777" w:rsidR="00B80422" w:rsidRDefault="00B80422" w:rsidP="00C945C5">
      <w:pPr>
        <w:pStyle w:val="TOCHeading"/>
        <w:spacing w:before="0" w:line="276" w:lineRule="auto"/>
        <w:rPr>
          <w:rFonts w:ascii="Verdana" w:hAnsi="Verdana"/>
          <w:sz w:val="22"/>
          <w:szCs w:val="22"/>
        </w:rPr>
      </w:pPr>
    </w:p>
    <w:p w14:paraId="2BC89900" w14:textId="411CD05C" w:rsidR="00954ACA" w:rsidRPr="001E3514" w:rsidRDefault="00E94CB2" w:rsidP="00C945C5">
      <w:pPr>
        <w:pStyle w:val="TOCHeading"/>
        <w:spacing w:before="0" w:line="276" w:lineRule="auto"/>
        <w:rPr>
          <w:rFonts w:ascii="Verdana" w:hAnsi="Verdana"/>
          <w:sz w:val="22"/>
          <w:szCs w:val="22"/>
        </w:rPr>
      </w:pPr>
      <w:r>
        <w:rPr>
          <w:rFonts w:ascii="Verdana" w:hAnsi="Verdana"/>
          <w:sz w:val="22"/>
          <w:szCs w:val="22"/>
        </w:rPr>
        <w:t>Table of C</w:t>
      </w:r>
      <w:r w:rsidR="00954ACA" w:rsidRPr="001E3514">
        <w:rPr>
          <w:rFonts w:ascii="Verdana" w:hAnsi="Verdana"/>
          <w:sz w:val="22"/>
          <w:szCs w:val="22"/>
        </w:rPr>
        <w:t>ontents</w:t>
      </w:r>
    </w:p>
    <w:p w14:paraId="7CF85360" w14:textId="07CCE2F5" w:rsidR="00305759" w:rsidRDefault="00346C85" w:rsidP="00CE67E8">
      <w:pPr>
        <w:pStyle w:val="TOC1"/>
        <w:rPr>
          <w:rFonts w:asciiTheme="minorHAnsi" w:eastAsiaTheme="minorEastAsia" w:hAnsiTheme="minorHAnsi" w:cstheme="minorBidi"/>
          <w:noProof/>
          <w:sz w:val="22"/>
          <w:szCs w:val="22"/>
        </w:rPr>
      </w:pPr>
      <w:r>
        <w:rPr>
          <w:bCs/>
          <w:noProof/>
          <w:sz w:val="22"/>
          <w:szCs w:val="22"/>
        </w:rPr>
        <w:fldChar w:fldCharType="begin"/>
      </w:r>
      <w:r>
        <w:rPr>
          <w:bCs/>
          <w:noProof/>
          <w:sz w:val="22"/>
          <w:szCs w:val="22"/>
        </w:rPr>
        <w:instrText xml:space="preserve"> TOC \o "1-3" \h \z \u </w:instrText>
      </w:r>
      <w:r>
        <w:rPr>
          <w:bCs/>
          <w:noProof/>
          <w:sz w:val="22"/>
          <w:szCs w:val="22"/>
        </w:rPr>
        <w:fldChar w:fldCharType="separate"/>
      </w:r>
      <w:hyperlink w:anchor="_Toc146184255" w:history="1">
        <w:r w:rsidR="00305759" w:rsidRPr="00AF5EB1">
          <w:rPr>
            <w:rStyle w:val="Hyperlink"/>
            <w:rFonts w:ascii="Verdana" w:hAnsi="Verdana"/>
            <w:b/>
            <w:caps/>
            <w:noProof/>
          </w:rPr>
          <w:t>SECTION 1.</w:t>
        </w:r>
        <w:r w:rsidR="00305759">
          <w:rPr>
            <w:rFonts w:asciiTheme="minorHAnsi" w:eastAsiaTheme="minorEastAsia" w:hAnsiTheme="minorHAnsi" w:cstheme="minorBidi"/>
            <w:noProof/>
            <w:sz w:val="22"/>
            <w:szCs w:val="22"/>
          </w:rPr>
          <w:tab/>
        </w:r>
        <w:r w:rsidR="00305759" w:rsidRPr="00AF5EB1">
          <w:rPr>
            <w:rStyle w:val="Hyperlink"/>
            <w:rFonts w:ascii="Verdana" w:hAnsi="Verdana"/>
            <w:b/>
            <w:caps/>
            <w:noProof/>
          </w:rPr>
          <w:t>SCHEDULE OF EVENTS</w:t>
        </w:r>
        <w:r w:rsidR="00305759">
          <w:rPr>
            <w:noProof/>
            <w:webHidden/>
          </w:rPr>
          <w:tab/>
        </w:r>
        <w:r w:rsidR="00305759">
          <w:rPr>
            <w:noProof/>
            <w:webHidden/>
          </w:rPr>
          <w:fldChar w:fldCharType="begin"/>
        </w:r>
        <w:r w:rsidR="00305759">
          <w:rPr>
            <w:noProof/>
            <w:webHidden/>
          </w:rPr>
          <w:instrText xml:space="preserve"> PAGEREF _Toc146184255 \h </w:instrText>
        </w:r>
        <w:r w:rsidR="00305759">
          <w:rPr>
            <w:noProof/>
            <w:webHidden/>
          </w:rPr>
        </w:r>
        <w:r w:rsidR="00305759">
          <w:rPr>
            <w:noProof/>
            <w:webHidden/>
          </w:rPr>
          <w:fldChar w:fldCharType="separate"/>
        </w:r>
        <w:r w:rsidR="002C596B">
          <w:rPr>
            <w:noProof/>
            <w:webHidden/>
          </w:rPr>
          <w:t>4</w:t>
        </w:r>
        <w:r w:rsidR="00305759">
          <w:rPr>
            <w:noProof/>
            <w:webHidden/>
          </w:rPr>
          <w:fldChar w:fldCharType="end"/>
        </w:r>
      </w:hyperlink>
    </w:p>
    <w:p w14:paraId="5DA37C10" w14:textId="5D2034A1" w:rsidR="00305759" w:rsidRDefault="00000000" w:rsidP="00CE67E8">
      <w:pPr>
        <w:pStyle w:val="TOC1"/>
        <w:rPr>
          <w:rFonts w:asciiTheme="minorHAnsi" w:eastAsiaTheme="minorEastAsia" w:hAnsiTheme="minorHAnsi" w:cstheme="minorBidi"/>
          <w:noProof/>
          <w:sz w:val="22"/>
          <w:szCs w:val="22"/>
        </w:rPr>
      </w:pPr>
      <w:hyperlink w:anchor="_Toc146184256" w:history="1">
        <w:r w:rsidR="00305759" w:rsidRPr="00AF5EB1">
          <w:rPr>
            <w:rStyle w:val="Hyperlink"/>
            <w:rFonts w:ascii="Verdana" w:hAnsi="Verdana"/>
            <w:b/>
            <w:caps/>
            <w:noProof/>
          </w:rPr>
          <w:t>SECTION 2.</w:t>
        </w:r>
        <w:r w:rsidR="00305759">
          <w:rPr>
            <w:rFonts w:asciiTheme="minorHAnsi" w:eastAsiaTheme="minorEastAsia" w:hAnsiTheme="minorHAnsi" w:cstheme="minorBidi"/>
            <w:noProof/>
            <w:sz w:val="22"/>
            <w:szCs w:val="22"/>
          </w:rPr>
          <w:tab/>
        </w:r>
        <w:r w:rsidR="00305759" w:rsidRPr="00AF5EB1">
          <w:rPr>
            <w:rStyle w:val="Hyperlink"/>
            <w:rFonts w:ascii="Verdana" w:hAnsi="Verdana"/>
            <w:b/>
            <w:caps/>
            <w:noProof/>
          </w:rPr>
          <w:t>OVERVIEW</w:t>
        </w:r>
        <w:r w:rsidR="00305759">
          <w:rPr>
            <w:noProof/>
            <w:webHidden/>
          </w:rPr>
          <w:tab/>
        </w:r>
        <w:r w:rsidR="00305759">
          <w:rPr>
            <w:noProof/>
            <w:webHidden/>
          </w:rPr>
          <w:fldChar w:fldCharType="begin"/>
        </w:r>
        <w:r w:rsidR="00305759">
          <w:rPr>
            <w:noProof/>
            <w:webHidden/>
          </w:rPr>
          <w:instrText xml:space="preserve"> PAGEREF _Toc146184256 \h </w:instrText>
        </w:r>
        <w:r w:rsidR="00305759">
          <w:rPr>
            <w:noProof/>
            <w:webHidden/>
          </w:rPr>
        </w:r>
        <w:r w:rsidR="00305759">
          <w:rPr>
            <w:noProof/>
            <w:webHidden/>
          </w:rPr>
          <w:fldChar w:fldCharType="separate"/>
        </w:r>
        <w:r w:rsidR="002C596B">
          <w:rPr>
            <w:noProof/>
            <w:webHidden/>
          </w:rPr>
          <w:t>4</w:t>
        </w:r>
        <w:r w:rsidR="00305759">
          <w:rPr>
            <w:noProof/>
            <w:webHidden/>
          </w:rPr>
          <w:fldChar w:fldCharType="end"/>
        </w:r>
      </w:hyperlink>
    </w:p>
    <w:p w14:paraId="63DB6B1F" w14:textId="6801C29B" w:rsidR="00305759" w:rsidRDefault="00000000" w:rsidP="00284726">
      <w:pPr>
        <w:pStyle w:val="TOC2"/>
        <w:rPr>
          <w:rFonts w:asciiTheme="minorHAnsi" w:eastAsiaTheme="minorEastAsia" w:hAnsiTheme="minorHAnsi" w:cstheme="minorBidi"/>
          <w:noProof/>
          <w:sz w:val="22"/>
          <w:szCs w:val="22"/>
        </w:rPr>
      </w:pPr>
      <w:hyperlink w:anchor="_Toc146184257" w:history="1">
        <w:r w:rsidR="00305759" w:rsidRPr="00AF5EB1">
          <w:rPr>
            <w:rStyle w:val="Hyperlink"/>
            <w:rFonts w:ascii="Verdana" w:hAnsi="Verdana"/>
            <w:b/>
            <w:smallCaps/>
            <w:noProof/>
          </w:rPr>
          <w:t>2.1.</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Introduction</w:t>
        </w:r>
        <w:r w:rsidR="00305759">
          <w:rPr>
            <w:noProof/>
            <w:webHidden/>
          </w:rPr>
          <w:tab/>
        </w:r>
        <w:r w:rsidR="00305759">
          <w:rPr>
            <w:noProof/>
            <w:webHidden/>
          </w:rPr>
          <w:fldChar w:fldCharType="begin"/>
        </w:r>
        <w:r w:rsidR="00305759">
          <w:rPr>
            <w:noProof/>
            <w:webHidden/>
          </w:rPr>
          <w:instrText xml:space="preserve"> PAGEREF _Toc146184257 \h </w:instrText>
        </w:r>
        <w:r w:rsidR="00305759">
          <w:rPr>
            <w:noProof/>
            <w:webHidden/>
          </w:rPr>
        </w:r>
        <w:r w:rsidR="00305759">
          <w:rPr>
            <w:noProof/>
            <w:webHidden/>
          </w:rPr>
          <w:fldChar w:fldCharType="separate"/>
        </w:r>
        <w:r w:rsidR="002C596B">
          <w:rPr>
            <w:noProof/>
            <w:webHidden/>
          </w:rPr>
          <w:t>4</w:t>
        </w:r>
        <w:r w:rsidR="00305759">
          <w:rPr>
            <w:noProof/>
            <w:webHidden/>
          </w:rPr>
          <w:fldChar w:fldCharType="end"/>
        </w:r>
      </w:hyperlink>
    </w:p>
    <w:p w14:paraId="73A96105" w14:textId="17A968EE" w:rsidR="00305759" w:rsidRDefault="00000000" w:rsidP="00284726">
      <w:pPr>
        <w:pStyle w:val="TOC2"/>
        <w:rPr>
          <w:rFonts w:asciiTheme="minorHAnsi" w:eastAsiaTheme="minorEastAsia" w:hAnsiTheme="minorHAnsi" w:cstheme="minorBidi"/>
          <w:noProof/>
          <w:sz w:val="22"/>
          <w:szCs w:val="22"/>
        </w:rPr>
      </w:pPr>
      <w:hyperlink w:anchor="_Toc146184258" w:history="1">
        <w:r w:rsidR="00305759" w:rsidRPr="00AF5EB1">
          <w:rPr>
            <w:rStyle w:val="Hyperlink"/>
            <w:rFonts w:ascii="Verdana" w:hAnsi="Verdana"/>
            <w:b/>
            <w:smallCaps/>
            <w:noProof/>
          </w:rPr>
          <w:t>2.2.</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Legal Authority</w:t>
        </w:r>
        <w:r w:rsidR="00305759">
          <w:rPr>
            <w:noProof/>
            <w:webHidden/>
          </w:rPr>
          <w:tab/>
        </w:r>
        <w:r w:rsidR="00305759">
          <w:rPr>
            <w:noProof/>
            <w:webHidden/>
          </w:rPr>
          <w:fldChar w:fldCharType="begin"/>
        </w:r>
        <w:r w:rsidR="00305759">
          <w:rPr>
            <w:noProof/>
            <w:webHidden/>
          </w:rPr>
          <w:instrText xml:space="preserve"> PAGEREF _Toc146184258 \h </w:instrText>
        </w:r>
        <w:r w:rsidR="00305759">
          <w:rPr>
            <w:noProof/>
            <w:webHidden/>
          </w:rPr>
        </w:r>
        <w:r w:rsidR="00305759">
          <w:rPr>
            <w:noProof/>
            <w:webHidden/>
          </w:rPr>
          <w:fldChar w:fldCharType="separate"/>
        </w:r>
        <w:r w:rsidR="002C596B">
          <w:rPr>
            <w:noProof/>
            <w:webHidden/>
          </w:rPr>
          <w:t>5</w:t>
        </w:r>
        <w:r w:rsidR="00305759">
          <w:rPr>
            <w:noProof/>
            <w:webHidden/>
          </w:rPr>
          <w:fldChar w:fldCharType="end"/>
        </w:r>
      </w:hyperlink>
    </w:p>
    <w:p w14:paraId="43FBF813" w14:textId="6A15BA6E" w:rsidR="00305759" w:rsidRDefault="00000000" w:rsidP="00284726">
      <w:pPr>
        <w:pStyle w:val="TOC2"/>
        <w:rPr>
          <w:rFonts w:asciiTheme="minorHAnsi" w:eastAsiaTheme="minorEastAsia" w:hAnsiTheme="minorHAnsi" w:cstheme="minorBidi"/>
          <w:noProof/>
          <w:sz w:val="22"/>
          <w:szCs w:val="22"/>
        </w:rPr>
      </w:pPr>
      <w:hyperlink w:anchor="_Toc146184259" w:history="1">
        <w:r w:rsidR="00305759" w:rsidRPr="00AF5EB1">
          <w:rPr>
            <w:rStyle w:val="Hyperlink"/>
            <w:rFonts w:ascii="Verdana" w:hAnsi="Verdana"/>
            <w:b/>
            <w:smallCaps/>
            <w:noProof/>
          </w:rPr>
          <w:t>2.3.</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No Guarantee of Volume, Usage or Compensation</w:t>
        </w:r>
        <w:r w:rsidR="00305759">
          <w:rPr>
            <w:noProof/>
            <w:webHidden/>
          </w:rPr>
          <w:tab/>
        </w:r>
        <w:r w:rsidR="00305759">
          <w:rPr>
            <w:noProof/>
            <w:webHidden/>
          </w:rPr>
          <w:fldChar w:fldCharType="begin"/>
        </w:r>
        <w:r w:rsidR="00305759">
          <w:rPr>
            <w:noProof/>
            <w:webHidden/>
          </w:rPr>
          <w:instrText xml:space="preserve"> PAGEREF _Toc146184259 \h </w:instrText>
        </w:r>
        <w:r w:rsidR="00305759">
          <w:rPr>
            <w:noProof/>
            <w:webHidden/>
          </w:rPr>
        </w:r>
        <w:r w:rsidR="00305759">
          <w:rPr>
            <w:noProof/>
            <w:webHidden/>
          </w:rPr>
          <w:fldChar w:fldCharType="separate"/>
        </w:r>
        <w:r w:rsidR="002C596B">
          <w:rPr>
            <w:noProof/>
            <w:webHidden/>
          </w:rPr>
          <w:t>5</w:t>
        </w:r>
        <w:r w:rsidR="00305759">
          <w:rPr>
            <w:noProof/>
            <w:webHidden/>
          </w:rPr>
          <w:fldChar w:fldCharType="end"/>
        </w:r>
      </w:hyperlink>
    </w:p>
    <w:p w14:paraId="3468C31A" w14:textId="6FE89A8F" w:rsidR="00305759" w:rsidRDefault="00000000" w:rsidP="00CE67E8">
      <w:pPr>
        <w:pStyle w:val="TOC1"/>
        <w:rPr>
          <w:rFonts w:asciiTheme="minorHAnsi" w:eastAsiaTheme="minorEastAsia" w:hAnsiTheme="minorHAnsi" w:cstheme="minorBidi"/>
          <w:noProof/>
          <w:sz w:val="22"/>
          <w:szCs w:val="22"/>
        </w:rPr>
      </w:pPr>
      <w:hyperlink w:anchor="_Toc146184260" w:history="1">
        <w:r w:rsidR="00305759" w:rsidRPr="00AF5EB1">
          <w:rPr>
            <w:rStyle w:val="Hyperlink"/>
            <w:rFonts w:ascii="Verdana" w:hAnsi="Verdana"/>
            <w:b/>
            <w:caps/>
            <w:noProof/>
          </w:rPr>
          <w:t>SECTION 3.</w:t>
        </w:r>
        <w:r w:rsidR="00305759">
          <w:rPr>
            <w:rFonts w:asciiTheme="minorHAnsi" w:eastAsiaTheme="minorEastAsia" w:hAnsiTheme="minorHAnsi" w:cstheme="minorBidi"/>
            <w:noProof/>
            <w:sz w:val="22"/>
            <w:szCs w:val="22"/>
          </w:rPr>
          <w:tab/>
        </w:r>
        <w:r w:rsidR="00305759" w:rsidRPr="00AF5EB1">
          <w:rPr>
            <w:rStyle w:val="Hyperlink"/>
            <w:rFonts w:ascii="Verdana" w:hAnsi="Verdana"/>
            <w:b/>
            <w:caps/>
            <w:noProof/>
          </w:rPr>
          <w:t>DEFINITIONS AND ACRONYMS</w:t>
        </w:r>
        <w:r w:rsidR="00305759">
          <w:rPr>
            <w:noProof/>
            <w:webHidden/>
          </w:rPr>
          <w:tab/>
        </w:r>
        <w:r w:rsidR="00305759">
          <w:rPr>
            <w:noProof/>
            <w:webHidden/>
          </w:rPr>
          <w:fldChar w:fldCharType="begin"/>
        </w:r>
        <w:r w:rsidR="00305759">
          <w:rPr>
            <w:noProof/>
            <w:webHidden/>
          </w:rPr>
          <w:instrText xml:space="preserve"> PAGEREF _Toc146184260 \h </w:instrText>
        </w:r>
        <w:r w:rsidR="00305759">
          <w:rPr>
            <w:noProof/>
            <w:webHidden/>
          </w:rPr>
        </w:r>
        <w:r w:rsidR="00305759">
          <w:rPr>
            <w:noProof/>
            <w:webHidden/>
          </w:rPr>
          <w:fldChar w:fldCharType="separate"/>
        </w:r>
        <w:r w:rsidR="002C596B">
          <w:rPr>
            <w:noProof/>
            <w:webHidden/>
          </w:rPr>
          <w:t>5</w:t>
        </w:r>
        <w:r w:rsidR="00305759">
          <w:rPr>
            <w:noProof/>
            <w:webHidden/>
          </w:rPr>
          <w:fldChar w:fldCharType="end"/>
        </w:r>
      </w:hyperlink>
    </w:p>
    <w:p w14:paraId="321179E3" w14:textId="0C5BD69C" w:rsidR="00305759" w:rsidRDefault="00000000" w:rsidP="00CE67E8">
      <w:pPr>
        <w:pStyle w:val="TOC1"/>
        <w:rPr>
          <w:rFonts w:asciiTheme="minorHAnsi" w:eastAsiaTheme="minorEastAsia" w:hAnsiTheme="minorHAnsi" w:cstheme="minorBidi"/>
          <w:noProof/>
          <w:sz w:val="22"/>
          <w:szCs w:val="22"/>
        </w:rPr>
      </w:pPr>
      <w:hyperlink w:anchor="_Toc146184261" w:history="1">
        <w:r w:rsidR="00305759" w:rsidRPr="00AF5EB1">
          <w:rPr>
            <w:rStyle w:val="Hyperlink"/>
            <w:rFonts w:ascii="Verdana" w:hAnsi="Verdana"/>
            <w:b/>
            <w:caps/>
            <w:noProof/>
          </w:rPr>
          <w:t>SECTION 4.</w:t>
        </w:r>
        <w:r w:rsidR="00305759">
          <w:rPr>
            <w:rFonts w:asciiTheme="minorHAnsi" w:eastAsiaTheme="minorEastAsia" w:hAnsiTheme="minorHAnsi" w:cstheme="minorBidi"/>
            <w:noProof/>
            <w:sz w:val="22"/>
            <w:szCs w:val="22"/>
          </w:rPr>
          <w:tab/>
        </w:r>
        <w:r w:rsidR="00305759" w:rsidRPr="00AF5EB1">
          <w:rPr>
            <w:rStyle w:val="Hyperlink"/>
            <w:rFonts w:ascii="Verdana" w:hAnsi="Verdana"/>
            <w:b/>
            <w:caps/>
            <w:noProof/>
          </w:rPr>
          <w:t>GENERAL INFORMATION</w:t>
        </w:r>
        <w:r w:rsidR="00305759">
          <w:rPr>
            <w:noProof/>
            <w:webHidden/>
          </w:rPr>
          <w:tab/>
        </w:r>
        <w:r w:rsidR="00305759">
          <w:rPr>
            <w:noProof/>
            <w:webHidden/>
          </w:rPr>
          <w:fldChar w:fldCharType="begin"/>
        </w:r>
        <w:r w:rsidR="00305759">
          <w:rPr>
            <w:noProof/>
            <w:webHidden/>
          </w:rPr>
          <w:instrText xml:space="preserve"> PAGEREF _Toc146184261 \h </w:instrText>
        </w:r>
        <w:r w:rsidR="00305759">
          <w:rPr>
            <w:noProof/>
            <w:webHidden/>
          </w:rPr>
        </w:r>
        <w:r w:rsidR="00305759">
          <w:rPr>
            <w:noProof/>
            <w:webHidden/>
          </w:rPr>
          <w:fldChar w:fldCharType="separate"/>
        </w:r>
        <w:r w:rsidR="002C596B">
          <w:rPr>
            <w:noProof/>
            <w:webHidden/>
          </w:rPr>
          <w:t>11</w:t>
        </w:r>
        <w:r w:rsidR="00305759">
          <w:rPr>
            <w:noProof/>
            <w:webHidden/>
          </w:rPr>
          <w:fldChar w:fldCharType="end"/>
        </w:r>
      </w:hyperlink>
    </w:p>
    <w:p w14:paraId="637DD134" w14:textId="7F9D522F" w:rsidR="00305759" w:rsidRDefault="00000000" w:rsidP="00284726">
      <w:pPr>
        <w:pStyle w:val="TOC2"/>
        <w:rPr>
          <w:rFonts w:asciiTheme="minorHAnsi" w:eastAsiaTheme="minorEastAsia" w:hAnsiTheme="minorHAnsi" w:cstheme="minorBidi"/>
          <w:noProof/>
          <w:sz w:val="22"/>
          <w:szCs w:val="22"/>
        </w:rPr>
      </w:pPr>
      <w:hyperlink w:anchor="_Toc146184262" w:history="1">
        <w:r w:rsidR="00305759" w:rsidRPr="00AF5EB1">
          <w:rPr>
            <w:rStyle w:val="Hyperlink"/>
            <w:rFonts w:ascii="Verdana" w:hAnsi="Verdana"/>
            <w:b/>
            <w:smallCaps/>
            <w:noProof/>
          </w:rPr>
          <w:t>4.1.</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Sole Point of Contact</w:t>
        </w:r>
        <w:r w:rsidR="00305759">
          <w:rPr>
            <w:noProof/>
            <w:webHidden/>
          </w:rPr>
          <w:tab/>
        </w:r>
        <w:r w:rsidR="00305759">
          <w:rPr>
            <w:noProof/>
            <w:webHidden/>
          </w:rPr>
          <w:fldChar w:fldCharType="begin"/>
        </w:r>
        <w:r w:rsidR="00305759">
          <w:rPr>
            <w:noProof/>
            <w:webHidden/>
          </w:rPr>
          <w:instrText xml:space="preserve"> PAGEREF _Toc146184262 \h </w:instrText>
        </w:r>
        <w:r w:rsidR="00305759">
          <w:rPr>
            <w:noProof/>
            <w:webHidden/>
          </w:rPr>
        </w:r>
        <w:r w:rsidR="00305759">
          <w:rPr>
            <w:noProof/>
            <w:webHidden/>
          </w:rPr>
          <w:fldChar w:fldCharType="separate"/>
        </w:r>
        <w:r w:rsidR="002C596B">
          <w:rPr>
            <w:noProof/>
            <w:webHidden/>
          </w:rPr>
          <w:t>11</w:t>
        </w:r>
        <w:r w:rsidR="00305759">
          <w:rPr>
            <w:noProof/>
            <w:webHidden/>
          </w:rPr>
          <w:fldChar w:fldCharType="end"/>
        </w:r>
      </w:hyperlink>
    </w:p>
    <w:p w14:paraId="6CCFACA0" w14:textId="72EB2120" w:rsidR="00305759" w:rsidRDefault="00000000" w:rsidP="00284726">
      <w:pPr>
        <w:pStyle w:val="TOC2"/>
        <w:rPr>
          <w:rFonts w:asciiTheme="minorHAnsi" w:eastAsiaTheme="minorEastAsia" w:hAnsiTheme="minorHAnsi" w:cstheme="minorBidi"/>
          <w:noProof/>
          <w:sz w:val="22"/>
          <w:szCs w:val="22"/>
        </w:rPr>
      </w:pPr>
      <w:hyperlink w:anchor="_Toc146184263" w:history="1">
        <w:r w:rsidR="00305759" w:rsidRPr="00AF5EB1">
          <w:rPr>
            <w:rStyle w:val="Hyperlink"/>
            <w:rFonts w:ascii="Verdana" w:hAnsi="Verdana"/>
            <w:b/>
            <w:smallCaps/>
            <w:noProof/>
          </w:rPr>
          <w:t>4.2.</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Changes, Modifications and Cancellation</w:t>
        </w:r>
        <w:r w:rsidR="00305759">
          <w:rPr>
            <w:noProof/>
            <w:webHidden/>
          </w:rPr>
          <w:tab/>
        </w:r>
        <w:r w:rsidR="00305759">
          <w:rPr>
            <w:noProof/>
            <w:webHidden/>
          </w:rPr>
          <w:fldChar w:fldCharType="begin"/>
        </w:r>
        <w:r w:rsidR="00305759">
          <w:rPr>
            <w:noProof/>
            <w:webHidden/>
          </w:rPr>
          <w:instrText xml:space="preserve"> PAGEREF _Toc146184263 \h </w:instrText>
        </w:r>
        <w:r w:rsidR="00305759">
          <w:rPr>
            <w:noProof/>
            <w:webHidden/>
          </w:rPr>
        </w:r>
        <w:r w:rsidR="00305759">
          <w:rPr>
            <w:noProof/>
            <w:webHidden/>
          </w:rPr>
          <w:fldChar w:fldCharType="separate"/>
        </w:r>
        <w:r w:rsidR="002C596B">
          <w:rPr>
            <w:noProof/>
            <w:webHidden/>
          </w:rPr>
          <w:t>12</w:t>
        </w:r>
        <w:r w:rsidR="00305759">
          <w:rPr>
            <w:noProof/>
            <w:webHidden/>
          </w:rPr>
          <w:fldChar w:fldCharType="end"/>
        </w:r>
      </w:hyperlink>
    </w:p>
    <w:p w14:paraId="761E762D" w14:textId="01838F99" w:rsidR="00305759" w:rsidRDefault="00000000" w:rsidP="00284726">
      <w:pPr>
        <w:pStyle w:val="TOC2"/>
        <w:rPr>
          <w:rFonts w:asciiTheme="minorHAnsi" w:eastAsiaTheme="minorEastAsia" w:hAnsiTheme="minorHAnsi" w:cstheme="minorBidi"/>
          <w:noProof/>
          <w:sz w:val="22"/>
          <w:szCs w:val="22"/>
        </w:rPr>
      </w:pPr>
      <w:hyperlink w:anchor="_Toc146184264" w:history="1">
        <w:r w:rsidR="00305759" w:rsidRPr="00AF5EB1">
          <w:rPr>
            <w:rStyle w:val="Hyperlink"/>
            <w:rFonts w:ascii="Verdana" w:hAnsi="Verdana"/>
            <w:b/>
            <w:smallCaps/>
            <w:noProof/>
          </w:rPr>
          <w:t>4.3.</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Delivery of Notices</w:t>
        </w:r>
        <w:r w:rsidR="00305759">
          <w:rPr>
            <w:noProof/>
            <w:webHidden/>
          </w:rPr>
          <w:tab/>
        </w:r>
        <w:r w:rsidR="00305759">
          <w:rPr>
            <w:noProof/>
            <w:webHidden/>
          </w:rPr>
          <w:fldChar w:fldCharType="begin"/>
        </w:r>
        <w:r w:rsidR="00305759">
          <w:rPr>
            <w:noProof/>
            <w:webHidden/>
          </w:rPr>
          <w:instrText xml:space="preserve"> PAGEREF _Toc146184264 \h </w:instrText>
        </w:r>
        <w:r w:rsidR="00305759">
          <w:rPr>
            <w:noProof/>
            <w:webHidden/>
          </w:rPr>
        </w:r>
        <w:r w:rsidR="00305759">
          <w:rPr>
            <w:noProof/>
            <w:webHidden/>
          </w:rPr>
          <w:fldChar w:fldCharType="separate"/>
        </w:r>
        <w:r w:rsidR="002C596B">
          <w:rPr>
            <w:noProof/>
            <w:webHidden/>
          </w:rPr>
          <w:t>12</w:t>
        </w:r>
        <w:r w:rsidR="00305759">
          <w:rPr>
            <w:noProof/>
            <w:webHidden/>
          </w:rPr>
          <w:fldChar w:fldCharType="end"/>
        </w:r>
      </w:hyperlink>
    </w:p>
    <w:p w14:paraId="09A88686" w14:textId="41E77F15" w:rsidR="00305759" w:rsidRDefault="00000000" w:rsidP="00284726">
      <w:pPr>
        <w:pStyle w:val="TOC2"/>
        <w:rPr>
          <w:rFonts w:asciiTheme="minorHAnsi" w:eastAsiaTheme="minorEastAsia" w:hAnsiTheme="minorHAnsi" w:cstheme="minorBidi"/>
          <w:noProof/>
          <w:sz w:val="22"/>
          <w:szCs w:val="22"/>
        </w:rPr>
      </w:pPr>
      <w:hyperlink w:anchor="_Toc146184265" w:history="1">
        <w:r w:rsidR="00305759" w:rsidRPr="00AF5EB1">
          <w:rPr>
            <w:rStyle w:val="Hyperlink"/>
            <w:rFonts w:ascii="Verdana" w:hAnsi="Verdana"/>
            <w:b/>
            <w:smallCaps/>
            <w:noProof/>
          </w:rPr>
          <w:t>4.4.</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Offer Period</w:t>
        </w:r>
        <w:r w:rsidR="00305759">
          <w:rPr>
            <w:noProof/>
            <w:webHidden/>
          </w:rPr>
          <w:tab/>
        </w:r>
        <w:r w:rsidR="00305759">
          <w:rPr>
            <w:noProof/>
            <w:webHidden/>
          </w:rPr>
          <w:fldChar w:fldCharType="begin"/>
        </w:r>
        <w:r w:rsidR="00305759">
          <w:rPr>
            <w:noProof/>
            <w:webHidden/>
          </w:rPr>
          <w:instrText xml:space="preserve"> PAGEREF _Toc146184265 \h </w:instrText>
        </w:r>
        <w:r w:rsidR="00305759">
          <w:rPr>
            <w:noProof/>
            <w:webHidden/>
          </w:rPr>
        </w:r>
        <w:r w:rsidR="00305759">
          <w:rPr>
            <w:noProof/>
            <w:webHidden/>
          </w:rPr>
          <w:fldChar w:fldCharType="separate"/>
        </w:r>
        <w:r w:rsidR="002C596B">
          <w:rPr>
            <w:noProof/>
            <w:webHidden/>
          </w:rPr>
          <w:t>13</w:t>
        </w:r>
        <w:r w:rsidR="00305759">
          <w:rPr>
            <w:noProof/>
            <w:webHidden/>
          </w:rPr>
          <w:fldChar w:fldCharType="end"/>
        </w:r>
      </w:hyperlink>
    </w:p>
    <w:p w14:paraId="213D84FE" w14:textId="35C5F464" w:rsidR="00305759" w:rsidRDefault="00000000" w:rsidP="00284726">
      <w:pPr>
        <w:pStyle w:val="TOC2"/>
        <w:rPr>
          <w:rFonts w:asciiTheme="minorHAnsi" w:eastAsiaTheme="minorEastAsia" w:hAnsiTheme="minorHAnsi" w:cstheme="minorBidi"/>
          <w:noProof/>
          <w:sz w:val="22"/>
          <w:szCs w:val="22"/>
        </w:rPr>
      </w:pPr>
      <w:hyperlink w:anchor="_Toc146184266" w:history="1">
        <w:r w:rsidR="00305759" w:rsidRPr="00AF5EB1">
          <w:rPr>
            <w:rStyle w:val="Hyperlink"/>
            <w:rFonts w:ascii="Verdana" w:hAnsi="Verdana"/>
            <w:b/>
            <w:smallCaps/>
            <w:noProof/>
          </w:rPr>
          <w:t>4.5.</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Costs Incurred</w:t>
        </w:r>
        <w:r w:rsidR="00305759">
          <w:rPr>
            <w:noProof/>
            <w:webHidden/>
          </w:rPr>
          <w:tab/>
        </w:r>
        <w:r w:rsidR="00305759">
          <w:rPr>
            <w:noProof/>
            <w:webHidden/>
          </w:rPr>
          <w:fldChar w:fldCharType="begin"/>
        </w:r>
        <w:r w:rsidR="00305759">
          <w:rPr>
            <w:noProof/>
            <w:webHidden/>
          </w:rPr>
          <w:instrText xml:space="preserve"> PAGEREF _Toc146184266 \h </w:instrText>
        </w:r>
        <w:r w:rsidR="00305759">
          <w:rPr>
            <w:noProof/>
            <w:webHidden/>
          </w:rPr>
        </w:r>
        <w:r w:rsidR="00305759">
          <w:rPr>
            <w:noProof/>
            <w:webHidden/>
          </w:rPr>
          <w:fldChar w:fldCharType="separate"/>
        </w:r>
        <w:r w:rsidR="002C596B">
          <w:rPr>
            <w:noProof/>
            <w:webHidden/>
          </w:rPr>
          <w:t>13</w:t>
        </w:r>
        <w:r w:rsidR="00305759">
          <w:rPr>
            <w:noProof/>
            <w:webHidden/>
          </w:rPr>
          <w:fldChar w:fldCharType="end"/>
        </w:r>
      </w:hyperlink>
    </w:p>
    <w:p w14:paraId="5023D499" w14:textId="0036CD47" w:rsidR="00305759" w:rsidRDefault="00000000" w:rsidP="00284726">
      <w:pPr>
        <w:pStyle w:val="TOC2"/>
        <w:rPr>
          <w:rFonts w:asciiTheme="minorHAnsi" w:eastAsiaTheme="minorEastAsia" w:hAnsiTheme="minorHAnsi" w:cstheme="minorBidi"/>
          <w:noProof/>
          <w:sz w:val="22"/>
          <w:szCs w:val="22"/>
        </w:rPr>
      </w:pPr>
      <w:hyperlink w:anchor="_Toc146184267" w:history="1">
        <w:r w:rsidR="00305759" w:rsidRPr="00AF5EB1">
          <w:rPr>
            <w:rStyle w:val="Hyperlink"/>
            <w:rFonts w:ascii="Verdana" w:hAnsi="Verdana"/>
            <w:b/>
            <w:smallCaps/>
            <w:noProof/>
          </w:rPr>
          <w:t>4.6.</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OE Questions or Clarifications</w:t>
        </w:r>
        <w:r w:rsidR="00305759">
          <w:rPr>
            <w:noProof/>
            <w:webHidden/>
          </w:rPr>
          <w:tab/>
        </w:r>
        <w:r w:rsidR="00305759">
          <w:rPr>
            <w:noProof/>
            <w:webHidden/>
          </w:rPr>
          <w:fldChar w:fldCharType="begin"/>
        </w:r>
        <w:r w:rsidR="00305759">
          <w:rPr>
            <w:noProof/>
            <w:webHidden/>
          </w:rPr>
          <w:instrText xml:space="preserve"> PAGEREF _Toc146184267 \h </w:instrText>
        </w:r>
        <w:r w:rsidR="00305759">
          <w:rPr>
            <w:noProof/>
            <w:webHidden/>
          </w:rPr>
        </w:r>
        <w:r w:rsidR="00305759">
          <w:rPr>
            <w:noProof/>
            <w:webHidden/>
          </w:rPr>
          <w:fldChar w:fldCharType="separate"/>
        </w:r>
        <w:r w:rsidR="002C596B">
          <w:rPr>
            <w:noProof/>
            <w:webHidden/>
          </w:rPr>
          <w:t>13</w:t>
        </w:r>
        <w:r w:rsidR="00305759">
          <w:rPr>
            <w:noProof/>
            <w:webHidden/>
          </w:rPr>
          <w:fldChar w:fldCharType="end"/>
        </w:r>
      </w:hyperlink>
    </w:p>
    <w:p w14:paraId="099FC0A3" w14:textId="7EBEA302" w:rsidR="00305759" w:rsidRDefault="00000000" w:rsidP="00CE67E8">
      <w:pPr>
        <w:pStyle w:val="TOC1"/>
        <w:rPr>
          <w:rFonts w:asciiTheme="minorHAnsi" w:eastAsiaTheme="minorEastAsia" w:hAnsiTheme="minorHAnsi" w:cstheme="minorBidi"/>
          <w:noProof/>
          <w:sz w:val="22"/>
          <w:szCs w:val="22"/>
        </w:rPr>
      </w:pPr>
      <w:hyperlink w:anchor="_Toc146184268" w:history="1">
        <w:r w:rsidR="00305759" w:rsidRPr="00AF5EB1">
          <w:rPr>
            <w:rStyle w:val="Hyperlink"/>
            <w:rFonts w:ascii="Verdana" w:hAnsi="Verdana"/>
            <w:b/>
            <w:caps/>
            <w:noProof/>
          </w:rPr>
          <w:t>SECTION 5.</w:t>
        </w:r>
        <w:r w:rsidR="00305759">
          <w:rPr>
            <w:rFonts w:asciiTheme="minorHAnsi" w:eastAsiaTheme="minorEastAsia" w:hAnsiTheme="minorHAnsi" w:cstheme="minorBidi"/>
            <w:noProof/>
            <w:sz w:val="22"/>
            <w:szCs w:val="22"/>
          </w:rPr>
          <w:tab/>
        </w:r>
        <w:r w:rsidR="00305759" w:rsidRPr="00AF5EB1">
          <w:rPr>
            <w:rStyle w:val="Hyperlink"/>
            <w:rFonts w:ascii="Verdana" w:hAnsi="Verdana"/>
            <w:b/>
            <w:caps/>
            <w:noProof/>
          </w:rPr>
          <w:t>Historically underutilized businesses</w:t>
        </w:r>
        <w:r w:rsidR="00305759">
          <w:rPr>
            <w:noProof/>
            <w:webHidden/>
          </w:rPr>
          <w:tab/>
        </w:r>
        <w:r w:rsidR="00305759">
          <w:rPr>
            <w:noProof/>
            <w:webHidden/>
          </w:rPr>
          <w:fldChar w:fldCharType="begin"/>
        </w:r>
        <w:r w:rsidR="00305759">
          <w:rPr>
            <w:noProof/>
            <w:webHidden/>
          </w:rPr>
          <w:instrText xml:space="preserve"> PAGEREF _Toc146184268 \h </w:instrText>
        </w:r>
        <w:r w:rsidR="00305759">
          <w:rPr>
            <w:noProof/>
            <w:webHidden/>
          </w:rPr>
        </w:r>
        <w:r w:rsidR="00305759">
          <w:rPr>
            <w:noProof/>
            <w:webHidden/>
          </w:rPr>
          <w:fldChar w:fldCharType="separate"/>
        </w:r>
        <w:r w:rsidR="002C596B">
          <w:rPr>
            <w:noProof/>
            <w:webHidden/>
          </w:rPr>
          <w:t>14</w:t>
        </w:r>
        <w:r w:rsidR="00305759">
          <w:rPr>
            <w:noProof/>
            <w:webHidden/>
          </w:rPr>
          <w:fldChar w:fldCharType="end"/>
        </w:r>
      </w:hyperlink>
    </w:p>
    <w:p w14:paraId="50ADD287" w14:textId="4923BE42" w:rsidR="00305759" w:rsidRDefault="00000000" w:rsidP="00CE67E8">
      <w:pPr>
        <w:pStyle w:val="TOC1"/>
        <w:rPr>
          <w:rFonts w:asciiTheme="minorHAnsi" w:eastAsiaTheme="minorEastAsia" w:hAnsiTheme="minorHAnsi" w:cstheme="minorBidi"/>
          <w:noProof/>
          <w:sz w:val="22"/>
          <w:szCs w:val="22"/>
        </w:rPr>
      </w:pPr>
      <w:hyperlink w:anchor="_Toc146184269" w:history="1">
        <w:r w:rsidR="00305759" w:rsidRPr="00AF5EB1">
          <w:rPr>
            <w:rStyle w:val="Hyperlink"/>
            <w:rFonts w:ascii="Verdana" w:hAnsi="Verdana"/>
            <w:b/>
            <w:caps/>
            <w:noProof/>
          </w:rPr>
          <w:t>SECTION 6.</w:t>
        </w:r>
        <w:r w:rsidR="00305759">
          <w:rPr>
            <w:rFonts w:asciiTheme="minorHAnsi" w:eastAsiaTheme="minorEastAsia" w:hAnsiTheme="minorHAnsi" w:cstheme="minorBidi"/>
            <w:noProof/>
            <w:sz w:val="22"/>
            <w:szCs w:val="22"/>
          </w:rPr>
          <w:tab/>
        </w:r>
        <w:r w:rsidR="00305759" w:rsidRPr="00AF5EB1">
          <w:rPr>
            <w:rStyle w:val="Hyperlink"/>
            <w:rFonts w:ascii="Verdana" w:hAnsi="Verdana"/>
            <w:b/>
            <w:caps/>
            <w:noProof/>
          </w:rPr>
          <w:t>CONTRACT TERM</w:t>
        </w:r>
        <w:r w:rsidR="00305759">
          <w:rPr>
            <w:noProof/>
            <w:webHidden/>
          </w:rPr>
          <w:tab/>
        </w:r>
        <w:r w:rsidR="00305759">
          <w:rPr>
            <w:noProof/>
            <w:webHidden/>
          </w:rPr>
          <w:fldChar w:fldCharType="begin"/>
        </w:r>
        <w:r w:rsidR="00305759">
          <w:rPr>
            <w:noProof/>
            <w:webHidden/>
          </w:rPr>
          <w:instrText xml:space="preserve"> PAGEREF _Toc146184269 \h </w:instrText>
        </w:r>
        <w:r w:rsidR="00305759">
          <w:rPr>
            <w:noProof/>
            <w:webHidden/>
          </w:rPr>
        </w:r>
        <w:r w:rsidR="00305759">
          <w:rPr>
            <w:noProof/>
            <w:webHidden/>
          </w:rPr>
          <w:fldChar w:fldCharType="separate"/>
        </w:r>
        <w:r w:rsidR="002C596B">
          <w:rPr>
            <w:noProof/>
            <w:webHidden/>
          </w:rPr>
          <w:t>14</w:t>
        </w:r>
        <w:r w:rsidR="00305759">
          <w:rPr>
            <w:noProof/>
            <w:webHidden/>
          </w:rPr>
          <w:fldChar w:fldCharType="end"/>
        </w:r>
      </w:hyperlink>
    </w:p>
    <w:p w14:paraId="3772706B" w14:textId="637FC9DB" w:rsidR="00305759" w:rsidRDefault="00000000" w:rsidP="00284726">
      <w:pPr>
        <w:pStyle w:val="TOC2"/>
        <w:rPr>
          <w:rFonts w:asciiTheme="minorHAnsi" w:eastAsiaTheme="minorEastAsia" w:hAnsiTheme="minorHAnsi" w:cstheme="minorBidi"/>
          <w:noProof/>
          <w:sz w:val="22"/>
          <w:szCs w:val="22"/>
        </w:rPr>
      </w:pPr>
      <w:hyperlink w:anchor="_Toc146184270" w:history="1">
        <w:r w:rsidR="00305759" w:rsidRPr="00AF5EB1">
          <w:rPr>
            <w:rStyle w:val="Hyperlink"/>
            <w:rFonts w:ascii="Verdana" w:hAnsi="Verdana"/>
            <w:b/>
            <w:smallCaps/>
            <w:noProof/>
          </w:rPr>
          <w:t>6.1.</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Term of Contract</w:t>
        </w:r>
        <w:r w:rsidR="00305759">
          <w:rPr>
            <w:noProof/>
            <w:webHidden/>
          </w:rPr>
          <w:tab/>
        </w:r>
        <w:r w:rsidR="00305759">
          <w:rPr>
            <w:noProof/>
            <w:webHidden/>
          </w:rPr>
          <w:fldChar w:fldCharType="begin"/>
        </w:r>
        <w:r w:rsidR="00305759">
          <w:rPr>
            <w:noProof/>
            <w:webHidden/>
          </w:rPr>
          <w:instrText xml:space="preserve"> PAGEREF _Toc146184270 \h </w:instrText>
        </w:r>
        <w:r w:rsidR="00305759">
          <w:rPr>
            <w:noProof/>
            <w:webHidden/>
          </w:rPr>
        </w:r>
        <w:r w:rsidR="00305759">
          <w:rPr>
            <w:noProof/>
            <w:webHidden/>
          </w:rPr>
          <w:fldChar w:fldCharType="separate"/>
        </w:r>
        <w:r w:rsidR="002C596B">
          <w:rPr>
            <w:noProof/>
            <w:webHidden/>
          </w:rPr>
          <w:t>14</w:t>
        </w:r>
        <w:r w:rsidR="00305759">
          <w:rPr>
            <w:noProof/>
            <w:webHidden/>
          </w:rPr>
          <w:fldChar w:fldCharType="end"/>
        </w:r>
      </w:hyperlink>
    </w:p>
    <w:p w14:paraId="3C4F7783" w14:textId="33A05EC2" w:rsidR="00305759" w:rsidRDefault="00000000" w:rsidP="00284726">
      <w:pPr>
        <w:pStyle w:val="TOC2"/>
        <w:rPr>
          <w:rFonts w:asciiTheme="minorHAnsi" w:eastAsiaTheme="minorEastAsia" w:hAnsiTheme="minorHAnsi" w:cstheme="minorBidi"/>
          <w:noProof/>
          <w:sz w:val="22"/>
          <w:szCs w:val="22"/>
        </w:rPr>
      </w:pPr>
      <w:hyperlink w:anchor="_Toc146184271" w:history="1">
        <w:r w:rsidR="00305759" w:rsidRPr="00AF5EB1">
          <w:rPr>
            <w:rStyle w:val="Hyperlink"/>
            <w:rFonts w:ascii="Verdana" w:hAnsi="Verdana"/>
            <w:b/>
            <w:smallCaps/>
            <w:noProof/>
          </w:rPr>
          <w:t>6.2.</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Extension Option</w:t>
        </w:r>
        <w:r w:rsidR="00305759">
          <w:rPr>
            <w:noProof/>
            <w:webHidden/>
          </w:rPr>
          <w:tab/>
        </w:r>
        <w:r w:rsidR="00305759">
          <w:rPr>
            <w:noProof/>
            <w:webHidden/>
          </w:rPr>
          <w:fldChar w:fldCharType="begin"/>
        </w:r>
        <w:r w:rsidR="00305759">
          <w:rPr>
            <w:noProof/>
            <w:webHidden/>
          </w:rPr>
          <w:instrText xml:space="preserve"> PAGEREF _Toc146184271 \h </w:instrText>
        </w:r>
        <w:r w:rsidR="00305759">
          <w:rPr>
            <w:noProof/>
            <w:webHidden/>
          </w:rPr>
        </w:r>
        <w:r w:rsidR="00305759">
          <w:rPr>
            <w:noProof/>
            <w:webHidden/>
          </w:rPr>
          <w:fldChar w:fldCharType="separate"/>
        </w:r>
        <w:r w:rsidR="002C596B">
          <w:rPr>
            <w:noProof/>
            <w:webHidden/>
          </w:rPr>
          <w:t>15</w:t>
        </w:r>
        <w:r w:rsidR="00305759">
          <w:rPr>
            <w:noProof/>
            <w:webHidden/>
          </w:rPr>
          <w:fldChar w:fldCharType="end"/>
        </w:r>
      </w:hyperlink>
    </w:p>
    <w:p w14:paraId="4FA8B0BC" w14:textId="3F97E289" w:rsidR="00305759" w:rsidRDefault="00000000" w:rsidP="00284726">
      <w:pPr>
        <w:pStyle w:val="TOC2"/>
        <w:rPr>
          <w:rFonts w:asciiTheme="minorHAnsi" w:eastAsiaTheme="minorEastAsia" w:hAnsiTheme="minorHAnsi" w:cstheme="minorBidi"/>
          <w:noProof/>
          <w:sz w:val="22"/>
          <w:szCs w:val="22"/>
        </w:rPr>
      </w:pPr>
      <w:hyperlink w:anchor="_Toc146184272" w:history="1">
        <w:r w:rsidR="00305759" w:rsidRPr="00AF5EB1">
          <w:rPr>
            <w:rStyle w:val="Hyperlink"/>
            <w:rFonts w:ascii="Verdana" w:hAnsi="Verdana"/>
            <w:b/>
            <w:smallCaps/>
            <w:noProof/>
          </w:rPr>
          <w:t>6.3.</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Contract Elements</w:t>
        </w:r>
        <w:r w:rsidR="00305759">
          <w:rPr>
            <w:noProof/>
            <w:webHidden/>
          </w:rPr>
          <w:tab/>
        </w:r>
        <w:r w:rsidR="00305759">
          <w:rPr>
            <w:noProof/>
            <w:webHidden/>
          </w:rPr>
          <w:fldChar w:fldCharType="begin"/>
        </w:r>
        <w:r w:rsidR="00305759">
          <w:rPr>
            <w:noProof/>
            <w:webHidden/>
          </w:rPr>
          <w:instrText xml:space="preserve"> PAGEREF _Toc146184272 \h </w:instrText>
        </w:r>
        <w:r w:rsidR="00305759">
          <w:rPr>
            <w:noProof/>
            <w:webHidden/>
          </w:rPr>
        </w:r>
        <w:r w:rsidR="00305759">
          <w:rPr>
            <w:noProof/>
            <w:webHidden/>
          </w:rPr>
          <w:fldChar w:fldCharType="separate"/>
        </w:r>
        <w:r w:rsidR="002C596B">
          <w:rPr>
            <w:noProof/>
            <w:webHidden/>
          </w:rPr>
          <w:t>15</w:t>
        </w:r>
        <w:r w:rsidR="00305759">
          <w:rPr>
            <w:noProof/>
            <w:webHidden/>
          </w:rPr>
          <w:fldChar w:fldCharType="end"/>
        </w:r>
      </w:hyperlink>
    </w:p>
    <w:p w14:paraId="1590F577" w14:textId="157207A1" w:rsidR="00305759" w:rsidRDefault="00000000" w:rsidP="00CE67E8">
      <w:pPr>
        <w:pStyle w:val="TOC1"/>
        <w:rPr>
          <w:rFonts w:asciiTheme="minorHAnsi" w:eastAsiaTheme="minorEastAsia" w:hAnsiTheme="minorHAnsi" w:cstheme="minorBidi"/>
          <w:noProof/>
          <w:sz w:val="22"/>
          <w:szCs w:val="22"/>
        </w:rPr>
      </w:pPr>
      <w:hyperlink w:anchor="_Toc146184273" w:history="1">
        <w:r w:rsidR="00305759" w:rsidRPr="00AF5EB1">
          <w:rPr>
            <w:rStyle w:val="Hyperlink"/>
            <w:rFonts w:ascii="Verdana" w:hAnsi="Verdana"/>
            <w:b/>
            <w:caps/>
            <w:noProof/>
          </w:rPr>
          <w:t>SECTION 7.</w:t>
        </w:r>
        <w:r w:rsidR="00305759">
          <w:rPr>
            <w:rFonts w:asciiTheme="minorHAnsi" w:eastAsiaTheme="minorEastAsia" w:hAnsiTheme="minorHAnsi" w:cstheme="minorBidi"/>
            <w:noProof/>
            <w:sz w:val="22"/>
            <w:szCs w:val="22"/>
          </w:rPr>
          <w:tab/>
        </w:r>
        <w:r w:rsidR="00305759" w:rsidRPr="00AF5EB1">
          <w:rPr>
            <w:rStyle w:val="Hyperlink"/>
            <w:rFonts w:ascii="Verdana" w:hAnsi="Verdana"/>
            <w:b/>
            <w:caps/>
            <w:noProof/>
          </w:rPr>
          <w:t>MINIMUM QUALIFICATIONS</w:t>
        </w:r>
        <w:r w:rsidR="00305759">
          <w:rPr>
            <w:noProof/>
            <w:webHidden/>
          </w:rPr>
          <w:tab/>
        </w:r>
        <w:r w:rsidR="00305759">
          <w:rPr>
            <w:noProof/>
            <w:webHidden/>
          </w:rPr>
          <w:fldChar w:fldCharType="begin"/>
        </w:r>
        <w:r w:rsidR="00305759">
          <w:rPr>
            <w:noProof/>
            <w:webHidden/>
          </w:rPr>
          <w:instrText xml:space="preserve"> PAGEREF _Toc146184273 \h </w:instrText>
        </w:r>
        <w:r w:rsidR="00305759">
          <w:rPr>
            <w:noProof/>
            <w:webHidden/>
          </w:rPr>
        </w:r>
        <w:r w:rsidR="00305759">
          <w:rPr>
            <w:noProof/>
            <w:webHidden/>
          </w:rPr>
          <w:fldChar w:fldCharType="separate"/>
        </w:r>
        <w:r w:rsidR="002C596B">
          <w:rPr>
            <w:noProof/>
            <w:webHidden/>
          </w:rPr>
          <w:t>15</w:t>
        </w:r>
        <w:r w:rsidR="00305759">
          <w:rPr>
            <w:noProof/>
            <w:webHidden/>
          </w:rPr>
          <w:fldChar w:fldCharType="end"/>
        </w:r>
      </w:hyperlink>
    </w:p>
    <w:p w14:paraId="75258F8C" w14:textId="2C5AC9A1" w:rsidR="00305759" w:rsidRDefault="00000000" w:rsidP="00CE67E8">
      <w:pPr>
        <w:pStyle w:val="TOC1"/>
        <w:rPr>
          <w:rFonts w:asciiTheme="minorHAnsi" w:eastAsiaTheme="minorEastAsia" w:hAnsiTheme="minorHAnsi" w:cstheme="minorBidi"/>
          <w:noProof/>
          <w:sz w:val="22"/>
          <w:szCs w:val="22"/>
        </w:rPr>
      </w:pPr>
      <w:hyperlink w:anchor="_Toc146184274" w:history="1">
        <w:r w:rsidR="00305759" w:rsidRPr="00AF5EB1">
          <w:rPr>
            <w:rStyle w:val="Hyperlink"/>
            <w:rFonts w:ascii="Verdana" w:hAnsi="Verdana"/>
            <w:b/>
            <w:caps/>
            <w:noProof/>
          </w:rPr>
          <w:t>SECTION 8.</w:t>
        </w:r>
        <w:r w:rsidR="00305759">
          <w:rPr>
            <w:rFonts w:asciiTheme="minorHAnsi" w:eastAsiaTheme="minorEastAsia" w:hAnsiTheme="minorHAnsi" w:cstheme="minorBidi"/>
            <w:noProof/>
            <w:sz w:val="22"/>
            <w:szCs w:val="22"/>
          </w:rPr>
          <w:tab/>
        </w:r>
        <w:r w:rsidR="00305759" w:rsidRPr="00AF5EB1">
          <w:rPr>
            <w:rStyle w:val="Hyperlink"/>
            <w:rFonts w:ascii="Verdana" w:hAnsi="Verdana"/>
            <w:b/>
            <w:caps/>
            <w:noProof/>
          </w:rPr>
          <w:t>STATEMENT OF WORK</w:t>
        </w:r>
        <w:r w:rsidR="00305759">
          <w:rPr>
            <w:noProof/>
            <w:webHidden/>
          </w:rPr>
          <w:tab/>
        </w:r>
        <w:r w:rsidR="00305759">
          <w:rPr>
            <w:noProof/>
            <w:webHidden/>
          </w:rPr>
          <w:fldChar w:fldCharType="begin"/>
        </w:r>
        <w:r w:rsidR="00305759">
          <w:rPr>
            <w:noProof/>
            <w:webHidden/>
          </w:rPr>
          <w:instrText xml:space="preserve"> PAGEREF _Toc146184274 \h </w:instrText>
        </w:r>
        <w:r w:rsidR="00305759">
          <w:rPr>
            <w:noProof/>
            <w:webHidden/>
          </w:rPr>
        </w:r>
        <w:r w:rsidR="00305759">
          <w:rPr>
            <w:noProof/>
            <w:webHidden/>
          </w:rPr>
          <w:fldChar w:fldCharType="separate"/>
        </w:r>
        <w:r w:rsidR="002C596B">
          <w:rPr>
            <w:noProof/>
            <w:webHidden/>
          </w:rPr>
          <w:t>17</w:t>
        </w:r>
        <w:r w:rsidR="00305759">
          <w:rPr>
            <w:noProof/>
            <w:webHidden/>
          </w:rPr>
          <w:fldChar w:fldCharType="end"/>
        </w:r>
      </w:hyperlink>
    </w:p>
    <w:p w14:paraId="3D00EC57" w14:textId="4431981F" w:rsidR="00305759" w:rsidRDefault="00000000" w:rsidP="00284726">
      <w:pPr>
        <w:pStyle w:val="TOC2"/>
        <w:rPr>
          <w:rFonts w:asciiTheme="minorHAnsi" w:eastAsiaTheme="minorEastAsia" w:hAnsiTheme="minorHAnsi" w:cstheme="minorBidi"/>
          <w:noProof/>
          <w:sz w:val="22"/>
          <w:szCs w:val="22"/>
        </w:rPr>
      </w:pPr>
      <w:hyperlink w:anchor="_Toc146184275" w:history="1">
        <w:r w:rsidR="00305759" w:rsidRPr="00AF5EB1">
          <w:rPr>
            <w:rStyle w:val="Hyperlink"/>
            <w:rFonts w:ascii="Verdana" w:hAnsi="Verdana"/>
            <w:b/>
            <w:smallCaps/>
            <w:noProof/>
          </w:rPr>
          <w:t>8.1.</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Project Overview</w:t>
        </w:r>
        <w:r w:rsidR="00305759">
          <w:rPr>
            <w:noProof/>
            <w:webHidden/>
          </w:rPr>
          <w:tab/>
        </w:r>
        <w:r w:rsidR="00305759">
          <w:rPr>
            <w:noProof/>
            <w:webHidden/>
          </w:rPr>
          <w:fldChar w:fldCharType="begin"/>
        </w:r>
        <w:r w:rsidR="00305759">
          <w:rPr>
            <w:noProof/>
            <w:webHidden/>
          </w:rPr>
          <w:instrText xml:space="preserve"> PAGEREF _Toc146184275 \h </w:instrText>
        </w:r>
        <w:r w:rsidR="00305759">
          <w:rPr>
            <w:noProof/>
            <w:webHidden/>
          </w:rPr>
        </w:r>
        <w:r w:rsidR="00305759">
          <w:rPr>
            <w:noProof/>
            <w:webHidden/>
          </w:rPr>
          <w:fldChar w:fldCharType="separate"/>
        </w:r>
        <w:r w:rsidR="002C596B">
          <w:rPr>
            <w:noProof/>
            <w:webHidden/>
          </w:rPr>
          <w:t>17</w:t>
        </w:r>
        <w:r w:rsidR="00305759">
          <w:rPr>
            <w:noProof/>
            <w:webHidden/>
          </w:rPr>
          <w:fldChar w:fldCharType="end"/>
        </w:r>
      </w:hyperlink>
    </w:p>
    <w:p w14:paraId="67779075" w14:textId="17E183F8" w:rsidR="00305759" w:rsidRDefault="00000000" w:rsidP="00284726">
      <w:pPr>
        <w:pStyle w:val="TOC2"/>
        <w:rPr>
          <w:rFonts w:asciiTheme="minorHAnsi" w:eastAsiaTheme="minorEastAsia" w:hAnsiTheme="minorHAnsi" w:cstheme="minorBidi"/>
          <w:noProof/>
          <w:sz w:val="22"/>
          <w:szCs w:val="22"/>
        </w:rPr>
      </w:pPr>
      <w:hyperlink w:anchor="_Toc146184276" w:history="1">
        <w:r w:rsidR="00305759" w:rsidRPr="00AF5EB1">
          <w:rPr>
            <w:rStyle w:val="Hyperlink"/>
            <w:rFonts w:ascii="Verdana" w:hAnsi="Verdana"/>
            <w:b/>
            <w:smallCaps/>
            <w:noProof/>
          </w:rPr>
          <w:t>8.2.</w:t>
        </w:r>
        <w:r w:rsidR="00305759">
          <w:rPr>
            <w:rFonts w:asciiTheme="minorHAnsi" w:eastAsiaTheme="minorEastAsia" w:hAnsiTheme="minorHAnsi" w:cstheme="minorBidi"/>
            <w:noProof/>
            <w:sz w:val="22"/>
            <w:szCs w:val="22"/>
          </w:rPr>
          <w:tab/>
        </w:r>
        <w:r w:rsidR="00305759" w:rsidRPr="00AF5EB1">
          <w:rPr>
            <w:rStyle w:val="Hyperlink"/>
            <w:rFonts w:ascii="Verdana" w:hAnsi="Verdana"/>
            <w:b/>
            <w:noProof/>
          </w:rPr>
          <w:t xml:space="preserve">HHSC </w:t>
        </w:r>
        <w:r w:rsidR="00305759" w:rsidRPr="00AF5EB1">
          <w:rPr>
            <w:rStyle w:val="Hyperlink"/>
            <w:rFonts w:ascii="Verdana" w:hAnsi="Verdana"/>
            <w:b/>
            <w:smallCaps/>
            <w:noProof/>
          </w:rPr>
          <w:t>Responsibilities</w:t>
        </w:r>
        <w:r w:rsidR="00305759">
          <w:rPr>
            <w:noProof/>
            <w:webHidden/>
          </w:rPr>
          <w:tab/>
        </w:r>
        <w:r w:rsidR="00305759">
          <w:rPr>
            <w:noProof/>
            <w:webHidden/>
          </w:rPr>
          <w:fldChar w:fldCharType="begin"/>
        </w:r>
        <w:r w:rsidR="00305759">
          <w:rPr>
            <w:noProof/>
            <w:webHidden/>
          </w:rPr>
          <w:instrText xml:space="preserve"> PAGEREF _Toc146184276 \h </w:instrText>
        </w:r>
        <w:r w:rsidR="00305759">
          <w:rPr>
            <w:noProof/>
            <w:webHidden/>
          </w:rPr>
        </w:r>
        <w:r w:rsidR="00305759">
          <w:rPr>
            <w:noProof/>
            <w:webHidden/>
          </w:rPr>
          <w:fldChar w:fldCharType="separate"/>
        </w:r>
        <w:r w:rsidR="002C596B">
          <w:rPr>
            <w:noProof/>
            <w:webHidden/>
          </w:rPr>
          <w:t>17</w:t>
        </w:r>
        <w:r w:rsidR="00305759">
          <w:rPr>
            <w:noProof/>
            <w:webHidden/>
          </w:rPr>
          <w:fldChar w:fldCharType="end"/>
        </w:r>
      </w:hyperlink>
    </w:p>
    <w:p w14:paraId="70EDC3F3" w14:textId="5CC0E320" w:rsidR="00305759" w:rsidRDefault="00000000" w:rsidP="00284726">
      <w:pPr>
        <w:pStyle w:val="TOC2"/>
        <w:rPr>
          <w:rFonts w:asciiTheme="minorHAnsi" w:eastAsiaTheme="minorEastAsia" w:hAnsiTheme="minorHAnsi" w:cstheme="minorBidi"/>
          <w:noProof/>
          <w:sz w:val="22"/>
          <w:szCs w:val="22"/>
        </w:rPr>
      </w:pPr>
      <w:hyperlink w:anchor="_Toc146184277" w:history="1">
        <w:r w:rsidR="00305759" w:rsidRPr="00AF5EB1">
          <w:rPr>
            <w:rStyle w:val="Hyperlink"/>
            <w:rFonts w:ascii="Verdana" w:hAnsi="Verdana"/>
            <w:b/>
            <w:smallCaps/>
            <w:noProof/>
          </w:rPr>
          <w:t>8.3.</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Contractor  Responsibilities</w:t>
        </w:r>
        <w:r w:rsidR="00305759">
          <w:rPr>
            <w:noProof/>
            <w:webHidden/>
          </w:rPr>
          <w:tab/>
        </w:r>
        <w:r w:rsidR="00305759">
          <w:rPr>
            <w:noProof/>
            <w:webHidden/>
          </w:rPr>
          <w:fldChar w:fldCharType="begin"/>
        </w:r>
        <w:r w:rsidR="00305759">
          <w:rPr>
            <w:noProof/>
            <w:webHidden/>
          </w:rPr>
          <w:instrText xml:space="preserve"> PAGEREF _Toc146184277 \h </w:instrText>
        </w:r>
        <w:r w:rsidR="00305759">
          <w:rPr>
            <w:noProof/>
            <w:webHidden/>
          </w:rPr>
        </w:r>
        <w:r w:rsidR="00305759">
          <w:rPr>
            <w:noProof/>
            <w:webHidden/>
          </w:rPr>
          <w:fldChar w:fldCharType="separate"/>
        </w:r>
        <w:r w:rsidR="002C596B">
          <w:rPr>
            <w:noProof/>
            <w:webHidden/>
          </w:rPr>
          <w:t>17</w:t>
        </w:r>
        <w:r w:rsidR="00305759">
          <w:rPr>
            <w:noProof/>
            <w:webHidden/>
          </w:rPr>
          <w:fldChar w:fldCharType="end"/>
        </w:r>
      </w:hyperlink>
    </w:p>
    <w:p w14:paraId="6C832D3F" w14:textId="28C97EFD" w:rsidR="00305759" w:rsidRDefault="00000000" w:rsidP="00284726">
      <w:pPr>
        <w:pStyle w:val="TOC2"/>
        <w:rPr>
          <w:rFonts w:asciiTheme="minorHAnsi" w:eastAsiaTheme="minorEastAsia" w:hAnsiTheme="minorHAnsi" w:cstheme="minorBidi"/>
          <w:noProof/>
          <w:sz w:val="22"/>
          <w:szCs w:val="22"/>
        </w:rPr>
      </w:pPr>
      <w:hyperlink w:anchor="_Toc146184278" w:history="1">
        <w:r w:rsidR="00305759" w:rsidRPr="00AF5EB1">
          <w:rPr>
            <w:rStyle w:val="Hyperlink"/>
            <w:rFonts w:ascii="Verdana" w:hAnsi="Verdana"/>
            <w:b/>
            <w:smallCaps/>
            <w:noProof/>
          </w:rPr>
          <w:t>8.4.</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Statement of Services to be Provided</w:t>
        </w:r>
        <w:r w:rsidR="00305759">
          <w:rPr>
            <w:noProof/>
            <w:webHidden/>
          </w:rPr>
          <w:tab/>
        </w:r>
        <w:r w:rsidR="00305759">
          <w:rPr>
            <w:noProof/>
            <w:webHidden/>
          </w:rPr>
          <w:fldChar w:fldCharType="begin"/>
        </w:r>
        <w:r w:rsidR="00305759">
          <w:rPr>
            <w:noProof/>
            <w:webHidden/>
          </w:rPr>
          <w:instrText xml:space="preserve"> PAGEREF _Toc146184278 \h </w:instrText>
        </w:r>
        <w:r w:rsidR="00305759">
          <w:rPr>
            <w:noProof/>
            <w:webHidden/>
          </w:rPr>
        </w:r>
        <w:r w:rsidR="00305759">
          <w:rPr>
            <w:noProof/>
            <w:webHidden/>
          </w:rPr>
          <w:fldChar w:fldCharType="separate"/>
        </w:r>
        <w:r w:rsidR="002C596B">
          <w:rPr>
            <w:noProof/>
            <w:webHidden/>
          </w:rPr>
          <w:t>19</w:t>
        </w:r>
        <w:r w:rsidR="00305759">
          <w:rPr>
            <w:noProof/>
            <w:webHidden/>
          </w:rPr>
          <w:fldChar w:fldCharType="end"/>
        </w:r>
      </w:hyperlink>
    </w:p>
    <w:p w14:paraId="7F6BC058" w14:textId="4C960126" w:rsidR="00305759" w:rsidRDefault="00000000" w:rsidP="00284726">
      <w:pPr>
        <w:pStyle w:val="TOC2"/>
        <w:rPr>
          <w:rFonts w:asciiTheme="minorHAnsi" w:eastAsiaTheme="minorEastAsia" w:hAnsiTheme="minorHAnsi" w:cstheme="minorBidi"/>
          <w:noProof/>
          <w:sz w:val="22"/>
          <w:szCs w:val="22"/>
        </w:rPr>
      </w:pPr>
      <w:hyperlink w:anchor="_Toc146184279" w:history="1">
        <w:r w:rsidR="00305759" w:rsidRPr="00AF5EB1">
          <w:rPr>
            <w:rStyle w:val="Hyperlink"/>
            <w:rFonts w:ascii="Verdana" w:hAnsi="Verdana"/>
            <w:b/>
            <w:smallCaps/>
            <w:noProof/>
          </w:rPr>
          <w:t>8.5.</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Performance Criteria</w:t>
        </w:r>
        <w:r w:rsidR="00305759">
          <w:rPr>
            <w:noProof/>
            <w:webHidden/>
          </w:rPr>
          <w:tab/>
        </w:r>
        <w:r w:rsidR="00305759">
          <w:rPr>
            <w:noProof/>
            <w:webHidden/>
          </w:rPr>
          <w:fldChar w:fldCharType="begin"/>
        </w:r>
        <w:r w:rsidR="00305759">
          <w:rPr>
            <w:noProof/>
            <w:webHidden/>
          </w:rPr>
          <w:instrText xml:space="preserve"> PAGEREF _Toc146184279 \h </w:instrText>
        </w:r>
        <w:r w:rsidR="00305759">
          <w:rPr>
            <w:noProof/>
            <w:webHidden/>
          </w:rPr>
        </w:r>
        <w:r w:rsidR="00305759">
          <w:rPr>
            <w:noProof/>
            <w:webHidden/>
          </w:rPr>
          <w:fldChar w:fldCharType="separate"/>
        </w:r>
        <w:r w:rsidR="002C596B">
          <w:rPr>
            <w:noProof/>
            <w:webHidden/>
          </w:rPr>
          <w:t>20</w:t>
        </w:r>
        <w:r w:rsidR="00305759">
          <w:rPr>
            <w:noProof/>
            <w:webHidden/>
          </w:rPr>
          <w:fldChar w:fldCharType="end"/>
        </w:r>
      </w:hyperlink>
    </w:p>
    <w:p w14:paraId="63BEF6EA" w14:textId="53E1F2C3" w:rsidR="00305759" w:rsidRDefault="00000000" w:rsidP="00284726">
      <w:pPr>
        <w:pStyle w:val="TOC2"/>
        <w:rPr>
          <w:rFonts w:asciiTheme="minorHAnsi" w:eastAsiaTheme="minorEastAsia" w:hAnsiTheme="minorHAnsi" w:cstheme="minorBidi"/>
          <w:noProof/>
          <w:sz w:val="22"/>
          <w:szCs w:val="22"/>
        </w:rPr>
      </w:pPr>
      <w:hyperlink w:anchor="_Toc146184280" w:history="1">
        <w:r w:rsidR="00305759" w:rsidRPr="00AF5EB1">
          <w:rPr>
            <w:rStyle w:val="Hyperlink"/>
            <w:rFonts w:ascii="Verdana" w:hAnsi="Verdana"/>
            <w:b/>
            <w:smallCaps/>
            <w:noProof/>
          </w:rPr>
          <w:t>8.6.</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Contractor Personnel Performance</w:t>
        </w:r>
        <w:r w:rsidR="00305759">
          <w:rPr>
            <w:noProof/>
            <w:webHidden/>
          </w:rPr>
          <w:tab/>
        </w:r>
        <w:r w:rsidR="00305759">
          <w:rPr>
            <w:noProof/>
            <w:webHidden/>
          </w:rPr>
          <w:fldChar w:fldCharType="begin"/>
        </w:r>
        <w:r w:rsidR="00305759">
          <w:rPr>
            <w:noProof/>
            <w:webHidden/>
          </w:rPr>
          <w:instrText xml:space="preserve"> PAGEREF _Toc146184280 \h </w:instrText>
        </w:r>
        <w:r w:rsidR="00305759">
          <w:rPr>
            <w:noProof/>
            <w:webHidden/>
          </w:rPr>
        </w:r>
        <w:r w:rsidR="00305759">
          <w:rPr>
            <w:noProof/>
            <w:webHidden/>
          </w:rPr>
          <w:fldChar w:fldCharType="separate"/>
        </w:r>
        <w:r w:rsidR="002C596B">
          <w:rPr>
            <w:noProof/>
            <w:webHidden/>
          </w:rPr>
          <w:t>20</w:t>
        </w:r>
        <w:r w:rsidR="00305759">
          <w:rPr>
            <w:noProof/>
            <w:webHidden/>
          </w:rPr>
          <w:fldChar w:fldCharType="end"/>
        </w:r>
      </w:hyperlink>
    </w:p>
    <w:p w14:paraId="30134E18" w14:textId="76374253" w:rsidR="00305759" w:rsidRDefault="00000000" w:rsidP="00284726">
      <w:pPr>
        <w:pStyle w:val="TOC2"/>
        <w:rPr>
          <w:rFonts w:asciiTheme="minorHAnsi" w:eastAsiaTheme="minorEastAsia" w:hAnsiTheme="minorHAnsi" w:cstheme="minorBidi"/>
          <w:noProof/>
          <w:sz w:val="22"/>
          <w:szCs w:val="22"/>
        </w:rPr>
      </w:pPr>
      <w:hyperlink w:anchor="_Toc146184281" w:history="1">
        <w:r w:rsidR="00305759" w:rsidRPr="00AF5EB1">
          <w:rPr>
            <w:rStyle w:val="Hyperlink"/>
            <w:rFonts w:ascii="Verdana" w:hAnsi="Verdana"/>
            <w:b/>
            <w:smallCaps/>
            <w:noProof/>
          </w:rPr>
          <w:t>8.7.</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Notice of Criminal Activity</w:t>
        </w:r>
        <w:r w:rsidR="00305759">
          <w:rPr>
            <w:noProof/>
            <w:webHidden/>
          </w:rPr>
          <w:tab/>
        </w:r>
        <w:r w:rsidR="00305759">
          <w:rPr>
            <w:noProof/>
            <w:webHidden/>
          </w:rPr>
          <w:fldChar w:fldCharType="begin"/>
        </w:r>
        <w:r w:rsidR="00305759">
          <w:rPr>
            <w:noProof/>
            <w:webHidden/>
          </w:rPr>
          <w:instrText xml:space="preserve"> PAGEREF _Toc146184281 \h </w:instrText>
        </w:r>
        <w:r w:rsidR="00305759">
          <w:rPr>
            <w:noProof/>
            <w:webHidden/>
          </w:rPr>
        </w:r>
        <w:r w:rsidR="00305759">
          <w:rPr>
            <w:noProof/>
            <w:webHidden/>
          </w:rPr>
          <w:fldChar w:fldCharType="separate"/>
        </w:r>
        <w:r w:rsidR="002C596B">
          <w:rPr>
            <w:noProof/>
            <w:webHidden/>
          </w:rPr>
          <w:t>21</w:t>
        </w:r>
        <w:r w:rsidR="00305759">
          <w:rPr>
            <w:noProof/>
            <w:webHidden/>
          </w:rPr>
          <w:fldChar w:fldCharType="end"/>
        </w:r>
      </w:hyperlink>
    </w:p>
    <w:p w14:paraId="6FA7B573" w14:textId="1126E413" w:rsidR="00305759" w:rsidRDefault="00000000" w:rsidP="00284726">
      <w:pPr>
        <w:pStyle w:val="TOC2"/>
        <w:rPr>
          <w:rFonts w:asciiTheme="minorHAnsi" w:eastAsiaTheme="minorEastAsia" w:hAnsiTheme="minorHAnsi" w:cstheme="minorBidi"/>
          <w:noProof/>
          <w:sz w:val="22"/>
          <w:szCs w:val="22"/>
        </w:rPr>
      </w:pPr>
      <w:hyperlink w:anchor="_Toc146184282" w:history="1">
        <w:r w:rsidR="00305759" w:rsidRPr="00AF5EB1">
          <w:rPr>
            <w:rStyle w:val="Hyperlink"/>
            <w:rFonts w:ascii="Verdana" w:hAnsi="Verdana"/>
            <w:b/>
            <w:smallCaps/>
            <w:noProof/>
          </w:rPr>
          <w:t>8.8.</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Notice of Insolvency or Indebtedness</w:t>
        </w:r>
        <w:r w:rsidR="00305759">
          <w:rPr>
            <w:noProof/>
            <w:webHidden/>
          </w:rPr>
          <w:tab/>
        </w:r>
        <w:r w:rsidR="00305759">
          <w:rPr>
            <w:noProof/>
            <w:webHidden/>
          </w:rPr>
          <w:fldChar w:fldCharType="begin"/>
        </w:r>
        <w:r w:rsidR="00305759">
          <w:rPr>
            <w:noProof/>
            <w:webHidden/>
          </w:rPr>
          <w:instrText xml:space="preserve"> PAGEREF _Toc146184282 \h </w:instrText>
        </w:r>
        <w:r w:rsidR="00305759">
          <w:rPr>
            <w:noProof/>
            <w:webHidden/>
          </w:rPr>
        </w:r>
        <w:r w:rsidR="00305759">
          <w:rPr>
            <w:noProof/>
            <w:webHidden/>
          </w:rPr>
          <w:fldChar w:fldCharType="separate"/>
        </w:r>
        <w:r w:rsidR="002C596B">
          <w:rPr>
            <w:noProof/>
            <w:webHidden/>
          </w:rPr>
          <w:t>22</w:t>
        </w:r>
        <w:r w:rsidR="00305759">
          <w:rPr>
            <w:noProof/>
            <w:webHidden/>
          </w:rPr>
          <w:fldChar w:fldCharType="end"/>
        </w:r>
      </w:hyperlink>
    </w:p>
    <w:p w14:paraId="0FE8E89A" w14:textId="07102A4E" w:rsidR="00305759" w:rsidRDefault="00000000" w:rsidP="00284726">
      <w:pPr>
        <w:pStyle w:val="TOC2"/>
        <w:rPr>
          <w:rFonts w:asciiTheme="minorHAnsi" w:eastAsiaTheme="minorEastAsia" w:hAnsiTheme="minorHAnsi" w:cstheme="minorBidi"/>
          <w:noProof/>
          <w:sz w:val="22"/>
          <w:szCs w:val="22"/>
        </w:rPr>
      </w:pPr>
      <w:hyperlink w:anchor="_Toc146184283" w:history="1">
        <w:r w:rsidR="00305759" w:rsidRPr="00AF5EB1">
          <w:rPr>
            <w:rStyle w:val="Hyperlink"/>
            <w:rFonts w:ascii="Verdana" w:hAnsi="Verdana"/>
            <w:b/>
            <w:smallCaps/>
            <w:noProof/>
          </w:rPr>
          <w:t>8.9.</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Invoice Requirements and Payment</w:t>
        </w:r>
        <w:r w:rsidR="00305759">
          <w:rPr>
            <w:noProof/>
            <w:webHidden/>
          </w:rPr>
          <w:tab/>
        </w:r>
        <w:r w:rsidR="00305759">
          <w:rPr>
            <w:noProof/>
            <w:webHidden/>
          </w:rPr>
          <w:fldChar w:fldCharType="begin"/>
        </w:r>
        <w:r w:rsidR="00305759">
          <w:rPr>
            <w:noProof/>
            <w:webHidden/>
          </w:rPr>
          <w:instrText xml:space="preserve"> PAGEREF _Toc146184283 \h </w:instrText>
        </w:r>
        <w:r w:rsidR="00305759">
          <w:rPr>
            <w:noProof/>
            <w:webHidden/>
          </w:rPr>
        </w:r>
        <w:r w:rsidR="00305759">
          <w:rPr>
            <w:noProof/>
            <w:webHidden/>
          </w:rPr>
          <w:fldChar w:fldCharType="separate"/>
        </w:r>
        <w:r w:rsidR="002C596B">
          <w:rPr>
            <w:noProof/>
            <w:webHidden/>
          </w:rPr>
          <w:t>22</w:t>
        </w:r>
        <w:r w:rsidR="00305759">
          <w:rPr>
            <w:noProof/>
            <w:webHidden/>
          </w:rPr>
          <w:fldChar w:fldCharType="end"/>
        </w:r>
      </w:hyperlink>
    </w:p>
    <w:p w14:paraId="75301E1B" w14:textId="611C9D5D" w:rsidR="00305759" w:rsidRDefault="00000000" w:rsidP="00284726">
      <w:pPr>
        <w:pStyle w:val="TOC2"/>
        <w:rPr>
          <w:rFonts w:asciiTheme="minorHAnsi" w:eastAsiaTheme="minorEastAsia" w:hAnsiTheme="minorHAnsi" w:cstheme="minorBidi"/>
          <w:noProof/>
          <w:sz w:val="22"/>
          <w:szCs w:val="22"/>
        </w:rPr>
      </w:pPr>
      <w:hyperlink w:anchor="_Toc146184284" w:history="1">
        <w:r w:rsidR="00305759" w:rsidRPr="00AF5EB1">
          <w:rPr>
            <w:rStyle w:val="Hyperlink"/>
            <w:rFonts w:ascii="Verdana" w:hAnsi="Verdana"/>
            <w:b/>
            <w:smallCaps/>
            <w:noProof/>
          </w:rPr>
          <w:t>8.10.</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Data Use Agreement (DUA)</w:t>
        </w:r>
        <w:r w:rsidR="00305759">
          <w:rPr>
            <w:noProof/>
            <w:webHidden/>
          </w:rPr>
          <w:tab/>
        </w:r>
        <w:r w:rsidR="00305759">
          <w:rPr>
            <w:noProof/>
            <w:webHidden/>
          </w:rPr>
          <w:fldChar w:fldCharType="begin"/>
        </w:r>
        <w:r w:rsidR="00305759">
          <w:rPr>
            <w:noProof/>
            <w:webHidden/>
          </w:rPr>
          <w:instrText xml:space="preserve"> PAGEREF _Toc146184284 \h </w:instrText>
        </w:r>
        <w:r w:rsidR="00305759">
          <w:rPr>
            <w:noProof/>
            <w:webHidden/>
          </w:rPr>
        </w:r>
        <w:r w:rsidR="00305759">
          <w:rPr>
            <w:noProof/>
            <w:webHidden/>
          </w:rPr>
          <w:fldChar w:fldCharType="separate"/>
        </w:r>
        <w:r w:rsidR="002C596B">
          <w:rPr>
            <w:noProof/>
            <w:webHidden/>
          </w:rPr>
          <w:t>23</w:t>
        </w:r>
        <w:r w:rsidR="00305759">
          <w:rPr>
            <w:noProof/>
            <w:webHidden/>
          </w:rPr>
          <w:fldChar w:fldCharType="end"/>
        </w:r>
      </w:hyperlink>
    </w:p>
    <w:p w14:paraId="51FFDA8F" w14:textId="734950F0" w:rsidR="00305759" w:rsidRDefault="00000000" w:rsidP="00284726">
      <w:pPr>
        <w:pStyle w:val="TOC2"/>
        <w:rPr>
          <w:rFonts w:asciiTheme="minorHAnsi" w:eastAsiaTheme="minorEastAsia" w:hAnsiTheme="minorHAnsi" w:cstheme="minorBidi"/>
          <w:noProof/>
          <w:sz w:val="22"/>
          <w:szCs w:val="22"/>
        </w:rPr>
      </w:pPr>
      <w:hyperlink w:anchor="_Toc146184285" w:history="1">
        <w:r w:rsidR="00305759" w:rsidRPr="00AF5EB1">
          <w:rPr>
            <w:rStyle w:val="Hyperlink"/>
            <w:rFonts w:ascii="Verdana" w:hAnsi="Verdana"/>
            <w:b/>
            <w:smallCaps/>
            <w:noProof/>
          </w:rPr>
          <w:t>8.11.</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Terms and Conditions</w:t>
        </w:r>
        <w:r w:rsidR="00305759">
          <w:rPr>
            <w:noProof/>
            <w:webHidden/>
          </w:rPr>
          <w:tab/>
        </w:r>
        <w:r w:rsidR="00305759">
          <w:rPr>
            <w:noProof/>
            <w:webHidden/>
          </w:rPr>
          <w:fldChar w:fldCharType="begin"/>
        </w:r>
        <w:r w:rsidR="00305759">
          <w:rPr>
            <w:noProof/>
            <w:webHidden/>
          </w:rPr>
          <w:instrText xml:space="preserve"> PAGEREF _Toc146184285 \h </w:instrText>
        </w:r>
        <w:r w:rsidR="00305759">
          <w:rPr>
            <w:noProof/>
            <w:webHidden/>
          </w:rPr>
        </w:r>
        <w:r w:rsidR="00305759">
          <w:rPr>
            <w:noProof/>
            <w:webHidden/>
          </w:rPr>
          <w:fldChar w:fldCharType="separate"/>
        </w:r>
        <w:r w:rsidR="002C596B">
          <w:rPr>
            <w:noProof/>
            <w:webHidden/>
          </w:rPr>
          <w:t>23</w:t>
        </w:r>
        <w:r w:rsidR="00305759">
          <w:rPr>
            <w:noProof/>
            <w:webHidden/>
          </w:rPr>
          <w:fldChar w:fldCharType="end"/>
        </w:r>
      </w:hyperlink>
    </w:p>
    <w:p w14:paraId="5F707764" w14:textId="1194A2AB" w:rsidR="00305759" w:rsidRDefault="00000000" w:rsidP="00284726">
      <w:pPr>
        <w:pStyle w:val="TOC2"/>
        <w:rPr>
          <w:rFonts w:asciiTheme="minorHAnsi" w:eastAsiaTheme="minorEastAsia" w:hAnsiTheme="minorHAnsi" w:cstheme="minorBidi"/>
          <w:noProof/>
          <w:sz w:val="22"/>
          <w:szCs w:val="22"/>
        </w:rPr>
      </w:pPr>
      <w:hyperlink w:anchor="_Toc146184286" w:history="1">
        <w:r w:rsidR="00305759" w:rsidRPr="00AF5EB1">
          <w:rPr>
            <w:rStyle w:val="Hyperlink"/>
            <w:rFonts w:ascii="Verdana" w:hAnsi="Verdana"/>
            <w:b/>
            <w:smallCaps/>
            <w:noProof/>
          </w:rPr>
          <w:t>8.12.</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Standards of Conduct for Vendors</w:t>
        </w:r>
        <w:r w:rsidR="00305759">
          <w:rPr>
            <w:noProof/>
            <w:webHidden/>
          </w:rPr>
          <w:tab/>
        </w:r>
        <w:r w:rsidR="00305759">
          <w:rPr>
            <w:noProof/>
            <w:webHidden/>
          </w:rPr>
          <w:fldChar w:fldCharType="begin"/>
        </w:r>
        <w:r w:rsidR="00305759">
          <w:rPr>
            <w:noProof/>
            <w:webHidden/>
          </w:rPr>
          <w:instrText xml:space="preserve"> PAGEREF _Toc146184286 \h </w:instrText>
        </w:r>
        <w:r w:rsidR="00305759">
          <w:rPr>
            <w:noProof/>
            <w:webHidden/>
          </w:rPr>
        </w:r>
        <w:r w:rsidR="00305759">
          <w:rPr>
            <w:noProof/>
            <w:webHidden/>
          </w:rPr>
          <w:fldChar w:fldCharType="separate"/>
        </w:r>
        <w:r w:rsidR="002C596B">
          <w:rPr>
            <w:noProof/>
            <w:webHidden/>
          </w:rPr>
          <w:t>23</w:t>
        </w:r>
        <w:r w:rsidR="00305759">
          <w:rPr>
            <w:noProof/>
            <w:webHidden/>
          </w:rPr>
          <w:fldChar w:fldCharType="end"/>
        </w:r>
      </w:hyperlink>
    </w:p>
    <w:p w14:paraId="78A11031" w14:textId="0EBAC340" w:rsidR="00305759" w:rsidRDefault="00000000" w:rsidP="00CE67E8">
      <w:pPr>
        <w:pStyle w:val="TOC1"/>
        <w:rPr>
          <w:rFonts w:asciiTheme="minorHAnsi" w:eastAsiaTheme="minorEastAsia" w:hAnsiTheme="minorHAnsi" w:cstheme="minorBidi"/>
          <w:noProof/>
          <w:sz w:val="22"/>
          <w:szCs w:val="22"/>
        </w:rPr>
      </w:pPr>
      <w:hyperlink w:anchor="_Toc146184287" w:history="1">
        <w:r w:rsidR="00305759" w:rsidRPr="00AF5EB1">
          <w:rPr>
            <w:rStyle w:val="Hyperlink"/>
            <w:rFonts w:ascii="Verdana" w:hAnsi="Verdana"/>
            <w:b/>
            <w:caps/>
            <w:noProof/>
          </w:rPr>
          <w:t>SECTION 9.</w:t>
        </w:r>
        <w:r w:rsidR="00305759">
          <w:rPr>
            <w:rFonts w:asciiTheme="minorHAnsi" w:eastAsiaTheme="minorEastAsia" w:hAnsiTheme="minorHAnsi" w:cstheme="minorBidi"/>
            <w:noProof/>
            <w:sz w:val="22"/>
            <w:szCs w:val="22"/>
          </w:rPr>
          <w:tab/>
        </w:r>
        <w:r w:rsidR="00305759" w:rsidRPr="00AF5EB1">
          <w:rPr>
            <w:rStyle w:val="Hyperlink"/>
            <w:rFonts w:ascii="Verdana" w:hAnsi="Verdana"/>
            <w:b/>
            <w:caps/>
            <w:noProof/>
          </w:rPr>
          <w:t>HHSC CONTRACT ADMINISTRATION</w:t>
        </w:r>
        <w:r w:rsidR="00305759">
          <w:rPr>
            <w:noProof/>
            <w:webHidden/>
          </w:rPr>
          <w:tab/>
        </w:r>
        <w:r w:rsidR="00305759">
          <w:rPr>
            <w:noProof/>
            <w:webHidden/>
          </w:rPr>
          <w:fldChar w:fldCharType="begin"/>
        </w:r>
        <w:r w:rsidR="00305759">
          <w:rPr>
            <w:noProof/>
            <w:webHidden/>
          </w:rPr>
          <w:instrText xml:space="preserve"> PAGEREF _Toc146184287 \h </w:instrText>
        </w:r>
        <w:r w:rsidR="00305759">
          <w:rPr>
            <w:noProof/>
            <w:webHidden/>
          </w:rPr>
        </w:r>
        <w:r w:rsidR="00305759">
          <w:rPr>
            <w:noProof/>
            <w:webHidden/>
          </w:rPr>
          <w:fldChar w:fldCharType="separate"/>
        </w:r>
        <w:r w:rsidR="002C596B">
          <w:rPr>
            <w:noProof/>
            <w:webHidden/>
          </w:rPr>
          <w:t>24</w:t>
        </w:r>
        <w:r w:rsidR="00305759">
          <w:rPr>
            <w:noProof/>
            <w:webHidden/>
          </w:rPr>
          <w:fldChar w:fldCharType="end"/>
        </w:r>
      </w:hyperlink>
    </w:p>
    <w:p w14:paraId="55F711F9" w14:textId="3187065B" w:rsidR="00305759" w:rsidRDefault="00000000" w:rsidP="00CE67E8">
      <w:pPr>
        <w:pStyle w:val="TOC1"/>
        <w:rPr>
          <w:rFonts w:asciiTheme="minorHAnsi" w:eastAsiaTheme="minorEastAsia" w:hAnsiTheme="minorHAnsi" w:cstheme="minorBidi"/>
          <w:noProof/>
          <w:sz w:val="22"/>
          <w:szCs w:val="22"/>
        </w:rPr>
      </w:pPr>
      <w:hyperlink w:anchor="_Toc146184288" w:history="1">
        <w:r w:rsidR="00305759" w:rsidRPr="00AF5EB1">
          <w:rPr>
            <w:rStyle w:val="Hyperlink"/>
            <w:rFonts w:ascii="Verdana" w:hAnsi="Verdana"/>
            <w:b/>
            <w:caps/>
            <w:noProof/>
          </w:rPr>
          <w:t>SECTION 10.</w:t>
        </w:r>
        <w:r w:rsidR="00305759">
          <w:rPr>
            <w:rFonts w:asciiTheme="minorHAnsi" w:eastAsiaTheme="minorEastAsia" w:hAnsiTheme="minorHAnsi" w:cstheme="minorBidi"/>
            <w:noProof/>
            <w:sz w:val="22"/>
            <w:szCs w:val="22"/>
          </w:rPr>
          <w:tab/>
        </w:r>
        <w:r w:rsidR="00305759" w:rsidRPr="00AF5EB1">
          <w:rPr>
            <w:rStyle w:val="Hyperlink"/>
            <w:rFonts w:ascii="Verdana" w:hAnsi="Verdana"/>
            <w:b/>
            <w:caps/>
            <w:noProof/>
          </w:rPr>
          <w:t>CONFIDENTIAL OR PROPRIETARY INFORMATION</w:t>
        </w:r>
        <w:r w:rsidR="00305759">
          <w:rPr>
            <w:noProof/>
            <w:webHidden/>
          </w:rPr>
          <w:tab/>
        </w:r>
        <w:r w:rsidR="00305759">
          <w:rPr>
            <w:noProof/>
            <w:webHidden/>
          </w:rPr>
          <w:fldChar w:fldCharType="begin"/>
        </w:r>
        <w:r w:rsidR="00305759">
          <w:rPr>
            <w:noProof/>
            <w:webHidden/>
          </w:rPr>
          <w:instrText xml:space="preserve"> PAGEREF _Toc146184288 \h </w:instrText>
        </w:r>
        <w:r w:rsidR="00305759">
          <w:rPr>
            <w:noProof/>
            <w:webHidden/>
          </w:rPr>
        </w:r>
        <w:r w:rsidR="00305759">
          <w:rPr>
            <w:noProof/>
            <w:webHidden/>
          </w:rPr>
          <w:fldChar w:fldCharType="separate"/>
        </w:r>
        <w:r w:rsidR="002C596B">
          <w:rPr>
            <w:noProof/>
            <w:webHidden/>
          </w:rPr>
          <w:t>24</w:t>
        </w:r>
        <w:r w:rsidR="00305759">
          <w:rPr>
            <w:noProof/>
            <w:webHidden/>
          </w:rPr>
          <w:fldChar w:fldCharType="end"/>
        </w:r>
      </w:hyperlink>
    </w:p>
    <w:p w14:paraId="02796623" w14:textId="6B695099" w:rsidR="00305759" w:rsidRDefault="00000000" w:rsidP="00284726">
      <w:pPr>
        <w:pStyle w:val="TOC2"/>
        <w:rPr>
          <w:rFonts w:asciiTheme="minorHAnsi" w:eastAsiaTheme="minorEastAsia" w:hAnsiTheme="minorHAnsi" w:cstheme="minorBidi"/>
          <w:noProof/>
          <w:sz w:val="22"/>
          <w:szCs w:val="22"/>
        </w:rPr>
      </w:pPr>
      <w:hyperlink w:anchor="_Toc146184289" w:history="1">
        <w:r w:rsidR="00305759" w:rsidRPr="00AF5EB1">
          <w:rPr>
            <w:rStyle w:val="Hyperlink"/>
            <w:rFonts w:ascii="Verdana" w:hAnsi="Verdana"/>
            <w:b/>
            <w:smallCaps/>
            <w:noProof/>
          </w:rPr>
          <w:t>10.1.</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Public Information Act</w:t>
        </w:r>
        <w:r w:rsidR="00305759">
          <w:rPr>
            <w:noProof/>
            <w:webHidden/>
          </w:rPr>
          <w:tab/>
        </w:r>
        <w:r w:rsidR="00305759">
          <w:rPr>
            <w:noProof/>
            <w:webHidden/>
          </w:rPr>
          <w:fldChar w:fldCharType="begin"/>
        </w:r>
        <w:r w:rsidR="00305759">
          <w:rPr>
            <w:noProof/>
            <w:webHidden/>
          </w:rPr>
          <w:instrText xml:space="preserve"> PAGEREF _Toc146184289 \h </w:instrText>
        </w:r>
        <w:r w:rsidR="00305759">
          <w:rPr>
            <w:noProof/>
            <w:webHidden/>
          </w:rPr>
        </w:r>
        <w:r w:rsidR="00305759">
          <w:rPr>
            <w:noProof/>
            <w:webHidden/>
          </w:rPr>
          <w:fldChar w:fldCharType="separate"/>
        </w:r>
        <w:r w:rsidR="002C596B">
          <w:rPr>
            <w:noProof/>
            <w:webHidden/>
          </w:rPr>
          <w:t>24</w:t>
        </w:r>
        <w:r w:rsidR="00305759">
          <w:rPr>
            <w:noProof/>
            <w:webHidden/>
          </w:rPr>
          <w:fldChar w:fldCharType="end"/>
        </w:r>
      </w:hyperlink>
    </w:p>
    <w:p w14:paraId="064FF6AE" w14:textId="1256B77F" w:rsidR="00305759" w:rsidRDefault="00000000" w:rsidP="00284726">
      <w:pPr>
        <w:pStyle w:val="TOC2"/>
        <w:rPr>
          <w:rFonts w:asciiTheme="minorHAnsi" w:eastAsiaTheme="minorEastAsia" w:hAnsiTheme="minorHAnsi" w:cstheme="minorBidi"/>
          <w:noProof/>
          <w:sz w:val="22"/>
          <w:szCs w:val="22"/>
        </w:rPr>
      </w:pPr>
      <w:hyperlink w:anchor="_Toc146184290" w:history="1">
        <w:r w:rsidR="00305759" w:rsidRPr="00AF5EB1">
          <w:rPr>
            <w:rStyle w:val="Hyperlink"/>
            <w:rFonts w:ascii="Verdana" w:hAnsi="Verdana"/>
            <w:b/>
            <w:smallCaps/>
            <w:noProof/>
          </w:rPr>
          <w:t>10.2.</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Applicant Waiver – Intellectual Property</w:t>
        </w:r>
        <w:r w:rsidR="00305759">
          <w:rPr>
            <w:noProof/>
            <w:webHidden/>
          </w:rPr>
          <w:tab/>
        </w:r>
        <w:r w:rsidR="00305759">
          <w:rPr>
            <w:noProof/>
            <w:webHidden/>
          </w:rPr>
          <w:fldChar w:fldCharType="begin"/>
        </w:r>
        <w:r w:rsidR="00305759">
          <w:rPr>
            <w:noProof/>
            <w:webHidden/>
          </w:rPr>
          <w:instrText xml:space="preserve"> PAGEREF _Toc146184290 \h </w:instrText>
        </w:r>
        <w:r w:rsidR="00305759">
          <w:rPr>
            <w:noProof/>
            <w:webHidden/>
          </w:rPr>
        </w:r>
        <w:r w:rsidR="00305759">
          <w:rPr>
            <w:noProof/>
            <w:webHidden/>
          </w:rPr>
          <w:fldChar w:fldCharType="separate"/>
        </w:r>
        <w:r w:rsidR="002C596B">
          <w:rPr>
            <w:noProof/>
            <w:webHidden/>
          </w:rPr>
          <w:t>26</w:t>
        </w:r>
        <w:r w:rsidR="00305759">
          <w:rPr>
            <w:noProof/>
            <w:webHidden/>
          </w:rPr>
          <w:fldChar w:fldCharType="end"/>
        </w:r>
      </w:hyperlink>
    </w:p>
    <w:p w14:paraId="44B719E6" w14:textId="208C8BFA" w:rsidR="00305759" w:rsidRDefault="00000000" w:rsidP="00CE67E8">
      <w:pPr>
        <w:pStyle w:val="TOC1"/>
        <w:rPr>
          <w:rFonts w:asciiTheme="minorHAnsi" w:eastAsiaTheme="minorEastAsia" w:hAnsiTheme="minorHAnsi" w:cstheme="minorBidi"/>
          <w:noProof/>
          <w:sz w:val="22"/>
          <w:szCs w:val="22"/>
        </w:rPr>
      </w:pPr>
      <w:hyperlink w:anchor="_Toc146184291" w:history="1">
        <w:r w:rsidR="00305759" w:rsidRPr="00AF5EB1">
          <w:rPr>
            <w:rStyle w:val="Hyperlink"/>
            <w:rFonts w:ascii="Verdana" w:hAnsi="Verdana"/>
            <w:b/>
            <w:caps/>
            <w:noProof/>
          </w:rPr>
          <w:t>SECTION 11.</w:t>
        </w:r>
        <w:r w:rsidR="00305759">
          <w:rPr>
            <w:rFonts w:asciiTheme="minorHAnsi" w:eastAsiaTheme="minorEastAsia" w:hAnsiTheme="minorHAnsi" w:cstheme="minorBidi"/>
            <w:noProof/>
            <w:sz w:val="22"/>
            <w:szCs w:val="22"/>
          </w:rPr>
          <w:tab/>
        </w:r>
        <w:r w:rsidR="00305759" w:rsidRPr="00AF5EB1">
          <w:rPr>
            <w:rStyle w:val="Hyperlink"/>
            <w:rFonts w:ascii="Verdana" w:hAnsi="Verdana"/>
            <w:b/>
            <w:caps/>
            <w:noProof/>
          </w:rPr>
          <w:t>BINDING OFFER</w:t>
        </w:r>
        <w:r w:rsidR="00305759">
          <w:rPr>
            <w:noProof/>
            <w:webHidden/>
          </w:rPr>
          <w:tab/>
        </w:r>
        <w:r w:rsidR="00305759">
          <w:rPr>
            <w:noProof/>
            <w:webHidden/>
          </w:rPr>
          <w:fldChar w:fldCharType="begin"/>
        </w:r>
        <w:r w:rsidR="00305759">
          <w:rPr>
            <w:noProof/>
            <w:webHidden/>
          </w:rPr>
          <w:instrText xml:space="preserve"> PAGEREF _Toc146184291 \h </w:instrText>
        </w:r>
        <w:r w:rsidR="00305759">
          <w:rPr>
            <w:noProof/>
            <w:webHidden/>
          </w:rPr>
        </w:r>
        <w:r w:rsidR="00305759">
          <w:rPr>
            <w:noProof/>
            <w:webHidden/>
          </w:rPr>
          <w:fldChar w:fldCharType="separate"/>
        </w:r>
        <w:r w:rsidR="002C596B">
          <w:rPr>
            <w:noProof/>
            <w:webHidden/>
          </w:rPr>
          <w:t>27</w:t>
        </w:r>
        <w:r w:rsidR="00305759">
          <w:rPr>
            <w:noProof/>
            <w:webHidden/>
          </w:rPr>
          <w:fldChar w:fldCharType="end"/>
        </w:r>
      </w:hyperlink>
    </w:p>
    <w:p w14:paraId="3F696F3A" w14:textId="74EFF57E" w:rsidR="00305759" w:rsidRDefault="00000000" w:rsidP="00CE67E8">
      <w:pPr>
        <w:pStyle w:val="TOC1"/>
        <w:rPr>
          <w:rFonts w:asciiTheme="minorHAnsi" w:eastAsiaTheme="minorEastAsia" w:hAnsiTheme="minorHAnsi" w:cstheme="minorBidi"/>
          <w:noProof/>
          <w:sz w:val="22"/>
          <w:szCs w:val="22"/>
        </w:rPr>
      </w:pPr>
      <w:hyperlink w:anchor="_Toc146184292" w:history="1">
        <w:r w:rsidR="00305759" w:rsidRPr="00AF5EB1">
          <w:rPr>
            <w:rStyle w:val="Hyperlink"/>
            <w:rFonts w:ascii="Verdana" w:hAnsi="Verdana"/>
            <w:b/>
            <w:caps/>
            <w:noProof/>
          </w:rPr>
          <w:t>SECTION 12.</w:t>
        </w:r>
        <w:r w:rsidR="00305759">
          <w:rPr>
            <w:rFonts w:asciiTheme="minorHAnsi" w:eastAsiaTheme="minorEastAsia" w:hAnsiTheme="minorHAnsi" w:cstheme="minorBidi"/>
            <w:noProof/>
            <w:sz w:val="22"/>
            <w:szCs w:val="22"/>
          </w:rPr>
          <w:tab/>
        </w:r>
        <w:r w:rsidR="00305759" w:rsidRPr="00AF5EB1">
          <w:rPr>
            <w:rStyle w:val="Hyperlink"/>
            <w:rFonts w:ascii="Verdana" w:hAnsi="Verdana"/>
            <w:b/>
            <w:caps/>
            <w:noProof/>
          </w:rPr>
          <w:t>required application documents</w:t>
        </w:r>
        <w:r w:rsidR="00305759">
          <w:rPr>
            <w:noProof/>
            <w:webHidden/>
          </w:rPr>
          <w:tab/>
        </w:r>
        <w:r w:rsidR="00305759">
          <w:rPr>
            <w:noProof/>
            <w:webHidden/>
          </w:rPr>
          <w:fldChar w:fldCharType="begin"/>
        </w:r>
        <w:r w:rsidR="00305759">
          <w:rPr>
            <w:noProof/>
            <w:webHidden/>
          </w:rPr>
          <w:instrText xml:space="preserve"> PAGEREF _Toc146184292 \h </w:instrText>
        </w:r>
        <w:r w:rsidR="00305759">
          <w:rPr>
            <w:noProof/>
            <w:webHidden/>
          </w:rPr>
        </w:r>
        <w:r w:rsidR="00305759">
          <w:rPr>
            <w:noProof/>
            <w:webHidden/>
          </w:rPr>
          <w:fldChar w:fldCharType="separate"/>
        </w:r>
        <w:r w:rsidR="002C596B">
          <w:rPr>
            <w:noProof/>
            <w:webHidden/>
          </w:rPr>
          <w:t>27</w:t>
        </w:r>
        <w:r w:rsidR="00305759">
          <w:rPr>
            <w:noProof/>
            <w:webHidden/>
          </w:rPr>
          <w:fldChar w:fldCharType="end"/>
        </w:r>
      </w:hyperlink>
    </w:p>
    <w:p w14:paraId="4ADCD717" w14:textId="748981BC" w:rsidR="00305759" w:rsidRDefault="00000000" w:rsidP="00CE67E8">
      <w:pPr>
        <w:pStyle w:val="TOC1"/>
        <w:rPr>
          <w:rFonts w:asciiTheme="minorHAnsi" w:eastAsiaTheme="minorEastAsia" w:hAnsiTheme="minorHAnsi" w:cstheme="minorBidi"/>
          <w:noProof/>
          <w:sz w:val="22"/>
          <w:szCs w:val="22"/>
        </w:rPr>
      </w:pPr>
      <w:hyperlink w:anchor="_Toc146184293" w:history="1">
        <w:r w:rsidR="00305759" w:rsidRPr="00AF5EB1">
          <w:rPr>
            <w:rStyle w:val="Hyperlink"/>
            <w:rFonts w:ascii="Verdana" w:hAnsi="Verdana"/>
            <w:b/>
            <w:caps/>
            <w:noProof/>
          </w:rPr>
          <w:t>SECTION 13.</w:t>
        </w:r>
        <w:r w:rsidR="00305759">
          <w:rPr>
            <w:rFonts w:asciiTheme="minorHAnsi" w:eastAsiaTheme="minorEastAsia" w:hAnsiTheme="minorHAnsi" w:cstheme="minorBidi"/>
            <w:noProof/>
            <w:sz w:val="22"/>
            <w:szCs w:val="22"/>
          </w:rPr>
          <w:tab/>
        </w:r>
        <w:r w:rsidR="00305759" w:rsidRPr="00AF5EB1">
          <w:rPr>
            <w:rStyle w:val="Hyperlink"/>
            <w:rFonts w:ascii="Verdana" w:hAnsi="Verdana"/>
            <w:b/>
            <w:caps/>
            <w:noProof/>
          </w:rPr>
          <w:t>Application SUBMISSION requirements</w:t>
        </w:r>
        <w:r w:rsidR="00305759">
          <w:rPr>
            <w:noProof/>
            <w:webHidden/>
          </w:rPr>
          <w:tab/>
        </w:r>
        <w:r w:rsidR="00305759">
          <w:rPr>
            <w:noProof/>
            <w:webHidden/>
          </w:rPr>
          <w:fldChar w:fldCharType="begin"/>
        </w:r>
        <w:r w:rsidR="00305759">
          <w:rPr>
            <w:noProof/>
            <w:webHidden/>
          </w:rPr>
          <w:instrText xml:space="preserve"> PAGEREF _Toc146184293 \h </w:instrText>
        </w:r>
        <w:r w:rsidR="00305759">
          <w:rPr>
            <w:noProof/>
            <w:webHidden/>
          </w:rPr>
        </w:r>
        <w:r w:rsidR="00305759">
          <w:rPr>
            <w:noProof/>
            <w:webHidden/>
          </w:rPr>
          <w:fldChar w:fldCharType="separate"/>
        </w:r>
        <w:r w:rsidR="002C596B">
          <w:rPr>
            <w:noProof/>
            <w:webHidden/>
          </w:rPr>
          <w:t>29</w:t>
        </w:r>
        <w:r w:rsidR="00305759">
          <w:rPr>
            <w:noProof/>
            <w:webHidden/>
          </w:rPr>
          <w:fldChar w:fldCharType="end"/>
        </w:r>
      </w:hyperlink>
    </w:p>
    <w:p w14:paraId="15347117" w14:textId="5682FFD5" w:rsidR="00305759" w:rsidRDefault="00000000" w:rsidP="00284726">
      <w:pPr>
        <w:pStyle w:val="TOC2"/>
        <w:rPr>
          <w:rFonts w:asciiTheme="minorHAnsi" w:eastAsiaTheme="minorEastAsia" w:hAnsiTheme="minorHAnsi" w:cstheme="minorBidi"/>
          <w:noProof/>
          <w:sz w:val="22"/>
          <w:szCs w:val="22"/>
        </w:rPr>
      </w:pPr>
      <w:hyperlink w:anchor="_Toc146184294" w:history="1">
        <w:r w:rsidR="00305759" w:rsidRPr="00AF5EB1">
          <w:rPr>
            <w:rStyle w:val="Hyperlink"/>
            <w:rFonts w:ascii="Verdana" w:hAnsi="Verdana"/>
            <w:b/>
            <w:smallCaps/>
            <w:noProof/>
          </w:rPr>
          <w:t>13.1.</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E-Mail Submission</w:t>
        </w:r>
        <w:r w:rsidR="00305759">
          <w:rPr>
            <w:noProof/>
            <w:webHidden/>
          </w:rPr>
          <w:tab/>
        </w:r>
        <w:r w:rsidR="00305759">
          <w:rPr>
            <w:noProof/>
            <w:webHidden/>
          </w:rPr>
          <w:fldChar w:fldCharType="begin"/>
        </w:r>
        <w:r w:rsidR="00305759">
          <w:rPr>
            <w:noProof/>
            <w:webHidden/>
          </w:rPr>
          <w:instrText xml:space="preserve"> PAGEREF _Toc146184294 \h </w:instrText>
        </w:r>
        <w:r w:rsidR="00305759">
          <w:rPr>
            <w:noProof/>
            <w:webHidden/>
          </w:rPr>
        </w:r>
        <w:r w:rsidR="00305759">
          <w:rPr>
            <w:noProof/>
            <w:webHidden/>
          </w:rPr>
          <w:fldChar w:fldCharType="separate"/>
        </w:r>
        <w:r w:rsidR="002C596B">
          <w:rPr>
            <w:noProof/>
            <w:webHidden/>
          </w:rPr>
          <w:t>29</w:t>
        </w:r>
        <w:r w:rsidR="00305759">
          <w:rPr>
            <w:noProof/>
            <w:webHidden/>
          </w:rPr>
          <w:fldChar w:fldCharType="end"/>
        </w:r>
      </w:hyperlink>
    </w:p>
    <w:p w14:paraId="17E329C5" w14:textId="05D90551" w:rsidR="00305759" w:rsidRDefault="00000000" w:rsidP="00284726">
      <w:pPr>
        <w:pStyle w:val="TOC2"/>
        <w:rPr>
          <w:rFonts w:asciiTheme="minorHAnsi" w:eastAsiaTheme="minorEastAsia" w:hAnsiTheme="minorHAnsi" w:cstheme="minorBidi"/>
          <w:noProof/>
          <w:sz w:val="22"/>
          <w:szCs w:val="22"/>
        </w:rPr>
      </w:pPr>
      <w:hyperlink w:anchor="_Toc146184295" w:history="1">
        <w:r w:rsidR="00305759" w:rsidRPr="00AF5EB1">
          <w:rPr>
            <w:rStyle w:val="Hyperlink"/>
            <w:rFonts w:ascii="Verdana" w:hAnsi="Verdana"/>
            <w:b/>
            <w:smallCaps/>
            <w:noProof/>
          </w:rPr>
          <w:t>13.2.</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Receipt of Application</w:t>
        </w:r>
        <w:r w:rsidR="00305759">
          <w:rPr>
            <w:noProof/>
            <w:webHidden/>
          </w:rPr>
          <w:tab/>
        </w:r>
        <w:r w:rsidR="00305759">
          <w:rPr>
            <w:noProof/>
            <w:webHidden/>
          </w:rPr>
          <w:fldChar w:fldCharType="begin"/>
        </w:r>
        <w:r w:rsidR="00305759">
          <w:rPr>
            <w:noProof/>
            <w:webHidden/>
          </w:rPr>
          <w:instrText xml:space="preserve"> PAGEREF _Toc146184295 \h </w:instrText>
        </w:r>
        <w:r w:rsidR="00305759">
          <w:rPr>
            <w:noProof/>
            <w:webHidden/>
          </w:rPr>
        </w:r>
        <w:r w:rsidR="00305759">
          <w:rPr>
            <w:noProof/>
            <w:webHidden/>
          </w:rPr>
          <w:fldChar w:fldCharType="separate"/>
        </w:r>
        <w:r w:rsidR="002C596B">
          <w:rPr>
            <w:noProof/>
            <w:webHidden/>
          </w:rPr>
          <w:t>30</w:t>
        </w:r>
        <w:r w:rsidR="00305759">
          <w:rPr>
            <w:noProof/>
            <w:webHidden/>
          </w:rPr>
          <w:fldChar w:fldCharType="end"/>
        </w:r>
      </w:hyperlink>
    </w:p>
    <w:p w14:paraId="00C616B4" w14:textId="30C6BB4B" w:rsidR="00305759" w:rsidRDefault="00000000" w:rsidP="00284726">
      <w:pPr>
        <w:pStyle w:val="TOC2"/>
        <w:rPr>
          <w:rFonts w:asciiTheme="minorHAnsi" w:eastAsiaTheme="minorEastAsia" w:hAnsiTheme="minorHAnsi" w:cstheme="minorBidi"/>
          <w:noProof/>
          <w:sz w:val="22"/>
          <w:szCs w:val="22"/>
        </w:rPr>
      </w:pPr>
      <w:hyperlink w:anchor="_Toc146184296" w:history="1">
        <w:r w:rsidR="00305759" w:rsidRPr="00AF5EB1">
          <w:rPr>
            <w:rStyle w:val="Hyperlink"/>
            <w:rFonts w:ascii="Verdana" w:hAnsi="Verdana"/>
            <w:b/>
            <w:smallCaps/>
            <w:noProof/>
          </w:rPr>
          <w:t>13.3.</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Unresponsive Applications</w:t>
        </w:r>
        <w:r w:rsidR="00305759">
          <w:rPr>
            <w:noProof/>
            <w:webHidden/>
          </w:rPr>
          <w:tab/>
        </w:r>
        <w:r w:rsidR="00305759">
          <w:rPr>
            <w:noProof/>
            <w:webHidden/>
          </w:rPr>
          <w:fldChar w:fldCharType="begin"/>
        </w:r>
        <w:r w:rsidR="00305759">
          <w:rPr>
            <w:noProof/>
            <w:webHidden/>
          </w:rPr>
          <w:instrText xml:space="preserve"> PAGEREF _Toc146184296 \h </w:instrText>
        </w:r>
        <w:r w:rsidR="00305759">
          <w:rPr>
            <w:noProof/>
            <w:webHidden/>
          </w:rPr>
        </w:r>
        <w:r w:rsidR="00305759">
          <w:rPr>
            <w:noProof/>
            <w:webHidden/>
          </w:rPr>
          <w:fldChar w:fldCharType="separate"/>
        </w:r>
        <w:r w:rsidR="002C596B">
          <w:rPr>
            <w:noProof/>
            <w:webHidden/>
          </w:rPr>
          <w:t>31</w:t>
        </w:r>
        <w:r w:rsidR="00305759">
          <w:rPr>
            <w:noProof/>
            <w:webHidden/>
          </w:rPr>
          <w:fldChar w:fldCharType="end"/>
        </w:r>
      </w:hyperlink>
    </w:p>
    <w:p w14:paraId="4A61AA57" w14:textId="0F46CC2F" w:rsidR="00305759" w:rsidRDefault="00000000" w:rsidP="00284726">
      <w:pPr>
        <w:pStyle w:val="TOC2"/>
        <w:rPr>
          <w:rFonts w:asciiTheme="minorHAnsi" w:eastAsiaTheme="minorEastAsia" w:hAnsiTheme="minorHAnsi" w:cstheme="minorBidi"/>
          <w:noProof/>
          <w:sz w:val="22"/>
          <w:szCs w:val="22"/>
        </w:rPr>
      </w:pPr>
      <w:hyperlink w:anchor="_Toc146184297" w:history="1">
        <w:r w:rsidR="00305759" w:rsidRPr="00AF5EB1">
          <w:rPr>
            <w:rStyle w:val="Hyperlink"/>
            <w:rFonts w:ascii="Verdana" w:hAnsi="Verdana"/>
            <w:b/>
            <w:smallCaps/>
            <w:noProof/>
          </w:rPr>
          <w:t>13.4.</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Corrections to Application</w:t>
        </w:r>
        <w:r w:rsidR="00305759">
          <w:rPr>
            <w:noProof/>
            <w:webHidden/>
          </w:rPr>
          <w:tab/>
        </w:r>
        <w:r w:rsidR="00305759">
          <w:rPr>
            <w:noProof/>
            <w:webHidden/>
          </w:rPr>
          <w:fldChar w:fldCharType="begin"/>
        </w:r>
        <w:r w:rsidR="00305759">
          <w:rPr>
            <w:noProof/>
            <w:webHidden/>
          </w:rPr>
          <w:instrText xml:space="preserve"> PAGEREF _Toc146184297 \h </w:instrText>
        </w:r>
        <w:r w:rsidR="00305759">
          <w:rPr>
            <w:noProof/>
            <w:webHidden/>
          </w:rPr>
        </w:r>
        <w:r w:rsidR="00305759">
          <w:rPr>
            <w:noProof/>
            <w:webHidden/>
          </w:rPr>
          <w:fldChar w:fldCharType="separate"/>
        </w:r>
        <w:r w:rsidR="002C596B">
          <w:rPr>
            <w:noProof/>
            <w:webHidden/>
          </w:rPr>
          <w:t>32</w:t>
        </w:r>
        <w:r w:rsidR="00305759">
          <w:rPr>
            <w:noProof/>
            <w:webHidden/>
          </w:rPr>
          <w:fldChar w:fldCharType="end"/>
        </w:r>
      </w:hyperlink>
    </w:p>
    <w:p w14:paraId="1FD0B93B" w14:textId="591B4938" w:rsidR="00305759" w:rsidRDefault="00000000" w:rsidP="00284726">
      <w:pPr>
        <w:pStyle w:val="TOC2"/>
        <w:rPr>
          <w:rFonts w:asciiTheme="minorHAnsi" w:eastAsiaTheme="minorEastAsia" w:hAnsiTheme="minorHAnsi" w:cstheme="minorBidi"/>
          <w:noProof/>
          <w:sz w:val="22"/>
          <w:szCs w:val="22"/>
        </w:rPr>
      </w:pPr>
      <w:hyperlink w:anchor="_Toc146184298" w:history="1">
        <w:r w:rsidR="00305759" w:rsidRPr="00AF5EB1">
          <w:rPr>
            <w:rStyle w:val="Hyperlink"/>
            <w:rFonts w:ascii="Verdana" w:hAnsi="Verdana"/>
            <w:b/>
            <w:smallCaps/>
            <w:noProof/>
          </w:rPr>
          <w:t>13.5.</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Review and Validation of Applications</w:t>
        </w:r>
        <w:r w:rsidR="00305759">
          <w:rPr>
            <w:noProof/>
            <w:webHidden/>
          </w:rPr>
          <w:tab/>
        </w:r>
        <w:r w:rsidR="00305759">
          <w:rPr>
            <w:noProof/>
            <w:webHidden/>
          </w:rPr>
          <w:fldChar w:fldCharType="begin"/>
        </w:r>
        <w:r w:rsidR="00305759">
          <w:rPr>
            <w:noProof/>
            <w:webHidden/>
          </w:rPr>
          <w:instrText xml:space="preserve"> PAGEREF _Toc146184298 \h </w:instrText>
        </w:r>
        <w:r w:rsidR="00305759">
          <w:rPr>
            <w:noProof/>
            <w:webHidden/>
          </w:rPr>
        </w:r>
        <w:r w:rsidR="00305759">
          <w:rPr>
            <w:noProof/>
            <w:webHidden/>
          </w:rPr>
          <w:fldChar w:fldCharType="separate"/>
        </w:r>
        <w:r w:rsidR="002C596B">
          <w:rPr>
            <w:noProof/>
            <w:webHidden/>
          </w:rPr>
          <w:t>32</w:t>
        </w:r>
        <w:r w:rsidR="00305759">
          <w:rPr>
            <w:noProof/>
            <w:webHidden/>
          </w:rPr>
          <w:fldChar w:fldCharType="end"/>
        </w:r>
      </w:hyperlink>
    </w:p>
    <w:p w14:paraId="255EC169" w14:textId="2B50B3BF" w:rsidR="00305759" w:rsidRDefault="00000000" w:rsidP="00284726">
      <w:pPr>
        <w:pStyle w:val="TOC2"/>
        <w:rPr>
          <w:rFonts w:asciiTheme="minorHAnsi" w:eastAsiaTheme="minorEastAsia" w:hAnsiTheme="minorHAnsi" w:cstheme="minorBidi"/>
          <w:noProof/>
          <w:sz w:val="22"/>
          <w:szCs w:val="22"/>
        </w:rPr>
      </w:pPr>
      <w:hyperlink w:anchor="_Toc146184299" w:history="1">
        <w:r w:rsidR="00305759" w:rsidRPr="00AF5EB1">
          <w:rPr>
            <w:rStyle w:val="Hyperlink"/>
            <w:rFonts w:ascii="Verdana" w:hAnsi="Verdana"/>
            <w:b/>
            <w:smallCaps/>
            <w:noProof/>
          </w:rPr>
          <w:t>13.6.</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Additional Information</w:t>
        </w:r>
        <w:r w:rsidR="00305759">
          <w:rPr>
            <w:noProof/>
            <w:webHidden/>
          </w:rPr>
          <w:tab/>
        </w:r>
        <w:r w:rsidR="00305759">
          <w:rPr>
            <w:noProof/>
            <w:webHidden/>
          </w:rPr>
          <w:fldChar w:fldCharType="begin"/>
        </w:r>
        <w:r w:rsidR="00305759">
          <w:rPr>
            <w:noProof/>
            <w:webHidden/>
          </w:rPr>
          <w:instrText xml:space="preserve"> PAGEREF _Toc146184299 \h </w:instrText>
        </w:r>
        <w:r w:rsidR="00305759">
          <w:rPr>
            <w:noProof/>
            <w:webHidden/>
          </w:rPr>
        </w:r>
        <w:r w:rsidR="00305759">
          <w:rPr>
            <w:noProof/>
            <w:webHidden/>
          </w:rPr>
          <w:fldChar w:fldCharType="separate"/>
        </w:r>
        <w:r w:rsidR="002C596B">
          <w:rPr>
            <w:noProof/>
            <w:webHidden/>
          </w:rPr>
          <w:t>32</w:t>
        </w:r>
        <w:r w:rsidR="00305759">
          <w:rPr>
            <w:noProof/>
            <w:webHidden/>
          </w:rPr>
          <w:fldChar w:fldCharType="end"/>
        </w:r>
      </w:hyperlink>
    </w:p>
    <w:p w14:paraId="3F2E9CBB" w14:textId="448EC385" w:rsidR="00305759" w:rsidRDefault="00000000" w:rsidP="00284726">
      <w:pPr>
        <w:pStyle w:val="TOC2"/>
        <w:rPr>
          <w:rFonts w:asciiTheme="minorHAnsi" w:eastAsiaTheme="minorEastAsia" w:hAnsiTheme="minorHAnsi" w:cstheme="minorBidi"/>
          <w:noProof/>
          <w:sz w:val="22"/>
          <w:szCs w:val="22"/>
        </w:rPr>
      </w:pPr>
      <w:hyperlink w:anchor="_Toc146184300" w:history="1">
        <w:r w:rsidR="00305759" w:rsidRPr="00AF5EB1">
          <w:rPr>
            <w:rStyle w:val="Hyperlink"/>
            <w:rFonts w:ascii="Verdana" w:hAnsi="Verdana"/>
            <w:b/>
            <w:smallCaps/>
            <w:noProof/>
          </w:rPr>
          <w:t>13.7.</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Protest Procedures</w:t>
        </w:r>
        <w:r w:rsidR="00305759">
          <w:rPr>
            <w:noProof/>
            <w:webHidden/>
          </w:rPr>
          <w:tab/>
        </w:r>
        <w:r w:rsidR="00305759">
          <w:rPr>
            <w:noProof/>
            <w:webHidden/>
          </w:rPr>
          <w:fldChar w:fldCharType="begin"/>
        </w:r>
        <w:r w:rsidR="00305759">
          <w:rPr>
            <w:noProof/>
            <w:webHidden/>
          </w:rPr>
          <w:instrText xml:space="preserve"> PAGEREF _Toc146184300 \h </w:instrText>
        </w:r>
        <w:r w:rsidR="00305759">
          <w:rPr>
            <w:noProof/>
            <w:webHidden/>
          </w:rPr>
        </w:r>
        <w:r w:rsidR="00305759">
          <w:rPr>
            <w:noProof/>
            <w:webHidden/>
          </w:rPr>
          <w:fldChar w:fldCharType="separate"/>
        </w:r>
        <w:r w:rsidR="002C596B">
          <w:rPr>
            <w:noProof/>
            <w:webHidden/>
          </w:rPr>
          <w:t>32</w:t>
        </w:r>
        <w:r w:rsidR="00305759">
          <w:rPr>
            <w:noProof/>
            <w:webHidden/>
          </w:rPr>
          <w:fldChar w:fldCharType="end"/>
        </w:r>
      </w:hyperlink>
    </w:p>
    <w:p w14:paraId="7A3F85A0" w14:textId="089D2B85" w:rsidR="00305759" w:rsidRDefault="00000000" w:rsidP="00CE67E8">
      <w:pPr>
        <w:pStyle w:val="TOC1"/>
        <w:rPr>
          <w:rFonts w:asciiTheme="minorHAnsi" w:eastAsiaTheme="minorEastAsia" w:hAnsiTheme="minorHAnsi" w:cstheme="minorBidi"/>
          <w:noProof/>
          <w:sz w:val="22"/>
          <w:szCs w:val="22"/>
        </w:rPr>
      </w:pPr>
      <w:hyperlink w:anchor="_Toc146184301" w:history="1">
        <w:r w:rsidR="00305759" w:rsidRPr="00AF5EB1">
          <w:rPr>
            <w:rStyle w:val="Hyperlink"/>
            <w:rFonts w:ascii="Verdana" w:hAnsi="Verdana"/>
            <w:b/>
            <w:caps/>
            <w:noProof/>
          </w:rPr>
          <w:t>SECTION 14.</w:t>
        </w:r>
        <w:r w:rsidR="00305759">
          <w:rPr>
            <w:rFonts w:asciiTheme="minorHAnsi" w:eastAsiaTheme="minorEastAsia" w:hAnsiTheme="minorHAnsi" w:cstheme="minorBidi"/>
            <w:noProof/>
            <w:sz w:val="22"/>
            <w:szCs w:val="22"/>
          </w:rPr>
          <w:tab/>
        </w:r>
        <w:r w:rsidR="00305759" w:rsidRPr="00AF5EB1">
          <w:rPr>
            <w:rStyle w:val="Hyperlink"/>
            <w:rFonts w:ascii="Verdana" w:hAnsi="Verdana"/>
            <w:b/>
            <w:caps/>
            <w:noProof/>
          </w:rPr>
          <w:t>SCREENING OF APPLICATIONS</w:t>
        </w:r>
        <w:r w:rsidR="00305759">
          <w:rPr>
            <w:noProof/>
            <w:webHidden/>
          </w:rPr>
          <w:tab/>
        </w:r>
        <w:r w:rsidR="00305759">
          <w:rPr>
            <w:noProof/>
            <w:webHidden/>
          </w:rPr>
          <w:fldChar w:fldCharType="begin"/>
        </w:r>
        <w:r w:rsidR="00305759">
          <w:rPr>
            <w:noProof/>
            <w:webHidden/>
          </w:rPr>
          <w:instrText xml:space="preserve"> PAGEREF _Toc146184301 \h </w:instrText>
        </w:r>
        <w:r w:rsidR="00305759">
          <w:rPr>
            <w:noProof/>
            <w:webHidden/>
          </w:rPr>
        </w:r>
        <w:r w:rsidR="00305759">
          <w:rPr>
            <w:noProof/>
            <w:webHidden/>
          </w:rPr>
          <w:fldChar w:fldCharType="separate"/>
        </w:r>
        <w:r w:rsidR="002C596B">
          <w:rPr>
            <w:noProof/>
            <w:webHidden/>
          </w:rPr>
          <w:t>32</w:t>
        </w:r>
        <w:r w:rsidR="00305759">
          <w:rPr>
            <w:noProof/>
            <w:webHidden/>
          </w:rPr>
          <w:fldChar w:fldCharType="end"/>
        </w:r>
      </w:hyperlink>
    </w:p>
    <w:p w14:paraId="71F64734" w14:textId="301FB143" w:rsidR="00305759" w:rsidRDefault="00000000" w:rsidP="00CE67E8">
      <w:pPr>
        <w:pStyle w:val="TOC1"/>
        <w:rPr>
          <w:rFonts w:asciiTheme="minorHAnsi" w:eastAsiaTheme="minorEastAsia" w:hAnsiTheme="minorHAnsi" w:cstheme="minorBidi"/>
          <w:noProof/>
          <w:sz w:val="22"/>
          <w:szCs w:val="22"/>
        </w:rPr>
      </w:pPr>
      <w:hyperlink w:anchor="_Toc146184302" w:history="1">
        <w:r w:rsidR="00305759" w:rsidRPr="00AF5EB1">
          <w:rPr>
            <w:rStyle w:val="Hyperlink"/>
            <w:rFonts w:ascii="Verdana" w:hAnsi="Verdana"/>
            <w:b/>
            <w:caps/>
            <w:noProof/>
          </w:rPr>
          <w:t>SECTION 15.</w:t>
        </w:r>
        <w:r w:rsidR="00305759">
          <w:rPr>
            <w:rFonts w:asciiTheme="minorHAnsi" w:eastAsiaTheme="minorEastAsia" w:hAnsiTheme="minorHAnsi" w:cstheme="minorBidi"/>
            <w:noProof/>
            <w:sz w:val="22"/>
            <w:szCs w:val="22"/>
          </w:rPr>
          <w:tab/>
        </w:r>
        <w:r w:rsidR="00305759" w:rsidRPr="00AF5EB1">
          <w:rPr>
            <w:rStyle w:val="Hyperlink"/>
            <w:rFonts w:ascii="Verdana" w:hAnsi="Verdana"/>
            <w:b/>
            <w:caps/>
            <w:noProof/>
          </w:rPr>
          <w:t>AWARD PROCESS</w:t>
        </w:r>
        <w:r w:rsidR="00305759">
          <w:rPr>
            <w:noProof/>
            <w:webHidden/>
          </w:rPr>
          <w:tab/>
        </w:r>
        <w:r w:rsidR="00305759">
          <w:rPr>
            <w:noProof/>
            <w:webHidden/>
          </w:rPr>
          <w:fldChar w:fldCharType="begin"/>
        </w:r>
        <w:r w:rsidR="00305759">
          <w:rPr>
            <w:noProof/>
            <w:webHidden/>
          </w:rPr>
          <w:instrText xml:space="preserve"> PAGEREF _Toc146184302 \h </w:instrText>
        </w:r>
        <w:r w:rsidR="00305759">
          <w:rPr>
            <w:noProof/>
            <w:webHidden/>
          </w:rPr>
        </w:r>
        <w:r w:rsidR="00305759">
          <w:rPr>
            <w:noProof/>
            <w:webHidden/>
          </w:rPr>
          <w:fldChar w:fldCharType="separate"/>
        </w:r>
        <w:r w:rsidR="002C596B">
          <w:rPr>
            <w:noProof/>
            <w:webHidden/>
          </w:rPr>
          <w:t>35</w:t>
        </w:r>
        <w:r w:rsidR="00305759">
          <w:rPr>
            <w:noProof/>
            <w:webHidden/>
          </w:rPr>
          <w:fldChar w:fldCharType="end"/>
        </w:r>
      </w:hyperlink>
    </w:p>
    <w:p w14:paraId="10168E4E" w14:textId="152A8AA1" w:rsidR="00305759" w:rsidRDefault="00000000" w:rsidP="00284726">
      <w:pPr>
        <w:pStyle w:val="TOC2"/>
        <w:rPr>
          <w:rFonts w:asciiTheme="minorHAnsi" w:eastAsiaTheme="minorEastAsia" w:hAnsiTheme="minorHAnsi" w:cstheme="minorBidi"/>
          <w:noProof/>
          <w:sz w:val="22"/>
          <w:szCs w:val="22"/>
        </w:rPr>
      </w:pPr>
      <w:hyperlink w:anchor="_Toc146184303" w:history="1">
        <w:r w:rsidR="00305759" w:rsidRPr="00AF5EB1">
          <w:rPr>
            <w:rStyle w:val="Hyperlink"/>
            <w:rFonts w:ascii="Verdana" w:hAnsi="Verdana"/>
            <w:b/>
            <w:smallCaps/>
            <w:noProof/>
          </w:rPr>
          <w:t>15.1.</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Contract Award and Execution</w:t>
        </w:r>
        <w:r w:rsidR="00305759">
          <w:rPr>
            <w:noProof/>
            <w:webHidden/>
          </w:rPr>
          <w:tab/>
        </w:r>
        <w:r w:rsidR="00305759">
          <w:rPr>
            <w:noProof/>
            <w:webHidden/>
          </w:rPr>
          <w:fldChar w:fldCharType="begin"/>
        </w:r>
        <w:r w:rsidR="00305759">
          <w:rPr>
            <w:noProof/>
            <w:webHidden/>
          </w:rPr>
          <w:instrText xml:space="preserve"> PAGEREF _Toc146184303 \h </w:instrText>
        </w:r>
        <w:r w:rsidR="00305759">
          <w:rPr>
            <w:noProof/>
            <w:webHidden/>
          </w:rPr>
        </w:r>
        <w:r w:rsidR="00305759">
          <w:rPr>
            <w:noProof/>
            <w:webHidden/>
          </w:rPr>
          <w:fldChar w:fldCharType="separate"/>
        </w:r>
        <w:r w:rsidR="002C596B">
          <w:rPr>
            <w:noProof/>
            <w:webHidden/>
          </w:rPr>
          <w:t>35</w:t>
        </w:r>
        <w:r w:rsidR="00305759">
          <w:rPr>
            <w:noProof/>
            <w:webHidden/>
          </w:rPr>
          <w:fldChar w:fldCharType="end"/>
        </w:r>
      </w:hyperlink>
    </w:p>
    <w:p w14:paraId="4C5DF5EA" w14:textId="6B329624" w:rsidR="00305759" w:rsidRDefault="00000000" w:rsidP="00284726">
      <w:pPr>
        <w:pStyle w:val="TOC2"/>
        <w:rPr>
          <w:rFonts w:asciiTheme="minorHAnsi" w:eastAsiaTheme="minorEastAsia" w:hAnsiTheme="minorHAnsi" w:cstheme="minorBidi"/>
          <w:noProof/>
          <w:sz w:val="22"/>
          <w:szCs w:val="22"/>
        </w:rPr>
      </w:pPr>
      <w:hyperlink w:anchor="_Toc146184304" w:history="1">
        <w:r w:rsidR="00305759" w:rsidRPr="00AF5EB1">
          <w:rPr>
            <w:rStyle w:val="Hyperlink"/>
            <w:rFonts w:ascii="Verdana" w:hAnsi="Verdana"/>
            <w:b/>
            <w:smallCaps/>
            <w:noProof/>
          </w:rPr>
          <w:t>15.2.</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Compliance for Participation in State Contracts</w:t>
        </w:r>
        <w:r w:rsidR="00305759">
          <w:rPr>
            <w:noProof/>
            <w:webHidden/>
          </w:rPr>
          <w:tab/>
        </w:r>
        <w:r w:rsidR="00305759">
          <w:rPr>
            <w:noProof/>
            <w:webHidden/>
          </w:rPr>
          <w:fldChar w:fldCharType="begin"/>
        </w:r>
        <w:r w:rsidR="00305759">
          <w:rPr>
            <w:noProof/>
            <w:webHidden/>
          </w:rPr>
          <w:instrText xml:space="preserve"> PAGEREF _Toc146184304 \h </w:instrText>
        </w:r>
        <w:r w:rsidR="00305759">
          <w:rPr>
            <w:noProof/>
            <w:webHidden/>
          </w:rPr>
        </w:r>
        <w:r w:rsidR="00305759">
          <w:rPr>
            <w:noProof/>
            <w:webHidden/>
          </w:rPr>
          <w:fldChar w:fldCharType="separate"/>
        </w:r>
        <w:r w:rsidR="002C596B">
          <w:rPr>
            <w:noProof/>
            <w:webHidden/>
          </w:rPr>
          <w:t>35</w:t>
        </w:r>
        <w:r w:rsidR="00305759">
          <w:rPr>
            <w:noProof/>
            <w:webHidden/>
          </w:rPr>
          <w:fldChar w:fldCharType="end"/>
        </w:r>
      </w:hyperlink>
    </w:p>
    <w:p w14:paraId="4BAFF8F5" w14:textId="17ECA1E8" w:rsidR="00305759" w:rsidRDefault="00000000" w:rsidP="00284726">
      <w:pPr>
        <w:pStyle w:val="TOC2"/>
        <w:rPr>
          <w:rFonts w:asciiTheme="minorHAnsi" w:eastAsiaTheme="minorEastAsia" w:hAnsiTheme="minorHAnsi" w:cstheme="minorBidi"/>
          <w:noProof/>
          <w:sz w:val="22"/>
          <w:szCs w:val="22"/>
        </w:rPr>
      </w:pPr>
      <w:hyperlink w:anchor="_Toc146184305" w:history="1">
        <w:r w:rsidR="00305759" w:rsidRPr="00AF5EB1">
          <w:rPr>
            <w:rStyle w:val="Hyperlink"/>
            <w:rFonts w:ascii="Verdana" w:hAnsi="Verdana"/>
            <w:b/>
            <w:smallCaps/>
            <w:noProof/>
          </w:rPr>
          <w:t>15.2.1.</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Required Pre-Award Verifications</w:t>
        </w:r>
        <w:r w:rsidR="00305759">
          <w:rPr>
            <w:noProof/>
            <w:webHidden/>
          </w:rPr>
          <w:tab/>
        </w:r>
        <w:r w:rsidR="00305759">
          <w:rPr>
            <w:noProof/>
            <w:webHidden/>
          </w:rPr>
          <w:fldChar w:fldCharType="begin"/>
        </w:r>
        <w:r w:rsidR="00305759">
          <w:rPr>
            <w:noProof/>
            <w:webHidden/>
          </w:rPr>
          <w:instrText xml:space="preserve"> PAGEREF _Toc146184305 \h </w:instrText>
        </w:r>
        <w:r w:rsidR="00305759">
          <w:rPr>
            <w:noProof/>
            <w:webHidden/>
          </w:rPr>
        </w:r>
        <w:r w:rsidR="00305759">
          <w:rPr>
            <w:noProof/>
            <w:webHidden/>
          </w:rPr>
          <w:fldChar w:fldCharType="separate"/>
        </w:r>
        <w:r w:rsidR="002C596B">
          <w:rPr>
            <w:noProof/>
            <w:webHidden/>
          </w:rPr>
          <w:t>35</w:t>
        </w:r>
        <w:r w:rsidR="00305759">
          <w:rPr>
            <w:noProof/>
            <w:webHidden/>
          </w:rPr>
          <w:fldChar w:fldCharType="end"/>
        </w:r>
      </w:hyperlink>
    </w:p>
    <w:p w14:paraId="38EEBEDF" w14:textId="2559FE61" w:rsidR="00305759" w:rsidRDefault="00000000" w:rsidP="00284726">
      <w:pPr>
        <w:pStyle w:val="TOC2"/>
        <w:rPr>
          <w:rFonts w:asciiTheme="minorHAnsi" w:eastAsiaTheme="minorEastAsia" w:hAnsiTheme="minorHAnsi" w:cstheme="minorBidi"/>
          <w:noProof/>
          <w:sz w:val="22"/>
          <w:szCs w:val="22"/>
        </w:rPr>
      </w:pPr>
      <w:hyperlink w:anchor="_Toc146184306" w:history="1">
        <w:r w:rsidR="00305759" w:rsidRPr="00AF5EB1">
          <w:rPr>
            <w:rStyle w:val="Hyperlink"/>
            <w:rFonts w:ascii="Verdana" w:hAnsi="Verdana"/>
            <w:b/>
            <w:smallCaps/>
            <w:noProof/>
          </w:rPr>
          <w:t>15.2.2.</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Additional Required Pre-Award Verifications</w:t>
        </w:r>
        <w:r w:rsidR="00305759">
          <w:rPr>
            <w:noProof/>
            <w:webHidden/>
          </w:rPr>
          <w:tab/>
        </w:r>
        <w:r w:rsidR="00305759">
          <w:rPr>
            <w:noProof/>
            <w:webHidden/>
          </w:rPr>
          <w:fldChar w:fldCharType="begin"/>
        </w:r>
        <w:r w:rsidR="00305759">
          <w:rPr>
            <w:noProof/>
            <w:webHidden/>
          </w:rPr>
          <w:instrText xml:space="preserve"> PAGEREF _Toc146184306 \h </w:instrText>
        </w:r>
        <w:r w:rsidR="00305759">
          <w:rPr>
            <w:noProof/>
            <w:webHidden/>
          </w:rPr>
        </w:r>
        <w:r w:rsidR="00305759">
          <w:rPr>
            <w:noProof/>
            <w:webHidden/>
          </w:rPr>
          <w:fldChar w:fldCharType="separate"/>
        </w:r>
        <w:r w:rsidR="002C596B">
          <w:rPr>
            <w:noProof/>
            <w:webHidden/>
          </w:rPr>
          <w:t>36</w:t>
        </w:r>
        <w:r w:rsidR="00305759">
          <w:rPr>
            <w:noProof/>
            <w:webHidden/>
          </w:rPr>
          <w:fldChar w:fldCharType="end"/>
        </w:r>
      </w:hyperlink>
    </w:p>
    <w:p w14:paraId="3A1D521F" w14:textId="46D2A4C1" w:rsidR="00305759" w:rsidRDefault="00000000" w:rsidP="00284726">
      <w:pPr>
        <w:pStyle w:val="TOC2"/>
        <w:rPr>
          <w:rFonts w:asciiTheme="minorHAnsi" w:eastAsiaTheme="minorEastAsia" w:hAnsiTheme="minorHAnsi" w:cstheme="minorBidi"/>
          <w:noProof/>
          <w:sz w:val="22"/>
          <w:szCs w:val="22"/>
        </w:rPr>
      </w:pPr>
      <w:hyperlink w:anchor="_Toc146184307" w:history="1">
        <w:r w:rsidR="00305759" w:rsidRPr="00AF5EB1">
          <w:rPr>
            <w:rStyle w:val="Hyperlink"/>
            <w:rFonts w:ascii="Verdana" w:hAnsi="Verdana"/>
            <w:b/>
            <w:smallCaps/>
            <w:noProof/>
          </w:rPr>
          <w:t>15.3.</w:t>
        </w:r>
        <w:r w:rsidR="00305759">
          <w:rPr>
            <w:rFonts w:asciiTheme="minorHAnsi" w:eastAsiaTheme="minorEastAsia" w:hAnsiTheme="minorHAnsi" w:cstheme="minorBidi"/>
            <w:noProof/>
            <w:sz w:val="22"/>
            <w:szCs w:val="22"/>
          </w:rPr>
          <w:tab/>
        </w:r>
        <w:r w:rsidR="00305759" w:rsidRPr="00AF5EB1">
          <w:rPr>
            <w:rStyle w:val="Hyperlink"/>
            <w:rFonts w:ascii="Verdana" w:hAnsi="Verdana"/>
            <w:b/>
            <w:smallCaps/>
            <w:noProof/>
          </w:rPr>
          <w:t>Award To Governmental Entities</w:t>
        </w:r>
        <w:r w:rsidR="00305759">
          <w:rPr>
            <w:noProof/>
            <w:webHidden/>
          </w:rPr>
          <w:tab/>
        </w:r>
        <w:r w:rsidR="00305759">
          <w:rPr>
            <w:noProof/>
            <w:webHidden/>
          </w:rPr>
          <w:fldChar w:fldCharType="begin"/>
        </w:r>
        <w:r w:rsidR="00305759">
          <w:rPr>
            <w:noProof/>
            <w:webHidden/>
          </w:rPr>
          <w:instrText xml:space="preserve"> PAGEREF _Toc146184307 \h </w:instrText>
        </w:r>
        <w:r w:rsidR="00305759">
          <w:rPr>
            <w:noProof/>
            <w:webHidden/>
          </w:rPr>
        </w:r>
        <w:r w:rsidR="00305759">
          <w:rPr>
            <w:noProof/>
            <w:webHidden/>
          </w:rPr>
          <w:fldChar w:fldCharType="separate"/>
        </w:r>
        <w:r w:rsidR="002C596B">
          <w:rPr>
            <w:noProof/>
            <w:webHidden/>
          </w:rPr>
          <w:t>37</w:t>
        </w:r>
        <w:r w:rsidR="00305759">
          <w:rPr>
            <w:noProof/>
            <w:webHidden/>
          </w:rPr>
          <w:fldChar w:fldCharType="end"/>
        </w:r>
      </w:hyperlink>
    </w:p>
    <w:p w14:paraId="11E43253" w14:textId="265ABF97" w:rsidR="00305759" w:rsidRDefault="00000000" w:rsidP="00CE67E8">
      <w:pPr>
        <w:pStyle w:val="TOC1"/>
        <w:rPr>
          <w:rFonts w:asciiTheme="minorHAnsi" w:eastAsiaTheme="minorEastAsia" w:hAnsiTheme="minorHAnsi" w:cstheme="minorBidi"/>
          <w:noProof/>
          <w:sz w:val="22"/>
          <w:szCs w:val="22"/>
        </w:rPr>
      </w:pPr>
      <w:hyperlink w:anchor="_Toc146184308" w:history="1">
        <w:r w:rsidR="00305759" w:rsidRPr="00AF5EB1">
          <w:rPr>
            <w:rStyle w:val="Hyperlink"/>
            <w:rFonts w:ascii="Verdana" w:hAnsi="Verdana"/>
            <w:b/>
            <w:caps/>
            <w:noProof/>
          </w:rPr>
          <w:t>SECTION 16.</w:t>
        </w:r>
        <w:r w:rsidR="00305759">
          <w:rPr>
            <w:rFonts w:asciiTheme="minorHAnsi" w:eastAsiaTheme="minorEastAsia" w:hAnsiTheme="minorHAnsi" w:cstheme="minorBidi"/>
            <w:noProof/>
            <w:sz w:val="22"/>
            <w:szCs w:val="22"/>
          </w:rPr>
          <w:tab/>
        </w:r>
        <w:r w:rsidR="00305759" w:rsidRPr="00AF5EB1">
          <w:rPr>
            <w:rStyle w:val="Hyperlink"/>
            <w:rFonts w:ascii="Verdana" w:hAnsi="Verdana"/>
            <w:b/>
            <w:caps/>
            <w:noProof/>
          </w:rPr>
          <w:t>disclosure of interested parties</w:t>
        </w:r>
        <w:r w:rsidR="00305759">
          <w:rPr>
            <w:noProof/>
            <w:webHidden/>
          </w:rPr>
          <w:tab/>
        </w:r>
        <w:r w:rsidR="00305759">
          <w:rPr>
            <w:noProof/>
            <w:webHidden/>
          </w:rPr>
          <w:fldChar w:fldCharType="begin"/>
        </w:r>
        <w:r w:rsidR="00305759">
          <w:rPr>
            <w:noProof/>
            <w:webHidden/>
          </w:rPr>
          <w:instrText xml:space="preserve"> PAGEREF _Toc146184308 \h </w:instrText>
        </w:r>
        <w:r w:rsidR="00305759">
          <w:rPr>
            <w:noProof/>
            <w:webHidden/>
          </w:rPr>
        </w:r>
        <w:r w:rsidR="00305759">
          <w:rPr>
            <w:noProof/>
            <w:webHidden/>
          </w:rPr>
          <w:fldChar w:fldCharType="separate"/>
        </w:r>
        <w:r w:rsidR="002C596B">
          <w:rPr>
            <w:noProof/>
            <w:webHidden/>
          </w:rPr>
          <w:t>37</w:t>
        </w:r>
        <w:r w:rsidR="00305759">
          <w:rPr>
            <w:noProof/>
            <w:webHidden/>
          </w:rPr>
          <w:fldChar w:fldCharType="end"/>
        </w:r>
      </w:hyperlink>
    </w:p>
    <w:p w14:paraId="21A596DC" w14:textId="7A6B636E" w:rsidR="00954ACA" w:rsidRDefault="00346C85" w:rsidP="00647A81">
      <w:pPr>
        <w:spacing w:line="276" w:lineRule="auto"/>
        <w:rPr>
          <w:rFonts w:ascii="Verdana" w:hAnsi="Verdana"/>
          <w:b/>
          <w:bCs/>
          <w:noProof/>
          <w:sz w:val="22"/>
          <w:szCs w:val="22"/>
        </w:rPr>
      </w:pPr>
      <w:r>
        <w:rPr>
          <w:rFonts w:ascii="Verdana" w:hAnsi="Verdana"/>
          <w:b/>
          <w:bCs/>
          <w:noProof/>
          <w:sz w:val="22"/>
          <w:szCs w:val="22"/>
        </w:rPr>
        <w:fldChar w:fldCharType="end"/>
      </w:r>
    </w:p>
    <w:p w14:paraId="68993289" w14:textId="77777777" w:rsidR="00647A81" w:rsidRDefault="00647A81" w:rsidP="00647A81">
      <w:pPr>
        <w:spacing w:line="276" w:lineRule="auto"/>
        <w:rPr>
          <w:rFonts w:ascii="Verdana" w:hAnsi="Verdana"/>
          <w:b/>
          <w:bCs/>
          <w:noProof/>
          <w:sz w:val="22"/>
          <w:szCs w:val="22"/>
        </w:rPr>
      </w:pPr>
    </w:p>
    <w:p w14:paraId="5834AFF3" w14:textId="77777777" w:rsidR="00647A81" w:rsidRDefault="00647A81" w:rsidP="00647A81">
      <w:pPr>
        <w:spacing w:line="276" w:lineRule="auto"/>
        <w:rPr>
          <w:rFonts w:ascii="Verdana" w:hAnsi="Verdana"/>
          <w:b/>
          <w:bCs/>
          <w:noProof/>
          <w:sz w:val="22"/>
          <w:szCs w:val="22"/>
        </w:rPr>
      </w:pPr>
    </w:p>
    <w:p w14:paraId="784ED29E" w14:textId="77777777" w:rsidR="00647A81" w:rsidRDefault="00647A81" w:rsidP="00647A81">
      <w:pPr>
        <w:spacing w:line="276" w:lineRule="auto"/>
        <w:rPr>
          <w:rFonts w:ascii="Verdana" w:hAnsi="Verdana"/>
          <w:b/>
          <w:bCs/>
          <w:noProof/>
          <w:sz w:val="22"/>
          <w:szCs w:val="22"/>
        </w:rPr>
      </w:pPr>
    </w:p>
    <w:p w14:paraId="02F2F355" w14:textId="77777777" w:rsidR="00647A81" w:rsidRDefault="00647A81" w:rsidP="00647A81">
      <w:pPr>
        <w:spacing w:line="276" w:lineRule="auto"/>
        <w:rPr>
          <w:rFonts w:ascii="Verdana" w:hAnsi="Verdana"/>
          <w:b/>
          <w:bCs/>
          <w:noProof/>
          <w:sz w:val="22"/>
          <w:szCs w:val="22"/>
        </w:rPr>
      </w:pPr>
    </w:p>
    <w:p w14:paraId="3D6DC824" w14:textId="77777777" w:rsidR="00647A81" w:rsidRDefault="00647A81" w:rsidP="00647A81">
      <w:pPr>
        <w:spacing w:line="276" w:lineRule="auto"/>
        <w:rPr>
          <w:rFonts w:ascii="Verdana" w:hAnsi="Verdana"/>
          <w:b/>
          <w:bCs/>
          <w:noProof/>
          <w:sz w:val="22"/>
          <w:szCs w:val="22"/>
        </w:rPr>
      </w:pPr>
    </w:p>
    <w:p w14:paraId="37A3D2C4" w14:textId="77777777" w:rsidR="00647A81" w:rsidRDefault="00647A81" w:rsidP="00647A81">
      <w:pPr>
        <w:spacing w:line="276" w:lineRule="auto"/>
        <w:rPr>
          <w:rFonts w:ascii="Verdana" w:hAnsi="Verdana"/>
          <w:b/>
          <w:bCs/>
          <w:noProof/>
          <w:sz w:val="22"/>
          <w:szCs w:val="22"/>
        </w:rPr>
      </w:pPr>
    </w:p>
    <w:p w14:paraId="22D970D6" w14:textId="77777777" w:rsidR="00647A81" w:rsidRDefault="00647A81" w:rsidP="00647A81">
      <w:pPr>
        <w:spacing w:line="276" w:lineRule="auto"/>
        <w:rPr>
          <w:rFonts w:ascii="Verdana" w:hAnsi="Verdana"/>
          <w:b/>
          <w:bCs/>
          <w:noProof/>
          <w:sz w:val="22"/>
          <w:szCs w:val="22"/>
        </w:rPr>
      </w:pPr>
    </w:p>
    <w:p w14:paraId="0ACA8E19" w14:textId="77777777" w:rsidR="00647A81" w:rsidRDefault="00647A81" w:rsidP="00647A81">
      <w:pPr>
        <w:spacing w:line="276" w:lineRule="auto"/>
        <w:rPr>
          <w:rFonts w:ascii="Verdana" w:hAnsi="Verdana"/>
          <w:b/>
          <w:bCs/>
          <w:noProof/>
          <w:sz w:val="22"/>
          <w:szCs w:val="22"/>
        </w:rPr>
      </w:pPr>
    </w:p>
    <w:p w14:paraId="17BA0C15" w14:textId="77777777" w:rsidR="00647A81" w:rsidRDefault="00647A81" w:rsidP="00647A81">
      <w:pPr>
        <w:spacing w:line="276" w:lineRule="auto"/>
        <w:rPr>
          <w:rFonts w:ascii="Verdana" w:hAnsi="Verdana"/>
          <w:b/>
          <w:bCs/>
          <w:noProof/>
          <w:sz w:val="22"/>
          <w:szCs w:val="22"/>
        </w:rPr>
      </w:pPr>
    </w:p>
    <w:p w14:paraId="576E418B" w14:textId="77777777" w:rsidR="00647A81" w:rsidRDefault="00647A81" w:rsidP="00647A81">
      <w:pPr>
        <w:spacing w:line="276" w:lineRule="auto"/>
        <w:rPr>
          <w:rFonts w:ascii="Verdana" w:hAnsi="Verdana"/>
          <w:b/>
          <w:bCs/>
          <w:noProof/>
          <w:sz w:val="22"/>
          <w:szCs w:val="22"/>
        </w:rPr>
      </w:pPr>
    </w:p>
    <w:p w14:paraId="3BD54903" w14:textId="77777777" w:rsidR="00647A81" w:rsidRDefault="00647A81" w:rsidP="00647A81">
      <w:pPr>
        <w:spacing w:line="276" w:lineRule="auto"/>
        <w:rPr>
          <w:rFonts w:ascii="Verdana" w:hAnsi="Verdana"/>
          <w:b/>
          <w:bCs/>
          <w:noProof/>
          <w:sz w:val="22"/>
          <w:szCs w:val="22"/>
        </w:rPr>
      </w:pPr>
    </w:p>
    <w:p w14:paraId="005ED7ED" w14:textId="77777777" w:rsidR="00647A81" w:rsidRDefault="00647A81" w:rsidP="00647A81">
      <w:pPr>
        <w:spacing w:line="276" w:lineRule="auto"/>
        <w:rPr>
          <w:rFonts w:ascii="Verdana" w:hAnsi="Verdana"/>
          <w:b/>
          <w:bCs/>
          <w:noProof/>
          <w:sz w:val="22"/>
          <w:szCs w:val="22"/>
        </w:rPr>
      </w:pPr>
    </w:p>
    <w:p w14:paraId="518E5EC9" w14:textId="77777777" w:rsidR="00647A81" w:rsidRDefault="00647A81" w:rsidP="00647A81">
      <w:pPr>
        <w:spacing w:line="276" w:lineRule="auto"/>
        <w:rPr>
          <w:rFonts w:ascii="Verdana" w:hAnsi="Verdana"/>
          <w:b/>
          <w:bCs/>
          <w:noProof/>
          <w:sz w:val="22"/>
          <w:szCs w:val="22"/>
        </w:rPr>
      </w:pPr>
    </w:p>
    <w:p w14:paraId="5DD72DFE" w14:textId="77777777" w:rsidR="00647A81" w:rsidRDefault="00647A81" w:rsidP="00647A81">
      <w:pPr>
        <w:spacing w:line="276" w:lineRule="auto"/>
        <w:rPr>
          <w:rFonts w:ascii="Verdana" w:hAnsi="Verdana"/>
          <w:b/>
          <w:bCs/>
          <w:noProof/>
          <w:sz w:val="22"/>
          <w:szCs w:val="22"/>
        </w:rPr>
      </w:pPr>
    </w:p>
    <w:p w14:paraId="230C63DC" w14:textId="77777777" w:rsidR="00647A81" w:rsidRDefault="00647A81" w:rsidP="00647A81">
      <w:pPr>
        <w:spacing w:line="276" w:lineRule="auto"/>
        <w:rPr>
          <w:rFonts w:ascii="Verdana" w:hAnsi="Verdana"/>
          <w:b/>
          <w:bCs/>
          <w:noProof/>
          <w:sz w:val="22"/>
          <w:szCs w:val="22"/>
        </w:rPr>
      </w:pPr>
    </w:p>
    <w:p w14:paraId="2D5FA8B1" w14:textId="77777777" w:rsidR="00647A81" w:rsidRDefault="00647A81" w:rsidP="00647A81">
      <w:pPr>
        <w:spacing w:line="276" w:lineRule="auto"/>
        <w:rPr>
          <w:rFonts w:ascii="Verdana" w:hAnsi="Verdana"/>
          <w:b/>
          <w:bCs/>
          <w:noProof/>
          <w:sz w:val="22"/>
          <w:szCs w:val="22"/>
        </w:rPr>
      </w:pPr>
    </w:p>
    <w:p w14:paraId="49D769DD" w14:textId="77777777" w:rsidR="00647A81" w:rsidRDefault="00647A81" w:rsidP="00647A81">
      <w:pPr>
        <w:spacing w:line="276" w:lineRule="auto"/>
        <w:rPr>
          <w:rFonts w:ascii="Verdana" w:hAnsi="Verdana"/>
          <w:b/>
          <w:bCs/>
          <w:noProof/>
          <w:sz w:val="22"/>
          <w:szCs w:val="22"/>
        </w:rPr>
      </w:pPr>
    </w:p>
    <w:p w14:paraId="68051BC6" w14:textId="77777777" w:rsidR="00647A81" w:rsidRDefault="00647A81" w:rsidP="00647A81">
      <w:pPr>
        <w:spacing w:line="276" w:lineRule="auto"/>
        <w:rPr>
          <w:rFonts w:ascii="Verdana" w:hAnsi="Verdana"/>
          <w:b/>
          <w:bCs/>
          <w:noProof/>
          <w:sz w:val="22"/>
          <w:szCs w:val="22"/>
        </w:rPr>
      </w:pPr>
    </w:p>
    <w:p w14:paraId="270768A0" w14:textId="77777777" w:rsidR="00647A81" w:rsidRDefault="00647A81" w:rsidP="00647A81">
      <w:pPr>
        <w:spacing w:line="276" w:lineRule="auto"/>
        <w:rPr>
          <w:rFonts w:ascii="Verdana" w:hAnsi="Verdana"/>
          <w:b/>
          <w:bCs/>
          <w:noProof/>
          <w:sz w:val="22"/>
          <w:szCs w:val="22"/>
        </w:rPr>
      </w:pPr>
    </w:p>
    <w:p w14:paraId="624598F7" w14:textId="77777777" w:rsidR="00647A81" w:rsidRDefault="00647A81" w:rsidP="00647A81">
      <w:pPr>
        <w:spacing w:line="276" w:lineRule="auto"/>
        <w:rPr>
          <w:rFonts w:ascii="Verdana" w:hAnsi="Verdana"/>
          <w:b/>
          <w:bCs/>
          <w:noProof/>
          <w:sz w:val="22"/>
          <w:szCs w:val="22"/>
        </w:rPr>
      </w:pPr>
    </w:p>
    <w:p w14:paraId="230A2994" w14:textId="77777777" w:rsidR="00647A81" w:rsidRDefault="00647A81" w:rsidP="00647A81">
      <w:pPr>
        <w:spacing w:line="276" w:lineRule="auto"/>
        <w:rPr>
          <w:rFonts w:ascii="Verdana" w:hAnsi="Verdana"/>
          <w:b/>
          <w:bCs/>
          <w:noProof/>
          <w:sz w:val="22"/>
          <w:szCs w:val="22"/>
        </w:rPr>
      </w:pPr>
    </w:p>
    <w:p w14:paraId="57E9D12E" w14:textId="77777777" w:rsidR="00647A81" w:rsidRDefault="00647A81" w:rsidP="00647A81">
      <w:pPr>
        <w:spacing w:line="276" w:lineRule="auto"/>
        <w:rPr>
          <w:rFonts w:ascii="Verdana" w:hAnsi="Verdana"/>
          <w:b/>
          <w:bCs/>
          <w:noProof/>
          <w:sz w:val="22"/>
          <w:szCs w:val="22"/>
        </w:rPr>
      </w:pPr>
    </w:p>
    <w:p w14:paraId="38366636" w14:textId="77777777" w:rsidR="007B3E59" w:rsidRPr="004975A7" w:rsidRDefault="00F0430D" w:rsidP="00256C6A">
      <w:pPr>
        <w:pStyle w:val="ListParagraph"/>
        <w:numPr>
          <w:ilvl w:val="0"/>
          <w:numId w:val="7"/>
        </w:numPr>
        <w:tabs>
          <w:tab w:val="left" w:pos="1800"/>
        </w:tabs>
        <w:outlineLvl w:val="0"/>
        <w:rPr>
          <w:rFonts w:ascii="Verdana" w:hAnsi="Verdana"/>
          <w:b/>
          <w:caps/>
          <w:sz w:val="24"/>
          <w:szCs w:val="24"/>
        </w:rPr>
      </w:pPr>
      <w:bookmarkStart w:id="0" w:name="_Toc146184255"/>
      <w:r w:rsidRPr="004975A7">
        <w:rPr>
          <w:rFonts w:ascii="Verdana" w:hAnsi="Verdana"/>
          <w:b/>
          <w:caps/>
          <w:sz w:val="24"/>
          <w:szCs w:val="24"/>
        </w:rPr>
        <w:t>SCHEDULE OF EVENTS</w:t>
      </w:r>
      <w:bookmarkEnd w:id="0"/>
    </w:p>
    <w:p w14:paraId="19FBF45F" w14:textId="77777777" w:rsidR="00F0430D" w:rsidRDefault="00F0430D" w:rsidP="00F0430D">
      <w:pPr>
        <w:pStyle w:val="ListParagraph"/>
        <w:ind w:left="630"/>
        <w:rPr>
          <w:rFonts w:ascii="Verdana" w:hAnsi="Verdana"/>
          <w:b/>
          <w:color w:val="0000FF"/>
          <w:sz w:val="22"/>
          <w:szCs w:val="22"/>
        </w:rPr>
      </w:pPr>
    </w:p>
    <w:tbl>
      <w:tblPr>
        <w:tblStyle w:val="TableGridLight"/>
        <w:tblW w:w="9649" w:type="dxa"/>
        <w:tblLook w:val="00A0" w:firstRow="1" w:lastRow="0" w:firstColumn="1" w:lastColumn="0" w:noHBand="0" w:noVBand="0"/>
        <w:tblCaption w:val="Section 1. Schedule of Events"/>
        <w:tblDescription w:val="this table describes the beginning and end of the open enrollment period"/>
      </w:tblPr>
      <w:tblGrid>
        <w:gridCol w:w="5490"/>
        <w:gridCol w:w="4159"/>
      </w:tblGrid>
      <w:tr w:rsidR="0087162B" w:rsidRPr="0087162B" w14:paraId="06FE4D7B" w14:textId="77777777" w:rsidTr="00F50C49">
        <w:trPr>
          <w:trHeight w:val="602"/>
        </w:trPr>
        <w:tc>
          <w:tcPr>
            <w:tcW w:w="5490" w:type="dxa"/>
          </w:tcPr>
          <w:p w14:paraId="71DA9050" w14:textId="77777777" w:rsidR="0087162B" w:rsidRDefault="005D24BD" w:rsidP="004975A7">
            <w:pPr>
              <w:rPr>
                <w:rFonts w:ascii="Verdana" w:hAnsi="Verdana"/>
                <w:b/>
                <w:sz w:val="22"/>
                <w:szCs w:val="22"/>
              </w:rPr>
            </w:pPr>
            <w:bookmarkStart w:id="1" w:name="RowTitleOpenEnrollmentPeriodOpens"/>
            <w:r>
              <w:rPr>
                <w:rFonts w:ascii="Verdana" w:hAnsi="Verdana"/>
                <w:b/>
                <w:sz w:val="22"/>
                <w:szCs w:val="22"/>
              </w:rPr>
              <w:t>Enrollment</w:t>
            </w:r>
            <w:r w:rsidRPr="004975A7">
              <w:rPr>
                <w:rFonts w:ascii="Verdana" w:hAnsi="Verdana"/>
                <w:b/>
                <w:sz w:val="22"/>
                <w:szCs w:val="22"/>
              </w:rPr>
              <w:t xml:space="preserve"> </w:t>
            </w:r>
            <w:r w:rsidR="006D6CB6">
              <w:rPr>
                <w:rFonts w:ascii="Verdana" w:hAnsi="Verdana"/>
                <w:b/>
                <w:sz w:val="22"/>
                <w:szCs w:val="22"/>
              </w:rPr>
              <w:t xml:space="preserve">Period </w:t>
            </w:r>
            <w:r w:rsidR="0087162B" w:rsidRPr="004975A7">
              <w:rPr>
                <w:rFonts w:ascii="Verdana" w:hAnsi="Verdana"/>
                <w:b/>
                <w:sz w:val="22"/>
                <w:szCs w:val="22"/>
              </w:rPr>
              <w:t>Opens</w:t>
            </w:r>
            <w:bookmarkEnd w:id="1"/>
          </w:p>
          <w:p w14:paraId="68DF48EB" w14:textId="77777777" w:rsidR="006D6CB6" w:rsidRPr="006D6CB6" w:rsidRDefault="006D6CB6" w:rsidP="004975A7">
            <w:pPr>
              <w:rPr>
                <w:rFonts w:ascii="Verdana" w:hAnsi="Verdana"/>
                <w:b/>
              </w:rPr>
            </w:pPr>
            <w:r w:rsidRPr="006D6CB6">
              <w:rPr>
                <w:rFonts w:ascii="Verdana" w:hAnsi="Verdana"/>
                <w:b/>
              </w:rPr>
              <w:t>(Posted to HHS OE Opportunities webpage)</w:t>
            </w:r>
          </w:p>
        </w:tc>
        <w:tc>
          <w:tcPr>
            <w:tcW w:w="4159" w:type="dxa"/>
          </w:tcPr>
          <w:p w14:paraId="58FD42F3" w14:textId="64D4D7B3" w:rsidR="0087162B" w:rsidRPr="00187276" w:rsidRDefault="006F01CE" w:rsidP="0087162B">
            <w:pPr>
              <w:pStyle w:val="ListParagraph"/>
              <w:ind w:left="630"/>
              <w:rPr>
                <w:rFonts w:ascii="Verdana" w:hAnsi="Verdana"/>
                <w:b/>
                <w:bCs/>
                <w:iCs/>
                <w:sz w:val="22"/>
                <w:szCs w:val="22"/>
              </w:rPr>
            </w:pPr>
            <w:r w:rsidRPr="00187276">
              <w:rPr>
                <w:rFonts w:ascii="Verdana" w:hAnsi="Verdana"/>
                <w:b/>
                <w:bCs/>
                <w:iCs/>
                <w:sz w:val="22"/>
                <w:szCs w:val="22"/>
              </w:rPr>
              <w:t>November 1</w:t>
            </w:r>
            <w:r w:rsidR="00ED4D5B" w:rsidRPr="00187276">
              <w:rPr>
                <w:rFonts w:ascii="Verdana" w:hAnsi="Verdana"/>
                <w:b/>
                <w:bCs/>
                <w:iCs/>
                <w:sz w:val="22"/>
                <w:szCs w:val="22"/>
              </w:rPr>
              <w:t>, 2023</w:t>
            </w:r>
          </w:p>
        </w:tc>
      </w:tr>
      <w:tr w:rsidR="0087162B" w:rsidRPr="0087162B" w14:paraId="126F8DD6" w14:textId="77777777" w:rsidTr="00F50C49">
        <w:trPr>
          <w:trHeight w:val="629"/>
        </w:trPr>
        <w:tc>
          <w:tcPr>
            <w:tcW w:w="5490" w:type="dxa"/>
          </w:tcPr>
          <w:p w14:paraId="64EF1C0E" w14:textId="77777777" w:rsidR="0087162B" w:rsidRDefault="005D24BD" w:rsidP="004975A7">
            <w:pPr>
              <w:rPr>
                <w:rFonts w:ascii="Verdana" w:hAnsi="Verdana"/>
                <w:b/>
                <w:sz w:val="22"/>
                <w:szCs w:val="22"/>
              </w:rPr>
            </w:pPr>
            <w:bookmarkStart w:id="2" w:name="RowTitleOpenEnrollmentPeriodEnds"/>
            <w:r>
              <w:rPr>
                <w:rFonts w:ascii="Verdana" w:hAnsi="Verdana"/>
                <w:b/>
                <w:sz w:val="22"/>
                <w:szCs w:val="22"/>
              </w:rPr>
              <w:t>Enrollment</w:t>
            </w:r>
            <w:r w:rsidRPr="004975A7">
              <w:rPr>
                <w:rFonts w:ascii="Verdana" w:hAnsi="Verdana"/>
                <w:b/>
                <w:sz w:val="22"/>
                <w:szCs w:val="22"/>
              </w:rPr>
              <w:t xml:space="preserve"> </w:t>
            </w:r>
            <w:r w:rsidR="0087162B" w:rsidRPr="004975A7">
              <w:rPr>
                <w:rFonts w:ascii="Verdana" w:hAnsi="Verdana"/>
                <w:b/>
                <w:sz w:val="22"/>
                <w:szCs w:val="22"/>
              </w:rPr>
              <w:t>Period Closes</w:t>
            </w:r>
            <w:bookmarkEnd w:id="2"/>
          </w:p>
          <w:p w14:paraId="44144404" w14:textId="77777777" w:rsidR="0070502B" w:rsidRPr="006D6CB6" w:rsidRDefault="0070502B" w:rsidP="004975A7">
            <w:pPr>
              <w:rPr>
                <w:rFonts w:ascii="Verdana" w:hAnsi="Verdana"/>
                <w:b/>
              </w:rPr>
            </w:pPr>
            <w:r w:rsidRPr="006D6CB6">
              <w:rPr>
                <w:rFonts w:ascii="Verdana" w:hAnsi="Verdana"/>
                <w:b/>
              </w:rPr>
              <w:t xml:space="preserve">(Final date for </w:t>
            </w:r>
            <w:r w:rsidR="00810507" w:rsidRPr="005D24BD">
              <w:rPr>
                <w:rFonts w:ascii="Verdana" w:hAnsi="Verdana"/>
                <w:b/>
              </w:rPr>
              <w:t>RECEIPT</w:t>
            </w:r>
            <w:r w:rsidR="00810507" w:rsidRPr="006D6CB6">
              <w:rPr>
                <w:rFonts w:ascii="Verdana" w:hAnsi="Verdana"/>
                <w:b/>
              </w:rPr>
              <w:t xml:space="preserve"> </w:t>
            </w:r>
            <w:r w:rsidR="006D6CB6" w:rsidRPr="006D6CB6">
              <w:rPr>
                <w:rFonts w:ascii="Verdana" w:hAnsi="Verdana"/>
                <w:b/>
              </w:rPr>
              <w:t>of Application</w:t>
            </w:r>
            <w:r w:rsidR="00810507">
              <w:rPr>
                <w:rFonts w:ascii="Verdana" w:hAnsi="Verdana"/>
                <w:b/>
              </w:rPr>
              <w:t>s</w:t>
            </w:r>
            <w:r w:rsidRPr="006D6CB6">
              <w:rPr>
                <w:rFonts w:ascii="Verdana" w:hAnsi="Verdana"/>
                <w:b/>
              </w:rPr>
              <w:t>)</w:t>
            </w:r>
          </w:p>
        </w:tc>
        <w:tc>
          <w:tcPr>
            <w:tcW w:w="4159" w:type="dxa"/>
          </w:tcPr>
          <w:p w14:paraId="58821BC1" w14:textId="5463DE32" w:rsidR="0087162B" w:rsidRPr="00187276" w:rsidRDefault="00983B7A" w:rsidP="0087162B">
            <w:pPr>
              <w:pStyle w:val="ListParagraph"/>
              <w:ind w:left="630"/>
              <w:rPr>
                <w:rFonts w:ascii="Verdana" w:hAnsi="Verdana"/>
                <w:b/>
                <w:bCs/>
                <w:iCs/>
                <w:sz w:val="22"/>
                <w:szCs w:val="22"/>
              </w:rPr>
            </w:pPr>
            <w:r w:rsidRPr="00187276">
              <w:rPr>
                <w:rFonts w:ascii="Verdana" w:hAnsi="Verdana"/>
                <w:b/>
                <w:bCs/>
                <w:iCs/>
                <w:sz w:val="22"/>
                <w:szCs w:val="22"/>
              </w:rPr>
              <w:t>October 31, 202</w:t>
            </w:r>
            <w:r w:rsidR="00302019" w:rsidRPr="00187276">
              <w:rPr>
                <w:rFonts w:ascii="Verdana" w:hAnsi="Verdana"/>
                <w:b/>
                <w:bCs/>
                <w:iCs/>
                <w:sz w:val="22"/>
                <w:szCs w:val="22"/>
              </w:rPr>
              <w:t>6</w:t>
            </w:r>
          </w:p>
        </w:tc>
      </w:tr>
      <w:tr w:rsidR="0087162B" w:rsidRPr="0087162B" w14:paraId="5A84011A" w14:textId="77777777" w:rsidTr="00F50C49">
        <w:trPr>
          <w:trHeight w:val="1457"/>
        </w:trPr>
        <w:tc>
          <w:tcPr>
            <w:tcW w:w="5490" w:type="dxa"/>
          </w:tcPr>
          <w:p w14:paraId="5CA11299" w14:textId="77777777" w:rsidR="0087162B" w:rsidRPr="00AD24CB" w:rsidRDefault="0087162B" w:rsidP="004975A7">
            <w:pPr>
              <w:rPr>
                <w:rFonts w:ascii="Verdana" w:hAnsi="Verdana"/>
                <w:b/>
                <w:sz w:val="22"/>
                <w:szCs w:val="22"/>
                <w:highlight w:val="yellow"/>
              </w:rPr>
            </w:pPr>
            <w:bookmarkStart w:id="3" w:name="RowTitleAnticipatedContractStartDate"/>
            <w:r w:rsidRPr="00810507">
              <w:rPr>
                <w:rFonts w:ascii="Verdana" w:hAnsi="Verdana"/>
                <w:b/>
                <w:sz w:val="22"/>
                <w:szCs w:val="22"/>
              </w:rPr>
              <w:t>Anticipated Contract Start Date</w:t>
            </w:r>
            <w:bookmarkEnd w:id="3"/>
          </w:p>
        </w:tc>
        <w:tc>
          <w:tcPr>
            <w:tcW w:w="4159" w:type="dxa"/>
          </w:tcPr>
          <w:p w14:paraId="1F6C4AB3" w14:textId="58471437" w:rsidR="0087162B" w:rsidRDefault="000A3E18" w:rsidP="004727A4">
            <w:pPr>
              <w:rPr>
                <w:rFonts w:ascii="Verdana" w:hAnsi="Verdana"/>
                <w:b/>
                <w:bCs/>
                <w:sz w:val="22"/>
                <w:szCs w:val="22"/>
              </w:rPr>
            </w:pPr>
            <w:r>
              <w:rPr>
                <w:rFonts w:ascii="Verdana" w:hAnsi="Verdana"/>
                <w:b/>
                <w:bCs/>
                <w:sz w:val="22"/>
                <w:szCs w:val="22"/>
              </w:rPr>
              <w:t xml:space="preserve">The effective date of a Contract, if any, awarded to an Applicant will be determined at the sole discretion of HHSC. </w:t>
            </w:r>
          </w:p>
          <w:p w14:paraId="2A5358D7" w14:textId="09636469" w:rsidR="00D54A2B" w:rsidRPr="00AD24CB" w:rsidRDefault="00D54A2B" w:rsidP="004727A4">
            <w:pPr>
              <w:rPr>
                <w:rFonts w:ascii="Verdana" w:hAnsi="Verdana"/>
                <w:b/>
                <w:bCs/>
                <w:sz w:val="22"/>
                <w:szCs w:val="22"/>
                <w:highlight w:val="yellow"/>
              </w:rPr>
            </w:pPr>
          </w:p>
        </w:tc>
      </w:tr>
    </w:tbl>
    <w:p w14:paraId="152B29D9" w14:textId="77777777" w:rsidR="0087162B" w:rsidRPr="001E3514" w:rsidRDefault="0087162B" w:rsidP="00F0430D">
      <w:pPr>
        <w:pStyle w:val="ListParagraph"/>
        <w:ind w:left="630"/>
        <w:rPr>
          <w:rFonts w:ascii="Verdana" w:hAnsi="Verdana"/>
          <w:b/>
          <w:color w:val="0000FF"/>
          <w:sz w:val="22"/>
          <w:szCs w:val="22"/>
        </w:rPr>
      </w:pPr>
    </w:p>
    <w:p w14:paraId="608C5F10" w14:textId="4AE232D6" w:rsidR="00256C6A" w:rsidRDefault="00460F38" w:rsidP="00256C6A">
      <w:pPr>
        <w:pStyle w:val="ListParagraph"/>
        <w:numPr>
          <w:ilvl w:val="1"/>
          <w:numId w:val="36"/>
        </w:numPr>
        <w:shd w:val="clear" w:color="auto" w:fill="FFFFFF" w:themeFill="background1"/>
        <w:spacing w:line="276" w:lineRule="auto"/>
        <w:rPr>
          <w:rFonts w:ascii="Verdana" w:hAnsi="Verdana" w:cs="Arial"/>
          <w:sz w:val="22"/>
          <w:szCs w:val="22"/>
        </w:rPr>
      </w:pPr>
      <w:r w:rsidRPr="00345B49">
        <w:rPr>
          <w:rFonts w:ascii="Verdana" w:hAnsi="Verdana" w:cs="Arial"/>
          <w:sz w:val="22"/>
          <w:szCs w:val="22"/>
        </w:rPr>
        <w:t xml:space="preserve">Applications </w:t>
      </w:r>
      <w:r w:rsidR="00F0430D" w:rsidRPr="00345B49">
        <w:rPr>
          <w:rFonts w:ascii="Verdana" w:hAnsi="Verdana" w:cs="Arial"/>
          <w:sz w:val="22"/>
          <w:szCs w:val="22"/>
        </w:rPr>
        <w:t xml:space="preserve">must </w:t>
      </w:r>
      <w:r w:rsidRPr="00345B49">
        <w:rPr>
          <w:rFonts w:ascii="Verdana" w:hAnsi="Verdana" w:cs="Arial"/>
          <w:sz w:val="22"/>
          <w:szCs w:val="22"/>
        </w:rPr>
        <w:t xml:space="preserve">be </w:t>
      </w:r>
      <w:r w:rsidRPr="00345B49">
        <w:rPr>
          <w:rFonts w:ascii="Verdana" w:hAnsi="Verdana" w:cs="Arial"/>
          <w:bCs/>
          <w:sz w:val="22"/>
          <w:szCs w:val="22"/>
        </w:rPr>
        <w:t>received</w:t>
      </w:r>
      <w:r w:rsidRPr="00345B49">
        <w:rPr>
          <w:rFonts w:ascii="Verdana" w:hAnsi="Verdana" w:cs="Arial"/>
          <w:sz w:val="22"/>
          <w:szCs w:val="22"/>
        </w:rPr>
        <w:t xml:space="preserve"> by </w:t>
      </w:r>
      <w:r w:rsidR="00207AB5" w:rsidRPr="00345B49">
        <w:rPr>
          <w:rFonts w:ascii="Verdana" w:hAnsi="Verdana" w:cs="Arial"/>
          <w:sz w:val="22"/>
          <w:szCs w:val="22"/>
        </w:rPr>
        <w:t>HHSC</w:t>
      </w:r>
      <w:r w:rsidRPr="00345B49">
        <w:rPr>
          <w:rFonts w:ascii="Verdana" w:hAnsi="Verdana" w:cs="Arial"/>
          <w:sz w:val="22"/>
          <w:szCs w:val="22"/>
        </w:rPr>
        <w:t xml:space="preserve"> </w:t>
      </w:r>
      <w:r w:rsidR="0094418B" w:rsidRPr="00345B49">
        <w:rPr>
          <w:rFonts w:ascii="Verdana" w:hAnsi="Verdana" w:cs="Arial"/>
          <w:sz w:val="22"/>
          <w:szCs w:val="22"/>
        </w:rPr>
        <w:t xml:space="preserve">prior to the </w:t>
      </w:r>
      <w:r w:rsidR="006D6CB6" w:rsidRPr="00345B49">
        <w:rPr>
          <w:rFonts w:ascii="Verdana" w:hAnsi="Verdana" w:cs="Arial"/>
          <w:sz w:val="22"/>
          <w:szCs w:val="22"/>
        </w:rPr>
        <w:t>closing date</w:t>
      </w:r>
      <w:r w:rsidR="0094418B" w:rsidRPr="00345B49">
        <w:rPr>
          <w:rFonts w:ascii="Verdana" w:hAnsi="Verdana" w:cs="Arial"/>
          <w:sz w:val="22"/>
          <w:szCs w:val="22"/>
        </w:rPr>
        <w:t xml:space="preserve"> as</w:t>
      </w:r>
      <w:r w:rsidR="00F0430D" w:rsidRPr="00345B49">
        <w:rPr>
          <w:rFonts w:ascii="Verdana" w:hAnsi="Verdana" w:cs="Arial"/>
          <w:sz w:val="22"/>
          <w:szCs w:val="22"/>
        </w:rPr>
        <w:t xml:space="preserve"> indicated in this Schedule of Events or as changed via an Addendum posted to the </w:t>
      </w:r>
      <w:bookmarkStart w:id="4" w:name="_Hlk145317657"/>
      <w:r w:rsidR="0087162B" w:rsidRPr="00345B49">
        <w:rPr>
          <w:rFonts w:ascii="Verdana" w:hAnsi="Verdana" w:cs="Arial"/>
          <w:sz w:val="22"/>
          <w:szCs w:val="22"/>
        </w:rPr>
        <w:t>HHS Open Enrollment Opportunities webpage</w:t>
      </w:r>
      <w:bookmarkEnd w:id="4"/>
      <w:r w:rsidR="00F0430D" w:rsidRPr="00345B49">
        <w:rPr>
          <w:rFonts w:ascii="Verdana" w:hAnsi="Verdana" w:cs="Arial"/>
          <w:sz w:val="22"/>
          <w:szCs w:val="22"/>
        </w:rPr>
        <w:t xml:space="preserve">. </w:t>
      </w:r>
      <w:r w:rsidR="005D24BD" w:rsidRPr="00345B49">
        <w:rPr>
          <w:rFonts w:ascii="Verdana" w:hAnsi="Verdana" w:cs="Arial"/>
          <w:sz w:val="22"/>
          <w:szCs w:val="22"/>
        </w:rPr>
        <w:t xml:space="preserve">Every </w:t>
      </w:r>
      <w:r w:rsidRPr="00345B49">
        <w:rPr>
          <w:rFonts w:ascii="Verdana" w:hAnsi="Verdana" w:cs="Arial"/>
          <w:sz w:val="22"/>
          <w:szCs w:val="22"/>
        </w:rPr>
        <w:t xml:space="preserve">Applicant </w:t>
      </w:r>
      <w:r w:rsidR="005D24BD" w:rsidRPr="00345B49">
        <w:rPr>
          <w:rFonts w:ascii="Verdana" w:hAnsi="Verdana" w:cs="Arial"/>
          <w:sz w:val="22"/>
          <w:szCs w:val="22"/>
        </w:rPr>
        <w:t xml:space="preserve">is </w:t>
      </w:r>
      <w:r w:rsidRPr="00345B49">
        <w:rPr>
          <w:rFonts w:ascii="Verdana" w:hAnsi="Verdana" w:cs="Arial"/>
          <w:sz w:val="22"/>
          <w:szCs w:val="22"/>
        </w:rPr>
        <w:t>solely responsible for e</w:t>
      </w:r>
      <w:r w:rsidR="00F0430D" w:rsidRPr="00345B49">
        <w:rPr>
          <w:rFonts w:ascii="Verdana" w:hAnsi="Verdana" w:cs="Arial"/>
          <w:sz w:val="22"/>
          <w:szCs w:val="22"/>
        </w:rPr>
        <w:t xml:space="preserve">nsuring </w:t>
      </w:r>
      <w:r w:rsidR="005D24BD" w:rsidRPr="00345B49">
        <w:rPr>
          <w:rFonts w:ascii="Verdana" w:hAnsi="Verdana" w:cs="Arial"/>
          <w:sz w:val="22"/>
          <w:szCs w:val="22"/>
        </w:rPr>
        <w:t>its</w:t>
      </w:r>
      <w:r w:rsidR="00F0430D" w:rsidRPr="00345B49">
        <w:rPr>
          <w:rFonts w:ascii="Verdana" w:hAnsi="Verdana" w:cs="Arial"/>
          <w:sz w:val="22"/>
          <w:szCs w:val="22"/>
        </w:rPr>
        <w:t xml:space="preserve"> </w:t>
      </w:r>
      <w:r w:rsidR="000A3E18">
        <w:rPr>
          <w:rFonts w:ascii="Verdana" w:hAnsi="Verdana" w:cs="Arial"/>
          <w:sz w:val="22"/>
          <w:szCs w:val="22"/>
        </w:rPr>
        <w:t xml:space="preserve">complete </w:t>
      </w:r>
      <w:r w:rsidR="0087162B" w:rsidRPr="00345B49">
        <w:rPr>
          <w:rFonts w:ascii="Verdana" w:hAnsi="Verdana" w:cs="Arial"/>
          <w:sz w:val="22"/>
          <w:szCs w:val="22"/>
        </w:rPr>
        <w:t>Application</w:t>
      </w:r>
      <w:r w:rsidR="00F0430D" w:rsidRPr="00345B49">
        <w:rPr>
          <w:rFonts w:ascii="Verdana" w:hAnsi="Verdana" w:cs="Arial"/>
          <w:sz w:val="22"/>
          <w:szCs w:val="22"/>
        </w:rPr>
        <w:t xml:space="preserve"> is received </w:t>
      </w:r>
      <w:r w:rsidRPr="00345B49">
        <w:rPr>
          <w:rFonts w:ascii="Verdana" w:hAnsi="Verdana" w:cs="Arial"/>
          <w:sz w:val="22"/>
          <w:szCs w:val="22"/>
        </w:rPr>
        <w:t>before the submission period closes</w:t>
      </w:r>
      <w:r w:rsidR="00F0430D" w:rsidRPr="00345B49">
        <w:rPr>
          <w:rFonts w:ascii="Verdana" w:hAnsi="Verdana" w:cs="Arial"/>
          <w:sz w:val="22"/>
          <w:szCs w:val="22"/>
        </w:rPr>
        <w:t>.</w:t>
      </w:r>
      <w:r w:rsidR="000C6A83" w:rsidRPr="00345B49">
        <w:rPr>
          <w:rFonts w:ascii="Verdana" w:hAnsi="Verdana" w:cs="Arial"/>
          <w:sz w:val="22"/>
          <w:szCs w:val="22"/>
        </w:rPr>
        <w:t xml:space="preserve"> </w:t>
      </w:r>
      <w:r w:rsidR="00F355CA" w:rsidRPr="00345B49">
        <w:rPr>
          <w:rFonts w:ascii="Verdana" w:hAnsi="Verdana" w:cs="Arial"/>
          <w:sz w:val="22"/>
          <w:szCs w:val="22"/>
        </w:rPr>
        <w:t>HHSC</w:t>
      </w:r>
      <w:r w:rsidR="000C6A83" w:rsidRPr="00345B49">
        <w:rPr>
          <w:rFonts w:ascii="Verdana" w:hAnsi="Verdana" w:cs="Arial"/>
          <w:sz w:val="22"/>
          <w:szCs w:val="22"/>
        </w:rPr>
        <w:t xml:space="preserve"> is not responsible for lost, misdirected or late applications.</w:t>
      </w:r>
    </w:p>
    <w:p w14:paraId="0D12D889" w14:textId="19E9ED72" w:rsidR="00256C6A" w:rsidRDefault="00752C29" w:rsidP="00256C6A">
      <w:pPr>
        <w:pStyle w:val="ListParagraph"/>
        <w:numPr>
          <w:ilvl w:val="1"/>
          <w:numId w:val="36"/>
        </w:numPr>
        <w:shd w:val="clear" w:color="auto" w:fill="FFFFFF" w:themeFill="background1"/>
        <w:spacing w:line="276" w:lineRule="auto"/>
        <w:rPr>
          <w:rFonts w:ascii="Verdana" w:hAnsi="Verdana" w:cs="Arial"/>
          <w:sz w:val="22"/>
          <w:szCs w:val="22"/>
        </w:rPr>
      </w:pPr>
      <w:r w:rsidRPr="00256C6A">
        <w:rPr>
          <w:rFonts w:ascii="Verdana" w:hAnsi="Verdana" w:cs="Arial"/>
          <w:sz w:val="22"/>
          <w:szCs w:val="22"/>
        </w:rPr>
        <w:t>The</w:t>
      </w:r>
      <w:r w:rsidR="00F0430D" w:rsidRPr="00256C6A">
        <w:rPr>
          <w:rFonts w:ascii="Verdana" w:hAnsi="Verdana" w:cs="Arial"/>
          <w:sz w:val="22"/>
          <w:szCs w:val="22"/>
        </w:rPr>
        <w:t xml:space="preserve"> dates </w:t>
      </w:r>
      <w:r w:rsidR="00460F38" w:rsidRPr="00256C6A">
        <w:rPr>
          <w:rFonts w:ascii="Verdana" w:hAnsi="Verdana" w:cs="Arial"/>
          <w:sz w:val="22"/>
          <w:szCs w:val="22"/>
        </w:rPr>
        <w:t xml:space="preserve">in the Schedule of Events </w:t>
      </w:r>
      <w:r w:rsidR="00F0430D" w:rsidRPr="00256C6A">
        <w:rPr>
          <w:rFonts w:ascii="Verdana" w:hAnsi="Verdana" w:cs="Arial"/>
          <w:sz w:val="22"/>
          <w:szCs w:val="22"/>
        </w:rPr>
        <w:t>are tentative</w:t>
      </w:r>
      <w:r w:rsidR="00D2361F" w:rsidRPr="00256C6A">
        <w:rPr>
          <w:rFonts w:ascii="Verdana" w:hAnsi="Verdana" w:cs="Arial"/>
          <w:sz w:val="22"/>
          <w:szCs w:val="22"/>
        </w:rPr>
        <w:t xml:space="preserve">. </w:t>
      </w:r>
      <w:r w:rsidR="00F355CA" w:rsidRPr="00256C6A">
        <w:rPr>
          <w:rFonts w:ascii="Verdana" w:hAnsi="Verdana" w:cs="Arial"/>
          <w:sz w:val="22"/>
          <w:szCs w:val="22"/>
        </w:rPr>
        <w:t>HHSC</w:t>
      </w:r>
      <w:r w:rsidR="004727A4" w:rsidRPr="00256C6A">
        <w:rPr>
          <w:rFonts w:ascii="Verdana" w:hAnsi="Verdana" w:cs="Arial"/>
          <w:sz w:val="22"/>
          <w:szCs w:val="22"/>
        </w:rPr>
        <w:t xml:space="preserve"> reserves </w:t>
      </w:r>
      <w:r w:rsidR="00F0430D" w:rsidRPr="00256C6A">
        <w:rPr>
          <w:rFonts w:ascii="Verdana" w:hAnsi="Verdana" w:cs="Arial"/>
          <w:sz w:val="22"/>
          <w:szCs w:val="22"/>
        </w:rPr>
        <w:t xml:space="preserve">the right to modify these dates at any time by posting an Addendum to the </w:t>
      </w:r>
      <w:r w:rsidR="0087162B" w:rsidRPr="00256C6A">
        <w:rPr>
          <w:rFonts w:ascii="Verdana" w:hAnsi="Verdana" w:cs="Arial"/>
          <w:sz w:val="22"/>
          <w:szCs w:val="22"/>
        </w:rPr>
        <w:t>HHS Open Enrollment Opportunities webpage</w:t>
      </w:r>
      <w:r w:rsidR="00F0430D" w:rsidRPr="00256C6A">
        <w:rPr>
          <w:rFonts w:ascii="Verdana" w:hAnsi="Verdana" w:cs="Arial"/>
          <w:sz w:val="22"/>
          <w:szCs w:val="22"/>
        </w:rPr>
        <w:t xml:space="preserve">. </w:t>
      </w:r>
    </w:p>
    <w:p w14:paraId="6434A494" w14:textId="77777777" w:rsidR="00256C6A" w:rsidRDefault="006F119B" w:rsidP="00256C6A">
      <w:pPr>
        <w:pStyle w:val="ListParagraph"/>
        <w:numPr>
          <w:ilvl w:val="1"/>
          <w:numId w:val="36"/>
        </w:numPr>
        <w:shd w:val="clear" w:color="auto" w:fill="FFFFFF" w:themeFill="background1"/>
        <w:spacing w:line="276" w:lineRule="auto"/>
        <w:rPr>
          <w:rFonts w:ascii="Verdana" w:hAnsi="Verdana" w:cs="Arial"/>
          <w:sz w:val="22"/>
          <w:szCs w:val="22"/>
        </w:rPr>
      </w:pPr>
      <w:r w:rsidRPr="00256C6A">
        <w:rPr>
          <w:rFonts w:ascii="Verdana" w:hAnsi="Verdana" w:cs="Arial"/>
          <w:sz w:val="22"/>
          <w:szCs w:val="22"/>
        </w:rPr>
        <w:t xml:space="preserve">By </w:t>
      </w:r>
      <w:proofErr w:type="gramStart"/>
      <w:r w:rsidRPr="00256C6A">
        <w:rPr>
          <w:rFonts w:ascii="Verdana" w:hAnsi="Verdana" w:cs="Arial"/>
          <w:sz w:val="22"/>
          <w:szCs w:val="22"/>
        </w:rPr>
        <w:t>submitting an Application</w:t>
      </w:r>
      <w:proofErr w:type="gramEnd"/>
      <w:r w:rsidRPr="00256C6A">
        <w:rPr>
          <w:rFonts w:ascii="Verdana" w:hAnsi="Verdana" w:cs="Arial"/>
          <w:sz w:val="22"/>
          <w:szCs w:val="22"/>
        </w:rPr>
        <w:t>, the Applicant represents and warrants that any individual submitting the Application and any related documents on behalf of the Applicant is authorized to do so and to bind the Applicant under any resulting contract</w:t>
      </w:r>
      <w:r w:rsidR="00AC5E0F" w:rsidRPr="00256C6A">
        <w:rPr>
          <w:rFonts w:ascii="Verdana" w:hAnsi="Verdana" w:cs="Arial"/>
          <w:sz w:val="22"/>
          <w:szCs w:val="22"/>
        </w:rPr>
        <w:t>.</w:t>
      </w:r>
      <w:bookmarkStart w:id="5" w:name="_Hlk144821519"/>
    </w:p>
    <w:p w14:paraId="4C08DAA3" w14:textId="244310D3" w:rsidR="00256C6A" w:rsidRPr="00256C6A" w:rsidRDefault="00613DE7" w:rsidP="00256C6A">
      <w:pPr>
        <w:pStyle w:val="ListParagraph"/>
        <w:numPr>
          <w:ilvl w:val="1"/>
          <w:numId w:val="36"/>
        </w:numPr>
        <w:shd w:val="clear" w:color="auto" w:fill="FFFFFF" w:themeFill="background1"/>
        <w:spacing w:line="276" w:lineRule="auto"/>
        <w:rPr>
          <w:rFonts w:ascii="Verdana" w:hAnsi="Verdana" w:cs="Arial"/>
          <w:sz w:val="22"/>
          <w:szCs w:val="22"/>
        </w:rPr>
      </w:pPr>
      <w:bookmarkStart w:id="6" w:name="_Hlk146113164"/>
      <w:r w:rsidRPr="00256C6A">
        <w:rPr>
          <w:rFonts w:ascii="Verdana" w:hAnsi="Verdana" w:cs="Arial"/>
          <w:sz w:val="22"/>
          <w:szCs w:val="22"/>
        </w:rPr>
        <w:t>Withdrawal of Application:</w:t>
      </w:r>
      <w:bookmarkEnd w:id="5"/>
      <w:bookmarkEnd w:id="6"/>
      <w:r w:rsidR="00256C6A">
        <w:rPr>
          <w:rFonts w:ascii="Verdana" w:hAnsi="Verdana" w:cs="Arial"/>
          <w:sz w:val="22"/>
          <w:szCs w:val="22"/>
        </w:rPr>
        <w:t xml:space="preserve"> </w:t>
      </w:r>
      <w:r w:rsidRPr="00256C6A">
        <w:rPr>
          <w:rFonts w:ascii="Verdana" w:hAnsi="Verdana" w:cs="Arial"/>
          <w:sz w:val="22"/>
          <w:szCs w:val="22"/>
        </w:rPr>
        <w:t>Applications</w:t>
      </w:r>
      <w:r w:rsidRPr="00256C6A">
        <w:rPr>
          <w:rFonts w:ascii="Verdana" w:hAnsi="Verdana"/>
          <w:sz w:val="22"/>
          <w:szCs w:val="22"/>
        </w:rPr>
        <w:t xml:space="preserve"> may be withdrawn from consideration or amended at any time</w:t>
      </w:r>
      <w:r w:rsidR="008F04EB" w:rsidRPr="00256C6A">
        <w:rPr>
          <w:rFonts w:ascii="Verdana" w:hAnsi="Verdana"/>
          <w:sz w:val="22"/>
          <w:szCs w:val="22"/>
        </w:rPr>
        <w:t xml:space="preserve"> prior to the “</w:t>
      </w:r>
      <w:r w:rsidR="005D24BD" w:rsidRPr="00256C6A">
        <w:rPr>
          <w:rFonts w:ascii="Verdana" w:hAnsi="Verdana"/>
          <w:sz w:val="22"/>
          <w:szCs w:val="22"/>
        </w:rPr>
        <w:t>Enrollment</w:t>
      </w:r>
      <w:r w:rsidR="008F04EB" w:rsidRPr="00256C6A">
        <w:rPr>
          <w:rFonts w:ascii="Verdana" w:hAnsi="Verdana"/>
          <w:sz w:val="22"/>
          <w:szCs w:val="22"/>
        </w:rPr>
        <w:t xml:space="preserve"> Period Closes” date</w:t>
      </w:r>
      <w:r w:rsidRPr="00256C6A">
        <w:rPr>
          <w:rFonts w:ascii="Verdana" w:hAnsi="Verdana"/>
          <w:sz w:val="22"/>
          <w:szCs w:val="22"/>
        </w:rPr>
        <w:t xml:space="preserve"> by </w:t>
      </w:r>
      <w:r w:rsidR="000C6A83" w:rsidRPr="00256C6A">
        <w:rPr>
          <w:rFonts w:ascii="Verdana" w:hAnsi="Verdana"/>
          <w:sz w:val="22"/>
          <w:szCs w:val="22"/>
        </w:rPr>
        <w:t xml:space="preserve">emailing </w:t>
      </w:r>
      <w:r w:rsidRPr="00256C6A">
        <w:rPr>
          <w:rFonts w:ascii="Verdana" w:hAnsi="Verdana"/>
          <w:sz w:val="22"/>
          <w:szCs w:val="22"/>
        </w:rPr>
        <w:t xml:space="preserve">a request to the </w:t>
      </w:r>
      <w:r w:rsidR="009A4882">
        <w:rPr>
          <w:rFonts w:ascii="Verdana" w:hAnsi="Verdana"/>
          <w:sz w:val="22"/>
          <w:szCs w:val="22"/>
        </w:rPr>
        <w:t>s</w:t>
      </w:r>
      <w:r w:rsidR="000A3E18">
        <w:rPr>
          <w:rFonts w:ascii="Verdana" w:hAnsi="Verdana"/>
          <w:sz w:val="22"/>
          <w:szCs w:val="22"/>
        </w:rPr>
        <w:t xml:space="preserve">ole </w:t>
      </w:r>
      <w:r w:rsidRPr="00256C6A">
        <w:rPr>
          <w:rFonts w:ascii="Verdana" w:hAnsi="Verdana"/>
          <w:sz w:val="22"/>
          <w:szCs w:val="22"/>
        </w:rPr>
        <w:t>Point of Contact, Section 4</w:t>
      </w:r>
      <w:r w:rsidR="00D2361F" w:rsidRPr="00256C6A">
        <w:rPr>
          <w:rFonts w:ascii="Verdana" w:hAnsi="Verdana"/>
          <w:sz w:val="22"/>
          <w:szCs w:val="22"/>
        </w:rPr>
        <w:t xml:space="preserve">. </w:t>
      </w:r>
      <w:r w:rsidRPr="00256C6A">
        <w:rPr>
          <w:rFonts w:ascii="Verdana" w:hAnsi="Verdana"/>
          <w:bCs/>
          <w:sz w:val="22"/>
          <w:szCs w:val="22"/>
        </w:rPr>
        <w:t>The e-mail subject line should contain the OE number and title as indicated on the cover page.</w:t>
      </w:r>
      <w:r w:rsidRPr="00256C6A">
        <w:rPr>
          <w:rFonts w:ascii="Verdana" w:hAnsi="Verdana"/>
          <w:b/>
          <w:bCs/>
          <w:sz w:val="22"/>
          <w:szCs w:val="22"/>
        </w:rPr>
        <w:t xml:space="preserve"> </w:t>
      </w:r>
      <w:r w:rsidRPr="00256C6A">
        <w:rPr>
          <w:rFonts w:ascii="Verdana" w:hAnsi="Verdana"/>
          <w:bCs/>
          <w:color w:val="000000"/>
          <w:sz w:val="22"/>
          <w:szCs w:val="22"/>
        </w:rPr>
        <w:t>The Applicant is</w:t>
      </w:r>
      <w:r w:rsidRPr="00256C6A">
        <w:rPr>
          <w:rFonts w:ascii="Verdana" w:hAnsi="Verdana"/>
          <w:spacing w:val="2"/>
          <w:sz w:val="22"/>
          <w:szCs w:val="22"/>
        </w:rPr>
        <w:t xml:space="preserve"> solely responsible for ensuring </w:t>
      </w:r>
      <w:r w:rsidR="00506B11" w:rsidRPr="00256C6A">
        <w:rPr>
          <w:rFonts w:ascii="Verdana" w:hAnsi="Verdana"/>
          <w:spacing w:val="2"/>
          <w:sz w:val="22"/>
          <w:szCs w:val="22"/>
        </w:rPr>
        <w:t>requests are</w:t>
      </w:r>
      <w:r w:rsidRPr="00256C6A">
        <w:rPr>
          <w:rFonts w:ascii="Verdana" w:hAnsi="Verdana"/>
          <w:spacing w:val="2"/>
          <w:sz w:val="22"/>
          <w:szCs w:val="22"/>
        </w:rPr>
        <w:t xml:space="preserve"> received </w:t>
      </w:r>
      <w:r w:rsidR="00506B11" w:rsidRPr="00256C6A">
        <w:rPr>
          <w:rFonts w:ascii="Verdana" w:hAnsi="Verdana"/>
          <w:spacing w:val="2"/>
          <w:sz w:val="22"/>
          <w:szCs w:val="22"/>
        </w:rPr>
        <w:t xml:space="preserve">timely </w:t>
      </w:r>
      <w:r w:rsidRPr="00256C6A">
        <w:rPr>
          <w:rFonts w:ascii="Verdana" w:hAnsi="Verdana"/>
          <w:spacing w:val="2"/>
          <w:sz w:val="22"/>
          <w:szCs w:val="22"/>
        </w:rPr>
        <w:t xml:space="preserve">by </w:t>
      </w:r>
      <w:r w:rsidR="00F355CA" w:rsidRPr="00256C6A">
        <w:rPr>
          <w:rFonts w:ascii="Verdana" w:hAnsi="Verdana"/>
          <w:spacing w:val="2"/>
          <w:sz w:val="22"/>
          <w:szCs w:val="22"/>
        </w:rPr>
        <w:t>HHSC</w:t>
      </w:r>
      <w:r w:rsidR="00D2361F" w:rsidRPr="00256C6A">
        <w:rPr>
          <w:rFonts w:ascii="Verdana" w:hAnsi="Verdana"/>
          <w:spacing w:val="2"/>
          <w:sz w:val="22"/>
          <w:szCs w:val="22"/>
        </w:rPr>
        <w:t xml:space="preserve">. </w:t>
      </w:r>
      <w:r w:rsidR="00F355CA" w:rsidRPr="00256C6A">
        <w:rPr>
          <w:rFonts w:ascii="Verdana" w:hAnsi="Verdana"/>
          <w:spacing w:val="2"/>
          <w:sz w:val="22"/>
          <w:szCs w:val="22"/>
        </w:rPr>
        <w:t>HHSC</w:t>
      </w:r>
      <w:r w:rsidR="000C6A83" w:rsidRPr="00256C6A">
        <w:rPr>
          <w:rFonts w:ascii="Verdana" w:hAnsi="Verdana"/>
          <w:spacing w:val="2"/>
          <w:sz w:val="22"/>
          <w:szCs w:val="22"/>
        </w:rPr>
        <w:t xml:space="preserve"> is not responsible for lost, misdirected or late emails.</w:t>
      </w:r>
    </w:p>
    <w:p w14:paraId="672DC265" w14:textId="39E537F5" w:rsidR="007351BA" w:rsidRPr="00256C6A" w:rsidRDefault="007351BA" w:rsidP="00256C6A">
      <w:pPr>
        <w:pStyle w:val="ListParagraph"/>
        <w:numPr>
          <w:ilvl w:val="1"/>
          <w:numId w:val="36"/>
        </w:numPr>
        <w:shd w:val="clear" w:color="auto" w:fill="FFFFFF" w:themeFill="background1"/>
        <w:spacing w:line="276" w:lineRule="auto"/>
        <w:rPr>
          <w:rFonts w:ascii="Verdana" w:hAnsi="Verdana" w:cs="Arial"/>
          <w:sz w:val="22"/>
          <w:szCs w:val="22"/>
        </w:rPr>
      </w:pPr>
      <w:r w:rsidRPr="00256C6A">
        <w:rPr>
          <w:rFonts w:ascii="Verdana" w:hAnsi="Verdana"/>
          <w:spacing w:val="2"/>
          <w:sz w:val="22"/>
          <w:szCs w:val="22"/>
        </w:rPr>
        <w:t xml:space="preserve">If HHSC chooses to close the </w:t>
      </w:r>
      <w:r w:rsidR="008A4AD3" w:rsidRPr="00256C6A">
        <w:rPr>
          <w:rFonts w:ascii="Verdana" w:hAnsi="Verdana"/>
          <w:spacing w:val="2"/>
          <w:sz w:val="22"/>
          <w:szCs w:val="22"/>
        </w:rPr>
        <w:t>OE</w:t>
      </w:r>
      <w:r w:rsidRPr="00256C6A">
        <w:rPr>
          <w:rFonts w:ascii="Verdana" w:hAnsi="Verdana"/>
          <w:spacing w:val="2"/>
          <w:sz w:val="22"/>
          <w:szCs w:val="22"/>
        </w:rPr>
        <w:t xml:space="preserve"> period, HHSC will provide 30-days advance notice via </w:t>
      </w:r>
      <w:r w:rsidR="005F457F" w:rsidRPr="00256C6A">
        <w:rPr>
          <w:rFonts w:ascii="Verdana" w:hAnsi="Verdana"/>
          <w:spacing w:val="2"/>
          <w:sz w:val="22"/>
          <w:szCs w:val="22"/>
        </w:rPr>
        <w:t>A</w:t>
      </w:r>
      <w:r w:rsidRPr="00256C6A">
        <w:rPr>
          <w:rFonts w:ascii="Verdana" w:hAnsi="Verdana"/>
          <w:spacing w:val="2"/>
          <w:sz w:val="22"/>
          <w:szCs w:val="22"/>
        </w:rPr>
        <w:t xml:space="preserve">ddendum posted to this solicitation on the </w:t>
      </w:r>
      <w:r w:rsidR="009464DD" w:rsidRPr="00256C6A">
        <w:rPr>
          <w:rFonts w:ascii="Verdana" w:hAnsi="Verdana"/>
          <w:spacing w:val="2"/>
          <w:sz w:val="22"/>
          <w:szCs w:val="22"/>
        </w:rPr>
        <w:t>HHS Open Enrollment Opportunities webpage</w:t>
      </w:r>
      <w:r w:rsidRPr="00256C6A">
        <w:rPr>
          <w:rFonts w:ascii="Verdana" w:hAnsi="Verdana"/>
          <w:spacing w:val="2"/>
          <w:sz w:val="22"/>
          <w:szCs w:val="22"/>
        </w:rPr>
        <w:t xml:space="preserve">. Any applications received after the OE closure date will </w:t>
      </w:r>
      <w:r w:rsidR="005D5F13" w:rsidRPr="00256C6A">
        <w:rPr>
          <w:rFonts w:ascii="Verdana" w:hAnsi="Verdana"/>
          <w:spacing w:val="2"/>
          <w:sz w:val="22"/>
          <w:szCs w:val="22"/>
        </w:rPr>
        <w:t>not be processed</w:t>
      </w:r>
      <w:r w:rsidR="00162E50" w:rsidRPr="00256C6A">
        <w:rPr>
          <w:rFonts w:ascii="Verdana" w:hAnsi="Verdana"/>
          <w:spacing w:val="2"/>
          <w:sz w:val="22"/>
          <w:szCs w:val="22"/>
        </w:rPr>
        <w:t>.</w:t>
      </w:r>
    </w:p>
    <w:p w14:paraId="298D5E93" w14:textId="77777777" w:rsidR="00941504" w:rsidRDefault="00941504" w:rsidP="00941504">
      <w:pPr>
        <w:spacing w:line="276" w:lineRule="auto"/>
        <w:rPr>
          <w:rFonts w:ascii="Verdana" w:hAnsi="Verdana"/>
          <w:spacing w:val="2"/>
          <w:sz w:val="22"/>
          <w:szCs w:val="22"/>
        </w:rPr>
      </w:pPr>
    </w:p>
    <w:p w14:paraId="41DAC63C" w14:textId="77777777" w:rsidR="00F0430D" w:rsidRPr="00C71AAB" w:rsidRDefault="00F0430D" w:rsidP="00355667">
      <w:pPr>
        <w:spacing w:line="276" w:lineRule="auto"/>
        <w:rPr>
          <w:rFonts w:ascii="Verdana" w:hAnsi="Verdana"/>
          <w:b/>
          <w:color w:val="0000FF"/>
          <w:sz w:val="24"/>
          <w:szCs w:val="24"/>
        </w:rPr>
      </w:pPr>
    </w:p>
    <w:p w14:paraId="00F3BCCC" w14:textId="77777777" w:rsidR="00F0430D" w:rsidRDefault="00F0430D" w:rsidP="00256C6A">
      <w:pPr>
        <w:pStyle w:val="ListParagraph"/>
        <w:numPr>
          <w:ilvl w:val="0"/>
          <w:numId w:val="7"/>
        </w:numPr>
        <w:tabs>
          <w:tab w:val="left" w:pos="1800"/>
        </w:tabs>
        <w:spacing w:line="276" w:lineRule="auto"/>
        <w:outlineLvl w:val="0"/>
        <w:rPr>
          <w:rFonts w:ascii="Verdana" w:hAnsi="Verdana"/>
          <w:b/>
          <w:caps/>
          <w:sz w:val="24"/>
          <w:szCs w:val="24"/>
        </w:rPr>
      </w:pPr>
      <w:bookmarkStart w:id="7" w:name="_Toc146184256"/>
      <w:r w:rsidRPr="00973B98">
        <w:rPr>
          <w:rFonts w:ascii="Verdana" w:hAnsi="Verdana"/>
          <w:b/>
          <w:caps/>
          <w:sz w:val="24"/>
          <w:szCs w:val="24"/>
        </w:rPr>
        <w:t>OVERVIEW</w:t>
      </w:r>
      <w:bookmarkEnd w:id="7"/>
    </w:p>
    <w:p w14:paraId="219E9F26" w14:textId="77777777" w:rsidR="004727A4" w:rsidRDefault="004727A4" w:rsidP="00355667">
      <w:pPr>
        <w:pStyle w:val="ListParagraph"/>
        <w:spacing w:line="276" w:lineRule="auto"/>
        <w:ind w:left="360"/>
        <w:rPr>
          <w:rFonts w:ascii="Verdana" w:hAnsi="Verdana"/>
          <w:b/>
          <w:caps/>
          <w:sz w:val="24"/>
          <w:szCs w:val="24"/>
        </w:rPr>
      </w:pPr>
    </w:p>
    <w:p w14:paraId="5D4C41C1" w14:textId="51B44326" w:rsidR="004727A4" w:rsidRDefault="004727A4" w:rsidP="00256C6A">
      <w:pPr>
        <w:pStyle w:val="ListParagraph"/>
        <w:numPr>
          <w:ilvl w:val="1"/>
          <w:numId w:val="7"/>
        </w:numPr>
        <w:spacing w:line="276" w:lineRule="auto"/>
        <w:outlineLvl w:val="1"/>
        <w:rPr>
          <w:rFonts w:ascii="Verdana" w:hAnsi="Verdana"/>
          <w:b/>
          <w:smallCaps/>
          <w:sz w:val="24"/>
          <w:szCs w:val="24"/>
        </w:rPr>
      </w:pPr>
      <w:bookmarkStart w:id="8" w:name="_Toc146184257"/>
      <w:r w:rsidRPr="004727A4">
        <w:rPr>
          <w:rFonts w:ascii="Verdana" w:hAnsi="Verdana"/>
          <w:b/>
          <w:smallCaps/>
          <w:sz w:val="24"/>
          <w:szCs w:val="24"/>
        </w:rPr>
        <w:t>Introduction</w:t>
      </w:r>
      <w:bookmarkEnd w:id="8"/>
    </w:p>
    <w:p w14:paraId="0B80F501" w14:textId="77777777" w:rsidR="00516A61" w:rsidRDefault="00516A61" w:rsidP="00516A61">
      <w:pPr>
        <w:pStyle w:val="ListParagraph"/>
        <w:spacing w:line="276" w:lineRule="auto"/>
        <w:ind w:left="1278"/>
        <w:outlineLvl w:val="1"/>
        <w:rPr>
          <w:rFonts w:ascii="Verdana" w:hAnsi="Verdana"/>
          <w:b/>
          <w:smallCaps/>
          <w:sz w:val="24"/>
          <w:szCs w:val="24"/>
        </w:rPr>
      </w:pPr>
    </w:p>
    <w:p w14:paraId="68EC5437" w14:textId="3FB5190D" w:rsidR="00591259" w:rsidRPr="00516A61" w:rsidRDefault="00F0430D" w:rsidP="00516A61">
      <w:pPr>
        <w:pStyle w:val="ListParagraph"/>
        <w:numPr>
          <w:ilvl w:val="2"/>
          <w:numId w:val="7"/>
        </w:numPr>
        <w:spacing w:line="276" w:lineRule="auto"/>
        <w:outlineLvl w:val="1"/>
        <w:rPr>
          <w:rFonts w:ascii="Verdana" w:hAnsi="Verdana"/>
          <w:b/>
          <w:smallCaps/>
          <w:sz w:val="24"/>
          <w:szCs w:val="24"/>
        </w:rPr>
      </w:pPr>
      <w:r w:rsidRPr="00516A61">
        <w:rPr>
          <w:rFonts w:ascii="Verdana" w:eastAsia="Verdana" w:hAnsi="Verdana"/>
          <w:color w:val="000000"/>
          <w:sz w:val="22"/>
          <w:szCs w:val="22"/>
        </w:rPr>
        <w:t>The Texas Health and Human Services Commission (HHSC</w:t>
      </w:r>
      <w:r w:rsidR="006049D8" w:rsidRPr="00516A61">
        <w:rPr>
          <w:rFonts w:ascii="Verdana" w:eastAsia="Verdana" w:hAnsi="Verdana"/>
          <w:color w:val="000000"/>
          <w:sz w:val="22"/>
          <w:szCs w:val="22"/>
        </w:rPr>
        <w:t xml:space="preserve">) </w:t>
      </w:r>
      <w:r w:rsidRPr="00516A61">
        <w:rPr>
          <w:rFonts w:ascii="Verdana" w:eastAsia="Verdana" w:hAnsi="Verdana"/>
          <w:color w:val="000000"/>
          <w:sz w:val="22"/>
          <w:szCs w:val="22"/>
        </w:rPr>
        <w:t>is an agency within the Texas Health and Human Services (HHS) system.</w:t>
      </w:r>
    </w:p>
    <w:p w14:paraId="12637BB0" w14:textId="416912F6" w:rsidR="00857022" w:rsidRDefault="00F0430D" w:rsidP="00516A61">
      <w:pPr>
        <w:pStyle w:val="ListParagraph"/>
        <w:numPr>
          <w:ilvl w:val="2"/>
          <w:numId w:val="7"/>
        </w:numPr>
        <w:spacing w:line="276" w:lineRule="auto"/>
        <w:outlineLvl w:val="1"/>
        <w:rPr>
          <w:rFonts w:ascii="Verdana" w:eastAsia="Verdana" w:hAnsi="Verdana"/>
          <w:color w:val="000000"/>
          <w:sz w:val="22"/>
          <w:szCs w:val="22"/>
        </w:rPr>
      </w:pPr>
      <w:r w:rsidRPr="00345B49">
        <w:rPr>
          <w:rFonts w:ascii="Verdana" w:eastAsia="Verdana" w:hAnsi="Verdana"/>
          <w:color w:val="000000"/>
          <w:sz w:val="22"/>
          <w:szCs w:val="22"/>
        </w:rPr>
        <w:t>HHSC</w:t>
      </w:r>
      <w:r w:rsidR="006049D8" w:rsidRPr="00345B49">
        <w:rPr>
          <w:rFonts w:ascii="Verdana" w:eastAsia="Verdana" w:hAnsi="Verdana"/>
          <w:color w:val="000000"/>
          <w:sz w:val="22"/>
          <w:szCs w:val="22"/>
        </w:rPr>
        <w:t xml:space="preserve"> </w:t>
      </w:r>
      <w:r w:rsidR="00082DF1" w:rsidRPr="00345B49">
        <w:rPr>
          <w:rFonts w:ascii="Verdana" w:eastAsia="Verdana" w:hAnsi="Verdana"/>
          <w:color w:val="000000"/>
          <w:sz w:val="22"/>
          <w:szCs w:val="22"/>
        </w:rPr>
        <w:t xml:space="preserve">is seeking </w:t>
      </w:r>
      <w:r w:rsidR="0087162B" w:rsidRPr="00345B49">
        <w:rPr>
          <w:rFonts w:ascii="Verdana" w:eastAsia="Verdana" w:hAnsi="Verdana"/>
          <w:color w:val="000000"/>
          <w:sz w:val="22"/>
          <w:szCs w:val="22"/>
        </w:rPr>
        <w:t>Application</w:t>
      </w:r>
      <w:r w:rsidRPr="00345B49">
        <w:rPr>
          <w:rFonts w:ascii="Verdana" w:eastAsia="Verdana" w:hAnsi="Verdana"/>
          <w:color w:val="000000"/>
          <w:sz w:val="22"/>
          <w:szCs w:val="22"/>
        </w:rPr>
        <w:t>s</w:t>
      </w:r>
      <w:r w:rsidR="0094418B" w:rsidRPr="00345B49">
        <w:rPr>
          <w:rFonts w:ascii="Verdana" w:eastAsia="Verdana" w:hAnsi="Verdana"/>
          <w:color w:val="000000"/>
          <w:sz w:val="22"/>
          <w:szCs w:val="22"/>
        </w:rPr>
        <w:t xml:space="preserve"> </w:t>
      </w:r>
      <w:r w:rsidRPr="00345B49">
        <w:rPr>
          <w:rFonts w:ascii="Verdana" w:eastAsia="Verdana" w:hAnsi="Verdana"/>
          <w:color w:val="000000"/>
          <w:sz w:val="22"/>
          <w:szCs w:val="22"/>
        </w:rPr>
        <w:t xml:space="preserve">to establish Contract(s) for </w:t>
      </w:r>
      <w:r w:rsidR="005A681B" w:rsidRPr="00345B49">
        <w:rPr>
          <w:rFonts w:ascii="Verdana" w:eastAsia="Verdana" w:hAnsi="Verdana"/>
          <w:color w:val="000000"/>
          <w:sz w:val="22"/>
          <w:szCs w:val="22"/>
        </w:rPr>
        <w:t>one or more Independent Review Organizations (IROs) to conduct external medical reviews (EMRs) for:</w:t>
      </w:r>
    </w:p>
    <w:p w14:paraId="5660ED50" w14:textId="07E2CD57" w:rsidR="00591259" w:rsidRPr="00516A61" w:rsidRDefault="005A681B" w:rsidP="00516A61">
      <w:pPr>
        <w:pStyle w:val="ListParagraph"/>
        <w:numPr>
          <w:ilvl w:val="3"/>
          <w:numId w:val="7"/>
        </w:numPr>
        <w:spacing w:line="276" w:lineRule="auto"/>
        <w:outlineLvl w:val="1"/>
        <w:rPr>
          <w:rFonts w:ascii="Verdana" w:eastAsia="Verdana" w:hAnsi="Verdana"/>
          <w:color w:val="000000"/>
          <w:sz w:val="22"/>
          <w:szCs w:val="22"/>
        </w:rPr>
      </w:pPr>
      <w:r w:rsidRPr="00516A61">
        <w:rPr>
          <w:rFonts w:ascii="Verdana" w:eastAsia="Verdana" w:hAnsi="Verdana"/>
          <w:color w:val="000000"/>
          <w:sz w:val="22"/>
          <w:szCs w:val="22"/>
        </w:rPr>
        <w:t xml:space="preserve">Texas Medicaid managed care organization (MCO) or dental maintenance organization (DMO) benefit denials or reductions that are appealed by Medicaid members or their authorized representatives and subsequently are requested for review by a contracted IRO; and </w:t>
      </w:r>
    </w:p>
    <w:p w14:paraId="1C7B088E" w14:textId="6EA26ABC" w:rsidR="005A681B" w:rsidRPr="00345B49" w:rsidRDefault="00516A61" w:rsidP="00516A61">
      <w:pPr>
        <w:pStyle w:val="ListParagraph"/>
        <w:numPr>
          <w:ilvl w:val="3"/>
          <w:numId w:val="7"/>
        </w:numPr>
        <w:spacing w:line="276" w:lineRule="auto"/>
        <w:outlineLvl w:val="1"/>
        <w:rPr>
          <w:rFonts w:ascii="Verdana" w:eastAsia="Verdana" w:hAnsi="Verdana"/>
          <w:color w:val="000000"/>
          <w:sz w:val="22"/>
          <w:szCs w:val="22"/>
        </w:rPr>
      </w:pPr>
      <w:r>
        <w:rPr>
          <w:rFonts w:ascii="Verdana" w:eastAsia="Verdana" w:hAnsi="Verdana"/>
          <w:color w:val="000000"/>
          <w:sz w:val="22"/>
          <w:szCs w:val="22"/>
        </w:rPr>
        <w:t>E</w:t>
      </w:r>
      <w:r w:rsidR="005A681B" w:rsidRPr="00345B49">
        <w:rPr>
          <w:rFonts w:ascii="Verdana" w:eastAsia="Verdana" w:hAnsi="Verdana"/>
          <w:color w:val="000000"/>
          <w:sz w:val="22"/>
          <w:szCs w:val="22"/>
        </w:rPr>
        <w:t>ligibility decisions made by HHSC for a Medicaid program in which eligibility is based on a Medicaid applicant or recipient’s medical or functional need.</w:t>
      </w:r>
    </w:p>
    <w:p w14:paraId="2AFCB08E" w14:textId="15020751" w:rsidR="005A681B" w:rsidRPr="00345B49" w:rsidRDefault="005A681B" w:rsidP="00516A61">
      <w:pPr>
        <w:pStyle w:val="ListParagraph"/>
        <w:numPr>
          <w:ilvl w:val="2"/>
          <w:numId w:val="7"/>
        </w:numPr>
        <w:spacing w:line="276" w:lineRule="auto"/>
        <w:outlineLvl w:val="1"/>
        <w:rPr>
          <w:rFonts w:ascii="Verdana" w:eastAsia="Verdana" w:hAnsi="Verdana"/>
          <w:color w:val="000000"/>
          <w:sz w:val="22"/>
          <w:szCs w:val="22"/>
        </w:rPr>
      </w:pPr>
      <w:r w:rsidRPr="00345B49">
        <w:rPr>
          <w:rFonts w:ascii="Verdana" w:eastAsia="Verdana" w:hAnsi="Verdana"/>
          <w:color w:val="000000"/>
          <w:sz w:val="22"/>
          <w:szCs w:val="22"/>
        </w:rPr>
        <w:t>Initially, a contracted IRO will be responsible for reviewing eligibility decisions related to the denial of medical necessity</w:t>
      </w:r>
      <w:r w:rsidR="00434A0C" w:rsidRPr="00345B49">
        <w:rPr>
          <w:rFonts w:ascii="Verdana" w:eastAsia="Verdana" w:hAnsi="Verdana"/>
          <w:color w:val="000000"/>
          <w:sz w:val="22"/>
          <w:szCs w:val="22"/>
        </w:rPr>
        <w:t xml:space="preserve"> for the</w:t>
      </w:r>
      <w:r w:rsidRPr="00345B49">
        <w:rPr>
          <w:rFonts w:ascii="Verdana" w:eastAsia="Verdana" w:hAnsi="Verdana"/>
          <w:color w:val="000000"/>
          <w:sz w:val="22"/>
          <w:szCs w:val="22"/>
        </w:rPr>
        <w:t xml:space="preserve"> Medically Dependent Children Program (MDCP) and STAR+PLUS Home and Community Based Services (HCBS)</w:t>
      </w:r>
      <w:r w:rsidR="00D2361F" w:rsidRPr="00345B49">
        <w:rPr>
          <w:rFonts w:ascii="Verdana" w:eastAsia="Verdana" w:hAnsi="Verdana"/>
          <w:color w:val="000000"/>
          <w:sz w:val="22"/>
          <w:szCs w:val="22"/>
        </w:rPr>
        <w:t xml:space="preserve">. </w:t>
      </w:r>
      <w:r w:rsidRPr="00345B49">
        <w:rPr>
          <w:rFonts w:ascii="Verdana" w:eastAsia="Verdana" w:hAnsi="Verdana"/>
          <w:color w:val="000000"/>
          <w:sz w:val="22"/>
          <w:szCs w:val="22"/>
        </w:rPr>
        <w:t xml:space="preserve">Eventually, other </w:t>
      </w:r>
      <w:r w:rsidR="00E12C34">
        <w:rPr>
          <w:rFonts w:ascii="Verdana" w:eastAsia="Verdana" w:hAnsi="Verdana"/>
          <w:color w:val="000000"/>
          <w:sz w:val="22"/>
          <w:szCs w:val="22"/>
        </w:rPr>
        <w:t xml:space="preserve">HHSC </w:t>
      </w:r>
      <w:r w:rsidR="0043212F">
        <w:rPr>
          <w:rFonts w:ascii="Verdana" w:eastAsia="Verdana" w:hAnsi="Verdana"/>
          <w:color w:val="000000"/>
          <w:sz w:val="22"/>
          <w:szCs w:val="22"/>
        </w:rPr>
        <w:t xml:space="preserve">programs </w:t>
      </w:r>
      <w:r w:rsidR="00E12C34">
        <w:rPr>
          <w:rFonts w:ascii="Verdana" w:eastAsia="Verdana" w:hAnsi="Verdana"/>
          <w:color w:val="000000"/>
          <w:sz w:val="22"/>
          <w:szCs w:val="22"/>
        </w:rPr>
        <w:t>may</w:t>
      </w:r>
      <w:r w:rsidRPr="00345B49">
        <w:rPr>
          <w:rFonts w:ascii="Verdana" w:eastAsia="Verdana" w:hAnsi="Verdana"/>
          <w:color w:val="000000"/>
          <w:sz w:val="22"/>
          <w:szCs w:val="22"/>
        </w:rPr>
        <w:t xml:space="preserve"> be </w:t>
      </w:r>
      <w:r w:rsidR="000A3E18">
        <w:rPr>
          <w:rFonts w:ascii="Verdana" w:eastAsia="Verdana" w:hAnsi="Verdana"/>
          <w:color w:val="000000"/>
          <w:sz w:val="22"/>
          <w:szCs w:val="22"/>
        </w:rPr>
        <w:t>included</w:t>
      </w:r>
      <w:r w:rsidR="000A3E18" w:rsidRPr="00345B49">
        <w:rPr>
          <w:rFonts w:ascii="Verdana" w:eastAsia="Verdana" w:hAnsi="Verdana"/>
          <w:color w:val="000000"/>
          <w:sz w:val="22"/>
          <w:szCs w:val="22"/>
        </w:rPr>
        <w:t xml:space="preserve"> </w:t>
      </w:r>
      <w:r w:rsidRPr="00345B49">
        <w:rPr>
          <w:rFonts w:ascii="Verdana" w:eastAsia="Verdana" w:hAnsi="Verdana"/>
          <w:color w:val="000000"/>
          <w:sz w:val="22"/>
          <w:szCs w:val="22"/>
        </w:rPr>
        <w:t>in the</w:t>
      </w:r>
      <w:r w:rsidR="00DC62E3">
        <w:rPr>
          <w:rFonts w:ascii="Verdana" w:eastAsia="Verdana" w:hAnsi="Verdana"/>
          <w:color w:val="000000"/>
          <w:sz w:val="22"/>
          <w:szCs w:val="22"/>
        </w:rPr>
        <w:t xml:space="preserve"> </w:t>
      </w:r>
      <w:r w:rsidR="0043212F">
        <w:rPr>
          <w:rFonts w:ascii="Verdana" w:eastAsia="Verdana" w:hAnsi="Verdana"/>
          <w:color w:val="000000"/>
          <w:sz w:val="22"/>
          <w:szCs w:val="22"/>
        </w:rPr>
        <w:t>EMR process</w:t>
      </w:r>
      <w:r w:rsidRPr="00345B49">
        <w:rPr>
          <w:rFonts w:ascii="Verdana" w:eastAsia="Verdana" w:hAnsi="Verdana"/>
          <w:color w:val="000000"/>
          <w:sz w:val="22"/>
          <w:szCs w:val="22"/>
        </w:rPr>
        <w:t xml:space="preserve">. </w:t>
      </w:r>
    </w:p>
    <w:p w14:paraId="53F55E3F" w14:textId="0FBB7A4D" w:rsidR="00F0430D" w:rsidRPr="00345B49" w:rsidRDefault="00F0430D" w:rsidP="00516A61">
      <w:pPr>
        <w:pStyle w:val="ListParagraph"/>
        <w:numPr>
          <w:ilvl w:val="2"/>
          <w:numId w:val="7"/>
        </w:numPr>
        <w:spacing w:line="276" w:lineRule="auto"/>
        <w:outlineLvl w:val="1"/>
        <w:rPr>
          <w:rFonts w:ascii="Verdana" w:eastAsia="Verdana" w:hAnsi="Verdana"/>
          <w:color w:val="000000"/>
          <w:sz w:val="22"/>
          <w:szCs w:val="22"/>
        </w:rPr>
      </w:pPr>
      <w:r w:rsidRPr="00345B49">
        <w:rPr>
          <w:rFonts w:ascii="Verdana" w:eastAsia="Verdana" w:hAnsi="Verdana"/>
          <w:color w:val="000000"/>
          <w:sz w:val="22"/>
          <w:szCs w:val="22"/>
        </w:rPr>
        <w:t xml:space="preserve">To be considered for award, </w:t>
      </w:r>
      <w:r w:rsidR="0087162B" w:rsidRPr="00345B49">
        <w:rPr>
          <w:rFonts w:ascii="Verdana" w:eastAsia="Verdana" w:hAnsi="Verdana"/>
          <w:color w:val="000000"/>
          <w:sz w:val="22"/>
          <w:szCs w:val="22"/>
        </w:rPr>
        <w:t>Applicant</w:t>
      </w:r>
      <w:r w:rsidRPr="00345B49">
        <w:rPr>
          <w:rFonts w:ascii="Verdana" w:eastAsia="Verdana" w:hAnsi="Verdana"/>
          <w:color w:val="000000"/>
          <w:sz w:val="22"/>
          <w:szCs w:val="22"/>
        </w:rPr>
        <w:t xml:space="preserve">s must submit a comprehensive </w:t>
      </w:r>
      <w:r w:rsidR="000A3E18">
        <w:rPr>
          <w:rFonts w:ascii="Verdana" w:eastAsia="Verdana" w:hAnsi="Verdana"/>
          <w:color w:val="000000"/>
          <w:sz w:val="22"/>
          <w:szCs w:val="22"/>
        </w:rPr>
        <w:t xml:space="preserve">and complete </w:t>
      </w:r>
      <w:r w:rsidR="0087162B" w:rsidRPr="00345B49">
        <w:rPr>
          <w:rFonts w:ascii="Verdana" w:eastAsia="Verdana" w:hAnsi="Verdana"/>
          <w:color w:val="000000"/>
          <w:sz w:val="22"/>
          <w:szCs w:val="22"/>
        </w:rPr>
        <w:t>Application</w:t>
      </w:r>
      <w:r w:rsidRPr="00345B49">
        <w:rPr>
          <w:rFonts w:ascii="Verdana" w:eastAsia="Verdana" w:hAnsi="Verdana"/>
          <w:color w:val="000000"/>
          <w:sz w:val="22"/>
          <w:szCs w:val="22"/>
        </w:rPr>
        <w:t xml:space="preserve"> which </w:t>
      </w:r>
      <w:r w:rsidR="006D6CB6" w:rsidRPr="00345B49">
        <w:rPr>
          <w:rFonts w:ascii="Verdana" w:eastAsia="Verdana" w:hAnsi="Verdana"/>
          <w:color w:val="000000"/>
          <w:sz w:val="22"/>
          <w:szCs w:val="22"/>
        </w:rPr>
        <w:t xml:space="preserve">meets all the requirements of this OE and </w:t>
      </w:r>
      <w:r w:rsidRPr="00345B49">
        <w:rPr>
          <w:rFonts w:ascii="Verdana" w:eastAsia="Verdana" w:hAnsi="Verdana"/>
          <w:color w:val="000000"/>
          <w:sz w:val="22"/>
          <w:szCs w:val="22"/>
        </w:rPr>
        <w:t xml:space="preserve">includes </w:t>
      </w:r>
      <w:r w:rsidR="00DF046D" w:rsidRPr="00345B49">
        <w:rPr>
          <w:rFonts w:ascii="Verdana" w:eastAsia="Verdana" w:hAnsi="Verdana"/>
          <w:color w:val="000000"/>
          <w:sz w:val="22"/>
          <w:szCs w:val="22"/>
        </w:rPr>
        <w:t xml:space="preserve">all requested </w:t>
      </w:r>
      <w:r w:rsidRPr="00345B49">
        <w:rPr>
          <w:rFonts w:ascii="Verdana" w:eastAsia="Verdana" w:hAnsi="Verdana"/>
          <w:color w:val="000000"/>
          <w:sz w:val="22"/>
          <w:szCs w:val="22"/>
        </w:rPr>
        <w:t>documentation</w:t>
      </w:r>
      <w:r w:rsidR="00404551" w:rsidRPr="00345B49">
        <w:rPr>
          <w:rFonts w:ascii="Verdana" w:eastAsia="Verdana" w:hAnsi="Verdana"/>
          <w:color w:val="000000"/>
          <w:sz w:val="22"/>
          <w:szCs w:val="22"/>
        </w:rPr>
        <w:t>.</w:t>
      </w:r>
      <w:r w:rsidRPr="00345B49">
        <w:rPr>
          <w:rFonts w:ascii="Verdana" w:eastAsia="Verdana" w:hAnsi="Verdana"/>
          <w:color w:val="000000"/>
          <w:sz w:val="22"/>
          <w:szCs w:val="22"/>
        </w:rPr>
        <w:t xml:space="preserve"> </w:t>
      </w:r>
    </w:p>
    <w:p w14:paraId="072D736D" w14:textId="77777777" w:rsidR="00F0430D" w:rsidRPr="001E3514" w:rsidRDefault="00F0430D" w:rsidP="00355667">
      <w:pPr>
        <w:spacing w:line="276" w:lineRule="auto"/>
        <w:ind w:left="1278"/>
        <w:rPr>
          <w:rFonts w:ascii="Verdana" w:hAnsi="Verdana"/>
          <w:b/>
          <w:caps/>
          <w:color w:val="0000FF"/>
          <w:sz w:val="22"/>
          <w:szCs w:val="22"/>
        </w:rPr>
      </w:pPr>
    </w:p>
    <w:p w14:paraId="75B1DC95" w14:textId="2F825C5C" w:rsidR="00F73751" w:rsidRDefault="0016566A" w:rsidP="00256C6A">
      <w:pPr>
        <w:pStyle w:val="ListParagraph"/>
        <w:numPr>
          <w:ilvl w:val="1"/>
          <w:numId w:val="7"/>
        </w:numPr>
        <w:tabs>
          <w:tab w:val="clear" w:pos="1278"/>
          <w:tab w:val="num" w:pos="810"/>
        </w:tabs>
        <w:spacing w:line="276" w:lineRule="auto"/>
        <w:ind w:left="1260" w:hanging="720"/>
        <w:outlineLvl w:val="1"/>
        <w:rPr>
          <w:rFonts w:ascii="Verdana" w:hAnsi="Verdana"/>
          <w:b/>
          <w:smallCaps/>
          <w:sz w:val="24"/>
          <w:szCs w:val="22"/>
        </w:rPr>
      </w:pPr>
      <w:bookmarkStart w:id="9" w:name="_Toc146184258"/>
      <w:r>
        <w:rPr>
          <w:rFonts w:ascii="Verdana" w:hAnsi="Verdana"/>
          <w:b/>
          <w:smallCaps/>
          <w:sz w:val="24"/>
          <w:szCs w:val="22"/>
        </w:rPr>
        <w:t xml:space="preserve">Legal </w:t>
      </w:r>
      <w:r w:rsidR="00F73751" w:rsidRPr="00F73751">
        <w:rPr>
          <w:rFonts w:ascii="Verdana" w:hAnsi="Verdana"/>
          <w:b/>
          <w:smallCaps/>
          <w:sz w:val="24"/>
          <w:szCs w:val="22"/>
        </w:rPr>
        <w:t>Authority</w:t>
      </w:r>
      <w:bookmarkEnd w:id="9"/>
    </w:p>
    <w:p w14:paraId="16D83CE3" w14:textId="77777777" w:rsidR="007B6E89" w:rsidRDefault="007B6E89" w:rsidP="007C06D9">
      <w:pPr>
        <w:pStyle w:val="ListParagraph"/>
        <w:spacing w:line="276" w:lineRule="auto"/>
        <w:ind w:left="1260"/>
        <w:outlineLvl w:val="1"/>
        <w:rPr>
          <w:rFonts w:ascii="Verdana" w:hAnsi="Verdana"/>
          <w:b/>
          <w:smallCaps/>
          <w:sz w:val="24"/>
          <w:szCs w:val="22"/>
        </w:rPr>
      </w:pPr>
    </w:p>
    <w:p w14:paraId="52C72EB6" w14:textId="4033F8D7" w:rsidR="00C66CE9" w:rsidRPr="008C4547" w:rsidRDefault="00403FE2" w:rsidP="00C66CE9">
      <w:pPr>
        <w:pStyle w:val="ListParagraph"/>
        <w:rPr>
          <w:rFonts w:ascii="Verdana" w:eastAsia="Verdana" w:hAnsi="Verdana"/>
          <w:sz w:val="22"/>
          <w:szCs w:val="22"/>
        </w:rPr>
      </w:pPr>
      <w:r w:rsidRPr="00516A61">
        <w:rPr>
          <w:rFonts w:ascii="Verdana" w:hAnsi="Verdana" w:cs="Courier New"/>
          <w:color w:val="000000"/>
          <w:sz w:val="22"/>
          <w:szCs w:val="22"/>
          <w:shd w:val="clear" w:color="auto" w:fill="FFFFFF"/>
        </w:rPr>
        <w:t xml:space="preserve">HHSC is authorized to </w:t>
      </w:r>
      <w:proofErr w:type="gramStart"/>
      <w:r w:rsidRPr="00516A61">
        <w:rPr>
          <w:rFonts w:ascii="Verdana" w:hAnsi="Verdana" w:cs="Courier New"/>
          <w:color w:val="000000"/>
          <w:sz w:val="22"/>
          <w:szCs w:val="22"/>
          <w:shd w:val="clear" w:color="auto" w:fill="FFFFFF"/>
        </w:rPr>
        <w:t>enter into</w:t>
      </w:r>
      <w:proofErr w:type="gramEnd"/>
      <w:r w:rsidRPr="00516A61">
        <w:rPr>
          <w:rFonts w:ascii="Verdana" w:hAnsi="Verdana" w:cs="Courier New"/>
          <w:color w:val="000000"/>
          <w:sz w:val="22"/>
          <w:szCs w:val="22"/>
          <w:shd w:val="clear" w:color="auto" w:fill="FFFFFF"/>
        </w:rPr>
        <w:t xml:space="preserve"> this Contract pursuant to Texas Government Code</w:t>
      </w:r>
      <w:r w:rsidR="00E91BFD" w:rsidRPr="00516A61">
        <w:rPr>
          <w:rFonts w:ascii="Verdana" w:hAnsi="Verdana" w:cs="Courier New"/>
          <w:color w:val="000000"/>
          <w:sz w:val="22"/>
          <w:szCs w:val="22"/>
          <w:shd w:val="clear" w:color="auto" w:fill="FFFFFF"/>
        </w:rPr>
        <w:t xml:space="preserve"> section 531.024164.</w:t>
      </w:r>
      <w:r w:rsidR="00C66CE9">
        <w:rPr>
          <w:rFonts w:ascii="Verdana" w:hAnsi="Verdana" w:cs="Courier New"/>
          <w:color w:val="000000"/>
          <w:sz w:val="22"/>
          <w:szCs w:val="22"/>
          <w:shd w:val="clear" w:color="auto" w:fill="FFFFFF"/>
        </w:rPr>
        <w:t xml:space="preserve"> </w:t>
      </w:r>
      <w:r w:rsidR="00C66CE9">
        <w:rPr>
          <w:rFonts w:ascii="Verdana" w:eastAsia="Verdana" w:hAnsi="Verdana"/>
          <w:sz w:val="22"/>
          <w:szCs w:val="22"/>
        </w:rPr>
        <w:t>HHSC</w:t>
      </w:r>
      <w:r w:rsidR="00C66CE9" w:rsidRPr="008C4547">
        <w:rPr>
          <w:rFonts w:ascii="Verdana" w:eastAsia="Verdana" w:hAnsi="Verdana"/>
          <w:sz w:val="22"/>
          <w:szCs w:val="22"/>
        </w:rPr>
        <w:t xml:space="preserve"> is posting this Open Enrollment pursuant to </w:t>
      </w:r>
      <w:r w:rsidR="00C66CE9" w:rsidRPr="008C4547">
        <w:rPr>
          <w:rFonts w:ascii="Verdana" w:hAnsi="Verdana"/>
          <w:color w:val="242424"/>
          <w:sz w:val="22"/>
          <w:szCs w:val="22"/>
          <w:shd w:val="clear" w:color="auto" w:fill="FFFFFF"/>
        </w:rPr>
        <w:t xml:space="preserve">1 TAC § </w:t>
      </w:r>
      <w:r w:rsidR="00C66CE9" w:rsidRPr="008C4547">
        <w:rPr>
          <w:rFonts w:ascii="Verdana" w:hAnsi="Verdana"/>
          <w:sz w:val="22"/>
          <w:szCs w:val="22"/>
          <w:shd w:val="clear" w:color="auto" w:fill="FFFFFF"/>
        </w:rPr>
        <w:t xml:space="preserve">391.103(a) and 1 TAC § 391.601. </w:t>
      </w:r>
    </w:p>
    <w:p w14:paraId="0F864FFA" w14:textId="3E57EA69" w:rsidR="00403FE2" w:rsidRPr="00516A61" w:rsidRDefault="00403FE2" w:rsidP="00417E75">
      <w:pPr>
        <w:pStyle w:val="ListParagraph"/>
        <w:spacing w:line="276" w:lineRule="auto"/>
        <w:ind w:left="1080"/>
        <w:outlineLvl w:val="1"/>
        <w:rPr>
          <w:rFonts w:ascii="Verdana" w:hAnsi="Verdana"/>
          <w:b/>
          <w:smallCaps/>
          <w:sz w:val="24"/>
          <w:szCs w:val="22"/>
        </w:rPr>
      </w:pPr>
    </w:p>
    <w:p w14:paraId="17A955B5" w14:textId="2F3ED605" w:rsidR="00F73751" w:rsidRPr="00F73751" w:rsidRDefault="00C66CE9" w:rsidP="00355667">
      <w:pPr>
        <w:pStyle w:val="ListParagraph"/>
        <w:spacing w:line="276" w:lineRule="auto"/>
        <w:ind w:left="1278"/>
        <w:rPr>
          <w:rFonts w:ascii="Verdana" w:hAnsi="Verdana"/>
          <w:b/>
          <w:caps/>
          <w:smallCaps/>
          <w:color w:val="0000FF"/>
          <w:sz w:val="22"/>
          <w:szCs w:val="22"/>
        </w:rPr>
      </w:pPr>
      <w:r>
        <w:rPr>
          <w:rFonts w:ascii="Verdana" w:hAnsi="Verdana"/>
          <w:b/>
          <w:caps/>
          <w:smallCaps/>
          <w:color w:val="0000FF"/>
          <w:sz w:val="22"/>
          <w:szCs w:val="22"/>
        </w:rPr>
        <w:t xml:space="preserve"> </w:t>
      </w:r>
    </w:p>
    <w:p w14:paraId="5649BBB9" w14:textId="64ACD34A" w:rsidR="00F0430D" w:rsidRDefault="00F0430D" w:rsidP="00256C6A">
      <w:pPr>
        <w:pStyle w:val="ListParagraph"/>
        <w:numPr>
          <w:ilvl w:val="1"/>
          <w:numId w:val="7"/>
        </w:numPr>
        <w:tabs>
          <w:tab w:val="clear" w:pos="1278"/>
          <w:tab w:val="left" w:pos="1260"/>
        </w:tabs>
        <w:spacing w:line="276" w:lineRule="auto"/>
        <w:ind w:left="1260" w:hanging="720"/>
        <w:outlineLvl w:val="1"/>
        <w:rPr>
          <w:rFonts w:ascii="Verdana" w:hAnsi="Verdana"/>
          <w:b/>
          <w:smallCaps/>
          <w:sz w:val="22"/>
          <w:szCs w:val="22"/>
        </w:rPr>
      </w:pPr>
      <w:bookmarkStart w:id="10" w:name="_Toc146184259"/>
      <w:r w:rsidRPr="00973B98">
        <w:rPr>
          <w:rFonts w:ascii="Verdana" w:hAnsi="Verdana"/>
          <w:b/>
          <w:smallCaps/>
          <w:sz w:val="22"/>
          <w:szCs w:val="22"/>
        </w:rPr>
        <w:t xml:space="preserve">No Guarantee of </w:t>
      </w:r>
      <w:r w:rsidR="0023416A" w:rsidRPr="00973B98">
        <w:rPr>
          <w:rFonts w:ascii="Verdana" w:hAnsi="Verdana"/>
          <w:b/>
          <w:smallCaps/>
          <w:sz w:val="22"/>
          <w:szCs w:val="22"/>
        </w:rPr>
        <w:t xml:space="preserve">Volume, Usage </w:t>
      </w:r>
      <w:r w:rsidRPr="00973B98">
        <w:rPr>
          <w:rFonts w:ascii="Verdana" w:hAnsi="Verdana"/>
          <w:b/>
          <w:smallCaps/>
          <w:sz w:val="22"/>
          <w:szCs w:val="22"/>
        </w:rPr>
        <w:t>o</w:t>
      </w:r>
      <w:r w:rsidR="0016566A">
        <w:rPr>
          <w:rFonts w:ascii="Verdana" w:hAnsi="Verdana"/>
          <w:b/>
          <w:smallCaps/>
          <w:sz w:val="22"/>
          <w:szCs w:val="22"/>
        </w:rPr>
        <w:t>r</w:t>
      </w:r>
      <w:r w:rsidRPr="00973B98">
        <w:rPr>
          <w:rFonts w:ascii="Verdana" w:hAnsi="Verdana"/>
          <w:b/>
          <w:smallCaps/>
          <w:sz w:val="22"/>
          <w:szCs w:val="22"/>
        </w:rPr>
        <w:t xml:space="preserve"> </w:t>
      </w:r>
      <w:r w:rsidR="0023416A" w:rsidRPr="00973B98">
        <w:rPr>
          <w:rFonts w:ascii="Verdana" w:hAnsi="Verdana"/>
          <w:b/>
          <w:smallCaps/>
          <w:sz w:val="22"/>
          <w:szCs w:val="22"/>
        </w:rPr>
        <w:t>C</w:t>
      </w:r>
      <w:r w:rsidRPr="00973B98">
        <w:rPr>
          <w:rFonts w:ascii="Verdana" w:hAnsi="Verdana"/>
          <w:b/>
          <w:smallCaps/>
          <w:sz w:val="22"/>
          <w:szCs w:val="22"/>
        </w:rPr>
        <w:t>ompensation</w:t>
      </w:r>
      <w:bookmarkEnd w:id="10"/>
    </w:p>
    <w:p w14:paraId="55329CAB" w14:textId="77777777" w:rsidR="00516A61" w:rsidRDefault="00516A61" w:rsidP="00516A61">
      <w:pPr>
        <w:pStyle w:val="ListParagraph"/>
        <w:tabs>
          <w:tab w:val="left" w:pos="1260"/>
        </w:tabs>
        <w:spacing w:line="276" w:lineRule="auto"/>
        <w:ind w:left="1260"/>
        <w:outlineLvl w:val="1"/>
        <w:rPr>
          <w:rFonts w:ascii="Verdana" w:hAnsi="Verdana"/>
          <w:b/>
          <w:smallCaps/>
          <w:sz w:val="22"/>
          <w:szCs w:val="22"/>
        </w:rPr>
      </w:pPr>
    </w:p>
    <w:p w14:paraId="3248FB44" w14:textId="5971028A" w:rsidR="00F0430D" w:rsidRPr="00516A61" w:rsidRDefault="00DF3148" w:rsidP="00803CB2">
      <w:pPr>
        <w:pStyle w:val="ListParagraph"/>
        <w:spacing w:line="276" w:lineRule="auto"/>
        <w:ind w:left="1080"/>
        <w:outlineLvl w:val="1"/>
        <w:rPr>
          <w:rFonts w:ascii="Verdana" w:hAnsi="Verdana"/>
          <w:b/>
          <w:smallCaps/>
          <w:sz w:val="22"/>
          <w:szCs w:val="22"/>
        </w:rPr>
      </w:pPr>
      <w:r w:rsidRPr="00516A61">
        <w:rPr>
          <w:rFonts w:ascii="Verdana" w:hAnsi="Verdana"/>
          <w:sz w:val="22"/>
          <w:szCs w:val="22"/>
        </w:rPr>
        <w:t>HHSC</w:t>
      </w:r>
      <w:r w:rsidR="003367CF" w:rsidRPr="00516A61">
        <w:rPr>
          <w:rFonts w:ascii="Verdana" w:hAnsi="Verdana"/>
          <w:sz w:val="22"/>
          <w:szCs w:val="22"/>
        </w:rPr>
        <w:t xml:space="preserve"> </w:t>
      </w:r>
      <w:r w:rsidR="00404551" w:rsidRPr="00516A61">
        <w:rPr>
          <w:rFonts w:ascii="Verdana" w:eastAsia="Verdana" w:hAnsi="Verdana"/>
          <w:color w:val="000000"/>
          <w:sz w:val="22"/>
          <w:szCs w:val="22"/>
        </w:rPr>
        <w:t xml:space="preserve">does </w:t>
      </w:r>
      <w:r w:rsidR="00F0430D" w:rsidRPr="00516A61">
        <w:rPr>
          <w:rFonts w:ascii="Verdana" w:eastAsia="Verdana" w:hAnsi="Verdana"/>
          <w:color w:val="000000"/>
          <w:sz w:val="22"/>
          <w:szCs w:val="22"/>
        </w:rPr>
        <w:t xml:space="preserve">not guarantee any volume, usage, or compensation to be paid to any Contractor under any Contract resulting from this </w:t>
      </w:r>
      <w:r w:rsidR="008A4AD3" w:rsidRPr="00516A61">
        <w:rPr>
          <w:rFonts w:ascii="Verdana" w:eastAsia="Verdana" w:hAnsi="Verdana"/>
          <w:color w:val="000000"/>
          <w:sz w:val="22"/>
          <w:szCs w:val="22"/>
        </w:rPr>
        <w:t>OE</w:t>
      </w:r>
      <w:r w:rsidR="00F0430D" w:rsidRPr="00516A61">
        <w:rPr>
          <w:rFonts w:ascii="Verdana" w:eastAsia="Verdana" w:hAnsi="Verdana"/>
          <w:color w:val="000000"/>
          <w:sz w:val="22"/>
          <w:szCs w:val="22"/>
        </w:rPr>
        <w:t>. Additionally, all contracts</w:t>
      </w:r>
      <w:r w:rsidR="007B4211" w:rsidRPr="00516A61">
        <w:rPr>
          <w:rFonts w:ascii="Verdana" w:eastAsia="Verdana" w:hAnsi="Verdana"/>
          <w:color w:val="000000"/>
          <w:sz w:val="22"/>
          <w:szCs w:val="22"/>
        </w:rPr>
        <w:t xml:space="preserve"> resulting from this </w:t>
      </w:r>
      <w:r w:rsidR="008A4AD3" w:rsidRPr="00516A61">
        <w:rPr>
          <w:rFonts w:ascii="Verdana" w:eastAsia="Verdana" w:hAnsi="Verdana"/>
          <w:color w:val="000000"/>
          <w:sz w:val="22"/>
          <w:szCs w:val="22"/>
        </w:rPr>
        <w:t>OE</w:t>
      </w:r>
      <w:r w:rsidR="00F0430D" w:rsidRPr="00516A61">
        <w:rPr>
          <w:rFonts w:ascii="Verdana" w:eastAsia="Verdana" w:hAnsi="Verdana"/>
          <w:color w:val="000000"/>
          <w:sz w:val="22"/>
          <w:szCs w:val="22"/>
        </w:rPr>
        <w:t xml:space="preserve"> are subject to appropriations, the availability of funds, and termination</w:t>
      </w:r>
      <w:r w:rsidR="00D2361F" w:rsidRPr="00516A61">
        <w:rPr>
          <w:rFonts w:ascii="Verdana" w:eastAsia="Verdana" w:hAnsi="Verdana"/>
          <w:color w:val="000000"/>
          <w:sz w:val="22"/>
          <w:szCs w:val="22"/>
        </w:rPr>
        <w:t xml:space="preserve">. </w:t>
      </w:r>
    </w:p>
    <w:p w14:paraId="34DC2D08" w14:textId="77777777" w:rsidR="00F0430D" w:rsidRPr="001E3514" w:rsidRDefault="00F0430D" w:rsidP="00355667">
      <w:pPr>
        <w:pStyle w:val="ListParagraph"/>
        <w:spacing w:line="276" w:lineRule="auto"/>
        <w:ind w:left="1278"/>
        <w:rPr>
          <w:rFonts w:ascii="Verdana" w:hAnsi="Verdana"/>
          <w:b/>
          <w:smallCaps/>
          <w:color w:val="0000FF"/>
          <w:sz w:val="22"/>
          <w:szCs w:val="22"/>
        </w:rPr>
      </w:pPr>
    </w:p>
    <w:p w14:paraId="2BD37FD3" w14:textId="2B9F7772" w:rsidR="00516A61" w:rsidRDefault="00F0430D" w:rsidP="00516A61">
      <w:pPr>
        <w:pStyle w:val="ListParagraph"/>
        <w:numPr>
          <w:ilvl w:val="0"/>
          <w:numId w:val="7"/>
        </w:numPr>
        <w:tabs>
          <w:tab w:val="left" w:pos="1800"/>
        </w:tabs>
        <w:spacing w:line="276" w:lineRule="auto"/>
        <w:outlineLvl w:val="0"/>
        <w:rPr>
          <w:rFonts w:ascii="Verdana" w:hAnsi="Verdana"/>
          <w:b/>
          <w:caps/>
          <w:sz w:val="24"/>
          <w:szCs w:val="24"/>
        </w:rPr>
      </w:pPr>
      <w:bookmarkStart w:id="11" w:name="_Toc146184260"/>
      <w:r w:rsidRPr="002B76CB">
        <w:rPr>
          <w:rFonts w:ascii="Verdana" w:hAnsi="Verdana"/>
          <w:b/>
          <w:caps/>
          <w:sz w:val="24"/>
          <w:szCs w:val="24"/>
        </w:rPr>
        <w:t>DEFINITIONS AND ACRONYMS</w:t>
      </w:r>
      <w:bookmarkEnd w:id="11"/>
    </w:p>
    <w:p w14:paraId="1FB61893" w14:textId="77777777" w:rsidR="00516A61" w:rsidRPr="00516A61" w:rsidRDefault="00516A61" w:rsidP="00516A61">
      <w:pPr>
        <w:pStyle w:val="ListParagraph"/>
        <w:tabs>
          <w:tab w:val="left" w:pos="1800"/>
        </w:tabs>
        <w:spacing w:line="276" w:lineRule="auto"/>
        <w:outlineLvl w:val="0"/>
        <w:rPr>
          <w:rFonts w:ascii="Verdana" w:hAnsi="Verdana"/>
          <w:b/>
          <w:caps/>
          <w:sz w:val="24"/>
          <w:szCs w:val="24"/>
        </w:rPr>
      </w:pPr>
    </w:p>
    <w:p w14:paraId="0F3F774D" w14:textId="3F3E2D97" w:rsidR="00404551" w:rsidRPr="00516A61" w:rsidRDefault="004C6CEC" w:rsidP="00803CB2">
      <w:pPr>
        <w:pStyle w:val="ListParagraph"/>
        <w:tabs>
          <w:tab w:val="left" w:pos="1800"/>
        </w:tabs>
        <w:spacing w:line="276" w:lineRule="auto"/>
        <w:ind w:left="1278"/>
        <w:outlineLvl w:val="0"/>
        <w:rPr>
          <w:rFonts w:ascii="Verdana" w:hAnsi="Verdana"/>
          <w:b/>
          <w:caps/>
          <w:sz w:val="24"/>
          <w:szCs w:val="24"/>
        </w:rPr>
      </w:pPr>
      <w:bookmarkStart w:id="12" w:name="_Hlk9235193"/>
      <w:r w:rsidRPr="00516A61">
        <w:rPr>
          <w:rFonts w:ascii="Verdana" w:eastAsia="Verdana" w:hAnsi="Verdana"/>
          <w:color w:val="000000"/>
          <w:sz w:val="22"/>
          <w:szCs w:val="22"/>
        </w:rPr>
        <w:t xml:space="preserve">Unless the context clearly indicates otherwise, throughout this </w:t>
      </w:r>
      <w:r w:rsidR="007B7560" w:rsidRPr="00516A61">
        <w:rPr>
          <w:rFonts w:ascii="Verdana" w:eastAsia="Verdana" w:hAnsi="Verdana"/>
          <w:color w:val="000000"/>
          <w:sz w:val="22"/>
          <w:szCs w:val="22"/>
        </w:rPr>
        <w:t>OE</w:t>
      </w:r>
      <w:r w:rsidRPr="00516A61">
        <w:rPr>
          <w:rFonts w:ascii="Verdana" w:eastAsia="Verdana" w:hAnsi="Verdana"/>
          <w:color w:val="000000"/>
          <w:sz w:val="22"/>
          <w:szCs w:val="22"/>
        </w:rPr>
        <w:t xml:space="preserve">, the definition given to a term below applies whenever the term appears in this </w:t>
      </w:r>
      <w:r w:rsidR="007B7560" w:rsidRPr="00516A61">
        <w:rPr>
          <w:rFonts w:ascii="Verdana" w:eastAsia="Verdana" w:hAnsi="Verdana"/>
          <w:color w:val="000000"/>
          <w:sz w:val="22"/>
          <w:szCs w:val="22"/>
        </w:rPr>
        <w:t>OE</w:t>
      </w:r>
      <w:r w:rsidR="006B0ABE" w:rsidRPr="00516A61">
        <w:rPr>
          <w:rFonts w:ascii="Verdana" w:eastAsia="Verdana" w:hAnsi="Verdana"/>
          <w:color w:val="000000"/>
          <w:sz w:val="22"/>
          <w:szCs w:val="22"/>
        </w:rPr>
        <w:t>,</w:t>
      </w:r>
      <w:r w:rsidRPr="00516A61">
        <w:rPr>
          <w:rFonts w:ascii="Verdana" w:eastAsia="Verdana" w:hAnsi="Verdana"/>
          <w:color w:val="000000"/>
          <w:sz w:val="22"/>
          <w:szCs w:val="22"/>
        </w:rPr>
        <w:t xml:space="preserve"> in any </w:t>
      </w:r>
      <w:r w:rsidR="0087162B" w:rsidRPr="00516A61">
        <w:rPr>
          <w:rFonts w:ascii="Verdana" w:eastAsia="Verdana" w:hAnsi="Verdana"/>
          <w:color w:val="000000"/>
          <w:sz w:val="22"/>
          <w:szCs w:val="22"/>
        </w:rPr>
        <w:t>Application</w:t>
      </w:r>
      <w:r w:rsidRPr="00516A61">
        <w:rPr>
          <w:rFonts w:ascii="Verdana" w:eastAsia="Verdana" w:hAnsi="Verdana"/>
          <w:color w:val="000000"/>
          <w:sz w:val="22"/>
          <w:szCs w:val="22"/>
        </w:rPr>
        <w:t xml:space="preserve"> submitted in response to this </w:t>
      </w:r>
      <w:r w:rsidR="007B7560" w:rsidRPr="00516A61">
        <w:rPr>
          <w:rFonts w:ascii="Verdana" w:eastAsia="Verdana" w:hAnsi="Verdana"/>
          <w:color w:val="000000"/>
          <w:sz w:val="22"/>
          <w:szCs w:val="22"/>
        </w:rPr>
        <w:t>OE</w:t>
      </w:r>
      <w:r w:rsidR="006B0ABE" w:rsidRPr="00516A61">
        <w:rPr>
          <w:rFonts w:ascii="Verdana" w:eastAsia="Verdana" w:hAnsi="Verdana"/>
          <w:color w:val="000000"/>
          <w:sz w:val="22"/>
          <w:szCs w:val="22"/>
        </w:rPr>
        <w:t xml:space="preserve">, and in any Contract awarded as a result of this </w:t>
      </w:r>
      <w:r w:rsidR="007B7560" w:rsidRPr="00516A61">
        <w:rPr>
          <w:rFonts w:ascii="Verdana" w:eastAsia="Verdana" w:hAnsi="Verdana"/>
          <w:color w:val="000000"/>
          <w:sz w:val="22"/>
          <w:szCs w:val="22"/>
        </w:rPr>
        <w:t>OE</w:t>
      </w:r>
      <w:r w:rsidRPr="00516A61">
        <w:rPr>
          <w:rFonts w:ascii="Verdana" w:eastAsia="Verdana" w:hAnsi="Verdana"/>
          <w:color w:val="000000"/>
          <w:sz w:val="22"/>
          <w:szCs w:val="22"/>
        </w:rPr>
        <w:t>. All other terms have their ordinary and common meaning.</w:t>
      </w:r>
      <w:r w:rsidRPr="00516A61" w:rsidDel="009A4AF3">
        <w:rPr>
          <w:rFonts w:ascii="Verdana" w:eastAsia="Verdana" w:hAnsi="Verdana"/>
          <w:color w:val="000000"/>
          <w:sz w:val="22"/>
          <w:szCs w:val="22"/>
        </w:rPr>
        <w:t xml:space="preserve"> </w:t>
      </w:r>
    </w:p>
    <w:bookmarkEnd w:id="12"/>
    <w:p w14:paraId="295BDD6F" w14:textId="77777777" w:rsidR="004C6CEC" w:rsidRPr="00404551" w:rsidRDefault="004C6CEC" w:rsidP="00355667">
      <w:pPr>
        <w:spacing w:line="276" w:lineRule="auto"/>
        <w:ind w:left="450"/>
        <w:rPr>
          <w:rFonts w:ascii="Verdana" w:eastAsia="Verdana" w:hAnsi="Verdana"/>
          <w:color w:val="000000"/>
          <w:sz w:val="22"/>
          <w:szCs w:val="22"/>
        </w:rPr>
      </w:pPr>
    </w:p>
    <w:tbl>
      <w:tblPr>
        <w:tblStyle w:val="TableGrid"/>
        <w:tblW w:w="0" w:type="auto"/>
        <w:tblInd w:w="535" w:type="dxa"/>
        <w:tblLook w:val="04A0" w:firstRow="1" w:lastRow="0" w:firstColumn="1" w:lastColumn="0" w:noHBand="0" w:noVBand="1"/>
      </w:tblPr>
      <w:tblGrid>
        <w:gridCol w:w="2493"/>
        <w:gridCol w:w="7402"/>
      </w:tblGrid>
      <w:tr w:rsidR="00FA6FCA" w:rsidRPr="001E3514" w14:paraId="65D11276" w14:textId="77777777" w:rsidTr="008E446A">
        <w:trPr>
          <w:cnfStyle w:val="100000000000" w:firstRow="1" w:lastRow="0" w:firstColumn="0" w:lastColumn="0" w:oddVBand="0" w:evenVBand="0" w:oddHBand="0" w:evenHBand="0" w:firstRowFirstColumn="0" w:firstRowLastColumn="0" w:lastRowFirstColumn="0" w:lastRowLastColumn="0"/>
        </w:trPr>
        <w:tc>
          <w:tcPr>
            <w:tcW w:w="2493" w:type="dxa"/>
          </w:tcPr>
          <w:p w14:paraId="444AAB63" w14:textId="77777777" w:rsidR="004C6CEC" w:rsidRPr="001E3514" w:rsidRDefault="004C6CEC" w:rsidP="00355667">
            <w:pPr>
              <w:rPr>
                <w:rFonts w:ascii="Verdana" w:hAnsi="Verdana"/>
                <w:smallCaps/>
                <w:color w:val="000000"/>
                <w:sz w:val="22"/>
              </w:rPr>
            </w:pPr>
            <w:r w:rsidRPr="001E3514">
              <w:rPr>
                <w:rFonts w:ascii="Verdana" w:hAnsi="Verdana"/>
                <w:smallCaps/>
                <w:color w:val="000000"/>
                <w:sz w:val="22"/>
              </w:rPr>
              <w:t>Term</w:t>
            </w:r>
          </w:p>
        </w:tc>
        <w:tc>
          <w:tcPr>
            <w:tcW w:w="7402" w:type="dxa"/>
          </w:tcPr>
          <w:p w14:paraId="7F9DDA6A" w14:textId="77777777" w:rsidR="004C6CEC" w:rsidRPr="001E3514" w:rsidRDefault="004C6CEC" w:rsidP="00355667">
            <w:pPr>
              <w:rPr>
                <w:rFonts w:ascii="Verdana" w:hAnsi="Verdana"/>
                <w:smallCaps/>
                <w:color w:val="000000"/>
                <w:sz w:val="22"/>
              </w:rPr>
            </w:pPr>
            <w:r w:rsidRPr="001E3514">
              <w:rPr>
                <w:rFonts w:ascii="Verdana" w:hAnsi="Verdana"/>
                <w:smallCaps/>
                <w:color w:val="000000"/>
                <w:sz w:val="22"/>
              </w:rPr>
              <w:t>Definition</w:t>
            </w:r>
            <w:r w:rsidRPr="001E3514">
              <w:rPr>
                <w:rFonts w:ascii="Verdana" w:hAnsi="Verdana"/>
                <w:color w:val="000000"/>
                <w:sz w:val="22"/>
              </w:rPr>
              <w:tab/>
            </w:r>
          </w:p>
        </w:tc>
      </w:tr>
      <w:tr w:rsidR="00FA6FCA" w:rsidRPr="001E3514" w14:paraId="7F06797C" w14:textId="77777777" w:rsidTr="008E446A">
        <w:tc>
          <w:tcPr>
            <w:tcW w:w="2493" w:type="dxa"/>
          </w:tcPr>
          <w:p w14:paraId="60E27688" w14:textId="2693AD78" w:rsidR="00E64B24" w:rsidRPr="001E3514" w:rsidRDefault="00E64B24" w:rsidP="00355667">
            <w:pPr>
              <w:rPr>
                <w:rFonts w:ascii="Verdana" w:hAnsi="Verdana"/>
                <w:b/>
                <w:color w:val="000000"/>
                <w:sz w:val="22"/>
              </w:rPr>
            </w:pPr>
            <w:r w:rsidRPr="00E64B24">
              <w:rPr>
                <w:rFonts w:ascii="Verdana" w:hAnsi="Verdana"/>
                <w:b/>
                <w:color w:val="000000"/>
                <w:sz w:val="22"/>
              </w:rPr>
              <w:t>1915(c) Waiver</w:t>
            </w:r>
          </w:p>
        </w:tc>
        <w:tc>
          <w:tcPr>
            <w:tcW w:w="7402" w:type="dxa"/>
          </w:tcPr>
          <w:p w14:paraId="6AEA2202" w14:textId="355818FD" w:rsidR="00E64B24" w:rsidRPr="001E3514" w:rsidRDefault="00E64B24" w:rsidP="00355667">
            <w:pPr>
              <w:rPr>
                <w:rFonts w:ascii="Verdana" w:hAnsi="Verdana"/>
                <w:color w:val="000000"/>
                <w:sz w:val="22"/>
              </w:rPr>
            </w:pPr>
            <w:r>
              <w:rPr>
                <w:rFonts w:ascii="Verdana" w:hAnsi="Verdana"/>
                <w:color w:val="000000"/>
                <w:sz w:val="22"/>
              </w:rPr>
              <w:t xml:space="preserve">A </w:t>
            </w:r>
            <w:r w:rsidRPr="00E64B24">
              <w:rPr>
                <w:rFonts w:ascii="Verdana" w:hAnsi="Verdana"/>
                <w:color w:val="000000"/>
                <w:sz w:val="22"/>
              </w:rPr>
              <w:t>program that provides community-based services to assist Medicaid beneficiaries to live in the community and avoid institutionalization.</w:t>
            </w:r>
          </w:p>
        </w:tc>
      </w:tr>
      <w:tr w:rsidR="00C51D68" w:rsidRPr="001E3514" w14:paraId="53B8F4A1" w14:textId="77777777" w:rsidTr="008E446A">
        <w:tc>
          <w:tcPr>
            <w:tcW w:w="2493" w:type="dxa"/>
          </w:tcPr>
          <w:p w14:paraId="46DF37F5" w14:textId="59F59931" w:rsidR="00C51D68" w:rsidRPr="001E3514" w:rsidRDefault="00C51D68" w:rsidP="00355667">
            <w:pPr>
              <w:rPr>
                <w:rFonts w:ascii="Verdana" w:hAnsi="Verdana"/>
                <w:b/>
                <w:color w:val="000000"/>
                <w:sz w:val="22"/>
              </w:rPr>
            </w:pPr>
            <w:r>
              <w:rPr>
                <w:rFonts w:ascii="Verdana" w:hAnsi="Verdana"/>
                <w:b/>
                <w:color w:val="000000"/>
                <w:sz w:val="22"/>
              </w:rPr>
              <w:t>Acute Care</w:t>
            </w:r>
          </w:p>
        </w:tc>
        <w:tc>
          <w:tcPr>
            <w:tcW w:w="7402" w:type="dxa"/>
          </w:tcPr>
          <w:p w14:paraId="7C729B33" w14:textId="066BA712" w:rsidR="00C51D68" w:rsidRPr="001E3514" w:rsidRDefault="004E1E2C" w:rsidP="00C51D68">
            <w:pPr>
              <w:rPr>
                <w:rFonts w:ascii="Verdana" w:hAnsi="Verdana"/>
                <w:color w:val="000000"/>
                <w:sz w:val="22"/>
              </w:rPr>
            </w:pPr>
            <w:r>
              <w:rPr>
                <w:rFonts w:ascii="Verdana" w:hAnsi="Verdana"/>
                <w:color w:val="000000"/>
                <w:sz w:val="22"/>
              </w:rPr>
              <w:t>P</w:t>
            </w:r>
            <w:r w:rsidR="00C51D68" w:rsidRPr="00C51D68">
              <w:rPr>
                <w:rFonts w:ascii="Verdana" w:hAnsi="Verdana"/>
                <w:color w:val="000000"/>
                <w:sz w:val="22"/>
              </w:rPr>
              <w:t>reventive care, primary care, and other medical care provided under the direction of a physician for a condition having a relatively short duration.</w:t>
            </w:r>
          </w:p>
        </w:tc>
      </w:tr>
      <w:tr w:rsidR="00FA6FCA" w:rsidRPr="001E3514" w14:paraId="50C7D6F6" w14:textId="77777777" w:rsidTr="008E446A">
        <w:tc>
          <w:tcPr>
            <w:tcW w:w="2493" w:type="dxa"/>
          </w:tcPr>
          <w:p w14:paraId="20BE1FBF" w14:textId="77777777" w:rsidR="004C6CEC" w:rsidRPr="001E3514" w:rsidRDefault="004C6CEC" w:rsidP="00355667">
            <w:pPr>
              <w:rPr>
                <w:rFonts w:ascii="Verdana" w:hAnsi="Verdana"/>
                <w:b/>
                <w:color w:val="000000"/>
                <w:sz w:val="22"/>
              </w:rPr>
            </w:pPr>
            <w:r w:rsidRPr="001E3514">
              <w:rPr>
                <w:rFonts w:ascii="Verdana" w:hAnsi="Verdana"/>
                <w:b/>
                <w:color w:val="000000"/>
                <w:sz w:val="22"/>
              </w:rPr>
              <w:t>Addendum</w:t>
            </w:r>
          </w:p>
        </w:tc>
        <w:tc>
          <w:tcPr>
            <w:tcW w:w="7402" w:type="dxa"/>
          </w:tcPr>
          <w:p w14:paraId="38D4A4EC" w14:textId="77777777" w:rsidR="004C6CEC" w:rsidRPr="001E3514" w:rsidRDefault="004C6CEC" w:rsidP="00355667">
            <w:pPr>
              <w:rPr>
                <w:rFonts w:ascii="Verdana" w:hAnsi="Verdana"/>
                <w:color w:val="000000"/>
                <w:sz w:val="22"/>
              </w:rPr>
            </w:pPr>
            <w:r w:rsidRPr="001E3514">
              <w:rPr>
                <w:rFonts w:ascii="Verdana" w:hAnsi="Verdana"/>
                <w:color w:val="000000"/>
                <w:sz w:val="22"/>
              </w:rPr>
              <w:t xml:space="preserve">A written clarification or revision to this </w:t>
            </w:r>
            <w:r w:rsidR="00404551">
              <w:rPr>
                <w:rFonts w:ascii="Verdana" w:hAnsi="Verdana"/>
                <w:color w:val="000000"/>
                <w:sz w:val="22"/>
              </w:rPr>
              <w:t>Open Enrollment</w:t>
            </w:r>
            <w:r w:rsidR="00877F06">
              <w:rPr>
                <w:rFonts w:ascii="Verdana" w:hAnsi="Verdana"/>
                <w:color w:val="000000"/>
                <w:sz w:val="22"/>
              </w:rPr>
              <w:t>. All Addenda will be</w:t>
            </w:r>
            <w:r w:rsidRPr="001E3514">
              <w:rPr>
                <w:rFonts w:ascii="Verdana" w:hAnsi="Verdana"/>
                <w:color w:val="000000"/>
                <w:sz w:val="22"/>
              </w:rPr>
              <w:t xml:space="preserve"> posted to the </w:t>
            </w:r>
            <w:r w:rsidR="00404551">
              <w:rPr>
                <w:rFonts w:ascii="Verdana" w:hAnsi="Verdana"/>
                <w:color w:val="000000"/>
                <w:sz w:val="22"/>
              </w:rPr>
              <w:t>HHS Open Enrollment Opportunities web page</w:t>
            </w:r>
            <w:r w:rsidRPr="001E3514">
              <w:rPr>
                <w:rFonts w:ascii="Verdana" w:hAnsi="Verdana"/>
                <w:color w:val="000000"/>
                <w:sz w:val="22"/>
              </w:rPr>
              <w:t>.</w:t>
            </w:r>
          </w:p>
        </w:tc>
      </w:tr>
      <w:tr w:rsidR="00FA6FCA" w:rsidRPr="001E3514" w14:paraId="372A1C67" w14:textId="77777777" w:rsidTr="008E446A">
        <w:tc>
          <w:tcPr>
            <w:tcW w:w="2493" w:type="dxa"/>
          </w:tcPr>
          <w:p w14:paraId="0A7C2C61" w14:textId="6B36B941" w:rsidR="00B363A4" w:rsidRDefault="00B363A4" w:rsidP="00355667">
            <w:pPr>
              <w:rPr>
                <w:rFonts w:ascii="Verdana" w:hAnsi="Verdana"/>
                <w:b/>
                <w:color w:val="000000"/>
                <w:sz w:val="22"/>
              </w:rPr>
            </w:pPr>
            <w:r>
              <w:rPr>
                <w:rFonts w:ascii="Verdana" w:hAnsi="Verdana"/>
                <w:b/>
                <w:color w:val="000000"/>
                <w:sz w:val="22"/>
              </w:rPr>
              <w:t>Appeal</w:t>
            </w:r>
          </w:p>
        </w:tc>
        <w:tc>
          <w:tcPr>
            <w:tcW w:w="7402" w:type="dxa"/>
          </w:tcPr>
          <w:p w14:paraId="58BF4D2B" w14:textId="0F40A752" w:rsidR="00B363A4" w:rsidRPr="001E3514" w:rsidRDefault="004E1E2C" w:rsidP="00355667">
            <w:pPr>
              <w:rPr>
                <w:rFonts w:ascii="Verdana" w:hAnsi="Verdana"/>
                <w:color w:val="000000"/>
                <w:sz w:val="22"/>
              </w:rPr>
            </w:pPr>
            <w:r>
              <w:rPr>
                <w:rFonts w:ascii="Verdana" w:hAnsi="Verdana"/>
                <w:color w:val="000000"/>
                <w:sz w:val="22"/>
              </w:rPr>
              <w:t>T</w:t>
            </w:r>
            <w:r w:rsidR="00B363A4" w:rsidRPr="00B363A4">
              <w:rPr>
                <w:rFonts w:ascii="Verdana" w:hAnsi="Verdana"/>
                <w:color w:val="000000"/>
                <w:sz w:val="22"/>
              </w:rPr>
              <w:t xml:space="preserve">he formal process by which a Medicaid Member or his or her representative requests a review of the MCO’s denial, reduction, or limited authorization of a </w:t>
            </w:r>
            <w:proofErr w:type="gramStart"/>
            <w:r w:rsidR="00B363A4" w:rsidRPr="00B363A4">
              <w:rPr>
                <w:rFonts w:ascii="Verdana" w:hAnsi="Verdana"/>
                <w:color w:val="000000"/>
                <w:sz w:val="22"/>
              </w:rPr>
              <w:t>Member</w:t>
            </w:r>
            <w:proofErr w:type="gramEnd"/>
            <w:r w:rsidR="00B363A4" w:rsidRPr="00B363A4">
              <w:rPr>
                <w:rFonts w:ascii="Verdana" w:hAnsi="Verdana"/>
                <w:color w:val="000000"/>
                <w:sz w:val="22"/>
              </w:rPr>
              <w:t xml:space="preserve"> or Provider requested services, previously authorized service, including the type or level of service, requirements for Medical Necessity, appropriateness, setting, or effectiveness of a covered benefit by the MCO.</w:t>
            </w:r>
          </w:p>
        </w:tc>
      </w:tr>
      <w:tr w:rsidR="00FA6FCA" w:rsidRPr="001E3514" w14:paraId="2497AC4B" w14:textId="77777777" w:rsidTr="008E446A">
        <w:tc>
          <w:tcPr>
            <w:tcW w:w="2493" w:type="dxa"/>
          </w:tcPr>
          <w:p w14:paraId="1D8E846B" w14:textId="77777777" w:rsidR="0094418B" w:rsidRPr="001E3514" w:rsidRDefault="0094418B" w:rsidP="00355667">
            <w:pPr>
              <w:rPr>
                <w:rFonts w:ascii="Verdana" w:hAnsi="Verdana"/>
                <w:b/>
                <w:color w:val="000000"/>
                <w:sz w:val="22"/>
              </w:rPr>
            </w:pPr>
            <w:r>
              <w:rPr>
                <w:rFonts w:ascii="Verdana" w:hAnsi="Verdana"/>
                <w:b/>
                <w:color w:val="000000"/>
                <w:sz w:val="22"/>
              </w:rPr>
              <w:t>Application</w:t>
            </w:r>
          </w:p>
        </w:tc>
        <w:tc>
          <w:tcPr>
            <w:tcW w:w="7402" w:type="dxa"/>
          </w:tcPr>
          <w:p w14:paraId="7F7AC9AB" w14:textId="77777777" w:rsidR="0094418B" w:rsidRPr="001E3514" w:rsidRDefault="0094418B" w:rsidP="00355667">
            <w:pPr>
              <w:rPr>
                <w:rFonts w:ascii="Verdana" w:hAnsi="Verdana"/>
                <w:color w:val="000000"/>
                <w:sz w:val="22"/>
              </w:rPr>
            </w:pPr>
            <w:r w:rsidRPr="001E3514">
              <w:rPr>
                <w:rFonts w:ascii="Verdana" w:hAnsi="Verdana"/>
                <w:color w:val="000000"/>
                <w:sz w:val="22"/>
              </w:rPr>
              <w:t>All information and materials submitted by a</w:t>
            </w:r>
            <w:r w:rsidR="00C619DD">
              <w:rPr>
                <w:rFonts w:ascii="Verdana" w:hAnsi="Verdana"/>
                <w:color w:val="000000"/>
                <w:sz w:val="22"/>
              </w:rPr>
              <w:t>n</w:t>
            </w:r>
            <w:r w:rsidRPr="001E3514">
              <w:rPr>
                <w:rFonts w:ascii="Verdana" w:hAnsi="Verdana"/>
                <w:color w:val="000000"/>
                <w:sz w:val="22"/>
              </w:rPr>
              <w:t xml:space="preserve"> </w:t>
            </w:r>
            <w:r>
              <w:rPr>
                <w:rFonts w:ascii="Verdana" w:hAnsi="Verdana"/>
                <w:color w:val="000000"/>
                <w:sz w:val="22"/>
              </w:rPr>
              <w:t>Applicant</w:t>
            </w:r>
            <w:r w:rsidRPr="001E3514">
              <w:rPr>
                <w:rFonts w:ascii="Verdana" w:hAnsi="Verdana"/>
                <w:color w:val="000000"/>
                <w:sz w:val="22"/>
              </w:rPr>
              <w:t xml:space="preserve"> in response to this </w:t>
            </w:r>
            <w:r>
              <w:rPr>
                <w:rFonts w:ascii="Verdana" w:hAnsi="Verdana"/>
                <w:color w:val="000000"/>
                <w:sz w:val="22"/>
              </w:rPr>
              <w:t>Open Enrollment</w:t>
            </w:r>
            <w:r w:rsidRPr="001E3514">
              <w:rPr>
                <w:rFonts w:ascii="Verdana" w:hAnsi="Verdana"/>
                <w:color w:val="000000"/>
                <w:sz w:val="22"/>
              </w:rPr>
              <w:t>.</w:t>
            </w:r>
          </w:p>
        </w:tc>
      </w:tr>
      <w:tr w:rsidR="00FA6FCA" w:rsidRPr="001E3514" w14:paraId="606E7114" w14:textId="77777777" w:rsidTr="008E446A">
        <w:tc>
          <w:tcPr>
            <w:tcW w:w="2493" w:type="dxa"/>
          </w:tcPr>
          <w:p w14:paraId="69B986CB" w14:textId="77777777" w:rsidR="0094418B" w:rsidRDefault="0094418B" w:rsidP="00355667">
            <w:pPr>
              <w:rPr>
                <w:rFonts w:ascii="Verdana" w:hAnsi="Verdana"/>
                <w:b/>
                <w:color w:val="000000"/>
                <w:sz w:val="22"/>
              </w:rPr>
            </w:pPr>
            <w:r>
              <w:rPr>
                <w:rFonts w:ascii="Verdana" w:hAnsi="Verdana"/>
                <w:b/>
                <w:color w:val="000000"/>
                <w:sz w:val="22"/>
              </w:rPr>
              <w:t>Applicant</w:t>
            </w:r>
          </w:p>
        </w:tc>
        <w:tc>
          <w:tcPr>
            <w:tcW w:w="7402" w:type="dxa"/>
          </w:tcPr>
          <w:p w14:paraId="0D7519E0" w14:textId="18C0E68F" w:rsidR="0094418B" w:rsidRPr="001E3514" w:rsidRDefault="0094418B" w:rsidP="00355667">
            <w:pPr>
              <w:rPr>
                <w:rFonts w:ascii="Verdana" w:hAnsi="Verdana"/>
                <w:color w:val="000000"/>
                <w:sz w:val="22"/>
              </w:rPr>
            </w:pPr>
            <w:r w:rsidRPr="001E3514">
              <w:rPr>
                <w:rFonts w:ascii="Verdana" w:hAnsi="Verdana"/>
                <w:color w:val="000000"/>
                <w:sz w:val="22"/>
              </w:rPr>
              <w:t>Any person or entity that submits a</w:t>
            </w:r>
            <w:r>
              <w:rPr>
                <w:rFonts w:ascii="Verdana" w:hAnsi="Verdana"/>
                <w:color w:val="000000"/>
                <w:sz w:val="22"/>
              </w:rPr>
              <w:t>n</w:t>
            </w:r>
            <w:r w:rsidRPr="001E3514">
              <w:rPr>
                <w:rFonts w:ascii="Verdana" w:hAnsi="Verdana"/>
                <w:color w:val="000000"/>
                <w:sz w:val="22"/>
              </w:rPr>
              <w:t xml:space="preserve"> </w:t>
            </w:r>
            <w:proofErr w:type="gramStart"/>
            <w:r>
              <w:rPr>
                <w:rFonts w:ascii="Verdana" w:hAnsi="Verdana"/>
                <w:color w:val="000000"/>
                <w:sz w:val="22"/>
              </w:rPr>
              <w:t>Application</w:t>
            </w:r>
            <w:proofErr w:type="gramEnd"/>
            <w:r w:rsidRPr="001E3514">
              <w:rPr>
                <w:rFonts w:ascii="Verdana" w:hAnsi="Verdana"/>
                <w:color w:val="000000"/>
                <w:sz w:val="22"/>
              </w:rPr>
              <w:t xml:space="preserve"> in response to this </w:t>
            </w:r>
            <w:r>
              <w:rPr>
                <w:rFonts w:ascii="Verdana" w:hAnsi="Verdana"/>
                <w:color w:val="000000"/>
                <w:sz w:val="22"/>
              </w:rPr>
              <w:t>Open Enrollment</w:t>
            </w:r>
            <w:r w:rsidR="00D2361F" w:rsidRPr="001E3514">
              <w:rPr>
                <w:rFonts w:ascii="Verdana" w:hAnsi="Verdana"/>
                <w:color w:val="000000"/>
                <w:sz w:val="22"/>
              </w:rPr>
              <w:t xml:space="preserve">. </w:t>
            </w:r>
          </w:p>
        </w:tc>
      </w:tr>
      <w:tr w:rsidR="00E75535" w:rsidRPr="001E3514" w14:paraId="252BD8C2" w14:textId="77777777" w:rsidTr="008E446A">
        <w:tc>
          <w:tcPr>
            <w:tcW w:w="2493" w:type="dxa"/>
          </w:tcPr>
          <w:p w14:paraId="319D5218" w14:textId="56DC2A5A" w:rsidR="00E75535" w:rsidRDefault="00E75535" w:rsidP="00355667">
            <w:pPr>
              <w:rPr>
                <w:rFonts w:ascii="Verdana" w:hAnsi="Verdana"/>
                <w:b/>
                <w:color w:val="000000"/>
                <w:sz w:val="22"/>
              </w:rPr>
            </w:pPr>
            <w:r>
              <w:rPr>
                <w:rFonts w:ascii="Verdana" w:hAnsi="Verdana"/>
                <w:b/>
                <w:color w:val="000000"/>
                <w:sz w:val="22"/>
              </w:rPr>
              <w:t>Behavioral Health</w:t>
            </w:r>
          </w:p>
        </w:tc>
        <w:tc>
          <w:tcPr>
            <w:tcW w:w="7402" w:type="dxa"/>
          </w:tcPr>
          <w:p w14:paraId="7B632268" w14:textId="4182AF4E" w:rsidR="00E75535" w:rsidRPr="00B363A4" w:rsidRDefault="004E1E2C" w:rsidP="00E75535">
            <w:pPr>
              <w:rPr>
                <w:rFonts w:ascii="Verdana" w:hAnsi="Verdana"/>
                <w:color w:val="000000"/>
                <w:sz w:val="22"/>
              </w:rPr>
            </w:pPr>
            <w:r>
              <w:rPr>
                <w:rFonts w:ascii="Verdana" w:hAnsi="Verdana"/>
                <w:color w:val="000000"/>
                <w:sz w:val="22"/>
              </w:rPr>
              <w:t>M</w:t>
            </w:r>
            <w:r w:rsidR="00E75535" w:rsidRPr="00E75535">
              <w:rPr>
                <w:rFonts w:ascii="Verdana" w:hAnsi="Verdana"/>
                <w:color w:val="000000"/>
                <w:sz w:val="22"/>
              </w:rPr>
              <w:t xml:space="preserve">ental, emotional, or </w:t>
            </w:r>
            <w:proofErr w:type="gramStart"/>
            <w:r w:rsidR="00E75535" w:rsidRPr="00E75535">
              <w:rPr>
                <w:rFonts w:ascii="Verdana" w:hAnsi="Verdana"/>
                <w:color w:val="000000"/>
                <w:sz w:val="22"/>
              </w:rPr>
              <w:t>Substance Use Disorders</w:t>
            </w:r>
            <w:proofErr w:type="gramEnd"/>
            <w:r w:rsidR="00E75535" w:rsidRPr="00E75535">
              <w:rPr>
                <w:rFonts w:ascii="Verdana" w:hAnsi="Verdana"/>
                <w:color w:val="000000"/>
                <w:sz w:val="22"/>
              </w:rPr>
              <w:t>, or a combination thereof.</w:t>
            </w:r>
          </w:p>
        </w:tc>
      </w:tr>
      <w:tr w:rsidR="00FA6FCA" w:rsidRPr="001E3514" w14:paraId="59D85EC4" w14:textId="77777777" w:rsidTr="008E446A">
        <w:tc>
          <w:tcPr>
            <w:tcW w:w="2493" w:type="dxa"/>
          </w:tcPr>
          <w:p w14:paraId="1D2DD950" w14:textId="724CFC8C" w:rsidR="00B363A4" w:rsidRPr="001E3514" w:rsidRDefault="00B363A4" w:rsidP="00355667">
            <w:pPr>
              <w:rPr>
                <w:rFonts w:ascii="Verdana" w:hAnsi="Verdana"/>
                <w:b/>
                <w:color w:val="000000"/>
                <w:sz w:val="22"/>
              </w:rPr>
            </w:pPr>
            <w:r>
              <w:rPr>
                <w:rFonts w:ascii="Verdana" w:hAnsi="Verdana"/>
                <w:b/>
                <w:color w:val="000000"/>
                <w:sz w:val="22"/>
              </w:rPr>
              <w:t>Business Day</w:t>
            </w:r>
            <w:r w:rsidR="004E1E2C">
              <w:rPr>
                <w:rFonts w:ascii="Verdana" w:hAnsi="Verdana"/>
                <w:b/>
                <w:color w:val="000000"/>
                <w:sz w:val="22"/>
              </w:rPr>
              <w:t xml:space="preserve"> or business day</w:t>
            </w:r>
          </w:p>
        </w:tc>
        <w:tc>
          <w:tcPr>
            <w:tcW w:w="7402" w:type="dxa"/>
          </w:tcPr>
          <w:p w14:paraId="02F68817" w14:textId="0A72A36C" w:rsidR="00B363A4" w:rsidRPr="001E3514" w:rsidRDefault="004E1E2C" w:rsidP="00355667">
            <w:pPr>
              <w:rPr>
                <w:rFonts w:ascii="Verdana" w:hAnsi="Verdana"/>
                <w:color w:val="000000"/>
                <w:sz w:val="22"/>
              </w:rPr>
            </w:pPr>
            <w:r>
              <w:rPr>
                <w:rFonts w:ascii="Verdana" w:hAnsi="Verdana"/>
                <w:color w:val="000000"/>
                <w:sz w:val="22"/>
              </w:rPr>
              <w:t>A</w:t>
            </w:r>
            <w:r w:rsidR="00B363A4" w:rsidRPr="00B363A4">
              <w:rPr>
                <w:rFonts w:ascii="Verdana" w:hAnsi="Verdana"/>
                <w:color w:val="000000"/>
                <w:sz w:val="22"/>
              </w:rPr>
              <w:t>ny day except a Saturday, Sunday, or legal holiday listed in Texas Government Code §</w:t>
            </w:r>
            <w:r w:rsidR="00B03537">
              <w:rPr>
                <w:rFonts w:ascii="Verdana" w:hAnsi="Verdana"/>
                <w:color w:val="000000"/>
                <w:sz w:val="22"/>
              </w:rPr>
              <w:t xml:space="preserve"> </w:t>
            </w:r>
            <w:r w:rsidR="00B363A4" w:rsidRPr="00B363A4">
              <w:rPr>
                <w:rFonts w:ascii="Verdana" w:hAnsi="Verdana"/>
                <w:color w:val="000000"/>
                <w:sz w:val="22"/>
              </w:rPr>
              <w:t>662.021.</w:t>
            </w:r>
          </w:p>
        </w:tc>
      </w:tr>
      <w:tr w:rsidR="00FA6FCA" w:rsidRPr="001E3514" w14:paraId="5CEB492B" w14:textId="77777777" w:rsidTr="008E446A">
        <w:tc>
          <w:tcPr>
            <w:tcW w:w="2493" w:type="dxa"/>
          </w:tcPr>
          <w:p w14:paraId="1EFC48CC" w14:textId="46E2A30F" w:rsidR="00B363A4" w:rsidRPr="001E3514" w:rsidRDefault="00B363A4" w:rsidP="00355667">
            <w:pPr>
              <w:rPr>
                <w:rFonts w:ascii="Verdana" w:hAnsi="Verdana"/>
                <w:b/>
                <w:color w:val="000000"/>
                <w:sz w:val="22"/>
              </w:rPr>
            </w:pPr>
            <w:r>
              <w:rPr>
                <w:rFonts w:ascii="Verdana" w:hAnsi="Verdana"/>
                <w:b/>
                <w:color w:val="000000"/>
                <w:sz w:val="22"/>
              </w:rPr>
              <w:t>Calendar Day</w:t>
            </w:r>
            <w:r w:rsidR="00B03537">
              <w:rPr>
                <w:rFonts w:ascii="Verdana" w:hAnsi="Verdana"/>
                <w:b/>
                <w:color w:val="000000"/>
                <w:sz w:val="22"/>
              </w:rPr>
              <w:t xml:space="preserve"> or calendar day</w:t>
            </w:r>
          </w:p>
        </w:tc>
        <w:tc>
          <w:tcPr>
            <w:tcW w:w="7402" w:type="dxa"/>
          </w:tcPr>
          <w:p w14:paraId="4F8169EA" w14:textId="133C8582" w:rsidR="00B363A4" w:rsidRPr="001E3514" w:rsidRDefault="00B03537" w:rsidP="00355667">
            <w:pPr>
              <w:rPr>
                <w:rFonts w:ascii="Verdana" w:hAnsi="Verdana"/>
                <w:color w:val="000000"/>
                <w:sz w:val="22"/>
              </w:rPr>
            </w:pPr>
            <w:r>
              <w:rPr>
                <w:rFonts w:ascii="Verdana" w:hAnsi="Verdana"/>
                <w:color w:val="000000"/>
                <w:sz w:val="22"/>
              </w:rPr>
              <w:t>T</w:t>
            </w:r>
            <w:r w:rsidR="00B363A4" w:rsidRPr="00B363A4">
              <w:rPr>
                <w:rFonts w:ascii="Verdana" w:hAnsi="Verdana"/>
                <w:color w:val="000000"/>
                <w:sz w:val="22"/>
              </w:rPr>
              <w:t>he 24-hour period that begins at midnight and ends 24 hours later at 11:59:59 p.m. To calculate a deadline to respond to a contract requirement, the day of the event that triggers the period is excluded. Saturdays, Sundays, and all holidays are considered Calendar Days.</w:t>
            </w:r>
          </w:p>
        </w:tc>
      </w:tr>
      <w:tr w:rsidR="00FA6FCA" w:rsidRPr="001E3514" w14:paraId="330EE29E" w14:textId="77777777" w:rsidTr="008E446A">
        <w:tc>
          <w:tcPr>
            <w:tcW w:w="2493" w:type="dxa"/>
          </w:tcPr>
          <w:p w14:paraId="798F7540" w14:textId="5D515833" w:rsidR="00751DAD" w:rsidRPr="001E3514" w:rsidRDefault="00751DAD" w:rsidP="00355667">
            <w:pPr>
              <w:rPr>
                <w:rFonts w:ascii="Verdana" w:hAnsi="Verdana"/>
                <w:b/>
                <w:color w:val="000000"/>
                <w:sz w:val="22"/>
              </w:rPr>
            </w:pPr>
            <w:r>
              <w:rPr>
                <w:rFonts w:ascii="Verdana" w:hAnsi="Verdana"/>
                <w:b/>
                <w:color w:val="000000"/>
                <w:sz w:val="22"/>
              </w:rPr>
              <w:t>Conflict of Interest</w:t>
            </w:r>
          </w:p>
        </w:tc>
        <w:tc>
          <w:tcPr>
            <w:tcW w:w="7402" w:type="dxa"/>
          </w:tcPr>
          <w:p w14:paraId="7C5D74F1" w14:textId="7A94ACAB" w:rsidR="0034687B" w:rsidRPr="001F4F35" w:rsidRDefault="00751DAD" w:rsidP="00355667">
            <w:pPr>
              <w:rPr>
                <w:rFonts w:ascii="Verdana" w:hAnsi="Verdana"/>
                <w:color w:val="auto"/>
                <w:sz w:val="22"/>
              </w:rPr>
            </w:pPr>
            <w:r w:rsidRPr="001F4F35">
              <w:rPr>
                <w:rFonts w:ascii="Verdana" w:hAnsi="Verdana"/>
                <w:color w:val="auto"/>
                <w:sz w:val="22"/>
              </w:rPr>
              <w:t xml:space="preserve">A conflict of interest is a set of facts or circumstances in which either a Contractor or anyone acting on its behalf in connection with this Open Enrollment has past, present, or currently personal, professional, or financial interests or obligations that, in HHSC’s </w:t>
            </w:r>
            <w:r w:rsidR="009C709E">
              <w:rPr>
                <w:rFonts w:ascii="Verdana" w:hAnsi="Verdana"/>
                <w:color w:val="auto"/>
                <w:sz w:val="22"/>
              </w:rPr>
              <w:t xml:space="preserve">sole </w:t>
            </w:r>
            <w:r w:rsidRPr="001F4F35">
              <w:rPr>
                <w:rFonts w:ascii="Verdana" w:hAnsi="Verdana"/>
                <w:color w:val="auto"/>
                <w:sz w:val="22"/>
              </w:rPr>
              <w:t xml:space="preserve">determination, would actually or apparently conflict or interfere with the </w:t>
            </w:r>
            <w:r w:rsidR="0034687B" w:rsidRPr="001F4F35">
              <w:rPr>
                <w:rFonts w:ascii="Verdana" w:hAnsi="Verdana"/>
                <w:color w:val="auto"/>
                <w:sz w:val="22"/>
              </w:rPr>
              <w:t>Contractor</w:t>
            </w:r>
            <w:r w:rsidRPr="001F4F35">
              <w:rPr>
                <w:rFonts w:ascii="Verdana" w:hAnsi="Verdana"/>
                <w:color w:val="auto"/>
                <w:sz w:val="22"/>
              </w:rPr>
              <w:t xml:space="preserve">’s contractual obligations to HHSC. A conflict of interest would include circumstances in which a party’s personal, professional, or financial interests or obligations may directly or indirectly: </w:t>
            </w:r>
          </w:p>
          <w:p w14:paraId="7C0F1CD4" w14:textId="77777777" w:rsidR="0034687B" w:rsidRPr="001F4F35" w:rsidRDefault="00751DAD" w:rsidP="00355667">
            <w:pPr>
              <w:rPr>
                <w:rFonts w:ascii="Verdana" w:hAnsi="Verdana"/>
                <w:color w:val="auto"/>
                <w:sz w:val="22"/>
              </w:rPr>
            </w:pPr>
            <w:r w:rsidRPr="001F4F35">
              <w:rPr>
                <w:rFonts w:ascii="Verdana" w:hAnsi="Verdana"/>
                <w:color w:val="auto"/>
                <w:sz w:val="22"/>
              </w:rPr>
              <w:t xml:space="preserve">• make it difficult or impossible to fulfill its contractual obligations to HHSC in a manner that is consistent with the best interests of the State of </w:t>
            </w:r>
            <w:proofErr w:type="gramStart"/>
            <w:r w:rsidRPr="001F4F35">
              <w:rPr>
                <w:rFonts w:ascii="Verdana" w:hAnsi="Verdana"/>
                <w:color w:val="auto"/>
                <w:sz w:val="22"/>
              </w:rPr>
              <w:t>Texas;</w:t>
            </w:r>
            <w:proofErr w:type="gramEnd"/>
            <w:r w:rsidRPr="001F4F35">
              <w:rPr>
                <w:rFonts w:ascii="Verdana" w:hAnsi="Verdana"/>
                <w:color w:val="auto"/>
                <w:sz w:val="22"/>
              </w:rPr>
              <w:t xml:space="preserve"> </w:t>
            </w:r>
          </w:p>
          <w:p w14:paraId="15C124A8" w14:textId="77777777" w:rsidR="0034687B" w:rsidRPr="001F4F35" w:rsidRDefault="00751DAD" w:rsidP="00355667">
            <w:pPr>
              <w:rPr>
                <w:rFonts w:ascii="Verdana" w:hAnsi="Verdana"/>
                <w:color w:val="auto"/>
                <w:sz w:val="22"/>
              </w:rPr>
            </w:pPr>
            <w:r w:rsidRPr="001F4F35">
              <w:rPr>
                <w:rFonts w:ascii="Verdana" w:hAnsi="Verdana"/>
                <w:color w:val="auto"/>
                <w:sz w:val="22"/>
              </w:rPr>
              <w:t xml:space="preserve">• impair, diminish, or interfere with that party’s ability to render impartial or objective assistance or advice to HHSC; and/or </w:t>
            </w:r>
          </w:p>
          <w:p w14:paraId="0F92184E" w14:textId="3774C203" w:rsidR="00751DAD" w:rsidRPr="001F4F35" w:rsidRDefault="00751DAD" w:rsidP="00355667">
            <w:pPr>
              <w:rPr>
                <w:rFonts w:ascii="Verdana" w:hAnsi="Verdana"/>
                <w:color w:val="auto"/>
                <w:sz w:val="22"/>
              </w:rPr>
            </w:pPr>
            <w:r w:rsidRPr="001F4F35">
              <w:rPr>
                <w:rFonts w:ascii="Verdana" w:hAnsi="Verdana"/>
                <w:color w:val="auto"/>
                <w:sz w:val="22"/>
              </w:rPr>
              <w:t xml:space="preserve">• provide the party with an unfair competitive advantage in </w:t>
            </w:r>
            <w:r w:rsidR="009C709E">
              <w:rPr>
                <w:rFonts w:ascii="Verdana" w:hAnsi="Verdana"/>
                <w:color w:val="auto"/>
                <w:sz w:val="22"/>
              </w:rPr>
              <w:t xml:space="preserve">this </w:t>
            </w:r>
            <w:r w:rsidRPr="001F4F35">
              <w:rPr>
                <w:rFonts w:ascii="Verdana" w:hAnsi="Verdana"/>
                <w:color w:val="auto"/>
                <w:sz w:val="22"/>
              </w:rPr>
              <w:t xml:space="preserve">HHSC </w:t>
            </w:r>
            <w:r w:rsidR="0034687B" w:rsidRPr="001F4F35">
              <w:rPr>
                <w:rFonts w:ascii="Verdana" w:hAnsi="Verdana"/>
                <w:color w:val="auto"/>
                <w:sz w:val="22"/>
              </w:rPr>
              <w:t>Open Enrollment</w:t>
            </w:r>
            <w:r w:rsidRPr="001F4F35">
              <w:rPr>
                <w:rFonts w:ascii="Verdana" w:hAnsi="Verdana"/>
                <w:color w:val="auto"/>
                <w:sz w:val="22"/>
              </w:rPr>
              <w:t>.</w:t>
            </w:r>
          </w:p>
        </w:tc>
      </w:tr>
      <w:tr w:rsidR="00FA6FCA" w:rsidRPr="001E3514" w14:paraId="339E6BB7" w14:textId="77777777" w:rsidTr="008E446A">
        <w:tc>
          <w:tcPr>
            <w:tcW w:w="2493" w:type="dxa"/>
          </w:tcPr>
          <w:p w14:paraId="07F4E9C8" w14:textId="77777777" w:rsidR="0094418B" w:rsidRPr="001E3514" w:rsidRDefault="0094418B" w:rsidP="00355667">
            <w:pPr>
              <w:rPr>
                <w:rFonts w:ascii="Verdana" w:hAnsi="Verdana"/>
                <w:b/>
                <w:color w:val="000000"/>
                <w:sz w:val="22"/>
              </w:rPr>
            </w:pPr>
            <w:r w:rsidRPr="001E3514">
              <w:rPr>
                <w:rFonts w:ascii="Verdana" w:hAnsi="Verdana"/>
                <w:b/>
                <w:color w:val="000000"/>
                <w:sz w:val="22"/>
              </w:rPr>
              <w:t>Contract</w:t>
            </w:r>
          </w:p>
        </w:tc>
        <w:tc>
          <w:tcPr>
            <w:tcW w:w="7402" w:type="dxa"/>
          </w:tcPr>
          <w:p w14:paraId="59B94524" w14:textId="77777777" w:rsidR="0094418B" w:rsidRPr="001F4F35" w:rsidRDefault="0094418B" w:rsidP="00355667">
            <w:pPr>
              <w:rPr>
                <w:rFonts w:ascii="Verdana" w:hAnsi="Verdana"/>
                <w:color w:val="auto"/>
                <w:sz w:val="22"/>
              </w:rPr>
            </w:pPr>
            <w:r w:rsidRPr="001F4F35">
              <w:rPr>
                <w:rFonts w:ascii="Verdana" w:hAnsi="Verdana"/>
                <w:color w:val="auto"/>
                <w:sz w:val="22"/>
              </w:rPr>
              <w:t>Any Contract(s) awarded resulting from this Open Enrollment.</w:t>
            </w:r>
          </w:p>
        </w:tc>
      </w:tr>
      <w:tr w:rsidR="00FA6FCA" w:rsidRPr="001E3514" w14:paraId="0CB33874" w14:textId="77777777" w:rsidTr="008E446A">
        <w:tc>
          <w:tcPr>
            <w:tcW w:w="2493" w:type="dxa"/>
          </w:tcPr>
          <w:p w14:paraId="5F972C10" w14:textId="77777777" w:rsidR="0094418B" w:rsidRDefault="0094418B" w:rsidP="00355667">
            <w:pPr>
              <w:rPr>
                <w:rFonts w:ascii="Verdana" w:hAnsi="Verdana"/>
                <w:b/>
                <w:color w:val="000000"/>
                <w:sz w:val="22"/>
              </w:rPr>
            </w:pPr>
            <w:r w:rsidRPr="001E3514">
              <w:rPr>
                <w:rFonts w:ascii="Verdana" w:hAnsi="Verdana"/>
                <w:b/>
                <w:color w:val="000000"/>
                <w:sz w:val="22"/>
              </w:rPr>
              <w:t>Contractor</w:t>
            </w:r>
          </w:p>
          <w:p w14:paraId="458240D2" w14:textId="5D4DB321" w:rsidR="00814EDA" w:rsidRPr="001E3514" w:rsidRDefault="00814EDA" w:rsidP="00355667">
            <w:pPr>
              <w:rPr>
                <w:rFonts w:ascii="Verdana" w:hAnsi="Verdana"/>
                <w:b/>
                <w:color w:val="000000"/>
                <w:sz w:val="22"/>
              </w:rPr>
            </w:pPr>
          </w:p>
        </w:tc>
        <w:tc>
          <w:tcPr>
            <w:tcW w:w="7402" w:type="dxa"/>
          </w:tcPr>
          <w:p w14:paraId="30FD9E6B" w14:textId="5C4A248E" w:rsidR="0094418B" w:rsidRPr="001E3514" w:rsidRDefault="0094418B" w:rsidP="00355667">
            <w:pPr>
              <w:rPr>
                <w:rFonts w:ascii="Verdana" w:hAnsi="Verdana"/>
                <w:color w:val="000000"/>
                <w:sz w:val="22"/>
              </w:rPr>
            </w:pPr>
            <w:r w:rsidRPr="001E3514">
              <w:rPr>
                <w:rFonts w:ascii="Verdana" w:hAnsi="Verdana"/>
                <w:color w:val="000000"/>
                <w:sz w:val="22"/>
              </w:rPr>
              <w:t xml:space="preserve">Each </w:t>
            </w:r>
            <w:r>
              <w:rPr>
                <w:rFonts w:ascii="Verdana" w:hAnsi="Verdana"/>
                <w:color w:val="000000"/>
                <w:sz w:val="22"/>
              </w:rPr>
              <w:t>Applicant</w:t>
            </w:r>
            <w:r w:rsidRPr="001E3514">
              <w:rPr>
                <w:rFonts w:ascii="Verdana" w:hAnsi="Verdana"/>
                <w:color w:val="000000"/>
                <w:sz w:val="22"/>
              </w:rPr>
              <w:t xml:space="preserve">, if any, awarded a Contract as a result of this </w:t>
            </w:r>
            <w:r>
              <w:rPr>
                <w:rFonts w:ascii="Verdana" w:hAnsi="Verdana"/>
                <w:color w:val="000000"/>
                <w:sz w:val="22"/>
              </w:rPr>
              <w:t>Open Enrollment</w:t>
            </w:r>
            <w:r w:rsidR="00D2361F" w:rsidRPr="001E3514">
              <w:rPr>
                <w:rFonts w:ascii="Verdana" w:hAnsi="Verdana"/>
                <w:color w:val="000000"/>
                <w:sz w:val="22"/>
              </w:rPr>
              <w:t>.</w:t>
            </w:r>
            <w:r w:rsidR="00D2361F">
              <w:rPr>
                <w:rFonts w:ascii="Verdana" w:hAnsi="Verdana"/>
                <w:color w:val="000000"/>
                <w:sz w:val="22"/>
              </w:rPr>
              <w:t xml:space="preserve"> </w:t>
            </w:r>
            <w:r w:rsidR="00877F06" w:rsidRPr="00877F06">
              <w:rPr>
                <w:rFonts w:ascii="Verdana" w:hAnsi="Verdana"/>
                <w:color w:val="000000"/>
                <w:sz w:val="22"/>
              </w:rPr>
              <w:t>Unless the context clearly indicates otherwise, all terms and conditions of this Open Enrollment an</w:t>
            </w:r>
            <w:r w:rsidR="00877F06">
              <w:rPr>
                <w:rFonts w:ascii="Verdana" w:hAnsi="Verdana"/>
                <w:color w:val="000000"/>
                <w:sz w:val="22"/>
              </w:rPr>
              <w:t>d resulting Contract that refer</w:t>
            </w:r>
            <w:r w:rsidR="00877F06" w:rsidRPr="00877F06">
              <w:rPr>
                <w:rFonts w:ascii="Verdana" w:hAnsi="Verdana"/>
                <w:color w:val="000000"/>
                <w:sz w:val="22"/>
              </w:rPr>
              <w:t xml:space="preserve"> to Applicant apply with equal force to Contractor</w:t>
            </w:r>
            <w:r w:rsidR="00284726">
              <w:rPr>
                <w:rFonts w:ascii="Verdana" w:hAnsi="Verdana"/>
                <w:color w:val="000000"/>
                <w:sz w:val="22"/>
              </w:rPr>
              <w:t>.</w:t>
            </w:r>
          </w:p>
        </w:tc>
      </w:tr>
      <w:tr w:rsidR="008E446A" w:rsidRPr="001E3514" w14:paraId="72B89316" w14:textId="77777777" w:rsidTr="008E446A">
        <w:tc>
          <w:tcPr>
            <w:tcW w:w="2493" w:type="dxa"/>
          </w:tcPr>
          <w:p w14:paraId="03DE7A7E" w14:textId="5EF889B1" w:rsidR="008E446A" w:rsidRDefault="008E446A" w:rsidP="00355667">
            <w:pPr>
              <w:rPr>
                <w:rFonts w:ascii="Verdana" w:hAnsi="Verdana"/>
                <w:b/>
                <w:color w:val="000000"/>
                <w:sz w:val="22"/>
              </w:rPr>
            </w:pPr>
            <w:r>
              <w:rPr>
                <w:rFonts w:ascii="Verdana" w:hAnsi="Verdana"/>
                <w:b/>
                <w:color w:val="000000"/>
                <w:sz w:val="22"/>
              </w:rPr>
              <w:t>Corrective Action Plan</w:t>
            </w:r>
          </w:p>
        </w:tc>
        <w:tc>
          <w:tcPr>
            <w:tcW w:w="7402" w:type="dxa"/>
          </w:tcPr>
          <w:p w14:paraId="090DD532" w14:textId="1E564659" w:rsidR="008E446A" w:rsidRPr="00A65776" w:rsidRDefault="009C709E" w:rsidP="00355667">
            <w:pPr>
              <w:rPr>
                <w:rFonts w:ascii="Verdana" w:hAnsi="Verdana"/>
                <w:color w:val="000000"/>
                <w:sz w:val="22"/>
              </w:rPr>
            </w:pPr>
            <w:r>
              <w:rPr>
                <w:rFonts w:ascii="Verdana" w:hAnsi="Verdana"/>
                <w:color w:val="000000"/>
                <w:sz w:val="22"/>
              </w:rPr>
              <w:t>T</w:t>
            </w:r>
            <w:r w:rsidR="008E446A" w:rsidRPr="008E446A">
              <w:rPr>
                <w:rFonts w:ascii="Verdana" w:hAnsi="Verdana"/>
                <w:color w:val="000000"/>
                <w:sz w:val="22"/>
              </w:rPr>
              <w:t>he detailed written plan that may be required by HHSC to correct or resolve a deficiency or event causing the assessment of a remedy or damage against IRO.</w:t>
            </w:r>
          </w:p>
        </w:tc>
      </w:tr>
      <w:tr w:rsidR="00FA6FCA" w:rsidRPr="001E3514" w14:paraId="3B0FCB86" w14:textId="77777777" w:rsidTr="008E446A">
        <w:tc>
          <w:tcPr>
            <w:tcW w:w="2493" w:type="dxa"/>
          </w:tcPr>
          <w:p w14:paraId="23532536" w14:textId="52A57807" w:rsidR="00A65776" w:rsidRPr="001E3514" w:rsidRDefault="00A65776" w:rsidP="00355667">
            <w:pPr>
              <w:rPr>
                <w:rFonts w:ascii="Verdana" w:hAnsi="Verdana"/>
                <w:b/>
                <w:color w:val="000000"/>
                <w:sz w:val="22"/>
              </w:rPr>
            </w:pPr>
            <w:r>
              <w:rPr>
                <w:rFonts w:ascii="Verdana" w:hAnsi="Verdana"/>
                <w:b/>
                <w:color w:val="000000"/>
                <w:sz w:val="22"/>
              </w:rPr>
              <w:t>Debarment</w:t>
            </w:r>
          </w:p>
        </w:tc>
        <w:tc>
          <w:tcPr>
            <w:tcW w:w="7402" w:type="dxa"/>
          </w:tcPr>
          <w:p w14:paraId="47C7405D" w14:textId="6ED57A81" w:rsidR="00A65776" w:rsidRPr="001E3514" w:rsidRDefault="009C709E" w:rsidP="00355667">
            <w:pPr>
              <w:rPr>
                <w:rFonts w:ascii="Verdana" w:hAnsi="Verdana"/>
                <w:color w:val="000000"/>
                <w:sz w:val="22"/>
              </w:rPr>
            </w:pPr>
            <w:r>
              <w:rPr>
                <w:rFonts w:ascii="Verdana" w:hAnsi="Verdana"/>
                <w:color w:val="000000"/>
                <w:sz w:val="22"/>
              </w:rPr>
              <w:t>A</w:t>
            </w:r>
            <w:r w:rsidR="00A65776" w:rsidRPr="00A65776">
              <w:rPr>
                <w:rFonts w:ascii="Verdana" w:hAnsi="Verdana"/>
                <w:color w:val="000000"/>
                <w:sz w:val="22"/>
              </w:rPr>
              <w:t xml:space="preserve">n exclusion from contracting or subcontracting with state agencies </w:t>
            </w:r>
            <w:proofErr w:type="gramStart"/>
            <w:r w:rsidR="00A65776" w:rsidRPr="00A65776">
              <w:rPr>
                <w:rFonts w:ascii="Verdana" w:hAnsi="Verdana"/>
                <w:color w:val="000000"/>
                <w:sz w:val="22"/>
              </w:rPr>
              <w:t>on the basis of</w:t>
            </w:r>
            <w:proofErr w:type="gramEnd"/>
            <w:r w:rsidR="00A65776" w:rsidRPr="00A65776">
              <w:rPr>
                <w:rFonts w:ascii="Verdana" w:hAnsi="Verdana"/>
                <w:color w:val="000000"/>
                <w:sz w:val="22"/>
              </w:rPr>
              <w:t xml:space="preserve"> cause set forth in Title 34, Texas Administrative Code, § 20.585.</w:t>
            </w:r>
          </w:p>
        </w:tc>
      </w:tr>
      <w:tr w:rsidR="00FA6FCA" w:rsidRPr="001E3514" w14:paraId="5047529F" w14:textId="77777777" w:rsidTr="008E446A">
        <w:tc>
          <w:tcPr>
            <w:tcW w:w="2493" w:type="dxa"/>
          </w:tcPr>
          <w:p w14:paraId="1E4EC92A" w14:textId="45191403" w:rsidR="00A65776" w:rsidRPr="001E3514" w:rsidRDefault="00A65776" w:rsidP="00355667">
            <w:pPr>
              <w:rPr>
                <w:rFonts w:ascii="Verdana" w:hAnsi="Verdana"/>
                <w:b/>
                <w:color w:val="000000"/>
                <w:sz w:val="22"/>
              </w:rPr>
            </w:pPr>
            <w:r>
              <w:rPr>
                <w:rFonts w:ascii="Verdana" w:hAnsi="Verdana"/>
                <w:b/>
                <w:color w:val="000000"/>
                <w:sz w:val="22"/>
              </w:rPr>
              <w:t>Deliverables</w:t>
            </w:r>
          </w:p>
        </w:tc>
        <w:tc>
          <w:tcPr>
            <w:tcW w:w="7402" w:type="dxa"/>
          </w:tcPr>
          <w:p w14:paraId="4F882108" w14:textId="0EC98D38" w:rsidR="00A65776" w:rsidRPr="001E3514" w:rsidRDefault="009C709E" w:rsidP="00355667">
            <w:pPr>
              <w:rPr>
                <w:rFonts w:ascii="Verdana" w:hAnsi="Verdana"/>
                <w:color w:val="000000"/>
                <w:sz w:val="22"/>
              </w:rPr>
            </w:pPr>
            <w:r>
              <w:rPr>
                <w:rFonts w:ascii="Verdana" w:hAnsi="Verdana"/>
                <w:color w:val="000000"/>
                <w:sz w:val="22"/>
              </w:rPr>
              <w:t>G</w:t>
            </w:r>
            <w:r w:rsidR="00A65776" w:rsidRPr="00A65776">
              <w:rPr>
                <w:rFonts w:ascii="Verdana" w:hAnsi="Verdana"/>
                <w:color w:val="000000"/>
                <w:sz w:val="22"/>
              </w:rPr>
              <w:t>oods or services contracted for delivery or performance.</w:t>
            </w:r>
          </w:p>
        </w:tc>
      </w:tr>
      <w:tr w:rsidR="00231347" w:rsidRPr="001E3514" w14:paraId="79BE744D" w14:textId="77777777" w:rsidTr="008E446A">
        <w:tc>
          <w:tcPr>
            <w:tcW w:w="2493" w:type="dxa"/>
          </w:tcPr>
          <w:p w14:paraId="62053C2E" w14:textId="5C333DEE" w:rsidR="00231347" w:rsidRDefault="00231347" w:rsidP="00355667">
            <w:pPr>
              <w:rPr>
                <w:rFonts w:ascii="Verdana" w:hAnsi="Verdana"/>
                <w:b/>
                <w:color w:val="000000"/>
                <w:sz w:val="22"/>
              </w:rPr>
            </w:pPr>
            <w:r>
              <w:rPr>
                <w:rFonts w:ascii="Verdana" w:hAnsi="Verdana"/>
                <w:b/>
                <w:color w:val="000000"/>
                <w:sz w:val="22"/>
              </w:rPr>
              <w:t xml:space="preserve">Dental </w:t>
            </w:r>
            <w:r w:rsidR="00FE67C2">
              <w:rPr>
                <w:rFonts w:ascii="Verdana" w:hAnsi="Verdana"/>
                <w:b/>
                <w:color w:val="000000"/>
                <w:sz w:val="22"/>
              </w:rPr>
              <w:t>Services</w:t>
            </w:r>
          </w:p>
        </w:tc>
        <w:tc>
          <w:tcPr>
            <w:tcW w:w="7402" w:type="dxa"/>
          </w:tcPr>
          <w:p w14:paraId="7DE29D6E" w14:textId="78B04502" w:rsidR="00231347" w:rsidRPr="00FF7F6C" w:rsidRDefault="00231347" w:rsidP="00355667">
            <w:pPr>
              <w:rPr>
                <w:rFonts w:ascii="Verdana" w:hAnsi="Verdana"/>
                <w:color w:val="000000"/>
                <w:sz w:val="22"/>
              </w:rPr>
            </w:pPr>
            <w:r w:rsidRPr="00231347">
              <w:rPr>
                <w:rFonts w:ascii="Verdana" w:hAnsi="Verdana"/>
                <w:color w:val="000000"/>
                <w:sz w:val="22"/>
              </w:rPr>
              <w:t xml:space="preserve">Dental services include, preventive, diagnostic, and therapeutic services. Dental services must comply with the </w:t>
            </w:r>
            <w:proofErr w:type="spellStart"/>
            <w:r w:rsidRPr="00231347">
              <w:rPr>
                <w:rFonts w:ascii="Verdana" w:hAnsi="Verdana"/>
                <w:color w:val="000000"/>
                <w:sz w:val="22"/>
              </w:rPr>
              <w:t>THSteps</w:t>
            </w:r>
            <w:proofErr w:type="spellEnd"/>
            <w:r w:rsidRPr="00231347">
              <w:rPr>
                <w:rFonts w:ascii="Verdana" w:hAnsi="Verdana"/>
                <w:color w:val="000000"/>
                <w:sz w:val="22"/>
              </w:rPr>
              <w:t xml:space="preserve"> dental policy and procedures and American Academy of Pediatric Dentistry (AAPD) recommendations</w:t>
            </w:r>
            <w:r w:rsidR="00EE54DD">
              <w:rPr>
                <w:rFonts w:ascii="Verdana" w:hAnsi="Verdana"/>
                <w:color w:val="000000"/>
                <w:sz w:val="22"/>
              </w:rPr>
              <w:t>.</w:t>
            </w:r>
          </w:p>
        </w:tc>
      </w:tr>
      <w:tr w:rsidR="00FA6FCA" w:rsidRPr="001E3514" w14:paraId="77FE4E60" w14:textId="77777777" w:rsidTr="008E446A">
        <w:tc>
          <w:tcPr>
            <w:tcW w:w="2493" w:type="dxa"/>
          </w:tcPr>
          <w:p w14:paraId="3122154B" w14:textId="3BB5F6B6" w:rsidR="00FF7F6C" w:rsidRPr="001E3514" w:rsidRDefault="00FF7F6C" w:rsidP="00355667">
            <w:pPr>
              <w:rPr>
                <w:rFonts w:ascii="Verdana" w:hAnsi="Verdana"/>
                <w:b/>
                <w:color w:val="000000"/>
                <w:sz w:val="22"/>
              </w:rPr>
            </w:pPr>
            <w:r>
              <w:rPr>
                <w:rFonts w:ascii="Verdana" w:hAnsi="Verdana"/>
                <w:b/>
                <w:color w:val="000000"/>
                <w:sz w:val="22"/>
              </w:rPr>
              <w:t>Dental Maintenance Organization (DMO)</w:t>
            </w:r>
          </w:p>
        </w:tc>
        <w:tc>
          <w:tcPr>
            <w:tcW w:w="7402" w:type="dxa"/>
          </w:tcPr>
          <w:p w14:paraId="0397A5CE" w14:textId="41AD0E59" w:rsidR="00FF7F6C" w:rsidRPr="001E3514" w:rsidRDefault="009C709E" w:rsidP="00355667">
            <w:pPr>
              <w:rPr>
                <w:rFonts w:ascii="Verdana" w:hAnsi="Verdana"/>
                <w:color w:val="000000"/>
                <w:sz w:val="22"/>
              </w:rPr>
            </w:pPr>
            <w:r>
              <w:rPr>
                <w:rFonts w:ascii="Verdana" w:hAnsi="Verdana"/>
                <w:color w:val="000000"/>
                <w:sz w:val="22"/>
              </w:rPr>
              <w:t>A network of dental</w:t>
            </w:r>
            <w:r w:rsidR="00FF7F6C" w:rsidRPr="00FF7F6C">
              <w:rPr>
                <w:rFonts w:ascii="Verdana" w:hAnsi="Verdana"/>
                <w:color w:val="000000"/>
                <w:sz w:val="22"/>
              </w:rPr>
              <w:t xml:space="preserve"> contractors contracted with HHSC to provide, arrange for, and coordinate medically necessary covered dental services and benefit limitation for the Texas Medicaid Dental services.</w:t>
            </w:r>
          </w:p>
        </w:tc>
      </w:tr>
      <w:tr w:rsidR="00FA6FCA" w:rsidRPr="001E3514" w14:paraId="6FBED24E" w14:textId="77777777" w:rsidTr="008E446A">
        <w:tc>
          <w:tcPr>
            <w:tcW w:w="2493" w:type="dxa"/>
          </w:tcPr>
          <w:p w14:paraId="7686C768" w14:textId="683B0BD3" w:rsidR="00021D7E" w:rsidRPr="001E3514" w:rsidRDefault="00021D7E" w:rsidP="00355667">
            <w:pPr>
              <w:rPr>
                <w:rFonts w:ascii="Verdana" w:hAnsi="Verdana"/>
                <w:b/>
                <w:color w:val="000000"/>
                <w:sz w:val="22"/>
              </w:rPr>
            </w:pPr>
            <w:r w:rsidRPr="00021D7E">
              <w:rPr>
                <w:rFonts w:ascii="Verdana" w:hAnsi="Verdana"/>
                <w:b/>
                <w:color w:val="000000"/>
                <w:sz w:val="22"/>
              </w:rPr>
              <w:t>Expedited External Medical Review (Expedited EMR)</w:t>
            </w:r>
          </w:p>
        </w:tc>
        <w:tc>
          <w:tcPr>
            <w:tcW w:w="7402" w:type="dxa"/>
          </w:tcPr>
          <w:p w14:paraId="2B9CD8E5" w14:textId="08F5B4F9" w:rsidR="00021D7E" w:rsidRPr="001E3514" w:rsidRDefault="009C709E" w:rsidP="00355667">
            <w:pPr>
              <w:rPr>
                <w:rFonts w:ascii="Verdana" w:hAnsi="Verdana"/>
                <w:color w:val="000000"/>
                <w:sz w:val="22"/>
              </w:rPr>
            </w:pPr>
            <w:r>
              <w:rPr>
                <w:rFonts w:ascii="Verdana" w:hAnsi="Verdana"/>
                <w:color w:val="000000"/>
                <w:sz w:val="22"/>
              </w:rPr>
              <w:t>A</w:t>
            </w:r>
            <w:r w:rsidR="00021D7E" w:rsidRPr="00021D7E">
              <w:rPr>
                <w:rFonts w:ascii="Verdana" w:hAnsi="Verdana"/>
                <w:color w:val="000000"/>
                <w:sz w:val="22"/>
              </w:rPr>
              <w:t>n external medical review conducted on an expedited basis and is appropriate under this Contract when the Member, Member’s authorized representative, or Member’s legally authorized representative can demonstrate that taking the time for a Standard EMR request could jeopardize the Member’s life, physical or mental health, or ability to attain, maintain, or regain maximum function.</w:t>
            </w:r>
          </w:p>
        </w:tc>
      </w:tr>
      <w:tr w:rsidR="00FA6FCA" w:rsidRPr="001E3514" w14:paraId="7EBF8462" w14:textId="77777777" w:rsidTr="008E446A">
        <w:tc>
          <w:tcPr>
            <w:tcW w:w="2493" w:type="dxa"/>
          </w:tcPr>
          <w:p w14:paraId="6A276239" w14:textId="4FFA34DB" w:rsidR="0070671F" w:rsidRPr="001E3514" w:rsidRDefault="0070671F" w:rsidP="00355667">
            <w:pPr>
              <w:rPr>
                <w:rFonts w:ascii="Verdana" w:hAnsi="Verdana"/>
                <w:b/>
                <w:color w:val="000000"/>
                <w:sz w:val="22"/>
              </w:rPr>
            </w:pPr>
            <w:r w:rsidRPr="0070671F">
              <w:rPr>
                <w:rFonts w:ascii="Verdana" w:hAnsi="Verdana"/>
                <w:b/>
                <w:color w:val="000000"/>
                <w:sz w:val="22"/>
              </w:rPr>
              <w:t>External Medical Review (EMR)</w:t>
            </w:r>
          </w:p>
        </w:tc>
        <w:tc>
          <w:tcPr>
            <w:tcW w:w="7402" w:type="dxa"/>
          </w:tcPr>
          <w:p w14:paraId="03F0084A" w14:textId="665BCEF0" w:rsidR="0070671F" w:rsidRPr="001E3514" w:rsidRDefault="009C709E" w:rsidP="00355667">
            <w:pPr>
              <w:rPr>
                <w:rFonts w:ascii="Verdana" w:hAnsi="Verdana"/>
                <w:color w:val="000000"/>
                <w:sz w:val="22"/>
              </w:rPr>
            </w:pPr>
            <w:r>
              <w:rPr>
                <w:rFonts w:ascii="Verdana" w:hAnsi="Verdana"/>
                <w:color w:val="000000"/>
                <w:sz w:val="22"/>
              </w:rPr>
              <w:t>A</w:t>
            </w:r>
            <w:r w:rsidR="0070671F" w:rsidRPr="0070671F">
              <w:rPr>
                <w:rFonts w:ascii="Verdana" w:hAnsi="Verdana"/>
                <w:color w:val="000000"/>
                <w:sz w:val="22"/>
              </w:rPr>
              <w:t>n independent review of the Adverse Benefit Determination based on Functional Necessity or Medical Necessity</w:t>
            </w:r>
            <w:r w:rsidR="001B3748">
              <w:rPr>
                <w:rFonts w:ascii="Verdana" w:hAnsi="Verdana"/>
                <w:color w:val="000000"/>
                <w:sz w:val="22"/>
              </w:rPr>
              <w:t>, and review of the relevant information</w:t>
            </w:r>
            <w:r w:rsidR="0070671F" w:rsidRPr="0070671F">
              <w:rPr>
                <w:rFonts w:ascii="Verdana" w:hAnsi="Verdana"/>
                <w:color w:val="000000"/>
                <w:sz w:val="22"/>
              </w:rPr>
              <w:t xml:space="preserve">. </w:t>
            </w:r>
            <w:r w:rsidR="00434A0C">
              <w:rPr>
                <w:rFonts w:ascii="Verdana" w:hAnsi="Verdana"/>
                <w:color w:val="000000"/>
                <w:sz w:val="22"/>
              </w:rPr>
              <w:t xml:space="preserve">An </w:t>
            </w:r>
            <w:r w:rsidR="0070671F" w:rsidRPr="0070671F">
              <w:rPr>
                <w:rFonts w:ascii="Verdana" w:hAnsi="Verdana"/>
                <w:color w:val="000000"/>
                <w:sz w:val="22"/>
              </w:rPr>
              <w:t xml:space="preserve">EMR </w:t>
            </w:r>
            <w:r w:rsidR="00434A0C">
              <w:rPr>
                <w:rFonts w:ascii="Verdana" w:hAnsi="Verdana"/>
                <w:color w:val="000000"/>
                <w:sz w:val="22"/>
              </w:rPr>
              <w:t>is</w:t>
            </w:r>
            <w:r w:rsidR="0070671F" w:rsidRPr="0070671F">
              <w:rPr>
                <w:rFonts w:ascii="Verdana" w:hAnsi="Verdana"/>
                <w:color w:val="000000"/>
                <w:sz w:val="22"/>
              </w:rPr>
              <w:t xml:space="preserve"> conducted by</w:t>
            </w:r>
            <w:r w:rsidR="00434A0C">
              <w:rPr>
                <w:rFonts w:ascii="Verdana" w:hAnsi="Verdana"/>
                <w:color w:val="000000"/>
                <w:sz w:val="22"/>
              </w:rPr>
              <w:t xml:space="preserve"> a</w:t>
            </w:r>
            <w:r w:rsidR="0070671F" w:rsidRPr="0070671F">
              <w:rPr>
                <w:rFonts w:ascii="Verdana" w:hAnsi="Verdana"/>
                <w:color w:val="000000"/>
                <w:sz w:val="22"/>
              </w:rPr>
              <w:t xml:space="preserve"> third</w:t>
            </w:r>
            <w:r w:rsidR="00F523B9">
              <w:rPr>
                <w:rFonts w:ascii="Verdana" w:hAnsi="Verdana"/>
                <w:color w:val="000000"/>
                <w:sz w:val="22"/>
              </w:rPr>
              <w:t>-</w:t>
            </w:r>
            <w:r w:rsidR="0070671F" w:rsidRPr="0070671F">
              <w:rPr>
                <w:rFonts w:ascii="Verdana" w:hAnsi="Verdana"/>
                <w:color w:val="000000"/>
                <w:sz w:val="22"/>
              </w:rPr>
              <w:t>party organization, known as</w:t>
            </w:r>
            <w:r w:rsidR="00434A0C">
              <w:rPr>
                <w:rFonts w:ascii="Verdana" w:hAnsi="Verdana"/>
                <w:color w:val="000000"/>
                <w:sz w:val="22"/>
              </w:rPr>
              <w:t xml:space="preserve"> an</w:t>
            </w:r>
            <w:r w:rsidR="0070671F" w:rsidRPr="0070671F">
              <w:rPr>
                <w:rFonts w:ascii="Verdana" w:hAnsi="Verdana"/>
                <w:color w:val="000000"/>
                <w:sz w:val="22"/>
              </w:rPr>
              <w:t xml:space="preserve"> Independent Review Organization (IRO), contracted by HHSC.</w:t>
            </w:r>
          </w:p>
        </w:tc>
      </w:tr>
      <w:tr w:rsidR="00FA6FCA" w:rsidRPr="001E3514" w14:paraId="50CDDB27" w14:textId="77777777" w:rsidTr="008E446A">
        <w:tc>
          <w:tcPr>
            <w:tcW w:w="2493" w:type="dxa"/>
          </w:tcPr>
          <w:p w14:paraId="52897BDA" w14:textId="49BFC0D5" w:rsidR="00F5638E" w:rsidRPr="001E3514" w:rsidRDefault="000603B4" w:rsidP="00355667">
            <w:pPr>
              <w:rPr>
                <w:rFonts w:ascii="Verdana" w:hAnsi="Verdana"/>
                <w:b/>
                <w:color w:val="000000"/>
                <w:sz w:val="22"/>
              </w:rPr>
            </w:pPr>
            <w:r w:rsidRPr="000603B4">
              <w:rPr>
                <w:rFonts w:ascii="Verdana" w:hAnsi="Verdana"/>
                <w:b/>
                <w:color w:val="000000"/>
                <w:sz w:val="22"/>
              </w:rPr>
              <w:t>Health and Human Services Commission or HHSC</w:t>
            </w:r>
          </w:p>
        </w:tc>
        <w:tc>
          <w:tcPr>
            <w:tcW w:w="7402" w:type="dxa"/>
          </w:tcPr>
          <w:p w14:paraId="3A81E79E" w14:textId="6B1EC1B3" w:rsidR="000603B4" w:rsidRPr="000603B4" w:rsidRDefault="000603B4" w:rsidP="000603B4">
            <w:pPr>
              <w:rPr>
                <w:rFonts w:ascii="Verdana" w:hAnsi="Verdana"/>
                <w:color w:val="000000"/>
                <w:sz w:val="22"/>
              </w:rPr>
            </w:pPr>
            <w:r>
              <w:t xml:space="preserve"> </w:t>
            </w:r>
            <w:r w:rsidR="009C709E">
              <w:rPr>
                <w:rFonts w:ascii="Verdana" w:hAnsi="Verdana"/>
                <w:color w:val="000000"/>
                <w:sz w:val="22"/>
              </w:rPr>
              <w:t>T</w:t>
            </w:r>
            <w:r w:rsidRPr="000603B4">
              <w:rPr>
                <w:rFonts w:ascii="Verdana" w:hAnsi="Verdana"/>
                <w:color w:val="000000"/>
                <w:sz w:val="22"/>
              </w:rPr>
              <w:t xml:space="preserve">he administrative agency within the executive </w:t>
            </w:r>
          </w:p>
          <w:p w14:paraId="249F71F1" w14:textId="77777777" w:rsidR="000603B4" w:rsidRPr="000603B4" w:rsidRDefault="000603B4" w:rsidP="000603B4">
            <w:pPr>
              <w:rPr>
                <w:rFonts w:ascii="Verdana" w:hAnsi="Verdana"/>
                <w:color w:val="000000"/>
                <w:sz w:val="22"/>
              </w:rPr>
            </w:pPr>
            <w:r w:rsidRPr="000603B4">
              <w:rPr>
                <w:rFonts w:ascii="Verdana" w:hAnsi="Verdana"/>
                <w:color w:val="000000"/>
                <w:sz w:val="22"/>
              </w:rPr>
              <w:t xml:space="preserve">department of Texas state government established </w:t>
            </w:r>
          </w:p>
          <w:p w14:paraId="13E2E05A" w14:textId="77777777" w:rsidR="000603B4" w:rsidRPr="000603B4" w:rsidRDefault="000603B4" w:rsidP="000603B4">
            <w:pPr>
              <w:rPr>
                <w:rFonts w:ascii="Verdana" w:hAnsi="Verdana"/>
                <w:color w:val="000000"/>
                <w:sz w:val="22"/>
              </w:rPr>
            </w:pPr>
            <w:r w:rsidRPr="000603B4">
              <w:rPr>
                <w:rFonts w:ascii="Verdana" w:hAnsi="Verdana"/>
                <w:color w:val="000000"/>
                <w:sz w:val="22"/>
              </w:rPr>
              <w:t xml:space="preserve">under Chapter 531, Texas Government Code, or its </w:t>
            </w:r>
          </w:p>
          <w:p w14:paraId="01C5A036" w14:textId="77777777" w:rsidR="000603B4" w:rsidRPr="000603B4" w:rsidRDefault="000603B4" w:rsidP="000603B4">
            <w:pPr>
              <w:rPr>
                <w:rFonts w:ascii="Verdana" w:hAnsi="Verdana"/>
                <w:color w:val="000000"/>
                <w:sz w:val="22"/>
              </w:rPr>
            </w:pPr>
            <w:r w:rsidRPr="000603B4">
              <w:rPr>
                <w:rFonts w:ascii="Verdana" w:hAnsi="Verdana"/>
                <w:color w:val="000000"/>
                <w:sz w:val="22"/>
              </w:rPr>
              <w:t xml:space="preserve">designee, including, but not limited to, the HHS </w:t>
            </w:r>
          </w:p>
          <w:p w14:paraId="7F613F7F" w14:textId="159FDDFC" w:rsidR="00F5638E" w:rsidRPr="001E3514" w:rsidRDefault="000603B4" w:rsidP="000603B4">
            <w:pPr>
              <w:rPr>
                <w:rFonts w:ascii="Verdana" w:hAnsi="Verdana"/>
                <w:color w:val="000000"/>
                <w:sz w:val="22"/>
              </w:rPr>
            </w:pPr>
            <w:r w:rsidRPr="000603B4">
              <w:rPr>
                <w:rFonts w:ascii="Verdana" w:hAnsi="Verdana"/>
                <w:color w:val="000000"/>
                <w:sz w:val="22"/>
              </w:rPr>
              <w:t>Agencies.</w:t>
            </w:r>
          </w:p>
        </w:tc>
      </w:tr>
      <w:tr w:rsidR="00FA6FCA" w:rsidRPr="001E3514" w14:paraId="3819249C" w14:textId="77777777" w:rsidTr="008E446A">
        <w:tc>
          <w:tcPr>
            <w:tcW w:w="2493" w:type="dxa"/>
          </w:tcPr>
          <w:p w14:paraId="7642B5C5" w14:textId="41514225" w:rsidR="00A65776" w:rsidRPr="001E3514" w:rsidRDefault="00AE6BBC" w:rsidP="00355667">
            <w:pPr>
              <w:rPr>
                <w:rFonts w:ascii="Verdana" w:hAnsi="Verdana"/>
                <w:b/>
                <w:color w:val="000000"/>
                <w:sz w:val="22"/>
              </w:rPr>
            </w:pPr>
            <w:r>
              <w:rPr>
                <w:rFonts w:ascii="Verdana" w:hAnsi="Verdana"/>
                <w:b/>
                <w:color w:val="000000"/>
                <w:sz w:val="22"/>
              </w:rPr>
              <w:t>HHSC Intake Team</w:t>
            </w:r>
          </w:p>
        </w:tc>
        <w:tc>
          <w:tcPr>
            <w:tcW w:w="7402" w:type="dxa"/>
          </w:tcPr>
          <w:p w14:paraId="78443708" w14:textId="2D5A1D99" w:rsidR="00A65776" w:rsidRPr="001E3514" w:rsidRDefault="009C709E" w:rsidP="00355667">
            <w:pPr>
              <w:rPr>
                <w:rFonts w:ascii="Verdana" w:hAnsi="Verdana"/>
                <w:color w:val="000000"/>
                <w:sz w:val="22"/>
              </w:rPr>
            </w:pPr>
            <w:r>
              <w:rPr>
                <w:rFonts w:ascii="Verdana" w:hAnsi="Verdana"/>
                <w:color w:val="000000"/>
                <w:sz w:val="22"/>
              </w:rPr>
              <w:t>T</w:t>
            </w:r>
            <w:r w:rsidR="00AE6BBC" w:rsidRPr="00AE6BBC">
              <w:rPr>
                <w:rFonts w:ascii="Verdana" w:hAnsi="Verdana"/>
                <w:color w:val="000000"/>
                <w:sz w:val="22"/>
              </w:rPr>
              <w:t>he HHSC team that assigns EMR</w:t>
            </w:r>
            <w:r w:rsidR="00AE6BBC">
              <w:rPr>
                <w:rFonts w:ascii="Verdana" w:hAnsi="Verdana"/>
                <w:color w:val="000000"/>
                <w:sz w:val="22"/>
              </w:rPr>
              <w:t>s</w:t>
            </w:r>
            <w:r w:rsidR="00AE6BBC" w:rsidRPr="00AE6BBC">
              <w:rPr>
                <w:rFonts w:ascii="Verdana" w:hAnsi="Verdana"/>
                <w:color w:val="000000"/>
                <w:sz w:val="22"/>
              </w:rPr>
              <w:t xml:space="preserve"> to </w:t>
            </w:r>
            <w:r w:rsidR="001B3748">
              <w:rPr>
                <w:rFonts w:ascii="Verdana" w:hAnsi="Verdana"/>
                <w:color w:val="000000"/>
                <w:sz w:val="22"/>
              </w:rPr>
              <w:t>an</w:t>
            </w:r>
            <w:r w:rsidR="001B3748" w:rsidRPr="00AE6BBC">
              <w:rPr>
                <w:rFonts w:ascii="Verdana" w:hAnsi="Verdana"/>
                <w:color w:val="000000"/>
                <w:sz w:val="22"/>
              </w:rPr>
              <w:t xml:space="preserve"> </w:t>
            </w:r>
            <w:r w:rsidR="00AE6BBC" w:rsidRPr="00AE6BBC">
              <w:rPr>
                <w:rFonts w:ascii="Verdana" w:hAnsi="Verdana"/>
                <w:color w:val="000000"/>
                <w:sz w:val="22"/>
              </w:rPr>
              <w:t>IRO and monitor</w:t>
            </w:r>
            <w:r w:rsidR="00AE6BBC">
              <w:rPr>
                <w:rFonts w:ascii="Verdana" w:hAnsi="Verdana"/>
                <w:color w:val="000000"/>
                <w:sz w:val="22"/>
              </w:rPr>
              <w:t>s</w:t>
            </w:r>
            <w:r w:rsidR="00AE6BBC" w:rsidRPr="00AE6BBC">
              <w:rPr>
                <w:rFonts w:ascii="Verdana" w:hAnsi="Verdana"/>
                <w:color w:val="000000"/>
                <w:sz w:val="22"/>
              </w:rPr>
              <w:t xml:space="preserve"> for timely completion.</w:t>
            </w:r>
          </w:p>
        </w:tc>
      </w:tr>
      <w:tr w:rsidR="00FA6FCA" w:rsidRPr="001E3514" w14:paraId="7CA68A64" w14:textId="77777777" w:rsidTr="008E446A">
        <w:tc>
          <w:tcPr>
            <w:tcW w:w="2493" w:type="dxa"/>
          </w:tcPr>
          <w:p w14:paraId="045D564A" w14:textId="77777777" w:rsidR="00F5638E" w:rsidRPr="001E3514" w:rsidRDefault="00F5638E" w:rsidP="00355667">
            <w:pPr>
              <w:rPr>
                <w:rFonts w:ascii="Verdana" w:hAnsi="Verdana"/>
                <w:b/>
                <w:color w:val="000000"/>
                <w:sz w:val="22"/>
              </w:rPr>
            </w:pPr>
            <w:r>
              <w:rPr>
                <w:rFonts w:ascii="Verdana" w:hAnsi="Verdana"/>
                <w:b/>
                <w:color w:val="000000"/>
                <w:sz w:val="22"/>
              </w:rPr>
              <w:t>HHS Open Enrollment Opportunities</w:t>
            </w:r>
            <w:r w:rsidR="00E45B4B">
              <w:rPr>
                <w:rFonts w:ascii="Verdana" w:hAnsi="Verdana"/>
                <w:b/>
                <w:color w:val="000000"/>
                <w:sz w:val="22"/>
              </w:rPr>
              <w:t xml:space="preserve">   </w:t>
            </w:r>
          </w:p>
        </w:tc>
        <w:tc>
          <w:tcPr>
            <w:tcW w:w="7402" w:type="dxa"/>
          </w:tcPr>
          <w:p w14:paraId="0BC416AC" w14:textId="77777777" w:rsidR="00F5638E" w:rsidRPr="001E3514" w:rsidRDefault="00F5638E" w:rsidP="00355667">
            <w:pPr>
              <w:rPr>
                <w:rFonts w:ascii="Verdana" w:hAnsi="Verdana"/>
                <w:color w:val="000000"/>
                <w:sz w:val="22"/>
              </w:rPr>
            </w:pPr>
            <w:r w:rsidRPr="001E3514">
              <w:rPr>
                <w:rFonts w:ascii="Verdana" w:hAnsi="Verdana"/>
                <w:color w:val="000000"/>
                <w:sz w:val="22"/>
              </w:rPr>
              <w:t xml:space="preserve">The </w:t>
            </w:r>
            <w:r>
              <w:rPr>
                <w:rFonts w:ascii="Verdana" w:hAnsi="Verdana"/>
                <w:color w:val="000000"/>
                <w:sz w:val="22"/>
              </w:rPr>
              <w:t xml:space="preserve">HHS web page </w:t>
            </w:r>
            <w:r w:rsidR="00ED7C5D">
              <w:rPr>
                <w:rFonts w:ascii="Verdana" w:hAnsi="Verdana"/>
                <w:color w:val="000000"/>
                <w:sz w:val="22"/>
              </w:rPr>
              <w:t xml:space="preserve">where </w:t>
            </w:r>
            <w:r w:rsidR="006458CC">
              <w:rPr>
                <w:rFonts w:ascii="Verdana" w:hAnsi="Verdana"/>
                <w:color w:val="000000"/>
                <w:sz w:val="22"/>
              </w:rPr>
              <w:t>Open Enrollment</w:t>
            </w:r>
            <w:r w:rsidR="00ED7C5D">
              <w:rPr>
                <w:rFonts w:ascii="Verdana" w:hAnsi="Verdana"/>
                <w:color w:val="000000"/>
                <w:sz w:val="22"/>
              </w:rPr>
              <w:t>s are posted</w:t>
            </w:r>
            <w:r>
              <w:rPr>
                <w:rFonts w:ascii="Verdana" w:hAnsi="Verdana"/>
                <w:color w:val="000000"/>
                <w:sz w:val="22"/>
              </w:rPr>
              <w:t xml:space="preserve">:   </w:t>
            </w:r>
            <w:hyperlink r:id="rId13" w:history="1">
              <w:r w:rsidRPr="00404551">
                <w:rPr>
                  <w:rStyle w:val="Hyperlink"/>
                  <w:rFonts w:ascii="Verdana" w:hAnsi="Verdana"/>
                  <w:sz w:val="22"/>
                </w:rPr>
                <w:t>https://apps.hhs.texas.gov/pcs/openenrollment.cfm</w:t>
              </w:r>
            </w:hyperlink>
          </w:p>
        </w:tc>
      </w:tr>
      <w:tr w:rsidR="00FA6FCA" w:rsidRPr="001E3514" w14:paraId="331C73FB" w14:textId="77777777" w:rsidTr="008E446A">
        <w:tc>
          <w:tcPr>
            <w:tcW w:w="2493" w:type="dxa"/>
          </w:tcPr>
          <w:p w14:paraId="758C2F1F" w14:textId="673CDBFD" w:rsidR="00736757" w:rsidRPr="00E519F2" w:rsidRDefault="00736757" w:rsidP="00355667">
            <w:pPr>
              <w:rPr>
                <w:rFonts w:ascii="Verdana" w:hAnsi="Verdana"/>
                <w:b/>
                <w:color w:val="000000"/>
                <w:sz w:val="22"/>
                <w:highlight w:val="yellow"/>
              </w:rPr>
            </w:pPr>
            <w:r w:rsidRPr="00736757">
              <w:rPr>
                <w:rFonts w:ascii="Verdana" w:hAnsi="Verdana"/>
                <w:b/>
                <w:color w:val="000000"/>
                <w:sz w:val="22"/>
              </w:rPr>
              <w:t>Home and Community Based Services (HCBS)</w:t>
            </w:r>
          </w:p>
        </w:tc>
        <w:tc>
          <w:tcPr>
            <w:tcW w:w="7402" w:type="dxa"/>
          </w:tcPr>
          <w:p w14:paraId="1DF8A97B" w14:textId="752E3EA9" w:rsidR="00736757" w:rsidRDefault="009C709E" w:rsidP="00355667">
            <w:pPr>
              <w:rPr>
                <w:rFonts w:ascii="Verdana" w:hAnsi="Verdana"/>
                <w:color w:val="000000"/>
                <w:sz w:val="22"/>
                <w:highlight w:val="yellow"/>
              </w:rPr>
            </w:pPr>
            <w:r>
              <w:rPr>
                <w:rFonts w:ascii="Verdana" w:hAnsi="Verdana"/>
                <w:color w:val="000000"/>
                <w:sz w:val="22"/>
              </w:rPr>
              <w:t>T</w:t>
            </w:r>
            <w:r w:rsidR="00736757" w:rsidRPr="00736757">
              <w:rPr>
                <w:rFonts w:ascii="Verdana" w:hAnsi="Verdana"/>
                <w:color w:val="000000"/>
                <w:sz w:val="22"/>
              </w:rPr>
              <w:t>he HHSC program that provides Home and Community Based Services to aged and disabled adults as cost-effective alternatives to institutional care in nursing homes</w:t>
            </w:r>
            <w:r w:rsidR="00D2361F" w:rsidRPr="00736757">
              <w:rPr>
                <w:rFonts w:ascii="Verdana" w:hAnsi="Verdana"/>
                <w:color w:val="000000"/>
                <w:sz w:val="22"/>
              </w:rPr>
              <w:t xml:space="preserve">. </w:t>
            </w:r>
            <w:r w:rsidR="00736757" w:rsidRPr="00736757">
              <w:rPr>
                <w:rFonts w:ascii="Verdana" w:hAnsi="Verdana"/>
                <w:color w:val="000000"/>
                <w:sz w:val="22"/>
              </w:rPr>
              <w:t>Members who qualify for HCBS STAR+PLUS Waiver are eligible to receive the HCBS component of the Texas Healthcare Transformation and Quality Improvement Program 1115 Waiver.</w:t>
            </w:r>
          </w:p>
        </w:tc>
      </w:tr>
      <w:tr w:rsidR="00D342FE" w:rsidRPr="001E3514" w14:paraId="33B03762" w14:textId="77777777" w:rsidTr="008E446A">
        <w:tc>
          <w:tcPr>
            <w:tcW w:w="2493" w:type="dxa"/>
            <w:shd w:val="clear" w:color="auto" w:fill="auto"/>
          </w:tcPr>
          <w:p w14:paraId="1E45D532" w14:textId="1FC61C48" w:rsidR="00D342FE" w:rsidRPr="00D342FE" w:rsidRDefault="00D342FE" w:rsidP="00D342FE">
            <w:pPr>
              <w:rPr>
                <w:rFonts w:ascii="Verdana" w:hAnsi="Verdana"/>
                <w:b/>
                <w:color w:val="000000"/>
                <w:sz w:val="22"/>
              </w:rPr>
            </w:pPr>
            <w:r w:rsidRPr="00D342FE">
              <w:rPr>
                <w:rFonts w:ascii="Verdana" w:hAnsi="Verdana"/>
                <w:b/>
                <w:color w:val="000000"/>
                <w:sz w:val="22"/>
              </w:rPr>
              <w:t>HUB</w:t>
            </w:r>
          </w:p>
        </w:tc>
        <w:tc>
          <w:tcPr>
            <w:tcW w:w="7402" w:type="dxa"/>
            <w:shd w:val="clear" w:color="auto" w:fill="auto"/>
          </w:tcPr>
          <w:p w14:paraId="7810B301" w14:textId="0AE62155" w:rsidR="00D342FE" w:rsidRPr="00D342FE" w:rsidRDefault="00D342FE" w:rsidP="00D342FE">
            <w:pPr>
              <w:rPr>
                <w:rFonts w:ascii="Verdana" w:hAnsi="Verdana"/>
                <w:color w:val="000000"/>
                <w:sz w:val="22"/>
              </w:rPr>
            </w:pPr>
            <w:r w:rsidRPr="00D342FE">
              <w:rPr>
                <w:rFonts w:ascii="Verdana" w:hAnsi="Verdana"/>
                <w:color w:val="000000"/>
                <w:sz w:val="22"/>
              </w:rPr>
              <w:t>A Historically Underutilized Business, as defined by Chapter 2161, Texas Government Code.</w:t>
            </w:r>
          </w:p>
        </w:tc>
      </w:tr>
      <w:tr w:rsidR="00D342FE" w:rsidRPr="001E3514" w14:paraId="41F8C0CF" w14:textId="77777777" w:rsidTr="008E446A">
        <w:tc>
          <w:tcPr>
            <w:tcW w:w="2493" w:type="dxa"/>
            <w:shd w:val="clear" w:color="auto" w:fill="auto"/>
          </w:tcPr>
          <w:p w14:paraId="4342D247" w14:textId="3999833C" w:rsidR="00D342FE" w:rsidRPr="00D342FE" w:rsidRDefault="00D342FE" w:rsidP="00D342FE">
            <w:pPr>
              <w:rPr>
                <w:rFonts w:ascii="Verdana" w:hAnsi="Verdana"/>
                <w:b/>
                <w:color w:val="000000"/>
                <w:sz w:val="22"/>
              </w:rPr>
            </w:pPr>
            <w:r w:rsidRPr="00D342FE">
              <w:rPr>
                <w:rFonts w:ascii="Verdana" w:hAnsi="Verdana"/>
                <w:b/>
                <w:color w:val="000000"/>
                <w:sz w:val="22"/>
              </w:rPr>
              <w:t>HUB Subcontracting Plan or HSP</w:t>
            </w:r>
          </w:p>
        </w:tc>
        <w:tc>
          <w:tcPr>
            <w:tcW w:w="7402" w:type="dxa"/>
            <w:shd w:val="clear" w:color="auto" w:fill="auto"/>
          </w:tcPr>
          <w:p w14:paraId="7589C934" w14:textId="514C67F7" w:rsidR="00D342FE" w:rsidRPr="00D342FE" w:rsidRDefault="00D342FE" w:rsidP="00D342FE">
            <w:pPr>
              <w:rPr>
                <w:rFonts w:ascii="Verdana" w:hAnsi="Verdana"/>
                <w:color w:val="000000"/>
                <w:sz w:val="22"/>
              </w:rPr>
            </w:pPr>
            <w:r w:rsidRPr="00D342FE">
              <w:rPr>
                <w:rFonts w:ascii="Verdana" w:hAnsi="Verdana"/>
                <w:color w:val="000000"/>
                <w:sz w:val="22"/>
              </w:rPr>
              <w:t>The Historically Underutilized Business Subcontracting Plan (HSP) required by Chapter 2161 of the Texas Government Code for contracts with an expected value of $100,000 or more and where subcontracting opportunities have been determined to be probable.</w:t>
            </w:r>
          </w:p>
        </w:tc>
      </w:tr>
      <w:tr w:rsidR="00D342FE" w:rsidRPr="001E3514" w14:paraId="00D90410" w14:textId="77777777" w:rsidTr="008E446A">
        <w:tc>
          <w:tcPr>
            <w:tcW w:w="2493" w:type="dxa"/>
          </w:tcPr>
          <w:p w14:paraId="4D7E84DF" w14:textId="7BC6AD10" w:rsidR="00D342FE" w:rsidRDefault="00D342FE" w:rsidP="00D342FE">
            <w:pPr>
              <w:rPr>
                <w:rFonts w:ascii="Verdana" w:hAnsi="Verdana"/>
                <w:b/>
                <w:color w:val="000000"/>
                <w:sz w:val="22"/>
              </w:rPr>
            </w:pPr>
            <w:r w:rsidRPr="006E78EC">
              <w:rPr>
                <w:rFonts w:ascii="Verdana" w:hAnsi="Verdana"/>
                <w:b/>
                <w:color w:val="000000"/>
                <w:sz w:val="22"/>
              </w:rPr>
              <w:t>Independent Review Organization (IRO)</w:t>
            </w:r>
          </w:p>
        </w:tc>
        <w:tc>
          <w:tcPr>
            <w:tcW w:w="7402" w:type="dxa"/>
          </w:tcPr>
          <w:p w14:paraId="09BC4F68" w14:textId="0A26CF8F" w:rsidR="00D342FE" w:rsidRPr="001E3514" w:rsidRDefault="009C709E" w:rsidP="00D342FE">
            <w:pPr>
              <w:rPr>
                <w:rFonts w:ascii="Verdana" w:hAnsi="Verdana"/>
                <w:color w:val="000000"/>
                <w:sz w:val="22"/>
              </w:rPr>
            </w:pPr>
            <w:r>
              <w:rPr>
                <w:rFonts w:ascii="Verdana" w:hAnsi="Verdana"/>
                <w:color w:val="000000"/>
                <w:sz w:val="22"/>
              </w:rPr>
              <w:t>A</w:t>
            </w:r>
            <w:r w:rsidR="00D342FE" w:rsidRPr="006E78EC">
              <w:rPr>
                <w:rFonts w:ascii="Verdana" w:hAnsi="Verdana"/>
                <w:color w:val="000000"/>
                <w:sz w:val="22"/>
              </w:rPr>
              <w:t xml:space="preserve"> third-party organization contracted by HHSC that conducts an External Medical Review (EMR) during Member appeal processes related to MCO medical necessity denial or reduction in services and HHSC eligibility denials based on a Medicaid recipient's medical and functional needs</w:t>
            </w:r>
            <w:r w:rsidR="00D342FE">
              <w:rPr>
                <w:rFonts w:ascii="Verdana" w:hAnsi="Verdana"/>
                <w:color w:val="000000"/>
                <w:sz w:val="22"/>
              </w:rPr>
              <w:t>.</w:t>
            </w:r>
          </w:p>
        </w:tc>
      </w:tr>
      <w:tr w:rsidR="00D342FE" w:rsidRPr="001E3514" w14:paraId="739BBD3E" w14:textId="77777777" w:rsidTr="008E446A">
        <w:tc>
          <w:tcPr>
            <w:tcW w:w="2493" w:type="dxa"/>
          </w:tcPr>
          <w:p w14:paraId="6AB033D6" w14:textId="009FADED" w:rsidR="00D342FE" w:rsidRDefault="00D342FE" w:rsidP="00D342FE">
            <w:pPr>
              <w:rPr>
                <w:rFonts w:ascii="Verdana" w:hAnsi="Verdana"/>
                <w:b/>
                <w:color w:val="000000"/>
                <w:sz w:val="22"/>
              </w:rPr>
            </w:pPr>
            <w:r w:rsidRPr="0040316D">
              <w:rPr>
                <w:rFonts w:ascii="Verdana" w:hAnsi="Verdana"/>
                <w:b/>
                <w:color w:val="000000"/>
                <w:sz w:val="22"/>
              </w:rPr>
              <w:t>Intermediate Care Facility for Individuals with an Intellectual Disability (ICF/IID)</w:t>
            </w:r>
          </w:p>
        </w:tc>
        <w:tc>
          <w:tcPr>
            <w:tcW w:w="7402" w:type="dxa"/>
          </w:tcPr>
          <w:p w14:paraId="04C18132" w14:textId="0DF565A9" w:rsidR="00D342FE" w:rsidRPr="001E3514" w:rsidRDefault="009C709E" w:rsidP="00D342FE">
            <w:pPr>
              <w:rPr>
                <w:rFonts w:ascii="Verdana" w:hAnsi="Verdana"/>
                <w:color w:val="000000"/>
                <w:sz w:val="22"/>
              </w:rPr>
            </w:pPr>
            <w:r>
              <w:rPr>
                <w:rFonts w:ascii="Verdana" w:hAnsi="Verdana"/>
                <w:color w:val="000000"/>
                <w:sz w:val="22"/>
              </w:rPr>
              <w:t>T</w:t>
            </w:r>
            <w:r w:rsidR="00D342FE" w:rsidRPr="0040316D">
              <w:rPr>
                <w:rFonts w:ascii="Verdana" w:hAnsi="Verdana"/>
                <w:color w:val="000000"/>
                <w:sz w:val="22"/>
              </w:rPr>
              <w:t>he Medicaid program serving individuals with intellectual disabilities or related conditions who receive care in intermediate care facilities other than a state supported living center.</w:t>
            </w:r>
          </w:p>
        </w:tc>
      </w:tr>
      <w:tr w:rsidR="00D342FE" w:rsidRPr="001E3514" w14:paraId="50B1671C" w14:textId="77777777" w:rsidTr="008E446A">
        <w:tc>
          <w:tcPr>
            <w:tcW w:w="2493" w:type="dxa"/>
          </w:tcPr>
          <w:p w14:paraId="0F95922E" w14:textId="5B5B2975" w:rsidR="00D342FE" w:rsidRDefault="00D342FE" w:rsidP="00D342FE">
            <w:pPr>
              <w:rPr>
                <w:rFonts w:ascii="Verdana" w:hAnsi="Verdana"/>
                <w:b/>
                <w:color w:val="000000"/>
                <w:sz w:val="22"/>
              </w:rPr>
            </w:pPr>
            <w:r w:rsidRPr="00CD2739">
              <w:rPr>
                <w:rFonts w:ascii="Verdana" w:hAnsi="Verdana"/>
                <w:b/>
                <w:color w:val="000000"/>
                <w:sz w:val="22"/>
              </w:rPr>
              <w:t>Medicaid Long Term Services and Supports</w:t>
            </w:r>
          </w:p>
        </w:tc>
        <w:tc>
          <w:tcPr>
            <w:tcW w:w="7402" w:type="dxa"/>
          </w:tcPr>
          <w:p w14:paraId="7815A5DB" w14:textId="1A49CD87" w:rsidR="00D342FE" w:rsidRPr="001E3514" w:rsidRDefault="009C709E" w:rsidP="00D342FE">
            <w:pPr>
              <w:rPr>
                <w:rFonts w:ascii="Verdana" w:hAnsi="Verdana"/>
                <w:color w:val="000000"/>
                <w:sz w:val="22"/>
              </w:rPr>
            </w:pPr>
            <w:r>
              <w:rPr>
                <w:rFonts w:ascii="Verdana" w:hAnsi="Verdana"/>
                <w:color w:val="000000"/>
                <w:sz w:val="22"/>
              </w:rPr>
              <w:t>A</w:t>
            </w:r>
            <w:r w:rsidR="00D342FE" w:rsidRPr="00CD2739">
              <w:rPr>
                <w:rFonts w:ascii="Verdana" w:hAnsi="Verdana"/>
                <w:color w:val="000000"/>
                <w:sz w:val="22"/>
              </w:rPr>
              <w:t>ssistance with daily healthcare and living needs for individuals with a long-lasting illness or disability, including state plan services available to all Members such as personal care services, private duty nursing, Day Activity and Health Services (DAHS), Community First Choice (CFC) services, and STAR Kids MDCP services.</w:t>
            </w:r>
          </w:p>
        </w:tc>
      </w:tr>
      <w:tr w:rsidR="00D342FE" w:rsidRPr="001E3514" w14:paraId="27F52D80" w14:textId="77777777" w:rsidTr="008E446A">
        <w:tc>
          <w:tcPr>
            <w:tcW w:w="2493" w:type="dxa"/>
          </w:tcPr>
          <w:p w14:paraId="66402CBF" w14:textId="09A13493" w:rsidR="00D342FE" w:rsidRDefault="00D342FE" w:rsidP="00D342FE">
            <w:pPr>
              <w:rPr>
                <w:rFonts w:ascii="Verdana" w:hAnsi="Verdana"/>
                <w:b/>
                <w:color w:val="000000"/>
                <w:sz w:val="22"/>
              </w:rPr>
            </w:pPr>
            <w:r>
              <w:rPr>
                <w:rFonts w:ascii="Verdana" w:hAnsi="Verdana"/>
                <w:b/>
                <w:color w:val="000000"/>
                <w:sz w:val="22"/>
              </w:rPr>
              <w:t>Managed Care Organization (MCO)</w:t>
            </w:r>
          </w:p>
        </w:tc>
        <w:tc>
          <w:tcPr>
            <w:tcW w:w="7402" w:type="dxa"/>
          </w:tcPr>
          <w:p w14:paraId="47019226" w14:textId="1C5E7250" w:rsidR="00D342FE" w:rsidRPr="001E3514" w:rsidRDefault="001B3748" w:rsidP="00D342FE">
            <w:pPr>
              <w:rPr>
                <w:rFonts w:ascii="Verdana" w:hAnsi="Verdana"/>
                <w:color w:val="000000"/>
                <w:sz w:val="22"/>
              </w:rPr>
            </w:pPr>
            <w:r>
              <w:rPr>
                <w:rFonts w:ascii="Verdana" w:hAnsi="Verdana"/>
                <w:color w:val="000000"/>
                <w:sz w:val="22"/>
              </w:rPr>
              <w:t>a m</w:t>
            </w:r>
            <w:r w:rsidR="00D342FE" w:rsidRPr="002C421D">
              <w:rPr>
                <w:rFonts w:ascii="Verdana" w:hAnsi="Verdana"/>
                <w:color w:val="000000"/>
                <w:sz w:val="22"/>
              </w:rPr>
              <w:t>anaged care organization that is an insurer licensed or approved by TDI as an HMO, ANHC formed in compliance with Chapter 844 of the Texas Insurance Code, or an EPO with an Exclusive Provider Benefit Plan approved by TDI in accordance with 28 Tex. Admin. Code § 3.9201-3.9212.</w:t>
            </w:r>
          </w:p>
        </w:tc>
      </w:tr>
      <w:tr w:rsidR="00D342FE" w:rsidRPr="001E3514" w14:paraId="5B2A12A6" w14:textId="77777777" w:rsidTr="008E446A">
        <w:tc>
          <w:tcPr>
            <w:tcW w:w="2493" w:type="dxa"/>
          </w:tcPr>
          <w:p w14:paraId="5D482AFA" w14:textId="28F45098" w:rsidR="00D342FE" w:rsidRDefault="00D342FE" w:rsidP="00D342FE">
            <w:pPr>
              <w:rPr>
                <w:rFonts w:ascii="Verdana" w:hAnsi="Verdana"/>
                <w:b/>
                <w:color w:val="000000"/>
                <w:sz w:val="22"/>
              </w:rPr>
            </w:pPr>
            <w:r w:rsidRPr="001040F3">
              <w:rPr>
                <w:rFonts w:ascii="Verdana" w:hAnsi="Verdana"/>
                <w:b/>
                <w:color w:val="000000"/>
                <w:sz w:val="22"/>
              </w:rPr>
              <w:t>Medically Dependent Children Program (MDCP)</w:t>
            </w:r>
          </w:p>
        </w:tc>
        <w:tc>
          <w:tcPr>
            <w:tcW w:w="7402" w:type="dxa"/>
          </w:tcPr>
          <w:p w14:paraId="34A5A65E" w14:textId="6E54185D" w:rsidR="00D342FE" w:rsidRPr="001E3514" w:rsidRDefault="001B3748" w:rsidP="00D342FE">
            <w:pPr>
              <w:rPr>
                <w:rFonts w:ascii="Verdana" w:hAnsi="Verdana"/>
                <w:color w:val="000000"/>
                <w:sz w:val="22"/>
              </w:rPr>
            </w:pPr>
            <w:r>
              <w:rPr>
                <w:rFonts w:ascii="Verdana" w:hAnsi="Verdana"/>
                <w:color w:val="000000"/>
                <w:sz w:val="22"/>
              </w:rPr>
              <w:t>A</w:t>
            </w:r>
            <w:r w:rsidR="00D342FE" w:rsidRPr="001040F3">
              <w:rPr>
                <w:rFonts w:ascii="Verdana" w:hAnsi="Verdana"/>
                <w:color w:val="000000"/>
                <w:sz w:val="22"/>
              </w:rPr>
              <w:t xml:space="preserve"> program that provides Home and Community-Based LTSS for individuals under the age of 21 with complex medical needs as a cost-effective alternative to living in a Nursing Facility.</w:t>
            </w:r>
          </w:p>
        </w:tc>
      </w:tr>
      <w:tr w:rsidR="00D342FE" w:rsidRPr="001E3514" w14:paraId="5B3FF9DD" w14:textId="77777777" w:rsidTr="008E446A">
        <w:tc>
          <w:tcPr>
            <w:tcW w:w="2493" w:type="dxa"/>
          </w:tcPr>
          <w:p w14:paraId="1B06363D" w14:textId="0B03692D" w:rsidR="00D342FE" w:rsidRDefault="00D342FE" w:rsidP="00D342FE">
            <w:pPr>
              <w:rPr>
                <w:rFonts w:ascii="Verdana" w:hAnsi="Verdana"/>
                <w:b/>
                <w:color w:val="000000"/>
                <w:sz w:val="22"/>
              </w:rPr>
            </w:pPr>
            <w:r>
              <w:rPr>
                <w:rFonts w:ascii="Verdana" w:hAnsi="Verdana"/>
                <w:b/>
                <w:color w:val="000000"/>
                <w:sz w:val="22"/>
              </w:rPr>
              <w:t>Member</w:t>
            </w:r>
          </w:p>
        </w:tc>
        <w:tc>
          <w:tcPr>
            <w:tcW w:w="7402" w:type="dxa"/>
          </w:tcPr>
          <w:p w14:paraId="2FE5952D" w14:textId="2B37958F" w:rsidR="00D342FE" w:rsidRPr="003953AC" w:rsidRDefault="001B3748" w:rsidP="00D342FE">
            <w:pPr>
              <w:rPr>
                <w:rFonts w:ascii="Verdana" w:hAnsi="Verdana"/>
                <w:color w:val="000000"/>
                <w:sz w:val="22"/>
              </w:rPr>
            </w:pPr>
            <w:r>
              <w:rPr>
                <w:rFonts w:ascii="Verdana" w:hAnsi="Verdana"/>
                <w:color w:val="000000"/>
                <w:sz w:val="22"/>
              </w:rPr>
              <w:t>A</w:t>
            </w:r>
            <w:r w:rsidR="00D342FE" w:rsidRPr="003953AC">
              <w:rPr>
                <w:rFonts w:ascii="Verdana" w:hAnsi="Verdana"/>
                <w:color w:val="000000"/>
                <w:sz w:val="22"/>
              </w:rPr>
              <w:t xml:space="preserve"> person who:</w:t>
            </w:r>
          </w:p>
          <w:p w14:paraId="0CB302FC" w14:textId="4FE00869" w:rsidR="00D342FE" w:rsidRPr="003953AC" w:rsidRDefault="00D342FE" w:rsidP="00D342FE">
            <w:pPr>
              <w:rPr>
                <w:rFonts w:ascii="Verdana" w:hAnsi="Verdana"/>
                <w:color w:val="000000"/>
                <w:sz w:val="22"/>
              </w:rPr>
            </w:pPr>
            <w:r w:rsidRPr="003953AC">
              <w:rPr>
                <w:rFonts w:ascii="Verdana" w:hAnsi="Verdana"/>
                <w:color w:val="000000"/>
                <w:sz w:val="22"/>
              </w:rPr>
              <w:t>(1) is entitled to benefits under Title XIX of the Social Security Act and Medicaid, is</w:t>
            </w:r>
            <w:r>
              <w:rPr>
                <w:rFonts w:ascii="Verdana" w:hAnsi="Verdana"/>
                <w:color w:val="000000"/>
                <w:sz w:val="22"/>
              </w:rPr>
              <w:t xml:space="preserve"> </w:t>
            </w:r>
            <w:r w:rsidRPr="003953AC">
              <w:rPr>
                <w:rFonts w:ascii="Verdana" w:hAnsi="Verdana"/>
                <w:color w:val="000000"/>
                <w:sz w:val="22"/>
              </w:rPr>
              <w:t>in a Medicaid eligibility category included in the STAR, STAR Health, STAR Kids or</w:t>
            </w:r>
            <w:r>
              <w:rPr>
                <w:rFonts w:ascii="Verdana" w:hAnsi="Verdana"/>
                <w:color w:val="000000"/>
                <w:sz w:val="22"/>
              </w:rPr>
              <w:t xml:space="preserve"> </w:t>
            </w:r>
            <w:r w:rsidRPr="003953AC">
              <w:rPr>
                <w:rFonts w:ascii="Verdana" w:hAnsi="Verdana"/>
                <w:color w:val="000000"/>
                <w:sz w:val="22"/>
              </w:rPr>
              <w:t>STAR+PLUS Program, and is enrolled in the MCO’s STAR, STAR Health, STAR Kids</w:t>
            </w:r>
          </w:p>
          <w:p w14:paraId="4A8646E7" w14:textId="0F29C25D" w:rsidR="00D342FE" w:rsidRPr="003953AC" w:rsidRDefault="00D342FE" w:rsidP="00D342FE">
            <w:pPr>
              <w:rPr>
                <w:rFonts w:ascii="Verdana" w:hAnsi="Verdana"/>
                <w:color w:val="000000"/>
                <w:sz w:val="22"/>
              </w:rPr>
            </w:pPr>
            <w:r w:rsidRPr="003953AC">
              <w:rPr>
                <w:rFonts w:ascii="Verdana" w:hAnsi="Verdana"/>
                <w:color w:val="000000"/>
                <w:sz w:val="22"/>
              </w:rPr>
              <w:t>or STAR+PLUS plan and in the Texas Medicaid Dental</w:t>
            </w:r>
            <w:r>
              <w:rPr>
                <w:rFonts w:ascii="Verdana" w:hAnsi="Verdana"/>
                <w:color w:val="000000"/>
                <w:sz w:val="22"/>
              </w:rPr>
              <w:t xml:space="preserve"> </w:t>
            </w:r>
            <w:r w:rsidRPr="003953AC">
              <w:rPr>
                <w:rFonts w:ascii="Verdana" w:hAnsi="Verdana"/>
                <w:color w:val="000000"/>
                <w:sz w:val="22"/>
              </w:rPr>
              <w:t xml:space="preserve">Contractor’s dental </w:t>
            </w:r>
            <w:proofErr w:type="gramStart"/>
            <w:r w:rsidRPr="003953AC">
              <w:rPr>
                <w:rFonts w:ascii="Verdana" w:hAnsi="Verdana"/>
                <w:color w:val="000000"/>
                <w:sz w:val="22"/>
              </w:rPr>
              <w:t>plan;</w:t>
            </w:r>
            <w:proofErr w:type="gramEnd"/>
          </w:p>
          <w:p w14:paraId="585B7376" w14:textId="680F561B" w:rsidR="00D342FE" w:rsidRPr="001E3514" w:rsidRDefault="00D342FE" w:rsidP="00D342FE">
            <w:pPr>
              <w:rPr>
                <w:rFonts w:ascii="Verdana" w:hAnsi="Verdana"/>
                <w:color w:val="000000"/>
                <w:sz w:val="22"/>
              </w:rPr>
            </w:pPr>
            <w:r w:rsidRPr="003953AC">
              <w:rPr>
                <w:rFonts w:ascii="Verdana" w:hAnsi="Verdana"/>
                <w:color w:val="000000"/>
                <w:sz w:val="22"/>
              </w:rPr>
              <w:t>(2) is entitled to benefits under Title XIX of the Social Security Act and Medicaid, is</w:t>
            </w:r>
            <w:r>
              <w:rPr>
                <w:rFonts w:ascii="Verdana" w:hAnsi="Verdana"/>
                <w:color w:val="000000"/>
                <w:sz w:val="22"/>
              </w:rPr>
              <w:t xml:space="preserve"> </w:t>
            </w:r>
            <w:r w:rsidRPr="003953AC">
              <w:rPr>
                <w:rFonts w:ascii="Verdana" w:hAnsi="Verdana"/>
                <w:color w:val="000000"/>
                <w:sz w:val="22"/>
              </w:rPr>
              <w:t>in a Medicaid eligibility category included as a voluntary participant in the STAR, STAR</w:t>
            </w:r>
            <w:r>
              <w:rPr>
                <w:rFonts w:ascii="Verdana" w:hAnsi="Verdana"/>
                <w:color w:val="000000"/>
                <w:sz w:val="22"/>
              </w:rPr>
              <w:t xml:space="preserve"> </w:t>
            </w:r>
            <w:r w:rsidRPr="003953AC">
              <w:rPr>
                <w:rFonts w:ascii="Verdana" w:hAnsi="Verdana"/>
                <w:color w:val="000000"/>
                <w:sz w:val="22"/>
              </w:rPr>
              <w:t>Health, STAR Kids or STAR+PLUS Program, and is enrolled in the MCO’s STAR,</w:t>
            </w:r>
            <w:r>
              <w:rPr>
                <w:rFonts w:ascii="Verdana" w:hAnsi="Verdana"/>
                <w:color w:val="000000"/>
                <w:sz w:val="22"/>
              </w:rPr>
              <w:t xml:space="preserve"> </w:t>
            </w:r>
            <w:r w:rsidRPr="003953AC">
              <w:rPr>
                <w:rFonts w:ascii="Verdana" w:hAnsi="Verdana"/>
                <w:color w:val="000000"/>
                <w:sz w:val="22"/>
              </w:rPr>
              <w:t>STAR Health, STAR Kids or STAR+PLUS plan, and in the Texas Medicaid Dental</w:t>
            </w:r>
            <w:r>
              <w:rPr>
                <w:rFonts w:ascii="Verdana" w:hAnsi="Verdana"/>
                <w:color w:val="000000"/>
                <w:sz w:val="22"/>
              </w:rPr>
              <w:t xml:space="preserve"> </w:t>
            </w:r>
            <w:r w:rsidRPr="003953AC">
              <w:rPr>
                <w:rFonts w:ascii="Verdana" w:hAnsi="Verdana"/>
                <w:color w:val="000000"/>
                <w:sz w:val="22"/>
              </w:rPr>
              <w:t>Contractor’s dental plan.</w:t>
            </w:r>
          </w:p>
        </w:tc>
      </w:tr>
      <w:tr w:rsidR="00B57564" w:rsidRPr="001E3514" w14:paraId="78606C70" w14:textId="77777777" w:rsidTr="008E446A">
        <w:tc>
          <w:tcPr>
            <w:tcW w:w="2493" w:type="dxa"/>
          </w:tcPr>
          <w:p w14:paraId="7CC64B39" w14:textId="28C2C1AD" w:rsidR="00B57564" w:rsidRDefault="00B57564" w:rsidP="00D342FE">
            <w:pPr>
              <w:rPr>
                <w:rFonts w:ascii="Verdana" w:hAnsi="Verdana"/>
                <w:b/>
                <w:color w:val="000000"/>
                <w:sz w:val="22"/>
              </w:rPr>
            </w:pPr>
            <w:r>
              <w:rPr>
                <w:rFonts w:ascii="Verdana" w:hAnsi="Verdana"/>
                <w:b/>
                <w:color w:val="000000"/>
                <w:sz w:val="22"/>
              </w:rPr>
              <w:t>Nursing Facility</w:t>
            </w:r>
            <w:r w:rsidR="001B3748">
              <w:rPr>
                <w:rFonts w:ascii="Verdana" w:hAnsi="Verdana"/>
                <w:b/>
                <w:color w:val="000000"/>
                <w:sz w:val="22"/>
              </w:rPr>
              <w:t xml:space="preserve"> or nursing home or skilled nursing facility </w:t>
            </w:r>
          </w:p>
        </w:tc>
        <w:tc>
          <w:tcPr>
            <w:tcW w:w="7402" w:type="dxa"/>
          </w:tcPr>
          <w:p w14:paraId="2530C8FD" w14:textId="0E714679" w:rsidR="00B57564" w:rsidRPr="00B57564" w:rsidRDefault="001B3748" w:rsidP="00B57564">
            <w:pPr>
              <w:rPr>
                <w:rFonts w:ascii="Verdana" w:hAnsi="Verdana"/>
                <w:color w:val="000000"/>
                <w:sz w:val="22"/>
              </w:rPr>
            </w:pPr>
            <w:r>
              <w:rPr>
                <w:rFonts w:ascii="Verdana" w:hAnsi="Verdana"/>
                <w:color w:val="000000"/>
                <w:sz w:val="22"/>
              </w:rPr>
              <w:t>A</w:t>
            </w:r>
            <w:r w:rsidR="00B57564" w:rsidRPr="00B57564">
              <w:rPr>
                <w:rFonts w:ascii="Verdana" w:hAnsi="Verdana"/>
                <w:color w:val="000000"/>
                <w:sz w:val="22"/>
              </w:rPr>
              <w:t xml:space="preserve">n entity or institution that provides organized and structured nursing care and services and is subject to licensure under Texas Health and Safety Code, Chapter 242, as defined in </w:t>
            </w:r>
          </w:p>
          <w:p w14:paraId="5E40D60C" w14:textId="76BF91F1" w:rsidR="00B57564" w:rsidRPr="003953AC" w:rsidRDefault="00B57564" w:rsidP="00B57564">
            <w:pPr>
              <w:rPr>
                <w:rFonts w:ascii="Verdana" w:hAnsi="Verdana"/>
                <w:color w:val="000000"/>
                <w:sz w:val="22"/>
              </w:rPr>
            </w:pPr>
            <w:r w:rsidRPr="00B57564">
              <w:rPr>
                <w:rFonts w:ascii="Verdana" w:hAnsi="Verdana"/>
                <w:color w:val="000000"/>
                <w:sz w:val="22"/>
              </w:rPr>
              <w:t>40 Tex. Admin. Code § 19.101 and 1 Tex. Admin. Code § 358.103.</w:t>
            </w:r>
          </w:p>
        </w:tc>
      </w:tr>
      <w:tr w:rsidR="00D342FE" w:rsidRPr="001E3514" w14:paraId="3DE974D2" w14:textId="77777777" w:rsidTr="008E446A">
        <w:tc>
          <w:tcPr>
            <w:tcW w:w="2493" w:type="dxa"/>
          </w:tcPr>
          <w:p w14:paraId="74AD19AB" w14:textId="77777777" w:rsidR="00D342FE" w:rsidRDefault="00D342FE" w:rsidP="00D342FE">
            <w:pPr>
              <w:rPr>
                <w:rFonts w:ascii="Verdana" w:hAnsi="Verdana"/>
                <w:b/>
                <w:color w:val="000000"/>
                <w:sz w:val="22"/>
              </w:rPr>
            </w:pPr>
            <w:r>
              <w:rPr>
                <w:rFonts w:ascii="Verdana" w:hAnsi="Verdana"/>
                <w:b/>
                <w:color w:val="000000"/>
                <w:sz w:val="22"/>
              </w:rPr>
              <w:t>Open Enrollment (OE)</w:t>
            </w:r>
          </w:p>
        </w:tc>
        <w:tc>
          <w:tcPr>
            <w:tcW w:w="7402" w:type="dxa"/>
          </w:tcPr>
          <w:p w14:paraId="2FBE9867" w14:textId="77777777" w:rsidR="00D342FE" w:rsidRDefault="00D342FE" w:rsidP="00D342FE">
            <w:pPr>
              <w:rPr>
                <w:rFonts w:ascii="Verdana" w:hAnsi="Verdana"/>
                <w:color w:val="000000"/>
                <w:sz w:val="22"/>
              </w:rPr>
            </w:pPr>
            <w:r w:rsidRPr="001E3514">
              <w:rPr>
                <w:rFonts w:ascii="Verdana" w:hAnsi="Verdana"/>
                <w:color w:val="000000"/>
                <w:sz w:val="22"/>
              </w:rPr>
              <w:t xml:space="preserve">This </w:t>
            </w:r>
            <w:r>
              <w:rPr>
                <w:rFonts w:ascii="Verdana" w:hAnsi="Verdana"/>
                <w:color w:val="000000"/>
                <w:sz w:val="22"/>
              </w:rPr>
              <w:t>document</w:t>
            </w:r>
            <w:r w:rsidRPr="001E3514">
              <w:rPr>
                <w:rFonts w:ascii="Verdana" w:hAnsi="Verdana"/>
                <w:color w:val="000000"/>
                <w:sz w:val="22"/>
              </w:rPr>
              <w:t>, including all exhibits</w:t>
            </w:r>
            <w:r>
              <w:rPr>
                <w:rFonts w:ascii="Verdana" w:hAnsi="Verdana"/>
                <w:color w:val="000000"/>
                <w:sz w:val="22"/>
              </w:rPr>
              <w:t>, attachments</w:t>
            </w:r>
            <w:r w:rsidRPr="001E3514">
              <w:rPr>
                <w:rFonts w:ascii="Verdana" w:hAnsi="Verdana"/>
                <w:color w:val="000000"/>
                <w:sz w:val="22"/>
              </w:rPr>
              <w:t xml:space="preserve"> and addenda</w:t>
            </w:r>
            <w:r>
              <w:rPr>
                <w:rFonts w:ascii="Verdana" w:hAnsi="Verdana"/>
                <w:color w:val="000000"/>
                <w:sz w:val="22"/>
              </w:rPr>
              <w:t xml:space="preserve">, as applicable, </w:t>
            </w:r>
            <w:r w:rsidRPr="001E3514">
              <w:rPr>
                <w:rFonts w:ascii="Verdana" w:hAnsi="Verdana"/>
                <w:color w:val="000000"/>
                <w:sz w:val="22"/>
              </w:rPr>
              <w:t xml:space="preserve">posted on the </w:t>
            </w:r>
            <w:r>
              <w:rPr>
                <w:rFonts w:ascii="Verdana" w:hAnsi="Verdana"/>
                <w:color w:val="000000"/>
                <w:sz w:val="22"/>
              </w:rPr>
              <w:t>HHS Open Enrollment Opportunities webpage.</w:t>
            </w:r>
          </w:p>
        </w:tc>
      </w:tr>
      <w:tr w:rsidR="006B13E6" w:rsidRPr="001E3514" w14:paraId="223D7A47" w14:textId="77777777" w:rsidTr="00E87B76">
        <w:tc>
          <w:tcPr>
            <w:tcW w:w="2493" w:type="dxa"/>
          </w:tcPr>
          <w:p w14:paraId="470654FD" w14:textId="21DC4083" w:rsidR="006B13E6" w:rsidRPr="00231347" w:rsidRDefault="006B13E6" w:rsidP="00D342FE">
            <w:pPr>
              <w:rPr>
                <w:rFonts w:ascii="Verdana" w:hAnsi="Verdana"/>
                <w:b/>
                <w:color w:val="000000"/>
                <w:sz w:val="22"/>
                <w:highlight w:val="yellow"/>
              </w:rPr>
            </w:pPr>
            <w:r w:rsidRPr="00FE67C2">
              <w:rPr>
                <w:rFonts w:ascii="Verdana" w:hAnsi="Verdana"/>
                <w:b/>
                <w:color w:val="000000"/>
                <w:sz w:val="22"/>
              </w:rPr>
              <w:t>Pharmacy</w:t>
            </w:r>
          </w:p>
        </w:tc>
        <w:tc>
          <w:tcPr>
            <w:tcW w:w="7402" w:type="dxa"/>
          </w:tcPr>
          <w:p w14:paraId="58F74C78" w14:textId="2AA95A4A" w:rsidR="006B13E6" w:rsidRPr="00A0504B" w:rsidRDefault="001B3748" w:rsidP="00D342FE">
            <w:pPr>
              <w:rPr>
                <w:rFonts w:ascii="Verdana" w:hAnsi="Verdana"/>
                <w:color w:val="auto"/>
                <w:sz w:val="22"/>
                <w:highlight w:val="yellow"/>
              </w:rPr>
            </w:pPr>
            <w:r w:rsidRPr="00A0504B">
              <w:rPr>
                <w:rFonts w:ascii="Verdana" w:hAnsi="Verdana"/>
                <w:color w:val="auto"/>
                <w:sz w:val="22"/>
              </w:rPr>
              <w:t>A p</w:t>
            </w:r>
            <w:r w:rsidR="00DA2458" w:rsidRPr="00A0504B">
              <w:rPr>
                <w:rFonts w:ascii="Verdana" w:hAnsi="Verdana"/>
                <w:sz w:val="22"/>
              </w:rPr>
              <w:t>harmacy-dispensed prescriptions meet</w:t>
            </w:r>
            <w:r w:rsidR="00AA5D19" w:rsidRPr="00A0504B">
              <w:rPr>
                <w:rFonts w:ascii="Verdana" w:hAnsi="Verdana"/>
                <w:sz w:val="22"/>
              </w:rPr>
              <w:t>ing</w:t>
            </w:r>
            <w:r w:rsidR="00DA2458" w:rsidRPr="00A0504B">
              <w:rPr>
                <w:rFonts w:ascii="Verdana" w:hAnsi="Verdana"/>
                <w:sz w:val="22"/>
              </w:rPr>
              <w:t xml:space="preserve"> the standards provided for by 42 U.S.C. § 1396r-8, as applied to Medicaid managed care in accordance with 42 C.F.R. § 438.3(s).</w:t>
            </w:r>
          </w:p>
        </w:tc>
      </w:tr>
      <w:tr w:rsidR="00231347" w:rsidRPr="001E3514" w14:paraId="515DA6BF" w14:textId="77777777" w:rsidTr="00E87B76">
        <w:tc>
          <w:tcPr>
            <w:tcW w:w="2493" w:type="dxa"/>
          </w:tcPr>
          <w:p w14:paraId="18E865F5" w14:textId="4EF5C23E" w:rsidR="00231347" w:rsidRDefault="00231347" w:rsidP="00D342FE">
            <w:pPr>
              <w:rPr>
                <w:rFonts w:ascii="Verdana" w:hAnsi="Verdana"/>
                <w:b/>
                <w:color w:val="000000"/>
                <w:sz w:val="22"/>
              </w:rPr>
            </w:pPr>
            <w:r>
              <w:rPr>
                <w:rFonts w:ascii="Verdana" w:hAnsi="Verdana"/>
                <w:b/>
                <w:color w:val="000000"/>
                <w:sz w:val="22"/>
              </w:rPr>
              <w:t>Private Duty Nursing</w:t>
            </w:r>
          </w:p>
        </w:tc>
        <w:tc>
          <w:tcPr>
            <w:tcW w:w="7402" w:type="dxa"/>
          </w:tcPr>
          <w:p w14:paraId="269C3302" w14:textId="28389AAE" w:rsidR="00231347" w:rsidRPr="00A0504B" w:rsidRDefault="001B3748" w:rsidP="00D342FE">
            <w:pPr>
              <w:rPr>
                <w:rFonts w:ascii="Verdana" w:hAnsi="Verdana"/>
                <w:color w:val="auto"/>
                <w:sz w:val="22"/>
              </w:rPr>
            </w:pPr>
            <w:r w:rsidRPr="00A0504B">
              <w:rPr>
                <w:rFonts w:ascii="Verdana" w:hAnsi="Verdana"/>
                <w:i/>
                <w:iCs/>
                <w:color w:val="auto"/>
                <w:sz w:val="22"/>
              </w:rPr>
              <w:t xml:space="preserve">See </w:t>
            </w:r>
            <w:r w:rsidR="00231347" w:rsidRPr="00A0504B">
              <w:rPr>
                <w:rFonts w:ascii="Verdana" w:hAnsi="Verdana"/>
                <w:sz w:val="22"/>
              </w:rPr>
              <w:t>42 C.F.R. § 440.80.</w:t>
            </w:r>
          </w:p>
        </w:tc>
      </w:tr>
      <w:tr w:rsidR="004C278F" w:rsidRPr="001E3514" w14:paraId="1218A33D" w14:textId="77777777" w:rsidTr="00E87B76">
        <w:tc>
          <w:tcPr>
            <w:tcW w:w="2493" w:type="dxa"/>
          </w:tcPr>
          <w:p w14:paraId="3E13F7B1" w14:textId="3809736B" w:rsidR="002212BE" w:rsidRPr="0030521A" w:rsidRDefault="001C2AF8" w:rsidP="00D342FE">
            <w:pPr>
              <w:rPr>
                <w:rFonts w:ascii="Verdana" w:hAnsi="Verdana"/>
                <w:b/>
                <w:color w:val="000000"/>
                <w:sz w:val="22"/>
              </w:rPr>
            </w:pPr>
            <w:r>
              <w:rPr>
                <w:rFonts w:ascii="Verdana" w:hAnsi="Verdana"/>
                <w:b/>
                <w:color w:val="000000"/>
                <w:sz w:val="22"/>
              </w:rPr>
              <w:t>Reviewer</w:t>
            </w:r>
          </w:p>
        </w:tc>
        <w:tc>
          <w:tcPr>
            <w:tcW w:w="7402" w:type="dxa"/>
          </w:tcPr>
          <w:p w14:paraId="1F120A0F" w14:textId="1E92D29D" w:rsidR="002212BE" w:rsidRPr="002212BE" w:rsidRDefault="001B3748" w:rsidP="00D342FE">
            <w:pPr>
              <w:rPr>
                <w:rFonts w:ascii="Verdana" w:hAnsi="Verdana"/>
                <w:color w:val="000000"/>
                <w:sz w:val="22"/>
              </w:rPr>
            </w:pPr>
            <w:r>
              <w:rPr>
                <w:rFonts w:ascii="Verdana" w:hAnsi="Verdana"/>
                <w:color w:val="auto"/>
                <w:sz w:val="22"/>
              </w:rPr>
              <w:t>A</w:t>
            </w:r>
            <w:r w:rsidR="002212BE" w:rsidRPr="008E446A">
              <w:rPr>
                <w:rFonts w:ascii="Verdana" w:hAnsi="Verdana"/>
                <w:color w:val="auto"/>
                <w:sz w:val="22"/>
              </w:rPr>
              <w:t>n appropriately credentialed and</w:t>
            </w:r>
            <w:r w:rsidR="008E446A" w:rsidRPr="008E446A">
              <w:rPr>
                <w:rFonts w:ascii="Verdana" w:hAnsi="Verdana"/>
                <w:color w:val="auto"/>
                <w:sz w:val="22"/>
              </w:rPr>
              <w:t>/or</w:t>
            </w:r>
            <w:r w:rsidR="002212BE" w:rsidRPr="008E446A">
              <w:rPr>
                <w:rFonts w:ascii="Verdana" w:hAnsi="Verdana"/>
                <w:color w:val="auto"/>
                <w:sz w:val="22"/>
              </w:rPr>
              <w:t xml:space="preserve"> licensed individual performing IRO external medical reviews </w:t>
            </w:r>
            <w:r w:rsidR="009A1F5E" w:rsidRPr="008E446A">
              <w:rPr>
                <w:rFonts w:ascii="Verdana" w:hAnsi="Verdana"/>
                <w:color w:val="auto"/>
                <w:sz w:val="22"/>
              </w:rPr>
              <w:t>as outlined in this open enrollment.</w:t>
            </w:r>
          </w:p>
        </w:tc>
      </w:tr>
      <w:tr w:rsidR="00D342FE" w:rsidRPr="001E3514" w14:paraId="24823C95" w14:textId="77777777" w:rsidTr="008E446A">
        <w:tc>
          <w:tcPr>
            <w:tcW w:w="2493" w:type="dxa"/>
          </w:tcPr>
          <w:p w14:paraId="40FAA07D" w14:textId="6AAACE05" w:rsidR="00D342FE" w:rsidRPr="001E3514" w:rsidRDefault="00D342FE" w:rsidP="00D342FE">
            <w:pPr>
              <w:rPr>
                <w:rFonts w:ascii="Verdana" w:hAnsi="Verdana"/>
                <w:b/>
                <w:color w:val="000000"/>
                <w:sz w:val="22"/>
              </w:rPr>
            </w:pPr>
            <w:r w:rsidRPr="006623D5">
              <w:rPr>
                <w:rFonts w:ascii="Verdana" w:hAnsi="Verdana"/>
                <w:b/>
                <w:color w:val="000000"/>
                <w:sz w:val="22"/>
              </w:rPr>
              <w:t xml:space="preserve">Standard External Medical Review </w:t>
            </w:r>
          </w:p>
        </w:tc>
        <w:tc>
          <w:tcPr>
            <w:tcW w:w="7402" w:type="dxa"/>
          </w:tcPr>
          <w:p w14:paraId="69EBB386" w14:textId="01A69CDE" w:rsidR="00D342FE" w:rsidRPr="001E3514" w:rsidRDefault="001B3748" w:rsidP="00D342FE">
            <w:pPr>
              <w:rPr>
                <w:rFonts w:ascii="Verdana" w:hAnsi="Verdana"/>
                <w:color w:val="000000"/>
                <w:sz w:val="22"/>
              </w:rPr>
            </w:pPr>
            <w:r>
              <w:rPr>
                <w:rFonts w:ascii="Verdana" w:hAnsi="Verdana"/>
                <w:color w:val="000000"/>
                <w:sz w:val="22"/>
              </w:rPr>
              <w:t>A</w:t>
            </w:r>
            <w:r w:rsidR="00D342FE" w:rsidRPr="006623D5">
              <w:rPr>
                <w:rFonts w:ascii="Verdana" w:hAnsi="Verdana"/>
                <w:color w:val="000000"/>
                <w:sz w:val="22"/>
              </w:rPr>
              <w:t>n external medical review that is appropriate when the Member’s life, physical or mental health, or ability to attain, maintain, or regain maximum function is not</w:t>
            </w:r>
            <w:r w:rsidR="00D342FE">
              <w:rPr>
                <w:rFonts w:ascii="Verdana" w:hAnsi="Verdana"/>
                <w:color w:val="000000"/>
                <w:sz w:val="22"/>
              </w:rPr>
              <w:t xml:space="preserve"> </w:t>
            </w:r>
            <w:r w:rsidR="00D342FE" w:rsidRPr="006623D5">
              <w:rPr>
                <w:rFonts w:ascii="Verdana" w:hAnsi="Verdana"/>
                <w:color w:val="000000"/>
                <w:sz w:val="22"/>
              </w:rPr>
              <w:t>jeopardized.</w:t>
            </w:r>
          </w:p>
        </w:tc>
      </w:tr>
      <w:tr w:rsidR="00E6694B" w:rsidRPr="001E3514" w14:paraId="177CFFC1" w14:textId="77777777" w:rsidTr="008E446A">
        <w:tc>
          <w:tcPr>
            <w:tcW w:w="2493" w:type="dxa"/>
          </w:tcPr>
          <w:p w14:paraId="1B350FF7" w14:textId="29344C7C" w:rsidR="00E6694B" w:rsidRDefault="00E6694B" w:rsidP="00D342FE">
            <w:pPr>
              <w:rPr>
                <w:rFonts w:ascii="Verdana" w:hAnsi="Verdana"/>
                <w:b/>
                <w:color w:val="000000"/>
                <w:sz w:val="22"/>
              </w:rPr>
            </w:pPr>
            <w:r>
              <w:rPr>
                <w:rFonts w:ascii="Verdana" w:hAnsi="Verdana"/>
                <w:b/>
                <w:color w:val="000000"/>
                <w:sz w:val="22"/>
              </w:rPr>
              <w:t>STAR Program</w:t>
            </w:r>
          </w:p>
        </w:tc>
        <w:tc>
          <w:tcPr>
            <w:tcW w:w="7402" w:type="dxa"/>
          </w:tcPr>
          <w:p w14:paraId="5DB22D34" w14:textId="62ADF299" w:rsidR="00E6694B" w:rsidRPr="003509A0" w:rsidRDefault="00AD4337" w:rsidP="003509A0">
            <w:pPr>
              <w:rPr>
                <w:rFonts w:ascii="Verdana" w:hAnsi="Verdana"/>
                <w:color w:val="000000"/>
                <w:sz w:val="22"/>
              </w:rPr>
            </w:pPr>
            <w:r w:rsidRPr="00AD4337">
              <w:rPr>
                <w:rFonts w:ascii="Verdana" w:hAnsi="Verdana"/>
                <w:color w:val="000000"/>
                <w:sz w:val="22"/>
              </w:rPr>
              <w:t>The State of Texas Access Reform (STAR) managed care program that operates under a federal waiver and primarily provides, arranges for, and coordinates preventive, primary, acute care, and pharmacy services for low-income families, children, and pregnant women.</w:t>
            </w:r>
          </w:p>
        </w:tc>
      </w:tr>
      <w:tr w:rsidR="00E6694B" w:rsidRPr="001E3514" w14:paraId="667ADCC9" w14:textId="77777777" w:rsidTr="008E446A">
        <w:tc>
          <w:tcPr>
            <w:tcW w:w="2493" w:type="dxa"/>
          </w:tcPr>
          <w:p w14:paraId="3460B300" w14:textId="27AB2991" w:rsidR="00E6694B" w:rsidRDefault="00E6694B" w:rsidP="00D342FE">
            <w:pPr>
              <w:rPr>
                <w:rFonts w:ascii="Verdana" w:hAnsi="Verdana"/>
                <w:b/>
                <w:color w:val="000000"/>
                <w:sz w:val="22"/>
              </w:rPr>
            </w:pPr>
            <w:r>
              <w:rPr>
                <w:rFonts w:ascii="Verdana" w:hAnsi="Verdana"/>
                <w:b/>
                <w:color w:val="000000"/>
                <w:sz w:val="22"/>
              </w:rPr>
              <w:t>STAR Health Program</w:t>
            </w:r>
          </w:p>
        </w:tc>
        <w:tc>
          <w:tcPr>
            <w:tcW w:w="7402" w:type="dxa"/>
          </w:tcPr>
          <w:p w14:paraId="1871DFC2" w14:textId="77777777" w:rsidR="005267CF" w:rsidRPr="005267CF" w:rsidRDefault="005267CF" w:rsidP="005267CF">
            <w:pPr>
              <w:rPr>
                <w:rFonts w:ascii="Verdana" w:hAnsi="Verdana"/>
                <w:color w:val="000000"/>
                <w:sz w:val="22"/>
              </w:rPr>
            </w:pPr>
            <w:r w:rsidRPr="005267CF">
              <w:rPr>
                <w:rFonts w:ascii="Verdana" w:hAnsi="Verdana"/>
                <w:color w:val="000000"/>
                <w:sz w:val="22"/>
              </w:rPr>
              <w:t>The managed care program that operates under the Medicaid state plan and primarily serves:</w:t>
            </w:r>
          </w:p>
          <w:p w14:paraId="63A1E14D" w14:textId="77777777" w:rsidR="005267CF" w:rsidRPr="005267CF" w:rsidRDefault="005267CF" w:rsidP="005267CF">
            <w:pPr>
              <w:rPr>
                <w:rFonts w:ascii="Verdana" w:hAnsi="Verdana"/>
                <w:color w:val="000000"/>
                <w:sz w:val="22"/>
              </w:rPr>
            </w:pPr>
            <w:r w:rsidRPr="005267CF">
              <w:rPr>
                <w:rFonts w:ascii="Verdana" w:hAnsi="Verdana"/>
                <w:color w:val="000000"/>
                <w:sz w:val="22"/>
              </w:rPr>
              <w:t xml:space="preserve">    (A) children and youth in DFPS </w:t>
            </w:r>
            <w:proofErr w:type="gramStart"/>
            <w:r w:rsidRPr="005267CF">
              <w:rPr>
                <w:rFonts w:ascii="Verdana" w:hAnsi="Verdana"/>
                <w:color w:val="000000"/>
                <w:sz w:val="22"/>
              </w:rPr>
              <w:t>conservatorship;</w:t>
            </w:r>
            <w:proofErr w:type="gramEnd"/>
          </w:p>
          <w:p w14:paraId="544D4048" w14:textId="77777777" w:rsidR="005267CF" w:rsidRPr="005267CF" w:rsidRDefault="005267CF" w:rsidP="005267CF">
            <w:pPr>
              <w:rPr>
                <w:rFonts w:ascii="Verdana" w:hAnsi="Verdana"/>
                <w:color w:val="000000"/>
                <w:sz w:val="22"/>
              </w:rPr>
            </w:pPr>
            <w:r w:rsidRPr="005267CF">
              <w:rPr>
                <w:rFonts w:ascii="Verdana" w:hAnsi="Verdana"/>
                <w:color w:val="000000"/>
                <w:sz w:val="22"/>
              </w:rPr>
              <w:t xml:space="preserve">    (B) young adults who voluntarily agree to continue in a foster care placement (if the state as conservator elects to place the child in managed care); and</w:t>
            </w:r>
          </w:p>
          <w:p w14:paraId="7CBFD5D2" w14:textId="32A7E6EB" w:rsidR="00E6694B" w:rsidRPr="003509A0" w:rsidRDefault="005267CF" w:rsidP="005267CF">
            <w:pPr>
              <w:rPr>
                <w:rFonts w:ascii="Verdana" w:hAnsi="Verdana"/>
                <w:color w:val="000000"/>
                <w:sz w:val="22"/>
              </w:rPr>
            </w:pPr>
            <w:r w:rsidRPr="005267CF">
              <w:rPr>
                <w:rFonts w:ascii="Verdana" w:hAnsi="Verdana"/>
                <w:color w:val="000000"/>
                <w:sz w:val="22"/>
              </w:rPr>
              <w:t xml:space="preserve">    (C) young adults who are eligible for Medicaid as a result of their former foster care status through the month of their 21st birthday.</w:t>
            </w:r>
          </w:p>
        </w:tc>
      </w:tr>
      <w:tr w:rsidR="003509A0" w:rsidRPr="001E3514" w14:paraId="2A18F431" w14:textId="77777777" w:rsidTr="008E446A">
        <w:tc>
          <w:tcPr>
            <w:tcW w:w="2493" w:type="dxa"/>
          </w:tcPr>
          <w:p w14:paraId="2906068F" w14:textId="783610DE" w:rsidR="003509A0" w:rsidRPr="00B77B6D" w:rsidRDefault="003509A0" w:rsidP="00D342FE">
            <w:pPr>
              <w:rPr>
                <w:rFonts w:ascii="Verdana" w:hAnsi="Verdana"/>
                <w:b/>
                <w:color w:val="000000"/>
                <w:sz w:val="22"/>
              </w:rPr>
            </w:pPr>
            <w:r>
              <w:rPr>
                <w:rFonts w:ascii="Verdana" w:hAnsi="Verdana"/>
                <w:b/>
                <w:color w:val="000000"/>
                <w:sz w:val="22"/>
              </w:rPr>
              <w:t>STAR Kids</w:t>
            </w:r>
            <w:r w:rsidR="00E6694B">
              <w:rPr>
                <w:rFonts w:ascii="Verdana" w:hAnsi="Verdana"/>
                <w:b/>
                <w:color w:val="000000"/>
                <w:sz w:val="22"/>
              </w:rPr>
              <w:t xml:space="preserve"> Program</w:t>
            </w:r>
            <w:r>
              <w:rPr>
                <w:rFonts w:ascii="Verdana" w:hAnsi="Verdana"/>
                <w:b/>
                <w:color w:val="000000"/>
                <w:sz w:val="22"/>
              </w:rPr>
              <w:t xml:space="preserve"> </w:t>
            </w:r>
          </w:p>
        </w:tc>
        <w:tc>
          <w:tcPr>
            <w:tcW w:w="7402" w:type="dxa"/>
          </w:tcPr>
          <w:p w14:paraId="673652F2" w14:textId="6FDC9D3A" w:rsidR="003509A0" w:rsidRPr="00B77B6D" w:rsidRDefault="001B3748" w:rsidP="003509A0">
            <w:pPr>
              <w:rPr>
                <w:rFonts w:ascii="Verdana" w:hAnsi="Verdana"/>
                <w:color w:val="000000"/>
                <w:sz w:val="22"/>
              </w:rPr>
            </w:pPr>
            <w:r>
              <w:rPr>
                <w:rFonts w:ascii="Verdana" w:hAnsi="Verdana"/>
                <w:color w:val="000000"/>
                <w:sz w:val="22"/>
              </w:rPr>
              <w:t>T</w:t>
            </w:r>
            <w:r w:rsidR="003509A0" w:rsidRPr="003509A0">
              <w:rPr>
                <w:rFonts w:ascii="Verdana" w:hAnsi="Verdana"/>
                <w:color w:val="000000"/>
                <w:sz w:val="22"/>
              </w:rPr>
              <w:t>he managed care program for recipients under the age of 21 who receive SSI, SSI-related Medicaid, and/or 1915(c) waiver services.</w:t>
            </w:r>
          </w:p>
        </w:tc>
      </w:tr>
      <w:tr w:rsidR="00D342FE" w:rsidRPr="001E3514" w14:paraId="1FEA04A4" w14:textId="77777777" w:rsidTr="008E446A">
        <w:tc>
          <w:tcPr>
            <w:tcW w:w="2493" w:type="dxa"/>
          </w:tcPr>
          <w:p w14:paraId="53E72ABE" w14:textId="79304BF0" w:rsidR="00D342FE" w:rsidRPr="001E3514" w:rsidRDefault="00D342FE" w:rsidP="00D342FE">
            <w:pPr>
              <w:rPr>
                <w:rFonts w:ascii="Verdana" w:hAnsi="Verdana"/>
                <w:b/>
                <w:color w:val="000000"/>
                <w:sz w:val="22"/>
              </w:rPr>
            </w:pPr>
            <w:r w:rsidRPr="00B77B6D">
              <w:rPr>
                <w:rFonts w:ascii="Verdana" w:hAnsi="Verdana"/>
                <w:b/>
                <w:color w:val="000000"/>
                <w:sz w:val="22"/>
              </w:rPr>
              <w:t xml:space="preserve">STAR+PLUS </w:t>
            </w:r>
            <w:r w:rsidR="00E6694B">
              <w:rPr>
                <w:rFonts w:ascii="Verdana" w:hAnsi="Verdana"/>
                <w:b/>
                <w:color w:val="000000"/>
                <w:sz w:val="22"/>
              </w:rPr>
              <w:t>Program</w:t>
            </w:r>
          </w:p>
        </w:tc>
        <w:tc>
          <w:tcPr>
            <w:tcW w:w="7402" w:type="dxa"/>
          </w:tcPr>
          <w:p w14:paraId="665FA33F" w14:textId="7D88BD31" w:rsidR="00D342FE" w:rsidRPr="001E3514" w:rsidRDefault="001B3748" w:rsidP="00D342FE">
            <w:pPr>
              <w:rPr>
                <w:rFonts w:ascii="Verdana" w:hAnsi="Verdana"/>
                <w:color w:val="000000"/>
                <w:sz w:val="22"/>
              </w:rPr>
            </w:pPr>
            <w:r>
              <w:rPr>
                <w:rFonts w:ascii="Verdana" w:hAnsi="Verdana"/>
                <w:color w:val="000000"/>
                <w:sz w:val="22"/>
              </w:rPr>
              <w:t>T</w:t>
            </w:r>
            <w:r w:rsidR="00D342FE" w:rsidRPr="00B77B6D">
              <w:rPr>
                <w:rFonts w:ascii="Verdana" w:hAnsi="Verdana"/>
                <w:color w:val="000000"/>
                <w:sz w:val="22"/>
              </w:rPr>
              <w:t>he State of Texas Medicaid managed care program in which HHSC contracts with MCOs to provide, arrange, and coordinate preventive, primary,</w:t>
            </w:r>
            <w:r w:rsidR="00D342FE">
              <w:rPr>
                <w:rFonts w:ascii="Verdana" w:hAnsi="Verdana"/>
                <w:color w:val="000000"/>
                <w:sz w:val="22"/>
              </w:rPr>
              <w:t xml:space="preserve"> </w:t>
            </w:r>
            <w:r w:rsidR="00D342FE" w:rsidRPr="00B77B6D">
              <w:rPr>
                <w:rFonts w:ascii="Verdana" w:hAnsi="Verdana"/>
                <w:color w:val="000000"/>
                <w:sz w:val="22"/>
              </w:rPr>
              <w:t>acute and Long-term Services and Supports Covered Services to adult persons with disabilities and elderly persons age</w:t>
            </w:r>
            <w:r w:rsidR="00D342FE">
              <w:rPr>
                <w:rFonts w:ascii="Verdana" w:hAnsi="Verdana"/>
                <w:color w:val="000000"/>
                <w:sz w:val="22"/>
              </w:rPr>
              <w:t>d</w:t>
            </w:r>
            <w:r w:rsidR="00D342FE" w:rsidRPr="00B77B6D">
              <w:rPr>
                <w:rFonts w:ascii="Verdana" w:hAnsi="Verdana"/>
                <w:color w:val="000000"/>
                <w:sz w:val="22"/>
              </w:rPr>
              <w:t xml:space="preserve"> 65 and over who qualify for Medicaid through the SSI program or the MAO program. Children birth through age 20 who qualify for Medicaid through the SSI program, may voluntarily participate in the STAR+PLUS program.</w:t>
            </w:r>
          </w:p>
        </w:tc>
      </w:tr>
      <w:tr w:rsidR="00D342FE" w:rsidRPr="001E3514" w14:paraId="76A2503A" w14:textId="77777777" w:rsidTr="008E446A">
        <w:tc>
          <w:tcPr>
            <w:tcW w:w="2493" w:type="dxa"/>
          </w:tcPr>
          <w:p w14:paraId="4033681E" w14:textId="77777777" w:rsidR="00D342FE" w:rsidRPr="001E3514" w:rsidRDefault="00D342FE" w:rsidP="00D342FE">
            <w:pPr>
              <w:rPr>
                <w:rFonts w:ascii="Verdana" w:hAnsi="Verdana"/>
                <w:b/>
                <w:color w:val="000000"/>
                <w:sz w:val="22"/>
              </w:rPr>
            </w:pPr>
            <w:r w:rsidRPr="001E3514">
              <w:rPr>
                <w:rFonts w:ascii="Verdana" w:hAnsi="Verdana"/>
                <w:b/>
                <w:color w:val="000000"/>
                <w:sz w:val="22"/>
              </w:rPr>
              <w:t>Statement of Work</w:t>
            </w:r>
          </w:p>
        </w:tc>
        <w:tc>
          <w:tcPr>
            <w:tcW w:w="7402" w:type="dxa"/>
          </w:tcPr>
          <w:p w14:paraId="0F2E19D9" w14:textId="39555E97" w:rsidR="00D342FE" w:rsidRPr="001E3514" w:rsidRDefault="00D342FE" w:rsidP="00D342FE">
            <w:pPr>
              <w:rPr>
                <w:rFonts w:ascii="Verdana" w:hAnsi="Verdana"/>
                <w:color w:val="000000"/>
                <w:sz w:val="22"/>
              </w:rPr>
            </w:pPr>
            <w:r w:rsidRPr="001E3514">
              <w:rPr>
                <w:rFonts w:ascii="Verdana" w:hAnsi="Verdana"/>
                <w:color w:val="000000"/>
                <w:sz w:val="22"/>
              </w:rPr>
              <w:t>The description of services and deliverables</w:t>
            </w:r>
            <w:r>
              <w:rPr>
                <w:rFonts w:ascii="Verdana" w:hAnsi="Verdana"/>
                <w:color w:val="000000"/>
                <w:sz w:val="22"/>
              </w:rPr>
              <w:t xml:space="preserve"> in this Open Enrollment that</w:t>
            </w:r>
            <w:r w:rsidRPr="001E3514">
              <w:rPr>
                <w:rFonts w:ascii="Verdana" w:hAnsi="Verdana"/>
                <w:color w:val="000000"/>
                <w:sz w:val="22"/>
              </w:rPr>
              <w:t xml:space="preserve"> the Contractor</w:t>
            </w:r>
            <w:r>
              <w:rPr>
                <w:rFonts w:ascii="Verdana" w:hAnsi="Verdana"/>
                <w:color w:val="000000"/>
                <w:sz w:val="22"/>
              </w:rPr>
              <w:t xml:space="preserve"> </w:t>
            </w:r>
            <w:r w:rsidRPr="001E3514">
              <w:rPr>
                <w:rFonts w:ascii="Verdana" w:hAnsi="Verdana"/>
                <w:color w:val="000000"/>
                <w:sz w:val="22"/>
              </w:rPr>
              <w:t>is required to provide under the Contract</w:t>
            </w:r>
            <w:r>
              <w:rPr>
                <w:rFonts w:ascii="Verdana" w:hAnsi="Verdana"/>
                <w:color w:val="000000"/>
                <w:sz w:val="22"/>
              </w:rPr>
              <w:t>.</w:t>
            </w:r>
          </w:p>
        </w:tc>
      </w:tr>
      <w:tr w:rsidR="00925B34" w:rsidRPr="001E3514" w14:paraId="66B29362" w14:textId="77777777" w:rsidTr="008E446A">
        <w:tc>
          <w:tcPr>
            <w:tcW w:w="2493" w:type="dxa"/>
          </w:tcPr>
          <w:p w14:paraId="383F937C" w14:textId="03054450" w:rsidR="00925B34" w:rsidRPr="001E3514" w:rsidRDefault="00925B34" w:rsidP="00D342FE">
            <w:pPr>
              <w:rPr>
                <w:rFonts w:ascii="Verdana" w:hAnsi="Verdana"/>
                <w:b/>
                <w:color w:val="000000"/>
                <w:sz w:val="22"/>
              </w:rPr>
            </w:pPr>
            <w:r>
              <w:rPr>
                <w:rFonts w:ascii="Verdana" w:hAnsi="Verdana"/>
                <w:b/>
                <w:color w:val="000000"/>
                <w:sz w:val="22"/>
              </w:rPr>
              <w:t>Substance Use Disorder</w:t>
            </w:r>
          </w:p>
        </w:tc>
        <w:tc>
          <w:tcPr>
            <w:tcW w:w="7402" w:type="dxa"/>
          </w:tcPr>
          <w:p w14:paraId="7A09D80E" w14:textId="7E6349BA" w:rsidR="00925B34" w:rsidRPr="001E3514" w:rsidRDefault="001B3748" w:rsidP="00D342FE">
            <w:pPr>
              <w:rPr>
                <w:rFonts w:ascii="Verdana" w:hAnsi="Verdana"/>
                <w:color w:val="000000"/>
                <w:sz w:val="22"/>
              </w:rPr>
            </w:pPr>
            <w:r>
              <w:rPr>
                <w:rFonts w:ascii="Verdana" w:hAnsi="Verdana"/>
                <w:color w:val="000000"/>
                <w:sz w:val="22"/>
              </w:rPr>
              <w:t>T</w:t>
            </w:r>
            <w:r w:rsidR="001B1617" w:rsidRPr="001B1617">
              <w:rPr>
                <w:rFonts w:ascii="Verdana" w:hAnsi="Verdana"/>
                <w:color w:val="000000"/>
                <w:sz w:val="22"/>
              </w:rPr>
              <w:t>he use of one or more drugs or substances, including alcohol, which significantly and negatively impacts one or more major areas of life functioning</w:t>
            </w:r>
            <w:r w:rsidR="00F4218D">
              <w:rPr>
                <w:rFonts w:ascii="Verdana" w:hAnsi="Verdana"/>
                <w:color w:val="000000"/>
                <w:sz w:val="22"/>
              </w:rPr>
              <w:t>,</w:t>
            </w:r>
            <w:r w:rsidR="001B1617" w:rsidRPr="001B1617">
              <w:rPr>
                <w:rFonts w:ascii="Verdana" w:hAnsi="Verdana"/>
                <w:color w:val="000000"/>
                <w:sz w:val="22"/>
              </w:rPr>
              <w:t xml:space="preserve"> and which meets the criteria described in the current edition of the Diagnostic and Statistical Manual of Mental Disorders (DSM) for </w:t>
            </w:r>
            <w:proofErr w:type="gramStart"/>
            <w:r w:rsidR="001B1617" w:rsidRPr="001B1617">
              <w:rPr>
                <w:rFonts w:ascii="Verdana" w:hAnsi="Verdana"/>
                <w:color w:val="000000"/>
                <w:sz w:val="22"/>
              </w:rPr>
              <w:t>Substance Use Disorders</w:t>
            </w:r>
            <w:proofErr w:type="gramEnd"/>
            <w:r w:rsidR="001B1617" w:rsidRPr="001B1617">
              <w:rPr>
                <w:rFonts w:ascii="Verdana" w:hAnsi="Verdana"/>
                <w:color w:val="000000"/>
                <w:sz w:val="22"/>
              </w:rPr>
              <w:t>.</w:t>
            </w:r>
          </w:p>
        </w:tc>
      </w:tr>
      <w:tr w:rsidR="00F6038E" w:rsidRPr="001E3514" w14:paraId="33C2659B" w14:textId="77777777" w:rsidTr="008E446A">
        <w:tc>
          <w:tcPr>
            <w:tcW w:w="2493" w:type="dxa"/>
          </w:tcPr>
          <w:p w14:paraId="5D52BB42" w14:textId="6EB84A1C" w:rsidR="00F6038E" w:rsidRPr="001E3514" w:rsidRDefault="00F6038E" w:rsidP="00D342FE">
            <w:pPr>
              <w:rPr>
                <w:rFonts w:ascii="Verdana" w:hAnsi="Verdana"/>
                <w:b/>
                <w:color w:val="000000"/>
                <w:sz w:val="22"/>
              </w:rPr>
            </w:pPr>
            <w:r>
              <w:rPr>
                <w:rFonts w:ascii="Verdana" w:hAnsi="Verdana"/>
                <w:b/>
                <w:color w:val="000000"/>
                <w:sz w:val="22"/>
              </w:rPr>
              <w:t>Texas Medicaid Provider Procedures Manual (TMPPM)</w:t>
            </w:r>
          </w:p>
        </w:tc>
        <w:tc>
          <w:tcPr>
            <w:tcW w:w="7402" w:type="dxa"/>
          </w:tcPr>
          <w:p w14:paraId="49E6BBE0" w14:textId="421059E9" w:rsidR="00F6038E" w:rsidRPr="001E3514" w:rsidRDefault="001B3748" w:rsidP="00D342FE">
            <w:pPr>
              <w:rPr>
                <w:rFonts w:ascii="Verdana" w:hAnsi="Verdana"/>
                <w:color w:val="000000"/>
                <w:sz w:val="22"/>
              </w:rPr>
            </w:pPr>
            <w:r>
              <w:rPr>
                <w:rFonts w:ascii="Verdana" w:hAnsi="Verdana"/>
                <w:color w:val="000000"/>
                <w:sz w:val="22"/>
              </w:rPr>
              <w:t>T</w:t>
            </w:r>
            <w:r w:rsidR="005602E4" w:rsidRPr="005602E4">
              <w:rPr>
                <w:rFonts w:ascii="Verdana" w:hAnsi="Verdana"/>
                <w:color w:val="000000"/>
                <w:sz w:val="22"/>
              </w:rPr>
              <w:t>he policy and procedures manual published by or on behalf of HHSC that contains policies and procedures required of all health care providers who participate in the Texas Medicaid program.</w:t>
            </w:r>
          </w:p>
        </w:tc>
      </w:tr>
      <w:tr w:rsidR="001B1617" w:rsidRPr="001E3514" w14:paraId="2594E002" w14:textId="77777777" w:rsidTr="008E446A">
        <w:tc>
          <w:tcPr>
            <w:tcW w:w="2493" w:type="dxa"/>
          </w:tcPr>
          <w:p w14:paraId="09B72180" w14:textId="77320FA4" w:rsidR="001B1617" w:rsidRDefault="001B1617" w:rsidP="00D342FE">
            <w:pPr>
              <w:rPr>
                <w:rFonts w:ascii="Verdana" w:hAnsi="Verdana"/>
                <w:b/>
                <w:color w:val="000000"/>
                <w:sz w:val="22"/>
              </w:rPr>
            </w:pPr>
            <w:r>
              <w:rPr>
                <w:rFonts w:ascii="Verdana" w:hAnsi="Verdana"/>
                <w:b/>
                <w:color w:val="000000"/>
                <w:sz w:val="22"/>
              </w:rPr>
              <w:t>Therapy</w:t>
            </w:r>
          </w:p>
        </w:tc>
        <w:tc>
          <w:tcPr>
            <w:tcW w:w="7402" w:type="dxa"/>
          </w:tcPr>
          <w:p w14:paraId="518CE75E" w14:textId="08561B6F" w:rsidR="001B1617" w:rsidRPr="005602E4" w:rsidRDefault="001B3748" w:rsidP="00D342FE">
            <w:pPr>
              <w:rPr>
                <w:rFonts w:ascii="Verdana" w:hAnsi="Verdana"/>
                <w:color w:val="000000"/>
                <w:sz w:val="22"/>
              </w:rPr>
            </w:pPr>
            <w:r>
              <w:rPr>
                <w:rFonts w:ascii="Verdana" w:hAnsi="Verdana"/>
                <w:color w:val="000000"/>
                <w:sz w:val="22"/>
              </w:rPr>
              <w:t>P</w:t>
            </w:r>
            <w:r w:rsidR="001B1617" w:rsidRPr="001B1617">
              <w:rPr>
                <w:rFonts w:ascii="Verdana" w:hAnsi="Verdana"/>
                <w:color w:val="000000"/>
                <w:sz w:val="22"/>
              </w:rPr>
              <w:t>hysical therapy, speech therapy, or occupational therapy.</w:t>
            </w:r>
          </w:p>
        </w:tc>
      </w:tr>
    </w:tbl>
    <w:p w14:paraId="4BECBC54" w14:textId="77777777" w:rsidR="004C6CEC" w:rsidRPr="001E3514" w:rsidRDefault="004C6CEC" w:rsidP="00355667">
      <w:pPr>
        <w:pStyle w:val="ListParagraph"/>
        <w:spacing w:line="276" w:lineRule="auto"/>
        <w:ind w:left="630"/>
        <w:rPr>
          <w:rFonts w:ascii="Verdana" w:hAnsi="Verdana"/>
          <w:b/>
          <w:caps/>
          <w:color w:val="0000FF"/>
          <w:sz w:val="22"/>
          <w:szCs w:val="22"/>
        </w:rPr>
      </w:pPr>
    </w:p>
    <w:p w14:paraId="5401B4B6" w14:textId="77777777" w:rsidR="004C6CEC" w:rsidRPr="00716609" w:rsidRDefault="004C6CEC" w:rsidP="00256C6A">
      <w:pPr>
        <w:pStyle w:val="ListParagraph"/>
        <w:numPr>
          <w:ilvl w:val="0"/>
          <w:numId w:val="7"/>
        </w:numPr>
        <w:tabs>
          <w:tab w:val="left" w:pos="1800"/>
        </w:tabs>
        <w:spacing w:line="276" w:lineRule="auto"/>
        <w:outlineLvl w:val="0"/>
        <w:rPr>
          <w:rFonts w:ascii="Verdana" w:hAnsi="Verdana"/>
          <w:b/>
          <w:caps/>
          <w:sz w:val="24"/>
          <w:szCs w:val="24"/>
        </w:rPr>
      </w:pPr>
      <w:bookmarkStart w:id="13" w:name="_Toc146184261"/>
      <w:r w:rsidRPr="00716609">
        <w:rPr>
          <w:rFonts w:ascii="Verdana" w:hAnsi="Verdana"/>
          <w:b/>
          <w:caps/>
          <w:sz w:val="24"/>
          <w:szCs w:val="24"/>
        </w:rPr>
        <w:t>GENERAL INFORMATION</w:t>
      </w:r>
      <w:bookmarkEnd w:id="13"/>
    </w:p>
    <w:p w14:paraId="607E8DEC" w14:textId="77777777" w:rsidR="00972B1A" w:rsidRPr="001E3514" w:rsidRDefault="00972B1A" w:rsidP="00355667">
      <w:pPr>
        <w:pStyle w:val="ListParagraph"/>
        <w:spacing w:line="276" w:lineRule="auto"/>
        <w:ind w:left="630"/>
        <w:rPr>
          <w:rFonts w:ascii="Verdana" w:hAnsi="Verdana"/>
          <w:b/>
          <w:caps/>
          <w:color w:val="0000FF"/>
          <w:sz w:val="22"/>
          <w:szCs w:val="22"/>
        </w:rPr>
      </w:pPr>
    </w:p>
    <w:p w14:paraId="72176E79" w14:textId="4668A75F" w:rsidR="00716609" w:rsidRPr="00516A61" w:rsidRDefault="00E519F2" w:rsidP="00256C6A">
      <w:pPr>
        <w:pStyle w:val="ListParagraph"/>
        <w:numPr>
          <w:ilvl w:val="1"/>
          <w:numId w:val="7"/>
        </w:numPr>
        <w:spacing w:line="276" w:lineRule="auto"/>
        <w:outlineLvl w:val="1"/>
        <w:rPr>
          <w:rFonts w:ascii="Verdana" w:hAnsi="Verdana" w:cs="Arial"/>
          <w:sz w:val="22"/>
          <w:szCs w:val="22"/>
        </w:rPr>
      </w:pPr>
      <w:bookmarkStart w:id="14" w:name="_Toc146184262"/>
      <w:r w:rsidRPr="00CA7C9A">
        <w:rPr>
          <w:rFonts w:ascii="Verdana" w:hAnsi="Verdana"/>
          <w:b/>
          <w:smallCaps/>
          <w:sz w:val="22"/>
          <w:szCs w:val="22"/>
        </w:rPr>
        <w:t>Sole Point of Contact</w:t>
      </w:r>
      <w:bookmarkEnd w:id="14"/>
      <w:r w:rsidRPr="00CA7C9A">
        <w:rPr>
          <w:rFonts w:ascii="Verdana" w:hAnsi="Verdana"/>
          <w:b/>
          <w:smallCaps/>
          <w:sz w:val="22"/>
          <w:szCs w:val="22"/>
        </w:rPr>
        <w:t xml:space="preserve"> </w:t>
      </w:r>
    </w:p>
    <w:p w14:paraId="37E9CEEA" w14:textId="77777777" w:rsidR="00516A61" w:rsidRPr="00516A61" w:rsidRDefault="00516A61" w:rsidP="00516A61">
      <w:pPr>
        <w:pStyle w:val="ListParagraph"/>
        <w:spacing w:line="276" w:lineRule="auto"/>
        <w:ind w:left="1278"/>
        <w:outlineLvl w:val="1"/>
        <w:rPr>
          <w:rFonts w:ascii="Verdana" w:hAnsi="Verdana" w:cs="Arial"/>
          <w:sz w:val="22"/>
          <w:szCs w:val="22"/>
        </w:rPr>
      </w:pPr>
    </w:p>
    <w:p w14:paraId="319E800F" w14:textId="77777777" w:rsidR="00D75F79" w:rsidRDefault="006458CC" w:rsidP="00516A61">
      <w:pPr>
        <w:pStyle w:val="ListParagraph"/>
        <w:numPr>
          <w:ilvl w:val="2"/>
          <w:numId w:val="7"/>
        </w:numPr>
        <w:spacing w:line="276" w:lineRule="auto"/>
        <w:outlineLvl w:val="1"/>
        <w:rPr>
          <w:rFonts w:ascii="Verdana" w:hAnsi="Verdana" w:cs="Arial"/>
          <w:sz w:val="22"/>
          <w:szCs w:val="22"/>
        </w:rPr>
      </w:pPr>
      <w:r w:rsidRPr="00516A61">
        <w:rPr>
          <w:rFonts w:ascii="Verdana" w:hAnsi="Verdana" w:cs="Arial"/>
          <w:sz w:val="22"/>
          <w:szCs w:val="22"/>
        </w:rPr>
        <w:t xml:space="preserve">All </w:t>
      </w:r>
      <w:r w:rsidR="00973267" w:rsidRPr="00516A61">
        <w:rPr>
          <w:rFonts w:ascii="Verdana" w:hAnsi="Verdana" w:cs="Arial"/>
          <w:sz w:val="22"/>
          <w:szCs w:val="22"/>
        </w:rPr>
        <w:t xml:space="preserve">questions, requests for clarification, </w:t>
      </w:r>
      <w:r w:rsidR="004C6CEC" w:rsidRPr="00516A61">
        <w:rPr>
          <w:rFonts w:ascii="Verdana" w:hAnsi="Verdana" w:cs="Arial"/>
          <w:sz w:val="22"/>
          <w:szCs w:val="22"/>
        </w:rPr>
        <w:t xml:space="preserve">or other communication about this </w:t>
      </w:r>
      <w:r w:rsidR="00A6621D" w:rsidRPr="00516A61">
        <w:rPr>
          <w:rFonts w:ascii="Verdana" w:hAnsi="Verdana" w:cs="Arial"/>
          <w:sz w:val="22"/>
          <w:szCs w:val="22"/>
        </w:rPr>
        <w:t>OE</w:t>
      </w:r>
      <w:r w:rsidR="004C6CEC" w:rsidRPr="00516A61">
        <w:rPr>
          <w:rFonts w:ascii="Verdana" w:hAnsi="Verdana" w:cs="Arial"/>
          <w:sz w:val="22"/>
          <w:szCs w:val="22"/>
        </w:rPr>
        <w:t xml:space="preserve"> shall be made in</w:t>
      </w:r>
      <w:r w:rsidR="001E3514" w:rsidRPr="00516A61">
        <w:rPr>
          <w:rFonts w:ascii="Verdana" w:hAnsi="Verdana" w:cs="Arial"/>
          <w:sz w:val="22"/>
          <w:szCs w:val="22"/>
        </w:rPr>
        <w:t xml:space="preserve"> </w:t>
      </w:r>
      <w:r w:rsidR="004C6CEC" w:rsidRPr="00516A61">
        <w:rPr>
          <w:rFonts w:ascii="Verdana" w:hAnsi="Verdana" w:cs="Arial"/>
          <w:sz w:val="22"/>
          <w:szCs w:val="22"/>
        </w:rPr>
        <w:t>writing only to the HHSC</w:t>
      </w:r>
      <w:r w:rsidR="005D5F13" w:rsidRPr="00516A61">
        <w:rPr>
          <w:rFonts w:ascii="Verdana" w:hAnsi="Verdana" w:cs="Arial"/>
          <w:sz w:val="22"/>
          <w:szCs w:val="22"/>
        </w:rPr>
        <w:t xml:space="preserve"> </w:t>
      </w:r>
      <w:r w:rsidR="004C6CEC" w:rsidRPr="00516A61">
        <w:rPr>
          <w:rFonts w:ascii="Verdana" w:hAnsi="Verdana" w:cs="Arial"/>
          <w:sz w:val="22"/>
          <w:szCs w:val="22"/>
        </w:rPr>
        <w:t>sole point of contact listed below</w:t>
      </w:r>
      <w:r w:rsidR="00D2361F" w:rsidRPr="00516A61">
        <w:rPr>
          <w:rFonts w:ascii="Verdana" w:hAnsi="Verdana" w:cs="Arial"/>
          <w:sz w:val="22"/>
          <w:szCs w:val="22"/>
        </w:rPr>
        <w:t>.</w:t>
      </w:r>
    </w:p>
    <w:p w14:paraId="260E701F" w14:textId="4F9FC285" w:rsidR="004C6CEC" w:rsidRPr="006F4D6C" w:rsidRDefault="004C6CEC" w:rsidP="006F4D6C">
      <w:pPr>
        <w:pStyle w:val="ListParagraph"/>
        <w:numPr>
          <w:ilvl w:val="2"/>
          <w:numId w:val="7"/>
        </w:numPr>
        <w:spacing w:line="276" w:lineRule="auto"/>
        <w:outlineLvl w:val="1"/>
        <w:rPr>
          <w:rFonts w:ascii="Verdana" w:hAnsi="Verdana" w:cs="Arial"/>
          <w:sz w:val="22"/>
          <w:szCs w:val="22"/>
        </w:rPr>
      </w:pPr>
      <w:r w:rsidRPr="006F4D6C">
        <w:rPr>
          <w:rFonts w:ascii="Verdana" w:hAnsi="Verdana" w:cs="Arial"/>
          <w:sz w:val="22"/>
          <w:szCs w:val="22"/>
        </w:rPr>
        <w:t xml:space="preserve">Attempts to ask questions by phone or in person will not be allowed or recognized as valid. </w:t>
      </w:r>
      <w:r w:rsidR="00E12C34" w:rsidRPr="00E12C34">
        <w:t xml:space="preserve"> </w:t>
      </w:r>
    </w:p>
    <w:p w14:paraId="12F02104" w14:textId="5EFAE4F7" w:rsidR="004C6CEC" w:rsidRPr="001E3514" w:rsidRDefault="00B218B5" w:rsidP="00434720">
      <w:pPr>
        <w:pStyle w:val="ListParagraph"/>
        <w:spacing w:line="276" w:lineRule="auto"/>
        <w:ind w:left="1996" w:firstLine="162"/>
        <w:rPr>
          <w:rFonts w:ascii="Verdana" w:hAnsi="Verdana" w:cs="Arial"/>
          <w:sz w:val="22"/>
          <w:szCs w:val="22"/>
        </w:rPr>
      </w:pPr>
      <w:r>
        <w:rPr>
          <w:rFonts w:ascii="Verdana" w:hAnsi="Verdana" w:cs="Arial"/>
          <w:sz w:val="22"/>
          <w:szCs w:val="22"/>
        </w:rPr>
        <w:t>Eileen White</w:t>
      </w:r>
      <w:r w:rsidR="004C6CEC" w:rsidRPr="001E3514">
        <w:rPr>
          <w:rFonts w:ascii="Verdana" w:hAnsi="Verdana" w:cs="Arial"/>
          <w:sz w:val="22"/>
          <w:szCs w:val="22"/>
        </w:rPr>
        <w:tab/>
      </w:r>
      <w:r w:rsidR="004C6CEC" w:rsidRPr="001E3514">
        <w:rPr>
          <w:rFonts w:ascii="Verdana" w:hAnsi="Verdana" w:cs="Arial"/>
          <w:sz w:val="22"/>
          <w:szCs w:val="22"/>
        </w:rPr>
        <w:tab/>
      </w:r>
    </w:p>
    <w:p w14:paraId="212F626F" w14:textId="5A2EC653" w:rsidR="004C6CEC" w:rsidRPr="001E3514" w:rsidRDefault="00B218B5" w:rsidP="00434720">
      <w:pPr>
        <w:pStyle w:val="ListParagraph"/>
        <w:spacing w:line="276" w:lineRule="auto"/>
        <w:ind w:left="1834" w:firstLine="324"/>
        <w:rPr>
          <w:rFonts w:ascii="Verdana" w:hAnsi="Verdana" w:cs="Arial"/>
          <w:sz w:val="22"/>
          <w:szCs w:val="22"/>
        </w:rPr>
      </w:pPr>
      <w:r>
        <w:rPr>
          <w:rFonts w:ascii="Verdana" w:hAnsi="Verdana" w:cs="Arial"/>
          <w:sz w:val="22"/>
          <w:szCs w:val="22"/>
        </w:rPr>
        <w:t>Contract Manager</w:t>
      </w:r>
    </w:p>
    <w:p w14:paraId="23F3E210" w14:textId="34F5F9F8" w:rsidR="00082DF1" w:rsidRDefault="004C6CEC" w:rsidP="00434720">
      <w:pPr>
        <w:pStyle w:val="ListParagraph"/>
        <w:spacing w:line="276" w:lineRule="auto"/>
        <w:ind w:left="1672" w:firstLine="486"/>
        <w:rPr>
          <w:rFonts w:ascii="Verdana" w:hAnsi="Verdana" w:cs="Arial"/>
          <w:sz w:val="22"/>
          <w:szCs w:val="22"/>
        </w:rPr>
      </w:pPr>
      <w:r w:rsidRPr="001E3514">
        <w:rPr>
          <w:rFonts w:ascii="Verdana" w:hAnsi="Verdana" w:cs="Arial"/>
          <w:sz w:val="22"/>
          <w:szCs w:val="22"/>
        </w:rPr>
        <w:t>Email:</w:t>
      </w:r>
      <w:r w:rsidRPr="001E3514">
        <w:rPr>
          <w:rFonts w:ascii="Verdana" w:hAnsi="Verdana" w:cs="Arial"/>
          <w:sz w:val="22"/>
          <w:szCs w:val="22"/>
        </w:rPr>
        <w:tab/>
      </w:r>
      <w:bookmarkStart w:id="15" w:name="_Hlk143781747"/>
      <w:r w:rsidR="00516A61">
        <w:rPr>
          <w:rFonts w:ascii="Verdana" w:hAnsi="Verdana" w:cs="Arial"/>
          <w:sz w:val="22"/>
          <w:szCs w:val="22"/>
        </w:rPr>
        <w:fldChar w:fldCharType="begin"/>
      </w:r>
      <w:r w:rsidR="00516A61">
        <w:rPr>
          <w:rFonts w:ascii="Verdana" w:hAnsi="Verdana" w:cs="Arial"/>
          <w:sz w:val="22"/>
          <w:szCs w:val="22"/>
        </w:rPr>
        <w:instrText xml:space="preserve"> HYPERLINK "mailto:</w:instrText>
      </w:r>
      <w:r w:rsidR="00516A61" w:rsidRPr="00B218B5">
        <w:rPr>
          <w:rFonts w:ascii="Verdana" w:hAnsi="Verdana" w:cs="Arial"/>
          <w:sz w:val="22"/>
          <w:szCs w:val="22"/>
        </w:rPr>
        <w:instrText>cmd_managedcareorganizations@hhsc.state.tx.us</w:instrText>
      </w:r>
      <w:r w:rsidR="00516A61">
        <w:rPr>
          <w:rFonts w:ascii="Verdana" w:hAnsi="Verdana" w:cs="Arial"/>
          <w:sz w:val="22"/>
          <w:szCs w:val="22"/>
        </w:rPr>
        <w:instrText xml:space="preserve">" </w:instrText>
      </w:r>
      <w:r w:rsidR="00516A61">
        <w:rPr>
          <w:rFonts w:ascii="Verdana" w:hAnsi="Verdana" w:cs="Arial"/>
          <w:sz w:val="22"/>
          <w:szCs w:val="22"/>
        </w:rPr>
      </w:r>
      <w:r w:rsidR="00516A61">
        <w:rPr>
          <w:rFonts w:ascii="Verdana" w:hAnsi="Verdana" w:cs="Arial"/>
          <w:sz w:val="22"/>
          <w:szCs w:val="22"/>
        </w:rPr>
        <w:fldChar w:fldCharType="separate"/>
      </w:r>
      <w:r w:rsidR="00516A61" w:rsidRPr="00BF5A5C">
        <w:rPr>
          <w:rStyle w:val="Hyperlink"/>
          <w:rFonts w:ascii="Verdana" w:hAnsi="Verdana" w:cs="Arial"/>
          <w:sz w:val="22"/>
          <w:szCs w:val="22"/>
        </w:rPr>
        <w:t>cmd_managedcareorganizations@hhsc.state.tx.us</w:t>
      </w:r>
      <w:bookmarkEnd w:id="15"/>
      <w:r w:rsidR="00516A61">
        <w:rPr>
          <w:rFonts w:ascii="Verdana" w:hAnsi="Verdana" w:cs="Arial"/>
          <w:sz w:val="22"/>
          <w:szCs w:val="22"/>
        </w:rPr>
        <w:fldChar w:fldCharType="end"/>
      </w:r>
    </w:p>
    <w:p w14:paraId="78E62750" w14:textId="77777777" w:rsidR="00516A61" w:rsidRDefault="00516A61" w:rsidP="00434720">
      <w:pPr>
        <w:pStyle w:val="ListParagraph"/>
        <w:spacing w:line="276" w:lineRule="auto"/>
        <w:ind w:left="1672" w:firstLine="486"/>
      </w:pPr>
    </w:p>
    <w:p w14:paraId="18439A25" w14:textId="76650F27" w:rsidR="00082DF1" w:rsidRPr="001E3514" w:rsidRDefault="001E19FD" w:rsidP="00516A61">
      <w:pPr>
        <w:pStyle w:val="ListParagraph"/>
        <w:numPr>
          <w:ilvl w:val="2"/>
          <w:numId w:val="7"/>
        </w:numPr>
        <w:spacing w:line="276" w:lineRule="auto"/>
        <w:outlineLvl w:val="1"/>
        <w:rPr>
          <w:rFonts w:ascii="Verdana" w:hAnsi="Verdana" w:cs="Arial"/>
          <w:b/>
          <w:bCs/>
          <w:sz w:val="22"/>
          <w:szCs w:val="22"/>
        </w:rPr>
      </w:pPr>
      <w:r w:rsidRPr="00345B49">
        <w:rPr>
          <w:rFonts w:ascii="Verdana" w:hAnsi="Verdana" w:cs="Arial"/>
          <w:b/>
          <w:bCs/>
          <w:sz w:val="22"/>
          <w:szCs w:val="22"/>
        </w:rPr>
        <w:t xml:space="preserve">To be considered for contract award, applications </w:t>
      </w:r>
      <w:r w:rsidR="00082DF1" w:rsidRPr="00345B49">
        <w:rPr>
          <w:rFonts w:ascii="Verdana" w:hAnsi="Verdana" w:cs="Arial"/>
          <w:b/>
          <w:bCs/>
          <w:sz w:val="22"/>
          <w:szCs w:val="22"/>
        </w:rPr>
        <w:t xml:space="preserve">must </w:t>
      </w:r>
      <w:r w:rsidRPr="00345B49">
        <w:rPr>
          <w:rFonts w:ascii="Verdana" w:hAnsi="Verdana" w:cs="Arial"/>
          <w:b/>
          <w:bCs/>
          <w:sz w:val="22"/>
          <w:szCs w:val="22"/>
        </w:rPr>
        <w:t xml:space="preserve">only be submitted to </w:t>
      </w:r>
      <w:r w:rsidR="00AA4127" w:rsidRPr="00345B49">
        <w:rPr>
          <w:rFonts w:ascii="Verdana" w:hAnsi="Verdana" w:cs="Arial"/>
          <w:b/>
          <w:bCs/>
          <w:sz w:val="22"/>
          <w:szCs w:val="22"/>
        </w:rPr>
        <w:t xml:space="preserve">email address </w:t>
      </w:r>
      <w:hyperlink r:id="rId14" w:history="1">
        <w:r w:rsidR="00EF29B3" w:rsidRPr="00844B35">
          <w:rPr>
            <w:rStyle w:val="Hyperlink"/>
            <w:rFonts w:ascii="Verdana" w:hAnsi="Verdana" w:cs="Arial"/>
            <w:sz w:val="22"/>
            <w:szCs w:val="22"/>
          </w:rPr>
          <w:t>cmd_managedcareorganizations@hhsc.state.tx.us</w:t>
        </w:r>
      </w:hyperlink>
      <w:r w:rsidR="00082DF1" w:rsidRPr="00345B49">
        <w:rPr>
          <w:rFonts w:ascii="Verdana" w:hAnsi="Verdana" w:cs="Arial"/>
          <w:b/>
          <w:bCs/>
          <w:sz w:val="22"/>
          <w:szCs w:val="22"/>
        </w:rPr>
        <w:t>.</w:t>
      </w:r>
      <w:r w:rsidR="00EF29B3">
        <w:rPr>
          <w:rFonts w:ascii="Verdana" w:hAnsi="Verdana" w:cs="Arial"/>
          <w:b/>
          <w:bCs/>
          <w:sz w:val="22"/>
          <w:szCs w:val="22"/>
        </w:rPr>
        <w:t xml:space="preserve"> </w:t>
      </w:r>
      <w:r w:rsidRPr="00345B49">
        <w:rPr>
          <w:rFonts w:ascii="Verdana" w:hAnsi="Verdana" w:cs="Arial"/>
          <w:b/>
          <w:bCs/>
          <w:sz w:val="22"/>
          <w:szCs w:val="22"/>
        </w:rPr>
        <w:t xml:space="preserve">See </w:t>
      </w:r>
      <w:r w:rsidR="00CA7C9A" w:rsidRPr="00345B49">
        <w:rPr>
          <w:rFonts w:ascii="Verdana" w:hAnsi="Verdana" w:cs="Arial"/>
          <w:b/>
          <w:bCs/>
          <w:sz w:val="22"/>
          <w:szCs w:val="22"/>
        </w:rPr>
        <w:t xml:space="preserve">Section </w:t>
      </w:r>
      <w:r w:rsidR="00212B09" w:rsidRPr="00345B49">
        <w:rPr>
          <w:rFonts w:ascii="Verdana" w:hAnsi="Verdana" w:cs="Arial"/>
          <w:b/>
          <w:bCs/>
          <w:sz w:val="22"/>
          <w:szCs w:val="22"/>
        </w:rPr>
        <w:t>1</w:t>
      </w:r>
      <w:r w:rsidR="00EB6032">
        <w:rPr>
          <w:rFonts w:ascii="Verdana" w:hAnsi="Verdana" w:cs="Arial"/>
          <w:b/>
          <w:bCs/>
          <w:sz w:val="22"/>
          <w:szCs w:val="22"/>
        </w:rPr>
        <w:t>3</w:t>
      </w:r>
      <w:r w:rsidR="00212B09" w:rsidRPr="00345B49">
        <w:rPr>
          <w:rFonts w:ascii="Verdana" w:hAnsi="Verdana" w:cs="Arial"/>
          <w:b/>
          <w:bCs/>
          <w:sz w:val="22"/>
          <w:szCs w:val="22"/>
        </w:rPr>
        <w:t xml:space="preserve">.1 </w:t>
      </w:r>
      <w:r w:rsidR="00CA7C9A" w:rsidRPr="00345B49">
        <w:rPr>
          <w:rFonts w:ascii="Verdana" w:hAnsi="Verdana" w:cs="Arial"/>
          <w:b/>
          <w:bCs/>
          <w:sz w:val="22"/>
          <w:szCs w:val="22"/>
        </w:rPr>
        <w:t>for submission requirements.</w:t>
      </w:r>
      <w:r w:rsidR="00082DF1">
        <w:rPr>
          <w:rFonts w:ascii="Verdana" w:hAnsi="Verdana" w:cs="Arial"/>
          <w:b/>
          <w:bCs/>
          <w:sz w:val="22"/>
          <w:szCs w:val="22"/>
        </w:rPr>
        <w:t xml:space="preserve"> </w:t>
      </w:r>
    </w:p>
    <w:p w14:paraId="055F6FCB" w14:textId="541453D0" w:rsidR="004C6CEC" w:rsidRPr="001E3514" w:rsidRDefault="001E19FD" w:rsidP="00516A61">
      <w:pPr>
        <w:pStyle w:val="ListParagraph"/>
        <w:numPr>
          <w:ilvl w:val="2"/>
          <w:numId w:val="7"/>
        </w:numPr>
        <w:spacing w:line="276" w:lineRule="auto"/>
        <w:outlineLvl w:val="1"/>
        <w:rPr>
          <w:rFonts w:ascii="Verdana" w:hAnsi="Verdana" w:cs="Arial"/>
          <w:b/>
          <w:sz w:val="22"/>
          <w:szCs w:val="22"/>
        </w:rPr>
      </w:pPr>
      <w:r>
        <w:rPr>
          <w:rFonts w:ascii="Verdana" w:hAnsi="Verdana" w:cs="Arial"/>
          <w:b/>
          <w:sz w:val="22"/>
          <w:szCs w:val="22"/>
        </w:rPr>
        <w:t xml:space="preserve">Do </w:t>
      </w:r>
      <w:r w:rsidR="004C6CEC" w:rsidRPr="001E3514">
        <w:rPr>
          <w:rFonts w:ascii="Verdana" w:hAnsi="Verdana" w:cs="Arial"/>
          <w:b/>
          <w:sz w:val="22"/>
          <w:szCs w:val="22"/>
        </w:rPr>
        <w:t xml:space="preserve">not contact other HHS Agency personnel regarding this </w:t>
      </w:r>
      <w:r w:rsidR="00A6621D">
        <w:rPr>
          <w:rFonts w:ascii="Verdana" w:hAnsi="Verdana" w:cs="Arial"/>
          <w:b/>
          <w:sz w:val="22"/>
          <w:szCs w:val="22"/>
        </w:rPr>
        <w:t>OE</w:t>
      </w:r>
      <w:r w:rsidR="004C6CEC" w:rsidRPr="001E3514">
        <w:rPr>
          <w:rFonts w:ascii="Verdana" w:hAnsi="Verdana" w:cs="Arial"/>
          <w:b/>
          <w:sz w:val="22"/>
          <w:szCs w:val="22"/>
        </w:rPr>
        <w:t xml:space="preserve">. </w:t>
      </w:r>
    </w:p>
    <w:p w14:paraId="5CA298BE" w14:textId="46583E12" w:rsidR="004C6CEC" w:rsidRPr="001E3514" w:rsidRDefault="00E215E2" w:rsidP="00516A61">
      <w:pPr>
        <w:pStyle w:val="ListParagraph"/>
        <w:numPr>
          <w:ilvl w:val="2"/>
          <w:numId w:val="7"/>
        </w:numPr>
        <w:spacing w:line="276" w:lineRule="auto"/>
        <w:outlineLvl w:val="1"/>
        <w:rPr>
          <w:rFonts w:ascii="Verdana" w:hAnsi="Verdana" w:cs="Arial"/>
          <w:b/>
          <w:sz w:val="22"/>
          <w:szCs w:val="22"/>
        </w:rPr>
      </w:pPr>
      <w:r>
        <w:rPr>
          <w:rFonts w:ascii="Verdana" w:hAnsi="Verdana" w:cs="Arial"/>
          <w:b/>
          <w:sz w:val="22"/>
          <w:szCs w:val="22"/>
        </w:rPr>
        <w:t xml:space="preserve">This restriction, </w:t>
      </w:r>
      <w:r w:rsidR="004C6CEC" w:rsidRPr="001E3514">
        <w:rPr>
          <w:rFonts w:ascii="Verdana" w:hAnsi="Verdana" w:cs="Arial"/>
          <w:b/>
          <w:sz w:val="22"/>
          <w:szCs w:val="22"/>
        </w:rPr>
        <w:t xml:space="preserve">as to only communicating in writing with the </w:t>
      </w:r>
      <w:r w:rsidR="004C6CEC" w:rsidRPr="00345B49">
        <w:rPr>
          <w:rFonts w:ascii="Verdana" w:hAnsi="Verdana" w:cs="Arial"/>
          <w:b/>
          <w:sz w:val="22"/>
          <w:szCs w:val="22"/>
        </w:rPr>
        <w:t>HHSC</w:t>
      </w:r>
      <w:r w:rsidR="00A27001">
        <w:rPr>
          <w:rFonts w:ascii="Verdana" w:hAnsi="Verdana" w:cs="Arial"/>
          <w:b/>
          <w:sz w:val="22"/>
          <w:szCs w:val="22"/>
        </w:rPr>
        <w:t xml:space="preserve"> </w:t>
      </w:r>
      <w:r w:rsidR="004C6CEC" w:rsidRPr="00A27001">
        <w:rPr>
          <w:rFonts w:ascii="Verdana" w:hAnsi="Verdana" w:cs="Arial"/>
          <w:b/>
          <w:sz w:val="22"/>
          <w:szCs w:val="22"/>
        </w:rPr>
        <w:t>sole</w:t>
      </w:r>
      <w:r w:rsidR="004C6CEC" w:rsidRPr="001E3514">
        <w:rPr>
          <w:rFonts w:ascii="Verdana" w:hAnsi="Verdana" w:cs="Arial"/>
          <w:b/>
          <w:sz w:val="22"/>
          <w:szCs w:val="22"/>
        </w:rPr>
        <w:t xml:space="preserve"> po</w:t>
      </w:r>
      <w:r>
        <w:rPr>
          <w:rFonts w:ascii="Verdana" w:hAnsi="Verdana" w:cs="Arial"/>
          <w:b/>
          <w:sz w:val="22"/>
          <w:szCs w:val="22"/>
        </w:rPr>
        <w:t>int of contact identified above,</w:t>
      </w:r>
      <w:r w:rsidR="004C6CEC" w:rsidRPr="001E3514">
        <w:rPr>
          <w:rFonts w:ascii="Verdana" w:hAnsi="Verdana" w:cs="Arial"/>
          <w:b/>
          <w:sz w:val="22"/>
          <w:szCs w:val="22"/>
        </w:rPr>
        <w:t xml:space="preserve"> does not preclude discussions between </w:t>
      </w:r>
      <w:r w:rsidR="0087162B">
        <w:rPr>
          <w:rFonts w:ascii="Verdana" w:hAnsi="Verdana" w:cs="Arial"/>
          <w:b/>
          <w:sz w:val="22"/>
          <w:szCs w:val="22"/>
        </w:rPr>
        <w:t>Applicant</w:t>
      </w:r>
      <w:r w:rsidR="004C6CEC" w:rsidRPr="001E3514">
        <w:rPr>
          <w:rFonts w:ascii="Verdana" w:hAnsi="Verdana" w:cs="Arial"/>
          <w:b/>
          <w:sz w:val="22"/>
          <w:szCs w:val="22"/>
        </w:rPr>
        <w:t xml:space="preserve"> and agency personnel for the purposes of conducting business unrelated to this </w:t>
      </w:r>
      <w:r w:rsidR="00A6621D">
        <w:rPr>
          <w:rFonts w:ascii="Verdana" w:hAnsi="Verdana" w:cs="Arial"/>
          <w:b/>
          <w:sz w:val="22"/>
          <w:szCs w:val="22"/>
        </w:rPr>
        <w:t>OE</w:t>
      </w:r>
      <w:r w:rsidR="004C6CEC" w:rsidRPr="001E3514">
        <w:rPr>
          <w:rFonts w:ascii="Verdana" w:hAnsi="Verdana" w:cs="Arial"/>
          <w:b/>
          <w:sz w:val="22"/>
          <w:szCs w:val="22"/>
        </w:rPr>
        <w:t xml:space="preserve">. </w:t>
      </w:r>
    </w:p>
    <w:p w14:paraId="4AA281EC" w14:textId="7C649A8B" w:rsidR="004C6CEC" w:rsidRPr="001E3514" w:rsidRDefault="004C6CEC" w:rsidP="00516A61">
      <w:pPr>
        <w:pStyle w:val="ListParagraph"/>
        <w:numPr>
          <w:ilvl w:val="2"/>
          <w:numId w:val="7"/>
        </w:numPr>
        <w:spacing w:line="276" w:lineRule="auto"/>
        <w:outlineLvl w:val="1"/>
        <w:rPr>
          <w:rFonts w:ascii="Verdana" w:hAnsi="Verdana" w:cs="Arial"/>
          <w:b/>
          <w:sz w:val="22"/>
          <w:szCs w:val="22"/>
        </w:rPr>
      </w:pPr>
      <w:r w:rsidRPr="001E3514">
        <w:rPr>
          <w:rFonts w:ascii="Verdana" w:hAnsi="Verdana" w:cs="Arial"/>
          <w:b/>
          <w:sz w:val="22"/>
          <w:szCs w:val="22"/>
        </w:rPr>
        <w:t>Failure of a</w:t>
      </w:r>
      <w:r w:rsidR="00E519F2">
        <w:rPr>
          <w:rFonts w:ascii="Verdana" w:hAnsi="Verdana" w:cs="Arial"/>
          <w:b/>
          <w:sz w:val="22"/>
          <w:szCs w:val="22"/>
        </w:rPr>
        <w:t>n</w:t>
      </w:r>
      <w:r w:rsidRPr="001E3514">
        <w:rPr>
          <w:rFonts w:ascii="Verdana" w:hAnsi="Verdana" w:cs="Arial"/>
          <w:b/>
          <w:sz w:val="22"/>
          <w:szCs w:val="22"/>
        </w:rPr>
        <w:t xml:space="preserve"> </w:t>
      </w:r>
      <w:r w:rsidR="0087162B">
        <w:rPr>
          <w:rFonts w:ascii="Verdana" w:hAnsi="Verdana" w:cs="Arial"/>
          <w:b/>
          <w:sz w:val="22"/>
          <w:szCs w:val="22"/>
        </w:rPr>
        <w:t>Applicant</w:t>
      </w:r>
      <w:r w:rsidRPr="001E3514">
        <w:rPr>
          <w:rFonts w:ascii="Verdana" w:hAnsi="Verdana" w:cs="Arial"/>
          <w:b/>
          <w:sz w:val="22"/>
          <w:szCs w:val="22"/>
        </w:rPr>
        <w:t xml:space="preserve"> or its representatives to comply with these requirements may result in disqualification of the </w:t>
      </w:r>
      <w:r w:rsidR="00E519F2">
        <w:rPr>
          <w:rFonts w:ascii="Verdana" w:hAnsi="Verdana" w:cs="Arial"/>
          <w:b/>
          <w:sz w:val="22"/>
          <w:szCs w:val="22"/>
        </w:rPr>
        <w:t>submitted</w:t>
      </w:r>
      <w:r w:rsidRPr="001E3514">
        <w:rPr>
          <w:rFonts w:ascii="Verdana" w:hAnsi="Verdana" w:cs="Arial"/>
          <w:b/>
          <w:sz w:val="22"/>
          <w:szCs w:val="22"/>
        </w:rPr>
        <w:t xml:space="preserve"> </w:t>
      </w:r>
      <w:r w:rsidR="0087162B">
        <w:rPr>
          <w:rFonts w:ascii="Verdana" w:hAnsi="Verdana" w:cs="Arial"/>
          <w:b/>
          <w:sz w:val="22"/>
          <w:szCs w:val="22"/>
        </w:rPr>
        <w:t>Application</w:t>
      </w:r>
      <w:r w:rsidRPr="001E3514">
        <w:rPr>
          <w:rFonts w:ascii="Verdana" w:hAnsi="Verdana" w:cs="Arial"/>
          <w:b/>
          <w:sz w:val="22"/>
          <w:szCs w:val="22"/>
        </w:rPr>
        <w:t xml:space="preserve">. </w:t>
      </w:r>
    </w:p>
    <w:p w14:paraId="7B973813" w14:textId="5BA130C3" w:rsidR="004C6CEC" w:rsidRPr="001E3514" w:rsidRDefault="004C6CEC" w:rsidP="00A440C8">
      <w:pPr>
        <w:rPr>
          <w:rFonts w:cs="Arial"/>
        </w:rPr>
      </w:pPr>
    </w:p>
    <w:p w14:paraId="734F1AD9" w14:textId="77777777" w:rsidR="004C6CEC" w:rsidRPr="002B76CB" w:rsidRDefault="004C6CEC" w:rsidP="00355667">
      <w:pPr>
        <w:pStyle w:val="ListParagraph"/>
        <w:spacing w:line="276" w:lineRule="auto"/>
        <w:ind w:left="1278"/>
        <w:rPr>
          <w:rFonts w:ascii="Verdana" w:hAnsi="Verdana"/>
          <w:b/>
          <w:smallCaps/>
          <w:sz w:val="22"/>
          <w:szCs w:val="22"/>
        </w:rPr>
      </w:pPr>
    </w:p>
    <w:p w14:paraId="3CC5F10A" w14:textId="238BB9CD" w:rsidR="004C6CEC" w:rsidRDefault="004C6CEC" w:rsidP="00256C6A">
      <w:pPr>
        <w:pStyle w:val="ListParagraph"/>
        <w:numPr>
          <w:ilvl w:val="1"/>
          <w:numId w:val="7"/>
        </w:numPr>
        <w:spacing w:line="276" w:lineRule="auto"/>
        <w:outlineLvl w:val="1"/>
        <w:rPr>
          <w:rFonts w:ascii="Verdana" w:hAnsi="Verdana"/>
          <w:b/>
          <w:smallCaps/>
          <w:sz w:val="22"/>
          <w:szCs w:val="22"/>
        </w:rPr>
      </w:pPr>
      <w:bookmarkStart w:id="16" w:name="_Toc146184263"/>
      <w:r w:rsidRPr="002B76CB">
        <w:rPr>
          <w:rFonts w:ascii="Verdana" w:hAnsi="Verdana"/>
          <w:b/>
          <w:smallCaps/>
          <w:sz w:val="22"/>
          <w:szCs w:val="22"/>
        </w:rPr>
        <w:t>Changes, Modifications and Cancellation</w:t>
      </w:r>
      <w:bookmarkEnd w:id="16"/>
    </w:p>
    <w:p w14:paraId="4263A718" w14:textId="77777777" w:rsidR="00516A61" w:rsidRDefault="00516A61" w:rsidP="00516A61">
      <w:pPr>
        <w:pStyle w:val="ListParagraph"/>
        <w:spacing w:line="276" w:lineRule="auto"/>
        <w:ind w:left="1278"/>
        <w:outlineLvl w:val="1"/>
        <w:rPr>
          <w:rFonts w:ascii="Verdana" w:hAnsi="Verdana"/>
          <w:b/>
          <w:smallCaps/>
          <w:sz w:val="22"/>
          <w:szCs w:val="22"/>
        </w:rPr>
      </w:pPr>
    </w:p>
    <w:p w14:paraId="06442BC5" w14:textId="61AEFCF4" w:rsidR="00CD55F4" w:rsidRPr="00516A61" w:rsidRDefault="00C6305D" w:rsidP="00516A61">
      <w:pPr>
        <w:pStyle w:val="ListParagraph"/>
        <w:numPr>
          <w:ilvl w:val="2"/>
          <w:numId w:val="7"/>
        </w:numPr>
        <w:spacing w:line="276" w:lineRule="auto"/>
        <w:outlineLvl w:val="1"/>
        <w:rPr>
          <w:rFonts w:ascii="Verdana" w:hAnsi="Verdana"/>
          <w:b/>
          <w:smallCaps/>
          <w:sz w:val="22"/>
          <w:szCs w:val="22"/>
        </w:rPr>
      </w:pPr>
      <w:r w:rsidRPr="00516A61">
        <w:rPr>
          <w:rFonts w:ascii="Verdana" w:hAnsi="Verdana" w:cs="Arial"/>
          <w:sz w:val="22"/>
          <w:szCs w:val="22"/>
        </w:rPr>
        <w:t>HHSC</w:t>
      </w:r>
      <w:r w:rsidR="00A27001" w:rsidRPr="00516A61">
        <w:rPr>
          <w:rFonts w:ascii="Verdana" w:hAnsi="Verdana" w:cs="Arial"/>
          <w:sz w:val="22"/>
          <w:szCs w:val="22"/>
        </w:rPr>
        <w:t xml:space="preserve"> </w:t>
      </w:r>
      <w:r w:rsidR="00E519F2" w:rsidRPr="00516A61">
        <w:rPr>
          <w:rFonts w:ascii="Verdana" w:hAnsi="Verdana" w:cs="Arial"/>
          <w:sz w:val="22"/>
          <w:szCs w:val="22"/>
        </w:rPr>
        <w:t xml:space="preserve">reserves </w:t>
      </w:r>
      <w:r w:rsidR="004C6CEC" w:rsidRPr="00516A61">
        <w:rPr>
          <w:rFonts w:ascii="Verdana" w:hAnsi="Verdana" w:cs="Arial"/>
          <w:sz w:val="22"/>
          <w:szCs w:val="22"/>
        </w:rPr>
        <w:t>the right to change, amend, modify</w:t>
      </w:r>
      <w:r w:rsidR="00D2361F">
        <w:rPr>
          <w:rFonts w:ascii="Verdana" w:hAnsi="Verdana" w:cs="Arial"/>
          <w:sz w:val="22"/>
          <w:szCs w:val="22"/>
        </w:rPr>
        <w:t>,</w:t>
      </w:r>
      <w:r w:rsidRPr="00516A61">
        <w:rPr>
          <w:rFonts w:ascii="Verdana" w:hAnsi="Verdana" w:cs="Arial"/>
          <w:sz w:val="22"/>
          <w:szCs w:val="22"/>
        </w:rPr>
        <w:t xml:space="preserve"> or cancel</w:t>
      </w:r>
      <w:r w:rsidR="004C6CEC" w:rsidRPr="00516A61">
        <w:rPr>
          <w:rFonts w:ascii="Verdana" w:hAnsi="Verdana" w:cs="Arial"/>
          <w:sz w:val="22"/>
          <w:szCs w:val="22"/>
        </w:rPr>
        <w:t xml:space="preserve"> this </w:t>
      </w:r>
      <w:r w:rsidR="00A6621D" w:rsidRPr="00516A61">
        <w:rPr>
          <w:rFonts w:ascii="Verdana" w:hAnsi="Verdana" w:cs="Arial"/>
          <w:sz w:val="22"/>
          <w:szCs w:val="22"/>
        </w:rPr>
        <w:t>OE</w:t>
      </w:r>
      <w:r w:rsidR="00810D88" w:rsidRPr="00516A61">
        <w:rPr>
          <w:rFonts w:ascii="Verdana" w:hAnsi="Verdana" w:cs="Arial"/>
          <w:sz w:val="22"/>
          <w:szCs w:val="22"/>
        </w:rPr>
        <w:t xml:space="preserve"> at any time</w:t>
      </w:r>
      <w:r w:rsidRPr="00516A61">
        <w:rPr>
          <w:rFonts w:ascii="Verdana" w:hAnsi="Verdana" w:cs="Arial"/>
          <w:sz w:val="22"/>
          <w:szCs w:val="22"/>
        </w:rPr>
        <w:t>.</w:t>
      </w:r>
    </w:p>
    <w:p w14:paraId="7B9A3F23" w14:textId="6AF41D01" w:rsidR="003618C5" w:rsidRPr="00262BBE" w:rsidRDefault="007B4211" w:rsidP="00516A61">
      <w:pPr>
        <w:pStyle w:val="ListParagraph"/>
        <w:numPr>
          <w:ilvl w:val="2"/>
          <w:numId w:val="7"/>
        </w:numPr>
        <w:spacing w:line="276" w:lineRule="auto"/>
        <w:outlineLvl w:val="1"/>
        <w:rPr>
          <w:rFonts w:ascii="Verdana" w:hAnsi="Verdana" w:cs="Arial"/>
          <w:sz w:val="22"/>
          <w:szCs w:val="22"/>
        </w:rPr>
      </w:pPr>
      <w:r w:rsidRPr="00262BBE">
        <w:rPr>
          <w:rFonts w:ascii="Verdana" w:hAnsi="Verdana" w:cs="Arial"/>
          <w:sz w:val="22"/>
          <w:szCs w:val="22"/>
        </w:rPr>
        <w:t>All Applications, including those submitted after cancel</w:t>
      </w:r>
      <w:r w:rsidR="00810D88" w:rsidRPr="00262BBE">
        <w:rPr>
          <w:rFonts w:ascii="Verdana" w:hAnsi="Verdana" w:cs="Arial"/>
          <w:sz w:val="22"/>
          <w:szCs w:val="22"/>
        </w:rPr>
        <w:t>l</w:t>
      </w:r>
      <w:r w:rsidRPr="00262BBE">
        <w:rPr>
          <w:rFonts w:ascii="Verdana" w:hAnsi="Verdana" w:cs="Arial"/>
          <w:sz w:val="22"/>
          <w:szCs w:val="22"/>
        </w:rPr>
        <w:t>ation of the OE, become the property of</w:t>
      </w:r>
      <w:r w:rsidR="00C6305D" w:rsidRPr="00262BBE">
        <w:rPr>
          <w:rFonts w:ascii="Verdana" w:hAnsi="Verdana" w:cs="Arial"/>
          <w:sz w:val="22"/>
          <w:szCs w:val="22"/>
        </w:rPr>
        <w:t xml:space="preserve"> HHSC</w:t>
      </w:r>
      <w:r w:rsidRPr="00262BBE">
        <w:rPr>
          <w:rFonts w:ascii="Verdana" w:hAnsi="Verdana" w:cs="Arial"/>
          <w:sz w:val="22"/>
          <w:szCs w:val="22"/>
        </w:rPr>
        <w:t xml:space="preserve"> upon receipt</w:t>
      </w:r>
      <w:r w:rsidR="00C6305D" w:rsidRPr="00262BBE">
        <w:rPr>
          <w:rFonts w:ascii="Verdana" w:hAnsi="Verdana" w:cs="Arial"/>
          <w:sz w:val="22"/>
          <w:szCs w:val="22"/>
        </w:rPr>
        <w:t>.</w:t>
      </w:r>
      <w:bookmarkStart w:id="17" w:name="_Hlk9235670"/>
    </w:p>
    <w:p w14:paraId="5A6F7743" w14:textId="3209A71A" w:rsidR="003618C5" w:rsidRPr="00262BBE" w:rsidRDefault="001E1D95" w:rsidP="00516A61">
      <w:pPr>
        <w:pStyle w:val="ListParagraph"/>
        <w:numPr>
          <w:ilvl w:val="2"/>
          <w:numId w:val="7"/>
        </w:numPr>
        <w:spacing w:line="276" w:lineRule="auto"/>
        <w:outlineLvl w:val="1"/>
        <w:rPr>
          <w:rFonts w:ascii="Verdana" w:hAnsi="Verdana" w:cs="Arial"/>
          <w:sz w:val="22"/>
          <w:szCs w:val="22"/>
        </w:rPr>
      </w:pPr>
      <w:r w:rsidRPr="00262BBE">
        <w:rPr>
          <w:rFonts w:ascii="Verdana" w:hAnsi="Verdana" w:cs="Arial"/>
          <w:sz w:val="22"/>
          <w:szCs w:val="22"/>
        </w:rPr>
        <w:t>If HHSC</w:t>
      </w:r>
      <w:r w:rsidR="00A27001" w:rsidRPr="00262BBE">
        <w:rPr>
          <w:rFonts w:ascii="Verdana" w:hAnsi="Verdana" w:cs="Arial"/>
          <w:sz w:val="22"/>
          <w:szCs w:val="22"/>
        </w:rPr>
        <w:t xml:space="preserve"> </w:t>
      </w:r>
      <w:r w:rsidRPr="00262BBE">
        <w:rPr>
          <w:rFonts w:ascii="Verdana" w:hAnsi="Verdana" w:cs="Arial"/>
          <w:sz w:val="22"/>
          <w:szCs w:val="22"/>
        </w:rPr>
        <w:t xml:space="preserve">determines that the </w:t>
      </w:r>
      <w:r w:rsidR="00A6621D" w:rsidRPr="00262BBE">
        <w:rPr>
          <w:rFonts w:ascii="Verdana" w:hAnsi="Verdana" w:cs="Arial"/>
          <w:sz w:val="22"/>
          <w:szCs w:val="22"/>
        </w:rPr>
        <w:t>OE</w:t>
      </w:r>
      <w:r w:rsidRPr="00262BBE">
        <w:rPr>
          <w:rFonts w:ascii="Verdana" w:hAnsi="Verdana" w:cs="Arial"/>
          <w:sz w:val="22"/>
          <w:szCs w:val="22"/>
        </w:rPr>
        <w:t xml:space="preserve"> needs to be changed or modified, either an </w:t>
      </w:r>
      <w:r w:rsidR="005F457F" w:rsidRPr="00262BBE">
        <w:rPr>
          <w:rFonts w:ascii="Verdana" w:hAnsi="Verdana" w:cs="Arial"/>
          <w:sz w:val="22"/>
          <w:szCs w:val="22"/>
        </w:rPr>
        <w:t>A</w:t>
      </w:r>
      <w:r w:rsidRPr="00262BBE">
        <w:rPr>
          <w:rFonts w:ascii="Verdana" w:hAnsi="Verdana" w:cs="Arial"/>
          <w:sz w:val="22"/>
          <w:szCs w:val="22"/>
        </w:rPr>
        <w:t xml:space="preserve">ddendum will be posted on the </w:t>
      </w:r>
      <w:r w:rsidR="005F457F" w:rsidRPr="00262BBE">
        <w:rPr>
          <w:rFonts w:ascii="Verdana" w:hAnsi="Verdana" w:cs="Arial"/>
          <w:sz w:val="22"/>
          <w:szCs w:val="22"/>
        </w:rPr>
        <w:t xml:space="preserve">HHS </w:t>
      </w:r>
      <w:r w:rsidR="00A6621D" w:rsidRPr="00262BBE">
        <w:rPr>
          <w:rFonts w:ascii="Verdana" w:hAnsi="Verdana" w:cs="Arial"/>
          <w:sz w:val="22"/>
          <w:szCs w:val="22"/>
        </w:rPr>
        <w:t>O</w:t>
      </w:r>
      <w:r w:rsidR="005F457F" w:rsidRPr="00262BBE">
        <w:rPr>
          <w:rFonts w:ascii="Verdana" w:hAnsi="Verdana" w:cs="Arial"/>
          <w:sz w:val="22"/>
          <w:szCs w:val="22"/>
        </w:rPr>
        <w:t xml:space="preserve">pen </w:t>
      </w:r>
      <w:r w:rsidR="00A6621D" w:rsidRPr="00262BBE">
        <w:rPr>
          <w:rFonts w:ascii="Verdana" w:hAnsi="Verdana" w:cs="Arial"/>
          <w:sz w:val="22"/>
          <w:szCs w:val="22"/>
        </w:rPr>
        <w:t>E</w:t>
      </w:r>
      <w:r w:rsidR="005F457F" w:rsidRPr="00262BBE">
        <w:rPr>
          <w:rFonts w:ascii="Verdana" w:hAnsi="Verdana" w:cs="Arial"/>
          <w:sz w:val="22"/>
          <w:szCs w:val="22"/>
        </w:rPr>
        <w:t>nrollment</w:t>
      </w:r>
      <w:r w:rsidRPr="00262BBE">
        <w:rPr>
          <w:rFonts w:ascii="Verdana" w:hAnsi="Verdana" w:cs="Arial"/>
          <w:sz w:val="22"/>
          <w:szCs w:val="22"/>
        </w:rPr>
        <w:t xml:space="preserve"> Opportunities </w:t>
      </w:r>
      <w:proofErr w:type="gramStart"/>
      <w:r w:rsidRPr="00262BBE">
        <w:rPr>
          <w:rFonts w:ascii="Verdana" w:hAnsi="Verdana" w:cs="Arial"/>
          <w:sz w:val="22"/>
          <w:szCs w:val="22"/>
        </w:rPr>
        <w:t>webpage</w:t>
      </w:r>
      <w:proofErr w:type="gramEnd"/>
      <w:r w:rsidRPr="00262BBE">
        <w:rPr>
          <w:rFonts w:ascii="Verdana" w:hAnsi="Verdana" w:cs="Arial"/>
          <w:sz w:val="22"/>
          <w:szCs w:val="22"/>
        </w:rPr>
        <w:t xml:space="preserve"> or the </w:t>
      </w:r>
      <w:r w:rsidR="00A6621D" w:rsidRPr="00262BBE">
        <w:rPr>
          <w:rFonts w:ascii="Verdana" w:hAnsi="Verdana" w:cs="Arial"/>
          <w:sz w:val="22"/>
          <w:szCs w:val="22"/>
        </w:rPr>
        <w:t>OE</w:t>
      </w:r>
      <w:r w:rsidRPr="00262BBE">
        <w:rPr>
          <w:rFonts w:ascii="Verdana" w:hAnsi="Verdana" w:cs="Arial"/>
          <w:sz w:val="22"/>
          <w:szCs w:val="22"/>
        </w:rPr>
        <w:t xml:space="preserve"> will be canceled. The action to be taken will be determined at the sole discretion of HHSC. Furthermore, if the </w:t>
      </w:r>
      <w:r w:rsidR="00A6621D" w:rsidRPr="00262BBE">
        <w:rPr>
          <w:rFonts w:ascii="Verdana" w:hAnsi="Verdana" w:cs="Arial"/>
          <w:sz w:val="22"/>
          <w:szCs w:val="22"/>
        </w:rPr>
        <w:t>OE</w:t>
      </w:r>
      <w:r w:rsidRPr="00262BBE">
        <w:rPr>
          <w:rFonts w:ascii="Verdana" w:hAnsi="Verdana" w:cs="Arial"/>
          <w:sz w:val="22"/>
          <w:szCs w:val="22"/>
        </w:rPr>
        <w:t xml:space="preserve"> will be canceled, HHSC will determine, in its sole discretion, if a new </w:t>
      </w:r>
      <w:r w:rsidR="00A6621D" w:rsidRPr="00262BBE">
        <w:rPr>
          <w:rFonts w:ascii="Verdana" w:hAnsi="Verdana" w:cs="Arial"/>
          <w:sz w:val="22"/>
          <w:szCs w:val="22"/>
        </w:rPr>
        <w:t>OE</w:t>
      </w:r>
      <w:r w:rsidRPr="00262BBE">
        <w:rPr>
          <w:rFonts w:ascii="Verdana" w:hAnsi="Verdana" w:cs="Arial"/>
          <w:sz w:val="22"/>
          <w:szCs w:val="22"/>
        </w:rPr>
        <w:t xml:space="preserve"> will be posted.</w:t>
      </w:r>
      <w:bookmarkEnd w:id="17"/>
    </w:p>
    <w:p w14:paraId="7682CFB2" w14:textId="79AFA035" w:rsidR="003618C5" w:rsidRPr="00262BBE" w:rsidRDefault="002F188F" w:rsidP="00516A61">
      <w:pPr>
        <w:pStyle w:val="ListParagraph"/>
        <w:numPr>
          <w:ilvl w:val="2"/>
          <w:numId w:val="7"/>
        </w:numPr>
        <w:spacing w:line="276" w:lineRule="auto"/>
        <w:outlineLvl w:val="1"/>
        <w:rPr>
          <w:rFonts w:ascii="Verdana" w:hAnsi="Verdana" w:cs="Arial"/>
          <w:sz w:val="22"/>
          <w:szCs w:val="22"/>
        </w:rPr>
      </w:pPr>
      <w:r w:rsidRPr="00262BBE">
        <w:rPr>
          <w:rFonts w:ascii="Verdana" w:hAnsi="Verdana" w:cs="Arial"/>
          <w:sz w:val="22"/>
          <w:szCs w:val="22"/>
        </w:rPr>
        <w:t xml:space="preserve">No HHS Agency will be responsible or liable in any regard for the failure of any individual or entity to receive notification of any posting to the </w:t>
      </w:r>
      <w:r w:rsidR="005F457F" w:rsidRPr="00262BBE">
        <w:rPr>
          <w:rFonts w:ascii="Verdana" w:hAnsi="Verdana" w:cs="Arial"/>
          <w:sz w:val="22"/>
          <w:szCs w:val="22"/>
        </w:rPr>
        <w:t xml:space="preserve">HHS </w:t>
      </w:r>
      <w:r w:rsidR="00A6621D" w:rsidRPr="00262BBE">
        <w:rPr>
          <w:rFonts w:ascii="Verdana" w:hAnsi="Verdana" w:cs="Arial"/>
          <w:sz w:val="22"/>
          <w:szCs w:val="22"/>
        </w:rPr>
        <w:t>O</w:t>
      </w:r>
      <w:r w:rsidR="005F457F" w:rsidRPr="00262BBE">
        <w:rPr>
          <w:rFonts w:ascii="Verdana" w:hAnsi="Verdana" w:cs="Arial"/>
          <w:sz w:val="22"/>
          <w:szCs w:val="22"/>
        </w:rPr>
        <w:t xml:space="preserve">pen </w:t>
      </w:r>
      <w:r w:rsidR="00A6621D" w:rsidRPr="00262BBE">
        <w:rPr>
          <w:rFonts w:ascii="Verdana" w:hAnsi="Verdana" w:cs="Arial"/>
          <w:sz w:val="22"/>
          <w:szCs w:val="22"/>
        </w:rPr>
        <w:t>E</w:t>
      </w:r>
      <w:r w:rsidR="005F457F" w:rsidRPr="00262BBE">
        <w:rPr>
          <w:rFonts w:ascii="Verdana" w:hAnsi="Verdana" w:cs="Arial"/>
          <w:sz w:val="22"/>
          <w:szCs w:val="22"/>
        </w:rPr>
        <w:t>nrollment</w:t>
      </w:r>
      <w:r w:rsidRPr="00262BBE">
        <w:rPr>
          <w:rFonts w:ascii="Verdana" w:hAnsi="Verdana" w:cs="Arial"/>
          <w:sz w:val="22"/>
          <w:szCs w:val="22"/>
        </w:rPr>
        <w:t xml:space="preserve"> Opportunities webpage.</w:t>
      </w:r>
    </w:p>
    <w:p w14:paraId="1F08375E" w14:textId="3AB9E1C6" w:rsidR="003618C5" w:rsidRPr="00262BBE" w:rsidRDefault="00340084" w:rsidP="00516A61">
      <w:pPr>
        <w:pStyle w:val="ListParagraph"/>
        <w:numPr>
          <w:ilvl w:val="2"/>
          <w:numId w:val="7"/>
        </w:numPr>
        <w:spacing w:line="276" w:lineRule="auto"/>
        <w:outlineLvl w:val="1"/>
        <w:rPr>
          <w:rFonts w:ascii="Verdana" w:hAnsi="Verdana" w:cs="Arial"/>
          <w:sz w:val="22"/>
          <w:szCs w:val="22"/>
        </w:rPr>
      </w:pPr>
      <w:r w:rsidRPr="00262BBE">
        <w:rPr>
          <w:rFonts w:ascii="Verdana" w:hAnsi="Verdana" w:cs="Arial"/>
          <w:sz w:val="22"/>
          <w:szCs w:val="22"/>
        </w:rPr>
        <w:t>It is the responsibility of each Applicant to</w:t>
      </w:r>
      <w:r w:rsidR="002F188F" w:rsidRPr="00262BBE">
        <w:rPr>
          <w:rFonts w:ascii="Verdana" w:hAnsi="Verdana" w:cs="Arial"/>
          <w:sz w:val="22"/>
          <w:szCs w:val="22"/>
        </w:rPr>
        <w:t xml:space="preserve"> monitor </w:t>
      </w:r>
      <w:r w:rsidRPr="00262BBE">
        <w:rPr>
          <w:rFonts w:ascii="Verdana" w:hAnsi="Verdana" w:cs="Arial"/>
          <w:sz w:val="22"/>
          <w:szCs w:val="22"/>
        </w:rPr>
        <w:t xml:space="preserve">the </w:t>
      </w:r>
      <w:r w:rsidR="005F457F" w:rsidRPr="00262BBE">
        <w:rPr>
          <w:rFonts w:ascii="Verdana" w:hAnsi="Verdana" w:cs="Arial"/>
          <w:sz w:val="22"/>
          <w:szCs w:val="22"/>
        </w:rPr>
        <w:t xml:space="preserve">HHS </w:t>
      </w:r>
      <w:r w:rsidR="00A6621D" w:rsidRPr="00262BBE">
        <w:rPr>
          <w:rFonts w:ascii="Verdana" w:hAnsi="Verdana" w:cs="Arial"/>
          <w:sz w:val="22"/>
          <w:szCs w:val="22"/>
        </w:rPr>
        <w:t>O</w:t>
      </w:r>
      <w:r w:rsidR="005F457F" w:rsidRPr="00262BBE">
        <w:rPr>
          <w:rFonts w:ascii="Verdana" w:hAnsi="Verdana" w:cs="Arial"/>
          <w:sz w:val="22"/>
          <w:szCs w:val="22"/>
        </w:rPr>
        <w:t xml:space="preserve">pen </w:t>
      </w:r>
      <w:r w:rsidR="00A6621D" w:rsidRPr="00262BBE">
        <w:rPr>
          <w:rFonts w:ascii="Verdana" w:hAnsi="Verdana" w:cs="Arial"/>
          <w:sz w:val="22"/>
          <w:szCs w:val="22"/>
        </w:rPr>
        <w:t>E</w:t>
      </w:r>
      <w:r w:rsidR="005F457F" w:rsidRPr="00262BBE">
        <w:rPr>
          <w:rFonts w:ascii="Verdana" w:hAnsi="Verdana" w:cs="Arial"/>
          <w:sz w:val="22"/>
          <w:szCs w:val="22"/>
        </w:rPr>
        <w:t>nrollment</w:t>
      </w:r>
      <w:r w:rsidRPr="00262BBE">
        <w:rPr>
          <w:rFonts w:ascii="Verdana" w:hAnsi="Verdana" w:cs="Arial"/>
          <w:sz w:val="22"/>
          <w:szCs w:val="22"/>
        </w:rPr>
        <w:t xml:space="preserve"> Opportunities webpage for any </w:t>
      </w:r>
      <w:r w:rsidR="002F188F" w:rsidRPr="00262BBE">
        <w:rPr>
          <w:rFonts w:ascii="Verdana" w:hAnsi="Verdana" w:cs="Arial"/>
          <w:sz w:val="22"/>
          <w:szCs w:val="22"/>
        </w:rPr>
        <w:t xml:space="preserve">Addenda or </w:t>
      </w:r>
      <w:r w:rsidRPr="00262BBE">
        <w:rPr>
          <w:rFonts w:ascii="Verdana" w:hAnsi="Verdana" w:cs="Arial"/>
          <w:sz w:val="22"/>
          <w:szCs w:val="22"/>
        </w:rPr>
        <w:t>additional information regarding this OE</w:t>
      </w:r>
      <w:r w:rsidR="00D2361F" w:rsidRPr="00262BBE">
        <w:rPr>
          <w:rFonts w:ascii="Verdana" w:hAnsi="Verdana" w:cs="Arial"/>
          <w:sz w:val="22"/>
          <w:szCs w:val="22"/>
        </w:rPr>
        <w:t xml:space="preserve">. </w:t>
      </w:r>
      <w:r w:rsidRPr="00262BBE">
        <w:rPr>
          <w:rFonts w:ascii="Verdana" w:hAnsi="Verdana" w:cs="Arial"/>
          <w:sz w:val="22"/>
          <w:szCs w:val="22"/>
        </w:rPr>
        <w:t xml:space="preserve">Failure to </w:t>
      </w:r>
      <w:r w:rsidR="002F188F" w:rsidRPr="00262BBE">
        <w:rPr>
          <w:rFonts w:ascii="Verdana" w:hAnsi="Verdana" w:cs="Arial"/>
          <w:sz w:val="22"/>
          <w:szCs w:val="22"/>
        </w:rPr>
        <w:t xml:space="preserve">monitor </w:t>
      </w:r>
      <w:r w:rsidRPr="00262BBE">
        <w:rPr>
          <w:rFonts w:ascii="Verdana" w:hAnsi="Verdana" w:cs="Arial"/>
          <w:sz w:val="22"/>
          <w:szCs w:val="22"/>
        </w:rPr>
        <w:t xml:space="preserve">the </w:t>
      </w:r>
      <w:r w:rsidR="005F457F" w:rsidRPr="00262BBE">
        <w:rPr>
          <w:rFonts w:ascii="Verdana" w:hAnsi="Verdana" w:cs="Arial"/>
          <w:sz w:val="22"/>
          <w:szCs w:val="22"/>
        </w:rPr>
        <w:t xml:space="preserve">HHS </w:t>
      </w:r>
      <w:r w:rsidR="00A6621D" w:rsidRPr="00262BBE">
        <w:rPr>
          <w:rFonts w:ascii="Verdana" w:hAnsi="Verdana" w:cs="Arial"/>
          <w:sz w:val="22"/>
          <w:szCs w:val="22"/>
        </w:rPr>
        <w:t>O</w:t>
      </w:r>
      <w:r w:rsidR="005F457F" w:rsidRPr="00262BBE">
        <w:rPr>
          <w:rFonts w:ascii="Verdana" w:hAnsi="Verdana" w:cs="Arial"/>
          <w:sz w:val="22"/>
          <w:szCs w:val="22"/>
        </w:rPr>
        <w:t xml:space="preserve">pen </w:t>
      </w:r>
      <w:r w:rsidR="00A6621D" w:rsidRPr="00262BBE">
        <w:rPr>
          <w:rFonts w:ascii="Verdana" w:hAnsi="Verdana" w:cs="Arial"/>
          <w:sz w:val="22"/>
          <w:szCs w:val="22"/>
        </w:rPr>
        <w:t>E</w:t>
      </w:r>
      <w:r w:rsidR="005F457F" w:rsidRPr="00262BBE">
        <w:rPr>
          <w:rFonts w:ascii="Verdana" w:hAnsi="Verdana" w:cs="Arial"/>
          <w:sz w:val="22"/>
          <w:szCs w:val="22"/>
        </w:rPr>
        <w:t>nrollment</w:t>
      </w:r>
      <w:r w:rsidRPr="00262BBE">
        <w:rPr>
          <w:rFonts w:ascii="Verdana" w:hAnsi="Verdana" w:cs="Arial"/>
          <w:sz w:val="22"/>
          <w:szCs w:val="22"/>
        </w:rPr>
        <w:t xml:space="preserve"> Opportunities webpage will in no way release </w:t>
      </w:r>
      <w:r w:rsidR="002F188F" w:rsidRPr="00262BBE">
        <w:rPr>
          <w:rFonts w:ascii="Verdana" w:hAnsi="Verdana" w:cs="Arial"/>
          <w:sz w:val="22"/>
          <w:szCs w:val="22"/>
        </w:rPr>
        <w:t xml:space="preserve">or relieve </w:t>
      </w:r>
      <w:r w:rsidRPr="00262BBE">
        <w:rPr>
          <w:rFonts w:ascii="Verdana" w:hAnsi="Verdana" w:cs="Arial"/>
          <w:sz w:val="22"/>
          <w:szCs w:val="22"/>
        </w:rPr>
        <w:t xml:space="preserve">any Applicant or Contractor </w:t>
      </w:r>
      <w:r w:rsidR="002F188F" w:rsidRPr="00262BBE">
        <w:rPr>
          <w:rFonts w:ascii="Verdana" w:hAnsi="Verdana" w:cs="Arial"/>
          <w:sz w:val="22"/>
          <w:szCs w:val="22"/>
        </w:rPr>
        <w:t xml:space="preserve">of its obligations to fulfill </w:t>
      </w:r>
      <w:r w:rsidRPr="00262BBE">
        <w:rPr>
          <w:rFonts w:ascii="Verdana" w:hAnsi="Verdana" w:cs="Arial"/>
          <w:sz w:val="22"/>
          <w:szCs w:val="22"/>
        </w:rPr>
        <w:t xml:space="preserve">the requirements </w:t>
      </w:r>
      <w:r w:rsidR="002F188F" w:rsidRPr="00262BBE">
        <w:rPr>
          <w:rFonts w:ascii="Verdana" w:hAnsi="Verdana" w:cs="Arial"/>
          <w:sz w:val="22"/>
          <w:szCs w:val="22"/>
        </w:rPr>
        <w:t>as posted.</w:t>
      </w:r>
    </w:p>
    <w:p w14:paraId="140D1444" w14:textId="0AF1006D" w:rsidR="008A4AD3" w:rsidRPr="00262BBE" w:rsidRDefault="008A4AD3" w:rsidP="00516A61">
      <w:pPr>
        <w:pStyle w:val="ListParagraph"/>
        <w:numPr>
          <w:ilvl w:val="2"/>
          <w:numId w:val="7"/>
        </w:numPr>
        <w:spacing w:line="276" w:lineRule="auto"/>
        <w:outlineLvl w:val="1"/>
        <w:rPr>
          <w:rFonts w:ascii="Verdana" w:hAnsi="Verdana" w:cs="Arial"/>
          <w:sz w:val="22"/>
          <w:szCs w:val="22"/>
        </w:rPr>
      </w:pPr>
      <w:r w:rsidRPr="00262BBE">
        <w:rPr>
          <w:rFonts w:ascii="Verdana" w:hAnsi="Verdana" w:cs="Arial"/>
          <w:sz w:val="22"/>
          <w:szCs w:val="22"/>
        </w:rPr>
        <w:t xml:space="preserve">All questions and comments regarding this </w:t>
      </w:r>
      <w:r w:rsidR="007B7560" w:rsidRPr="00262BBE">
        <w:rPr>
          <w:rFonts w:ascii="Verdana" w:hAnsi="Verdana" w:cs="Arial"/>
          <w:sz w:val="22"/>
          <w:szCs w:val="22"/>
        </w:rPr>
        <w:t>OE</w:t>
      </w:r>
      <w:r w:rsidRPr="00262BBE">
        <w:rPr>
          <w:rFonts w:ascii="Verdana" w:hAnsi="Verdana" w:cs="Arial"/>
          <w:sz w:val="22"/>
          <w:szCs w:val="22"/>
        </w:rPr>
        <w:t xml:space="preserve"> should be sent to the HHSC </w:t>
      </w:r>
      <w:r w:rsidR="00F66FF8" w:rsidRPr="00262BBE">
        <w:rPr>
          <w:rFonts w:ascii="Verdana" w:hAnsi="Verdana" w:cs="Arial"/>
          <w:sz w:val="22"/>
          <w:szCs w:val="22"/>
        </w:rPr>
        <w:t>p</w:t>
      </w:r>
      <w:r w:rsidRPr="00262BBE">
        <w:rPr>
          <w:rFonts w:ascii="Verdana" w:hAnsi="Verdana" w:cs="Arial"/>
          <w:sz w:val="22"/>
          <w:szCs w:val="22"/>
        </w:rPr>
        <w:t xml:space="preserve">oint of </w:t>
      </w:r>
      <w:r w:rsidR="00F66FF8" w:rsidRPr="00262BBE">
        <w:rPr>
          <w:rFonts w:ascii="Verdana" w:hAnsi="Verdana" w:cs="Arial"/>
          <w:sz w:val="22"/>
          <w:szCs w:val="22"/>
        </w:rPr>
        <w:t>c</w:t>
      </w:r>
      <w:r w:rsidRPr="00262BBE">
        <w:rPr>
          <w:rFonts w:ascii="Verdana" w:hAnsi="Verdana" w:cs="Arial"/>
          <w:sz w:val="22"/>
          <w:szCs w:val="22"/>
        </w:rPr>
        <w:t xml:space="preserve">ontact identified in </w:t>
      </w:r>
      <w:r w:rsidR="00EB1C39" w:rsidRPr="00262BBE">
        <w:rPr>
          <w:rFonts w:ascii="Verdana" w:hAnsi="Verdana" w:cs="Arial"/>
          <w:sz w:val="22"/>
          <w:szCs w:val="22"/>
        </w:rPr>
        <w:t>subs</w:t>
      </w:r>
      <w:r w:rsidRPr="00262BBE">
        <w:rPr>
          <w:rFonts w:ascii="Verdana" w:hAnsi="Verdana" w:cs="Arial"/>
          <w:sz w:val="22"/>
          <w:szCs w:val="22"/>
        </w:rPr>
        <w:t>ection 4</w:t>
      </w:r>
      <w:r w:rsidR="007D1D33" w:rsidRPr="00262BBE">
        <w:rPr>
          <w:rFonts w:ascii="Verdana" w:hAnsi="Verdana" w:cs="Arial"/>
          <w:sz w:val="22"/>
          <w:szCs w:val="22"/>
        </w:rPr>
        <w:t>.</w:t>
      </w:r>
      <w:r w:rsidR="00EB1C39" w:rsidRPr="00262BBE">
        <w:rPr>
          <w:rFonts w:ascii="Verdana" w:hAnsi="Verdana" w:cs="Arial"/>
          <w:sz w:val="22"/>
          <w:szCs w:val="22"/>
        </w:rPr>
        <w:t xml:space="preserve">1. </w:t>
      </w:r>
      <w:r w:rsidRPr="00262BBE">
        <w:rPr>
          <w:rFonts w:ascii="Verdana" w:hAnsi="Verdana" w:cs="Arial"/>
          <w:sz w:val="22"/>
          <w:szCs w:val="22"/>
        </w:rPr>
        <w:t xml:space="preserve">Questions must reference the appropriate page and section number. HHSC will post subsequent answers to questions to the HHS Open Enrollment Opportunities </w:t>
      </w:r>
      <w:r w:rsidR="005F457F" w:rsidRPr="00262BBE">
        <w:rPr>
          <w:rFonts w:ascii="Verdana" w:hAnsi="Verdana" w:cs="Arial"/>
          <w:sz w:val="22"/>
          <w:szCs w:val="22"/>
        </w:rPr>
        <w:t xml:space="preserve">web </w:t>
      </w:r>
      <w:r w:rsidRPr="00262BBE">
        <w:rPr>
          <w:rFonts w:ascii="Verdana" w:hAnsi="Verdana" w:cs="Arial"/>
          <w:sz w:val="22"/>
          <w:szCs w:val="22"/>
        </w:rPr>
        <w:t xml:space="preserve">page as appropriate. HHSC reserves the right to amend answers prior to the </w:t>
      </w:r>
      <w:r w:rsidR="007B7560" w:rsidRPr="00262BBE">
        <w:rPr>
          <w:rFonts w:ascii="Verdana" w:hAnsi="Verdana" w:cs="Arial"/>
          <w:sz w:val="22"/>
          <w:szCs w:val="22"/>
        </w:rPr>
        <w:t>OE</w:t>
      </w:r>
      <w:r w:rsidRPr="00262BBE">
        <w:rPr>
          <w:rFonts w:ascii="Verdana" w:hAnsi="Verdana" w:cs="Arial"/>
          <w:sz w:val="22"/>
          <w:szCs w:val="22"/>
        </w:rPr>
        <w:t xml:space="preserve"> closing date</w:t>
      </w:r>
      <w:r w:rsidR="0086041D" w:rsidRPr="00262BBE">
        <w:rPr>
          <w:rFonts w:ascii="Verdana" w:hAnsi="Verdana" w:cs="Arial"/>
          <w:sz w:val="22"/>
          <w:szCs w:val="22"/>
        </w:rPr>
        <w:t>.</w:t>
      </w:r>
      <w:r w:rsidRPr="00262BBE">
        <w:rPr>
          <w:rFonts w:ascii="Verdana" w:hAnsi="Verdana" w:cs="Arial"/>
          <w:sz w:val="22"/>
          <w:szCs w:val="22"/>
        </w:rPr>
        <w:t xml:space="preserve"> Applicants should notify HHS of any ambiguity, conflict, discrepancy, omission</w:t>
      </w:r>
      <w:r w:rsidR="00D2361F">
        <w:rPr>
          <w:rFonts w:ascii="Verdana" w:hAnsi="Verdana" w:cs="Arial"/>
          <w:sz w:val="22"/>
          <w:szCs w:val="22"/>
        </w:rPr>
        <w:t>,</w:t>
      </w:r>
      <w:r w:rsidRPr="00262BBE">
        <w:rPr>
          <w:rFonts w:ascii="Verdana" w:hAnsi="Verdana" w:cs="Arial"/>
          <w:sz w:val="22"/>
          <w:szCs w:val="22"/>
        </w:rPr>
        <w:t xml:space="preserve"> or other error in the </w:t>
      </w:r>
      <w:r w:rsidR="007B7560" w:rsidRPr="00262BBE">
        <w:rPr>
          <w:rFonts w:ascii="Verdana" w:hAnsi="Verdana" w:cs="Arial"/>
          <w:sz w:val="22"/>
          <w:szCs w:val="22"/>
        </w:rPr>
        <w:t>OE</w:t>
      </w:r>
      <w:r w:rsidRPr="00262BBE">
        <w:rPr>
          <w:rFonts w:ascii="Verdana" w:hAnsi="Verdana" w:cs="Arial"/>
          <w:sz w:val="22"/>
          <w:szCs w:val="22"/>
        </w:rPr>
        <w:t>.</w:t>
      </w:r>
    </w:p>
    <w:p w14:paraId="7D750C4F" w14:textId="3C528708" w:rsidR="00937279" w:rsidRDefault="00937279" w:rsidP="00355667">
      <w:pPr>
        <w:pStyle w:val="ListParagraph"/>
        <w:shd w:val="clear" w:color="auto" w:fill="FFFFFF" w:themeFill="background1"/>
        <w:spacing w:line="276" w:lineRule="auto"/>
        <w:ind w:left="2160"/>
        <w:rPr>
          <w:rFonts w:ascii="Verdana" w:hAnsi="Verdana" w:cs="Arial"/>
          <w:sz w:val="22"/>
          <w:szCs w:val="22"/>
        </w:rPr>
      </w:pPr>
    </w:p>
    <w:p w14:paraId="7C71C385" w14:textId="683BDF6F" w:rsidR="00937279" w:rsidRDefault="00937279" w:rsidP="00256C6A">
      <w:pPr>
        <w:pStyle w:val="ListParagraph"/>
        <w:numPr>
          <w:ilvl w:val="1"/>
          <w:numId w:val="7"/>
        </w:numPr>
        <w:spacing w:line="276" w:lineRule="auto"/>
        <w:outlineLvl w:val="1"/>
        <w:rPr>
          <w:rFonts w:ascii="Verdana" w:hAnsi="Verdana"/>
          <w:b/>
          <w:smallCaps/>
          <w:sz w:val="22"/>
          <w:szCs w:val="22"/>
        </w:rPr>
      </w:pPr>
      <w:bookmarkStart w:id="18" w:name="_Toc146184264"/>
      <w:r>
        <w:rPr>
          <w:rFonts w:ascii="Verdana" w:hAnsi="Verdana"/>
          <w:b/>
          <w:smallCaps/>
          <w:sz w:val="22"/>
          <w:szCs w:val="22"/>
        </w:rPr>
        <w:t>Delivery of Notices</w:t>
      </w:r>
      <w:bookmarkEnd w:id="18"/>
    </w:p>
    <w:p w14:paraId="5BF78AA0" w14:textId="77777777" w:rsidR="00516A61" w:rsidRDefault="00516A61" w:rsidP="00516A61">
      <w:pPr>
        <w:pStyle w:val="ListParagraph"/>
        <w:spacing w:line="276" w:lineRule="auto"/>
        <w:ind w:left="1278"/>
        <w:outlineLvl w:val="1"/>
        <w:rPr>
          <w:rFonts w:ascii="Verdana" w:hAnsi="Verdana"/>
          <w:b/>
          <w:smallCaps/>
          <w:sz w:val="22"/>
          <w:szCs w:val="22"/>
        </w:rPr>
      </w:pPr>
    </w:p>
    <w:p w14:paraId="45131A25" w14:textId="12063B34" w:rsidR="00937279" w:rsidRPr="00516A61" w:rsidRDefault="00937279" w:rsidP="00516A61">
      <w:pPr>
        <w:pStyle w:val="ListParagraph"/>
        <w:numPr>
          <w:ilvl w:val="2"/>
          <w:numId w:val="7"/>
        </w:numPr>
        <w:spacing w:line="276" w:lineRule="auto"/>
        <w:outlineLvl w:val="1"/>
        <w:rPr>
          <w:rFonts w:ascii="Verdana" w:hAnsi="Verdana"/>
          <w:b/>
          <w:smallCaps/>
          <w:sz w:val="22"/>
          <w:szCs w:val="22"/>
        </w:rPr>
      </w:pPr>
      <w:r w:rsidRPr="00516A61">
        <w:rPr>
          <w:rFonts w:ascii="Verdana" w:hAnsi="Verdana" w:cs="Arial"/>
          <w:sz w:val="22"/>
          <w:szCs w:val="22"/>
        </w:rPr>
        <w:t xml:space="preserve">Any notice required or permitted under this OE by one party to the other party must be in writing and correspond with the contact information noted in subsection </w:t>
      </w:r>
      <w:r w:rsidR="00152DAA" w:rsidRPr="00516A61">
        <w:rPr>
          <w:rFonts w:ascii="Verdana" w:hAnsi="Verdana" w:cs="Arial"/>
          <w:sz w:val="22"/>
          <w:szCs w:val="22"/>
        </w:rPr>
        <w:t>4</w:t>
      </w:r>
      <w:r w:rsidR="000B012C" w:rsidRPr="00516A61">
        <w:rPr>
          <w:rFonts w:ascii="Verdana" w:hAnsi="Verdana" w:cs="Arial"/>
          <w:sz w:val="22"/>
          <w:szCs w:val="22"/>
        </w:rPr>
        <w:t>.1</w:t>
      </w:r>
      <w:r w:rsidRPr="00516A61">
        <w:rPr>
          <w:rFonts w:ascii="Verdana" w:hAnsi="Verdana" w:cs="Arial"/>
          <w:sz w:val="22"/>
          <w:szCs w:val="22"/>
        </w:rPr>
        <w:t xml:space="preserve"> of this open enrollment. At all times, Applicant will maintain and monitor at least one active email address for the receipt of Application-related communications from HHS</w:t>
      </w:r>
      <w:r w:rsidR="00B825AE" w:rsidRPr="00516A61">
        <w:rPr>
          <w:rFonts w:ascii="Verdana" w:hAnsi="Verdana" w:cs="Arial"/>
          <w:sz w:val="22"/>
          <w:szCs w:val="22"/>
        </w:rPr>
        <w:t>C</w:t>
      </w:r>
      <w:r w:rsidRPr="00516A61">
        <w:rPr>
          <w:rFonts w:ascii="Verdana" w:hAnsi="Verdana" w:cs="Arial"/>
          <w:sz w:val="22"/>
          <w:szCs w:val="22"/>
        </w:rPr>
        <w:t>. It is the Applicant’s responsibility to monitor this email address for Application-related information</w:t>
      </w:r>
      <w:r w:rsidR="00D2361F" w:rsidRPr="00516A61">
        <w:rPr>
          <w:rFonts w:ascii="Verdana" w:hAnsi="Verdana" w:cs="Arial"/>
          <w:sz w:val="22"/>
          <w:szCs w:val="22"/>
        </w:rPr>
        <w:t xml:space="preserve">. </w:t>
      </w:r>
      <w:r w:rsidR="005F457F" w:rsidRPr="00516A61">
        <w:rPr>
          <w:rFonts w:ascii="Verdana" w:hAnsi="Verdana" w:cs="Arial"/>
          <w:sz w:val="22"/>
          <w:szCs w:val="22"/>
        </w:rPr>
        <w:t>Contractor will notify HHSC within 30 days prior to a change in Contractor’s email address.</w:t>
      </w:r>
    </w:p>
    <w:p w14:paraId="57958165" w14:textId="77777777" w:rsidR="00340084" w:rsidRPr="00110A93" w:rsidRDefault="00340084" w:rsidP="00355667">
      <w:pPr>
        <w:spacing w:line="276" w:lineRule="auto"/>
        <w:rPr>
          <w:rFonts w:ascii="Verdana" w:hAnsi="Verdana"/>
          <w:b/>
          <w:smallCaps/>
          <w:color w:val="0000FF"/>
          <w:sz w:val="22"/>
          <w:szCs w:val="22"/>
        </w:rPr>
      </w:pPr>
    </w:p>
    <w:p w14:paraId="1D91DE2E" w14:textId="4A1F522F" w:rsidR="004C6CEC" w:rsidRDefault="004C6CEC" w:rsidP="00256C6A">
      <w:pPr>
        <w:pStyle w:val="ListParagraph"/>
        <w:numPr>
          <w:ilvl w:val="1"/>
          <w:numId w:val="7"/>
        </w:numPr>
        <w:spacing w:line="276" w:lineRule="auto"/>
        <w:outlineLvl w:val="1"/>
        <w:rPr>
          <w:rFonts w:ascii="Verdana" w:hAnsi="Verdana"/>
          <w:b/>
          <w:smallCaps/>
          <w:sz w:val="22"/>
          <w:szCs w:val="22"/>
        </w:rPr>
      </w:pPr>
      <w:bookmarkStart w:id="19" w:name="_Toc146184265"/>
      <w:bookmarkStart w:id="20" w:name="_Hlk143864424"/>
      <w:r w:rsidRPr="002B76CB">
        <w:rPr>
          <w:rFonts w:ascii="Verdana" w:hAnsi="Verdana"/>
          <w:b/>
          <w:smallCaps/>
          <w:sz w:val="22"/>
          <w:szCs w:val="22"/>
        </w:rPr>
        <w:t>Offer Period</w:t>
      </w:r>
      <w:bookmarkEnd w:id="19"/>
    </w:p>
    <w:p w14:paraId="2EA0B2E3" w14:textId="77777777" w:rsidR="00516A61" w:rsidRDefault="00516A61" w:rsidP="00516A61">
      <w:pPr>
        <w:pStyle w:val="ListParagraph"/>
        <w:spacing w:line="276" w:lineRule="auto"/>
        <w:ind w:left="1278"/>
        <w:outlineLvl w:val="1"/>
        <w:rPr>
          <w:rFonts w:ascii="Verdana" w:hAnsi="Verdana"/>
          <w:b/>
          <w:smallCaps/>
          <w:sz w:val="22"/>
          <w:szCs w:val="22"/>
        </w:rPr>
      </w:pPr>
    </w:p>
    <w:bookmarkEnd w:id="20"/>
    <w:p w14:paraId="42E0D578" w14:textId="1B32CA59" w:rsidR="004C6CEC" w:rsidRPr="00516A61" w:rsidRDefault="004C6CEC" w:rsidP="00516A61">
      <w:pPr>
        <w:pStyle w:val="ListParagraph"/>
        <w:numPr>
          <w:ilvl w:val="2"/>
          <w:numId w:val="7"/>
        </w:numPr>
        <w:spacing w:line="276" w:lineRule="auto"/>
        <w:outlineLvl w:val="1"/>
        <w:rPr>
          <w:rFonts w:ascii="Verdana" w:hAnsi="Verdana"/>
          <w:b/>
          <w:smallCaps/>
          <w:sz w:val="22"/>
          <w:szCs w:val="22"/>
        </w:rPr>
      </w:pPr>
      <w:r w:rsidRPr="00516A61">
        <w:rPr>
          <w:rFonts w:ascii="Verdana" w:hAnsi="Verdana" w:cs="Arial"/>
          <w:sz w:val="22"/>
          <w:szCs w:val="22"/>
        </w:rPr>
        <w:t xml:space="preserve">By submitting </w:t>
      </w:r>
      <w:r w:rsidR="00355667" w:rsidRPr="00516A61">
        <w:rPr>
          <w:rFonts w:ascii="Verdana" w:hAnsi="Verdana" w:cs="Arial"/>
          <w:sz w:val="22"/>
          <w:szCs w:val="22"/>
        </w:rPr>
        <w:t xml:space="preserve">an </w:t>
      </w:r>
      <w:proofErr w:type="gramStart"/>
      <w:r w:rsidR="0087162B" w:rsidRPr="00516A61">
        <w:rPr>
          <w:rFonts w:ascii="Verdana" w:hAnsi="Verdana" w:cs="Arial"/>
          <w:sz w:val="22"/>
          <w:szCs w:val="22"/>
        </w:rPr>
        <w:t>Application</w:t>
      </w:r>
      <w:proofErr w:type="gramEnd"/>
      <w:r w:rsidRPr="00516A61">
        <w:rPr>
          <w:rFonts w:ascii="Verdana" w:hAnsi="Verdana" w:cs="Arial"/>
          <w:sz w:val="22"/>
          <w:szCs w:val="22"/>
        </w:rPr>
        <w:t xml:space="preserve"> </w:t>
      </w:r>
      <w:r w:rsidR="00355667" w:rsidRPr="00516A61">
        <w:rPr>
          <w:rFonts w:ascii="Verdana" w:hAnsi="Verdana" w:cs="Arial"/>
          <w:sz w:val="22"/>
          <w:szCs w:val="22"/>
        </w:rPr>
        <w:t xml:space="preserve">in response </w:t>
      </w:r>
      <w:r w:rsidRPr="00516A61">
        <w:rPr>
          <w:rFonts w:ascii="Verdana" w:hAnsi="Verdana" w:cs="Arial"/>
          <w:sz w:val="22"/>
          <w:szCs w:val="22"/>
        </w:rPr>
        <w:t xml:space="preserve">to this </w:t>
      </w:r>
      <w:r w:rsidR="00A6621D" w:rsidRPr="00516A61">
        <w:rPr>
          <w:rFonts w:ascii="Verdana" w:hAnsi="Verdana" w:cs="Arial"/>
          <w:sz w:val="22"/>
          <w:szCs w:val="22"/>
        </w:rPr>
        <w:t>OE</w:t>
      </w:r>
      <w:r w:rsidRPr="00516A61">
        <w:rPr>
          <w:rFonts w:ascii="Verdana" w:hAnsi="Verdana" w:cs="Arial"/>
          <w:sz w:val="22"/>
          <w:szCs w:val="22"/>
        </w:rPr>
        <w:t xml:space="preserve">, </w:t>
      </w:r>
      <w:r w:rsidR="0087162B" w:rsidRPr="00516A61">
        <w:rPr>
          <w:rFonts w:ascii="Verdana" w:hAnsi="Verdana" w:cs="Arial"/>
          <w:sz w:val="22"/>
          <w:szCs w:val="22"/>
        </w:rPr>
        <w:t>Applicant</w:t>
      </w:r>
      <w:r w:rsidRPr="00516A61">
        <w:rPr>
          <w:rFonts w:ascii="Verdana" w:hAnsi="Verdana" w:cs="Arial"/>
          <w:sz w:val="22"/>
          <w:szCs w:val="22"/>
        </w:rPr>
        <w:t xml:space="preserve"> agrees that its </w:t>
      </w:r>
      <w:r w:rsidR="0087162B" w:rsidRPr="00516A61">
        <w:rPr>
          <w:rFonts w:ascii="Verdana" w:hAnsi="Verdana" w:cs="Arial"/>
          <w:sz w:val="22"/>
          <w:szCs w:val="22"/>
        </w:rPr>
        <w:t>Application</w:t>
      </w:r>
      <w:r w:rsidR="00D566B9" w:rsidRPr="00516A61">
        <w:rPr>
          <w:rFonts w:ascii="Verdana" w:hAnsi="Verdana" w:cs="Arial"/>
          <w:sz w:val="22"/>
          <w:szCs w:val="22"/>
        </w:rPr>
        <w:t xml:space="preserve"> </w:t>
      </w:r>
      <w:r w:rsidRPr="00516A61">
        <w:rPr>
          <w:rFonts w:ascii="Verdana" w:hAnsi="Verdana" w:cs="Arial"/>
          <w:sz w:val="22"/>
          <w:szCs w:val="22"/>
        </w:rPr>
        <w:t>will remain a firm and binding offer</w:t>
      </w:r>
      <w:r w:rsidR="00F47B74" w:rsidRPr="00516A61">
        <w:rPr>
          <w:rFonts w:ascii="Verdana" w:hAnsi="Verdana" w:cs="Arial"/>
          <w:sz w:val="22"/>
          <w:szCs w:val="22"/>
        </w:rPr>
        <w:t xml:space="preserve"> to enter into a Contract under all terms and conditions of this </w:t>
      </w:r>
      <w:r w:rsidR="00A6621D" w:rsidRPr="00516A61">
        <w:rPr>
          <w:rFonts w:ascii="Verdana" w:hAnsi="Verdana" w:cs="Arial"/>
          <w:sz w:val="22"/>
          <w:szCs w:val="22"/>
        </w:rPr>
        <w:t>OE</w:t>
      </w:r>
      <w:r w:rsidRPr="00516A61">
        <w:rPr>
          <w:rFonts w:ascii="Verdana" w:hAnsi="Verdana" w:cs="Arial"/>
          <w:sz w:val="22"/>
          <w:szCs w:val="22"/>
        </w:rPr>
        <w:t xml:space="preserve"> for at least 240 days</w:t>
      </w:r>
      <w:r w:rsidR="00A0287E" w:rsidRPr="00516A61">
        <w:rPr>
          <w:rFonts w:ascii="Verdana" w:hAnsi="Verdana" w:cs="Arial"/>
          <w:sz w:val="22"/>
          <w:szCs w:val="22"/>
        </w:rPr>
        <w:t xml:space="preserve"> </w:t>
      </w:r>
      <w:r w:rsidR="00042B6A" w:rsidRPr="00516A61">
        <w:rPr>
          <w:rFonts w:ascii="Verdana" w:hAnsi="Verdana" w:cs="Arial"/>
          <w:sz w:val="22"/>
          <w:szCs w:val="22"/>
        </w:rPr>
        <w:t>from the date applications are due</w:t>
      </w:r>
      <w:r w:rsidR="00A916AF" w:rsidRPr="00516A61">
        <w:rPr>
          <w:rFonts w:ascii="Verdana" w:hAnsi="Verdana" w:cs="Arial"/>
          <w:sz w:val="22"/>
          <w:szCs w:val="22"/>
        </w:rPr>
        <w:t xml:space="preserve">, </w:t>
      </w:r>
      <w:r w:rsidR="00042B6A" w:rsidRPr="00516A61">
        <w:rPr>
          <w:rFonts w:ascii="Verdana" w:hAnsi="Verdana" w:cs="Arial"/>
          <w:sz w:val="22"/>
          <w:szCs w:val="22"/>
        </w:rPr>
        <w:t xml:space="preserve">as </w:t>
      </w:r>
      <w:r w:rsidR="00A916AF" w:rsidRPr="00516A61">
        <w:rPr>
          <w:rFonts w:ascii="Verdana" w:hAnsi="Verdana" w:cs="Arial"/>
          <w:sz w:val="22"/>
          <w:szCs w:val="22"/>
        </w:rPr>
        <w:t xml:space="preserve">stated in Exhibit A, </w:t>
      </w:r>
      <w:r w:rsidR="00962439" w:rsidRPr="00516A61">
        <w:rPr>
          <w:rFonts w:ascii="Verdana" w:hAnsi="Verdana" w:cs="Arial"/>
          <w:sz w:val="22"/>
          <w:szCs w:val="22"/>
        </w:rPr>
        <w:t>HHS Solicitation Affirmations</w:t>
      </w:r>
      <w:r w:rsidR="00A579D3" w:rsidRPr="00516A61">
        <w:rPr>
          <w:rFonts w:ascii="Verdana" w:hAnsi="Verdana" w:cs="Arial"/>
          <w:sz w:val="22"/>
          <w:szCs w:val="22"/>
        </w:rPr>
        <w:t xml:space="preserve">, unless withdrawn by the Applicant before the </w:t>
      </w:r>
      <w:r w:rsidR="00F47B74" w:rsidRPr="00516A61">
        <w:rPr>
          <w:rFonts w:ascii="Verdana" w:hAnsi="Verdana" w:cs="Arial"/>
          <w:sz w:val="22"/>
          <w:szCs w:val="22"/>
        </w:rPr>
        <w:t xml:space="preserve">Enrollment </w:t>
      </w:r>
      <w:r w:rsidR="00042B6A" w:rsidRPr="00516A61">
        <w:rPr>
          <w:rFonts w:ascii="Verdana" w:hAnsi="Verdana" w:cs="Arial"/>
          <w:sz w:val="22"/>
          <w:szCs w:val="22"/>
        </w:rPr>
        <w:t>Period closes</w:t>
      </w:r>
      <w:r w:rsidR="00A916AF" w:rsidRPr="00516A61">
        <w:rPr>
          <w:rFonts w:ascii="Verdana" w:hAnsi="Verdana" w:cs="Arial"/>
          <w:sz w:val="22"/>
          <w:szCs w:val="22"/>
        </w:rPr>
        <w:t>.</w:t>
      </w:r>
      <w:r w:rsidRPr="00516A61">
        <w:rPr>
          <w:rFonts w:ascii="Verdana" w:hAnsi="Verdana" w:cs="Arial"/>
          <w:sz w:val="22"/>
          <w:szCs w:val="22"/>
        </w:rPr>
        <w:t xml:space="preserve"> </w:t>
      </w:r>
    </w:p>
    <w:p w14:paraId="7360D5DF" w14:textId="50AF583A" w:rsidR="004C6CEC" w:rsidRPr="001E3514" w:rsidRDefault="00557610" w:rsidP="00516A61">
      <w:pPr>
        <w:pStyle w:val="ListParagraph"/>
        <w:numPr>
          <w:ilvl w:val="2"/>
          <w:numId w:val="7"/>
        </w:numPr>
        <w:spacing w:line="276" w:lineRule="auto"/>
        <w:outlineLvl w:val="1"/>
        <w:rPr>
          <w:rFonts w:ascii="Verdana" w:hAnsi="Verdana" w:cs="Arial"/>
          <w:sz w:val="22"/>
          <w:szCs w:val="22"/>
        </w:rPr>
      </w:pPr>
      <w:r>
        <w:rPr>
          <w:rFonts w:ascii="Verdana" w:hAnsi="Verdana" w:cs="Arial"/>
          <w:sz w:val="22"/>
          <w:szCs w:val="22"/>
        </w:rPr>
        <w:t xml:space="preserve">An </w:t>
      </w:r>
      <w:r w:rsidR="0087162B">
        <w:rPr>
          <w:rFonts w:ascii="Verdana" w:hAnsi="Verdana" w:cs="Arial"/>
          <w:sz w:val="22"/>
          <w:szCs w:val="22"/>
        </w:rPr>
        <w:t>Applicant</w:t>
      </w:r>
      <w:r w:rsidR="004C6CEC" w:rsidRPr="001E3514">
        <w:rPr>
          <w:rFonts w:ascii="Verdana" w:hAnsi="Verdana" w:cs="Arial"/>
          <w:sz w:val="22"/>
          <w:szCs w:val="22"/>
        </w:rPr>
        <w:t xml:space="preserve"> may extend the time for which its </w:t>
      </w:r>
      <w:proofErr w:type="gramStart"/>
      <w:r w:rsidR="0087162B">
        <w:rPr>
          <w:rFonts w:ascii="Verdana" w:hAnsi="Verdana" w:cs="Arial"/>
          <w:sz w:val="22"/>
          <w:szCs w:val="22"/>
        </w:rPr>
        <w:t>Application</w:t>
      </w:r>
      <w:proofErr w:type="gramEnd"/>
      <w:r w:rsidR="004C6CEC" w:rsidRPr="001E3514">
        <w:rPr>
          <w:rFonts w:ascii="Verdana" w:hAnsi="Verdana" w:cs="Arial"/>
          <w:sz w:val="22"/>
          <w:szCs w:val="22"/>
        </w:rPr>
        <w:t xml:space="preserve"> will be honored and include the extended period</w:t>
      </w:r>
      <w:r w:rsidR="00921D18">
        <w:rPr>
          <w:rFonts w:ascii="Verdana" w:hAnsi="Verdana" w:cs="Arial"/>
          <w:sz w:val="22"/>
          <w:szCs w:val="22"/>
        </w:rPr>
        <w:t xml:space="preserve"> in the Application</w:t>
      </w:r>
      <w:r w:rsidR="004C6CEC" w:rsidRPr="001E3514">
        <w:rPr>
          <w:rFonts w:ascii="Verdana" w:hAnsi="Verdana" w:cs="Arial"/>
          <w:sz w:val="22"/>
          <w:szCs w:val="22"/>
        </w:rPr>
        <w:t>.</w:t>
      </w:r>
    </w:p>
    <w:p w14:paraId="64F9D44E" w14:textId="77777777" w:rsidR="004C6CEC" w:rsidRPr="002B76CB" w:rsidRDefault="004C6CEC" w:rsidP="00355667">
      <w:pPr>
        <w:pStyle w:val="ListParagraph"/>
        <w:spacing w:line="276" w:lineRule="auto"/>
        <w:ind w:left="1278"/>
        <w:rPr>
          <w:rFonts w:ascii="Verdana" w:hAnsi="Verdana"/>
          <w:b/>
          <w:smallCaps/>
          <w:sz w:val="22"/>
          <w:szCs w:val="22"/>
        </w:rPr>
      </w:pPr>
    </w:p>
    <w:p w14:paraId="5F529DC2" w14:textId="19755084" w:rsidR="002B76CB" w:rsidRDefault="004C6CEC" w:rsidP="00256C6A">
      <w:pPr>
        <w:pStyle w:val="ListParagraph"/>
        <w:numPr>
          <w:ilvl w:val="1"/>
          <w:numId w:val="7"/>
        </w:numPr>
        <w:spacing w:line="276" w:lineRule="auto"/>
        <w:outlineLvl w:val="1"/>
        <w:rPr>
          <w:rFonts w:ascii="Verdana" w:hAnsi="Verdana"/>
          <w:b/>
          <w:smallCaps/>
          <w:sz w:val="22"/>
          <w:szCs w:val="22"/>
        </w:rPr>
      </w:pPr>
      <w:bookmarkStart w:id="21" w:name="_Toc146184266"/>
      <w:r w:rsidRPr="002B76CB">
        <w:rPr>
          <w:rFonts w:ascii="Verdana" w:hAnsi="Verdana"/>
          <w:b/>
          <w:smallCaps/>
          <w:sz w:val="22"/>
          <w:szCs w:val="22"/>
        </w:rPr>
        <w:t>Costs Incurred</w:t>
      </w:r>
      <w:bookmarkEnd w:id="21"/>
    </w:p>
    <w:p w14:paraId="449E8CB4" w14:textId="77777777" w:rsidR="00516A61" w:rsidRDefault="00516A61" w:rsidP="00516A61">
      <w:pPr>
        <w:pStyle w:val="ListParagraph"/>
        <w:spacing w:line="276" w:lineRule="auto"/>
        <w:ind w:left="1278"/>
        <w:outlineLvl w:val="1"/>
        <w:rPr>
          <w:rFonts w:ascii="Verdana" w:hAnsi="Verdana"/>
          <w:b/>
          <w:smallCaps/>
          <w:sz w:val="22"/>
          <w:szCs w:val="22"/>
        </w:rPr>
      </w:pPr>
    </w:p>
    <w:p w14:paraId="2AF554BB" w14:textId="4FBDB5C1" w:rsidR="004B1736" w:rsidRPr="00E673EF" w:rsidRDefault="004B1736" w:rsidP="007C06D9">
      <w:pPr>
        <w:pStyle w:val="ListParagraph"/>
        <w:numPr>
          <w:ilvl w:val="2"/>
          <w:numId w:val="7"/>
        </w:numPr>
        <w:tabs>
          <w:tab w:val="left" w:pos="2191"/>
        </w:tabs>
        <w:spacing w:line="276" w:lineRule="auto"/>
        <w:ind w:left="1278"/>
        <w:outlineLvl w:val="1"/>
        <w:rPr>
          <w:rFonts w:ascii="Verdana" w:hAnsi="Verdana" w:cs="Arial"/>
          <w:sz w:val="22"/>
          <w:szCs w:val="22"/>
        </w:rPr>
      </w:pPr>
      <w:r w:rsidRPr="00E673EF">
        <w:rPr>
          <w:rFonts w:ascii="Verdana" w:hAnsi="Verdana" w:cs="Arial"/>
          <w:sz w:val="22"/>
          <w:szCs w:val="22"/>
        </w:rPr>
        <w:t>HHSC</w:t>
      </w:r>
      <w:r w:rsidR="00B825AE" w:rsidRPr="00E673EF">
        <w:rPr>
          <w:rFonts w:ascii="Verdana" w:hAnsi="Verdana" w:cs="Arial"/>
          <w:sz w:val="22"/>
          <w:szCs w:val="22"/>
        </w:rPr>
        <w:t xml:space="preserve"> </w:t>
      </w:r>
      <w:r w:rsidRPr="00E673EF">
        <w:rPr>
          <w:rFonts w:ascii="Verdana" w:hAnsi="Verdana" w:cs="Arial"/>
          <w:sz w:val="22"/>
          <w:szCs w:val="22"/>
        </w:rPr>
        <w:t>accepts no obligations for costs incurred in preparing</w:t>
      </w:r>
      <w:r w:rsidR="004A1F7C" w:rsidRPr="00E673EF">
        <w:rPr>
          <w:rFonts w:ascii="Verdana" w:hAnsi="Verdana" w:cs="Arial"/>
          <w:sz w:val="22"/>
          <w:szCs w:val="22"/>
        </w:rPr>
        <w:t>,</w:t>
      </w:r>
      <w:r w:rsidRPr="00E673EF">
        <w:rPr>
          <w:rFonts w:ascii="Verdana" w:hAnsi="Verdana" w:cs="Arial"/>
          <w:sz w:val="22"/>
          <w:szCs w:val="22"/>
        </w:rPr>
        <w:t xml:space="preserve"> submitting</w:t>
      </w:r>
      <w:r w:rsidR="004A1F7C" w:rsidRPr="00E673EF">
        <w:rPr>
          <w:rFonts w:ascii="Verdana" w:hAnsi="Verdana" w:cs="Arial"/>
          <w:sz w:val="22"/>
          <w:szCs w:val="22"/>
        </w:rPr>
        <w:t>, and screening</w:t>
      </w:r>
      <w:r w:rsidRPr="00E673EF">
        <w:rPr>
          <w:rFonts w:ascii="Verdana" w:hAnsi="Verdana" w:cs="Arial"/>
          <w:sz w:val="22"/>
          <w:szCs w:val="22"/>
        </w:rPr>
        <w:t xml:space="preserve"> an </w:t>
      </w:r>
      <w:proofErr w:type="gramStart"/>
      <w:r w:rsidRPr="00E673EF">
        <w:rPr>
          <w:rFonts w:ascii="Verdana" w:hAnsi="Verdana" w:cs="Arial"/>
          <w:sz w:val="22"/>
          <w:szCs w:val="22"/>
        </w:rPr>
        <w:t>Application</w:t>
      </w:r>
      <w:proofErr w:type="gramEnd"/>
      <w:r w:rsidRPr="00E673EF">
        <w:rPr>
          <w:rFonts w:ascii="Verdana" w:hAnsi="Verdana" w:cs="Arial"/>
          <w:sz w:val="22"/>
          <w:szCs w:val="22"/>
        </w:rPr>
        <w:t>, including, but not limited to</w:t>
      </w:r>
      <w:r w:rsidR="00BE5701" w:rsidRPr="00E673EF">
        <w:rPr>
          <w:rFonts w:ascii="Verdana" w:hAnsi="Verdana" w:cs="Arial"/>
          <w:sz w:val="22"/>
          <w:szCs w:val="22"/>
        </w:rPr>
        <w:t>,</w:t>
      </w:r>
      <w:r w:rsidR="00125F73" w:rsidRPr="00E673EF">
        <w:rPr>
          <w:rFonts w:ascii="Verdana" w:hAnsi="Verdana" w:cs="Arial"/>
          <w:sz w:val="22"/>
          <w:szCs w:val="22"/>
        </w:rPr>
        <w:t xml:space="preserve"> </w:t>
      </w:r>
      <w:r w:rsidR="00BE5701" w:rsidRPr="00E673EF">
        <w:rPr>
          <w:rFonts w:ascii="Verdana" w:hAnsi="Verdana" w:cs="Arial"/>
          <w:sz w:val="22"/>
          <w:szCs w:val="22"/>
        </w:rPr>
        <w:t xml:space="preserve">costs or expenses related to contract </w:t>
      </w:r>
      <w:r w:rsidR="00125F73" w:rsidRPr="00E673EF">
        <w:rPr>
          <w:rFonts w:ascii="Verdana" w:hAnsi="Verdana" w:cs="Arial"/>
          <w:sz w:val="22"/>
          <w:szCs w:val="22"/>
        </w:rPr>
        <w:t xml:space="preserve">execution. </w:t>
      </w:r>
      <w:r w:rsidR="00E673EF" w:rsidRPr="00E673EF">
        <w:rPr>
          <w:rFonts w:ascii="Verdana" w:hAnsi="Verdana" w:cs="Arial"/>
          <w:sz w:val="22"/>
          <w:szCs w:val="22"/>
        </w:rPr>
        <w:tab/>
      </w:r>
    </w:p>
    <w:p w14:paraId="20C0590F" w14:textId="616889F6" w:rsidR="004B1736" w:rsidRDefault="00516A61" w:rsidP="007C06D9">
      <w:pPr>
        <w:pStyle w:val="ListParagraph"/>
        <w:numPr>
          <w:ilvl w:val="2"/>
          <w:numId w:val="7"/>
        </w:numPr>
        <w:tabs>
          <w:tab w:val="left" w:pos="2191"/>
        </w:tabs>
        <w:spacing w:line="276" w:lineRule="auto"/>
        <w:ind w:left="1278"/>
        <w:outlineLvl w:val="1"/>
        <w:rPr>
          <w:rFonts w:ascii="Verdana" w:hAnsi="Verdana" w:cs="Arial"/>
          <w:sz w:val="22"/>
          <w:szCs w:val="22"/>
        </w:rPr>
      </w:pPr>
      <w:r>
        <w:rPr>
          <w:rFonts w:ascii="Verdana" w:hAnsi="Verdana" w:cs="Arial"/>
          <w:sz w:val="22"/>
          <w:szCs w:val="22"/>
        </w:rPr>
        <w:t>A</w:t>
      </w:r>
      <w:r w:rsidR="0087162B" w:rsidRPr="00EB1C39">
        <w:rPr>
          <w:rFonts w:ascii="Verdana" w:hAnsi="Verdana" w:cs="Arial"/>
          <w:sz w:val="22"/>
          <w:szCs w:val="22"/>
        </w:rPr>
        <w:t>pplicant</w:t>
      </w:r>
      <w:r w:rsidR="004C6CEC" w:rsidRPr="00EB1C39">
        <w:rPr>
          <w:rFonts w:ascii="Verdana" w:hAnsi="Verdana" w:cs="Arial"/>
          <w:sz w:val="22"/>
          <w:szCs w:val="22"/>
        </w:rPr>
        <w:t xml:space="preserve">s understand that issuance of this </w:t>
      </w:r>
      <w:r w:rsidR="00A6621D" w:rsidRPr="00EB1C39">
        <w:rPr>
          <w:rFonts w:ascii="Verdana" w:hAnsi="Verdana" w:cs="Arial"/>
          <w:sz w:val="22"/>
          <w:szCs w:val="22"/>
        </w:rPr>
        <w:t>OE</w:t>
      </w:r>
      <w:r w:rsidR="004C6CEC" w:rsidRPr="00EB1C39">
        <w:rPr>
          <w:rFonts w:ascii="Verdana" w:hAnsi="Verdana" w:cs="Arial"/>
          <w:sz w:val="22"/>
          <w:szCs w:val="22"/>
        </w:rPr>
        <w:t xml:space="preserve"> or retention of </w:t>
      </w:r>
      <w:r w:rsidR="0087162B" w:rsidRPr="00EB1C39">
        <w:rPr>
          <w:rFonts w:ascii="Verdana" w:hAnsi="Verdana" w:cs="Arial"/>
          <w:sz w:val="22"/>
          <w:szCs w:val="22"/>
        </w:rPr>
        <w:t>Application</w:t>
      </w:r>
      <w:r w:rsidR="004C6CEC" w:rsidRPr="00EB1C39">
        <w:rPr>
          <w:rFonts w:ascii="Verdana" w:hAnsi="Verdana" w:cs="Arial"/>
          <w:sz w:val="22"/>
          <w:szCs w:val="22"/>
        </w:rPr>
        <w:t>s in no way constitutes a commitment by HHSC to award</w:t>
      </w:r>
      <w:r w:rsidR="004C6CEC" w:rsidRPr="001E3514">
        <w:rPr>
          <w:rFonts w:ascii="Verdana" w:hAnsi="Verdana" w:cs="Arial"/>
          <w:sz w:val="22"/>
          <w:szCs w:val="22"/>
        </w:rPr>
        <w:t xml:space="preserve"> a Contract</w:t>
      </w:r>
      <w:r w:rsidR="00125F73">
        <w:rPr>
          <w:rFonts w:ascii="Verdana" w:hAnsi="Verdana" w:cs="Arial"/>
          <w:sz w:val="22"/>
          <w:szCs w:val="22"/>
        </w:rPr>
        <w:t xml:space="preserve">. </w:t>
      </w:r>
      <w:r w:rsidR="004B1736" w:rsidRPr="001E3514">
        <w:rPr>
          <w:rFonts w:ascii="Verdana" w:hAnsi="Verdana" w:cs="Arial"/>
          <w:sz w:val="22"/>
          <w:szCs w:val="22"/>
        </w:rPr>
        <w:t xml:space="preserve">All </w:t>
      </w:r>
      <w:r w:rsidR="004B1736">
        <w:rPr>
          <w:rFonts w:ascii="Verdana" w:hAnsi="Verdana" w:cs="Arial"/>
          <w:sz w:val="22"/>
          <w:szCs w:val="22"/>
        </w:rPr>
        <w:t>Applications</w:t>
      </w:r>
      <w:r w:rsidR="004B1736" w:rsidRPr="001E3514">
        <w:rPr>
          <w:rFonts w:ascii="Verdana" w:hAnsi="Verdana" w:cs="Arial"/>
          <w:sz w:val="22"/>
          <w:szCs w:val="22"/>
        </w:rPr>
        <w:t xml:space="preserve"> shall be prepared simply and economically, providing a straightforward, concise delineation of the </w:t>
      </w:r>
      <w:r w:rsidR="004B1736">
        <w:rPr>
          <w:rFonts w:ascii="Verdana" w:hAnsi="Verdana" w:cs="Arial"/>
          <w:sz w:val="22"/>
          <w:szCs w:val="22"/>
        </w:rPr>
        <w:t>Applicant</w:t>
      </w:r>
      <w:r w:rsidR="004B1736" w:rsidRPr="001E3514">
        <w:rPr>
          <w:rFonts w:ascii="Verdana" w:hAnsi="Verdana" w:cs="Arial"/>
          <w:sz w:val="22"/>
          <w:szCs w:val="22"/>
        </w:rPr>
        <w:t xml:space="preserve">’s capabilities to satisfy the requirements of this </w:t>
      </w:r>
      <w:r w:rsidR="00A6621D">
        <w:rPr>
          <w:rFonts w:ascii="Verdana" w:hAnsi="Verdana" w:cs="Arial"/>
          <w:sz w:val="22"/>
          <w:szCs w:val="22"/>
        </w:rPr>
        <w:t>OE</w:t>
      </w:r>
      <w:r w:rsidR="00125F73">
        <w:rPr>
          <w:rFonts w:ascii="Verdana" w:hAnsi="Verdana" w:cs="Arial"/>
          <w:sz w:val="22"/>
          <w:szCs w:val="22"/>
        </w:rPr>
        <w:t xml:space="preserve"> and submitted at the sole expense of the Applicant. </w:t>
      </w:r>
    </w:p>
    <w:p w14:paraId="0E256719" w14:textId="77777777" w:rsidR="002B76CB" w:rsidRPr="001E3514" w:rsidRDefault="002B76CB" w:rsidP="00355667">
      <w:pPr>
        <w:pStyle w:val="ListParagraph"/>
        <w:spacing w:line="276" w:lineRule="auto"/>
        <w:ind w:left="1278"/>
        <w:rPr>
          <w:rFonts w:ascii="Verdana" w:hAnsi="Verdana"/>
          <w:b/>
          <w:smallCaps/>
          <w:color w:val="0000FF"/>
          <w:sz w:val="22"/>
          <w:szCs w:val="22"/>
        </w:rPr>
      </w:pPr>
    </w:p>
    <w:p w14:paraId="4BF0EAF8" w14:textId="5619DEF6" w:rsidR="004C6CEC" w:rsidRDefault="00A6621D" w:rsidP="00256C6A">
      <w:pPr>
        <w:pStyle w:val="ListParagraph"/>
        <w:numPr>
          <w:ilvl w:val="1"/>
          <w:numId w:val="7"/>
        </w:numPr>
        <w:spacing w:line="276" w:lineRule="auto"/>
        <w:outlineLvl w:val="1"/>
        <w:rPr>
          <w:rFonts w:ascii="Verdana" w:hAnsi="Verdana"/>
          <w:b/>
          <w:smallCaps/>
          <w:sz w:val="22"/>
          <w:szCs w:val="22"/>
        </w:rPr>
      </w:pPr>
      <w:bookmarkStart w:id="22" w:name="_Toc146184267"/>
      <w:r>
        <w:rPr>
          <w:rFonts w:ascii="Verdana" w:hAnsi="Verdana"/>
          <w:b/>
          <w:smallCaps/>
          <w:sz w:val="22"/>
          <w:szCs w:val="22"/>
        </w:rPr>
        <w:t>OE</w:t>
      </w:r>
      <w:r w:rsidR="004C6CEC" w:rsidRPr="002B76CB">
        <w:rPr>
          <w:rFonts w:ascii="Verdana" w:hAnsi="Verdana"/>
          <w:b/>
          <w:smallCaps/>
          <w:sz w:val="22"/>
          <w:szCs w:val="22"/>
        </w:rPr>
        <w:t xml:space="preserve"> Questions or Clarifications</w:t>
      </w:r>
      <w:bookmarkEnd w:id="22"/>
    </w:p>
    <w:p w14:paraId="398B793B" w14:textId="77777777" w:rsidR="00516A61" w:rsidRDefault="00516A61" w:rsidP="00516A61">
      <w:pPr>
        <w:pStyle w:val="ListParagraph"/>
        <w:spacing w:line="276" w:lineRule="auto"/>
        <w:ind w:left="1278"/>
        <w:outlineLvl w:val="1"/>
        <w:rPr>
          <w:rFonts w:ascii="Verdana" w:hAnsi="Verdana"/>
          <w:b/>
          <w:smallCaps/>
          <w:sz w:val="22"/>
          <w:szCs w:val="22"/>
        </w:rPr>
      </w:pPr>
    </w:p>
    <w:p w14:paraId="768AD649" w14:textId="6C5FF716" w:rsidR="00E673EF" w:rsidRPr="00E673EF" w:rsidRDefault="002550F8" w:rsidP="00E673EF">
      <w:pPr>
        <w:pStyle w:val="ListParagraph"/>
        <w:numPr>
          <w:ilvl w:val="2"/>
          <w:numId w:val="7"/>
        </w:numPr>
        <w:spacing w:line="276" w:lineRule="auto"/>
        <w:outlineLvl w:val="1"/>
        <w:rPr>
          <w:rFonts w:ascii="Verdana" w:hAnsi="Verdana"/>
          <w:b/>
          <w:smallCaps/>
          <w:sz w:val="22"/>
          <w:szCs w:val="22"/>
        </w:rPr>
      </w:pPr>
      <w:r w:rsidRPr="00E673EF">
        <w:rPr>
          <w:rFonts w:ascii="Verdana" w:hAnsi="Verdana" w:cs="Arial"/>
          <w:sz w:val="22"/>
          <w:szCs w:val="22"/>
        </w:rPr>
        <w:t xml:space="preserve">Written questions and requests for clarification regarding this </w:t>
      </w:r>
      <w:r w:rsidR="00A6621D" w:rsidRPr="00E673EF">
        <w:rPr>
          <w:rFonts w:ascii="Verdana" w:hAnsi="Verdana" w:cs="Arial"/>
          <w:sz w:val="22"/>
          <w:szCs w:val="22"/>
        </w:rPr>
        <w:t>OE</w:t>
      </w:r>
      <w:r w:rsidRPr="00E673EF">
        <w:rPr>
          <w:rFonts w:ascii="Verdana" w:hAnsi="Verdana" w:cs="Arial"/>
          <w:sz w:val="22"/>
          <w:szCs w:val="22"/>
        </w:rPr>
        <w:t xml:space="preserve"> are permitted if submitted by e-mail to the Sole Point of Contact, </w:t>
      </w:r>
      <w:r w:rsidR="00345B49" w:rsidRPr="00E673EF">
        <w:rPr>
          <w:rFonts w:ascii="Verdana" w:hAnsi="Verdana" w:cs="Arial"/>
          <w:sz w:val="22"/>
          <w:szCs w:val="22"/>
        </w:rPr>
        <w:t>subs</w:t>
      </w:r>
      <w:r w:rsidRPr="00E673EF">
        <w:rPr>
          <w:rFonts w:ascii="Verdana" w:hAnsi="Verdana" w:cs="Arial"/>
          <w:sz w:val="22"/>
          <w:szCs w:val="22"/>
        </w:rPr>
        <w:t>ection 4</w:t>
      </w:r>
      <w:r w:rsidR="00531D64" w:rsidRPr="00E673EF">
        <w:rPr>
          <w:rFonts w:ascii="Verdana" w:hAnsi="Verdana" w:cs="Arial"/>
          <w:sz w:val="22"/>
          <w:szCs w:val="22"/>
        </w:rPr>
        <w:t>.</w:t>
      </w:r>
      <w:r w:rsidR="00345B49" w:rsidRPr="00E673EF">
        <w:rPr>
          <w:rFonts w:ascii="Verdana" w:hAnsi="Verdana" w:cs="Arial"/>
          <w:sz w:val="22"/>
          <w:szCs w:val="22"/>
        </w:rPr>
        <w:t>1.</w:t>
      </w:r>
      <w:r w:rsidR="00531D64" w:rsidRPr="00E673EF">
        <w:rPr>
          <w:rFonts w:ascii="Verdana" w:hAnsi="Verdana" w:cs="Arial"/>
          <w:sz w:val="22"/>
          <w:szCs w:val="22"/>
        </w:rPr>
        <w:t xml:space="preserve"> </w:t>
      </w:r>
    </w:p>
    <w:p w14:paraId="0D4DCEBC" w14:textId="61279C35" w:rsidR="004C6CEC" w:rsidRPr="007C06D9" w:rsidRDefault="002550F8" w:rsidP="007C06D9">
      <w:pPr>
        <w:pStyle w:val="ListParagraph"/>
        <w:numPr>
          <w:ilvl w:val="2"/>
          <w:numId w:val="7"/>
        </w:numPr>
        <w:spacing w:line="276" w:lineRule="auto"/>
        <w:outlineLvl w:val="1"/>
        <w:rPr>
          <w:rFonts w:ascii="Verdana" w:hAnsi="Verdana" w:cs="Arial"/>
          <w:sz w:val="22"/>
          <w:szCs w:val="22"/>
        </w:rPr>
      </w:pPr>
      <w:r w:rsidRPr="001E3514">
        <w:rPr>
          <w:rFonts w:ascii="Verdana" w:hAnsi="Verdana" w:cs="Arial"/>
          <w:sz w:val="22"/>
          <w:szCs w:val="22"/>
        </w:rPr>
        <w:t>Responses to questions</w:t>
      </w:r>
      <w:r w:rsidR="009D61A8">
        <w:rPr>
          <w:rFonts w:ascii="Verdana" w:hAnsi="Verdana" w:cs="Arial"/>
          <w:sz w:val="22"/>
          <w:szCs w:val="22"/>
        </w:rPr>
        <w:t xml:space="preserve"> and requests for clarification</w:t>
      </w:r>
      <w:r w:rsidRPr="001E3514">
        <w:rPr>
          <w:rFonts w:ascii="Verdana" w:hAnsi="Verdana" w:cs="Arial"/>
          <w:sz w:val="22"/>
          <w:szCs w:val="22"/>
        </w:rPr>
        <w:t xml:space="preserve"> </w:t>
      </w:r>
      <w:r w:rsidR="009D61A8">
        <w:rPr>
          <w:rFonts w:ascii="Verdana" w:hAnsi="Verdana" w:cs="Arial"/>
          <w:sz w:val="22"/>
          <w:szCs w:val="22"/>
        </w:rPr>
        <w:t>will not be posted</w:t>
      </w:r>
      <w:r w:rsidRPr="001E3514">
        <w:rPr>
          <w:rFonts w:ascii="Verdana" w:hAnsi="Verdana" w:cs="Arial"/>
          <w:sz w:val="22"/>
          <w:szCs w:val="22"/>
        </w:rPr>
        <w:t>.</w:t>
      </w:r>
      <w:r w:rsidR="009D61A8">
        <w:rPr>
          <w:rFonts w:ascii="Verdana" w:hAnsi="Verdana" w:cs="Arial"/>
          <w:sz w:val="22"/>
          <w:szCs w:val="22"/>
        </w:rPr>
        <w:t xml:space="preserve"> However</w:t>
      </w:r>
      <w:r w:rsidR="009D61A8" w:rsidRPr="00A85292">
        <w:rPr>
          <w:rFonts w:ascii="Verdana" w:hAnsi="Verdana" w:cs="Arial"/>
          <w:sz w:val="22"/>
          <w:szCs w:val="22"/>
        </w:rPr>
        <w:t>, if HHSC</w:t>
      </w:r>
      <w:r w:rsidR="00B825AE" w:rsidRPr="00A85292">
        <w:rPr>
          <w:rFonts w:ascii="Verdana" w:hAnsi="Verdana" w:cs="Arial"/>
          <w:sz w:val="22"/>
          <w:szCs w:val="22"/>
        </w:rPr>
        <w:t xml:space="preserve"> </w:t>
      </w:r>
      <w:r w:rsidR="009D61A8" w:rsidRPr="00A85292">
        <w:rPr>
          <w:rFonts w:ascii="Verdana" w:hAnsi="Verdana" w:cs="Arial"/>
          <w:sz w:val="22"/>
          <w:szCs w:val="22"/>
        </w:rPr>
        <w:t>determines, based on a question, request for clarification, or any other factor</w:t>
      </w:r>
      <w:r w:rsidR="001166D8" w:rsidRPr="00A85292">
        <w:rPr>
          <w:rFonts w:ascii="Verdana" w:hAnsi="Verdana" w:cs="Arial"/>
          <w:sz w:val="22"/>
          <w:szCs w:val="22"/>
        </w:rPr>
        <w:t xml:space="preserve"> (including, but not limited to notices of ambiguity, conflict, or discrepancy as reference</w:t>
      </w:r>
      <w:r w:rsidR="00F933A6" w:rsidRPr="00A85292">
        <w:rPr>
          <w:rFonts w:ascii="Verdana" w:hAnsi="Verdana" w:cs="Arial"/>
          <w:sz w:val="22"/>
          <w:szCs w:val="22"/>
        </w:rPr>
        <w:t>d</w:t>
      </w:r>
      <w:r w:rsidR="001166D8" w:rsidRPr="00A85292">
        <w:rPr>
          <w:rFonts w:ascii="Verdana" w:hAnsi="Verdana" w:cs="Arial"/>
          <w:sz w:val="22"/>
          <w:szCs w:val="22"/>
        </w:rPr>
        <w:t xml:space="preserve"> in </w:t>
      </w:r>
      <w:r w:rsidR="007F16DE">
        <w:rPr>
          <w:rFonts w:ascii="Verdana" w:hAnsi="Verdana" w:cs="Arial"/>
          <w:sz w:val="22"/>
          <w:szCs w:val="22"/>
        </w:rPr>
        <w:t>subs</w:t>
      </w:r>
      <w:r w:rsidR="001166D8" w:rsidRPr="00A85292">
        <w:rPr>
          <w:rFonts w:ascii="Verdana" w:hAnsi="Verdana" w:cs="Arial"/>
          <w:sz w:val="22"/>
          <w:szCs w:val="22"/>
        </w:rPr>
        <w:t>ection 4.</w:t>
      </w:r>
      <w:r w:rsidR="0068442C">
        <w:rPr>
          <w:rFonts w:ascii="Verdana" w:hAnsi="Verdana" w:cs="Arial"/>
          <w:sz w:val="22"/>
          <w:szCs w:val="22"/>
        </w:rPr>
        <w:t>6</w:t>
      </w:r>
      <w:r w:rsidR="001166D8" w:rsidRPr="00A85292">
        <w:rPr>
          <w:rFonts w:ascii="Verdana" w:hAnsi="Verdana" w:cs="Arial"/>
          <w:sz w:val="22"/>
          <w:szCs w:val="22"/>
        </w:rPr>
        <w:t>.3, below)</w:t>
      </w:r>
      <w:r w:rsidR="009D61A8" w:rsidRPr="00A85292">
        <w:rPr>
          <w:rFonts w:ascii="Verdana" w:hAnsi="Verdana" w:cs="Arial"/>
          <w:sz w:val="22"/>
          <w:szCs w:val="22"/>
        </w:rPr>
        <w:t xml:space="preserve">, that the </w:t>
      </w:r>
      <w:r w:rsidR="00A6621D" w:rsidRPr="00A85292">
        <w:rPr>
          <w:rFonts w:ascii="Verdana" w:hAnsi="Verdana" w:cs="Arial"/>
          <w:sz w:val="22"/>
          <w:szCs w:val="22"/>
        </w:rPr>
        <w:t>OE</w:t>
      </w:r>
      <w:r w:rsidR="009D61A8" w:rsidRPr="00A85292">
        <w:rPr>
          <w:rFonts w:ascii="Verdana" w:hAnsi="Verdana" w:cs="Arial"/>
          <w:sz w:val="22"/>
          <w:szCs w:val="22"/>
        </w:rPr>
        <w:t xml:space="preserve"> needs to be amended or clarified, either an </w:t>
      </w:r>
      <w:r w:rsidR="005F457F" w:rsidRPr="00A85292">
        <w:rPr>
          <w:rFonts w:ascii="Verdana" w:hAnsi="Verdana" w:cs="Arial"/>
          <w:sz w:val="22"/>
          <w:szCs w:val="22"/>
        </w:rPr>
        <w:t>A</w:t>
      </w:r>
      <w:r w:rsidR="009D61A8" w:rsidRPr="00A85292">
        <w:rPr>
          <w:rFonts w:ascii="Verdana" w:hAnsi="Verdana" w:cs="Arial"/>
          <w:sz w:val="22"/>
          <w:szCs w:val="22"/>
        </w:rPr>
        <w:t xml:space="preserve">ddendum will be posted on the </w:t>
      </w:r>
      <w:r w:rsidR="00A6621D" w:rsidRPr="00A85292">
        <w:rPr>
          <w:rFonts w:ascii="Verdana" w:hAnsi="Verdana" w:cs="Arial"/>
          <w:sz w:val="22"/>
          <w:szCs w:val="22"/>
        </w:rPr>
        <w:t>OE</w:t>
      </w:r>
      <w:r w:rsidR="009D61A8" w:rsidRPr="00A85292">
        <w:rPr>
          <w:rFonts w:ascii="Verdana" w:hAnsi="Verdana" w:cs="Arial"/>
          <w:sz w:val="22"/>
          <w:szCs w:val="22"/>
        </w:rPr>
        <w:t xml:space="preserve"> Opportunities </w:t>
      </w:r>
      <w:proofErr w:type="gramStart"/>
      <w:r w:rsidR="009D61A8" w:rsidRPr="00A85292">
        <w:rPr>
          <w:rFonts w:ascii="Verdana" w:hAnsi="Verdana" w:cs="Arial"/>
          <w:sz w:val="22"/>
          <w:szCs w:val="22"/>
        </w:rPr>
        <w:t>webpage</w:t>
      </w:r>
      <w:proofErr w:type="gramEnd"/>
      <w:r w:rsidR="009D61A8" w:rsidRPr="00A85292">
        <w:rPr>
          <w:rFonts w:ascii="Verdana" w:hAnsi="Verdana" w:cs="Arial"/>
          <w:sz w:val="22"/>
          <w:szCs w:val="22"/>
        </w:rPr>
        <w:t xml:space="preserve"> or the </w:t>
      </w:r>
      <w:r w:rsidR="00A6621D" w:rsidRPr="00A85292">
        <w:rPr>
          <w:rFonts w:ascii="Verdana" w:hAnsi="Verdana" w:cs="Arial"/>
          <w:sz w:val="22"/>
          <w:szCs w:val="22"/>
        </w:rPr>
        <w:t>OE</w:t>
      </w:r>
      <w:r w:rsidR="009D61A8" w:rsidRPr="00A85292">
        <w:rPr>
          <w:rFonts w:ascii="Verdana" w:hAnsi="Verdana" w:cs="Arial"/>
          <w:sz w:val="22"/>
          <w:szCs w:val="22"/>
        </w:rPr>
        <w:t xml:space="preserve"> will be canceled. The action to be taken will be determined at the sole discretion of HHSC</w:t>
      </w:r>
      <w:r w:rsidR="00B825AE" w:rsidRPr="00A85292">
        <w:rPr>
          <w:rFonts w:ascii="Verdana" w:hAnsi="Verdana" w:cs="Arial"/>
          <w:sz w:val="22"/>
          <w:szCs w:val="22"/>
        </w:rPr>
        <w:t xml:space="preserve">. </w:t>
      </w:r>
      <w:r w:rsidR="009D61A8" w:rsidRPr="00A85292">
        <w:rPr>
          <w:rFonts w:ascii="Verdana" w:hAnsi="Verdana" w:cs="Arial"/>
          <w:sz w:val="22"/>
          <w:szCs w:val="22"/>
        </w:rPr>
        <w:t xml:space="preserve">Furthermore, if the </w:t>
      </w:r>
      <w:r w:rsidR="00A6621D" w:rsidRPr="00A85292">
        <w:rPr>
          <w:rFonts w:ascii="Verdana" w:hAnsi="Verdana" w:cs="Arial"/>
          <w:sz w:val="22"/>
          <w:szCs w:val="22"/>
        </w:rPr>
        <w:t>OE</w:t>
      </w:r>
      <w:r w:rsidR="009D61A8" w:rsidRPr="00A85292">
        <w:rPr>
          <w:rFonts w:ascii="Verdana" w:hAnsi="Verdana" w:cs="Arial"/>
          <w:sz w:val="22"/>
          <w:szCs w:val="22"/>
        </w:rPr>
        <w:t xml:space="preserve"> will be canceled, HHSC</w:t>
      </w:r>
      <w:r w:rsidR="00B825AE" w:rsidRPr="00A85292">
        <w:rPr>
          <w:rFonts w:ascii="Verdana" w:hAnsi="Verdana" w:cs="Arial"/>
          <w:sz w:val="22"/>
          <w:szCs w:val="22"/>
        </w:rPr>
        <w:t xml:space="preserve"> </w:t>
      </w:r>
      <w:r w:rsidR="009D61A8" w:rsidRPr="00A85292">
        <w:rPr>
          <w:rFonts w:ascii="Verdana" w:hAnsi="Verdana" w:cs="Arial"/>
          <w:sz w:val="22"/>
          <w:szCs w:val="22"/>
        </w:rPr>
        <w:t xml:space="preserve">will determine, in its sole discretion, if a new </w:t>
      </w:r>
      <w:r w:rsidR="00A6621D" w:rsidRPr="00A85292">
        <w:rPr>
          <w:rFonts w:ascii="Verdana" w:hAnsi="Verdana" w:cs="Arial"/>
          <w:sz w:val="22"/>
          <w:szCs w:val="22"/>
        </w:rPr>
        <w:t>OE</w:t>
      </w:r>
      <w:r w:rsidR="009D61A8" w:rsidRPr="00A85292">
        <w:rPr>
          <w:rFonts w:ascii="Verdana" w:hAnsi="Verdana" w:cs="Arial"/>
          <w:sz w:val="22"/>
          <w:szCs w:val="22"/>
        </w:rPr>
        <w:t xml:space="preserve"> will be posted.</w:t>
      </w:r>
      <w:r w:rsidRPr="007C06D9">
        <w:rPr>
          <w:rFonts w:ascii="Verdana" w:hAnsi="Verdana" w:cs="Arial"/>
          <w:sz w:val="22"/>
          <w:szCs w:val="22"/>
        </w:rPr>
        <w:t xml:space="preserve"> </w:t>
      </w:r>
    </w:p>
    <w:p w14:paraId="7D00CC8C" w14:textId="6E782A58" w:rsidR="004C6CEC" w:rsidRPr="001E3514" w:rsidRDefault="00EB3D02" w:rsidP="00516A61">
      <w:pPr>
        <w:pStyle w:val="ListParagraph"/>
        <w:numPr>
          <w:ilvl w:val="2"/>
          <w:numId w:val="7"/>
        </w:numPr>
        <w:spacing w:line="276" w:lineRule="auto"/>
        <w:outlineLvl w:val="1"/>
        <w:rPr>
          <w:rFonts w:ascii="Verdana" w:hAnsi="Verdana" w:cs="Arial"/>
          <w:sz w:val="22"/>
          <w:szCs w:val="22"/>
        </w:rPr>
      </w:pPr>
      <w:r>
        <w:rPr>
          <w:rFonts w:ascii="Verdana" w:hAnsi="Verdana" w:cs="Arial"/>
          <w:sz w:val="22"/>
          <w:szCs w:val="22"/>
        </w:rPr>
        <w:t>Q</w:t>
      </w:r>
      <w:r w:rsidR="004C6CEC" w:rsidRPr="001E3514">
        <w:rPr>
          <w:rFonts w:ascii="Verdana" w:hAnsi="Verdana" w:cs="Arial"/>
          <w:sz w:val="22"/>
          <w:szCs w:val="22"/>
        </w:rPr>
        <w:t>uestions and requests for clarification must include the following information:</w:t>
      </w:r>
    </w:p>
    <w:p w14:paraId="22B4174A" w14:textId="77777777" w:rsidR="004C6CEC" w:rsidRPr="00C93E28" w:rsidRDefault="009D61A8" w:rsidP="00256C6A">
      <w:pPr>
        <w:pStyle w:val="ListParagraph"/>
        <w:numPr>
          <w:ilvl w:val="0"/>
          <w:numId w:val="24"/>
        </w:numPr>
        <w:tabs>
          <w:tab w:val="left" w:pos="1710"/>
        </w:tabs>
        <w:spacing w:line="276" w:lineRule="auto"/>
        <w:rPr>
          <w:rFonts w:ascii="Verdana" w:hAnsi="Verdana" w:cs="Arial"/>
          <w:sz w:val="22"/>
          <w:szCs w:val="22"/>
        </w:rPr>
      </w:pPr>
      <w:r>
        <w:rPr>
          <w:rFonts w:ascii="Verdana" w:hAnsi="Verdana" w:cs="Arial"/>
          <w:sz w:val="22"/>
          <w:szCs w:val="22"/>
        </w:rPr>
        <w:t xml:space="preserve">the </w:t>
      </w:r>
      <w:r w:rsidR="0087162B" w:rsidRPr="00C93E28">
        <w:rPr>
          <w:rFonts w:ascii="Verdana" w:hAnsi="Verdana" w:cs="Arial"/>
          <w:sz w:val="22"/>
          <w:szCs w:val="22"/>
        </w:rPr>
        <w:t>OE</w:t>
      </w:r>
      <w:r w:rsidR="004C6CEC" w:rsidRPr="00C93E28">
        <w:rPr>
          <w:rFonts w:ascii="Verdana" w:hAnsi="Verdana" w:cs="Arial"/>
          <w:sz w:val="22"/>
          <w:szCs w:val="22"/>
        </w:rPr>
        <w:t xml:space="preserve"> Number </w:t>
      </w:r>
    </w:p>
    <w:p w14:paraId="71EE323E" w14:textId="77777777" w:rsidR="00286DD5" w:rsidRPr="00C93E28" w:rsidRDefault="009D61A8" w:rsidP="00256C6A">
      <w:pPr>
        <w:pStyle w:val="ListParagraph"/>
        <w:numPr>
          <w:ilvl w:val="0"/>
          <w:numId w:val="24"/>
        </w:numPr>
        <w:tabs>
          <w:tab w:val="left" w:pos="1710"/>
        </w:tabs>
        <w:spacing w:line="276" w:lineRule="auto"/>
        <w:rPr>
          <w:rFonts w:ascii="Verdana" w:hAnsi="Verdana" w:cs="Arial"/>
          <w:sz w:val="22"/>
          <w:szCs w:val="22"/>
        </w:rPr>
      </w:pPr>
      <w:r>
        <w:rPr>
          <w:rFonts w:ascii="Verdana" w:hAnsi="Verdana" w:cs="Arial"/>
          <w:sz w:val="22"/>
          <w:szCs w:val="22"/>
        </w:rPr>
        <w:t>the question or request for clarification, providing the following information:</w:t>
      </w:r>
      <w:r w:rsidR="00286DD5">
        <w:rPr>
          <w:rFonts w:ascii="Verdana" w:hAnsi="Verdana" w:cs="Arial"/>
          <w:sz w:val="22"/>
          <w:szCs w:val="22"/>
        </w:rPr>
        <w:t xml:space="preserve"> </w:t>
      </w:r>
    </w:p>
    <w:p w14:paraId="5A0A75D9" w14:textId="77777777" w:rsidR="00281910" w:rsidRPr="00C93E28" w:rsidRDefault="00C10CA0" w:rsidP="00516A61">
      <w:pPr>
        <w:pStyle w:val="ListParagraph"/>
        <w:numPr>
          <w:ilvl w:val="0"/>
          <w:numId w:val="24"/>
        </w:numPr>
        <w:tabs>
          <w:tab w:val="left" w:pos="1710"/>
        </w:tabs>
        <w:spacing w:line="276" w:lineRule="auto"/>
        <w:rPr>
          <w:rFonts w:ascii="Verdana" w:hAnsi="Verdana" w:cs="Arial"/>
          <w:sz w:val="22"/>
          <w:szCs w:val="22"/>
        </w:rPr>
      </w:pPr>
      <w:r>
        <w:rPr>
          <w:rFonts w:ascii="Verdana" w:hAnsi="Verdana" w:cs="Arial"/>
          <w:sz w:val="22"/>
          <w:szCs w:val="22"/>
        </w:rPr>
        <w:t>OE l</w:t>
      </w:r>
      <w:r w:rsidR="00281910" w:rsidRPr="00C93E28">
        <w:rPr>
          <w:rFonts w:ascii="Verdana" w:hAnsi="Verdana" w:cs="Arial"/>
          <w:sz w:val="22"/>
          <w:szCs w:val="22"/>
        </w:rPr>
        <w:t xml:space="preserve">anguage, </w:t>
      </w:r>
      <w:r>
        <w:rPr>
          <w:rFonts w:ascii="Verdana" w:hAnsi="Verdana" w:cs="Arial"/>
          <w:sz w:val="22"/>
          <w:szCs w:val="22"/>
        </w:rPr>
        <w:t>t</w:t>
      </w:r>
      <w:r w:rsidR="00281910" w:rsidRPr="00C93E28">
        <w:rPr>
          <w:rFonts w:ascii="Verdana" w:hAnsi="Verdana" w:cs="Arial"/>
          <w:sz w:val="22"/>
          <w:szCs w:val="22"/>
        </w:rPr>
        <w:t xml:space="preserve">opic, </w:t>
      </w:r>
      <w:r>
        <w:rPr>
          <w:rFonts w:ascii="Verdana" w:hAnsi="Verdana" w:cs="Arial"/>
          <w:sz w:val="22"/>
          <w:szCs w:val="22"/>
        </w:rPr>
        <w:t>s</w:t>
      </w:r>
      <w:r w:rsidR="00281910" w:rsidRPr="00C93E28">
        <w:rPr>
          <w:rFonts w:ascii="Verdana" w:hAnsi="Verdana" w:cs="Arial"/>
          <w:sz w:val="22"/>
          <w:szCs w:val="22"/>
        </w:rPr>
        <w:t xml:space="preserve">ection </w:t>
      </w:r>
      <w:r>
        <w:rPr>
          <w:rFonts w:ascii="Verdana" w:hAnsi="Verdana" w:cs="Arial"/>
          <w:sz w:val="22"/>
          <w:szCs w:val="22"/>
        </w:rPr>
        <w:t>h</w:t>
      </w:r>
      <w:r w:rsidR="00281910" w:rsidRPr="00C93E28">
        <w:rPr>
          <w:rFonts w:ascii="Verdana" w:hAnsi="Verdana" w:cs="Arial"/>
          <w:sz w:val="22"/>
          <w:szCs w:val="22"/>
        </w:rPr>
        <w:t>eading</w:t>
      </w:r>
    </w:p>
    <w:p w14:paraId="36A59D53" w14:textId="47A09883" w:rsidR="00262BBE" w:rsidRPr="007C06D9" w:rsidRDefault="00281910" w:rsidP="007C06D9">
      <w:pPr>
        <w:pStyle w:val="ListParagraph"/>
        <w:numPr>
          <w:ilvl w:val="0"/>
          <w:numId w:val="24"/>
        </w:numPr>
        <w:tabs>
          <w:tab w:val="left" w:pos="1710"/>
        </w:tabs>
        <w:spacing w:line="276" w:lineRule="auto"/>
        <w:rPr>
          <w:rFonts w:ascii="Verdana" w:hAnsi="Verdana" w:cs="Arial"/>
          <w:sz w:val="22"/>
          <w:szCs w:val="22"/>
        </w:rPr>
      </w:pPr>
      <w:r>
        <w:rPr>
          <w:rFonts w:ascii="Verdana" w:hAnsi="Verdana" w:cs="Arial"/>
          <w:sz w:val="22"/>
          <w:szCs w:val="22"/>
        </w:rPr>
        <w:t xml:space="preserve">Section, </w:t>
      </w:r>
      <w:r w:rsidR="00286DD5">
        <w:rPr>
          <w:rFonts w:ascii="Verdana" w:hAnsi="Verdana" w:cs="Arial"/>
          <w:sz w:val="22"/>
          <w:szCs w:val="22"/>
        </w:rPr>
        <w:t>Paragraph</w:t>
      </w:r>
      <w:r>
        <w:rPr>
          <w:rFonts w:ascii="Verdana" w:hAnsi="Verdana" w:cs="Arial"/>
          <w:sz w:val="22"/>
          <w:szCs w:val="22"/>
        </w:rPr>
        <w:t xml:space="preserve"> and Page</w:t>
      </w:r>
      <w:r w:rsidR="00286DD5">
        <w:rPr>
          <w:rFonts w:ascii="Verdana" w:hAnsi="Verdana" w:cs="Arial"/>
          <w:sz w:val="22"/>
          <w:szCs w:val="22"/>
        </w:rPr>
        <w:t xml:space="preserve"> number(s)</w:t>
      </w:r>
      <w:r w:rsidR="00721961">
        <w:rPr>
          <w:rFonts w:ascii="Verdana" w:hAnsi="Verdana" w:cs="Arial"/>
          <w:sz w:val="22"/>
          <w:szCs w:val="22"/>
        </w:rPr>
        <w:t xml:space="preserve"> or Exhibit/Attachment</w:t>
      </w:r>
    </w:p>
    <w:p w14:paraId="3EE65A0E" w14:textId="53D781CB" w:rsidR="004C6CEC" w:rsidRPr="001E3514" w:rsidRDefault="00281910" w:rsidP="00516A61">
      <w:pPr>
        <w:pStyle w:val="ListParagraph"/>
        <w:numPr>
          <w:ilvl w:val="2"/>
          <w:numId w:val="7"/>
        </w:numPr>
        <w:spacing w:line="276" w:lineRule="auto"/>
        <w:outlineLvl w:val="1"/>
        <w:rPr>
          <w:rFonts w:ascii="Verdana" w:hAnsi="Verdana" w:cs="Arial"/>
          <w:sz w:val="22"/>
          <w:szCs w:val="22"/>
        </w:rPr>
      </w:pPr>
      <w:r>
        <w:rPr>
          <w:rFonts w:ascii="Verdana" w:hAnsi="Verdana" w:cs="Arial"/>
          <w:sz w:val="22"/>
          <w:szCs w:val="22"/>
        </w:rPr>
        <w:t xml:space="preserve">The </w:t>
      </w:r>
      <w:r w:rsidR="00030375">
        <w:rPr>
          <w:rFonts w:ascii="Verdana" w:hAnsi="Verdana" w:cs="Arial"/>
          <w:sz w:val="22"/>
          <w:szCs w:val="22"/>
        </w:rPr>
        <w:t xml:space="preserve">requestor </w:t>
      </w:r>
      <w:r>
        <w:rPr>
          <w:rFonts w:ascii="Verdana" w:hAnsi="Verdana" w:cs="Arial"/>
          <w:sz w:val="22"/>
          <w:szCs w:val="22"/>
        </w:rPr>
        <w:t xml:space="preserve">must </w:t>
      </w:r>
      <w:r w:rsidR="00030375">
        <w:rPr>
          <w:rFonts w:ascii="Verdana" w:hAnsi="Verdana" w:cs="Arial"/>
          <w:sz w:val="22"/>
          <w:szCs w:val="22"/>
        </w:rPr>
        <w:t>provide</w:t>
      </w:r>
      <w:r>
        <w:rPr>
          <w:rFonts w:ascii="Verdana" w:hAnsi="Verdana" w:cs="Arial"/>
          <w:sz w:val="22"/>
          <w:szCs w:val="22"/>
        </w:rPr>
        <w:t xml:space="preserve"> the following contact i</w:t>
      </w:r>
      <w:r w:rsidR="004C6CEC" w:rsidRPr="001E3514">
        <w:rPr>
          <w:rFonts w:ascii="Verdana" w:hAnsi="Verdana" w:cs="Arial"/>
          <w:sz w:val="22"/>
          <w:szCs w:val="22"/>
        </w:rPr>
        <w:t>nformation:</w:t>
      </w:r>
    </w:p>
    <w:p w14:paraId="2619AF91" w14:textId="77777777" w:rsidR="004C6CEC" w:rsidRPr="00C93E28" w:rsidRDefault="004C6CEC" w:rsidP="00516A61">
      <w:pPr>
        <w:pStyle w:val="ListParagraph"/>
        <w:numPr>
          <w:ilvl w:val="0"/>
          <w:numId w:val="42"/>
        </w:numPr>
        <w:tabs>
          <w:tab w:val="left" w:pos="1710"/>
        </w:tabs>
        <w:spacing w:line="276" w:lineRule="auto"/>
        <w:rPr>
          <w:rFonts w:ascii="Verdana" w:hAnsi="Verdana" w:cs="Arial"/>
          <w:sz w:val="22"/>
          <w:szCs w:val="22"/>
        </w:rPr>
      </w:pPr>
      <w:r w:rsidRPr="00C93E28">
        <w:rPr>
          <w:rFonts w:ascii="Verdana" w:hAnsi="Verdana" w:cs="Arial"/>
          <w:sz w:val="22"/>
          <w:szCs w:val="22"/>
        </w:rPr>
        <w:t>Company Name</w:t>
      </w:r>
    </w:p>
    <w:p w14:paraId="42711768" w14:textId="77777777" w:rsidR="004C6CEC" w:rsidRPr="00C93E28" w:rsidRDefault="004C6CEC" w:rsidP="00516A61">
      <w:pPr>
        <w:pStyle w:val="ListParagraph"/>
        <w:numPr>
          <w:ilvl w:val="0"/>
          <w:numId w:val="42"/>
        </w:numPr>
        <w:tabs>
          <w:tab w:val="left" w:pos="1710"/>
        </w:tabs>
        <w:spacing w:line="276" w:lineRule="auto"/>
        <w:rPr>
          <w:rFonts w:ascii="Verdana" w:hAnsi="Verdana" w:cs="Arial"/>
          <w:sz w:val="22"/>
          <w:szCs w:val="22"/>
        </w:rPr>
      </w:pPr>
      <w:r w:rsidRPr="00C93E28">
        <w:rPr>
          <w:rFonts w:ascii="Verdana" w:hAnsi="Verdana" w:cs="Arial"/>
          <w:sz w:val="22"/>
          <w:szCs w:val="22"/>
        </w:rPr>
        <w:t>Company Representative Name</w:t>
      </w:r>
    </w:p>
    <w:p w14:paraId="079BC06F" w14:textId="77777777" w:rsidR="004C6CEC" w:rsidRPr="00C93E28" w:rsidRDefault="004C6CEC" w:rsidP="00516A61">
      <w:pPr>
        <w:pStyle w:val="ListParagraph"/>
        <w:numPr>
          <w:ilvl w:val="0"/>
          <w:numId w:val="42"/>
        </w:numPr>
        <w:tabs>
          <w:tab w:val="left" w:pos="1710"/>
        </w:tabs>
        <w:spacing w:line="276" w:lineRule="auto"/>
        <w:rPr>
          <w:rFonts w:ascii="Verdana" w:hAnsi="Verdana" w:cs="Arial"/>
          <w:sz w:val="22"/>
          <w:szCs w:val="22"/>
        </w:rPr>
      </w:pPr>
      <w:r w:rsidRPr="00C93E28">
        <w:rPr>
          <w:rFonts w:ascii="Verdana" w:hAnsi="Verdana" w:cs="Arial"/>
          <w:sz w:val="22"/>
          <w:szCs w:val="22"/>
        </w:rPr>
        <w:t>Phone Number</w:t>
      </w:r>
    </w:p>
    <w:p w14:paraId="0AFB2932" w14:textId="7707ABB5" w:rsidR="002B76CB" w:rsidRPr="007C06D9" w:rsidRDefault="004C6CEC" w:rsidP="007C06D9">
      <w:pPr>
        <w:pStyle w:val="ListParagraph"/>
        <w:numPr>
          <w:ilvl w:val="0"/>
          <w:numId w:val="42"/>
        </w:numPr>
        <w:tabs>
          <w:tab w:val="left" w:pos="1710"/>
        </w:tabs>
        <w:spacing w:line="276" w:lineRule="auto"/>
        <w:rPr>
          <w:rFonts w:ascii="Verdana" w:hAnsi="Verdana"/>
          <w:b/>
          <w:smallCaps/>
          <w:color w:val="0000FF"/>
          <w:sz w:val="22"/>
          <w:szCs w:val="22"/>
        </w:rPr>
      </w:pPr>
      <w:r w:rsidRPr="00C93E28">
        <w:rPr>
          <w:rFonts w:ascii="Verdana" w:hAnsi="Verdana" w:cs="Arial"/>
          <w:sz w:val="22"/>
          <w:szCs w:val="22"/>
        </w:rPr>
        <w:t>E-Mail address</w:t>
      </w:r>
    </w:p>
    <w:p w14:paraId="60682CD1" w14:textId="1419F7DC" w:rsidR="004C6CEC" w:rsidRPr="001E3514" w:rsidRDefault="0087162B" w:rsidP="00516A61">
      <w:pPr>
        <w:pStyle w:val="ListParagraph"/>
        <w:numPr>
          <w:ilvl w:val="2"/>
          <w:numId w:val="7"/>
        </w:numPr>
        <w:spacing w:line="276" w:lineRule="auto"/>
        <w:outlineLvl w:val="1"/>
        <w:rPr>
          <w:rFonts w:ascii="Verdana" w:hAnsi="Verdana" w:cs="Arial"/>
          <w:sz w:val="22"/>
          <w:szCs w:val="22"/>
        </w:rPr>
      </w:pPr>
      <w:r>
        <w:rPr>
          <w:rFonts w:ascii="Verdana" w:hAnsi="Verdana" w:cs="Arial"/>
          <w:sz w:val="22"/>
          <w:szCs w:val="22"/>
        </w:rPr>
        <w:t>Applicant</w:t>
      </w:r>
      <w:r w:rsidR="004C6CEC" w:rsidRPr="001E3514">
        <w:rPr>
          <w:rFonts w:ascii="Verdana" w:hAnsi="Verdana" w:cs="Arial"/>
          <w:sz w:val="22"/>
          <w:szCs w:val="22"/>
        </w:rPr>
        <w:t xml:space="preserve">s must notify the Sole Point of Contact, </w:t>
      </w:r>
      <w:r w:rsidR="00345B49">
        <w:rPr>
          <w:rFonts w:ascii="Verdana" w:hAnsi="Verdana" w:cs="Arial"/>
          <w:sz w:val="22"/>
          <w:szCs w:val="22"/>
        </w:rPr>
        <w:t>subs</w:t>
      </w:r>
      <w:r w:rsidR="004C6CEC" w:rsidRPr="001E3514">
        <w:rPr>
          <w:rFonts w:ascii="Verdana" w:hAnsi="Verdana" w:cs="Arial"/>
          <w:sz w:val="22"/>
          <w:szCs w:val="22"/>
        </w:rPr>
        <w:t xml:space="preserve">ection </w:t>
      </w:r>
      <w:proofErr w:type="gramStart"/>
      <w:r w:rsidR="003C7D36">
        <w:rPr>
          <w:rFonts w:ascii="Verdana" w:hAnsi="Verdana" w:cs="Arial"/>
          <w:sz w:val="22"/>
          <w:szCs w:val="22"/>
        </w:rPr>
        <w:t>4</w:t>
      </w:r>
      <w:r w:rsidR="00345B49">
        <w:rPr>
          <w:rFonts w:ascii="Verdana" w:hAnsi="Verdana" w:cs="Arial"/>
          <w:sz w:val="22"/>
          <w:szCs w:val="22"/>
        </w:rPr>
        <w:t>.1</w:t>
      </w:r>
      <w:r w:rsidR="004C6CEC" w:rsidRPr="001E3514">
        <w:rPr>
          <w:rFonts w:ascii="Verdana" w:hAnsi="Verdana" w:cs="Arial"/>
          <w:sz w:val="22"/>
          <w:szCs w:val="22"/>
        </w:rPr>
        <w:t>,</w:t>
      </w:r>
      <w:proofErr w:type="gramEnd"/>
      <w:r w:rsidR="004C6CEC" w:rsidRPr="001E3514">
        <w:rPr>
          <w:rFonts w:ascii="Verdana" w:hAnsi="Verdana" w:cs="Arial"/>
          <w:sz w:val="22"/>
          <w:szCs w:val="22"/>
        </w:rPr>
        <w:t xml:space="preserve"> of any ambiguity, conflict, discrepancy, exclusionary specification, omission</w:t>
      </w:r>
      <w:r w:rsidR="00D2361F">
        <w:rPr>
          <w:rFonts w:ascii="Verdana" w:hAnsi="Verdana" w:cs="Arial"/>
          <w:sz w:val="22"/>
          <w:szCs w:val="22"/>
        </w:rPr>
        <w:t>,</w:t>
      </w:r>
      <w:r w:rsidR="004C6CEC" w:rsidRPr="001E3514">
        <w:rPr>
          <w:rFonts w:ascii="Verdana" w:hAnsi="Verdana" w:cs="Arial"/>
          <w:sz w:val="22"/>
          <w:szCs w:val="22"/>
        </w:rPr>
        <w:t xml:space="preserve"> or other error in the </w:t>
      </w:r>
      <w:r w:rsidR="00A6621D">
        <w:rPr>
          <w:rFonts w:ascii="Verdana" w:hAnsi="Verdana" w:cs="Arial"/>
          <w:sz w:val="22"/>
          <w:szCs w:val="22"/>
        </w:rPr>
        <w:t>OE</w:t>
      </w:r>
      <w:r w:rsidR="009A5A72">
        <w:rPr>
          <w:rFonts w:ascii="Verdana" w:hAnsi="Verdana" w:cs="Arial"/>
          <w:sz w:val="22"/>
          <w:szCs w:val="22"/>
        </w:rPr>
        <w:t>. Notices must be submitted</w:t>
      </w:r>
      <w:r w:rsidR="004C6CEC" w:rsidRPr="001E3514">
        <w:rPr>
          <w:rFonts w:ascii="Verdana" w:hAnsi="Verdana" w:cs="Arial"/>
          <w:sz w:val="22"/>
          <w:szCs w:val="22"/>
        </w:rPr>
        <w:t xml:space="preserve"> in the </w:t>
      </w:r>
      <w:r w:rsidR="009A5A72">
        <w:rPr>
          <w:rFonts w:ascii="Verdana" w:hAnsi="Verdana" w:cs="Arial"/>
          <w:sz w:val="22"/>
          <w:szCs w:val="22"/>
        </w:rPr>
        <w:t xml:space="preserve">same </w:t>
      </w:r>
      <w:r w:rsidR="004C6CEC" w:rsidRPr="001E3514">
        <w:rPr>
          <w:rFonts w:ascii="Verdana" w:hAnsi="Verdana" w:cs="Arial"/>
          <w:sz w:val="22"/>
          <w:szCs w:val="22"/>
        </w:rPr>
        <w:t xml:space="preserve">manner for submitting questions. </w:t>
      </w:r>
    </w:p>
    <w:p w14:paraId="7A0BD746" w14:textId="7FCC5212" w:rsidR="004C6CEC" w:rsidRPr="001E3514" w:rsidRDefault="004C6CEC" w:rsidP="00516A61">
      <w:pPr>
        <w:pStyle w:val="ListParagraph"/>
        <w:numPr>
          <w:ilvl w:val="2"/>
          <w:numId w:val="7"/>
        </w:numPr>
        <w:spacing w:line="276" w:lineRule="auto"/>
        <w:outlineLvl w:val="1"/>
        <w:rPr>
          <w:rFonts w:ascii="Verdana" w:hAnsi="Verdana" w:cs="Arial"/>
          <w:sz w:val="22"/>
          <w:szCs w:val="22"/>
        </w:rPr>
      </w:pPr>
      <w:r w:rsidRPr="001E3514">
        <w:rPr>
          <w:rFonts w:ascii="Verdana" w:hAnsi="Verdana" w:cs="Arial"/>
          <w:sz w:val="22"/>
          <w:szCs w:val="22"/>
        </w:rPr>
        <w:t xml:space="preserve">Each </w:t>
      </w:r>
      <w:r w:rsidR="0087162B">
        <w:rPr>
          <w:rFonts w:ascii="Verdana" w:hAnsi="Verdana" w:cs="Arial"/>
          <w:sz w:val="22"/>
          <w:szCs w:val="22"/>
        </w:rPr>
        <w:t>Applicant</w:t>
      </w:r>
      <w:r w:rsidRPr="001E3514">
        <w:rPr>
          <w:rFonts w:ascii="Verdana" w:hAnsi="Verdana" w:cs="Arial"/>
          <w:sz w:val="22"/>
          <w:szCs w:val="22"/>
        </w:rPr>
        <w:t xml:space="preserve"> submits its </w:t>
      </w:r>
      <w:proofErr w:type="gramStart"/>
      <w:r w:rsidR="0087162B">
        <w:rPr>
          <w:rFonts w:ascii="Verdana" w:hAnsi="Verdana" w:cs="Arial"/>
          <w:sz w:val="22"/>
          <w:szCs w:val="22"/>
        </w:rPr>
        <w:t>Application</w:t>
      </w:r>
      <w:proofErr w:type="gramEnd"/>
      <w:r w:rsidRPr="001E3514">
        <w:rPr>
          <w:rFonts w:ascii="Verdana" w:hAnsi="Verdana" w:cs="Arial"/>
          <w:sz w:val="22"/>
          <w:szCs w:val="22"/>
        </w:rPr>
        <w:t xml:space="preserve"> at its own risk.</w:t>
      </w:r>
    </w:p>
    <w:p w14:paraId="66E3CBCF" w14:textId="136AB1DE" w:rsidR="004C6CEC" w:rsidRDefault="004C6CEC" w:rsidP="00516A61">
      <w:pPr>
        <w:pStyle w:val="ListParagraph"/>
        <w:numPr>
          <w:ilvl w:val="2"/>
          <w:numId w:val="7"/>
        </w:numPr>
        <w:spacing w:line="276" w:lineRule="auto"/>
        <w:outlineLvl w:val="1"/>
        <w:rPr>
          <w:rFonts w:ascii="Verdana" w:hAnsi="Verdana" w:cs="Arial"/>
          <w:sz w:val="22"/>
          <w:szCs w:val="22"/>
        </w:rPr>
      </w:pPr>
      <w:r w:rsidRPr="001E3514">
        <w:rPr>
          <w:rFonts w:ascii="Verdana" w:hAnsi="Verdana" w:cs="Arial"/>
          <w:sz w:val="22"/>
          <w:szCs w:val="22"/>
        </w:rPr>
        <w:t xml:space="preserve">If </w:t>
      </w:r>
      <w:r w:rsidR="009A5A72">
        <w:rPr>
          <w:rFonts w:ascii="Verdana" w:hAnsi="Verdana" w:cs="Arial"/>
          <w:sz w:val="22"/>
          <w:szCs w:val="22"/>
        </w:rPr>
        <w:t xml:space="preserve">an </w:t>
      </w:r>
      <w:r w:rsidR="0087162B">
        <w:rPr>
          <w:rFonts w:ascii="Verdana" w:hAnsi="Verdana" w:cs="Arial"/>
          <w:sz w:val="22"/>
          <w:szCs w:val="22"/>
        </w:rPr>
        <w:t>Applicant</w:t>
      </w:r>
      <w:r w:rsidRPr="001E3514">
        <w:rPr>
          <w:rFonts w:ascii="Verdana" w:hAnsi="Verdana" w:cs="Arial"/>
          <w:sz w:val="22"/>
          <w:szCs w:val="22"/>
        </w:rPr>
        <w:t xml:space="preserve"> fails to properly and timely notify the Sole Point of Contact, </w:t>
      </w:r>
      <w:r w:rsidR="00345B49">
        <w:rPr>
          <w:rFonts w:ascii="Verdana" w:hAnsi="Verdana" w:cs="Arial"/>
          <w:sz w:val="22"/>
          <w:szCs w:val="22"/>
        </w:rPr>
        <w:t>subs</w:t>
      </w:r>
      <w:r w:rsidRPr="001E3514">
        <w:rPr>
          <w:rFonts w:ascii="Verdana" w:hAnsi="Verdana" w:cs="Arial"/>
          <w:sz w:val="22"/>
          <w:szCs w:val="22"/>
        </w:rPr>
        <w:t xml:space="preserve">ection </w:t>
      </w:r>
      <w:proofErr w:type="gramStart"/>
      <w:r w:rsidR="002550F8">
        <w:rPr>
          <w:rFonts w:ascii="Verdana" w:hAnsi="Verdana" w:cs="Arial"/>
          <w:sz w:val="22"/>
          <w:szCs w:val="22"/>
        </w:rPr>
        <w:t>4</w:t>
      </w:r>
      <w:r w:rsidR="00345B49">
        <w:rPr>
          <w:rFonts w:ascii="Verdana" w:hAnsi="Verdana" w:cs="Arial"/>
          <w:sz w:val="22"/>
          <w:szCs w:val="22"/>
        </w:rPr>
        <w:t>.1</w:t>
      </w:r>
      <w:r w:rsidRPr="001E3514">
        <w:rPr>
          <w:rFonts w:ascii="Verdana" w:hAnsi="Verdana" w:cs="Arial"/>
          <w:sz w:val="22"/>
          <w:szCs w:val="22"/>
        </w:rPr>
        <w:t>,</w:t>
      </w:r>
      <w:proofErr w:type="gramEnd"/>
      <w:r w:rsidRPr="001E3514">
        <w:rPr>
          <w:rFonts w:ascii="Verdana" w:hAnsi="Verdana" w:cs="Arial"/>
          <w:sz w:val="22"/>
          <w:szCs w:val="22"/>
        </w:rPr>
        <w:t xml:space="preserve"> of any ambiguity, conflict, discrepancy, exclusionary specification, omission or other error in the </w:t>
      </w:r>
      <w:r w:rsidR="00A6621D">
        <w:rPr>
          <w:rFonts w:ascii="Verdana" w:hAnsi="Verdana" w:cs="Arial"/>
          <w:sz w:val="22"/>
          <w:szCs w:val="22"/>
        </w:rPr>
        <w:t>OE</w:t>
      </w:r>
      <w:r w:rsidRPr="001E3514">
        <w:rPr>
          <w:rFonts w:ascii="Verdana" w:hAnsi="Verdana" w:cs="Arial"/>
          <w:sz w:val="22"/>
          <w:szCs w:val="22"/>
        </w:rPr>
        <w:t xml:space="preserve">, </w:t>
      </w:r>
      <w:r w:rsidR="009A5A72">
        <w:rPr>
          <w:rFonts w:ascii="Verdana" w:hAnsi="Verdana" w:cs="Arial"/>
          <w:sz w:val="22"/>
          <w:szCs w:val="22"/>
        </w:rPr>
        <w:t xml:space="preserve">the </w:t>
      </w:r>
      <w:r w:rsidR="0087162B">
        <w:rPr>
          <w:rFonts w:ascii="Verdana" w:hAnsi="Verdana" w:cs="Arial"/>
          <w:sz w:val="22"/>
          <w:szCs w:val="22"/>
        </w:rPr>
        <w:t>Applicant</w:t>
      </w:r>
      <w:r w:rsidRPr="001E3514">
        <w:rPr>
          <w:rFonts w:ascii="Verdana" w:hAnsi="Verdana" w:cs="Arial"/>
          <w:sz w:val="22"/>
          <w:szCs w:val="22"/>
        </w:rPr>
        <w:t xml:space="preserve">, whether awarded a contract or not: </w:t>
      </w:r>
    </w:p>
    <w:p w14:paraId="6B94ABFA" w14:textId="77777777" w:rsidR="004C6CEC" w:rsidRPr="001E3514" w:rsidRDefault="004C6CEC" w:rsidP="00256C6A">
      <w:pPr>
        <w:pStyle w:val="ListParagraph"/>
        <w:numPr>
          <w:ilvl w:val="0"/>
          <w:numId w:val="16"/>
        </w:numPr>
        <w:tabs>
          <w:tab w:val="left" w:pos="1710"/>
        </w:tabs>
        <w:spacing w:line="276" w:lineRule="auto"/>
        <w:rPr>
          <w:rFonts w:ascii="Verdana" w:hAnsi="Verdana" w:cs="Arial"/>
          <w:sz w:val="22"/>
          <w:szCs w:val="22"/>
        </w:rPr>
      </w:pPr>
      <w:r w:rsidRPr="001E3514">
        <w:rPr>
          <w:rFonts w:ascii="Verdana" w:hAnsi="Verdana" w:cs="Arial"/>
          <w:sz w:val="22"/>
          <w:szCs w:val="22"/>
        </w:rPr>
        <w:t xml:space="preserve">shall have waived any claim of error or ambiguity in the </w:t>
      </w:r>
      <w:r w:rsidR="00A6621D">
        <w:rPr>
          <w:rFonts w:ascii="Verdana" w:hAnsi="Verdana" w:cs="Arial"/>
          <w:sz w:val="22"/>
          <w:szCs w:val="22"/>
        </w:rPr>
        <w:t>OE</w:t>
      </w:r>
      <w:r w:rsidRPr="001E3514">
        <w:rPr>
          <w:rFonts w:ascii="Verdana" w:hAnsi="Verdana" w:cs="Arial"/>
          <w:sz w:val="22"/>
          <w:szCs w:val="22"/>
        </w:rPr>
        <w:t xml:space="preserve"> and any resulting contract, </w:t>
      </w:r>
    </w:p>
    <w:p w14:paraId="41969619" w14:textId="35A6E7F6" w:rsidR="004C6CEC" w:rsidRPr="004662A9" w:rsidRDefault="004C6CEC" w:rsidP="00256C6A">
      <w:pPr>
        <w:pStyle w:val="ListParagraph"/>
        <w:numPr>
          <w:ilvl w:val="0"/>
          <w:numId w:val="16"/>
        </w:numPr>
        <w:tabs>
          <w:tab w:val="left" w:pos="1710"/>
          <w:tab w:val="left" w:pos="2250"/>
          <w:tab w:val="left" w:pos="2340"/>
        </w:tabs>
        <w:spacing w:line="276" w:lineRule="auto"/>
        <w:rPr>
          <w:rFonts w:ascii="Verdana" w:hAnsi="Verdana" w:cs="Arial"/>
          <w:sz w:val="22"/>
          <w:szCs w:val="22"/>
        </w:rPr>
      </w:pPr>
      <w:r w:rsidRPr="001E3514">
        <w:rPr>
          <w:rFonts w:ascii="Verdana" w:hAnsi="Verdana" w:cs="Arial"/>
          <w:sz w:val="22"/>
          <w:szCs w:val="22"/>
        </w:rPr>
        <w:t xml:space="preserve">shall not contest the </w:t>
      </w:r>
      <w:r w:rsidRPr="00FA6DFE">
        <w:rPr>
          <w:rFonts w:ascii="Verdana" w:hAnsi="Verdana" w:cs="Arial"/>
          <w:sz w:val="22"/>
          <w:szCs w:val="22"/>
        </w:rPr>
        <w:t>interpretation by HHSC</w:t>
      </w:r>
      <w:r w:rsidR="00E74D5A" w:rsidRPr="00FA6DFE">
        <w:rPr>
          <w:rFonts w:ascii="Verdana" w:hAnsi="Verdana" w:cs="Arial"/>
          <w:sz w:val="22"/>
          <w:szCs w:val="22"/>
        </w:rPr>
        <w:t xml:space="preserve"> </w:t>
      </w:r>
      <w:r w:rsidR="004662A9" w:rsidRPr="00FA6DFE">
        <w:rPr>
          <w:rFonts w:ascii="Verdana" w:hAnsi="Verdana" w:cs="Arial"/>
          <w:sz w:val="22"/>
          <w:szCs w:val="22"/>
        </w:rPr>
        <w:t>of</w:t>
      </w:r>
      <w:r w:rsidR="004662A9">
        <w:rPr>
          <w:rFonts w:ascii="Verdana" w:hAnsi="Verdana" w:cs="Arial"/>
          <w:sz w:val="22"/>
          <w:szCs w:val="22"/>
        </w:rPr>
        <w:t xml:space="preserve"> </w:t>
      </w:r>
      <w:r w:rsidRPr="004662A9">
        <w:rPr>
          <w:rFonts w:ascii="Verdana" w:hAnsi="Verdana" w:cs="Arial"/>
          <w:sz w:val="22"/>
          <w:szCs w:val="22"/>
        </w:rPr>
        <w:t xml:space="preserve">such provision(s), and </w:t>
      </w:r>
    </w:p>
    <w:p w14:paraId="490915B9" w14:textId="77777777" w:rsidR="004C6CEC" w:rsidRPr="001E3514" w:rsidRDefault="004C6CEC" w:rsidP="00256C6A">
      <w:pPr>
        <w:pStyle w:val="ListParagraph"/>
        <w:numPr>
          <w:ilvl w:val="0"/>
          <w:numId w:val="16"/>
        </w:numPr>
        <w:tabs>
          <w:tab w:val="left" w:pos="1710"/>
          <w:tab w:val="left" w:pos="2340"/>
        </w:tabs>
        <w:spacing w:line="276" w:lineRule="auto"/>
        <w:rPr>
          <w:rFonts w:ascii="Verdana" w:hAnsi="Verdana" w:cs="Arial"/>
          <w:sz w:val="22"/>
          <w:szCs w:val="22"/>
        </w:rPr>
      </w:pPr>
      <w:r w:rsidRPr="001E3514">
        <w:rPr>
          <w:rFonts w:ascii="Verdana" w:hAnsi="Verdana" w:cs="Arial"/>
          <w:sz w:val="22"/>
          <w:szCs w:val="22"/>
        </w:rPr>
        <w:t xml:space="preserve">shall not be entitled to additional compensation, relief, or time by reason of ambiguity, conflict, discrepancy, exclusionary specification, omission, or other error or its later correction. </w:t>
      </w:r>
    </w:p>
    <w:p w14:paraId="25B9F5AD" w14:textId="2133EFCD" w:rsidR="00BD5C06" w:rsidRPr="00060896" w:rsidRDefault="00D86783" w:rsidP="00355667">
      <w:pPr>
        <w:spacing w:line="276" w:lineRule="auto"/>
        <w:rPr>
          <w:rFonts w:ascii="Verdana" w:hAnsi="Verdana"/>
          <w:b/>
          <w:color w:val="FF0000"/>
          <w:sz w:val="22"/>
          <w:szCs w:val="22"/>
        </w:rPr>
      </w:pPr>
      <w:r w:rsidRPr="00060896">
        <w:rPr>
          <w:rFonts w:ascii="Verdana" w:hAnsi="Verdana"/>
          <w:b/>
          <w:color w:val="FF0000"/>
          <w:sz w:val="22"/>
          <w:szCs w:val="22"/>
        </w:rPr>
        <w:t xml:space="preserve"> </w:t>
      </w:r>
    </w:p>
    <w:p w14:paraId="08145CF4" w14:textId="4511DD5B" w:rsidR="000A2A3A" w:rsidRDefault="00052ADB" w:rsidP="00256C6A">
      <w:pPr>
        <w:pStyle w:val="ListParagraph"/>
        <w:numPr>
          <w:ilvl w:val="0"/>
          <w:numId w:val="7"/>
        </w:numPr>
        <w:tabs>
          <w:tab w:val="left" w:pos="1800"/>
        </w:tabs>
        <w:spacing w:line="276" w:lineRule="auto"/>
        <w:outlineLvl w:val="0"/>
        <w:rPr>
          <w:rFonts w:ascii="Verdana" w:hAnsi="Verdana"/>
          <w:b/>
          <w:caps/>
          <w:sz w:val="24"/>
          <w:szCs w:val="24"/>
        </w:rPr>
      </w:pPr>
      <w:bookmarkStart w:id="23" w:name="_Toc146184268"/>
      <w:r w:rsidRPr="002B76CB">
        <w:rPr>
          <w:rFonts w:ascii="Verdana" w:hAnsi="Verdana"/>
          <w:b/>
          <w:caps/>
          <w:sz w:val="24"/>
          <w:szCs w:val="24"/>
        </w:rPr>
        <w:t>H</w:t>
      </w:r>
      <w:r w:rsidR="00212B09">
        <w:rPr>
          <w:rFonts w:ascii="Verdana" w:hAnsi="Verdana"/>
          <w:b/>
          <w:caps/>
          <w:sz w:val="24"/>
          <w:szCs w:val="24"/>
        </w:rPr>
        <w:t>istorically underutilized businesses</w:t>
      </w:r>
      <w:bookmarkEnd w:id="23"/>
    </w:p>
    <w:p w14:paraId="5965D688" w14:textId="77777777" w:rsidR="00516A61" w:rsidRDefault="00516A61" w:rsidP="00516A61">
      <w:pPr>
        <w:pStyle w:val="ListParagraph"/>
        <w:tabs>
          <w:tab w:val="left" w:pos="1800"/>
        </w:tabs>
        <w:spacing w:line="276" w:lineRule="auto"/>
        <w:outlineLvl w:val="0"/>
        <w:rPr>
          <w:rFonts w:ascii="Verdana" w:hAnsi="Verdana"/>
          <w:b/>
          <w:caps/>
          <w:sz w:val="24"/>
          <w:szCs w:val="24"/>
        </w:rPr>
      </w:pPr>
    </w:p>
    <w:p w14:paraId="0C0364CB" w14:textId="39D0EF09" w:rsidR="00AE0172" w:rsidRPr="00516A61" w:rsidRDefault="00AE0172" w:rsidP="00516A61">
      <w:pPr>
        <w:pStyle w:val="ListParagraph"/>
        <w:numPr>
          <w:ilvl w:val="1"/>
          <w:numId w:val="7"/>
        </w:numPr>
        <w:tabs>
          <w:tab w:val="left" w:pos="1800"/>
        </w:tabs>
        <w:spacing w:line="276" w:lineRule="auto"/>
        <w:outlineLvl w:val="0"/>
        <w:rPr>
          <w:rFonts w:ascii="Verdana" w:hAnsi="Verdana"/>
          <w:b/>
          <w:caps/>
          <w:sz w:val="24"/>
          <w:szCs w:val="24"/>
        </w:rPr>
      </w:pPr>
      <w:r w:rsidRPr="00516A61">
        <w:rPr>
          <w:rFonts w:ascii="Verdana" w:hAnsi="Verdana" w:cs="Arial"/>
          <w:color w:val="000000"/>
          <w:sz w:val="22"/>
          <w:szCs w:val="22"/>
        </w:rPr>
        <w:t xml:space="preserve">It is the policy of HHS to promote and encourage contracting and subcontracting opportunities for State of Texas-certified Historically Underutilized Businesses (HUBs) in all contracts in compliance with </w:t>
      </w:r>
      <w:hyperlink r:id="rId15" w:history="1">
        <w:r w:rsidRPr="00516A61">
          <w:rPr>
            <w:rStyle w:val="Hyperlink"/>
            <w:rFonts w:ascii="Verdana" w:hAnsi="Verdana" w:cs="Arial"/>
            <w:sz w:val="22"/>
            <w:szCs w:val="22"/>
          </w:rPr>
          <w:t>Chapter 2161 of the Texas Government Code</w:t>
        </w:r>
      </w:hyperlink>
      <w:r w:rsidRPr="00516A61">
        <w:rPr>
          <w:rFonts w:ascii="Verdana" w:hAnsi="Verdana" w:cs="Arial"/>
          <w:color w:val="000000"/>
          <w:sz w:val="22"/>
          <w:szCs w:val="22"/>
        </w:rPr>
        <w:t xml:space="preserve"> and </w:t>
      </w:r>
      <w:hyperlink r:id="rId16" w:history="1">
        <w:r w:rsidRPr="00516A61">
          <w:rPr>
            <w:rStyle w:val="Hyperlink"/>
            <w:rFonts w:ascii="Verdana" w:hAnsi="Verdana" w:cs="Arial"/>
            <w:sz w:val="22"/>
            <w:szCs w:val="22"/>
          </w:rPr>
          <w:t>Title 34, Part 1, Chapter 20, Subchapter D, Division 1 of the Texas Administrative Code</w:t>
        </w:r>
      </w:hyperlink>
      <w:r w:rsidRPr="00516A61">
        <w:rPr>
          <w:rFonts w:ascii="Verdana" w:hAnsi="Verdana" w:cs="Arial"/>
          <w:color w:val="000000"/>
          <w:sz w:val="22"/>
          <w:szCs w:val="22"/>
        </w:rPr>
        <w:t xml:space="preserve">. </w:t>
      </w:r>
    </w:p>
    <w:p w14:paraId="69955D5F" w14:textId="5351B558" w:rsidR="00AE0172" w:rsidRPr="001E3514" w:rsidRDefault="00AE0172" w:rsidP="00516A61">
      <w:pPr>
        <w:pStyle w:val="ListParagraph"/>
        <w:numPr>
          <w:ilvl w:val="1"/>
          <w:numId w:val="7"/>
        </w:numPr>
        <w:tabs>
          <w:tab w:val="left" w:pos="1800"/>
        </w:tabs>
        <w:spacing w:line="276" w:lineRule="auto"/>
        <w:outlineLvl w:val="0"/>
        <w:rPr>
          <w:rFonts w:ascii="Verdana" w:hAnsi="Verdana" w:cs="Arial"/>
          <w:color w:val="000000"/>
          <w:sz w:val="22"/>
          <w:szCs w:val="22"/>
        </w:rPr>
      </w:pPr>
      <w:r>
        <w:rPr>
          <w:rFonts w:ascii="Verdana" w:hAnsi="Verdana" w:cs="Arial"/>
          <w:color w:val="000000"/>
          <w:sz w:val="22"/>
          <w:szCs w:val="22"/>
        </w:rPr>
        <w:t>Applicant</w:t>
      </w:r>
      <w:r w:rsidRPr="001E3514">
        <w:rPr>
          <w:rFonts w:ascii="Verdana" w:hAnsi="Verdana" w:cs="Arial"/>
          <w:color w:val="000000"/>
          <w:sz w:val="22"/>
          <w:szCs w:val="22"/>
        </w:rPr>
        <w:t xml:space="preserve">s </w:t>
      </w:r>
      <w:r>
        <w:rPr>
          <w:rFonts w:ascii="Verdana" w:hAnsi="Verdana" w:cs="Arial"/>
          <w:color w:val="000000"/>
          <w:sz w:val="22"/>
          <w:szCs w:val="22"/>
        </w:rPr>
        <w:t xml:space="preserve">who may be eligible </w:t>
      </w:r>
      <w:r w:rsidRPr="001E3514">
        <w:rPr>
          <w:rFonts w:ascii="Verdana" w:hAnsi="Verdana" w:cs="Arial"/>
          <w:color w:val="000000"/>
          <w:sz w:val="22"/>
          <w:szCs w:val="22"/>
        </w:rPr>
        <w:t xml:space="preserve">are encouraged to become HUB certified and may access more information including the State of Texas HUB Application at the CPA website at: </w:t>
      </w:r>
      <w:hyperlink r:id="rId17" w:history="1">
        <w:r w:rsidRPr="001E3514">
          <w:rPr>
            <w:rStyle w:val="Hyperlink"/>
            <w:rFonts w:ascii="Verdana" w:hAnsi="Verdana" w:cs="Arial"/>
            <w:sz w:val="22"/>
            <w:szCs w:val="22"/>
          </w:rPr>
          <w:t>https://comptroller.texas.gov/purchasing/vendor/hub/</w:t>
        </w:r>
      </w:hyperlink>
      <w:r>
        <w:rPr>
          <w:rStyle w:val="Hyperlink"/>
          <w:rFonts w:ascii="Verdana" w:hAnsi="Verdana" w:cs="Arial"/>
          <w:sz w:val="22"/>
          <w:szCs w:val="22"/>
        </w:rPr>
        <w:t>.</w:t>
      </w:r>
    </w:p>
    <w:p w14:paraId="0B7CEAD5" w14:textId="20E58207" w:rsidR="00AE0172" w:rsidRPr="00C66462" w:rsidRDefault="00AE0172" w:rsidP="00516A61">
      <w:pPr>
        <w:pStyle w:val="ListParagraph"/>
        <w:numPr>
          <w:ilvl w:val="1"/>
          <w:numId w:val="7"/>
        </w:numPr>
        <w:tabs>
          <w:tab w:val="left" w:pos="1800"/>
        </w:tabs>
        <w:spacing w:line="276" w:lineRule="auto"/>
        <w:outlineLvl w:val="0"/>
        <w:rPr>
          <w:rFonts w:ascii="Verdana" w:hAnsi="Verdana" w:cs="Arial"/>
          <w:color w:val="000000" w:themeColor="text1"/>
          <w:sz w:val="22"/>
          <w:szCs w:val="22"/>
        </w:rPr>
      </w:pPr>
      <w:bookmarkStart w:id="24" w:name="_Hlk71028557"/>
      <w:r w:rsidRPr="00C66462">
        <w:rPr>
          <w:rFonts w:ascii="Verdana" w:hAnsi="Verdana" w:cs="Arial"/>
          <w:color w:val="000000" w:themeColor="text1"/>
          <w:sz w:val="22"/>
          <w:szCs w:val="22"/>
        </w:rPr>
        <w:t xml:space="preserve">HHS has determined subcontracting opportunities are not probable under this OE; therefore, a </w:t>
      </w:r>
      <w:r w:rsidRPr="00C66462">
        <w:rPr>
          <w:rFonts w:ascii="Verdana" w:hAnsi="Verdana" w:cs="Arial"/>
          <w:b/>
          <w:color w:val="000000" w:themeColor="text1"/>
          <w:sz w:val="22"/>
          <w:szCs w:val="22"/>
        </w:rPr>
        <w:t>HSP is</w:t>
      </w:r>
      <w:r w:rsidRPr="00C66462">
        <w:rPr>
          <w:rFonts w:ascii="Verdana" w:hAnsi="Verdana" w:cs="Arial"/>
          <w:color w:val="000000" w:themeColor="text1"/>
          <w:sz w:val="22"/>
          <w:szCs w:val="22"/>
        </w:rPr>
        <w:t xml:space="preserve"> </w:t>
      </w:r>
      <w:r w:rsidRPr="00C66462">
        <w:rPr>
          <w:rFonts w:ascii="Verdana" w:hAnsi="Verdana" w:cs="Arial"/>
          <w:b/>
          <w:color w:val="000000" w:themeColor="text1"/>
          <w:sz w:val="22"/>
          <w:szCs w:val="22"/>
        </w:rPr>
        <w:t>not required</w:t>
      </w:r>
      <w:r w:rsidRPr="00C66462">
        <w:rPr>
          <w:rFonts w:ascii="Verdana" w:hAnsi="Verdana" w:cs="Arial"/>
          <w:color w:val="000000" w:themeColor="text1"/>
          <w:sz w:val="22"/>
          <w:szCs w:val="22"/>
        </w:rPr>
        <w:t xml:space="preserve"> </w:t>
      </w:r>
      <w:r w:rsidRPr="00C66462">
        <w:rPr>
          <w:rFonts w:ascii="Verdana" w:hAnsi="Verdana" w:cs="Arial"/>
          <w:b/>
          <w:color w:val="000000" w:themeColor="text1"/>
          <w:sz w:val="22"/>
          <w:szCs w:val="22"/>
        </w:rPr>
        <w:t>to be submitted with the Application</w:t>
      </w:r>
      <w:r w:rsidRPr="00C66462">
        <w:rPr>
          <w:rFonts w:ascii="Verdana" w:hAnsi="Verdana" w:cs="Arial"/>
          <w:color w:val="000000" w:themeColor="text1"/>
          <w:sz w:val="22"/>
          <w:szCs w:val="22"/>
        </w:rPr>
        <w:t xml:space="preserve">. </w:t>
      </w:r>
    </w:p>
    <w:bookmarkEnd w:id="24"/>
    <w:p w14:paraId="62137D2A" w14:textId="598D7480" w:rsidR="00D359B9" w:rsidRDefault="00212B09" w:rsidP="00355667">
      <w:pPr>
        <w:spacing w:line="276" w:lineRule="auto"/>
        <w:ind w:left="540"/>
        <w:rPr>
          <w:rFonts w:ascii="Verdana" w:hAnsi="Verdana" w:cs="Arial"/>
          <w:color w:val="000000" w:themeColor="text1"/>
          <w:sz w:val="22"/>
          <w:szCs w:val="22"/>
          <w:highlight w:val="yellow"/>
        </w:rPr>
      </w:pPr>
      <w:r w:rsidRPr="00212B09">
        <w:rPr>
          <w:rFonts w:ascii="Verdana" w:hAnsi="Verdana" w:cs="Arial"/>
          <w:color w:val="000000" w:themeColor="text1"/>
          <w:sz w:val="22"/>
          <w:szCs w:val="22"/>
        </w:rPr>
        <w:t xml:space="preserve">  </w:t>
      </w:r>
    </w:p>
    <w:p w14:paraId="2F57BD62" w14:textId="242A78CB" w:rsidR="004248CE" w:rsidRPr="00082DF1" w:rsidRDefault="00052ADB" w:rsidP="00256C6A">
      <w:pPr>
        <w:pStyle w:val="ListParagraph"/>
        <w:numPr>
          <w:ilvl w:val="0"/>
          <w:numId w:val="7"/>
        </w:numPr>
        <w:tabs>
          <w:tab w:val="left" w:pos="1800"/>
        </w:tabs>
        <w:spacing w:line="276" w:lineRule="auto"/>
        <w:outlineLvl w:val="0"/>
      </w:pPr>
      <w:bookmarkStart w:id="25" w:name="_Toc146184269"/>
      <w:r w:rsidRPr="002B76CB">
        <w:rPr>
          <w:rFonts w:ascii="Verdana" w:hAnsi="Verdana"/>
          <w:b/>
          <w:caps/>
          <w:sz w:val="24"/>
          <w:szCs w:val="24"/>
        </w:rPr>
        <w:t>CONTRACT TERM</w:t>
      </w:r>
      <w:bookmarkEnd w:id="25"/>
    </w:p>
    <w:p w14:paraId="54091584" w14:textId="77777777" w:rsidR="004248CE" w:rsidRPr="001E3514" w:rsidRDefault="004248CE" w:rsidP="00355667">
      <w:pPr>
        <w:pStyle w:val="ListParagraph"/>
        <w:spacing w:line="276" w:lineRule="auto"/>
        <w:ind w:left="630"/>
        <w:rPr>
          <w:rFonts w:ascii="Verdana" w:hAnsi="Verdana"/>
          <w:b/>
          <w:caps/>
          <w:color w:val="0000FF"/>
          <w:sz w:val="22"/>
          <w:szCs w:val="22"/>
        </w:rPr>
      </w:pPr>
    </w:p>
    <w:p w14:paraId="7B8B5CA4" w14:textId="29796031" w:rsidR="003571A7" w:rsidRDefault="004248CE" w:rsidP="00256C6A">
      <w:pPr>
        <w:pStyle w:val="ListParagraph"/>
        <w:numPr>
          <w:ilvl w:val="1"/>
          <w:numId w:val="7"/>
        </w:numPr>
        <w:spacing w:line="276" w:lineRule="auto"/>
        <w:outlineLvl w:val="1"/>
        <w:rPr>
          <w:rFonts w:ascii="Verdana" w:hAnsi="Verdana"/>
          <w:b/>
          <w:smallCaps/>
          <w:sz w:val="24"/>
          <w:szCs w:val="24"/>
        </w:rPr>
      </w:pPr>
      <w:bookmarkStart w:id="26" w:name="_Toc146184270"/>
      <w:bookmarkStart w:id="27" w:name="_Hlk145332165"/>
      <w:r w:rsidRPr="00E83B88">
        <w:rPr>
          <w:rFonts w:ascii="Verdana" w:hAnsi="Verdana"/>
          <w:b/>
          <w:smallCaps/>
          <w:sz w:val="24"/>
          <w:szCs w:val="24"/>
        </w:rPr>
        <w:t>Term</w:t>
      </w:r>
      <w:r w:rsidR="0006743A" w:rsidRPr="00E83B88">
        <w:rPr>
          <w:rFonts w:ascii="Verdana" w:hAnsi="Verdana"/>
          <w:b/>
          <w:smallCaps/>
          <w:sz w:val="24"/>
          <w:szCs w:val="24"/>
        </w:rPr>
        <w:t xml:space="preserve"> of C</w:t>
      </w:r>
      <w:r w:rsidR="003571A7" w:rsidRPr="00E83B88">
        <w:rPr>
          <w:rFonts w:ascii="Verdana" w:hAnsi="Verdana"/>
          <w:b/>
          <w:smallCaps/>
          <w:sz w:val="24"/>
          <w:szCs w:val="24"/>
        </w:rPr>
        <w:t>ontract</w:t>
      </w:r>
      <w:bookmarkEnd w:id="26"/>
    </w:p>
    <w:p w14:paraId="306C0760" w14:textId="77777777" w:rsidR="00516A61" w:rsidRPr="003233BA" w:rsidRDefault="00516A61" w:rsidP="00516A61">
      <w:pPr>
        <w:pStyle w:val="ListParagraph"/>
        <w:spacing w:line="276" w:lineRule="auto"/>
        <w:ind w:left="1278"/>
        <w:outlineLvl w:val="1"/>
        <w:rPr>
          <w:rFonts w:ascii="Verdana" w:hAnsi="Verdana"/>
          <w:b/>
          <w:smallCaps/>
          <w:sz w:val="24"/>
          <w:szCs w:val="24"/>
        </w:rPr>
      </w:pPr>
    </w:p>
    <w:bookmarkEnd w:id="27"/>
    <w:p w14:paraId="325BAACB" w14:textId="59A4C251" w:rsidR="00607E8B" w:rsidRPr="00575439" w:rsidRDefault="0006743A" w:rsidP="00516A61">
      <w:pPr>
        <w:pStyle w:val="ListParagraph"/>
        <w:numPr>
          <w:ilvl w:val="2"/>
          <w:numId w:val="7"/>
        </w:numPr>
        <w:spacing w:line="276" w:lineRule="auto"/>
        <w:outlineLvl w:val="1"/>
        <w:rPr>
          <w:rFonts w:ascii="Verdana" w:hAnsi="Verdana"/>
          <w:b/>
          <w:smallCaps/>
          <w:sz w:val="22"/>
          <w:szCs w:val="22"/>
        </w:rPr>
      </w:pPr>
      <w:r w:rsidRPr="00575439">
        <w:rPr>
          <w:rFonts w:ascii="Verdana" w:hAnsi="Verdana"/>
          <w:sz w:val="22"/>
          <w:szCs w:val="22"/>
        </w:rPr>
        <w:t xml:space="preserve">HHSC </w:t>
      </w:r>
      <w:r w:rsidR="00FB6EDA" w:rsidRPr="00575439">
        <w:rPr>
          <w:rFonts w:ascii="Verdana" w:hAnsi="Verdana"/>
          <w:sz w:val="22"/>
          <w:szCs w:val="22"/>
        </w:rPr>
        <w:t>may</w:t>
      </w:r>
      <w:r w:rsidRPr="00575439">
        <w:rPr>
          <w:rFonts w:ascii="Verdana" w:hAnsi="Verdana"/>
          <w:sz w:val="22"/>
          <w:szCs w:val="22"/>
        </w:rPr>
        <w:t xml:space="preserve"> award one or more Contracts under this </w:t>
      </w:r>
      <w:r w:rsidR="00A6621D" w:rsidRPr="00575439">
        <w:rPr>
          <w:rFonts w:ascii="Verdana" w:hAnsi="Verdana"/>
          <w:sz w:val="22"/>
          <w:szCs w:val="22"/>
        </w:rPr>
        <w:t>OE</w:t>
      </w:r>
      <w:r w:rsidRPr="00575439">
        <w:rPr>
          <w:rFonts w:ascii="Verdana" w:hAnsi="Verdana"/>
          <w:sz w:val="22"/>
          <w:szCs w:val="22"/>
        </w:rPr>
        <w:t>.</w:t>
      </w:r>
    </w:p>
    <w:p w14:paraId="3ED47E7F" w14:textId="64CCEB35" w:rsidR="004248CE" w:rsidRPr="00575439" w:rsidRDefault="00916272" w:rsidP="00516A61">
      <w:pPr>
        <w:pStyle w:val="ListParagraph"/>
        <w:numPr>
          <w:ilvl w:val="2"/>
          <w:numId w:val="7"/>
        </w:numPr>
        <w:spacing w:line="276" w:lineRule="auto"/>
        <w:outlineLvl w:val="1"/>
        <w:rPr>
          <w:rFonts w:ascii="Verdana" w:hAnsi="Verdana"/>
          <w:sz w:val="22"/>
          <w:szCs w:val="22"/>
        </w:rPr>
      </w:pPr>
      <w:r w:rsidRPr="003233BA">
        <w:rPr>
          <w:rFonts w:ascii="Verdana" w:hAnsi="Verdana"/>
          <w:sz w:val="22"/>
          <w:szCs w:val="22"/>
        </w:rPr>
        <w:t xml:space="preserve">Any </w:t>
      </w:r>
      <w:r w:rsidR="00877EDD" w:rsidRPr="00085AA5">
        <w:rPr>
          <w:rFonts w:ascii="Verdana" w:hAnsi="Verdana"/>
          <w:sz w:val="22"/>
          <w:szCs w:val="22"/>
        </w:rPr>
        <w:t xml:space="preserve">Contract </w:t>
      </w:r>
      <w:r w:rsidRPr="00085AA5">
        <w:rPr>
          <w:rFonts w:ascii="Verdana" w:hAnsi="Verdana"/>
          <w:sz w:val="22"/>
          <w:szCs w:val="22"/>
        </w:rPr>
        <w:t xml:space="preserve">resulting from this </w:t>
      </w:r>
      <w:r w:rsidR="00A6621D" w:rsidRPr="00085AA5">
        <w:rPr>
          <w:rFonts w:ascii="Verdana" w:hAnsi="Verdana"/>
          <w:sz w:val="22"/>
          <w:szCs w:val="22"/>
        </w:rPr>
        <w:t>OE</w:t>
      </w:r>
      <w:r w:rsidRPr="00085AA5">
        <w:rPr>
          <w:rFonts w:ascii="Verdana" w:hAnsi="Verdana"/>
          <w:sz w:val="22"/>
          <w:szCs w:val="22"/>
        </w:rPr>
        <w:t xml:space="preserve"> </w:t>
      </w:r>
      <w:r w:rsidR="004248CE" w:rsidRPr="00085AA5">
        <w:rPr>
          <w:rFonts w:ascii="Verdana" w:hAnsi="Verdana"/>
          <w:sz w:val="22"/>
          <w:szCs w:val="22"/>
        </w:rPr>
        <w:t>will</w:t>
      </w:r>
      <w:r w:rsidR="004248CE" w:rsidRPr="00085AA5">
        <w:rPr>
          <w:rFonts w:ascii="Verdana" w:hAnsi="Verdana"/>
          <w:b/>
          <w:sz w:val="22"/>
          <w:szCs w:val="22"/>
        </w:rPr>
        <w:t xml:space="preserve"> </w:t>
      </w:r>
      <w:r w:rsidR="004248CE" w:rsidRPr="00085AA5">
        <w:rPr>
          <w:rFonts w:ascii="Verdana" w:hAnsi="Verdana"/>
          <w:sz w:val="22"/>
          <w:szCs w:val="22"/>
        </w:rPr>
        <w:t xml:space="preserve">be effective on the </w:t>
      </w:r>
      <w:r w:rsidR="007F7D7A" w:rsidRPr="00085AA5">
        <w:rPr>
          <w:rFonts w:ascii="Verdana" w:hAnsi="Verdana"/>
          <w:sz w:val="22"/>
          <w:szCs w:val="22"/>
        </w:rPr>
        <w:t xml:space="preserve">signature </w:t>
      </w:r>
      <w:r w:rsidR="004248CE" w:rsidRPr="00085AA5">
        <w:rPr>
          <w:rFonts w:ascii="Verdana" w:hAnsi="Verdana"/>
          <w:sz w:val="22"/>
          <w:szCs w:val="22"/>
        </w:rPr>
        <w:t>date</w:t>
      </w:r>
      <w:r w:rsidR="007F7D7A" w:rsidRPr="00085AA5">
        <w:rPr>
          <w:rFonts w:ascii="Verdana" w:hAnsi="Verdana"/>
          <w:sz w:val="22"/>
          <w:szCs w:val="22"/>
        </w:rPr>
        <w:t xml:space="preserve"> of the latter of</w:t>
      </w:r>
      <w:r w:rsidR="00877EDD" w:rsidRPr="00085AA5">
        <w:rPr>
          <w:rFonts w:ascii="Verdana" w:hAnsi="Verdana"/>
          <w:sz w:val="22"/>
          <w:szCs w:val="22"/>
        </w:rPr>
        <w:t xml:space="preserve"> the </w:t>
      </w:r>
      <w:r w:rsidRPr="00085AA5">
        <w:rPr>
          <w:rFonts w:ascii="Verdana" w:hAnsi="Verdana"/>
          <w:sz w:val="22"/>
          <w:szCs w:val="22"/>
        </w:rPr>
        <w:t>Parties to sign the agreement</w:t>
      </w:r>
      <w:r w:rsidR="00877EDD" w:rsidRPr="00085AA5">
        <w:rPr>
          <w:rFonts w:ascii="Verdana" w:hAnsi="Verdana"/>
          <w:sz w:val="22"/>
          <w:szCs w:val="22"/>
        </w:rPr>
        <w:t xml:space="preserve"> </w:t>
      </w:r>
      <w:r w:rsidR="004248CE" w:rsidRPr="00085AA5">
        <w:rPr>
          <w:rFonts w:ascii="Verdana" w:hAnsi="Verdana"/>
          <w:sz w:val="22"/>
          <w:szCs w:val="22"/>
        </w:rPr>
        <w:t>and will expire</w:t>
      </w:r>
      <w:r w:rsidR="00427F2D" w:rsidRPr="00085AA5">
        <w:rPr>
          <w:rFonts w:ascii="Verdana" w:hAnsi="Verdana"/>
          <w:sz w:val="22"/>
          <w:szCs w:val="22"/>
        </w:rPr>
        <w:t xml:space="preserve"> </w:t>
      </w:r>
      <w:r w:rsidR="002B69BF" w:rsidRPr="00085AA5">
        <w:rPr>
          <w:rFonts w:ascii="Verdana" w:hAnsi="Verdana"/>
          <w:sz w:val="22"/>
          <w:szCs w:val="22"/>
        </w:rPr>
        <w:t>on April 30, 2027</w:t>
      </w:r>
      <w:r w:rsidR="009E5F84" w:rsidRPr="00085AA5">
        <w:rPr>
          <w:rFonts w:ascii="Verdana" w:hAnsi="Verdana"/>
          <w:sz w:val="22"/>
          <w:szCs w:val="22"/>
        </w:rPr>
        <w:t xml:space="preserve">, </w:t>
      </w:r>
      <w:r w:rsidR="00877EDD" w:rsidRPr="00575439">
        <w:rPr>
          <w:rFonts w:ascii="Verdana" w:hAnsi="Verdana"/>
          <w:sz w:val="22"/>
          <w:szCs w:val="22"/>
        </w:rPr>
        <w:t>unless terminated earlier pursuant to the terms and conditions of the Contract.</w:t>
      </w:r>
    </w:p>
    <w:p w14:paraId="072CD34C" w14:textId="00123A60" w:rsidR="008F5F86" w:rsidRPr="00575439" w:rsidRDefault="001B3035" w:rsidP="00516A61">
      <w:pPr>
        <w:pStyle w:val="ListParagraph"/>
        <w:numPr>
          <w:ilvl w:val="2"/>
          <w:numId w:val="7"/>
        </w:numPr>
        <w:spacing w:line="276" w:lineRule="auto"/>
        <w:outlineLvl w:val="1"/>
        <w:rPr>
          <w:rFonts w:ascii="Verdana" w:hAnsi="Verdana"/>
          <w:sz w:val="22"/>
          <w:szCs w:val="22"/>
        </w:rPr>
      </w:pPr>
      <w:r w:rsidRPr="00575439">
        <w:rPr>
          <w:rFonts w:ascii="Verdana" w:hAnsi="Verdana"/>
          <w:sz w:val="22"/>
          <w:szCs w:val="22"/>
        </w:rPr>
        <w:t>HHSC may terminate a contract in accordance with the provisions of HHSC’s Uniform Terms and Conditions</w:t>
      </w:r>
      <w:r w:rsidR="00D2361F" w:rsidRPr="00575439">
        <w:rPr>
          <w:rFonts w:ascii="Verdana" w:hAnsi="Verdana"/>
          <w:sz w:val="22"/>
          <w:szCs w:val="22"/>
        </w:rPr>
        <w:t xml:space="preserve">. </w:t>
      </w:r>
      <w:r w:rsidRPr="00575439">
        <w:rPr>
          <w:rFonts w:ascii="Verdana" w:hAnsi="Verdana"/>
          <w:sz w:val="22"/>
          <w:szCs w:val="22"/>
        </w:rPr>
        <w:t>The IRO is responsible for providing any assistance reasonably necessary to close out the contract.</w:t>
      </w:r>
    </w:p>
    <w:p w14:paraId="4E7B49FB" w14:textId="77777777" w:rsidR="00FA6DFE" w:rsidRDefault="00FA6DFE" w:rsidP="00355667">
      <w:pPr>
        <w:pStyle w:val="BodyText"/>
        <w:spacing w:line="276" w:lineRule="auto"/>
        <w:ind w:left="1278"/>
        <w:rPr>
          <w:sz w:val="23"/>
          <w:szCs w:val="23"/>
        </w:rPr>
      </w:pPr>
    </w:p>
    <w:p w14:paraId="7905B6BC" w14:textId="77777777" w:rsidR="005E1D62" w:rsidRPr="00E83B88" w:rsidRDefault="005E1D62" w:rsidP="00411A6B">
      <w:pPr>
        <w:pStyle w:val="BodyText"/>
        <w:spacing w:line="276" w:lineRule="auto"/>
      </w:pPr>
    </w:p>
    <w:p w14:paraId="6B403A03" w14:textId="68E3A972" w:rsidR="005E1D62" w:rsidRDefault="00451C0B" w:rsidP="00256C6A">
      <w:pPr>
        <w:pStyle w:val="ListParagraph"/>
        <w:numPr>
          <w:ilvl w:val="1"/>
          <w:numId w:val="7"/>
        </w:numPr>
        <w:spacing w:line="276" w:lineRule="auto"/>
        <w:outlineLvl w:val="1"/>
        <w:rPr>
          <w:rFonts w:ascii="Verdana" w:hAnsi="Verdana"/>
          <w:b/>
          <w:smallCaps/>
          <w:sz w:val="24"/>
          <w:szCs w:val="24"/>
        </w:rPr>
      </w:pPr>
      <w:bookmarkStart w:id="28" w:name="_Toc146184271"/>
      <w:bookmarkStart w:id="29" w:name="_Hlk143858881"/>
      <w:r w:rsidRPr="00E83B88">
        <w:rPr>
          <w:rFonts w:ascii="Verdana" w:hAnsi="Verdana"/>
          <w:b/>
          <w:smallCaps/>
          <w:sz w:val="24"/>
          <w:szCs w:val="24"/>
        </w:rPr>
        <w:t>Extension Option</w:t>
      </w:r>
      <w:bookmarkEnd w:id="28"/>
    </w:p>
    <w:p w14:paraId="045E91DB" w14:textId="77777777" w:rsidR="005B547A" w:rsidRDefault="005B547A" w:rsidP="007C06D9">
      <w:pPr>
        <w:pStyle w:val="ListParagraph"/>
        <w:spacing w:line="276" w:lineRule="auto"/>
        <w:ind w:left="1278"/>
        <w:outlineLvl w:val="1"/>
        <w:rPr>
          <w:rFonts w:ascii="Verdana" w:hAnsi="Verdana"/>
          <w:b/>
          <w:smallCaps/>
          <w:sz w:val="24"/>
          <w:szCs w:val="24"/>
        </w:rPr>
      </w:pPr>
    </w:p>
    <w:bookmarkEnd w:id="29"/>
    <w:p w14:paraId="4F163594" w14:textId="1927279D" w:rsidR="003C2068" w:rsidRPr="00516A61" w:rsidRDefault="004E389B" w:rsidP="00516A61">
      <w:pPr>
        <w:pStyle w:val="ListParagraph"/>
        <w:numPr>
          <w:ilvl w:val="2"/>
          <w:numId w:val="7"/>
        </w:numPr>
        <w:spacing w:line="276" w:lineRule="auto"/>
        <w:outlineLvl w:val="1"/>
        <w:rPr>
          <w:rFonts w:ascii="Verdana" w:hAnsi="Verdana"/>
          <w:b/>
          <w:smallCaps/>
          <w:sz w:val="24"/>
          <w:szCs w:val="24"/>
        </w:rPr>
      </w:pPr>
      <w:r w:rsidRPr="00516A61">
        <w:rPr>
          <w:rFonts w:ascii="Verdana" w:hAnsi="Verdana"/>
          <w:sz w:val="22"/>
          <w:szCs w:val="22"/>
        </w:rPr>
        <w:t>HHSC</w:t>
      </w:r>
      <w:r w:rsidR="00916272" w:rsidRPr="00516A61">
        <w:rPr>
          <w:rFonts w:ascii="Verdana" w:hAnsi="Verdana"/>
          <w:sz w:val="22"/>
          <w:szCs w:val="22"/>
        </w:rPr>
        <w:t>,</w:t>
      </w:r>
      <w:r w:rsidRPr="00516A61">
        <w:rPr>
          <w:rFonts w:ascii="Verdana" w:hAnsi="Verdana" w:cs="Arial"/>
          <w:sz w:val="22"/>
          <w:szCs w:val="22"/>
        </w:rPr>
        <w:t xml:space="preserve"> at its sole option and </w:t>
      </w:r>
      <w:r w:rsidR="00916272" w:rsidRPr="00516A61">
        <w:rPr>
          <w:rFonts w:ascii="Verdana" w:hAnsi="Verdana" w:cs="Arial"/>
          <w:sz w:val="22"/>
          <w:szCs w:val="22"/>
        </w:rPr>
        <w:t xml:space="preserve">subject to </w:t>
      </w:r>
      <w:r w:rsidRPr="00516A61">
        <w:rPr>
          <w:rFonts w:ascii="Verdana" w:hAnsi="Verdana" w:cs="Arial"/>
          <w:sz w:val="22"/>
          <w:szCs w:val="22"/>
        </w:rPr>
        <w:t xml:space="preserve">availability of funding, may </w:t>
      </w:r>
      <w:r w:rsidRPr="00516A61">
        <w:rPr>
          <w:rFonts w:ascii="Verdana" w:hAnsi="Verdana"/>
          <w:sz w:val="22"/>
          <w:szCs w:val="22"/>
        </w:rPr>
        <w:t xml:space="preserve">extend the Contract beyond the initial term for up to </w:t>
      </w:r>
      <w:r w:rsidR="002B69BF">
        <w:rPr>
          <w:rFonts w:ascii="Verdana" w:hAnsi="Verdana"/>
          <w:sz w:val="22"/>
          <w:szCs w:val="22"/>
        </w:rPr>
        <w:t xml:space="preserve">three </w:t>
      </w:r>
      <w:r w:rsidR="00D51DB3" w:rsidRPr="00516A61">
        <w:rPr>
          <w:rFonts w:ascii="Verdana" w:hAnsi="Verdana"/>
          <w:sz w:val="22"/>
          <w:szCs w:val="22"/>
        </w:rPr>
        <w:t>one-year</w:t>
      </w:r>
      <w:r w:rsidRPr="00516A61">
        <w:rPr>
          <w:rFonts w:ascii="Verdana" w:hAnsi="Verdana"/>
          <w:sz w:val="22"/>
          <w:szCs w:val="22"/>
        </w:rPr>
        <w:t xml:space="preserve"> </w:t>
      </w:r>
      <w:r w:rsidR="002B69BF">
        <w:rPr>
          <w:rFonts w:ascii="Verdana" w:hAnsi="Verdana"/>
          <w:sz w:val="22"/>
          <w:szCs w:val="22"/>
        </w:rPr>
        <w:t xml:space="preserve">terms </w:t>
      </w:r>
      <w:r w:rsidRPr="00516A61">
        <w:rPr>
          <w:rFonts w:ascii="Verdana" w:hAnsi="Verdana"/>
          <w:sz w:val="22"/>
          <w:szCs w:val="22"/>
        </w:rPr>
        <w:t>as necessary to ensure continuity of service, to process a n</w:t>
      </w:r>
      <w:r w:rsidR="00B44D91" w:rsidRPr="00516A61">
        <w:rPr>
          <w:rFonts w:ascii="Verdana" w:hAnsi="Verdana"/>
          <w:sz w:val="22"/>
          <w:szCs w:val="22"/>
        </w:rPr>
        <w:t xml:space="preserve">ew </w:t>
      </w:r>
      <w:r w:rsidR="00A6621D" w:rsidRPr="00516A61">
        <w:rPr>
          <w:rFonts w:ascii="Verdana" w:hAnsi="Verdana"/>
          <w:sz w:val="22"/>
          <w:szCs w:val="22"/>
        </w:rPr>
        <w:t>OE</w:t>
      </w:r>
      <w:r w:rsidR="00B44D91" w:rsidRPr="00516A61">
        <w:rPr>
          <w:rFonts w:ascii="Verdana" w:hAnsi="Verdana"/>
          <w:sz w:val="22"/>
          <w:szCs w:val="22"/>
        </w:rPr>
        <w:t xml:space="preserve"> to </w:t>
      </w:r>
      <w:r w:rsidR="00916272" w:rsidRPr="00516A61">
        <w:rPr>
          <w:rFonts w:ascii="Verdana" w:hAnsi="Verdana"/>
          <w:sz w:val="22"/>
          <w:szCs w:val="22"/>
        </w:rPr>
        <w:t>award</w:t>
      </w:r>
      <w:r w:rsidR="00B44D91" w:rsidRPr="00516A61">
        <w:rPr>
          <w:rFonts w:ascii="Verdana" w:hAnsi="Verdana"/>
          <w:sz w:val="22"/>
          <w:szCs w:val="22"/>
        </w:rPr>
        <w:t xml:space="preserve"> </w:t>
      </w:r>
      <w:r w:rsidRPr="00516A61">
        <w:rPr>
          <w:rFonts w:ascii="Verdana" w:hAnsi="Verdana"/>
          <w:sz w:val="22"/>
          <w:szCs w:val="22"/>
        </w:rPr>
        <w:t>new contract</w:t>
      </w:r>
      <w:r w:rsidR="00B44D91" w:rsidRPr="00516A61">
        <w:rPr>
          <w:rFonts w:ascii="Verdana" w:hAnsi="Verdana"/>
          <w:sz w:val="22"/>
          <w:szCs w:val="22"/>
        </w:rPr>
        <w:t>(s)</w:t>
      </w:r>
      <w:r w:rsidRPr="00516A61">
        <w:rPr>
          <w:rFonts w:ascii="Verdana" w:hAnsi="Verdana"/>
          <w:sz w:val="22"/>
          <w:szCs w:val="22"/>
        </w:rPr>
        <w:t>, for purposes of transition, or as otherwis</w:t>
      </w:r>
      <w:r w:rsidR="00B44D91" w:rsidRPr="00516A61">
        <w:rPr>
          <w:rFonts w:ascii="Verdana" w:hAnsi="Verdana"/>
          <w:sz w:val="22"/>
          <w:szCs w:val="22"/>
        </w:rPr>
        <w:t>e determined</w:t>
      </w:r>
      <w:r w:rsidRPr="00516A61">
        <w:rPr>
          <w:rFonts w:ascii="Verdana" w:hAnsi="Verdana"/>
          <w:sz w:val="22"/>
          <w:szCs w:val="22"/>
        </w:rPr>
        <w:t xml:space="preserve"> to serve the best interest of the State of Texas.</w:t>
      </w:r>
    </w:p>
    <w:p w14:paraId="3BB2AE3C" w14:textId="77777777" w:rsidR="003C2068" w:rsidRDefault="003C2068" w:rsidP="00355667">
      <w:pPr>
        <w:spacing w:line="276" w:lineRule="auto"/>
        <w:ind w:left="1278"/>
        <w:rPr>
          <w:rFonts w:ascii="Verdana" w:hAnsi="Verdana"/>
          <w:sz w:val="22"/>
          <w:szCs w:val="22"/>
        </w:rPr>
      </w:pPr>
    </w:p>
    <w:p w14:paraId="366F45F0" w14:textId="3FE832E4" w:rsidR="003C2068" w:rsidRDefault="003C2068" w:rsidP="00256C6A">
      <w:pPr>
        <w:pStyle w:val="ListParagraph"/>
        <w:numPr>
          <w:ilvl w:val="1"/>
          <w:numId w:val="7"/>
        </w:numPr>
        <w:spacing w:line="276" w:lineRule="auto"/>
        <w:outlineLvl w:val="1"/>
        <w:rPr>
          <w:rFonts w:ascii="Verdana" w:hAnsi="Verdana"/>
          <w:b/>
          <w:smallCaps/>
          <w:sz w:val="24"/>
          <w:szCs w:val="24"/>
        </w:rPr>
      </w:pPr>
      <w:bookmarkStart w:id="30" w:name="_Toc146184272"/>
      <w:r>
        <w:rPr>
          <w:rFonts w:ascii="Verdana" w:hAnsi="Verdana"/>
          <w:b/>
          <w:smallCaps/>
          <w:sz w:val="24"/>
          <w:szCs w:val="24"/>
        </w:rPr>
        <w:t>Contract Elements</w:t>
      </w:r>
      <w:bookmarkEnd w:id="30"/>
    </w:p>
    <w:p w14:paraId="49F536D6" w14:textId="77777777" w:rsidR="00516A61" w:rsidRDefault="00516A61" w:rsidP="00516A61">
      <w:pPr>
        <w:pStyle w:val="ListParagraph"/>
        <w:spacing w:line="276" w:lineRule="auto"/>
        <w:ind w:left="1278"/>
        <w:outlineLvl w:val="1"/>
        <w:rPr>
          <w:rFonts w:ascii="Verdana" w:hAnsi="Verdana"/>
          <w:b/>
          <w:smallCaps/>
          <w:sz w:val="24"/>
          <w:szCs w:val="24"/>
        </w:rPr>
      </w:pPr>
    </w:p>
    <w:p w14:paraId="534F6B5F" w14:textId="45FA10CD" w:rsidR="004E389B" w:rsidRPr="00516A61" w:rsidRDefault="003C2068" w:rsidP="00516A61">
      <w:pPr>
        <w:pStyle w:val="ListParagraph"/>
        <w:numPr>
          <w:ilvl w:val="2"/>
          <w:numId w:val="7"/>
        </w:numPr>
        <w:spacing w:line="276" w:lineRule="auto"/>
        <w:outlineLvl w:val="1"/>
        <w:rPr>
          <w:rFonts w:ascii="Verdana" w:hAnsi="Verdana"/>
          <w:b/>
          <w:smallCaps/>
          <w:sz w:val="24"/>
          <w:szCs w:val="24"/>
        </w:rPr>
      </w:pPr>
      <w:r w:rsidRPr="00516A61">
        <w:rPr>
          <w:rFonts w:ascii="Verdana" w:hAnsi="Verdana"/>
          <w:sz w:val="22"/>
          <w:szCs w:val="22"/>
        </w:rPr>
        <w:t xml:space="preserve">At a minimum, the following documents will be incorporated into the Contract: this Notice of Open Enrollment, including all attachments and exhibits; any modifications, </w:t>
      </w:r>
      <w:r w:rsidR="005F457F" w:rsidRPr="00516A61">
        <w:rPr>
          <w:rFonts w:ascii="Verdana" w:hAnsi="Verdana"/>
          <w:sz w:val="22"/>
          <w:szCs w:val="22"/>
        </w:rPr>
        <w:t>A</w:t>
      </w:r>
      <w:r w:rsidRPr="00516A61">
        <w:rPr>
          <w:rFonts w:ascii="Verdana" w:hAnsi="Verdana"/>
          <w:sz w:val="22"/>
          <w:szCs w:val="22"/>
        </w:rPr>
        <w:t>ddendum or amendments issued in conjunction with this Notice of Open Enrollment; HHSC's Uniform Terms and Conditions (UTCs)</w:t>
      </w:r>
      <w:r w:rsidR="00403C35" w:rsidRPr="00516A61">
        <w:rPr>
          <w:rFonts w:ascii="Verdana" w:hAnsi="Verdana"/>
          <w:sz w:val="22"/>
          <w:szCs w:val="22"/>
        </w:rPr>
        <w:t xml:space="preserve"> </w:t>
      </w:r>
      <w:r w:rsidRPr="00516A61">
        <w:rPr>
          <w:rFonts w:ascii="Verdana" w:hAnsi="Verdana"/>
          <w:sz w:val="22"/>
          <w:szCs w:val="22"/>
        </w:rPr>
        <w:t>(see Exhibits); the Data Use Agreement for Contractors who access agency confidential information and who are not exempt (https://hhs.texas.gov/doing-business-hhs/business-contracting-opportunities); and the successful Applicant’s application.</w:t>
      </w:r>
    </w:p>
    <w:p w14:paraId="28D70D41" w14:textId="77777777" w:rsidR="003571A7" w:rsidRPr="00CE6DBD" w:rsidRDefault="003571A7" w:rsidP="00355667">
      <w:pPr>
        <w:spacing w:line="276" w:lineRule="auto"/>
        <w:rPr>
          <w:rFonts w:ascii="Verdana" w:hAnsi="Verdana"/>
          <w:b/>
          <w:caps/>
          <w:color w:val="0000FF"/>
          <w:sz w:val="22"/>
          <w:szCs w:val="22"/>
        </w:rPr>
      </w:pPr>
    </w:p>
    <w:p w14:paraId="53A295A9" w14:textId="3110B136" w:rsidR="009C75DD" w:rsidRDefault="00011B35" w:rsidP="00B16FA5">
      <w:pPr>
        <w:pStyle w:val="ListParagraph"/>
        <w:numPr>
          <w:ilvl w:val="0"/>
          <w:numId w:val="7"/>
        </w:numPr>
        <w:tabs>
          <w:tab w:val="num" w:pos="540"/>
          <w:tab w:val="left" w:pos="1800"/>
        </w:tabs>
        <w:spacing w:line="276" w:lineRule="auto"/>
        <w:ind w:left="810" w:hanging="810"/>
        <w:outlineLvl w:val="0"/>
        <w:rPr>
          <w:rFonts w:ascii="Verdana" w:hAnsi="Verdana"/>
          <w:b/>
          <w:caps/>
          <w:sz w:val="24"/>
          <w:szCs w:val="22"/>
        </w:rPr>
      </w:pPr>
      <w:bookmarkStart w:id="31" w:name="_Toc146184273"/>
      <w:r w:rsidRPr="004A29BB">
        <w:rPr>
          <w:rFonts w:ascii="Verdana" w:hAnsi="Verdana"/>
          <w:b/>
          <w:caps/>
          <w:sz w:val="24"/>
          <w:szCs w:val="22"/>
        </w:rPr>
        <w:t>MINIMUM</w:t>
      </w:r>
      <w:r w:rsidR="00525EBE" w:rsidRPr="004A29BB">
        <w:rPr>
          <w:rFonts w:ascii="Verdana" w:hAnsi="Verdana"/>
          <w:b/>
          <w:caps/>
          <w:sz w:val="24"/>
          <w:szCs w:val="22"/>
        </w:rPr>
        <w:t xml:space="preserve"> </w:t>
      </w:r>
      <w:r w:rsidR="009C75DD" w:rsidRPr="004A29BB">
        <w:rPr>
          <w:rFonts w:ascii="Verdana" w:hAnsi="Verdana"/>
          <w:b/>
          <w:caps/>
          <w:sz w:val="24"/>
          <w:szCs w:val="22"/>
        </w:rPr>
        <w:t>QUALIFICATIONS</w:t>
      </w:r>
      <w:bookmarkEnd w:id="31"/>
    </w:p>
    <w:p w14:paraId="686B365D" w14:textId="77777777" w:rsidR="00516A61" w:rsidRDefault="00516A61" w:rsidP="00516A61">
      <w:pPr>
        <w:pStyle w:val="ListParagraph"/>
        <w:tabs>
          <w:tab w:val="left" w:pos="1800"/>
        </w:tabs>
        <w:spacing w:line="276" w:lineRule="auto"/>
        <w:ind w:left="810"/>
        <w:outlineLvl w:val="0"/>
        <w:rPr>
          <w:rFonts w:ascii="Verdana" w:hAnsi="Verdana"/>
          <w:b/>
          <w:caps/>
          <w:sz w:val="24"/>
          <w:szCs w:val="22"/>
        </w:rPr>
      </w:pPr>
    </w:p>
    <w:p w14:paraId="1F54470B" w14:textId="15C9D462" w:rsidR="009C75DD" w:rsidRPr="00516A61" w:rsidRDefault="009C75DD" w:rsidP="00516A61">
      <w:pPr>
        <w:pStyle w:val="ListParagraph"/>
        <w:numPr>
          <w:ilvl w:val="1"/>
          <w:numId w:val="7"/>
        </w:numPr>
        <w:tabs>
          <w:tab w:val="left" w:pos="1800"/>
        </w:tabs>
        <w:spacing w:line="276" w:lineRule="auto"/>
        <w:outlineLvl w:val="0"/>
        <w:rPr>
          <w:rFonts w:ascii="Verdana" w:hAnsi="Verdana"/>
          <w:b/>
          <w:caps/>
          <w:sz w:val="24"/>
          <w:szCs w:val="22"/>
        </w:rPr>
      </w:pPr>
      <w:r w:rsidRPr="00516A61">
        <w:rPr>
          <w:rFonts w:ascii="Verdana" w:hAnsi="Verdana"/>
          <w:sz w:val="22"/>
          <w:szCs w:val="22"/>
        </w:rPr>
        <w:t>To be eligible to apply for a Contract and receive an award</w:t>
      </w:r>
      <w:r w:rsidR="00B44D91" w:rsidRPr="00516A61">
        <w:rPr>
          <w:rFonts w:ascii="Verdana" w:hAnsi="Verdana"/>
          <w:sz w:val="22"/>
          <w:szCs w:val="22"/>
        </w:rPr>
        <w:t>, Applicant(s),</w:t>
      </w:r>
      <w:r w:rsidRPr="00516A61">
        <w:rPr>
          <w:rFonts w:ascii="Verdana" w:hAnsi="Verdana"/>
          <w:sz w:val="22"/>
          <w:szCs w:val="22"/>
        </w:rPr>
        <w:t xml:space="preserve"> must be eligible, qualified</w:t>
      </w:r>
      <w:r w:rsidR="00D2361F">
        <w:rPr>
          <w:rFonts w:ascii="Verdana" w:hAnsi="Verdana"/>
          <w:sz w:val="22"/>
          <w:szCs w:val="22"/>
        </w:rPr>
        <w:t>,</w:t>
      </w:r>
      <w:r w:rsidRPr="00516A61">
        <w:rPr>
          <w:rFonts w:ascii="Verdana" w:hAnsi="Verdana"/>
          <w:sz w:val="22"/>
          <w:szCs w:val="22"/>
        </w:rPr>
        <w:t xml:space="preserve"> and meet all requirements of this </w:t>
      </w:r>
      <w:r w:rsidR="00A6621D" w:rsidRPr="00516A61">
        <w:rPr>
          <w:rFonts w:ascii="Verdana" w:hAnsi="Verdana"/>
          <w:sz w:val="22"/>
          <w:szCs w:val="22"/>
        </w:rPr>
        <w:t>OE</w:t>
      </w:r>
      <w:r w:rsidRPr="00516A61">
        <w:rPr>
          <w:rFonts w:ascii="Verdana" w:hAnsi="Verdana"/>
          <w:sz w:val="22"/>
          <w:szCs w:val="22"/>
        </w:rPr>
        <w:t>.</w:t>
      </w:r>
      <w:r w:rsidR="00D30366" w:rsidRPr="00516A61">
        <w:rPr>
          <w:rFonts w:ascii="Verdana" w:hAnsi="Verdana"/>
          <w:sz w:val="22"/>
          <w:szCs w:val="22"/>
        </w:rPr>
        <w:t xml:space="preserve"> Applicant requirements apply with equal force to Contractors </w:t>
      </w:r>
      <w:r w:rsidR="00BD78B8" w:rsidRPr="00516A61">
        <w:rPr>
          <w:rFonts w:ascii="Verdana" w:hAnsi="Verdana"/>
          <w:sz w:val="22"/>
          <w:szCs w:val="22"/>
        </w:rPr>
        <w:t>awarded contracts under this OE</w:t>
      </w:r>
      <w:r w:rsidR="00D30366" w:rsidRPr="00516A61">
        <w:rPr>
          <w:rFonts w:ascii="Verdana" w:hAnsi="Verdana"/>
          <w:sz w:val="22"/>
          <w:szCs w:val="22"/>
        </w:rPr>
        <w:t>.</w:t>
      </w:r>
    </w:p>
    <w:p w14:paraId="2B2C071F" w14:textId="3075DF3B" w:rsidR="007351BA" w:rsidRPr="00FA6DFE" w:rsidRDefault="007351BA" w:rsidP="00516A61">
      <w:pPr>
        <w:pStyle w:val="ListParagraph"/>
        <w:numPr>
          <w:ilvl w:val="1"/>
          <w:numId w:val="7"/>
        </w:numPr>
        <w:tabs>
          <w:tab w:val="left" w:pos="1800"/>
        </w:tabs>
        <w:spacing w:line="276" w:lineRule="auto"/>
        <w:outlineLvl w:val="0"/>
        <w:rPr>
          <w:rFonts w:ascii="Verdana" w:hAnsi="Verdana"/>
          <w:bCs/>
          <w:sz w:val="22"/>
          <w:szCs w:val="22"/>
        </w:rPr>
      </w:pPr>
      <w:r w:rsidRPr="00FA6DFE">
        <w:rPr>
          <w:rFonts w:ascii="Verdana" w:hAnsi="Verdana"/>
          <w:bCs/>
          <w:sz w:val="22"/>
          <w:szCs w:val="22"/>
        </w:rPr>
        <w:t>To be considered for a contract award, an Applicant must demonstrate that:</w:t>
      </w:r>
    </w:p>
    <w:p w14:paraId="0866E9BF" w14:textId="6B9AFC74" w:rsidR="007351BA" w:rsidRPr="00FA6DFE" w:rsidRDefault="007351BA" w:rsidP="00256C6A">
      <w:pPr>
        <w:pStyle w:val="BodyText"/>
        <w:numPr>
          <w:ilvl w:val="0"/>
          <w:numId w:val="34"/>
        </w:numPr>
        <w:spacing w:line="276" w:lineRule="auto"/>
        <w:rPr>
          <w:rFonts w:ascii="Verdana" w:hAnsi="Verdana"/>
          <w:bCs/>
          <w:sz w:val="22"/>
          <w:szCs w:val="22"/>
        </w:rPr>
      </w:pPr>
      <w:r w:rsidRPr="00FA6DFE">
        <w:rPr>
          <w:rFonts w:ascii="Verdana" w:hAnsi="Verdana"/>
          <w:bCs/>
          <w:sz w:val="22"/>
          <w:szCs w:val="22"/>
        </w:rPr>
        <w:t xml:space="preserve">Applicant is currently certified as an IRO by the Texas Department of </w:t>
      </w:r>
      <w:proofErr w:type="gramStart"/>
      <w:r w:rsidRPr="00FA6DFE">
        <w:rPr>
          <w:rFonts w:ascii="Verdana" w:hAnsi="Verdana"/>
          <w:bCs/>
          <w:sz w:val="22"/>
          <w:szCs w:val="22"/>
        </w:rPr>
        <w:t>Insurance;</w:t>
      </w:r>
      <w:proofErr w:type="gramEnd"/>
    </w:p>
    <w:p w14:paraId="50C349C6" w14:textId="77777777" w:rsidR="009D1893" w:rsidRPr="00FA6DFE" w:rsidRDefault="007351BA" w:rsidP="00256C6A">
      <w:pPr>
        <w:pStyle w:val="ListParagraph"/>
        <w:numPr>
          <w:ilvl w:val="0"/>
          <w:numId w:val="34"/>
        </w:numPr>
        <w:rPr>
          <w:rFonts w:ascii="Verdana" w:hAnsi="Verdana"/>
          <w:bCs/>
          <w:sz w:val="22"/>
          <w:szCs w:val="22"/>
        </w:rPr>
      </w:pPr>
      <w:r w:rsidRPr="00FA6DFE">
        <w:rPr>
          <w:rFonts w:ascii="Verdana" w:hAnsi="Verdana"/>
          <w:bCs/>
          <w:sz w:val="22"/>
          <w:szCs w:val="22"/>
        </w:rPr>
        <w:t xml:space="preserve">Applicant has a medical director who is a physician licensed to practice medicine in the state of Texas to oversee the EMR </w:t>
      </w:r>
      <w:proofErr w:type="gramStart"/>
      <w:r w:rsidRPr="00FA6DFE">
        <w:rPr>
          <w:rFonts w:ascii="Verdana" w:hAnsi="Verdana"/>
          <w:bCs/>
          <w:sz w:val="22"/>
          <w:szCs w:val="22"/>
        </w:rPr>
        <w:t>process;</w:t>
      </w:r>
      <w:proofErr w:type="gramEnd"/>
    </w:p>
    <w:p w14:paraId="6BA26BE8" w14:textId="5AAA1BA8" w:rsidR="00A04FFE" w:rsidRDefault="007351BA" w:rsidP="00A04FFE">
      <w:pPr>
        <w:pStyle w:val="ListParagraph"/>
        <w:numPr>
          <w:ilvl w:val="0"/>
          <w:numId w:val="34"/>
        </w:numPr>
        <w:rPr>
          <w:rFonts w:ascii="Verdana" w:hAnsi="Verdana"/>
          <w:bCs/>
          <w:sz w:val="22"/>
          <w:szCs w:val="22"/>
        </w:rPr>
      </w:pPr>
      <w:r w:rsidRPr="00FA6DFE">
        <w:rPr>
          <w:rFonts w:ascii="Verdana" w:hAnsi="Verdana"/>
          <w:bCs/>
          <w:sz w:val="22"/>
          <w:szCs w:val="22"/>
        </w:rPr>
        <w:t xml:space="preserve">Applicant will disclose financial relationship or ownership interest in a Texas Managed Care Organization (MCO) or Dental Maintenance Organization (DMO).  IROs will not be assigned to review cases for MCOs or DMOs with which they have a financial relationship or interest or any other </w:t>
      </w:r>
      <w:r w:rsidR="0034687B" w:rsidRPr="00FA6DFE">
        <w:rPr>
          <w:rFonts w:ascii="Verdana" w:hAnsi="Verdana"/>
          <w:bCs/>
          <w:sz w:val="22"/>
          <w:szCs w:val="22"/>
        </w:rPr>
        <w:t>C</w:t>
      </w:r>
      <w:r w:rsidRPr="00FA6DFE">
        <w:rPr>
          <w:rFonts w:ascii="Verdana" w:hAnsi="Verdana"/>
          <w:bCs/>
          <w:sz w:val="22"/>
          <w:szCs w:val="22"/>
        </w:rPr>
        <w:t xml:space="preserve">onflict of </w:t>
      </w:r>
      <w:r w:rsidR="0034687B" w:rsidRPr="00FA6DFE">
        <w:rPr>
          <w:rFonts w:ascii="Verdana" w:hAnsi="Verdana"/>
          <w:bCs/>
          <w:sz w:val="22"/>
          <w:szCs w:val="22"/>
        </w:rPr>
        <w:t>I</w:t>
      </w:r>
      <w:r w:rsidRPr="00FA6DFE">
        <w:rPr>
          <w:rFonts w:ascii="Verdana" w:hAnsi="Verdana"/>
          <w:bCs/>
          <w:sz w:val="22"/>
          <w:szCs w:val="22"/>
        </w:rPr>
        <w:t xml:space="preserve">nterest.  The IRO shall not assign a review to a provider with a contractual relationship for goods or services with the </w:t>
      </w:r>
      <w:r w:rsidR="00403C35" w:rsidRPr="00FA6DFE">
        <w:rPr>
          <w:rFonts w:ascii="Verdana" w:hAnsi="Verdana"/>
          <w:bCs/>
          <w:sz w:val="22"/>
          <w:szCs w:val="22"/>
        </w:rPr>
        <w:t>MCO or DMO</w:t>
      </w:r>
      <w:r w:rsidRPr="00FA6DFE">
        <w:rPr>
          <w:rFonts w:ascii="Verdana" w:hAnsi="Verdana"/>
          <w:bCs/>
          <w:sz w:val="22"/>
          <w:szCs w:val="22"/>
        </w:rPr>
        <w:t xml:space="preserve"> subject to the review in any line of business, including but not limited to Medicaid</w:t>
      </w:r>
      <w:r w:rsidR="00D2361F" w:rsidRPr="00FA6DFE">
        <w:rPr>
          <w:rFonts w:ascii="Verdana" w:hAnsi="Verdana"/>
          <w:bCs/>
          <w:sz w:val="22"/>
          <w:szCs w:val="22"/>
        </w:rPr>
        <w:t xml:space="preserve">. </w:t>
      </w:r>
      <w:r w:rsidRPr="00FA6DFE">
        <w:rPr>
          <w:rFonts w:ascii="Verdana" w:hAnsi="Verdana"/>
          <w:bCs/>
          <w:sz w:val="22"/>
          <w:szCs w:val="22"/>
        </w:rPr>
        <w:t>The current list of MCO and DMOs are listed below:</w:t>
      </w:r>
    </w:p>
    <w:p w14:paraId="6E4FC541" w14:textId="77777777" w:rsidR="00616FD4" w:rsidRPr="00516A61" w:rsidRDefault="00616FD4" w:rsidP="00516A61">
      <w:pPr>
        <w:rPr>
          <w:rFonts w:ascii="Verdana" w:hAnsi="Verdana"/>
          <w:bCs/>
          <w:sz w:val="22"/>
          <w:szCs w:val="22"/>
        </w:rPr>
      </w:pPr>
    </w:p>
    <w:tbl>
      <w:tblPr>
        <w:tblStyle w:val="TableGrid1"/>
        <w:tblW w:w="0" w:type="auto"/>
        <w:tblLook w:val="04A0" w:firstRow="1" w:lastRow="0" w:firstColumn="1" w:lastColumn="0" w:noHBand="0" w:noVBand="1"/>
        <w:tblCaption w:val="List of Texas Medicaid Managed Care Organizations"/>
        <w:tblDescription w:val="List of Texas Medicaid Managed Care Organizations"/>
      </w:tblPr>
      <w:tblGrid>
        <w:gridCol w:w="8640"/>
      </w:tblGrid>
      <w:tr w:rsidR="008E5316" w:rsidRPr="00516A61" w14:paraId="1B7D4DC0" w14:textId="77777777" w:rsidTr="00547720">
        <w:trPr>
          <w:trHeight w:val="315"/>
        </w:trPr>
        <w:tc>
          <w:tcPr>
            <w:tcW w:w="8640" w:type="dxa"/>
            <w:hideMark/>
          </w:tcPr>
          <w:p w14:paraId="004EB7F1" w14:textId="77777777" w:rsidR="007351BA" w:rsidRPr="007C06D9" w:rsidRDefault="007351BA" w:rsidP="00086FA8">
            <w:pPr>
              <w:rPr>
                <w:rFonts w:ascii="Verdana" w:hAnsi="Verdana"/>
                <w:sz w:val="22"/>
                <w:szCs w:val="22"/>
              </w:rPr>
            </w:pPr>
            <w:r w:rsidRPr="007C06D9">
              <w:rPr>
                <w:rFonts w:ascii="Verdana" w:hAnsi="Verdana"/>
                <w:sz w:val="22"/>
                <w:szCs w:val="22"/>
              </w:rPr>
              <w:t xml:space="preserve">Amerigroup Insurance Co. </w:t>
            </w:r>
          </w:p>
        </w:tc>
      </w:tr>
      <w:tr w:rsidR="008E5316" w:rsidRPr="00516A61" w14:paraId="2B2EAE8E" w14:textId="77777777" w:rsidTr="00547720">
        <w:trPr>
          <w:trHeight w:val="315"/>
        </w:trPr>
        <w:tc>
          <w:tcPr>
            <w:tcW w:w="8640" w:type="dxa"/>
            <w:hideMark/>
          </w:tcPr>
          <w:p w14:paraId="1DAA4660" w14:textId="77777777" w:rsidR="007351BA" w:rsidRPr="007C06D9" w:rsidRDefault="007351BA" w:rsidP="00086FA8">
            <w:pPr>
              <w:rPr>
                <w:rFonts w:ascii="Verdana" w:hAnsi="Verdana"/>
                <w:sz w:val="22"/>
                <w:szCs w:val="22"/>
              </w:rPr>
            </w:pPr>
            <w:r w:rsidRPr="007C06D9">
              <w:rPr>
                <w:rFonts w:ascii="Verdana" w:hAnsi="Verdana"/>
                <w:sz w:val="22"/>
                <w:szCs w:val="22"/>
              </w:rPr>
              <w:t>Amerigroup Texas, Inc.</w:t>
            </w:r>
          </w:p>
        </w:tc>
      </w:tr>
      <w:tr w:rsidR="008E5316" w:rsidRPr="00516A61" w14:paraId="349A63E5" w14:textId="77777777" w:rsidTr="00547720">
        <w:trPr>
          <w:trHeight w:val="315"/>
        </w:trPr>
        <w:tc>
          <w:tcPr>
            <w:tcW w:w="8640" w:type="dxa"/>
            <w:noWrap/>
            <w:hideMark/>
          </w:tcPr>
          <w:p w14:paraId="363AA3D9" w14:textId="77777777" w:rsidR="007351BA" w:rsidRPr="007C06D9" w:rsidRDefault="007351BA" w:rsidP="00086FA8">
            <w:pPr>
              <w:rPr>
                <w:rFonts w:ascii="Verdana" w:hAnsi="Verdana"/>
                <w:sz w:val="22"/>
                <w:szCs w:val="22"/>
              </w:rPr>
            </w:pPr>
            <w:r w:rsidRPr="007C06D9">
              <w:rPr>
                <w:rFonts w:ascii="Verdana" w:hAnsi="Verdana"/>
                <w:sz w:val="22"/>
                <w:szCs w:val="22"/>
              </w:rPr>
              <w:t>Banker's Reserve Life Ins. Co. (d/b/a Superior HealthPlan Network)</w:t>
            </w:r>
          </w:p>
        </w:tc>
      </w:tr>
      <w:tr w:rsidR="008E5316" w:rsidRPr="00516A61" w14:paraId="2068A403" w14:textId="77777777" w:rsidTr="00547720">
        <w:trPr>
          <w:trHeight w:val="315"/>
        </w:trPr>
        <w:tc>
          <w:tcPr>
            <w:tcW w:w="8640" w:type="dxa"/>
            <w:hideMark/>
          </w:tcPr>
          <w:p w14:paraId="2FE01136" w14:textId="77777777" w:rsidR="007351BA" w:rsidRPr="007C06D9" w:rsidRDefault="007351BA" w:rsidP="00086FA8">
            <w:pPr>
              <w:rPr>
                <w:rFonts w:ascii="Verdana" w:hAnsi="Verdana"/>
                <w:sz w:val="22"/>
                <w:szCs w:val="22"/>
              </w:rPr>
            </w:pPr>
            <w:r w:rsidRPr="007C06D9">
              <w:rPr>
                <w:rFonts w:ascii="Verdana" w:hAnsi="Verdana"/>
                <w:sz w:val="22"/>
                <w:szCs w:val="22"/>
              </w:rPr>
              <w:t>Community First Health Plans, Inc.</w:t>
            </w:r>
          </w:p>
        </w:tc>
      </w:tr>
      <w:tr w:rsidR="008E5316" w:rsidRPr="00516A61" w14:paraId="74A9FD3D" w14:textId="77777777" w:rsidTr="00547720">
        <w:trPr>
          <w:trHeight w:val="315"/>
        </w:trPr>
        <w:tc>
          <w:tcPr>
            <w:tcW w:w="8640" w:type="dxa"/>
            <w:hideMark/>
          </w:tcPr>
          <w:p w14:paraId="3FCC5940" w14:textId="77777777" w:rsidR="007351BA" w:rsidRPr="007C06D9" w:rsidRDefault="007351BA" w:rsidP="00086FA8">
            <w:pPr>
              <w:rPr>
                <w:rFonts w:ascii="Verdana" w:hAnsi="Verdana"/>
                <w:sz w:val="22"/>
                <w:szCs w:val="22"/>
              </w:rPr>
            </w:pPr>
            <w:r w:rsidRPr="007C06D9">
              <w:rPr>
                <w:rFonts w:ascii="Verdana" w:hAnsi="Verdana"/>
                <w:sz w:val="22"/>
                <w:szCs w:val="22"/>
              </w:rPr>
              <w:t>Community Health Choice Texas, Inc.</w:t>
            </w:r>
          </w:p>
        </w:tc>
      </w:tr>
      <w:tr w:rsidR="008E5316" w:rsidRPr="00516A61" w14:paraId="14CD5C6B" w14:textId="77777777" w:rsidTr="00547720">
        <w:trPr>
          <w:trHeight w:val="315"/>
        </w:trPr>
        <w:tc>
          <w:tcPr>
            <w:tcW w:w="8640" w:type="dxa"/>
            <w:hideMark/>
          </w:tcPr>
          <w:p w14:paraId="20193514" w14:textId="77777777" w:rsidR="007351BA" w:rsidRPr="007C06D9" w:rsidRDefault="007351BA" w:rsidP="00086FA8">
            <w:pPr>
              <w:rPr>
                <w:rFonts w:ascii="Verdana" w:hAnsi="Verdana"/>
                <w:sz w:val="22"/>
                <w:szCs w:val="22"/>
              </w:rPr>
            </w:pPr>
            <w:r w:rsidRPr="007C06D9">
              <w:rPr>
                <w:rFonts w:ascii="Verdana" w:hAnsi="Verdana"/>
                <w:sz w:val="22"/>
                <w:szCs w:val="22"/>
              </w:rPr>
              <w:t>Cook Children's Health Plan</w:t>
            </w:r>
          </w:p>
        </w:tc>
      </w:tr>
      <w:tr w:rsidR="008E5316" w:rsidRPr="00516A61" w14:paraId="506A7B2F" w14:textId="77777777" w:rsidTr="00547720">
        <w:trPr>
          <w:trHeight w:val="315"/>
        </w:trPr>
        <w:tc>
          <w:tcPr>
            <w:tcW w:w="8640" w:type="dxa"/>
          </w:tcPr>
          <w:p w14:paraId="1FC72B1A" w14:textId="77777777" w:rsidR="007351BA" w:rsidRPr="007C06D9" w:rsidRDefault="007351BA" w:rsidP="00086FA8">
            <w:pPr>
              <w:rPr>
                <w:rFonts w:ascii="Verdana" w:hAnsi="Verdana"/>
                <w:sz w:val="22"/>
                <w:szCs w:val="22"/>
              </w:rPr>
            </w:pPr>
            <w:proofErr w:type="spellStart"/>
            <w:r w:rsidRPr="007C06D9">
              <w:rPr>
                <w:rFonts w:ascii="Verdana" w:hAnsi="Verdana"/>
                <w:sz w:val="22"/>
                <w:szCs w:val="22"/>
              </w:rPr>
              <w:t>DentaQuest</w:t>
            </w:r>
            <w:proofErr w:type="spellEnd"/>
            <w:r w:rsidRPr="007C06D9">
              <w:rPr>
                <w:rFonts w:ascii="Verdana" w:hAnsi="Verdana"/>
                <w:sz w:val="22"/>
                <w:szCs w:val="22"/>
              </w:rPr>
              <w:t xml:space="preserve"> USA Insurance Company, Inc.</w:t>
            </w:r>
          </w:p>
        </w:tc>
      </w:tr>
      <w:tr w:rsidR="008E5316" w:rsidRPr="00516A61" w14:paraId="68E7FDFB" w14:textId="77777777" w:rsidTr="00547720">
        <w:trPr>
          <w:trHeight w:val="315"/>
        </w:trPr>
        <w:tc>
          <w:tcPr>
            <w:tcW w:w="8640" w:type="dxa"/>
            <w:hideMark/>
          </w:tcPr>
          <w:p w14:paraId="7CD57FA7" w14:textId="77777777" w:rsidR="007351BA" w:rsidRPr="007C06D9" w:rsidRDefault="007351BA" w:rsidP="00086FA8">
            <w:pPr>
              <w:rPr>
                <w:rFonts w:ascii="Verdana" w:hAnsi="Verdana"/>
                <w:sz w:val="22"/>
                <w:szCs w:val="22"/>
              </w:rPr>
            </w:pPr>
            <w:r w:rsidRPr="007C06D9">
              <w:rPr>
                <w:rFonts w:ascii="Verdana" w:hAnsi="Verdana"/>
                <w:sz w:val="22"/>
                <w:szCs w:val="22"/>
              </w:rPr>
              <w:t>Driscoll Children's Health Plan</w:t>
            </w:r>
          </w:p>
        </w:tc>
      </w:tr>
      <w:tr w:rsidR="008E5316" w:rsidRPr="00516A61" w14:paraId="65E3BF56" w14:textId="77777777" w:rsidTr="00547720">
        <w:trPr>
          <w:trHeight w:val="315"/>
        </w:trPr>
        <w:tc>
          <w:tcPr>
            <w:tcW w:w="8640" w:type="dxa"/>
            <w:hideMark/>
          </w:tcPr>
          <w:p w14:paraId="7EA274A3" w14:textId="77777777" w:rsidR="007351BA" w:rsidRPr="007C06D9" w:rsidRDefault="007351BA" w:rsidP="00086FA8">
            <w:pPr>
              <w:rPr>
                <w:rFonts w:ascii="Verdana" w:hAnsi="Verdana"/>
                <w:sz w:val="22"/>
                <w:szCs w:val="22"/>
              </w:rPr>
            </w:pPr>
            <w:r w:rsidRPr="007C06D9">
              <w:rPr>
                <w:rFonts w:ascii="Verdana" w:hAnsi="Verdana"/>
                <w:sz w:val="22"/>
                <w:szCs w:val="22"/>
              </w:rPr>
              <w:t>El Paso First Health Plans, Inc. (dba, El Paso Health)</w:t>
            </w:r>
          </w:p>
        </w:tc>
      </w:tr>
      <w:tr w:rsidR="008E5316" w:rsidRPr="00516A61" w14:paraId="6A8DB453" w14:textId="77777777" w:rsidTr="00547720">
        <w:trPr>
          <w:trHeight w:val="315"/>
        </w:trPr>
        <w:tc>
          <w:tcPr>
            <w:tcW w:w="8640" w:type="dxa"/>
            <w:hideMark/>
          </w:tcPr>
          <w:p w14:paraId="6E3CF13D" w14:textId="77777777" w:rsidR="007351BA" w:rsidRPr="007C06D9" w:rsidRDefault="007351BA" w:rsidP="00086FA8">
            <w:pPr>
              <w:rPr>
                <w:rFonts w:ascii="Verdana" w:hAnsi="Verdana"/>
                <w:sz w:val="22"/>
                <w:szCs w:val="22"/>
              </w:rPr>
            </w:pPr>
            <w:r w:rsidRPr="007C06D9">
              <w:rPr>
                <w:rFonts w:ascii="Verdana" w:hAnsi="Verdana"/>
                <w:sz w:val="22"/>
                <w:szCs w:val="22"/>
              </w:rPr>
              <w:t xml:space="preserve">Health Care Service Corp. (dba Blue Cross Blue Shield) </w:t>
            </w:r>
          </w:p>
        </w:tc>
      </w:tr>
      <w:tr w:rsidR="008E5316" w:rsidRPr="00516A61" w14:paraId="723B677F" w14:textId="77777777" w:rsidTr="00547720">
        <w:trPr>
          <w:trHeight w:val="315"/>
        </w:trPr>
        <w:tc>
          <w:tcPr>
            <w:tcW w:w="8640" w:type="dxa"/>
          </w:tcPr>
          <w:p w14:paraId="4BCB62DC" w14:textId="77777777" w:rsidR="007351BA" w:rsidRPr="007C06D9" w:rsidRDefault="007351BA" w:rsidP="00086FA8">
            <w:pPr>
              <w:rPr>
                <w:rFonts w:ascii="Verdana" w:hAnsi="Verdana"/>
                <w:sz w:val="22"/>
                <w:szCs w:val="22"/>
              </w:rPr>
            </w:pPr>
            <w:r w:rsidRPr="007C06D9">
              <w:rPr>
                <w:rFonts w:ascii="Verdana" w:hAnsi="Verdana"/>
                <w:sz w:val="22"/>
                <w:szCs w:val="22"/>
              </w:rPr>
              <w:t>MCNA Insurance Company</w:t>
            </w:r>
          </w:p>
        </w:tc>
      </w:tr>
      <w:tr w:rsidR="008E5316" w:rsidRPr="00516A61" w14:paraId="17181658" w14:textId="77777777" w:rsidTr="00547720">
        <w:trPr>
          <w:trHeight w:val="315"/>
        </w:trPr>
        <w:tc>
          <w:tcPr>
            <w:tcW w:w="8640" w:type="dxa"/>
            <w:hideMark/>
          </w:tcPr>
          <w:p w14:paraId="12FB25B1" w14:textId="77777777" w:rsidR="007351BA" w:rsidRPr="007C06D9" w:rsidRDefault="007351BA" w:rsidP="00086FA8">
            <w:pPr>
              <w:rPr>
                <w:rFonts w:ascii="Verdana" w:hAnsi="Verdana"/>
                <w:sz w:val="22"/>
                <w:szCs w:val="22"/>
              </w:rPr>
            </w:pPr>
            <w:r w:rsidRPr="007C06D9">
              <w:rPr>
                <w:rFonts w:ascii="Verdana" w:hAnsi="Verdana"/>
                <w:sz w:val="22"/>
                <w:szCs w:val="22"/>
              </w:rPr>
              <w:t>Molina Healthcare of Texas, Inc.</w:t>
            </w:r>
          </w:p>
        </w:tc>
      </w:tr>
      <w:tr w:rsidR="008E5316" w:rsidRPr="00516A61" w14:paraId="2169CC8D" w14:textId="77777777" w:rsidTr="00547720">
        <w:trPr>
          <w:trHeight w:val="315"/>
        </w:trPr>
        <w:tc>
          <w:tcPr>
            <w:tcW w:w="8640" w:type="dxa"/>
            <w:hideMark/>
          </w:tcPr>
          <w:p w14:paraId="38B77693" w14:textId="77777777" w:rsidR="007351BA" w:rsidRPr="007C06D9" w:rsidRDefault="007351BA" w:rsidP="00086FA8">
            <w:pPr>
              <w:rPr>
                <w:rFonts w:ascii="Verdana" w:hAnsi="Verdana"/>
                <w:sz w:val="22"/>
                <w:szCs w:val="22"/>
              </w:rPr>
            </w:pPr>
            <w:r w:rsidRPr="007C06D9">
              <w:rPr>
                <w:rFonts w:ascii="Verdana" w:hAnsi="Verdana"/>
                <w:sz w:val="22"/>
                <w:szCs w:val="22"/>
              </w:rPr>
              <w:t>Parkland Community Health Plan, Inc.</w:t>
            </w:r>
          </w:p>
        </w:tc>
      </w:tr>
      <w:tr w:rsidR="008E5316" w:rsidRPr="00516A61" w14:paraId="0A1AB7BC" w14:textId="77777777" w:rsidTr="00547720">
        <w:trPr>
          <w:trHeight w:val="315"/>
        </w:trPr>
        <w:tc>
          <w:tcPr>
            <w:tcW w:w="8640" w:type="dxa"/>
            <w:hideMark/>
          </w:tcPr>
          <w:p w14:paraId="297F519E" w14:textId="77777777" w:rsidR="007351BA" w:rsidRPr="007C06D9" w:rsidRDefault="007351BA" w:rsidP="00086FA8">
            <w:pPr>
              <w:rPr>
                <w:rFonts w:ascii="Verdana" w:hAnsi="Verdana"/>
                <w:sz w:val="22"/>
                <w:szCs w:val="22"/>
              </w:rPr>
            </w:pPr>
            <w:r w:rsidRPr="007C06D9">
              <w:rPr>
                <w:rFonts w:ascii="Verdana" w:hAnsi="Verdana"/>
                <w:sz w:val="22"/>
                <w:szCs w:val="22"/>
              </w:rPr>
              <w:t>Scott &amp; White Health Plan</w:t>
            </w:r>
          </w:p>
        </w:tc>
      </w:tr>
      <w:tr w:rsidR="008E5316" w:rsidRPr="00516A61" w14:paraId="2DCC0613" w14:textId="77777777" w:rsidTr="00547720">
        <w:trPr>
          <w:trHeight w:val="315"/>
        </w:trPr>
        <w:tc>
          <w:tcPr>
            <w:tcW w:w="8640" w:type="dxa"/>
            <w:hideMark/>
          </w:tcPr>
          <w:p w14:paraId="0D3C4AC9" w14:textId="77777777" w:rsidR="007351BA" w:rsidRPr="007C06D9" w:rsidRDefault="007351BA" w:rsidP="00086FA8">
            <w:pPr>
              <w:rPr>
                <w:rFonts w:ascii="Verdana" w:hAnsi="Verdana"/>
                <w:sz w:val="22"/>
                <w:szCs w:val="22"/>
              </w:rPr>
            </w:pPr>
            <w:r w:rsidRPr="007C06D9">
              <w:rPr>
                <w:rFonts w:ascii="Verdana" w:hAnsi="Verdana"/>
                <w:sz w:val="22"/>
                <w:szCs w:val="22"/>
              </w:rPr>
              <w:t>Seton Health Plan, Inc. (dba, Dell Children’s Health Plan)</w:t>
            </w:r>
          </w:p>
        </w:tc>
      </w:tr>
      <w:tr w:rsidR="008E5316" w:rsidRPr="00516A61" w14:paraId="53B3ED06" w14:textId="77777777" w:rsidTr="00547720">
        <w:trPr>
          <w:trHeight w:val="315"/>
        </w:trPr>
        <w:tc>
          <w:tcPr>
            <w:tcW w:w="8640" w:type="dxa"/>
            <w:hideMark/>
          </w:tcPr>
          <w:p w14:paraId="73142F52" w14:textId="77777777" w:rsidR="007351BA" w:rsidRPr="007C06D9" w:rsidRDefault="007351BA" w:rsidP="00086FA8">
            <w:pPr>
              <w:rPr>
                <w:rFonts w:ascii="Verdana" w:hAnsi="Verdana"/>
                <w:sz w:val="22"/>
                <w:szCs w:val="22"/>
              </w:rPr>
            </w:pPr>
            <w:r w:rsidRPr="007C06D9">
              <w:rPr>
                <w:rFonts w:ascii="Verdana" w:hAnsi="Verdana"/>
                <w:sz w:val="22"/>
                <w:szCs w:val="22"/>
              </w:rPr>
              <w:t>SHA, LLC (dba, FIRSTCARE)</w:t>
            </w:r>
          </w:p>
        </w:tc>
      </w:tr>
      <w:tr w:rsidR="008E5316" w:rsidRPr="00516A61" w14:paraId="5A576BA9" w14:textId="77777777" w:rsidTr="00547720">
        <w:trPr>
          <w:trHeight w:val="315"/>
        </w:trPr>
        <w:tc>
          <w:tcPr>
            <w:tcW w:w="8640" w:type="dxa"/>
            <w:hideMark/>
          </w:tcPr>
          <w:p w14:paraId="068510DF" w14:textId="77777777" w:rsidR="007351BA" w:rsidRPr="007C06D9" w:rsidRDefault="007351BA" w:rsidP="00086FA8">
            <w:pPr>
              <w:rPr>
                <w:rFonts w:ascii="Verdana" w:hAnsi="Verdana"/>
                <w:sz w:val="22"/>
                <w:szCs w:val="22"/>
              </w:rPr>
            </w:pPr>
            <w:r w:rsidRPr="007C06D9">
              <w:rPr>
                <w:rFonts w:ascii="Verdana" w:hAnsi="Verdana"/>
                <w:sz w:val="22"/>
                <w:szCs w:val="22"/>
              </w:rPr>
              <w:t xml:space="preserve">Superior Health Plan, Inc. </w:t>
            </w:r>
          </w:p>
        </w:tc>
      </w:tr>
      <w:tr w:rsidR="008E5316" w:rsidRPr="00516A61" w14:paraId="71E7D896" w14:textId="77777777" w:rsidTr="00547720">
        <w:trPr>
          <w:trHeight w:val="315"/>
        </w:trPr>
        <w:tc>
          <w:tcPr>
            <w:tcW w:w="8640" w:type="dxa"/>
            <w:hideMark/>
          </w:tcPr>
          <w:p w14:paraId="1BEF01FE" w14:textId="77777777" w:rsidR="007351BA" w:rsidRPr="007C06D9" w:rsidRDefault="007351BA" w:rsidP="00086FA8">
            <w:pPr>
              <w:rPr>
                <w:rFonts w:ascii="Verdana" w:hAnsi="Verdana"/>
                <w:sz w:val="22"/>
                <w:szCs w:val="22"/>
              </w:rPr>
            </w:pPr>
            <w:r w:rsidRPr="007C06D9">
              <w:rPr>
                <w:rFonts w:ascii="Verdana" w:hAnsi="Verdana"/>
                <w:sz w:val="22"/>
                <w:szCs w:val="22"/>
              </w:rPr>
              <w:t>Texas Children's Health Plan, Inc.</w:t>
            </w:r>
          </w:p>
        </w:tc>
      </w:tr>
      <w:tr w:rsidR="008E5316" w:rsidRPr="00516A61" w14:paraId="4A2CCEF2" w14:textId="77777777" w:rsidTr="00547720">
        <w:trPr>
          <w:trHeight w:val="315"/>
        </w:trPr>
        <w:tc>
          <w:tcPr>
            <w:tcW w:w="8640" w:type="dxa"/>
            <w:hideMark/>
          </w:tcPr>
          <w:p w14:paraId="2ABFAB95" w14:textId="77777777" w:rsidR="007351BA" w:rsidRPr="007C06D9" w:rsidRDefault="007351BA" w:rsidP="00086FA8">
            <w:pPr>
              <w:rPr>
                <w:rFonts w:ascii="Verdana" w:hAnsi="Verdana"/>
                <w:sz w:val="22"/>
                <w:szCs w:val="22"/>
              </w:rPr>
            </w:pPr>
            <w:r w:rsidRPr="007C06D9">
              <w:rPr>
                <w:rFonts w:ascii="Verdana" w:hAnsi="Verdana"/>
                <w:sz w:val="22"/>
                <w:szCs w:val="22"/>
              </w:rPr>
              <w:t>United Healthcare Community Plan</w:t>
            </w:r>
          </w:p>
        </w:tc>
      </w:tr>
      <w:tr w:rsidR="008E5316" w:rsidRPr="00516A61" w14:paraId="4A2B5DEE" w14:textId="77777777" w:rsidTr="00547720">
        <w:trPr>
          <w:trHeight w:val="315"/>
        </w:trPr>
        <w:tc>
          <w:tcPr>
            <w:tcW w:w="8640" w:type="dxa"/>
          </w:tcPr>
          <w:p w14:paraId="53EE1416" w14:textId="77777777" w:rsidR="007351BA" w:rsidRPr="007C06D9" w:rsidRDefault="007351BA" w:rsidP="00086FA8">
            <w:pPr>
              <w:rPr>
                <w:rFonts w:ascii="Verdana" w:hAnsi="Verdana"/>
                <w:sz w:val="22"/>
                <w:szCs w:val="22"/>
              </w:rPr>
            </w:pPr>
            <w:r w:rsidRPr="007C06D9">
              <w:rPr>
                <w:rFonts w:ascii="Verdana" w:hAnsi="Verdana"/>
                <w:sz w:val="22"/>
                <w:szCs w:val="22"/>
              </w:rPr>
              <w:t>United Healthcare Insurance Company, Inc.</w:t>
            </w:r>
          </w:p>
        </w:tc>
      </w:tr>
      <w:tr w:rsidR="008E5316" w:rsidRPr="00516A61" w14:paraId="53B7611E" w14:textId="77777777" w:rsidTr="00547720">
        <w:trPr>
          <w:trHeight w:val="315"/>
        </w:trPr>
        <w:tc>
          <w:tcPr>
            <w:tcW w:w="8640" w:type="dxa"/>
          </w:tcPr>
          <w:p w14:paraId="6F2DE009" w14:textId="77777777" w:rsidR="007351BA" w:rsidRPr="007C06D9" w:rsidRDefault="007351BA" w:rsidP="00086FA8">
            <w:pPr>
              <w:rPr>
                <w:rFonts w:ascii="Verdana" w:hAnsi="Verdana"/>
                <w:sz w:val="22"/>
                <w:szCs w:val="22"/>
              </w:rPr>
            </w:pPr>
            <w:proofErr w:type="spellStart"/>
            <w:r w:rsidRPr="007C06D9">
              <w:rPr>
                <w:rFonts w:ascii="Verdana" w:hAnsi="Verdana"/>
                <w:sz w:val="22"/>
                <w:szCs w:val="22"/>
              </w:rPr>
              <w:t>DentaQuest</w:t>
            </w:r>
            <w:proofErr w:type="spellEnd"/>
            <w:r w:rsidRPr="007C06D9">
              <w:rPr>
                <w:rFonts w:ascii="Verdana" w:hAnsi="Verdana"/>
                <w:sz w:val="22"/>
                <w:szCs w:val="22"/>
              </w:rPr>
              <w:t xml:space="preserve"> USA Insurance Company, Inc. (dba, UnitedHealthcare Dental)</w:t>
            </w:r>
          </w:p>
        </w:tc>
      </w:tr>
    </w:tbl>
    <w:p w14:paraId="5EC78F61" w14:textId="77777777" w:rsidR="009C75DD" w:rsidRPr="001B15C9" w:rsidRDefault="009C75DD" w:rsidP="000F3A45">
      <w:pPr>
        <w:spacing w:line="276" w:lineRule="auto"/>
        <w:rPr>
          <w:rFonts w:ascii="Verdana" w:hAnsi="Verdana"/>
          <w:b/>
          <w:caps/>
          <w:sz w:val="22"/>
          <w:szCs w:val="22"/>
        </w:rPr>
      </w:pPr>
    </w:p>
    <w:p w14:paraId="60B941FF" w14:textId="5A853157" w:rsidR="006C022B" w:rsidRDefault="009C75DD" w:rsidP="00516A61">
      <w:pPr>
        <w:pStyle w:val="ListParagraph"/>
        <w:numPr>
          <w:ilvl w:val="1"/>
          <w:numId w:val="7"/>
        </w:numPr>
        <w:tabs>
          <w:tab w:val="left" w:pos="1800"/>
        </w:tabs>
        <w:spacing w:line="276" w:lineRule="auto"/>
        <w:outlineLvl w:val="0"/>
        <w:rPr>
          <w:rFonts w:ascii="Verdana" w:hAnsi="Verdana"/>
          <w:b/>
          <w:smallCaps/>
          <w:sz w:val="24"/>
          <w:szCs w:val="22"/>
        </w:rPr>
      </w:pPr>
      <w:r>
        <w:rPr>
          <w:rFonts w:ascii="Verdana" w:hAnsi="Verdana"/>
          <w:b/>
          <w:smallCaps/>
          <w:sz w:val="24"/>
          <w:szCs w:val="22"/>
        </w:rPr>
        <w:t xml:space="preserve">Required </w:t>
      </w:r>
      <w:r w:rsidRPr="001B15C9">
        <w:rPr>
          <w:rFonts w:ascii="Verdana" w:hAnsi="Verdana"/>
          <w:b/>
          <w:smallCaps/>
          <w:sz w:val="24"/>
          <w:szCs w:val="22"/>
        </w:rPr>
        <w:t>Experience</w:t>
      </w:r>
    </w:p>
    <w:p w14:paraId="42C2C7D3" w14:textId="21EA8D53" w:rsidR="00516A61" w:rsidRDefault="00516A61" w:rsidP="007C06D9">
      <w:pPr>
        <w:pStyle w:val="ListParagraph"/>
        <w:tabs>
          <w:tab w:val="left" w:pos="1800"/>
        </w:tabs>
        <w:spacing w:line="276" w:lineRule="auto"/>
        <w:ind w:left="1278"/>
        <w:outlineLvl w:val="0"/>
        <w:rPr>
          <w:rFonts w:ascii="Verdana" w:hAnsi="Verdana"/>
          <w:b/>
          <w:smallCaps/>
          <w:sz w:val="24"/>
          <w:szCs w:val="22"/>
        </w:rPr>
      </w:pPr>
      <w:r>
        <w:rPr>
          <w:rFonts w:ascii="Verdana" w:hAnsi="Verdana"/>
          <w:b/>
          <w:smallCaps/>
          <w:sz w:val="24"/>
          <w:szCs w:val="22"/>
        </w:rPr>
        <w:t xml:space="preserve"> </w:t>
      </w:r>
    </w:p>
    <w:p w14:paraId="2E6C3AD2" w14:textId="6A73A891" w:rsidR="002A4E32" w:rsidRPr="007C06D9" w:rsidRDefault="0004346C" w:rsidP="007C06D9">
      <w:pPr>
        <w:pStyle w:val="ListParagraph"/>
        <w:numPr>
          <w:ilvl w:val="2"/>
          <w:numId w:val="7"/>
        </w:numPr>
        <w:tabs>
          <w:tab w:val="left" w:pos="1800"/>
        </w:tabs>
        <w:spacing w:line="276" w:lineRule="auto"/>
        <w:outlineLvl w:val="0"/>
        <w:rPr>
          <w:rFonts w:ascii="Verdana" w:hAnsi="Verdana"/>
          <w:sz w:val="22"/>
          <w:szCs w:val="22"/>
        </w:rPr>
      </w:pPr>
      <w:bookmarkStart w:id="32" w:name="_Hlk144390413"/>
      <w:bookmarkStart w:id="33" w:name="_Hlk43301123"/>
      <w:r w:rsidRPr="007C06D9">
        <w:rPr>
          <w:rFonts w:ascii="Verdana" w:hAnsi="Verdana"/>
          <w:sz w:val="22"/>
          <w:szCs w:val="22"/>
        </w:rPr>
        <w:t>Applicant must provide</w:t>
      </w:r>
      <w:r w:rsidR="002A4E32" w:rsidRPr="007C06D9">
        <w:rPr>
          <w:rFonts w:ascii="Verdana" w:hAnsi="Verdana"/>
          <w:sz w:val="22"/>
          <w:szCs w:val="22"/>
        </w:rPr>
        <w:t>:</w:t>
      </w:r>
    </w:p>
    <w:p w14:paraId="4B0ED748" w14:textId="77777777" w:rsidR="002A4E32" w:rsidRDefault="002A4E32" w:rsidP="00256C6A">
      <w:pPr>
        <w:pStyle w:val="ListParagraph"/>
        <w:numPr>
          <w:ilvl w:val="0"/>
          <w:numId w:val="8"/>
        </w:numPr>
        <w:tabs>
          <w:tab w:val="left" w:pos="1260"/>
        </w:tabs>
        <w:spacing w:line="276" w:lineRule="auto"/>
        <w:ind w:left="1890" w:hanging="450"/>
        <w:rPr>
          <w:rFonts w:ascii="Verdana" w:hAnsi="Verdana"/>
          <w:sz w:val="22"/>
          <w:szCs w:val="22"/>
        </w:rPr>
      </w:pPr>
      <w:bookmarkStart w:id="34" w:name="_Hlk144390540"/>
      <w:bookmarkEnd w:id="32"/>
      <w:r w:rsidRPr="00345B49">
        <w:rPr>
          <w:rFonts w:ascii="Verdana" w:hAnsi="Verdana"/>
          <w:sz w:val="22"/>
          <w:szCs w:val="22"/>
        </w:rPr>
        <w:t xml:space="preserve">A description of the Applicant’s experience performing external medical </w:t>
      </w:r>
      <w:bookmarkEnd w:id="34"/>
      <w:r w:rsidRPr="00345B49">
        <w:rPr>
          <w:rFonts w:ascii="Verdana" w:hAnsi="Verdana"/>
          <w:sz w:val="22"/>
          <w:szCs w:val="22"/>
        </w:rPr>
        <w:t>reviews in Texas or in other states</w:t>
      </w:r>
      <w:r>
        <w:rPr>
          <w:rFonts w:ascii="Verdana" w:hAnsi="Verdana"/>
          <w:sz w:val="22"/>
          <w:szCs w:val="22"/>
        </w:rPr>
        <w:t>, including information on:</w:t>
      </w:r>
    </w:p>
    <w:p w14:paraId="7C04630E" w14:textId="77777777" w:rsidR="002A4E32" w:rsidRDefault="002A4E32" w:rsidP="00256C6A">
      <w:pPr>
        <w:pStyle w:val="ListParagraph"/>
        <w:numPr>
          <w:ilvl w:val="2"/>
          <w:numId w:val="8"/>
        </w:numPr>
        <w:tabs>
          <w:tab w:val="left" w:pos="1260"/>
        </w:tabs>
        <w:spacing w:line="276" w:lineRule="auto"/>
        <w:rPr>
          <w:rFonts w:ascii="Verdana" w:hAnsi="Verdana"/>
          <w:sz w:val="22"/>
          <w:szCs w:val="22"/>
        </w:rPr>
      </w:pPr>
      <w:r>
        <w:rPr>
          <w:rFonts w:ascii="Verdana" w:hAnsi="Verdana"/>
          <w:sz w:val="22"/>
          <w:szCs w:val="22"/>
        </w:rPr>
        <w:t>Populations and types of cases reviewed, including but not limited to</w:t>
      </w:r>
    </w:p>
    <w:p w14:paraId="770AEA88" w14:textId="30FAE3EB" w:rsidR="002A4E32" w:rsidRDefault="002A4E32" w:rsidP="00256C6A">
      <w:pPr>
        <w:pStyle w:val="ListParagraph"/>
        <w:numPr>
          <w:ilvl w:val="3"/>
          <w:numId w:val="8"/>
        </w:numPr>
        <w:tabs>
          <w:tab w:val="left" w:pos="1260"/>
        </w:tabs>
        <w:spacing w:line="276" w:lineRule="auto"/>
        <w:rPr>
          <w:rFonts w:ascii="Verdana" w:hAnsi="Verdana"/>
          <w:sz w:val="22"/>
          <w:szCs w:val="22"/>
        </w:rPr>
      </w:pPr>
      <w:r>
        <w:rPr>
          <w:rFonts w:ascii="Verdana" w:hAnsi="Verdana"/>
          <w:sz w:val="22"/>
          <w:szCs w:val="22"/>
        </w:rPr>
        <w:t xml:space="preserve">Acute </w:t>
      </w:r>
      <w:r w:rsidR="00EE54DD">
        <w:rPr>
          <w:rFonts w:ascii="Verdana" w:hAnsi="Verdana"/>
          <w:sz w:val="22"/>
          <w:szCs w:val="22"/>
        </w:rPr>
        <w:t>C</w:t>
      </w:r>
      <w:r>
        <w:rPr>
          <w:rFonts w:ascii="Verdana" w:hAnsi="Verdana"/>
          <w:sz w:val="22"/>
          <w:szCs w:val="22"/>
        </w:rPr>
        <w:t>are</w:t>
      </w:r>
    </w:p>
    <w:p w14:paraId="65B23E03" w14:textId="6F382C29" w:rsidR="002A4E32" w:rsidRDefault="00113085" w:rsidP="00256C6A">
      <w:pPr>
        <w:pStyle w:val="ListParagraph"/>
        <w:numPr>
          <w:ilvl w:val="3"/>
          <w:numId w:val="8"/>
        </w:numPr>
        <w:tabs>
          <w:tab w:val="left" w:pos="1260"/>
        </w:tabs>
        <w:spacing w:line="276" w:lineRule="auto"/>
        <w:rPr>
          <w:rFonts w:ascii="Verdana" w:hAnsi="Verdana"/>
          <w:sz w:val="22"/>
          <w:szCs w:val="22"/>
        </w:rPr>
      </w:pPr>
      <w:r>
        <w:rPr>
          <w:rFonts w:ascii="Verdana" w:hAnsi="Verdana"/>
          <w:sz w:val="22"/>
          <w:szCs w:val="22"/>
        </w:rPr>
        <w:t>L</w:t>
      </w:r>
      <w:r w:rsidR="002A4E32">
        <w:rPr>
          <w:rFonts w:ascii="Verdana" w:hAnsi="Verdana"/>
          <w:sz w:val="22"/>
          <w:szCs w:val="22"/>
        </w:rPr>
        <w:t xml:space="preserve">ong term </w:t>
      </w:r>
      <w:r w:rsidR="00EE54DD">
        <w:rPr>
          <w:rFonts w:ascii="Verdana" w:hAnsi="Verdana"/>
          <w:sz w:val="22"/>
          <w:szCs w:val="22"/>
        </w:rPr>
        <w:t>S</w:t>
      </w:r>
      <w:r w:rsidR="002A4E32">
        <w:rPr>
          <w:rFonts w:ascii="Verdana" w:hAnsi="Verdana"/>
          <w:sz w:val="22"/>
          <w:szCs w:val="22"/>
        </w:rPr>
        <w:t xml:space="preserve">ervices and </w:t>
      </w:r>
      <w:r w:rsidR="00EE54DD">
        <w:rPr>
          <w:rFonts w:ascii="Verdana" w:hAnsi="Verdana"/>
          <w:sz w:val="22"/>
          <w:szCs w:val="22"/>
        </w:rPr>
        <w:t>S</w:t>
      </w:r>
      <w:r w:rsidR="002A4E32">
        <w:rPr>
          <w:rFonts w:ascii="Verdana" w:hAnsi="Verdana"/>
          <w:sz w:val="22"/>
          <w:szCs w:val="22"/>
        </w:rPr>
        <w:t>upports</w:t>
      </w:r>
      <w:r w:rsidR="00CC0659">
        <w:rPr>
          <w:rFonts w:ascii="Verdana" w:hAnsi="Verdana"/>
          <w:sz w:val="22"/>
          <w:szCs w:val="22"/>
        </w:rPr>
        <w:t xml:space="preserve">, including but not limited to durable medical equipment, </w:t>
      </w:r>
      <w:r w:rsidR="00EE54DD">
        <w:rPr>
          <w:rFonts w:ascii="Verdana" w:hAnsi="Verdana"/>
          <w:sz w:val="22"/>
          <w:szCs w:val="22"/>
        </w:rPr>
        <w:t>P</w:t>
      </w:r>
      <w:r w:rsidR="00CC0659">
        <w:rPr>
          <w:rFonts w:ascii="Verdana" w:hAnsi="Verdana"/>
          <w:sz w:val="22"/>
          <w:szCs w:val="22"/>
        </w:rPr>
        <w:t xml:space="preserve">ersonal </w:t>
      </w:r>
      <w:r w:rsidR="00EE54DD">
        <w:rPr>
          <w:rFonts w:ascii="Verdana" w:hAnsi="Verdana"/>
          <w:sz w:val="22"/>
          <w:szCs w:val="22"/>
        </w:rPr>
        <w:t>C</w:t>
      </w:r>
      <w:r w:rsidR="00CC0659">
        <w:rPr>
          <w:rFonts w:ascii="Verdana" w:hAnsi="Verdana"/>
          <w:sz w:val="22"/>
          <w:szCs w:val="22"/>
        </w:rPr>
        <w:t xml:space="preserve">are </w:t>
      </w:r>
      <w:r w:rsidR="00EE54DD">
        <w:rPr>
          <w:rFonts w:ascii="Verdana" w:hAnsi="Verdana"/>
          <w:sz w:val="22"/>
          <w:szCs w:val="22"/>
        </w:rPr>
        <w:t>S</w:t>
      </w:r>
      <w:r w:rsidR="00CC0659">
        <w:rPr>
          <w:rFonts w:ascii="Verdana" w:hAnsi="Verdana"/>
          <w:sz w:val="22"/>
          <w:szCs w:val="22"/>
        </w:rPr>
        <w:t>ervices and protective supervision.</w:t>
      </w:r>
    </w:p>
    <w:p w14:paraId="342BC370" w14:textId="77777777" w:rsidR="002A4E32" w:rsidRDefault="002A4E32" w:rsidP="00256C6A">
      <w:pPr>
        <w:pStyle w:val="ListParagraph"/>
        <w:numPr>
          <w:ilvl w:val="3"/>
          <w:numId w:val="8"/>
        </w:numPr>
        <w:tabs>
          <w:tab w:val="left" w:pos="1260"/>
        </w:tabs>
        <w:spacing w:line="276" w:lineRule="auto"/>
        <w:rPr>
          <w:rFonts w:ascii="Verdana" w:hAnsi="Verdana"/>
          <w:sz w:val="22"/>
          <w:szCs w:val="22"/>
        </w:rPr>
      </w:pPr>
      <w:r>
        <w:rPr>
          <w:rFonts w:ascii="Verdana" w:hAnsi="Verdana"/>
          <w:sz w:val="22"/>
          <w:szCs w:val="22"/>
        </w:rPr>
        <w:t>Pharmacy</w:t>
      </w:r>
    </w:p>
    <w:p w14:paraId="465DEF1E" w14:textId="77777777" w:rsidR="002A4E32" w:rsidRDefault="002A4E32" w:rsidP="00256C6A">
      <w:pPr>
        <w:pStyle w:val="ListParagraph"/>
        <w:numPr>
          <w:ilvl w:val="3"/>
          <w:numId w:val="8"/>
        </w:numPr>
        <w:tabs>
          <w:tab w:val="left" w:pos="1260"/>
        </w:tabs>
        <w:spacing w:line="276" w:lineRule="auto"/>
        <w:rPr>
          <w:rFonts w:ascii="Verdana" w:hAnsi="Verdana"/>
          <w:sz w:val="22"/>
          <w:szCs w:val="22"/>
        </w:rPr>
      </w:pPr>
      <w:r>
        <w:rPr>
          <w:rFonts w:ascii="Verdana" w:hAnsi="Verdana"/>
          <w:sz w:val="22"/>
          <w:szCs w:val="22"/>
        </w:rPr>
        <w:t>Behavioral Health</w:t>
      </w:r>
    </w:p>
    <w:p w14:paraId="4BDB9ECA" w14:textId="77777777" w:rsidR="002A4E32" w:rsidRDefault="002A4E32" w:rsidP="00256C6A">
      <w:pPr>
        <w:pStyle w:val="ListParagraph"/>
        <w:numPr>
          <w:ilvl w:val="3"/>
          <w:numId w:val="8"/>
        </w:numPr>
        <w:tabs>
          <w:tab w:val="left" w:pos="1260"/>
        </w:tabs>
        <w:spacing w:line="276" w:lineRule="auto"/>
        <w:rPr>
          <w:rFonts w:ascii="Verdana" w:hAnsi="Verdana"/>
          <w:sz w:val="22"/>
          <w:szCs w:val="22"/>
        </w:rPr>
      </w:pPr>
      <w:r>
        <w:rPr>
          <w:rFonts w:ascii="Verdana" w:hAnsi="Verdana"/>
          <w:sz w:val="22"/>
          <w:szCs w:val="22"/>
        </w:rPr>
        <w:t>Therapy</w:t>
      </w:r>
    </w:p>
    <w:p w14:paraId="2991261C" w14:textId="6550ADE6" w:rsidR="002A4E32" w:rsidRDefault="002A4E32" w:rsidP="00256C6A">
      <w:pPr>
        <w:pStyle w:val="ListParagraph"/>
        <w:numPr>
          <w:ilvl w:val="3"/>
          <w:numId w:val="8"/>
        </w:numPr>
        <w:tabs>
          <w:tab w:val="left" w:pos="1260"/>
        </w:tabs>
        <w:spacing w:line="276" w:lineRule="auto"/>
        <w:rPr>
          <w:rFonts w:ascii="Verdana" w:hAnsi="Verdana"/>
          <w:sz w:val="22"/>
          <w:szCs w:val="22"/>
        </w:rPr>
      </w:pPr>
      <w:r>
        <w:rPr>
          <w:rFonts w:ascii="Verdana" w:hAnsi="Verdana"/>
          <w:sz w:val="22"/>
          <w:szCs w:val="22"/>
        </w:rPr>
        <w:t xml:space="preserve">Private </w:t>
      </w:r>
      <w:r w:rsidR="00EE54DD">
        <w:rPr>
          <w:rFonts w:ascii="Verdana" w:hAnsi="Verdana"/>
          <w:sz w:val="22"/>
          <w:szCs w:val="22"/>
        </w:rPr>
        <w:t>D</w:t>
      </w:r>
      <w:r>
        <w:rPr>
          <w:rFonts w:ascii="Verdana" w:hAnsi="Verdana"/>
          <w:sz w:val="22"/>
          <w:szCs w:val="22"/>
        </w:rPr>
        <w:t xml:space="preserve">uty </w:t>
      </w:r>
      <w:r w:rsidR="00EE54DD">
        <w:rPr>
          <w:rFonts w:ascii="Verdana" w:hAnsi="Verdana"/>
          <w:sz w:val="22"/>
          <w:szCs w:val="22"/>
        </w:rPr>
        <w:t>N</w:t>
      </w:r>
      <w:r>
        <w:rPr>
          <w:rFonts w:ascii="Verdana" w:hAnsi="Verdana"/>
          <w:sz w:val="22"/>
          <w:szCs w:val="22"/>
        </w:rPr>
        <w:t>ursing</w:t>
      </w:r>
    </w:p>
    <w:p w14:paraId="2DA92BDE" w14:textId="77777777" w:rsidR="002A4E32" w:rsidRDefault="002A4E32" w:rsidP="00256C6A">
      <w:pPr>
        <w:pStyle w:val="ListParagraph"/>
        <w:numPr>
          <w:ilvl w:val="3"/>
          <w:numId w:val="8"/>
        </w:numPr>
        <w:tabs>
          <w:tab w:val="left" w:pos="1260"/>
        </w:tabs>
        <w:spacing w:line="276" w:lineRule="auto"/>
        <w:rPr>
          <w:rFonts w:ascii="Verdana" w:hAnsi="Verdana"/>
          <w:sz w:val="22"/>
          <w:szCs w:val="22"/>
        </w:rPr>
      </w:pPr>
      <w:r>
        <w:rPr>
          <w:rFonts w:ascii="Verdana" w:hAnsi="Verdana"/>
          <w:sz w:val="22"/>
          <w:szCs w:val="22"/>
        </w:rPr>
        <w:t>Dental benefits</w:t>
      </w:r>
    </w:p>
    <w:p w14:paraId="7DFA07B9" w14:textId="77777777" w:rsidR="002A4E32" w:rsidRDefault="002A4E32" w:rsidP="00256C6A">
      <w:pPr>
        <w:pStyle w:val="ListParagraph"/>
        <w:numPr>
          <w:ilvl w:val="3"/>
          <w:numId w:val="8"/>
        </w:numPr>
        <w:tabs>
          <w:tab w:val="left" w:pos="1260"/>
        </w:tabs>
        <w:spacing w:line="276" w:lineRule="auto"/>
        <w:rPr>
          <w:rFonts w:ascii="Verdana" w:hAnsi="Verdana"/>
          <w:sz w:val="22"/>
          <w:szCs w:val="22"/>
        </w:rPr>
      </w:pPr>
      <w:r>
        <w:rPr>
          <w:rFonts w:ascii="Verdana" w:hAnsi="Verdana"/>
          <w:sz w:val="22"/>
          <w:szCs w:val="22"/>
        </w:rPr>
        <w:t>Nursing facility programs, and</w:t>
      </w:r>
    </w:p>
    <w:p w14:paraId="1CEC2EE0" w14:textId="632C497D" w:rsidR="002A4E32" w:rsidRDefault="002A4E32" w:rsidP="00256C6A">
      <w:pPr>
        <w:pStyle w:val="ListParagraph"/>
        <w:numPr>
          <w:ilvl w:val="3"/>
          <w:numId w:val="8"/>
        </w:numPr>
        <w:tabs>
          <w:tab w:val="left" w:pos="1260"/>
        </w:tabs>
        <w:spacing w:line="276" w:lineRule="auto"/>
        <w:rPr>
          <w:rFonts w:ascii="Verdana" w:hAnsi="Verdana"/>
          <w:sz w:val="22"/>
          <w:szCs w:val="22"/>
        </w:rPr>
      </w:pPr>
      <w:r>
        <w:rPr>
          <w:rFonts w:ascii="Verdana" w:hAnsi="Verdana"/>
          <w:sz w:val="22"/>
          <w:szCs w:val="22"/>
        </w:rPr>
        <w:t xml:space="preserve">Other 1915(c) </w:t>
      </w:r>
      <w:r w:rsidR="00EE54DD">
        <w:rPr>
          <w:rFonts w:ascii="Verdana" w:hAnsi="Verdana"/>
          <w:sz w:val="22"/>
          <w:szCs w:val="22"/>
        </w:rPr>
        <w:t>W</w:t>
      </w:r>
      <w:r>
        <w:rPr>
          <w:rFonts w:ascii="Verdana" w:hAnsi="Verdana"/>
          <w:sz w:val="22"/>
          <w:szCs w:val="22"/>
        </w:rPr>
        <w:t>aiver programs.</w:t>
      </w:r>
    </w:p>
    <w:bookmarkEnd w:id="33"/>
    <w:p w14:paraId="57A282AE" w14:textId="69DFE284" w:rsidR="009C75DD" w:rsidRPr="00345B49" w:rsidRDefault="00A31E9E" w:rsidP="007C06D9">
      <w:pPr>
        <w:pStyle w:val="ListParagraph"/>
        <w:numPr>
          <w:ilvl w:val="2"/>
          <w:numId w:val="7"/>
        </w:numPr>
        <w:tabs>
          <w:tab w:val="left" w:pos="1800"/>
        </w:tabs>
        <w:spacing w:line="276" w:lineRule="auto"/>
        <w:outlineLvl w:val="0"/>
        <w:rPr>
          <w:rFonts w:ascii="Verdana" w:hAnsi="Verdana"/>
          <w:sz w:val="22"/>
          <w:szCs w:val="22"/>
        </w:rPr>
      </w:pPr>
      <w:r w:rsidRPr="00CA1811">
        <w:rPr>
          <w:rFonts w:ascii="Verdana" w:hAnsi="Verdana"/>
          <w:bCs/>
          <w:sz w:val="22"/>
          <w:szCs w:val="22"/>
        </w:rPr>
        <w:t>Applicant</w:t>
      </w:r>
      <w:r w:rsidR="009C75DD" w:rsidRPr="00345B49">
        <w:rPr>
          <w:rFonts w:ascii="Verdana" w:hAnsi="Verdana"/>
          <w:sz w:val="22"/>
          <w:szCs w:val="22"/>
        </w:rPr>
        <w:t xml:space="preserve"> and all personnel </w:t>
      </w:r>
      <w:r w:rsidR="00545B25" w:rsidRPr="00345B49">
        <w:rPr>
          <w:rFonts w:ascii="Verdana" w:hAnsi="Verdana"/>
          <w:sz w:val="22"/>
          <w:szCs w:val="22"/>
        </w:rPr>
        <w:t xml:space="preserve">assigned </w:t>
      </w:r>
      <w:r w:rsidR="009C75DD" w:rsidRPr="00345B49">
        <w:rPr>
          <w:rFonts w:ascii="Verdana" w:hAnsi="Verdana"/>
          <w:sz w:val="22"/>
          <w:szCs w:val="22"/>
        </w:rPr>
        <w:t xml:space="preserve">to provide services under the Contract must have </w:t>
      </w:r>
      <w:r w:rsidR="0080717E" w:rsidRPr="00345B49">
        <w:rPr>
          <w:rFonts w:ascii="Verdana" w:hAnsi="Verdana"/>
          <w:sz w:val="22"/>
          <w:szCs w:val="22"/>
        </w:rPr>
        <w:t xml:space="preserve">all </w:t>
      </w:r>
      <w:r w:rsidR="009C75DD" w:rsidRPr="00345B49">
        <w:rPr>
          <w:rFonts w:ascii="Verdana" w:hAnsi="Verdana"/>
          <w:sz w:val="22"/>
          <w:szCs w:val="22"/>
        </w:rPr>
        <w:t>permit</w:t>
      </w:r>
      <w:r w:rsidR="0080717E" w:rsidRPr="00345B49">
        <w:rPr>
          <w:rFonts w:ascii="Verdana" w:hAnsi="Verdana"/>
          <w:sz w:val="22"/>
          <w:szCs w:val="22"/>
        </w:rPr>
        <w:t>s,</w:t>
      </w:r>
      <w:r w:rsidR="009C75DD" w:rsidRPr="00345B49">
        <w:rPr>
          <w:rFonts w:ascii="Verdana" w:hAnsi="Verdana"/>
          <w:sz w:val="22"/>
          <w:szCs w:val="22"/>
        </w:rPr>
        <w:t xml:space="preserve"> license</w:t>
      </w:r>
      <w:r w:rsidR="0080717E" w:rsidRPr="00345B49">
        <w:rPr>
          <w:rFonts w:ascii="Verdana" w:hAnsi="Verdana"/>
          <w:sz w:val="22"/>
          <w:szCs w:val="22"/>
        </w:rPr>
        <w:t>s, and</w:t>
      </w:r>
      <w:r w:rsidR="009C75DD" w:rsidRPr="00345B49">
        <w:rPr>
          <w:rFonts w:ascii="Verdana" w:hAnsi="Verdana"/>
          <w:sz w:val="22"/>
          <w:szCs w:val="22"/>
        </w:rPr>
        <w:t xml:space="preserve"> certification</w:t>
      </w:r>
      <w:r w:rsidR="0080717E" w:rsidRPr="00345B49">
        <w:rPr>
          <w:rFonts w:ascii="Verdana" w:hAnsi="Verdana"/>
          <w:sz w:val="22"/>
          <w:szCs w:val="22"/>
        </w:rPr>
        <w:t>s</w:t>
      </w:r>
      <w:r w:rsidR="00BF1B67" w:rsidRPr="00345B49">
        <w:rPr>
          <w:rFonts w:ascii="Verdana" w:hAnsi="Verdana"/>
          <w:sz w:val="22"/>
          <w:szCs w:val="22"/>
        </w:rPr>
        <w:t xml:space="preserve"> </w:t>
      </w:r>
      <w:r w:rsidR="009C75DD" w:rsidRPr="00345B49">
        <w:rPr>
          <w:rFonts w:ascii="Verdana" w:hAnsi="Verdana"/>
          <w:sz w:val="22"/>
          <w:szCs w:val="22"/>
        </w:rPr>
        <w:t>required by applicable</w:t>
      </w:r>
      <w:r w:rsidR="00CC0659">
        <w:rPr>
          <w:rFonts w:ascii="Verdana" w:hAnsi="Verdana"/>
          <w:sz w:val="22"/>
          <w:szCs w:val="22"/>
        </w:rPr>
        <w:t xml:space="preserve"> Texas</w:t>
      </w:r>
      <w:r w:rsidR="009C75DD" w:rsidRPr="00345B49">
        <w:rPr>
          <w:rFonts w:ascii="Verdana" w:hAnsi="Verdana"/>
          <w:sz w:val="22"/>
          <w:szCs w:val="22"/>
        </w:rPr>
        <w:t xml:space="preserve"> law</w:t>
      </w:r>
      <w:r w:rsidR="00D2361F" w:rsidRPr="00345B49">
        <w:rPr>
          <w:rFonts w:ascii="Verdana" w:hAnsi="Verdana"/>
          <w:sz w:val="22"/>
          <w:szCs w:val="22"/>
        </w:rPr>
        <w:t xml:space="preserve">. </w:t>
      </w:r>
    </w:p>
    <w:p w14:paraId="06910849" w14:textId="31D6E0E2" w:rsidR="005C105E" w:rsidRPr="00345B49" w:rsidRDefault="00A31E9E" w:rsidP="007C06D9">
      <w:pPr>
        <w:pStyle w:val="ListParagraph"/>
        <w:numPr>
          <w:ilvl w:val="2"/>
          <w:numId w:val="7"/>
        </w:numPr>
        <w:tabs>
          <w:tab w:val="left" w:pos="1800"/>
        </w:tabs>
        <w:spacing w:line="276" w:lineRule="auto"/>
        <w:outlineLvl w:val="0"/>
        <w:rPr>
          <w:rFonts w:ascii="Verdana" w:hAnsi="Verdana"/>
          <w:sz w:val="22"/>
          <w:szCs w:val="22"/>
        </w:rPr>
      </w:pPr>
      <w:r w:rsidRPr="00516A61">
        <w:rPr>
          <w:rFonts w:ascii="Verdana" w:hAnsi="Verdana"/>
          <w:bCs/>
          <w:sz w:val="22"/>
          <w:szCs w:val="22"/>
        </w:rPr>
        <w:t>A</w:t>
      </w:r>
      <w:r w:rsidR="005C105E" w:rsidRPr="00516A61">
        <w:rPr>
          <w:rFonts w:ascii="Verdana" w:hAnsi="Verdana"/>
          <w:bCs/>
          <w:sz w:val="22"/>
          <w:szCs w:val="22"/>
        </w:rPr>
        <w:t>ssigned personnel, who may include department directors or</w:t>
      </w:r>
      <w:r w:rsidR="005C105E" w:rsidRPr="00345B49">
        <w:rPr>
          <w:rFonts w:ascii="Verdana" w:hAnsi="Verdana"/>
          <w:sz w:val="22"/>
          <w:szCs w:val="22"/>
        </w:rPr>
        <w:t xml:space="preserve"> equivalent positions, providing services that, by law, require a professional license or certification, must hold a current, valid, and applicable Texas license and/or certification in good standing. </w:t>
      </w:r>
    </w:p>
    <w:p w14:paraId="265BC37B" w14:textId="1269F1EE" w:rsidR="008C0F8B" w:rsidRDefault="004E055F" w:rsidP="005B547A">
      <w:pPr>
        <w:pStyle w:val="ListParagraph"/>
        <w:numPr>
          <w:ilvl w:val="2"/>
          <w:numId w:val="7"/>
        </w:numPr>
        <w:tabs>
          <w:tab w:val="left" w:pos="1800"/>
        </w:tabs>
        <w:spacing w:line="276" w:lineRule="auto"/>
        <w:outlineLvl w:val="0"/>
        <w:rPr>
          <w:rFonts w:ascii="Verdana" w:hAnsi="Verdana"/>
          <w:sz w:val="22"/>
          <w:szCs w:val="22"/>
        </w:rPr>
      </w:pPr>
      <w:r w:rsidRPr="0004346C">
        <w:rPr>
          <w:rFonts w:ascii="Verdana" w:hAnsi="Verdana"/>
          <w:sz w:val="22"/>
          <w:szCs w:val="22"/>
        </w:rPr>
        <w:t>Contractor is</w:t>
      </w:r>
      <w:r w:rsidR="005C105E" w:rsidRPr="0004346C">
        <w:rPr>
          <w:rFonts w:ascii="Verdana" w:hAnsi="Verdana"/>
          <w:sz w:val="22"/>
          <w:szCs w:val="22"/>
        </w:rPr>
        <w:t xml:space="preserve"> responsible for ensuring all </w:t>
      </w:r>
      <w:r w:rsidRPr="0004346C">
        <w:rPr>
          <w:rFonts w:ascii="Verdana" w:hAnsi="Verdana"/>
          <w:sz w:val="22"/>
          <w:szCs w:val="22"/>
        </w:rPr>
        <w:t xml:space="preserve">Contractor </w:t>
      </w:r>
      <w:r w:rsidR="005C105E" w:rsidRPr="0004346C">
        <w:rPr>
          <w:rFonts w:ascii="Verdana" w:hAnsi="Verdana"/>
          <w:sz w:val="22"/>
          <w:szCs w:val="22"/>
        </w:rPr>
        <w:t>staff</w:t>
      </w:r>
      <w:r w:rsidR="0080717E" w:rsidRPr="0004346C">
        <w:rPr>
          <w:rFonts w:ascii="Verdana" w:hAnsi="Verdana"/>
          <w:sz w:val="22"/>
          <w:szCs w:val="22"/>
        </w:rPr>
        <w:t xml:space="preserve"> and subcontractors, if any,</w:t>
      </w:r>
      <w:r w:rsidR="005C105E" w:rsidRPr="0004346C">
        <w:rPr>
          <w:rFonts w:ascii="Verdana" w:hAnsi="Verdana"/>
          <w:sz w:val="22"/>
          <w:szCs w:val="22"/>
        </w:rPr>
        <w:t xml:space="preserve"> hold current, valid, and applicable </w:t>
      </w:r>
      <w:r w:rsidR="00DC62E3">
        <w:rPr>
          <w:rFonts w:ascii="Verdana" w:hAnsi="Verdana"/>
          <w:sz w:val="22"/>
          <w:szCs w:val="22"/>
        </w:rPr>
        <w:t xml:space="preserve">Texas </w:t>
      </w:r>
      <w:r w:rsidR="005C105E" w:rsidRPr="0004346C">
        <w:rPr>
          <w:rFonts w:ascii="Verdana" w:hAnsi="Verdana"/>
          <w:sz w:val="22"/>
          <w:szCs w:val="22"/>
        </w:rPr>
        <w:t>license</w:t>
      </w:r>
      <w:r w:rsidRPr="0004346C">
        <w:rPr>
          <w:rFonts w:ascii="Verdana" w:hAnsi="Verdana"/>
          <w:sz w:val="22"/>
          <w:szCs w:val="22"/>
        </w:rPr>
        <w:t>s</w:t>
      </w:r>
      <w:r w:rsidR="005C105E" w:rsidRPr="0004346C">
        <w:rPr>
          <w:rFonts w:ascii="Verdana" w:hAnsi="Verdana"/>
          <w:sz w:val="22"/>
          <w:szCs w:val="22"/>
        </w:rPr>
        <w:t xml:space="preserve"> and/or certification</w:t>
      </w:r>
      <w:r w:rsidR="00221A5D" w:rsidRPr="0004346C">
        <w:rPr>
          <w:rFonts w:ascii="Verdana" w:hAnsi="Verdana"/>
          <w:sz w:val="22"/>
          <w:szCs w:val="22"/>
        </w:rPr>
        <w:t>s</w:t>
      </w:r>
      <w:r w:rsidR="005C105E" w:rsidRPr="0004346C">
        <w:rPr>
          <w:rFonts w:ascii="Verdana" w:hAnsi="Verdana"/>
          <w:sz w:val="22"/>
          <w:szCs w:val="22"/>
        </w:rPr>
        <w:t xml:space="preserve"> in good standing. </w:t>
      </w:r>
    </w:p>
    <w:p w14:paraId="4AF71B0E" w14:textId="5DCDFB4A" w:rsidR="005B547A" w:rsidRDefault="005B547A" w:rsidP="005B547A">
      <w:pPr>
        <w:pStyle w:val="ListParagraph"/>
        <w:numPr>
          <w:ilvl w:val="2"/>
          <w:numId w:val="7"/>
        </w:numPr>
        <w:tabs>
          <w:tab w:val="left" w:pos="1800"/>
        </w:tabs>
        <w:spacing w:line="276" w:lineRule="auto"/>
        <w:outlineLvl w:val="0"/>
        <w:rPr>
          <w:rFonts w:ascii="Verdana" w:hAnsi="Verdana"/>
          <w:sz w:val="22"/>
          <w:szCs w:val="22"/>
        </w:rPr>
      </w:pPr>
      <w:r w:rsidRPr="00345B49">
        <w:rPr>
          <w:rFonts w:ascii="Verdana" w:hAnsi="Verdana"/>
          <w:sz w:val="22"/>
          <w:szCs w:val="22"/>
        </w:rPr>
        <w:t>Each Contractor is required to maintain all required permits, licenses, and certifications for the business during the term of the Contract</w:t>
      </w:r>
      <w:r w:rsidR="00D2361F" w:rsidRPr="00345B49">
        <w:rPr>
          <w:rFonts w:ascii="Verdana" w:hAnsi="Verdana"/>
          <w:sz w:val="22"/>
          <w:szCs w:val="22"/>
        </w:rPr>
        <w:t xml:space="preserve">. </w:t>
      </w:r>
      <w:r w:rsidRPr="00345B49">
        <w:rPr>
          <w:rFonts w:ascii="Verdana" w:hAnsi="Verdana"/>
          <w:sz w:val="22"/>
          <w:szCs w:val="22"/>
        </w:rPr>
        <w:t>The Contractor and Contractor’s personnel and subcontractors, if any, must also maintain their individual required permits, licenses, and certifications during the term of the Contract. Contractor shall provide updated licenses and/or certifications at HHSC’s request.</w:t>
      </w:r>
    </w:p>
    <w:p w14:paraId="28386202" w14:textId="04D5B68A" w:rsidR="005C105E" w:rsidRPr="007C06D9" w:rsidRDefault="005C105E" w:rsidP="007C06D9">
      <w:pPr>
        <w:tabs>
          <w:tab w:val="left" w:pos="1800"/>
        </w:tabs>
        <w:spacing w:line="276" w:lineRule="auto"/>
        <w:ind w:left="1134"/>
        <w:outlineLvl w:val="0"/>
        <w:rPr>
          <w:rFonts w:ascii="Verdana" w:hAnsi="Verdana"/>
          <w:sz w:val="22"/>
          <w:szCs w:val="22"/>
        </w:rPr>
      </w:pPr>
    </w:p>
    <w:p w14:paraId="445DD58B" w14:textId="5F6C21D4" w:rsidR="004C6CEC" w:rsidRDefault="008519E5" w:rsidP="00256C6A">
      <w:pPr>
        <w:pStyle w:val="ListParagraph"/>
        <w:numPr>
          <w:ilvl w:val="0"/>
          <w:numId w:val="7"/>
        </w:numPr>
        <w:tabs>
          <w:tab w:val="num" w:pos="540"/>
          <w:tab w:val="left" w:pos="1800"/>
        </w:tabs>
        <w:spacing w:line="276" w:lineRule="auto"/>
        <w:ind w:left="810" w:hanging="810"/>
        <w:outlineLvl w:val="0"/>
        <w:rPr>
          <w:rFonts w:ascii="Verdana" w:hAnsi="Verdana"/>
          <w:b/>
          <w:caps/>
          <w:sz w:val="24"/>
          <w:szCs w:val="22"/>
        </w:rPr>
      </w:pPr>
      <w:bookmarkStart w:id="35" w:name="_Toc146184274"/>
      <w:r w:rsidRPr="00AD24CB">
        <w:rPr>
          <w:rFonts w:ascii="Verdana" w:hAnsi="Verdana"/>
          <w:b/>
          <w:caps/>
          <w:sz w:val="24"/>
          <w:szCs w:val="22"/>
        </w:rPr>
        <w:t>STATEMENT OF WORK</w:t>
      </w:r>
      <w:bookmarkEnd w:id="35"/>
    </w:p>
    <w:p w14:paraId="525AA4EC" w14:textId="77777777" w:rsidR="00616FD4" w:rsidRPr="00616FD4" w:rsidRDefault="00616FD4" w:rsidP="00616FD4">
      <w:pPr>
        <w:tabs>
          <w:tab w:val="left" w:pos="1800"/>
        </w:tabs>
        <w:spacing w:line="276" w:lineRule="auto"/>
        <w:outlineLvl w:val="0"/>
        <w:rPr>
          <w:rFonts w:ascii="Verdana" w:hAnsi="Verdana"/>
          <w:b/>
          <w:caps/>
          <w:sz w:val="24"/>
          <w:szCs w:val="22"/>
        </w:rPr>
      </w:pPr>
    </w:p>
    <w:p w14:paraId="183C7265" w14:textId="33905901" w:rsidR="0054792D" w:rsidRDefault="001B15C9" w:rsidP="00256C6A">
      <w:pPr>
        <w:pStyle w:val="ListParagraph"/>
        <w:numPr>
          <w:ilvl w:val="1"/>
          <w:numId w:val="7"/>
        </w:numPr>
        <w:tabs>
          <w:tab w:val="clear" w:pos="1278"/>
          <w:tab w:val="num" w:pos="1350"/>
          <w:tab w:val="left" w:pos="1710"/>
          <w:tab w:val="left" w:pos="2430"/>
        </w:tabs>
        <w:spacing w:line="276" w:lineRule="auto"/>
        <w:outlineLvl w:val="1"/>
        <w:rPr>
          <w:rFonts w:ascii="Verdana" w:hAnsi="Verdana"/>
          <w:b/>
          <w:smallCaps/>
          <w:sz w:val="24"/>
          <w:szCs w:val="22"/>
        </w:rPr>
      </w:pPr>
      <w:bookmarkStart w:id="36" w:name="_Toc146184275"/>
      <w:r w:rsidRPr="00AD24CB">
        <w:rPr>
          <w:rFonts w:ascii="Verdana" w:hAnsi="Verdana"/>
          <w:b/>
          <w:smallCaps/>
          <w:sz w:val="24"/>
          <w:szCs w:val="22"/>
        </w:rPr>
        <w:t>Project Overview</w:t>
      </w:r>
      <w:bookmarkEnd w:id="36"/>
    </w:p>
    <w:p w14:paraId="43B34026" w14:textId="77777777" w:rsidR="00516A61" w:rsidRDefault="00516A61" w:rsidP="007C06D9">
      <w:pPr>
        <w:pStyle w:val="ListParagraph"/>
        <w:tabs>
          <w:tab w:val="left" w:pos="1710"/>
          <w:tab w:val="left" w:pos="2430"/>
        </w:tabs>
        <w:spacing w:line="276" w:lineRule="auto"/>
        <w:ind w:left="1278"/>
        <w:outlineLvl w:val="1"/>
        <w:rPr>
          <w:rFonts w:ascii="Verdana" w:hAnsi="Verdana"/>
          <w:b/>
          <w:smallCaps/>
          <w:sz w:val="24"/>
          <w:szCs w:val="22"/>
        </w:rPr>
      </w:pPr>
    </w:p>
    <w:p w14:paraId="7F71B6C2" w14:textId="363A8FC3" w:rsidR="00A6797F" w:rsidRPr="007C06D9" w:rsidRDefault="00A6797F" w:rsidP="007C06D9">
      <w:pPr>
        <w:pStyle w:val="ListParagraph"/>
        <w:numPr>
          <w:ilvl w:val="2"/>
          <w:numId w:val="7"/>
        </w:numPr>
        <w:tabs>
          <w:tab w:val="left" w:pos="1710"/>
          <w:tab w:val="left" w:pos="2430"/>
        </w:tabs>
        <w:spacing w:line="276" w:lineRule="auto"/>
        <w:outlineLvl w:val="1"/>
        <w:rPr>
          <w:rFonts w:ascii="Verdana" w:hAnsi="Verdana"/>
          <w:sz w:val="22"/>
        </w:rPr>
      </w:pPr>
      <w:bookmarkStart w:id="37" w:name="_Hlk146119552"/>
      <w:r w:rsidRPr="007C06D9">
        <w:rPr>
          <w:rFonts w:ascii="Verdana" w:hAnsi="Verdana"/>
          <w:sz w:val="22"/>
        </w:rPr>
        <w:t>HHSC is required to offer independent reviews of benefit reductions or denials and certain eligibility denials due to medical necessity.</w:t>
      </w:r>
    </w:p>
    <w:bookmarkEnd w:id="37"/>
    <w:p w14:paraId="5D551403" w14:textId="77777777" w:rsidR="00A40BC2" w:rsidRPr="00AD24CB" w:rsidRDefault="00A40BC2" w:rsidP="00075E63">
      <w:pPr>
        <w:pStyle w:val="ListParagraph"/>
        <w:tabs>
          <w:tab w:val="num" w:pos="1350"/>
          <w:tab w:val="left" w:pos="1710"/>
          <w:tab w:val="left" w:pos="2430"/>
        </w:tabs>
        <w:spacing w:line="276" w:lineRule="auto"/>
        <w:ind w:left="1278" w:hanging="738"/>
        <w:rPr>
          <w:rFonts w:ascii="Verdana" w:hAnsi="Verdana"/>
          <w:b/>
          <w:smallCaps/>
          <w:sz w:val="24"/>
          <w:szCs w:val="22"/>
        </w:rPr>
      </w:pPr>
    </w:p>
    <w:p w14:paraId="79847380" w14:textId="23670179" w:rsidR="007E32FC" w:rsidRDefault="00F73751" w:rsidP="007E32FC">
      <w:pPr>
        <w:pStyle w:val="ListParagraph"/>
        <w:numPr>
          <w:ilvl w:val="1"/>
          <w:numId w:val="7"/>
        </w:numPr>
        <w:tabs>
          <w:tab w:val="clear" w:pos="1278"/>
          <w:tab w:val="num" w:pos="1350"/>
          <w:tab w:val="left" w:pos="1710"/>
          <w:tab w:val="left" w:pos="2430"/>
        </w:tabs>
        <w:spacing w:line="276" w:lineRule="auto"/>
        <w:outlineLvl w:val="1"/>
        <w:rPr>
          <w:rFonts w:ascii="Verdana" w:hAnsi="Verdana"/>
          <w:b/>
          <w:smallCaps/>
          <w:sz w:val="24"/>
          <w:szCs w:val="22"/>
        </w:rPr>
      </w:pPr>
      <w:bookmarkStart w:id="38" w:name="_Toc146184276"/>
      <w:r w:rsidRPr="00345B49">
        <w:rPr>
          <w:rFonts w:ascii="Verdana" w:hAnsi="Verdana"/>
          <w:b/>
          <w:sz w:val="22"/>
          <w:szCs w:val="22"/>
        </w:rPr>
        <w:t>HHSC</w:t>
      </w:r>
      <w:r w:rsidR="00741F16" w:rsidRPr="00345B49">
        <w:rPr>
          <w:rFonts w:ascii="Verdana" w:hAnsi="Verdana"/>
          <w:b/>
          <w:sz w:val="22"/>
          <w:szCs w:val="22"/>
        </w:rPr>
        <w:t xml:space="preserve"> </w:t>
      </w:r>
      <w:r w:rsidR="008F45BC" w:rsidRPr="00AD24CB">
        <w:rPr>
          <w:rFonts w:ascii="Verdana" w:hAnsi="Verdana"/>
          <w:b/>
          <w:smallCaps/>
          <w:sz w:val="24"/>
          <w:szCs w:val="22"/>
        </w:rPr>
        <w:t>R</w:t>
      </w:r>
      <w:r w:rsidR="00EB2FF6" w:rsidRPr="00AD24CB">
        <w:rPr>
          <w:rFonts w:ascii="Verdana" w:hAnsi="Verdana"/>
          <w:b/>
          <w:smallCaps/>
          <w:sz w:val="24"/>
          <w:szCs w:val="22"/>
        </w:rPr>
        <w:t>esponsibilities</w:t>
      </w:r>
      <w:bookmarkEnd w:id="38"/>
    </w:p>
    <w:p w14:paraId="41B05739" w14:textId="77777777" w:rsidR="00516A61" w:rsidRDefault="00516A61" w:rsidP="007C06D9">
      <w:pPr>
        <w:pStyle w:val="ListParagraph"/>
        <w:tabs>
          <w:tab w:val="left" w:pos="1710"/>
          <w:tab w:val="left" w:pos="2430"/>
        </w:tabs>
        <w:spacing w:line="276" w:lineRule="auto"/>
        <w:ind w:left="1278"/>
        <w:outlineLvl w:val="1"/>
        <w:rPr>
          <w:rFonts w:ascii="Verdana" w:hAnsi="Verdana"/>
          <w:b/>
          <w:smallCaps/>
          <w:sz w:val="24"/>
          <w:szCs w:val="22"/>
        </w:rPr>
      </w:pPr>
    </w:p>
    <w:p w14:paraId="2A1EB7B8" w14:textId="7E4A5076" w:rsidR="00DB7C8F" w:rsidRPr="007C06D9" w:rsidRDefault="002D7D9C" w:rsidP="007C06D9">
      <w:pPr>
        <w:pStyle w:val="ListParagraph"/>
        <w:numPr>
          <w:ilvl w:val="2"/>
          <w:numId w:val="7"/>
        </w:numPr>
        <w:tabs>
          <w:tab w:val="left" w:pos="1710"/>
          <w:tab w:val="left" w:pos="2430"/>
        </w:tabs>
        <w:spacing w:line="276" w:lineRule="auto"/>
        <w:outlineLvl w:val="1"/>
        <w:rPr>
          <w:rFonts w:ascii="Verdana" w:hAnsi="Verdana"/>
          <w:sz w:val="22"/>
          <w:szCs w:val="22"/>
        </w:rPr>
      </w:pPr>
      <w:r w:rsidRPr="007C06D9">
        <w:rPr>
          <w:rFonts w:ascii="Verdana" w:hAnsi="Verdana"/>
          <w:bCs/>
          <w:sz w:val="22"/>
          <w:szCs w:val="22"/>
        </w:rPr>
        <w:t>HHSC will assign EMR reviews on an alternating basis and in the order of awarded contracts</w:t>
      </w:r>
      <w:r w:rsidR="00D2361F" w:rsidRPr="007C06D9">
        <w:rPr>
          <w:rFonts w:ascii="Verdana" w:hAnsi="Verdana"/>
          <w:bCs/>
          <w:sz w:val="22"/>
          <w:szCs w:val="22"/>
        </w:rPr>
        <w:t xml:space="preserve">. </w:t>
      </w:r>
      <w:r w:rsidRPr="007C06D9">
        <w:rPr>
          <w:rFonts w:ascii="Verdana" w:hAnsi="Verdana"/>
          <w:bCs/>
          <w:sz w:val="22"/>
          <w:szCs w:val="22"/>
        </w:rPr>
        <w:t>If an awarded IRO has a Conflict of Interest with the Member’s MCO/DMO, the assignment will go to the next available IRO. As new applicants are awarded contracts, the new awardee will be added to the end of the list of contracts and will be assigned in that sequence order.</w:t>
      </w:r>
      <w:r w:rsidR="007E32FC" w:rsidRPr="007C06D9">
        <w:rPr>
          <w:rFonts w:ascii="Verdana" w:hAnsi="Verdana"/>
          <w:bCs/>
          <w:sz w:val="22"/>
          <w:szCs w:val="22"/>
        </w:rPr>
        <w:tab/>
      </w:r>
      <w:r w:rsidR="007E32FC" w:rsidRPr="007C06D9">
        <w:rPr>
          <w:rFonts w:ascii="Verdana" w:hAnsi="Verdana"/>
          <w:bCs/>
          <w:sz w:val="22"/>
          <w:szCs w:val="22"/>
        </w:rPr>
        <w:tab/>
      </w:r>
    </w:p>
    <w:p w14:paraId="6B2A4A2F" w14:textId="77777777" w:rsidR="00A40BC2" w:rsidRPr="001B15C9" w:rsidRDefault="00A40BC2" w:rsidP="00355667">
      <w:pPr>
        <w:pStyle w:val="ListParagraph"/>
        <w:tabs>
          <w:tab w:val="left" w:pos="1710"/>
          <w:tab w:val="left" w:pos="2430"/>
        </w:tabs>
        <w:spacing w:line="276" w:lineRule="auto"/>
        <w:ind w:left="1278"/>
        <w:rPr>
          <w:rFonts w:ascii="Verdana" w:hAnsi="Verdana"/>
          <w:b/>
          <w:smallCaps/>
          <w:sz w:val="24"/>
          <w:szCs w:val="22"/>
        </w:rPr>
      </w:pPr>
    </w:p>
    <w:p w14:paraId="506CE6FB" w14:textId="00E5FCDC" w:rsidR="00DA30DB" w:rsidRDefault="00EB2FF6" w:rsidP="00256C6A">
      <w:pPr>
        <w:pStyle w:val="ListParagraph"/>
        <w:numPr>
          <w:ilvl w:val="1"/>
          <w:numId w:val="7"/>
        </w:numPr>
        <w:tabs>
          <w:tab w:val="left" w:pos="1710"/>
          <w:tab w:val="left" w:pos="2430"/>
        </w:tabs>
        <w:spacing w:line="276" w:lineRule="auto"/>
        <w:outlineLvl w:val="1"/>
        <w:rPr>
          <w:rFonts w:ascii="Verdana" w:hAnsi="Verdana"/>
          <w:b/>
          <w:smallCaps/>
          <w:sz w:val="24"/>
          <w:szCs w:val="22"/>
        </w:rPr>
      </w:pPr>
      <w:bookmarkStart w:id="39" w:name="_Toc146184277"/>
      <w:r w:rsidRPr="00345B49">
        <w:rPr>
          <w:rFonts w:ascii="Verdana" w:hAnsi="Verdana"/>
          <w:b/>
          <w:smallCaps/>
          <w:sz w:val="24"/>
          <w:szCs w:val="22"/>
        </w:rPr>
        <w:t>Contractor</w:t>
      </w:r>
      <w:r w:rsidR="00C93E28" w:rsidRPr="00345B49">
        <w:rPr>
          <w:rFonts w:ascii="Verdana" w:hAnsi="Verdana"/>
          <w:b/>
          <w:smallCaps/>
          <w:sz w:val="24"/>
          <w:szCs w:val="22"/>
        </w:rPr>
        <w:t xml:space="preserve"> </w:t>
      </w:r>
      <w:r w:rsidR="008F45BC" w:rsidRPr="00345B49">
        <w:rPr>
          <w:rFonts w:ascii="Verdana" w:hAnsi="Verdana"/>
          <w:b/>
          <w:smallCaps/>
          <w:sz w:val="24"/>
          <w:szCs w:val="22"/>
        </w:rPr>
        <w:t>R</w:t>
      </w:r>
      <w:r w:rsidRPr="00345B49">
        <w:rPr>
          <w:rFonts w:ascii="Verdana" w:hAnsi="Verdana"/>
          <w:b/>
          <w:smallCaps/>
          <w:sz w:val="24"/>
          <w:szCs w:val="22"/>
        </w:rPr>
        <w:t>esponsibilities</w:t>
      </w:r>
      <w:bookmarkEnd w:id="39"/>
    </w:p>
    <w:p w14:paraId="640EB170" w14:textId="77777777" w:rsidR="00516A61" w:rsidRDefault="00516A61" w:rsidP="007C06D9">
      <w:pPr>
        <w:pStyle w:val="ListParagraph"/>
        <w:tabs>
          <w:tab w:val="left" w:pos="1710"/>
          <w:tab w:val="left" w:pos="2430"/>
        </w:tabs>
        <w:spacing w:line="276" w:lineRule="auto"/>
        <w:ind w:left="1278"/>
        <w:outlineLvl w:val="1"/>
        <w:rPr>
          <w:rFonts w:ascii="Verdana" w:hAnsi="Verdana"/>
          <w:b/>
          <w:smallCaps/>
          <w:sz w:val="24"/>
          <w:szCs w:val="22"/>
        </w:rPr>
      </w:pPr>
    </w:p>
    <w:p w14:paraId="2A1DBF02" w14:textId="2EBF44C7" w:rsidR="00F227EB" w:rsidRPr="007C06D9" w:rsidRDefault="00F227EB" w:rsidP="00516A61">
      <w:pPr>
        <w:pStyle w:val="ListParagraph"/>
        <w:numPr>
          <w:ilvl w:val="2"/>
          <w:numId w:val="7"/>
        </w:numPr>
        <w:tabs>
          <w:tab w:val="left" w:pos="1710"/>
          <w:tab w:val="left" w:pos="2430"/>
        </w:tabs>
        <w:spacing w:line="276" w:lineRule="auto"/>
        <w:outlineLvl w:val="1"/>
        <w:rPr>
          <w:rFonts w:ascii="Verdana" w:hAnsi="Verdana"/>
          <w:bCs/>
          <w:sz w:val="22"/>
          <w:szCs w:val="22"/>
        </w:rPr>
      </w:pPr>
      <w:r w:rsidRPr="007C06D9">
        <w:rPr>
          <w:rFonts w:ascii="Verdana" w:hAnsi="Verdana"/>
          <w:bCs/>
          <w:sz w:val="22"/>
          <w:szCs w:val="22"/>
        </w:rPr>
        <w:t>The IRO must meet timeliness standards, complete regular reviews, and communicate the decision as specified by HHSC within 10 calendar days from the date of the assignment</w:t>
      </w:r>
      <w:r w:rsidR="00D2361F" w:rsidRPr="007C06D9">
        <w:rPr>
          <w:rFonts w:ascii="Verdana" w:hAnsi="Verdana"/>
          <w:bCs/>
          <w:sz w:val="22"/>
          <w:szCs w:val="22"/>
        </w:rPr>
        <w:t xml:space="preserve">. </w:t>
      </w:r>
      <w:r w:rsidRPr="007C06D9">
        <w:rPr>
          <w:rFonts w:ascii="Verdana" w:hAnsi="Verdana"/>
          <w:bCs/>
          <w:sz w:val="22"/>
          <w:szCs w:val="22"/>
        </w:rPr>
        <w:t xml:space="preserve">Expedited reviews, as determined by HHSC, must be completed no later than the next </w:t>
      </w:r>
      <w:r w:rsidR="004E1E2C">
        <w:rPr>
          <w:rFonts w:ascii="Verdana" w:hAnsi="Verdana"/>
          <w:bCs/>
          <w:sz w:val="22"/>
          <w:szCs w:val="22"/>
        </w:rPr>
        <w:t>B</w:t>
      </w:r>
      <w:r w:rsidRPr="007C06D9">
        <w:rPr>
          <w:rFonts w:ascii="Verdana" w:hAnsi="Verdana"/>
          <w:bCs/>
          <w:sz w:val="22"/>
          <w:szCs w:val="22"/>
        </w:rPr>
        <w:t xml:space="preserve">usiness </w:t>
      </w:r>
      <w:r w:rsidR="004E1E2C">
        <w:rPr>
          <w:rFonts w:ascii="Verdana" w:hAnsi="Verdana"/>
          <w:bCs/>
          <w:sz w:val="22"/>
          <w:szCs w:val="22"/>
        </w:rPr>
        <w:t>D</w:t>
      </w:r>
      <w:r w:rsidRPr="007C06D9">
        <w:rPr>
          <w:rFonts w:ascii="Verdana" w:hAnsi="Verdana"/>
          <w:bCs/>
          <w:sz w:val="22"/>
          <w:szCs w:val="22"/>
        </w:rPr>
        <w:t>ay from the date of the assignment.</w:t>
      </w:r>
    </w:p>
    <w:p w14:paraId="33E7ACDB" w14:textId="37CBA5ED" w:rsidR="00F227EB" w:rsidRPr="007C06D9" w:rsidRDefault="00F227EB" w:rsidP="00516A61">
      <w:pPr>
        <w:pStyle w:val="ListParagraph"/>
        <w:numPr>
          <w:ilvl w:val="2"/>
          <w:numId w:val="7"/>
        </w:numPr>
        <w:tabs>
          <w:tab w:val="left" w:pos="1710"/>
          <w:tab w:val="left" w:pos="2430"/>
        </w:tabs>
        <w:spacing w:line="276" w:lineRule="auto"/>
        <w:outlineLvl w:val="1"/>
        <w:rPr>
          <w:rFonts w:ascii="Verdana" w:hAnsi="Verdana"/>
          <w:bCs/>
          <w:sz w:val="22"/>
          <w:szCs w:val="22"/>
        </w:rPr>
      </w:pPr>
      <w:r w:rsidRPr="007C06D9">
        <w:rPr>
          <w:rFonts w:ascii="Verdana" w:hAnsi="Verdana"/>
          <w:bCs/>
          <w:sz w:val="22"/>
          <w:szCs w:val="22"/>
        </w:rPr>
        <w:t xml:space="preserve">The IRO must review assignments and identify </w:t>
      </w:r>
      <w:r w:rsidR="00BE0118" w:rsidRPr="007C06D9">
        <w:rPr>
          <w:rFonts w:ascii="Verdana" w:hAnsi="Verdana"/>
          <w:bCs/>
          <w:sz w:val="22"/>
          <w:szCs w:val="22"/>
        </w:rPr>
        <w:t>C</w:t>
      </w:r>
      <w:r w:rsidRPr="007C06D9">
        <w:rPr>
          <w:rFonts w:ascii="Verdana" w:hAnsi="Verdana"/>
          <w:bCs/>
          <w:sz w:val="22"/>
          <w:szCs w:val="22"/>
        </w:rPr>
        <w:t xml:space="preserve">onflicts of </w:t>
      </w:r>
      <w:r w:rsidR="00BE0118" w:rsidRPr="007C06D9">
        <w:rPr>
          <w:rFonts w:ascii="Verdana" w:hAnsi="Verdana"/>
          <w:bCs/>
          <w:sz w:val="22"/>
          <w:szCs w:val="22"/>
        </w:rPr>
        <w:t>I</w:t>
      </w:r>
      <w:r w:rsidRPr="007C06D9">
        <w:rPr>
          <w:rFonts w:ascii="Verdana" w:hAnsi="Verdana"/>
          <w:bCs/>
          <w:sz w:val="22"/>
          <w:szCs w:val="22"/>
        </w:rPr>
        <w:t>nterest not identified by HHSC and return to HHSC for reassignment to another IRO.</w:t>
      </w:r>
    </w:p>
    <w:p w14:paraId="1C0F112B" w14:textId="3C86B437" w:rsidR="00F227EB" w:rsidRPr="007C06D9" w:rsidRDefault="00F227EB" w:rsidP="00516A61">
      <w:pPr>
        <w:pStyle w:val="ListParagraph"/>
        <w:numPr>
          <w:ilvl w:val="2"/>
          <w:numId w:val="7"/>
        </w:numPr>
        <w:tabs>
          <w:tab w:val="left" w:pos="1710"/>
          <w:tab w:val="left" w:pos="2430"/>
        </w:tabs>
        <w:spacing w:line="276" w:lineRule="auto"/>
        <w:outlineLvl w:val="1"/>
        <w:rPr>
          <w:rFonts w:ascii="Verdana" w:hAnsi="Verdana"/>
          <w:bCs/>
          <w:sz w:val="22"/>
          <w:szCs w:val="22"/>
        </w:rPr>
      </w:pPr>
      <w:r w:rsidRPr="007C06D9">
        <w:rPr>
          <w:rFonts w:ascii="Verdana" w:hAnsi="Verdana"/>
          <w:bCs/>
          <w:sz w:val="22"/>
          <w:szCs w:val="22"/>
        </w:rPr>
        <w:t>The IRO must accurately complete clinical reviews and determine if the services are medically necessary</w:t>
      </w:r>
      <w:r w:rsidR="008F243A" w:rsidRPr="008F243A">
        <w:rPr>
          <w:rFonts w:ascii="Verdana" w:hAnsi="Verdana"/>
          <w:bCs/>
          <w:sz w:val="22"/>
          <w:szCs w:val="22"/>
        </w:rPr>
        <w:t xml:space="preserve"> </w:t>
      </w:r>
      <w:r w:rsidR="008F243A" w:rsidRPr="00284726">
        <w:rPr>
          <w:rFonts w:ascii="Verdana" w:hAnsi="Verdana"/>
          <w:sz w:val="22"/>
          <w:szCs w:val="22"/>
        </w:rPr>
        <w:t xml:space="preserve">in accordance with Texas Medicaid guidelines, this </w:t>
      </w:r>
      <w:r w:rsidR="00F6038E">
        <w:rPr>
          <w:rFonts w:ascii="Verdana" w:hAnsi="Verdana"/>
          <w:sz w:val="22"/>
          <w:szCs w:val="22"/>
        </w:rPr>
        <w:t>OE</w:t>
      </w:r>
      <w:r w:rsidR="008F243A" w:rsidRPr="009E2623">
        <w:rPr>
          <w:rFonts w:ascii="Verdana" w:hAnsi="Verdana"/>
          <w:sz w:val="22"/>
          <w:szCs w:val="22"/>
        </w:rPr>
        <w:t xml:space="preserve">, </w:t>
      </w:r>
      <w:r w:rsidR="00F6038E">
        <w:rPr>
          <w:rFonts w:ascii="Verdana" w:hAnsi="Verdana"/>
          <w:sz w:val="22"/>
          <w:szCs w:val="22"/>
        </w:rPr>
        <w:t>managed care</w:t>
      </w:r>
      <w:r w:rsidR="008F243A">
        <w:rPr>
          <w:rFonts w:ascii="Verdana" w:hAnsi="Verdana"/>
          <w:sz w:val="22"/>
          <w:szCs w:val="22"/>
        </w:rPr>
        <w:t xml:space="preserve"> contracts, </w:t>
      </w:r>
      <w:r w:rsidR="008F243A" w:rsidRPr="00284726">
        <w:rPr>
          <w:rFonts w:ascii="Verdana" w:hAnsi="Verdana"/>
          <w:sz w:val="22"/>
          <w:szCs w:val="22"/>
        </w:rPr>
        <w:t>and the Texas Medicaid Provider Procedures Manual (TMPPM)</w:t>
      </w:r>
      <w:r w:rsidR="008F243A">
        <w:rPr>
          <w:rFonts w:ascii="Verdana" w:hAnsi="Verdana"/>
          <w:bCs/>
          <w:sz w:val="22"/>
          <w:szCs w:val="22"/>
        </w:rPr>
        <w:t xml:space="preserve">, </w:t>
      </w:r>
      <w:r w:rsidRPr="007C06D9">
        <w:rPr>
          <w:rFonts w:ascii="Verdana" w:hAnsi="Verdana"/>
          <w:bCs/>
          <w:sz w:val="22"/>
          <w:szCs w:val="22"/>
        </w:rPr>
        <w:t>as directed by HHSC</w:t>
      </w:r>
      <w:r w:rsidR="00D2361F" w:rsidRPr="007C06D9">
        <w:rPr>
          <w:rFonts w:ascii="Verdana" w:hAnsi="Verdana"/>
          <w:bCs/>
          <w:sz w:val="22"/>
          <w:szCs w:val="22"/>
        </w:rPr>
        <w:t xml:space="preserve">. </w:t>
      </w:r>
      <w:r w:rsidRPr="007C06D9">
        <w:rPr>
          <w:rFonts w:ascii="Verdana" w:hAnsi="Verdana"/>
          <w:bCs/>
          <w:sz w:val="22"/>
          <w:szCs w:val="22"/>
        </w:rPr>
        <w:t>HHSC reserves the right to audit IRO files and evaluate the accuracy of IRO determinations.</w:t>
      </w:r>
    </w:p>
    <w:p w14:paraId="59782398" w14:textId="6AF8ADDC" w:rsidR="00F227EB" w:rsidRPr="007C06D9" w:rsidRDefault="00F227EB" w:rsidP="00516A61">
      <w:pPr>
        <w:pStyle w:val="ListParagraph"/>
        <w:numPr>
          <w:ilvl w:val="2"/>
          <w:numId w:val="7"/>
        </w:numPr>
        <w:tabs>
          <w:tab w:val="left" w:pos="1710"/>
          <w:tab w:val="left" w:pos="2430"/>
        </w:tabs>
        <w:spacing w:line="276" w:lineRule="auto"/>
        <w:outlineLvl w:val="1"/>
        <w:rPr>
          <w:rFonts w:ascii="Verdana" w:hAnsi="Verdana"/>
          <w:bCs/>
          <w:sz w:val="22"/>
          <w:szCs w:val="22"/>
        </w:rPr>
      </w:pPr>
      <w:r w:rsidRPr="007C06D9">
        <w:rPr>
          <w:rFonts w:ascii="Verdana" w:hAnsi="Verdana"/>
          <w:bCs/>
          <w:sz w:val="22"/>
          <w:szCs w:val="22"/>
        </w:rPr>
        <w:t>The IRO must submit a monthly report detailing all contract-related activities in a format specified by HHSC no later than the 10th calendar day of the month.</w:t>
      </w:r>
    </w:p>
    <w:p w14:paraId="7B62672D" w14:textId="6132BBFE" w:rsidR="00F227EB" w:rsidRPr="007C06D9" w:rsidRDefault="00F227EB" w:rsidP="00516A61">
      <w:pPr>
        <w:pStyle w:val="ListParagraph"/>
        <w:numPr>
          <w:ilvl w:val="2"/>
          <w:numId w:val="7"/>
        </w:numPr>
        <w:tabs>
          <w:tab w:val="left" w:pos="1710"/>
          <w:tab w:val="left" w:pos="2430"/>
        </w:tabs>
        <w:spacing w:line="276" w:lineRule="auto"/>
        <w:outlineLvl w:val="1"/>
        <w:rPr>
          <w:rFonts w:ascii="Verdana" w:hAnsi="Verdana"/>
          <w:bCs/>
          <w:sz w:val="22"/>
          <w:szCs w:val="22"/>
        </w:rPr>
      </w:pPr>
      <w:r w:rsidRPr="007C06D9">
        <w:rPr>
          <w:rFonts w:ascii="Verdana" w:hAnsi="Verdana"/>
          <w:bCs/>
          <w:sz w:val="22"/>
          <w:szCs w:val="22"/>
        </w:rPr>
        <w:t>Upon written request of the provider associated with the denied services of the Member requesting the EMR, the IRO must provide written notice of the EMR decision to the requesting provider, following HIPAA standards outlined in Exhibit C of this Open Enrollment.</w:t>
      </w:r>
    </w:p>
    <w:p w14:paraId="5235B139" w14:textId="32381E89" w:rsidR="00F227EB" w:rsidRPr="007C06D9" w:rsidRDefault="00CD08B2" w:rsidP="00516A61">
      <w:pPr>
        <w:pStyle w:val="ListParagraph"/>
        <w:numPr>
          <w:ilvl w:val="2"/>
          <w:numId w:val="7"/>
        </w:numPr>
        <w:tabs>
          <w:tab w:val="left" w:pos="1710"/>
          <w:tab w:val="left" w:pos="2430"/>
        </w:tabs>
        <w:spacing w:line="276" w:lineRule="auto"/>
        <w:outlineLvl w:val="1"/>
        <w:rPr>
          <w:rFonts w:ascii="Verdana" w:hAnsi="Verdana"/>
          <w:bCs/>
          <w:sz w:val="22"/>
          <w:szCs w:val="22"/>
        </w:rPr>
      </w:pPr>
      <w:r w:rsidRPr="007C06D9">
        <w:rPr>
          <w:rFonts w:ascii="Verdana" w:hAnsi="Verdana"/>
          <w:bCs/>
          <w:sz w:val="22"/>
          <w:szCs w:val="22"/>
        </w:rPr>
        <w:t xml:space="preserve">The IRO must have </w:t>
      </w:r>
      <w:r w:rsidR="001C2AF8">
        <w:rPr>
          <w:rFonts w:ascii="Verdana" w:hAnsi="Verdana"/>
          <w:bCs/>
          <w:sz w:val="22"/>
          <w:szCs w:val="22"/>
        </w:rPr>
        <w:t>Reviewer</w:t>
      </w:r>
      <w:r w:rsidRPr="007C06D9">
        <w:rPr>
          <w:rFonts w:ascii="Verdana" w:hAnsi="Verdana"/>
          <w:bCs/>
          <w:sz w:val="22"/>
          <w:szCs w:val="22"/>
        </w:rPr>
        <w:t xml:space="preserve">s available for cases that represent the full range of expertise needed to accept and process appeals for (1) service reductions or denials that may be covered or sought to be covered by Texas Medicaid, and (2) eligibility benefits for medical and functional necessity determinations. </w:t>
      </w:r>
      <w:r w:rsidR="001C2AF8">
        <w:rPr>
          <w:rFonts w:ascii="Verdana" w:hAnsi="Verdana"/>
          <w:bCs/>
          <w:sz w:val="22"/>
          <w:szCs w:val="22"/>
        </w:rPr>
        <w:t>Reviewer</w:t>
      </w:r>
      <w:r w:rsidRPr="007C06D9">
        <w:rPr>
          <w:rFonts w:ascii="Verdana" w:hAnsi="Verdana"/>
          <w:bCs/>
          <w:sz w:val="22"/>
          <w:szCs w:val="22"/>
        </w:rPr>
        <w:t>s may be an IRO employee or IRO contractor.</w:t>
      </w:r>
    </w:p>
    <w:p w14:paraId="60EBD4A6" w14:textId="29E87173" w:rsidR="00CD08B2" w:rsidRPr="007C06D9" w:rsidRDefault="00CD08B2" w:rsidP="00516A61">
      <w:pPr>
        <w:pStyle w:val="ListParagraph"/>
        <w:numPr>
          <w:ilvl w:val="2"/>
          <w:numId w:val="7"/>
        </w:numPr>
        <w:tabs>
          <w:tab w:val="left" w:pos="1710"/>
          <w:tab w:val="left" w:pos="2430"/>
        </w:tabs>
        <w:spacing w:line="276" w:lineRule="auto"/>
        <w:outlineLvl w:val="1"/>
        <w:rPr>
          <w:rFonts w:ascii="Verdana" w:hAnsi="Verdana"/>
          <w:bCs/>
          <w:sz w:val="22"/>
          <w:szCs w:val="22"/>
        </w:rPr>
      </w:pPr>
      <w:r w:rsidRPr="007C06D9">
        <w:rPr>
          <w:rFonts w:ascii="Verdana" w:hAnsi="Verdana"/>
          <w:bCs/>
          <w:sz w:val="22"/>
          <w:szCs w:val="22"/>
        </w:rPr>
        <w:t xml:space="preserve">Each </w:t>
      </w:r>
      <w:r w:rsidR="001C2AF8">
        <w:rPr>
          <w:rFonts w:ascii="Verdana" w:hAnsi="Verdana"/>
          <w:bCs/>
          <w:sz w:val="22"/>
          <w:szCs w:val="22"/>
        </w:rPr>
        <w:t>Reviewer</w:t>
      </w:r>
      <w:r w:rsidRPr="007C06D9">
        <w:rPr>
          <w:rFonts w:ascii="Verdana" w:hAnsi="Verdana"/>
          <w:bCs/>
          <w:sz w:val="22"/>
          <w:szCs w:val="22"/>
        </w:rPr>
        <w:t xml:space="preserve"> must be licensed, certified, or credentialed, as applicable, by the State of Texas licensing, certifying, or credentialing body for their respective specialty or area of practice that would generally provide the type of treatment that is the subject of the assigned review.</w:t>
      </w:r>
    </w:p>
    <w:p w14:paraId="67E3F3B8" w14:textId="01095622" w:rsidR="00785C35" w:rsidRPr="007C06D9" w:rsidRDefault="001C2AF8" w:rsidP="00516A61">
      <w:pPr>
        <w:pStyle w:val="ListParagraph"/>
        <w:numPr>
          <w:ilvl w:val="2"/>
          <w:numId w:val="7"/>
        </w:numPr>
        <w:tabs>
          <w:tab w:val="left" w:pos="1710"/>
          <w:tab w:val="left" w:pos="2430"/>
        </w:tabs>
        <w:spacing w:line="276" w:lineRule="auto"/>
        <w:outlineLvl w:val="1"/>
        <w:rPr>
          <w:rFonts w:ascii="Verdana" w:hAnsi="Verdana"/>
          <w:bCs/>
          <w:sz w:val="22"/>
          <w:szCs w:val="22"/>
        </w:rPr>
      </w:pPr>
      <w:r>
        <w:rPr>
          <w:rFonts w:ascii="Verdana" w:hAnsi="Verdana"/>
          <w:bCs/>
          <w:sz w:val="22"/>
          <w:szCs w:val="22"/>
        </w:rPr>
        <w:t>Reviewer</w:t>
      </w:r>
      <w:r w:rsidR="00CD08B2" w:rsidRPr="007C06D9">
        <w:rPr>
          <w:rFonts w:ascii="Verdana" w:hAnsi="Verdana"/>
          <w:bCs/>
          <w:sz w:val="22"/>
          <w:szCs w:val="22"/>
        </w:rPr>
        <w:t xml:space="preserve">s </w:t>
      </w:r>
      <w:r w:rsidR="003C76E9" w:rsidRPr="007C06D9">
        <w:rPr>
          <w:rFonts w:ascii="Verdana" w:hAnsi="Verdana"/>
          <w:bCs/>
          <w:sz w:val="22"/>
          <w:szCs w:val="22"/>
        </w:rPr>
        <w:t xml:space="preserve">must </w:t>
      </w:r>
      <w:r w:rsidR="00CD08B2" w:rsidRPr="007C06D9">
        <w:rPr>
          <w:rFonts w:ascii="Verdana" w:hAnsi="Verdana"/>
          <w:bCs/>
          <w:sz w:val="22"/>
          <w:szCs w:val="22"/>
        </w:rPr>
        <w:t xml:space="preserve">immediately disclose to </w:t>
      </w:r>
      <w:r w:rsidR="003C76E9" w:rsidRPr="007C06D9">
        <w:rPr>
          <w:rFonts w:ascii="Verdana" w:hAnsi="Verdana"/>
          <w:bCs/>
          <w:sz w:val="22"/>
          <w:szCs w:val="22"/>
        </w:rPr>
        <w:t xml:space="preserve">the </w:t>
      </w:r>
      <w:r w:rsidR="00CD08B2" w:rsidRPr="007C06D9">
        <w:rPr>
          <w:rFonts w:ascii="Verdana" w:hAnsi="Verdana"/>
          <w:bCs/>
          <w:sz w:val="22"/>
          <w:szCs w:val="22"/>
        </w:rPr>
        <w:t xml:space="preserve">IRO any action taken by a licensing, certification or credentialing body, health care facility or health plan to condition, suspend or revoke the </w:t>
      </w:r>
      <w:r>
        <w:rPr>
          <w:rFonts w:ascii="Verdana" w:hAnsi="Verdana"/>
          <w:bCs/>
          <w:sz w:val="22"/>
          <w:szCs w:val="22"/>
        </w:rPr>
        <w:t>Reviewer</w:t>
      </w:r>
      <w:r w:rsidR="00CD08B2" w:rsidRPr="007C06D9">
        <w:rPr>
          <w:rFonts w:ascii="Verdana" w:hAnsi="Verdana"/>
          <w:bCs/>
          <w:sz w:val="22"/>
          <w:szCs w:val="22"/>
        </w:rPr>
        <w:t xml:space="preserve">’s license, certification, or credentials. When such notification is received, the IRO must immediately exclude that </w:t>
      </w:r>
      <w:r>
        <w:rPr>
          <w:rFonts w:ascii="Verdana" w:hAnsi="Verdana"/>
          <w:bCs/>
          <w:sz w:val="22"/>
          <w:szCs w:val="22"/>
        </w:rPr>
        <w:t>Reviewer</w:t>
      </w:r>
      <w:r w:rsidR="00CD08B2" w:rsidRPr="007C06D9">
        <w:rPr>
          <w:rFonts w:ascii="Verdana" w:hAnsi="Verdana"/>
          <w:bCs/>
          <w:sz w:val="22"/>
          <w:szCs w:val="22"/>
        </w:rPr>
        <w:t xml:space="preserve"> from all Texas EMRs.</w:t>
      </w:r>
    </w:p>
    <w:p w14:paraId="589D8A5A" w14:textId="47461EB9" w:rsidR="00CD08B2" w:rsidRPr="007C06D9" w:rsidRDefault="00CD08B2" w:rsidP="00516A61">
      <w:pPr>
        <w:pStyle w:val="ListParagraph"/>
        <w:numPr>
          <w:ilvl w:val="2"/>
          <w:numId w:val="7"/>
        </w:numPr>
        <w:tabs>
          <w:tab w:val="left" w:pos="1710"/>
          <w:tab w:val="left" w:pos="2430"/>
        </w:tabs>
        <w:spacing w:line="276" w:lineRule="auto"/>
        <w:outlineLvl w:val="1"/>
        <w:rPr>
          <w:rFonts w:ascii="Verdana" w:hAnsi="Verdana"/>
          <w:bCs/>
          <w:sz w:val="22"/>
          <w:szCs w:val="22"/>
        </w:rPr>
      </w:pPr>
      <w:r w:rsidRPr="007C06D9">
        <w:rPr>
          <w:rFonts w:ascii="Verdana" w:hAnsi="Verdana"/>
          <w:bCs/>
          <w:sz w:val="22"/>
          <w:szCs w:val="22"/>
        </w:rPr>
        <w:t xml:space="preserve">The IRO </w:t>
      </w:r>
      <w:r w:rsidR="00BE0118" w:rsidRPr="007C06D9">
        <w:rPr>
          <w:rFonts w:ascii="Verdana" w:hAnsi="Verdana"/>
          <w:bCs/>
          <w:sz w:val="22"/>
          <w:szCs w:val="22"/>
        </w:rPr>
        <w:t>must</w:t>
      </w:r>
      <w:r w:rsidRPr="007C06D9">
        <w:rPr>
          <w:rFonts w:ascii="Verdana" w:hAnsi="Verdana"/>
          <w:bCs/>
          <w:sz w:val="22"/>
          <w:szCs w:val="22"/>
        </w:rPr>
        <w:t xml:space="preserve"> meet or exceed the objectives set forth in this </w:t>
      </w:r>
      <w:r w:rsidR="00BE0118" w:rsidRPr="007C06D9">
        <w:rPr>
          <w:rFonts w:ascii="Verdana" w:hAnsi="Verdana"/>
          <w:bCs/>
          <w:sz w:val="22"/>
          <w:szCs w:val="22"/>
        </w:rPr>
        <w:t>OE</w:t>
      </w:r>
      <w:r w:rsidRPr="007C06D9">
        <w:rPr>
          <w:rFonts w:ascii="Verdana" w:hAnsi="Verdana"/>
          <w:bCs/>
          <w:sz w:val="22"/>
          <w:szCs w:val="22"/>
        </w:rPr>
        <w:t xml:space="preserve"> and resulting contract. All areas of responsibility and all requirements listed in this </w:t>
      </w:r>
      <w:r w:rsidR="00BE0118" w:rsidRPr="007C06D9">
        <w:rPr>
          <w:rFonts w:ascii="Verdana" w:hAnsi="Verdana"/>
          <w:bCs/>
          <w:sz w:val="22"/>
          <w:szCs w:val="22"/>
        </w:rPr>
        <w:t>OE</w:t>
      </w:r>
      <w:r w:rsidRPr="007C06D9">
        <w:rPr>
          <w:rFonts w:ascii="Verdana" w:hAnsi="Verdana"/>
          <w:bCs/>
          <w:sz w:val="22"/>
          <w:szCs w:val="22"/>
        </w:rPr>
        <w:t xml:space="preserve"> and resulting contract will be subject to a performance evaluation at any time at the discretion of HHSC</w:t>
      </w:r>
      <w:r w:rsidR="00D2361F" w:rsidRPr="007C06D9">
        <w:rPr>
          <w:rFonts w:ascii="Verdana" w:hAnsi="Verdana"/>
          <w:bCs/>
          <w:sz w:val="22"/>
          <w:szCs w:val="22"/>
        </w:rPr>
        <w:t xml:space="preserve">. </w:t>
      </w:r>
      <w:r w:rsidRPr="007C06D9">
        <w:rPr>
          <w:rFonts w:ascii="Verdana" w:hAnsi="Verdana"/>
          <w:bCs/>
          <w:sz w:val="22"/>
          <w:szCs w:val="22"/>
        </w:rPr>
        <w:t xml:space="preserve">If the IRO falls below the performance standard for meeting timeliness or other standards, HHSC may </w:t>
      </w:r>
      <w:r w:rsidR="008346D0" w:rsidRPr="007C06D9">
        <w:rPr>
          <w:rFonts w:ascii="Verdana" w:hAnsi="Verdana"/>
          <w:bCs/>
          <w:sz w:val="22"/>
          <w:szCs w:val="22"/>
        </w:rPr>
        <w:t>exclude the IRO from alternating</w:t>
      </w:r>
      <w:r w:rsidRPr="007C06D9">
        <w:rPr>
          <w:rFonts w:ascii="Verdana" w:hAnsi="Verdana"/>
          <w:bCs/>
          <w:sz w:val="22"/>
          <w:szCs w:val="22"/>
        </w:rPr>
        <w:t xml:space="preserve"> assignments until such time as</w:t>
      </w:r>
      <w:r w:rsidR="007B027E" w:rsidRPr="007C06D9">
        <w:rPr>
          <w:rFonts w:ascii="Verdana" w:hAnsi="Verdana"/>
          <w:bCs/>
          <w:sz w:val="22"/>
          <w:szCs w:val="22"/>
        </w:rPr>
        <w:t xml:space="preserve"> the</w:t>
      </w:r>
      <w:r w:rsidRPr="007C06D9">
        <w:rPr>
          <w:rFonts w:ascii="Verdana" w:hAnsi="Verdana"/>
          <w:bCs/>
          <w:sz w:val="22"/>
          <w:szCs w:val="22"/>
        </w:rPr>
        <w:t xml:space="preserve"> IRO has successfully completed a corrective action plan, as determined by HHSC, which may require, among other things, IRO increasing its staffing to handle caseload</w:t>
      </w:r>
      <w:r w:rsidR="008346D0" w:rsidRPr="007C06D9">
        <w:rPr>
          <w:rFonts w:ascii="Verdana" w:hAnsi="Verdana"/>
          <w:bCs/>
          <w:sz w:val="22"/>
          <w:szCs w:val="22"/>
        </w:rPr>
        <w:t>s</w:t>
      </w:r>
      <w:r w:rsidRPr="007C06D9">
        <w:rPr>
          <w:rFonts w:ascii="Verdana" w:hAnsi="Verdana"/>
          <w:bCs/>
          <w:sz w:val="22"/>
          <w:szCs w:val="22"/>
        </w:rPr>
        <w:t>. If an assignment must be reassigned due to non-compliance by the IRO, the EMR will be reassigned. IRO will not be paid for EMRs reassigned to another IRO.</w:t>
      </w:r>
    </w:p>
    <w:p w14:paraId="460BD564" w14:textId="198FA185" w:rsidR="00CD08B2" w:rsidRPr="007C06D9" w:rsidRDefault="00CD08B2" w:rsidP="00516A61">
      <w:pPr>
        <w:pStyle w:val="ListParagraph"/>
        <w:numPr>
          <w:ilvl w:val="2"/>
          <w:numId w:val="7"/>
        </w:numPr>
        <w:tabs>
          <w:tab w:val="left" w:pos="1710"/>
          <w:tab w:val="left" w:pos="2430"/>
        </w:tabs>
        <w:spacing w:line="276" w:lineRule="auto"/>
        <w:outlineLvl w:val="1"/>
        <w:rPr>
          <w:rFonts w:ascii="Verdana" w:hAnsi="Verdana"/>
          <w:bCs/>
          <w:sz w:val="22"/>
          <w:szCs w:val="22"/>
        </w:rPr>
      </w:pPr>
      <w:r w:rsidRPr="007C06D9">
        <w:rPr>
          <w:rFonts w:ascii="Verdana" w:hAnsi="Verdana"/>
          <w:bCs/>
          <w:sz w:val="22"/>
          <w:szCs w:val="22"/>
        </w:rPr>
        <w:t xml:space="preserve">IRO </w:t>
      </w:r>
      <w:r w:rsidR="001C2AF8">
        <w:rPr>
          <w:rFonts w:ascii="Verdana" w:hAnsi="Verdana"/>
          <w:bCs/>
          <w:sz w:val="22"/>
          <w:szCs w:val="22"/>
        </w:rPr>
        <w:t>Reviewer</w:t>
      </w:r>
      <w:r w:rsidRPr="007C06D9">
        <w:rPr>
          <w:rFonts w:ascii="Verdana" w:hAnsi="Verdana"/>
          <w:bCs/>
          <w:sz w:val="22"/>
          <w:szCs w:val="22"/>
        </w:rPr>
        <w:t>s and supervisors must successfully complete HHSC training modules and attest to training completion prior to contract implementation</w:t>
      </w:r>
      <w:r w:rsidR="00D2361F" w:rsidRPr="007C06D9">
        <w:rPr>
          <w:rFonts w:ascii="Verdana" w:hAnsi="Verdana"/>
          <w:bCs/>
          <w:sz w:val="22"/>
          <w:szCs w:val="22"/>
        </w:rPr>
        <w:t xml:space="preserve">. </w:t>
      </w:r>
      <w:r w:rsidRPr="007C06D9">
        <w:rPr>
          <w:rFonts w:ascii="Verdana" w:hAnsi="Verdana"/>
          <w:bCs/>
          <w:sz w:val="22"/>
          <w:szCs w:val="22"/>
        </w:rPr>
        <w:t xml:space="preserve">IRO </w:t>
      </w:r>
      <w:r w:rsidR="001C2AF8">
        <w:rPr>
          <w:rFonts w:ascii="Verdana" w:hAnsi="Verdana"/>
          <w:bCs/>
          <w:sz w:val="22"/>
          <w:szCs w:val="22"/>
        </w:rPr>
        <w:t>Reviewer</w:t>
      </w:r>
      <w:r w:rsidRPr="007C06D9">
        <w:rPr>
          <w:rFonts w:ascii="Verdana" w:hAnsi="Verdana"/>
          <w:bCs/>
          <w:sz w:val="22"/>
          <w:szCs w:val="22"/>
        </w:rPr>
        <w:t xml:space="preserve">s and supervisors must complete required training within 30 days of hire or subcontract execution. </w:t>
      </w:r>
      <w:r w:rsidR="001E0920" w:rsidRPr="007C06D9">
        <w:rPr>
          <w:rFonts w:ascii="Verdana" w:hAnsi="Verdana"/>
          <w:bCs/>
          <w:sz w:val="22"/>
          <w:szCs w:val="22"/>
        </w:rPr>
        <w:t>External Medical Reviews</w:t>
      </w:r>
      <w:r w:rsidRPr="007C06D9">
        <w:rPr>
          <w:rFonts w:ascii="Verdana" w:hAnsi="Verdana"/>
          <w:bCs/>
          <w:sz w:val="22"/>
          <w:szCs w:val="22"/>
        </w:rPr>
        <w:t xml:space="preserve"> must not be conducted by the IRO or its </w:t>
      </w:r>
      <w:r w:rsidR="001C2AF8">
        <w:rPr>
          <w:rFonts w:ascii="Verdana" w:hAnsi="Verdana"/>
          <w:bCs/>
          <w:sz w:val="22"/>
          <w:szCs w:val="22"/>
        </w:rPr>
        <w:t>Reviewer</w:t>
      </w:r>
      <w:r w:rsidRPr="007C06D9">
        <w:rPr>
          <w:rFonts w:ascii="Verdana" w:hAnsi="Verdana"/>
          <w:bCs/>
          <w:sz w:val="22"/>
          <w:szCs w:val="22"/>
        </w:rPr>
        <w:t xml:space="preserve">s unless the IRO and its </w:t>
      </w:r>
      <w:r w:rsidR="001C2AF8">
        <w:rPr>
          <w:rFonts w:ascii="Verdana" w:hAnsi="Verdana"/>
          <w:bCs/>
          <w:sz w:val="22"/>
          <w:szCs w:val="22"/>
        </w:rPr>
        <w:t>Reviewer</w:t>
      </w:r>
      <w:r w:rsidRPr="007C06D9">
        <w:rPr>
          <w:rFonts w:ascii="Verdana" w:hAnsi="Verdana"/>
          <w:bCs/>
          <w:sz w:val="22"/>
          <w:szCs w:val="22"/>
        </w:rPr>
        <w:t>s and supervisors have completed the HHSC training.</w:t>
      </w:r>
    </w:p>
    <w:p w14:paraId="269DB0BD" w14:textId="4AF3CF80" w:rsidR="00CD08B2" w:rsidRPr="007C06D9" w:rsidRDefault="00CD08B2" w:rsidP="00516A61">
      <w:pPr>
        <w:pStyle w:val="ListParagraph"/>
        <w:numPr>
          <w:ilvl w:val="2"/>
          <w:numId w:val="7"/>
        </w:numPr>
        <w:tabs>
          <w:tab w:val="left" w:pos="1710"/>
          <w:tab w:val="left" w:pos="2430"/>
        </w:tabs>
        <w:spacing w:line="276" w:lineRule="auto"/>
        <w:outlineLvl w:val="1"/>
        <w:rPr>
          <w:rFonts w:ascii="Verdana" w:hAnsi="Verdana"/>
          <w:bCs/>
          <w:sz w:val="22"/>
          <w:szCs w:val="22"/>
        </w:rPr>
      </w:pPr>
      <w:r w:rsidRPr="007C06D9">
        <w:rPr>
          <w:rFonts w:ascii="Verdana" w:hAnsi="Verdana"/>
          <w:bCs/>
          <w:sz w:val="22"/>
          <w:szCs w:val="22"/>
        </w:rPr>
        <w:t xml:space="preserve">The IRO must submit to HHSC a complete list of </w:t>
      </w:r>
      <w:r w:rsidR="001C2AF8">
        <w:rPr>
          <w:rFonts w:ascii="Verdana" w:hAnsi="Verdana"/>
          <w:bCs/>
          <w:sz w:val="22"/>
          <w:szCs w:val="22"/>
        </w:rPr>
        <w:t>Reviewer</w:t>
      </w:r>
      <w:r w:rsidRPr="007C06D9">
        <w:rPr>
          <w:rFonts w:ascii="Verdana" w:hAnsi="Verdana"/>
          <w:bCs/>
          <w:sz w:val="22"/>
          <w:szCs w:val="22"/>
        </w:rPr>
        <w:t xml:space="preserve">s that will be assigned EMRs </w:t>
      </w:r>
      <w:r w:rsidR="00E577C2">
        <w:rPr>
          <w:rFonts w:ascii="Verdana" w:hAnsi="Verdana"/>
          <w:bCs/>
          <w:sz w:val="22"/>
          <w:szCs w:val="22"/>
        </w:rPr>
        <w:t>within</w:t>
      </w:r>
      <w:r w:rsidR="00E577C2" w:rsidRPr="007C06D9">
        <w:rPr>
          <w:rFonts w:ascii="Verdana" w:hAnsi="Verdana"/>
          <w:bCs/>
          <w:sz w:val="22"/>
          <w:szCs w:val="22"/>
        </w:rPr>
        <w:t xml:space="preserve"> </w:t>
      </w:r>
      <w:r w:rsidRPr="007C06D9">
        <w:rPr>
          <w:rFonts w:ascii="Verdana" w:hAnsi="Verdana"/>
          <w:bCs/>
          <w:sz w:val="22"/>
          <w:szCs w:val="22"/>
        </w:rPr>
        <w:t xml:space="preserve">30 days of the contract execution date. IRO must provide an updated list of </w:t>
      </w:r>
      <w:r w:rsidR="001C2AF8">
        <w:rPr>
          <w:rFonts w:ascii="Verdana" w:hAnsi="Verdana"/>
          <w:bCs/>
          <w:sz w:val="22"/>
          <w:szCs w:val="22"/>
        </w:rPr>
        <w:t>Reviewer</w:t>
      </w:r>
      <w:r w:rsidRPr="007C06D9">
        <w:rPr>
          <w:rFonts w:ascii="Verdana" w:hAnsi="Verdana"/>
          <w:bCs/>
          <w:sz w:val="22"/>
          <w:szCs w:val="22"/>
        </w:rPr>
        <w:t>s on a quarterly basis on the 15th of the month following the end of the preceding state fiscal quarter</w:t>
      </w:r>
      <w:r w:rsidR="00D51DB3">
        <w:rPr>
          <w:rFonts w:ascii="Verdana" w:hAnsi="Verdana"/>
          <w:bCs/>
          <w:sz w:val="22"/>
          <w:szCs w:val="22"/>
        </w:rPr>
        <w:t xml:space="preserve"> </w:t>
      </w:r>
      <w:r w:rsidR="00CC0659">
        <w:rPr>
          <w:rFonts w:ascii="Verdana" w:hAnsi="Verdana"/>
          <w:bCs/>
          <w:sz w:val="22"/>
          <w:szCs w:val="22"/>
        </w:rPr>
        <w:t>in a</w:t>
      </w:r>
      <w:r w:rsidR="008F243A">
        <w:rPr>
          <w:rFonts w:ascii="Verdana" w:hAnsi="Verdana"/>
          <w:bCs/>
          <w:sz w:val="22"/>
          <w:szCs w:val="22"/>
        </w:rPr>
        <w:t xml:space="preserve"> format specified by HHSC.</w:t>
      </w:r>
    </w:p>
    <w:p w14:paraId="3C2093C0" w14:textId="08AAE221" w:rsidR="00CD08B2" w:rsidRPr="007C06D9" w:rsidRDefault="00CD08B2" w:rsidP="00516A61">
      <w:pPr>
        <w:pStyle w:val="ListParagraph"/>
        <w:numPr>
          <w:ilvl w:val="2"/>
          <w:numId w:val="7"/>
        </w:numPr>
        <w:tabs>
          <w:tab w:val="left" w:pos="1710"/>
          <w:tab w:val="left" w:pos="2430"/>
        </w:tabs>
        <w:spacing w:line="276" w:lineRule="auto"/>
        <w:outlineLvl w:val="1"/>
        <w:rPr>
          <w:rFonts w:ascii="Verdana" w:hAnsi="Verdana"/>
          <w:bCs/>
          <w:sz w:val="22"/>
          <w:szCs w:val="22"/>
        </w:rPr>
      </w:pPr>
      <w:r w:rsidRPr="007C06D9">
        <w:rPr>
          <w:rFonts w:ascii="Verdana" w:hAnsi="Verdana"/>
          <w:bCs/>
          <w:sz w:val="22"/>
          <w:szCs w:val="22"/>
        </w:rPr>
        <w:t xml:space="preserve">If the IRO determines the MCO </w:t>
      </w:r>
      <w:r w:rsidR="008346D0" w:rsidRPr="007C06D9">
        <w:rPr>
          <w:rFonts w:ascii="Verdana" w:hAnsi="Verdana"/>
          <w:bCs/>
          <w:sz w:val="22"/>
          <w:szCs w:val="22"/>
        </w:rPr>
        <w:t xml:space="preserve">or DMO </w:t>
      </w:r>
      <w:r w:rsidRPr="007C06D9">
        <w:rPr>
          <w:rFonts w:ascii="Verdana" w:hAnsi="Verdana"/>
          <w:bCs/>
          <w:sz w:val="22"/>
          <w:szCs w:val="22"/>
        </w:rPr>
        <w:t>submitted incomplete documentation</w:t>
      </w:r>
      <w:r w:rsidR="00BB7805" w:rsidRPr="007C06D9">
        <w:rPr>
          <w:rFonts w:ascii="Verdana" w:hAnsi="Verdana"/>
          <w:bCs/>
          <w:sz w:val="22"/>
          <w:szCs w:val="22"/>
        </w:rPr>
        <w:t xml:space="preserve">, or instructed as such by HHSC, </w:t>
      </w:r>
      <w:r w:rsidRPr="007C06D9">
        <w:rPr>
          <w:rFonts w:ascii="Verdana" w:hAnsi="Verdana"/>
          <w:bCs/>
          <w:sz w:val="22"/>
          <w:szCs w:val="22"/>
        </w:rPr>
        <w:t xml:space="preserve">the IRO may overturn the MCO </w:t>
      </w:r>
      <w:r w:rsidR="008346D0" w:rsidRPr="007C06D9">
        <w:rPr>
          <w:rFonts w:ascii="Verdana" w:hAnsi="Verdana"/>
          <w:bCs/>
          <w:sz w:val="22"/>
          <w:szCs w:val="22"/>
        </w:rPr>
        <w:t xml:space="preserve">or DMO </w:t>
      </w:r>
      <w:r w:rsidRPr="007C06D9">
        <w:rPr>
          <w:rFonts w:ascii="Verdana" w:hAnsi="Verdana"/>
          <w:bCs/>
          <w:sz w:val="22"/>
          <w:szCs w:val="22"/>
        </w:rPr>
        <w:t xml:space="preserve">service denial, or service reduction, that is </w:t>
      </w:r>
      <w:proofErr w:type="gramStart"/>
      <w:r w:rsidRPr="007C06D9">
        <w:rPr>
          <w:rFonts w:ascii="Verdana" w:hAnsi="Verdana"/>
          <w:bCs/>
          <w:sz w:val="22"/>
          <w:szCs w:val="22"/>
        </w:rPr>
        <w:t>adverse</w:t>
      </w:r>
      <w:proofErr w:type="gramEnd"/>
      <w:r w:rsidRPr="007C06D9">
        <w:rPr>
          <w:rFonts w:ascii="Verdana" w:hAnsi="Verdana"/>
          <w:bCs/>
          <w:sz w:val="22"/>
          <w:szCs w:val="22"/>
        </w:rPr>
        <w:t xml:space="preserve"> to the Member</w:t>
      </w:r>
      <w:r w:rsidR="00D2361F" w:rsidRPr="007C06D9">
        <w:rPr>
          <w:rFonts w:ascii="Verdana" w:hAnsi="Verdana"/>
          <w:bCs/>
          <w:sz w:val="22"/>
          <w:szCs w:val="22"/>
        </w:rPr>
        <w:t xml:space="preserve">. </w:t>
      </w:r>
      <w:r w:rsidRPr="007C06D9">
        <w:rPr>
          <w:rFonts w:ascii="Verdana" w:hAnsi="Verdana"/>
          <w:bCs/>
          <w:sz w:val="22"/>
          <w:szCs w:val="22"/>
        </w:rPr>
        <w:t>The IRO should not delay a decision based on lack of complete documentation from the MCO</w:t>
      </w:r>
      <w:r w:rsidR="008346D0" w:rsidRPr="007C06D9">
        <w:rPr>
          <w:rFonts w:ascii="Verdana" w:hAnsi="Verdana"/>
          <w:bCs/>
          <w:sz w:val="22"/>
          <w:szCs w:val="22"/>
        </w:rPr>
        <w:t xml:space="preserve"> or DMO</w:t>
      </w:r>
      <w:r w:rsidRPr="007C06D9">
        <w:rPr>
          <w:rFonts w:ascii="Verdana" w:hAnsi="Verdana"/>
          <w:bCs/>
          <w:sz w:val="22"/>
          <w:szCs w:val="22"/>
        </w:rPr>
        <w:t>.</w:t>
      </w:r>
    </w:p>
    <w:p w14:paraId="7EA6DB94" w14:textId="4D2E067B" w:rsidR="00CD08B2" w:rsidRPr="007C06D9" w:rsidRDefault="00CD08B2" w:rsidP="00516A61">
      <w:pPr>
        <w:pStyle w:val="ListParagraph"/>
        <w:numPr>
          <w:ilvl w:val="2"/>
          <w:numId w:val="7"/>
        </w:numPr>
        <w:tabs>
          <w:tab w:val="left" w:pos="1710"/>
          <w:tab w:val="left" w:pos="2430"/>
        </w:tabs>
        <w:spacing w:line="276" w:lineRule="auto"/>
        <w:outlineLvl w:val="1"/>
        <w:rPr>
          <w:rFonts w:ascii="Verdana" w:hAnsi="Verdana"/>
          <w:bCs/>
          <w:sz w:val="22"/>
          <w:szCs w:val="22"/>
        </w:rPr>
      </w:pPr>
      <w:r w:rsidRPr="007C06D9">
        <w:rPr>
          <w:rFonts w:ascii="Verdana" w:hAnsi="Verdana"/>
          <w:bCs/>
          <w:sz w:val="22"/>
          <w:szCs w:val="22"/>
        </w:rPr>
        <w:t xml:space="preserve">The IRO must ensure that a physician </w:t>
      </w:r>
      <w:r w:rsidR="001C2AF8">
        <w:rPr>
          <w:rFonts w:ascii="Verdana" w:hAnsi="Verdana"/>
          <w:bCs/>
          <w:sz w:val="22"/>
          <w:szCs w:val="22"/>
        </w:rPr>
        <w:t>Reviewer</w:t>
      </w:r>
      <w:r w:rsidRPr="007C06D9">
        <w:rPr>
          <w:rFonts w:ascii="Verdana" w:hAnsi="Verdana"/>
          <w:bCs/>
          <w:sz w:val="22"/>
          <w:szCs w:val="22"/>
        </w:rPr>
        <w:t xml:space="preserve"> makes the </w:t>
      </w:r>
      <w:r w:rsidR="00E12C34">
        <w:rPr>
          <w:rFonts w:ascii="Verdana" w:hAnsi="Verdana"/>
          <w:bCs/>
          <w:sz w:val="22"/>
          <w:szCs w:val="22"/>
        </w:rPr>
        <w:t xml:space="preserve">final </w:t>
      </w:r>
      <w:r w:rsidR="008F243A">
        <w:rPr>
          <w:rFonts w:ascii="Verdana" w:hAnsi="Verdana"/>
          <w:bCs/>
          <w:sz w:val="22"/>
          <w:szCs w:val="22"/>
        </w:rPr>
        <w:t xml:space="preserve">IRO </w:t>
      </w:r>
      <w:r w:rsidRPr="007C06D9">
        <w:rPr>
          <w:rFonts w:ascii="Verdana" w:hAnsi="Verdana"/>
          <w:bCs/>
          <w:sz w:val="22"/>
          <w:szCs w:val="22"/>
        </w:rPr>
        <w:t xml:space="preserve">decision to overturn an MCO adverse benefit determination if the </w:t>
      </w:r>
      <w:r w:rsidR="008F243A">
        <w:rPr>
          <w:rFonts w:ascii="Verdana" w:hAnsi="Verdana"/>
          <w:bCs/>
          <w:sz w:val="22"/>
          <w:szCs w:val="22"/>
        </w:rPr>
        <w:t xml:space="preserve">IRO internal </w:t>
      </w:r>
      <w:r w:rsidRPr="007C06D9">
        <w:rPr>
          <w:rFonts w:ascii="Verdana" w:hAnsi="Verdana"/>
          <w:bCs/>
          <w:sz w:val="22"/>
          <w:szCs w:val="22"/>
        </w:rPr>
        <w:t xml:space="preserve">decision recommendation was made by an IRO non-physician </w:t>
      </w:r>
      <w:r w:rsidR="001C2AF8">
        <w:rPr>
          <w:rFonts w:ascii="Verdana" w:hAnsi="Verdana"/>
          <w:bCs/>
          <w:sz w:val="22"/>
          <w:szCs w:val="22"/>
        </w:rPr>
        <w:t>Reviewer</w:t>
      </w:r>
      <w:r w:rsidRPr="007C06D9">
        <w:rPr>
          <w:rFonts w:ascii="Verdana" w:hAnsi="Verdana"/>
          <w:bCs/>
          <w:sz w:val="22"/>
          <w:szCs w:val="22"/>
        </w:rPr>
        <w:t>.</w:t>
      </w:r>
    </w:p>
    <w:p w14:paraId="4A9BBB9E" w14:textId="774DF185" w:rsidR="00CD08B2" w:rsidRPr="007C06D9" w:rsidRDefault="00CD08B2" w:rsidP="007C06D9">
      <w:pPr>
        <w:pStyle w:val="ListParagraph"/>
        <w:numPr>
          <w:ilvl w:val="2"/>
          <w:numId w:val="7"/>
        </w:numPr>
        <w:tabs>
          <w:tab w:val="left" w:pos="1710"/>
          <w:tab w:val="left" w:pos="2430"/>
        </w:tabs>
        <w:spacing w:line="276" w:lineRule="auto"/>
        <w:outlineLvl w:val="1"/>
        <w:rPr>
          <w:rFonts w:ascii="Verdana" w:hAnsi="Verdana"/>
          <w:bCs/>
          <w:sz w:val="22"/>
          <w:szCs w:val="22"/>
        </w:rPr>
      </w:pPr>
      <w:r w:rsidRPr="007C06D9">
        <w:rPr>
          <w:rFonts w:ascii="Verdana" w:hAnsi="Verdana"/>
          <w:bCs/>
          <w:sz w:val="22"/>
          <w:szCs w:val="22"/>
        </w:rPr>
        <w:t>The IRO must notify HHSC in writing within five Business Days of any change in key personnel, such as</w:t>
      </w:r>
      <w:r w:rsidR="00751DAD" w:rsidRPr="007C06D9">
        <w:rPr>
          <w:rFonts w:ascii="Verdana" w:hAnsi="Verdana"/>
          <w:bCs/>
          <w:sz w:val="22"/>
          <w:szCs w:val="22"/>
        </w:rPr>
        <w:t>,</w:t>
      </w:r>
      <w:r w:rsidRPr="007C06D9">
        <w:rPr>
          <w:rFonts w:ascii="Verdana" w:hAnsi="Verdana"/>
          <w:bCs/>
          <w:sz w:val="22"/>
          <w:szCs w:val="22"/>
        </w:rPr>
        <w:t xml:space="preserve"> including but not limited to</w:t>
      </w:r>
      <w:r w:rsidR="00751DAD" w:rsidRPr="007C06D9">
        <w:rPr>
          <w:rFonts w:ascii="Verdana" w:hAnsi="Verdana"/>
          <w:bCs/>
          <w:sz w:val="22"/>
          <w:szCs w:val="22"/>
        </w:rPr>
        <w:t>,</w:t>
      </w:r>
      <w:r w:rsidRPr="007C06D9">
        <w:rPr>
          <w:rFonts w:ascii="Verdana" w:hAnsi="Verdana"/>
          <w:bCs/>
          <w:sz w:val="22"/>
          <w:szCs w:val="22"/>
        </w:rPr>
        <w:t xml:space="preserve"> designated points of contact, the IRO’s chief executive officer or equivalent, medical director, or director of operations or equivalent.</w:t>
      </w:r>
    </w:p>
    <w:p w14:paraId="406E6EFF" w14:textId="77777777" w:rsidR="00F73751" w:rsidRPr="001B15C9" w:rsidRDefault="00F73751" w:rsidP="00355667">
      <w:pPr>
        <w:pStyle w:val="ListParagraph"/>
        <w:tabs>
          <w:tab w:val="left" w:pos="1710"/>
          <w:tab w:val="left" w:pos="2430"/>
        </w:tabs>
        <w:spacing w:line="276" w:lineRule="auto"/>
        <w:ind w:left="1278"/>
        <w:rPr>
          <w:rFonts w:ascii="Verdana" w:hAnsi="Verdana"/>
          <w:b/>
          <w:smallCaps/>
          <w:sz w:val="24"/>
          <w:szCs w:val="22"/>
        </w:rPr>
      </w:pPr>
    </w:p>
    <w:p w14:paraId="67A4FB9C" w14:textId="3F7988B7" w:rsidR="00DA30DB" w:rsidRDefault="000C4428" w:rsidP="00256C6A">
      <w:pPr>
        <w:pStyle w:val="ListParagraph"/>
        <w:numPr>
          <w:ilvl w:val="1"/>
          <w:numId w:val="7"/>
        </w:numPr>
        <w:tabs>
          <w:tab w:val="left" w:pos="1710"/>
          <w:tab w:val="left" w:pos="2430"/>
        </w:tabs>
        <w:spacing w:line="276" w:lineRule="auto"/>
        <w:outlineLvl w:val="1"/>
        <w:rPr>
          <w:rFonts w:ascii="Verdana" w:hAnsi="Verdana"/>
          <w:b/>
          <w:smallCaps/>
          <w:sz w:val="24"/>
          <w:szCs w:val="22"/>
        </w:rPr>
      </w:pPr>
      <w:bookmarkStart w:id="40" w:name="_Toc146184278"/>
      <w:r>
        <w:rPr>
          <w:rFonts w:ascii="Verdana" w:hAnsi="Verdana"/>
          <w:b/>
          <w:smallCaps/>
          <w:sz w:val="24"/>
          <w:szCs w:val="22"/>
        </w:rPr>
        <w:t>Statement</w:t>
      </w:r>
      <w:r w:rsidRPr="00CE6DBD">
        <w:rPr>
          <w:rFonts w:ascii="Verdana" w:hAnsi="Verdana"/>
          <w:b/>
          <w:smallCaps/>
          <w:sz w:val="24"/>
          <w:szCs w:val="22"/>
        </w:rPr>
        <w:t xml:space="preserve"> </w:t>
      </w:r>
      <w:r w:rsidR="00E20C74">
        <w:rPr>
          <w:rFonts w:ascii="Verdana" w:hAnsi="Verdana"/>
          <w:b/>
          <w:smallCaps/>
          <w:sz w:val="24"/>
          <w:szCs w:val="22"/>
        </w:rPr>
        <w:t>o</w:t>
      </w:r>
      <w:r w:rsidR="00E20C74" w:rsidRPr="00CE6DBD">
        <w:rPr>
          <w:rFonts w:ascii="Verdana" w:hAnsi="Verdana"/>
          <w:b/>
          <w:smallCaps/>
          <w:sz w:val="24"/>
          <w:szCs w:val="22"/>
        </w:rPr>
        <w:t xml:space="preserve">f </w:t>
      </w:r>
      <w:r w:rsidR="00EB2FF6" w:rsidRPr="00CE6DBD">
        <w:rPr>
          <w:rFonts w:ascii="Verdana" w:hAnsi="Verdana"/>
          <w:b/>
          <w:smallCaps/>
          <w:sz w:val="24"/>
          <w:szCs w:val="22"/>
        </w:rPr>
        <w:t xml:space="preserve">Services </w:t>
      </w:r>
      <w:r w:rsidR="00AD24CB" w:rsidRPr="00CE6DBD">
        <w:rPr>
          <w:rFonts w:ascii="Verdana" w:hAnsi="Verdana"/>
          <w:b/>
          <w:smallCaps/>
          <w:sz w:val="24"/>
          <w:szCs w:val="22"/>
        </w:rPr>
        <w:t xml:space="preserve">to be </w:t>
      </w:r>
      <w:r w:rsidR="00AD24CB">
        <w:rPr>
          <w:rFonts w:ascii="Verdana" w:hAnsi="Verdana"/>
          <w:b/>
          <w:smallCaps/>
          <w:sz w:val="24"/>
          <w:szCs w:val="22"/>
        </w:rPr>
        <w:t>Provided</w:t>
      </w:r>
      <w:bookmarkEnd w:id="40"/>
    </w:p>
    <w:p w14:paraId="347EB24B" w14:textId="77777777" w:rsidR="00516A61" w:rsidRDefault="00516A61" w:rsidP="007C06D9">
      <w:pPr>
        <w:pStyle w:val="ListParagraph"/>
        <w:tabs>
          <w:tab w:val="left" w:pos="1710"/>
          <w:tab w:val="left" w:pos="2430"/>
        </w:tabs>
        <w:spacing w:line="276" w:lineRule="auto"/>
        <w:ind w:left="1278"/>
        <w:outlineLvl w:val="1"/>
        <w:rPr>
          <w:rFonts w:ascii="Verdana" w:hAnsi="Verdana"/>
          <w:b/>
          <w:smallCaps/>
          <w:sz w:val="24"/>
          <w:szCs w:val="22"/>
        </w:rPr>
      </w:pPr>
    </w:p>
    <w:p w14:paraId="4D52BA84" w14:textId="74DF351F" w:rsidR="009B5432" w:rsidRPr="007C06D9" w:rsidRDefault="00CC216E" w:rsidP="00516A61">
      <w:pPr>
        <w:pStyle w:val="ListParagraph"/>
        <w:numPr>
          <w:ilvl w:val="2"/>
          <w:numId w:val="7"/>
        </w:numPr>
        <w:tabs>
          <w:tab w:val="left" w:pos="1710"/>
          <w:tab w:val="left" w:pos="2430"/>
        </w:tabs>
        <w:spacing w:line="276" w:lineRule="auto"/>
        <w:outlineLvl w:val="1"/>
        <w:rPr>
          <w:rFonts w:ascii="Verdana" w:hAnsi="Verdana"/>
          <w:bCs/>
          <w:sz w:val="22"/>
          <w:szCs w:val="22"/>
        </w:rPr>
      </w:pPr>
      <w:r w:rsidRPr="007C06D9">
        <w:rPr>
          <w:rFonts w:ascii="Verdana" w:hAnsi="Verdana"/>
          <w:bCs/>
          <w:sz w:val="22"/>
          <w:szCs w:val="22"/>
        </w:rPr>
        <w:t>The IRO must perform EMRs for appealed cases resulting from a managed care benefit reduction or denial</w:t>
      </w:r>
      <w:r w:rsidR="00D2361F" w:rsidRPr="007C06D9">
        <w:rPr>
          <w:rFonts w:ascii="Verdana" w:hAnsi="Verdana"/>
          <w:bCs/>
          <w:sz w:val="22"/>
          <w:szCs w:val="22"/>
        </w:rPr>
        <w:t xml:space="preserve">. </w:t>
      </w:r>
      <w:r w:rsidR="002660B5" w:rsidRPr="002660B5">
        <w:rPr>
          <w:rFonts w:ascii="Verdana" w:hAnsi="Verdana"/>
          <w:bCs/>
          <w:sz w:val="22"/>
          <w:szCs w:val="22"/>
        </w:rPr>
        <w:t>This includes, but is not limited to, acute care, Medicaid Long Term Services and Supports, Home and Community Based Services, Intermediate Care Facility for Individuals with an Intellectual Disability, pharmacy, behavioral health, therapy, private duty nursing and dental benefits.</w:t>
      </w:r>
    </w:p>
    <w:p w14:paraId="2A1CBC0B" w14:textId="1F322801" w:rsidR="00CC216E" w:rsidRPr="007C06D9" w:rsidRDefault="003E3BA5" w:rsidP="00516A61">
      <w:pPr>
        <w:pStyle w:val="ListParagraph"/>
        <w:numPr>
          <w:ilvl w:val="2"/>
          <w:numId w:val="7"/>
        </w:numPr>
        <w:tabs>
          <w:tab w:val="left" w:pos="1710"/>
          <w:tab w:val="left" w:pos="2430"/>
        </w:tabs>
        <w:spacing w:line="276" w:lineRule="auto"/>
        <w:outlineLvl w:val="1"/>
        <w:rPr>
          <w:rFonts w:ascii="Verdana" w:hAnsi="Verdana"/>
          <w:bCs/>
          <w:sz w:val="22"/>
          <w:szCs w:val="22"/>
        </w:rPr>
      </w:pPr>
      <w:r w:rsidRPr="007C06D9">
        <w:rPr>
          <w:rFonts w:ascii="Verdana" w:hAnsi="Verdana"/>
          <w:bCs/>
          <w:sz w:val="22"/>
          <w:szCs w:val="22"/>
        </w:rPr>
        <w:t xml:space="preserve">The IRO must review assignments and determine if there is a </w:t>
      </w:r>
      <w:bookmarkStart w:id="41" w:name="_Hlk144304752"/>
      <w:r w:rsidR="0034687B" w:rsidRPr="007C06D9">
        <w:rPr>
          <w:rFonts w:ascii="Verdana" w:hAnsi="Verdana"/>
          <w:bCs/>
          <w:sz w:val="22"/>
          <w:szCs w:val="22"/>
        </w:rPr>
        <w:t>C</w:t>
      </w:r>
      <w:r w:rsidRPr="007C06D9">
        <w:rPr>
          <w:rFonts w:ascii="Verdana" w:hAnsi="Verdana"/>
          <w:bCs/>
          <w:sz w:val="22"/>
          <w:szCs w:val="22"/>
        </w:rPr>
        <w:t xml:space="preserve">onflict of </w:t>
      </w:r>
      <w:r w:rsidR="0034687B" w:rsidRPr="007C06D9">
        <w:rPr>
          <w:rFonts w:ascii="Verdana" w:hAnsi="Verdana"/>
          <w:bCs/>
          <w:sz w:val="22"/>
          <w:szCs w:val="22"/>
        </w:rPr>
        <w:t>I</w:t>
      </w:r>
      <w:r w:rsidRPr="007C06D9">
        <w:rPr>
          <w:rFonts w:ascii="Verdana" w:hAnsi="Verdana"/>
          <w:bCs/>
          <w:sz w:val="22"/>
          <w:szCs w:val="22"/>
        </w:rPr>
        <w:t>nterest</w:t>
      </w:r>
      <w:bookmarkEnd w:id="41"/>
      <w:r w:rsidR="00D2361F" w:rsidRPr="007C06D9">
        <w:rPr>
          <w:rFonts w:ascii="Verdana" w:hAnsi="Verdana"/>
          <w:bCs/>
          <w:sz w:val="22"/>
          <w:szCs w:val="22"/>
        </w:rPr>
        <w:t xml:space="preserve">. </w:t>
      </w:r>
      <w:r w:rsidRPr="007C06D9">
        <w:rPr>
          <w:rFonts w:ascii="Verdana" w:hAnsi="Verdana"/>
          <w:bCs/>
          <w:sz w:val="22"/>
          <w:szCs w:val="22"/>
        </w:rPr>
        <w:t xml:space="preserve">If a </w:t>
      </w:r>
      <w:r w:rsidR="0034687B" w:rsidRPr="007C06D9">
        <w:rPr>
          <w:rFonts w:ascii="Verdana" w:hAnsi="Verdana"/>
          <w:bCs/>
          <w:sz w:val="22"/>
          <w:szCs w:val="22"/>
        </w:rPr>
        <w:t xml:space="preserve">Conflict of Interest </w:t>
      </w:r>
      <w:r w:rsidRPr="007C06D9">
        <w:rPr>
          <w:rFonts w:ascii="Verdana" w:hAnsi="Verdana"/>
          <w:bCs/>
          <w:sz w:val="22"/>
          <w:szCs w:val="22"/>
        </w:rPr>
        <w:t xml:space="preserve">is identified on a request for a Standard EMR, the assignment must be returned to HHSC for reassignment to another IRO no later than the next Business Day. If a </w:t>
      </w:r>
      <w:r w:rsidR="0034687B" w:rsidRPr="007C06D9">
        <w:rPr>
          <w:rFonts w:ascii="Verdana" w:hAnsi="Verdana"/>
          <w:bCs/>
          <w:sz w:val="22"/>
          <w:szCs w:val="22"/>
        </w:rPr>
        <w:t xml:space="preserve">Conflict of Interest </w:t>
      </w:r>
      <w:r w:rsidRPr="007C06D9">
        <w:rPr>
          <w:rFonts w:ascii="Verdana" w:hAnsi="Verdana"/>
          <w:bCs/>
          <w:sz w:val="22"/>
          <w:szCs w:val="22"/>
        </w:rPr>
        <w:t>is identified on a request for an Expedited EMR, the assignment must be returned to HHSC for reassignment to another IRO as soon as possible but no later than three hours from when the Expedited EMR was received by the IRO.</w:t>
      </w:r>
    </w:p>
    <w:p w14:paraId="315130F9" w14:textId="77777777" w:rsidR="0018617A" w:rsidRPr="00D51DB3" w:rsidRDefault="00011BF7" w:rsidP="00516A61">
      <w:pPr>
        <w:pStyle w:val="ListParagraph"/>
        <w:numPr>
          <w:ilvl w:val="2"/>
          <w:numId w:val="7"/>
        </w:numPr>
        <w:tabs>
          <w:tab w:val="left" w:pos="1710"/>
          <w:tab w:val="left" w:pos="2430"/>
        </w:tabs>
        <w:spacing w:line="276" w:lineRule="auto"/>
        <w:outlineLvl w:val="1"/>
        <w:rPr>
          <w:rFonts w:ascii="Verdana" w:hAnsi="Verdana"/>
          <w:bCs/>
          <w:sz w:val="22"/>
          <w:szCs w:val="22"/>
        </w:rPr>
      </w:pPr>
      <w:r w:rsidRPr="007C06D9">
        <w:rPr>
          <w:rFonts w:ascii="Verdana" w:hAnsi="Verdana"/>
          <w:bCs/>
          <w:sz w:val="22"/>
          <w:szCs w:val="22"/>
        </w:rPr>
        <w:t>The IRO must perform these reviews and render a decision within 10 Calendar Days from the date the request is received from the HHSC Intake Team. If a case is determined to be appropriate for an Expedited EMR by HHSC, the IRO must render a decision within one Business Day from the date of assignment.</w:t>
      </w:r>
      <w:r w:rsidR="00E12C34" w:rsidRPr="00E12C34">
        <w:t xml:space="preserve"> </w:t>
      </w:r>
    </w:p>
    <w:p w14:paraId="34147DF0" w14:textId="77777777" w:rsidR="00D26945" w:rsidRPr="00D26945" w:rsidRDefault="0018617A" w:rsidP="00940FCE">
      <w:pPr>
        <w:pStyle w:val="ListParagraph"/>
        <w:numPr>
          <w:ilvl w:val="2"/>
          <w:numId w:val="7"/>
        </w:numPr>
        <w:tabs>
          <w:tab w:val="left" w:pos="1710"/>
          <w:tab w:val="left" w:pos="2430"/>
        </w:tabs>
        <w:spacing w:line="276" w:lineRule="auto"/>
        <w:outlineLvl w:val="1"/>
        <w:rPr>
          <w:rFonts w:ascii="Verdana" w:hAnsi="Verdana"/>
          <w:bCs/>
          <w:sz w:val="22"/>
          <w:szCs w:val="22"/>
        </w:rPr>
      </w:pPr>
      <w:r>
        <w:t xml:space="preserve">The </w:t>
      </w:r>
      <w:r w:rsidR="00E12C34" w:rsidRPr="00E12C34">
        <w:rPr>
          <w:rFonts w:ascii="Verdana" w:hAnsi="Verdana"/>
          <w:sz w:val="22"/>
          <w:szCs w:val="22"/>
        </w:rPr>
        <w:t xml:space="preserve">IRO must use </w:t>
      </w:r>
      <w:r>
        <w:rPr>
          <w:rFonts w:ascii="Verdana" w:hAnsi="Verdana"/>
          <w:sz w:val="22"/>
          <w:szCs w:val="22"/>
        </w:rPr>
        <w:t>an</w:t>
      </w:r>
      <w:r w:rsidR="00E12C34" w:rsidRPr="00E12C34">
        <w:rPr>
          <w:rFonts w:ascii="Verdana" w:hAnsi="Verdana"/>
          <w:sz w:val="22"/>
          <w:szCs w:val="22"/>
        </w:rPr>
        <w:t xml:space="preserve"> HHSC</w:t>
      </w:r>
      <w:r>
        <w:rPr>
          <w:rFonts w:ascii="Verdana" w:hAnsi="Verdana"/>
          <w:sz w:val="22"/>
          <w:szCs w:val="22"/>
        </w:rPr>
        <w:t>-</w:t>
      </w:r>
      <w:r w:rsidR="00E12C34" w:rsidRPr="00E12C34">
        <w:rPr>
          <w:rFonts w:ascii="Verdana" w:hAnsi="Verdana"/>
          <w:sz w:val="22"/>
          <w:szCs w:val="22"/>
        </w:rPr>
        <w:t xml:space="preserve">approved decision letter template when </w:t>
      </w:r>
      <w:r>
        <w:rPr>
          <w:rFonts w:ascii="Verdana" w:hAnsi="Verdana"/>
          <w:sz w:val="22"/>
          <w:szCs w:val="22"/>
        </w:rPr>
        <w:t>providing the Member with</w:t>
      </w:r>
      <w:r w:rsidR="00E12C34" w:rsidRPr="00E12C34">
        <w:rPr>
          <w:rFonts w:ascii="Verdana" w:hAnsi="Verdana"/>
          <w:sz w:val="22"/>
          <w:szCs w:val="22"/>
        </w:rPr>
        <w:t xml:space="preserve"> a decisio</w:t>
      </w:r>
      <w:r w:rsidR="00E12C34">
        <w:rPr>
          <w:rFonts w:ascii="Verdana" w:hAnsi="Verdana"/>
          <w:sz w:val="22"/>
          <w:szCs w:val="22"/>
        </w:rPr>
        <w:t>n. Decision letters must include the option for members to request</w:t>
      </w:r>
      <w:r>
        <w:rPr>
          <w:rFonts w:ascii="Verdana" w:hAnsi="Verdana"/>
          <w:sz w:val="22"/>
          <w:szCs w:val="22"/>
        </w:rPr>
        <w:t xml:space="preserve"> the</w:t>
      </w:r>
      <w:r w:rsidR="00E12C34">
        <w:rPr>
          <w:rFonts w:ascii="Verdana" w:hAnsi="Verdana"/>
          <w:sz w:val="22"/>
          <w:szCs w:val="22"/>
        </w:rPr>
        <w:t xml:space="preserve"> </w:t>
      </w:r>
      <w:r w:rsidR="008F243A">
        <w:rPr>
          <w:rFonts w:ascii="Verdana" w:hAnsi="Verdana"/>
          <w:sz w:val="22"/>
          <w:szCs w:val="22"/>
        </w:rPr>
        <w:t>IRO decision</w:t>
      </w:r>
      <w:r w:rsidR="00E12C34">
        <w:rPr>
          <w:rFonts w:ascii="Verdana" w:hAnsi="Verdana"/>
          <w:sz w:val="22"/>
          <w:szCs w:val="22"/>
        </w:rPr>
        <w:t xml:space="preserve"> be sent </w:t>
      </w:r>
      <w:r>
        <w:rPr>
          <w:rFonts w:ascii="Verdana" w:hAnsi="Verdana"/>
          <w:sz w:val="22"/>
          <w:szCs w:val="22"/>
        </w:rPr>
        <w:t xml:space="preserve">to the Member </w:t>
      </w:r>
      <w:r w:rsidR="00E12C34">
        <w:rPr>
          <w:rFonts w:ascii="Verdana" w:hAnsi="Verdana"/>
          <w:sz w:val="22"/>
          <w:szCs w:val="22"/>
        </w:rPr>
        <w:t>in a different language.</w:t>
      </w:r>
    </w:p>
    <w:p w14:paraId="64FE181E" w14:textId="032CF343" w:rsidR="00940FCE" w:rsidRPr="00D26945" w:rsidRDefault="00186986" w:rsidP="00940FCE">
      <w:pPr>
        <w:pStyle w:val="ListParagraph"/>
        <w:numPr>
          <w:ilvl w:val="2"/>
          <w:numId w:val="7"/>
        </w:numPr>
        <w:tabs>
          <w:tab w:val="left" w:pos="1710"/>
          <w:tab w:val="left" w:pos="2430"/>
        </w:tabs>
        <w:spacing w:line="276" w:lineRule="auto"/>
        <w:outlineLvl w:val="1"/>
        <w:rPr>
          <w:rFonts w:ascii="Verdana" w:hAnsi="Verdana"/>
          <w:bCs/>
          <w:sz w:val="22"/>
          <w:szCs w:val="22"/>
        </w:rPr>
      </w:pPr>
      <w:r w:rsidRPr="00D26945">
        <w:rPr>
          <w:rFonts w:ascii="Verdana" w:hAnsi="Verdana"/>
          <w:bCs/>
          <w:sz w:val="22"/>
          <w:szCs w:val="22"/>
        </w:rPr>
        <w:t>The d</w:t>
      </w:r>
      <w:r w:rsidR="00C748A1" w:rsidRPr="00D26945">
        <w:rPr>
          <w:rFonts w:ascii="Verdana" w:hAnsi="Verdana"/>
          <w:bCs/>
          <w:sz w:val="22"/>
          <w:szCs w:val="22"/>
        </w:rPr>
        <w:t>ecision</w:t>
      </w:r>
      <w:r w:rsidR="00E12C34" w:rsidRPr="00D26945">
        <w:rPr>
          <w:rFonts w:ascii="Verdana" w:hAnsi="Verdana"/>
          <w:bCs/>
          <w:sz w:val="22"/>
          <w:szCs w:val="22"/>
        </w:rPr>
        <w:t xml:space="preserve"> letter</w:t>
      </w:r>
      <w:r w:rsidR="00011BF7" w:rsidRPr="00D26945">
        <w:rPr>
          <w:rFonts w:ascii="Verdana" w:hAnsi="Verdana"/>
          <w:bCs/>
          <w:sz w:val="22"/>
          <w:szCs w:val="22"/>
        </w:rPr>
        <w:t xml:space="preserve"> must be sent by U.S. first class mail. At the Member’s request the </w:t>
      </w:r>
      <w:r w:rsidR="00E12C34" w:rsidRPr="00D26945">
        <w:rPr>
          <w:rFonts w:ascii="Verdana" w:hAnsi="Verdana"/>
          <w:bCs/>
          <w:sz w:val="22"/>
          <w:szCs w:val="22"/>
        </w:rPr>
        <w:t xml:space="preserve">decision </w:t>
      </w:r>
      <w:r w:rsidRPr="00D26945">
        <w:rPr>
          <w:rFonts w:ascii="Verdana" w:hAnsi="Verdana"/>
          <w:bCs/>
          <w:sz w:val="22"/>
          <w:szCs w:val="22"/>
        </w:rPr>
        <w:t>letter</w:t>
      </w:r>
      <w:r w:rsidR="00D26945" w:rsidRPr="00D26945">
        <w:rPr>
          <w:rFonts w:ascii="Verdana" w:hAnsi="Verdana"/>
          <w:bCs/>
          <w:sz w:val="22"/>
          <w:szCs w:val="22"/>
        </w:rPr>
        <w:t xml:space="preserve"> </w:t>
      </w:r>
      <w:r w:rsidR="00E12C34" w:rsidRPr="00D26945">
        <w:rPr>
          <w:rFonts w:ascii="Verdana" w:hAnsi="Verdana"/>
          <w:bCs/>
          <w:sz w:val="22"/>
          <w:szCs w:val="22"/>
        </w:rPr>
        <w:t>m</w:t>
      </w:r>
      <w:r w:rsidRPr="00D26945">
        <w:rPr>
          <w:rFonts w:ascii="Verdana" w:hAnsi="Verdana"/>
          <w:bCs/>
          <w:sz w:val="22"/>
          <w:szCs w:val="22"/>
        </w:rPr>
        <w:t>ust</w:t>
      </w:r>
      <w:r w:rsidR="00E12C34" w:rsidRPr="00D26945">
        <w:rPr>
          <w:rFonts w:ascii="Verdana" w:hAnsi="Verdana"/>
          <w:bCs/>
          <w:sz w:val="22"/>
          <w:szCs w:val="22"/>
        </w:rPr>
        <w:t xml:space="preserve"> </w:t>
      </w:r>
      <w:r w:rsidR="00011BF7" w:rsidRPr="00D26945">
        <w:rPr>
          <w:rFonts w:ascii="Verdana" w:hAnsi="Verdana"/>
          <w:bCs/>
          <w:sz w:val="22"/>
          <w:szCs w:val="22"/>
        </w:rPr>
        <w:t xml:space="preserve">also be sent via secure email. </w:t>
      </w:r>
      <w:r w:rsidR="00940FCE" w:rsidRPr="00D26945">
        <w:rPr>
          <w:rFonts w:ascii="Verdana" w:hAnsi="Verdana"/>
          <w:bCs/>
          <w:sz w:val="22"/>
          <w:szCs w:val="22"/>
        </w:rPr>
        <w:t>For the purpose of providing the IRO decision letter via secure email, the EMR cover page sent by HHSC to the IRO will include the member’s email address.</w:t>
      </w:r>
    </w:p>
    <w:p w14:paraId="6FABBED9" w14:textId="7C0FE179" w:rsidR="00011BF7" w:rsidRPr="00940FCE" w:rsidRDefault="00940FCE" w:rsidP="00D325EA">
      <w:pPr>
        <w:pStyle w:val="ListParagraph"/>
        <w:numPr>
          <w:ilvl w:val="2"/>
          <w:numId w:val="7"/>
        </w:numPr>
        <w:tabs>
          <w:tab w:val="left" w:pos="1710"/>
          <w:tab w:val="left" w:pos="2430"/>
        </w:tabs>
        <w:spacing w:line="276" w:lineRule="auto"/>
        <w:outlineLvl w:val="1"/>
        <w:rPr>
          <w:rFonts w:ascii="Verdana" w:hAnsi="Verdana"/>
          <w:bCs/>
          <w:sz w:val="22"/>
          <w:szCs w:val="22"/>
        </w:rPr>
      </w:pPr>
      <w:r>
        <w:rPr>
          <w:rFonts w:ascii="Verdana" w:hAnsi="Verdana"/>
          <w:bCs/>
          <w:sz w:val="22"/>
          <w:szCs w:val="22"/>
        </w:rPr>
        <w:t>IRO</w:t>
      </w:r>
      <w:r w:rsidRPr="00940FCE">
        <w:rPr>
          <w:rFonts w:ascii="Verdana" w:hAnsi="Verdana"/>
          <w:bCs/>
          <w:sz w:val="22"/>
          <w:szCs w:val="22"/>
        </w:rPr>
        <w:t xml:space="preserve"> </w:t>
      </w:r>
      <w:r w:rsidR="00186986">
        <w:rPr>
          <w:rFonts w:ascii="Verdana" w:hAnsi="Verdana"/>
          <w:bCs/>
          <w:sz w:val="22"/>
          <w:szCs w:val="22"/>
        </w:rPr>
        <w:t>d</w:t>
      </w:r>
      <w:r w:rsidRPr="00940FCE">
        <w:rPr>
          <w:rFonts w:ascii="Verdana" w:hAnsi="Verdana"/>
          <w:bCs/>
          <w:sz w:val="22"/>
          <w:szCs w:val="22"/>
        </w:rPr>
        <w:t>ecision</w:t>
      </w:r>
      <w:r w:rsidR="00E12C34" w:rsidRPr="00940FCE">
        <w:rPr>
          <w:rFonts w:ascii="Verdana" w:hAnsi="Verdana"/>
          <w:bCs/>
          <w:sz w:val="22"/>
          <w:szCs w:val="22"/>
        </w:rPr>
        <w:t xml:space="preserve"> letters </w:t>
      </w:r>
      <w:r w:rsidR="00011BF7" w:rsidRPr="00940FCE">
        <w:rPr>
          <w:rFonts w:ascii="Verdana" w:hAnsi="Verdana"/>
          <w:bCs/>
          <w:sz w:val="22"/>
          <w:szCs w:val="22"/>
        </w:rPr>
        <w:t>to the MCO</w:t>
      </w:r>
      <w:r w:rsidR="001E0920" w:rsidRPr="00940FCE">
        <w:rPr>
          <w:rFonts w:ascii="Verdana" w:hAnsi="Verdana"/>
          <w:bCs/>
          <w:sz w:val="22"/>
          <w:szCs w:val="22"/>
        </w:rPr>
        <w:t xml:space="preserve">, </w:t>
      </w:r>
      <w:r w:rsidR="00011BF7" w:rsidRPr="00940FCE">
        <w:rPr>
          <w:rFonts w:ascii="Verdana" w:hAnsi="Verdana"/>
          <w:bCs/>
          <w:sz w:val="22"/>
          <w:szCs w:val="22"/>
        </w:rPr>
        <w:t>DMO and HHSC must be sent by secure email.</w:t>
      </w:r>
    </w:p>
    <w:p w14:paraId="4C8FAEDA" w14:textId="4F29B596" w:rsidR="00011BF7" w:rsidRDefault="00011BF7" w:rsidP="00516A61">
      <w:pPr>
        <w:pStyle w:val="ListParagraph"/>
        <w:numPr>
          <w:ilvl w:val="2"/>
          <w:numId w:val="7"/>
        </w:numPr>
        <w:tabs>
          <w:tab w:val="left" w:pos="1710"/>
          <w:tab w:val="left" w:pos="2430"/>
        </w:tabs>
        <w:spacing w:line="276" w:lineRule="auto"/>
        <w:outlineLvl w:val="1"/>
        <w:rPr>
          <w:rFonts w:ascii="Verdana" w:hAnsi="Verdana"/>
          <w:bCs/>
          <w:sz w:val="22"/>
          <w:szCs w:val="22"/>
        </w:rPr>
      </w:pPr>
      <w:r w:rsidRPr="007C06D9">
        <w:rPr>
          <w:rFonts w:ascii="Verdana" w:hAnsi="Verdana"/>
          <w:bCs/>
          <w:sz w:val="22"/>
          <w:szCs w:val="22"/>
        </w:rPr>
        <w:t>The IRO must electronically submit the decision directly to HHSC via secure email by the EMR decision due date.</w:t>
      </w:r>
    </w:p>
    <w:p w14:paraId="6531B62D" w14:textId="2E29A7DC" w:rsidR="00011BF7" w:rsidRPr="007C06D9" w:rsidRDefault="00F6038E" w:rsidP="007C06D9">
      <w:pPr>
        <w:pStyle w:val="ListParagraph"/>
        <w:numPr>
          <w:ilvl w:val="2"/>
          <w:numId w:val="7"/>
        </w:numPr>
        <w:tabs>
          <w:tab w:val="left" w:pos="1710"/>
          <w:tab w:val="left" w:pos="2430"/>
        </w:tabs>
        <w:spacing w:line="276" w:lineRule="auto"/>
        <w:outlineLvl w:val="1"/>
        <w:rPr>
          <w:rFonts w:ascii="Verdana" w:hAnsi="Verdana"/>
          <w:bCs/>
          <w:sz w:val="22"/>
          <w:szCs w:val="22"/>
        </w:rPr>
      </w:pPr>
      <w:r w:rsidRPr="00F6038E">
        <w:rPr>
          <w:rFonts w:ascii="Verdana" w:hAnsi="Verdana"/>
          <w:bCs/>
          <w:sz w:val="22"/>
          <w:szCs w:val="22"/>
        </w:rPr>
        <w:t xml:space="preserve">For these reviews, the MCO or DMO will provide the IRO with the same information reviewed by the MCO or DMO to </w:t>
      </w:r>
      <w:r>
        <w:rPr>
          <w:rFonts w:ascii="Verdana" w:hAnsi="Verdana"/>
          <w:bCs/>
          <w:sz w:val="22"/>
          <w:szCs w:val="22"/>
        </w:rPr>
        <w:t xml:space="preserve">render </w:t>
      </w:r>
      <w:r w:rsidRPr="00F6038E">
        <w:rPr>
          <w:rFonts w:ascii="Verdana" w:hAnsi="Verdana"/>
          <w:bCs/>
          <w:sz w:val="22"/>
          <w:szCs w:val="22"/>
        </w:rPr>
        <w:t>the managed care adverse decision.</w:t>
      </w:r>
    </w:p>
    <w:p w14:paraId="27CDC252" w14:textId="77777777" w:rsidR="00510D07" w:rsidRPr="00345B49" w:rsidRDefault="00510D07" w:rsidP="00345B49">
      <w:pPr>
        <w:spacing w:line="276" w:lineRule="auto"/>
        <w:rPr>
          <w:rFonts w:ascii="Verdana" w:hAnsi="Verdana"/>
          <w:b/>
          <w:smallCaps/>
          <w:sz w:val="24"/>
          <w:szCs w:val="22"/>
        </w:rPr>
      </w:pPr>
    </w:p>
    <w:p w14:paraId="5ECFB1CB" w14:textId="12A9A530" w:rsidR="0054792D" w:rsidRDefault="00EB2FF6" w:rsidP="00256C6A">
      <w:pPr>
        <w:pStyle w:val="ListParagraph"/>
        <w:numPr>
          <w:ilvl w:val="1"/>
          <w:numId w:val="7"/>
        </w:numPr>
        <w:tabs>
          <w:tab w:val="left" w:pos="1710"/>
          <w:tab w:val="left" w:pos="2430"/>
        </w:tabs>
        <w:spacing w:line="276" w:lineRule="auto"/>
        <w:outlineLvl w:val="1"/>
        <w:rPr>
          <w:rFonts w:ascii="Verdana" w:hAnsi="Verdana"/>
          <w:b/>
          <w:smallCaps/>
          <w:sz w:val="24"/>
          <w:szCs w:val="22"/>
        </w:rPr>
      </w:pPr>
      <w:bookmarkStart w:id="42" w:name="_Toc146184279"/>
      <w:r w:rsidRPr="00CE6DBD">
        <w:rPr>
          <w:rFonts w:ascii="Verdana" w:hAnsi="Verdana"/>
          <w:b/>
          <w:smallCaps/>
          <w:sz w:val="24"/>
          <w:szCs w:val="22"/>
        </w:rPr>
        <w:t>Performance Criteria</w:t>
      </w:r>
      <w:bookmarkEnd w:id="42"/>
    </w:p>
    <w:p w14:paraId="3EDAB381" w14:textId="357367C6" w:rsidR="005C105E" w:rsidRPr="007C06D9" w:rsidRDefault="005C105E" w:rsidP="00516A61">
      <w:pPr>
        <w:pStyle w:val="ListParagraph"/>
        <w:numPr>
          <w:ilvl w:val="2"/>
          <w:numId w:val="7"/>
        </w:numPr>
        <w:tabs>
          <w:tab w:val="left" w:pos="1710"/>
          <w:tab w:val="left" w:pos="2430"/>
        </w:tabs>
        <w:spacing w:line="276" w:lineRule="auto"/>
        <w:outlineLvl w:val="1"/>
        <w:rPr>
          <w:rFonts w:ascii="Verdana" w:hAnsi="Verdana"/>
          <w:sz w:val="22"/>
          <w:szCs w:val="22"/>
        </w:rPr>
      </w:pPr>
      <w:bookmarkStart w:id="43" w:name="_Hlk143867080"/>
      <w:r w:rsidRPr="007C06D9">
        <w:rPr>
          <w:rFonts w:ascii="Verdana" w:hAnsi="Verdana"/>
          <w:sz w:val="22"/>
          <w:szCs w:val="22"/>
        </w:rPr>
        <w:t xml:space="preserve">HHSC will look solely to the Contractor(s) for the performance of all contractual obligations resulting from an award based on this </w:t>
      </w:r>
      <w:r w:rsidR="00A6621D" w:rsidRPr="007C06D9">
        <w:rPr>
          <w:rFonts w:ascii="Verdana" w:hAnsi="Verdana"/>
          <w:sz w:val="22"/>
          <w:szCs w:val="22"/>
        </w:rPr>
        <w:t>OE</w:t>
      </w:r>
      <w:r w:rsidRPr="007C06D9">
        <w:rPr>
          <w:rFonts w:ascii="Verdana" w:hAnsi="Verdana"/>
          <w:sz w:val="22"/>
          <w:szCs w:val="22"/>
        </w:rPr>
        <w:t xml:space="preserve">. </w:t>
      </w:r>
    </w:p>
    <w:bookmarkEnd w:id="43"/>
    <w:p w14:paraId="50157138" w14:textId="3EDC9AB6" w:rsidR="009B5432" w:rsidRPr="007C06D9" w:rsidRDefault="005C105E" w:rsidP="007C06D9">
      <w:pPr>
        <w:pStyle w:val="ListParagraph"/>
        <w:numPr>
          <w:ilvl w:val="2"/>
          <w:numId w:val="7"/>
        </w:numPr>
        <w:tabs>
          <w:tab w:val="left" w:pos="1710"/>
          <w:tab w:val="left" w:pos="2430"/>
        </w:tabs>
        <w:spacing w:line="276" w:lineRule="auto"/>
        <w:outlineLvl w:val="1"/>
        <w:rPr>
          <w:rFonts w:ascii="Verdana" w:hAnsi="Verdana"/>
          <w:sz w:val="22"/>
          <w:szCs w:val="22"/>
        </w:rPr>
      </w:pPr>
      <w:r w:rsidRPr="007C06D9">
        <w:rPr>
          <w:rFonts w:ascii="Verdana" w:hAnsi="Verdana"/>
          <w:sz w:val="22"/>
          <w:szCs w:val="22"/>
        </w:rPr>
        <w:t>No Contractor will be relieved of its obligations for any nonperformance by its subcontractors</w:t>
      </w:r>
      <w:r w:rsidR="006D1DF9" w:rsidRPr="007C06D9">
        <w:rPr>
          <w:rFonts w:ascii="Verdana" w:hAnsi="Verdana"/>
          <w:sz w:val="22"/>
          <w:szCs w:val="22"/>
        </w:rPr>
        <w:t>.</w:t>
      </w:r>
      <w:r w:rsidRPr="007C06D9">
        <w:rPr>
          <w:rFonts w:ascii="Verdana" w:hAnsi="Verdana"/>
          <w:sz w:val="22"/>
          <w:szCs w:val="22"/>
        </w:rPr>
        <w:t xml:space="preserve"> Contractor must ensure that its subcontractors abide by all requirements, terms, and conditions of this Contract. Unless the context clearly indicates otherwise, every requirement and every prohibition set forth in this </w:t>
      </w:r>
      <w:r w:rsidR="00A6621D" w:rsidRPr="007C06D9">
        <w:rPr>
          <w:rFonts w:ascii="Verdana" w:hAnsi="Verdana"/>
          <w:sz w:val="22"/>
          <w:szCs w:val="22"/>
        </w:rPr>
        <w:t>OE</w:t>
      </w:r>
      <w:r w:rsidRPr="007C06D9">
        <w:rPr>
          <w:rFonts w:ascii="Verdana" w:hAnsi="Verdana"/>
          <w:sz w:val="22"/>
          <w:szCs w:val="22"/>
        </w:rPr>
        <w:t xml:space="preserve"> and any resulting contract that applies to a Contractor applies with equal force to its employees, agents, representatives, and subcontractors. </w:t>
      </w:r>
      <w:bookmarkStart w:id="44" w:name="_Hlk39069006"/>
    </w:p>
    <w:p w14:paraId="2C54EC7D" w14:textId="6FCD7C35" w:rsidR="00616FD4" w:rsidRDefault="00616FD4" w:rsidP="00616FD4">
      <w:pPr>
        <w:spacing w:line="276" w:lineRule="auto"/>
        <w:ind w:left="2158" w:hanging="876"/>
        <w:rPr>
          <w:rFonts w:ascii="Verdana" w:hAnsi="Verdana"/>
          <w:sz w:val="22"/>
          <w:szCs w:val="22"/>
        </w:rPr>
      </w:pPr>
    </w:p>
    <w:p w14:paraId="61A54A35" w14:textId="36EDA7B6" w:rsidR="008F45BC" w:rsidRDefault="008F45BC" w:rsidP="00256C6A">
      <w:pPr>
        <w:pStyle w:val="ListParagraph"/>
        <w:numPr>
          <w:ilvl w:val="1"/>
          <w:numId w:val="7"/>
        </w:numPr>
        <w:tabs>
          <w:tab w:val="left" w:pos="1710"/>
          <w:tab w:val="left" w:pos="2430"/>
        </w:tabs>
        <w:spacing w:line="276" w:lineRule="auto"/>
        <w:outlineLvl w:val="1"/>
        <w:rPr>
          <w:rFonts w:ascii="Verdana" w:hAnsi="Verdana"/>
          <w:b/>
          <w:smallCaps/>
          <w:sz w:val="24"/>
          <w:szCs w:val="22"/>
        </w:rPr>
      </w:pPr>
      <w:bookmarkStart w:id="45" w:name="_Toc146184280"/>
      <w:bookmarkEnd w:id="44"/>
      <w:r>
        <w:rPr>
          <w:rFonts w:ascii="Verdana" w:hAnsi="Verdana"/>
          <w:b/>
          <w:smallCaps/>
          <w:sz w:val="24"/>
          <w:szCs w:val="22"/>
        </w:rPr>
        <w:t xml:space="preserve">Contractor </w:t>
      </w:r>
      <w:r w:rsidR="00DB2EE8">
        <w:rPr>
          <w:rFonts w:ascii="Verdana" w:hAnsi="Verdana"/>
          <w:b/>
          <w:smallCaps/>
          <w:sz w:val="24"/>
          <w:szCs w:val="22"/>
        </w:rPr>
        <w:t>Personnel</w:t>
      </w:r>
      <w:r>
        <w:rPr>
          <w:rFonts w:ascii="Verdana" w:hAnsi="Verdana"/>
          <w:b/>
          <w:smallCaps/>
          <w:sz w:val="24"/>
          <w:szCs w:val="22"/>
        </w:rPr>
        <w:t xml:space="preserve"> Performance</w:t>
      </w:r>
      <w:bookmarkEnd w:id="45"/>
    </w:p>
    <w:p w14:paraId="5647CB1B" w14:textId="77777777" w:rsidR="00516A61" w:rsidRDefault="00516A61" w:rsidP="007C06D9">
      <w:pPr>
        <w:pStyle w:val="ListParagraph"/>
        <w:tabs>
          <w:tab w:val="left" w:pos="1710"/>
          <w:tab w:val="left" w:pos="2430"/>
        </w:tabs>
        <w:spacing w:line="276" w:lineRule="auto"/>
        <w:ind w:left="1278"/>
        <w:outlineLvl w:val="1"/>
        <w:rPr>
          <w:rFonts w:ascii="Verdana" w:hAnsi="Verdana"/>
          <w:b/>
          <w:smallCaps/>
          <w:sz w:val="24"/>
          <w:szCs w:val="22"/>
        </w:rPr>
      </w:pPr>
    </w:p>
    <w:p w14:paraId="729BE732" w14:textId="4265D587" w:rsidR="008F45BC" w:rsidRPr="007C06D9" w:rsidRDefault="008F45BC" w:rsidP="00516A61">
      <w:pPr>
        <w:pStyle w:val="ListParagraph"/>
        <w:numPr>
          <w:ilvl w:val="2"/>
          <w:numId w:val="7"/>
        </w:numPr>
        <w:tabs>
          <w:tab w:val="left" w:pos="1710"/>
          <w:tab w:val="left" w:pos="2430"/>
        </w:tabs>
        <w:spacing w:line="276" w:lineRule="auto"/>
        <w:outlineLvl w:val="1"/>
        <w:rPr>
          <w:rFonts w:ascii="Verdana" w:hAnsi="Verdana"/>
          <w:bCs/>
          <w:sz w:val="22"/>
          <w:szCs w:val="22"/>
          <w:lang w:val="x-none"/>
        </w:rPr>
      </w:pPr>
      <w:r w:rsidRPr="007C06D9">
        <w:rPr>
          <w:rFonts w:ascii="Verdana" w:hAnsi="Verdana"/>
          <w:bCs/>
          <w:sz w:val="22"/>
          <w:szCs w:val="22"/>
          <w:lang w:val="x-none"/>
        </w:rPr>
        <w:t xml:space="preserve">Contractor shall not employ or contract with or permit the employment of unfit or unqualified persons or persons not skilled in the tasks assigned to them. </w:t>
      </w:r>
    </w:p>
    <w:p w14:paraId="4E6199A7" w14:textId="71C91297" w:rsidR="00263C4A" w:rsidRPr="007C06D9" w:rsidRDefault="008F45BC" w:rsidP="00516A61">
      <w:pPr>
        <w:pStyle w:val="ListParagraph"/>
        <w:numPr>
          <w:ilvl w:val="2"/>
          <w:numId w:val="7"/>
        </w:numPr>
        <w:tabs>
          <w:tab w:val="left" w:pos="1710"/>
          <w:tab w:val="left" w:pos="2430"/>
        </w:tabs>
        <w:spacing w:line="276" w:lineRule="auto"/>
        <w:outlineLvl w:val="1"/>
        <w:rPr>
          <w:rFonts w:ascii="Verdana" w:hAnsi="Verdana"/>
          <w:sz w:val="22"/>
          <w:szCs w:val="22"/>
        </w:rPr>
      </w:pPr>
      <w:r w:rsidRPr="007C06D9">
        <w:rPr>
          <w:rFonts w:ascii="Verdana" w:hAnsi="Verdana"/>
          <w:sz w:val="22"/>
          <w:szCs w:val="22"/>
        </w:rPr>
        <w:t xml:space="preserve">The Contractor shall </w:t>
      </w:r>
      <w:proofErr w:type="gramStart"/>
      <w:r w:rsidRPr="007C06D9">
        <w:rPr>
          <w:rFonts w:ascii="Verdana" w:hAnsi="Verdana"/>
          <w:sz w:val="22"/>
          <w:szCs w:val="22"/>
        </w:rPr>
        <w:t>at all times</w:t>
      </w:r>
      <w:proofErr w:type="gramEnd"/>
      <w:r w:rsidRPr="007C06D9">
        <w:rPr>
          <w:rFonts w:ascii="Verdana" w:hAnsi="Verdana"/>
          <w:sz w:val="22"/>
          <w:szCs w:val="22"/>
        </w:rPr>
        <w:t xml:space="preserve"> employ sufficient </w:t>
      </w:r>
      <w:r w:rsidR="00DB2EE8" w:rsidRPr="007C06D9">
        <w:rPr>
          <w:rFonts w:ascii="Verdana" w:hAnsi="Verdana"/>
          <w:sz w:val="22"/>
          <w:szCs w:val="22"/>
        </w:rPr>
        <w:t>personnel</w:t>
      </w:r>
      <w:r w:rsidRPr="007C06D9">
        <w:rPr>
          <w:rFonts w:ascii="Verdana" w:hAnsi="Verdana"/>
          <w:sz w:val="22"/>
          <w:szCs w:val="22"/>
        </w:rPr>
        <w:t xml:space="preserve"> to carry out functions and services in the manner and time prescribed by the Contract.</w:t>
      </w:r>
    </w:p>
    <w:p w14:paraId="19003404" w14:textId="6FF23125" w:rsidR="00263C4A" w:rsidRPr="007C06D9" w:rsidRDefault="008F45BC" w:rsidP="00516A61">
      <w:pPr>
        <w:pStyle w:val="ListParagraph"/>
        <w:numPr>
          <w:ilvl w:val="2"/>
          <w:numId w:val="7"/>
        </w:numPr>
        <w:tabs>
          <w:tab w:val="left" w:pos="1710"/>
          <w:tab w:val="left" w:pos="2430"/>
        </w:tabs>
        <w:spacing w:line="276" w:lineRule="auto"/>
        <w:outlineLvl w:val="1"/>
        <w:rPr>
          <w:rFonts w:ascii="Verdana" w:hAnsi="Verdana"/>
          <w:sz w:val="22"/>
          <w:szCs w:val="22"/>
        </w:rPr>
      </w:pPr>
      <w:r w:rsidRPr="007C06D9">
        <w:rPr>
          <w:rFonts w:ascii="Verdana" w:hAnsi="Verdana"/>
          <w:sz w:val="22"/>
          <w:szCs w:val="22"/>
        </w:rPr>
        <w:t xml:space="preserve">The Contractor shall be responsible for the acts and omissions of the Contractor’s employees, agents (including, but </w:t>
      </w:r>
      <w:r w:rsidR="00DB2EE8" w:rsidRPr="007C06D9">
        <w:rPr>
          <w:rFonts w:ascii="Verdana" w:hAnsi="Verdana"/>
          <w:sz w:val="22"/>
          <w:szCs w:val="22"/>
        </w:rPr>
        <w:t>not limited to, lobbyists) and s</w:t>
      </w:r>
      <w:r w:rsidRPr="007C06D9">
        <w:rPr>
          <w:rFonts w:ascii="Verdana" w:hAnsi="Verdana"/>
          <w:sz w:val="22"/>
          <w:szCs w:val="22"/>
        </w:rPr>
        <w:t>ubcontractors</w:t>
      </w:r>
      <w:r w:rsidR="00DB2EE8" w:rsidRPr="007C06D9">
        <w:rPr>
          <w:rFonts w:ascii="Verdana" w:hAnsi="Verdana"/>
          <w:sz w:val="22"/>
          <w:szCs w:val="22"/>
        </w:rPr>
        <w:t xml:space="preserve"> and </w:t>
      </w:r>
      <w:r w:rsidRPr="007C06D9">
        <w:rPr>
          <w:rFonts w:ascii="Verdana" w:hAnsi="Verdana"/>
          <w:sz w:val="22"/>
          <w:szCs w:val="22"/>
        </w:rPr>
        <w:t xml:space="preserve">shall enforce strict discipline among the Contractor’s employees, agents (including, but </w:t>
      </w:r>
      <w:r w:rsidR="00DB2EE8" w:rsidRPr="007C06D9">
        <w:rPr>
          <w:rFonts w:ascii="Verdana" w:hAnsi="Verdana"/>
          <w:sz w:val="22"/>
          <w:szCs w:val="22"/>
        </w:rPr>
        <w:t>not limited to, lobbyists) and s</w:t>
      </w:r>
      <w:r w:rsidRPr="007C06D9">
        <w:rPr>
          <w:rFonts w:ascii="Verdana" w:hAnsi="Verdana"/>
          <w:sz w:val="22"/>
          <w:szCs w:val="22"/>
        </w:rPr>
        <w:t xml:space="preserve">ubcontractors performing the services under the Contract. </w:t>
      </w:r>
    </w:p>
    <w:p w14:paraId="6CAEF7FB" w14:textId="4224CE03" w:rsidR="008F45BC" w:rsidRPr="007C06D9" w:rsidRDefault="008F45BC" w:rsidP="007C06D9">
      <w:pPr>
        <w:pStyle w:val="ListParagraph"/>
        <w:numPr>
          <w:ilvl w:val="2"/>
          <w:numId w:val="7"/>
        </w:numPr>
        <w:tabs>
          <w:tab w:val="left" w:pos="1710"/>
          <w:tab w:val="left" w:pos="2430"/>
        </w:tabs>
        <w:spacing w:line="276" w:lineRule="auto"/>
        <w:outlineLvl w:val="1"/>
        <w:rPr>
          <w:rFonts w:ascii="Verdana" w:hAnsi="Verdana"/>
          <w:bCs/>
          <w:sz w:val="22"/>
          <w:szCs w:val="22"/>
          <w:lang w:val="x-none"/>
        </w:rPr>
      </w:pPr>
      <w:r w:rsidRPr="007C06D9">
        <w:rPr>
          <w:rFonts w:ascii="Verdana" w:hAnsi="Verdana"/>
          <w:sz w:val="22"/>
          <w:szCs w:val="22"/>
        </w:rPr>
        <w:t>HHSC</w:t>
      </w:r>
      <w:r w:rsidR="00DB2EE8" w:rsidRPr="007C06D9">
        <w:rPr>
          <w:rFonts w:ascii="Verdana" w:hAnsi="Verdana"/>
          <w:sz w:val="22"/>
          <w:szCs w:val="22"/>
        </w:rPr>
        <w:t xml:space="preserve">, at its sole discretion, </w:t>
      </w:r>
      <w:r w:rsidR="006D1DF9" w:rsidRPr="007C06D9">
        <w:rPr>
          <w:rFonts w:ascii="Verdana" w:hAnsi="Verdana"/>
          <w:sz w:val="22"/>
          <w:szCs w:val="22"/>
        </w:rPr>
        <w:t>may</w:t>
      </w:r>
      <w:r w:rsidR="00DB2EE8" w:rsidRPr="007C06D9">
        <w:rPr>
          <w:rFonts w:ascii="Verdana" w:hAnsi="Verdana"/>
          <w:sz w:val="22"/>
          <w:szCs w:val="22"/>
        </w:rPr>
        <w:t xml:space="preserve"> request in writing the immediate removal of any Contractor personnel or subcontractor personnel from the services being provided under the Contract.</w:t>
      </w:r>
      <w:r w:rsidR="00B92A47" w:rsidRPr="007C06D9">
        <w:rPr>
          <w:rFonts w:ascii="Verdana" w:hAnsi="Verdana"/>
          <w:sz w:val="22"/>
          <w:szCs w:val="22"/>
        </w:rPr>
        <w:t xml:space="preserve"> Upon such request, Contractor </w:t>
      </w:r>
      <w:r w:rsidR="0044329C" w:rsidRPr="007C06D9">
        <w:rPr>
          <w:rFonts w:ascii="Verdana" w:hAnsi="Verdana"/>
          <w:sz w:val="22"/>
          <w:szCs w:val="22"/>
        </w:rPr>
        <w:t>shall</w:t>
      </w:r>
      <w:r w:rsidR="00B92A47" w:rsidRPr="007C06D9">
        <w:rPr>
          <w:rFonts w:ascii="Verdana" w:hAnsi="Verdana"/>
          <w:sz w:val="22"/>
          <w:szCs w:val="22"/>
        </w:rPr>
        <w:t xml:space="preserve"> immediately remove the subject personnel and submit in writing to HHSC, within </w:t>
      </w:r>
      <w:r w:rsidR="0044329C" w:rsidRPr="007C06D9">
        <w:rPr>
          <w:rFonts w:ascii="Verdana" w:hAnsi="Verdana"/>
          <w:sz w:val="22"/>
          <w:szCs w:val="22"/>
        </w:rPr>
        <w:t>10</w:t>
      </w:r>
      <w:r w:rsidR="00B92A47" w:rsidRPr="007C06D9">
        <w:rPr>
          <w:rFonts w:ascii="Verdana" w:hAnsi="Verdana"/>
          <w:sz w:val="22"/>
          <w:szCs w:val="22"/>
        </w:rPr>
        <w:t xml:space="preserve"> calendar days of HHSC’s request for removal, confirmation of the removal and assurance of continued, compliant Contract performance.</w:t>
      </w:r>
    </w:p>
    <w:p w14:paraId="0F6C4BA7" w14:textId="77777777" w:rsidR="009B5432" w:rsidRPr="00B46044" w:rsidRDefault="009B5432" w:rsidP="00355667">
      <w:pPr>
        <w:spacing w:line="276" w:lineRule="auto"/>
        <w:rPr>
          <w:rFonts w:ascii="Verdana" w:hAnsi="Verdana"/>
          <w:b/>
          <w:caps/>
          <w:color w:val="0000FF"/>
          <w:sz w:val="22"/>
          <w:szCs w:val="22"/>
        </w:rPr>
      </w:pPr>
    </w:p>
    <w:p w14:paraId="489EF5B2" w14:textId="6A435A9E" w:rsidR="009B5432" w:rsidRDefault="009B5432" w:rsidP="00256C6A">
      <w:pPr>
        <w:pStyle w:val="ListParagraph"/>
        <w:numPr>
          <w:ilvl w:val="1"/>
          <w:numId w:val="7"/>
        </w:numPr>
        <w:tabs>
          <w:tab w:val="left" w:pos="1710"/>
          <w:tab w:val="left" w:pos="2430"/>
        </w:tabs>
        <w:spacing w:line="276" w:lineRule="auto"/>
        <w:outlineLvl w:val="1"/>
        <w:rPr>
          <w:rFonts w:ascii="Verdana" w:hAnsi="Verdana"/>
          <w:b/>
          <w:smallCaps/>
          <w:sz w:val="24"/>
          <w:szCs w:val="22"/>
        </w:rPr>
      </w:pPr>
      <w:bookmarkStart w:id="46" w:name="_Toc146184281"/>
      <w:r w:rsidRPr="00B16171">
        <w:rPr>
          <w:rFonts w:ascii="Verdana" w:hAnsi="Verdana"/>
          <w:b/>
          <w:smallCaps/>
          <w:sz w:val="24"/>
          <w:szCs w:val="22"/>
        </w:rPr>
        <w:t>Notice of Criminal Activity</w:t>
      </w:r>
      <w:bookmarkEnd w:id="46"/>
    </w:p>
    <w:p w14:paraId="2C332AF6" w14:textId="77777777" w:rsidR="001A2092" w:rsidRDefault="001A2092" w:rsidP="007C06D9">
      <w:pPr>
        <w:pStyle w:val="ListParagraph"/>
        <w:tabs>
          <w:tab w:val="left" w:pos="1710"/>
          <w:tab w:val="left" w:pos="2430"/>
        </w:tabs>
        <w:spacing w:line="276" w:lineRule="auto"/>
        <w:ind w:left="1278"/>
        <w:outlineLvl w:val="1"/>
        <w:rPr>
          <w:rFonts w:ascii="Verdana" w:hAnsi="Verdana"/>
          <w:b/>
          <w:smallCaps/>
          <w:sz w:val="24"/>
          <w:szCs w:val="22"/>
        </w:rPr>
      </w:pPr>
    </w:p>
    <w:p w14:paraId="038A74F5" w14:textId="5D2D54DD" w:rsidR="00F303C1" w:rsidRPr="007C06D9" w:rsidRDefault="00F303C1" w:rsidP="00516A61">
      <w:pPr>
        <w:pStyle w:val="ListParagraph"/>
        <w:numPr>
          <w:ilvl w:val="2"/>
          <w:numId w:val="7"/>
        </w:numPr>
        <w:tabs>
          <w:tab w:val="left" w:pos="1710"/>
          <w:tab w:val="left" w:pos="2430"/>
        </w:tabs>
        <w:spacing w:line="276" w:lineRule="auto"/>
        <w:outlineLvl w:val="1"/>
        <w:rPr>
          <w:rFonts w:ascii="Verdana" w:hAnsi="Verdana"/>
          <w:spacing w:val="-3"/>
          <w:sz w:val="22"/>
          <w:szCs w:val="22"/>
        </w:rPr>
      </w:pPr>
      <w:bookmarkStart w:id="47" w:name="_Toc476133724"/>
      <w:bookmarkStart w:id="48" w:name="_Toc476561460"/>
      <w:bookmarkStart w:id="49" w:name="_Toc13567128"/>
      <w:bookmarkStart w:id="50" w:name="_Toc13569008"/>
      <w:r w:rsidRPr="007C06D9">
        <w:rPr>
          <w:rFonts w:ascii="Verdana" w:hAnsi="Verdana"/>
          <w:sz w:val="22"/>
          <w:szCs w:val="22"/>
        </w:rPr>
        <w:t xml:space="preserve">At the time of submission, Applicants </w:t>
      </w:r>
      <w:r w:rsidRPr="007C06D9">
        <w:rPr>
          <w:rFonts w:ascii="Verdana" w:hAnsi="Verdana"/>
          <w:spacing w:val="-2"/>
          <w:sz w:val="22"/>
          <w:szCs w:val="22"/>
        </w:rPr>
        <w:t>s</w:t>
      </w:r>
      <w:r w:rsidRPr="007C06D9">
        <w:rPr>
          <w:rFonts w:ascii="Verdana" w:hAnsi="Verdana"/>
          <w:spacing w:val="-3"/>
          <w:sz w:val="22"/>
          <w:szCs w:val="22"/>
        </w:rPr>
        <w:t>h</w:t>
      </w:r>
      <w:r w:rsidRPr="007C06D9">
        <w:rPr>
          <w:rFonts w:ascii="Verdana" w:hAnsi="Verdana"/>
          <w:sz w:val="22"/>
          <w:szCs w:val="22"/>
        </w:rPr>
        <w:t>a</w:t>
      </w:r>
      <w:r w:rsidRPr="007C06D9">
        <w:rPr>
          <w:rFonts w:ascii="Verdana" w:hAnsi="Verdana"/>
          <w:spacing w:val="1"/>
          <w:sz w:val="22"/>
          <w:szCs w:val="22"/>
        </w:rPr>
        <w:t>l</w:t>
      </w:r>
      <w:r w:rsidRPr="007C06D9">
        <w:rPr>
          <w:rFonts w:ascii="Verdana" w:hAnsi="Verdana"/>
          <w:sz w:val="22"/>
          <w:szCs w:val="22"/>
        </w:rPr>
        <w:t>l</w:t>
      </w:r>
      <w:r w:rsidRPr="007C06D9">
        <w:rPr>
          <w:rFonts w:ascii="Verdana" w:hAnsi="Verdana"/>
          <w:spacing w:val="8"/>
          <w:sz w:val="22"/>
          <w:szCs w:val="22"/>
        </w:rPr>
        <w:t xml:space="preserve"> </w:t>
      </w:r>
      <w:r w:rsidRPr="007C06D9">
        <w:rPr>
          <w:rFonts w:ascii="Verdana" w:hAnsi="Verdana"/>
          <w:spacing w:val="-3"/>
          <w:sz w:val="22"/>
          <w:szCs w:val="22"/>
        </w:rPr>
        <w:t>provide confirmation that the Applicant, any person with ownership or controlling interest</w:t>
      </w:r>
      <w:r w:rsidR="0023103F" w:rsidRPr="007C06D9">
        <w:rPr>
          <w:rFonts w:ascii="Verdana" w:hAnsi="Verdana"/>
          <w:spacing w:val="-3"/>
          <w:sz w:val="22"/>
          <w:szCs w:val="22"/>
        </w:rPr>
        <w:t xml:space="preserve"> in Applicant</w:t>
      </w:r>
      <w:r w:rsidRPr="007C06D9">
        <w:rPr>
          <w:rFonts w:ascii="Verdana" w:hAnsi="Verdana"/>
          <w:spacing w:val="-3"/>
          <w:sz w:val="22"/>
          <w:szCs w:val="22"/>
        </w:rPr>
        <w:t xml:space="preserve">, </w:t>
      </w:r>
      <w:r w:rsidR="0023103F" w:rsidRPr="007C06D9">
        <w:rPr>
          <w:rFonts w:ascii="Verdana" w:hAnsi="Verdana"/>
          <w:spacing w:val="-3"/>
          <w:sz w:val="22"/>
          <w:szCs w:val="22"/>
        </w:rPr>
        <w:t>and Applicant’s</w:t>
      </w:r>
      <w:r w:rsidRPr="007C06D9">
        <w:rPr>
          <w:rFonts w:ascii="Verdana" w:hAnsi="Verdana"/>
          <w:spacing w:val="-3"/>
          <w:sz w:val="22"/>
          <w:szCs w:val="22"/>
        </w:rPr>
        <w:t xml:space="preserve"> agent</w:t>
      </w:r>
      <w:r w:rsidR="0023103F" w:rsidRPr="007C06D9">
        <w:rPr>
          <w:rFonts w:ascii="Verdana" w:hAnsi="Verdana"/>
          <w:spacing w:val="-3"/>
          <w:sz w:val="22"/>
          <w:szCs w:val="22"/>
        </w:rPr>
        <w:t>s</w:t>
      </w:r>
      <w:r w:rsidRPr="007C06D9">
        <w:rPr>
          <w:rFonts w:ascii="Verdana" w:hAnsi="Verdana"/>
          <w:spacing w:val="-3"/>
          <w:sz w:val="22"/>
          <w:szCs w:val="22"/>
        </w:rPr>
        <w:t>, employee</w:t>
      </w:r>
      <w:r w:rsidR="0023103F" w:rsidRPr="007C06D9">
        <w:rPr>
          <w:rFonts w:ascii="Verdana" w:hAnsi="Verdana"/>
          <w:spacing w:val="-3"/>
          <w:sz w:val="22"/>
          <w:szCs w:val="22"/>
        </w:rPr>
        <w:t>s</w:t>
      </w:r>
      <w:r w:rsidRPr="007C06D9">
        <w:rPr>
          <w:rFonts w:ascii="Verdana" w:hAnsi="Verdana"/>
          <w:spacing w:val="-3"/>
          <w:sz w:val="22"/>
          <w:szCs w:val="22"/>
        </w:rPr>
        <w:t xml:space="preserve">, </w:t>
      </w:r>
      <w:r w:rsidR="00D2361F" w:rsidRPr="007C06D9">
        <w:rPr>
          <w:rFonts w:ascii="Verdana" w:hAnsi="Verdana"/>
          <w:spacing w:val="-3"/>
          <w:sz w:val="22"/>
          <w:szCs w:val="22"/>
        </w:rPr>
        <w:t>subcontractors,</w:t>
      </w:r>
      <w:r w:rsidRPr="007C06D9">
        <w:rPr>
          <w:rFonts w:ascii="Verdana" w:hAnsi="Verdana"/>
          <w:spacing w:val="-3"/>
          <w:sz w:val="22"/>
          <w:szCs w:val="22"/>
        </w:rPr>
        <w:t xml:space="preserve"> </w:t>
      </w:r>
      <w:r w:rsidR="0023103F" w:rsidRPr="007C06D9">
        <w:rPr>
          <w:rFonts w:ascii="Verdana" w:hAnsi="Verdana"/>
          <w:spacing w:val="-3"/>
          <w:sz w:val="22"/>
          <w:szCs w:val="22"/>
        </w:rPr>
        <w:t>and</w:t>
      </w:r>
      <w:r w:rsidRPr="007C06D9">
        <w:rPr>
          <w:rFonts w:ascii="Verdana" w:hAnsi="Verdana"/>
          <w:spacing w:val="-3"/>
          <w:sz w:val="22"/>
          <w:szCs w:val="22"/>
        </w:rPr>
        <w:t xml:space="preserve"> volunteer</w:t>
      </w:r>
      <w:r w:rsidR="0023103F" w:rsidRPr="007C06D9">
        <w:rPr>
          <w:rFonts w:ascii="Verdana" w:hAnsi="Verdana"/>
          <w:spacing w:val="-3"/>
          <w:sz w:val="22"/>
          <w:szCs w:val="22"/>
        </w:rPr>
        <w:t>s</w:t>
      </w:r>
      <w:r w:rsidRPr="007C06D9">
        <w:rPr>
          <w:rFonts w:ascii="Verdana" w:hAnsi="Verdana"/>
          <w:spacing w:val="-3"/>
          <w:sz w:val="22"/>
          <w:szCs w:val="22"/>
        </w:rPr>
        <w:t xml:space="preserve"> who will be providing the required services: </w:t>
      </w:r>
    </w:p>
    <w:p w14:paraId="5E94E5EE" w14:textId="5BF71238" w:rsidR="00F303C1" w:rsidRPr="007C06D9" w:rsidRDefault="001773CE" w:rsidP="00EE1308">
      <w:pPr>
        <w:pStyle w:val="ListParagraph"/>
        <w:numPr>
          <w:ilvl w:val="3"/>
          <w:numId w:val="7"/>
        </w:numPr>
        <w:tabs>
          <w:tab w:val="left" w:pos="1710"/>
        </w:tabs>
        <w:spacing w:line="276" w:lineRule="auto"/>
        <w:outlineLvl w:val="1"/>
        <w:rPr>
          <w:rFonts w:ascii="Verdana" w:hAnsi="Verdana"/>
          <w:sz w:val="22"/>
          <w:szCs w:val="22"/>
        </w:rPr>
      </w:pPr>
      <w:r w:rsidRPr="007C06D9">
        <w:rPr>
          <w:rFonts w:ascii="Verdana" w:hAnsi="Verdana"/>
          <w:sz w:val="22"/>
          <w:szCs w:val="22"/>
        </w:rPr>
        <w:t>have not e</w:t>
      </w:r>
      <w:r w:rsidR="00F303C1" w:rsidRPr="007C06D9">
        <w:rPr>
          <w:rFonts w:ascii="Verdana" w:hAnsi="Verdana"/>
          <w:sz w:val="22"/>
          <w:szCs w:val="22"/>
        </w:rPr>
        <w:t>n</w:t>
      </w:r>
      <w:r w:rsidR="00F303C1" w:rsidRPr="007C06D9">
        <w:rPr>
          <w:rFonts w:ascii="Verdana" w:hAnsi="Verdana"/>
          <w:spacing w:val="-2"/>
          <w:sz w:val="22"/>
          <w:szCs w:val="22"/>
        </w:rPr>
        <w:t>g</w:t>
      </w:r>
      <w:r w:rsidR="00F303C1" w:rsidRPr="007C06D9">
        <w:rPr>
          <w:rFonts w:ascii="Verdana" w:hAnsi="Verdana"/>
          <w:sz w:val="22"/>
          <w:szCs w:val="22"/>
        </w:rPr>
        <w:t>a</w:t>
      </w:r>
      <w:r w:rsidR="00F303C1" w:rsidRPr="007C06D9">
        <w:rPr>
          <w:rFonts w:ascii="Verdana" w:hAnsi="Verdana"/>
          <w:spacing w:val="-2"/>
          <w:sz w:val="22"/>
          <w:szCs w:val="22"/>
        </w:rPr>
        <w:t>g</w:t>
      </w:r>
      <w:r w:rsidR="00F303C1" w:rsidRPr="007C06D9">
        <w:rPr>
          <w:rFonts w:ascii="Verdana" w:hAnsi="Verdana"/>
          <w:sz w:val="22"/>
          <w:szCs w:val="22"/>
        </w:rPr>
        <w:t xml:space="preserve">ed </w:t>
      </w:r>
      <w:r w:rsidR="00F303C1" w:rsidRPr="007C06D9">
        <w:rPr>
          <w:rFonts w:ascii="Verdana" w:hAnsi="Verdana"/>
          <w:spacing w:val="-2"/>
          <w:sz w:val="22"/>
          <w:szCs w:val="22"/>
        </w:rPr>
        <w:t>i</w:t>
      </w:r>
      <w:r w:rsidR="00F303C1" w:rsidRPr="007C06D9">
        <w:rPr>
          <w:rFonts w:ascii="Verdana" w:hAnsi="Verdana"/>
          <w:sz w:val="22"/>
          <w:szCs w:val="22"/>
        </w:rPr>
        <w:t>n any</w:t>
      </w:r>
      <w:r w:rsidR="00F303C1" w:rsidRPr="007C06D9">
        <w:rPr>
          <w:rFonts w:ascii="Verdana" w:hAnsi="Verdana"/>
          <w:spacing w:val="-2"/>
          <w:sz w:val="22"/>
          <w:szCs w:val="22"/>
        </w:rPr>
        <w:t xml:space="preserve"> </w:t>
      </w:r>
      <w:r w:rsidR="00F303C1" w:rsidRPr="007C06D9">
        <w:rPr>
          <w:rFonts w:ascii="Verdana" w:hAnsi="Verdana"/>
          <w:sz w:val="22"/>
          <w:szCs w:val="22"/>
        </w:rPr>
        <w:t>ac</w:t>
      </w:r>
      <w:r w:rsidR="00F303C1" w:rsidRPr="007C06D9">
        <w:rPr>
          <w:rFonts w:ascii="Verdana" w:hAnsi="Verdana"/>
          <w:spacing w:val="-2"/>
          <w:sz w:val="22"/>
          <w:szCs w:val="22"/>
        </w:rPr>
        <w:t>t</w:t>
      </w:r>
      <w:r w:rsidR="00F303C1" w:rsidRPr="007C06D9">
        <w:rPr>
          <w:rFonts w:ascii="Verdana" w:hAnsi="Verdana"/>
          <w:sz w:val="22"/>
          <w:szCs w:val="22"/>
        </w:rPr>
        <w:t>ivity th</w:t>
      </w:r>
      <w:r w:rsidR="00F303C1" w:rsidRPr="007C06D9">
        <w:rPr>
          <w:rFonts w:ascii="Verdana" w:hAnsi="Verdana"/>
          <w:spacing w:val="-2"/>
          <w:sz w:val="22"/>
          <w:szCs w:val="22"/>
        </w:rPr>
        <w:t>a</w:t>
      </w:r>
      <w:r w:rsidR="00F303C1" w:rsidRPr="007C06D9">
        <w:rPr>
          <w:rFonts w:ascii="Verdana" w:hAnsi="Verdana"/>
          <w:spacing w:val="6"/>
          <w:sz w:val="22"/>
          <w:szCs w:val="22"/>
        </w:rPr>
        <w:t>t</w:t>
      </w:r>
      <w:r w:rsidR="00F303C1" w:rsidRPr="007C06D9">
        <w:rPr>
          <w:rFonts w:ascii="Verdana" w:hAnsi="Verdana"/>
          <w:sz w:val="22"/>
          <w:szCs w:val="22"/>
        </w:rPr>
        <w:t xml:space="preserve"> </w:t>
      </w:r>
      <w:r w:rsidR="00A20B82" w:rsidRPr="007C06D9">
        <w:rPr>
          <w:rFonts w:ascii="Verdana" w:hAnsi="Verdana"/>
          <w:sz w:val="22"/>
          <w:szCs w:val="22"/>
        </w:rPr>
        <w:t>do</w:t>
      </w:r>
      <w:r w:rsidRPr="007C06D9">
        <w:rPr>
          <w:rFonts w:ascii="Verdana" w:hAnsi="Verdana"/>
          <w:sz w:val="22"/>
          <w:szCs w:val="22"/>
        </w:rPr>
        <w:t>es</w:t>
      </w:r>
      <w:r w:rsidR="00A20B82" w:rsidRPr="007C06D9">
        <w:rPr>
          <w:rFonts w:ascii="Verdana" w:hAnsi="Verdana"/>
          <w:sz w:val="22"/>
          <w:szCs w:val="22"/>
        </w:rPr>
        <w:t xml:space="preserve"> or </w:t>
      </w:r>
      <w:r w:rsidR="00F303C1" w:rsidRPr="007C06D9">
        <w:rPr>
          <w:rFonts w:ascii="Verdana" w:hAnsi="Verdana"/>
          <w:sz w:val="22"/>
          <w:szCs w:val="22"/>
        </w:rPr>
        <w:t>could co</w:t>
      </w:r>
      <w:r w:rsidR="00F303C1" w:rsidRPr="007C06D9">
        <w:rPr>
          <w:rFonts w:ascii="Verdana" w:hAnsi="Verdana"/>
          <w:spacing w:val="-2"/>
          <w:sz w:val="22"/>
          <w:szCs w:val="22"/>
        </w:rPr>
        <w:t>n</w:t>
      </w:r>
      <w:r w:rsidR="00F303C1" w:rsidRPr="007C06D9">
        <w:rPr>
          <w:rFonts w:ascii="Verdana" w:hAnsi="Verdana"/>
          <w:sz w:val="22"/>
          <w:szCs w:val="22"/>
        </w:rPr>
        <w:t>s</w:t>
      </w:r>
      <w:r w:rsidR="00F303C1" w:rsidRPr="007C06D9">
        <w:rPr>
          <w:rFonts w:ascii="Verdana" w:hAnsi="Verdana"/>
          <w:spacing w:val="-1"/>
          <w:sz w:val="22"/>
          <w:szCs w:val="22"/>
        </w:rPr>
        <w:t>t</w:t>
      </w:r>
      <w:r w:rsidR="00F303C1" w:rsidRPr="007C06D9">
        <w:rPr>
          <w:rFonts w:ascii="Verdana" w:hAnsi="Verdana"/>
          <w:sz w:val="22"/>
          <w:szCs w:val="22"/>
        </w:rPr>
        <w:t>itute</w:t>
      </w:r>
      <w:r w:rsidR="00F303C1" w:rsidRPr="007C06D9">
        <w:rPr>
          <w:rFonts w:ascii="Verdana" w:hAnsi="Verdana"/>
          <w:spacing w:val="-2"/>
          <w:sz w:val="22"/>
          <w:szCs w:val="22"/>
        </w:rPr>
        <w:t xml:space="preserve"> </w:t>
      </w:r>
      <w:r w:rsidR="00F303C1" w:rsidRPr="007C06D9">
        <w:rPr>
          <w:rFonts w:ascii="Verdana" w:hAnsi="Verdana"/>
          <w:sz w:val="22"/>
          <w:szCs w:val="22"/>
        </w:rPr>
        <w:t xml:space="preserve">a </w:t>
      </w:r>
      <w:r w:rsidR="00F303C1" w:rsidRPr="007C06D9">
        <w:rPr>
          <w:rFonts w:ascii="Verdana" w:hAnsi="Verdana"/>
          <w:spacing w:val="1"/>
          <w:sz w:val="22"/>
          <w:szCs w:val="22"/>
        </w:rPr>
        <w:t>c</w:t>
      </w:r>
      <w:r w:rsidR="00F303C1" w:rsidRPr="007C06D9">
        <w:rPr>
          <w:rFonts w:ascii="Verdana" w:hAnsi="Verdana"/>
          <w:spacing w:val="-2"/>
          <w:sz w:val="22"/>
          <w:szCs w:val="22"/>
        </w:rPr>
        <w:t>r</w:t>
      </w:r>
      <w:r w:rsidR="00F303C1" w:rsidRPr="007C06D9">
        <w:rPr>
          <w:rFonts w:ascii="Verdana" w:hAnsi="Verdana"/>
          <w:sz w:val="22"/>
          <w:szCs w:val="22"/>
        </w:rPr>
        <w:t>i</w:t>
      </w:r>
      <w:r w:rsidR="00F303C1" w:rsidRPr="007C06D9">
        <w:rPr>
          <w:rFonts w:ascii="Verdana" w:hAnsi="Verdana"/>
          <w:spacing w:val="-4"/>
          <w:sz w:val="22"/>
          <w:szCs w:val="22"/>
        </w:rPr>
        <w:t>m</w:t>
      </w:r>
      <w:r w:rsidR="00F303C1" w:rsidRPr="007C06D9">
        <w:rPr>
          <w:rFonts w:ascii="Verdana" w:hAnsi="Verdana"/>
          <w:sz w:val="22"/>
          <w:szCs w:val="22"/>
        </w:rPr>
        <w:t>inal</w:t>
      </w:r>
      <w:r w:rsidR="00F303C1" w:rsidRPr="007C06D9">
        <w:rPr>
          <w:rFonts w:ascii="Verdana" w:hAnsi="Verdana"/>
          <w:spacing w:val="-1"/>
          <w:sz w:val="22"/>
          <w:szCs w:val="22"/>
        </w:rPr>
        <w:t xml:space="preserve"> </w:t>
      </w:r>
      <w:r w:rsidR="00F303C1" w:rsidRPr="007C06D9">
        <w:rPr>
          <w:rFonts w:ascii="Verdana" w:hAnsi="Verdana"/>
          <w:sz w:val="22"/>
          <w:szCs w:val="22"/>
        </w:rPr>
        <w:t>off</w:t>
      </w:r>
      <w:r w:rsidR="00F303C1" w:rsidRPr="007C06D9">
        <w:rPr>
          <w:rFonts w:ascii="Verdana" w:hAnsi="Verdana"/>
          <w:spacing w:val="-2"/>
          <w:sz w:val="22"/>
          <w:szCs w:val="22"/>
        </w:rPr>
        <w:t>e</w:t>
      </w:r>
      <w:r w:rsidR="00F303C1" w:rsidRPr="007C06D9">
        <w:rPr>
          <w:rFonts w:ascii="Verdana" w:hAnsi="Verdana"/>
          <w:sz w:val="22"/>
          <w:szCs w:val="22"/>
        </w:rPr>
        <w:t>nse</w:t>
      </w:r>
      <w:r w:rsidR="00F303C1" w:rsidRPr="007C06D9">
        <w:rPr>
          <w:rFonts w:ascii="Verdana" w:hAnsi="Verdana"/>
          <w:spacing w:val="-2"/>
          <w:sz w:val="22"/>
          <w:szCs w:val="22"/>
        </w:rPr>
        <w:t xml:space="preserve"> </w:t>
      </w:r>
      <w:r w:rsidR="00F303C1" w:rsidRPr="007C06D9">
        <w:rPr>
          <w:rFonts w:ascii="Verdana" w:hAnsi="Verdana"/>
          <w:sz w:val="22"/>
          <w:szCs w:val="22"/>
        </w:rPr>
        <w:t>equ</w:t>
      </w:r>
      <w:r w:rsidR="00F303C1" w:rsidRPr="007C06D9">
        <w:rPr>
          <w:rFonts w:ascii="Verdana" w:hAnsi="Verdana"/>
          <w:spacing w:val="-2"/>
          <w:sz w:val="22"/>
          <w:szCs w:val="22"/>
        </w:rPr>
        <w:t>a</w:t>
      </w:r>
      <w:r w:rsidR="00F303C1" w:rsidRPr="007C06D9">
        <w:rPr>
          <w:rFonts w:ascii="Verdana" w:hAnsi="Verdana"/>
          <w:sz w:val="22"/>
          <w:szCs w:val="22"/>
        </w:rPr>
        <w:t>l</w:t>
      </w:r>
      <w:r w:rsidR="00F303C1" w:rsidRPr="007C06D9">
        <w:rPr>
          <w:rFonts w:ascii="Verdana" w:hAnsi="Verdana"/>
          <w:spacing w:val="1"/>
          <w:sz w:val="22"/>
          <w:szCs w:val="22"/>
        </w:rPr>
        <w:t xml:space="preserve"> </w:t>
      </w:r>
      <w:r w:rsidR="00F303C1" w:rsidRPr="007C06D9">
        <w:rPr>
          <w:rFonts w:ascii="Verdana" w:hAnsi="Verdana"/>
          <w:spacing w:val="-2"/>
          <w:sz w:val="22"/>
          <w:szCs w:val="22"/>
        </w:rPr>
        <w:t>t</w:t>
      </w:r>
      <w:r w:rsidR="00F303C1" w:rsidRPr="007C06D9">
        <w:rPr>
          <w:rFonts w:ascii="Verdana" w:hAnsi="Verdana"/>
          <w:sz w:val="22"/>
          <w:szCs w:val="22"/>
        </w:rPr>
        <w:t>o or gr</w:t>
      </w:r>
      <w:r w:rsidR="00F303C1" w:rsidRPr="007C06D9">
        <w:rPr>
          <w:rFonts w:ascii="Verdana" w:hAnsi="Verdana"/>
          <w:spacing w:val="-2"/>
          <w:sz w:val="22"/>
          <w:szCs w:val="22"/>
        </w:rPr>
        <w:t>e</w:t>
      </w:r>
      <w:r w:rsidR="00F303C1" w:rsidRPr="007C06D9">
        <w:rPr>
          <w:rFonts w:ascii="Verdana" w:hAnsi="Verdana"/>
          <w:sz w:val="22"/>
          <w:szCs w:val="22"/>
        </w:rPr>
        <w:t>a</w:t>
      </w:r>
      <w:r w:rsidR="00F303C1" w:rsidRPr="007C06D9">
        <w:rPr>
          <w:rFonts w:ascii="Verdana" w:hAnsi="Verdana"/>
          <w:spacing w:val="-2"/>
          <w:sz w:val="22"/>
          <w:szCs w:val="22"/>
        </w:rPr>
        <w:t>t</w:t>
      </w:r>
      <w:r w:rsidR="00F303C1" w:rsidRPr="007C06D9">
        <w:rPr>
          <w:rFonts w:ascii="Verdana" w:hAnsi="Verdana"/>
          <w:sz w:val="22"/>
          <w:szCs w:val="22"/>
        </w:rPr>
        <w:t>er</w:t>
      </w:r>
      <w:r w:rsidR="00F303C1" w:rsidRPr="007C06D9">
        <w:rPr>
          <w:rFonts w:ascii="Verdana" w:hAnsi="Verdana"/>
          <w:spacing w:val="-2"/>
          <w:sz w:val="22"/>
          <w:szCs w:val="22"/>
        </w:rPr>
        <w:t xml:space="preserve"> </w:t>
      </w:r>
      <w:r w:rsidR="00F303C1" w:rsidRPr="007C06D9">
        <w:rPr>
          <w:rFonts w:ascii="Verdana" w:hAnsi="Verdana"/>
          <w:sz w:val="22"/>
          <w:szCs w:val="22"/>
        </w:rPr>
        <w:t>than</w:t>
      </w:r>
      <w:r w:rsidR="00F303C1" w:rsidRPr="007C06D9">
        <w:rPr>
          <w:rFonts w:ascii="Verdana" w:hAnsi="Verdana"/>
          <w:spacing w:val="-2"/>
          <w:sz w:val="22"/>
          <w:szCs w:val="22"/>
        </w:rPr>
        <w:t xml:space="preserve"> </w:t>
      </w:r>
      <w:r w:rsidR="00F303C1" w:rsidRPr="007C06D9">
        <w:rPr>
          <w:rFonts w:ascii="Verdana" w:hAnsi="Verdana"/>
          <w:sz w:val="22"/>
          <w:szCs w:val="22"/>
        </w:rPr>
        <w:t>a Cl</w:t>
      </w:r>
      <w:r w:rsidR="00F303C1" w:rsidRPr="007C06D9">
        <w:rPr>
          <w:rFonts w:ascii="Verdana" w:hAnsi="Verdana"/>
          <w:spacing w:val="-2"/>
          <w:sz w:val="22"/>
          <w:szCs w:val="22"/>
        </w:rPr>
        <w:t>a</w:t>
      </w:r>
      <w:r w:rsidR="00F303C1" w:rsidRPr="007C06D9">
        <w:rPr>
          <w:rFonts w:ascii="Verdana" w:hAnsi="Verdana"/>
          <w:sz w:val="22"/>
          <w:szCs w:val="22"/>
        </w:rPr>
        <w:t>ss</w:t>
      </w:r>
      <w:r w:rsidR="00F303C1" w:rsidRPr="007C06D9">
        <w:rPr>
          <w:rFonts w:ascii="Verdana" w:hAnsi="Verdana"/>
          <w:spacing w:val="1"/>
          <w:sz w:val="22"/>
          <w:szCs w:val="22"/>
        </w:rPr>
        <w:t xml:space="preserve"> </w:t>
      </w:r>
      <w:r w:rsidR="00F303C1" w:rsidRPr="007C06D9">
        <w:rPr>
          <w:rFonts w:ascii="Verdana" w:hAnsi="Verdana"/>
          <w:sz w:val="22"/>
          <w:szCs w:val="22"/>
        </w:rPr>
        <w:t>A</w:t>
      </w:r>
      <w:r w:rsidR="00F303C1" w:rsidRPr="007C06D9">
        <w:rPr>
          <w:rFonts w:ascii="Verdana" w:hAnsi="Verdana"/>
          <w:spacing w:val="-1"/>
          <w:sz w:val="22"/>
          <w:szCs w:val="22"/>
        </w:rPr>
        <w:t xml:space="preserve"> </w:t>
      </w:r>
      <w:r w:rsidR="00F303C1" w:rsidRPr="007C06D9">
        <w:rPr>
          <w:rFonts w:ascii="Verdana" w:hAnsi="Verdana"/>
          <w:spacing w:val="-4"/>
          <w:sz w:val="22"/>
          <w:szCs w:val="22"/>
        </w:rPr>
        <w:t>m</w:t>
      </w:r>
      <w:r w:rsidR="00F303C1" w:rsidRPr="007C06D9">
        <w:rPr>
          <w:rFonts w:ascii="Verdana" w:hAnsi="Verdana"/>
          <w:sz w:val="22"/>
          <w:szCs w:val="22"/>
        </w:rPr>
        <w:t>isde</w:t>
      </w:r>
      <w:r w:rsidR="00F303C1" w:rsidRPr="007C06D9">
        <w:rPr>
          <w:rFonts w:ascii="Verdana" w:hAnsi="Verdana"/>
          <w:spacing w:val="-4"/>
          <w:sz w:val="22"/>
          <w:szCs w:val="22"/>
        </w:rPr>
        <w:t>m</w:t>
      </w:r>
      <w:r w:rsidR="00F303C1" w:rsidRPr="007C06D9">
        <w:rPr>
          <w:rFonts w:ascii="Verdana" w:hAnsi="Verdana"/>
          <w:sz w:val="22"/>
          <w:szCs w:val="22"/>
        </w:rPr>
        <w:t>eano</w:t>
      </w:r>
      <w:r w:rsidR="00F303C1" w:rsidRPr="007C06D9">
        <w:rPr>
          <w:rFonts w:ascii="Verdana" w:hAnsi="Verdana"/>
          <w:spacing w:val="4"/>
          <w:sz w:val="22"/>
          <w:szCs w:val="22"/>
        </w:rPr>
        <w:t>r</w:t>
      </w:r>
      <w:r w:rsidR="00F303C1" w:rsidRPr="007C06D9">
        <w:rPr>
          <w:rFonts w:ascii="Verdana" w:hAnsi="Verdana"/>
          <w:sz w:val="22"/>
          <w:szCs w:val="22"/>
        </w:rPr>
        <w:t xml:space="preserve"> or </w:t>
      </w:r>
      <w:r w:rsidR="00F303C1" w:rsidRPr="007C06D9">
        <w:rPr>
          <w:rFonts w:ascii="Verdana" w:hAnsi="Verdana"/>
          <w:spacing w:val="-2"/>
          <w:sz w:val="22"/>
          <w:szCs w:val="22"/>
        </w:rPr>
        <w:t>g</w:t>
      </w:r>
      <w:r w:rsidR="00F303C1" w:rsidRPr="007C06D9">
        <w:rPr>
          <w:rFonts w:ascii="Verdana" w:hAnsi="Verdana"/>
          <w:sz w:val="22"/>
          <w:szCs w:val="22"/>
        </w:rPr>
        <w:t>rounds</w:t>
      </w:r>
      <w:r w:rsidR="00F303C1" w:rsidRPr="007C06D9">
        <w:rPr>
          <w:rFonts w:ascii="Verdana" w:hAnsi="Verdana"/>
          <w:spacing w:val="-2"/>
          <w:sz w:val="22"/>
          <w:szCs w:val="22"/>
        </w:rPr>
        <w:t xml:space="preserve"> </w:t>
      </w:r>
      <w:r w:rsidR="00F303C1" w:rsidRPr="007C06D9">
        <w:rPr>
          <w:rFonts w:ascii="Verdana" w:hAnsi="Verdana"/>
          <w:sz w:val="22"/>
          <w:szCs w:val="22"/>
        </w:rPr>
        <w:t>for di</w:t>
      </w:r>
      <w:r w:rsidR="00F303C1" w:rsidRPr="007C06D9">
        <w:rPr>
          <w:rFonts w:ascii="Verdana" w:hAnsi="Verdana"/>
          <w:spacing w:val="-2"/>
          <w:sz w:val="22"/>
          <w:szCs w:val="22"/>
        </w:rPr>
        <w:t>s</w:t>
      </w:r>
      <w:r w:rsidR="00F303C1" w:rsidRPr="007C06D9">
        <w:rPr>
          <w:rFonts w:ascii="Verdana" w:hAnsi="Verdana"/>
          <w:sz w:val="22"/>
          <w:szCs w:val="22"/>
        </w:rPr>
        <w:t>c</w:t>
      </w:r>
      <w:r w:rsidR="00F303C1" w:rsidRPr="007C06D9">
        <w:rPr>
          <w:rFonts w:ascii="Verdana" w:hAnsi="Verdana"/>
          <w:spacing w:val="1"/>
          <w:sz w:val="22"/>
          <w:szCs w:val="22"/>
        </w:rPr>
        <w:t>i</w:t>
      </w:r>
      <w:r w:rsidR="00F303C1" w:rsidRPr="007C06D9">
        <w:rPr>
          <w:rFonts w:ascii="Verdana" w:hAnsi="Verdana"/>
          <w:sz w:val="22"/>
          <w:szCs w:val="22"/>
        </w:rPr>
        <w:t>pl</w:t>
      </w:r>
      <w:r w:rsidR="00F303C1" w:rsidRPr="007C06D9">
        <w:rPr>
          <w:rFonts w:ascii="Verdana" w:hAnsi="Verdana"/>
          <w:spacing w:val="-2"/>
          <w:sz w:val="22"/>
          <w:szCs w:val="22"/>
        </w:rPr>
        <w:t>i</w:t>
      </w:r>
      <w:r w:rsidR="00F303C1" w:rsidRPr="007C06D9">
        <w:rPr>
          <w:rFonts w:ascii="Verdana" w:hAnsi="Verdana"/>
          <w:sz w:val="22"/>
          <w:szCs w:val="22"/>
        </w:rPr>
        <w:t>na</w:t>
      </w:r>
      <w:r w:rsidR="00F303C1" w:rsidRPr="007C06D9">
        <w:rPr>
          <w:rFonts w:ascii="Verdana" w:hAnsi="Verdana"/>
          <w:spacing w:val="1"/>
          <w:sz w:val="22"/>
          <w:szCs w:val="22"/>
        </w:rPr>
        <w:t>r</w:t>
      </w:r>
      <w:r w:rsidR="00F303C1" w:rsidRPr="007C06D9">
        <w:rPr>
          <w:rFonts w:ascii="Verdana" w:hAnsi="Verdana"/>
          <w:sz w:val="22"/>
          <w:szCs w:val="22"/>
        </w:rPr>
        <w:t xml:space="preserve">y </w:t>
      </w:r>
      <w:r w:rsidR="00F303C1" w:rsidRPr="007C06D9">
        <w:rPr>
          <w:rFonts w:ascii="Verdana" w:hAnsi="Verdana"/>
          <w:spacing w:val="-2"/>
          <w:sz w:val="22"/>
          <w:szCs w:val="22"/>
        </w:rPr>
        <w:t>a</w:t>
      </w:r>
      <w:r w:rsidR="00F303C1" w:rsidRPr="007C06D9">
        <w:rPr>
          <w:rFonts w:ascii="Verdana" w:hAnsi="Verdana"/>
          <w:sz w:val="22"/>
          <w:szCs w:val="22"/>
        </w:rPr>
        <w:t>c</w:t>
      </w:r>
      <w:r w:rsidR="00F303C1" w:rsidRPr="007C06D9">
        <w:rPr>
          <w:rFonts w:ascii="Verdana" w:hAnsi="Verdana"/>
          <w:spacing w:val="1"/>
          <w:sz w:val="22"/>
          <w:szCs w:val="22"/>
        </w:rPr>
        <w:t>t</w:t>
      </w:r>
      <w:r w:rsidR="00F303C1" w:rsidRPr="007C06D9">
        <w:rPr>
          <w:rFonts w:ascii="Verdana" w:hAnsi="Verdana"/>
          <w:spacing w:val="-2"/>
          <w:sz w:val="22"/>
          <w:szCs w:val="22"/>
        </w:rPr>
        <w:t>i</w:t>
      </w:r>
      <w:r w:rsidR="00F303C1" w:rsidRPr="007C06D9">
        <w:rPr>
          <w:rFonts w:ascii="Verdana" w:hAnsi="Verdana"/>
          <w:sz w:val="22"/>
          <w:szCs w:val="22"/>
        </w:rPr>
        <w:t>on by a s</w:t>
      </w:r>
      <w:r w:rsidR="00F303C1" w:rsidRPr="007C06D9">
        <w:rPr>
          <w:rFonts w:ascii="Verdana" w:hAnsi="Verdana"/>
          <w:spacing w:val="-2"/>
          <w:sz w:val="22"/>
          <w:szCs w:val="22"/>
        </w:rPr>
        <w:t>t</w:t>
      </w:r>
      <w:r w:rsidR="00F303C1" w:rsidRPr="007C06D9">
        <w:rPr>
          <w:rFonts w:ascii="Verdana" w:hAnsi="Verdana"/>
          <w:sz w:val="22"/>
          <w:szCs w:val="22"/>
        </w:rPr>
        <w:t>a</w:t>
      </w:r>
      <w:r w:rsidR="00F303C1" w:rsidRPr="007C06D9">
        <w:rPr>
          <w:rFonts w:ascii="Verdana" w:hAnsi="Verdana"/>
          <w:spacing w:val="-2"/>
          <w:sz w:val="22"/>
          <w:szCs w:val="22"/>
        </w:rPr>
        <w:t>t</w:t>
      </w:r>
      <w:r w:rsidR="00F303C1" w:rsidRPr="007C06D9">
        <w:rPr>
          <w:rFonts w:ascii="Verdana" w:hAnsi="Verdana"/>
          <w:sz w:val="22"/>
          <w:szCs w:val="22"/>
        </w:rPr>
        <w:t>e or</w:t>
      </w:r>
      <w:r w:rsidR="00F303C1" w:rsidRPr="007C06D9">
        <w:rPr>
          <w:rFonts w:ascii="Verdana" w:hAnsi="Verdana"/>
          <w:spacing w:val="-2"/>
          <w:sz w:val="22"/>
          <w:szCs w:val="22"/>
        </w:rPr>
        <w:t xml:space="preserve"> </w:t>
      </w:r>
      <w:r w:rsidR="00F303C1" w:rsidRPr="007C06D9">
        <w:rPr>
          <w:rFonts w:ascii="Verdana" w:hAnsi="Verdana"/>
          <w:sz w:val="22"/>
          <w:szCs w:val="22"/>
        </w:rPr>
        <w:t>fe</w:t>
      </w:r>
      <w:r w:rsidR="00F303C1" w:rsidRPr="007C06D9">
        <w:rPr>
          <w:rFonts w:ascii="Verdana" w:hAnsi="Verdana"/>
          <w:spacing w:val="-2"/>
          <w:sz w:val="22"/>
          <w:szCs w:val="22"/>
        </w:rPr>
        <w:t>d</w:t>
      </w:r>
      <w:r w:rsidR="00F303C1" w:rsidRPr="007C06D9">
        <w:rPr>
          <w:rFonts w:ascii="Verdana" w:hAnsi="Verdana"/>
          <w:sz w:val="22"/>
          <w:szCs w:val="22"/>
        </w:rPr>
        <w:t>e</w:t>
      </w:r>
      <w:r w:rsidR="00F303C1" w:rsidRPr="007C06D9">
        <w:rPr>
          <w:rFonts w:ascii="Verdana" w:hAnsi="Verdana"/>
          <w:spacing w:val="1"/>
          <w:sz w:val="22"/>
          <w:szCs w:val="22"/>
        </w:rPr>
        <w:t>r</w:t>
      </w:r>
      <w:r w:rsidR="00F303C1" w:rsidRPr="007C06D9">
        <w:rPr>
          <w:rFonts w:ascii="Verdana" w:hAnsi="Verdana"/>
          <w:spacing w:val="-2"/>
          <w:sz w:val="22"/>
          <w:szCs w:val="22"/>
        </w:rPr>
        <w:t>a</w:t>
      </w:r>
      <w:r w:rsidR="00F303C1" w:rsidRPr="007C06D9">
        <w:rPr>
          <w:rFonts w:ascii="Verdana" w:hAnsi="Verdana"/>
          <w:sz w:val="22"/>
          <w:szCs w:val="22"/>
        </w:rPr>
        <w:t>l</w:t>
      </w:r>
      <w:r w:rsidR="00F303C1" w:rsidRPr="007C06D9">
        <w:rPr>
          <w:rFonts w:ascii="Verdana" w:hAnsi="Verdana"/>
          <w:spacing w:val="-2"/>
          <w:sz w:val="22"/>
          <w:szCs w:val="22"/>
        </w:rPr>
        <w:t xml:space="preserve"> </w:t>
      </w:r>
      <w:r w:rsidR="00F303C1" w:rsidRPr="007C06D9">
        <w:rPr>
          <w:rFonts w:ascii="Verdana" w:hAnsi="Verdana"/>
          <w:sz w:val="22"/>
          <w:szCs w:val="22"/>
        </w:rPr>
        <w:t>r</w:t>
      </w:r>
      <w:r w:rsidR="00F303C1" w:rsidRPr="007C06D9">
        <w:rPr>
          <w:rFonts w:ascii="Verdana" w:hAnsi="Verdana"/>
          <w:spacing w:val="-2"/>
          <w:sz w:val="22"/>
          <w:szCs w:val="22"/>
        </w:rPr>
        <w:t>e</w:t>
      </w:r>
      <w:r w:rsidR="00F303C1" w:rsidRPr="007C06D9">
        <w:rPr>
          <w:rFonts w:ascii="Verdana" w:hAnsi="Verdana"/>
          <w:sz w:val="22"/>
          <w:szCs w:val="22"/>
        </w:rPr>
        <w:t>gula</w:t>
      </w:r>
      <w:r w:rsidR="00F303C1" w:rsidRPr="007C06D9">
        <w:rPr>
          <w:rFonts w:ascii="Verdana" w:hAnsi="Verdana"/>
          <w:spacing w:val="1"/>
          <w:sz w:val="22"/>
          <w:szCs w:val="22"/>
        </w:rPr>
        <w:t>t</w:t>
      </w:r>
      <w:r w:rsidR="00F303C1" w:rsidRPr="007C06D9">
        <w:rPr>
          <w:rFonts w:ascii="Verdana" w:hAnsi="Verdana"/>
          <w:sz w:val="22"/>
          <w:szCs w:val="22"/>
        </w:rPr>
        <w:t>ory au</w:t>
      </w:r>
      <w:r w:rsidR="00F303C1" w:rsidRPr="007C06D9">
        <w:rPr>
          <w:rFonts w:ascii="Verdana" w:hAnsi="Verdana"/>
          <w:spacing w:val="1"/>
          <w:sz w:val="22"/>
          <w:szCs w:val="22"/>
        </w:rPr>
        <w:t>t</w:t>
      </w:r>
      <w:r w:rsidR="00F303C1" w:rsidRPr="007C06D9">
        <w:rPr>
          <w:rFonts w:ascii="Verdana" w:hAnsi="Verdana"/>
          <w:sz w:val="22"/>
          <w:szCs w:val="22"/>
        </w:rPr>
        <w:t>hor</w:t>
      </w:r>
      <w:r w:rsidR="00F303C1" w:rsidRPr="007C06D9">
        <w:rPr>
          <w:rFonts w:ascii="Verdana" w:hAnsi="Verdana"/>
          <w:spacing w:val="-2"/>
          <w:sz w:val="22"/>
          <w:szCs w:val="22"/>
        </w:rPr>
        <w:t>i</w:t>
      </w:r>
      <w:r w:rsidR="00F303C1" w:rsidRPr="007C06D9">
        <w:rPr>
          <w:rFonts w:ascii="Verdana" w:hAnsi="Verdana"/>
          <w:sz w:val="22"/>
          <w:szCs w:val="22"/>
        </w:rPr>
        <w:t>t</w:t>
      </w:r>
      <w:r w:rsidR="00F303C1" w:rsidRPr="007C06D9">
        <w:rPr>
          <w:rFonts w:ascii="Verdana" w:hAnsi="Verdana"/>
          <w:spacing w:val="-2"/>
          <w:sz w:val="22"/>
          <w:szCs w:val="22"/>
        </w:rPr>
        <w:t xml:space="preserve">y; </w:t>
      </w:r>
      <w:r w:rsidR="003226DD" w:rsidRPr="007C06D9">
        <w:rPr>
          <w:rFonts w:ascii="Verdana" w:hAnsi="Verdana"/>
          <w:spacing w:val="-2"/>
          <w:sz w:val="22"/>
          <w:szCs w:val="22"/>
        </w:rPr>
        <w:t>and</w:t>
      </w:r>
    </w:p>
    <w:p w14:paraId="1145C2A4" w14:textId="1918AA56" w:rsidR="00F303C1" w:rsidRPr="007C06D9" w:rsidRDefault="003226DD" w:rsidP="007C06D9">
      <w:pPr>
        <w:pStyle w:val="ListParagraph"/>
        <w:numPr>
          <w:ilvl w:val="3"/>
          <w:numId w:val="7"/>
        </w:numPr>
        <w:tabs>
          <w:tab w:val="left" w:pos="1710"/>
        </w:tabs>
        <w:spacing w:line="276" w:lineRule="auto"/>
        <w:outlineLvl w:val="1"/>
        <w:rPr>
          <w:rFonts w:ascii="Verdana" w:hAnsi="Verdana"/>
          <w:sz w:val="22"/>
          <w:szCs w:val="22"/>
        </w:rPr>
      </w:pPr>
      <w:r w:rsidRPr="007C06D9">
        <w:rPr>
          <w:rFonts w:ascii="Verdana" w:hAnsi="Verdana"/>
          <w:spacing w:val="-2"/>
          <w:sz w:val="22"/>
          <w:szCs w:val="22"/>
        </w:rPr>
        <w:t>have not b</w:t>
      </w:r>
      <w:r w:rsidR="00F303C1" w:rsidRPr="007C06D9">
        <w:rPr>
          <w:rFonts w:ascii="Verdana" w:hAnsi="Verdana"/>
          <w:sz w:val="22"/>
          <w:szCs w:val="22"/>
        </w:rPr>
        <w:t>een</w:t>
      </w:r>
      <w:r w:rsidR="00F303C1" w:rsidRPr="007C06D9">
        <w:rPr>
          <w:rFonts w:ascii="Verdana" w:hAnsi="Verdana"/>
          <w:spacing w:val="-3"/>
          <w:sz w:val="22"/>
          <w:szCs w:val="22"/>
        </w:rPr>
        <w:t xml:space="preserve"> </w:t>
      </w:r>
      <w:r w:rsidR="00F303C1" w:rsidRPr="007C06D9">
        <w:rPr>
          <w:rFonts w:ascii="Verdana" w:hAnsi="Verdana"/>
          <w:sz w:val="22"/>
          <w:szCs w:val="22"/>
        </w:rPr>
        <w:t>p</w:t>
      </w:r>
      <w:r w:rsidR="00F303C1" w:rsidRPr="007C06D9">
        <w:rPr>
          <w:rFonts w:ascii="Verdana" w:hAnsi="Verdana"/>
          <w:spacing w:val="-2"/>
          <w:sz w:val="22"/>
          <w:szCs w:val="22"/>
        </w:rPr>
        <w:t>l</w:t>
      </w:r>
      <w:r w:rsidR="00F303C1" w:rsidRPr="007C06D9">
        <w:rPr>
          <w:rFonts w:ascii="Verdana" w:hAnsi="Verdana"/>
          <w:sz w:val="22"/>
          <w:szCs w:val="22"/>
        </w:rPr>
        <w:t>aced</w:t>
      </w:r>
      <w:r w:rsidR="00F303C1" w:rsidRPr="007C06D9">
        <w:rPr>
          <w:rFonts w:ascii="Verdana" w:hAnsi="Verdana"/>
          <w:spacing w:val="-2"/>
          <w:sz w:val="22"/>
          <w:szCs w:val="22"/>
        </w:rPr>
        <w:t xml:space="preserve"> </w:t>
      </w:r>
      <w:r w:rsidR="00F303C1" w:rsidRPr="007C06D9">
        <w:rPr>
          <w:rFonts w:ascii="Verdana" w:hAnsi="Verdana"/>
          <w:sz w:val="22"/>
          <w:szCs w:val="22"/>
        </w:rPr>
        <w:t>on co</w:t>
      </w:r>
      <w:r w:rsidR="00F303C1" w:rsidRPr="007C06D9">
        <w:rPr>
          <w:rFonts w:ascii="Verdana" w:hAnsi="Verdana"/>
          <w:spacing w:val="-4"/>
          <w:sz w:val="22"/>
          <w:szCs w:val="22"/>
        </w:rPr>
        <w:t>mm</w:t>
      </w:r>
      <w:r w:rsidR="00F303C1" w:rsidRPr="007C06D9">
        <w:rPr>
          <w:rFonts w:ascii="Verdana" w:hAnsi="Verdana"/>
          <w:spacing w:val="2"/>
          <w:sz w:val="22"/>
          <w:szCs w:val="22"/>
        </w:rPr>
        <w:t>u</w:t>
      </w:r>
      <w:r w:rsidR="00F303C1" w:rsidRPr="007C06D9">
        <w:rPr>
          <w:rFonts w:ascii="Verdana" w:hAnsi="Verdana"/>
          <w:sz w:val="22"/>
          <w:szCs w:val="22"/>
        </w:rPr>
        <w:t>nity</w:t>
      </w:r>
      <w:r w:rsidR="00F303C1" w:rsidRPr="007C06D9">
        <w:rPr>
          <w:rFonts w:ascii="Verdana" w:hAnsi="Verdana"/>
          <w:spacing w:val="-3"/>
          <w:sz w:val="22"/>
          <w:szCs w:val="22"/>
        </w:rPr>
        <w:t xml:space="preserve"> </w:t>
      </w:r>
      <w:r w:rsidR="00F303C1" w:rsidRPr="007C06D9">
        <w:rPr>
          <w:rFonts w:ascii="Verdana" w:hAnsi="Verdana"/>
          <w:sz w:val="22"/>
          <w:szCs w:val="22"/>
        </w:rPr>
        <w:t>sup</w:t>
      </w:r>
      <w:r w:rsidR="00F303C1" w:rsidRPr="007C06D9">
        <w:rPr>
          <w:rFonts w:ascii="Verdana" w:hAnsi="Verdana"/>
          <w:spacing w:val="-2"/>
          <w:sz w:val="22"/>
          <w:szCs w:val="22"/>
        </w:rPr>
        <w:t>e</w:t>
      </w:r>
      <w:r w:rsidR="00F303C1" w:rsidRPr="007C06D9">
        <w:rPr>
          <w:rFonts w:ascii="Verdana" w:hAnsi="Verdana"/>
          <w:sz w:val="22"/>
          <w:szCs w:val="22"/>
        </w:rPr>
        <w:t>r</w:t>
      </w:r>
      <w:r w:rsidR="00F303C1" w:rsidRPr="007C06D9">
        <w:rPr>
          <w:rFonts w:ascii="Verdana" w:hAnsi="Verdana"/>
          <w:spacing w:val="-3"/>
          <w:sz w:val="22"/>
          <w:szCs w:val="22"/>
        </w:rPr>
        <w:t>v</w:t>
      </w:r>
      <w:r w:rsidR="00F303C1" w:rsidRPr="007C06D9">
        <w:rPr>
          <w:rFonts w:ascii="Verdana" w:hAnsi="Verdana"/>
          <w:sz w:val="22"/>
          <w:szCs w:val="22"/>
        </w:rPr>
        <w:t>is</w:t>
      </w:r>
      <w:r w:rsidR="00F303C1" w:rsidRPr="007C06D9">
        <w:rPr>
          <w:rFonts w:ascii="Verdana" w:hAnsi="Verdana"/>
          <w:spacing w:val="-1"/>
          <w:sz w:val="22"/>
          <w:szCs w:val="22"/>
        </w:rPr>
        <w:t>i</w:t>
      </w:r>
      <w:r w:rsidR="00F303C1" w:rsidRPr="007C06D9">
        <w:rPr>
          <w:rFonts w:ascii="Verdana" w:hAnsi="Verdana"/>
          <w:sz w:val="22"/>
          <w:szCs w:val="22"/>
        </w:rPr>
        <w:t xml:space="preserve">on, </w:t>
      </w:r>
      <w:r w:rsidR="00F303C1" w:rsidRPr="007C06D9">
        <w:rPr>
          <w:rFonts w:ascii="Verdana" w:hAnsi="Verdana"/>
          <w:spacing w:val="-2"/>
          <w:sz w:val="22"/>
          <w:szCs w:val="22"/>
        </w:rPr>
        <w:t>r</w:t>
      </w:r>
      <w:r w:rsidR="00F303C1" w:rsidRPr="007C06D9">
        <w:rPr>
          <w:rFonts w:ascii="Verdana" w:hAnsi="Verdana"/>
          <w:sz w:val="22"/>
          <w:szCs w:val="22"/>
        </w:rPr>
        <w:t>ec</w:t>
      </w:r>
      <w:r w:rsidR="00F303C1" w:rsidRPr="007C06D9">
        <w:rPr>
          <w:rFonts w:ascii="Verdana" w:hAnsi="Verdana"/>
          <w:spacing w:val="-2"/>
          <w:sz w:val="22"/>
          <w:szCs w:val="22"/>
        </w:rPr>
        <w:t>e</w:t>
      </w:r>
      <w:r w:rsidR="00F303C1" w:rsidRPr="007C06D9">
        <w:rPr>
          <w:rFonts w:ascii="Verdana" w:hAnsi="Verdana"/>
          <w:sz w:val="22"/>
          <w:szCs w:val="22"/>
        </w:rPr>
        <w:t>i</w:t>
      </w:r>
      <w:r w:rsidR="00F303C1" w:rsidRPr="007C06D9">
        <w:rPr>
          <w:rFonts w:ascii="Verdana" w:hAnsi="Verdana"/>
          <w:spacing w:val="-3"/>
          <w:sz w:val="22"/>
          <w:szCs w:val="22"/>
        </w:rPr>
        <w:t>v</w:t>
      </w:r>
      <w:r w:rsidR="00F303C1" w:rsidRPr="007C06D9">
        <w:rPr>
          <w:rFonts w:ascii="Verdana" w:hAnsi="Verdana"/>
          <w:sz w:val="22"/>
          <w:szCs w:val="22"/>
        </w:rPr>
        <w:t xml:space="preserve">ed </w:t>
      </w:r>
      <w:r w:rsidR="00F303C1" w:rsidRPr="007C06D9">
        <w:rPr>
          <w:rFonts w:ascii="Verdana" w:hAnsi="Verdana"/>
          <w:spacing w:val="-2"/>
          <w:sz w:val="22"/>
          <w:szCs w:val="22"/>
        </w:rPr>
        <w:t>d</w:t>
      </w:r>
      <w:r w:rsidR="00F303C1" w:rsidRPr="007C06D9">
        <w:rPr>
          <w:rFonts w:ascii="Verdana" w:hAnsi="Verdana"/>
          <w:sz w:val="22"/>
          <w:szCs w:val="22"/>
        </w:rPr>
        <w:t>e</w:t>
      </w:r>
      <w:r w:rsidR="00F303C1" w:rsidRPr="007C06D9">
        <w:rPr>
          <w:rFonts w:ascii="Verdana" w:hAnsi="Verdana"/>
          <w:spacing w:val="1"/>
          <w:sz w:val="22"/>
          <w:szCs w:val="22"/>
        </w:rPr>
        <w:t>f</w:t>
      </w:r>
      <w:r w:rsidR="00F303C1" w:rsidRPr="007C06D9">
        <w:rPr>
          <w:rFonts w:ascii="Verdana" w:hAnsi="Verdana"/>
          <w:spacing w:val="-2"/>
          <w:sz w:val="22"/>
          <w:szCs w:val="22"/>
        </w:rPr>
        <w:t>e</w:t>
      </w:r>
      <w:r w:rsidR="00F303C1" w:rsidRPr="007C06D9">
        <w:rPr>
          <w:rFonts w:ascii="Verdana" w:hAnsi="Verdana"/>
          <w:sz w:val="22"/>
          <w:szCs w:val="22"/>
        </w:rPr>
        <w:t>rr</w:t>
      </w:r>
      <w:r w:rsidR="00F303C1" w:rsidRPr="007C06D9">
        <w:rPr>
          <w:rFonts w:ascii="Verdana" w:hAnsi="Verdana"/>
          <w:spacing w:val="-2"/>
          <w:sz w:val="22"/>
          <w:szCs w:val="22"/>
        </w:rPr>
        <w:t>e</w:t>
      </w:r>
      <w:r w:rsidR="00F303C1" w:rsidRPr="007C06D9">
        <w:rPr>
          <w:rFonts w:ascii="Verdana" w:hAnsi="Verdana"/>
          <w:sz w:val="22"/>
          <w:szCs w:val="22"/>
        </w:rPr>
        <w:t>d a</w:t>
      </w:r>
      <w:r w:rsidR="00F303C1" w:rsidRPr="007C06D9">
        <w:rPr>
          <w:rFonts w:ascii="Verdana" w:hAnsi="Verdana"/>
          <w:spacing w:val="-2"/>
          <w:sz w:val="22"/>
          <w:szCs w:val="22"/>
        </w:rPr>
        <w:t>d</w:t>
      </w:r>
      <w:r w:rsidR="00F303C1" w:rsidRPr="007C06D9">
        <w:rPr>
          <w:rFonts w:ascii="Verdana" w:hAnsi="Verdana"/>
          <w:sz w:val="22"/>
          <w:szCs w:val="22"/>
        </w:rPr>
        <w:t>jud</w:t>
      </w:r>
      <w:r w:rsidR="00F303C1" w:rsidRPr="007C06D9">
        <w:rPr>
          <w:rFonts w:ascii="Verdana" w:hAnsi="Verdana"/>
          <w:spacing w:val="-2"/>
          <w:sz w:val="22"/>
          <w:szCs w:val="22"/>
        </w:rPr>
        <w:t>i</w:t>
      </w:r>
      <w:r w:rsidR="00F303C1" w:rsidRPr="007C06D9">
        <w:rPr>
          <w:rFonts w:ascii="Verdana" w:hAnsi="Verdana"/>
          <w:sz w:val="22"/>
          <w:szCs w:val="22"/>
        </w:rPr>
        <w:t>c</w:t>
      </w:r>
      <w:r w:rsidR="00F303C1" w:rsidRPr="007C06D9">
        <w:rPr>
          <w:rFonts w:ascii="Verdana" w:hAnsi="Verdana"/>
          <w:spacing w:val="-2"/>
          <w:sz w:val="22"/>
          <w:szCs w:val="22"/>
        </w:rPr>
        <w:t>a</w:t>
      </w:r>
      <w:r w:rsidR="00F303C1" w:rsidRPr="007C06D9">
        <w:rPr>
          <w:rFonts w:ascii="Verdana" w:hAnsi="Verdana"/>
          <w:sz w:val="22"/>
          <w:szCs w:val="22"/>
        </w:rPr>
        <w:t>tio</w:t>
      </w:r>
      <w:r w:rsidR="00F303C1" w:rsidRPr="007C06D9">
        <w:rPr>
          <w:rFonts w:ascii="Verdana" w:hAnsi="Verdana"/>
          <w:spacing w:val="-3"/>
          <w:sz w:val="22"/>
          <w:szCs w:val="22"/>
        </w:rPr>
        <w:t>n</w:t>
      </w:r>
      <w:r w:rsidR="00F303C1" w:rsidRPr="007C06D9">
        <w:rPr>
          <w:rFonts w:ascii="Verdana" w:hAnsi="Verdana"/>
          <w:sz w:val="22"/>
          <w:szCs w:val="22"/>
        </w:rPr>
        <w:t>, or</w:t>
      </w:r>
      <w:r w:rsidR="00F303C1" w:rsidRPr="007C06D9">
        <w:rPr>
          <w:rFonts w:ascii="Verdana" w:hAnsi="Verdana"/>
          <w:spacing w:val="-2"/>
          <w:sz w:val="22"/>
          <w:szCs w:val="22"/>
        </w:rPr>
        <w:t xml:space="preserve"> </w:t>
      </w:r>
      <w:r w:rsidR="00F303C1" w:rsidRPr="007C06D9">
        <w:rPr>
          <w:rFonts w:ascii="Verdana" w:hAnsi="Verdana"/>
          <w:sz w:val="22"/>
          <w:szCs w:val="22"/>
        </w:rPr>
        <w:t>be</w:t>
      </w:r>
      <w:r w:rsidR="00F303C1" w:rsidRPr="007C06D9">
        <w:rPr>
          <w:rFonts w:ascii="Verdana" w:hAnsi="Verdana"/>
          <w:spacing w:val="-2"/>
          <w:sz w:val="22"/>
          <w:szCs w:val="22"/>
        </w:rPr>
        <w:t>e</w:t>
      </w:r>
      <w:r w:rsidR="00F303C1" w:rsidRPr="007C06D9">
        <w:rPr>
          <w:rFonts w:ascii="Verdana" w:hAnsi="Verdana"/>
          <w:sz w:val="22"/>
          <w:szCs w:val="22"/>
        </w:rPr>
        <w:t>n in</w:t>
      </w:r>
      <w:r w:rsidR="00F303C1" w:rsidRPr="007C06D9">
        <w:rPr>
          <w:rFonts w:ascii="Verdana" w:hAnsi="Verdana"/>
          <w:spacing w:val="-3"/>
          <w:sz w:val="22"/>
          <w:szCs w:val="22"/>
        </w:rPr>
        <w:t>d</w:t>
      </w:r>
      <w:r w:rsidR="00F303C1" w:rsidRPr="007C06D9">
        <w:rPr>
          <w:rFonts w:ascii="Verdana" w:hAnsi="Verdana"/>
          <w:sz w:val="22"/>
          <w:szCs w:val="22"/>
        </w:rPr>
        <w:t>ic</w:t>
      </w:r>
      <w:r w:rsidR="00F303C1" w:rsidRPr="007C06D9">
        <w:rPr>
          <w:rFonts w:ascii="Verdana" w:hAnsi="Verdana"/>
          <w:spacing w:val="-2"/>
          <w:sz w:val="22"/>
          <w:szCs w:val="22"/>
        </w:rPr>
        <w:t>t</w:t>
      </w:r>
      <w:r w:rsidR="00F303C1" w:rsidRPr="007C06D9">
        <w:rPr>
          <w:rFonts w:ascii="Verdana" w:hAnsi="Verdana"/>
          <w:sz w:val="22"/>
          <w:szCs w:val="22"/>
        </w:rPr>
        <w:t xml:space="preserve">ed </w:t>
      </w:r>
      <w:r w:rsidR="00F303C1" w:rsidRPr="007C06D9">
        <w:rPr>
          <w:rFonts w:ascii="Verdana" w:hAnsi="Verdana"/>
          <w:spacing w:val="-2"/>
          <w:sz w:val="22"/>
          <w:szCs w:val="22"/>
        </w:rPr>
        <w:t>f</w:t>
      </w:r>
      <w:r w:rsidR="00F303C1" w:rsidRPr="007C06D9">
        <w:rPr>
          <w:rFonts w:ascii="Verdana" w:hAnsi="Verdana"/>
          <w:sz w:val="22"/>
          <w:szCs w:val="22"/>
        </w:rPr>
        <w:t xml:space="preserve">or </w:t>
      </w:r>
      <w:r w:rsidR="00F303C1" w:rsidRPr="007C06D9">
        <w:rPr>
          <w:rFonts w:ascii="Verdana" w:hAnsi="Verdana"/>
          <w:spacing w:val="-3"/>
          <w:sz w:val="22"/>
          <w:szCs w:val="22"/>
        </w:rPr>
        <w:t>o</w:t>
      </w:r>
      <w:r w:rsidR="00F303C1" w:rsidRPr="007C06D9">
        <w:rPr>
          <w:rFonts w:ascii="Verdana" w:hAnsi="Verdana"/>
          <w:sz w:val="22"/>
          <w:szCs w:val="22"/>
        </w:rPr>
        <w:t>r con</w:t>
      </w:r>
      <w:r w:rsidR="00F303C1" w:rsidRPr="007C06D9">
        <w:rPr>
          <w:rFonts w:ascii="Verdana" w:hAnsi="Verdana"/>
          <w:spacing w:val="-2"/>
          <w:sz w:val="22"/>
          <w:szCs w:val="22"/>
        </w:rPr>
        <w:t>v</w:t>
      </w:r>
      <w:r w:rsidR="00F303C1" w:rsidRPr="007C06D9">
        <w:rPr>
          <w:rFonts w:ascii="Verdana" w:hAnsi="Verdana"/>
          <w:sz w:val="22"/>
          <w:szCs w:val="22"/>
        </w:rPr>
        <w:t>ic</w:t>
      </w:r>
      <w:r w:rsidR="00F303C1" w:rsidRPr="007C06D9">
        <w:rPr>
          <w:rFonts w:ascii="Verdana" w:hAnsi="Verdana"/>
          <w:spacing w:val="1"/>
          <w:sz w:val="22"/>
          <w:szCs w:val="22"/>
        </w:rPr>
        <w:t>t</w:t>
      </w:r>
      <w:r w:rsidR="00F303C1" w:rsidRPr="007C06D9">
        <w:rPr>
          <w:rFonts w:ascii="Verdana" w:hAnsi="Verdana"/>
          <w:spacing w:val="-2"/>
          <w:sz w:val="22"/>
          <w:szCs w:val="22"/>
        </w:rPr>
        <w:t>e</w:t>
      </w:r>
      <w:r w:rsidR="00F303C1" w:rsidRPr="007C06D9">
        <w:rPr>
          <w:rFonts w:ascii="Verdana" w:hAnsi="Verdana"/>
          <w:sz w:val="22"/>
          <w:szCs w:val="22"/>
        </w:rPr>
        <w:t>d of</w:t>
      </w:r>
      <w:r w:rsidR="00F303C1" w:rsidRPr="007C06D9">
        <w:rPr>
          <w:rFonts w:ascii="Verdana" w:hAnsi="Verdana"/>
          <w:spacing w:val="-2"/>
          <w:sz w:val="22"/>
          <w:szCs w:val="22"/>
        </w:rPr>
        <w:t xml:space="preserve"> </w:t>
      </w:r>
      <w:r w:rsidR="00F303C1" w:rsidRPr="007C06D9">
        <w:rPr>
          <w:rFonts w:ascii="Verdana" w:hAnsi="Verdana"/>
          <w:sz w:val="22"/>
          <w:szCs w:val="22"/>
        </w:rPr>
        <w:t xml:space="preserve">a </w:t>
      </w:r>
      <w:r w:rsidR="00F303C1" w:rsidRPr="007C06D9">
        <w:rPr>
          <w:rFonts w:ascii="Verdana" w:hAnsi="Verdana"/>
          <w:spacing w:val="-2"/>
          <w:sz w:val="22"/>
          <w:szCs w:val="22"/>
        </w:rPr>
        <w:t>c</w:t>
      </w:r>
      <w:r w:rsidR="00F303C1" w:rsidRPr="007C06D9">
        <w:rPr>
          <w:rFonts w:ascii="Verdana" w:hAnsi="Verdana"/>
          <w:sz w:val="22"/>
          <w:szCs w:val="22"/>
        </w:rPr>
        <w:t>ri</w:t>
      </w:r>
      <w:r w:rsidR="00F303C1" w:rsidRPr="007C06D9">
        <w:rPr>
          <w:rFonts w:ascii="Verdana" w:hAnsi="Verdana"/>
          <w:spacing w:val="-4"/>
          <w:sz w:val="22"/>
          <w:szCs w:val="22"/>
        </w:rPr>
        <w:t>m</w:t>
      </w:r>
      <w:r w:rsidR="00F303C1" w:rsidRPr="007C06D9">
        <w:rPr>
          <w:rFonts w:ascii="Verdana" w:hAnsi="Verdana"/>
          <w:sz w:val="22"/>
          <w:szCs w:val="22"/>
        </w:rPr>
        <w:t>inal</w:t>
      </w:r>
      <w:r w:rsidR="00F303C1" w:rsidRPr="007C06D9">
        <w:rPr>
          <w:rFonts w:ascii="Verdana" w:hAnsi="Verdana"/>
          <w:spacing w:val="-2"/>
          <w:sz w:val="22"/>
          <w:szCs w:val="22"/>
        </w:rPr>
        <w:t xml:space="preserve"> </w:t>
      </w:r>
      <w:r w:rsidR="00F303C1" w:rsidRPr="007C06D9">
        <w:rPr>
          <w:rFonts w:ascii="Verdana" w:hAnsi="Verdana"/>
          <w:sz w:val="22"/>
          <w:szCs w:val="22"/>
        </w:rPr>
        <w:t>o</w:t>
      </w:r>
      <w:r w:rsidR="00F303C1" w:rsidRPr="007C06D9">
        <w:rPr>
          <w:rFonts w:ascii="Verdana" w:hAnsi="Verdana"/>
          <w:spacing w:val="-2"/>
          <w:sz w:val="22"/>
          <w:szCs w:val="22"/>
        </w:rPr>
        <w:t>f</w:t>
      </w:r>
      <w:r w:rsidR="00F303C1" w:rsidRPr="007C06D9">
        <w:rPr>
          <w:rFonts w:ascii="Verdana" w:hAnsi="Verdana"/>
          <w:sz w:val="22"/>
          <w:szCs w:val="22"/>
        </w:rPr>
        <w:t>f</w:t>
      </w:r>
      <w:r w:rsidR="00F303C1" w:rsidRPr="007C06D9">
        <w:rPr>
          <w:rFonts w:ascii="Verdana" w:hAnsi="Verdana"/>
          <w:spacing w:val="-2"/>
          <w:sz w:val="22"/>
          <w:szCs w:val="22"/>
        </w:rPr>
        <w:t>e</w:t>
      </w:r>
      <w:r w:rsidR="00F303C1" w:rsidRPr="007C06D9">
        <w:rPr>
          <w:rFonts w:ascii="Verdana" w:hAnsi="Verdana"/>
          <w:sz w:val="22"/>
          <w:szCs w:val="22"/>
        </w:rPr>
        <w:t xml:space="preserve">nse </w:t>
      </w:r>
      <w:r w:rsidR="00F303C1" w:rsidRPr="007C06D9">
        <w:rPr>
          <w:rFonts w:ascii="Verdana" w:hAnsi="Verdana"/>
          <w:spacing w:val="-2"/>
          <w:sz w:val="22"/>
          <w:szCs w:val="22"/>
        </w:rPr>
        <w:t>r</w:t>
      </w:r>
      <w:r w:rsidR="00F303C1" w:rsidRPr="007C06D9">
        <w:rPr>
          <w:rFonts w:ascii="Verdana" w:hAnsi="Verdana"/>
          <w:sz w:val="22"/>
          <w:szCs w:val="22"/>
        </w:rPr>
        <w:t>e</w:t>
      </w:r>
      <w:r w:rsidR="00F303C1" w:rsidRPr="007C06D9">
        <w:rPr>
          <w:rFonts w:ascii="Verdana" w:hAnsi="Verdana"/>
          <w:spacing w:val="-2"/>
          <w:sz w:val="22"/>
          <w:szCs w:val="22"/>
        </w:rPr>
        <w:t>l</w:t>
      </w:r>
      <w:r w:rsidR="00F303C1" w:rsidRPr="007C06D9">
        <w:rPr>
          <w:rFonts w:ascii="Verdana" w:hAnsi="Verdana"/>
          <w:sz w:val="22"/>
          <w:szCs w:val="22"/>
        </w:rPr>
        <w:t>a</w:t>
      </w:r>
      <w:r w:rsidR="00F303C1" w:rsidRPr="007C06D9">
        <w:rPr>
          <w:rFonts w:ascii="Verdana" w:hAnsi="Verdana"/>
          <w:spacing w:val="-2"/>
          <w:sz w:val="22"/>
          <w:szCs w:val="22"/>
        </w:rPr>
        <w:t>t</w:t>
      </w:r>
      <w:r w:rsidR="00F303C1" w:rsidRPr="007C06D9">
        <w:rPr>
          <w:rFonts w:ascii="Verdana" w:hAnsi="Verdana"/>
          <w:sz w:val="22"/>
          <w:szCs w:val="22"/>
        </w:rPr>
        <w:t>ing</w:t>
      </w:r>
      <w:r w:rsidR="00F303C1" w:rsidRPr="007C06D9">
        <w:rPr>
          <w:rFonts w:ascii="Verdana" w:hAnsi="Verdana"/>
          <w:spacing w:val="-3"/>
          <w:sz w:val="22"/>
          <w:szCs w:val="22"/>
        </w:rPr>
        <w:t xml:space="preserve"> </w:t>
      </w:r>
      <w:r w:rsidR="00F303C1" w:rsidRPr="007C06D9">
        <w:rPr>
          <w:rFonts w:ascii="Verdana" w:hAnsi="Verdana"/>
          <w:sz w:val="22"/>
          <w:szCs w:val="22"/>
        </w:rPr>
        <w:t>to in</w:t>
      </w:r>
      <w:r w:rsidR="00F303C1" w:rsidRPr="007C06D9">
        <w:rPr>
          <w:rFonts w:ascii="Verdana" w:hAnsi="Verdana"/>
          <w:spacing w:val="-3"/>
          <w:sz w:val="22"/>
          <w:szCs w:val="22"/>
        </w:rPr>
        <w:t>v</w:t>
      </w:r>
      <w:r w:rsidR="00F303C1" w:rsidRPr="007C06D9">
        <w:rPr>
          <w:rFonts w:ascii="Verdana" w:hAnsi="Verdana"/>
          <w:sz w:val="22"/>
          <w:szCs w:val="22"/>
        </w:rPr>
        <w:t>ol</w:t>
      </w:r>
      <w:r w:rsidR="00F303C1" w:rsidRPr="007C06D9">
        <w:rPr>
          <w:rFonts w:ascii="Verdana" w:hAnsi="Verdana"/>
          <w:spacing w:val="-3"/>
          <w:sz w:val="22"/>
          <w:szCs w:val="22"/>
        </w:rPr>
        <w:t>v</w:t>
      </w:r>
      <w:r w:rsidR="00F303C1" w:rsidRPr="007C06D9">
        <w:rPr>
          <w:rFonts w:ascii="Verdana" w:hAnsi="Verdana"/>
          <w:sz w:val="22"/>
          <w:szCs w:val="22"/>
        </w:rPr>
        <w:t>e</w:t>
      </w:r>
      <w:r w:rsidR="00F303C1" w:rsidRPr="007C06D9">
        <w:rPr>
          <w:rFonts w:ascii="Verdana" w:hAnsi="Verdana"/>
          <w:spacing w:val="-4"/>
          <w:sz w:val="22"/>
          <w:szCs w:val="22"/>
        </w:rPr>
        <w:t>m</w:t>
      </w:r>
      <w:r w:rsidR="00F303C1" w:rsidRPr="007C06D9">
        <w:rPr>
          <w:rFonts w:ascii="Verdana" w:hAnsi="Verdana"/>
          <w:sz w:val="22"/>
          <w:szCs w:val="22"/>
        </w:rPr>
        <w:t>ent</w:t>
      </w:r>
      <w:r w:rsidR="00F303C1" w:rsidRPr="007C06D9">
        <w:rPr>
          <w:rFonts w:ascii="Verdana" w:hAnsi="Verdana"/>
          <w:spacing w:val="-2"/>
          <w:sz w:val="22"/>
          <w:szCs w:val="22"/>
        </w:rPr>
        <w:t xml:space="preserve"> </w:t>
      </w:r>
      <w:r w:rsidR="00F303C1" w:rsidRPr="007C06D9">
        <w:rPr>
          <w:rFonts w:ascii="Verdana" w:hAnsi="Verdana"/>
          <w:sz w:val="22"/>
          <w:szCs w:val="22"/>
        </w:rPr>
        <w:t>in any</w:t>
      </w:r>
      <w:r w:rsidR="00F303C1" w:rsidRPr="007C06D9">
        <w:rPr>
          <w:rFonts w:ascii="Verdana" w:hAnsi="Verdana"/>
          <w:spacing w:val="-2"/>
          <w:sz w:val="22"/>
          <w:szCs w:val="22"/>
        </w:rPr>
        <w:t xml:space="preserve"> </w:t>
      </w:r>
      <w:r w:rsidR="00F303C1" w:rsidRPr="007C06D9">
        <w:rPr>
          <w:rFonts w:ascii="Verdana" w:hAnsi="Verdana"/>
          <w:sz w:val="22"/>
          <w:szCs w:val="22"/>
        </w:rPr>
        <w:t>f</w:t>
      </w:r>
      <w:r w:rsidR="00F303C1" w:rsidRPr="007C06D9">
        <w:rPr>
          <w:rFonts w:ascii="Verdana" w:hAnsi="Verdana"/>
          <w:spacing w:val="-2"/>
          <w:sz w:val="22"/>
          <w:szCs w:val="22"/>
        </w:rPr>
        <w:t>i</w:t>
      </w:r>
      <w:r w:rsidR="00F303C1" w:rsidRPr="007C06D9">
        <w:rPr>
          <w:rFonts w:ascii="Verdana" w:hAnsi="Verdana"/>
          <w:sz w:val="22"/>
          <w:szCs w:val="22"/>
        </w:rPr>
        <w:t>nan</w:t>
      </w:r>
      <w:r w:rsidR="00F303C1" w:rsidRPr="007C06D9">
        <w:rPr>
          <w:rFonts w:ascii="Verdana" w:hAnsi="Verdana"/>
          <w:spacing w:val="-2"/>
          <w:sz w:val="22"/>
          <w:szCs w:val="22"/>
        </w:rPr>
        <w:t>c</w:t>
      </w:r>
      <w:r w:rsidR="00F303C1" w:rsidRPr="007C06D9">
        <w:rPr>
          <w:rFonts w:ascii="Verdana" w:hAnsi="Verdana"/>
          <w:sz w:val="22"/>
          <w:szCs w:val="22"/>
        </w:rPr>
        <w:t>i</w:t>
      </w:r>
      <w:r w:rsidR="00F303C1" w:rsidRPr="007C06D9">
        <w:rPr>
          <w:rFonts w:ascii="Verdana" w:hAnsi="Verdana"/>
          <w:spacing w:val="-2"/>
          <w:sz w:val="22"/>
          <w:szCs w:val="22"/>
        </w:rPr>
        <w:t>a</w:t>
      </w:r>
      <w:r w:rsidR="00F303C1" w:rsidRPr="007C06D9">
        <w:rPr>
          <w:rFonts w:ascii="Verdana" w:hAnsi="Verdana"/>
          <w:sz w:val="22"/>
          <w:szCs w:val="22"/>
        </w:rPr>
        <w:t>l</w:t>
      </w:r>
      <w:r w:rsidR="00F303C1" w:rsidRPr="007C06D9">
        <w:rPr>
          <w:rFonts w:ascii="Verdana" w:hAnsi="Verdana"/>
          <w:spacing w:val="1"/>
          <w:sz w:val="22"/>
          <w:szCs w:val="22"/>
        </w:rPr>
        <w:t xml:space="preserve"> </w:t>
      </w:r>
      <w:r w:rsidR="00F303C1" w:rsidRPr="007C06D9">
        <w:rPr>
          <w:rFonts w:ascii="Verdana" w:hAnsi="Verdana"/>
          <w:spacing w:val="-4"/>
          <w:sz w:val="22"/>
          <w:szCs w:val="22"/>
        </w:rPr>
        <w:t>m</w:t>
      </w:r>
      <w:r w:rsidR="00F303C1" w:rsidRPr="007C06D9">
        <w:rPr>
          <w:rFonts w:ascii="Verdana" w:hAnsi="Verdana"/>
          <w:sz w:val="22"/>
          <w:szCs w:val="22"/>
        </w:rPr>
        <w:t>a</w:t>
      </w:r>
      <w:r w:rsidR="00F303C1" w:rsidRPr="007C06D9">
        <w:rPr>
          <w:rFonts w:ascii="Verdana" w:hAnsi="Verdana"/>
          <w:spacing w:val="1"/>
          <w:sz w:val="22"/>
          <w:szCs w:val="22"/>
        </w:rPr>
        <w:t>t</w:t>
      </w:r>
      <w:r w:rsidR="00F303C1" w:rsidRPr="007C06D9">
        <w:rPr>
          <w:rFonts w:ascii="Verdana" w:hAnsi="Verdana"/>
          <w:sz w:val="22"/>
          <w:szCs w:val="22"/>
        </w:rPr>
        <w:t>t</w:t>
      </w:r>
      <w:r w:rsidR="00F303C1" w:rsidRPr="007C06D9">
        <w:rPr>
          <w:rFonts w:ascii="Verdana" w:hAnsi="Verdana"/>
          <w:spacing w:val="-2"/>
          <w:sz w:val="22"/>
          <w:szCs w:val="22"/>
        </w:rPr>
        <w:t>e</w:t>
      </w:r>
      <w:r w:rsidR="00F303C1" w:rsidRPr="007C06D9">
        <w:rPr>
          <w:rFonts w:ascii="Verdana" w:hAnsi="Verdana"/>
          <w:sz w:val="22"/>
          <w:szCs w:val="22"/>
        </w:rPr>
        <w:t xml:space="preserve">r, </w:t>
      </w:r>
      <w:r w:rsidR="00F303C1" w:rsidRPr="007C06D9">
        <w:rPr>
          <w:rFonts w:ascii="Verdana" w:hAnsi="Verdana"/>
          <w:spacing w:val="-2"/>
          <w:sz w:val="22"/>
          <w:szCs w:val="22"/>
        </w:rPr>
        <w:t>f</w:t>
      </w:r>
      <w:r w:rsidR="00F303C1" w:rsidRPr="007C06D9">
        <w:rPr>
          <w:rFonts w:ascii="Verdana" w:hAnsi="Verdana"/>
          <w:sz w:val="22"/>
          <w:szCs w:val="22"/>
        </w:rPr>
        <w:t>e</w:t>
      </w:r>
      <w:r w:rsidR="00F303C1" w:rsidRPr="007C06D9">
        <w:rPr>
          <w:rFonts w:ascii="Verdana" w:hAnsi="Verdana"/>
          <w:spacing w:val="-2"/>
          <w:sz w:val="22"/>
          <w:szCs w:val="22"/>
        </w:rPr>
        <w:t>d</w:t>
      </w:r>
      <w:r w:rsidR="00F303C1" w:rsidRPr="007C06D9">
        <w:rPr>
          <w:rFonts w:ascii="Verdana" w:hAnsi="Verdana"/>
          <w:sz w:val="22"/>
          <w:szCs w:val="22"/>
        </w:rPr>
        <w:t>e</w:t>
      </w:r>
      <w:r w:rsidR="00F303C1" w:rsidRPr="007C06D9">
        <w:rPr>
          <w:rFonts w:ascii="Verdana" w:hAnsi="Verdana"/>
          <w:spacing w:val="1"/>
          <w:sz w:val="22"/>
          <w:szCs w:val="22"/>
        </w:rPr>
        <w:t>r</w:t>
      </w:r>
      <w:r w:rsidR="00F303C1" w:rsidRPr="007C06D9">
        <w:rPr>
          <w:rFonts w:ascii="Verdana" w:hAnsi="Verdana"/>
          <w:spacing w:val="-2"/>
          <w:sz w:val="22"/>
          <w:szCs w:val="22"/>
        </w:rPr>
        <w:t>a</w:t>
      </w:r>
      <w:r w:rsidR="00F303C1" w:rsidRPr="007C06D9">
        <w:rPr>
          <w:rFonts w:ascii="Verdana" w:hAnsi="Verdana"/>
          <w:sz w:val="22"/>
          <w:szCs w:val="22"/>
        </w:rPr>
        <w:t>l</w:t>
      </w:r>
      <w:r w:rsidR="00F303C1" w:rsidRPr="007C06D9">
        <w:rPr>
          <w:rFonts w:ascii="Verdana" w:hAnsi="Verdana"/>
          <w:spacing w:val="1"/>
          <w:sz w:val="22"/>
          <w:szCs w:val="22"/>
        </w:rPr>
        <w:t xml:space="preserve"> </w:t>
      </w:r>
      <w:r w:rsidR="00F303C1" w:rsidRPr="007C06D9">
        <w:rPr>
          <w:rFonts w:ascii="Verdana" w:hAnsi="Verdana"/>
          <w:sz w:val="22"/>
          <w:szCs w:val="22"/>
        </w:rPr>
        <w:t>or</w:t>
      </w:r>
      <w:r w:rsidR="00F303C1" w:rsidRPr="007C06D9">
        <w:rPr>
          <w:rFonts w:ascii="Verdana" w:hAnsi="Verdana"/>
          <w:spacing w:val="-2"/>
          <w:sz w:val="22"/>
          <w:szCs w:val="22"/>
        </w:rPr>
        <w:t xml:space="preserve"> </w:t>
      </w:r>
      <w:r w:rsidR="00F303C1" w:rsidRPr="007C06D9">
        <w:rPr>
          <w:rFonts w:ascii="Verdana" w:hAnsi="Verdana"/>
          <w:sz w:val="22"/>
          <w:szCs w:val="22"/>
        </w:rPr>
        <w:t>s</w:t>
      </w:r>
      <w:r w:rsidR="00F303C1" w:rsidRPr="007C06D9">
        <w:rPr>
          <w:rFonts w:ascii="Verdana" w:hAnsi="Verdana"/>
          <w:spacing w:val="-1"/>
          <w:sz w:val="22"/>
          <w:szCs w:val="22"/>
        </w:rPr>
        <w:t>t</w:t>
      </w:r>
      <w:r w:rsidR="00F303C1" w:rsidRPr="007C06D9">
        <w:rPr>
          <w:rFonts w:ascii="Verdana" w:hAnsi="Verdana"/>
          <w:sz w:val="22"/>
          <w:szCs w:val="22"/>
        </w:rPr>
        <w:t>a</w:t>
      </w:r>
      <w:r w:rsidR="00F303C1" w:rsidRPr="007C06D9">
        <w:rPr>
          <w:rFonts w:ascii="Verdana" w:hAnsi="Verdana"/>
          <w:spacing w:val="1"/>
          <w:sz w:val="22"/>
          <w:szCs w:val="22"/>
        </w:rPr>
        <w:t>t</w:t>
      </w:r>
      <w:r w:rsidR="00F303C1" w:rsidRPr="007C06D9">
        <w:rPr>
          <w:rFonts w:ascii="Verdana" w:hAnsi="Verdana"/>
          <w:sz w:val="22"/>
          <w:szCs w:val="22"/>
        </w:rPr>
        <w:t>e</w:t>
      </w:r>
      <w:r w:rsidR="00F303C1" w:rsidRPr="007C06D9">
        <w:rPr>
          <w:rFonts w:ascii="Verdana" w:hAnsi="Verdana"/>
          <w:spacing w:val="-2"/>
          <w:sz w:val="22"/>
          <w:szCs w:val="22"/>
        </w:rPr>
        <w:t xml:space="preserve"> </w:t>
      </w:r>
      <w:r w:rsidR="00F303C1" w:rsidRPr="007C06D9">
        <w:rPr>
          <w:rFonts w:ascii="Verdana" w:hAnsi="Verdana"/>
          <w:sz w:val="22"/>
          <w:szCs w:val="22"/>
        </w:rPr>
        <w:t>pro</w:t>
      </w:r>
      <w:r w:rsidR="00F303C1" w:rsidRPr="007C06D9">
        <w:rPr>
          <w:rFonts w:ascii="Verdana" w:hAnsi="Verdana"/>
          <w:spacing w:val="-3"/>
          <w:sz w:val="22"/>
          <w:szCs w:val="22"/>
        </w:rPr>
        <w:t>g</w:t>
      </w:r>
      <w:r w:rsidR="00F303C1" w:rsidRPr="007C06D9">
        <w:rPr>
          <w:rFonts w:ascii="Verdana" w:hAnsi="Verdana"/>
          <w:sz w:val="22"/>
          <w:szCs w:val="22"/>
        </w:rPr>
        <w:t>ram, or sex</w:t>
      </w:r>
      <w:r w:rsidR="00F303C1" w:rsidRPr="007C06D9">
        <w:rPr>
          <w:rFonts w:ascii="Verdana" w:hAnsi="Verdana"/>
          <w:spacing w:val="-3"/>
          <w:sz w:val="22"/>
          <w:szCs w:val="22"/>
        </w:rPr>
        <w:t xml:space="preserve"> </w:t>
      </w:r>
      <w:r w:rsidR="00F303C1" w:rsidRPr="007C06D9">
        <w:rPr>
          <w:rFonts w:ascii="Verdana" w:hAnsi="Verdana"/>
          <w:sz w:val="22"/>
          <w:szCs w:val="22"/>
        </w:rPr>
        <w:t>c</w:t>
      </w:r>
      <w:r w:rsidR="00F303C1" w:rsidRPr="007C06D9">
        <w:rPr>
          <w:rFonts w:ascii="Verdana" w:hAnsi="Verdana"/>
          <w:spacing w:val="-2"/>
          <w:sz w:val="22"/>
          <w:szCs w:val="22"/>
        </w:rPr>
        <w:t>r</w:t>
      </w:r>
      <w:r w:rsidR="00F303C1" w:rsidRPr="007C06D9">
        <w:rPr>
          <w:rFonts w:ascii="Verdana" w:hAnsi="Verdana"/>
          <w:sz w:val="22"/>
          <w:szCs w:val="22"/>
        </w:rPr>
        <w:t>i</w:t>
      </w:r>
      <w:r w:rsidR="00F303C1" w:rsidRPr="007C06D9">
        <w:rPr>
          <w:rFonts w:ascii="Verdana" w:hAnsi="Verdana"/>
          <w:spacing w:val="-4"/>
          <w:sz w:val="22"/>
          <w:szCs w:val="22"/>
        </w:rPr>
        <w:t>m</w:t>
      </w:r>
      <w:r w:rsidR="00F303C1" w:rsidRPr="007C06D9">
        <w:rPr>
          <w:rFonts w:ascii="Verdana" w:hAnsi="Verdana"/>
          <w:sz w:val="22"/>
          <w:szCs w:val="22"/>
        </w:rPr>
        <w:t>e</w:t>
      </w:r>
      <w:r w:rsidR="00D2361F" w:rsidRPr="007C06D9">
        <w:rPr>
          <w:rFonts w:ascii="Verdana" w:hAnsi="Verdana"/>
          <w:sz w:val="22"/>
          <w:szCs w:val="22"/>
        </w:rPr>
        <w:t xml:space="preserve">. </w:t>
      </w:r>
    </w:p>
    <w:p w14:paraId="4ED25FDE" w14:textId="23F22211" w:rsidR="009B5432" w:rsidRPr="00EE1308" w:rsidRDefault="003D1273" w:rsidP="007C06D9">
      <w:pPr>
        <w:pStyle w:val="ListParagraph"/>
        <w:numPr>
          <w:ilvl w:val="2"/>
          <w:numId w:val="7"/>
        </w:numPr>
        <w:tabs>
          <w:tab w:val="left" w:pos="1710"/>
          <w:tab w:val="left" w:pos="2430"/>
        </w:tabs>
        <w:spacing w:line="276" w:lineRule="auto"/>
        <w:outlineLvl w:val="1"/>
        <w:rPr>
          <w:rFonts w:ascii="Verdana" w:hAnsi="Verdana"/>
          <w:bCs/>
          <w:color w:val="000000"/>
          <w:sz w:val="22"/>
          <w:szCs w:val="22"/>
          <w:lang w:val="x-none" w:eastAsia="x-none"/>
        </w:rPr>
      </w:pPr>
      <w:r w:rsidRPr="00EE1308">
        <w:rPr>
          <w:rFonts w:ascii="Verdana" w:hAnsi="Verdana"/>
          <w:sz w:val="22"/>
          <w:szCs w:val="22"/>
        </w:rPr>
        <w:t>This is a continuing disclosure requirement</w:t>
      </w:r>
      <w:r w:rsidR="00760A72">
        <w:rPr>
          <w:rFonts w:ascii="Verdana" w:hAnsi="Verdana"/>
          <w:sz w:val="22"/>
          <w:szCs w:val="22"/>
        </w:rPr>
        <w:t>. P</w:t>
      </w:r>
      <w:r w:rsidRPr="00EE1308">
        <w:rPr>
          <w:rFonts w:ascii="Verdana" w:hAnsi="Verdana"/>
          <w:sz w:val="22"/>
          <w:szCs w:val="22"/>
        </w:rPr>
        <w:t>rior to Contract award, if any, Applicants must notify the HHSC Sole Point of Contact</w:t>
      </w:r>
      <w:r w:rsidR="00275505" w:rsidRPr="00EE1308">
        <w:rPr>
          <w:rFonts w:ascii="Verdana" w:hAnsi="Verdana"/>
          <w:sz w:val="22"/>
          <w:szCs w:val="22"/>
        </w:rPr>
        <w:t xml:space="preserve">, </w:t>
      </w:r>
      <w:r w:rsidR="00345B49" w:rsidRPr="00EE1308">
        <w:rPr>
          <w:rFonts w:ascii="Verdana" w:hAnsi="Verdana"/>
          <w:sz w:val="22"/>
          <w:szCs w:val="22"/>
        </w:rPr>
        <w:t>subs</w:t>
      </w:r>
      <w:r w:rsidR="00275505" w:rsidRPr="00EE1308">
        <w:rPr>
          <w:rFonts w:ascii="Verdana" w:hAnsi="Verdana"/>
          <w:sz w:val="22"/>
          <w:szCs w:val="22"/>
        </w:rPr>
        <w:t>ection 4</w:t>
      </w:r>
      <w:r w:rsidR="00345B49" w:rsidRPr="00EE1308">
        <w:rPr>
          <w:rFonts w:ascii="Verdana" w:hAnsi="Verdana"/>
          <w:sz w:val="22"/>
          <w:szCs w:val="22"/>
        </w:rPr>
        <w:t>.1</w:t>
      </w:r>
      <w:r w:rsidR="00275505" w:rsidRPr="00EE1308">
        <w:rPr>
          <w:rFonts w:ascii="Verdana" w:hAnsi="Verdana"/>
          <w:sz w:val="22"/>
          <w:szCs w:val="22"/>
        </w:rPr>
        <w:t>,</w:t>
      </w:r>
      <w:r w:rsidRPr="00EE1308">
        <w:rPr>
          <w:rFonts w:ascii="Verdana" w:hAnsi="Verdana"/>
          <w:sz w:val="22"/>
          <w:szCs w:val="22"/>
        </w:rPr>
        <w:t xml:space="preserve"> </w:t>
      </w:r>
      <w:r w:rsidRPr="00EE1308">
        <w:rPr>
          <w:rFonts w:ascii="Verdana" w:hAnsi="Verdana"/>
          <w:spacing w:val="-4"/>
          <w:sz w:val="22"/>
          <w:szCs w:val="22"/>
        </w:rPr>
        <w:t>w</w:t>
      </w:r>
      <w:r w:rsidRPr="00EE1308">
        <w:rPr>
          <w:rFonts w:ascii="Verdana" w:hAnsi="Verdana"/>
          <w:sz w:val="22"/>
          <w:szCs w:val="22"/>
        </w:rPr>
        <w:t>it</w:t>
      </w:r>
      <w:r w:rsidRPr="00EE1308">
        <w:rPr>
          <w:rFonts w:ascii="Verdana" w:hAnsi="Verdana"/>
          <w:spacing w:val="-3"/>
          <w:sz w:val="22"/>
          <w:szCs w:val="22"/>
        </w:rPr>
        <w:t>h</w:t>
      </w:r>
      <w:r w:rsidRPr="00EE1308">
        <w:rPr>
          <w:rFonts w:ascii="Verdana" w:hAnsi="Verdana"/>
          <w:sz w:val="22"/>
          <w:szCs w:val="22"/>
        </w:rPr>
        <w:t xml:space="preserve">in </w:t>
      </w:r>
      <w:r w:rsidRPr="00EE1308">
        <w:rPr>
          <w:rFonts w:ascii="Verdana" w:hAnsi="Verdana"/>
          <w:spacing w:val="4"/>
          <w:sz w:val="22"/>
          <w:szCs w:val="22"/>
        </w:rPr>
        <w:t xml:space="preserve">five </w:t>
      </w:r>
      <w:r w:rsidRPr="00EE1308">
        <w:rPr>
          <w:rFonts w:ascii="Verdana" w:hAnsi="Verdana"/>
          <w:sz w:val="22"/>
          <w:szCs w:val="22"/>
        </w:rPr>
        <w:t>da</w:t>
      </w:r>
      <w:r w:rsidRPr="00EE1308">
        <w:rPr>
          <w:rFonts w:ascii="Verdana" w:hAnsi="Verdana"/>
          <w:spacing w:val="-2"/>
          <w:sz w:val="22"/>
          <w:szCs w:val="22"/>
        </w:rPr>
        <w:t>y</w:t>
      </w:r>
      <w:r w:rsidRPr="00EE1308">
        <w:rPr>
          <w:rFonts w:ascii="Verdana" w:hAnsi="Verdana"/>
          <w:sz w:val="22"/>
          <w:szCs w:val="22"/>
        </w:rPr>
        <w:t>s</w:t>
      </w:r>
      <w:r w:rsidRPr="00EE1308">
        <w:rPr>
          <w:rFonts w:ascii="Verdana" w:hAnsi="Verdana"/>
          <w:spacing w:val="7"/>
          <w:sz w:val="22"/>
          <w:szCs w:val="22"/>
        </w:rPr>
        <w:t xml:space="preserve"> </w:t>
      </w:r>
      <w:r w:rsidRPr="00EE1308">
        <w:rPr>
          <w:rFonts w:ascii="Verdana" w:hAnsi="Verdana"/>
          <w:sz w:val="22"/>
          <w:szCs w:val="22"/>
        </w:rPr>
        <w:t>of</w:t>
      </w:r>
      <w:r w:rsidRPr="00EE1308">
        <w:rPr>
          <w:rFonts w:ascii="Verdana" w:hAnsi="Verdana"/>
          <w:spacing w:val="7"/>
          <w:sz w:val="22"/>
          <w:szCs w:val="22"/>
        </w:rPr>
        <w:t xml:space="preserve"> </w:t>
      </w:r>
      <w:r w:rsidRPr="00EE1308">
        <w:rPr>
          <w:rFonts w:ascii="Verdana" w:hAnsi="Verdana"/>
          <w:sz w:val="22"/>
          <w:szCs w:val="22"/>
        </w:rPr>
        <w:t>t</w:t>
      </w:r>
      <w:r w:rsidRPr="00EE1308">
        <w:rPr>
          <w:rFonts w:ascii="Verdana" w:hAnsi="Verdana"/>
          <w:spacing w:val="-3"/>
          <w:sz w:val="22"/>
          <w:szCs w:val="22"/>
        </w:rPr>
        <w:t>h</w:t>
      </w:r>
      <w:r w:rsidRPr="00EE1308">
        <w:rPr>
          <w:rFonts w:ascii="Verdana" w:hAnsi="Verdana"/>
          <w:sz w:val="22"/>
          <w:szCs w:val="22"/>
        </w:rPr>
        <w:t>e</w:t>
      </w:r>
      <w:r w:rsidRPr="00EE1308">
        <w:rPr>
          <w:rFonts w:ascii="Verdana" w:hAnsi="Verdana"/>
          <w:spacing w:val="7"/>
          <w:sz w:val="22"/>
          <w:szCs w:val="22"/>
        </w:rPr>
        <w:t xml:space="preserve"> </w:t>
      </w:r>
      <w:r w:rsidRPr="00EE1308">
        <w:rPr>
          <w:rFonts w:ascii="Verdana" w:hAnsi="Verdana"/>
          <w:sz w:val="22"/>
          <w:szCs w:val="22"/>
        </w:rPr>
        <w:t>d</w:t>
      </w:r>
      <w:r w:rsidRPr="00EE1308">
        <w:rPr>
          <w:rFonts w:ascii="Verdana" w:hAnsi="Verdana"/>
          <w:spacing w:val="-2"/>
          <w:sz w:val="22"/>
          <w:szCs w:val="22"/>
        </w:rPr>
        <w:t>a</w:t>
      </w:r>
      <w:r w:rsidRPr="00EE1308">
        <w:rPr>
          <w:rFonts w:ascii="Verdana" w:hAnsi="Verdana"/>
          <w:sz w:val="22"/>
          <w:szCs w:val="22"/>
        </w:rPr>
        <w:t>te</w:t>
      </w:r>
      <w:r w:rsidRPr="00EE1308">
        <w:rPr>
          <w:rFonts w:ascii="Verdana" w:hAnsi="Verdana"/>
          <w:spacing w:val="7"/>
          <w:sz w:val="22"/>
          <w:szCs w:val="22"/>
        </w:rPr>
        <w:t xml:space="preserve"> Applicant learns of actions set forth in subsections </w:t>
      </w:r>
      <w:r w:rsidR="00760A72">
        <w:rPr>
          <w:rFonts w:ascii="Verdana" w:hAnsi="Verdana"/>
          <w:spacing w:val="7"/>
          <w:sz w:val="22"/>
          <w:szCs w:val="22"/>
        </w:rPr>
        <w:t>8.7.1.1</w:t>
      </w:r>
      <w:r w:rsidRPr="00EE1308">
        <w:rPr>
          <w:rFonts w:ascii="Verdana" w:hAnsi="Verdana"/>
          <w:spacing w:val="7"/>
          <w:sz w:val="22"/>
          <w:szCs w:val="22"/>
        </w:rPr>
        <w:t xml:space="preserve"> and </w:t>
      </w:r>
      <w:r w:rsidR="00760A72">
        <w:rPr>
          <w:rFonts w:ascii="Verdana" w:hAnsi="Verdana"/>
          <w:spacing w:val="7"/>
          <w:sz w:val="22"/>
          <w:szCs w:val="22"/>
        </w:rPr>
        <w:t>8.7.1.2</w:t>
      </w:r>
      <w:r w:rsidRPr="00EE1308">
        <w:rPr>
          <w:rFonts w:ascii="Verdana" w:hAnsi="Verdana"/>
          <w:spacing w:val="7"/>
          <w:sz w:val="22"/>
          <w:szCs w:val="22"/>
        </w:rPr>
        <w:t xml:space="preserve"> above. Additionally, </w:t>
      </w:r>
      <w:r w:rsidRPr="00EE1308">
        <w:rPr>
          <w:rFonts w:ascii="Verdana" w:hAnsi="Verdana"/>
          <w:bCs/>
          <w:color w:val="000000"/>
          <w:spacing w:val="-1"/>
          <w:sz w:val="22"/>
          <w:szCs w:val="22"/>
          <w:lang w:eastAsia="x-none"/>
        </w:rPr>
        <w:t>t</w:t>
      </w:r>
      <w:r w:rsidR="00F303C1" w:rsidRPr="00EE1308">
        <w:rPr>
          <w:rFonts w:ascii="Verdana" w:hAnsi="Verdana"/>
          <w:bCs/>
          <w:color w:val="000000"/>
          <w:spacing w:val="-1"/>
          <w:sz w:val="22"/>
          <w:szCs w:val="22"/>
          <w:lang w:eastAsia="x-none"/>
        </w:rPr>
        <w:t xml:space="preserve">his is a continuing disclosure requirement for </w:t>
      </w:r>
      <w:r w:rsidRPr="00EE1308">
        <w:rPr>
          <w:rFonts w:ascii="Verdana" w:hAnsi="Verdana"/>
          <w:bCs/>
          <w:color w:val="000000"/>
          <w:spacing w:val="-1"/>
          <w:sz w:val="22"/>
          <w:szCs w:val="22"/>
          <w:lang w:eastAsia="x-none"/>
        </w:rPr>
        <w:t xml:space="preserve">each </w:t>
      </w:r>
      <w:r w:rsidR="009B5432" w:rsidRPr="00EE1308">
        <w:rPr>
          <w:rFonts w:ascii="Verdana" w:hAnsi="Verdana"/>
          <w:bCs/>
          <w:color w:val="000000"/>
          <w:spacing w:val="-1"/>
          <w:sz w:val="22"/>
          <w:szCs w:val="22"/>
          <w:lang w:val="x-none" w:eastAsia="x-none"/>
        </w:rPr>
        <w:t>Contractor</w:t>
      </w:r>
      <w:r w:rsidR="00F303C1" w:rsidRPr="00EE1308">
        <w:rPr>
          <w:rFonts w:ascii="Verdana" w:hAnsi="Verdana"/>
          <w:bCs/>
          <w:color w:val="000000"/>
          <w:spacing w:val="-1"/>
          <w:sz w:val="22"/>
          <w:szCs w:val="22"/>
          <w:lang w:eastAsia="x-none"/>
        </w:rPr>
        <w:t xml:space="preserve">, during the term of the Contract, to </w:t>
      </w:r>
      <w:r w:rsidR="009B5432" w:rsidRPr="00EE1308">
        <w:rPr>
          <w:rFonts w:ascii="Verdana" w:hAnsi="Verdana"/>
          <w:bCs/>
          <w:color w:val="000000"/>
          <w:spacing w:val="1"/>
          <w:sz w:val="22"/>
          <w:szCs w:val="22"/>
          <w:lang w:val="x-none" w:eastAsia="x-none"/>
        </w:rPr>
        <w:t xml:space="preserve">immediately </w:t>
      </w:r>
      <w:r w:rsidR="009B5432" w:rsidRPr="00EE1308">
        <w:rPr>
          <w:rFonts w:ascii="Verdana" w:hAnsi="Verdana"/>
          <w:bCs/>
          <w:color w:val="000000"/>
          <w:spacing w:val="-2"/>
          <w:sz w:val="22"/>
          <w:szCs w:val="22"/>
          <w:lang w:val="x-none" w:eastAsia="x-none"/>
        </w:rPr>
        <w:t>r</w:t>
      </w:r>
      <w:r w:rsidR="009B5432" w:rsidRPr="00EE1308">
        <w:rPr>
          <w:rFonts w:ascii="Verdana" w:hAnsi="Verdana"/>
          <w:bCs/>
          <w:color w:val="000000"/>
          <w:sz w:val="22"/>
          <w:szCs w:val="22"/>
          <w:lang w:val="x-none" w:eastAsia="x-none"/>
        </w:rPr>
        <w:t>ep</w:t>
      </w:r>
      <w:r w:rsidR="009B5432" w:rsidRPr="00EE1308">
        <w:rPr>
          <w:rFonts w:ascii="Verdana" w:hAnsi="Verdana"/>
          <w:bCs/>
          <w:color w:val="000000"/>
          <w:spacing w:val="-2"/>
          <w:sz w:val="22"/>
          <w:szCs w:val="22"/>
          <w:lang w:val="x-none" w:eastAsia="x-none"/>
        </w:rPr>
        <w:t>o</w:t>
      </w:r>
      <w:r w:rsidR="009B5432" w:rsidRPr="00EE1308">
        <w:rPr>
          <w:rFonts w:ascii="Verdana" w:hAnsi="Verdana"/>
          <w:bCs/>
          <w:color w:val="000000"/>
          <w:sz w:val="22"/>
          <w:szCs w:val="22"/>
          <w:lang w:val="x-none" w:eastAsia="x-none"/>
        </w:rPr>
        <w:t>rt</w:t>
      </w:r>
      <w:r w:rsidR="00B16171" w:rsidRPr="00EE1308">
        <w:rPr>
          <w:rFonts w:ascii="Verdana" w:hAnsi="Verdana"/>
          <w:bCs/>
          <w:color w:val="000000"/>
          <w:sz w:val="22"/>
          <w:szCs w:val="22"/>
          <w:lang w:eastAsia="x-none"/>
        </w:rPr>
        <w:t>,</w:t>
      </w:r>
      <w:r w:rsidR="009B5432" w:rsidRPr="00EE1308">
        <w:rPr>
          <w:rFonts w:ascii="Verdana" w:hAnsi="Verdana"/>
          <w:bCs/>
          <w:color w:val="000000"/>
          <w:spacing w:val="-1"/>
          <w:sz w:val="22"/>
          <w:szCs w:val="22"/>
          <w:lang w:val="x-none" w:eastAsia="x-none"/>
        </w:rPr>
        <w:t xml:space="preserve"> </w:t>
      </w:r>
      <w:r w:rsidR="009B5432" w:rsidRPr="00EE1308">
        <w:rPr>
          <w:rFonts w:ascii="Verdana" w:hAnsi="Verdana"/>
          <w:bCs/>
          <w:color w:val="000000"/>
          <w:sz w:val="22"/>
          <w:szCs w:val="22"/>
          <w:lang w:val="x-none" w:eastAsia="x-none"/>
        </w:rPr>
        <w:t xml:space="preserve">in </w:t>
      </w:r>
      <w:r w:rsidR="009B5432" w:rsidRPr="00EE1308">
        <w:rPr>
          <w:rFonts w:ascii="Verdana" w:hAnsi="Verdana"/>
          <w:bCs/>
          <w:color w:val="000000"/>
          <w:spacing w:val="-4"/>
          <w:sz w:val="22"/>
          <w:szCs w:val="22"/>
          <w:lang w:val="x-none" w:eastAsia="x-none"/>
        </w:rPr>
        <w:t>w</w:t>
      </w:r>
      <w:r w:rsidR="009B5432" w:rsidRPr="00EE1308">
        <w:rPr>
          <w:rFonts w:ascii="Verdana" w:hAnsi="Verdana"/>
          <w:bCs/>
          <w:color w:val="000000"/>
          <w:sz w:val="22"/>
          <w:szCs w:val="22"/>
          <w:lang w:val="x-none" w:eastAsia="x-none"/>
        </w:rPr>
        <w:t>r</w:t>
      </w:r>
      <w:r w:rsidR="009B5432" w:rsidRPr="00EE1308">
        <w:rPr>
          <w:rFonts w:ascii="Verdana" w:hAnsi="Verdana"/>
          <w:bCs/>
          <w:color w:val="000000"/>
          <w:spacing w:val="-2"/>
          <w:sz w:val="22"/>
          <w:szCs w:val="22"/>
          <w:lang w:val="x-none" w:eastAsia="x-none"/>
        </w:rPr>
        <w:t>i</w:t>
      </w:r>
      <w:r w:rsidR="009B5432" w:rsidRPr="00EE1308">
        <w:rPr>
          <w:rFonts w:ascii="Verdana" w:hAnsi="Verdana"/>
          <w:bCs/>
          <w:color w:val="000000"/>
          <w:sz w:val="22"/>
          <w:szCs w:val="22"/>
          <w:lang w:val="x-none" w:eastAsia="x-none"/>
        </w:rPr>
        <w:t>ting</w:t>
      </w:r>
      <w:r w:rsidR="00B16171" w:rsidRPr="00EE1308">
        <w:rPr>
          <w:rFonts w:ascii="Verdana" w:hAnsi="Verdana"/>
          <w:bCs/>
          <w:color w:val="000000"/>
          <w:sz w:val="22"/>
          <w:szCs w:val="22"/>
          <w:lang w:eastAsia="x-none"/>
        </w:rPr>
        <w:t>,</w:t>
      </w:r>
      <w:r w:rsidR="009B5432" w:rsidRPr="00EE1308">
        <w:rPr>
          <w:rFonts w:ascii="Verdana" w:hAnsi="Verdana"/>
          <w:bCs/>
          <w:color w:val="000000"/>
          <w:spacing w:val="-3"/>
          <w:sz w:val="22"/>
          <w:szCs w:val="22"/>
          <w:lang w:val="x-none" w:eastAsia="x-none"/>
        </w:rPr>
        <w:t xml:space="preserve"> to </w:t>
      </w:r>
      <w:r w:rsidR="009B5432" w:rsidRPr="00EE1308">
        <w:rPr>
          <w:rFonts w:ascii="Verdana" w:hAnsi="Verdana"/>
          <w:bCs/>
          <w:color w:val="000000"/>
          <w:sz w:val="22"/>
          <w:szCs w:val="22"/>
          <w:lang w:eastAsia="x-none"/>
        </w:rPr>
        <w:t xml:space="preserve">the </w:t>
      </w:r>
      <w:r w:rsidR="009B5432" w:rsidRPr="00EE1308">
        <w:rPr>
          <w:rFonts w:ascii="Verdana" w:hAnsi="Verdana" w:cs="Arial"/>
          <w:sz w:val="22"/>
          <w:szCs w:val="22"/>
        </w:rPr>
        <w:t>HHSC</w:t>
      </w:r>
      <w:r w:rsidR="009B5432" w:rsidRPr="00EE1308">
        <w:rPr>
          <w:rFonts w:ascii="Verdana" w:hAnsi="Verdana"/>
          <w:bCs/>
          <w:sz w:val="22"/>
          <w:szCs w:val="22"/>
          <w:lang w:val="x-none"/>
        </w:rPr>
        <w:t xml:space="preserve"> </w:t>
      </w:r>
      <w:r w:rsidR="009B5432" w:rsidRPr="00EE1308">
        <w:rPr>
          <w:rFonts w:ascii="Verdana" w:hAnsi="Verdana"/>
          <w:bCs/>
          <w:color w:val="000000"/>
          <w:sz w:val="22"/>
          <w:szCs w:val="22"/>
          <w:lang w:val="x-none" w:eastAsia="x-none"/>
        </w:rPr>
        <w:t>co</w:t>
      </w:r>
      <w:r w:rsidR="009B5432" w:rsidRPr="00EE1308">
        <w:rPr>
          <w:rFonts w:ascii="Verdana" w:hAnsi="Verdana"/>
          <w:bCs/>
          <w:color w:val="000000"/>
          <w:spacing w:val="-2"/>
          <w:sz w:val="22"/>
          <w:szCs w:val="22"/>
          <w:lang w:val="x-none" w:eastAsia="x-none"/>
        </w:rPr>
        <w:t>n</w:t>
      </w:r>
      <w:r w:rsidR="009B5432" w:rsidRPr="00EE1308">
        <w:rPr>
          <w:rFonts w:ascii="Verdana" w:hAnsi="Verdana"/>
          <w:bCs/>
          <w:color w:val="000000"/>
          <w:sz w:val="22"/>
          <w:szCs w:val="22"/>
          <w:lang w:val="x-none" w:eastAsia="x-none"/>
        </w:rPr>
        <w:t>t</w:t>
      </w:r>
      <w:r w:rsidR="009B5432" w:rsidRPr="00EE1308">
        <w:rPr>
          <w:rFonts w:ascii="Verdana" w:hAnsi="Verdana"/>
          <w:bCs/>
          <w:color w:val="000000"/>
          <w:spacing w:val="-2"/>
          <w:sz w:val="22"/>
          <w:szCs w:val="22"/>
          <w:lang w:val="x-none" w:eastAsia="x-none"/>
        </w:rPr>
        <w:t>r</w:t>
      </w:r>
      <w:r w:rsidR="009B5432" w:rsidRPr="00EE1308">
        <w:rPr>
          <w:rFonts w:ascii="Verdana" w:hAnsi="Verdana"/>
          <w:bCs/>
          <w:color w:val="000000"/>
          <w:sz w:val="22"/>
          <w:szCs w:val="22"/>
          <w:lang w:val="x-none" w:eastAsia="x-none"/>
        </w:rPr>
        <w:t>act</w:t>
      </w:r>
      <w:r w:rsidR="009B5432" w:rsidRPr="00EE1308">
        <w:rPr>
          <w:rFonts w:ascii="Verdana" w:hAnsi="Verdana"/>
          <w:bCs/>
          <w:color w:val="000000"/>
          <w:spacing w:val="1"/>
          <w:sz w:val="22"/>
          <w:szCs w:val="22"/>
          <w:lang w:val="x-none" w:eastAsia="x-none"/>
        </w:rPr>
        <w:t xml:space="preserve"> </w:t>
      </w:r>
      <w:r w:rsidR="009B5432" w:rsidRPr="00EE1308">
        <w:rPr>
          <w:rFonts w:ascii="Verdana" w:hAnsi="Verdana"/>
          <w:bCs/>
          <w:color w:val="000000"/>
          <w:spacing w:val="-4"/>
          <w:sz w:val="22"/>
          <w:szCs w:val="22"/>
          <w:lang w:val="x-none" w:eastAsia="x-none"/>
        </w:rPr>
        <w:t>m</w:t>
      </w:r>
      <w:r w:rsidR="009B5432" w:rsidRPr="00EE1308">
        <w:rPr>
          <w:rFonts w:ascii="Verdana" w:hAnsi="Verdana"/>
          <w:bCs/>
          <w:color w:val="000000"/>
          <w:sz w:val="22"/>
          <w:szCs w:val="22"/>
          <w:lang w:val="x-none" w:eastAsia="x-none"/>
        </w:rPr>
        <w:t>ana</w:t>
      </w:r>
      <w:r w:rsidR="009B5432" w:rsidRPr="00EE1308">
        <w:rPr>
          <w:rFonts w:ascii="Verdana" w:hAnsi="Verdana"/>
          <w:bCs/>
          <w:color w:val="000000"/>
          <w:spacing w:val="-3"/>
          <w:sz w:val="22"/>
          <w:szCs w:val="22"/>
          <w:lang w:val="x-none" w:eastAsia="x-none"/>
        </w:rPr>
        <w:t>g</w:t>
      </w:r>
      <w:r w:rsidR="009B5432" w:rsidRPr="00EE1308">
        <w:rPr>
          <w:rFonts w:ascii="Verdana" w:hAnsi="Verdana"/>
          <w:bCs/>
          <w:color w:val="000000"/>
          <w:sz w:val="22"/>
          <w:szCs w:val="22"/>
          <w:lang w:val="x-none" w:eastAsia="x-none"/>
        </w:rPr>
        <w:t>er</w:t>
      </w:r>
      <w:r w:rsidR="009B5432" w:rsidRPr="00EE1308">
        <w:rPr>
          <w:rFonts w:ascii="Verdana" w:hAnsi="Verdana"/>
          <w:bCs/>
          <w:color w:val="000000"/>
          <w:spacing w:val="-2"/>
          <w:sz w:val="22"/>
          <w:szCs w:val="22"/>
          <w:lang w:val="x-none" w:eastAsia="x-none"/>
        </w:rPr>
        <w:t xml:space="preserve"> </w:t>
      </w:r>
      <w:r w:rsidR="009B5432" w:rsidRPr="00EE1308">
        <w:rPr>
          <w:rFonts w:ascii="Verdana" w:hAnsi="Verdana"/>
          <w:bCs/>
          <w:color w:val="000000"/>
          <w:sz w:val="22"/>
          <w:szCs w:val="22"/>
          <w:lang w:val="x-none" w:eastAsia="x-none"/>
        </w:rPr>
        <w:t xml:space="preserve">when Contractor </w:t>
      </w:r>
      <w:r w:rsidR="009B5432" w:rsidRPr="00EE1308">
        <w:rPr>
          <w:rFonts w:ascii="Verdana" w:hAnsi="Verdana"/>
          <w:bCs/>
          <w:color w:val="000000"/>
          <w:sz w:val="22"/>
          <w:szCs w:val="22"/>
          <w:lang w:eastAsia="x-none"/>
        </w:rPr>
        <w:t>learns of</w:t>
      </w:r>
      <w:r w:rsidR="009B5432" w:rsidRPr="00EE1308">
        <w:rPr>
          <w:rFonts w:ascii="Verdana" w:hAnsi="Verdana"/>
          <w:bCs/>
          <w:color w:val="000000"/>
          <w:sz w:val="22"/>
          <w:szCs w:val="22"/>
          <w:lang w:val="x-none" w:eastAsia="x-none"/>
        </w:rPr>
        <w:t xml:space="preserve"> or</w:t>
      </w:r>
      <w:r w:rsidR="009B5432" w:rsidRPr="00EE1308">
        <w:rPr>
          <w:rFonts w:ascii="Verdana" w:hAnsi="Verdana"/>
          <w:bCs/>
          <w:color w:val="000000"/>
          <w:spacing w:val="1"/>
          <w:sz w:val="22"/>
          <w:szCs w:val="22"/>
          <w:lang w:val="x-none" w:eastAsia="x-none"/>
        </w:rPr>
        <w:t xml:space="preserve"> </w:t>
      </w:r>
      <w:r w:rsidR="009B5432" w:rsidRPr="00EE1308">
        <w:rPr>
          <w:rFonts w:ascii="Verdana" w:hAnsi="Verdana"/>
          <w:bCs/>
          <w:color w:val="000000"/>
          <w:spacing w:val="1"/>
          <w:sz w:val="22"/>
          <w:szCs w:val="22"/>
          <w:lang w:eastAsia="x-none"/>
        </w:rPr>
        <w:t xml:space="preserve">has </w:t>
      </w:r>
      <w:r w:rsidR="009B5432" w:rsidRPr="00EE1308">
        <w:rPr>
          <w:rFonts w:ascii="Verdana" w:hAnsi="Verdana"/>
          <w:bCs/>
          <w:color w:val="000000"/>
          <w:spacing w:val="1"/>
          <w:sz w:val="22"/>
          <w:szCs w:val="22"/>
          <w:lang w:val="x-none" w:eastAsia="x-none"/>
        </w:rPr>
        <w:t xml:space="preserve">any reason to </w:t>
      </w:r>
      <w:r w:rsidR="009B5432" w:rsidRPr="00EE1308">
        <w:rPr>
          <w:rFonts w:ascii="Verdana" w:hAnsi="Verdana"/>
          <w:bCs/>
          <w:color w:val="000000"/>
          <w:spacing w:val="-3"/>
          <w:sz w:val="22"/>
          <w:szCs w:val="22"/>
          <w:lang w:val="x-none" w:eastAsia="x-none"/>
        </w:rPr>
        <w:t>b</w:t>
      </w:r>
      <w:r w:rsidR="009B5432" w:rsidRPr="00EE1308">
        <w:rPr>
          <w:rFonts w:ascii="Verdana" w:hAnsi="Verdana"/>
          <w:bCs/>
          <w:color w:val="000000"/>
          <w:sz w:val="22"/>
          <w:szCs w:val="22"/>
          <w:lang w:val="x-none" w:eastAsia="x-none"/>
        </w:rPr>
        <w:t>e</w:t>
      </w:r>
      <w:r w:rsidR="009B5432" w:rsidRPr="00EE1308">
        <w:rPr>
          <w:rFonts w:ascii="Verdana" w:hAnsi="Verdana"/>
          <w:bCs/>
          <w:color w:val="000000"/>
          <w:spacing w:val="-2"/>
          <w:sz w:val="22"/>
          <w:szCs w:val="22"/>
          <w:lang w:val="x-none" w:eastAsia="x-none"/>
        </w:rPr>
        <w:t>l</w:t>
      </w:r>
      <w:r w:rsidR="009B5432" w:rsidRPr="00EE1308">
        <w:rPr>
          <w:rFonts w:ascii="Verdana" w:hAnsi="Verdana"/>
          <w:bCs/>
          <w:color w:val="000000"/>
          <w:sz w:val="22"/>
          <w:szCs w:val="22"/>
          <w:lang w:val="x-none" w:eastAsia="x-none"/>
        </w:rPr>
        <w:t>ie</w:t>
      </w:r>
      <w:r w:rsidR="009B5432" w:rsidRPr="00EE1308">
        <w:rPr>
          <w:rFonts w:ascii="Verdana" w:hAnsi="Verdana"/>
          <w:bCs/>
          <w:color w:val="000000"/>
          <w:spacing w:val="-2"/>
          <w:sz w:val="22"/>
          <w:szCs w:val="22"/>
          <w:lang w:val="x-none" w:eastAsia="x-none"/>
        </w:rPr>
        <w:t>v</w:t>
      </w:r>
      <w:r w:rsidR="009B5432" w:rsidRPr="00EE1308">
        <w:rPr>
          <w:rFonts w:ascii="Verdana" w:hAnsi="Verdana"/>
          <w:bCs/>
          <w:color w:val="000000"/>
          <w:sz w:val="22"/>
          <w:szCs w:val="22"/>
          <w:lang w:val="x-none" w:eastAsia="x-none"/>
        </w:rPr>
        <w:t xml:space="preserve">e </w:t>
      </w:r>
      <w:r w:rsidR="009B5432" w:rsidRPr="00EE1308">
        <w:rPr>
          <w:rFonts w:ascii="Verdana" w:hAnsi="Verdana"/>
          <w:bCs/>
          <w:color w:val="000000"/>
          <w:sz w:val="22"/>
          <w:szCs w:val="22"/>
          <w:lang w:eastAsia="x-none"/>
        </w:rPr>
        <w:t>it</w:t>
      </w:r>
      <w:r w:rsidR="009B5432" w:rsidRPr="00EE1308">
        <w:rPr>
          <w:rFonts w:ascii="Verdana" w:hAnsi="Verdana"/>
          <w:bCs/>
          <w:color w:val="000000"/>
          <w:sz w:val="22"/>
          <w:szCs w:val="22"/>
          <w:lang w:val="x-none" w:eastAsia="x-none"/>
        </w:rPr>
        <w:t xml:space="preserve"> or any p</w:t>
      </w:r>
      <w:r w:rsidR="009B5432" w:rsidRPr="00EE1308">
        <w:rPr>
          <w:rFonts w:ascii="Verdana" w:hAnsi="Verdana"/>
          <w:bCs/>
          <w:color w:val="000000"/>
          <w:spacing w:val="-2"/>
          <w:sz w:val="22"/>
          <w:szCs w:val="22"/>
          <w:lang w:val="x-none" w:eastAsia="x-none"/>
        </w:rPr>
        <w:t>e</w:t>
      </w:r>
      <w:r w:rsidR="009B5432" w:rsidRPr="00EE1308">
        <w:rPr>
          <w:rFonts w:ascii="Verdana" w:hAnsi="Verdana"/>
          <w:bCs/>
          <w:color w:val="000000"/>
          <w:sz w:val="22"/>
          <w:szCs w:val="22"/>
          <w:lang w:val="x-none" w:eastAsia="x-none"/>
        </w:rPr>
        <w:t>rson</w:t>
      </w:r>
      <w:r w:rsidR="009B5432" w:rsidRPr="00EE1308">
        <w:rPr>
          <w:rFonts w:ascii="Verdana" w:hAnsi="Verdana"/>
          <w:bCs/>
          <w:color w:val="000000"/>
          <w:spacing w:val="-2"/>
          <w:sz w:val="22"/>
          <w:szCs w:val="22"/>
          <w:lang w:val="x-none" w:eastAsia="x-none"/>
        </w:rPr>
        <w:t xml:space="preserve"> w</w:t>
      </w:r>
      <w:r w:rsidR="009B5432" w:rsidRPr="00EE1308">
        <w:rPr>
          <w:rFonts w:ascii="Verdana" w:hAnsi="Verdana"/>
          <w:bCs/>
          <w:color w:val="000000"/>
          <w:sz w:val="22"/>
          <w:szCs w:val="22"/>
          <w:lang w:val="x-none" w:eastAsia="x-none"/>
        </w:rPr>
        <w:t>ith o</w:t>
      </w:r>
      <w:r w:rsidR="009B5432" w:rsidRPr="00EE1308">
        <w:rPr>
          <w:rFonts w:ascii="Verdana" w:hAnsi="Verdana"/>
          <w:bCs/>
          <w:color w:val="000000"/>
          <w:spacing w:val="-2"/>
          <w:sz w:val="22"/>
          <w:szCs w:val="22"/>
          <w:lang w:val="x-none" w:eastAsia="x-none"/>
        </w:rPr>
        <w:t>w</w:t>
      </w:r>
      <w:r w:rsidR="009B5432" w:rsidRPr="00EE1308">
        <w:rPr>
          <w:rFonts w:ascii="Verdana" w:hAnsi="Verdana"/>
          <w:bCs/>
          <w:color w:val="000000"/>
          <w:spacing w:val="-3"/>
          <w:sz w:val="22"/>
          <w:szCs w:val="22"/>
          <w:lang w:val="x-none" w:eastAsia="x-none"/>
        </w:rPr>
        <w:t>n</w:t>
      </w:r>
      <w:r w:rsidR="009B5432" w:rsidRPr="00EE1308">
        <w:rPr>
          <w:rFonts w:ascii="Verdana" w:hAnsi="Verdana"/>
          <w:bCs/>
          <w:color w:val="000000"/>
          <w:sz w:val="22"/>
          <w:szCs w:val="22"/>
          <w:lang w:val="x-none" w:eastAsia="x-none"/>
        </w:rPr>
        <w:t>e</w:t>
      </w:r>
      <w:r w:rsidR="009B5432" w:rsidRPr="00EE1308">
        <w:rPr>
          <w:rFonts w:ascii="Verdana" w:hAnsi="Verdana"/>
          <w:bCs/>
          <w:color w:val="000000"/>
          <w:spacing w:val="1"/>
          <w:sz w:val="22"/>
          <w:szCs w:val="22"/>
          <w:lang w:val="x-none" w:eastAsia="x-none"/>
        </w:rPr>
        <w:t>r</w:t>
      </w:r>
      <w:r w:rsidR="009B5432" w:rsidRPr="00EE1308">
        <w:rPr>
          <w:rFonts w:ascii="Verdana" w:hAnsi="Verdana"/>
          <w:bCs/>
          <w:color w:val="000000"/>
          <w:spacing w:val="-2"/>
          <w:sz w:val="22"/>
          <w:szCs w:val="22"/>
          <w:lang w:val="x-none" w:eastAsia="x-none"/>
        </w:rPr>
        <w:t>s</w:t>
      </w:r>
      <w:r w:rsidR="009B5432" w:rsidRPr="00EE1308">
        <w:rPr>
          <w:rFonts w:ascii="Verdana" w:hAnsi="Verdana"/>
          <w:bCs/>
          <w:color w:val="000000"/>
          <w:sz w:val="22"/>
          <w:szCs w:val="22"/>
          <w:lang w:val="x-none" w:eastAsia="x-none"/>
        </w:rPr>
        <w:t>hip</w:t>
      </w:r>
      <w:r w:rsidR="009B5432" w:rsidRPr="00EE1308">
        <w:rPr>
          <w:rFonts w:ascii="Verdana" w:hAnsi="Verdana"/>
          <w:bCs/>
          <w:color w:val="000000"/>
          <w:spacing w:val="-3"/>
          <w:sz w:val="22"/>
          <w:szCs w:val="22"/>
          <w:lang w:val="x-none" w:eastAsia="x-none"/>
        </w:rPr>
        <w:t xml:space="preserve"> </w:t>
      </w:r>
      <w:r w:rsidR="009B5432" w:rsidRPr="00EE1308">
        <w:rPr>
          <w:rFonts w:ascii="Verdana" w:hAnsi="Verdana"/>
          <w:bCs/>
          <w:color w:val="000000"/>
          <w:sz w:val="22"/>
          <w:szCs w:val="22"/>
          <w:lang w:val="x-none" w:eastAsia="x-none"/>
        </w:rPr>
        <w:t xml:space="preserve">or </w:t>
      </w:r>
      <w:r w:rsidR="009B5432" w:rsidRPr="00EE1308">
        <w:rPr>
          <w:rFonts w:ascii="Verdana" w:hAnsi="Verdana"/>
          <w:bCs/>
          <w:color w:val="000000"/>
          <w:spacing w:val="-2"/>
          <w:sz w:val="22"/>
          <w:szCs w:val="22"/>
          <w:lang w:val="x-none" w:eastAsia="x-none"/>
        </w:rPr>
        <w:t>c</w:t>
      </w:r>
      <w:r w:rsidR="009B5432" w:rsidRPr="00EE1308">
        <w:rPr>
          <w:rFonts w:ascii="Verdana" w:hAnsi="Verdana"/>
          <w:bCs/>
          <w:color w:val="000000"/>
          <w:sz w:val="22"/>
          <w:szCs w:val="22"/>
          <w:lang w:val="x-none" w:eastAsia="x-none"/>
        </w:rPr>
        <w:t>on</w:t>
      </w:r>
      <w:r w:rsidR="009B5432" w:rsidRPr="00EE1308">
        <w:rPr>
          <w:rFonts w:ascii="Verdana" w:hAnsi="Verdana"/>
          <w:bCs/>
          <w:color w:val="000000"/>
          <w:spacing w:val="-2"/>
          <w:sz w:val="22"/>
          <w:szCs w:val="22"/>
          <w:lang w:val="x-none" w:eastAsia="x-none"/>
        </w:rPr>
        <w:t>t</w:t>
      </w:r>
      <w:r w:rsidR="009B5432" w:rsidRPr="00EE1308">
        <w:rPr>
          <w:rFonts w:ascii="Verdana" w:hAnsi="Verdana"/>
          <w:bCs/>
          <w:color w:val="000000"/>
          <w:sz w:val="22"/>
          <w:szCs w:val="22"/>
          <w:lang w:val="x-none" w:eastAsia="x-none"/>
        </w:rPr>
        <w:t>ro</w:t>
      </w:r>
      <w:r w:rsidR="009B5432" w:rsidRPr="00EE1308">
        <w:rPr>
          <w:rFonts w:ascii="Verdana" w:hAnsi="Verdana"/>
          <w:bCs/>
          <w:color w:val="000000"/>
          <w:spacing w:val="-2"/>
          <w:sz w:val="22"/>
          <w:szCs w:val="22"/>
          <w:lang w:val="x-none" w:eastAsia="x-none"/>
        </w:rPr>
        <w:t>ll</w:t>
      </w:r>
      <w:r w:rsidR="009B5432" w:rsidRPr="00EE1308">
        <w:rPr>
          <w:rFonts w:ascii="Verdana" w:hAnsi="Verdana"/>
          <w:bCs/>
          <w:color w:val="000000"/>
          <w:sz w:val="22"/>
          <w:szCs w:val="22"/>
          <w:lang w:val="x-none" w:eastAsia="x-none"/>
        </w:rPr>
        <w:t>ing</w:t>
      </w:r>
      <w:r w:rsidR="009B5432" w:rsidRPr="00EE1308">
        <w:rPr>
          <w:rFonts w:ascii="Verdana" w:hAnsi="Verdana"/>
          <w:bCs/>
          <w:color w:val="000000"/>
          <w:spacing w:val="-3"/>
          <w:sz w:val="22"/>
          <w:szCs w:val="22"/>
          <w:lang w:val="x-none" w:eastAsia="x-none"/>
        </w:rPr>
        <w:t xml:space="preserve"> </w:t>
      </w:r>
      <w:r w:rsidR="009B5432" w:rsidRPr="00EE1308">
        <w:rPr>
          <w:rFonts w:ascii="Verdana" w:hAnsi="Verdana"/>
          <w:bCs/>
          <w:color w:val="000000"/>
          <w:sz w:val="22"/>
          <w:szCs w:val="22"/>
          <w:lang w:val="x-none" w:eastAsia="x-none"/>
        </w:rPr>
        <w:t>int</w:t>
      </w:r>
      <w:r w:rsidR="009B5432" w:rsidRPr="00EE1308">
        <w:rPr>
          <w:rFonts w:ascii="Verdana" w:hAnsi="Verdana"/>
          <w:bCs/>
          <w:color w:val="000000"/>
          <w:spacing w:val="-2"/>
          <w:sz w:val="22"/>
          <w:szCs w:val="22"/>
          <w:lang w:val="x-none" w:eastAsia="x-none"/>
        </w:rPr>
        <w:t>e</w:t>
      </w:r>
      <w:r w:rsidR="009B5432" w:rsidRPr="00EE1308">
        <w:rPr>
          <w:rFonts w:ascii="Verdana" w:hAnsi="Verdana"/>
          <w:bCs/>
          <w:color w:val="000000"/>
          <w:sz w:val="22"/>
          <w:szCs w:val="22"/>
          <w:lang w:val="x-none" w:eastAsia="x-none"/>
        </w:rPr>
        <w:t>r</w:t>
      </w:r>
      <w:r w:rsidR="009B5432" w:rsidRPr="00EE1308">
        <w:rPr>
          <w:rFonts w:ascii="Verdana" w:hAnsi="Verdana"/>
          <w:bCs/>
          <w:color w:val="000000"/>
          <w:spacing w:val="-2"/>
          <w:sz w:val="22"/>
          <w:szCs w:val="22"/>
          <w:lang w:val="x-none" w:eastAsia="x-none"/>
        </w:rPr>
        <w:t>e</w:t>
      </w:r>
      <w:r w:rsidR="009B5432" w:rsidRPr="00EE1308">
        <w:rPr>
          <w:rFonts w:ascii="Verdana" w:hAnsi="Verdana"/>
          <w:bCs/>
          <w:color w:val="000000"/>
          <w:sz w:val="22"/>
          <w:szCs w:val="22"/>
          <w:lang w:val="x-none" w:eastAsia="x-none"/>
        </w:rPr>
        <w:t>st</w:t>
      </w:r>
      <w:r w:rsidR="009B5432" w:rsidRPr="00EE1308">
        <w:rPr>
          <w:rFonts w:ascii="Verdana" w:hAnsi="Verdana"/>
          <w:bCs/>
          <w:color w:val="000000"/>
          <w:spacing w:val="-1"/>
          <w:sz w:val="22"/>
          <w:szCs w:val="22"/>
          <w:lang w:val="x-none" w:eastAsia="x-none"/>
        </w:rPr>
        <w:t xml:space="preserve"> </w:t>
      </w:r>
      <w:r w:rsidR="009B5432" w:rsidRPr="00EE1308">
        <w:rPr>
          <w:rFonts w:ascii="Verdana" w:hAnsi="Verdana"/>
          <w:bCs/>
          <w:color w:val="000000"/>
          <w:sz w:val="22"/>
          <w:szCs w:val="22"/>
          <w:lang w:val="x-none" w:eastAsia="x-none"/>
        </w:rPr>
        <w:t xml:space="preserve">in </w:t>
      </w:r>
      <w:r w:rsidR="009B5432" w:rsidRPr="00EE1308">
        <w:rPr>
          <w:rFonts w:ascii="Verdana" w:hAnsi="Verdana"/>
          <w:bCs/>
          <w:color w:val="000000"/>
          <w:spacing w:val="-2"/>
          <w:sz w:val="22"/>
          <w:szCs w:val="22"/>
          <w:lang w:eastAsia="x-none"/>
        </w:rPr>
        <w:t>Contractor</w:t>
      </w:r>
      <w:r w:rsidR="009B5432" w:rsidRPr="00EE1308">
        <w:rPr>
          <w:rFonts w:ascii="Verdana" w:hAnsi="Verdana"/>
          <w:bCs/>
          <w:color w:val="000000"/>
          <w:sz w:val="22"/>
          <w:szCs w:val="22"/>
          <w:lang w:val="x-none" w:eastAsia="x-none"/>
        </w:rPr>
        <w:t xml:space="preserve">, or </w:t>
      </w:r>
      <w:r w:rsidR="003226DD" w:rsidRPr="00EE1308">
        <w:rPr>
          <w:rFonts w:ascii="Verdana" w:hAnsi="Verdana"/>
          <w:bCs/>
          <w:color w:val="000000"/>
          <w:sz w:val="22"/>
          <w:szCs w:val="22"/>
          <w:lang w:eastAsia="x-none"/>
        </w:rPr>
        <w:t xml:space="preserve">any of </w:t>
      </w:r>
      <w:r w:rsidR="00E1600B" w:rsidRPr="00EE1308">
        <w:rPr>
          <w:rFonts w:ascii="Verdana" w:hAnsi="Verdana"/>
          <w:bCs/>
          <w:color w:val="000000"/>
          <w:sz w:val="22"/>
          <w:szCs w:val="22"/>
          <w:lang w:eastAsia="x-none"/>
        </w:rPr>
        <w:t>Contractor’s</w:t>
      </w:r>
      <w:r w:rsidR="00E1600B" w:rsidRPr="00EE1308">
        <w:rPr>
          <w:rFonts w:ascii="Verdana" w:hAnsi="Verdana"/>
          <w:bCs/>
          <w:color w:val="000000"/>
          <w:sz w:val="22"/>
          <w:szCs w:val="22"/>
          <w:lang w:val="x-none" w:eastAsia="x-none"/>
        </w:rPr>
        <w:t xml:space="preserve"> </w:t>
      </w:r>
      <w:r w:rsidR="009B5432" w:rsidRPr="00EE1308">
        <w:rPr>
          <w:rFonts w:ascii="Verdana" w:hAnsi="Verdana"/>
          <w:bCs/>
          <w:color w:val="000000"/>
          <w:spacing w:val="-2"/>
          <w:sz w:val="22"/>
          <w:szCs w:val="22"/>
          <w:lang w:val="x-none" w:eastAsia="x-none"/>
        </w:rPr>
        <w:t>a</w:t>
      </w:r>
      <w:r w:rsidR="009B5432" w:rsidRPr="00EE1308">
        <w:rPr>
          <w:rFonts w:ascii="Verdana" w:hAnsi="Verdana"/>
          <w:bCs/>
          <w:color w:val="000000"/>
          <w:spacing w:val="-3"/>
          <w:sz w:val="22"/>
          <w:szCs w:val="22"/>
          <w:lang w:val="x-none" w:eastAsia="x-none"/>
        </w:rPr>
        <w:t>g</w:t>
      </w:r>
      <w:r w:rsidR="009B5432" w:rsidRPr="00EE1308">
        <w:rPr>
          <w:rFonts w:ascii="Verdana" w:hAnsi="Verdana"/>
          <w:bCs/>
          <w:color w:val="000000"/>
          <w:sz w:val="22"/>
          <w:szCs w:val="22"/>
          <w:lang w:val="x-none" w:eastAsia="x-none"/>
        </w:rPr>
        <w:t>ent</w:t>
      </w:r>
      <w:r w:rsidR="003226DD" w:rsidRPr="00EE1308">
        <w:rPr>
          <w:rFonts w:ascii="Verdana" w:hAnsi="Verdana"/>
          <w:bCs/>
          <w:color w:val="000000"/>
          <w:sz w:val="22"/>
          <w:szCs w:val="22"/>
          <w:lang w:eastAsia="x-none"/>
        </w:rPr>
        <w:t>s</w:t>
      </w:r>
      <w:r w:rsidR="009B5432" w:rsidRPr="00EE1308">
        <w:rPr>
          <w:rFonts w:ascii="Verdana" w:hAnsi="Verdana"/>
          <w:bCs/>
          <w:color w:val="000000"/>
          <w:spacing w:val="1"/>
          <w:sz w:val="22"/>
          <w:szCs w:val="22"/>
          <w:lang w:val="x-none" w:eastAsia="x-none"/>
        </w:rPr>
        <w:t xml:space="preserve">, </w:t>
      </w:r>
      <w:r w:rsidR="009B5432" w:rsidRPr="00EE1308">
        <w:rPr>
          <w:rFonts w:ascii="Verdana" w:hAnsi="Verdana"/>
          <w:bCs/>
          <w:color w:val="000000"/>
          <w:sz w:val="22"/>
          <w:szCs w:val="22"/>
          <w:lang w:val="x-none" w:eastAsia="x-none"/>
        </w:rPr>
        <w:t>e</w:t>
      </w:r>
      <w:r w:rsidR="009B5432" w:rsidRPr="00EE1308">
        <w:rPr>
          <w:rFonts w:ascii="Verdana" w:hAnsi="Verdana"/>
          <w:bCs/>
          <w:color w:val="000000"/>
          <w:spacing w:val="-4"/>
          <w:sz w:val="22"/>
          <w:szCs w:val="22"/>
          <w:lang w:val="x-none" w:eastAsia="x-none"/>
        </w:rPr>
        <w:t>m</w:t>
      </w:r>
      <w:r w:rsidR="009B5432" w:rsidRPr="00EE1308">
        <w:rPr>
          <w:rFonts w:ascii="Verdana" w:hAnsi="Verdana"/>
          <w:bCs/>
          <w:color w:val="000000"/>
          <w:sz w:val="22"/>
          <w:szCs w:val="22"/>
          <w:lang w:val="x-none" w:eastAsia="x-none"/>
        </w:rPr>
        <w:t>plo</w:t>
      </w:r>
      <w:r w:rsidR="009B5432" w:rsidRPr="00EE1308">
        <w:rPr>
          <w:rFonts w:ascii="Verdana" w:hAnsi="Verdana"/>
          <w:bCs/>
          <w:color w:val="000000"/>
          <w:spacing w:val="-3"/>
          <w:sz w:val="22"/>
          <w:szCs w:val="22"/>
          <w:lang w:val="x-none" w:eastAsia="x-none"/>
        </w:rPr>
        <w:t>y</w:t>
      </w:r>
      <w:r w:rsidR="009B5432" w:rsidRPr="00EE1308">
        <w:rPr>
          <w:rFonts w:ascii="Verdana" w:hAnsi="Verdana"/>
          <w:bCs/>
          <w:color w:val="000000"/>
          <w:sz w:val="22"/>
          <w:szCs w:val="22"/>
          <w:lang w:val="x-none" w:eastAsia="x-none"/>
        </w:rPr>
        <w:t>ee</w:t>
      </w:r>
      <w:r w:rsidR="003226DD" w:rsidRPr="00EE1308">
        <w:rPr>
          <w:rFonts w:ascii="Verdana" w:hAnsi="Verdana"/>
          <w:bCs/>
          <w:color w:val="000000"/>
          <w:sz w:val="22"/>
          <w:szCs w:val="22"/>
          <w:lang w:eastAsia="x-none"/>
        </w:rPr>
        <w:t>s</w:t>
      </w:r>
      <w:r w:rsidR="009B5432" w:rsidRPr="00EE1308">
        <w:rPr>
          <w:rFonts w:ascii="Verdana" w:hAnsi="Verdana"/>
          <w:bCs/>
          <w:color w:val="000000"/>
          <w:sz w:val="22"/>
          <w:szCs w:val="22"/>
          <w:lang w:val="x-none" w:eastAsia="x-none"/>
        </w:rPr>
        <w:t>, subcontractor</w:t>
      </w:r>
      <w:r w:rsidR="003226DD" w:rsidRPr="00EE1308">
        <w:rPr>
          <w:rFonts w:ascii="Verdana" w:hAnsi="Verdana"/>
          <w:bCs/>
          <w:color w:val="000000"/>
          <w:sz w:val="22"/>
          <w:szCs w:val="22"/>
          <w:lang w:eastAsia="x-none"/>
        </w:rPr>
        <w:t>s</w:t>
      </w:r>
      <w:r w:rsidR="009B5432" w:rsidRPr="00EE1308">
        <w:rPr>
          <w:rFonts w:ascii="Verdana" w:hAnsi="Verdana"/>
          <w:bCs/>
          <w:color w:val="000000"/>
          <w:sz w:val="22"/>
          <w:szCs w:val="22"/>
          <w:lang w:val="x-none" w:eastAsia="x-none"/>
        </w:rPr>
        <w:t xml:space="preserve"> or </w:t>
      </w:r>
      <w:r w:rsidR="009B5432" w:rsidRPr="00EE1308">
        <w:rPr>
          <w:rFonts w:ascii="Verdana" w:hAnsi="Verdana"/>
          <w:bCs/>
          <w:color w:val="000000"/>
          <w:spacing w:val="-3"/>
          <w:sz w:val="22"/>
          <w:szCs w:val="22"/>
          <w:lang w:val="x-none" w:eastAsia="x-none"/>
        </w:rPr>
        <w:t>v</w:t>
      </w:r>
      <w:r w:rsidR="009B5432" w:rsidRPr="00EE1308">
        <w:rPr>
          <w:rFonts w:ascii="Verdana" w:hAnsi="Verdana"/>
          <w:bCs/>
          <w:color w:val="000000"/>
          <w:sz w:val="22"/>
          <w:szCs w:val="22"/>
          <w:lang w:val="x-none" w:eastAsia="x-none"/>
        </w:rPr>
        <w:t>ol</w:t>
      </w:r>
      <w:r w:rsidR="009B5432" w:rsidRPr="00EE1308">
        <w:rPr>
          <w:rFonts w:ascii="Verdana" w:hAnsi="Verdana"/>
          <w:bCs/>
          <w:color w:val="000000"/>
          <w:spacing w:val="-3"/>
          <w:sz w:val="22"/>
          <w:szCs w:val="22"/>
          <w:lang w:val="x-none" w:eastAsia="x-none"/>
        </w:rPr>
        <w:t>u</w:t>
      </w:r>
      <w:r w:rsidR="009B5432" w:rsidRPr="00EE1308">
        <w:rPr>
          <w:rFonts w:ascii="Verdana" w:hAnsi="Verdana"/>
          <w:bCs/>
          <w:color w:val="000000"/>
          <w:sz w:val="22"/>
          <w:szCs w:val="22"/>
          <w:lang w:val="x-none" w:eastAsia="x-none"/>
        </w:rPr>
        <w:t>nt</w:t>
      </w:r>
      <w:r w:rsidR="009B5432" w:rsidRPr="00EE1308">
        <w:rPr>
          <w:rFonts w:ascii="Verdana" w:hAnsi="Verdana"/>
          <w:bCs/>
          <w:color w:val="000000"/>
          <w:spacing w:val="-2"/>
          <w:sz w:val="22"/>
          <w:szCs w:val="22"/>
          <w:lang w:val="x-none" w:eastAsia="x-none"/>
        </w:rPr>
        <w:t>e</w:t>
      </w:r>
      <w:r w:rsidR="009B5432" w:rsidRPr="00EE1308">
        <w:rPr>
          <w:rFonts w:ascii="Verdana" w:hAnsi="Verdana"/>
          <w:bCs/>
          <w:color w:val="000000"/>
          <w:sz w:val="22"/>
          <w:szCs w:val="22"/>
          <w:lang w:val="x-none" w:eastAsia="x-none"/>
        </w:rPr>
        <w:t>er</w:t>
      </w:r>
      <w:r w:rsidR="003226DD" w:rsidRPr="00EE1308">
        <w:rPr>
          <w:rFonts w:ascii="Verdana" w:hAnsi="Verdana"/>
          <w:bCs/>
          <w:color w:val="000000"/>
          <w:sz w:val="22"/>
          <w:szCs w:val="22"/>
          <w:lang w:eastAsia="x-none"/>
        </w:rPr>
        <w:t>s</w:t>
      </w:r>
      <w:r w:rsidR="009B5432" w:rsidRPr="00EE1308">
        <w:rPr>
          <w:rFonts w:ascii="Verdana" w:hAnsi="Verdana"/>
          <w:bCs/>
          <w:color w:val="000000"/>
          <w:spacing w:val="7"/>
          <w:sz w:val="22"/>
          <w:szCs w:val="22"/>
          <w:lang w:val="x-none" w:eastAsia="x-none"/>
        </w:rPr>
        <w:t xml:space="preserve"> </w:t>
      </w:r>
      <w:bookmarkEnd w:id="47"/>
      <w:bookmarkEnd w:id="48"/>
      <w:bookmarkEnd w:id="49"/>
      <w:bookmarkEnd w:id="50"/>
      <w:r w:rsidR="003226DD" w:rsidRPr="00EE1308">
        <w:rPr>
          <w:rFonts w:ascii="Verdana" w:hAnsi="Verdana"/>
          <w:bCs/>
          <w:color w:val="000000"/>
          <w:spacing w:val="7"/>
          <w:sz w:val="22"/>
          <w:szCs w:val="22"/>
          <w:lang w:eastAsia="x-none"/>
        </w:rPr>
        <w:t>has:</w:t>
      </w:r>
      <w:r w:rsidR="00E4354A" w:rsidRPr="00EE1308">
        <w:rPr>
          <w:rFonts w:ascii="Verdana" w:hAnsi="Verdana"/>
          <w:bCs/>
          <w:color w:val="000000"/>
          <w:spacing w:val="7"/>
          <w:sz w:val="22"/>
          <w:szCs w:val="22"/>
          <w:lang w:eastAsia="x-none"/>
        </w:rPr>
        <w:t xml:space="preserve"> engaged in any activity that </w:t>
      </w:r>
      <w:r w:rsidR="003226DD" w:rsidRPr="00EE1308">
        <w:rPr>
          <w:rFonts w:ascii="Verdana" w:hAnsi="Verdana"/>
          <w:bCs/>
          <w:color w:val="000000"/>
          <w:spacing w:val="7"/>
          <w:sz w:val="22"/>
          <w:szCs w:val="22"/>
          <w:lang w:eastAsia="x-none"/>
        </w:rPr>
        <w:t xml:space="preserve">does or </w:t>
      </w:r>
      <w:r w:rsidR="00E4354A" w:rsidRPr="00EE1308">
        <w:rPr>
          <w:rFonts w:ascii="Verdana" w:hAnsi="Verdana"/>
          <w:bCs/>
          <w:color w:val="000000"/>
          <w:spacing w:val="7"/>
          <w:sz w:val="22"/>
          <w:szCs w:val="22"/>
          <w:lang w:eastAsia="x-none"/>
        </w:rPr>
        <w:t xml:space="preserve">could constitute a criminal offense equal to or greater than a Class A misdemeanor or grounds for disciplinary action by a state or federal regulatory authority; or been placed on community supervision, received deferred adjudication, or been indicted for or convicted of a criminal offense relating </w:t>
      </w:r>
      <w:r w:rsidR="006256B8" w:rsidRPr="00EE1308">
        <w:rPr>
          <w:rFonts w:ascii="Verdana" w:hAnsi="Verdana"/>
          <w:bCs/>
          <w:color w:val="000000"/>
          <w:spacing w:val="7"/>
          <w:sz w:val="22"/>
          <w:szCs w:val="22"/>
          <w:lang w:eastAsia="x-none"/>
        </w:rPr>
        <w:t xml:space="preserve">to </w:t>
      </w:r>
      <w:r w:rsidR="00E4354A" w:rsidRPr="00EE1308">
        <w:rPr>
          <w:rFonts w:ascii="Verdana" w:hAnsi="Verdana"/>
          <w:bCs/>
          <w:color w:val="000000"/>
          <w:spacing w:val="7"/>
          <w:sz w:val="22"/>
          <w:szCs w:val="22"/>
          <w:lang w:eastAsia="x-none"/>
        </w:rPr>
        <w:t xml:space="preserve">the involvement in any financial matter, federal or state program, or sex crime. </w:t>
      </w:r>
    </w:p>
    <w:p w14:paraId="6A250D3D" w14:textId="371B6E09" w:rsidR="009B5432" w:rsidRPr="00EE1308" w:rsidRDefault="009B5432" w:rsidP="007C06D9">
      <w:pPr>
        <w:pStyle w:val="ListParagraph"/>
        <w:numPr>
          <w:ilvl w:val="2"/>
          <w:numId w:val="7"/>
        </w:numPr>
        <w:tabs>
          <w:tab w:val="left" w:pos="1710"/>
          <w:tab w:val="left" w:pos="2430"/>
        </w:tabs>
        <w:spacing w:line="276" w:lineRule="auto"/>
        <w:outlineLvl w:val="1"/>
        <w:rPr>
          <w:rFonts w:ascii="Verdana" w:hAnsi="Verdana"/>
          <w:bCs/>
          <w:color w:val="000000"/>
          <w:sz w:val="22"/>
          <w:szCs w:val="22"/>
          <w:lang w:val="x-none" w:eastAsia="x-none"/>
        </w:rPr>
      </w:pPr>
      <w:bookmarkStart w:id="51" w:name="_Toc476133727"/>
      <w:bookmarkStart w:id="52" w:name="_Toc476561463"/>
      <w:bookmarkStart w:id="53" w:name="_Toc13567129"/>
      <w:bookmarkStart w:id="54" w:name="_Toc13569009"/>
      <w:bookmarkStart w:id="55" w:name="_Hlk41642786"/>
      <w:r w:rsidRPr="00EE1308">
        <w:rPr>
          <w:rFonts w:ascii="Verdana" w:hAnsi="Verdana"/>
          <w:bCs/>
          <w:color w:val="000000"/>
          <w:sz w:val="22"/>
          <w:szCs w:val="22"/>
          <w:lang w:val="x-none" w:eastAsia="x-none"/>
        </w:rPr>
        <w:t>Contractor</w:t>
      </w:r>
      <w:r w:rsidRPr="00EE1308">
        <w:rPr>
          <w:rFonts w:ascii="Verdana" w:hAnsi="Verdana"/>
          <w:bCs/>
          <w:color w:val="000000"/>
          <w:spacing w:val="2"/>
          <w:sz w:val="22"/>
          <w:szCs w:val="22"/>
          <w:lang w:val="x-none" w:eastAsia="x-none"/>
        </w:rPr>
        <w:t xml:space="preserve"> </w:t>
      </w:r>
      <w:r w:rsidRPr="00EE1308">
        <w:rPr>
          <w:rFonts w:ascii="Verdana" w:hAnsi="Verdana"/>
          <w:bCs/>
          <w:color w:val="000000"/>
          <w:sz w:val="22"/>
          <w:szCs w:val="22"/>
          <w:lang w:val="x-none" w:eastAsia="x-none"/>
        </w:rPr>
        <w:t>s</w:t>
      </w:r>
      <w:r w:rsidRPr="00EE1308">
        <w:rPr>
          <w:rFonts w:ascii="Verdana" w:hAnsi="Verdana"/>
          <w:bCs/>
          <w:color w:val="000000"/>
          <w:spacing w:val="-2"/>
          <w:sz w:val="22"/>
          <w:szCs w:val="22"/>
          <w:lang w:val="x-none" w:eastAsia="x-none"/>
        </w:rPr>
        <w:t>h</w:t>
      </w:r>
      <w:r w:rsidRPr="00EE1308">
        <w:rPr>
          <w:rFonts w:ascii="Verdana" w:hAnsi="Verdana"/>
          <w:bCs/>
          <w:color w:val="000000"/>
          <w:sz w:val="22"/>
          <w:szCs w:val="22"/>
          <w:lang w:val="x-none" w:eastAsia="x-none"/>
        </w:rPr>
        <w:t>a</w:t>
      </w:r>
      <w:r w:rsidRPr="00EE1308">
        <w:rPr>
          <w:rFonts w:ascii="Verdana" w:hAnsi="Verdana"/>
          <w:bCs/>
          <w:color w:val="000000"/>
          <w:spacing w:val="-2"/>
          <w:sz w:val="22"/>
          <w:szCs w:val="22"/>
          <w:lang w:val="x-none" w:eastAsia="x-none"/>
        </w:rPr>
        <w:t>l</w:t>
      </w:r>
      <w:r w:rsidRPr="00EE1308">
        <w:rPr>
          <w:rFonts w:ascii="Verdana" w:hAnsi="Verdana"/>
          <w:bCs/>
          <w:color w:val="000000"/>
          <w:sz w:val="22"/>
          <w:szCs w:val="22"/>
          <w:lang w:val="x-none" w:eastAsia="x-none"/>
        </w:rPr>
        <w:t>l</w:t>
      </w:r>
      <w:r w:rsidRPr="00EE1308">
        <w:rPr>
          <w:rFonts w:ascii="Verdana" w:hAnsi="Verdana"/>
          <w:bCs/>
          <w:color w:val="000000"/>
          <w:spacing w:val="1"/>
          <w:sz w:val="22"/>
          <w:szCs w:val="22"/>
          <w:lang w:val="x-none" w:eastAsia="x-none"/>
        </w:rPr>
        <w:t xml:space="preserve"> </w:t>
      </w:r>
      <w:r w:rsidRPr="00EE1308">
        <w:rPr>
          <w:rFonts w:ascii="Verdana" w:hAnsi="Verdana"/>
          <w:bCs/>
          <w:color w:val="000000"/>
          <w:sz w:val="22"/>
          <w:szCs w:val="22"/>
          <w:lang w:val="x-none" w:eastAsia="x-none"/>
        </w:rPr>
        <w:t>n</w:t>
      </w:r>
      <w:r w:rsidRPr="00EE1308">
        <w:rPr>
          <w:rFonts w:ascii="Verdana" w:hAnsi="Verdana"/>
          <w:bCs/>
          <w:color w:val="000000"/>
          <w:spacing w:val="-3"/>
          <w:sz w:val="22"/>
          <w:szCs w:val="22"/>
          <w:lang w:val="x-none" w:eastAsia="x-none"/>
        </w:rPr>
        <w:t>o</w:t>
      </w:r>
      <w:r w:rsidRPr="00EE1308">
        <w:rPr>
          <w:rFonts w:ascii="Verdana" w:hAnsi="Verdana"/>
          <w:bCs/>
          <w:color w:val="000000"/>
          <w:sz w:val="22"/>
          <w:szCs w:val="22"/>
          <w:lang w:val="x-none" w:eastAsia="x-none"/>
        </w:rPr>
        <w:t>t</w:t>
      </w:r>
      <w:r w:rsidRPr="00EE1308">
        <w:rPr>
          <w:rFonts w:ascii="Verdana" w:hAnsi="Verdana"/>
          <w:bCs/>
          <w:color w:val="000000"/>
          <w:spacing w:val="1"/>
          <w:sz w:val="22"/>
          <w:szCs w:val="22"/>
          <w:lang w:val="x-none" w:eastAsia="x-none"/>
        </w:rPr>
        <w:t xml:space="preserve"> </w:t>
      </w:r>
      <w:r w:rsidRPr="00EE1308">
        <w:rPr>
          <w:rFonts w:ascii="Verdana" w:hAnsi="Verdana"/>
          <w:bCs/>
          <w:color w:val="000000"/>
          <w:sz w:val="22"/>
          <w:szCs w:val="22"/>
          <w:lang w:val="x-none" w:eastAsia="x-none"/>
        </w:rPr>
        <w:t>p</w:t>
      </w:r>
      <w:r w:rsidRPr="00EE1308">
        <w:rPr>
          <w:rFonts w:ascii="Verdana" w:hAnsi="Verdana"/>
          <w:bCs/>
          <w:color w:val="000000"/>
          <w:spacing w:val="-2"/>
          <w:sz w:val="22"/>
          <w:szCs w:val="22"/>
          <w:lang w:val="x-none" w:eastAsia="x-none"/>
        </w:rPr>
        <w:t>e</w:t>
      </w:r>
      <w:r w:rsidRPr="00EE1308">
        <w:rPr>
          <w:rFonts w:ascii="Verdana" w:hAnsi="Verdana"/>
          <w:bCs/>
          <w:color w:val="000000"/>
          <w:sz w:val="22"/>
          <w:szCs w:val="22"/>
          <w:lang w:val="x-none" w:eastAsia="x-none"/>
        </w:rPr>
        <w:t>r</w:t>
      </w:r>
      <w:r w:rsidRPr="00EE1308">
        <w:rPr>
          <w:rFonts w:ascii="Verdana" w:hAnsi="Verdana"/>
          <w:bCs/>
          <w:color w:val="000000"/>
          <w:spacing w:val="-4"/>
          <w:sz w:val="22"/>
          <w:szCs w:val="22"/>
          <w:lang w:val="x-none" w:eastAsia="x-none"/>
        </w:rPr>
        <w:t>m</w:t>
      </w:r>
      <w:r w:rsidRPr="00EE1308">
        <w:rPr>
          <w:rFonts w:ascii="Verdana" w:hAnsi="Verdana"/>
          <w:bCs/>
          <w:color w:val="000000"/>
          <w:sz w:val="22"/>
          <w:szCs w:val="22"/>
          <w:lang w:val="x-none" w:eastAsia="x-none"/>
        </w:rPr>
        <w:t>it</w:t>
      </w:r>
      <w:r w:rsidRPr="00EE1308">
        <w:rPr>
          <w:rFonts w:ascii="Verdana" w:hAnsi="Verdana"/>
          <w:bCs/>
          <w:color w:val="000000"/>
          <w:spacing w:val="1"/>
          <w:sz w:val="22"/>
          <w:szCs w:val="22"/>
          <w:lang w:val="x-none" w:eastAsia="x-none"/>
        </w:rPr>
        <w:t xml:space="preserve"> </w:t>
      </w:r>
      <w:r w:rsidRPr="00EE1308">
        <w:rPr>
          <w:rFonts w:ascii="Verdana" w:hAnsi="Verdana"/>
          <w:bCs/>
          <w:color w:val="000000"/>
          <w:sz w:val="22"/>
          <w:szCs w:val="22"/>
          <w:lang w:val="x-none" w:eastAsia="x-none"/>
        </w:rPr>
        <w:t>any</w:t>
      </w:r>
      <w:r w:rsidRPr="00EE1308">
        <w:rPr>
          <w:rFonts w:ascii="Verdana" w:hAnsi="Verdana"/>
          <w:bCs/>
          <w:color w:val="000000"/>
          <w:spacing w:val="-2"/>
          <w:sz w:val="22"/>
          <w:szCs w:val="22"/>
          <w:lang w:val="x-none" w:eastAsia="x-none"/>
        </w:rPr>
        <w:t xml:space="preserve"> </w:t>
      </w:r>
      <w:r w:rsidRPr="00EE1308">
        <w:rPr>
          <w:rFonts w:ascii="Verdana" w:hAnsi="Verdana"/>
          <w:bCs/>
          <w:color w:val="000000"/>
          <w:sz w:val="22"/>
          <w:szCs w:val="22"/>
          <w:lang w:val="x-none" w:eastAsia="x-none"/>
        </w:rPr>
        <w:t>pe</w:t>
      </w:r>
      <w:r w:rsidRPr="00EE1308">
        <w:rPr>
          <w:rFonts w:ascii="Verdana" w:hAnsi="Verdana"/>
          <w:bCs/>
          <w:color w:val="000000"/>
          <w:spacing w:val="1"/>
          <w:sz w:val="22"/>
          <w:szCs w:val="22"/>
          <w:lang w:val="x-none" w:eastAsia="x-none"/>
        </w:rPr>
        <w:t>r</w:t>
      </w:r>
      <w:r w:rsidRPr="00EE1308">
        <w:rPr>
          <w:rFonts w:ascii="Verdana" w:hAnsi="Verdana"/>
          <w:bCs/>
          <w:color w:val="000000"/>
          <w:sz w:val="22"/>
          <w:szCs w:val="22"/>
          <w:lang w:val="x-none" w:eastAsia="x-none"/>
        </w:rPr>
        <w:t>son</w:t>
      </w:r>
      <w:r w:rsidRPr="00EE1308">
        <w:rPr>
          <w:rFonts w:ascii="Verdana" w:hAnsi="Verdana"/>
          <w:bCs/>
          <w:color w:val="000000"/>
          <w:spacing w:val="-2"/>
          <w:sz w:val="22"/>
          <w:szCs w:val="22"/>
          <w:lang w:val="x-none" w:eastAsia="x-none"/>
        </w:rPr>
        <w:t xml:space="preserve"> w</w:t>
      </w:r>
      <w:r w:rsidRPr="00EE1308">
        <w:rPr>
          <w:rFonts w:ascii="Verdana" w:hAnsi="Verdana"/>
          <w:bCs/>
          <w:color w:val="000000"/>
          <w:sz w:val="22"/>
          <w:szCs w:val="22"/>
          <w:lang w:val="x-none" w:eastAsia="x-none"/>
        </w:rPr>
        <w:t>ho en</w:t>
      </w:r>
      <w:r w:rsidRPr="00EE1308">
        <w:rPr>
          <w:rFonts w:ascii="Verdana" w:hAnsi="Verdana"/>
          <w:bCs/>
          <w:color w:val="000000"/>
          <w:spacing w:val="-2"/>
          <w:sz w:val="22"/>
          <w:szCs w:val="22"/>
          <w:lang w:val="x-none" w:eastAsia="x-none"/>
        </w:rPr>
        <w:t>g</w:t>
      </w:r>
      <w:r w:rsidRPr="00EE1308">
        <w:rPr>
          <w:rFonts w:ascii="Verdana" w:hAnsi="Verdana"/>
          <w:bCs/>
          <w:color w:val="000000"/>
          <w:sz w:val="22"/>
          <w:szCs w:val="22"/>
          <w:lang w:val="x-none" w:eastAsia="x-none"/>
        </w:rPr>
        <w:t>a</w:t>
      </w:r>
      <w:r w:rsidRPr="00EE1308">
        <w:rPr>
          <w:rFonts w:ascii="Verdana" w:hAnsi="Verdana"/>
          <w:bCs/>
          <w:color w:val="000000"/>
          <w:spacing w:val="-2"/>
          <w:sz w:val="22"/>
          <w:szCs w:val="22"/>
          <w:lang w:val="x-none" w:eastAsia="x-none"/>
        </w:rPr>
        <w:t>g</w:t>
      </w:r>
      <w:r w:rsidRPr="00EE1308">
        <w:rPr>
          <w:rFonts w:ascii="Verdana" w:hAnsi="Verdana"/>
          <w:bCs/>
          <w:color w:val="000000"/>
          <w:sz w:val="22"/>
          <w:szCs w:val="22"/>
          <w:lang w:val="x-none" w:eastAsia="x-none"/>
        </w:rPr>
        <w:t>ed, or</w:t>
      </w:r>
      <w:r w:rsidRPr="00EE1308">
        <w:rPr>
          <w:rFonts w:ascii="Verdana" w:hAnsi="Verdana"/>
          <w:bCs/>
          <w:color w:val="000000"/>
          <w:spacing w:val="1"/>
          <w:sz w:val="22"/>
          <w:szCs w:val="22"/>
          <w:lang w:val="x-none" w:eastAsia="x-none"/>
        </w:rPr>
        <w:t xml:space="preserve"> </w:t>
      </w:r>
      <w:r w:rsidRPr="00EE1308">
        <w:rPr>
          <w:rFonts w:ascii="Verdana" w:hAnsi="Verdana"/>
          <w:bCs/>
          <w:color w:val="000000"/>
          <w:spacing w:val="-2"/>
          <w:sz w:val="22"/>
          <w:szCs w:val="22"/>
          <w:lang w:val="x-none" w:eastAsia="x-none"/>
        </w:rPr>
        <w:t>wa</w:t>
      </w:r>
      <w:r w:rsidRPr="00EE1308">
        <w:rPr>
          <w:rFonts w:ascii="Verdana" w:hAnsi="Verdana"/>
          <w:bCs/>
          <w:color w:val="000000"/>
          <w:sz w:val="22"/>
          <w:szCs w:val="22"/>
          <w:lang w:val="x-none" w:eastAsia="x-none"/>
        </w:rPr>
        <w:t>s</w:t>
      </w:r>
      <w:r w:rsidRPr="00EE1308">
        <w:rPr>
          <w:rFonts w:ascii="Verdana" w:hAnsi="Verdana"/>
          <w:bCs/>
          <w:color w:val="000000"/>
          <w:spacing w:val="-2"/>
          <w:sz w:val="22"/>
          <w:szCs w:val="22"/>
          <w:lang w:val="x-none" w:eastAsia="x-none"/>
        </w:rPr>
        <w:t xml:space="preserve"> </w:t>
      </w:r>
      <w:r w:rsidRPr="00EE1308">
        <w:rPr>
          <w:rFonts w:ascii="Verdana" w:hAnsi="Verdana"/>
          <w:bCs/>
          <w:color w:val="000000"/>
          <w:sz w:val="22"/>
          <w:szCs w:val="22"/>
          <w:lang w:val="x-none" w:eastAsia="x-none"/>
        </w:rPr>
        <w:t>a</w:t>
      </w:r>
      <w:r w:rsidRPr="00EE1308">
        <w:rPr>
          <w:rFonts w:ascii="Verdana" w:hAnsi="Verdana"/>
          <w:bCs/>
          <w:color w:val="000000"/>
          <w:spacing w:val="1"/>
          <w:sz w:val="22"/>
          <w:szCs w:val="22"/>
          <w:lang w:val="x-none" w:eastAsia="x-none"/>
        </w:rPr>
        <w:t>l</w:t>
      </w:r>
      <w:r w:rsidRPr="00EE1308">
        <w:rPr>
          <w:rFonts w:ascii="Verdana" w:hAnsi="Verdana"/>
          <w:bCs/>
          <w:color w:val="000000"/>
          <w:spacing w:val="-2"/>
          <w:sz w:val="22"/>
          <w:szCs w:val="22"/>
          <w:lang w:val="x-none" w:eastAsia="x-none"/>
        </w:rPr>
        <w:t>l</w:t>
      </w:r>
      <w:r w:rsidRPr="00EE1308">
        <w:rPr>
          <w:rFonts w:ascii="Verdana" w:hAnsi="Verdana"/>
          <w:bCs/>
          <w:color w:val="000000"/>
          <w:sz w:val="22"/>
          <w:szCs w:val="22"/>
          <w:lang w:val="x-none" w:eastAsia="x-none"/>
        </w:rPr>
        <w:t>e</w:t>
      </w:r>
      <w:r w:rsidRPr="00EE1308">
        <w:rPr>
          <w:rFonts w:ascii="Verdana" w:hAnsi="Verdana"/>
          <w:bCs/>
          <w:color w:val="000000"/>
          <w:spacing w:val="-2"/>
          <w:sz w:val="22"/>
          <w:szCs w:val="22"/>
          <w:lang w:val="x-none" w:eastAsia="x-none"/>
        </w:rPr>
        <w:t>g</w:t>
      </w:r>
      <w:r w:rsidRPr="00EE1308">
        <w:rPr>
          <w:rFonts w:ascii="Verdana" w:hAnsi="Verdana"/>
          <w:bCs/>
          <w:color w:val="000000"/>
          <w:sz w:val="22"/>
          <w:szCs w:val="22"/>
          <w:lang w:val="x-none" w:eastAsia="x-none"/>
        </w:rPr>
        <w:t xml:space="preserve">ed </w:t>
      </w:r>
      <w:r w:rsidRPr="00EE1308">
        <w:rPr>
          <w:rFonts w:ascii="Verdana" w:hAnsi="Verdana"/>
          <w:bCs/>
          <w:color w:val="000000"/>
          <w:spacing w:val="1"/>
          <w:sz w:val="22"/>
          <w:szCs w:val="22"/>
          <w:lang w:val="x-none" w:eastAsia="x-none"/>
        </w:rPr>
        <w:t>t</w:t>
      </w:r>
      <w:r w:rsidRPr="00EE1308">
        <w:rPr>
          <w:rFonts w:ascii="Verdana" w:hAnsi="Verdana"/>
          <w:bCs/>
          <w:color w:val="000000"/>
          <w:sz w:val="22"/>
          <w:szCs w:val="22"/>
          <w:lang w:val="x-none" w:eastAsia="x-none"/>
        </w:rPr>
        <w:t xml:space="preserve">o </w:t>
      </w:r>
      <w:r w:rsidRPr="00EE1308">
        <w:rPr>
          <w:rFonts w:ascii="Verdana" w:hAnsi="Verdana"/>
          <w:bCs/>
          <w:color w:val="000000"/>
          <w:spacing w:val="-3"/>
          <w:sz w:val="22"/>
          <w:szCs w:val="22"/>
          <w:lang w:val="x-none" w:eastAsia="x-none"/>
        </w:rPr>
        <w:t>h</w:t>
      </w:r>
      <w:r w:rsidRPr="00EE1308">
        <w:rPr>
          <w:rFonts w:ascii="Verdana" w:hAnsi="Verdana"/>
          <w:bCs/>
          <w:color w:val="000000"/>
          <w:sz w:val="22"/>
          <w:szCs w:val="22"/>
          <w:lang w:val="x-none" w:eastAsia="x-none"/>
        </w:rPr>
        <w:t>a</w:t>
      </w:r>
      <w:r w:rsidRPr="00EE1308">
        <w:rPr>
          <w:rFonts w:ascii="Verdana" w:hAnsi="Verdana"/>
          <w:bCs/>
          <w:color w:val="000000"/>
          <w:spacing w:val="-2"/>
          <w:sz w:val="22"/>
          <w:szCs w:val="22"/>
          <w:lang w:val="x-none" w:eastAsia="x-none"/>
        </w:rPr>
        <w:t>v</w:t>
      </w:r>
      <w:r w:rsidRPr="00EE1308">
        <w:rPr>
          <w:rFonts w:ascii="Verdana" w:hAnsi="Verdana"/>
          <w:bCs/>
          <w:color w:val="000000"/>
          <w:sz w:val="22"/>
          <w:szCs w:val="22"/>
          <w:lang w:val="x-none" w:eastAsia="x-none"/>
        </w:rPr>
        <w:t>e en</w:t>
      </w:r>
      <w:r w:rsidRPr="00EE1308">
        <w:rPr>
          <w:rFonts w:ascii="Verdana" w:hAnsi="Verdana"/>
          <w:bCs/>
          <w:color w:val="000000"/>
          <w:spacing w:val="-2"/>
          <w:sz w:val="22"/>
          <w:szCs w:val="22"/>
          <w:lang w:val="x-none" w:eastAsia="x-none"/>
        </w:rPr>
        <w:t>g</w:t>
      </w:r>
      <w:r w:rsidRPr="00EE1308">
        <w:rPr>
          <w:rFonts w:ascii="Verdana" w:hAnsi="Verdana"/>
          <w:bCs/>
          <w:color w:val="000000"/>
          <w:sz w:val="22"/>
          <w:szCs w:val="22"/>
          <w:lang w:val="x-none" w:eastAsia="x-none"/>
        </w:rPr>
        <w:t>a</w:t>
      </w:r>
      <w:r w:rsidRPr="00EE1308">
        <w:rPr>
          <w:rFonts w:ascii="Verdana" w:hAnsi="Verdana"/>
          <w:bCs/>
          <w:color w:val="000000"/>
          <w:spacing w:val="-2"/>
          <w:sz w:val="22"/>
          <w:szCs w:val="22"/>
          <w:lang w:val="x-none" w:eastAsia="x-none"/>
        </w:rPr>
        <w:t>g</w:t>
      </w:r>
      <w:r w:rsidRPr="00EE1308">
        <w:rPr>
          <w:rFonts w:ascii="Verdana" w:hAnsi="Verdana"/>
          <w:bCs/>
          <w:color w:val="000000"/>
          <w:sz w:val="22"/>
          <w:szCs w:val="22"/>
          <w:lang w:val="x-none" w:eastAsia="x-none"/>
        </w:rPr>
        <w:t xml:space="preserve">ed, </w:t>
      </w:r>
      <w:r w:rsidRPr="00EE1308">
        <w:rPr>
          <w:rFonts w:ascii="Verdana" w:hAnsi="Verdana"/>
          <w:bCs/>
          <w:color w:val="000000"/>
          <w:spacing w:val="1"/>
          <w:sz w:val="22"/>
          <w:szCs w:val="22"/>
          <w:lang w:val="x-none" w:eastAsia="x-none"/>
        </w:rPr>
        <w:t>i</w:t>
      </w:r>
      <w:r w:rsidRPr="00EE1308">
        <w:rPr>
          <w:rFonts w:ascii="Verdana" w:hAnsi="Verdana"/>
          <w:bCs/>
          <w:color w:val="000000"/>
          <w:sz w:val="22"/>
          <w:szCs w:val="22"/>
          <w:lang w:val="x-none" w:eastAsia="x-none"/>
        </w:rPr>
        <w:t>n any</w:t>
      </w:r>
      <w:r w:rsidRPr="00EE1308">
        <w:rPr>
          <w:rFonts w:ascii="Verdana" w:hAnsi="Verdana"/>
          <w:bCs/>
          <w:color w:val="000000"/>
          <w:spacing w:val="-2"/>
          <w:sz w:val="22"/>
          <w:szCs w:val="22"/>
          <w:lang w:val="x-none" w:eastAsia="x-none"/>
        </w:rPr>
        <w:t xml:space="preserve"> </w:t>
      </w:r>
      <w:r w:rsidRPr="00EE1308">
        <w:rPr>
          <w:rFonts w:ascii="Verdana" w:hAnsi="Verdana"/>
          <w:bCs/>
          <w:color w:val="000000"/>
          <w:sz w:val="22"/>
          <w:szCs w:val="22"/>
          <w:lang w:val="x-none" w:eastAsia="x-none"/>
        </w:rPr>
        <w:t>ac</w:t>
      </w:r>
      <w:r w:rsidRPr="00EE1308">
        <w:rPr>
          <w:rFonts w:ascii="Verdana" w:hAnsi="Verdana"/>
          <w:bCs/>
          <w:color w:val="000000"/>
          <w:spacing w:val="-2"/>
          <w:sz w:val="22"/>
          <w:szCs w:val="22"/>
          <w:lang w:val="x-none" w:eastAsia="x-none"/>
        </w:rPr>
        <w:t>t</w:t>
      </w:r>
      <w:r w:rsidRPr="00EE1308">
        <w:rPr>
          <w:rFonts w:ascii="Verdana" w:hAnsi="Verdana"/>
          <w:bCs/>
          <w:color w:val="000000"/>
          <w:sz w:val="22"/>
          <w:szCs w:val="22"/>
          <w:lang w:val="x-none" w:eastAsia="x-none"/>
        </w:rPr>
        <w:t>i</w:t>
      </w:r>
      <w:r w:rsidRPr="00EE1308">
        <w:rPr>
          <w:rFonts w:ascii="Verdana" w:hAnsi="Verdana"/>
          <w:bCs/>
          <w:color w:val="000000"/>
          <w:spacing w:val="-3"/>
          <w:sz w:val="22"/>
          <w:szCs w:val="22"/>
          <w:lang w:val="x-none" w:eastAsia="x-none"/>
        </w:rPr>
        <w:t>v</w:t>
      </w:r>
      <w:r w:rsidRPr="00EE1308">
        <w:rPr>
          <w:rFonts w:ascii="Verdana" w:hAnsi="Verdana"/>
          <w:bCs/>
          <w:color w:val="000000"/>
          <w:sz w:val="22"/>
          <w:szCs w:val="22"/>
          <w:lang w:val="x-none" w:eastAsia="x-none"/>
        </w:rPr>
        <w:t>ity</w:t>
      </w:r>
      <w:r w:rsidRPr="00EE1308">
        <w:rPr>
          <w:rFonts w:ascii="Verdana" w:hAnsi="Verdana"/>
          <w:bCs/>
          <w:color w:val="000000"/>
          <w:spacing w:val="-3"/>
          <w:sz w:val="22"/>
          <w:szCs w:val="22"/>
          <w:lang w:val="x-none" w:eastAsia="x-none"/>
        </w:rPr>
        <w:t xml:space="preserve"> </w:t>
      </w:r>
      <w:r w:rsidRPr="00EE1308">
        <w:rPr>
          <w:rFonts w:ascii="Verdana" w:hAnsi="Verdana"/>
          <w:bCs/>
          <w:color w:val="000000"/>
          <w:sz w:val="22"/>
          <w:szCs w:val="22"/>
          <w:lang w:val="x-none" w:eastAsia="x-none"/>
        </w:rPr>
        <w:t>s</w:t>
      </w:r>
      <w:r w:rsidRPr="00EE1308">
        <w:rPr>
          <w:rFonts w:ascii="Verdana" w:hAnsi="Verdana"/>
          <w:bCs/>
          <w:color w:val="000000"/>
          <w:spacing w:val="-2"/>
          <w:sz w:val="22"/>
          <w:szCs w:val="22"/>
          <w:lang w:val="x-none" w:eastAsia="x-none"/>
        </w:rPr>
        <w:t>u</w:t>
      </w:r>
      <w:r w:rsidRPr="00EE1308">
        <w:rPr>
          <w:rFonts w:ascii="Verdana" w:hAnsi="Verdana"/>
          <w:bCs/>
          <w:color w:val="000000"/>
          <w:spacing w:val="-3"/>
          <w:sz w:val="22"/>
          <w:szCs w:val="22"/>
          <w:lang w:val="x-none" w:eastAsia="x-none"/>
        </w:rPr>
        <w:t>b</w:t>
      </w:r>
      <w:r w:rsidRPr="00EE1308">
        <w:rPr>
          <w:rFonts w:ascii="Verdana" w:hAnsi="Verdana"/>
          <w:bCs/>
          <w:color w:val="000000"/>
          <w:spacing w:val="3"/>
          <w:sz w:val="22"/>
          <w:szCs w:val="22"/>
          <w:lang w:val="x-none" w:eastAsia="x-none"/>
        </w:rPr>
        <w:t>j</w:t>
      </w:r>
      <w:r w:rsidRPr="00EE1308">
        <w:rPr>
          <w:rFonts w:ascii="Verdana" w:hAnsi="Verdana"/>
          <w:bCs/>
          <w:color w:val="000000"/>
          <w:sz w:val="22"/>
          <w:szCs w:val="22"/>
          <w:lang w:val="x-none" w:eastAsia="x-none"/>
        </w:rPr>
        <w:t>e</w:t>
      </w:r>
      <w:r w:rsidRPr="00EE1308">
        <w:rPr>
          <w:rFonts w:ascii="Verdana" w:hAnsi="Verdana"/>
          <w:bCs/>
          <w:color w:val="000000"/>
          <w:spacing w:val="-2"/>
          <w:sz w:val="22"/>
          <w:szCs w:val="22"/>
          <w:lang w:val="x-none" w:eastAsia="x-none"/>
        </w:rPr>
        <w:t>c</w:t>
      </w:r>
      <w:r w:rsidRPr="00EE1308">
        <w:rPr>
          <w:rFonts w:ascii="Verdana" w:hAnsi="Verdana"/>
          <w:bCs/>
          <w:color w:val="000000"/>
          <w:sz w:val="22"/>
          <w:szCs w:val="22"/>
          <w:lang w:val="x-none" w:eastAsia="x-none"/>
        </w:rPr>
        <w:t>t</w:t>
      </w:r>
      <w:r w:rsidRPr="00EE1308">
        <w:rPr>
          <w:rFonts w:ascii="Verdana" w:hAnsi="Verdana"/>
          <w:bCs/>
          <w:color w:val="000000"/>
          <w:spacing w:val="1"/>
          <w:sz w:val="22"/>
          <w:szCs w:val="22"/>
          <w:lang w:val="x-none" w:eastAsia="x-none"/>
        </w:rPr>
        <w:t xml:space="preserve"> </w:t>
      </w:r>
      <w:r w:rsidRPr="00EE1308">
        <w:rPr>
          <w:rFonts w:ascii="Verdana" w:hAnsi="Verdana"/>
          <w:bCs/>
          <w:color w:val="000000"/>
          <w:spacing w:val="-2"/>
          <w:sz w:val="22"/>
          <w:szCs w:val="22"/>
          <w:lang w:val="x-none" w:eastAsia="x-none"/>
        </w:rPr>
        <w:t>t</w:t>
      </w:r>
      <w:r w:rsidRPr="00EE1308">
        <w:rPr>
          <w:rFonts w:ascii="Verdana" w:hAnsi="Verdana"/>
          <w:bCs/>
          <w:color w:val="000000"/>
          <w:sz w:val="22"/>
          <w:szCs w:val="22"/>
          <w:lang w:val="x-none" w:eastAsia="x-none"/>
        </w:rPr>
        <w:t>o r</w:t>
      </w:r>
      <w:r w:rsidRPr="00EE1308">
        <w:rPr>
          <w:rFonts w:ascii="Verdana" w:hAnsi="Verdana"/>
          <w:bCs/>
          <w:color w:val="000000"/>
          <w:spacing w:val="-2"/>
          <w:sz w:val="22"/>
          <w:szCs w:val="22"/>
          <w:lang w:val="x-none" w:eastAsia="x-none"/>
        </w:rPr>
        <w:t>e</w:t>
      </w:r>
      <w:r w:rsidRPr="00EE1308">
        <w:rPr>
          <w:rFonts w:ascii="Verdana" w:hAnsi="Verdana"/>
          <w:bCs/>
          <w:color w:val="000000"/>
          <w:sz w:val="22"/>
          <w:szCs w:val="22"/>
          <w:lang w:val="x-none" w:eastAsia="x-none"/>
        </w:rPr>
        <w:t>po</w:t>
      </w:r>
      <w:r w:rsidRPr="00EE1308">
        <w:rPr>
          <w:rFonts w:ascii="Verdana" w:hAnsi="Verdana"/>
          <w:bCs/>
          <w:color w:val="000000"/>
          <w:spacing w:val="-2"/>
          <w:sz w:val="22"/>
          <w:szCs w:val="22"/>
          <w:lang w:val="x-none" w:eastAsia="x-none"/>
        </w:rPr>
        <w:t>r</w:t>
      </w:r>
      <w:r w:rsidRPr="00EE1308">
        <w:rPr>
          <w:rFonts w:ascii="Verdana" w:hAnsi="Verdana"/>
          <w:bCs/>
          <w:color w:val="000000"/>
          <w:sz w:val="22"/>
          <w:szCs w:val="22"/>
          <w:lang w:val="x-none" w:eastAsia="x-none"/>
        </w:rPr>
        <w:t>t</w:t>
      </w:r>
      <w:r w:rsidRPr="00EE1308">
        <w:rPr>
          <w:rFonts w:ascii="Verdana" w:hAnsi="Verdana"/>
          <w:bCs/>
          <w:color w:val="000000"/>
          <w:spacing w:val="-2"/>
          <w:sz w:val="22"/>
          <w:szCs w:val="22"/>
          <w:lang w:val="x-none" w:eastAsia="x-none"/>
        </w:rPr>
        <w:t>i</w:t>
      </w:r>
      <w:r w:rsidRPr="00EE1308">
        <w:rPr>
          <w:rFonts w:ascii="Verdana" w:hAnsi="Verdana"/>
          <w:bCs/>
          <w:color w:val="000000"/>
          <w:sz w:val="22"/>
          <w:szCs w:val="22"/>
          <w:lang w:val="x-none" w:eastAsia="x-none"/>
        </w:rPr>
        <w:t>ng</w:t>
      </w:r>
      <w:r w:rsidRPr="00EE1308">
        <w:rPr>
          <w:rFonts w:ascii="Verdana" w:hAnsi="Verdana"/>
          <w:bCs/>
          <w:color w:val="000000"/>
          <w:spacing w:val="-3"/>
          <w:sz w:val="22"/>
          <w:szCs w:val="22"/>
          <w:lang w:val="x-none" w:eastAsia="x-none"/>
        </w:rPr>
        <w:t xml:space="preserve"> </w:t>
      </w:r>
      <w:r w:rsidRPr="00EE1308">
        <w:rPr>
          <w:rFonts w:ascii="Verdana" w:hAnsi="Verdana"/>
          <w:bCs/>
          <w:color w:val="000000"/>
          <w:sz w:val="22"/>
          <w:szCs w:val="22"/>
          <w:lang w:val="x-none" w:eastAsia="x-none"/>
        </w:rPr>
        <w:t>under</w:t>
      </w:r>
      <w:r w:rsidRPr="00EE1308">
        <w:rPr>
          <w:rFonts w:ascii="Verdana" w:hAnsi="Verdana"/>
          <w:bCs/>
          <w:color w:val="000000"/>
          <w:spacing w:val="-2"/>
          <w:sz w:val="22"/>
          <w:szCs w:val="22"/>
          <w:lang w:val="x-none" w:eastAsia="x-none"/>
        </w:rPr>
        <w:t xml:space="preserve"> </w:t>
      </w:r>
      <w:r w:rsidRPr="00EE1308">
        <w:rPr>
          <w:rFonts w:ascii="Verdana" w:hAnsi="Verdana"/>
          <w:bCs/>
          <w:color w:val="000000"/>
          <w:sz w:val="22"/>
          <w:szCs w:val="22"/>
          <w:lang w:val="x-none" w:eastAsia="x-none"/>
        </w:rPr>
        <w:t>th</w:t>
      </w:r>
      <w:r w:rsidRPr="00EE1308">
        <w:rPr>
          <w:rFonts w:ascii="Verdana" w:hAnsi="Verdana"/>
          <w:bCs/>
          <w:color w:val="000000"/>
          <w:spacing w:val="-2"/>
          <w:sz w:val="22"/>
          <w:szCs w:val="22"/>
          <w:lang w:val="x-none" w:eastAsia="x-none"/>
        </w:rPr>
        <w:t>i</w:t>
      </w:r>
      <w:r w:rsidRPr="00EE1308">
        <w:rPr>
          <w:rFonts w:ascii="Verdana" w:hAnsi="Verdana"/>
          <w:bCs/>
          <w:color w:val="000000"/>
          <w:sz w:val="22"/>
          <w:szCs w:val="22"/>
          <w:lang w:val="x-none" w:eastAsia="x-none"/>
        </w:rPr>
        <w:t>s</w:t>
      </w:r>
      <w:r w:rsidRPr="00EE1308">
        <w:rPr>
          <w:rFonts w:ascii="Verdana" w:hAnsi="Verdana"/>
          <w:bCs/>
          <w:color w:val="000000"/>
          <w:spacing w:val="-2"/>
          <w:sz w:val="22"/>
          <w:szCs w:val="22"/>
          <w:lang w:val="x-none" w:eastAsia="x-none"/>
        </w:rPr>
        <w:t xml:space="preserve"> </w:t>
      </w:r>
      <w:r w:rsidRPr="00EE1308">
        <w:rPr>
          <w:rFonts w:ascii="Verdana" w:hAnsi="Verdana"/>
          <w:bCs/>
          <w:color w:val="000000"/>
          <w:sz w:val="22"/>
          <w:szCs w:val="22"/>
          <w:lang w:val="x-none" w:eastAsia="x-none"/>
        </w:rPr>
        <w:t>se</w:t>
      </w:r>
      <w:r w:rsidRPr="00EE1308">
        <w:rPr>
          <w:rFonts w:ascii="Verdana" w:hAnsi="Verdana"/>
          <w:bCs/>
          <w:color w:val="000000"/>
          <w:spacing w:val="-2"/>
          <w:sz w:val="22"/>
          <w:szCs w:val="22"/>
          <w:lang w:val="x-none" w:eastAsia="x-none"/>
        </w:rPr>
        <w:t>c</w:t>
      </w:r>
      <w:r w:rsidRPr="00EE1308">
        <w:rPr>
          <w:rFonts w:ascii="Verdana" w:hAnsi="Verdana"/>
          <w:bCs/>
          <w:color w:val="000000"/>
          <w:sz w:val="22"/>
          <w:szCs w:val="22"/>
          <w:lang w:val="x-none" w:eastAsia="x-none"/>
        </w:rPr>
        <w:t>tion</w:t>
      </w:r>
      <w:r w:rsidRPr="00EE1308">
        <w:rPr>
          <w:rFonts w:ascii="Verdana" w:hAnsi="Verdana"/>
          <w:bCs/>
          <w:color w:val="000000"/>
          <w:spacing w:val="-3"/>
          <w:sz w:val="22"/>
          <w:szCs w:val="22"/>
          <w:lang w:val="x-none" w:eastAsia="x-none"/>
        </w:rPr>
        <w:t xml:space="preserve"> </w:t>
      </w:r>
      <w:r w:rsidRPr="00EE1308">
        <w:rPr>
          <w:rFonts w:ascii="Verdana" w:hAnsi="Verdana"/>
          <w:bCs/>
          <w:color w:val="000000"/>
          <w:sz w:val="22"/>
          <w:szCs w:val="22"/>
          <w:lang w:val="x-none" w:eastAsia="x-none"/>
        </w:rPr>
        <w:t xml:space="preserve">to </w:t>
      </w:r>
      <w:r w:rsidRPr="00EE1308">
        <w:rPr>
          <w:rFonts w:ascii="Verdana" w:hAnsi="Verdana"/>
          <w:bCs/>
          <w:color w:val="000000"/>
          <w:spacing w:val="-3"/>
          <w:sz w:val="22"/>
          <w:szCs w:val="22"/>
          <w:lang w:val="x-none" w:eastAsia="x-none"/>
        </w:rPr>
        <w:t>p</w:t>
      </w:r>
      <w:r w:rsidRPr="00EE1308">
        <w:rPr>
          <w:rFonts w:ascii="Verdana" w:hAnsi="Verdana"/>
          <w:bCs/>
          <w:color w:val="000000"/>
          <w:sz w:val="22"/>
          <w:szCs w:val="22"/>
          <w:lang w:val="x-none" w:eastAsia="x-none"/>
        </w:rPr>
        <w:t>e</w:t>
      </w:r>
      <w:r w:rsidRPr="00EE1308">
        <w:rPr>
          <w:rFonts w:ascii="Verdana" w:hAnsi="Verdana"/>
          <w:bCs/>
          <w:color w:val="000000"/>
          <w:spacing w:val="-2"/>
          <w:sz w:val="22"/>
          <w:szCs w:val="22"/>
          <w:lang w:val="x-none" w:eastAsia="x-none"/>
        </w:rPr>
        <w:t>r</w:t>
      </w:r>
      <w:r w:rsidRPr="00EE1308">
        <w:rPr>
          <w:rFonts w:ascii="Verdana" w:hAnsi="Verdana"/>
          <w:bCs/>
          <w:color w:val="000000"/>
          <w:sz w:val="22"/>
          <w:szCs w:val="22"/>
          <w:lang w:val="x-none" w:eastAsia="x-none"/>
        </w:rPr>
        <w:t>form</w:t>
      </w:r>
      <w:r w:rsidRPr="00EE1308">
        <w:rPr>
          <w:rFonts w:ascii="Verdana" w:hAnsi="Verdana"/>
          <w:bCs/>
          <w:color w:val="000000"/>
          <w:spacing w:val="-4"/>
          <w:sz w:val="22"/>
          <w:szCs w:val="22"/>
          <w:lang w:val="x-none" w:eastAsia="x-none"/>
        </w:rPr>
        <w:t xml:space="preserve"> </w:t>
      </w:r>
      <w:r w:rsidRPr="00EE1308">
        <w:rPr>
          <w:rFonts w:ascii="Verdana" w:hAnsi="Verdana"/>
          <w:bCs/>
          <w:color w:val="000000"/>
          <w:sz w:val="22"/>
          <w:szCs w:val="22"/>
          <w:lang w:val="x-none" w:eastAsia="x-none"/>
        </w:rPr>
        <w:t>di</w:t>
      </w:r>
      <w:r w:rsidRPr="00EE1308">
        <w:rPr>
          <w:rFonts w:ascii="Verdana" w:hAnsi="Verdana"/>
          <w:bCs/>
          <w:color w:val="000000"/>
          <w:spacing w:val="-2"/>
          <w:sz w:val="22"/>
          <w:szCs w:val="22"/>
          <w:lang w:val="x-none" w:eastAsia="x-none"/>
        </w:rPr>
        <w:t>r</w:t>
      </w:r>
      <w:r w:rsidRPr="00EE1308">
        <w:rPr>
          <w:rFonts w:ascii="Verdana" w:hAnsi="Verdana"/>
          <w:bCs/>
          <w:color w:val="000000"/>
          <w:sz w:val="22"/>
          <w:szCs w:val="22"/>
          <w:lang w:val="x-none" w:eastAsia="x-none"/>
        </w:rPr>
        <w:t>ect</w:t>
      </w:r>
      <w:r w:rsidRPr="00EE1308">
        <w:rPr>
          <w:rFonts w:ascii="Verdana" w:hAnsi="Verdana"/>
          <w:bCs/>
          <w:color w:val="000000"/>
          <w:spacing w:val="-2"/>
          <w:sz w:val="22"/>
          <w:szCs w:val="22"/>
          <w:lang w:val="x-none" w:eastAsia="x-none"/>
        </w:rPr>
        <w:t xml:space="preserve"> </w:t>
      </w:r>
      <w:r w:rsidRPr="00EE1308">
        <w:rPr>
          <w:rFonts w:ascii="Verdana" w:hAnsi="Verdana"/>
          <w:bCs/>
          <w:color w:val="000000"/>
          <w:sz w:val="22"/>
          <w:szCs w:val="22"/>
          <w:lang w:val="x-none" w:eastAsia="x-none"/>
        </w:rPr>
        <w:t>c</w:t>
      </w:r>
      <w:r w:rsidRPr="00EE1308">
        <w:rPr>
          <w:rFonts w:ascii="Verdana" w:hAnsi="Verdana"/>
          <w:bCs/>
          <w:color w:val="000000"/>
          <w:spacing w:val="-2"/>
          <w:sz w:val="22"/>
          <w:szCs w:val="22"/>
          <w:lang w:val="x-none" w:eastAsia="x-none"/>
        </w:rPr>
        <w:t>l</w:t>
      </w:r>
      <w:r w:rsidRPr="00EE1308">
        <w:rPr>
          <w:rFonts w:ascii="Verdana" w:hAnsi="Verdana"/>
          <w:bCs/>
          <w:color w:val="000000"/>
          <w:sz w:val="22"/>
          <w:szCs w:val="22"/>
          <w:lang w:val="x-none" w:eastAsia="x-none"/>
        </w:rPr>
        <w:t>ie</w:t>
      </w:r>
      <w:r w:rsidRPr="00EE1308">
        <w:rPr>
          <w:rFonts w:ascii="Verdana" w:hAnsi="Verdana"/>
          <w:bCs/>
          <w:color w:val="000000"/>
          <w:spacing w:val="-2"/>
          <w:sz w:val="22"/>
          <w:szCs w:val="22"/>
          <w:lang w:val="x-none" w:eastAsia="x-none"/>
        </w:rPr>
        <w:t>n</w:t>
      </w:r>
      <w:r w:rsidRPr="00EE1308">
        <w:rPr>
          <w:rFonts w:ascii="Verdana" w:hAnsi="Verdana"/>
          <w:bCs/>
          <w:color w:val="000000"/>
          <w:sz w:val="22"/>
          <w:szCs w:val="22"/>
          <w:lang w:val="x-none" w:eastAsia="x-none"/>
        </w:rPr>
        <w:t>t</w:t>
      </w:r>
      <w:r w:rsidRPr="00EE1308">
        <w:rPr>
          <w:rFonts w:ascii="Verdana" w:hAnsi="Verdana"/>
          <w:bCs/>
          <w:color w:val="000000"/>
          <w:spacing w:val="1"/>
          <w:sz w:val="22"/>
          <w:szCs w:val="22"/>
          <w:lang w:val="x-none" w:eastAsia="x-none"/>
        </w:rPr>
        <w:t xml:space="preserve"> </w:t>
      </w:r>
      <w:r w:rsidRPr="00EE1308">
        <w:rPr>
          <w:rFonts w:ascii="Verdana" w:hAnsi="Verdana"/>
          <w:bCs/>
          <w:color w:val="000000"/>
          <w:sz w:val="22"/>
          <w:szCs w:val="22"/>
          <w:lang w:val="x-none" w:eastAsia="x-none"/>
        </w:rPr>
        <w:t>s</w:t>
      </w:r>
      <w:r w:rsidRPr="00EE1308">
        <w:rPr>
          <w:rFonts w:ascii="Verdana" w:hAnsi="Verdana"/>
          <w:bCs/>
          <w:color w:val="000000"/>
          <w:spacing w:val="-2"/>
          <w:sz w:val="22"/>
          <w:szCs w:val="22"/>
          <w:lang w:val="x-none" w:eastAsia="x-none"/>
        </w:rPr>
        <w:t>e</w:t>
      </w:r>
      <w:r w:rsidRPr="00EE1308">
        <w:rPr>
          <w:rFonts w:ascii="Verdana" w:hAnsi="Verdana"/>
          <w:bCs/>
          <w:color w:val="000000"/>
          <w:sz w:val="22"/>
          <w:szCs w:val="22"/>
          <w:lang w:val="x-none" w:eastAsia="x-none"/>
        </w:rPr>
        <w:t>r</w:t>
      </w:r>
      <w:r w:rsidRPr="00EE1308">
        <w:rPr>
          <w:rFonts w:ascii="Verdana" w:hAnsi="Verdana"/>
          <w:bCs/>
          <w:color w:val="000000"/>
          <w:spacing w:val="-3"/>
          <w:sz w:val="22"/>
          <w:szCs w:val="22"/>
          <w:lang w:val="x-none" w:eastAsia="x-none"/>
        </w:rPr>
        <w:t>v</w:t>
      </w:r>
      <w:r w:rsidRPr="00EE1308">
        <w:rPr>
          <w:rFonts w:ascii="Verdana" w:hAnsi="Verdana"/>
          <w:bCs/>
          <w:color w:val="000000"/>
          <w:sz w:val="22"/>
          <w:szCs w:val="22"/>
          <w:lang w:val="x-none" w:eastAsia="x-none"/>
        </w:rPr>
        <w:t>ices</w:t>
      </w:r>
      <w:r w:rsidRPr="00EE1308">
        <w:rPr>
          <w:rFonts w:ascii="Verdana" w:hAnsi="Verdana"/>
          <w:bCs/>
          <w:color w:val="000000"/>
          <w:spacing w:val="-2"/>
          <w:sz w:val="22"/>
          <w:szCs w:val="22"/>
          <w:lang w:val="x-none" w:eastAsia="x-none"/>
        </w:rPr>
        <w:t xml:space="preserve"> </w:t>
      </w:r>
      <w:r w:rsidRPr="00EE1308">
        <w:rPr>
          <w:rFonts w:ascii="Verdana" w:hAnsi="Verdana"/>
          <w:bCs/>
          <w:color w:val="000000"/>
          <w:sz w:val="22"/>
          <w:szCs w:val="22"/>
          <w:lang w:val="x-none" w:eastAsia="x-none"/>
        </w:rPr>
        <w:t xml:space="preserve">or </w:t>
      </w:r>
      <w:r w:rsidRPr="00EE1308">
        <w:rPr>
          <w:rFonts w:ascii="Verdana" w:hAnsi="Verdana"/>
          <w:bCs/>
          <w:color w:val="000000"/>
          <w:spacing w:val="-3"/>
          <w:sz w:val="22"/>
          <w:szCs w:val="22"/>
          <w:lang w:val="x-none" w:eastAsia="x-none"/>
        </w:rPr>
        <w:t>h</w:t>
      </w:r>
      <w:r w:rsidRPr="00EE1308">
        <w:rPr>
          <w:rFonts w:ascii="Verdana" w:hAnsi="Verdana"/>
          <w:bCs/>
          <w:color w:val="000000"/>
          <w:sz w:val="22"/>
          <w:szCs w:val="22"/>
          <w:lang w:val="x-none" w:eastAsia="x-none"/>
        </w:rPr>
        <w:t>a</w:t>
      </w:r>
      <w:r w:rsidRPr="00EE1308">
        <w:rPr>
          <w:rFonts w:ascii="Verdana" w:hAnsi="Verdana"/>
          <w:bCs/>
          <w:color w:val="000000"/>
          <w:spacing w:val="-2"/>
          <w:sz w:val="22"/>
          <w:szCs w:val="22"/>
          <w:lang w:val="x-none" w:eastAsia="x-none"/>
        </w:rPr>
        <w:t>v</w:t>
      </w:r>
      <w:r w:rsidRPr="00EE1308">
        <w:rPr>
          <w:rFonts w:ascii="Verdana" w:hAnsi="Verdana"/>
          <w:bCs/>
          <w:color w:val="000000"/>
          <w:sz w:val="22"/>
          <w:szCs w:val="22"/>
          <w:lang w:val="x-none" w:eastAsia="x-none"/>
        </w:rPr>
        <w:t>e dir</w:t>
      </w:r>
      <w:r w:rsidRPr="00EE1308">
        <w:rPr>
          <w:rFonts w:ascii="Verdana" w:hAnsi="Verdana"/>
          <w:bCs/>
          <w:color w:val="000000"/>
          <w:spacing w:val="-2"/>
          <w:sz w:val="22"/>
          <w:szCs w:val="22"/>
          <w:lang w:val="x-none" w:eastAsia="x-none"/>
        </w:rPr>
        <w:t>e</w:t>
      </w:r>
      <w:r w:rsidRPr="00EE1308">
        <w:rPr>
          <w:rFonts w:ascii="Verdana" w:hAnsi="Verdana"/>
          <w:bCs/>
          <w:color w:val="000000"/>
          <w:sz w:val="22"/>
          <w:szCs w:val="22"/>
          <w:lang w:val="x-none" w:eastAsia="x-none"/>
        </w:rPr>
        <w:t>ct</w:t>
      </w:r>
      <w:r w:rsidRPr="00EE1308">
        <w:rPr>
          <w:rFonts w:ascii="Verdana" w:hAnsi="Verdana"/>
          <w:bCs/>
          <w:color w:val="000000"/>
          <w:spacing w:val="-2"/>
          <w:sz w:val="22"/>
          <w:szCs w:val="22"/>
          <w:lang w:val="x-none" w:eastAsia="x-none"/>
        </w:rPr>
        <w:t xml:space="preserve"> </w:t>
      </w:r>
      <w:r w:rsidRPr="00EE1308">
        <w:rPr>
          <w:rFonts w:ascii="Verdana" w:hAnsi="Verdana"/>
          <w:bCs/>
          <w:color w:val="000000"/>
          <w:sz w:val="22"/>
          <w:szCs w:val="22"/>
          <w:lang w:val="x-none" w:eastAsia="x-none"/>
        </w:rPr>
        <w:t>co</w:t>
      </w:r>
      <w:r w:rsidRPr="00EE1308">
        <w:rPr>
          <w:rFonts w:ascii="Verdana" w:hAnsi="Verdana"/>
          <w:bCs/>
          <w:color w:val="000000"/>
          <w:spacing w:val="-2"/>
          <w:sz w:val="22"/>
          <w:szCs w:val="22"/>
          <w:lang w:val="x-none" w:eastAsia="x-none"/>
        </w:rPr>
        <w:t>n</w:t>
      </w:r>
      <w:r w:rsidRPr="00EE1308">
        <w:rPr>
          <w:rFonts w:ascii="Verdana" w:hAnsi="Verdana"/>
          <w:bCs/>
          <w:color w:val="000000"/>
          <w:sz w:val="22"/>
          <w:szCs w:val="22"/>
          <w:lang w:val="x-none" w:eastAsia="x-none"/>
        </w:rPr>
        <w:t>ta</w:t>
      </w:r>
      <w:r w:rsidRPr="00EE1308">
        <w:rPr>
          <w:rFonts w:ascii="Verdana" w:hAnsi="Verdana"/>
          <w:bCs/>
          <w:color w:val="000000"/>
          <w:spacing w:val="-2"/>
          <w:sz w:val="22"/>
          <w:szCs w:val="22"/>
          <w:lang w:val="x-none" w:eastAsia="x-none"/>
        </w:rPr>
        <w:t>c</w:t>
      </w:r>
      <w:r w:rsidRPr="00EE1308">
        <w:rPr>
          <w:rFonts w:ascii="Verdana" w:hAnsi="Verdana"/>
          <w:bCs/>
          <w:color w:val="000000"/>
          <w:sz w:val="22"/>
          <w:szCs w:val="22"/>
          <w:lang w:val="x-none" w:eastAsia="x-none"/>
        </w:rPr>
        <w:t>t</w:t>
      </w:r>
      <w:r w:rsidRPr="00EE1308">
        <w:rPr>
          <w:rFonts w:ascii="Verdana" w:hAnsi="Verdana"/>
          <w:bCs/>
          <w:color w:val="000000"/>
          <w:spacing w:val="1"/>
          <w:sz w:val="22"/>
          <w:szCs w:val="22"/>
          <w:lang w:val="x-none" w:eastAsia="x-none"/>
        </w:rPr>
        <w:t xml:space="preserve"> </w:t>
      </w:r>
      <w:r w:rsidRPr="00EE1308">
        <w:rPr>
          <w:rFonts w:ascii="Verdana" w:hAnsi="Verdana"/>
          <w:bCs/>
          <w:color w:val="000000"/>
          <w:spacing w:val="-2"/>
          <w:sz w:val="22"/>
          <w:szCs w:val="22"/>
          <w:lang w:val="x-none" w:eastAsia="x-none"/>
        </w:rPr>
        <w:t>wi</w:t>
      </w:r>
      <w:r w:rsidRPr="00EE1308">
        <w:rPr>
          <w:rFonts w:ascii="Verdana" w:hAnsi="Verdana"/>
          <w:bCs/>
          <w:color w:val="000000"/>
          <w:sz w:val="22"/>
          <w:szCs w:val="22"/>
          <w:lang w:val="x-none" w:eastAsia="x-none"/>
        </w:rPr>
        <w:t xml:space="preserve">th </w:t>
      </w:r>
      <w:r w:rsidRPr="00EE1308">
        <w:rPr>
          <w:rFonts w:ascii="Verdana" w:hAnsi="Verdana"/>
          <w:bCs/>
          <w:color w:val="000000"/>
          <w:spacing w:val="-2"/>
          <w:sz w:val="22"/>
          <w:szCs w:val="22"/>
          <w:lang w:val="x-none" w:eastAsia="x-none"/>
        </w:rPr>
        <w:t>c</w:t>
      </w:r>
      <w:r w:rsidRPr="00EE1308">
        <w:rPr>
          <w:rFonts w:ascii="Verdana" w:hAnsi="Verdana"/>
          <w:bCs/>
          <w:color w:val="000000"/>
          <w:sz w:val="22"/>
          <w:szCs w:val="22"/>
          <w:lang w:val="x-none" w:eastAsia="x-none"/>
        </w:rPr>
        <w:t>l</w:t>
      </w:r>
      <w:r w:rsidRPr="00EE1308">
        <w:rPr>
          <w:rFonts w:ascii="Verdana" w:hAnsi="Verdana"/>
          <w:bCs/>
          <w:color w:val="000000"/>
          <w:spacing w:val="-2"/>
          <w:sz w:val="22"/>
          <w:szCs w:val="22"/>
          <w:lang w:val="x-none" w:eastAsia="x-none"/>
        </w:rPr>
        <w:t>i</w:t>
      </w:r>
      <w:r w:rsidRPr="00EE1308">
        <w:rPr>
          <w:rFonts w:ascii="Verdana" w:hAnsi="Verdana"/>
          <w:bCs/>
          <w:color w:val="000000"/>
          <w:sz w:val="22"/>
          <w:szCs w:val="22"/>
          <w:lang w:val="x-none" w:eastAsia="x-none"/>
        </w:rPr>
        <w:t>en</w:t>
      </w:r>
      <w:r w:rsidRPr="00EE1308">
        <w:rPr>
          <w:rFonts w:ascii="Verdana" w:hAnsi="Verdana"/>
          <w:bCs/>
          <w:color w:val="000000"/>
          <w:spacing w:val="-2"/>
          <w:sz w:val="22"/>
          <w:szCs w:val="22"/>
          <w:lang w:val="x-none" w:eastAsia="x-none"/>
        </w:rPr>
        <w:t>t</w:t>
      </w:r>
      <w:r w:rsidRPr="00EE1308">
        <w:rPr>
          <w:rFonts w:ascii="Verdana" w:hAnsi="Verdana"/>
          <w:bCs/>
          <w:color w:val="000000"/>
          <w:sz w:val="22"/>
          <w:szCs w:val="22"/>
          <w:lang w:val="x-none" w:eastAsia="x-none"/>
        </w:rPr>
        <w:t>s,</w:t>
      </w:r>
      <w:r w:rsidRPr="00EE1308">
        <w:rPr>
          <w:rFonts w:ascii="Verdana" w:hAnsi="Verdana"/>
          <w:bCs/>
          <w:color w:val="000000"/>
          <w:spacing w:val="-2"/>
          <w:sz w:val="22"/>
          <w:szCs w:val="22"/>
          <w:lang w:val="x-none" w:eastAsia="x-none"/>
        </w:rPr>
        <w:t xml:space="preserve"> </w:t>
      </w:r>
      <w:r w:rsidRPr="00EE1308">
        <w:rPr>
          <w:rFonts w:ascii="Verdana" w:hAnsi="Verdana"/>
          <w:bCs/>
          <w:color w:val="000000"/>
          <w:sz w:val="22"/>
          <w:szCs w:val="22"/>
          <w:lang w:val="x-none" w:eastAsia="x-none"/>
        </w:rPr>
        <w:t>unle</w:t>
      </w:r>
      <w:r w:rsidRPr="00EE1308">
        <w:rPr>
          <w:rFonts w:ascii="Verdana" w:hAnsi="Verdana"/>
          <w:bCs/>
          <w:color w:val="000000"/>
          <w:spacing w:val="-2"/>
          <w:sz w:val="22"/>
          <w:szCs w:val="22"/>
          <w:lang w:val="x-none" w:eastAsia="x-none"/>
        </w:rPr>
        <w:t>s</w:t>
      </w:r>
      <w:r w:rsidRPr="00EE1308">
        <w:rPr>
          <w:rFonts w:ascii="Verdana" w:hAnsi="Verdana"/>
          <w:bCs/>
          <w:color w:val="000000"/>
          <w:sz w:val="22"/>
          <w:szCs w:val="22"/>
          <w:lang w:val="x-none" w:eastAsia="x-none"/>
        </w:rPr>
        <w:t xml:space="preserve">s </w:t>
      </w:r>
      <w:r w:rsidRPr="00EE1308">
        <w:rPr>
          <w:rFonts w:ascii="Verdana" w:hAnsi="Verdana"/>
          <w:bCs/>
          <w:color w:val="000000"/>
          <w:spacing w:val="-2"/>
          <w:sz w:val="22"/>
          <w:szCs w:val="22"/>
          <w:lang w:val="x-none" w:eastAsia="x-none"/>
        </w:rPr>
        <w:t>o</w:t>
      </w:r>
      <w:r w:rsidRPr="00EE1308">
        <w:rPr>
          <w:rFonts w:ascii="Verdana" w:hAnsi="Verdana"/>
          <w:bCs/>
          <w:color w:val="000000"/>
          <w:sz w:val="22"/>
          <w:szCs w:val="22"/>
          <w:lang w:val="x-none" w:eastAsia="x-none"/>
        </w:rPr>
        <w:t>th</w:t>
      </w:r>
      <w:r w:rsidRPr="00EE1308">
        <w:rPr>
          <w:rFonts w:ascii="Verdana" w:hAnsi="Verdana"/>
          <w:bCs/>
          <w:color w:val="000000"/>
          <w:spacing w:val="-2"/>
          <w:sz w:val="22"/>
          <w:szCs w:val="22"/>
          <w:lang w:val="x-none" w:eastAsia="x-none"/>
        </w:rPr>
        <w:t>e</w:t>
      </w:r>
      <w:r w:rsidRPr="00EE1308">
        <w:rPr>
          <w:rFonts w:ascii="Verdana" w:hAnsi="Verdana"/>
          <w:bCs/>
          <w:color w:val="000000"/>
          <w:sz w:val="22"/>
          <w:szCs w:val="22"/>
          <w:lang w:val="x-none" w:eastAsia="x-none"/>
        </w:rPr>
        <w:t>r</w:t>
      </w:r>
      <w:r w:rsidRPr="00EE1308">
        <w:rPr>
          <w:rFonts w:ascii="Verdana" w:hAnsi="Verdana"/>
          <w:bCs/>
          <w:color w:val="000000"/>
          <w:spacing w:val="-2"/>
          <w:sz w:val="22"/>
          <w:szCs w:val="22"/>
          <w:lang w:val="x-none" w:eastAsia="x-none"/>
        </w:rPr>
        <w:t>w</w:t>
      </w:r>
      <w:r w:rsidRPr="00EE1308">
        <w:rPr>
          <w:rFonts w:ascii="Verdana" w:hAnsi="Verdana"/>
          <w:bCs/>
          <w:color w:val="000000"/>
          <w:sz w:val="22"/>
          <w:szCs w:val="22"/>
          <w:lang w:val="x-none" w:eastAsia="x-none"/>
        </w:rPr>
        <w:t>ise</w:t>
      </w:r>
      <w:r w:rsidRPr="00EE1308">
        <w:rPr>
          <w:rFonts w:ascii="Verdana" w:hAnsi="Verdana"/>
          <w:bCs/>
          <w:color w:val="000000"/>
          <w:spacing w:val="-2"/>
          <w:sz w:val="22"/>
          <w:szCs w:val="22"/>
          <w:lang w:val="x-none" w:eastAsia="x-none"/>
        </w:rPr>
        <w:t xml:space="preserve"> </w:t>
      </w:r>
      <w:r w:rsidRPr="00EE1308">
        <w:rPr>
          <w:rFonts w:ascii="Verdana" w:hAnsi="Verdana"/>
          <w:bCs/>
          <w:color w:val="000000"/>
          <w:sz w:val="22"/>
          <w:szCs w:val="22"/>
          <w:lang w:val="x-none" w:eastAsia="x-none"/>
        </w:rPr>
        <w:t>d</w:t>
      </w:r>
      <w:r w:rsidRPr="00EE1308">
        <w:rPr>
          <w:rFonts w:ascii="Verdana" w:hAnsi="Verdana"/>
          <w:bCs/>
          <w:color w:val="000000"/>
          <w:spacing w:val="-2"/>
          <w:sz w:val="22"/>
          <w:szCs w:val="22"/>
          <w:lang w:val="x-none" w:eastAsia="x-none"/>
        </w:rPr>
        <w:t>i</w:t>
      </w:r>
      <w:r w:rsidRPr="00EE1308">
        <w:rPr>
          <w:rFonts w:ascii="Verdana" w:hAnsi="Verdana"/>
          <w:bCs/>
          <w:color w:val="000000"/>
          <w:sz w:val="22"/>
          <w:szCs w:val="22"/>
          <w:lang w:val="x-none" w:eastAsia="x-none"/>
        </w:rPr>
        <w:t>re</w:t>
      </w:r>
      <w:r w:rsidRPr="00EE1308">
        <w:rPr>
          <w:rFonts w:ascii="Verdana" w:hAnsi="Verdana"/>
          <w:bCs/>
          <w:color w:val="000000"/>
          <w:spacing w:val="-2"/>
          <w:sz w:val="22"/>
          <w:szCs w:val="22"/>
          <w:lang w:val="x-none" w:eastAsia="x-none"/>
        </w:rPr>
        <w:t>c</w:t>
      </w:r>
      <w:r w:rsidRPr="00EE1308">
        <w:rPr>
          <w:rFonts w:ascii="Verdana" w:hAnsi="Verdana"/>
          <w:bCs/>
          <w:color w:val="000000"/>
          <w:sz w:val="22"/>
          <w:szCs w:val="22"/>
          <w:lang w:val="x-none" w:eastAsia="x-none"/>
        </w:rPr>
        <w:t>ted</w:t>
      </w:r>
      <w:r w:rsidRPr="00EE1308">
        <w:rPr>
          <w:rFonts w:ascii="Verdana" w:hAnsi="Verdana"/>
          <w:bCs/>
          <w:color w:val="000000"/>
          <w:spacing w:val="1"/>
          <w:sz w:val="22"/>
          <w:szCs w:val="22"/>
          <w:lang w:val="x-none" w:eastAsia="x-none"/>
        </w:rPr>
        <w:t xml:space="preserve"> </w:t>
      </w:r>
      <w:r w:rsidRPr="00EE1308">
        <w:rPr>
          <w:rFonts w:ascii="Verdana" w:hAnsi="Verdana"/>
          <w:bCs/>
          <w:color w:val="000000"/>
          <w:sz w:val="22"/>
          <w:szCs w:val="22"/>
          <w:lang w:val="x-none" w:eastAsia="x-none"/>
        </w:rPr>
        <w:t>in</w:t>
      </w:r>
      <w:r w:rsidRPr="00EE1308">
        <w:rPr>
          <w:rFonts w:ascii="Verdana" w:hAnsi="Verdana"/>
          <w:bCs/>
          <w:color w:val="000000"/>
          <w:spacing w:val="-3"/>
          <w:sz w:val="22"/>
          <w:szCs w:val="22"/>
          <w:lang w:val="x-none" w:eastAsia="x-none"/>
        </w:rPr>
        <w:t xml:space="preserve"> </w:t>
      </w:r>
      <w:r w:rsidRPr="00EE1308">
        <w:rPr>
          <w:rFonts w:ascii="Verdana" w:hAnsi="Verdana"/>
          <w:bCs/>
          <w:color w:val="000000"/>
          <w:spacing w:val="-2"/>
          <w:sz w:val="22"/>
          <w:szCs w:val="22"/>
          <w:lang w:val="x-none" w:eastAsia="x-none"/>
        </w:rPr>
        <w:t>w</w:t>
      </w:r>
      <w:r w:rsidRPr="00EE1308">
        <w:rPr>
          <w:rFonts w:ascii="Verdana" w:hAnsi="Verdana"/>
          <w:bCs/>
          <w:color w:val="000000"/>
          <w:sz w:val="22"/>
          <w:szCs w:val="22"/>
          <w:lang w:val="x-none" w:eastAsia="x-none"/>
        </w:rPr>
        <w:t>ri</w:t>
      </w:r>
      <w:r w:rsidRPr="00EE1308">
        <w:rPr>
          <w:rFonts w:ascii="Verdana" w:hAnsi="Verdana"/>
          <w:bCs/>
          <w:color w:val="000000"/>
          <w:spacing w:val="-2"/>
          <w:sz w:val="22"/>
          <w:szCs w:val="22"/>
          <w:lang w:val="x-none" w:eastAsia="x-none"/>
        </w:rPr>
        <w:t>t</w:t>
      </w:r>
      <w:r w:rsidRPr="00EE1308">
        <w:rPr>
          <w:rFonts w:ascii="Verdana" w:hAnsi="Verdana"/>
          <w:bCs/>
          <w:color w:val="000000"/>
          <w:sz w:val="22"/>
          <w:szCs w:val="22"/>
          <w:lang w:val="x-none" w:eastAsia="x-none"/>
        </w:rPr>
        <w:t>ing</w:t>
      </w:r>
      <w:r w:rsidRPr="00EE1308">
        <w:rPr>
          <w:rFonts w:ascii="Verdana" w:hAnsi="Verdana"/>
          <w:bCs/>
          <w:color w:val="000000"/>
          <w:spacing w:val="-2"/>
          <w:sz w:val="22"/>
          <w:szCs w:val="22"/>
          <w:lang w:val="x-none" w:eastAsia="x-none"/>
        </w:rPr>
        <w:t xml:space="preserve"> </w:t>
      </w:r>
      <w:r w:rsidRPr="00EE1308">
        <w:rPr>
          <w:rFonts w:ascii="Verdana" w:hAnsi="Verdana"/>
          <w:bCs/>
          <w:color w:val="000000"/>
          <w:sz w:val="22"/>
          <w:szCs w:val="22"/>
          <w:lang w:val="x-none" w:eastAsia="x-none"/>
        </w:rPr>
        <w:t>by</w:t>
      </w:r>
      <w:r w:rsidRPr="00EE1308">
        <w:rPr>
          <w:rFonts w:ascii="Verdana" w:hAnsi="Verdana"/>
          <w:bCs/>
          <w:color w:val="000000"/>
          <w:spacing w:val="-2"/>
          <w:sz w:val="22"/>
          <w:szCs w:val="22"/>
          <w:lang w:val="x-none" w:eastAsia="x-none"/>
        </w:rPr>
        <w:t xml:space="preserve"> the</w:t>
      </w:r>
      <w:r w:rsidR="00B16171" w:rsidRPr="00EE1308">
        <w:rPr>
          <w:rFonts w:ascii="Verdana" w:hAnsi="Verdana"/>
          <w:bCs/>
          <w:color w:val="000000"/>
          <w:spacing w:val="-2"/>
          <w:sz w:val="22"/>
          <w:szCs w:val="22"/>
          <w:lang w:eastAsia="x-none"/>
        </w:rPr>
        <w:t xml:space="preserve"> </w:t>
      </w:r>
      <w:r w:rsidR="00B16171" w:rsidRPr="00EE1308">
        <w:rPr>
          <w:rFonts w:ascii="Verdana" w:hAnsi="Verdana" w:cs="Arial"/>
          <w:sz w:val="22"/>
          <w:szCs w:val="22"/>
        </w:rPr>
        <w:t>HHSC</w:t>
      </w:r>
      <w:r w:rsidR="00B16171" w:rsidRPr="00EE1308">
        <w:rPr>
          <w:rFonts w:ascii="Verdana" w:hAnsi="Verdana"/>
          <w:bCs/>
          <w:sz w:val="22"/>
          <w:szCs w:val="22"/>
          <w:lang w:val="x-none"/>
        </w:rPr>
        <w:t xml:space="preserve"> </w:t>
      </w:r>
      <w:r w:rsidR="00B16171" w:rsidRPr="00EE1308">
        <w:rPr>
          <w:rFonts w:ascii="Verdana" w:hAnsi="Verdana"/>
          <w:bCs/>
          <w:color w:val="000000"/>
          <w:sz w:val="22"/>
          <w:szCs w:val="22"/>
          <w:lang w:val="x-none" w:eastAsia="x-none"/>
        </w:rPr>
        <w:t>co</w:t>
      </w:r>
      <w:r w:rsidR="00B16171" w:rsidRPr="00EE1308">
        <w:rPr>
          <w:rFonts w:ascii="Verdana" w:hAnsi="Verdana"/>
          <w:bCs/>
          <w:color w:val="000000"/>
          <w:spacing w:val="-2"/>
          <w:sz w:val="22"/>
          <w:szCs w:val="22"/>
          <w:lang w:val="x-none" w:eastAsia="x-none"/>
        </w:rPr>
        <w:t>n</w:t>
      </w:r>
      <w:r w:rsidR="00B16171" w:rsidRPr="00EE1308">
        <w:rPr>
          <w:rFonts w:ascii="Verdana" w:hAnsi="Verdana"/>
          <w:bCs/>
          <w:color w:val="000000"/>
          <w:sz w:val="22"/>
          <w:szCs w:val="22"/>
          <w:lang w:val="x-none" w:eastAsia="x-none"/>
        </w:rPr>
        <w:t>t</w:t>
      </w:r>
      <w:r w:rsidR="00B16171" w:rsidRPr="00EE1308">
        <w:rPr>
          <w:rFonts w:ascii="Verdana" w:hAnsi="Verdana"/>
          <w:bCs/>
          <w:color w:val="000000"/>
          <w:spacing w:val="-2"/>
          <w:sz w:val="22"/>
          <w:szCs w:val="22"/>
          <w:lang w:val="x-none" w:eastAsia="x-none"/>
        </w:rPr>
        <w:t>r</w:t>
      </w:r>
      <w:r w:rsidR="00B16171" w:rsidRPr="00EE1308">
        <w:rPr>
          <w:rFonts w:ascii="Verdana" w:hAnsi="Verdana"/>
          <w:bCs/>
          <w:color w:val="000000"/>
          <w:sz w:val="22"/>
          <w:szCs w:val="22"/>
          <w:lang w:val="x-none" w:eastAsia="x-none"/>
        </w:rPr>
        <w:t>act</w:t>
      </w:r>
      <w:r w:rsidR="00B16171" w:rsidRPr="00EE1308">
        <w:rPr>
          <w:rFonts w:ascii="Verdana" w:hAnsi="Verdana"/>
          <w:bCs/>
          <w:color w:val="000000"/>
          <w:spacing w:val="1"/>
          <w:sz w:val="22"/>
          <w:szCs w:val="22"/>
          <w:lang w:val="x-none" w:eastAsia="x-none"/>
        </w:rPr>
        <w:t xml:space="preserve"> </w:t>
      </w:r>
      <w:r w:rsidR="00B16171" w:rsidRPr="00EE1308">
        <w:rPr>
          <w:rFonts w:ascii="Verdana" w:hAnsi="Verdana"/>
          <w:bCs/>
          <w:color w:val="000000"/>
          <w:spacing w:val="-4"/>
          <w:sz w:val="22"/>
          <w:szCs w:val="22"/>
          <w:lang w:val="x-none" w:eastAsia="x-none"/>
        </w:rPr>
        <w:t>m</w:t>
      </w:r>
      <w:r w:rsidR="00B16171" w:rsidRPr="00EE1308">
        <w:rPr>
          <w:rFonts w:ascii="Verdana" w:hAnsi="Verdana"/>
          <w:bCs/>
          <w:color w:val="000000"/>
          <w:sz w:val="22"/>
          <w:szCs w:val="22"/>
          <w:lang w:val="x-none" w:eastAsia="x-none"/>
        </w:rPr>
        <w:t>ana</w:t>
      </w:r>
      <w:r w:rsidR="00B16171" w:rsidRPr="00EE1308">
        <w:rPr>
          <w:rFonts w:ascii="Verdana" w:hAnsi="Verdana"/>
          <w:bCs/>
          <w:color w:val="000000"/>
          <w:spacing w:val="-3"/>
          <w:sz w:val="22"/>
          <w:szCs w:val="22"/>
          <w:lang w:val="x-none" w:eastAsia="x-none"/>
        </w:rPr>
        <w:t>g</w:t>
      </w:r>
      <w:r w:rsidR="00B16171" w:rsidRPr="00EE1308">
        <w:rPr>
          <w:rFonts w:ascii="Verdana" w:hAnsi="Verdana"/>
          <w:bCs/>
          <w:color w:val="000000"/>
          <w:sz w:val="22"/>
          <w:szCs w:val="22"/>
          <w:lang w:val="x-none" w:eastAsia="x-none"/>
        </w:rPr>
        <w:t>er</w:t>
      </w:r>
      <w:r w:rsidRPr="00EE1308">
        <w:rPr>
          <w:rFonts w:ascii="Verdana" w:hAnsi="Verdana"/>
          <w:bCs/>
          <w:color w:val="000000"/>
          <w:sz w:val="22"/>
          <w:szCs w:val="22"/>
          <w:lang w:val="x-none" w:eastAsia="x-none"/>
        </w:rPr>
        <w:t>.</w:t>
      </w:r>
      <w:bookmarkEnd w:id="51"/>
      <w:bookmarkEnd w:id="52"/>
      <w:bookmarkEnd w:id="53"/>
      <w:bookmarkEnd w:id="54"/>
    </w:p>
    <w:p w14:paraId="624775EC" w14:textId="4B741CF0" w:rsidR="00AC3501" w:rsidRPr="007C06D9" w:rsidRDefault="00AC3501" w:rsidP="007C06D9">
      <w:pPr>
        <w:pStyle w:val="ListParagraph"/>
        <w:numPr>
          <w:ilvl w:val="2"/>
          <w:numId w:val="7"/>
        </w:numPr>
        <w:tabs>
          <w:tab w:val="left" w:pos="1710"/>
          <w:tab w:val="left" w:pos="2430"/>
        </w:tabs>
        <w:spacing w:line="276" w:lineRule="auto"/>
        <w:outlineLvl w:val="1"/>
        <w:rPr>
          <w:rFonts w:ascii="Verdana" w:hAnsi="Verdana" w:cs="Arial"/>
          <w:sz w:val="22"/>
          <w:szCs w:val="22"/>
        </w:rPr>
      </w:pPr>
      <w:r w:rsidRPr="007700E7">
        <w:rPr>
          <w:rFonts w:ascii="Verdana" w:hAnsi="Verdana" w:cs="Arial"/>
          <w:sz w:val="22"/>
          <w:szCs w:val="22"/>
        </w:rPr>
        <w:t>Personnel with sex offender, child or adult abuse, or fraud offenses shall not be allowed to provide Contract services and shall not be allowed access to HHS Agency property, facilities, or documents.</w:t>
      </w:r>
      <w:r w:rsidRPr="007C06D9">
        <w:rPr>
          <w:rFonts w:ascii="Verdana" w:hAnsi="Verdana" w:cs="Arial"/>
          <w:sz w:val="22"/>
          <w:szCs w:val="22"/>
        </w:rPr>
        <w:t xml:space="preserve"> </w:t>
      </w:r>
    </w:p>
    <w:p w14:paraId="5F519744" w14:textId="166EFE2A" w:rsidR="00AC3501" w:rsidRPr="007C06D9" w:rsidRDefault="00AC3501" w:rsidP="007C06D9">
      <w:pPr>
        <w:pStyle w:val="ListParagraph"/>
        <w:numPr>
          <w:ilvl w:val="2"/>
          <w:numId w:val="7"/>
        </w:numPr>
        <w:tabs>
          <w:tab w:val="left" w:pos="1710"/>
          <w:tab w:val="left" w:pos="2430"/>
        </w:tabs>
        <w:spacing w:line="276" w:lineRule="auto"/>
        <w:outlineLvl w:val="1"/>
        <w:rPr>
          <w:rFonts w:ascii="Verdana" w:hAnsi="Verdana"/>
          <w:bCs/>
          <w:color w:val="000000"/>
          <w:sz w:val="22"/>
          <w:szCs w:val="22"/>
          <w:lang w:val="x-none" w:eastAsia="x-none"/>
        </w:rPr>
      </w:pPr>
      <w:r w:rsidRPr="007700E7">
        <w:rPr>
          <w:rFonts w:ascii="Verdana" w:hAnsi="Verdana" w:cs="Arial"/>
          <w:sz w:val="22"/>
          <w:szCs w:val="22"/>
        </w:rPr>
        <w:t>Key personnel with misdemeanor offenses must receive prior approval by the HHS Agency before being allowed to work under this contract.</w:t>
      </w:r>
    </w:p>
    <w:bookmarkEnd w:id="55"/>
    <w:p w14:paraId="5824E46B" w14:textId="37D233CD" w:rsidR="00F8457A" w:rsidRPr="00DB2EE8" w:rsidRDefault="00F8457A" w:rsidP="007C06D9">
      <w:pPr>
        <w:pStyle w:val="ListParagraph"/>
        <w:numPr>
          <w:ilvl w:val="2"/>
          <w:numId w:val="7"/>
        </w:numPr>
        <w:tabs>
          <w:tab w:val="left" w:pos="1710"/>
          <w:tab w:val="left" w:pos="2430"/>
        </w:tabs>
        <w:spacing w:line="276" w:lineRule="auto"/>
        <w:outlineLvl w:val="1"/>
        <w:rPr>
          <w:rFonts w:ascii="Verdana" w:hAnsi="Verdana"/>
          <w:bCs/>
          <w:color w:val="000000"/>
          <w:sz w:val="22"/>
          <w:szCs w:val="22"/>
          <w:lang w:val="x-none" w:eastAsia="x-none"/>
        </w:rPr>
      </w:pPr>
      <w:r w:rsidRPr="00345B49">
        <w:rPr>
          <w:rFonts w:ascii="Verdana" w:hAnsi="Verdana"/>
          <w:bCs/>
          <w:color w:val="000000"/>
          <w:sz w:val="22"/>
          <w:szCs w:val="22"/>
          <w:lang w:val="x-none" w:eastAsia="x-none"/>
        </w:rPr>
        <w:t>HHSC</w:t>
      </w:r>
      <w:r w:rsidRPr="007700E7">
        <w:rPr>
          <w:rFonts w:ascii="Verdana" w:hAnsi="Verdana"/>
          <w:bCs/>
          <w:color w:val="000000"/>
          <w:sz w:val="22"/>
          <w:szCs w:val="22"/>
          <w:lang w:eastAsia="x-none"/>
        </w:rPr>
        <w:t>, at its sole discretion</w:t>
      </w:r>
      <w:r>
        <w:rPr>
          <w:rFonts w:ascii="Verdana" w:hAnsi="Verdana"/>
          <w:bCs/>
          <w:color w:val="000000"/>
          <w:sz w:val="22"/>
          <w:szCs w:val="22"/>
          <w:lang w:eastAsia="x-none"/>
        </w:rPr>
        <w:t>,</w:t>
      </w:r>
      <w:r>
        <w:rPr>
          <w:rFonts w:ascii="Verdana" w:hAnsi="Verdana"/>
          <w:bCs/>
          <w:color w:val="000000"/>
          <w:sz w:val="22"/>
          <w:szCs w:val="22"/>
          <w:lang w:val="x-none" w:eastAsia="x-none"/>
        </w:rPr>
        <w:t xml:space="preserve"> may terminate any Contract</w:t>
      </w:r>
      <w:r>
        <w:rPr>
          <w:rFonts w:ascii="Verdana" w:hAnsi="Verdana"/>
          <w:bCs/>
          <w:color w:val="000000"/>
          <w:sz w:val="22"/>
          <w:szCs w:val="22"/>
          <w:lang w:eastAsia="x-none"/>
        </w:rPr>
        <w:t xml:space="preserve"> if Contractor, its agents, employees, subcontractors, or volunteers</w:t>
      </w:r>
      <w:r w:rsidR="004E3ADA">
        <w:rPr>
          <w:rFonts w:ascii="Verdana" w:hAnsi="Verdana"/>
          <w:bCs/>
          <w:color w:val="000000"/>
          <w:sz w:val="22"/>
          <w:szCs w:val="22"/>
          <w:lang w:eastAsia="x-none"/>
        </w:rPr>
        <w:t xml:space="preserve"> are arrested, indicted, or convicted of any criminal activity.</w:t>
      </w:r>
      <w:r>
        <w:rPr>
          <w:rFonts w:ascii="Verdana" w:hAnsi="Verdana"/>
          <w:bCs/>
          <w:color w:val="000000"/>
          <w:sz w:val="22"/>
          <w:szCs w:val="22"/>
          <w:lang w:eastAsia="x-none"/>
        </w:rPr>
        <w:t xml:space="preserve"> </w:t>
      </w:r>
      <w:r>
        <w:rPr>
          <w:rFonts w:ascii="Verdana" w:hAnsi="Verdana"/>
          <w:bCs/>
          <w:color w:val="000000"/>
          <w:sz w:val="22"/>
          <w:szCs w:val="22"/>
          <w:lang w:val="x-none" w:eastAsia="x-none"/>
        </w:rPr>
        <w:t xml:space="preserve"> </w:t>
      </w:r>
    </w:p>
    <w:p w14:paraId="1A5BB91C" w14:textId="77777777" w:rsidR="009B5432" w:rsidRPr="009B5432" w:rsidRDefault="009B5432" w:rsidP="00355667">
      <w:pPr>
        <w:spacing w:line="276" w:lineRule="auto"/>
        <w:rPr>
          <w:rFonts w:ascii="Verdana" w:hAnsi="Verdana"/>
          <w:b/>
          <w:smallCaps/>
          <w:sz w:val="24"/>
          <w:szCs w:val="22"/>
          <w:highlight w:val="yellow"/>
        </w:rPr>
      </w:pPr>
    </w:p>
    <w:p w14:paraId="4BD931A6" w14:textId="1AFF51FB" w:rsidR="00B16171" w:rsidRDefault="00B16171" w:rsidP="00256C6A">
      <w:pPr>
        <w:pStyle w:val="ListParagraph"/>
        <w:numPr>
          <w:ilvl w:val="1"/>
          <w:numId w:val="7"/>
        </w:numPr>
        <w:tabs>
          <w:tab w:val="left" w:pos="1710"/>
          <w:tab w:val="left" w:pos="2430"/>
        </w:tabs>
        <w:spacing w:line="276" w:lineRule="auto"/>
        <w:outlineLvl w:val="1"/>
        <w:rPr>
          <w:rFonts w:ascii="Verdana" w:hAnsi="Verdana"/>
          <w:b/>
          <w:smallCaps/>
          <w:sz w:val="24"/>
          <w:szCs w:val="22"/>
        </w:rPr>
      </w:pPr>
      <w:bookmarkStart w:id="56" w:name="_Toc146184282"/>
      <w:r w:rsidRPr="00B16171">
        <w:rPr>
          <w:rFonts w:ascii="Verdana" w:hAnsi="Verdana"/>
          <w:b/>
          <w:smallCaps/>
          <w:sz w:val="24"/>
          <w:szCs w:val="22"/>
        </w:rPr>
        <w:t>Notice of Insolvency</w:t>
      </w:r>
      <w:r>
        <w:rPr>
          <w:rFonts w:ascii="Verdana" w:hAnsi="Verdana"/>
          <w:b/>
          <w:smallCaps/>
          <w:sz w:val="24"/>
          <w:szCs w:val="22"/>
        </w:rPr>
        <w:t xml:space="preserve"> or Indebtedness</w:t>
      </w:r>
      <w:bookmarkEnd w:id="56"/>
      <w:r>
        <w:rPr>
          <w:rFonts w:ascii="Verdana" w:hAnsi="Verdana"/>
          <w:b/>
          <w:smallCaps/>
          <w:sz w:val="24"/>
          <w:szCs w:val="22"/>
        </w:rPr>
        <w:t xml:space="preserve"> </w:t>
      </w:r>
    </w:p>
    <w:p w14:paraId="4FF8CC32" w14:textId="77777777" w:rsidR="00D62856" w:rsidRDefault="00D62856" w:rsidP="00D62856">
      <w:pPr>
        <w:pStyle w:val="ListParagraph"/>
        <w:tabs>
          <w:tab w:val="left" w:pos="1710"/>
          <w:tab w:val="left" w:pos="2430"/>
        </w:tabs>
        <w:spacing w:line="276" w:lineRule="auto"/>
        <w:ind w:left="1278"/>
        <w:outlineLvl w:val="1"/>
        <w:rPr>
          <w:rFonts w:ascii="Verdana" w:hAnsi="Verdana"/>
          <w:b/>
          <w:smallCaps/>
          <w:sz w:val="24"/>
          <w:szCs w:val="22"/>
        </w:rPr>
      </w:pPr>
    </w:p>
    <w:p w14:paraId="1367B73A" w14:textId="67C0CF69" w:rsidR="00D62856" w:rsidRDefault="00D62856" w:rsidP="00D62856">
      <w:pPr>
        <w:pStyle w:val="ListParagraph"/>
        <w:numPr>
          <w:ilvl w:val="2"/>
          <w:numId w:val="7"/>
        </w:numPr>
        <w:tabs>
          <w:tab w:val="left" w:pos="1710"/>
          <w:tab w:val="left" w:pos="2430"/>
        </w:tabs>
        <w:spacing w:line="276" w:lineRule="auto"/>
        <w:outlineLvl w:val="1"/>
        <w:rPr>
          <w:rFonts w:ascii="Verdana" w:hAnsi="Verdana"/>
          <w:b/>
          <w:smallCaps/>
          <w:sz w:val="24"/>
          <w:szCs w:val="22"/>
        </w:rPr>
      </w:pPr>
      <w:r w:rsidRPr="007C06D9">
        <w:rPr>
          <w:rFonts w:ascii="Verdana" w:hAnsi="Verdana"/>
          <w:sz w:val="22"/>
          <w:szCs w:val="22"/>
        </w:rPr>
        <w:t xml:space="preserve">At the time of submission, Applicants </w:t>
      </w:r>
      <w:r w:rsidRPr="007C06D9">
        <w:rPr>
          <w:rFonts w:ascii="Verdana" w:hAnsi="Verdana"/>
          <w:spacing w:val="-2"/>
          <w:sz w:val="22"/>
          <w:szCs w:val="22"/>
        </w:rPr>
        <w:t>s</w:t>
      </w:r>
      <w:r w:rsidRPr="007C06D9">
        <w:rPr>
          <w:rFonts w:ascii="Verdana" w:hAnsi="Verdana"/>
          <w:spacing w:val="-3"/>
          <w:sz w:val="22"/>
          <w:szCs w:val="22"/>
        </w:rPr>
        <w:t>h</w:t>
      </w:r>
      <w:r w:rsidRPr="007C06D9">
        <w:rPr>
          <w:rFonts w:ascii="Verdana" w:hAnsi="Verdana"/>
          <w:sz w:val="22"/>
          <w:szCs w:val="22"/>
        </w:rPr>
        <w:t>a</w:t>
      </w:r>
      <w:r w:rsidRPr="007C06D9">
        <w:rPr>
          <w:rFonts w:ascii="Verdana" w:hAnsi="Verdana"/>
          <w:spacing w:val="1"/>
          <w:sz w:val="22"/>
          <w:szCs w:val="22"/>
        </w:rPr>
        <w:t>l</w:t>
      </w:r>
      <w:r w:rsidRPr="007C06D9">
        <w:rPr>
          <w:rFonts w:ascii="Verdana" w:hAnsi="Verdana"/>
          <w:sz w:val="22"/>
          <w:szCs w:val="22"/>
        </w:rPr>
        <w:t>l</w:t>
      </w:r>
      <w:r w:rsidRPr="007C06D9">
        <w:rPr>
          <w:rFonts w:ascii="Verdana" w:hAnsi="Verdana"/>
          <w:spacing w:val="8"/>
          <w:sz w:val="22"/>
          <w:szCs w:val="22"/>
        </w:rPr>
        <w:t xml:space="preserve"> </w:t>
      </w:r>
      <w:r w:rsidRPr="007C06D9">
        <w:rPr>
          <w:rFonts w:ascii="Verdana" w:hAnsi="Verdana"/>
          <w:spacing w:val="-3"/>
          <w:sz w:val="22"/>
          <w:szCs w:val="22"/>
        </w:rPr>
        <w:t>provide with the Application detailed written descriptions of</w:t>
      </w:r>
      <w:r w:rsidRPr="007C06D9">
        <w:rPr>
          <w:rFonts w:ascii="Verdana" w:hAnsi="Verdana"/>
          <w:bCs/>
          <w:sz w:val="22"/>
          <w:szCs w:val="22"/>
        </w:rPr>
        <w:t xml:space="preserve"> </w:t>
      </w:r>
      <w:r w:rsidRPr="007C06D9">
        <w:rPr>
          <w:rFonts w:ascii="Verdana" w:hAnsi="Verdana"/>
          <w:spacing w:val="15"/>
          <w:sz w:val="22"/>
          <w:szCs w:val="22"/>
        </w:rPr>
        <w:t xml:space="preserve">any </w:t>
      </w:r>
      <w:r w:rsidRPr="007C06D9">
        <w:rPr>
          <w:rFonts w:ascii="Verdana" w:hAnsi="Verdana"/>
          <w:sz w:val="22"/>
          <w:szCs w:val="22"/>
        </w:rPr>
        <w:t>i</w:t>
      </w:r>
      <w:r w:rsidRPr="007C06D9">
        <w:rPr>
          <w:rFonts w:ascii="Verdana" w:hAnsi="Verdana"/>
          <w:spacing w:val="-3"/>
          <w:sz w:val="22"/>
          <w:szCs w:val="22"/>
        </w:rPr>
        <w:t>n</w:t>
      </w:r>
      <w:r w:rsidRPr="007C06D9">
        <w:rPr>
          <w:rFonts w:ascii="Verdana" w:hAnsi="Verdana"/>
          <w:sz w:val="22"/>
          <w:szCs w:val="22"/>
        </w:rPr>
        <w:t>so</w:t>
      </w:r>
      <w:r w:rsidRPr="007C06D9">
        <w:rPr>
          <w:rFonts w:ascii="Verdana" w:hAnsi="Verdana"/>
          <w:spacing w:val="1"/>
          <w:sz w:val="22"/>
          <w:szCs w:val="22"/>
        </w:rPr>
        <w:t>l</w:t>
      </w:r>
      <w:r w:rsidRPr="007C06D9">
        <w:rPr>
          <w:rFonts w:ascii="Verdana" w:hAnsi="Verdana"/>
          <w:spacing w:val="-3"/>
          <w:sz w:val="22"/>
          <w:szCs w:val="22"/>
        </w:rPr>
        <w:t>v</w:t>
      </w:r>
      <w:r w:rsidRPr="007C06D9">
        <w:rPr>
          <w:rFonts w:ascii="Verdana" w:hAnsi="Verdana"/>
          <w:sz w:val="22"/>
          <w:szCs w:val="22"/>
        </w:rPr>
        <w:t>enc</w:t>
      </w:r>
      <w:r w:rsidRPr="007C06D9">
        <w:rPr>
          <w:rFonts w:ascii="Verdana" w:hAnsi="Verdana"/>
          <w:spacing w:val="-3"/>
          <w:sz w:val="22"/>
          <w:szCs w:val="22"/>
        </w:rPr>
        <w:t>y</w:t>
      </w:r>
      <w:r w:rsidRPr="007C06D9">
        <w:rPr>
          <w:rFonts w:ascii="Verdana" w:hAnsi="Verdana"/>
          <w:sz w:val="22"/>
          <w:szCs w:val="22"/>
        </w:rPr>
        <w:t>,</w:t>
      </w:r>
      <w:r w:rsidRPr="007C06D9">
        <w:rPr>
          <w:rFonts w:ascii="Verdana" w:hAnsi="Verdana"/>
          <w:spacing w:val="14"/>
          <w:sz w:val="22"/>
          <w:szCs w:val="22"/>
        </w:rPr>
        <w:t xml:space="preserve"> </w:t>
      </w:r>
      <w:r w:rsidRPr="007C06D9">
        <w:rPr>
          <w:rFonts w:ascii="Verdana" w:hAnsi="Verdana"/>
          <w:sz w:val="22"/>
          <w:szCs w:val="22"/>
        </w:rPr>
        <w:t>i</w:t>
      </w:r>
      <w:r w:rsidRPr="007C06D9">
        <w:rPr>
          <w:rFonts w:ascii="Verdana" w:hAnsi="Verdana"/>
          <w:spacing w:val="-3"/>
          <w:sz w:val="22"/>
          <w:szCs w:val="22"/>
        </w:rPr>
        <w:t>n</w:t>
      </w:r>
      <w:r w:rsidRPr="007C06D9">
        <w:rPr>
          <w:rFonts w:ascii="Verdana" w:hAnsi="Verdana"/>
          <w:sz w:val="22"/>
          <w:szCs w:val="22"/>
        </w:rPr>
        <w:t>capa</w:t>
      </w:r>
      <w:r w:rsidRPr="007C06D9">
        <w:rPr>
          <w:rFonts w:ascii="Verdana" w:hAnsi="Verdana"/>
          <w:spacing w:val="-2"/>
          <w:sz w:val="22"/>
          <w:szCs w:val="22"/>
        </w:rPr>
        <w:t>c</w:t>
      </w:r>
      <w:r w:rsidRPr="007C06D9">
        <w:rPr>
          <w:rFonts w:ascii="Verdana" w:hAnsi="Verdana"/>
          <w:sz w:val="22"/>
          <w:szCs w:val="22"/>
        </w:rPr>
        <w:t>ity,</w:t>
      </w:r>
      <w:r w:rsidRPr="007C06D9">
        <w:rPr>
          <w:rFonts w:ascii="Verdana" w:hAnsi="Verdana"/>
          <w:spacing w:val="11"/>
          <w:sz w:val="22"/>
          <w:szCs w:val="22"/>
        </w:rPr>
        <w:t xml:space="preserve"> </w:t>
      </w:r>
      <w:r w:rsidRPr="007C06D9">
        <w:rPr>
          <w:rFonts w:ascii="Verdana" w:hAnsi="Verdana"/>
          <w:sz w:val="22"/>
          <w:szCs w:val="22"/>
        </w:rPr>
        <w:t>and</w:t>
      </w:r>
      <w:r w:rsidRPr="007C06D9">
        <w:rPr>
          <w:rFonts w:ascii="Verdana" w:hAnsi="Verdana"/>
          <w:spacing w:val="15"/>
          <w:sz w:val="22"/>
          <w:szCs w:val="22"/>
        </w:rPr>
        <w:t xml:space="preserve"> </w:t>
      </w:r>
      <w:r w:rsidRPr="007C06D9">
        <w:rPr>
          <w:rFonts w:ascii="Verdana" w:hAnsi="Verdana"/>
          <w:sz w:val="22"/>
          <w:szCs w:val="22"/>
        </w:rPr>
        <w:t>o</w:t>
      </w:r>
      <w:r w:rsidRPr="007C06D9">
        <w:rPr>
          <w:rFonts w:ascii="Verdana" w:hAnsi="Verdana"/>
          <w:spacing w:val="-3"/>
          <w:sz w:val="22"/>
          <w:szCs w:val="22"/>
        </w:rPr>
        <w:t>u</w:t>
      </w:r>
      <w:r w:rsidRPr="007C06D9">
        <w:rPr>
          <w:rFonts w:ascii="Verdana" w:hAnsi="Verdana"/>
          <w:sz w:val="22"/>
          <w:szCs w:val="22"/>
        </w:rPr>
        <w:t>ts</w:t>
      </w:r>
      <w:r w:rsidRPr="007C06D9">
        <w:rPr>
          <w:rFonts w:ascii="Verdana" w:hAnsi="Verdana"/>
          <w:spacing w:val="-1"/>
          <w:sz w:val="22"/>
          <w:szCs w:val="22"/>
        </w:rPr>
        <w:t>t</w:t>
      </w:r>
      <w:r w:rsidRPr="007C06D9">
        <w:rPr>
          <w:rFonts w:ascii="Verdana" w:hAnsi="Verdana"/>
          <w:sz w:val="22"/>
          <w:szCs w:val="22"/>
        </w:rPr>
        <w:t>an</w:t>
      </w:r>
      <w:r w:rsidRPr="007C06D9">
        <w:rPr>
          <w:rFonts w:ascii="Verdana" w:hAnsi="Verdana"/>
          <w:spacing w:val="-2"/>
          <w:sz w:val="22"/>
          <w:szCs w:val="22"/>
        </w:rPr>
        <w:t>d</w:t>
      </w:r>
      <w:r w:rsidRPr="007C06D9">
        <w:rPr>
          <w:rFonts w:ascii="Verdana" w:hAnsi="Verdana"/>
          <w:sz w:val="22"/>
          <w:szCs w:val="22"/>
        </w:rPr>
        <w:t>ing</w:t>
      </w:r>
      <w:r w:rsidRPr="007C06D9">
        <w:rPr>
          <w:rFonts w:ascii="Verdana" w:hAnsi="Verdana"/>
          <w:spacing w:val="11"/>
          <w:sz w:val="22"/>
          <w:szCs w:val="22"/>
        </w:rPr>
        <w:t xml:space="preserve"> </w:t>
      </w:r>
      <w:r w:rsidRPr="007C06D9">
        <w:rPr>
          <w:rFonts w:ascii="Verdana" w:hAnsi="Verdana"/>
          <w:sz w:val="22"/>
          <w:szCs w:val="22"/>
        </w:rPr>
        <w:t>unpa</w:t>
      </w:r>
      <w:r w:rsidRPr="007C06D9">
        <w:rPr>
          <w:rFonts w:ascii="Verdana" w:hAnsi="Verdana"/>
          <w:spacing w:val="1"/>
          <w:sz w:val="22"/>
          <w:szCs w:val="22"/>
        </w:rPr>
        <w:t>i</w:t>
      </w:r>
      <w:r w:rsidRPr="007C06D9">
        <w:rPr>
          <w:rFonts w:ascii="Verdana" w:hAnsi="Verdana"/>
          <w:sz w:val="22"/>
          <w:szCs w:val="22"/>
        </w:rPr>
        <w:t>d</w:t>
      </w:r>
      <w:r w:rsidRPr="007C06D9">
        <w:rPr>
          <w:rFonts w:ascii="Verdana" w:hAnsi="Verdana"/>
          <w:spacing w:val="14"/>
          <w:sz w:val="22"/>
          <w:szCs w:val="22"/>
        </w:rPr>
        <w:t xml:space="preserve"> </w:t>
      </w:r>
      <w:r w:rsidRPr="007C06D9">
        <w:rPr>
          <w:rFonts w:ascii="Verdana" w:hAnsi="Verdana"/>
          <w:sz w:val="22"/>
          <w:szCs w:val="22"/>
        </w:rPr>
        <w:t>o</w:t>
      </w:r>
      <w:r w:rsidRPr="007C06D9">
        <w:rPr>
          <w:rFonts w:ascii="Verdana" w:hAnsi="Verdana"/>
          <w:spacing w:val="-3"/>
          <w:sz w:val="22"/>
          <w:szCs w:val="22"/>
        </w:rPr>
        <w:t>b</w:t>
      </w:r>
      <w:r w:rsidRPr="007C06D9">
        <w:rPr>
          <w:rFonts w:ascii="Verdana" w:hAnsi="Verdana"/>
          <w:sz w:val="22"/>
          <w:szCs w:val="22"/>
        </w:rPr>
        <w:t>li</w:t>
      </w:r>
      <w:r w:rsidRPr="007C06D9">
        <w:rPr>
          <w:rFonts w:ascii="Verdana" w:hAnsi="Verdana"/>
          <w:spacing w:val="-3"/>
          <w:sz w:val="22"/>
          <w:szCs w:val="22"/>
        </w:rPr>
        <w:t>g</w:t>
      </w:r>
      <w:r w:rsidRPr="007C06D9">
        <w:rPr>
          <w:rFonts w:ascii="Verdana" w:hAnsi="Verdana"/>
          <w:sz w:val="22"/>
          <w:szCs w:val="22"/>
        </w:rPr>
        <w:t>a</w:t>
      </w:r>
      <w:r w:rsidRPr="007C06D9">
        <w:rPr>
          <w:rFonts w:ascii="Verdana" w:hAnsi="Verdana"/>
          <w:spacing w:val="-2"/>
          <w:sz w:val="22"/>
          <w:szCs w:val="22"/>
        </w:rPr>
        <w:t>t</w:t>
      </w:r>
      <w:r w:rsidRPr="007C06D9">
        <w:rPr>
          <w:rFonts w:ascii="Verdana" w:hAnsi="Verdana"/>
          <w:sz w:val="22"/>
          <w:szCs w:val="22"/>
        </w:rPr>
        <w:t>ions</w:t>
      </w:r>
      <w:r w:rsidRPr="007C06D9">
        <w:rPr>
          <w:rFonts w:ascii="Verdana" w:hAnsi="Verdana"/>
          <w:spacing w:val="12"/>
          <w:sz w:val="22"/>
          <w:szCs w:val="22"/>
        </w:rPr>
        <w:t xml:space="preserve"> of Applicant owed </w:t>
      </w:r>
      <w:r w:rsidRPr="007C06D9">
        <w:rPr>
          <w:rFonts w:ascii="Verdana" w:hAnsi="Verdana"/>
          <w:sz w:val="22"/>
          <w:szCs w:val="22"/>
        </w:rPr>
        <w:t>to</w:t>
      </w:r>
      <w:r w:rsidRPr="007C06D9">
        <w:rPr>
          <w:rFonts w:ascii="Verdana" w:hAnsi="Verdana"/>
          <w:spacing w:val="14"/>
          <w:sz w:val="22"/>
          <w:szCs w:val="22"/>
        </w:rPr>
        <w:t xml:space="preserve"> </w:t>
      </w:r>
      <w:r w:rsidRPr="007C06D9">
        <w:rPr>
          <w:rFonts w:ascii="Verdana" w:hAnsi="Verdana"/>
          <w:sz w:val="22"/>
          <w:szCs w:val="22"/>
        </w:rPr>
        <w:t>t</w:t>
      </w:r>
      <w:r w:rsidRPr="007C06D9">
        <w:rPr>
          <w:rFonts w:ascii="Verdana" w:hAnsi="Verdana"/>
          <w:spacing w:val="-3"/>
          <w:sz w:val="22"/>
          <w:szCs w:val="22"/>
        </w:rPr>
        <w:t>h</w:t>
      </w:r>
      <w:r w:rsidRPr="007C06D9">
        <w:rPr>
          <w:rFonts w:ascii="Verdana" w:hAnsi="Verdana"/>
          <w:sz w:val="22"/>
          <w:szCs w:val="22"/>
        </w:rPr>
        <w:t>e</w:t>
      </w:r>
      <w:r w:rsidRPr="007C06D9">
        <w:rPr>
          <w:rFonts w:ascii="Verdana" w:hAnsi="Verdana"/>
          <w:spacing w:val="14"/>
          <w:sz w:val="22"/>
          <w:szCs w:val="22"/>
        </w:rPr>
        <w:t xml:space="preserve"> </w:t>
      </w:r>
      <w:r w:rsidRPr="007C06D9">
        <w:rPr>
          <w:rFonts w:ascii="Verdana" w:hAnsi="Verdana"/>
          <w:spacing w:val="-4"/>
          <w:sz w:val="22"/>
          <w:szCs w:val="22"/>
        </w:rPr>
        <w:t>I</w:t>
      </w:r>
      <w:r w:rsidRPr="007C06D9">
        <w:rPr>
          <w:rFonts w:ascii="Verdana" w:hAnsi="Verdana"/>
          <w:sz w:val="22"/>
          <w:szCs w:val="22"/>
        </w:rPr>
        <w:t>nte</w:t>
      </w:r>
      <w:r w:rsidRPr="007C06D9">
        <w:rPr>
          <w:rFonts w:ascii="Verdana" w:hAnsi="Verdana"/>
          <w:spacing w:val="1"/>
          <w:sz w:val="22"/>
          <w:szCs w:val="22"/>
        </w:rPr>
        <w:t>r</w:t>
      </w:r>
      <w:r w:rsidRPr="007C06D9">
        <w:rPr>
          <w:rFonts w:ascii="Verdana" w:hAnsi="Verdana"/>
          <w:sz w:val="22"/>
          <w:szCs w:val="22"/>
        </w:rPr>
        <w:t>nal</w:t>
      </w:r>
      <w:r w:rsidRPr="007C06D9">
        <w:rPr>
          <w:rFonts w:ascii="Verdana" w:hAnsi="Verdana"/>
          <w:spacing w:val="15"/>
          <w:sz w:val="22"/>
          <w:szCs w:val="22"/>
        </w:rPr>
        <w:t xml:space="preserve"> </w:t>
      </w:r>
      <w:r w:rsidRPr="007C06D9">
        <w:rPr>
          <w:rFonts w:ascii="Verdana" w:hAnsi="Verdana"/>
          <w:spacing w:val="-1"/>
          <w:sz w:val="22"/>
          <w:szCs w:val="22"/>
        </w:rPr>
        <w:t>R</w:t>
      </w:r>
      <w:r w:rsidRPr="007C06D9">
        <w:rPr>
          <w:rFonts w:ascii="Verdana" w:hAnsi="Verdana"/>
          <w:sz w:val="22"/>
          <w:szCs w:val="22"/>
        </w:rPr>
        <w:t>e</w:t>
      </w:r>
      <w:r w:rsidRPr="007C06D9">
        <w:rPr>
          <w:rFonts w:ascii="Verdana" w:hAnsi="Verdana"/>
          <w:spacing w:val="-2"/>
          <w:sz w:val="22"/>
          <w:szCs w:val="22"/>
        </w:rPr>
        <w:t>v</w:t>
      </w:r>
      <w:r w:rsidRPr="007C06D9">
        <w:rPr>
          <w:rFonts w:ascii="Verdana" w:hAnsi="Verdana"/>
          <w:sz w:val="22"/>
          <w:szCs w:val="22"/>
        </w:rPr>
        <w:t>en</w:t>
      </w:r>
      <w:r w:rsidRPr="007C06D9">
        <w:rPr>
          <w:rFonts w:ascii="Verdana" w:hAnsi="Verdana"/>
          <w:spacing w:val="-2"/>
          <w:sz w:val="22"/>
          <w:szCs w:val="22"/>
        </w:rPr>
        <w:t>u</w:t>
      </w:r>
      <w:r w:rsidRPr="007C06D9">
        <w:rPr>
          <w:rFonts w:ascii="Verdana" w:hAnsi="Verdana"/>
          <w:sz w:val="22"/>
          <w:szCs w:val="22"/>
        </w:rPr>
        <w:t>e</w:t>
      </w:r>
      <w:r w:rsidRPr="007C06D9">
        <w:rPr>
          <w:rFonts w:ascii="Verdana" w:hAnsi="Verdana"/>
          <w:spacing w:val="14"/>
          <w:sz w:val="22"/>
          <w:szCs w:val="22"/>
        </w:rPr>
        <w:t xml:space="preserve"> </w:t>
      </w:r>
      <w:r w:rsidRPr="007C06D9">
        <w:rPr>
          <w:rFonts w:ascii="Verdana" w:hAnsi="Verdana"/>
          <w:sz w:val="22"/>
          <w:szCs w:val="22"/>
        </w:rPr>
        <w:t>Ser</w:t>
      </w:r>
      <w:r w:rsidRPr="007C06D9">
        <w:rPr>
          <w:rFonts w:ascii="Verdana" w:hAnsi="Verdana"/>
          <w:spacing w:val="-3"/>
          <w:sz w:val="22"/>
          <w:szCs w:val="22"/>
        </w:rPr>
        <w:t>v</w:t>
      </w:r>
      <w:r w:rsidRPr="007C06D9">
        <w:rPr>
          <w:rFonts w:ascii="Verdana" w:hAnsi="Verdana"/>
          <w:sz w:val="22"/>
          <w:szCs w:val="22"/>
        </w:rPr>
        <w:t>ice</w:t>
      </w:r>
      <w:r w:rsidRPr="007C06D9">
        <w:rPr>
          <w:rFonts w:ascii="Verdana" w:hAnsi="Verdana"/>
          <w:spacing w:val="12"/>
          <w:sz w:val="22"/>
          <w:szCs w:val="22"/>
        </w:rPr>
        <w:t xml:space="preserve"> </w:t>
      </w:r>
      <w:r w:rsidRPr="007C06D9">
        <w:rPr>
          <w:rFonts w:ascii="Verdana" w:hAnsi="Verdana"/>
          <w:spacing w:val="15"/>
          <w:sz w:val="22"/>
          <w:szCs w:val="22"/>
        </w:rPr>
        <w:t xml:space="preserve">(IRS) </w:t>
      </w:r>
      <w:r w:rsidRPr="007C06D9">
        <w:rPr>
          <w:rFonts w:ascii="Verdana" w:hAnsi="Verdana"/>
          <w:sz w:val="22"/>
          <w:szCs w:val="22"/>
        </w:rPr>
        <w:t xml:space="preserve">or the State of </w:t>
      </w:r>
      <w:r w:rsidRPr="007C06D9">
        <w:rPr>
          <w:rFonts w:ascii="Verdana" w:hAnsi="Verdana"/>
          <w:spacing w:val="1"/>
          <w:sz w:val="22"/>
          <w:szCs w:val="22"/>
        </w:rPr>
        <w:t>T</w:t>
      </w:r>
      <w:r w:rsidRPr="007C06D9">
        <w:rPr>
          <w:rFonts w:ascii="Verdana" w:hAnsi="Verdana"/>
          <w:sz w:val="22"/>
          <w:szCs w:val="22"/>
        </w:rPr>
        <w:t>e</w:t>
      </w:r>
      <w:r w:rsidRPr="007C06D9">
        <w:rPr>
          <w:rFonts w:ascii="Verdana" w:hAnsi="Verdana"/>
          <w:spacing w:val="-2"/>
          <w:sz w:val="22"/>
          <w:szCs w:val="22"/>
        </w:rPr>
        <w:t>x</w:t>
      </w:r>
      <w:r w:rsidRPr="007C06D9">
        <w:rPr>
          <w:rFonts w:ascii="Verdana" w:hAnsi="Verdana"/>
          <w:sz w:val="22"/>
          <w:szCs w:val="22"/>
        </w:rPr>
        <w:t xml:space="preserve">as, or any agency or political subdivision of the State of Texas. This is a continuing disclosure requirement; prior to Contract award, if any, Applicants must notify the HHSC Sole Point of Contact, subsection 4.1, </w:t>
      </w:r>
      <w:r w:rsidRPr="007C06D9">
        <w:rPr>
          <w:rFonts w:ascii="Verdana" w:hAnsi="Verdana"/>
          <w:spacing w:val="-4"/>
          <w:sz w:val="22"/>
          <w:szCs w:val="22"/>
        </w:rPr>
        <w:t>w</w:t>
      </w:r>
      <w:r w:rsidRPr="007C06D9">
        <w:rPr>
          <w:rFonts w:ascii="Verdana" w:hAnsi="Verdana"/>
          <w:sz w:val="22"/>
          <w:szCs w:val="22"/>
        </w:rPr>
        <w:t>it</w:t>
      </w:r>
      <w:r w:rsidRPr="007C06D9">
        <w:rPr>
          <w:rFonts w:ascii="Verdana" w:hAnsi="Verdana"/>
          <w:spacing w:val="-3"/>
          <w:sz w:val="22"/>
          <w:szCs w:val="22"/>
        </w:rPr>
        <w:t>h</w:t>
      </w:r>
      <w:r w:rsidRPr="007C06D9">
        <w:rPr>
          <w:rFonts w:ascii="Verdana" w:hAnsi="Verdana"/>
          <w:sz w:val="22"/>
          <w:szCs w:val="22"/>
        </w:rPr>
        <w:t xml:space="preserve">in </w:t>
      </w:r>
      <w:r w:rsidRPr="007C06D9">
        <w:rPr>
          <w:rFonts w:ascii="Verdana" w:hAnsi="Verdana"/>
          <w:spacing w:val="4"/>
          <w:sz w:val="22"/>
          <w:szCs w:val="22"/>
        </w:rPr>
        <w:t xml:space="preserve">five </w:t>
      </w:r>
      <w:r w:rsidRPr="007C06D9">
        <w:rPr>
          <w:rFonts w:ascii="Verdana" w:hAnsi="Verdana"/>
          <w:sz w:val="22"/>
          <w:szCs w:val="22"/>
        </w:rPr>
        <w:t>da</w:t>
      </w:r>
      <w:r w:rsidRPr="007C06D9">
        <w:rPr>
          <w:rFonts w:ascii="Verdana" w:hAnsi="Verdana"/>
          <w:spacing w:val="-2"/>
          <w:sz w:val="22"/>
          <w:szCs w:val="22"/>
        </w:rPr>
        <w:t>y</w:t>
      </w:r>
      <w:r w:rsidRPr="007C06D9">
        <w:rPr>
          <w:rFonts w:ascii="Verdana" w:hAnsi="Verdana"/>
          <w:sz w:val="22"/>
          <w:szCs w:val="22"/>
        </w:rPr>
        <w:t>s</w:t>
      </w:r>
      <w:r w:rsidRPr="007C06D9">
        <w:rPr>
          <w:rFonts w:ascii="Verdana" w:hAnsi="Verdana"/>
          <w:spacing w:val="7"/>
          <w:sz w:val="22"/>
          <w:szCs w:val="22"/>
        </w:rPr>
        <w:t xml:space="preserve"> </w:t>
      </w:r>
      <w:r w:rsidRPr="007C06D9">
        <w:rPr>
          <w:rFonts w:ascii="Verdana" w:hAnsi="Verdana"/>
          <w:sz w:val="22"/>
          <w:szCs w:val="22"/>
        </w:rPr>
        <w:t>of</w:t>
      </w:r>
      <w:r w:rsidRPr="007C06D9">
        <w:rPr>
          <w:rFonts w:ascii="Verdana" w:hAnsi="Verdana"/>
          <w:spacing w:val="7"/>
          <w:sz w:val="22"/>
          <w:szCs w:val="22"/>
        </w:rPr>
        <w:t xml:space="preserve"> </w:t>
      </w:r>
      <w:r w:rsidRPr="007C06D9">
        <w:rPr>
          <w:rFonts w:ascii="Verdana" w:hAnsi="Verdana"/>
          <w:sz w:val="22"/>
          <w:szCs w:val="22"/>
        </w:rPr>
        <w:t>t</w:t>
      </w:r>
      <w:r w:rsidRPr="007C06D9">
        <w:rPr>
          <w:rFonts w:ascii="Verdana" w:hAnsi="Verdana"/>
          <w:spacing w:val="-3"/>
          <w:sz w:val="22"/>
          <w:szCs w:val="22"/>
        </w:rPr>
        <w:t>h</w:t>
      </w:r>
      <w:r w:rsidRPr="007C06D9">
        <w:rPr>
          <w:rFonts w:ascii="Verdana" w:hAnsi="Verdana"/>
          <w:sz w:val="22"/>
          <w:szCs w:val="22"/>
        </w:rPr>
        <w:t>e</w:t>
      </w:r>
      <w:r w:rsidRPr="007C06D9">
        <w:rPr>
          <w:rFonts w:ascii="Verdana" w:hAnsi="Verdana"/>
          <w:spacing w:val="7"/>
          <w:sz w:val="22"/>
          <w:szCs w:val="22"/>
        </w:rPr>
        <w:t xml:space="preserve"> </w:t>
      </w:r>
      <w:r w:rsidRPr="007C06D9">
        <w:rPr>
          <w:rFonts w:ascii="Verdana" w:hAnsi="Verdana"/>
          <w:sz w:val="22"/>
          <w:szCs w:val="22"/>
        </w:rPr>
        <w:t>d</w:t>
      </w:r>
      <w:r w:rsidRPr="007C06D9">
        <w:rPr>
          <w:rFonts w:ascii="Verdana" w:hAnsi="Verdana"/>
          <w:spacing w:val="-2"/>
          <w:sz w:val="22"/>
          <w:szCs w:val="22"/>
        </w:rPr>
        <w:t>a</w:t>
      </w:r>
      <w:r w:rsidRPr="007C06D9">
        <w:rPr>
          <w:rFonts w:ascii="Verdana" w:hAnsi="Verdana"/>
          <w:sz w:val="22"/>
          <w:szCs w:val="22"/>
        </w:rPr>
        <w:t>te</w:t>
      </w:r>
      <w:r w:rsidRPr="007C06D9">
        <w:rPr>
          <w:rFonts w:ascii="Verdana" w:hAnsi="Verdana"/>
          <w:spacing w:val="7"/>
          <w:sz w:val="22"/>
          <w:szCs w:val="22"/>
        </w:rPr>
        <w:t xml:space="preserve"> Applicant learns of such financial circumstances after submission of the Application. Additionally, Contractors are under a continuing obligation to notify the HHSC contract manager, as applicable, within five days of the date Contractor learns of such financial circumstances after Contract awar</w:t>
      </w:r>
      <w:r>
        <w:rPr>
          <w:rFonts w:ascii="Verdana" w:hAnsi="Verdana"/>
          <w:spacing w:val="7"/>
          <w:sz w:val="22"/>
          <w:szCs w:val="22"/>
        </w:rPr>
        <w:t>d.</w:t>
      </w:r>
    </w:p>
    <w:p w14:paraId="64F9872C" w14:textId="77777777" w:rsidR="00AD24CB" w:rsidRDefault="00AD24CB" w:rsidP="00355667">
      <w:pPr>
        <w:pStyle w:val="ListParagraph"/>
        <w:tabs>
          <w:tab w:val="left" w:pos="1710"/>
          <w:tab w:val="left" w:pos="2430"/>
        </w:tabs>
        <w:spacing w:line="276" w:lineRule="auto"/>
        <w:ind w:left="1278"/>
        <w:rPr>
          <w:rFonts w:ascii="Verdana" w:hAnsi="Verdana"/>
          <w:b/>
          <w:smallCaps/>
          <w:sz w:val="24"/>
          <w:szCs w:val="22"/>
        </w:rPr>
      </w:pPr>
    </w:p>
    <w:p w14:paraId="53C391CD" w14:textId="77777777" w:rsidR="009709F0" w:rsidRDefault="009709F0" w:rsidP="00256C6A">
      <w:pPr>
        <w:pStyle w:val="ListParagraph"/>
        <w:numPr>
          <w:ilvl w:val="1"/>
          <w:numId w:val="7"/>
        </w:numPr>
        <w:tabs>
          <w:tab w:val="left" w:pos="1710"/>
          <w:tab w:val="left" w:pos="2430"/>
        </w:tabs>
        <w:spacing w:line="276" w:lineRule="auto"/>
        <w:outlineLvl w:val="1"/>
        <w:rPr>
          <w:rFonts w:ascii="Verdana" w:hAnsi="Verdana"/>
          <w:b/>
          <w:smallCaps/>
          <w:sz w:val="24"/>
          <w:szCs w:val="22"/>
        </w:rPr>
      </w:pPr>
      <w:bookmarkStart w:id="57" w:name="_Toc38408520"/>
      <w:bookmarkStart w:id="58" w:name="_Toc146184283"/>
      <w:r w:rsidRPr="003C1BE6">
        <w:rPr>
          <w:rFonts w:ascii="Verdana" w:hAnsi="Verdana"/>
          <w:b/>
          <w:smallCaps/>
          <w:sz w:val="24"/>
          <w:szCs w:val="22"/>
        </w:rPr>
        <w:t>Invoice Requirements and Payment</w:t>
      </w:r>
      <w:bookmarkEnd w:id="57"/>
      <w:bookmarkEnd w:id="58"/>
    </w:p>
    <w:p w14:paraId="16898C9E" w14:textId="77777777" w:rsidR="001A2092" w:rsidRDefault="001A2092" w:rsidP="007C06D9">
      <w:pPr>
        <w:pStyle w:val="ListParagraph"/>
        <w:tabs>
          <w:tab w:val="left" w:pos="1710"/>
          <w:tab w:val="left" w:pos="2430"/>
        </w:tabs>
        <w:spacing w:line="276" w:lineRule="auto"/>
        <w:ind w:left="1278"/>
        <w:outlineLvl w:val="1"/>
        <w:rPr>
          <w:rFonts w:ascii="Verdana" w:hAnsi="Verdana"/>
          <w:b/>
          <w:smallCaps/>
          <w:sz w:val="24"/>
          <w:szCs w:val="22"/>
        </w:rPr>
      </w:pPr>
    </w:p>
    <w:p w14:paraId="5457A65A" w14:textId="57EAF272" w:rsidR="00FB670E" w:rsidRPr="007C06D9" w:rsidRDefault="003F50AE" w:rsidP="007C06D9">
      <w:pPr>
        <w:pStyle w:val="ListParagraph"/>
        <w:numPr>
          <w:ilvl w:val="2"/>
          <w:numId w:val="7"/>
        </w:numPr>
        <w:tabs>
          <w:tab w:val="left" w:pos="1710"/>
          <w:tab w:val="left" w:pos="2430"/>
        </w:tabs>
        <w:spacing w:line="276" w:lineRule="auto"/>
        <w:outlineLvl w:val="1"/>
        <w:rPr>
          <w:rFonts w:ascii="Verdana" w:hAnsi="Verdana" w:cs="Arial"/>
          <w:sz w:val="22"/>
          <w:szCs w:val="22"/>
        </w:rPr>
      </w:pPr>
      <w:r w:rsidRPr="007C06D9">
        <w:rPr>
          <w:rFonts w:ascii="Verdana" w:hAnsi="Verdana" w:cs="Arial"/>
          <w:sz w:val="22"/>
          <w:szCs w:val="22"/>
        </w:rPr>
        <w:t xml:space="preserve">For reviews completed as described in </w:t>
      </w:r>
      <w:r w:rsidR="00BB15D6" w:rsidRPr="007C06D9">
        <w:rPr>
          <w:rFonts w:ascii="Verdana" w:hAnsi="Verdana" w:cs="Arial"/>
          <w:sz w:val="22"/>
          <w:szCs w:val="22"/>
        </w:rPr>
        <w:t>sub</w:t>
      </w:r>
      <w:r w:rsidRPr="007C06D9">
        <w:rPr>
          <w:rFonts w:ascii="Verdana" w:hAnsi="Verdana" w:cs="Arial"/>
          <w:sz w:val="22"/>
          <w:szCs w:val="22"/>
        </w:rPr>
        <w:t>section 8.4, the IRO will be compensated by HHSC.</w:t>
      </w:r>
    </w:p>
    <w:p w14:paraId="7B393383" w14:textId="2B8E25C8" w:rsidR="006711DE" w:rsidRPr="007C06D9" w:rsidRDefault="006A1037" w:rsidP="007C06D9">
      <w:pPr>
        <w:pStyle w:val="ListParagraph"/>
        <w:numPr>
          <w:ilvl w:val="2"/>
          <w:numId w:val="7"/>
        </w:numPr>
        <w:tabs>
          <w:tab w:val="left" w:pos="1710"/>
          <w:tab w:val="left" w:pos="2430"/>
        </w:tabs>
        <w:spacing w:line="276" w:lineRule="auto"/>
        <w:outlineLvl w:val="1"/>
        <w:rPr>
          <w:rFonts w:ascii="Verdana" w:hAnsi="Verdana" w:cs="Arial"/>
          <w:sz w:val="22"/>
          <w:szCs w:val="22"/>
        </w:rPr>
      </w:pPr>
      <w:r w:rsidRPr="00D51DB3">
        <w:rPr>
          <w:rFonts w:ascii="Verdana" w:hAnsi="Verdana" w:cs="Arial"/>
          <w:sz w:val="22"/>
          <w:szCs w:val="22"/>
        </w:rPr>
        <w:t xml:space="preserve">The IRO will request payment by submitting </w:t>
      </w:r>
      <w:r w:rsidR="000D745D">
        <w:rPr>
          <w:rFonts w:ascii="Verdana" w:hAnsi="Verdana" w:cs="Arial"/>
          <w:sz w:val="22"/>
          <w:szCs w:val="22"/>
        </w:rPr>
        <w:t>a complete and accurate</w:t>
      </w:r>
      <w:r w:rsidR="000D745D" w:rsidRPr="00D51DB3">
        <w:rPr>
          <w:rFonts w:ascii="Verdana" w:hAnsi="Verdana" w:cs="Arial"/>
          <w:sz w:val="22"/>
          <w:szCs w:val="22"/>
        </w:rPr>
        <w:t xml:space="preserve"> </w:t>
      </w:r>
      <w:r w:rsidRPr="00D51DB3">
        <w:rPr>
          <w:rFonts w:ascii="Verdana" w:hAnsi="Verdana" w:cs="Arial"/>
          <w:sz w:val="22"/>
          <w:szCs w:val="22"/>
        </w:rPr>
        <w:t>invoice in the format specified by HHSC in the same email as the IRO decision letter to the HHSC EMR Intake Team at</w:t>
      </w:r>
      <w:r w:rsidR="000D745D">
        <w:rPr>
          <w:rFonts w:ascii="Verdana" w:hAnsi="Verdana" w:cs="Arial"/>
          <w:sz w:val="22"/>
          <w:szCs w:val="22"/>
        </w:rPr>
        <w:t>:</w:t>
      </w:r>
      <w:r w:rsidRPr="00D51DB3">
        <w:rPr>
          <w:rFonts w:ascii="Verdana" w:hAnsi="Verdana" w:cs="Arial"/>
          <w:sz w:val="22"/>
          <w:szCs w:val="22"/>
        </w:rPr>
        <w:t xml:space="preserve"> </w:t>
      </w:r>
      <w:hyperlink r:id="rId18" w:history="1">
        <w:r w:rsidRPr="00186986">
          <w:rPr>
            <w:rStyle w:val="Hyperlink"/>
            <w:rFonts w:ascii="Verdana" w:hAnsi="Verdana" w:cs="Arial"/>
            <w:sz w:val="22"/>
            <w:szCs w:val="22"/>
          </w:rPr>
          <w:t>EMR_Intake_Team@hhsc.state.tx.us</w:t>
        </w:r>
      </w:hyperlink>
      <w:r w:rsidRPr="00D51DB3">
        <w:rPr>
          <w:rFonts w:ascii="Verdana" w:hAnsi="Verdana" w:cs="Arial"/>
          <w:sz w:val="22"/>
          <w:szCs w:val="22"/>
        </w:rPr>
        <w:t>.</w:t>
      </w:r>
      <w:r w:rsidR="000D745D">
        <w:rPr>
          <w:rFonts w:ascii="Verdana" w:hAnsi="Verdana" w:cs="Arial"/>
          <w:sz w:val="22"/>
          <w:szCs w:val="22"/>
        </w:rPr>
        <w:t xml:space="preserve">  </w:t>
      </w:r>
      <w:r w:rsidRPr="006A1037">
        <w:rPr>
          <w:rFonts w:ascii="Verdana" w:hAnsi="Verdana" w:cs="Arial"/>
          <w:sz w:val="22"/>
          <w:szCs w:val="22"/>
        </w:rPr>
        <w:t xml:space="preserve">IRO Invoices and EMR decision letters should be sent via electronic mail to </w:t>
      </w:r>
      <w:r w:rsidRPr="006A1037">
        <w:rPr>
          <w:rFonts w:ascii="Verdana" w:hAnsi="Verdana"/>
          <w:sz w:val="22"/>
          <w:szCs w:val="22"/>
        </w:rPr>
        <w:t xml:space="preserve">HHSC EMR Intake Team </w:t>
      </w:r>
      <w:r w:rsidR="000D745D">
        <w:rPr>
          <w:rFonts w:ascii="Verdana" w:hAnsi="Verdana"/>
          <w:sz w:val="22"/>
          <w:szCs w:val="22"/>
        </w:rPr>
        <w:t xml:space="preserve">at:  </w:t>
      </w:r>
      <w:hyperlink r:id="rId19" w:history="1">
        <w:r w:rsidR="00C748A1" w:rsidRPr="00C748A1">
          <w:rPr>
            <w:rStyle w:val="Hyperlink"/>
            <w:rFonts w:ascii="Verdana" w:hAnsi="Verdana"/>
            <w:sz w:val="22"/>
            <w:szCs w:val="22"/>
          </w:rPr>
          <w:t>EMR_Intake_Team@hhsc.state.tx.us</w:t>
        </w:r>
      </w:hyperlink>
      <w:r>
        <w:rPr>
          <w:rFonts w:ascii="Verdana" w:hAnsi="Verdana"/>
          <w:sz w:val="22"/>
          <w:szCs w:val="22"/>
        </w:rPr>
        <w:t>.</w:t>
      </w:r>
      <w:r w:rsidR="007957EC" w:rsidRPr="00A41925">
        <w:rPr>
          <w:rFonts w:ascii="Verdana" w:hAnsi="Verdana" w:cs="Arial"/>
          <w:sz w:val="22"/>
          <w:szCs w:val="22"/>
        </w:rPr>
        <w:t>.</w:t>
      </w:r>
      <w:bookmarkStart w:id="59" w:name="_Hlk144108468"/>
    </w:p>
    <w:p w14:paraId="1071AF5F" w14:textId="09AC2496" w:rsidR="00FB670E" w:rsidRPr="007C06D9" w:rsidRDefault="009709F0" w:rsidP="007C06D9">
      <w:pPr>
        <w:pStyle w:val="ListParagraph"/>
        <w:numPr>
          <w:ilvl w:val="2"/>
          <w:numId w:val="7"/>
        </w:numPr>
        <w:tabs>
          <w:tab w:val="left" w:pos="1710"/>
          <w:tab w:val="left" w:pos="2430"/>
        </w:tabs>
        <w:spacing w:line="276" w:lineRule="auto"/>
        <w:outlineLvl w:val="1"/>
        <w:rPr>
          <w:rFonts w:ascii="Verdana" w:hAnsi="Verdana" w:cs="Arial"/>
          <w:bCs/>
          <w:sz w:val="22"/>
          <w:szCs w:val="22"/>
        </w:rPr>
      </w:pPr>
      <w:bookmarkStart w:id="60" w:name="_Hlk146120542"/>
      <w:r w:rsidRPr="00A41925">
        <w:rPr>
          <w:rFonts w:ascii="Verdana" w:hAnsi="Verdana" w:cs="Arial"/>
          <w:bCs/>
          <w:sz w:val="22"/>
          <w:szCs w:val="22"/>
        </w:rPr>
        <w:t>The invoice shall include, at a minimum:</w:t>
      </w:r>
      <w:r w:rsidR="002A1895" w:rsidRPr="00A41925">
        <w:rPr>
          <w:rFonts w:ascii="Verdana" w:hAnsi="Verdana" w:cs="Arial"/>
          <w:bCs/>
          <w:sz w:val="22"/>
          <w:szCs w:val="22"/>
        </w:rPr>
        <w:t xml:space="preserve"> </w:t>
      </w:r>
      <w:bookmarkEnd w:id="60"/>
    </w:p>
    <w:p w14:paraId="19BF201A" w14:textId="4591E3CC" w:rsidR="009709F0" w:rsidRPr="00A41925" w:rsidRDefault="00333310" w:rsidP="00256C6A">
      <w:pPr>
        <w:pStyle w:val="ListParagraph"/>
        <w:numPr>
          <w:ilvl w:val="0"/>
          <w:numId w:val="19"/>
        </w:numPr>
        <w:spacing w:line="276" w:lineRule="auto"/>
        <w:rPr>
          <w:rFonts w:ascii="Verdana" w:hAnsi="Verdana" w:cs="Arial"/>
          <w:bCs/>
          <w:sz w:val="22"/>
          <w:szCs w:val="22"/>
        </w:rPr>
      </w:pPr>
      <w:r w:rsidRPr="00A41925">
        <w:rPr>
          <w:rFonts w:ascii="Verdana" w:hAnsi="Verdana" w:cs="Arial"/>
          <w:bCs/>
          <w:sz w:val="22"/>
          <w:szCs w:val="22"/>
        </w:rPr>
        <w:t>The IRO’s</w:t>
      </w:r>
      <w:r w:rsidR="000D745D">
        <w:rPr>
          <w:rFonts w:ascii="Verdana" w:hAnsi="Verdana" w:cs="Arial"/>
          <w:bCs/>
          <w:sz w:val="22"/>
          <w:szCs w:val="22"/>
        </w:rPr>
        <w:t xml:space="preserve"> name,</w:t>
      </w:r>
      <w:r w:rsidRPr="00A41925">
        <w:rPr>
          <w:rFonts w:ascii="Verdana" w:hAnsi="Verdana" w:cs="Arial"/>
          <w:bCs/>
          <w:sz w:val="22"/>
          <w:szCs w:val="22"/>
        </w:rPr>
        <w:t xml:space="preserve"> mailing address, e-mail address and telephone </w:t>
      </w:r>
      <w:proofErr w:type="gramStart"/>
      <w:r w:rsidRPr="00A41925">
        <w:rPr>
          <w:rFonts w:ascii="Verdana" w:hAnsi="Verdana" w:cs="Arial"/>
          <w:bCs/>
          <w:sz w:val="22"/>
          <w:szCs w:val="22"/>
        </w:rPr>
        <w:t>number</w:t>
      </w:r>
      <w:r w:rsidR="00B61883" w:rsidRPr="00A41925">
        <w:rPr>
          <w:rFonts w:ascii="Verdana" w:hAnsi="Verdana" w:cs="Arial"/>
          <w:bCs/>
          <w:sz w:val="22"/>
          <w:szCs w:val="22"/>
        </w:rPr>
        <w:t>;</w:t>
      </w:r>
      <w:proofErr w:type="gramEnd"/>
    </w:p>
    <w:p w14:paraId="543F47AE" w14:textId="14C8E079" w:rsidR="009709F0" w:rsidRPr="00A41925" w:rsidRDefault="00333310" w:rsidP="00256C6A">
      <w:pPr>
        <w:pStyle w:val="ListParagraph"/>
        <w:numPr>
          <w:ilvl w:val="0"/>
          <w:numId w:val="19"/>
        </w:numPr>
        <w:spacing w:line="276" w:lineRule="auto"/>
        <w:rPr>
          <w:rFonts w:ascii="Verdana" w:hAnsi="Verdana" w:cs="Arial"/>
          <w:bCs/>
          <w:sz w:val="22"/>
          <w:szCs w:val="22"/>
        </w:rPr>
      </w:pPr>
      <w:r w:rsidRPr="00A41925">
        <w:rPr>
          <w:rFonts w:ascii="Verdana" w:hAnsi="Verdana" w:cs="Arial"/>
          <w:bCs/>
          <w:sz w:val="22"/>
          <w:szCs w:val="22"/>
        </w:rPr>
        <w:t xml:space="preserve">the name and telephone number of a person designated by the IRO to answer questions regarding the </w:t>
      </w:r>
      <w:proofErr w:type="gramStart"/>
      <w:r w:rsidRPr="00A41925">
        <w:rPr>
          <w:rFonts w:ascii="Verdana" w:hAnsi="Verdana" w:cs="Arial"/>
          <w:bCs/>
          <w:sz w:val="22"/>
          <w:szCs w:val="22"/>
        </w:rPr>
        <w:t>invoice</w:t>
      </w:r>
      <w:r w:rsidR="00B61883" w:rsidRPr="00A41925">
        <w:rPr>
          <w:rFonts w:ascii="Verdana" w:hAnsi="Verdana" w:cs="Arial"/>
          <w:bCs/>
          <w:sz w:val="22"/>
          <w:szCs w:val="22"/>
        </w:rPr>
        <w:t>;</w:t>
      </w:r>
      <w:proofErr w:type="gramEnd"/>
    </w:p>
    <w:p w14:paraId="1AADCDEE" w14:textId="482C1351" w:rsidR="009709F0" w:rsidRPr="00A41925" w:rsidRDefault="00333310" w:rsidP="00256C6A">
      <w:pPr>
        <w:pStyle w:val="ListParagraph"/>
        <w:numPr>
          <w:ilvl w:val="0"/>
          <w:numId w:val="19"/>
        </w:numPr>
        <w:spacing w:line="276" w:lineRule="auto"/>
        <w:rPr>
          <w:rFonts w:ascii="Verdana" w:hAnsi="Verdana" w:cs="Arial"/>
          <w:bCs/>
          <w:sz w:val="22"/>
          <w:szCs w:val="22"/>
        </w:rPr>
      </w:pPr>
      <w:r w:rsidRPr="00A41925">
        <w:rPr>
          <w:rFonts w:ascii="Verdana" w:hAnsi="Verdana" w:cs="Arial"/>
          <w:bCs/>
          <w:sz w:val="22"/>
          <w:szCs w:val="22"/>
        </w:rPr>
        <w:t xml:space="preserve">the state agency’s purchase order number, if </w:t>
      </w:r>
      <w:proofErr w:type="gramStart"/>
      <w:r w:rsidRPr="00A41925">
        <w:rPr>
          <w:rFonts w:ascii="Verdana" w:hAnsi="Verdana" w:cs="Arial"/>
          <w:bCs/>
          <w:sz w:val="22"/>
          <w:szCs w:val="22"/>
        </w:rPr>
        <w:t>applicable</w:t>
      </w:r>
      <w:r w:rsidR="00B61883" w:rsidRPr="00A41925">
        <w:rPr>
          <w:rFonts w:ascii="Verdana" w:hAnsi="Verdana" w:cs="Arial"/>
          <w:bCs/>
          <w:sz w:val="22"/>
          <w:szCs w:val="22"/>
        </w:rPr>
        <w:t>;</w:t>
      </w:r>
      <w:proofErr w:type="gramEnd"/>
      <w:r w:rsidR="009709F0" w:rsidRPr="00A41925">
        <w:rPr>
          <w:rFonts w:ascii="Verdana" w:hAnsi="Verdana" w:cs="Arial"/>
          <w:bCs/>
          <w:sz w:val="22"/>
          <w:szCs w:val="22"/>
        </w:rPr>
        <w:t xml:space="preserve"> </w:t>
      </w:r>
    </w:p>
    <w:p w14:paraId="18C1F6A2" w14:textId="0804F147" w:rsidR="009709F0" w:rsidRPr="00A41925" w:rsidRDefault="00333310" w:rsidP="00256C6A">
      <w:pPr>
        <w:pStyle w:val="ListParagraph"/>
        <w:numPr>
          <w:ilvl w:val="0"/>
          <w:numId w:val="19"/>
        </w:numPr>
        <w:spacing w:line="276" w:lineRule="auto"/>
        <w:rPr>
          <w:rFonts w:ascii="Verdana" w:hAnsi="Verdana" w:cs="Arial"/>
          <w:bCs/>
          <w:sz w:val="22"/>
          <w:szCs w:val="22"/>
        </w:rPr>
      </w:pPr>
      <w:r w:rsidRPr="00A41925">
        <w:rPr>
          <w:rFonts w:ascii="Verdana" w:hAnsi="Verdana" w:cs="Arial"/>
          <w:bCs/>
          <w:sz w:val="22"/>
          <w:szCs w:val="22"/>
        </w:rPr>
        <w:t>the contract number or reference number,</w:t>
      </w:r>
      <w:r w:rsidR="007700E7" w:rsidRPr="00A41925">
        <w:rPr>
          <w:rFonts w:ascii="Verdana" w:hAnsi="Verdana" w:cs="Arial"/>
          <w:bCs/>
          <w:sz w:val="22"/>
          <w:szCs w:val="22"/>
        </w:rPr>
        <w:t xml:space="preserve"> </w:t>
      </w:r>
      <w:r w:rsidRPr="00A41925">
        <w:rPr>
          <w:rFonts w:ascii="Verdana" w:hAnsi="Verdana" w:cs="Arial"/>
          <w:bCs/>
          <w:sz w:val="22"/>
          <w:szCs w:val="22"/>
        </w:rPr>
        <w:t xml:space="preserve">if </w:t>
      </w:r>
      <w:proofErr w:type="gramStart"/>
      <w:r w:rsidRPr="00A41925">
        <w:rPr>
          <w:rFonts w:ascii="Verdana" w:hAnsi="Verdana" w:cs="Arial"/>
          <w:bCs/>
          <w:sz w:val="22"/>
          <w:szCs w:val="22"/>
        </w:rPr>
        <w:t>applicable</w:t>
      </w:r>
      <w:r w:rsidR="009709F0" w:rsidRPr="00A41925">
        <w:rPr>
          <w:rFonts w:ascii="Verdana" w:hAnsi="Verdana" w:cs="Arial"/>
          <w:bCs/>
          <w:sz w:val="22"/>
          <w:szCs w:val="22"/>
        </w:rPr>
        <w:t>;</w:t>
      </w:r>
      <w:proofErr w:type="gramEnd"/>
      <w:r w:rsidR="009709F0" w:rsidRPr="00A41925">
        <w:rPr>
          <w:rFonts w:ascii="Verdana" w:hAnsi="Verdana" w:cs="Arial"/>
          <w:bCs/>
          <w:sz w:val="22"/>
          <w:szCs w:val="22"/>
        </w:rPr>
        <w:t xml:space="preserve"> </w:t>
      </w:r>
    </w:p>
    <w:p w14:paraId="641F7027" w14:textId="40A8F102" w:rsidR="009709F0" w:rsidRPr="00A41925" w:rsidRDefault="00333310" w:rsidP="00256C6A">
      <w:pPr>
        <w:pStyle w:val="ListParagraph"/>
        <w:numPr>
          <w:ilvl w:val="0"/>
          <w:numId w:val="19"/>
        </w:numPr>
        <w:spacing w:line="276" w:lineRule="auto"/>
        <w:rPr>
          <w:rFonts w:ascii="Verdana" w:hAnsi="Verdana" w:cs="Arial"/>
          <w:bCs/>
          <w:sz w:val="22"/>
          <w:szCs w:val="22"/>
        </w:rPr>
      </w:pPr>
      <w:r w:rsidRPr="00A41925">
        <w:rPr>
          <w:rFonts w:ascii="Verdana" w:hAnsi="Verdana" w:cs="Arial"/>
          <w:bCs/>
          <w:sz w:val="22"/>
          <w:szCs w:val="22"/>
        </w:rPr>
        <w:t xml:space="preserve">the IRO’s Texas Identification Number (TIN) issued by the Texas Comptroller of Public </w:t>
      </w:r>
      <w:proofErr w:type="gramStart"/>
      <w:r w:rsidRPr="00A41925">
        <w:rPr>
          <w:rFonts w:ascii="Verdana" w:hAnsi="Verdana" w:cs="Arial"/>
          <w:bCs/>
          <w:sz w:val="22"/>
          <w:szCs w:val="22"/>
        </w:rPr>
        <w:t>Accounts</w:t>
      </w:r>
      <w:r w:rsidR="009709F0" w:rsidRPr="00A41925">
        <w:rPr>
          <w:rFonts w:ascii="Verdana" w:hAnsi="Verdana" w:cs="Arial"/>
          <w:bCs/>
          <w:sz w:val="22"/>
          <w:szCs w:val="22"/>
        </w:rPr>
        <w:t>;</w:t>
      </w:r>
      <w:proofErr w:type="gramEnd"/>
    </w:p>
    <w:p w14:paraId="3974F19F" w14:textId="467CE1D2" w:rsidR="00333310" w:rsidRPr="00A41925" w:rsidRDefault="00333310" w:rsidP="00256C6A">
      <w:pPr>
        <w:pStyle w:val="ListParagraph"/>
        <w:numPr>
          <w:ilvl w:val="0"/>
          <w:numId w:val="19"/>
        </w:numPr>
        <w:spacing w:line="276" w:lineRule="auto"/>
        <w:rPr>
          <w:rFonts w:ascii="Verdana" w:hAnsi="Verdana" w:cs="Arial"/>
          <w:bCs/>
          <w:sz w:val="22"/>
          <w:szCs w:val="22"/>
        </w:rPr>
      </w:pPr>
      <w:r w:rsidRPr="00A41925">
        <w:rPr>
          <w:rFonts w:ascii="Verdana" w:hAnsi="Verdana" w:cs="Arial"/>
          <w:bCs/>
          <w:sz w:val="22"/>
          <w:szCs w:val="22"/>
        </w:rPr>
        <w:t>a case number or other case identifier for each review for which payment is requested</w:t>
      </w:r>
    </w:p>
    <w:p w14:paraId="5F5D8704" w14:textId="0CA4F125" w:rsidR="009709F0" w:rsidRPr="00F707BB" w:rsidRDefault="009D7674" w:rsidP="00256C6A">
      <w:pPr>
        <w:pStyle w:val="ListParagraph"/>
        <w:numPr>
          <w:ilvl w:val="0"/>
          <w:numId w:val="19"/>
        </w:numPr>
        <w:spacing w:line="276" w:lineRule="auto"/>
        <w:rPr>
          <w:rFonts w:ascii="Verdana" w:hAnsi="Verdana"/>
          <w:sz w:val="22"/>
          <w:szCs w:val="22"/>
        </w:rPr>
      </w:pPr>
      <w:r w:rsidRPr="009D7674">
        <w:rPr>
          <w:rFonts w:ascii="Verdana" w:hAnsi="Verdana"/>
          <w:sz w:val="22"/>
          <w:szCs w:val="22"/>
        </w:rPr>
        <w:t>Invoices must use purchase order</w:t>
      </w:r>
      <w:r w:rsidR="00A57BDF">
        <w:rPr>
          <w:rFonts w:ascii="Verdana" w:hAnsi="Verdana"/>
          <w:sz w:val="22"/>
          <w:szCs w:val="22"/>
        </w:rPr>
        <w:t xml:space="preserve"> </w:t>
      </w:r>
      <w:r w:rsidRPr="009D7674">
        <w:rPr>
          <w:rFonts w:ascii="Verdana" w:hAnsi="Verdana"/>
          <w:sz w:val="22"/>
          <w:szCs w:val="22"/>
        </w:rPr>
        <w:t xml:space="preserve">and contract </w:t>
      </w:r>
      <w:r w:rsidR="00677460">
        <w:rPr>
          <w:rFonts w:ascii="Verdana" w:hAnsi="Verdana"/>
          <w:sz w:val="22"/>
          <w:szCs w:val="22"/>
        </w:rPr>
        <w:t>number</w:t>
      </w:r>
      <w:r w:rsidRPr="009D7674">
        <w:rPr>
          <w:rFonts w:ascii="Verdana" w:hAnsi="Verdana"/>
          <w:sz w:val="22"/>
          <w:szCs w:val="22"/>
        </w:rPr>
        <w:t xml:space="preserve"> for the date of service in the applicable state fiscal year.</w:t>
      </w:r>
      <w:r w:rsidR="00C748A1">
        <w:rPr>
          <w:rFonts w:ascii="Verdana" w:hAnsi="Verdana"/>
          <w:sz w:val="22"/>
          <w:szCs w:val="22"/>
        </w:rPr>
        <w:t xml:space="preserve"> </w:t>
      </w:r>
      <w:r w:rsidR="007957EC" w:rsidRPr="00A41925">
        <w:rPr>
          <w:rFonts w:ascii="Verdana" w:hAnsi="Verdana" w:cs="Arial"/>
          <w:bCs/>
          <w:sz w:val="22"/>
          <w:szCs w:val="22"/>
        </w:rPr>
        <w:t>Other relevant information supporting and explaining the payment request</w:t>
      </w:r>
      <w:r w:rsidR="007957EC" w:rsidRPr="009D7674">
        <w:rPr>
          <w:rFonts w:ascii="Verdana" w:hAnsi="Verdana" w:cs="Arial"/>
          <w:bCs/>
          <w:sz w:val="22"/>
          <w:szCs w:val="22"/>
        </w:rPr>
        <w:t>ed</w:t>
      </w:r>
      <w:r w:rsidRPr="009D7674">
        <w:rPr>
          <w:rFonts w:ascii="Verdana" w:hAnsi="Verdana" w:cs="Arial"/>
          <w:bCs/>
          <w:sz w:val="22"/>
          <w:szCs w:val="22"/>
        </w:rPr>
        <w:t xml:space="preserve">, </w:t>
      </w:r>
      <w:r w:rsidRPr="009D7674">
        <w:rPr>
          <w:rFonts w:ascii="Verdana" w:hAnsi="Verdana"/>
          <w:sz w:val="22"/>
          <w:szCs w:val="22"/>
        </w:rPr>
        <w:t xml:space="preserve">such as reviewer name, date of service, </w:t>
      </w:r>
      <w:r w:rsidR="00677460">
        <w:rPr>
          <w:rFonts w:ascii="Verdana" w:hAnsi="Verdana"/>
          <w:sz w:val="22"/>
          <w:szCs w:val="22"/>
        </w:rPr>
        <w:t>due date,</w:t>
      </w:r>
      <w:r w:rsidRPr="009D7674">
        <w:rPr>
          <w:rFonts w:ascii="Verdana" w:hAnsi="Verdana"/>
          <w:sz w:val="22"/>
          <w:szCs w:val="22"/>
        </w:rPr>
        <w:t xml:space="preserve"> specialty, and MCO name.</w:t>
      </w:r>
    </w:p>
    <w:p w14:paraId="22119991" w14:textId="7A04D249" w:rsidR="009709F0" w:rsidRPr="00A41925" w:rsidRDefault="00D65D43" w:rsidP="007C06D9">
      <w:pPr>
        <w:pStyle w:val="ListParagraph"/>
        <w:numPr>
          <w:ilvl w:val="2"/>
          <w:numId w:val="7"/>
        </w:numPr>
        <w:tabs>
          <w:tab w:val="left" w:pos="1710"/>
          <w:tab w:val="left" w:pos="2430"/>
        </w:tabs>
        <w:spacing w:line="276" w:lineRule="auto"/>
        <w:outlineLvl w:val="1"/>
        <w:rPr>
          <w:rFonts w:ascii="Verdana" w:hAnsi="Verdana" w:cs="Arial"/>
          <w:bCs/>
          <w:sz w:val="22"/>
          <w:szCs w:val="22"/>
        </w:rPr>
      </w:pPr>
      <w:r>
        <w:rPr>
          <w:rFonts w:ascii="Verdana" w:hAnsi="Verdana" w:cs="Arial"/>
          <w:bCs/>
          <w:sz w:val="22"/>
          <w:szCs w:val="22"/>
        </w:rPr>
        <w:t>N</w:t>
      </w:r>
      <w:r w:rsidR="009709F0" w:rsidRPr="00A41925">
        <w:rPr>
          <w:rFonts w:ascii="Verdana" w:hAnsi="Verdana" w:cs="Arial"/>
          <w:bCs/>
          <w:sz w:val="22"/>
          <w:szCs w:val="22"/>
        </w:rPr>
        <w:t>o payment will be made under this Contract without submission of detailed, accurate invoices submitted as outlined.</w:t>
      </w:r>
    </w:p>
    <w:p w14:paraId="584BA230" w14:textId="77777777" w:rsidR="007E0AA8" w:rsidRDefault="00BB7805" w:rsidP="007E0AA8">
      <w:pPr>
        <w:pStyle w:val="ListParagraph"/>
        <w:numPr>
          <w:ilvl w:val="2"/>
          <w:numId w:val="7"/>
        </w:numPr>
        <w:tabs>
          <w:tab w:val="left" w:pos="1710"/>
          <w:tab w:val="left" w:pos="2430"/>
        </w:tabs>
        <w:spacing w:line="276" w:lineRule="auto"/>
        <w:outlineLvl w:val="1"/>
        <w:rPr>
          <w:rFonts w:ascii="Verdana" w:hAnsi="Verdana"/>
          <w:sz w:val="22"/>
          <w:szCs w:val="22"/>
        </w:rPr>
      </w:pPr>
      <w:bookmarkStart w:id="61" w:name="_Hlk146120613"/>
      <w:bookmarkEnd w:id="59"/>
      <w:r w:rsidRPr="006F4D6C">
        <w:rPr>
          <w:rFonts w:ascii="Verdana" w:hAnsi="Verdana"/>
          <w:sz w:val="22"/>
          <w:szCs w:val="22"/>
        </w:rPr>
        <w:t xml:space="preserve">Except as otherwise provided under this section, </w:t>
      </w:r>
      <w:r w:rsidR="009C773C" w:rsidRPr="006F4D6C">
        <w:rPr>
          <w:rFonts w:ascii="Verdana" w:hAnsi="Verdana"/>
          <w:sz w:val="22"/>
          <w:szCs w:val="22"/>
        </w:rPr>
        <w:t xml:space="preserve">once the invoice is approved and processed, </w:t>
      </w:r>
      <w:r w:rsidRPr="006F4D6C">
        <w:rPr>
          <w:rFonts w:ascii="Verdana" w:hAnsi="Verdana"/>
          <w:sz w:val="22"/>
          <w:szCs w:val="22"/>
        </w:rPr>
        <w:t xml:space="preserve">the IRO will be compensated at a rate of $600.00 per Standard or Expedited EMR completed in accordance with Contract requirements. </w:t>
      </w:r>
      <w:bookmarkEnd w:id="61"/>
      <w:r w:rsidR="00BA2885" w:rsidRPr="006F4D6C">
        <w:rPr>
          <w:rFonts w:ascii="Verdana" w:hAnsi="Verdana"/>
          <w:sz w:val="22"/>
          <w:szCs w:val="22"/>
        </w:rPr>
        <w:t>The IRO may bill up to $300.00 if the Member withdraws a Standard EMR request within five Calendar Days from the date the IRO receives notice of the Standard EMR request, provided the IRO has not rendered a decision on the Standard EMR request. If a request is withdrawn after five Calendar Days, the IRO may bill up to $600.00 if the Member withdraws a Standard EMR request after five Calendar Days from the date the IRO receives notice of the Standard EMR request, provided the IRO has not rendered a decision on the Standard EMR request.</w:t>
      </w:r>
    </w:p>
    <w:p w14:paraId="248D576A" w14:textId="4C6B2065" w:rsidR="00844C97" w:rsidRDefault="00BA2885" w:rsidP="007E0AA8">
      <w:pPr>
        <w:pStyle w:val="ListParagraph"/>
        <w:numPr>
          <w:ilvl w:val="2"/>
          <w:numId w:val="7"/>
        </w:numPr>
        <w:tabs>
          <w:tab w:val="left" w:pos="1710"/>
          <w:tab w:val="left" w:pos="2430"/>
        </w:tabs>
        <w:spacing w:line="276" w:lineRule="auto"/>
        <w:outlineLvl w:val="1"/>
        <w:rPr>
          <w:rFonts w:ascii="Verdana" w:hAnsi="Verdana"/>
          <w:sz w:val="22"/>
          <w:szCs w:val="22"/>
        </w:rPr>
      </w:pPr>
      <w:r w:rsidRPr="007E0AA8">
        <w:rPr>
          <w:rFonts w:ascii="Verdana" w:hAnsi="Verdana"/>
          <w:sz w:val="22"/>
          <w:szCs w:val="22"/>
        </w:rPr>
        <w:t>If an expedited EMR request is withdrawn</w:t>
      </w:r>
      <w:r w:rsidR="00E16472">
        <w:rPr>
          <w:rFonts w:ascii="Verdana" w:hAnsi="Verdana"/>
          <w:sz w:val="22"/>
          <w:szCs w:val="22"/>
        </w:rPr>
        <w:t xml:space="preserve">, </w:t>
      </w:r>
      <w:r w:rsidR="00E16472" w:rsidRPr="00E16472">
        <w:rPr>
          <w:rFonts w:ascii="Verdana" w:hAnsi="Verdana"/>
          <w:sz w:val="22"/>
          <w:szCs w:val="22"/>
        </w:rPr>
        <w:t>the IRO may bill $600.00 for the withdrawn EMR request.</w:t>
      </w:r>
    </w:p>
    <w:p w14:paraId="2E0D8FCC" w14:textId="77777777" w:rsidR="007E0AA8" w:rsidRDefault="007E0AA8" w:rsidP="007E0AA8">
      <w:pPr>
        <w:pStyle w:val="ListParagraph"/>
        <w:tabs>
          <w:tab w:val="left" w:pos="1710"/>
          <w:tab w:val="left" w:pos="2430"/>
        </w:tabs>
        <w:spacing w:line="276" w:lineRule="auto"/>
        <w:ind w:left="1134"/>
        <w:outlineLvl w:val="1"/>
        <w:rPr>
          <w:rFonts w:ascii="Verdana" w:hAnsi="Verdana"/>
          <w:sz w:val="22"/>
          <w:szCs w:val="22"/>
        </w:rPr>
      </w:pPr>
    </w:p>
    <w:p w14:paraId="5D5F558C" w14:textId="2C704DC8" w:rsidR="00844C97" w:rsidRDefault="00844C97" w:rsidP="00256C6A">
      <w:pPr>
        <w:pStyle w:val="ListParagraph"/>
        <w:numPr>
          <w:ilvl w:val="1"/>
          <w:numId w:val="7"/>
        </w:numPr>
        <w:tabs>
          <w:tab w:val="left" w:pos="1710"/>
          <w:tab w:val="left" w:pos="2430"/>
        </w:tabs>
        <w:spacing w:line="276" w:lineRule="auto"/>
        <w:outlineLvl w:val="1"/>
        <w:rPr>
          <w:rFonts w:ascii="Verdana" w:hAnsi="Verdana"/>
          <w:b/>
          <w:smallCaps/>
          <w:sz w:val="24"/>
          <w:szCs w:val="22"/>
        </w:rPr>
      </w:pPr>
      <w:bookmarkStart w:id="62" w:name="_Toc146184284"/>
      <w:r w:rsidRPr="00345B49">
        <w:rPr>
          <w:rFonts w:ascii="Verdana" w:hAnsi="Verdana"/>
          <w:b/>
          <w:smallCaps/>
          <w:sz w:val="24"/>
          <w:szCs w:val="22"/>
        </w:rPr>
        <w:t>Data Use Agreement (DUA)</w:t>
      </w:r>
      <w:bookmarkEnd w:id="62"/>
    </w:p>
    <w:p w14:paraId="75938D92" w14:textId="77777777" w:rsidR="00D10C88" w:rsidRDefault="00D10C88" w:rsidP="007C06D9">
      <w:pPr>
        <w:pStyle w:val="ListParagraph"/>
        <w:tabs>
          <w:tab w:val="left" w:pos="1710"/>
          <w:tab w:val="left" w:pos="2430"/>
        </w:tabs>
        <w:spacing w:line="276" w:lineRule="auto"/>
        <w:ind w:left="1278"/>
        <w:outlineLvl w:val="1"/>
        <w:rPr>
          <w:rFonts w:ascii="Verdana" w:hAnsi="Verdana"/>
          <w:b/>
          <w:smallCaps/>
          <w:sz w:val="24"/>
          <w:szCs w:val="22"/>
        </w:rPr>
      </w:pPr>
    </w:p>
    <w:p w14:paraId="1AF9E961" w14:textId="7F988D49" w:rsidR="00844C97" w:rsidRPr="007C06D9" w:rsidRDefault="00844C97" w:rsidP="007C06D9">
      <w:pPr>
        <w:pStyle w:val="ListParagraph"/>
        <w:numPr>
          <w:ilvl w:val="2"/>
          <w:numId w:val="7"/>
        </w:numPr>
        <w:tabs>
          <w:tab w:val="left" w:pos="1710"/>
          <w:tab w:val="left" w:pos="2430"/>
        </w:tabs>
        <w:spacing w:line="276" w:lineRule="auto"/>
        <w:outlineLvl w:val="1"/>
        <w:rPr>
          <w:rFonts w:ascii="Verdana" w:hAnsi="Verdana"/>
          <w:sz w:val="22"/>
          <w:szCs w:val="22"/>
        </w:rPr>
      </w:pPr>
      <w:r w:rsidRPr="007C06D9">
        <w:rPr>
          <w:rFonts w:ascii="Verdana" w:hAnsi="Verdana"/>
          <w:sz w:val="22"/>
          <w:szCs w:val="22"/>
        </w:rPr>
        <w:t xml:space="preserve">By submitting an </w:t>
      </w:r>
      <w:proofErr w:type="gramStart"/>
      <w:r w:rsidRPr="007C06D9">
        <w:rPr>
          <w:rFonts w:ascii="Verdana" w:hAnsi="Verdana"/>
          <w:sz w:val="22"/>
          <w:szCs w:val="22"/>
        </w:rPr>
        <w:t>Application</w:t>
      </w:r>
      <w:proofErr w:type="gramEnd"/>
      <w:r w:rsidRPr="007C06D9">
        <w:rPr>
          <w:rFonts w:ascii="Verdana" w:hAnsi="Verdana"/>
          <w:sz w:val="22"/>
          <w:szCs w:val="22"/>
        </w:rPr>
        <w:t xml:space="preserve"> and, if applicable, signing a contract resulting from this </w:t>
      </w:r>
      <w:r w:rsidR="00A6621D" w:rsidRPr="007C06D9">
        <w:rPr>
          <w:rFonts w:ascii="Verdana" w:hAnsi="Verdana"/>
          <w:sz w:val="22"/>
          <w:szCs w:val="22"/>
        </w:rPr>
        <w:t>OE</w:t>
      </w:r>
      <w:r w:rsidRPr="007C06D9">
        <w:rPr>
          <w:rFonts w:ascii="Verdana" w:hAnsi="Verdana"/>
          <w:sz w:val="22"/>
          <w:szCs w:val="22"/>
        </w:rPr>
        <w:t xml:space="preserve">, Applicant agrees to the terms of the Data Use Agreement, Exhibit </w:t>
      </w:r>
      <w:r w:rsidR="00D2361F" w:rsidRPr="007C06D9">
        <w:rPr>
          <w:rFonts w:ascii="Verdana" w:hAnsi="Verdana"/>
          <w:sz w:val="22"/>
          <w:szCs w:val="22"/>
        </w:rPr>
        <w:t xml:space="preserve">C. </w:t>
      </w:r>
      <w:r w:rsidRPr="007C06D9">
        <w:rPr>
          <w:rFonts w:ascii="Verdana" w:hAnsi="Verdana"/>
          <w:sz w:val="22"/>
          <w:szCs w:val="22"/>
        </w:rPr>
        <w:t>The Applicant must complete</w:t>
      </w:r>
      <w:r w:rsidR="00DC2AC8" w:rsidRPr="007C06D9">
        <w:rPr>
          <w:rFonts w:ascii="Verdana" w:hAnsi="Verdana"/>
          <w:sz w:val="22"/>
          <w:szCs w:val="22"/>
        </w:rPr>
        <w:t>,</w:t>
      </w:r>
      <w:r w:rsidRPr="007C06D9">
        <w:rPr>
          <w:rFonts w:ascii="Verdana" w:hAnsi="Verdana"/>
          <w:sz w:val="22"/>
          <w:szCs w:val="22"/>
        </w:rPr>
        <w:t xml:space="preserve"> sign</w:t>
      </w:r>
      <w:r w:rsidR="00DC2AC8" w:rsidRPr="007C06D9">
        <w:rPr>
          <w:rFonts w:ascii="Verdana" w:hAnsi="Verdana"/>
          <w:sz w:val="22"/>
          <w:szCs w:val="22"/>
        </w:rPr>
        <w:t xml:space="preserve">, and return with </w:t>
      </w:r>
      <w:r w:rsidR="0019434F" w:rsidRPr="007C06D9">
        <w:rPr>
          <w:rFonts w:ascii="Verdana" w:hAnsi="Verdana"/>
          <w:sz w:val="22"/>
          <w:szCs w:val="22"/>
        </w:rPr>
        <w:t>its Application</w:t>
      </w:r>
      <w:r w:rsidRPr="007C06D9">
        <w:rPr>
          <w:rFonts w:ascii="Verdana" w:hAnsi="Verdana"/>
          <w:sz w:val="22"/>
          <w:szCs w:val="22"/>
        </w:rPr>
        <w:t xml:space="preserve"> Exhibit</w:t>
      </w:r>
      <w:r w:rsidR="00884CB0" w:rsidRPr="007C06D9">
        <w:rPr>
          <w:rFonts w:ascii="Verdana" w:hAnsi="Verdana"/>
          <w:sz w:val="22"/>
          <w:szCs w:val="22"/>
        </w:rPr>
        <w:t xml:space="preserve"> C</w:t>
      </w:r>
      <w:r w:rsidRPr="007C06D9">
        <w:rPr>
          <w:rFonts w:ascii="Verdana" w:hAnsi="Verdana"/>
          <w:sz w:val="22"/>
          <w:szCs w:val="22"/>
        </w:rPr>
        <w:t>, Attachment 2, Data Use Agreement – Attachment 2, Security and Privacy Initial Inquiry (SPI)</w:t>
      </w:r>
      <w:r w:rsidR="0044123A" w:rsidRPr="007C06D9">
        <w:rPr>
          <w:rFonts w:ascii="Verdana" w:hAnsi="Verdana"/>
          <w:sz w:val="22"/>
          <w:szCs w:val="22"/>
        </w:rPr>
        <w:t xml:space="preserve">. </w:t>
      </w:r>
    </w:p>
    <w:p w14:paraId="007AF37A" w14:textId="77777777" w:rsidR="00844C97" w:rsidRDefault="00844C97" w:rsidP="009E041F">
      <w:pPr>
        <w:pStyle w:val="ListParagraph"/>
        <w:tabs>
          <w:tab w:val="left" w:pos="2430"/>
        </w:tabs>
        <w:spacing w:line="276" w:lineRule="auto"/>
        <w:ind w:left="1278"/>
        <w:rPr>
          <w:rFonts w:ascii="Verdana" w:hAnsi="Verdana"/>
          <w:b/>
          <w:smallCaps/>
          <w:sz w:val="24"/>
          <w:szCs w:val="24"/>
        </w:rPr>
      </w:pPr>
    </w:p>
    <w:p w14:paraId="07DB3C81" w14:textId="77777777" w:rsidR="00844C97" w:rsidRDefault="00844C97" w:rsidP="00256C6A">
      <w:pPr>
        <w:pStyle w:val="ListParagraph"/>
        <w:numPr>
          <w:ilvl w:val="1"/>
          <w:numId w:val="7"/>
        </w:numPr>
        <w:tabs>
          <w:tab w:val="left" w:pos="2430"/>
        </w:tabs>
        <w:spacing w:line="276" w:lineRule="auto"/>
        <w:outlineLvl w:val="1"/>
        <w:rPr>
          <w:rFonts w:ascii="Verdana" w:hAnsi="Verdana"/>
          <w:b/>
          <w:smallCaps/>
          <w:sz w:val="24"/>
          <w:szCs w:val="24"/>
        </w:rPr>
      </w:pPr>
      <w:bookmarkStart w:id="63" w:name="_Toc146184285"/>
      <w:r>
        <w:rPr>
          <w:rFonts w:ascii="Verdana" w:hAnsi="Verdana"/>
          <w:b/>
          <w:smallCaps/>
          <w:sz w:val="24"/>
          <w:szCs w:val="24"/>
        </w:rPr>
        <w:t>Terms and Conditions</w:t>
      </w:r>
      <w:bookmarkEnd w:id="63"/>
    </w:p>
    <w:p w14:paraId="120A64E6" w14:textId="77777777" w:rsidR="001A2092" w:rsidRDefault="001A2092" w:rsidP="007C06D9">
      <w:pPr>
        <w:pStyle w:val="ListParagraph"/>
        <w:tabs>
          <w:tab w:val="left" w:pos="2430"/>
        </w:tabs>
        <w:spacing w:line="276" w:lineRule="auto"/>
        <w:ind w:left="1278"/>
        <w:outlineLvl w:val="1"/>
        <w:rPr>
          <w:rFonts w:ascii="Verdana" w:hAnsi="Verdana"/>
          <w:b/>
          <w:smallCaps/>
          <w:sz w:val="24"/>
          <w:szCs w:val="24"/>
        </w:rPr>
      </w:pPr>
    </w:p>
    <w:p w14:paraId="0465E7BC" w14:textId="4E590ED1" w:rsidR="00844C97" w:rsidRPr="007C06D9" w:rsidRDefault="00844C97" w:rsidP="00D10C88">
      <w:pPr>
        <w:pStyle w:val="ListParagraph"/>
        <w:numPr>
          <w:ilvl w:val="2"/>
          <w:numId w:val="7"/>
        </w:numPr>
        <w:tabs>
          <w:tab w:val="left" w:pos="2430"/>
        </w:tabs>
        <w:spacing w:line="276" w:lineRule="auto"/>
        <w:outlineLvl w:val="1"/>
        <w:rPr>
          <w:rFonts w:ascii="Verdana" w:hAnsi="Verdana"/>
          <w:sz w:val="22"/>
          <w:szCs w:val="22"/>
        </w:rPr>
      </w:pPr>
      <w:r w:rsidRPr="007C06D9">
        <w:rPr>
          <w:rFonts w:ascii="Verdana" w:hAnsi="Verdana"/>
          <w:sz w:val="22"/>
          <w:szCs w:val="22"/>
        </w:rPr>
        <w:t xml:space="preserve">Submission of an Application in response to this </w:t>
      </w:r>
      <w:r w:rsidR="00A6621D" w:rsidRPr="007C06D9">
        <w:rPr>
          <w:rFonts w:ascii="Verdana" w:hAnsi="Verdana"/>
          <w:sz w:val="22"/>
          <w:szCs w:val="22"/>
        </w:rPr>
        <w:t>OE</w:t>
      </w:r>
      <w:r w:rsidRPr="007C06D9">
        <w:rPr>
          <w:rFonts w:ascii="Verdana" w:hAnsi="Verdana"/>
          <w:sz w:val="22"/>
          <w:szCs w:val="22"/>
        </w:rPr>
        <w:t xml:space="preserve"> constitutes acceptance of all Terms and Conditions attached to, referenced, or set forth in the </w:t>
      </w:r>
      <w:r w:rsidR="00A6621D" w:rsidRPr="007C06D9">
        <w:rPr>
          <w:rFonts w:ascii="Verdana" w:hAnsi="Verdana"/>
          <w:sz w:val="22"/>
          <w:szCs w:val="22"/>
        </w:rPr>
        <w:t>OE</w:t>
      </w:r>
      <w:r w:rsidR="00D2361F" w:rsidRPr="007C06D9">
        <w:rPr>
          <w:rFonts w:ascii="Verdana" w:hAnsi="Verdana"/>
          <w:sz w:val="22"/>
          <w:szCs w:val="22"/>
        </w:rPr>
        <w:t xml:space="preserve">. </w:t>
      </w:r>
      <w:r w:rsidRPr="007C06D9">
        <w:rPr>
          <w:rFonts w:ascii="Verdana" w:hAnsi="Verdana"/>
          <w:sz w:val="22"/>
          <w:szCs w:val="22"/>
        </w:rPr>
        <w:t>Applicant shall not submit additional or different terms and conditions</w:t>
      </w:r>
      <w:r w:rsidR="00D2361F" w:rsidRPr="007C06D9">
        <w:rPr>
          <w:rFonts w:ascii="Verdana" w:hAnsi="Verdana"/>
          <w:sz w:val="22"/>
          <w:szCs w:val="22"/>
        </w:rPr>
        <w:t xml:space="preserve">. </w:t>
      </w:r>
    </w:p>
    <w:p w14:paraId="10271AC8" w14:textId="3C10B3BD" w:rsidR="006708F2" w:rsidRPr="007C06D9" w:rsidRDefault="00844C97" w:rsidP="007C06D9">
      <w:pPr>
        <w:pStyle w:val="ListParagraph"/>
        <w:numPr>
          <w:ilvl w:val="2"/>
          <w:numId w:val="7"/>
        </w:numPr>
        <w:tabs>
          <w:tab w:val="left" w:pos="2430"/>
        </w:tabs>
        <w:spacing w:line="276" w:lineRule="auto"/>
        <w:outlineLvl w:val="1"/>
        <w:rPr>
          <w:rFonts w:ascii="Verdana" w:hAnsi="Verdana"/>
          <w:sz w:val="22"/>
          <w:szCs w:val="22"/>
        </w:rPr>
      </w:pPr>
      <w:r w:rsidRPr="007C06D9">
        <w:rPr>
          <w:rFonts w:ascii="Verdana" w:hAnsi="Verdana"/>
          <w:sz w:val="22"/>
          <w:szCs w:val="22"/>
        </w:rPr>
        <w:t xml:space="preserve">Any term, condition, or other part of an Applicant’s submitted application that has been rejected by HHSC, that is not accepted in writing by HHSC, or that conflicts with applicable law, this </w:t>
      </w:r>
      <w:r w:rsidR="00A6621D" w:rsidRPr="007C06D9">
        <w:rPr>
          <w:rFonts w:ascii="Verdana" w:hAnsi="Verdana"/>
          <w:sz w:val="22"/>
          <w:szCs w:val="22"/>
        </w:rPr>
        <w:t>OE</w:t>
      </w:r>
      <w:r w:rsidRPr="007C06D9">
        <w:rPr>
          <w:rFonts w:ascii="Verdana" w:hAnsi="Verdana"/>
          <w:sz w:val="22"/>
          <w:szCs w:val="22"/>
        </w:rPr>
        <w:t xml:space="preserve">, </w:t>
      </w:r>
      <w:r w:rsidR="0019434F" w:rsidRPr="007C06D9">
        <w:rPr>
          <w:rFonts w:ascii="Verdana" w:hAnsi="Verdana"/>
          <w:sz w:val="22"/>
          <w:szCs w:val="22"/>
        </w:rPr>
        <w:t>any resulting</w:t>
      </w:r>
      <w:r w:rsidRPr="007C06D9">
        <w:rPr>
          <w:rFonts w:ascii="Verdana" w:hAnsi="Verdana"/>
          <w:sz w:val="22"/>
          <w:szCs w:val="22"/>
        </w:rPr>
        <w:t xml:space="preserve"> Contract, or applicable terms and conditions will not constitute part of the Contract.</w:t>
      </w:r>
    </w:p>
    <w:p w14:paraId="1427C9F7" w14:textId="36E52772" w:rsidR="009709F0" w:rsidRPr="009709F0" w:rsidRDefault="009709F0" w:rsidP="0019434F">
      <w:pPr>
        <w:spacing w:line="276" w:lineRule="auto"/>
        <w:ind w:left="1278"/>
        <w:rPr>
          <w:rFonts w:ascii="Verdana" w:hAnsi="Verdana"/>
          <w:bCs/>
          <w:sz w:val="22"/>
          <w:szCs w:val="22"/>
        </w:rPr>
      </w:pPr>
      <w:r w:rsidRPr="00300C14">
        <w:rPr>
          <w:rFonts w:ascii="Verdana" w:hAnsi="Verdana"/>
          <w:bCs/>
          <w:sz w:val="22"/>
          <w:szCs w:val="22"/>
        </w:rPr>
        <w:t xml:space="preserve"> </w:t>
      </w:r>
    </w:p>
    <w:p w14:paraId="56E07939" w14:textId="2D831F76" w:rsidR="006708F2" w:rsidRDefault="006708F2" w:rsidP="00256C6A">
      <w:pPr>
        <w:pStyle w:val="ListParagraph"/>
        <w:numPr>
          <w:ilvl w:val="1"/>
          <w:numId w:val="7"/>
        </w:numPr>
        <w:tabs>
          <w:tab w:val="left" w:pos="2430"/>
        </w:tabs>
        <w:spacing w:line="276" w:lineRule="auto"/>
        <w:outlineLvl w:val="1"/>
        <w:rPr>
          <w:rFonts w:ascii="Verdana" w:hAnsi="Verdana"/>
          <w:b/>
          <w:smallCaps/>
          <w:sz w:val="24"/>
          <w:szCs w:val="24"/>
        </w:rPr>
      </w:pPr>
      <w:bookmarkStart w:id="64" w:name="_Toc146184286"/>
      <w:r>
        <w:rPr>
          <w:rFonts w:ascii="Verdana" w:hAnsi="Verdana"/>
          <w:b/>
          <w:smallCaps/>
          <w:sz w:val="24"/>
          <w:szCs w:val="24"/>
        </w:rPr>
        <w:t>Standards of Conduct for Vendors</w:t>
      </w:r>
      <w:bookmarkEnd w:id="64"/>
    </w:p>
    <w:p w14:paraId="0694FF14" w14:textId="77777777" w:rsidR="00D10C88" w:rsidRDefault="00D10C88" w:rsidP="007C06D9">
      <w:pPr>
        <w:pStyle w:val="ListParagraph"/>
        <w:tabs>
          <w:tab w:val="left" w:pos="2430"/>
        </w:tabs>
        <w:spacing w:line="276" w:lineRule="auto"/>
        <w:ind w:left="1278"/>
        <w:outlineLvl w:val="1"/>
        <w:rPr>
          <w:rFonts w:ascii="Verdana" w:hAnsi="Verdana"/>
          <w:b/>
          <w:smallCaps/>
          <w:sz w:val="24"/>
          <w:szCs w:val="24"/>
        </w:rPr>
      </w:pPr>
    </w:p>
    <w:p w14:paraId="7F7F7746" w14:textId="67CC39A4" w:rsidR="006708F2" w:rsidRPr="007C06D9" w:rsidRDefault="006708F2" w:rsidP="007C06D9">
      <w:pPr>
        <w:pStyle w:val="ListParagraph"/>
        <w:numPr>
          <w:ilvl w:val="2"/>
          <w:numId w:val="7"/>
        </w:numPr>
        <w:tabs>
          <w:tab w:val="left" w:pos="2430"/>
        </w:tabs>
        <w:spacing w:line="276" w:lineRule="auto"/>
        <w:outlineLvl w:val="1"/>
        <w:rPr>
          <w:rFonts w:ascii="Verdana" w:hAnsi="Verdana"/>
          <w:sz w:val="22"/>
          <w:szCs w:val="22"/>
        </w:rPr>
      </w:pPr>
      <w:r w:rsidRPr="007C06D9">
        <w:rPr>
          <w:rFonts w:ascii="Verdana" w:hAnsi="Verdana"/>
          <w:sz w:val="22"/>
          <w:szCs w:val="22"/>
        </w:rPr>
        <w:t>Pursuant to 1 TAC 391.405(a), contractors, respondents, and vendors interested in working with HHS are required to implement standards of conduct to apply to all matte</w:t>
      </w:r>
      <w:r w:rsidR="00977035" w:rsidRPr="007C06D9">
        <w:rPr>
          <w:rFonts w:ascii="Verdana" w:hAnsi="Verdana"/>
          <w:sz w:val="22"/>
          <w:szCs w:val="22"/>
        </w:rPr>
        <w:t xml:space="preserve">rs involving, or related to, </w:t>
      </w:r>
      <w:r w:rsidRPr="007C06D9">
        <w:rPr>
          <w:rFonts w:ascii="Verdana" w:hAnsi="Verdana"/>
          <w:sz w:val="22"/>
          <w:szCs w:val="22"/>
        </w:rPr>
        <w:t xml:space="preserve">those solicitations and contract(s) between themselves and HHS. These standards must adhere to ethics requirements adopted in rule, in addition to any ethics policy, or code of ethics approved by the HHSC Executive Commissioner and must be at least as restrictive as those applicable to HHS personnel in the applicable ethics law and policy provisions. </w:t>
      </w:r>
    </w:p>
    <w:p w14:paraId="706CB687" w14:textId="20CC3C92" w:rsidR="006708F2" w:rsidRPr="006708F2" w:rsidRDefault="006708F2" w:rsidP="007C06D9">
      <w:pPr>
        <w:pStyle w:val="ListParagraph"/>
        <w:numPr>
          <w:ilvl w:val="2"/>
          <w:numId w:val="7"/>
        </w:numPr>
        <w:tabs>
          <w:tab w:val="left" w:pos="2430"/>
        </w:tabs>
        <w:spacing w:line="276" w:lineRule="auto"/>
        <w:outlineLvl w:val="1"/>
        <w:rPr>
          <w:rFonts w:ascii="Verdana" w:hAnsi="Verdana"/>
          <w:sz w:val="22"/>
          <w:szCs w:val="22"/>
        </w:rPr>
      </w:pPr>
      <w:r w:rsidRPr="006708F2">
        <w:rPr>
          <w:rFonts w:ascii="Verdana" w:hAnsi="Verdana"/>
          <w:sz w:val="22"/>
          <w:szCs w:val="22"/>
        </w:rPr>
        <w:t>The standards of conduct must include the ten standards of ethical conduct set forth in Section I of the HHS Ethics Policy and requirements to comply with ethical standards set forth in federal and state law (including, but not limited to, 1 TAC Chapter 391, Subchapter D).</w:t>
      </w:r>
    </w:p>
    <w:p w14:paraId="332B5FAC" w14:textId="63336CFE" w:rsidR="006708F2" w:rsidRPr="006708F2" w:rsidRDefault="006708F2" w:rsidP="007C06D9">
      <w:pPr>
        <w:pStyle w:val="ListParagraph"/>
        <w:numPr>
          <w:ilvl w:val="2"/>
          <w:numId w:val="7"/>
        </w:numPr>
        <w:tabs>
          <w:tab w:val="left" w:pos="2430"/>
        </w:tabs>
        <w:spacing w:line="276" w:lineRule="auto"/>
        <w:outlineLvl w:val="1"/>
        <w:rPr>
          <w:rFonts w:ascii="Verdana" w:hAnsi="Verdana"/>
          <w:sz w:val="22"/>
          <w:szCs w:val="22"/>
        </w:rPr>
      </w:pPr>
      <w:r w:rsidRPr="006708F2">
        <w:rPr>
          <w:rFonts w:ascii="Verdana" w:hAnsi="Verdana"/>
          <w:sz w:val="22"/>
          <w:szCs w:val="22"/>
        </w:rPr>
        <w:t xml:space="preserve">The standards of conduct, together with the responsibilities and restrictions incorporated herein, also apply to subcontractors of contractors, </w:t>
      </w:r>
      <w:r w:rsidR="00D2361F" w:rsidRPr="006708F2">
        <w:rPr>
          <w:rFonts w:ascii="Verdana" w:hAnsi="Verdana"/>
          <w:sz w:val="22"/>
          <w:szCs w:val="22"/>
        </w:rPr>
        <w:t>respondents,</w:t>
      </w:r>
      <w:r w:rsidRPr="006708F2">
        <w:rPr>
          <w:rFonts w:ascii="Verdana" w:hAnsi="Verdana"/>
          <w:sz w:val="22"/>
          <w:szCs w:val="22"/>
        </w:rPr>
        <w:t xml:space="preserve"> and vendors.</w:t>
      </w:r>
    </w:p>
    <w:p w14:paraId="447436F5" w14:textId="6657EDBA" w:rsidR="006708F2" w:rsidRPr="006708F2" w:rsidRDefault="006708F2" w:rsidP="007C06D9">
      <w:pPr>
        <w:pStyle w:val="ListParagraph"/>
        <w:numPr>
          <w:ilvl w:val="2"/>
          <w:numId w:val="7"/>
        </w:numPr>
        <w:tabs>
          <w:tab w:val="left" w:pos="2430"/>
        </w:tabs>
        <w:spacing w:line="276" w:lineRule="auto"/>
        <w:outlineLvl w:val="1"/>
        <w:rPr>
          <w:rFonts w:ascii="Verdana" w:hAnsi="Verdana"/>
          <w:sz w:val="22"/>
          <w:szCs w:val="22"/>
        </w:rPr>
      </w:pPr>
      <w:r w:rsidRPr="006708F2">
        <w:rPr>
          <w:rFonts w:ascii="Verdana" w:hAnsi="Verdana"/>
          <w:sz w:val="22"/>
          <w:szCs w:val="22"/>
        </w:rPr>
        <w:t>Standards of conduct of any contractor, respondent or vendor may be reviewed and/or audited by the State Auditor and HHSC. Additionally, pursuant to 1 TAC 391.405(a), HHS may examine a respondent's standards of conduct in the evaluation of a bid, offer, proposal, quote, or other applicable expression of interest in a proposed purchase of goods or services.</w:t>
      </w:r>
    </w:p>
    <w:p w14:paraId="3214486C" w14:textId="5647D674" w:rsidR="006708F2" w:rsidRPr="006708F2" w:rsidRDefault="006708F2" w:rsidP="007C06D9">
      <w:pPr>
        <w:pStyle w:val="ListParagraph"/>
        <w:numPr>
          <w:ilvl w:val="2"/>
          <w:numId w:val="7"/>
        </w:numPr>
        <w:tabs>
          <w:tab w:val="left" w:pos="2430"/>
        </w:tabs>
        <w:spacing w:line="276" w:lineRule="auto"/>
        <w:outlineLvl w:val="1"/>
        <w:rPr>
          <w:rFonts w:ascii="Verdana" w:hAnsi="Verdana"/>
          <w:bCs/>
          <w:sz w:val="22"/>
          <w:szCs w:val="22"/>
        </w:rPr>
      </w:pPr>
      <w:bookmarkStart w:id="65" w:name="_Hlk146178862"/>
      <w:r w:rsidRPr="006708F2">
        <w:rPr>
          <w:rFonts w:ascii="Verdana" w:hAnsi="Verdana"/>
          <w:sz w:val="22"/>
          <w:szCs w:val="22"/>
        </w:rPr>
        <w:t>Any vendor or contractor that violates a provision of 1 TAC Chapter 391, Subchapter D may be barred from receiving future contracts or have an existing contract canceled. Additionally, HHSC may report the vendor's actions to the Comptroller of Public Accounts for statewide debarment, or law enforcement.</w:t>
      </w:r>
      <w:bookmarkEnd w:id="65"/>
      <w:r w:rsidRPr="006708F2">
        <w:rPr>
          <w:rFonts w:ascii="Verdana" w:hAnsi="Verdana"/>
          <w:bCs/>
          <w:sz w:val="22"/>
          <w:szCs w:val="22"/>
        </w:rPr>
        <w:t xml:space="preserve"> </w:t>
      </w:r>
    </w:p>
    <w:p w14:paraId="557BCCFD" w14:textId="77777777" w:rsidR="0054792D" w:rsidRPr="001E3514" w:rsidRDefault="0054792D" w:rsidP="00355667">
      <w:pPr>
        <w:pStyle w:val="ListParagraph"/>
        <w:spacing w:line="276" w:lineRule="auto"/>
        <w:rPr>
          <w:rFonts w:ascii="Verdana" w:hAnsi="Verdana"/>
          <w:b/>
          <w:caps/>
          <w:color w:val="0000FF"/>
          <w:sz w:val="22"/>
          <w:szCs w:val="22"/>
        </w:rPr>
      </w:pPr>
    </w:p>
    <w:p w14:paraId="0973F1F6" w14:textId="1D330869" w:rsidR="00F124E5" w:rsidRDefault="00F124E5" w:rsidP="00256C6A">
      <w:pPr>
        <w:pStyle w:val="ListParagraph"/>
        <w:numPr>
          <w:ilvl w:val="0"/>
          <w:numId w:val="7"/>
        </w:numPr>
        <w:tabs>
          <w:tab w:val="num" w:pos="540"/>
          <w:tab w:val="left" w:pos="2430"/>
        </w:tabs>
        <w:spacing w:line="276" w:lineRule="auto"/>
        <w:ind w:left="810" w:hanging="540"/>
        <w:outlineLvl w:val="0"/>
        <w:rPr>
          <w:rFonts w:ascii="Verdana" w:hAnsi="Verdana"/>
          <w:b/>
          <w:caps/>
          <w:sz w:val="24"/>
          <w:szCs w:val="22"/>
        </w:rPr>
      </w:pPr>
      <w:bookmarkStart w:id="66" w:name="_Toc146184287"/>
      <w:r w:rsidRPr="00345B49">
        <w:rPr>
          <w:rFonts w:ascii="Verdana" w:hAnsi="Verdana"/>
          <w:b/>
          <w:caps/>
          <w:sz w:val="24"/>
          <w:szCs w:val="22"/>
        </w:rPr>
        <w:t>HHSC</w:t>
      </w:r>
      <w:r w:rsidRPr="007700E7">
        <w:rPr>
          <w:rFonts w:ascii="Verdana" w:hAnsi="Verdana"/>
          <w:b/>
          <w:caps/>
          <w:sz w:val="24"/>
          <w:szCs w:val="22"/>
        </w:rPr>
        <w:t xml:space="preserve"> CONTRACT</w:t>
      </w:r>
      <w:r w:rsidRPr="00A31AF6">
        <w:rPr>
          <w:rFonts w:ascii="Verdana" w:hAnsi="Verdana"/>
          <w:b/>
          <w:caps/>
          <w:sz w:val="24"/>
          <w:szCs w:val="22"/>
        </w:rPr>
        <w:t xml:space="preserve"> ADMINISTRATION</w:t>
      </w:r>
      <w:bookmarkEnd w:id="66"/>
    </w:p>
    <w:p w14:paraId="37FA0528" w14:textId="77777777" w:rsidR="00D10C88" w:rsidRDefault="00D10C88" w:rsidP="007C06D9">
      <w:pPr>
        <w:pStyle w:val="ListParagraph"/>
        <w:tabs>
          <w:tab w:val="left" w:pos="2430"/>
        </w:tabs>
        <w:spacing w:line="276" w:lineRule="auto"/>
        <w:ind w:left="810"/>
        <w:outlineLvl w:val="0"/>
        <w:rPr>
          <w:rFonts w:ascii="Verdana" w:hAnsi="Verdana"/>
          <w:b/>
          <w:caps/>
          <w:sz w:val="24"/>
          <w:szCs w:val="22"/>
        </w:rPr>
      </w:pPr>
    </w:p>
    <w:p w14:paraId="2B167E0E" w14:textId="7E05630D" w:rsidR="00F124E5" w:rsidRPr="007C06D9" w:rsidRDefault="002E5DFA" w:rsidP="007C06D9">
      <w:pPr>
        <w:pStyle w:val="ListParagraph"/>
        <w:numPr>
          <w:ilvl w:val="1"/>
          <w:numId w:val="7"/>
        </w:numPr>
        <w:tabs>
          <w:tab w:val="left" w:pos="2430"/>
        </w:tabs>
        <w:spacing w:line="276" w:lineRule="auto"/>
        <w:outlineLvl w:val="0"/>
        <w:rPr>
          <w:rFonts w:ascii="Verdana" w:hAnsi="Verdana"/>
          <w:sz w:val="22"/>
          <w:szCs w:val="22"/>
        </w:rPr>
      </w:pPr>
      <w:r w:rsidRPr="007C06D9">
        <w:rPr>
          <w:rFonts w:ascii="Verdana" w:hAnsi="Verdana"/>
          <w:sz w:val="22"/>
          <w:szCs w:val="22"/>
        </w:rPr>
        <w:t>HHSC</w:t>
      </w:r>
      <w:r w:rsidR="00147DCC" w:rsidRPr="007C06D9">
        <w:rPr>
          <w:rFonts w:ascii="Verdana" w:hAnsi="Verdana"/>
          <w:sz w:val="22"/>
          <w:szCs w:val="22"/>
        </w:rPr>
        <w:t xml:space="preserve"> will designate a</w:t>
      </w:r>
      <w:r w:rsidR="00F124E5" w:rsidRPr="007C06D9">
        <w:rPr>
          <w:rFonts w:ascii="Verdana" w:hAnsi="Verdana"/>
          <w:sz w:val="22"/>
          <w:szCs w:val="22"/>
        </w:rPr>
        <w:t xml:space="preserve"> Contract Manager </w:t>
      </w:r>
      <w:r w:rsidRPr="007C06D9">
        <w:rPr>
          <w:rFonts w:ascii="Verdana" w:hAnsi="Verdana"/>
          <w:sz w:val="22"/>
          <w:szCs w:val="22"/>
        </w:rPr>
        <w:t xml:space="preserve">and provide the </w:t>
      </w:r>
      <w:r w:rsidR="000765FB" w:rsidRPr="007C06D9">
        <w:rPr>
          <w:rFonts w:ascii="Verdana" w:hAnsi="Verdana"/>
          <w:sz w:val="22"/>
          <w:szCs w:val="22"/>
        </w:rPr>
        <w:t>manager’s contact</w:t>
      </w:r>
      <w:r w:rsidR="00F124E5" w:rsidRPr="007C06D9">
        <w:rPr>
          <w:rFonts w:ascii="Verdana" w:hAnsi="Verdana"/>
          <w:sz w:val="22"/>
          <w:szCs w:val="22"/>
        </w:rPr>
        <w:t xml:space="preserve"> information to the Contractor</w:t>
      </w:r>
      <w:r w:rsidR="00D2361F" w:rsidRPr="007C06D9">
        <w:rPr>
          <w:rFonts w:ascii="Verdana" w:hAnsi="Verdana"/>
          <w:sz w:val="22"/>
          <w:szCs w:val="22"/>
        </w:rPr>
        <w:t xml:space="preserve">. </w:t>
      </w:r>
    </w:p>
    <w:p w14:paraId="7BB54110" w14:textId="729150F0" w:rsidR="000C5D83" w:rsidRPr="000C5D83" w:rsidRDefault="00F124E5" w:rsidP="007C06D9">
      <w:pPr>
        <w:pStyle w:val="ListParagraph"/>
        <w:numPr>
          <w:ilvl w:val="1"/>
          <w:numId w:val="7"/>
        </w:numPr>
        <w:tabs>
          <w:tab w:val="left" w:pos="2430"/>
        </w:tabs>
        <w:spacing w:line="276" w:lineRule="auto"/>
        <w:outlineLvl w:val="0"/>
        <w:rPr>
          <w:rFonts w:ascii="Verdana" w:hAnsi="Verdana"/>
          <w:b/>
          <w:bCs/>
          <w:sz w:val="22"/>
          <w:szCs w:val="22"/>
        </w:rPr>
      </w:pPr>
      <w:r w:rsidRPr="00F124E5">
        <w:rPr>
          <w:rFonts w:ascii="Verdana" w:hAnsi="Verdana"/>
          <w:sz w:val="22"/>
          <w:szCs w:val="22"/>
        </w:rPr>
        <w:t xml:space="preserve">After award of any Contract resulting from this </w:t>
      </w:r>
      <w:r w:rsidR="00DA7BA9">
        <w:rPr>
          <w:rFonts w:ascii="Verdana" w:hAnsi="Verdana"/>
          <w:sz w:val="22"/>
          <w:szCs w:val="22"/>
        </w:rPr>
        <w:t>OE</w:t>
      </w:r>
      <w:r w:rsidRPr="00F124E5">
        <w:rPr>
          <w:rFonts w:ascii="Verdana" w:hAnsi="Verdana"/>
          <w:sz w:val="22"/>
          <w:szCs w:val="22"/>
        </w:rPr>
        <w:t>, all</w:t>
      </w:r>
      <w:r w:rsidR="007E4B4C">
        <w:rPr>
          <w:rFonts w:ascii="Verdana" w:hAnsi="Verdana"/>
          <w:sz w:val="22"/>
          <w:szCs w:val="22"/>
        </w:rPr>
        <w:t xml:space="preserve"> communications related to the Contract </w:t>
      </w:r>
      <w:r w:rsidRPr="00F124E5">
        <w:rPr>
          <w:rFonts w:ascii="Verdana" w:hAnsi="Verdana"/>
          <w:sz w:val="22"/>
          <w:szCs w:val="22"/>
        </w:rPr>
        <w:t>will be processed through the designated Contract Manager.</w:t>
      </w:r>
      <w:r w:rsidR="00264CA4">
        <w:rPr>
          <w:rFonts w:ascii="Verdana" w:hAnsi="Verdana"/>
          <w:sz w:val="22"/>
          <w:szCs w:val="22"/>
        </w:rPr>
        <w:t xml:space="preserve"> Additional requirements apply to legal notices which must be provided to the HHS Chief Counsel as well as the Contract Manager.</w:t>
      </w:r>
    </w:p>
    <w:p w14:paraId="43849C05" w14:textId="77777777" w:rsidR="00F124E5" w:rsidRDefault="00F124E5" w:rsidP="00355667">
      <w:pPr>
        <w:pStyle w:val="ListParagraph"/>
        <w:tabs>
          <w:tab w:val="left" w:pos="2430"/>
        </w:tabs>
        <w:spacing w:line="276" w:lineRule="auto"/>
        <w:ind w:left="810"/>
        <w:rPr>
          <w:rFonts w:ascii="Verdana" w:hAnsi="Verdana"/>
          <w:b/>
          <w:caps/>
          <w:color w:val="0000FF"/>
          <w:sz w:val="22"/>
          <w:szCs w:val="22"/>
        </w:rPr>
      </w:pPr>
    </w:p>
    <w:p w14:paraId="07AEA79B" w14:textId="77777777" w:rsidR="0054792D" w:rsidRDefault="0054792D" w:rsidP="00256C6A">
      <w:pPr>
        <w:pStyle w:val="ListParagraph"/>
        <w:numPr>
          <w:ilvl w:val="0"/>
          <w:numId w:val="7"/>
        </w:numPr>
        <w:tabs>
          <w:tab w:val="num" w:pos="540"/>
          <w:tab w:val="left" w:pos="2430"/>
        </w:tabs>
        <w:spacing w:line="276" w:lineRule="auto"/>
        <w:ind w:left="810" w:hanging="540"/>
        <w:outlineLvl w:val="0"/>
        <w:rPr>
          <w:rFonts w:ascii="Verdana" w:hAnsi="Verdana"/>
          <w:b/>
          <w:caps/>
          <w:sz w:val="24"/>
          <w:szCs w:val="24"/>
        </w:rPr>
      </w:pPr>
      <w:bookmarkStart w:id="67" w:name="_Toc146184288"/>
      <w:r w:rsidRPr="00A31AF6">
        <w:rPr>
          <w:rFonts w:ascii="Verdana" w:hAnsi="Verdana"/>
          <w:b/>
          <w:caps/>
          <w:sz w:val="24"/>
          <w:szCs w:val="24"/>
        </w:rPr>
        <w:t>CONFIDENTIAL OR PROPRIETARY INFORMATION</w:t>
      </w:r>
      <w:bookmarkEnd w:id="67"/>
    </w:p>
    <w:p w14:paraId="386698AA" w14:textId="77777777" w:rsidR="00354102" w:rsidRDefault="00354102" w:rsidP="007C06D9">
      <w:pPr>
        <w:pStyle w:val="ListParagraph"/>
        <w:tabs>
          <w:tab w:val="left" w:pos="2430"/>
        </w:tabs>
        <w:spacing w:line="276" w:lineRule="auto"/>
        <w:ind w:left="810"/>
        <w:outlineLvl w:val="0"/>
        <w:rPr>
          <w:rFonts w:ascii="Verdana" w:hAnsi="Verdana"/>
          <w:b/>
          <w:caps/>
          <w:sz w:val="24"/>
          <w:szCs w:val="24"/>
        </w:rPr>
      </w:pPr>
    </w:p>
    <w:p w14:paraId="5E8A4BEC" w14:textId="3520D4F2" w:rsidR="00F124E5" w:rsidRDefault="00F124E5" w:rsidP="00354102">
      <w:pPr>
        <w:pStyle w:val="ListParagraph"/>
        <w:numPr>
          <w:ilvl w:val="1"/>
          <w:numId w:val="7"/>
        </w:numPr>
        <w:tabs>
          <w:tab w:val="left" w:pos="2430"/>
        </w:tabs>
        <w:spacing w:line="276" w:lineRule="auto"/>
        <w:outlineLvl w:val="1"/>
        <w:rPr>
          <w:rFonts w:ascii="Verdana" w:hAnsi="Verdana"/>
          <w:b/>
          <w:smallCaps/>
          <w:sz w:val="24"/>
          <w:szCs w:val="24"/>
        </w:rPr>
      </w:pPr>
      <w:bookmarkStart w:id="68" w:name="_Toc146184289"/>
      <w:r w:rsidRPr="007C06D9">
        <w:rPr>
          <w:rFonts w:ascii="Verdana" w:hAnsi="Verdana"/>
          <w:b/>
          <w:smallCaps/>
          <w:sz w:val="24"/>
          <w:szCs w:val="24"/>
        </w:rPr>
        <w:t>Public Information Act</w:t>
      </w:r>
      <w:bookmarkEnd w:id="68"/>
    </w:p>
    <w:p w14:paraId="0CC7BD26" w14:textId="77777777" w:rsidR="00626403" w:rsidRDefault="00626403" w:rsidP="007C06D9">
      <w:pPr>
        <w:pStyle w:val="ListParagraph"/>
        <w:tabs>
          <w:tab w:val="left" w:pos="2430"/>
        </w:tabs>
        <w:spacing w:line="276" w:lineRule="auto"/>
        <w:ind w:left="1278"/>
        <w:outlineLvl w:val="1"/>
        <w:rPr>
          <w:rFonts w:ascii="Verdana" w:hAnsi="Verdana"/>
          <w:b/>
          <w:smallCaps/>
          <w:sz w:val="24"/>
          <w:szCs w:val="24"/>
        </w:rPr>
      </w:pPr>
    </w:p>
    <w:p w14:paraId="747EF540" w14:textId="25F38590" w:rsidR="00776C6F" w:rsidRPr="007C06D9" w:rsidRDefault="0087162B" w:rsidP="007C06D9">
      <w:pPr>
        <w:pStyle w:val="ListParagraph"/>
        <w:numPr>
          <w:ilvl w:val="2"/>
          <w:numId w:val="7"/>
        </w:numPr>
        <w:tabs>
          <w:tab w:val="left" w:pos="2160"/>
        </w:tabs>
        <w:spacing w:line="276" w:lineRule="auto"/>
        <w:outlineLvl w:val="1"/>
        <w:rPr>
          <w:rFonts w:ascii="Verdana" w:hAnsi="Verdana" w:cs="Arial"/>
          <w:sz w:val="22"/>
          <w:szCs w:val="22"/>
        </w:rPr>
      </w:pPr>
      <w:r w:rsidRPr="007C06D9">
        <w:rPr>
          <w:rFonts w:ascii="Verdana" w:hAnsi="Verdana" w:cs="Arial"/>
          <w:sz w:val="22"/>
          <w:szCs w:val="22"/>
        </w:rPr>
        <w:t>Application</w:t>
      </w:r>
      <w:r w:rsidR="00F124E5" w:rsidRPr="007C06D9">
        <w:rPr>
          <w:rFonts w:ascii="Verdana" w:hAnsi="Verdana" w:cs="Arial"/>
          <w:sz w:val="22"/>
          <w:szCs w:val="22"/>
        </w:rPr>
        <w:t>s and contracts are subject to the Texas Public Information</w:t>
      </w:r>
      <w:r w:rsidR="00451258">
        <w:rPr>
          <w:rFonts w:ascii="Verdana" w:hAnsi="Verdana" w:cs="Arial"/>
          <w:sz w:val="22"/>
          <w:szCs w:val="22"/>
        </w:rPr>
        <w:t xml:space="preserve"> </w:t>
      </w:r>
      <w:r w:rsidR="00EB76BD">
        <w:rPr>
          <w:rFonts w:ascii="Verdana" w:hAnsi="Verdana" w:cs="Arial"/>
          <w:sz w:val="22"/>
          <w:szCs w:val="22"/>
        </w:rPr>
        <w:t xml:space="preserve">Act </w:t>
      </w:r>
      <w:r w:rsidR="00C54414">
        <w:rPr>
          <w:rFonts w:ascii="Verdana" w:hAnsi="Verdana" w:cs="Arial"/>
          <w:sz w:val="22"/>
          <w:szCs w:val="22"/>
        </w:rPr>
        <w:t>(PIA)</w:t>
      </w:r>
      <w:r w:rsidR="004B3A86">
        <w:rPr>
          <w:rFonts w:ascii="Verdana" w:hAnsi="Verdana" w:cs="Arial"/>
          <w:sz w:val="22"/>
          <w:szCs w:val="22"/>
        </w:rPr>
        <w:t xml:space="preserve">, Texas Government code </w:t>
      </w:r>
      <w:hyperlink r:id="rId20" w:history="1">
        <w:r w:rsidR="00451258" w:rsidRPr="00776C6F">
          <w:rPr>
            <w:rStyle w:val="Hyperlink"/>
            <w:rFonts w:ascii="Verdana" w:hAnsi="Verdana" w:cs="Arial"/>
            <w:sz w:val="22"/>
            <w:szCs w:val="22"/>
          </w:rPr>
          <w:t>Chapter 552</w:t>
        </w:r>
      </w:hyperlink>
      <w:r w:rsidR="00451258" w:rsidRPr="00776C6F">
        <w:rPr>
          <w:rStyle w:val="Hyperlink"/>
          <w:rFonts w:ascii="Verdana" w:hAnsi="Verdana" w:cs="Arial"/>
          <w:sz w:val="22"/>
          <w:szCs w:val="22"/>
        </w:rPr>
        <w:t>,</w:t>
      </w:r>
      <w:r w:rsidR="00451258">
        <w:rPr>
          <w:rStyle w:val="Hyperlink"/>
          <w:rFonts w:ascii="Verdana" w:hAnsi="Verdana" w:cs="Arial"/>
          <w:sz w:val="22"/>
          <w:szCs w:val="22"/>
        </w:rPr>
        <w:t xml:space="preserve"> </w:t>
      </w:r>
      <w:r w:rsidR="00451258" w:rsidRPr="007C06D9">
        <w:t>a</w:t>
      </w:r>
      <w:r w:rsidR="00451258" w:rsidRPr="007C06D9">
        <w:rPr>
          <w:rFonts w:ascii="Verdana" w:hAnsi="Verdana" w:cs="Arial"/>
          <w:sz w:val="22"/>
          <w:szCs w:val="22"/>
        </w:rPr>
        <w:t>nd may</w:t>
      </w:r>
      <w:r w:rsidR="00451258">
        <w:rPr>
          <w:rFonts w:ascii="Verdana" w:hAnsi="Verdana" w:cs="Arial"/>
          <w:sz w:val="22"/>
          <w:szCs w:val="22"/>
        </w:rPr>
        <w:t xml:space="preserve"> be disclosed to the public upon </w:t>
      </w:r>
      <w:r w:rsidR="00220FA8">
        <w:rPr>
          <w:rFonts w:ascii="Verdana" w:hAnsi="Verdana" w:cs="Arial"/>
          <w:sz w:val="22"/>
          <w:szCs w:val="22"/>
        </w:rPr>
        <w:t>request</w:t>
      </w:r>
      <w:r w:rsidR="00451258">
        <w:rPr>
          <w:rFonts w:ascii="Verdana" w:hAnsi="Verdana" w:cs="Arial"/>
          <w:sz w:val="22"/>
          <w:szCs w:val="22"/>
        </w:rPr>
        <w:t>.  Other legal authority also requires HHSC to post certain contracts and Applications on HHSC’s website and to provide such information to the Le</w:t>
      </w:r>
      <w:r w:rsidR="00BA2885">
        <w:rPr>
          <w:rFonts w:ascii="Verdana" w:hAnsi="Verdana" w:cs="Arial"/>
          <w:sz w:val="22"/>
          <w:szCs w:val="22"/>
        </w:rPr>
        <w:t>g</w:t>
      </w:r>
      <w:r w:rsidR="00451258">
        <w:rPr>
          <w:rFonts w:ascii="Verdana" w:hAnsi="Verdana" w:cs="Arial"/>
          <w:sz w:val="22"/>
          <w:szCs w:val="22"/>
        </w:rPr>
        <w:t>islative Budget Board for p</w:t>
      </w:r>
      <w:r w:rsidR="00FF17D8">
        <w:rPr>
          <w:rFonts w:ascii="Verdana" w:hAnsi="Verdana" w:cs="Arial"/>
          <w:sz w:val="22"/>
          <w:szCs w:val="22"/>
        </w:rPr>
        <w:t>os</w:t>
      </w:r>
      <w:r w:rsidR="00451258">
        <w:rPr>
          <w:rFonts w:ascii="Verdana" w:hAnsi="Verdana" w:cs="Arial"/>
          <w:sz w:val="22"/>
          <w:szCs w:val="22"/>
        </w:rPr>
        <w:t xml:space="preserve">ting on its website. </w:t>
      </w:r>
    </w:p>
    <w:p w14:paraId="2BA3561E" w14:textId="66293EE0" w:rsidR="00626403" w:rsidRDefault="00626403" w:rsidP="007C06D9">
      <w:pPr>
        <w:pStyle w:val="ListParagraph"/>
        <w:numPr>
          <w:ilvl w:val="2"/>
          <w:numId w:val="7"/>
        </w:numPr>
        <w:tabs>
          <w:tab w:val="num" w:pos="2160"/>
        </w:tabs>
        <w:spacing w:line="276" w:lineRule="auto"/>
        <w:outlineLvl w:val="1"/>
        <w:rPr>
          <w:rFonts w:ascii="Verdana" w:hAnsi="Verdana" w:cs="Arial"/>
          <w:sz w:val="22"/>
          <w:szCs w:val="22"/>
        </w:rPr>
      </w:pPr>
      <w:r w:rsidRPr="00626403">
        <w:rPr>
          <w:rFonts w:ascii="Verdana" w:hAnsi="Verdana" w:cs="Arial"/>
          <w:sz w:val="22"/>
          <w:szCs w:val="22"/>
        </w:rPr>
        <w:t xml:space="preserve">Under the PIA, certain information is protected from public release. If </w:t>
      </w:r>
      <w:r w:rsidR="00D756A9">
        <w:rPr>
          <w:rFonts w:ascii="Verdana" w:hAnsi="Verdana" w:cs="Arial"/>
          <w:sz w:val="22"/>
          <w:szCs w:val="22"/>
        </w:rPr>
        <w:t xml:space="preserve">       </w:t>
      </w:r>
      <w:r w:rsidRPr="00626403">
        <w:rPr>
          <w:rFonts w:ascii="Verdana" w:hAnsi="Verdana" w:cs="Arial"/>
          <w:sz w:val="22"/>
          <w:szCs w:val="22"/>
        </w:rPr>
        <w:t xml:space="preserve">Applicant asserts that information provided in its </w:t>
      </w:r>
      <w:proofErr w:type="gramStart"/>
      <w:r w:rsidRPr="00626403">
        <w:rPr>
          <w:rFonts w:ascii="Verdana" w:hAnsi="Verdana" w:cs="Arial"/>
          <w:sz w:val="22"/>
          <w:szCs w:val="22"/>
        </w:rPr>
        <w:t>Application</w:t>
      </w:r>
      <w:proofErr w:type="gramEnd"/>
      <w:r w:rsidRPr="00626403">
        <w:rPr>
          <w:rFonts w:ascii="Verdana" w:hAnsi="Verdana" w:cs="Arial"/>
          <w:sz w:val="22"/>
          <w:szCs w:val="22"/>
        </w:rPr>
        <w:t xml:space="preserve"> is exempt from disclosure under the PIA, Applicant must:</w:t>
      </w:r>
    </w:p>
    <w:p w14:paraId="49B6935A" w14:textId="77777777" w:rsidR="00F124E5" w:rsidRPr="007C06D9" w:rsidRDefault="00F124E5" w:rsidP="009B3878">
      <w:pPr>
        <w:pStyle w:val="ListParagraph"/>
        <w:numPr>
          <w:ilvl w:val="0"/>
          <w:numId w:val="9"/>
        </w:numPr>
        <w:spacing w:line="276" w:lineRule="auto"/>
        <w:ind w:left="1638" w:hanging="18"/>
        <w:rPr>
          <w:rFonts w:ascii="Verdana" w:hAnsi="Verdana" w:cs="Arial"/>
          <w:sz w:val="22"/>
          <w:szCs w:val="22"/>
        </w:rPr>
      </w:pPr>
      <w:r w:rsidRPr="00F124E5">
        <w:rPr>
          <w:rFonts w:ascii="Verdana" w:hAnsi="Verdana" w:cs="Arial"/>
          <w:b/>
          <w:sz w:val="22"/>
          <w:szCs w:val="22"/>
        </w:rPr>
        <w:t xml:space="preserve">Mark Original </w:t>
      </w:r>
      <w:r w:rsidR="0087162B">
        <w:rPr>
          <w:rFonts w:ascii="Verdana" w:hAnsi="Verdana" w:cs="Arial"/>
          <w:b/>
          <w:sz w:val="22"/>
          <w:szCs w:val="22"/>
        </w:rPr>
        <w:t>Application</w:t>
      </w:r>
      <w:r w:rsidRPr="00F124E5">
        <w:rPr>
          <w:rFonts w:ascii="Verdana" w:hAnsi="Verdana" w:cs="Arial"/>
          <w:b/>
          <w:sz w:val="22"/>
          <w:szCs w:val="22"/>
        </w:rPr>
        <w:t xml:space="preserve">: </w:t>
      </w:r>
    </w:p>
    <w:p w14:paraId="7C3FB969" w14:textId="77777777" w:rsidR="00F124E5" w:rsidRDefault="00A65C37" w:rsidP="009B3878">
      <w:pPr>
        <w:pStyle w:val="ListParagraph"/>
        <w:numPr>
          <w:ilvl w:val="1"/>
          <w:numId w:val="9"/>
        </w:numPr>
        <w:spacing w:line="276" w:lineRule="auto"/>
        <w:rPr>
          <w:rFonts w:ascii="Verdana" w:hAnsi="Verdana" w:cs="Arial"/>
          <w:sz w:val="22"/>
          <w:szCs w:val="22"/>
        </w:rPr>
      </w:pPr>
      <w:r w:rsidRPr="009B3878">
        <w:rPr>
          <w:rFonts w:ascii="Verdana" w:hAnsi="Verdana" w:cs="Arial"/>
          <w:sz w:val="22"/>
          <w:szCs w:val="22"/>
        </w:rPr>
        <w:t>M</w:t>
      </w:r>
      <w:r w:rsidR="00F124E5" w:rsidRPr="009B3878">
        <w:rPr>
          <w:rFonts w:ascii="Verdana" w:hAnsi="Verdana" w:cs="Arial"/>
          <w:sz w:val="22"/>
          <w:szCs w:val="22"/>
        </w:rPr>
        <w:t xml:space="preserve">ark the original </w:t>
      </w:r>
      <w:r w:rsidR="0087162B" w:rsidRPr="009B3878">
        <w:rPr>
          <w:rFonts w:ascii="Verdana" w:hAnsi="Verdana" w:cs="Arial"/>
          <w:sz w:val="22"/>
          <w:szCs w:val="22"/>
        </w:rPr>
        <w:t>Application</w:t>
      </w:r>
      <w:r w:rsidR="00F124E5" w:rsidRPr="009B3878">
        <w:rPr>
          <w:rFonts w:ascii="Verdana" w:hAnsi="Verdana" w:cs="Arial"/>
          <w:sz w:val="22"/>
          <w:szCs w:val="22"/>
        </w:rPr>
        <w:t xml:space="preserve">, on the top of the front page, the words “CONTAINS CONFIDENTIAL INFORMATION” in large, bold, capitalized letters (the size of, or equivalent to, 12-point Times New Roman font or larger); and </w:t>
      </w:r>
    </w:p>
    <w:p w14:paraId="57E4C287" w14:textId="615DBEAE" w:rsidR="00F124E5" w:rsidRPr="007C06D9" w:rsidRDefault="00A65C37" w:rsidP="007C06D9">
      <w:pPr>
        <w:pStyle w:val="ListParagraph"/>
        <w:numPr>
          <w:ilvl w:val="1"/>
          <w:numId w:val="9"/>
        </w:numPr>
        <w:spacing w:line="276" w:lineRule="auto"/>
        <w:rPr>
          <w:rFonts w:ascii="Verdana" w:hAnsi="Verdana" w:cs="Arial"/>
          <w:sz w:val="22"/>
          <w:szCs w:val="22"/>
        </w:rPr>
      </w:pPr>
      <w:r w:rsidRPr="007C06D9">
        <w:rPr>
          <w:rFonts w:ascii="Verdana" w:hAnsi="Verdana" w:cs="Arial"/>
          <w:sz w:val="22"/>
          <w:szCs w:val="22"/>
        </w:rPr>
        <w:t>I</w:t>
      </w:r>
      <w:r w:rsidR="00F124E5" w:rsidRPr="007C06D9">
        <w:rPr>
          <w:rFonts w:ascii="Verdana" w:hAnsi="Verdana" w:cs="Arial"/>
          <w:sz w:val="22"/>
          <w:szCs w:val="22"/>
        </w:rPr>
        <w:t xml:space="preserve">dentify, adjacent to each portion of the </w:t>
      </w:r>
      <w:r w:rsidR="0087162B" w:rsidRPr="007C06D9">
        <w:rPr>
          <w:rFonts w:ascii="Verdana" w:hAnsi="Verdana" w:cs="Arial"/>
          <w:sz w:val="22"/>
          <w:szCs w:val="22"/>
        </w:rPr>
        <w:t>Application</w:t>
      </w:r>
      <w:r w:rsidR="00F124E5" w:rsidRPr="007C06D9">
        <w:rPr>
          <w:rFonts w:ascii="Verdana" w:hAnsi="Verdana" w:cs="Arial"/>
          <w:sz w:val="22"/>
          <w:szCs w:val="22"/>
        </w:rPr>
        <w:t xml:space="preserve"> that </w:t>
      </w:r>
      <w:r w:rsidR="001D7920" w:rsidRPr="007C06D9">
        <w:rPr>
          <w:rFonts w:ascii="Verdana" w:hAnsi="Verdana" w:cs="Arial"/>
          <w:sz w:val="22"/>
          <w:szCs w:val="22"/>
        </w:rPr>
        <w:t xml:space="preserve">Applicant claims </w:t>
      </w:r>
      <w:r w:rsidR="00F124E5" w:rsidRPr="007C06D9">
        <w:rPr>
          <w:rFonts w:ascii="Verdana" w:hAnsi="Verdana" w:cs="Arial"/>
          <w:sz w:val="22"/>
          <w:szCs w:val="22"/>
        </w:rPr>
        <w:t xml:space="preserve">is exempt from public disclosure, the claimed exemption from disclosure (NOTE: no redactions are to be made in the original </w:t>
      </w:r>
      <w:r w:rsidR="0087162B" w:rsidRPr="007C06D9">
        <w:rPr>
          <w:rFonts w:ascii="Verdana" w:hAnsi="Verdana" w:cs="Arial"/>
          <w:sz w:val="22"/>
          <w:szCs w:val="22"/>
        </w:rPr>
        <w:t>Application</w:t>
      </w:r>
      <w:proofErr w:type="gramStart"/>
      <w:r w:rsidR="00F124E5" w:rsidRPr="007C06D9">
        <w:rPr>
          <w:rFonts w:ascii="Verdana" w:hAnsi="Verdana" w:cs="Arial"/>
          <w:sz w:val="22"/>
          <w:szCs w:val="22"/>
        </w:rPr>
        <w:t>);</w:t>
      </w:r>
      <w:proofErr w:type="gramEnd"/>
    </w:p>
    <w:p w14:paraId="04F84F25" w14:textId="32C86E68" w:rsidR="00F124E5" w:rsidRPr="00F124E5" w:rsidRDefault="00F124E5" w:rsidP="00256C6A">
      <w:pPr>
        <w:pStyle w:val="ListParagraph"/>
        <w:numPr>
          <w:ilvl w:val="0"/>
          <w:numId w:val="9"/>
        </w:numPr>
        <w:spacing w:line="276" w:lineRule="auto"/>
        <w:rPr>
          <w:rFonts w:ascii="Verdana" w:hAnsi="Verdana" w:cs="Arial"/>
          <w:sz w:val="22"/>
          <w:szCs w:val="22"/>
        </w:rPr>
      </w:pPr>
      <w:r w:rsidRPr="00F124E5">
        <w:rPr>
          <w:rFonts w:ascii="Verdana" w:hAnsi="Verdana" w:cs="Arial"/>
          <w:b/>
          <w:sz w:val="22"/>
          <w:szCs w:val="22"/>
        </w:rPr>
        <w:t xml:space="preserve">Certify in Original </w:t>
      </w:r>
      <w:r w:rsidR="0087162B">
        <w:rPr>
          <w:rFonts w:ascii="Verdana" w:hAnsi="Verdana" w:cs="Arial"/>
          <w:b/>
          <w:sz w:val="22"/>
          <w:szCs w:val="22"/>
        </w:rPr>
        <w:t>Application</w:t>
      </w:r>
      <w:r w:rsidRPr="00F124E5">
        <w:rPr>
          <w:rFonts w:ascii="Verdana" w:hAnsi="Verdana" w:cs="Arial"/>
          <w:b/>
          <w:sz w:val="22"/>
          <w:szCs w:val="22"/>
        </w:rPr>
        <w:t xml:space="preserve"> - </w:t>
      </w:r>
      <w:r w:rsidR="00077C14">
        <w:rPr>
          <w:rFonts w:ascii="Verdana" w:hAnsi="Verdana" w:cs="Arial"/>
          <w:b/>
          <w:sz w:val="22"/>
          <w:szCs w:val="22"/>
        </w:rPr>
        <w:t>HHS Solicitation Affirmations</w:t>
      </w:r>
      <w:r w:rsidRPr="00F124E5">
        <w:rPr>
          <w:rFonts w:ascii="Verdana" w:hAnsi="Verdana" w:cs="Arial"/>
          <w:b/>
          <w:sz w:val="22"/>
          <w:szCs w:val="22"/>
        </w:rPr>
        <w:t xml:space="preserve"> (attached as Exhibit A to this </w:t>
      </w:r>
      <w:r w:rsidR="00A6621D">
        <w:rPr>
          <w:rFonts w:ascii="Verdana" w:hAnsi="Verdana" w:cs="Arial"/>
          <w:b/>
          <w:sz w:val="22"/>
          <w:szCs w:val="22"/>
        </w:rPr>
        <w:t>OE</w:t>
      </w:r>
      <w:r w:rsidRPr="00F124E5">
        <w:rPr>
          <w:rFonts w:ascii="Verdana" w:hAnsi="Verdana" w:cs="Arial"/>
          <w:b/>
          <w:sz w:val="22"/>
          <w:szCs w:val="22"/>
        </w:rPr>
        <w:t>):</w:t>
      </w:r>
      <w:r w:rsidRPr="00F124E5">
        <w:rPr>
          <w:rFonts w:ascii="Verdana" w:hAnsi="Verdana" w:cs="Arial"/>
          <w:sz w:val="22"/>
          <w:szCs w:val="22"/>
        </w:rPr>
        <w:t xml:space="preserve">  certify, in the designated section of the </w:t>
      </w:r>
      <w:r w:rsidR="00077C14">
        <w:rPr>
          <w:rFonts w:ascii="Verdana" w:hAnsi="Verdana" w:cs="Arial"/>
          <w:sz w:val="22"/>
          <w:szCs w:val="22"/>
        </w:rPr>
        <w:t>HHS Solicitation Affirmations</w:t>
      </w:r>
      <w:r w:rsidRPr="00F124E5">
        <w:rPr>
          <w:rFonts w:ascii="Verdana" w:hAnsi="Verdana" w:cs="Arial"/>
          <w:sz w:val="22"/>
          <w:szCs w:val="22"/>
        </w:rPr>
        <w:t xml:space="preserve">, </w:t>
      </w:r>
      <w:r w:rsidR="0087162B">
        <w:rPr>
          <w:rFonts w:ascii="Verdana" w:hAnsi="Verdana" w:cs="Arial"/>
          <w:sz w:val="22"/>
          <w:szCs w:val="22"/>
        </w:rPr>
        <w:t>Applicant</w:t>
      </w:r>
      <w:r w:rsidRPr="00F124E5">
        <w:rPr>
          <w:rFonts w:ascii="Verdana" w:hAnsi="Verdana" w:cs="Arial"/>
          <w:sz w:val="22"/>
          <w:szCs w:val="22"/>
        </w:rPr>
        <w:t>’s confidential information assertion and the filing of its Public Information Act Copy; and</w:t>
      </w:r>
    </w:p>
    <w:p w14:paraId="5167495E" w14:textId="77777777" w:rsidR="00F124E5" w:rsidRPr="00F124E5" w:rsidRDefault="00F124E5" w:rsidP="00256C6A">
      <w:pPr>
        <w:pStyle w:val="ListParagraph"/>
        <w:numPr>
          <w:ilvl w:val="0"/>
          <w:numId w:val="9"/>
        </w:numPr>
        <w:spacing w:line="276" w:lineRule="auto"/>
        <w:rPr>
          <w:rFonts w:ascii="Verdana" w:hAnsi="Verdana" w:cs="Arial"/>
          <w:sz w:val="22"/>
          <w:szCs w:val="22"/>
        </w:rPr>
      </w:pPr>
      <w:r w:rsidRPr="00F124E5">
        <w:rPr>
          <w:rFonts w:ascii="Verdana" w:hAnsi="Verdana" w:cs="Arial"/>
          <w:b/>
          <w:sz w:val="22"/>
          <w:szCs w:val="22"/>
        </w:rPr>
        <w:t xml:space="preserve">Submit Public Information Act Copy of </w:t>
      </w:r>
      <w:r w:rsidR="0087162B">
        <w:rPr>
          <w:rFonts w:ascii="Verdana" w:hAnsi="Verdana" w:cs="Arial"/>
          <w:b/>
          <w:sz w:val="22"/>
          <w:szCs w:val="22"/>
        </w:rPr>
        <w:t>Application</w:t>
      </w:r>
      <w:r w:rsidRPr="00F124E5">
        <w:rPr>
          <w:rFonts w:ascii="Verdana" w:hAnsi="Verdana" w:cs="Arial"/>
          <w:b/>
          <w:sz w:val="22"/>
          <w:szCs w:val="22"/>
        </w:rPr>
        <w:t xml:space="preserve">: </w:t>
      </w:r>
      <w:r w:rsidRPr="00F124E5">
        <w:rPr>
          <w:rFonts w:ascii="Verdana" w:hAnsi="Verdana" w:cs="Arial"/>
          <w:sz w:val="22"/>
          <w:szCs w:val="22"/>
        </w:rPr>
        <w:t xml:space="preserve"> submit a separate “Public Information Act Copy” of the original </w:t>
      </w:r>
      <w:r w:rsidR="0087162B">
        <w:rPr>
          <w:rFonts w:ascii="Verdana" w:hAnsi="Verdana" w:cs="Arial"/>
          <w:sz w:val="22"/>
          <w:szCs w:val="22"/>
        </w:rPr>
        <w:t>Application</w:t>
      </w:r>
      <w:r w:rsidRPr="00F124E5">
        <w:rPr>
          <w:rFonts w:ascii="Verdana" w:hAnsi="Verdana" w:cs="Arial"/>
          <w:sz w:val="22"/>
          <w:szCs w:val="22"/>
        </w:rPr>
        <w:t xml:space="preserve"> (in addition to the original and all copies otherwise required under the provisions of this </w:t>
      </w:r>
      <w:r w:rsidR="00A6621D">
        <w:rPr>
          <w:rFonts w:ascii="Verdana" w:hAnsi="Verdana" w:cs="Arial"/>
          <w:sz w:val="22"/>
          <w:szCs w:val="22"/>
        </w:rPr>
        <w:t>OE</w:t>
      </w:r>
      <w:r w:rsidRPr="00F124E5">
        <w:rPr>
          <w:rFonts w:ascii="Verdana" w:hAnsi="Verdana" w:cs="Arial"/>
          <w:sz w:val="22"/>
          <w:szCs w:val="22"/>
        </w:rPr>
        <w:t xml:space="preserve">). The Public Information Act Copy must meet the following requirements: </w:t>
      </w:r>
    </w:p>
    <w:p w14:paraId="027686AD" w14:textId="77777777" w:rsidR="00F124E5" w:rsidRPr="00F124E5" w:rsidRDefault="00F124E5" w:rsidP="00355667">
      <w:pPr>
        <w:pStyle w:val="ListParagraph"/>
        <w:spacing w:line="276" w:lineRule="auto"/>
        <w:ind w:left="1440"/>
        <w:rPr>
          <w:rFonts w:ascii="Verdana" w:hAnsi="Verdana" w:cs="Arial"/>
          <w:sz w:val="22"/>
          <w:szCs w:val="22"/>
        </w:rPr>
      </w:pPr>
    </w:p>
    <w:p w14:paraId="18194110" w14:textId="77777777" w:rsidR="00F124E5" w:rsidRPr="00F124E5" w:rsidRDefault="00A65C37" w:rsidP="007C06D9">
      <w:pPr>
        <w:pStyle w:val="ListParagraph"/>
        <w:numPr>
          <w:ilvl w:val="1"/>
          <w:numId w:val="9"/>
        </w:numPr>
        <w:spacing w:line="276" w:lineRule="auto"/>
        <w:rPr>
          <w:rFonts w:ascii="Verdana" w:hAnsi="Verdana" w:cs="Arial"/>
          <w:sz w:val="22"/>
          <w:szCs w:val="22"/>
        </w:rPr>
      </w:pPr>
      <w:r>
        <w:rPr>
          <w:rFonts w:ascii="Verdana" w:hAnsi="Verdana" w:cs="Arial"/>
          <w:sz w:val="22"/>
          <w:szCs w:val="22"/>
        </w:rPr>
        <w:t>T</w:t>
      </w:r>
      <w:r w:rsidR="00F124E5" w:rsidRPr="00F124E5">
        <w:rPr>
          <w:rFonts w:ascii="Verdana" w:hAnsi="Verdana" w:cs="Arial"/>
          <w:sz w:val="22"/>
          <w:szCs w:val="22"/>
        </w:rPr>
        <w:t xml:space="preserve">he copy must be clearly marked as "Public Information Act Copy" on the front page in large, bold, capitalized letters (the size of, or equivalent to, </w:t>
      </w:r>
      <w:r w:rsidRPr="00F124E5">
        <w:rPr>
          <w:rFonts w:ascii="Verdana" w:hAnsi="Verdana" w:cs="Arial"/>
          <w:sz w:val="22"/>
          <w:szCs w:val="22"/>
        </w:rPr>
        <w:t>12-point</w:t>
      </w:r>
      <w:r w:rsidR="00F124E5" w:rsidRPr="00F124E5">
        <w:rPr>
          <w:rFonts w:ascii="Verdana" w:hAnsi="Verdana" w:cs="Arial"/>
          <w:sz w:val="22"/>
          <w:szCs w:val="22"/>
        </w:rPr>
        <w:t xml:space="preserve"> Times New Roman font or larger</w:t>
      </w:r>
      <w:proofErr w:type="gramStart"/>
      <w:r w:rsidR="00F124E5" w:rsidRPr="00F124E5">
        <w:rPr>
          <w:rFonts w:ascii="Verdana" w:hAnsi="Verdana" w:cs="Arial"/>
          <w:sz w:val="22"/>
          <w:szCs w:val="22"/>
        </w:rPr>
        <w:t>);</w:t>
      </w:r>
      <w:proofErr w:type="gramEnd"/>
      <w:r w:rsidR="00F124E5" w:rsidRPr="00F124E5">
        <w:rPr>
          <w:rFonts w:ascii="Verdana" w:hAnsi="Verdana" w:cs="Arial"/>
          <w:sz w:val="22"/>
          <w:szCs w:val="22"/>
        </w:rPr>
        <w:t xml:space="preserve"> </w:t>
      </w:r>
    </w:p>
    <w:p w14:paraId="1BE1CEB8" w14:textId="77777777" w:rsidR="00F124E5" w:rsidRPr="00F124E5" w:rsidRDefault="00A65C37" w:rsidP="007C06D9">
      <w:pPr>
        <w:pStyle w:val="ListParagraph"/>
        <w:numPr>
          <w:ilvl w:val="1"/>
          <w:numId w:val="9"/>
        </w:numPr>
        <w:spacing w:line="276" w:lineRule="auto"/>
        <w:rPr>
          <w:rFonts w:ascii="Verdana" w:hAnsi="Verdana" w:cs="Arial"/>
          <w:sz w:val="22"/>
          <w:szCs w:val="22"/>
        </w:rPr>
      </w:pPr>
      <w:r>
        <w:rPr>
          <w:rFonts w:ascii="Verdana" w:hAnsi="Verdana" w:cs="Arial"/>
          <w:sz w:val="22"/>
          <w:szCs w:val="22"/>
        </w:rPr>
        <w:t>E</w:t>
      </w:r>
      <w:r w:rsidR="00F124E5" w:rsidRPr="00F124E5">
        <w:rPr>
          <w:rFonts w:ascii="Verdana" w:hAnsi="Verdana" w:cs="Arial"/>
          <w:sz w:val="22"/>
          <w:szCs w:val="22"/>
        </w:rPr>
        <w:t xml:space="preserve">ach portion </w:t>
      </w:r>
      <w:r w:rsidR="0087162B">
        <w:rPr>
          <w:rFonts w:ascii="Verdana" w:hAnsi="Verdana" w:cs="Arial"/>
          <w:sz w:val="22"/>
          <w:szCs w:val="22"/>
        </w:rPr>
        <w:t>Applicant</w:t>
      </w:r>
      <w:r w:rsidR="00F124E5" w:rsidRPr="00F124E5">
        <w:rPr>
          <w:rFonts w:ascii="Verdana" w:hAnsi="Verdana" w:cs="Arial"/>
          <w:sz w:val="22"/>
          <w:szCs w:val="22"/>
        </w:rPr>
        <w:t xml:space="preserve"> claims is exempt from public disclosure must be redacted; and </w:t>
      </w:r>
    </w:p>
    <w:p w14:paraId="40C43366" w14:textId="77777777" w:rsidR="00F124E5" w:rsidRPr="00F124E5" w:rsidRDefault="0087162B" w:rsidP="007C06D9">
      <w:pPr>
        <w:pStyle w:val="ListParagraph"/>
        <w:numPr>
          <w:ilvl w:val="1"/>
          <w:numId w:val="9"/>
        </w:numPr>
        <w:spacing w:line="276" w:lineRule="auto"/>
        <w:rPr>
          <w:rFonts w:ascii="Verdana" w:hAnsi="Verdana" w:cs="Arial"/>
          <w:sz w:val="22"/>
          <w:szCs w:val="22"/>
        </w:rPr>
      </w:pPr>
      <w:r>
        <w:rPr>
          <w:rFonts w:ascii="Verdana" w:hAnsi="Verdana" w:cs="Arial"/>
          <w:sz w:val="22"/>
          <w:szCs w:val="22"/>
        </w:rPr>
        <w:t>Applicant</w:t>
      </w:r>
      <w:r w:rsidR="00F124E5" w:rsidRPr="00F124E5">
        <w:rPr>
          <w:rFonts w:ascii="Verdana" w:hAnsi="Verdana" w:cs="Arial"/>
          <w:sz w:val="22"/>
          <w:szCs w:val="22"/>
        </w:rPr>
        <w:t xml:space="preserve"> must identify, adjacent to each redaction, the claimed exemption from disclosure. Each identification provided as required in subsection (c) of this section must be identical to those set forth in the original </w:t>
      </w:r>
      <w:r>
        <w:rPr>
          <w:rFonts w:ascii="Verdana" w:hAnsi="Verdana" w:cs="Arial"/>
          <w:sz w:val="22"/>
          <w:szCs w:val="22"/>
        </w:rPr>
        <w:t>Application</w:t>
      </w:r>
      <w:r w:rsidR="00F124E5" w:rsidRPr="00F124E5">
        <w:rPr>
          <w:rFonts w:ascii="Verdana" w:hAnsi="Verdana" w:cs="Arial"/>
          <w:sz w:val="22"/>
          <w:szCs w:val="22"/>
        </w:rPr>
        <w:t xml:space="preserve"> as required in section </w:t>
      </w:r>
      <w:proofErr w:type="gramStart"/>
      <w:r w:rsidR="001D7920">
        <w:rPr>
          <w:rFonts w:ascii="Verdana" w:hAnsi="Verdana" w:cs="Arial"/>
          <w:sz w:val="22"/>
          <w:szCs w:val="22"/>
        </w:rPr>
        <w:t>a</w:t>
      </w:r>
      <w:r w:rsidR="00107EC0">
        <w:rPr>
          <w:rFonts w:ascii="Verdana" w:hAnsi="Verdana" w:cs="Arial"/>
          <w:sz w:val="22"/>
          <w:szCs w:val="22"/>
        </w:rPr>
        <w:t>.</w:t>
      </w:r>
      <w:r w:rsidR="001D7920">
        <w:rPr>
          <w:rFonts w:ascii="Verdana" w:hAnsi="Verdana" w:cs="Arial"/>
          <w:sz w:val="22"/>
          <w:szCs w:val="22"/>
        </w:rPr>
        <w:t>(</w:t>
      </w:r>
      <w:proofErr w:type="gramEnd"/>
      <w:r w:rsidR="001D7920">
        <w:rPr>
          <w:rFonts w:ascii="Verdana" w:hAnsi="Verdana" w:cs="Arial"/>
          <w:sz w:val="22"/>
          <w:szCs w:val="22"/>
        </w:rPr>
        <w:t>2)</w:t>
      </w:r>
      <w:r w:rsidR="00F124E5" w:rsidRPr="00F124E5">
        <w:rPr>
          <w:rFonts w:ascii="Verdana" w:hAnsi="Verdana" w:cs="Arial"/>
          <w:sz w:val="22"/>
          <w:szCs w:val="22"/>
        </w:rPr>
        <w:t xml:space="preserve">, above. The only difference in required markings and information between the original </w:t>
      </w:r>
      <w:r>
        <w:rPr>
          <w:rFonts w:ascii="Verdana" w:hAnsi="Verdana" w:cs="Arial"/>
          <w:sz w:val="22"/>
          <w:szCs w:val="22"/>
        </w:rPr>
        <w:t>Application</w:t>
      </w:r>
      <w:r w:rsidR="00F124E5" w:rsidRPr="00F124E5">
        <w:rPr>
          <w:rFonts w:ascii="Verdana" w:hAnsi="Verdana" w:cs="Arial"/>
          <w:sz w:val="22"/>
          <w:szCs w:val="22"/>
        </w:rPr>
        <w:t xml:space="preserve"> and the “Public Information Act Copy” of the </w:t>
      </w:r>
      <w:r>
        <w:rPr>
          <w:rFonts w:ascii="Verdana" w:hAnsi="Verdana" w:cs="Arial"/>
          <w:sz w:val="22"/>
          <w:szCs w:val="22"/>
        </w:rPr>
        <w:t>Application</w:t>
      </w:r>
      <w:r w:rsidR="00F124E5" w:rsidRPr="00F124E5">
        <w:rPr>
          <w:rFonts w:ascii="Verdana" w:hAnsi="Verdana" w:cs="Arial"/>
          <w:sz w:val="22"/>
          <w:szCs w:val="22"/>
        </w:rPr>
        <w:t xml:space="preserve"> will be redactions - which can only be included in the “Public Information Act Copy.” There must be no redactions in the original </w:t>
      </w:r>
      <w:r>
        <w:rPr>
          <w:rFonts w:ascii="Verdana" w:hAnsi="Verdana" w:cs="Arial"/>
          <w:sz w:val="22"/>
          <w:szCs w:val="22"/>
        </w:rPr>
        <w:t>Application</w:t>
      </w:r>
      <w:r w:rsidR="00F124E5" w:rsidRPr="00F124E5">
        <w:rPr>
          <w:rFonts w:ascii="Verdana" w:hAnsi="Verdana" w:cs="Arial"/>
          <w:sz w:val="22"/>
          <w:szCs w:val="22"/>
        </w:rPr>
        <w:t>.</w:t>
      </w:r>
    </w:p>
    <w:p w14:paraId="609CB994" w14:textId="64690388" w:rsidR="00F124E5" w:rsidRPr="007A5C20" w:rsidRDefault="00F124E5" w:rsidP="007C06D9">
      <w:pPr>
        <w:pStyle w:val="ListParagraph"/>
        <w:numPr>
          <w:ilvl w:val="2"/>
          <w:numId w:val="7"/>
        </w:numPr>
        <w:tabs>
          <w:tab w:val="left" w:pos="2160"/>
        </w:tabs>
        <w:spacing w:line="276" w:lineRule="auto"/>
        <w:outlineLvl w:val="1"/>
        <w:rPr>
          <w:rFonts w:ascii="Verdana" w:hAnsi="Verdana" w:cs="Arial"/>
          <w:b/>
          <w:bCs/>
          <w:sz w:val="22"/>
          <w:szCs w:val="22"/>
        </w:rPr>
      </w:pPr>
      <w:r w:rsidRPr="007A5C20">
        <w:rPr>
          <w:rFonts w:ascii="Verdana" w:hAnsi="Verdana" w:cs="Arial"/>
          <w:b/>
          <w:bCs/>
          <w:sz w:val="22"/>
          <w:szCs w:val="22"/>
        </w:rPr>
        <w:t xml:space="preserve">By submitting </w:t>
      </w:r>
      <w:r w:rsidR="00355667" w:rsidRPr="007A5C20">
        <w:rPr>
          <w:rFonts w:ascii="Verdana" w:hAnsi="Verdana" w:cs="Arial"/>
          <w:b/>
          <w:bCs/>
          <w:sz w:val="22"/>
          <w:szCs w:val="22"/>
        </w:rPr>
        <w:t>an</w:t>
      </w:r>
      <w:r w:rsidRPr="007A5C20">
        <w:rPr>
          <w:rFonts w:ascii="Verdana" w:hAnsi="Verdana" w:cs="Arial"/>
          <w:b/>
          <w:bCs/>
          <w:sz w:val="22"/>
          <w:szCs w:val="22"/>
        </w:rPr>
        <w:t xml:space="preserve"> </w:t>
      </w:r>
      <w:r w:rsidR="0087162B" w:rsidRPr="007A5C20">
        <w:rPr>
          <w:rFonts w:ascii="Verdana" w:hAnsi="Verdana" w:cs="Arial"/>
          <w:b/>
          <w:bCs/>
          <w:sz w:val="22"/>
          <w:szCs w:val="22"/>
        </w:rPr>
        <w:t>Application</w:t>
      </w:r>
      <w:r w:rsidRPr="007A5C20">
        <w:rPr>
          <w:rFonts w:ascii="Verdana" w:hAnsi="Verdana" w:cs="Arial"/>
          <w:b/>
          <w:bCs/>
          <w:sz w:val="22"/>
          <w:szCs w:val="22"/>
        </w:rPr>
        <w:t xml:space="preserve"> to this </w:t>
      </w:r>
      <w:r w:rsidR="00A6621D" w:rsidRPr="007A5C20">
        <w:rPr>
          <w:rFonts w:ascii="Verdana" w:hAnsi="Verdana" w:cs="Arial"/>
          <w:b/>
          <w:bCs/>
          <w:sz w:val="22"/>
          <w:szCs w:val="22"/>
        </w:rPr>
        <w:t>OE</w:t>
      </w:r>
      <w:r w:rsidRPr="007A5C20">
        <w:rPr>
          <w:rFonts w:ascii="Verdana" w:hAnsi="Verdana" w:cs="Arial"/>
          <w:b/>
          <w:bCs/>
          <w:sz w:val="22"/>
          <w:szCs w:val="22"/>
        </w:rPr>
        <w:t xml:space="preserve">, </w:t>
      </w:r>
      <w:r w:rsidR="0087162B" w:rsidRPr="007A5C20">
        <w:rPr>
          <w:rFonts w:ascii="Verdana" w:hAnsi="Verdana" w:cs="Arial"/>
          <w:b/>
          <w:bCs/>
          <w:sz w:val="22"/>
          <w:szCs w:val="22"/>
        </w:rPr>
        <w:t>Applicant</w:t>
      </w:r>
      <w:r w:rsidRPr="007A5C20">
        <w:rPr>
          <w:rFonts w:ascii="Verdana" w:hAnsi="Verdana" w:cs="Arial"/>
          <w:b/>
          <w:bCs/>
          <w:sz w:val="22"/>
          <w:szCs w:val="22"/>
        </w:rPr>
        <w:t xml:space="preserve"> agrees that, if </w:t>
      </w:r>
      <w:r w:rsidR="0087162B" w:rsidRPr="007A5C20">
        <w:rPr>
          <w:rFonts w:ascii="Verdana" w:hAnsi="Verdana" w:cs="Arial"/>
          <w:b/>
          <w:bCs/>
          <w:sz w:val="22"/>
          <w:szCs w:val="22"/>
        </w:rPr>
        <w:t>Applicant</w:t>
      </w:r>
      <w:r w:rsidRPr="007A5C20">
        <w:rPr>
          <w:rFonts w:ascii="Verdana" w:hAnsi="Verdana" w:cs="Arial"/>
          <w:b/>
          <w:bCs/>
          <w:sz w:val="22"/>
          <w:szCs w:val="22"/>
        </w:rPr>
        <w:t xml:space="preserve"> does not mark the original </w:t>
      </w:r>
      <w:r w:rsidR="0087162B" w:rsidRPr="007A5C20">
        <w:rPr>
          <w:rFonts w:ascii="Verdana" w:hAnsi="Verdana" w:cs="Arial"/>
          <w:b/>
          <w:bCs/>
          <w:sz w:val="22"/>
          <w:szCs w:val="22"/>
        </w:rPr>
        <w:t>Application</w:t>
      </w:r>
      <w:r w:rsidRPr="007A5C20">
        <w:rPr>
          <w:rFonts w:ascii="Verdana" w:hAnsi="Verdana" w:cs="Arial"/>
          <w:b/>
          <w:bCs/>
          <w:sz w:val="22"/>
          <w:szCs w:val="22"/>
        </w:rPr>
        <w:t xml:space="preserve">, provide the required certification in the </w:t>
      </w:r>
      <w:r w:rsidR="00077C14" w:rsidRPr="007A5C20">
        <w:rPr>
          <w:rFonts w:ascii="Verdana" w:hAnsi="Verdana" w:cs="Arial"/>
          <w:b/>
          <w:bCs/>
          <w:sz w:val="22"/>
          <w:szCs w:val="22"/>
        </w:rPr>
        <w:t>HHS Solicitation Affirmations</w:t>
      </w:r>
      <w:r w:rsidRPr="007A5C20">
        <w:rPr>
          <w:rFonts w:ascii="Verdana" w:hAnsi="Verdana" w:cs="Arial"/>
          <w:b/>
          <w:bCs/>
          <w:sz w:val="22"/>
          <w:szCs w:val="22"/>
        </w:rPr>
        <w:t xml:space="preserve">, and submit the Public Information Act Copy, </w:t>
      </w:r>
      <w:r w:rsidR="0087162B" w:rsidRPr="007A5C20">
        <w:rPr>
          <w:rFonts w:ascii="Verdana" w:hAnsi="Verdana" w:cs="Arial"/>
          <w:b/>
          <w:bCs/>
          <w:sz w:val="22"/>
          <w:szCs w:val="22"/>
        </w:rPr>
        <w:t>Applicant</w:t>
      </w:r>
      <w:r w:rsidRPr="007A5C20">
        <w:rPr>
          <w:rFonts w:ascii="Verdana" w:hAnsi="Verdana" w:cs="Arial"/>
          <w:b/>
          <w:bCs/>
          <w:sz w:val="22"/>
          <w:szCs w:val="22"/>
        </w:rPr>
        <w:t xml:space="preserve">’s </w:t>
      </w:r>
      <w:r w:rsidR="0087162B" w:rsidRPr="007A5C20">
        <w:rPr>
          <w:rFonts w:ascii="Verdana" w:hAnsi="Verdana" w:cs="Arial"/>
          <w:b/>
          <w:bCs/>
          <w:sz w:val="22"/>
          <w:szCs w:val="22"/>
        </w:rPr>
        <w:t>Application</w:t>
      </w:r>
      <w:r w:rsidRPr="007A5C20">
        <w:rPr>
          <w:rFonts w:ascii="Verdana" w:hAnsi="Verdana" w:cs="Arial"/>
          <w:b/>
          <w:bCs/>
          <w:sz w:val="22"/>
          <w:szCs w:val="22"/>
        </w:rPr>
        <w:t xml:space="preserve"> will be considered to be public information that may be released to the public in any manner including, but not limited to, in accordance with the Public Information Act, posted on HHSC’s</w:t>
      </w:r>
      <w:r w:rsidR="00974B20" w:rsidRPr="007A5C20">
        <w:rPr>
          <w:rFonts w:ascii="Verdana" w:hAnsi="Verdana" w:cs="Arial"/>
          <w:b/>
          <w:bCs/>
          <w:sz w:val="22"/>
          <w:szCs w:val="22"/>
        </w:rPr>
        <w:t xml:space="preserve"> and/or DSHS’s</w:t>
      </w:r>
      <w:r w:rsidRPr="007A5C20">
        <w:rPr>
          <w:rFonts w:ascii="Verdana" w:hAnsi="Verdana" w:cs="Arial"/>
          <w:b/>
          <w:bCs/>
          <w:sz w:val="22"/>
          <w:szCs w:val="22"/>
        </w:rPr>
        <w:t xml:space="preserve"> public website, and posted on the Legislative Budget Board’s website.</w:t>
      </w:r>
    </w:p>
    <w:p w14:paraId="4497894B" w14:textId="2BB96EF2" w:rsidR="00F124E5" w:rsidRPr="007C06D9" w:rsidRDefault="00F124E5" w:rsidP="007C06D9">
      <w:pPr>
        <w:pStyle w:val="ListParagraph"/>
        <w:numPr>
          <w:ilvl w:val="2"/>
          <w:numId w:val="7"/>
        </w:numPr>
        <w:tabs>
          <w:tab w:val="left" w:pos="2160"/>
        </w:tabs>
        <w:spacing w:line="276" w:lineRule="auto"/>
        <w:outlineLvl w:val="1"/>
        <w:rPr>
          <w:rFonts w:ascii="Verdana" w:hAnsi="Verdana" w:cs="Arial"/>
          <w:b/>
          <w:bCs/>
          <w:sz w:val="22"/>
          <w:szCs w:val="22"/>
        </w:rPr>
      </w:pPr>
      <w:r w:rsidRPr="007A5C20">
        <w:rPr>
          <w:rFonts w:ascii="Verdana" w:hAnsi="Verdana" w:cs="Arial"/>
          <w:b/>
          <w:bCs/>
          <w:sz w:val="22"/>
          <w:szCs w:val="22"/>
        </w:rPr>
        <w:t xml:space="preserve">If </w:t>
      </w:r>
      <w:r w:rsidR="0087162B" w:rsidRPr="007A5C20">
        <w:rPr>
          <w:rFonts w:ascii="Verdana" w:hAnsi="Verdana" w:cs="Arial"/>
          <w:b/>
          <w:bCs/>
          <w:sz w:val="22"/>
          <w:szCs w:val="22"/>
        </w:rPr>
        <w:t>Applicant</w:t>
      </w:r>
      <w:r w:rsidRPr="007A5C20">
        <w:rPr>
          <w:rFonts w:ascii="Verdana" w:hAnsi="Verdana" w:cs="Arial"/>
          <w:b/>
          <w:bCs/>
          <w:sz w:val="22"/>
          <w:szCs w:val="22"/>
        </w:rPr>
        <w:t xml:space="preserve">s submit partial, but not complete, information suggesting inclusion of confidential information and failure to comply with the requirements set forth in this section, HHSC, in its sole discretion, reserves the right to (1) disqualify all </w:t>
      </w:r>
      <w:r w:rsidR="0087162B" w:rsidRPr="007A5C20">
        <w:rPr>
          <w:rFonts w:ascii="Verdana" w:hAnsi="Verdana" w:cs="Arial"/>
          <w:b/>
          <w:bCs/>
          <w:sz w:val="22"/>
          <w:szCs w:val="22"/>
        </w:rPr>
        <w:t>Applicant</w:t>
      </w:r>
      <w:r w:rsidRPr="007A5C20">
        <w:rPr>
          <w:rFonts w:ascii="Verdana" w:hAnsi="Verdana" w:cs="Arial"/>
          <w:b/>
          <w:bCs/>
          <w:sz w:val="22"/>
          <w:szCs w:val="22"/>
        </w:rPr>
        <w:t xml:space="preserve">s that fail to fully comply with the requirements set forth in this section, or (2) to offer all </w:t>
      </w:r>
      <w:r w:rsidR="0087162B" w:rsidRPr="007A5C20">
        <w:rPr>
          <w:rFonts w:ascii="Verdana" w:hAnsi="Verdana" w:cs="Arial"/>
          <w:b/>
          <w:bCs/>
          <w:sz w:val="22"/>
          <w:szCs w:val="22"/>
        </w:rPr>
        <w:t>Applicant</w:t>
      </w:r>
      <w:r w:rsidRPr="007A5C20">
        <w:rPr>
          <w:rFonts w:ascii="Verdana" w:hAnsi="Verdana" w:cs="Arial"/>
          <w:b/>
          <w:bCs/>
          <w:sz w:val="22"/>
          <w:szCs w:val="22"/>
        </w:rPr>
        <w:t>s that fail to fully comply with the requirements set forth in this section additional time to comply.</w:t>
      </w:r>
    </w:p>
    <w:p w14:paraId="79907BB2" w14:textId="03E1FB08" w:rsidR="00F124E5" w:rsidRPr="007A5C20" w:rsidRDefault="0087162B" w:rsidP="007C06D9">
      <w:pPr>
        <w:pStyle w:val="ListParagraph"/>
        <w:numPr>
          <w:ilvl w:val="2"/>
          <w:numId w:val="7"/>
        </w:numPr>
        <w:tabs>
          <w:tab w:val="left" w:pos="2160"/>
        </w:tabs>
        <w:spacing w:line="276" w:lineRule="auto"/>
        <w:outlineLvl w:val="1"/>
        <w:rPr>
          <w:rFonts w:ascii="Verdana" w:hAnsi="Verdana" w:cs="Arial"/>
          <w:sz w:val="22"/>
          <w:szCs w:val="22"/>
        </w:rPr>
      </w:pPr>
      <w:r w:rsidRPr="007A5C20">
        <w:rPr>
          <w:rFonts w:ascii="Verdana" w:hAnsi="Verdana" w:cs="Arial"/>
          <w:sz w:val="22"/>
          <w:szCs w:val="22"/>
        </w:rPr>
        <w:t>Applicant</w:t>
      </w:r>
      <w:r w:rsidR="00F124E5" w:rsidRPr="007A5C20">
        <w:rPr>
          <w:rFonts w:ascii="Verdana" w:hAnsi="Verdana" w:cs="Arial"/>
          <w:sz w:val="22"/>
          <w:szCs w:val="22"/>
        </w:rPr>
        <w:t xml:space="preserve"> should not submit a Public Information Act Copy indicating that the entire </w:t>
      </w:r>
      <w:r w:rsidRPr="007A5C20">
        <w:rPr>
          <w:rFonts w:ascii="Verdana" w:hAnsi="Verdana" w:cs="Arial"/>
          <w:sz w:val="22"/>
          <w:szCs w:val="22"/>
        </w:rPr>
        <w:t>Application</w:t>
      </w:r>
      <w:r w:rsidR="00F124E5" w:rsidRPr="007A5C20">
        <w:rPr>
          <w:rFonts w:ascii="Verdana" w:hAnsi="Verdana" w:cs="Arial"/>
          <w:sz w:val="22"/>
          <w:szCs w:val="22"/>
        </w:rPr>
        <w:t xml:space="preserve"> is exempt from disclosure. Merely making a blanket claim that the entire </w:t>
      </w:r>
      <w:r w:rsidRPr="007A5C20">
        <w:rPr>
          <w:rFonts w:ascii="Verdana" w:hAnsi="Verdana" w:cs="Arial"/>
          <w:sz w:val="22"/>
          <w:szCs w:val="22"/>
        </w:rPr>
        <w:t>Application</w:t>
      </w:r>
      <w:r w:rsidR="00F124E5" w:rsidRPr="007A5C20">
        <w:rPr>
          <w:rFonts w:ascii="Verdana" w:hAnsi="Verdana" w:cs="Arial"/>
          <w:sz w:val="22"/>
          <w:szCs w:val="22"/>
        </w:rPr>
        <w:t xml:space="preserve"> is protected from disclosure because it contains any amount of confidential, proprietary, trade secret, or privileged information is not acceptable, and may make the entire </w:t>
      </w:r>
      <w:r w:rsidRPr="007A5C20">
        <w:rPr>
          <w:rFonts w:ascii="Verdana" w:hAnsi="Verdana" w:cs="Arial"/>
          <w:sz w:val="22"/>
          <w:szCs w:val="22"/>
        </w:rPr>
        <w:t>Application</w:t>
      </w:r>
      <w:r w:rsidR="00F124E5" w:rsidRPr="007A5C20">
        <w:rPr>
          <w:rFonts w:ascii="Verdana" w:hAnsi="Verdana" w:cs="Arial"/>
          <w:sz w:val="22"/>
          <w:szCs w:val="22"/>
        </w:rPr>
        <w:t xml:space="preserve"> subject to release under the PIA.</w:t>
      </w:r>
    </w:p>
    <w:p w14:paraId="3AD88E01" w14:textId="0F680F77" w:rsidR="00F124E5" w:rsidRPr="00F124E5" w:rsidRDefault="0087162B" w:rsidP="007C06D9">
      <w:pPr>
        <w:pStyle w:val="ListParagraph"/>
        <w:numPr>
          <w:ilvl w:val="2"/>
          <w:numId w:val="7"/>
        </w:numPr>
        <w:tabs>
          <w:tab w:val="left" w:pos="2160"/>
        </w:tabs>
        <w:spacing w:line="276" w:lineRule="auto"/>
        <w:outlineLvl w:val="1"/>
        <w:rPr>
          <w:rFonts w:ascii="Verdana" w:hAnsi="Verdana" w:cs="Arial"/>
          <w:sz w:val="22"/>
          <w:szCs w:val="22"/>
        </w:rPr>
      </w:pPr>
      <w:r>
        <w:rPr>
          <w:rFonts w:ascii="Verdana" w:hAnsi="Verdana" w:cs="Arial"/>
          <w:sz w:val="22"/>
          <w:szCs w:val="22"/>
        </w:rPr>
        <w:t>Application</w:t>
      </w:r>
      <w:r w:rsidR="00F124E5" w:rsidRPr="00F124E5">
        <w:rPr>
          <w:rFonts w:ascii="Verdana" w:hAnsi="Verdana" w:cs="Arial"/>
          <w:sz w:val="22"/>
          <w:szCs w:val="22"/>
        </w:rPr>
        <w:t xml:space="preserve">s should not be marked or asserted as copyrighted material. If </w:t>
      </w:r>
      <w:r>
        <w:rPr>
          <w:rFonts w:ascii="Verdana" w:hAnsi="Verdana" w:cs="Arial"/>
          <w:sz w:val="22"/>
          <w:szCs w:val="22"/>
        </w:rPr>
        <w:t>Applicant</w:t>
      </w:r>
      <w:r w:rsidR="00F124E5" w:rsidRPr="00F124E5">
        <w:rPr>
          <w:rFonts w:ascii="Verdana" w:hAnsi="Verdana" w:cs="Arial"/>
          <w:sz w:val="22"/>
          <w:szCs w:val="22"/>
        </w:rPr>
        <w:t xml:space="preserve"> asserts a copyright to any portion of its </w:t>
      </w:r>
      <w:proofErr w:type="gramStart"/>
      <w:r>
        <w:rPr>
          <w:rFonts w:ascii="Verdana" w:hAnsi="Verdana" w:cs="Arial"/>
          <w:sz w:val="22"/>
          <w:szCs w:val="22"/>
        </w:rPr>
        <w:t>Application</w:t>
      </w:r>
      <w:proofErr w:type="gramEnd"/>
      <w:r w:rsidR="00F124E5" w:rsidRPr="00F124E5">
        <w:rPr>
          <w:rFonts w:ascii="Verdana" w:hAnsi="Verdana" w:cs="Arial"/>
          <w:sz w:val="22"/>
          <w:szCs w:val="22"/>
        </w:rPr>
        <w:t xml:space="preserve">, by submitting </w:t>
      </w:r>
      <w:r w:rsidR="00355667" w:rsidRPr="00F124E5">
        <w:rPr>
          <w:rFonts w:ascii="Verdana" w:hAnsi="Verdana" w:cs="Arial"/>
          <w:sz w:val="22"/>
          <w:szCs w:val="22"/>
        </w:rPr>
        <w:t>an</w:t>
      </w:r>
      <w:r w:rsidR="00F124E5" w:rsidRPr="00F124E5">
        <w:rPr>
          <w:rFonts w:ascii="Verdana" w:hAnsi="Verdana" w:cs="Arial"/>
          <w:sz w:val="22"/>
          <w:szCs w:val="22"/>
        </w:rPr>
        <w:t xml:space="preserve"> </w:t>
      </w:r>
      <w:r>
        <w:rPr>
          <w:rFonts w:ascii="Verdana" w:hAnsi="Verdana" w:cs="Arial"/>
          <w:sz w:val="22"/>
          <w:szCs w:val="22"/>
        </w:rPr>
        <w:t>Application</w:t>
      </w:r>
      <w:r w:rsidR="00F124E5" w:rsidRPr="00F124E5">
        <w:rPr>
          <w:rFonts w:ascii="Verdana" w:hAnsi="Verdana" w:cs="Arial"/>
          <w:sz w:val="22"/>
          <w:szCs w:val="22"/>
        </w:rPr>
        <w:t xml:space="preserve">, </w:t>
      </w:r>
      <w:r>
        <w:rPr>
          <w:rFonts w:ascii="Verdana" w:hAnsi="Verdana" w:cs="Arial"/>
          <w:sz w:val="22"/>
          <w:szCs w:val="22"/>
        </w:rPr>
        <w:t>Applicant</w:t>
      </w:r>
      <w:r w:rsidR="00F124E5" w:rsidRPr="00F124E5">
        <w:rPr>
          <w:rFonts w:ascii="Verdana" w:hAnsi="Verdana" w:cs="Arial"/>
          <w:sz w:val="22"/>
          <w:szCs w:val="22"/>
        </w:rPr>
        <w:t xml:space="preserve"> agrees to reproduction and posting on public websites by the State of Texas, including HHSC and all other state agencies, without cost or liability.</w:t>
      </w:r>
    </w:p>
    <w:p w14:paraId="63188128" w14:textId="26260C7E" w:rsidR="00F124E5" w:rsidRPr="00F124E5" w:rsidRDefault="00F124E5" w:rsidP="007C06D9">
      <w:pPr>
        <w:pStyle w:val="ListParagraph"/>
        <w:numPr>
          <w:ilvl w:val="2"/>
          <w:numId w:val="7"/>
        </w:numPr>
        <w:tabs>
          <w:tab w:val="left" w:pos="2160"/>
        </w:tabs>
        <w:spacing w:line="276" w:lineRule="auto"/>
        <w:outlineLvl w:val="1"/>
        <w:rPr>
          <w:rFonts w:ascii="Verdana" w:hAnsi="Verdana" w:cs="Arial"/>
          <w:b/>
          <w:bCs/>
          <w:sz w:val="22"/>
          <w:szCs w:val="22"/>
        </w:rPr>
      </w:pPr>
      <w:r w:rsidRPr="00345B49">
        <w:rPr>
          <w:rFonts w:ascii="Verdana" w:hAnsi="Verdana" w:cs="Arial"/>
          <w:sz w:val="22"/>
          <w:szCs w:val="22"/>
        </w:rPr>
        <w:t>HHSC</w:t>
      </w:r>
      <w:r w:rsidRPr="002F3E89">
        <w:rPr>
          <w:rFonts w:ascii="Verdana" w:hAnsi="Verdana" w:cs="Arial"/>
          <w:sz w:val="22"/>
          <w:szCs w:val="22"/>
        </w:rPr>
        <w:t xml:space="preserve"> will strictly adhere to the requirements of the PIA regarding the disclosure of public information. As a result, by participating in this </w:t>
      </w:r>
      <w:r w:rsidR="00A6621D" w:rsidRPr="002F3E89">
        <w:rPr>
          <w:rFonts w:ascii="Verdana" w:hAnsi="Verdana" w:cs="Arial"/>
          <w:sz w:val="22"/>
          <w:szCs w:val="22"/>
        </w:rPr>
        <w:t>OE</w:t>
      </w:r>
      <w:r w:rsidRPr="002F3E89">
        <w:rPr>
          <w:rFonts w:ascii="Verdana" w:hAnsi="Verdana" w:cs="Arial"/>
          <w:sz w:val="22"/>
          <w:szCs w:val="22"/>
        </w:rPr>
        <w:t xml:space="preserve"> process</w:t>
      </w:r>
      <w:r w:rsidRPr="002F3E89">
        <w:rPr>
          <w:rFonts w:ascii="Verdana" w:hAnsi="Verdana" w:cs="Arial"/>
          <w:color w:val="1F497D"/>
          <w:sz w:val="22"/>
          <w:szCs w:val="22"/>
        </w:rPr>
        <w:t>,</w:t>
      </w:r>
      <w:r w:rsidRPr="002F3E89">
        <w:rPr>
          <w:rFonts w:ascii="Verdana" w:hAnsi="Verdana" w:cs="Arial"/>
          <w:sz w:val="22"/>
          <w:szCs w:val="22"/>
        </w:rPr>
        <w:t xml:space="preserve"> </w:t>
      </w:r>
      <w:r w:rsidR="0087162B" w:rsidRPr="002F3E89">
        <w:rPr>
          <w:rFonts w:ascii="Verdana" w:hAnsi="Verdana" w:cs="Arial"/>
          <w:sz w:val="22"/>
          <w:szCs w:val="22"/>
        </w:rPr>
        <w:t>Applicant</w:t>
      </w:r>
      <w:r w:rsidRPr="002F3E89">
        <w:rPr>
          <w:rFonts w:ascii="Verdana" w:hAnsi="Verdana" w:cs="Arial"/>
          <w:sz w:val="22"/>
          <w:szCs w:val="22"/>
        </w:rPr>
        <w:t xml:space="preserve"> acknowledges that all information, documentation, and other materials submitted in the </w:t>
      </w:r>
      <w:r w:rsidR="0087162B" w:rsidRPr="002F3E89">
        <w:rPr>
          <w:rFonts w:ascii="Verdana" w:hAnsi="Verdana" w:cs="Arial"/>
          <w:sz w:val="22"/>
          <w:szCs w:val="22"/>
        </w:rPr>
        <w:t>Application</w:t>
      </w:r>
      <w:r w:rsidRPr="002F3E89">
        <w:rPr>
          <w:rFonts w:ascii="Verdana" w:hAnsi="Verdana" w:cs="Arial"/>
          <w:sz w:val="22"/>
          <w:szCs w:val="22"/>
        </w:rPr>
        <w:t xml:space="preserve"> in response to this </w:t>
      </w:r>
      <w:r w:rsidR="00A6621D" w:rsidRPr="002F3E89">
        <w:rPr>
          <w:rFonts w:ascii="Verdana" w:hAnsi="Verdana" w:cs="Arial"/>
          <w:sz w:val="22"/>
          <w:szCs w:val="22"/>
        </w:rPr>
        <w:t>OE</w:t>
      </w:r>
      <w:r w:rsidRPr="002F3E89">
        <w:rPr>
          <w:rFonts w:ascii="Verdana" w:hAnsi="Verdana" w:cs="Arial"/>
          <w:sz w:val="22"/>
          <w:szCs w:val="22"/>
        </w:rPr>
        <w:t xml:space="preserve"> may be subject to public disclosure under the PIA. HHSC does not have authority to agree that any information submitted will not be subject to disclosure. Disclosure is governed by the PIA and by rulings of the Office of the Texas Attorney General. </w:t>
      </w:r>
      <w:r w:rsidR="0087162B" w:rsidRPr="002F3E89">
        <w:rPr>
          <w:rFonts w:ascii="Verdana" w:hAnsi="Verdana" w:cs="Arial"/>
          <w:sz w:val="22"/>
          <w:szCs w:val="22"/>
        </w:rPr>
        <w:t>Applicant</w:t>
      </w:r>
      <w:r w:rsidRPr="002F3E89">
        <w:rPr>
          <w:rFonts w:ascii="Verdana" w:hAnsi="Verdana" w:cs="Arial"/>
          <w:sz w:val="22"/>
          <w:szCs w:val="22"/>
        </w:rPr>
        <w:t>s are advised to consult with their legal counsel concerning disclosure issues resulting from this process and to take precautions to safeguard trade secrets and proprietary or otherwise confidential information. </w:t>
      </w:r>
      <w:r w:rsidRPr="00345B49">
        <w:rPr>
          <w:rFonts w:ascii="Verdana" w:hAnsi="Verdana" w:cs="Arial"/>
          <w:sz w:val="22"/>
          <w:szCs w:val="22"/>
        </w:rPr>
        <w:t>HHSC</w:t>
      </w:r>
      <w:r w:rsidRPr="00F124E5">
        <w:rPr>
          <w:rFonts w:ascii="Verdana" w:hAnsi="Verdana" w:cs="Arial"/>
          <w:sz w:val="22"/>
          <w:szCs w:val="22"/>
        </w:rPr>
        <w:t xml:space="preserve"> assumes no obligation or responsibility relating to the disclosure or nondisclosure of information submitted by </w:t>
      </w:r>
      <w:r w:rsidR="0087162B">
        <w:rPr>
          <w:rFonts w:ascii="Verdana" w:hAnsi="Verdana" w:cs="Arial"/>
          <w:sz w:val="22"/>
          <w:szCs w:val="22"/>
        </w:rPr>
        <w:t>Applicant</w:t>
      </w:r>
      <w:r w:rsidRPr="00F124E5">
        <w:rPr>
          <w:rFonts w:ascii="Verdana" w:hAnsi="Verdana" w:cs="Arial"/>
          <w:sz w:val="22"/>
          <w:szCs w:val="22"/>
        </w:rPr>
        <w:t>s.</w:t>
      </w:r>
      <w:r w:rsidRPr="00F124E5">
        <w:rPr>
          <w:rFonts w:ascii="Verdana" w:hAnsi="Verdana" w:cs="Arial"/>
          <w:b/>
          <w:bCs/>
          <w:sz w:val="22"/>
          <w:szCs w:val="22"/>
        </w:rPr>
        <w:t xml:space="preserve"> </w:t>
      </w:r>
    </w:p>
    <w:p w14:paraId="642CD046" w14:textId="1CBA0376" w:rsidR="00F124E5" w:rsidRPr="00F124E5" w:rsidRDefault="00F124E5" w:rsidP="007C06D9">
      <w:pPr>
        <w:pStyle w:val="ListParagraph"/>
        <w:numPr>
          <w:ilvl w:val="2"/>
          <w:numId w:val="7"/>
        </w:numPr>
        <w:tabs>
          <w:tab w:val="left" w:pos="2160"/>
        </w:tabs>
        <w:spacing w:line="276" w:lineRule="auto"/>
        <w:outlineLvl w:val="1"/>
        <w:rPr>
          <w:rFonts w:ascii="Verdana" w:hAnsi="Verdana" w:cs="Arial"/>
          <w:sz w:val="22"/>
          <w:szCs w:val="22"/>
        </w:rPr>
      </w:pPr>
      <w:r w:rsidRPr="00F124E5">
        <w:rPr>
          <w:rFonts w:ascii="Verdana" w:hAnsi="Verdana" w:cs="Arial"/>
          <w:sz w:val="22"/>
          <w:szCs w:val="22"/>
        </w:rPr>
        <w:t>For more information concerning the types of information that may be withheld under the PIA or questions about the PIA, refer to the </w:t>
      </w:r>
      <w:r w:rsidRPr="00F124E5">
        <w:rPr>
          <w:rFonts w:ascii="Verdana" w:hAnsi="Verdana" w:cs="Arial"/>
          <w:i/>
          <w:iCs/>
          <w:sz w:val="22"/>
          <w:szCs w:val="22"/>
        </w:rPr>
        <w:t>Public Information Act Handbook</w:t>
      </w:r>
      <w:r w:rsidRPr="00F124E5">
        <w:rPr>
          <w:rFonts w:ascii="Verdana" w:hAnsi="Verdana" w:cs="Arial"/>
          <w:sz w:val="22"/>
          <w:szCs w:val="22"/>
        </w:rPr>
        <w:t> published by the Office of the Texas Attorney General, or contact the attorney general’s Open Government Hotline at (512) 478-OPEN (6736) or toll-free at (877) 673-6839 (877-OPEN TEX). The </w:t>
      </w:r>
      <w:r w:rsidRPr="00F124E5">
        <w:rPr>
          <w:rFonts w:ascii="Verdana" w:hAnsi="Verdana" w:cs="Arial"/>
          <w:i/>
          <w:iCs/>
          <w:sz w:val="22"/>
          <w:szCs w:val="22"/>
        </w:rPr>
        <w:t>Public Information Act Handbook</w:t>
      </w:r>
      <w:r w:rsidRPr="00F124E5">
        <w:rPr>
          <w:rFonts w:ascii="Verdana" w:hAnsi="Verdana" w:cs="Arial"/>
          <w:sz w:val="22"/>
          <w:szCs w:val="22"/>
        </w:rPr>
        <w:t xml:space="preserve"> may be accessed at:</w:t>
      </w:r>
    </w:p>
    <w:p w14:paraId="263EF356" w14:textId="652F84AF" w:rsidR="00F124E5" w:rsidRPr="00F124E5" w:rsidRDefault="00000000" w:rsidP="007C06D9">
      <w:pPr>
        <w:spacing w:line="276" w:lineRule="auto"/>
        <w:ind w:left="990" w:firstLine="162"/>
        <w:rPr>
          <w:rFonts w:ascii="Verdana" w:hAnsi="Verdana" w:cs="Arial"/>
          <w:sz w:val="22"/>
          <w:szCs w:val="22"/>
        </w:rPr>
      </w:pPr>
      <w:hyperlink r:id="rId21" w:history="1">
        <w:r w:rsidR="00DC4824" w:rsidRPr="00DC4824">
          <w:rPr>
            <w:rStyle w:val="Hyperlink"/>
            <w:rFonts w:ascii="Verdana" w:hAnsi="Verdana"/>
            <w:sz w:val="22"/>
            <w:szCs w:val="22"/>
          </w:rPr>
          <w:t>https://www.texasattorneygeneral.gov/open-government/members-public</w:t>
        </w:r>
      </w:hyperlink>
    </w:p>
    <w:p w14:paraId="5809DEEA" w14:textId="77777777" w:rsidR="00F124E5" w:rsidRPr="0046572F" w:rsidRDefault="00F124E5" w:rsidP="00355667">
      <w:pPr>
        <w:tabs>
          <w:tab w:val="left" w:pos="2430"/>
        </w:tabs>
        <w:spacing w:line="276" w:lineRule="auto"/>
        <w:rPr>
          <w:rFonts w:ascii="Verdana" w:hAnsi="Verdana"/>
          <w:b/>
          <w:caps/>
          <w:color w:val="0000FF"/>
          <w:sz w:val="22"/>
          <w:szCs w:val="22"/>
        </w:rPr>
      </w:pPr>
    </w:p>
    <w:p w14:paraId="0DB9AB73" w14:textId="7B8C1CAA" w:rsidR="00F124E5" w:rsidRDefault="00D3243A" w:rsidP="00256C6A">
      <w:pPr>
        <w:pStyle w:val="ListParagraph"/>
        <w:numPr>
          <w:ilvl w:val="1"/>
          <w:numId w:val="7"/>
        </w:numPr>
        <w:tabs>
          <w:tab w:val="left" w:pos="2430"/>
        </w:tabs>
        <w:spacing w:line="276" w:lineRule="auto"/>
        <w:outlineLvl w:val="1"/>
        <w:rPr>
          <w:rFonts w:ascii="Verdana" w:hAnsi="Verdana"/>
          <w:b/>
          <w:smallCaps/>
          <w:sz w:val="24"/>
          <w:szCs w:val="24"/>
        </w:rPr>
      </w:pPr>
      <w:bookmarkStart w:id="69" w:name="_Toc146184290"/>
      <w:r w:rsidRPr="0046572F">
        <w:rPr>
          <w:rFonts w:ascii="Verdana" w:hAnsi="Verdana"/>
          <w:b/>
          <w:smallCaps/>
          <w:sz w:val="24"/>
          <w:szCs w:val="24"/>
        </w:rPr>
        <w:t>Applicant Waiver – Intellectual Property</w:t>
      </w:r>
      <w:bookmarkEnd w:id="69"/>
    </w:p>
    <w:p w14:paraId="681F19FF" w14:textId="77777777" w:rsidR="00DC4824" w:rsidRDefault="00DC4824" w:rsidP="007C06D9">
      <w:pPr>
        <w:pStyle w:val="ListParagraph"/>
        <w:tabs>
          <w:tab w:val="left" w:pos="2430"/>
        </w:tabs>
        <w:spacing w:line="276" w:lineRule="auto"/>
        <w:ind w:left="1278"/>
        <w:outlineLvl w:val="1"/>
        <w:rPr>
          <w:rFonts w:ascii="Verdana" w:hAnsi="Verdana"/>
          <w:b/>
          <w:smallCaps/>
          <w:sz w:val="24"/>
          <w:szCs w:val="24"/>
        </w:rPr>
      </w:pPr>
    </w:p>
    <w:p w14:paraId="57035370" w14:textId="2723767F" w:rsidR="00F124E5" w:rsidRPr="007C06D9" w:rsidRDefault="00F124E5" w:rsidP="007C06D9">
      <w:pPr>
        <w:pStyle w:val="ListParagraph"/>
        <w:numPr>
          <w:ilvl w:val="2"/>
          <w:numId w:val="7"/>
        </w:numPr>
        <w:tabs>
          <w:tab w:val="left" w:pos="2430"/>
        </w:tabs>
        <w:spacing w:line="276" w:lineRule="auto"/>
        <w:outlineLvl w:val="1"/>
        <w:rPr>
          <w:b/>
          <w:bCs/>
          <w:caps/>
          <w:sz w:val="22"/>
          <w:szCs w:val="22"/>
        </w:rPr>
      </w:pPr>
      <w:r w:rsidRPr="007C06D9">
        <w:rPr>
          <w:b/>
          <w:bCs/>
          <w:caps/>
          <w:sz w:val="22"/>
          <w:szCs w:val="22"/>
        </w:rPr>
        <w:t xml:space="preserve">Submission of any document to any HHS agency in response to this </w:t>
      </w:r>
      <w:r w:rsidR="00A6621D" w:rsidRPr="007C06D9">
        <w:rPr>
          <w:b/>
          <w:bCs/>
          <w:caps/>
          <w:sz w:val="22"/>
          <w:szCs w:val="22"/>
        </w:rPr>
        <w:t>OE</w:t>
      </w:r>
      <w:r w:rsidRPr="007C06D9">
        <w:rPr>
          <w:b/>
          <w:bCs/>
          <w:caps/>
          <w:sz w:val="22"/>
          <w:szCs w:val="22"/>
        </w:rPr>
        <w:t xml:space="preserve"> constitutes an irrevocable waiver, and agreement by the submitting party to fully indemnify the State of Texas, HHSC from any claim of infringement by HHSC regarding the intellectual property rights of the submitting party or any third party for any materials submitted to HHS by the submitting party.</w:t>
      </w:r>
    </w:p>
    <w:p w14:paraId="35A4CFD2" w14:textId="77777777" w:rsidR="00F124E5" w:rsidRDefault="00F124E5" w:rsidP="00355667">
      <w:pPr>
        <w:pStyle w:val="ListParagraph"/>
        <w:tabs>
          <w:tab w:val="left" w:pos="2430"/>
        </w:tabs>
        <w:spacing w:line="276" w:lineRule="auto"/>
        <w:ind w:left="1278"/>
        <w:rPr>
          <w:rFonts w:ascii="Verdana" w:hAnsi="Verdana"/>
          <w:b/>
          <w:caps/>
          <w:color w:val="0000FF"/>
          <w:sz w:val="22"/>
          <w:szCs w:val="22"/>
        </w:rPr>
      </w:pPr>
    </w:p>
    <w:p w14:paraId="0EC586DB" w14:textId="77777777" w:rsidR="00F124E5" w:rsidRDefault="007B56B9" w:rsidP="00256C6A">
      <w:pPr>
        <w:pStyle w:val="ListParagraph"/>
        <w:numPr>
          <w:ilvl w:val="0"/>
          <w:numId w:val="7"/>
        </w:numPr>
        <w:tabs>
          <w:tab w:val="num" w:pos="540"/>
          <w:tab w:val="left" w:pos="2430"/>
        </w:tabs>
        <w:spacing w:line="276" w:lineRule="auto"/>
        <w:ind w:left="810" w:hanging="540"/>
        <w:outlineLvl w:val="0"/>
        <w:rPr>
          <w:rFonts w:ascii="Verdana" w:hAnsi="Verdana"/>
          <w:b/>
          <w:caps/>
          <w:sz w:val="24"/>
          <w:szCs w:val="24"/>
        </w:rPr>
      </w:pPr>
      <w:bookmarkStart w:id="70" w:name="_Toc146184291"/>
      <w:r w:rsidRPr="0046572F">
        <w:rPr>
          <w:rFonts w:ascii="Verdana" w:hAnsi="Verdana"/>
          <w:b/>
          <w:caps/>
          <w:sz w:val="24"/>
          <w:szCs w:val="24"/>
        </w:rPr>
        <w:t>BINDING OFFER</w:t>
      </w:r>
      <w:bookmarkEnd w:id="70"/>
      <w:r w:rsidRPr="0046572F">
        <w:rPr>
          <w:rFonts w:ascii="Verdana" w:hAnsi="Verdana"/>
          <w:b/>
          <w:caps/>
          <w:sz w:val="24"/>
          <w:szCs w:val="24"/>
        </w:rPr>
        <w:t xml:space="preserve"> </w:t>
      </w:r>
      <w:r w:rsidR="001D7920" w:rsidRPr="0046572F">
        <w:rPr>
          <w:rFonts w:ascii="Verdana" w:hAnsi="Verdana"/>
          <w:b/>
          <w:caps/>
          <w:sz w:val="24"/>
          <w:szCs w:val="24"/>
        </w:rPr>
        <w:t xml:space="preserve"> </w:t>
      </w:r>
    </w:p>
    <w:p w14:paraId="7D100916" w14:textId="77777777" w:rsidR="0040420A" w:rsidRDefault="0040420A" w:rsidP="007C06D9">
      <w:pPr>
        <w:pStyle w:val="ListParagraph"/>
        <w:tabs>
          <w:tab w:val="left" w:pos="2430"/>
        </w:tabs>
        <w:spacing w:line="276" w:lineRule="auto"/>
        <w:ind w:left="810"/>
        <w:outlineLvl w:val="0"/>
        <w:rPr>
          <w:rFonts w:ascii="Verdana" w:hAnsi="Verdana"/>
          <w:b/>
          <w:caps/>
          <w:sz w:val="24"/>
          <w:szCs w:val="24"/>
        </w:rPr>
      </w:pPr>
    </w:p>
    <w:p w14:paraId="2325F445" w14:textId="1685BB8F" w:rsidR="001D7920" w:rsidRPr="007C06D9" w:rsidRDefault="00D5255F" w:rsidP="007C06D9">
      <w:pPr>
        <w:pStyle w:val="ListParagraph"/>
        <w:numPr>
          <w:ilvl w:val="1"/>
          <w:numId w:val="7"/>
        </w:numPr>
        <w:tabs>
          <w:tab w:val="left" w:pos="2430"/>
        </w:tabs>
        <w:spacing w:line="276" w:lineRule="auto"/>
        <w:outlineLvl w:val="0"/>
        <w:rPr>
          <w:rFonts w:ascii="Verdana" w:hAnsi="Verdana"/>
          <w:sz w:val="22"/>
          <w:szCs w:val="22"/>
        </w:rPr>
      </w:pPr>
      <w:r w:rsidRPr="007C06D9">
        <w:rPr>
          <w:rFonts w:ascii="Verdana" w:hAnsi="Verdana"/>
          <w:sz w:val="22"/>
          <w:szCs w:val="22"/>
        </w:rPr>
        <w:t xml:space="preserve">All </w:t>
      </w:r>
      <w:r w:rsidR="0087162B" w:rsidRPr="007C06D9">
        <w:rPr>
          <w:rFonts w:ascii="Verdana" w:hAnsi="Verdana"/>
          <w:sz w:val="22"/>
          <w:szCs w:val="22"/>
        </w:rPr>
        <w:t>Application</w:t>
      </w:r>
      <w:r w:rsidRPr="007C06D9">
        <w:rPr>
          <w:rFonts w:ascii="Verdana" w:hAnsi="Verdana"/>
          <w:sz w:val="22"/>
          <w:szCs w:val="22"/>
        </w:rPr>
        <w:t xml:space="preserve">s should be responsive to the </w:t>
      </w:r>
      <w:r w:rsidR="00A6621D" w:rsidRPr="007C06D9">
        <w:rPr>
          <w:rFonts w:ascii="Verdana" w:hAnsi="Verdana"/>
          <w:sz w:val="22"/>
          <w:szCs w:val="22"/>
        </w:rPr>
        <w:t>OE</w:t>
      </w:r>
      <w:r w:rsidRPr="007C06D9">
        <w:rPr>
          <w:rFonts w:ascii="Verdana" w:hAnsi="Verdana"/>
          <w:sz w:val="22"/>
          <w:szCs w:val="22"/>
        </w:rPr>
        <w:t xml:space="preserve"> as issued or amended through written and posted Addend</w:t>
      </w:r>
      <w:r w:rsidR="005C18DD" w:rsidRPr="007C06D9">
        <w:rPr>
          <w:rFonts w:ascii="Verdana" w:hAnsi="Verdana"/>
          <w:sz w:val="22"/>
          <w:szCs w:val="22"/>
        </w:rPr>
        <w:t>a</w:t>
      </w:r>
      <w:r w:rsidRPr="007C06D9">
        <w:rPr>
          <w:rFonts w:ascii="Verdana" w:hAnsi="Verdana"/>
          <w:sz w:val="22"/>
          <w:szCs w:val="22"/>
        </w:rPr>
        <w:t xml:space="preserve">, not with any assumption that </w:t>
      </w:r>
      <w:r w:rsidR="00396993" w:rsidRPr="007C06D9">
        <w:rPr>
          <w:rFonts w:ascii="Verdana" w:hAnsi="Verdana"/>
          <w:sz w:val="22"/>
          <w:szCs w:val="22"/>
        </w:rPr>
        <w:t>HHSC</w:t>
      </w:r>
      <w:r w:rsidRPr="007C06D9">
        <w:rPr>
          <w:rFonts w:ascii="Verdana" w:hAnsi="Verdana"/>
          <w:sz w:val="22"/>
          <w:szCs w:val="22"/>
        </w:rPr>
        <w:t xml:space="preserve"> will negotiate any or all terms, conditions, or provisions of the </w:t>
      </w:r>
      <w:r w:rsidR="00A6621D" w:rsidRPr="007C06D9">
        <w:rPr>
          <w:rFonts w:ascii="Verdana" w:hAnsi="Verdana"/>
          <w:sz w:val="22"/>
          <w:szCs w:val="22"/>
        </w:rPr>
        <w:t>OE</w:t>
      </w:r>
      <w:r w:rsidRPr="007C06D9">
        <w:rPr>
          <w:rFonts w:ascii="Verdana" w:hAnsi="Verdana"/>
          <w:sz w:val="22"/>
          <w:szCs w:val="22"/>
        </w:rPr>
        <w:t xml:space="preserve">. Furthermore, all </w:t>
      </w:r>
      <w:r w:rsidR="0087162B" w:rsidRPr="007C06D9">
        <w:rPr>
          <w:rFonts w:ascii="Verdana" w:hAnsi="Verdana"/>
          <w:sz w:val="22"/>
          <w:szCs w:val="22"/>
        </w:rPr>
        <w:t>Application</w:t>
      </w:r>
      <w:r w:rsidRPr="007C06D9">
        <w:rPr>
          <w:rFonts w:ascii="Verdana" w:hAnsi="Verdana"/>
          <w:sz w:val="22"/>
          <w:szCs w:val="22"/>
        </w:rPr>
        <w:t xml:space="preserve">s constitute binding offers. </w:t>
      </w:r>
      <w:r w:rsidRPr="007C06D9">
        <w:rPr>
          <w:rFonts w:ascii="Verdana" w:hAnsi="Verdana"/>
          <w:b/>
          <w:bCs/>
          <w:sz w:val="22"/>
          <w:szCs w:val="22"/>
        </w:rPr>
        <w:t xml:space="preserve">Any </w:t>
      </w:r>
      <w:r w:rsidR="0087162B" w:rsidRPr="007C06D9">
        <w:rPr>
          <w:rFonts w:ascii="Verdana" w:hAnsi="Verdana"/>
          <w:b/>
          <w:bCs/>
          <w:sz w:val="22"/>
          <w:szCs w:val="22"/>
        </w:rPr>
        <w:t>Application</w:t>
      </w:r>
      <w:r w:rsidRPr="007C06D9">
        <w:rPr>
          <w:rFonts w:ascii="Verdana" w:hAnsi="Verdana"/>
          <w:b/>
          <w:bCs/>
          <w:sz w:val="22"/>
          <w:szCs w:val="22"/>
        </w:rPr>
        <w:t xml:space="preserve"> that includes any type of disclaimer or other statement indicating that the </w:t>
      </w:r>
      <w:r w:rsidR="0087162B" w:rsidRPr="007C06D9">
        <w:rPr>
          <w:rFonts w:ascii="Verdana" w:hAnsi="Verdana"/>
          <w:b/>
          <w:bCs/>
          <w:sz w:val="22"/>
          <w:szCs w:val="22"/>
        </w:rPr>
        <w:t>Application</w:t>
      </w:r>
      <w:r w:rsidRPr="007C06D9">
        <w:rPr>
          <w:rFonts w:ascii="Verdana" w:hAnsi="Verdana"/>
          <w:b/>
          <w:bCs/>
          <w:sz w:val="22"/>
          <w:szCs w:val="22"/>
        </w:rPr>
        <w:t xml:space="preserve"> submitted in response to this </w:t>
      </w:r>
      <w:r w:rsidR="00A6621D" w:rsidRPr="007C06D9">
        <w:rPr>
          <w:rFonts w:ascii="Verdana" w:hAnsi="Verdana"/>
          <w:b/>
          <w:bCs/>
          <w:sz w:val="22"/>
          <w:szCs w:val="22"/>
        </w:rPr>
        <w:t>OE</w:t>
      </w:r>
      <w:r w:rsidRPr="007C06D9">
        <w:rPr>
          <w:rFonts w:ascii="Verdana" w:hAnsi="Verdana"/>
          <w:b/>
          <w:bCs/>
          <w:sz w:val="22"/>
          <w:szCs w:val="22"/>
        </w:rPr>
        <w:t xml:space="preserve"> does not constitute a binding offer </w:t>
      </w:r>
      <w:r w:rsidR="00871224" w:rsidRPr="007C06D9">
        <w:rPr>
          <w:rFonts w:ascii="Verdana" w:hAnsi="Verdana"/>
          <w:b/>
          <w:bCs/>
          <w:sz w:val="22"/>
          <w:szCs w:val="22"/>
        </w:rPr>
        <w:t>may</w:t>
      </w:r>
      <w:r w:rsidRPr="007C06D9">
        <w:rPr>
          <w:rFonts w:ascii="Verdana" w:hAnsi="Verdana"/>
          <w:b/>
          <w:bCs/>
          <w:sz w:val="22"/>
          <w:szCs w:val="22"/>
        </w:rPr>
        <w:t xml:space="preserve"> be disqualified.</w:t>
      </w:r>
    </w:p>
    <w:p w14:paraId="0218D1EA" w14:textId="77777777" w:rsidR="001D7920" w:rsidRDefault="001D7920" w:rsidP="00355667">
      <w:pPr>
        <w:pStyle w:val="ListParagraph"/>
        <w:tabs>
          <w:tab w:val="left" w:pos="2430"/>
        </w:tabs>
        <w:spacing w:line="276" w:lineRule="auto"/>
        <w:ind w:left="360"/>
        <w:rPr>
          <w:rFonts w:ascii="Verdana" w:hAnsi="Verdana"/>
          <w:b/>
          <w:caps/>
          <w:sz w:val="24"/>
          <w:szCs w:val="24"/>
        </w:rPr>
      </w:pPr>
    </w:p>
    <w:p w14:paraId="1F93EDB5" w14:textId="4255B3E9" w:rsidR="006575BD" w:rsidRPr="007C06D9" w:rsidRDefault="003F6924" w:rsidP="00256C6A">
      <w:pPr>
        <w:pStyle w:val="ListParagraph"/>
        <w:numPr>
          <w:ilvl w:val="0"/>
          <w:numId w:val="7"/>
        </w:numPr>
        <w:tabs>
          <w:tab w:val="left" w:pos="2430"/>
        </w:tabs>
        <w:spacing w:line="276" w:lineRule="auto"/>
        <w:ind w:hanging="90"/>
        <w:outlineLvl w:val="0"/>
        <w:rPr>
          <w:sz w:val="22"/>
          <w:szCs w:val="22"/>
        </w:rPr>
      </w:pPr>
      <w:bookmarkStart w:id="71" w:name="_Toc146184292"/>
      <w:r>
        <w:rPr>
          <w:rFonts w:ascii="Verdana" w:hAnsi="Verdana"/>
          <w:b/>
          <w:caps/>
          <w:sz w:val="24"/>
          <w:szCs w:val="24"/>
        </w:rPr>
        <w:t>required application documents</w:t>
      </w:r>
      <w:bookmarkEnd w:id="71"/>
    </w:p>
    <w:p w14:paraId="4EB0E47D" w14:textId="77777777" w:rsidR="00C126D4" w:rsidRPr="006256B8" w:rsidRDefault="00C126D4" w:rsidP="007C06D9">
      <w:pPr>
        <w:pStyle w:val="ListParagraph"/>
        <w:tabs>
          <w:tab w:val="left" w:pos="2430"/>
        </w:tabs>
        <w:spacing w:line="276" w:lineRule="auto"/>
        <w:outlineLvl w:val="0"/>
        <w:rPr>
          <w:sz w:val="22"/>
          <w:szCs w:val="22"/>
        </w:rPr>
      </w:pPr>
    </w:p>
    <w:tbl>
      <w:tblPr>
        <w:tblStyle w:val="TableGrid1"/>
        <w:tblpPr w:leftFromText="180" w:rightFromText="180" w:vertAnchor="text" w:tblpX="265" w:tblpY="1"/>
        <w:tblW w:w="10075" w:type="dxa"/>
        <w:tblLook w:val="01E0" w:firstRow="1" w:lastRow="1" w:firstColumn="1" w:lastColumn="1" w:noHBand="0" w:noVBand="0"/>
        <w:tblCaption w:val="Required Application Documents"/>
        <w:tblDescription w:val="Required Application Documents"/>
      </w:tblPr>
      <w:tblGrid>
        <w:gridCol w:w="10075"/>
      </w:tblGrid>
      <w:tr w:rsidR="003F6924" w:rsidRPr="002D193A" w14:paraId="35581500" w14:textId="77777777" w:rsidTr="00413B7C">
        <w:tc>
          <w:tcPr>
            <w:tcW w:w="10075" w:type="dxa"/>
          </w:tcPr>
          <w:p w14:paraId="0912F6A6" w14:textId="77777777" w:rsidR="003F6924" w:rsidRDefault="003F6924" w:rsidP="005573E3">
            <w:pPr>
              <w:pStyle w:val="BodyText"/>
              <w:rPr>
                <w:rFonts w:ascii="Verdana" w:hAnsi="Verdana"/>
                <w:b/>
                <w:sz w:val="20"/>
              </w:rPr>
            </w:pPr>
            <w:r w:rsidRPr="002D193A">
              <w:rPr>
                <w:rFonts w:ascii="Verdana" w:hAnsi="Verdana"/>
                <w:b/>
                <w:sz w:val="20"/>
              </w:rPr>
              <w:t xml:space="preserve">Documentation Required for Submission </w:t>
            </w:r>
          </w:p>
          <w:p w14:paraId="378CF321" w14:textId="0AF6904E" w:rsidR="005E3A03" w:rsidRPr="002D193A" w:rsidRDefault="00757C02" w:rsidP="005573E3">
            <w:pPr>
              <w:pStyle w:val="BodyText"/>
              <w:rPr>
                <w:rFonts w:ascii="Verdana" w:hAnsi="Verdana"/>
                <w:b/>
                <w:sz w:val="20"/>
              </w:rPr>
            </w:pPr>
            <w:r>
              <w:rPr>
                <w:rFonts w:ascii="Verdana" w:hAnsi="Verdana"/>
                <w:b/>
                <w:sz w:val="20"/>
              </w:rPr>
              <w:t xml:space="preserve">All documentation listed must be returned </w:t>
            </w:r>
            <w:r w:rsidR="00F8485F">
              <w:rPr>
                <w:rFonts w:ascii="Verdana" w:hAnsi="Verdana"/>
                <w:b/>
                <w:sz w:val="20"/>
              </w:rPr>
              <w:t>for a complete Application</w:t>
            </w:r>
            <w:r w:rsidR="00D2361F">
              <w:rPr>
                <w:rFonts w:ascii="Verdana" w:hAnsi="Verdana"/>
                <w:b/>
                <w:sz w:val="20"/>
              </w:rPr>
              <w:t xml:space="preserve">. </w:t>
            </w:r>
            <w:r w:rsidR="005E3A03" w:rsidRPr="000449BD">
              <w:rPr>
                <w:rFonts w:ascii="Verdana" w:hAnsi="Verdana"/>
                <w:b/>
                <w:sz w:val="20"/>
              </w:rPr>
              <w:t>Provide the documentation in the same sequence as outlined below by using the Item number(s) and title(s) as necessary</w:t>
            </w:r>
            <w:r w:rsidR="00D2361F" w:rsidRPr="000449BD">
              <w:rPr>
                <w:rFonts w:ascii="Verdana" w:hAnsi="Verdana"/>
                <w:b/>
                <w:sz w:val="20"/>
              </w:rPr>
              <w:t>.</w:t>
            </w:r>
            <w:r w:rsidR="00D2361F" w:rsidRPr="005E3A03">
              <w:rPr>
                <w:rFonts w:ascii="Verdana" w:hAnsi="Verdana"/>
                <w:b/>
                <w:sz w:val="20"/>
              </w:rPr>
              <w:t xml:space="preserve"> </w:t>
            </w:r>
          </w:p>
        </w:tc>
      </w:tr>
      <w:tr w:rsidR="00A65155" w:rsidRPr="002D193A" w14:paraId="10933185" w14:textId="77777777" w:rsidTr="00413B7C">
        <w:trPr>
          <w:trHeight w:val="629"/>
        </w:trPr>
        <w:tc>
          <w:tcPr>
            <w:tcW w:w="10075" w:type="dxa"/>
          </w:tcPr>
          <w:p w14:paraId="3EEBA5E5" w14:textId="77777777" w:rsidR="00A65155" w:rsidRDefault="00A65155" w:rsidP="00256C6A">
            <w:pPr>
              <w:pStyle w:val="BodyText"/>
              <w:numPr>
                <w:ilvl w:val="0"/>
                <w:numId w:val="25"/>
              </w:numPr>
              <w:rPr>
                <w:rFonts w:ascii="Verdana" w:hAnsi="Verdana"/>
                <w:b/>
                <w:sz w:val="20"/>
              </w:rPr>
            </w:pPr>
            <w:r>
              <w:rPr>
                <w:rFonts w:ascii="Verdana" w:hAnsi="Verdana"/>
                <w:b/>
                <w:sz w:val="20"/>
              </w:rPr>
              <w:t xml:space="preserve">Form A – Enrollment Application </w:t>
            </w:r>
          </w:p>
          <w:p w14:paraId="5171A9FD" w14:textId="0B1EAAD4" w:rsidR="00A65155" w:rsidRPr="00A65155" w:rsidRDefault="00A65155" w:rsidP="00A65155">
            <w:pPr>
              <w:pStyle w:val="BodyText"/>
              <w:ind w:left="360"/>
              <w:rPr>
                <w:rFonts w:ascii="Verdana" w:hAnsi="Verdana"/>
                <w:bCs/>
                <w:sz w:val="20"/>
              </w:rPr>
            </w:pPr>
            <w:r w:rsidRPr="00A65155">
              <w:rPr>
                <w:rFonts w:ascii="Verdana" w:hAnsi="Verdana"/>
                <w:bCs/>
                <w:sz w:val="20"/>
              </w:rPr>
              <w:t>Must be completed and signed</w:t>
            </w:r>
          </w:p>
        </w:tc>
      </w:tr>
      <w:tr w:rsidR="00A65155" w:rsidRPr="002D193A" w14:paraId="2DD1CC55" w14:textId="77777777" w:rsidTr="00413B7C">
        <w:trPr>
          <w:trHeight w:val="620"/>
        </w:trPr>
        <w:tc>
          <w:tcPr>
            <w:tcW w:w="10075" w:type="dxa"/>
          </w:tcPr>
          <w:p w14:paraId="48C4B6BF" w14:textId="77777777" w:rsidR="00A65155" w:rsidRDefault="00A65155" w:rsidP="00256C6A">
            <w:pPr>
              <w:pStyle w:val="BodyText"/>
              <w:numPr>
                <w:ilvl w:val="0"/>
                <w:numId w:val="25"/>
              </w:numPr>
              <w:rPr>
                <w:rFonts w:ascii="Verdana" w:hAnsi="Verdana"/>
                <w:b/>
                <w:sz w:val="20"/>
              </w:rPr>
            </w:pPr>
            <w:r>
              <w:rPr>
                <w:rFonts w:ascii="Verdana" w:hAnsi="Verdana"/>
                <w:b/>
                <w:sz w:val="20"/>
              </w:rPr>
              <w:t>Form B – Vendor Information Form</w:t>
            </w:r>
          </w:p>
          <w:p w14:paraId="3E285F03" w14:textId="737A4BBF" w:rsidR="00BB4FB3" w:rsidRPr="002D193A" w:rsidRDefault="00BB4FB3" w:rsidP="00BB4FB3">
            <w:pPr>
              <w:pStyle w:val="BodyText"/>
              <w:ind w:left="360"/>
              <w:rPr>
                <w:rFonts w:ascii="Verdana" w:hAnsi="Verdana"/>
                <w:b/>
                <w:sz w:val="20"/>
              </w:rPr>
            </w:pPr>
            <w:r w:rsidRPr="00A65155">
              <w:rPr>
                <w:rFonts w:ascii="Verdana" w:hAnsi="Verdana"/>
                <w:bCs/>
                <w:sz w:val="20"/>
              </w:rPr>
              <w:t>Must be completed and signed</w:t>
            </w:r>
          </w:p>
        </w:tc>
      </w:tr>
      <w:tr w:rsidR="003F6924" w:rsidRPr="002D193A" w14:paraId="01875F8E" w14:textId="77777777" w:rsidTr="00413B7C">
        <w:trPr>
          <w:trHeight w:val="1069"/>
        </w:trPr>
        <w:tc>
          <w:tcPr>
            <w:tcW w:w="10075" w:type="dxa"/>
          </w:tcPr>
          <w:p w14:paraId="0F2A7CF1" w14:textId="44E6F0FD" w:rsidR="003F6924" w:rsidRPr="002D193A" w:rsidRDefault="003F6924" w:rsidP="00256C6A">
            <w:pPr>
              <w:pStyle w:val="BodyText"/>
              <w:numPr>
                <w:ilvl w:val="0"/>
                <w:numId w:val="25"/>
              </w:numPr>
              <w:rPr>
                <w:rFonts w:ascii="Verdana" w:hAnsi="Verdana"/>
                <w:sz w:val="20"/>
              </w:rPr>
            </w:pPr>
            <w:r w:rsidRPr="002D193A">
              <w:rPr>
                <w:rFonts w:ascii="Verdana" w:hAnsi="Verdana"/>
                <w:b/>
                <w:sz w:val="20"/>
              </w:rPr>
              <w:t xml:space="preserve">Exhibit A – </w:t>
            </w:r>
            <w:r w:rsidR="00F041CA">
              <w:rPr>
                <w:rFonts w:ascii="Verdana" w:hAnsi="Verdana"/>
                <w:b/>
                <w:sz w:val="20"/>
              </w:rPr>
              <w:t>HHS Solicitation Affirmations</w:t>
            </w:r>
          </w:p>
          <w:p w14:paraId="6C07D827" w14:textId="77777777" w:rsidR="003F6924" w:rsidRDefault="003F6924" w:rsidP="005573E3">
            <w:pPr>
              <w:pStyle w:val="BodyText"/>
              <w:ind w:left="342"/>
              <w:rPr>
                <w:rFonts w:ascii="Verdana" w:hAnsi="Verdana"/>
                <w:sz w:val="20"/>
              </w:rPr>
            </w:pPr>
            <w:r w:rsidRPr="002D193A">
              <w:rPr>
                <w:rFonts w:ascii="Verdana" w:hAnsi="Verdana"/>
                <w:sz w:val="20"/>
              </w:rPr>
              <w:t>Must be completed</w:t>
            </w:r>
            <w:r w:rsidR="00F8485F">
              <w:rPr>
                <w:rFonts w:ascii="Verdana" w:hAnsi="Verdana"/>
                <w:sz w:val="20"/>
              </w:rPr>
              <w:t xml:space="preserve"> and</w:t>
            </w:r>
            <w:r w:rsidRPr="002D193A">
              <w:rPr>
                <w:rFonts w:ascii="Verdana" w:hAnsi="Verdana"/>
                <w:sz w:val="20"/>
              </w:rPr>
              <w:t xml:space="preserve"> signed</w:t>
            </w:r>
            <w:r w:rsidR="00957B89">
              <w:rPr>
                <w:rFonts w:ascii="Verdana" w:hAnsi="Verdana"/>
                <w:sz w:val="20"/>
              </w:rPr>
              <w:t>.</w:t>
            </w:r>
            <w:r w:rsidRPr="002D193A">
              <w:rPr>
                <w:rFonts w:ascii="Verdana" w:hAnsi="Verdana"/>
                <w:sz w:val="20"/>
              </w:rPr>
              <w:t xml:space="preserve"> </w:t>
            </w:r>
          </w:p>
          <w:p w14:paraId="03FC4FA0" w14:textId="77777777" w:rsidR="003F6924" w:rsidRPr="002D193A" w:rsidRDefault="003F6924" w:rsidP="005573E3">
            <w:pPr>
              <w:pStyle w:val="BodyText"/>
              <w:ind w:left="342"/>
              <w:rPr>
                <w:rFonts w:ascii="Verdana" w:hAnsi="Verdana"/>
                <w:sz w:val="20"/>
              </w:rPr>
            </w:pPr>
            <w:r w:rsidRPr="003F6924">
              <w:rPr>
                <w:rFonts w:ascii="Verdana" w:hAnsi="Verdana"/>
                <w:b/>
                <w:sz w:val="20"/>
              </w:rPr>
              <w:t>Important Note</w:t>
            </w:r>
            <w:r w:rsidRPr="00957B89">
              <w:rPr>
                <w:rFonts w:ascii="Verdana" w:hAnsi="Verdana"/>
                <w:b/>
                <w:sz w:val="20"/>
              </w:rPr>
              <w:t>: Applications received without the signed Exhibit A will be disqualified.</w:t>
            </w:r>
            <w:r w:rsidRPr="002D193A">
              <w:rPr>
                <w:rFonts w:ascii="Verdana" w:hAnsi="Verdana"/>
                <w:sz w:val="20"/>
              </w:rPr>
              <w:t xml:space="preserve"> </w:t>
            </w:r>
          </w:p>
        </w:tc>
      </w:tr>
      <w:tr w:rsidR="003F6924" w:rsidRPr="002D193A" w14:paraId="4CE42779" w14:textId="77777777" w:rsidTr="00413B7C">
        <w:trPr>
          <w:trHeight w:val="359"/>
        </w:trPr>
        <w:tc>
          <w:tcPr>
            <w:tcW w:w="10075" w:type="dxa"/>
          </w:tcPr>
          <w:p w14:paraId="21960E0E" w14:textId="77777777" w:rsidR="003F6924" w:rsidRDefault="00F8485F" w:rsidP="00256C6A">
            <w:pPr>
              <w:pStyle w:val="BodyText"/>
              <w:numPr>
                <w:ilvl w:val="0"/>
                <w:numId w:val="25"/>
              </w:numPr>
              <w:rPr>
                <w:rFonts w:ascii="Verdana" w:hAnsi="Verdana"/>
                <w:b/>
                <w:sz w:val="20"/>
              </w:rPr>
            </w:pPr>
            <w:r w:rsidRPr="00E20C74">
              <w:rPr>
                <w:rFonts w:ascii="Verdana" w:hAnsi="Verdana"/>
                <w:b/>
                <w:sz w:val="20"/>
              </w:rPr>
              <w:t xml:space="preserve">OE </w:t>
            </w:r>
            <w:r w:rsidR="003F6924" w:rsidRPr="00E20C74">
              <w:rPr>
                <w:rFonts w:ascii="Verdana" w:hAnsi="Verdana"/>
                <w:b/>
                <w:sz w:val="20"/>
              </w:rPr>
              <w:t>Addenda, if applicable</w:t>
            </w:r>
          </w:p>
          <w:p w14:paraId="4A0C173C" w14:textId="2B4FAA32" w:rsidR="00BB4FB3" w:rsidRPr="00BB4FB3" w:rsidRDefault="00BB4FB3" w:rsidP="00BB4FB3">
            <w:pPr>
              <w:pStyle w:val="BodyText"/>
              <w:ind w:left="360"/>
              <w:rPr>
                <w:rFonts w:ascii="Verdana" w:hAnsi="Verdana"/>
                <w:bCs/>
                <w:sz w:val="20"/>
              </w:rPr>
            </w:pPr>
            <w:r w:rsidRPr="00BB4FB3">
              <w:rPr>
                <w:rFonts w:ascii="Verdana" w:hAnsi="Verdana"/>
                <w:bCs/>
                <w:sz w:val="20"/>
              </w:rPr>
              <w:t>Must be signed</w:t>
            </w:r>
          </w:p>
        </w:tc>
      </w:tr>
      <w:tr w:rsidR="003F6924" w:rsidRPr="002D193A" w14:paraId="1521FD0B" w14:textId="77777777" w:rsidTr="00413B7C">
        <w:trPr>
          <w:trHeight w:val="539"/>
        </w:trPr>
        <w:tc>
          <w:tcPr>
            <w:tcW w:w="10075" w:type="dxa"/>
          </w:tcPr>
          <w:p w14:paraId="4C1678B8" w14:textId="3B28D8D6" w:rsidR="003F6924" w:rsidRPr="00345B49" w:rsidRDefault="003F6924" w:rsidP="00256C6A">
            <w:pPr>
              <w:pStyle w:val="BodyText"/>
              <w:numPr>
                <w:ilvl w:val="0"/>
                <w:numId w:val="25"/>
              </w:numPr>
              <w:rPr>
                <w:rFonts w:ascii="Verdana" w:hAnsi="Verdana"/>
                <w:b/>
                <w:sz w:val="20"/>
              </w:rPr>
            </w:pPr>
            <w:r w:rsidRPr="00345B49">
              <w:rPr>
                <w:rFonts w:ascii="Verdana" w:hAnsi="Verdana"/>
                <w:b/>
                <w:sz w:val="20"/>
              </w:rPr>
              <w:t xml:space="preserve">Exhibit </w:t>
            </w:r>
            <w:r w:rsidR="00E16622" w:rsidRPr="00345B49">
              <w:rPr>
                <w:rFonts w:ascii="Verdana" w:hAnsi="Verdana"/>
                <w:b/>
                <w:sz w:val="20"/>
              </w:rPr>
              <w:t xml:space="preserve">B </w:t>
            </w:r>
            <w:r w:rsidRPr="00345B49">
              <w:rPr>
                <w:rFonts w:ascii="Verdana" w:hAnsi="Verdana"/>
                <w:b/>
                <w:sz w:val="20"/>
              </w:rPr>
              <w:t xml:space="preserve">– </w:t>
            </w:r>
            <w:r w:rsidR="00895673">
              <w:rPr>
                <w:rFonts w:ascii="Verdana" w:hAnsi="Verdana"/>
                <w:b/>
                <w:sz w:val="20"/>
              </w:rPr>
              <w:t>HHSC Uniform Terms and Conditions</w:t>
            </w:r>
          </w:p>
        </w:tc>
      </w:tr>
      <w:tr w:rsidR="003F6924" w:rsidRPr="002D193A" w14:paraId="04823C6F" w14:textId="77777777" w:rsidTr="00413B7C">
        <w:trPr>
          <w:trHeight w:val="620"/>
        </w:trPr>
        <w:tc>
          <w:tcPr>
            <w:tcW w:w="10075" w:type="dxa"/>
          </w:tcPr>
          <w:p w14:paraId="53F54C70" w14:textId="275E9031" w:rsidR="003F6924" w:rsidRPr="00345B49" w:rsidRDefault="003F6924" w:rsidP="00256C6A">
            <w:pPr>
              <w:pStyle w:val="BodyText"/>
              <w:numPr>
                <w:ilvl w:val="0"/>
                <w:numId w:val="25"/>
              </w:numPr>
              <w:rPr>
                <w:rFonts w:ascii="Verdana" w:hAnsi="Verdana"/>
                <w:b/>
                <w:sz w:val="20"/>
              </w:rPr>
            </w:pPr>
            <w:r w:rsidRPr="00345B49">
              <w:rPr>
                <w:rFonts w:ascii="Verdana" w:hAnsi="Verdana"/>
                <w:b/>
                <w:sz w:val="20"/>
              </w:rPr>
              <w:t xml:space="preserve">Exhibit </w:t>
            </w:r>
            <w:r w:rsidR="00E16622" w:rsidRPr="00345B49">
              <w:rPr>
                <w:rFonts w:ascii="Verdana" w:hAnsi="Verdana"/>
                <w:b/>
                <w:sz w:val="20"/>
              </w:rPr>
              <w:t xml:space="preserve">C </w:t>
            </w:r>
            <w:r w:rsidR="00FA695E">
              <w:rPr>
                <w:rFonts w:ascii="Verdana" w:hAnsi="Verdana"/>
                <w:b/>
                <w:sz w:val="20"/>
              </w:rPr>
              <w:t>–</w:t>
            </w:r>
            <w:r w:rsidRPr="00345B49">
              <w:rPr>
                <w:rFonts w:ascii="Verdana" w:hAnsi="Verdana"/>
                <w:b/>
                <w:sz w:val="20"/>
              </w:rPr>
              <w:t xml:space="preserve"> D</w:t>
            </w:r>
            <w:r w:rsidR="00FA695E">
              <w:rPr>
                <w:rFonts w:ascii="Verdana" w:hAnsi="Verdana"/>
                <w:b/>
                <w:sz w:val="20"/>
              </w:rPr>
              <w:t>ata Use Agreement (DUA)</w:t>
            </w:r>
            <w:r w:rsidR="003F71F4">
              <w:t xml:space="preserve"> </w:t>
            </w:r>
            <w:r w:rsidR="003F71F4" w:rsidRPr="003F71F4">
              <w:rPr>
                <w:rFonts w:ascii="Verdana" w:hAnsi="Verdana"/>
                <w:b/>
                <w:sz w:val="20"/>
              </w:rPr>
              <w:t>Data Use Agreement</w:t>
            </w:r>
            <w:r w:rsidR="00D2361F" w:rsidRPr="003F71F4">
              <w:rPr>
                <w:rFonts w:ascii="Verdana" w:hAnsi="Verdana"/>
                <w:b/>
                <w:sz w:val="20"/>
              </w:rPr>
              <w:t xml:space="preserve">. </w:t>
            </w:r>
            <w:r w:rsidR="003F71F4" w:rsidRPr="003F71F4">
              <w:rPr>
                <w:rFonts w:ascii="Verdana" w:hAnsi="Verdana"/>
                <w:b/>
                <w:sz w:val="20"/>
              </w:rPr>
              <w:t>The Applicant must complete, sign, and return with its Application Attachment 2, (Texas HHS System - Data Use Agreement – Attachment 2, Security and Privacy Initial Inquiry (SPI)</w:t>
            </w:r>
            <w:r w:rsidR="003F71F4">
              <w:rPr>
                <w:rFonts w:ascii="Verdana" w:hAnsi="Verdana"/>
                <w:b/>
                <w:sz w:val="20"/>
              </w:rPr>
              <w:t>.</w:t>
            </w:r>
          </w:p>
        </w:tc>
      </w:tr>
      <w:tr w:rsidR="002F3E89" w:rsidRPr="002D193A" w14:paraId="4EE6EFBC" w14:textId="77777777" w:rsidTr="00413B7C">
        <w:trPr>
          <w:trHeight w:val="620"/>
        </w:trPr>
        <w:tc>
          <w:tcPr>
            <w:tcW w:w="10075" w:type="dxa"/>
          </w:tcPr>
          <w:p w14:paraId="0CC54D8A" w14:textId="77777777" w:rsidR="002F3E89" w:rsidRPr="00E20C74" w:rsidRDefault="002F3E89" w:rsidP="00256C6A">
            <w:pPr>
              <w:pStyle w:val="BodyText"/>
              <w:numPr>
                <w:ilvl w:val="0"/>
                <w:numId w:val="25"/>
              </w:numPr>
              <w:rPr>
                <w:rFonts w:ascii="Verdana" w:hAnsi="Verdana"/>
                <w:b/>
                <w:sz w:val="20"/>
              </w:rPr>
            </w:pPr>
            <w:r w:rsidRPr="00E20C74">
              <w:rPr>
                <w:rFonts w:ascii="Verdana" w:hAnsi="Verdana"/>
                <w:b/>
                <w:sz w:val="20"/>
              </w:rPr>
              <w:t xml:space="preserve">Minimum Qualifications – Reference Section </w:t>
            </w:r>
            <w:r>
              <w:rPr>
                <w:rFonts w:ascii="Verdana" w:hAnsi="Verdana"/>
                <w:b/>
                <w:sz w:val="20"/>
              </w:rPr>
              <w:t>7</w:t>
            </w:r>
          </w:p>
          <w:p w14:paraId="0BF1EF15" w14:textId="77777777" w:rsidR="002F3E89" w:rsidRPr="00E20C74" w:rsidRDefault="002F3E89" w:rsidP="002F3E89">
            <w:pPr>
              <w:pStyle w:val="BodyText"/>
              <w:ind w:left="330"/>
              <w:rPr>
                <w:rFonts w:ascii="Verdana" w:hAnsi="Verdana"/>
                <w:b/>
                <w:sz w:val="20"/>
              </w:rPr>
            </w:pPr>
            <w:r w:rsidRPr="00E20C74">
              <w:rPr>
                <w:rFonts w:ascii="Verdana" w:hAnsi="Verdana"/>
                <w:b/>
                <w:sz w:val="20"/>
              </w:rPr>
              <w:t>Required</w:t>
            </w:r>
            <w:r>
              <w:rPr>
                <w:rFonts w:ascii="Verdana" w:hAnsi="Verdana"/>
                <w:b/>
                <w:sz w:val="20"/>
              </w:rPr>
              <w:t xml:space="preserve"> </w:t>
            </w:r>
            <w:r w:rsidRPr="00E20C74">
              <w:rPr>
                <w:rFonts w:ascii="Verdana" w:hAnsi="Verdana"/>
                <w:b/>
                <w:sz w:val="20"/>
              </w:rPr>
              <w:t>Experience:</w:t>
            </w:r>
          </w:p>
          <w:p w14:paraId="30873AC9" w14:textId="1681CE18" w:rsidR="002F3E89" w:rsidRPr="00BE4F33" w:rsidRDefault="002F3E89" w:rsidP="00345B49">
            <w:pPr>
              <w:pStyle w:val="BodyText"/>
              <w:ind w:left="360"/>
              <w:rPr>
                <w:rFonts w:ascii="Verdana" w:hAnsi="Verdana"/>
                <w:b/>
                <w:sz w:val="20"/>
                <w:highlight w:val="yellow"/>
              </w:rPr>
            </w:pPr>
            <w:r w:rsidRPr="00E20C74">
              <w:rPr>
                <w:rFonts w:ascii="Verdana" w:hAnsi="Verdana"/>
                <w:sz w:val="20"/>
              </w:rPr>
              <w:t>Provide documentation of demonstrated experience to confirm the Applicant meets the minimum requirements</w:t>
            </w:r>
            <w:r w:rsidR="00D2361F" w:rsidRPr="00E20C74">
              <w:rPr>
                <w:rFonts w:ascii="Verdana" w:hAnsi="Verdana"/>
                <w:sz w:val="20"/>
              </w:rPr>
              <w:t xml:space="preserve">. </w:t>
            </w:r>
            <w:r w:rsidRPr="00E20C74">
              <w:rPr>
                <w:rFonts w:ascii="Verdana" w:hAnsi="Verdana"/>
                <w:sz w:val="20"/>
              </w:rPr>
              <w:t>This applies to the Applicant’s business, Subcontractor(s) and both Applicant’s and Subcontractor’s personnel.</w:t>
            </w:r>
          </w:p>
        </w:tc>
      </w:tr>
      <w:tr w:rsidR="00557A21" w:rsidRPr="002D193A" w14:paraId="358D7898" w14:textId="77777777" w:rsidTr="00413B7C">
        <w:trPr>
          <w:trHeight w:val="1358"/>
        </w:trPr>
        <w:tc>
          <w:tcPr>
            <w:tcW w:w="10075" w:type="dxa"/>
          </w:tcPr>
          <w:p w14:paraId="381D51A6" w14:textId="77777777" w:rsidR="00557A21" w:rsidRPr="003A0D45" w:rsidRDefault="00557A21" w:rsidP="00256C6A">
            <w:pPr>
              <w:pStyle w:val="BodyText"/>
              <w:numPr>
                <w:ilvl w:val="0"/>
                <w:numId w:val="25"/>
              </w:numPr>
              <w:rPr>
                <w:rFonts w:ascii="Verdana" w:hAnsi="Verdana"/>
                <w:b/>
                <w:sz w:val="20"/>
              </w:rPr>
            </w:pPr>
            <w:r w:rsidRPr="003A0D45">
              <w:rPr>
                <w:rFonts w:ascii="Verdana" w:hAnsi="Verdana"/>
                <w:b/>
                <w:sz w:val="20"/>
              </w:rPr>
              <w:t>Organizational Chart and Key Personnel</w:t>
            </w:r>
          </w:p>
          <w:p w14:paraId="57D23022" w14:textId="26AD5445" w:rsidR="00557A21" w:rsidRPr="00557A21" w:rsidRDefault="00557A21" w:rsidP="00F8485F">
            <w:pPr>
              <w:pStyle w:val="BodyText"/>
              <w:ind w:left="360"/>
              <w:rPr>
                <w:rFonts w:ascii="Verdana" w:hAnsi="Verdana"/>
                <w:b/>
                <w:sz w:val="20"/>
                <w:highlight w:val="yellow"/>
              </w:rPr>
            </w:pPr>
            <w:r w:rsidRPr="003A0D45">
              <w:rPr>
                <w:rFonts w:ascii="Verdana" w:eastAsiaTheme="minorHAnsi" w:hAnsi="Verdana" w:cstheme="minorBidi"/>
                <w:sz w:val="20"/>
              </w:rPr>
              <w:t xml:space="preserve">Applicant must provide an organizational chart for the key staff members who will be responsible for the performance of the services requested under this </w:t>
            </w:r>
            <w:r w:rsidR="00A6621D" w:rsidRPr="003A0D45">
              <w:rPr>
                <w:rFonts w:ascii="Verdana" w:eastAsiaTheme="minorHAnsi" w:hAnsi="Verdana" w:cstheme="minorBidi"/>
                <w:sz w:val="20"/>
              </w:rPr>
              <w:t>OE</w:t>
            </w:r>
            <w:r w:rsidR="00D2361F" w:rsidRPr="003A0D45">
              <w:rPr>
                <w:rFonts w:ascii="Verdana" w:eastAsiaTheme="minorHAnsi" w:hAnsi="Verdana" w:cstheme="minorBidi"/>
                <w:sz w:val="20"/>
              </w:rPr>
              <w:t xml:space="preserve">. </w:t>
            </w:r>
            <w:r w:rsidRPr="003A0D45">
              <w:rPr>
                <w:rFonts w:ascii="Verdana" w:eastAsiaTheme="minorHAnsi" w:hAnsi="Verdana" w:cstheme="minorBidi"/>
                <w:sz w:val="20"/>
              </w:rPr>
              <w:t>Include profiles and resumes for all staff. The profiles and/or resumes shall include the first, middle name or initial and last names for all key staff</w:t>
            </w:r>
            <w:r w:rsidR="00D2361F" w:rsidRPr="003A0D45">
              <w:rPr>
                <w:rFonts w:ascii="Verdana" w:eastAsiaTheme="minorHAnsi" w:hAnsi="Verdana" w:cstheme="minorBidi"/>
                <w:sz w:val="20"/>
              </w:rPr>
              <w:t>.</w:t>
            </w:r>
            <w:r w:rsidR="00D2361F" w:rsidRPr="00F8485F">
              <w:rPr>
                <w:rFonts w:ascii="Verdana" w:eastAsiaTheme="minorHAnsi" w:hAnsi="Verdana" w:cstheme="minorBidi"/>
                <w:sz w:val="20"/>
              </w:rPr>
              <w:t xml:space="preserve"> </w:t>
            </w:r>
          </w:p>
        </w:tc>
      </w:tr>
      <w:tr w:rsidR="002110CD" w:rsidRPr="002D193A" w14:paraId="0259CC7F" w14:textId="77777777" w:rsidTr="00413B7C">
        <w:trPr>
          <w:trHeight w:val="1358"/>
        </w:trPr>
        <w:tc>
          <w:tcPr>
            <w:tcW w:w="10075" w:type="dxa"/>
          </w:tcPr>
          <w:p w14:paraId="48F386B8" w14:textId="77777777" w:rsidR="002110CD" w:rsidRPr="00F90E78" w:rsidRDefault="002110CD" w:rsidP="002110CD">
            <w:pPr>
              <w:pStyle w:val="BodyText"/>
              <w:numPr>
                <w:ilvl w:val="0"/>
                <w:numId w:val="25"/>
              </w:numPr>
              <w:rPr>
                <w:rFonts w:ascii="Verdana" w:hAnsi="Verdana"/>
                <w:b/>
                <w:sz w:val="20"/>
              </w:rPr>
            </w:pPr>
            <w:r w:rsidRPr="00F90E78">
              <w:rPr>
                <w:rFonts w:ascii="Verdana" w:hAnsi="Verdana"/>
                <w:b/>
                <w:sz w:val="20"/>
              </w:rPr>
              <w:t xml:space="preserve"> Executive Summary</w:t>
            </w:r>
          </w:p>
          <w:p w14:paraId="41840EFF" w14:textId="77777777" w:rsidR="002110CD" w:rsidRPr="00F90E78" w:rsidRDefault="002110CD" w:rsidP="002110CD">
            <w:pPr>
              <w:pStyle w:val="BodyText"/>
              <w:ind w:firstLine="330"/>
              <w:rPr>
                <w:rFonts w:ascii="Verdana" w:hAnsi="Verdana"/>
                <w:b/>
                <w:sz w:val="20"/>
              </w:rPr>
            </w:pPr>
          </w:p>
          <w:p w14:paraId="02401CE4" w14:textId="77777777" w:rsidR="002110CD" w:rsidRPr="00F90E78" w:rsidRDefault="002110CD" w:rsidP="002110CD">
            <w:pPr>
              <w:pStyle w:val="BodyText"/>
              <w:numPr>
                <w:ilvl w:val="0"/>
                <w:numId w:val="31"/>
              </w:numPr>
              <w:ind w:left="690"/>
              <w:rPr>
                <w:rFonts w:ascii="Verdana" w:hAnsi="Verdana"/>
                <w:b/>
                <w:sz w:val="20"/>
              </w:rPr>
            </w:pPr>
            <w:r w:rsidRPr="00F90E78">
              <w:rPr>
                <w:rFonts w:ascii="Verdana" w:hAnsi="Verdana"/>
                <w:b/>
                <w:sz w:val="20"/>
              </w:rPr>
              <w:t xml:space="preserve">Statement of Work – Section </w:t>
            </w:r>
            <w:r>
              <w:rPr>
                <w:rFonts w:ascii="Verdana" w:hAnsi="Verdana"/>
                <w:b/>
                <w:sz w:val="20"/>
              </w:rPr>
              <w:t>8</w:t>
            </w:r>
          </w:p>
          <w:p w14:paraId="70A0F88B" w14:textId="77777777" w:rsidR="002110CD" w:rsidRPr="00F90E78" w:rsidRDefault="002110CD" w:rsidP="002110CD">
            <w:pPr>
              <w:pStyle w:val="BodyText"/>
              <w:ind w:left="690"/>
              <w:rPr>
                <w:rFonts w:ascii="Verdana" w:hAnsi="Verdana"/>
                <w:sz w:val="20"/>
              </w:rPr>
            </w:pPr>
            <w:r w:rsidRPr="00F90E78">
              <w:rPr>
                <w:rFonts w:ascii="Verdana" w:hAnsi="Verdana"/>
                <w:sz w:val="20"/>
              </w:rPr>
              <w:t xml:space="preserve">Provide the Applicant’s approach to meeting the requirements of the Statement of Work including </w:t>
            </w:r>
            <w:r>
              <w:rPr>
                <w:rFonts w:ascii="Verdana" w:hAnsi="Verdana"/>
                <w:sz w:val="20"/>
              </w:rPr>
              <w:t>any other</w:t>
            </w:r>
            <w:r w:rsidRPr="00F90E78">
              <w:rPr>
                <w:rFonts w:ascii="Verdana" w:hAnsi="Verdana"/>
                <w:sz w:val="20"/>
              </w:rPr>
              <w:t xml:space="preserve"> requirements of this OE. </w:t>
            </w:r>
          </w:p>
          <w:p w14:paraId="6A6BE2A8" w14:textId="77777777" w:rsidR="002110CD" w:rsidRDefault="002110CD" w:rsidP="002110CD">
            <w:pPr>
              <w:pStyle w:val="BodyText"/>
              <w:ind w:firstLine="330"/>
              <w:rPr>
                <w:rFonts w:ascii="Verdana" w:hAnsi="Verdana"/>
                <w:sz w:val="20"/>
                <w:highlight w:val="yellow"/>
              </w:rPr>
            </w:pPr>
          </w:p>
          <w:p w14:paraId="47E34908" w14:textId="77777777" w:rsidR="002110CD" w:rsidRPr="00F90E78" w:rsidRDefault="002110CD" w:rsidP="002110CD">
            <w:pPr>
              <w:pStyle w:val="BodyText"/>
              <w:numPr>
                <w:ilvl w:val="0"/>
                <w:numId w:val="27"/>
              </w:numPr>
              <w:ind w:left="600" w:hanging="270"/>
              <w:rPr>
                <w:rFonts w:ascii="Verdana" w:hAnsi="Verdana"/>
                <w:b/>
                <w:sz w:val="20"/>
              </w:rPr>
            </w:pPr>
            <w:r w:rsidRPr="00F90E78">
              <w:rPr>
                <w:rFonts w:ascii="Verdana" w:hAnsi="Verdana"/>
                <w:b/>
                <w:sz w:val="20"/>
              </w:rPr>
              <w:t>Applicant Business Structure or Company Type:</w:t>
            </w:r>
          </w:p>
          <w:p w14:paraId="7575975D" w14:textId="77777777" w:rsidR="002110CD" w:rsidRPr="00F90E78" w:rsidRDefault="002110CD" w:rsidP="002110CD">
            <w:pPr>
              <w:pStyle w:val="BodyText"/>
              <w:ind w:firstLine="600"/>
              <w:rPr>
                <w:rFonts w:ascii="Verdana" w:hAnsi="Verdana"/>
                <w:sz w:val="20"/>
              </w:rPr>
            </w:pPr>
            <w:r w:rsidRPr="00F90E78">
              <w:rPr>
                <w:rFonts w:ascii="Verdana" w:hAnsi="Verdana"/>
                <w:sz w:val="20"/>
              </w:rPr>
              <w:t xml:space="preserve">Provide the entity type (e.g., Private, Non-Profit, State Agency, Local Government, etc.). If </w:t>
            </w:r>
          </w:p>
          <w:p w14:paraId="3B3CB45C" w14:textId="77777777" w:rsidR="002110CD" w:rsidRPr="00F90E78" w:rsidRDefault="002110CD" w:rsidP="002110CD">
            <w:pPr>
              <w:pStyle w:val="BodyText"/>
              <w:ind w:firstLine="600"/>
              <w:rPr>
                <w:rFonts w:ascii="Verdana" w:hAnsi="Verdana"/>
                <w:sz w:val="20"/>
              </w:rPr>
            </w:pPr>
            <w:r w:rsidRPr="00F90E78">
              <w:rPr>
                <w:rFonts w:ascii="Verdana" w:hAnsi="Verdana"/>
                <w:sz w:val="20"/>
              </w:rPr>
              <w:t xml:space="preserve">Corporation, provide State of Incorporation and filing number. </w:t>
            </w:r>
          </w:p>
          <w:p w14:paraId="22E004B7" w14:textId="77777777" w:rsidR="002110CD" w:rsidRPr="003818C6" w:rsidRDefault="002110CD" w:rsidP="002110CD">
            <w:pPr>
              <w:pStyle w:val="BodyText"/>
              <w:ind w:left="600"/>
              <w:rPr>
                <w:rFonts w:ascii="Verdana" w:hAnsi="Verdana"/>
                <w:sz w:val="20"/>
                <w:highlight w:val="yellow"/>
              </w:rPr>
            </w:pPr>
            <w:r w:rsidRPr="005E3A03">
              <w:rPr>
                <w:rFonts w:ascii="Verdana" w:hAnsi="Verdana"/>
                <w:sz w:val="20"/>
                <w:highlight w:val="yellow"/>
              </w:rPr>
              <w:t xml:space="preserve"> </w:t>
            </w:r>
          </w:p>
          <w:p w14:paraId="0721AB6A" w14:textId="77777777" w:rsidR="002110CD" w:rsidRPr="00345B49" w:rsidRDefault="002110CD" w:rsidP="002110CD">
            <w:pPr>
              <w:pStyle w:val="BodyText"/>
              <w:numPr>
                <w:ilvl w:val="0"/>
                <w:numId w:val="27"/>
              </w:numPr>
              <w:ind w:left="600"/>
              <w:rPr>
                <w:rFonts w:ascii="Verdana" w:hAnsi="Verdana"/>
                <w:sz w:val="20"/>
              </w:rPr>
            </w:pPr>
            <w:r w:rsidRPr="00345B49">
              <w:rPr>
                <w:rFonts w:ascii="Verdana" w:hAnsi="Verdana"/>
                <w:b/>
                <w:sz w:val="20"/>
              </w:rPr>
              <w:t>Court or Governmental Agency Proceedings, Investigations, or Other Actions</w:t>
            </w:r>
            <w:r w:rsidRPr="00345B49">
              <w:rPr>
                <w:rFonts w:ascii="Verdana" w:hAnsi="Verdana"/>
                <w:sz w:val="20"/>
              </w:rPr>
              <w:t>:</w:t>
            </w:r>
          </w:p>
          <w:p w14:paraId="31B9A733" w14:textId="77777777" w:rsidR="002110CD" w:rsidRPr="00CD4B57" w:rsidRDefault="002110CD" w:rsidP="002110CD">
            <w:pPr>
              <w:pStyle w:val="BodyText"/>
              <w:ind w:left="600"/>
              <w:rPr>
                <w:rFonts w:ascii="Verdana" w:hAnsi="Verdana"/>
                <w:sz w:val="20"/>
              </w:rPr>
            </w:pPr>
            <w:r w:rsidRPr="00CD4B57">
              <w:rPr>
                <w:rFonts w:ascii="Verdana" w:hAnsi="Verdana"/>
                <w:sz w:val="20"/>
              </w:rPr>
              <w:t xml:space="preserve">Information regarding past performance, including any compliance notices, corrective action plans, or contract remedies imposed on the Applicant for failure to comply with a contract. </w:t>
            </w:r>
          </w:p>
          <w:p w14:paraId="3A501104" w14:textId="77777777" w:rsidR="002110CD" w:rsidRDefault="002110CD" w:rsidP="002110CD">
            <w:pPr>
              <w:pStyle w:val="BodyText"/>
              <w:ind w:left="600"/>
              <w:rPr>
                <w:rFonts w:ascii="Verdana" w:hAnsi="Verdana"/>
                <w:sz w:val="20"/>
                <w:highlight w:val="yellow"/>
              </w:rPr>
            </w:pPr>
          </w:p>
          <w:p w14:paraId="2CA996DA" w14:textId="7CF8E982" w:rsidR="002110CD" w:rsidRDefault="002110CD" w:rsidP="002110CD">
            <w:pPr>
              <w:ind w:left="600"/>
              <w:jc w:val="both"/>
              <w:rPr>
                <w:rFonts w:ascii="Verdana" w:eastAsiaTheme="minorHAnsi" w:hAnsi="Verdana" w:cstheme="minorBidi"/>
                <w:sz w:val="22"/>
                <w:szCs w:val="22"/>
              </w:rPr>
            </w:pPr>
            <w:r>
              <w:rPr>
                <w:rFonts w:ascii="Verdana" w:eastAsiaTheme="minorHAnsi" w:hAnsi="Verdana" w:cstheme="minorBidi"/>
              </w:rPr>
              <w:t>Applicant</w:t>
            </w:r>
            <w:r w:rsidRPr="00077FB9">
              <w:rPr>
                <w:rFonts w:ascii="Verdana" w:eastAsiaTheme="minorHAnsi" w:hAnsi="Verdana" w:cstheme="minorBidi"/>
              </w:rPr>
              <w:t xml:space="preserve"> shall provide </w:t>
            </w:r>
            <w:r>
              <w:rPr>
                <w:rFonts w:ascii="Verdana" w:eastAsiaTheme="minorHAnsi" w:hAnsi="Verdana" w:cstheme="minorBidi"/>
              </w:rPr>
              <w:t>information required pursuant to the HHS Solicitation Affirmations (Exhibit A), paragraph 36</w:t>
            </w:r>
            <w:r w:rsidR="00D2361F" w:rsidRPr="00184806">
              <w:rPr>
                <w:rFonts w:ascii="Verdana" w:eastAsiaTheme="minorHAnsi" w:hAnsi="Verdana" w:cstheme="minorBidi"/>
                <w:sz w:val="22"/>
                <w:szCs w:val="22"/>
              </w:rPr>
              <w:t>.</w:t>
            </w:r>
            <w:r w:rsidR="00D2361F">
              <w:rPr>
                <w:rFonts w:ascii="Verdana" w:eastAsiaTheme="minorHAnsi" w:hAnsi="Verdana" w:cstheme="minorBidi"/>
              </w:rPr>
              <w:t xml:space="preserve"> </w:t>
            </w:r>
          </w:p>
          <w:p w14:paraId="010CFF38" w14:textId="77777777" w:rsidR="002110CD" w:rsidRDefault="002110CD" w:rsidP="002110CD">
            <w:pPr>
              <w:jc w:val="both"/>
              <w:rPr>
                <w:rFonts w:ascii="Verdana" w:eastAsiaTheme="minorHAnsi" w:hAnsi="Verdana" w:cstheme="minorBidi"/>
              </w:rPr>
            </w:pPr>
          </w:p>
          <w:p w14:paraId="6AA7A889" w14:textId="77777777" w:rsidR="002110CD" w:rsidRPr="00F303C1" w:rsidRDefault="002110CD" w:rsidP="002110CD">
            <w:pPr>
              <w:pStyle w:val="BodyText"/>
              <w:numPr>
                <w:ilvl w:val="0"/>
                <w:numId w:val="27"/>
              </w:numPr>
              <w:ind w:left="600"/>
              <w:rPr>
                <w:rFonts w:ascii="Verdana" w:hAnsi="Verdana"/>
                <w:b/>
                <w:sz w:val="20"/>
              </w:rPr>
            </w:pPr>
            <w:r w:rsidRPr="00F303C1">
              <w:rPr>
                <w:rFonts w:ascii="Verdana" w:hAnsi="Verdana"/>
                <w:b/>
                <w:sz w:val="20"/>
              </w:rPr>
              <w:t xml:space="preserve">Former Employees of a Texas State Agency:  </w:t>
            </w:r>
          </w:p>
          <w:p w14:paraId="3CF97B85" w14:textId="77777777" w:rsidR="002110CD" w:rsidRPr="005035F9" w:rsidRDefault="002110CD" w:rsidP="002110CD">
            <w:pPr>
              <w:pStyle w:val="BodyText"/>
              <w:ind w:left="600"/>
              <w:rPr>
                <w:rFonts w:ascii="Verdana" w:hAnsi="Verdana"/>
                <w:sz w:val="20"/>
              </w:rPr>
            </w:pPr>
            <w:r w:rsidRPr="005035F9">
              <w:rPr>
                <w:rFonts w:ascii="Verdana" w:hAnsi="Verdana"/>
                <w:sz w:val="20"/>
              </w:rPr>
              <w:t>Applicant must provide the following information regarding individuals that formerly worked for any Texas state agency and now work for Applicant or any of Applicant’s subcontractors:</w:t>
            </w:r>
          </w:p>
          <w:p w14:paraId="4A0463E6" w14:textId="77777777" w:rsidR="002110CD" w:rsidRPr="005035F9" w:rsidRDefault="002110CD" w:rsidP="002110CD">
            <w:pPr>
              <w:pStyle w:val="BodyText"/>
              <w:ind w:left="600"/>
              <w:rPr>
                <w:rFonts w:ascii="Verdana" w:hAnsi="Verdana"/>
                <w:sz w:val="20"/>
              </w:rPr>
            </w:pPr>
            <w:r w:rsidRPr="005035F9">
              <w:rPr>
                <w:rFonts w:ascii="Verdana" w:hAnsi="Verdana"/>
                <w:sz w:val="20"/>
              </w:rPr>
              <w:t>Name</w:t>
            </w:r>
          </w:p>
          <w:p w14:paraId="25794C71" w14:textId="77777777" w:rsidR="002110CD" w:rsidRPr="005035F9" w:rsidRDefault="002110CD" w:rsidP="002110CD">
            <w:pPr>
              <w:pStyle w:val="BodyText"/>
              <w:ind w:left="600"/>
              <w:rPr>
                <w:rFonts w:ascii="Verdana" w:hAnsi="Verdana"/>
                <w:sz w:val="20"/>
              </w:rPr>
            </w:pPr>
            <w:r w:rsidRPr="005035F9">
              <w:rPr>
                <w:rFonts w:ascii="Verdana" w:hAnsi="Verdana"/>
                <w:sz w:val="20"/>
              </w:rPr>
              <w:t>Address</w:t>
            </w:r>
          </w:p>
          <w:p w14:paraId="39765561" w14:textId="77777777" w:rsidR="002110CD" w:rsidRPr="005035F9" w:rsidRDefault="002110CD" w:rsidP="002110CD">
            <w:pPr>
              <w:pStyle w:val="BodyText"/>
              <w:ind w:left="600"/>
              <w:rPr>
                <w:rFonts w:ascii="Verdana" w:hAnsi="Verdana"/>
                <w:sz w:val="20"/>
              </w:rPr>
            </w:pPr>
            <w:r w:rsidRPr="005035F9">
              <w:rPr>
                <w:rFonts w:ascii="Verdana" w:hAnsi="Verdana"/>
                <w:sz w:val="20"/>
              </w:rPr>
              <w:t>Phone Number</w:t>
            </w:r>
          </w:p>
          <w:p w14:paraId="0BB64B46" w14:textId="77777777" w:rsidR="002110CD" w:rsidRPr="005035F9" w:rsidRDefault="002110CD" w:rsidP="002110CD">
            <w:pPr>
              <w:pStyle w:val="BodyText"/>
              <w:ind w:left="600"/>
              <w:rPr>
                <w:rFonts w:ascii="Verdana" w:hAnsi="Verdana"/>
                <w:sz w:val="20"/>
              </w:rPr>
            </w:pPr>
            <w:r w:rsidRPr="005035F9">
              <w:rPr>
                <w:rFonts w:ascii="Verdana" w:hAnsi="Verdana"/>
                <w:sz w:val="20"/>
              </w:rPr>
              <w:t>State agency for which previously worked</w:t>
            </w:r>
          </w:p>
          <w:p w14:paraId="6B727885" w14:textId="77777777" w:rsidR="002110CD" w:rsidRPr="005035F9" w:rsidRDefault="002110CD" w:rsidP="002110CD">
            <w:pPr>
              <w:pStyle w:val="BodyText"/>
              <w:ind w:left="600"/>
              <w:rPr>
                <w:rFonts w:ascii="Verdana" w:hAnsi="Verdana"/>
                <w:sz w:val="20"/>
              </w:rPr>
            </w:pPr>
            <w:r w:rsidRPr="005035F9">
              <w:rPr>
                <w:rFonts w:ascii="Verdana" w:hAnsi="Verdana"/>
                <w:sz w:val="20"/>
              </w:rPr>
              <w:t>Dates of employment for each identified state agency</w:t>
            </w:r>
          </w:p>
          <w:p w14:paraId="21867A15" w14:textId="77777777" w:rsidR="002110CD" w:rsidRPr="005035F9" w:rsidRDefault="002110CD" w:rsidP="002110CD">
            <w:pPr>
              <w:pStyle w:val="BodyText"/>
              <w:ind w:left="600"/>
              <w:rPr>
                <w:rFonts w:ascii="Verdana" w:hAnsi="Verdana"/>
              </w:rPr>
            </w:pPr>
          </w:p>
          <w:p w14:paraId="1A672742" w14:textId="3F064388" w:rsidR="002110CD" w:rsidRPr="003A0D45" w:rsidRDefault="002110CD" w:rsidP="007C06D9">
            <w:pPr>
              <w:pStyle w:val="BodyText"/>
              <w:ind w:left="360"/>
              <w:rPr>
                <w:rFonts w:ascii="Verdana" w:hAnsi="Verdana"/>
                <w:b/>
                <w:sz w:val="20"/>
              </w:rPr>
            </w:pPr>
            <w:r w:rsidRPr="005035F9">
              <w:rPr>
                <w:rFonts w:ascii="Verdana" w:hAnsi="Verdana"/>
                <w:sz w:val="20"/>
              </w:rPr>
              <w:t>Any additional information requested by HHS regarding identified individuals must be provided by Applicant.</w:t>
            </w:r>
          </w:p>
        </w:tc>
      </w:tr>
      <w:tr w:rsidR="002110CD" w:rsidRPr="002D193A" w14:paraId="3BED3C9C" w14:textId="77777777" w:rsidTr="00413B7C">
        <w:trPr>
          <w:trHeight w:val="2870"/>
        </w:trPr>
        <w:tc>
          <w:tcPr>
            <w:tcW w:w="10075" w:type="dxa"/>
          </w:tcPr>
          <w:p w14:paraId="3B3937C7" w14:textId="155C2F08" w:rsidR="002110CD" w:rsidRDefault="002110CD" w:rsidP="002110CD">
            <w:pPr>
              <w:pStyle w:val="BodyText"/>
              <w:numPr>
                <w:ilvl w:val="0"/>
                <w:numId w:val="25"/>
              </w:numPr>
              <w:rPr>
                <w:rFonts w:ascii="Verdana" w:hAnsi="Verdana"/>
                <w:b/>
                <w:sz w:val="20"/>
              </w:rPr>
            </w:pPr>
            <w:r>
              <w:rPr>
                <w:rFonts w:ascii="Verdana" w:hAnsi="Verdana"/>
                <w:b/>
                <w:sz w:val="20"/>
              </w:rPr>
              <w:t xml:space="preserve"> Notice of Criminal Activity – Reference Section 8.7</w:t>
            </w:r>
          </w:p>
          <w:p w14:paraId="1D1DA03E" w14:textId="463DF891" w:rsidR="002110CD" w:rsidRPr="00E4354A" w:rsidRDefault="002110CD" w:rsidP="002110CD">
            <w:pPr>
              <w:spacing w:line="276" w:lineRule="auto"/>
              <w:ind w:left="420"/>
              <w:rPr>
                <w:rFonts w:ascii="Verdana" w:hAnsi="Verdana"/>
                <w:spacing w:val="-3"/>
              </w:rPr>
            </w:pPr>
            <w:r>
              <w:rPr>
                <w:rFonts w:ascii="Verdana" w:hAnsi="Verdana"/>
              </w:rPr>
              <w:t xml:space="preserve">Provide </w:t>
            </w:r>
            <w:r w:rsidRPr="00E4354A">
              <w:rPr>
                <w:rFonts w:ascii="Verdana" w:hAnsi="Verdana"/>
                <w:spacing w:val="-3"/>
              </w:rPr>
              <w:t xml:space="preserve">confirmation that the Applicant, any person with ownership or controlling interest, their agent, employee, </w:t>
            </w:r>
            <w:r w:rsidR="00D2361F" w:rsidRPr="00E4354A">
              <w:rPr>
                <w:rFonts w:ascii="Verdana" w:hAnsi="Verdana"/>
                <w:spacing w:val="-3"/>
              </w:rPr>
              <w:t>subcontractor,</w:t>
            </w:r>
            <w:r w:rsidRPr="00E4354A">
              <w:rPr>
                <w:rFonts w:ascii="Verdana" w:hAnsi="Verdana"/>
                <w:spacing w:val="-3"/>
              </w:rPr>
              <w:t xml:space="preserve"> or volunteer who will be providing the required services are not: </w:t>
            </w:r>
          </w:p>
          <w:p w14:paraId="149920ED" w14:textId="77777777" w:rsidR="002110CD" w:rsidRPr="00E4354A" w:rsidRDefault="002110CD" w:rsidP="002110CD">
            <w:pPr>
              <w:pStyle w:val="ListParagraph"/>
              <w:numPr>
                <w:ilvl w:val="0"/>
                <w:numId w:val="32"/>
              </w:numPr>
              <w:spacing w:line="276" w:lineRule="auto"/>
              <w:rPr>
                <w:rFonts w:ascii="Verdana" w:hAnsi="Verdana"/>
              </w:rPr>
            </w:pPr>
            <w:r w:rsidRPr="00E4354A">
              <w:rPr>
                <w:rFonts w:ascii="Verdana" w:hAnsi="Verdana"/>
                <w:spacing w:val="-3"/>
              </w:rPr>
              <w:t>E</w:t>
            </w:r>
            <w:r w:rsidRPr="00E4354A">
              <w:rPr>
                <w:rFonts w:ascii="Verdana" w:hAnsi="Verdana"/>
              </w:rPr>
              <w:t>n</w:t>
            </w:r>
            <w:r w:rsidRPr="00E4354A">
              <w:rPr>
                <w:rFonts w:ascii="Verdana" w:hAnsi="Verdana"/>
                <w:spacing w:val="-2"/>
              </w:rPr>
              <w:t>g</w:t>
            </w:r>
            <w:r w:rsidRPr="00E4354A">
              <w:rPr>
                <w:rFonts w:ascii="Verdana" w:hAnsi="Verdana"/>
              </w:rPr>
              <w:t>a</w:t>
            </w:r>
            <w:r w:rsidRPr="00E4354A">
              <w:rPr>
                <w:rFonts w:ascii="Verdana" w:hAnsi="Verdana"/>
                <w:spacing w:val="-2"/>
              </w:rPr>
              <w:t>g</w:t>
            </w:r>
            <w:r w:rsidRPr="00E4354A">
              <w:rPr>
                <w:rFonts w:ascii="Verdana" w:hAnsi="Verdana"/>
              </w:rPr>
              <w:t xml:space="preserve">ed </w:t>
            </w:r>
            <w:r w:rsidRPr="00E4354A">
              <w:rPr>
                <w:rFonts w:ascii="Verdana" w:hAnsi="Verdana"/>
                <w:spacing w:val="-2"/>
              </w:rPr>
              <w:t>i</w:t>
            </w:r>
            <w:r w:rsidRPr="00E4354A">
              <w:rPr>
                <w:rFonts w:ascii="Verdana" w:hAnsi="Verdana"/>
              </w:rPr>
              <w:t>n any</w:t>
            </w:r>
            <w:r w:rsidRPr="00E4354A">
              <w:rPr>
                <w:rFonts w:ascii="Verdana" w:hAnsi="Verdana"/>
                <w:spacing w:val="-2"/>
              </w:rPr>
              <w:t xml:space="preserve"> </w:t>
            </w:r>
            <w:r w:rsidRPr="00E4354A">
              <w:rPr>
                <w:rFonts w:ascii="Verdana" w:hAnsi="Verdana"/>
              </w:rPr>
              <w:t>ac</w:t>
            </w:r>
            <w:r w:rsidRPr="00E4354A">
              <w:rPr>
                <w:rFonts w:ascii="Verdana" w:hAnsi="Verdana"/>
                <w:spacing w:val="-2"/>
              </w:rPr>
              <w:t>t</w:t>
            </w:r>
            <w:r w:rsidRPr="00E4354A">
              <w:rPr>
                <w:rFonts w:ascii="Verdana" w:hAnsi="Verdana"/>
              </w:rPr>
              <w:t>i</w:t>
            </w:r>
            <w:r w:rsidRPr="00E4354A">
              <w:rPr>
                <w:rFonts w:ascii="Verdana" w:hAnsi="Verdana"/>
                <w:spacing w:val="-3"/>
              </w:rPr>
              <w:t>v</w:t>
            </w:r>
            <w:r w:rsidRPr="00E4354A">
              <w:rPr>
                <w:rFonts w:ascii="Verdana" w:hAnsi="Verdana"/>
              </w:rPr>
              <w:t>ity</w:t>
            </w:r>
            <w:r w:rsidRPr="00E4354A">
              <w:rPr>
                <w:rFonts w:ascii="Verdana" w:hAnsi="Verdana"/>
                <w:spacing w:val="-3"/>
              </w:rPr>
              <w:t xml:space="preserve"> </w:t>
            </w:r>
            <w:r w:rsidRPr="00E4354A">
              <w:rPr>
                <w:rFonts w:ascii="Verdana" w:hAnsi="Verdana"/>
              </w:rPr>
              <w:t>th</w:t>
            </w:r>
            <w:r w:rsidRPr="00E4354A">
              <w:rPr>
                <w:rFonts w:ascii="Verdana" w:hAnsi="Verdana"/>
                <w:spacing w:val="-2"/>
              </w:rPr>
              <w:t>a</w:t>
            </w:r>
            <w:r w:rsidRPr="00E4354A">
              <w:rPr>
                <w:rFonts w:ascii="Verdana" w:hAnsi="Verdana"/>
                <w:spacing w:val="6"/>
              </w:rPr>
              <w:t>t</w:t>
            </w:r>
            <w:r w:rsidRPr="00E4354A">
              <w:rPr>
                <w:rFonts w:ascii="Verdana" w:hAnsi="Verdana"/>
              </w:rPr>
              <w:t xml:space="preserve"> could</w:t>
            </w:r>
            <w:r w:rsidRPr="00E4354A">
              <w:rPr>
                <w:rFonts w:ascii="Verdana" w:hAnsi="Verdana"/>
                <w:spacing w:val="-3"/>
              </w:rPr>
              <w:t xml:space="preserve"> </w:t>
            </w:r>
            <w:r w:rsidRPr="00E4354A">
              <w:rPr>
                <w:rFonts w:ascii="Verdana" w:hAnsi="Verdana"/>
              </w:rPr>
              <w:t>co</w:t>
            </w:r>
            <w:r w:rsidRPr="00E4354A">
              <w:rPr>
                <w:rFonts w:ascii="Verdana" w:hAnsi="Verdana"/>
                <w:spacing w:val="-2"/>
              </w:rPr>
              <w:t>n</w:t>
            </w:r>
            <w:r w:rsidRPr="00E4354A">
              <w:rPr>
                <w:rFonts w:ascii="Verdana" w:hAnsi="Verdana"/>
              </w:rPr>
              <w:t>s</w:t>
            </w:r>
            <w:r w:rsidRPr="00E4354A">
              <w:rPr>
                <w:rFonts w:ascii="Verdana" w:hAnsi="Verdana"/>
                <w:spacing w:val="-1"/>
              </w:rPr>
              <w:t>t</w:t>
            </w:r>
            <w:r w:rsidRPr="00E4354A">
              <w:rPr>
                <w:rFonts w:ascii="Verdana" w:hAnsi="Verdana"/>
              </w:rPr>
              <w:t>it</w:t>
            </w:r>
            <w:r w:rsidRPr="00E4354A">
              <w:rPr>
                <w:rFonts w:ascii="Verdana" w:hAnsi="Verdana"/>
                <w:spacing w:val="-3"/>
              </w:rPr>
              <w:t>u</w:t>
            </w:r>
            <w:r w:rsidRPr="00E4354A">
              <w:rPr>
                <w:rFonts w:ascii="Verdana" w:hAnsi="Verdana"/>
              </w:rPr>
              <w:t>te</w:t>
            </w:r>
            <w:r w:rsidRPr="00E4354A">
              <w:rPr>
                <w:rFonts w:ascii="Verdana" w:hAnsi="Verdana"/>
                <w:spacing w:val="-2"/>
              </w:rPr>
              <w:t xml:space="preserve"> </w:t>
            </w:r>
            <w:r w:rsidRPr="00E4354A">
              <w:rPr>
                <w:rFonts w:ascii="Verdana" w:hAnsi="Verdana"/>
              </w:rPr>
              <w:t xml:space="preserve">a </w:t>
            </w:r>
            <w:r w:rsidRPr="00E4354A">
              <w:rPr>
                <w:rFonts w:ascii="Verdana" w:hAnsi="Verdana"/>
                <w:spacing w:val="1"/>
              </w:rPr>
              <w:t>c</w:t>
            </w:r>
            <w:r w:rsidRPr="00E4354A">
              <w:rPr>
                <w:rFonts w:ascii="Verdana" w:hAnsi="Verdana"/>
                <w:spacing w:val="-2"/>
              </w:rPr>
              <w:t>r</w:t>
            </w:r>
            <w:r w:rsidRPr="00E4354A">
              <w:rPr>
                <w:rFonts w:ascii="Verdana" w:hAnsi="Verdana"/>
              </w:rPr>
              <w:t>i</w:t>
            </w:r>
            <w:r w:rsidRPr="00E4354A">
              <w:rPr>
                <w:rFonts w:ascii="Verdana" w:hAnsi="Verdana"/>
                <w:spacing w:val="-4"/>
              </w:rPr>
              <w:t>m</w:t>
            </w:r>
            <w:r w:rsidRPr="00E4354A">
              <w:rPr>
                <w:rFonts w:ascii="Verdana" w:hAnsi="Verdana"/>
              </w:rPr>
              <w:t>inal</w:t>
            </w:r>
            <w:r w:rsidRPr="00E4354A">
              <w:rPr>
                <w:rFonts w:ascii="Verdana" w:hAnsi="Verdana"/>
                <w:spacing w:val="-1"/>
              </w:rPr>
              <w:t xml:space="preserve"> </w:t>
            </w:r>
            <w:r w:rsidRPr="00E4354A">
              <w:rPr>
                <w:rFonts w:ascii="Verdana" w:hAnsi="Verdana"/>
              </w:rPr>
              <w:t>off</w:t>
            </w:r>
            <w:r w:rsidRPr="00E4354A">
              <w:rPr>
                <w:rFonts w:ascii="Verdana" w:hAnsi="Verdana"/>
                <w:spacing w:val="-2"/>
              </w:rPr>
              <w:t>e</w:t>
            </w:r>
            <w:r w:rsidRPr="00E4354A">
              <w:rPr>
                <w:rFonts w:ascii="Verdana" w:hAnsi="Verdana"/>
              </w:rPr>
              <w:t>nse</w:t>
            </w:r>
            <w:r w:rsidRPr="00E4354A">
              <w:rPr>
                <w:rFonts w:ascii="Verdana" w:hAnsi="Verdana"/>
                <w:spacing w:val="-2"/>
              </w:rPr>
              <w:t xml:space="preserve"> </w:t>
            </w:r>
            <w:r w:rsidRPr="00E4354A">
              <w:rPr>
                <w:rFonts w:ascii="Verdana" w:hAnsi="Verdana"/>
              </w:rPr>
              <w:t>equ</w:t>
            </w:r>
            <w:r w:rsidRPr="00E4354A">
              <w:rPr>
                <w:rFonts w:ascii="Verdana" w:hAnsi="Verdana"/>
                <w:spacing w:val="-2"/>
              </w:rPr>
              <w:t>a</w:t>
            </w:r>
            <w:r w:rsidRPr="00E4354A">
              <w:rPr>
                <w:rFonts w:ascii="Verdana" w:hAnsi="Verdana"/>
              </w:rPr>
              <w:t>l</w:t>
            </w:r>
            <w:r w:rsidRPr="00E4354A">
              <w:rPr>
                <w:rFonts w:ascii="Verdana" w:hAnsi="Verdana"/>
                <w:spacing w:val="1"/>
              </w:rPr>
              <w:t xml:space="preserve"> </w:t>
            </w:r>
            <w:r w:rsidRPr="00E4354A">
              <w:rPr>
                <w:rFonts w:ascii="Verdana" w:hAnsi="Verdana"/>
                <w:spacing w:val="-2"/>
              </w:rPr>
              <w:t>t</w:t>
            </w:r>
            <w:r w:rsidRPr="00E4354A">
              <w:rPr>
                <w:rFonts w:ascii="Verdana" w:hAnsi="Verdana"/>
              </w:rPr>
              <w:t xml:space="preserve">o or </w:t>
            </w:r>
            <w:r w:rsidRPr="00E4354A">
              <w:rPr>
                <w:rFonts w:ascii="Verdana" w:hAnsi="Verdana"/>
                <w:spacing w:val="-3"/>
              </w:rPr>
              <w:t>g</w:t>
            </w:r>
            <w:r w:rsidRPr="00E4354A">
              <w:rPr>
                <w:rFonts w:ascii="Verdana" w:hAnsi="Verdana"/>
              </w:rPr>
              <w:t>r</w:t>
            </w:r>
            <w:r w:rsidRPr="00E4354A">
              <w:rPr>
                <w:rFonts w:ascii="Verdana" w:hAnsi="Verdana"/>
                <w:spacing w:val="-2"/>
              </w:rPr>
              <w:t>e</w:t>
            </w:r>
            <w:r w:rsidRPr="00E4354A">
              <w:rPr>
                <w:rFonts w:ascii="Verdana" w:hAnsi="Verdana"/>
              </w:rPr>
              <w:t>a</w:t>
            </w:r>
            <w:r w:rsidRPr="00E4354A">
              <w:rPr>
                <w:rFonts w:ascii="Verdana" w:hAnsi="Verdana"/>
                <w:spacing w:val="-2"/>
              </w:rPr>
              <w:t>t</w:t>
            </w:r>
            <w:r w:rsidRPr="00E4354A">
              <w:rPr>
                <w:rFonts w:ascii="Verdana" w:hAnsi="Verdana"/>
              </w:rPr>
              <w:t>er</w:t>
            </w:r>
            <w:r w:rsidRPr="00E4354A">
              <w:rPr>
                <w:rFonts w:ascii="Verdana" w:hAnsi="Verdana"/>
                <w:spacing w:val="-2"/>
              </w:rPr>
              <w:t xml:space="preserve"> </w:t>
            </w:r>
            <w:r w:rsidRPr="00E4354A">
              <w:rPr>
                <w:rFonts w:ascii="Verdana" w:hAnsi="Verdana"/>
              </w:rPr>
              <w:t>than</w:t>
            </w:r>
            <w:r w:rsidRPr="00E4354A">
              <w:rPr>
                <w:rFonts w:ascii="Verdana" w:hAnsi="Verdana"/>
                <w:spacing w:val="-2"/>
              </w:rPr>
              <w:t xml:space="preserve"> </w:t>
            </w:r>
            <w:r w:rsidRPr="00E4354A">
              <w:rPr>
                <w:rFonts w:ascii="Verdana" w:hAnsi="Verdana"/>
              </w:rPr>
              <w:t>a Cl</w:t>
            </w:r>
            <w:r w:rsidRPr="00E4354A">
              <w:rPr>
                <w:rFonts w:ascii="Verdana" w:hAnsi="Verdana"/>
                <w:spacing w:val="-2"/>
              </w:rPr>
              <w:t>a</w:t>
            </w:r>
            <w:r w:rsidRPr="00E4354A">
              <w:rPr>
                <w:rFonts w:ascii="Verdana" w:hAnsi="Verdana"/>
              </w:rPr>
              <w:t>ss</w:t>
            </w:r>
            <w:r w:rsidRPr="00E4354A">
              <w:rPr>
                <w:rFonts w:ascii="Verdana" w:hAnsi="Verdana"/>
                <w:spacing w:val="1"/>
              </w:rPr>
              <w:t xml:space="preserve"> </w:t>
            </w:r>
            <w:r w:rsidRPr="00E4354A">
              <w:rPr>
                <w:rFonts w:ascii="Verdana" w:hAnsi="Verdana"/>
              </w:rPr>
              <w:t>A</w:t>
            </w:r>
            <w:r w:rsidRPr="00E4354A">
              <w:rPr>
                <w:rFonts w:ascii="Verdana" w:hAnsi="Verdana"/>
                <w:spacing w:val="-1"/>
              </w:rPr>
              <w:t xml:space="preserve"> </w:t>
            </w:r>
            <w:r w:rsidRPr="00E4354A">
              <w:rPr>
                <w:rFonts w:ascii="Verdana" w:hAnsi="Verdana"/>
                <w:spacing w:val="-4"/>
              </w:rPr>
              <w:t>m</w:t>
            </w:r>
            <w:r w:rsidRPr="00E4354A">
              <w:rPr>
                <w:rFonts w:ascii="Verdana" w:hAnsi="Verdana"/>
              </w:rPr>
              <w:t>isde</w:t>
            </w:r>
            <w:r w:rsidRPr="00E4354A">
              <w:rPr>
                <w:rFonts w:ascii="Verdana" w:hAnsi="Verdana"/>
                <w:spacing w:val="-4"/>
              </w:rPr>
              <w:t>m</w:t>
            </w:r>
            <w:r w:rsidRPr="00E4354A">
              <w:rPr>
                <w:rFonts w:ascii="Verdana" w:hAnsi="Verdana"/>
              </w:rPr>
              <w:t>ean</w:t>
            </w:r>
            <w:r w:rsidRPr="00E4354A">
              <w:rPr>
                <w:rFonts w:ascii="Verdana" w:hAnsi="Verdana"/>
                <w:spacing w:val="-3"/>
              </w:rPr>
              <w:t>o</w:t>
            </w:r>
            <w:r w:rsidRPr="00E4354A">
              <w:rPr>
                <w:rFonts w:ascii="Verdana" w:hAnsi="Verdana"/>
                <w:spacing w:val="4"/>
              </w:rPr>
              <w:t>r</w:t>
            </w:r>
            <w:r w:rsidRPr="00E4354A">
              <w:rPr>
                <w:rFonts w:ascii="Verdana" w:hAnsi="Verdana"/>
              </w:rPr>
              <w:t xml:space="preserve"> or </w:t>
            </w:r>
            <w:r w:rsidRPr="00E4354A">
              <w:rPr>
                <w:rFonts w:ascii="Verdana" w:hAnsi="Verdana"/>
                <w:spacing w:val="-2"/>
              </w:rPr>
              <w:t>g</w:t>
            </w:r>
            <w:r w:rsidRPr="00E4354A">
              <w:rPr>
                <w:rFonts w:ascii="Verdana" w:hAnsi="Verdana"/>
              </w:rPr>
              <w:t>rounds</w:t>
            </w:r>
            <w:r w:rsidRPr="00E4354A">
              <w:rPr>
                <w:rFonts w:ascii="Verdana" w:hAnsi="Verdana"/>
                <w:spacing w:val="-2"/>
              </w:rPr>
              <w:t xml:space="preserve"> </w:t>
            </w:r>
            <w:r w:rsidRPr="00E4354A">
              <w:rPr>
                <w:rFonts w:ascii="Verdana" w:hAnsi="Verdana"/>
              </w:rPr>
              <w:t xml:space="preserve">for </w:t>
            </w:r>
            <w:r w:rsidRPr="00E4354A">
              <w:rPr>
                <w:rFonts w:ascii="Verdana" w:hAnsi="Verdana"/>
                <w:spacing w:val="-3"/>
              </w:rPr>
              <w:t>d</w:t>
            </w:r>
            <w:r w:rsidRPr="00E4354A">
              <w:rPr>
                <w:rFonts w:ascii="Verdana" w:hAnsi="Verdana"/>
              </w:rPr>
              <w:t>i</w:t>
            </w:r>
            <w:r w:rsidRPr="00E4354A">
              <w:rPr>
                <w:rFonts w:ascii="Verdana" w:hAnsi="Verdana"/>
                <w:spacing w:val="-2"/>
              </w:rPr>
              <w:t>s</w:t>
            </w:r>
            <w:r w:rsidRPr="00E4354A">
              <w:rPr>
                <w:rFonts w:ascii="Verdana" w:hAnsi="Verdana"/>
              </w:rPr>
              <w:t>c</w:t>
            </w:r>
            <w:r w:rsidRPr="00E4354A">
              <w:rPr>
                <w:rFonts w:ascii="Verdana" w:hAnsi="Verdana"/>
                <w:spacing w:val="1"/>
              </w:rPr>
              <w:t>i</w:t>
            </w:r>
            <w:r w:rsidRPr="00E4354A">
              <w:rPr>
                <w:rFonts w:ascii="Verdana" w:hAnsi="Verdana"/>
                <w:spacing w:val="-3"/>
              </w:rPr>
              <w:t>p</w:t>
            </w:r>
            <w:r w:rsidRPr="00E4354A">
              <w:rPr>
                <w:rFonts w:ascii="Verdana" w:hAnsi="Verdana"/>
              </w:rPr>
              <w:t>l</w:t>
            </w:r>
            <w:r w:rsidRPr="00E4354A">
              <w:rPr>
                <w:rFonts w:ascii="Verdana" w:hAnsi="Verdana"/>
                <w:spacing w:val="-2"/>
              </w:rPr>
              <w:t>i</w:t>
            </w:r>
            <w:r w:rsidRPr="00E4354A">
              <w:rPr>
                <w:rFonts w:ascii="Verdana" w:hAnsi="Verdana"/>
              </w:rPr>
              <w:t>na</w:t>
            </w:r>
            <w:r w:rsidRPr="00E4354A">
              <w:rPr>
                <w:rFonts w:ascii="Verdana" w:hAnsi="Verdana"/>
                <w:spacing w:val="1"/>
              </w:rPr>
              <w:t>r</w:t>
            </w:r>
            <w:r w:rsidRPr="00E4354A">
              <w:rPr>
                <w:rFonts w:ascii="Verdana" w:hAnsi="Verdana"/>
              </w:rPr>
              <w:t>y</w:t>
            </w:r>
            <w:r w:rsidRPr="00E4354A">
              <w:rPr>
                <w:rFonts w:ascii="Verdana" w:hAnsi="Verdana"/>
                <w:spacing w:val="-3"/>
              </w:rPr>
              <w:t xml:space="preserve"> </w:t>
            </w:r>
            <w:r w:rsidRPr="00E4354A">
              <w:rPr>
                <w:rFonts w:ascii="Verdana" w:hAnsi="Verdana"/>
                <w:spacing w:val="-2"/>
              </w:rPr>
              <w:t>a</w:t>
            </w:r>
            <w:r w:rsidRPr="00E4354A">
              <w:rPr>
                <w:rFonts w:ascii="Verdana" w:hAnsi="Verdana"/>
              </w:rPr>
              <w:t>c</w:t>
            </w:r>
            <w:r w:rsidRPr="00E4354A">
              <w:rPr>
                <w:rFonts w:ascii="Verdana" w:hAnsi="Verdana"/>
                <w:spacing w:val="1"/>
              </w:rPr>
              <w:t>t</w:t>
            </w:r>
            <w:r w:rsidRPr="00E4354A">
              <w:rPr>
                <w:rFonts w:ascii="Verdana" w:hAnsi="Verdana"/>
                <w:spacing w:val="-2"/>
              </w:rPr>
              <w:t>i</w:t>
            </w:r>
            <w:r w:rsidRPr="00E4354A">
              <w:rPr>
                <w:rFonts w:ascii="Verdana" w:hAnsi="Verdana"/>
              </w:rPr>
              <w:t>on by a s</w:t>
            </w:r>
            <w:r w:rsidRPr="00E4354A">
              <w:rPr>
                <w:rFonts w:ascii="Verdana" w:hAnsi="Verdana"/>
                <w:spacing w:val="-2"/>
              </w:rPr>
              <w:t>t</w:t>
            </w:r>
            <w:r w:rsidRPr="00E4354A">
              <w:rPr>
                <w:rFonts w:ascii="Verdana" w:hAnsi="Verdana"/>
              </w:rPr>
              <w:t>a</w:t>
            </w:r>
            <w:r w:rsidRPr="00E4354A">
              <w:rPr>
                <w:rFonts w:ascii="Verdana" w:hAnsi="Verdana"/>
                <w:spacing w:val="-2"/>
              </w:rPr>
              <w:t>t</w:t>
            </w:r>
            <w:r w:rsidRPr="00E4354A">
              <w:rPr>
                <w:rFonts w:ascii="Verdana" w:hAnsi="Verdana"/>
              </w:rPr>
              <w:t>e or</w:t>
            </w:r>
            <w:r w:rsidRPr="00E4354A">
              <w:rPr>
                <w:rFonts w:ascii="Verdana" w:hAnsi="Verdana"/>
                <w:spacing w:val="-2"/>
              </w:rPr>
              <w:t xml:space="preserve"> </w:t>
            </w:r>
            <w:r w:rsidRPr="00E4354A">
              <w:rPr>
                <w:rFonts w:ascii="Verdana" w:hAnsi="Verdana"/>
              </w:rPr>
              <w:t>fe</w:t>
            </w:r>
            <w:r w:rsidRPr="00E4354A">
              <w:rPr>
                <w:rFonts w:ascii="Verdana" w:hAnsi="Verdana"/>
                <w:spacing w:val="-2"/>
              </w:rPr>
              <w:t>d</w:t>
            </w:r>
            <w:r w:rsidRPr="00E4354A">
              <w:rPr>
                <w:rFonts w:ascii="Verdana" w:hAnsi="Verdana"/>
              </w:rPr>
              <w:t>e</w:t>
            </w:r>
            <w:r w:rsidRPr="00E4354A">
              <w:rPr>
                <w:rFonts w:ascii="Verdana" w:hAnsi="Verdana"/>
                <w:spacing w:val="1"/>
              </w:rPr>
              <w:t>r</w:t>
            </w:r>
            <w:r w:rsidRPr="00E4354A">
              <w:rPr>
                <w:rFonts w:ascii="Verdana" w:hAnsi="Verdana"/>
                <w:spacing w:val="-2"/>
              </w:rPr>
              <w:t>a</w:t>
            </w:r>
            <w:r w:rsidRPr="00E4354A">
              <w:rPr>
                <w:rFonts w:ascii="Verdana" w:hAnsi="Verdana"/>
              </w:rPr>
              <w:t>l</w:t>
            </w:r>
            <w:r w:rsidRPr="00E4354A">
              <w:rPr>
                <w:rFonts w:ascii="Verdana" w:hAnsi="Verdana"/>
                <w:spacing w:val="-2"/>
              </w:rPr>
              <w:t xml:space="preserve"> </w:t>
            </w:r>
            <w:r w:rsidRPr="00E4354A">
              <w:rPr>
                <w:rFonts w:ascii="Verdana" w:hAnsi="Verdana"/>
              </w:rPr>
              <w:t>r</w:t>
            </w:r>
            <w:r w:rsidRPr="00E4354A">
              <w:rPr>
                <w:rFonts w:ascii="Verdana" w:hAnsi="Verdana"/>
                <w:spacing w:val="-2"/>
              </w:rPr>
              <w:t>e</w:t>
            </w:r>
            <w:r w:rsidRPr="00E4354A">
              <w:rPr>
                <w:rFonts w:ascii="Verdana" w:hAnsi="Verdana"/>
                <w:spacing w:val="-3"/>
              </w:rPr>
              <w:t>g</w:t>
            </w:r>
            <w:r w:rsidRPr="00E4354A">
              <w:rPr>
                <w:rFonts w:ascii="Verdana" w:hAnsi="Verdana"/>
              </w:rPr>
              <w:t>ula</w:t>
            </w:r>
            <w:r w:rsidRPr="00E4354A">
              <w:rPr>
                <w:rFonts w:ascii="Verdana" w:hAnsi="Verdana"/>
                <w:spacing w:val="1"/>
              </w:rPr>
              <w:t>t</w:t>
            </w:r>
            <w:r w:rsidRPr="00E4354A">
              <w:rPr>
                <w:rFonts w:ascii="Verdana" w:hAnsi="Verdana"/>
              </w:rPr>
              <w:t>ory au</w:t>
            </w:r>
            <w:r w:rsidRPr="00E4354A">
              <w:rPr>
                <w:rFonts w:ascii="Verdana" w:hAnsi="Verdana"/>
                <w:spacing w:val="1"/>
              </w:rPr>
              <w:t>t</w:t>
            </w:r>
            <w:r w:rsidRPr="00E4354A">
              <w:rPr>
                <w:rFonts w:ascii="Verdana" w:hAnsi="Verdana"/>
              </w:rPr>
              <w:t>h</w:t>
            </w:r>
            <w:r w:rsidRPr="00E4354A">
              <w:rPr>
                <w:rFonts w:ascii="Verdana" w:hAnsi="Verdana"/>
                <w:spacing w:val="-3"/>
              </w:rPr>
              <w:t>o</w:t>
            </w:r>
            <w:r w:rsidRPr="00E4354A">
              <w:rPr>
                <w:rFonts w:ascii="Verdana" w:hAnsi="Verdana"/>
              </w:rPr>
              <w:t>r</w:t>
            </w:r>
            <w:r w:rsidRPr="00E4354A">
              <w:rPr>
                <w:rFonts w:ascii="Verdana" w:hAnsi="Verdana"/>
                <w:spacing w:val="-2"/>
              </w:rPr>
              <w:t>i</w:t>
            </w:r>
            <w:r w:rsidRPr="00E4354A">
              <w:rPr>
                <w:rFonts w:ascii="Verdana" w:hAnsi="Verdana"/>
              </w:rPr>
              <w:t>t</w:t>
            </w:r>
            <w:r w:rsidRPr="00E4354A">
              <w:rPr>
                <w:rFonts w:ascii="Verdana" w:hAnsi="Verdana"/>
                <w:spacing w:val="-2"/>
              </w:rPr>
              <w:t>y; or</w:t>
            </w:r>
          </w:p>
          <w:p w14:paraId="5190D2A1" w14:textId="08E0A4B0" w:rsidR="002110CD" w:rsidRPr="00E4354A" w:rsidRDefault="002110CD" w:rsidP="002110CD">
            <w:pPr>
              <w:pStyle w:val="ListParagraph"/>
              <w:numPr>
                <w:ilvl w:val="0"/>
                <w:numId w:val="32"/>
              </w:numPr>
              <w:spacing w:line="276" w:lineRule="auto"/>
              <w:rPr>
                <w:rFonts w:ascii="Verdana" w:hAnsi="Verdana"/>
              </w:rPr>
            </w:pPr>
            <w:r w:rsidRPr="00E4354A">
              <w:rPr>
                <w:rFonts w:ascii="Verdana" w:hAnsi="Verdana"/>
                <w:spacing w:val="-2"/>
              </w:rPr>
              <w:t>B</w:t>
            </w:r>
            <w:r w:rsidRPr="00E4354A">
              <w:rPr>
                <w:rFonts w:ascii="Verdana" w:hAnsi="Verdana"/>
              </w:rPr>
              <w:t>een</w:t>
            </w:r>
            <w:r w:rsidRPr="00E4354A">
              <w:rPr>
                <w:rFonts w:ascii="Verdana" w:hAnsi="Verdana"/>
                <w:spacing w:val="-3"/>
              </w:rPr>
              <w:t xml:space="preserve"> </w:t>
            </w:r>
            <w:r w:rsidRPr="00E4354A">
              <w:rPr>
                <w:rFonts w:ascii="Verdana" w:hAnsi="Verdana"/>
              </w:rPr>
              <w:t>p</w:t>
            </w:r>
            <w:r w:rsidRPr="00E4354A">
              <w:rPr>
                <w:rFonts w:ascii="Verdana" w:hAnsi="Verdana"/>
                <w:spacing w:val="-2"/>
              </w:rPr>
              <w:t>l</w:t>
            </w:r>
            <w:r w:rsidRPr="00E4354A">
              <w:rPr>
                <w:rFonts w:ascii="Verdana" w:hAnsi="Verdana"/>
              </w:rPr>
              <w:t>aced</w:t>
            </w:r>
            <w:r w:rsidRPr="00E4354A">
              <w:rPr>
                <w:rFonts w:ascii="Verdana" w:hAnsi="Verdana"/>
                <w:spacing w:val="-2"/>
              </w:rPr>
              <w:t xml:space="preserve"> </w:t>
            </w:r>
            <w:r w:rsidRPr="00E4354A">
              <w:rPr>
                <w:rFonts w:ascii="Verdana" w:hAnsi="Verdana"/>
              </w:rPr>
              <w:t>on co</w:t>
            </w:r>
            <w:r w:rsidRPr="00E4354A">
              <w:rPr>
                <w:rFonts w:ascii="Verdana" w:hAnsi="Verdana"/>
                <w:spacing w:val="-4"/>
              </w:rPr>
              <w:t>mm</w:t>
            </w:r>
            <w:r w:rsidRPr="00E4354A">
              <w:rPr>
                <w:rFonts w:ascii="Verdana" w:hAnsi="Verdana"/>
                <w:spacing w:val="2"/>
              </w:rPr>
              <w:t>u</w:t>
            </w:r>
            <w:r w:rsidRPr="00E4354A">
              <w:rPr>
                <w:rFonts w:ascii="Verdana" w:hAnsi="Verdana"/>
              </w:rPr>
              <w:t>nity</w:t>
            </w:r>
            <w:r w:rsidRPr="00E4354A">
              <w:rPr>
                <w:rFonts w:ascii="Verdana" w:hAnsi="Verdana"/>
                <w:spacing w:val="-3"/>
              </w:rPr>
              <w:t xml:space="preserve"> </w:t>
            </w:r>
            <w:r w:rsidRPr="00E4354A">
              <w:rPr>
                <w:rFonts w:ascii="Verdana" w:hAnsi="Verdana"/>
              </w:rPr>
              <w:t>sup</w:t>
            </w:r>
            <w:r w:rsidRPr="00E4354A">
              <w:rPr>
                <w:rFonts w:ascii="Verdana" w:hAnsi="Verdana"/>
                <w:spacing w:val="-2"/>
              </w:rPr>
              <w:t>e</w:t>
            </w:r>
            <w:r w:rsidRPr="00E4354A">
              <w:rPr>
                <w:rFonts w:ascii="Verdana" w:hAnsi="Verdana"/>
              </w:rPr>
              <w:t>r</w:t>
            </w:r>
            <w:r w:rsidRPr="00E4354A">
              <w:rPr>
                <w:rFonts w:ascii="Verdana" w:hAnsi="Verdana"/>
                <w:spacing w:val="-3"/>
              </w:rPr>
              <w:t>v</w:t>
            </w:r>
            <w:r w:rsidRPr="00E4354A">
              <w:rPr>
                <w:rFonts w:ascii="Verdana" w:hAnsi="Verdana"/>
              </w:rPr>
              <w:t>is</w:t>
            </w:r>
            <w:r w:rsidRPr="00E4354A">
              <w:rPr>
                <w:rFonts w:ascii="Verdana" w:hAnsi="Verdana"/>
                <w:spacing w:val="-1"/>
              </w:rPr>
              <w:t>i</w:t>
            </w:r>
            <w:r w:rsidRPr="00E4354A">
              <w:rPr>
                <w:rFonts w:ascii="Verdana" w:hAnsi="Verdana"/>
              </w:rPr>
              <w:t xml:space="preserve">on, </w:t>
            </w:r>
            <w:r w:rsidRPr="00E4354A">
              <w:rPr>
                <w:rFonts w:ascii="Verdana" w:hAnsi="Verdana"/>
                <w:spacing w:val="-2"/>
              </w:rPr>
              <w:t>r</w:t>
            </w:r>
            <w:r w:rsidRPr="00E4354A">
              <w:rPr>
                <w:rFonts w:ascii="Verdana" w:hAnsi="Verdana"/>
              </w:rPr>
              <w:t>ec</w:t>
            </w:r>
            <w:r w:rsidRPr="00E4354A">
              <w:rPr>
                <w:rFonts w:ascii="Verdana" w:hAnsi="Verdana"/>
                <w:spacing w:val="-2"/>
              </w:rPr>
              <w:t>e</w:t>
            </w:r>
            <w:r w:rsidRPr="00E4354A">
              <w:rPr>
                <w:rFonts w:ascii="Verdana" w:hAnsi="Verdana"/>
              </w:rPr>
              <w:t>i</w:t>
            </w:r>
            <w:r w:rsidRPr="00E4354A">
              <w:rPr>
                <w:rFonts w:ascii="Verdana" w:hAnsi="Verdana"/>
                <w:spacing w:val="-3"/>
              </w:rPr>
              <w:t>v</w:t>
            </w:r>
            <w:r w:rsidRPr="00E4354A">
              <w:rPr>
                <w:rFonts w:ascii="Verdana" w:hAnsi="Verdana"/>
              </w:rPr>
              <w:t xml:space="preserve">ed </w:t>
            </w:r>
            <w:r w:rsidRPr="00E4354A">
              <w:rPr>
                <w:rFonts w:ascii="Verdana" w:hAnsi="Verdana"/>
                <w:spacing w:val="-2"/>
              </w:rPr>
              <w:t>d</w:t>
            </w:r>
            <w:r w:rsidRPr="00E4354A">
              <w:rPr>
                <w:rFonts w:ascii="Verdana" w:hAnsi="Verdana"/>
              </w:rPr>
              <w:t>e</w:t>
            </w:r>
            <w:r w:rsidRPr="00E4354A">
              <w:rPr>
                <w:rFonts w:ascii="Verdana" w:hAnsi="Verdana"/>
                <w:spacing w:val="1"/>
              </w:rPr>
              <w:t>f</w:t>
            </w:r>
            <w:r w:rsidRPr="00E4354A">
              <w:rPr>
                <w:rFonts w:ascii="Verdana" w:hAnsi="Verdana"/>
                <w:spacing w:val="-2"/>
              </w:rPr>
              <w:t>e</w:t>
            </w:r>
            <w:r w:rsidRPr="00E4354A">
              <w:rPr>
                <w:rFonts w:ascii="Verdana" w:hAnsi="Verdana"/>
              </w:rPr>
              <w:t>rr</w:t>
            </w:r>
            <w:r w:rsidRPr="00E4354A">
              <w:rPr>
                <w:rFonts w:ascii="Verdana" w:hAnsi="Verdana"/>
                <w:spacing w:val="-2"/>
              </w:rPr>
              <w:t>e</w:t>
            </w:r>
            <w:r w:rsidRPr="00E4354A">
              <w:rPr>
                <w:rFonts w:ascii="Verdana" w:hAnsi="Verdana"/>
              </w:rPr>
              <w:t>d a</w:t>
            </w:r>
            <w:r w:rsidRPr="00E4354A">
              <w:rPr>
                <w:rFonts w:ascii="Verdana" w:hAnsi="Verdana"/>
                <w:spacing w:val="-2"/>
              </w:rPr>
              <w:t>d</w:t>
            </w:r>
            <w:r w:rsidRPr="00E4354A">
              <w:rPr>
                <w:rFonts w:ascii="Verdana" w:hAnsi="Verdana"/>
              </w:rPr>
              <w:t>jud</w:t>
            </w:r>
            <w:r w:rsidRPr="00E4354A">
              <w:rPr>
                <w:rFonts w:ascii="Verdana" w:hAnsi="Verdana"/>
                <w:spacing w:val="-2"/>
              </w:rPr>
              <w:t>i</w:t>
            </w:r>
            <w:r w:rsidRPr="00E4354A">
              <w:rPr>
                <w:rFonts w:ascii="Verdana" w:hAnsi="Verdana"/>
              </w:rPr>
              <w:t>c</w:t>
            </w:r>
            <w:r w:rsidRPr="00E4354A">
              <w:rPr>
                <w:rFonts w:ascii="Verdana" w:hAnsi="Verdana"/>
                <w:spacing w:val="-2"/>
              </w:rPr>
              <w:t>a</w:t>
            </w:r>
            <w:r w:rsidRPr="00E4354A">
              <w:rPr>
                <w:rFonts w:ascii="Verdana" w:hAnsi="Verdana"/>
              </w:rPr>
              <w:t>tio</w:t>
            </w:r>
            <w:r w:rsidRPr="00E4354A">
              <w:rPr>
                <w:rFonts w:ascii="Verdana" w:hAnsi="Verdana"/>
                <w:spacing w:val="-3"/>
              </w:rPr>
              <w:t>n</w:t>
            </w:r>
            <w:r w:rsidRPr="00E4354A">
              <w:rPr>
                <w:rFonts w:ascii="Verdana" w:hAnsi="Verdana"/>
              </w:rPr>
              <w:t>, or</w:t>
            </w:r>
            <w:r w:rsidRPr="00E4354A">
              <w:rPr>
                <w:rFonts w:ascii="Verdana" w:hAnsi="Verdana"/>
                <w:spacing w:val="-2"/>
              </w:rPr>
              <w:t xml:space="preserve"> </w:t>
            </w:r>
            <w:r w:rsidRPr="00E4354A">
              <w:rPr>
                <w:rFonts w:ascii="Verdana" w:hAnsi="Verdana"/>
              </w:rPr>
              <w:t>be</w:t>
            </w:r>
            <w:r w:rsidRPr="00E4354A">
              <w:rPr>
                <w:rFonts w:ascii="Verdana" w:hAnsi="Verdana"/>
                <w:spacing w:val="-2"/>
              </w:rPr>
              <w:t>e</w:t>
            </w:r>
            <w:r w:rsidRPr="00E4354A">
              <w:rPr>
                <w:rFonts w:ascii="Verdana" w:hAnsi="Verdana"/>
              </w:rPr>
              <w:t>n in</w:t>
            </w:r>
            <w:r w:rsidRPr="00E4354A">
              <w:rPr>
                <w:rFonts w:ascii="Verdana" w:hAnsi="Verdana"/>
                <w:spacing w:val="-3"/>
              </w:rPr>
              <w:t>d</w:t>
            </w:r>
            <w:r w:rsidRPr="00E4354A">
              <w:rPr>
                <w:rFonts w:ascii="Verdana" w:hAnsi="Verdana"/>
              </w:rPr>
              <w:t>ic</w:t>
            </w:r>
            <w:r w:rsidRPr="00E4354A">
              <w:rPr>
                <w:rFonts w:ascii="Verdana" w:hAnsi="Verdana"/>
                <w:spacing w:val="-2"/>
              </w:rPr>
              <w:t>t</w:t>
            </w:r>
            <w:r w:rsidRPr="00E4354A">
              <w:rPr>
                <w:rFonts w:ascii="Verdana" w:hAnsi="Verdana"/>
              </w:rPr>
              <w:t xml:space="preserve">ed </w:t>
            </w:r>
            <w:r w:rsidRPr="00E4354A">
              <w:rPr>
                <w:rFonts w:ascii="Verdana" w:hAnsi="Verdana"/>
                <w:spacing w:val="-2"/>
              </w:rPr>
              <w:t>f</w:t>
            </w:r>
            <w:r w:rsidRPr="00E4354A">
              <w:rPr>
                <w:rFonts w:ascii="Verdana" w:hAnsi="Verdana"/>
              </w:rPr>
              <w:t xml:space="preserve">or </w:t>
            </w:r>
            <w:r w:rsidRPr="00E4354A">
              <w:rPr>
                <w:rFonts w:ascii="Verdana" w:hAnsi="Verdana"/>
                <w:spacing w:val="-3"/>
              </w:rPr>
              <w:t>o</w:t>
            </w:r>
            <w:r w:rsidRPr="00E4354A">
              <w:rPr>
                <w:rFonts w:ascii="Verdana" w:hAnsi="Verdana"/>
              </w:rPr>
              <w:t>r con</w:t>
            </w:r>
            <w:r w:rsidRPr="00E4354A">
              <w:rPr>
                <w:rFonts w:ascii="Verdana" w:hAnsi="Verdana"/>
                <w:spacing w:val="-2"/>
              </w:rPr>
              <w:t>v</w:t>
            </w:r>
            <w:r w:rsidRPr="00E4354A">
              <w:rPr>
                <w:rFonts w:ascii="Verdana" w:hAnsi="Verdana"/>
              </w:rPr>
              <w:t>ic</w:t>
            </w:r>
            <w:r w:rsidRPr="00E4354A">
              <w:rPr>
                <w:rFonts w:ascii="Verdana" w:hAnsi="Verdana"/>
                <w:spacing w:val="1"/>
              </w:rPr>
              <w:t>t</w:t>
            </w:r>
            <w:r w:rsidRPr="00E4354A">
              <w:rPr>
                <w:rFonts w:ascii="Verdana" w:hAnsi="Verdana"/>
                <w:spacing w:val="-2"/>
              </w:rPr>
              <w:t>e</w:t>
            </w:r>
            <w:r w:rsidRPr="00E4354A">
              <w:rPr>
                <w:rFonts w:ascii="Verdana" w:hAnsi="Verdana"/>
              </w:rPr>
              <w:t>d of</w:t>
            </w:r>
            <w:r w:rsidRPr="00E4354A">
              <w:rPr>
                <w:rFonts w:ascii="Verdana" w:hAnsi="Verdana"/>
                <w:spacing w:val="-2"/>
              </w:rPr>
              <w:t xml:space="preserve"> </w:t>
            </w:r>
            <w:r w:rsidRPr="00E4354A">
              <w:rPr>
                <w:rFonts w:ascii="Verdana" w:hAnsi="Verdana"/>
              </w:rPr>
              <w:t xml:space="preserve">a </w:t>
            </w:r>
            <w:r w:rsidRPr="00E4354A">
              <w:rPr>
                <w:rFonts w:ascii="Verdana" w:hAnsi="Verdana"/>
                <w:spacing w:val="-2"/>
              </w:rPr>
              <w:t>c</w:t>
            </w:r>
            <w:r w:rsidRPr="00E4354A">
              <w:rPr>
                <w:rFonts w:ascii="Verdana" w:hAnsi="Verdana"/>
              </w:rPr>
              <w:t>ri</w:t>
            </w:r>
            <w:r w:rsidRPr="00E4354A">
              <w:rPr>
                <w:rFonts w:ascii="Verdana" w:hAnsi="Verdana"/>
                <w:spacing w:val="-4"/>
              </w:rPr>
              <w:t>m</w:t>
            </w:r>
            <w:r w:rsidRPr="00E4354A">
              <w:rPr>
                <w:rFonts w:ascii="Verdana" w:hAnsi="Verdana"/>
              </w:rPr>
              <w:t>inal</w:t>
            </w:r>
            <w:r w:rsidRPr="00E4354A">
              <w:rPr>
                <w:rFonts w:ascii="Verdana" w:hAnsi="Verdana"/>
                <w:spacing w:val="-2"/>
              </w:rPr>
              <w:t xml:space="preserve"> </w:t>
            </w:r>
            <w:r w:rsidRPr="00E4354A">
              <w:rPr>
                <w:rFonts w:ascii="Verdana" w:hAnsi="Verdana"/>
              </w:rPr>
              <w:t>o</w:t>
            </w:r>
            <w:r w:rsidRPr="00E4354A">
              <w:rPr>
                <w:rFonts w:ascii="Verdana" w:hAnsi="Verdana"/>
                <w:spacing w:val="-2"/>
              </w:rPr>
              <w:t>f</w:t>
            </w:r>
            <w:r w:rsidRPr="00E4354A">
              <w:rPr>
                <w:rFonts w:ascii="Verdana" w:hAnsi="Verdana"/>
              </w:rPr>
              <w:t>f</w:t>
            </w:r>
            <w:r w:rsidRPr="00E4354A">
              <w:rPr>
                <w:rFonts w:ascii="Verdana" w:hAnsi="Verdana"/>
                <w:spacing w:val="-2"/>
              </w:rPr>
              <w:t>e</w:t>
            </w:r>
            <w:r w:rsidRPr="00E4354A">
              <w:rPr>
                <w:rFonts w:ascii="Verdana" w:hAnsi="Verdana"/>
              </w:rPr>
              <w:t xml:space="preserve">nse </w:t>
            </w:r>
            <w:r w:rsidRPr="00E4354A">
              <w:rPr>
                <w:rFonts w:ascii="Verdana" w:hAnsi="Verdana"/>
                <w:spacing w:val="-2"/>
              </w:rPr>
              <w:t>r</w:t>
            </w:r>
            <w:r w:rsidRPr="00E4354A">
              <w:rPr>
                <w:rFonts w:ascii="Verdana" w:hAnsi="Verdana"/>
              </w:rPr>
              <w:t>e</w:t>
            </w:r>
            <w:r w:rsidRPr="00E4354A">
              <w:rPr>
                <w:rFonts w:ascii="Verdana" w:hAnsi="Verdana"/>
                <w:spacing w:val="-2"/>
              </w:rPr>
              <w:t>l</w:t>
            </w:r>
            <w:r w:rsidRPr="00E4354A">
              <w:rPr>
                <w:rFonts w:ascii="Verdana" w:hAnsi="Verdana"/>
              </w:rPr>
              <w:t>a</w:t>
            </w:r>
            <w:r w:rsidRPr="00E4354A">
              <w:rPr>
                <w:rFonts w:ascii="Verdana" w:hAnsi="Verdana"/>
                <w:spacing w:val="-2"/>
              </w:rPr>
              <w:t>t</w:t>
            </w:r>
            <w:r w:rsidRPr="00E4354A">
              <w:rPr>
                <w:rFonts w:ascii="Verdana" w:hAnsi="Verdana"/>
              </w:rPr>
              <w:t>ing</w:t>
            </w:r>
            <w:r w:rsidRPr="00E4354A">
              <w:rPr>
                <w:rFonts w:ascii="Verdana" w:hAnsi="Verdana"/>
                <w:spacing w:val="-3"/>
              </w:rPr>
              <w:t xml:space="preserve"> </w:t>
            </w:r>
            <w:r w:rsidRPr="00E4354A">
              <w:rPr>
                <w:rFonts w:ascii="Verdana" w:hAnsi="Verdana"/>
              </w:rPr>
              <w:t>to in</w:t>
            </w:r>
            <w:r w:rsidRPr="00E4354A">
              <w:rPr>
                <w:rFonts w:ascii="Verdana" w:hAnsi="Verdana"/>
                <w:spacing w:val="-3"/>
              </w:rPr>
              <w:t>v</w:t>
            </w:r>
            <w:r w:rsidRPr="00E4354A">
              <w:rPr>
                <w:rFonts w:ascii="Verdana" w:hAnsi="Verdana"/>
              </w:rPr>
              <w:t>ol</w:t>
            </w:r>
            <w:r w:rsidRPr="00E4354A">
              <w:rPr>
                <w:rFonts w:ascii="Verdana" w:hAnsi="Verdana"/>
                <w:spacing w:val="-3"/>
              </w:rPr>
              <w:t>v</w:t>
            </w:r>
            <w:r w:rsidRPr="00E4354A">
              <w:rPr>
                <w:rFonts w:ascii="Verdana" w:hAnsi="Verdana"/>
              </w:rPr>
              <w:t>e</w:t>
            </w:r>
            <w:r w:rsidRPr="00E4354A">
              <w:rPr>
                <w:rFonts w:ascii="Verdana" w:hAnsi="Verdana"/>
                <w:spacing w:val="-4"/>
              </w:rPr>
              <w:t>m</w:t>
            </w:r>
            <w:r w:rsidRPr="00E4354A">
              <w:rPr>
                <w:rFonts w:ascii="Verdana" w:hAnsi="Verdana"/>
              </w:rPr>
              <w:t>ent</w:t>
            </w:r>
            <w:r w:rsidRPr="00E4354A">
              <w:rPr>
                <w:rFonts w:ascii="Verdana" w:hAnsi="Verdana"/>
                <w:spacing w:val="-2"/>
              </w:rPr>
              <w:t xml:space="preserve"> </w:t>
            </w:r>
            <w:r w:rsidRPr="00E4354A">
              <w:rPr>
                <w:rFonts w:ascii="Verdana" w:hAnsi="Verdana"/>
              </w:rPr>
              <w:t>in any</w:t>
            </w:r>
            <w:r w:rsidRPr="00E4354A">
              <w:rPr>
                <w:rFonts w:ascii="Verdana" w:hAnsi="Verdana"/>
                <w:spacing w:val="-2"/>
              </w:rPr>
              <w:t xml:space="preserve"> </w:t>
            </w:r>
            <w:r w:rsidRPr="00E4354A">
              <w:rPr>
                <w:rFonts w:ascii="Verdana" w:hAnsi="Verdana"/>
              </w:rPr>
              <w:t>f</w:t>
            </w:r>
            <w:r w:rsidRPr="00E4354A">
              <w:rPr>
                <w:rFonts w:ascii="Verdana" w:hAnsi="Verdana"/>
                <w:spacing w:val="-2"/>
              </w:rPr>
              <w:t>i</w:t>
            </w:r>
            <w:r w:rsidRPr="00E4354A">
              <w:rPr>
                <w:rFonts w:ascii="Verdana" w:hAnsi="Verdana"/>
              </w:rPr>
              <w:t>nan</w:t>
            </w:r>
            <w:r w:rsidRPr="00E4354A">
              <w:rPr>
                <w:rFonts w:ascii="Verdana" w:hAnsi="Verdana"/>
                <w:spacing w:val="-2"/>
              </w:rPr>
              <w:t>c</w:t>
            </w:r>
            <w:r w:rsidRPr="00E4354A">
              <w:rPr>
                <w:rFonts w:ascii="Verdana" w:hAnsi="Verdana"/>
              </w:rPr>
              <w:t>i</w:t>
            </w:r>
            <w:r w:rsidRPr="00E4354A">
              <w:rPr>
                <w:rFonts w:ascii="Verdana" w:hAnsi="Verdana"/>
                <w:spacing w:val="-2"/>
              </w:rPr>
              <w:t>a</w:t>
            </w:r>
            <w:r w:rsidRPr="00E4354A">
              <w:rPr>
                <w:rFonts w:ascii="Verdana" w:hAnsi="Verdana"/>
              </w:rPr>
              <w:t>l</w:t>
            </w:r>
            <w:r w:rsidRPr="00E4354A">
              <w:rPr>
                <w:rFonts w:ascii="Verdana" w:hAnsi="Verdana"/>
                <w:spacing w:val="1"/>
              </w:rPr>
              <w:t xml:space="preserve"> </w:t>
            </w:r>
            <w:r w:rsidRPr="00E4354A">
              <w:rPr>
                <w:rFonts w:ascii="Verdana" w:hAnsi="Verdana"/>
                <w:spacing w:val="-4"/>
              </w:rPr>
              <w:t>m</w:t>
            </w:r>
            <w:r w:rsidRPr="00E4354A">
              <w:rPr>
                <w:rFonts w:ascii="Verdana" w:hAnsi="Verdana"/>
              </w:rPr>
              <w:t>a</w:t>
            </w:r>
            <w:r w:rsidRPr="00E4354A">
              <w:rPr>
                <w:rFonts w:ascii="Verdana" w:hAnsi="Verdana"/>
                <w:spacing w:val="1"/>
              </w:rPr>
              <w:t>t</w:t>
            </w:r>
            <w:r w:rsidRPr="00E4354A">
              <w:rPr>
                <w:rFonts w:ascii="Verdana" w:hAnsi="Verdana"/>
              </w:rPr>
              <w:t>t</w:t>
            </w:r>
            <w:r w:rsidRPr="00E4354A">
              <w:rPr>
                <w:rFonts w:ascii="Verdana" w:hAnsi="Verdana"/>
                <w:spacing w:val="-2"/>
              </w:rPr>
              <w:t>e</w:t>
            </w:r>
            <w:r w:rsidRPr="00E4354A">
              <w:rPr>
                <w:rFonts w:ascii="Verdana" w:hAnsi="Verdana"/>
              </w:rPr>
              <w:t xml:space="preserve">r, </w:t>
            </w:r>
            <w:r w:rsidRPr="00E4354A">
              <w:rPr>
                <w:rFonts w:ascii="Verdana" w:hAnsi="Verdana"/>
                <w:spacing w:val="-2"/>
              </w:rPr>
              <w:t>f</w:t>
            </w:r>
            <w:r w:rsidRPr="00E4354A">
              <w:rPr>
                <w:rFonts w:ascii="Verdana" w:hAnsi="Verdana"/>
              </w:rPr>
              <w:t>e</w:t>
            </w:r>
            <w:r w:rsidRPr="00E4354A">
              <w:rPr>
                <w:rFonts w:ascii="Verdana" w:hAnsi="Verdana"/>
                <w:spacing w:val="-2"/>
              </w:rPr>
              <w:t>d</w:t>
            </w:r>
            <w:r w:rsidRPr="00E4354A">
              <w:rPr>
                <w:rFonts w:ascii="Verdana" w:hAnsi="Verdana"/>
              </w:rPr>
              <w:t>e</w:t>
            </w:r>
            <w:r w:rsidRPr="00E4354A">
              <w:rPr>
                <w:rFonts w:ascii="Verdana" w:hAnsi="Verdana"/>
                <w:spacing w:val="1"/>
              </w:rPr>
              <w:t>r</w:t>
            </w:r>
            <w:r w:rsidRPr="00E4354A">
              <w:rPr>
                <w:rFonts w:ascii="Verdana" w:hAnsi="Verdana"/>
                <w:spacing w:val="-2"/>
              </w:rPr>
              <w:t>a</w:t>
            </w:r>
            <w:r w:rsidRPr="00E4354A">
              <w:rPr>
                <w:rFonts w:ascii="Verdana" w:hAnsi="Verdana"/>
              </w:rPr>
              <w:t>l</w:t>
            </w:r>
            <w:r w:rsidRPr="00E4354A">
              <w:rPr>
                <w:rFonts w:ascii="Verdana" w:hAnsi="Verdana"/>
                <w:spacing w:val="1"/>
              </w:rPr>
              <w:t xml:space="preserve"> </w:t>
            </w:r>
            <w:r w:rsidRPr="00E4354A">
              <w:rPr>
                <w:rFonts w:ascii="Verdana" w:hAnsi="Verdana"/>
              </w:rPr>
              <w:t>or</w:t>
            </w:r>
            <w:r w:rsidRPr="00E4354A">
              <w:rPr>
                <w:rFonts w:ascii="Verdana" w:hAnsi="Verdana"/>
                <w:spacing w:val="-2"/>
              </w:rPr>
              <w:t xml:space="preserve"> </w:t>
            </w:r>
            <w:r w:rsidRPr="00E4354A">
              <w:rPr>
                <w:rFonts w:ascii="Verdana" w:hAnsi="Verdana"/>
              </w:rPr>
              <w:t>s</w:t>
            </w:r>
            <w:r w:rsidRPr="00E4354A">
              <w:rPr>
                <w:rFonts w:ascii="Verdana" w:hAnsi="Verdana"/>
                <w:spacing w:val="-1"/>
              </w:rPr>
              <w:t>t</w:t>
            </w:r>
            <w:r w:rsidRPr="00E4354A">
              <w:rPr>
                <w:rFonts w:ascii="Verdana" w:hAnsi="Verdana"/>
              </w:rPr>
              <w:t>a</w:t>
            </w:r>
            <w:r w:rsidRPr="00E4354A">
              <w:rPr>
                <w:rFonts w:ascii="Verdana" w:hAnsi="Verdana"/>
                <w:spacing w:val="1"/>
              </w:rPr>
              <w:t>t</w:t>
            </w:r>
            <w:r w:rsidRPr="00E4354A">
              <w:rPr>
                <w:rFonts w:ascii="Verdana" w:hAnsi="Verdana"/>
              </w:rPr>
              <w:t>e</w:t>
            </w:r>
            <w:r w:rsidRPr="00E4354A">
              <w:rPr>
                <w:rFonts w:ascii="Verdana" w:hAnsi="Verdana"/>
                <w:spacing w:val="-2"/>
              </w:rPr>
              <w:t xml:space="preserve"> </w:t>
            </w:r>
            <w:r w:rsidRPr="00E4354A">
              <w:rPr>
                <w:rFonts w:ascii="Verdana" w:hAnsi="Verdana"/>
              </w:rPr>
              <w:t>pro</w:t>
            </w:r>
            <w:r w:rsidRPr="00E4354A">
              <w:rPr>
                <w:rFonts w:ascii="Verdana" w:hAnsi="Verdana"/>
                <w:spacing w:val="-3"/>
              </w:rPr>
              <w:t>g</w:t>
            </w:r>
            <w:r w:rsidRPr="00E4354A">
              <w:rPr>
                <w:rFonts w:ascii="Verdana" w:hAnsi="Verdana"/>
              </w:rPr>
              <w:t>ram, or sex</w:t>
            </w:r>
            <w:r w:rsidRPr="00E4354A">
              <w:rPr>
                <w:rFonts w:ascii="Verdana" w:hAnsi="Verdana"/>
                <w:spacing w:val="-3"/>
              </w:rPr>
              <w:t xml:space="preserve"> </w:t>
            </w:r>
            <w:r w:rsidRPr="00E4354A">
              <w:rPr>
                <w:rFonts w:ascii="Verdana" w:hAnsi="Verdana"/>
              </w:rPr>
              <w:t>c</w:t>
            </w:r>
            <w:r w:rsidRPr="00E4354A">
              <w:rPr>
                <w:rFonts w:ascii="Verdana" w:hAnsi="Verdana"/>
                <w:spacing w:val="-2"/>
              </w:rPr>
              <w:t>r</w:t>
            </w:r>
            <w:r w:rsidRPr="00E4354A">
              <w:rPr>
                <w:rFonts w:ascii="Verdana" w:hAnsi="Verdana"/>
              </w:rPr>
              <w:t>i</w:t>
            </w:r>
            <w:r w:rsidRPr="00E4354A">
              <w:rPr>
                <w:rFonts w:ascii="Verdana" w:hAnsi="Verdana"/>
                <w:spacing w:val="-4"/>
              </w:rPr>
              <w:t>m</w:t>
            </w:r>
            <w:r w:rsidRPr="00E4354A">
              <w:rPr>
                <w:rFonts w:ascii="Verdana" w:hAnsi="Verdana"/>
              </w:rPr>
              <w:t>e</w:t>
            </w:r>
            <w:r w:rsidR="00D2361F" w:rsidRPr="00E4354A">
              <w:rPr>
                <w:rFonts w:ascii="Verdana" w:hAnsi="Verdana"/>
              </w:rPr>
              <w:t xml:space="preserve">. </w:t>
            </w:r>
          </w:p>
        </w:tc>
      </w:tr>
      <w:tr w:rsidR="002110CD" w:rsidRPr="002D193A" w14:paraId="4CB8EC5B" w14:textId="77777777" w:rsidTr="00413B7C">
        <w:trPr>
          <w:trHeight w:val="1097"/>
        </w:trPr>
        <w:tc>
          <w:tcPr>
            <w:tcW w:w="10075" w:type="dxa"/>
          </w:tcPr>
          <w:p w14:paraId="173B0983" w14:textId="6244062F" w:rsidR="002110CD" w:rsidRPr="005035F9" w:rsidRDefault="002110CD" w:rsidP="002110CD">
            <w:pPr>
              <w:pStyle w:val="BodyText"/>
              <w:numPr>
                <w:ilvl w:val="0"/>
                <w:numId w:val="25"/>
              </w:numPr>
              <w:rPr>
                <w:rFonts w:ascii="Verdana" w:hAnsi="Verdana"/>
                <w:b/>
                <w:sz w:val="20"/>
              </w:rPr>
            </w:pPr>
            <w:r w:rsidRPr="005035F9">
              <w:rPr>
                <w:rFonts w:ascii="Verdana" w:hAnsi="Verdana"/>
                <w:b/>
                <w:sz w:val="20"/>
              </w:rPr>
              <w:t xml:space="preserve">Notice of Insolvency or Indebtedness – Reference Section </w:t>
            </w:r>
            <w:r>
              <w:rPr>
                <w:rFonts w:ascii="Verdana" w:hAnsi="Verdana"/>
                <w:b/>
                <w:sz w:val="20"/>
              </w:rPr>
              <w:t>8.8</w:t>
            </w:r>
          </w:p>
          <w:p w14:paraId="4EE89C17" w14:textId="77777777" w:rsidR="002110CD" w:rsidRPr="00A73086" w:rsidDel="00557A21" w:rsidRDefault="002110CD" w:rsidP="002110CD">
            <w:pPr>
              <w:pStyle w:val="BodyText"/>
              <w:ind w:left="360"/>
              <w:rPr>
                <w:rFonts w:ascii="Verdana" w:hAnsi="Verdana"/>
                <w:b/>
                <w:sz w:val="20"/>
                <w:highlight w:val="yellow"/>
              </w:rPr>
            </w:pPr>
            <w:r w:rsidRPr="005035F9">
              <w:rPr>
                <w:rFonts w:ascii="Verdana" w:hAnsi="Verdana"/>
                <w:sz w:val="20"/>
              </w:rPr>
              <w:t xml:space="preserve">Provide </w:t>
            </w:r>
            <w:r w:rsidRPr="005035F9">
              <w:rPr>
                <w:rFonts w:ascii="Verdana" w:hAnsi="Verdana"/>
                <w:spacing w:val="-3"/>
                <w:sz w:val="20"/>
              </w:rPr>
              <w:t>with the Application detailed written descriptions of</w:t>
            </w:r>
            <w:r w:rsidRPr="005035F9">
              <w:rPr>
                <w:rFonts w:ascii="Verdana" w:hAnsi="Verdana"/>
                <w:bCs/>
                <w:sz w:val="20"/>
              </w:rPr>
              <w:t xml:space="preserve"> </w:t>
            </w:r>
            <w:r w:rsidRPr="005035F9">
              <w:rPr>
                <w:rFonts w:ascii="Verdana" w:hAnsi="Verdana"/>
                <w:spacing w:val="15"/>
                <w:sz w:val="20"/>
              </w:rPr>
              <w:t xml:space="preserve">any </w:t>
            </w:r>
            <w:r w:rsidRPr="005035F9">
              <w:rPr>
                <w:rFonts w:ascii="Verdana" w:hAnsi="Verdana"/>
                <w:sz w:val="20"/>
              </w:rPr>
              <w:t>i</w:t>
            </w:r>
            <w:r w:rsidRPr="005035F9">
              <w:rPr>
                <w:rFonts w:ascii="Verdana" w:hAnsi="Verdana"/>
                <w:spacing w:val="-3"/>
                <w:sz w:val="20"/>
              </w:rPr>
              <w:t>n</w:t>
            </w:r>
            <w:r w:rsidRPr="005035F9">
              <w:rPr>
                <w:rFonts w:ascii="Verdana" w:hAnsi="Verdana"/>
                <w:sz w:val="20"/>
              </w:rPr>
              <w:t>so</w:t>
            </w:r>
            <w:r w:rsidRPr="005035F9">
              <w:rPr>
                <w:rFonts w:ascii="Verdana" w:hAnsi="Verdana"/>
                <w:spacing w:val="1"/>
                <w:sz w:val="20"/>
              </w:rPr>
              <w:t>l</w:t>
            </w:r>
            <w:r w:rsidRPr="005035F9">
              <w:rPr>
                <w:rFonts w:ascii="Verdana" w:hAnsi="Verdana"/>
                <w:spacing w:val="-3"/>
                <w:sz w:val="20"/>
              </w:rPr>
              <w:t>v</w:t>
            </w:r>
            <w:r w:rsidRPr="005035F9">
              <w:rPr>
                <w:rFonts w:ascii="Verdana" w:hAnsi="Verdana"/>
                <w:sz w:val="20"/>
              </w:rPr>
              <w:t>enc</w:t>
            </w:r>
            <w:r w:rsidRPr="005035F9">
              <w:rPr>
                <w:rFonts w:ascii="Verdana" w:hAnsi="Verdana"/>
                <w:spacing w:val="-3"/>
                <w:sz w:val="20"/>
              </w:rPr>
              <w:t>y</w:t>
            </w:r>
            <w:r w:rsidRPr="005035F9">
              <w:rPr>
                <w:rFonts w:ascii="Verdana" w:hAnsi="Verdana"/>
                <w:sz w:val="20"/>
              </w:rPr>
              <w:t>,</w:t>
            </w:r>
            <w:r w:rsidRPr="005035F9">
              <w:rPr>
                <w:rFonts w:ascii="Verdana" w:hAnsi="Verdana"/>
                <w:spacing w:val="14"/>
                <w:sz w:val="20"/>
              </w:rPr>
              <w:t xml:space="preserve"> </w:t>
            </w:r>
            <w:r w:rsidRPr="005035F9">
              <w:rPr>
                <w:rFonts w:ascii="Verdana" w:hAnsi="Verdana"/>
                <w:sz w:val="20"/>
              </w:rPr>
              <w:t>i</w:t>
            </w:r>
            <w:r w:rsidRPr="005035F9">
              <w:rPr>
                <w:rFonts w:ascii="Verdana" w:hAnsi="Verdana"/>
                <w:spacing w:val="-3"/>
                <w:sz w:val="20"/>
              </w:rPr>
              <w:t>n</w:t>
            </w:r>
            <w:r w:rsidRPr="005035F9">
              <w:rPr>
                <w:rFonts w:ascii="Verdana" w:hAnsi="Verdana"/>
                <w:sz w:val="20"/>
              </w:rPr>
              <w:t>capa</w:t>
            </w:r>
            <w:r w:rsidRPr="005035F9">
              <w:rPr>
                <w:rFonts w:ascii="Verdana" w:hAnsi="Verdana"/>
                <w:spacing w:val="-2"/>
                <w:sz w:val="20"/>
              </w:rPr>
              <w:t>c</w:t>
            </w:r>
            <w:r w:rsidRPr="005035F9">
              <w:rPr>
                <w:rFonts w:ascii="Verdana" w:hAnsi="Verdana"/>
                <w:sz w:val="20"/>
              </w:rPr>
              <w:t>ity,</w:t>
            </w:r>
            <w:r w:rsidRPr="005035F9">
              <w:rPr>
                <w:rFonts w:ascii="Verdana" w:hAnsi="Verdana"/>
                <w:spacing w:val="11"/>
                <w:sz w:val="20"/>
              </w:rPr>
              <w:t xml:space="preserve"> </w:t>
            </w:r>
            <w:r w:rsidRPr="005035F9">
              <w:rPr>
                <w:rFonts w:ascii="Verdana" w:hAnsi="Verdana"/>
                <w:sz w:val="20"/>
              </w:rPr>
              <w:t>and</w:t>
            </w:r>
            <w:r w:rsidRPr="005035F9">
              <w:rPr>
                <w:rFonts w:ascii="Verdana" w:hAnsi="Verdana"/>
                <w:spacing w:val="15"/>
                <w:sz w:val="20"/>
              </w:rPr>
              <w:t xml:space="preserve"> </w:t>
            </w:r>
            <w:r w:rsidRPr="005035F9">
              <w:rPr>
                <w:rFonts w:ascii="Verdana" w:hAnsi="Verdana"/>
                <w:sz w:val="20"/>
              </w:rPr>
              <w:t>o</w:t>
            </w:r>
            <w:r w:rsidRPr="005035F9">
              <w:rPr>
                <w:rFonts w:ascii="Verdana" w:hAnsi="Verdana"/>
                <w:spacing w:val="-3"/>
                <w:sz w:val="20"/>
              </w:rPr>
              <w:t>u</w:t>
            </w:r>
            <w:r w:rsidRPr="005035F9">
              <w:rPr>
                <w:rFonts w:ascii="Verdana" w:hAnsi="Verdana"/>
                <w:sz w:val="20"/>
              </w:rPr>
              <w:t>ts</w:t>
            </w:r>
            <w:r w:rsidRPr="005035F9">
              <w:rPr>
                <w:rFonts w:ascii="Verdana" w:hAnsi="Verdana"/>
                <w:spacing w:val="-1"/>
                <w:sz w:val="20"/>
              </w:rPr>
              <w:t>t</w:t>
            </w:r>
            <w:r w:rsidRPr="005035F9">
              <w:rPr>
                <w:rFonts w:ascii="Verdana" w:hAnsi="Verdana"/>
                <w:sz w:val="20"/>
              </w:rPr>
              <w:t>an</w:t>
            </w:r>
            <w:r w:rsidRPr="005035F9">
              <w:rPr>
                <w:rFonts w:ascii="Verdana" w:hAnsi="Verdana"/>
                <w:spacing w:val="-2"/>
                <w:sz w:val="20"/>
              </w:rPr>
              <w:t>d</w:t>
            </w:r>
            <w:r w:rsidRPr="005035F9">
              <w:rPr>
                <w:rFonts w:ascii="Verdana" w:hAnsi="Verdana"/>
                <w:sz w:val="20"/>
              </w:rPr>
              <w:t>ing</w:t>
            </w:r>
            <w:r w:rsidRPr="005035F9">
              <w:rPr>
                <w:rFonts w:ascii="Verdana" w:hAnsi="Verdana"/>
                <w:spacing w:val="11"/>
                <w:sz w:val="20"/>
              </w:rPr>
              <w:t xml:space="preserve"> </w:t>
            </w:r>
            <w:r w:rsidRPr="005035F9">
              <w:rPr>
                <w:rFonts w:ascii="Verdana" w:hAnsi="Verdana"/>
                <w:sz w:val="20"/>
              </w:rPr>
              <w:t>unpa</w:t>
            </w:r>
            <w:r w:rsidRPr="005035F9">
              <w:rPr>
                <w:rFonts w:ascii="Verdana" w:hAnsi="Verdana"/>
                <w:spacing w:val="1"/>
                <w:sz w:val="20"/>
              </w:rPr>
              <w:t>i</w:t>
            </w:r>
            <w:r w:rsidRPr="005035F9">
              <w:rPr>
                <w:rFonts w:ascii="Verdana" w:hAnsi="Verdana"/>
                <w:sz w:val="20"/>
              </w:rPr>
              <w:t>d</w:t>
            </w:r>
            <w:r w:rsidRPr="005035F9">
              <w:rPr>
                <w:rFonts w:ascii="Verdana" w:hAnsi="Verdana"/>
                <w:spacing w:val="14"/>
                <w:sz w:val="20"/>
              </w:rPr>
              <w:t xml:space="preserve"> </w:t>
            </w:r>
            <w:r w:rsidRPr="005035F9">
              <w:rPr>
                <w:rFonts w:ascii="Verdana" w:hAnsi="Verdana"/>
                <w:sz w:val="20"/>
              </w:rPr>
              <w:t>o</w:t>
            </w:r>
            <w:r w:rsidRPr="005035F9">
              <w:rPr>
                <w:rFonts w:ascii="Verdana" w:hAnsi="Verdana"/>
                <w:spacing w:val="-3"/>
                <w:sz w:val="20"/>
              </w:rPr>
              <w:t>b</w:t>
            </w:r>
            <w:r w:rsidRPr="005035F9">
              <w:rPr>
                <w:rFonts w:ascii="Verdana" w:hAnsi="Verdana"/>
                <w:sz w:val="20"/>
              </w:rPr>
              <w:t>li</w:t>
            </w:r>
            <w:r w:rsidRPr="005035F9">
              <w:rPr>
                <w:rFonts w:ascii="Verdana" w:hAnsi="Verdana"/>
                <w:spacing w:val="-3"/>
                <w:sz w:val="20"/>
              </w:rPr>
              <w:t>g</w:t>
            </w:r>
            <w:r w:rsidRPr="005035F9">
              <w:rPr>
                <w:rFonts w:ascii="Verdana" w:hAnsi="Verdana"/>
                <w:sz w:val="20"/>
              </w:rPr>
              <w:t>a</w:t>
            </w:r>
            <w:r w:rsidRPr="005035F9">
              <w:rPr>
                <w:rFonts w:ascii="Verdana" w:hAnsi="Verdana"/>
                <w:spacing w:val="-2"/>
                <w:sz w:val="20"/>
              </w:rPr>
              <w:t>t</w:t>
            </w:r>
            <w:r w:rsidRPr="005035F9">
              <w:rPr>
                <w:rFonts w:ascii="Verdana" w:hAnsi="Verdana"/>
                <w:sz w:val="20"/>
              </w:rPr>
              <w:t>ions</w:t>
            </w:r>
            <w:r w:rsidRPr="005035F9">
              <w:rPr>
                <w:rFonts w:ascii="Verdana" w:hAnsi="Verdana"/>
                <w:spacing w:val="12"/>
                <w:sz w:val="20"/>
              </w:rPr>
              <w:t xml:space="preserve"> of Applicant owed </w:t>
            </w:r>
            <w:r w:rsidRPr="005035F9">
              <w:rPr>
                <w:rFonts w:ascii="Verdana" w:hAnsi="Verdana"/>
                <w:sz w:val="20"/>
              </w:rPr>
              <w:t>to</w:t>
            </w:r>
            <w:r w:rsidRPr="005035F9">
              <w:rPr>
                <w:rFonts w:ascii="Verdana" w:hAnsi="Verdana"/>
                <w:spacing w:val="14"/>
                <w:sz w:val="20"/>
              </w:rPr>
              <w:t xml:space="preserve"> </w:t>
            </w:r>
            <w:r w:rsidRPr="005035F9">
              <w:rPr>
                <w:rFonts w:ascii="Verdana" w:hAnsi="Verdana"/>
                <w:sz w:val="20"/>
              </w:rPr>
              <w:t>t</w:t>
            </w:r>
            <w:r w:rsidRPr="005035F9">
              <w:rPr>
                <w:rFonts w:ascii="Verdana" w:hAnsi="Verdana"/>
                <w:spacing w:val="-3"/>
                <w:sz w:val="20"/>
              </w:rPr>
              <w:t>h</w:t>
            </w:r>
            <w:r w:rsidRPr="005035F9">
              <w:rPr>
                <w:rFonts w:ascii="Verdana" w:hAnsi="Verdana"/>
                <w:sz w:val="20"/>
              </w:rPr>
              <w:t>e</w:t>
            </w:r>
            <w:r w:rsidRPr="005035F9">
              <w:rPr>
                <w:rFonts w:ascii="Verdana" w:hAnsi="Verdana"/>
                <w:spacing w:val="14"/>
                <w:sz w:val="20"/>
              </w:rPr>
              <w:t xml:space="preserve"> </w:t>
            </w:r>
            <w:r w:rsidRPr="005035F9">
              <w:rPr>
                <w:rFonts w:ascii="Verdana" w:hAnsi="Verdana"/>
                <w:spacing w:val="-4"/>
                <w:sz w:val="20"/>
              </w:rPr>
              <w:t>I</w:t>
            </w:r>
            <w:r w:rsidRPr="005035F9">
              <w:rPr>
                <w:rFonts w:ascii="Verdana" w:hAnsi="Verdana"/>
                <w:sz w:val="20"/>
              </w:rPr>
              <w:t>nte</w:t>
            </w:r>
            <w:r w:rsidRPr="005035F9">
              <w:rPr>
                <w:rFonts w:ascii="Verdana" w:hAnsi="Verdana"/>
                <w:spacing w:val="1"/>
                <w:sz w:val="20"/>
              </w:rPr>
              <w:t>r</w:t>
            </w:r>
            <w:r w:rsidRPr="005035F9">
              <w:rPr>
                <w:rFonts w:ascii="Verdana" w:hAnsi="Verdana"/>
                <w:sz w:val="20"/>
              </w:rPr>
              <w:t>nal</w:t>
            </w:r>
            <w:r w:rsidRPr="005035F9">
              <w:rPr>
                <w:rFonts w:ascii="Verdana" w:hAnsi="Verdana"/>
                <w:spacing w:val="15"/>
                <w:sz w:val="20"/>
              </w:rPr>
              <w:t xml:space="preserve"> </w:t>
            </w:r>
            <w:r w:rsidRPr="005035F9">
              <w:rPr>
                <w:rFonts w:ascii="Verdana" w:hAnsi="Verdana"/>
                <w:spacing w:val="-1"/>
                <w:sz w:val="20"/>
              </w:rPr>
              <w:t>R</w:t>
            </w:r>
            <w:r w:rsidRPr="005035F9">
              <w:rPr>
                <w:rFonts w:ascii="Verdana" w:hAnsi="Verdana"/>
                <w:sz w:val="20"/>
              </w:rPr>
              <w:t>e</w:t>
            </w:r>
            <w:r w:rsidRPr="005035F9">
              <w:rPr>
                <w:rFonts w:ascii="Verdana" w:hAnsi="Verdana"/>
                <w:spacing w:val="-2"/>
                <w:sz w:val="20"/>
              </w:rPr>
              <w:t>v</w:t>
            </w:r>
            <w:r w:rsidRPr="005035F9">
              <w:rPr>
                <w:rFonts w:ascii="Verdana" w:hAnsi="Verdana"/>
                <w:sz w:val="20"/>
              </w:rPr>
              <w:t>en</w:t>
            </w:r>
            <w:r w:rsidRPr="005035F9">
              <w:rPr>
                <w:rFonts w:ascii="Verdana" w:hAnsi="Verdana"/>
                <w:spacing w:val="-2"/>
                <w:sz w:val="20"/>
              </w:rPr>
              <w:t>u</w:t>
            </w:r>
            <w:r w:rsidRPr="005035F9">
              <w:rPr>
                <w:rFonts w:ascii="Verdana" w:hAnsi="Verdana"/>
                <w:sz w:val="20"/>
              </w:rPr>
              <w:t>e</w:t>
            </w:r>
            <w:r w:rsidRPr="005035F9">
              <w:rPr>
                <w:rFonts w:ascii="Verdana" w:hAnsi="Verdana"/>
                <w:spacing w:val="14"/>
                <w:sz w:val="20"/>
              </w:rPr>
              <w:t xml:space="preserve"> </w:t>
            </w:r>
            <w:r w:rsidRPr="005035F9">
              <w:rPr>
                <w:rFonts w:ascii="Verdana" w:hAnsi="Verdana"/>
                <w:sz w:val="20"/>
              </w:rPr>
              <w:t>Ser</w:t>
            </w:r>
            <w:r w:rsidRPr="005035F9">
              <w:rPr>
                <w:rFonts w:ascii="Verdana" w:hAnsi="Verdana"/>
                <w:spacing w:val="-3"/>
                <w:sz w:val="20"/>
              </w:rPr>
              <w:t>v</w:t>
            </w:r>
            <w:r w:rsidRPr="005035F9">
              <w:rPr>
                <w:rFonts w:ascii="Verdana" w:hAnsi="Verdana"/>
                <w:sz w:val="20"/>
              </w:rPr>
              <w:t>ice</w:t>
            </w:r>
            <w:r w:rsidRPr="005035F9">
              <w:rPr>
                <w:rFonts w:ascii="Verdana" w:hAnsi="Verdana"/>
                <w:spacing w:val="12"/>
                <w:sz w:val="20"/>
              </w:rPr>
              <w:t xml:space="preserve"> </w:t>
            </w:r>
            <w:r w:rsidRPr="005035F9">
              <w:rPr>
                <w:rFonts w:ascii="Verdana" w:hAnsi="Verdana"/>
                <w:spacing w:val="15"/>
                <w:sz w:val="20"/>
              </w:rPr>
              <w:t xml:space="preserve">(IRS) </w:t>
            </w:r>
            <w:r w:rsidRPr="005035F9">
              <w:rPr>
                <w:rFonts w:ascii="Verdana" w:hAnsi="Verdana"/>
                <w:sz w:val="20"/>
              </w:rPr>
              <w:t xml:space="preserve">or the State of </w:t>
            </w:r>
            <w:r w:rsidRPr="005035F9">
              <w:rPr>
                <w:rFonts w:ascii="Verdana" w:hAnsi="Verdana"/>
                <w:spacing w:val="1"/>
                <w:sz w:val="20"/>
              </w:rPr>
              <w:t>T</w:t>
            </w:r>
            <w:r w:rsidRPr="005035F9">
              <w:rPr>
                <w:rFonts w:ascii="Verdana" w:hAnsi="Verdana"/>
                <w:sz w:val="20"/>
              </w:rPr>
              <w:t>e</w:t>
            </w:r>
            <w:r w:rsidRPr="005035F9">
              <w:rPr>
                <w:rFonts w:ascii="Verdana" w:hAnsi="Verdana"/>
                <w:spacing w:val="-2"/>
                <w:sz w:val="20"/>
              </w:rPr>
              <w:t>x</w:t>
            </w:r>
            <w:r w:rsidRPr="005035F9">
              <w:rPr>
                <w:rFonts w:ascii="Verdana" w:hAnsi="Verdana"/>
                <w:sz w:val="20"/>
              </w:rPr>
              <w:t>as, or any agency or political subdivision of the State of Texas.</w:t>
            </w:r>
          </w:p>
        </w:tc>
      </w:tr>
      <w:tr w:rsidR="002110CD" w:rsidRPr="002D193A" w14:paraId="21405E71" w14:textId="77777777" w:rsidTr="00413B7C">
        <w:trPr>
          <w:trHeight w:val="3491"/>
        </w:trPr>
        <w:tc>
          <w:tcPr>
            <w:tcW w:w="10075" w:type="dxa"/>
          </w:tcPr>
          <w:p w14:paraId="6D503C44" w14:textId="77777777" w:rsidR="002110CD" w:rsidRPr="005035F9" w:rsidRDefault="002110CD" w:rsidP="002110CD">
            <w:pPr>
              <w:pStyle w:val="BodyText"/>
              <w:numPr>
                <w:ilvl w:val="0"/>
                <w:numId w:val="25"/>
              </w:numPr>
              <w:rPr>
                <w:rFonts w:ascii="Verdana" w:hAnsi="Verdana"/>
                <w:b/>
                <w:sz w:val="20"/>
              </w:rPr>
            </w:pPr>
            <w:r w:rsidRPr="005035F9">
              <w:rPr>
                <w:rFonts w:ascii="Verdana" w:hAnsi="Verdana"/>
                <w:b/>
                <w:sz w:val="20"/>
              </w:rPr>
              <w:t xml:space="preserve"> Applicant Contact Information</w:t>
            </w:r>
          </w:p>
          <w:p w14:paraId="3A24FB68" w14:textId="77777777" w:rsidR="002110CD" w:rsidRPr="005035F9" w:rsidRDefault="002110CD" w:rsidP="002110CD">
            <w:pPr>
              <w:pStyle w:val="BodyText"/>
              <w:ind w:left="420"/>
              <w:rPr>
                <w:rFonts w:ascii="Verdana" w:hAnsi="Verdana"/>
                <w:sz w:val="20"/>
              </w:rPr>
            </w:pPr>
            <w:r w:rsidRPr="005035F9">
              <w:rPr>
                <w:rFonts w:ascii="Verdana" w:hAnsi="Verdana"/>
                <w:sz w:val="20"/>
              </w:rPr>
              <w:t xml:space="preserve">Titles of personnel for contact information: </w:t>
            </w:r>
          </w:p>
          <w:p w14:paraId="37CDA49E" w14:textId="77777777" w:rsidR="002110CD" w:rsidRPr="005035F9" w:rsidRDefault="002110CD" w:rsidP="002110CD">
            <w:pPr>
              <w:pStyle w:val="BodyText"/>
              <w:numPr>
                <w:ilvl w:val="0"/>
                <w:numId w:val="28"/>
              </w:numPr>
              <w:ind w:left="420" w:firstLine="0"/>
              <w:rPr>
                <w:rFonts w:ascii="Verdana" w:hAnsi="Verdana"/>
                <w:sz w:val="20"/>
              </w:rPr>
            </w:pPr>
            <w:r w:rsidRPr="005035F9">
              <w:rPr>
                <w:rFonts w:ascii="Verdana" w:hAnsi="Verdana"/>
                <w:sz w:val="20"/>
              </w:rPr>
              <w:t>Person Authorized to Sign Contract</w:t>
            </w:r>
          </w:p>
          <w:p w14:paraId="67310116" w14:textId="77777777" w:rsidR="002110CD" w:rsidRPr="005035F9" w:rsidRDefault="002110CD" w:rsidP="002110CD">
            <w:pPr>
              <w:pStyle w:val="BodyText"/>
              <w:numPr>
                <w:ilvl w:val="0"/>
                <w:numId w:val="28"/>
              </w:numPr>
              <w:ind w:left="420" w:firstLine="0"/>
              <w:rPr>
                <w:rFonts w:ascii="Verdana" w:hAnsi="Verdana"/>
                <w:sz w:val="20"/>
              </w:rPr>
            </w:pPr>
            <w:r w:rsidRPr="005035F9">
              <w:rPr>
                <w:rFonts w:ascii="Verdana" w:hAnsi="Verdana"/>
                <w:sz w:val="20"/>
              </w:rPr>
              <w:t>Primary Contact for Questions Regarding Application</w:t>
            </w:r>
          </w:p>
          <w:p w14:paraId="5E0391F7" w14:textId="77777777" w:rsidR="002110CD" w:rsidRPr="005035F9" w:rsidRDefault="002110CD" w:rsidP="002110CD">
            <w:pPr>
              <w:pStyle w:val="BodyText"/>
              <w:numPr>
                <w:ilvl w:val="0"/>
                <w:numId w:val="28"/>
              </w:numPr>
              <w:ind w:left="420" w:firstLine="0"/>
              <w:rPr>
                <w:rFonts w:ascii="Verdana" w:hAnsi="Verdana"/>
                <w:sz w:val="20"/>
              </w:rPr>
            </w:pPr>
            <w:r w:rsidRPr="005035F9">
              <w:rPr>
                <w:rFonts w:ascii="Verdana" w:hAnsi="Verdana"/>
                <w:sz w:val="20"/>
              </w:rPr>
              <w:t>Financial Officer</w:t>
            </w:r>
          </w:p>
          <w:p w14:paraId="4A039CED" w14:textId="77777777" w:rsidR="002110CD" w:rsidRPr="005035F9" w:rsidRDefault="002110CD" w:rsidP="002110CD">
            <w:pPr>
              <w:pStyle w:val="BodyText"/>
              <w:numPr>
                <w:ilvl w:val="0"/>
                <w:numId w:val="28"/>
              </w:numPr>
              <w:ind w:left="420" w:firstLine="0"/>
              <w:rPr>
                <w:rFonts w:ascii="Verdana" w:hAnsi="Verdana"/>
                <w:sz w:val="20"/>
              </w:rPr>
            </w:pPr>
            <w:r w:rsidRPr="005035F9">
              <w:rPr>
                <w:rFonts w:ascii="Verdana" w:hAnsi="Verdana"/>
                <w:sz w:val="20"/>
              </w:rPr>
              <w:t>Accounts Payable</w:t>
            </w:r>
          </w:p>
          <w:p w14:paraId="07A81508" w14:textId="77777777" w:rsidR="002110CD" w:rsidRPr="005035F9" w:rsidRDefault="002110CD" w:rsidP="002110CD">
            <w:pPr>
              <w:pStyle w:val="BodyText"/>
              <w:numPr>
                <w:ilvl w:val="0"/>
                <w:numId w:val="28"/>
              </w:numPr>
              <w:ind w:left="420" w:firstLine="0"/>
              <w:rPr>
                <w:rFonts w:ascii="Verdana" w:hAnsi="Verdana"/>
                <w:sz w:val="20"/>
              </w:rPr>
            </w:pPr>
            <w:r w:rsidRPr="005035F9">
              <w:rPr>
                <w:rFonts w:ascii="Verdana" w:hAnsi="Verdana"/>
                <w:sz w:val="20"/>
              </w:rPr>
              <w:t>Primary Contact for Contract Management</w:t>
            </w:r>
          </w:p>
          <w:p w14:paraId="563B7AB8" w14:textId="77777777" w:rsidR="002110CD" w:rsidRPr="005035F9" w:rsidRDefault="002110CD" w:rsidP="002110CD">
            <w:pPr>
              <w:pStyle w:val="BodyText"/>
              <w:numPr>
                <w:ilvl w:val="0"/>
                <w:numId w:val="28"/>
              </w:numPr>
              <w:ind w:left="420" w:firstLine="0"/>
              <w:rPr>
                <w:rFonts w:ascii="Verdana" w:hAnsi="Verdana"/>
                <w:sz w:val="20"/>
              </w:rPr>
            </w:pPr>
            <w:r w:rsidRPr="005035F9">
              <w:rPr>
                <w:rFonts w:ascii="Verdana" w:hAnsi="Verdana"/>
                <w:sz w:val="20"/>
              </w:rPr>
              <w:t>Alternate Contact for Contract Management</w:t>
            </w:r>
          </w:p>
          <w:p w14:paraId="42DFC221" w14:textId="77777777" w:rsidR="002110CD" w:rsidRPr="005035F9" w:rsidRDefault="002110CD" w:rsidP="002110CD">
            <w:pPr>
              <w:pStyle w:val="BodyText"/>
              <w:ind w:left="360"/>
              <w:rPr>
                <w:rFonts w:ascii="Verdana" w:hAnsi="Verdana"/>
                <w:sz w:val="20"/>
              </w:rPr>
            </w:pPr>
          </w:p>
          <w:p w14:paraId="1D274B4D" w14:textId="77777777" w:rsidR="002110CD" w:rsidRPr="005035F9" w:rsidRDefault="002110CD" w:rsidP="002110CD">
            <w:pPr>
              <w:pStyle w:val="BodyText"/>
              <w:ind w:left="360"/>
              <w:rPr>
                <w:rFonts w:ascii="Verdana" w:hAnsi="Verdana"/>
                <w:sz w:val="20"/>
              </w:rPr>
            </w:pPr>
            <w:r w:rsidRPr="005035F9">
              <w:rPr>
                <w:rFonts w:ascii="Verdana" w:hAnsi="Verdana"/>
                <w:sz w:val="20"/>
              </w:rPr>
              <w:t xml:space="preserve">Provide this information for each contact listed above: </w:t>
            </w:r>
          </w:p>
          <w:p w14:paraId="07807E40" w14:textId="77777777" w:rsidR="002110CD" w:rsidRPr="005035F9" w:rsidRDefault="002110CD" w:rsidP="002110CD">
            <w:pPr>
              <w:pStyle w:val="BodyText"/>
              <w:numPr>
                <w:ilvl w:val="0"/>
                <w:numId w:val="29"/>
              </w:numPr>
              <w:ind w:left="780"/>
              <w:rPr>
                <w:rFonts w:ascii="Verdana" w:hAnsi="Verdana"/>
                <w:sz w:val="20"/>
              </w:rPr>
            </w:pPr>
            <w:r w:rsidRPr="005035F9">
              <w:rPr>
                <w:rFonts w:ascii="Verdana" w:hAnsi="Verdana"/>
                <w:sz w:val="20"/>
              </w:rPr>
              <w:t>Name and Title</w:t>
            </w:r>
          </w:p>
          <w:p w14:paraId="67781658" w14:textId="77777777" w:rsidR="002110CD" w:rsidRPr="005035F9" w:rsidRDefault="002110CD" w:rsidP="002110CD">
            <w:pPr>
              <w:pStyle w:val="BodyText"/>
              <w:numPr>
                <w:ilvl w:val="0"/>
                <w:numId w:val="29"/>
              </w:numPr>
              <w:ind w:left="780"/>
              <w:rPr>
                <w:rFonts w:ascii="Verdana" w:hAnsi="Verdana"/>
                <w:sz w:val="20"/>
              </w:rPr>
            </w:pPr>
            <w:r w:rsidRPr="005035F9">
              <w:rPr>
                <w:rFonts w:ascii="Verdana" w:hAnsi="Verdana"/>
                <w:sz w:val="20"/>
              </w:rPr>
              <w:t>Mailing Address</w:t>
            </w:r>
          </w:p>
          <w:p w14:paraId="04FE178C" w14:textId="77777777" w:rsidR="002110CD" w:rsidRDefault="002110CD" w:rsidP="002110CD">
            <w:pPr>
              <w:pStyle w:val="BodyText"/>
              <w:numPr>
                <w:ilvl w:val="0"/>
                <w:numId w:val="29"/>
              </w:numPr>
              <w:ind w:left="780"/>
              <w:rPr>
                <w:rFonts w:ascii="Verdana" w:hAnsi="Verdana"/>
                <w:sz w:val="20"/>
              </w:rPr>
            </w:pPr>
            <w:r w:rsidRPr="005035F9">
              <w:rPr>
                <w:rFonts w:ascii="Verdana" w:hAnsi="Verdana"/>
                <w:sz w:val="20"/>
              </w:rPr>
              <w:t>Phone Number</w:t>
            </w:r>
          </w:p>
          <w:p w14:paraId="22DA06B7" w14:textId="77777777" w:rsidR="002110CD" w:rsidRPr="005035F9" w:rsidRDefault="002110CD" w:rsidP="002110CD">
            <w:pPr>
              <w:pStyle w:val="BodyText"/>
              <w:numPr>
                <w:ilvl w:val="0"/>
                <w:numId w:val="29"/>
              </w:numPr>
              <w:ind w:left="780"/>
              <w:rPr>
                <w:rFonts w:ascii="Verdana" w:hAnsi="Verdana"/>
                <w:sz w:val="20"/>
              </w:rPr>
            </w:pPr>
            <w:r>
              <w:rPr>
                <w:rFonts w:ascii="Verdana" w:hAnsi="Verdana"/>
                <w:sz w:val="20"/>
              </w:rPr>
              <w:t>E-mail Address</w:t>
            </w:r>
          </w:p>
        </w:tc>
      </w:tr>
      <w:tr w:rsidR="002110CD" w:rsidRPr="002D193A" w14:paraId="4DF27E9B" w14:textId="77777777" w:rsidTr="00413B7C">
        <w:trPr>
          <w:trHeight w:val="1799"/>
        </w:trPr>
        <w:tc>
          <w:tcPr>
            <w:tcW w:w="10075" w:type="dxa"/>
          </w:tcPr>
          <w:p w14:paraId="47F895E5" w14:textId="77777777" w:rsidR="002110CD" w:rsidRPr="00345B49" w:rsidRDefault="002110CD" w:rsidP="002110CD">
            <w:pPr>
              <w:pStyle w:val="BodyText"/>
              <w:numPr>
                <w:ilvl w:val="0"/>
                <w:numId w:val="25"/>
              </w:numPr>
              <w:rPr>
                <w:rFonts w:ascii="Verdana" w:hAnsi="Verdana"/>
                <w:b/>
                <w:sz w:val="20"/>
              </w:rPr>
            </w:pPr>
            <w:r w:rsidRPr="00345B49">
              <w:rPr>
                <w:rFonts w:ascii="Verdana" w:hAnsi="Verdana"/>
                <w:b/>
                <w:sz w:val="20"/>
              </w:rPr>
              <w:t>Subcontractor Information</w:t>
            </w:r>
          </w:p>
          <w:p w14:paraId="269B50AE" w14:textId="77777777" w:rsidR="002110CD" w:rsidRPr="00345B49" w:rsidRDefault="002110CD" w:rsidP="002110CD">
            <w:pPr>
              <w:pStyle w:val="BodyText"/>
              <w:ind w:left="150"/>
              <w:rPr>
                <w:rFonts w:ascii="Verdana" w:hAnsi="Verdana"/>
                <w:sz w:val="20"/>
              </w:rPr>
            </w:pPr>
            <w:r w:rsidRPr="00345B49">
              <w:rPr>
                <w:rFonts w:ascii="Verdana" w:hAnsi="Verdana"/>
                <w:b/>
              </w:rPr>
              <w:t xml:space="preserve">     </w:t>
            </w:r>
            <w:r w:rsidRPr="00345B49">
              <w:rPr>
                <w:rFonts w:ascii="Verdana" w:hAnsi="Verdana"/>
                <w:sz w:val="20"/>
              </w:rPr>
              <w:t>Provide a list of all subcontractors which must include at a minimum:</w:t>
            </w:r>
          </w:p>
          <w:p w14:paraId="2F72D890" w14:textId="77777777" w:rsidR="002110CD" w:rsidRPr="00345B49" w:rsidRDefault="002110CD" w:rsidP="002110CD">
            <w:pPr>
              <w:pStyle w:val="BodyText"/>
              <w:numPr>
                <w:ilvl w:val="0"/>
                <w:numId w:val="30"/>
              </w:numPr>
              <w:rPr>
                <w:rFonts w:ascii="Verdana" w:hAnsi="Verdana"/>
                <w:sz w:val="20"/>
              </w:rPr>
            </w:pPr>
            <w:r w:rsidRPr="00345B49">
              <w:rPr>
                <w:rFonts w:ascii="Verdana" w:hAnsi="Verdana"/>
                <w:sz w:val="20"/>
              </w:rPr>
              <w:t>Business Structure (Type of entity)</w:t>
            </w:r>
          </w:p>
          <w:p w14:paraId="63EACC60" w14:textId="77777777" w:rsidR="002110CD" w:rsidRPr="00345B49" w:rsidRDefault="002110CD" w:rsidP="002110CD">
            <w:pPr>
              <w:pStyle w:val="BodyText"/>
              <w:numPr>
                <w:ilvl w:val="0"/>
                <w:numId w:val="30"/>
              </w:numPr>
              <w:rPr>
                <w:rFonts w:ascii="Verdana" w:hAnsi="Verdana"/>
                <w:sz w:val="20"/>
              </w:rPr>
            </w:pPr>
            <w:r w:rsidRPr="00345B49">
              <w:rPr>
                <w:rFonts w:ascii="Verdana" w:hAnsi="Verdana"/>
                <w:sz w:val="20"/>
              </w:rPr>
              <w:t>DBA name, if applicable with associated Texas County(s)</w:t>
            </w:r>
          </w:p>
          <w:p w14:paraId="1747FB31" w14:textId="77777777" w:rsidR="002110CD" w:rsidRDefault="002110CD" w:rsidP="002110CD">
            <w:pPr>
              <w:pStyle w:val="BodyText"/>
              <w:numPr>
                <w:ilvl w:val="0"/>
                <w:numId w:val="30"/>
              </w:numPr>
              <w:rPr>
                <w:rFonts w:ascii="Verdana" w:hAnsi="Verdana"/>
                <w:sz w:val="20"/>
              </w:rPr>
            </w:pPr>
            <w:r w:rsidRPr="00345B49">
              <w:rPr>
                <w:rFonts w:ascii="Verdana" w:hAnsi="Verdana"/>
                <w:sz w:val="20"/>
              </w:rPr>
              <w:t>Addresses – Physical and Mailing, if different</w:t>
            </w:r>
          </w:p>
          <w:p w14:paraId="652B6C9C" w14:textId="6515FAEB" w:rsidR="002110CD" w:rsidRPr="00D755DD" w:rsidRDefault="002110CD" w:rsidP="002110CD">
            <w:pPr>
              <w:pStyle w:val="BodyText"/>
              <w:numPr>
                <w:ilvl w:val="0"/>
                <w:numId w:val="30"/>
              </w:numPr>
              <w:rPr>
                <w:rFonts w:ascii="Verdana" w:hAnsi="Verdana"/>
                <w:sz w:val="20"/>
              </w:rPr>
            </w:pPr>
            <w:r w:rsidRPr="00D755DD">
              <w:rPr>
                <w:rFonts w:ascii="Verdana" w:hAnsi="Verdana"/>
                <w:sz w:val="20"/>
              </w:rPr>
              <w:t>Contact Information – Phone and e-mail</w:t>
            </w:r>
          </w:p>
        </w:tc>
      </w:tr>
      <w:tr w:rsidR="002110CD" w:rsidRPr="002D193A" w14:paraId="48490BFE" w14:textId="77777777" w:rsidTr="00413B7C">
        <w:trPr>
          <w:trHeight w:val="512"/>
        </w:trPr>
        <w:tc>
          <w:tcPr>
            <w:tcW w:w="10075" w:type="dxa"/>
          </w:tcPr>
          <w:p w14:paraId="13233230" w14:textId="77777777" w:rsidR="002110CD" w:rsidRPr="00F303C1" w:rsidRDefault="002110CD" w:rsidP="002110CD">
            <w:pPr>
              <w:pStyle w:val="BodyText"/>
              <w:numPr>
                <w:ilvl w:val="0"/>
                <w:numId w:val="25"/>
              </w:numPr>
              <w:rPr>
                <w:rFonts w:ascii="Verdana" w:hAnsi="Verdana"/>
                <w:b/>
                <w:sz w:val="20"/>
              </w:rPr>
            </w:pPr>
            <w:r>
              <w:rPr>
                <w:rFonts w:ascii="Verdana" w:hAnsi="Verdana"/>
                <w:b/>
                <w:sz w:val="20"/>
              </w:rPr>
              <w:t xml:space="preserve"> Public Information Act Copy of Application, if applicable</w:t>
            </w:r>
          </w:p>
        </w:tc>
      </w:tr>
    </w:tbl>
    <w:p w14:paraId="355DF4BA" w14:textId="77777777" w:rsidR="003F6924" w:rsidRDefault="003F6924" w:rsidP="009E041F">
      <w:pPr>
        <w:pStyle w:val="ListParagraph"/>
        <w:tabs>
          <w:tab w:val="left" w:pos="2430"/>
        </w:tabs>
        <w:spacing w:line="276" w:lineRule="auto"/>
        <w:ind w:left="360"/>
        <w:rPr>
          <w:rFonts w:ascii="Verdana" w:hAnsi="Verdana"/>
          <w:b/>
          <w:caps/>
          <w:sz w:val="24"/>
          <w:szCs w:val="24"/>
        </w:rPr>
      </w:pPr>
    </w:p>
    <w:p w14:paraId="70825B29" w14:textId="77777777" w:rsidR="00D5255F" w:rsidRDefault="0087162B" w:rsidP="00256C6A">
      <w:pPr>
        <w:pStyle w:val="ListParagraph"/>
        <w:numPr>
          <w:ilvl w:val="0"/>
          <w:numId w:val="7"/>
        </w:numPr>
        <w:tabs>
          <w:tab w:val="left" w:pos="2430"/>
        </w:tabs>
        <w:spacing w:line="276" w:lineRule="auto"/>
        <w:ind w:hanging="90"/>
        <w:outlineLvl w:val="0"/>
        <w:rPr>
          <w:rFonts w:ascii="Verdana" w:hAnsi="Verdana"/>
          <w:b/>
          <w:caps/>
          <w:sz w:val="24"/>
          <w:szCs w:val="24"/>
        </w:rPr>
      </w:pPr>
      <w:bookmarkStart w:id="72" w:name="_Toc146184293"/>
      <w:r w:rsidRPr="001D7920">
        <w:rPr>
          <w:rFonts w:ascii="Verdana" w:hAnsi="Verdana"/>
          <w:b/>
          <w:caps/>
          <w:sz w:val="24"/>
          <w:szCs w:val="24"/>
        </w:rPr>
        <w:t>Application</w:t>
      </w:r>
      <w:r w:rsidR="00D5255F" w:rsidRPr="001D7920">
        <w:rPr>
          <w:rFonts w:ascii="Verdana" w:hAnsi="Verdana"/>
          <w:b/>
          <w:caps/>
          <w:sz w:val="24"/>
          <w:szCs w:val="24"/>
        </w:rPr>
        <w:t xml:space="preserve"> </w:t>
      </w:r>
      <w:r w:rsidR="00B55088">
        <w:rPr>
          <w:rFonts w:ascii="Verdana" w:hAnsi="Verdana"/>
          <w:b/>
          <w:caps/>
          <w:sz w:val="24"/>
          <w:szCs w:val="24"/>
        </w:rPr>
        <w:t>SUBMISSION requirements</w:t>
      </w:r>
      <w:bookmarkEnd w:id="72"/>
    </w:p>
    <w:p w14:paraId="53F01AB2" w14:textId="77777777" w:rsidR="00B55088" w:rsidRDefault="00B55088" w:rsidP="00355667">
      <w:pPr>
        <w:pStyle w:val="ListParagraph"/>
        <w:tabs>
          <w:tab w:val="left" w:pos="2430"/>
        </w:tabs>
        <w:spacing w:line="276" w:lineRule="auto"/>
        <w:ind w:left="360"/>
        <w:rPr>
          <w:rFonts w:ascii="Verdana" w:hAnsi="Verdana"/>
          <w:b/>
          <w:caps/>
          <w:sz w:val="24"/>
          <w:szCs w:val="24"/>
        </w:rPr>
      </w:pPr>
    </w:p>
    <w:p w14:paraId="3D3D0099" w14:textId="619D77CD" w:rsidR="00B55088" w:rsidRPr="00D06DB0" w:rsidRDefault="00B55088" w:rsidP="00D06DB0">
      <w:pPr>
        <w:pStyle w:val="ListParagraph"/>
        <w:numPr>
          <w:ilvl w:val="0"/>
          <w:numId w:val="38"/>
        </w:numPr>
        <w:tabs>
          <w:tab w:val="left" w:pos="1440"/>
          <w:tab w:val="left" w:pos="2430"/>
        </w:tabs>
        <w:spacing w:line="276" w:lineRule="auto"/>
        <w:rPr>
          <w:rFonts w:ascii="Verdana" w:hAnsi="Verdana"/>
          <w:sz w:val="22"/>
          <w:szCs w:val="24"/>
        </w:rPr>
      </w:pPr>
      <w:r w:rsidRPr="00D06DB0">
        <w:rPr>
          <w:rFonts w:ascii="Verdana" w:hAnsi="Verdana"/>
          <w:sz w:val="22"/>
          <w:szCs w:val="24"/>
        </w:rPr>
        <w:t>The Application must be submitted in accordance with</w:t>
      </w:r>
      <w:r w:rsidR="005B26E6" w:rsidRPr="00D06DB0">
        <w:rPr>
          <w:rFonts w:ascii="Verdana" w:hAnsi="Verdana"/>
          <w:sz w:val="22"/>
          <w:szCs w:val="24"/>
        </w:rPr>
        <w:t xml:space="preserve"> this section</w:t>
      </w:r>
      <w:r w:rsidR="00E03BE8" w:rsidRPr="00D06DB0">
        <w:rPr>
          <w:rFonts w:ascii="Verdana" w:hAnsi="Verdana"/>
          <w:sz w:val="22"/>
          <w:szCs w:val="24"/>
        </w:rPr>
        <w:t xml:space="preserve"> and Section 1</w:t>
      </w:r>
      <w:r w:rsidR="001D1538" w:rsidRPr="00D06DB0">
        <w:rPr>
          <w:rFonts w:ascii="Verdana" w:hAnsi="Verdana"/>
          <w:sz w:val="22"/>
          <w:szCs w:val="24"/>
        </w:rPr>
        <w:t>2</w:t>
      </w:r>
      <w:r w:rsidR="00D2361F" w:rsidRPr="00D06DB0">
        <w:rPr>
          <w:rFonts w:ascii="Verdana" w:hAnsi="Verdana"/>
          <w:sz w:val="22"/>
          <w:szCs w:val="24"/>
        </w:rPr>
        <w:t xml:space="preserve">. </w:t>
      </w:r>
    </w:p>
    <w:p w14:paraId="611E9359" w14:textId="2AD1BDE8" w:rsidR="00B55088" w:rsidRPr="00D06DB0" w:rsidRDefault="00B55088" w:rsidP="00D06DB0">
      <w:pPr>
        <w:pStyle w:val="ListParagraph"/>
        <w:numPr>
          <w:ilvl w:val="0"/>
          <w:numId w:val="38"/>
        </w:numPr>
        <w:tabs>
          <w:tab w:val="left" w:pos="1440"/>
          <w:tab w:val="left" w:pos="2430"/>
        </w:tabs>
        <w:spacing w:line="276" w:lineRule="auto"/>
        <w:rPr>
          <w:rFonts w:ascii="Verdana" w:hAnsi="Verdana"/>
          <w:sz w:val="22"/>
          <w:szCs w:val="24"/>
        </w:rPr>
      </w:pPr>
      <w:r w:rsidRPr="00D06DB0">
        <w:rPr>
          <w:rFonts w:ascii="Verdana" w:hAnsi="Verdana"/>
          <w:sz w:val="22"/>
          <w:szCs w:val="24"/>
        </w:rPr>
        <w:t>The complete Application must be submitted</w:t>
      </w:r>
      <w:r w:rsidR="0083407F" w:rsidRPr="00D06DB0">
        <w:rPr>
          <w:rFonts w:ascii="Verdana" w:hAnsi="Verdana"/>
          <w:sz w:val="22"/>
          <w:szCs w:val="24"/>
        </w:rPr>
        <w:t xml:space="preserve"> </w:t>
      </w:r>
      <w:r w:rsidRPr="00D06DB0">
        <w:rPr>
          <w:rFonts w:ascii="Verdana" w:hAnsi="Verdana"/>
          <w:sz w:val="22"/>
          <w:szCs w:val="24"/>
        </w:rPr>
        <w:t xml:space="preserve">to: </w:t>
      </w:r>
    </w:p>
    <w:p w14:paraId="6D07B404" w14:textId="71F51420" w:rsidR="00B55088" w:rsidRPr="005B26E6" w:rsidRDefault="00D06DB0" w:rsidP="00C707D5">
      <w:pPr>
        <w:pStyle w:val="ListParagraph"/>
        <w:tabs>
          <w:tab w:val="left" w:pos="1440"/>
        </w:tabs>
        <w:spacing w:line="276" w:lineRule="auto"/>
        <w:ind w:left="540"/>
        <w:rPr>
          <w:rFonts w:ascii="Verdana" w:hAnsi="Verdana" w:cs="Arial"/>
          <w:sz w:val="22"/>
          <w:szCs w:val="22"/>
        </w:rPr>
      </w:pPr>
      <w:r>
        <w:rPr>
          <w:rFonts w:ascii="Verdana" w:hAnsi="Verdana" w:cs="Arial"/>
          <w:sz w:val="22"/>
          <w:szCs w:val="22"/>
        </w:rPr>
        <w:tab/>
      </w:r>
      <w:r w:rsidR="00A736DE">
        <w:rPr>
          <w:rFonts w:ascii="Verdana" w:hAnsi="Verdana" w:cs="Arial"/>
          <w:sz w:val="22"/>
          <w:szCs w:val="22"/>
        </w:rPr>
        <w:t>HHSC Managed Care Contracts and Oversight</w:t>
      </w:r>
      <w:r w:rsidR="00B55088" w:rsidRPr="005B26E6">
        <w:rPr>
          <w:rFonts w:ascii="Verdana" w:hAnsi="Verdana" w:cs="Arial"/>
          <w:sz w:val="22"/>
          <w:szCs w:val="22"/>
        </w:rPr>
        <w:tab/>
      </w:r>
    </w:p>
    <w:p w14:paraId="5B91F2DD" w14:textId="6211F813" w:rsidR="005B26E6" w:rsidRDefault="00D06DB0" w:rsidP="00C707D5">
      <w:pPr>
        <w:pStyle w:val="ListParagraph"/>
        <w:tabs>
          <w:tab w:val="left" w:pos="1440"/>
        </w:tabs>
        <w:spacing w:line="276" w:lineRule="auto"/>
        <w:ind w:left="540"/>
        <w:rPr>
          <w:rFonts w:ascii="Verdana" w:hAnsi="Verdana" w:cs="Arial"/>
          <w:bCs/>
          <w:iCs/>
          <w:sz w:val="22"/>
          <w:szCs w:val="22"/>
        </w:rPr>
      </w:pPr>
      <w:r>
        <w:rPr>
          <w:rFonts w:ascii="Verdana" w:hAnsi="Verdana" w:cs="Arial"/>
          <w:bCs/>
          <w:sz w:val="22"/>
          <w:szCs w:val="22"/>
        </w:rPr>
        <w:tab/>
      </w:r>
      <w:r w:rsidR="00B55088" w:rsidRPr="0065136E">
        <w:rPr>
          <w:rFonts w:ascii="Verdana" w:hAnsi="Verdana" w:cs="Arial"/>
          <w:bCs/>
          <w:sz w:val="22"/>
          <w:szCs w:val="22"/>
        </w:rPr>
        <w:t>Email:</w:t>
      </w:r>
      <w:r w:rsidR="00B55088">
        <w:rPr>
          <w:rFonts w:ascii="Verdana" w:hAnsi="Verdana" w:cs="Arial"/>
          <w:b/>
          <w:bCs/>
          <w:sz w:val="22"/>
          <w:szCs w:val="22"/>
        </w:rPr>
        <w:t xml:space="preserve"> </w:t>
      </w:r>
      <w:bookmarkStart w:id="73" w:name="_Hlk143784918"/>
      <w:r w:rsidR="00A736DE" w:rsidRPr="00A736DE">
        <w:rPr>
          <w:rFonts w:ascii="Verdana" w:hAnsi="Verdana" w:cs="Arial"/>
          <w:bCs/>
          <w:iCs/>
          <w:sz w:val="22"/>
          <w:szCs w:val="22"/>
        </w:rPr>
        <w:t>cmd_managedcareorganizations@hhsc.state.tx.us</w:t>
      </w:r>
      <w:bookmarkEnd w:id="73"/>
    </w:p>
    <w:p w14:paraId="3303BC93" w14:textId="34A81F81" w:rsidR="00B55088" w:rsidRPr="00D06DB0" w:rsidRDefault="00B55088" w:rsidP="00D06DB0">
      <w:pPr>
        <w:pStyle w:val="ListParagraph"/>
        <w:numPr>
          <w:ilvl w:val="0"/>
          <w:numId w:val="38"/>
        </w:numPr>
        <w:tabs>
          <w:tab w:val="left" w:pos="1440"/>
        </w:tabs>
        <w:spacing w:line="276" w:lineRule="auto"/>
        <w:rPr>
          <w:rFonts w:ascii="Verdana" w:hAnsi="Verdana" w:cs="Arial"/>
          <w:sz w:val="22"/>
          <w:szCs w:val="22"/>
        </w:rPr>
      </w:pPr>
      <w:r w:rsidRPr="00D06DB0">
        <w:rPr>
          <w:rFonts w:ascii="Verdana" w:hAnsi="Verdana" w:cs="Arial"/>
          <w:sz w:val="22"/>
          <w:szCs w:val="22"/>
        </w:rPr>
        <w:t xml:space="preserve">Each Applicant is solely responsible for ensuring its </w:t>
      </w:r>
      <w:proofErr w:type="gramStart"/>
      <w:r w:rsidRPr="00D06DB0">
        <w:rPr>
          <w:rFonts w:ascii="Verdana" w:hAnsi="Verdana" w:cs="Arial"/>
          <w:sz w:val="22"/>
          <w:szCs w:val="22"/>
        </w:rPr>
        <w:t>Application</w:t>
      </w:r>
      <w:proofErr w:type="gramEnd"/>
      <w:r w:rsidRPr="00D06DB0">
        <w:rPr>
          <w:rFonts w:ascii="Verdana" w:hAnsi="Verdana" w:cs="Arial"/>
          <w:sz w:val="22"/>
          <w:szCs w:val="22"/>
        </w:rPr>
        <w:t xml:space="preserve"> is submitted in </w:t>
      </w:r>
    </w:p>
    <w:p w14:paraId="37165E61" w14:textId="189C7000" w:rsidR="00B55088" w:rsidRPr="00D06DB0" w:rsidRDefault="00B55088" w:rsidP="007C06D9">
      <w:pPr>
        <w:tabs>
          <w:tab w:val="left" w:pos="1440"/>
        </w:tabs>
        <w:spacing w:line="276" w:lineRule="auto"/>
        <w:ind w:left="1800" w:hanging="360"/>
        <w:rPr>
          <w:rFonts w:ascii="Verdana" w:hAnsi="Verdana" w:cs="Arial"/>
          <w:sz w:val="22"/>
          <w:szCs w:val="22"/>
        </w:rPr>
      </w:pPr>
      <w:r w:rsidRPr="001E3514">
        <w:rPr>
          <w:rFonts w:ascii="Verdana" w:hAnsi="Verdana" w:cs="Arial"/>
          <w:sz w:val="22"/>
          <w:szCs w:val="22"/>
        </w:rPr>
        <w:t xml:space="preserve">accordance with all </w:t>
      </w:r>
      <w:r w:rsidR="00A6621D">
        <w:rPr>
          <w:rFonts w:ascii="Verdana" w:hAnsi="Verdana" w:cs="Arial"/>
          <w:sz w:val="22"/>
          <w:szCs w:val="22"/>
        </w:rPr>
        <w:t>OE</w:t>
      </w:r>
      <w:r w:rsidRPr="001E3514">
        <w:rPr>
          <w:rFonts w:ascii="Verdana" w:hAnsi="Verdana" w:cs="Arial"/>
          <w:sz w:val="22"/>
          <w:szCs w:val="22"/>
        </w:rPr>
        <w:t xml:space="preserve"> requirements and ensuring timely receipt by</w:t>
      </w:r>
      <w:r w:rsidR="00D06DB0">
        <w:rPr>
          <w:rFonts w:ascii="Verdana" w:hAnsi="Verdana" w:cs="Arial"/>
          <w:sz w:val="22"/>
          <w:szCs w:val="22"/>
        </w:rPr>
        <w:t xml:space="preserve"> </w:t>
      </w:r>
      <w:r w:rsidRPr="00345B49">
        <w:rPr>
          <w:rFonts w:ascii="Verdana" w:hAnsi="Verdana"/>
          <w:sz w:val="22"/>
          <w:szCs w:val="22"/>
        </w:rPr>
        <w:t>HHSC</w:t>
      </w:r>
      <w:r w:rsidRPr="0053683D">
        <w:rPr>
          <w:rFonts w:ascii="Verdana" w:hAnsi="Verdana" w:cs="Arial"/>
          <w:sz w:val="22"/>
          <w:szCs w:val="22"/>
        </w:rPr>
        <w:t>.</w:t>
      </w:r>
      <w:r w:rsidRPr="001E3514">
        <w:rPr>
          <w:rFonts w:ascii="Verdana" w:hAnsi="Verdana" w:cs="Arial"/>
          <w:b/>
          <w:bCs/>
          <w:sz w:val="22"/>
          <w:szCs w:val="22"/>
        </w:rPr>
        <w:t xml:space="preserve"> </w:t>
      </w:r>
    </w:p>
    <w:p w14:paraId="68744F6A" w14:textId="76F1355A" w:rsidR="00B55088" w:rsidRPr="00D06DB0" w:rsidRDefault="00B55088" w:rsidP="00D06DB0">
      <w:pPr>
        <w:pStyle w:val="ListParagraph"/>
        <w:numPr>
          <w:ilvl w:val="0"/>
          <w:numId w:val="38"/>
        </w:numPr>
        <w:tabs>
          <w:tab w:val="left" w:pos="1440"/>
        </w:tabs>
        <w:spacing w:line="276" w:lineRule="auto"/>
        <w:rPr>
          <w:rFonts w:ascii="Verdana" w:hAnsi="Verdana" w:cs="Arial"/>
          <w:b/>
          <w:bCs/>
          <w:sz w:val="22"/>
          <w:szCs w:val="22"/>
        </w:rPr>
      </w:pPr>
      <w:r w:rsidRPr="00D06DB0">
        <w:rPr>
          <w:rFonts w:ascii="Verdana" w:hAnsi="Verdana" w:cs="Arial"/>
          <w:b/>
          <w:bCs/>
          <w:sz w:val="22"/>
          <w:szCs w:val="22"/>
        </w:rPr>
        <w:t xml:space="preserve">In no event will </w:t>
      </w:r>
      <w:r w:rsidRPr="00D06DB0">
        <w:rPr>
          <w:rFonts w:ascii="Verdana" w:hAnsi="Verdana"/>
          <w:b/>
          <w:bCs/>
          <w:sz w:val="22"/>
          <w:szCs w:val="22"/>
        </w:rPr>
        <w:t>HHSC</w:t>
      </w:r>
      <w:r w:rsidRPr="00D06DB0">
        <w:rPr>
          <w:rFonts w:ascii="Verdana" w:hAnsi="Verdana"/>
          <w:sz w:val="22"/>
          <w:szCs w:val="22"/>
        </w:rPr>
        <w:t xml:space="preserve"> </w:t>
      </w:r>
      <w:r w:rsidRPr="00D06DB0">
        <w:rPr>
          <w:rFonts w:ascii="Verdana" w:hAnsi="Verdana" w:cs="Arial"/>
          <w:b/>
          <w:bCs/>
          <w:sz w:val="22"/>
          <w:szCs w:val="22"/>
        </w:rPr>
        <w:t xml:space="preserve">be responsible or liable for any delay or error in </w:t>
      </w:r>
    </w:p>
    <w:p w14:paraId="28E92177" w14:textId="21B4351D" w:rsidR="00D06DB0" w:rsidRDefault="00D06DB0" w:rsidP="00D06DB0">
      <w:pPr>
        <w:tabs>
          <w:tab w:val="left" w:pos="1440"/>
        </w:tabs>
        <w:spacing w:line="276" w:lineRule="auto"/>
        <w:ind w:left="540"/>
        <w:rPr>
          <w:rFonts w:ascii="Verdana" w:hAnsi="Verdana" w:cs="Arial"/>
          <w:b/>
          <w:bCs/>
          <w:sz w:val="22"/>
          <w:szCs w:val="22"/>
        </w:rPr>
      </w:pPr>
      <w:r>
        <w:rPr>
          <w:rFonts w:ascii="Verdana" w:hAnsi="Verdana" w:cs="Arial"/>
          <w:b/>
          <w:bCs/>
          <w:sz w:val="22"/>
          <w:szCs w:val="22"/>
        </w:rPr>
        <w:tab/>
      </w:r>
      <w:r w:rsidR="00DC201E">
        <w:rPr>
          <w:rFonts w:ascii="Verdana" w:hAnsi="Verdana" w:cs="Arial"/>
          <w:b/>
          <w:bCs/>
          <w:sz w:val="22"/>
          <w:szCs w:val="22"/>
        </w:rPr>
        <w:t xml:space="preserve">submission or </w:t>
      </w:r>
      <w:r w:rsidR="00B55088" w:rsidRPr="001E3514">
        <w:rPr>
          <w:rFonts w:ascii="Verdana" w:hAnsi="Verdana" w:cs="Arial"/>
          <w:b/>
          <w:bCs/>
          <w:sz w:val="22"/>
          <w:szCs w:val="22"/>
        </w:rPr>
        <w:t>delivery</w:t>
      </w:r>
      <w:r w:rsidR="00D2361F" w:rsidRPr="001E3514">
        <w:rPr>
          <w:rFonts w:ascii="Verdana" w:hAnsi="Verdana" w:cs="Arial"/>
          <w:b/>
          <w:bCs/>
          <w:sz w:val="22"/>
          <w:szCs w:val="22"/>
        </w:rPr>
        <w:t xml:space="preserve">. </w:t>
      </w:r>
    </w:p>
    <w:p w14:paraId="502AA47F" w14:textId="423B48D2" w:rsidR="00115594" w:rsidRPr="00D06DB0" w:rsidRDefault="005B26E6" w:rsidP="00D06DB0">
      <w:pPr>
        <w:pStyle w:val="ListParagraph"/>
        <w:numPr>
          <w:ilvl w:val="0"/>
          <w:numId w:val="38"/>
        </w:numPr>
        <w:tabs>
          <w:tab w:val="left" w:pos="1440"/>
        </w:tabs>
        <w:spacing w:line="276" w:lineRule="auto"/>
        <w:rPr>
          <w:rFonts w:ascii="Verdana" w:hAnsi="Verdana" w:cs="Arial"/>
          <w:sz w:val="22"/>
          <w:szCs w:val="22"/>
        </w:rPr>
      </w:pPr>
      <w:r w:rsidRPr="00D06DB0">
        <w:rPr>
          <w:rFonts w:ascii="Verdana" w:hAnsi="Verdana"/>
          <w:sz w:val="24"/>
          <w:szCs w:val="24"/>
        </w:rPr>
        <w:t>The Application must be submitted by</w:t>
      </w:r>
      <w:r w:rsidR="007C662C" w:rsidRPr="00D06DB0">
        <w:rPr>
          <w:rFonts w:ascii="Verdana" w:hAnsi="Verdana"/>
          <w:sz w:val="24"/>
          <w:szCs w:val="24"/>
        </w:rPr>
        <w:t xml:space="preserve"> </w:t>
      </w:r>
      <w:r w:rsidRPr="00D06DB0">
        <w:rPr>
          <w:rFonts w:ascii="Verdana" w:hAnsi="Verdana"/>
          <w:sz w:val="24"/>
          <w:szCs w:val="24"/>
        </w:rPr>
        <w:t xml:space="preserve">e-mail. </w:t>
      </w:r>
    </w:p>
    <w:p w14:paraId="77E45EB3" w14:textId="77777777" w:rsidR="00115594" w:rsidRDefault="00115594" w:rsidP="00355667">
      <w:pPr>
        <w:spacing w:line="276" w:lineRule="auto"/>
        <w:ind w:left="2430"/>
        <w:rPr>
          <w:rFonts w:ascii="Verdana" w:hAnsi="Verdana" w:cs="Arial"/>
          <w:sz w:val="22"/>
          <w:szCs w:val="22"/>
        </w:rPr>
      </w:pPr>
    </w:p>
    <w:p w14:paraId="0F11EA19" w14:textId="77777777" w:rsidR="00115594" w:rsidRDefault="00115594" w:rsidP="00256C6A">
      <w:pPr>
        <w:pStyle w:val="ListParagraph"/>
        <w:numPr>
          <w:ilvl w:val="1"/>
          <w:numId w:val="7"/>
        </w:numPr>
        <w:tabs>
          <w:tab w:val="left" w:pos="2430"/>
        </w:tabs>
        <w:spacing w:line="276" w:lineRule="auto"/>
        <w:outlineLvl w:val="1"/>
        <w:rPr>
          <w:rFonts w:ascii="Verdana" w:hAnsi="Verdana"/>
          <w:b/>
          <w:smallCaps/>
          <w:sz w:val="24"/>
          <w:szCs w:val="24"/>
        </w:rPr>
      </w:pPr>
      <w:bookmarkStart w:id="74" w:name="_Toc146184294"/>
      <w:r>
        <w:rPr>
          <w:rFonts w:ascii="Verdana" w:hAnsi="Verdana"/>
          <w:b/>
          <w:smallCaps/>
          <w:sz w:val="24"/>
          <w:szCs w:val="24"/>
        </w:rPr>
        <w:t>E-Mail</w:t>
      </w:r>
      <w:r w:rsidR="009430AD">
        <w:rPr>
          <w:rFonts w:ascii="Verdana" w:hAnsi="Verdana"/>
          <w:b/>
          <w:smallCaps/>
          <w:sz w:val="24"/>
          <w:szCs w:val="24"/>
        </w:rPr>
        <w:t xml:space="preserve"> Submission</w:t>
      </w:r>
      <w:bookmarkEnd w:id="74"/>
    </w:p>
    <w:p w14:paraId="2CF2E745" w14:textId="77777777" w:rsidR="00DC4824" w:rsidRDefault="00DC4824" w:rsidP="007C06D9">
      <w:pPr>
        <w:pStyle w:val="ListParagraph"/>
        <w:tabs>
          <w:tab w:val="left" w:pos="2430"/>
        </w:tabs>
        <w:spacing w:line="276" w:lineRule="auto"/>
        <w:ind w:left="1278"/>
        <w:outlineLvl w:val="1"/>
        <w:rPr>
          <w:rFonts w:ascii="Verdana" w:hAnsi="Verdana"/>
          <w:b/>
          <w:smallCaps/>
          <w:sz w:val="24"/>
          <w:szCs w:val="24"/>
        </w:rPr>
      </w:pPr>
    </w:p>
    <w:p w14:paraId="066A1D29" w14:textId="23791320" w:rsidR="00115594" w:rsidRPr="007C06D9" w:rsidRDefault="00115594" w:rsidP="00BA2C67">
      <w:pPr>
        <w:pStyle w:val="ListParagraph"/>
        <w:numPr>
          <w:ilvl w:val="2"/>
          <w:numId w:val="7"/>
        </w:numPr>
        <w:tabs>
          <w:tab w:val="left" w:pos="2430"/>
        </w:tabs>
        <w:spacing w:line="276" w:lineRule="auto"/>
        <w:outlineLvl w:val="1"/>
        <w:rPr>
          <w:rFonts w:ascii="Verdana" w:hAnsi="Verdana"/>
          <w:b/>
          <w:bCs/>
          <w:sz w:val="22"/>
          <w:szCs w:val="22"/>
        </w:rPr>
      </w:pPr>
      <w:r w:rsidRPr="007C06D9">
        <w:rPr>
          <w:rFonts w:ascii="Verdana" w:hAnsi="Verdana"/>
          <w:sz w:val="22"/>
          <w:szCs w:val="22"/>
        </w:rPr>
        <w:t xml:space="preserve">Each Applicant is solely responsible for ensuring its Application is submitted in accordance with all </w:t>
      </w:r>
      <w:r w:rsidR="00A6621D" w:rsidRPr="007C06D9">
        <w:rPr>
          <w:rFonts w:ascii="Verdana" w:hAnsi="Verdana"/>
          <w:sz w:val="22"/>
          <w:szCs w:val="22"/>
        </w:rPr>
        <w:t>OE</w:t>
      </w:r>
      <w:r w:rsidRPr="007C06D9">
        <w:rPr>
          <w:rFonts w:ascii="Verdana" w:hAnsi="Verdana"/>
          <w:sz w:val="22"/>
          <w:szCs w:val="22"/>
        </w:rPr>
        <w:t xml:space="preserve"> requirements, including, but not limited to </w:t>
      </w:r>
      <w:r w:rsidR="00D81B5E" w:rsidRPr="007C06D9">
        <w:rPr>
          <w:rFonts w:ascii="Verdana" w:hAnsi="Verdana"/>
          <w:sz w:val="22"/>
          <w:szCs w:val="22"/>
        </w:rPr>
        <w:t>Section 1</w:t>
      </w:r>
      <w:r w:rsidR="00F97F43" w:rsidRPr="007C06D9">
        <w:rPr>
          <w:rFonts w:ascii="Verdana" w:hAnsi="Verdana"/>
          <w:sz w:val="22"/>
          <w:szCs w:val="22"/>
        </w:rPr>
        <w:t>2</w:t>
      </w:r>
      <w:r w:rsidR="00D81B5E" w:rsidRPr="007C06D9">
        <w:rPr>
          <w:rFonts w:ascii="Verdana" w:hAnsi="Verdana"/>
          <w:sz w:val="22"/>
          <w:szCs w:val="22"/>
        </w:rPr>
        <w:t>, Required Application Documents</w:t>
      </w:r>
      <w:r w:rsidR="0053683D" w:rsidRPr="007C06D9">
        <w:rPr>
          <w:rFonts w:ascii="Verdana" w:hAnsi="Verdana"/>
          <w:sz w:val="22"/>
          <w:szCs w:val="22"/>
        </w:rPr>
        <w:t>,</w:t>
      </w:r>
      <w:r w:rsidRPr="007C06D9">
        <w:rPr>
          <w:rFonts w:ascii="Verdana" w:hAnsi="Verdana"/>
          <w:sz w:val="22"/>
          <w:szCs w:val="22"/>
        </w:rPr>
        <w:t xml:space="preserve"> and ensuring timely </w:t>
      </w:r>
      <w:r w:rsidR="001A3F38" w:rsidRPr="007C06D9">
        <w:rPr>
          <w:rFonts w:ascii="Verdana" w:hAnsi="Verdana"/>
          <w:sz w:val="22"/>
          <w:szCs w:val="22"/>
        </w:rPr>
        <w:t xml:space="preserve">e-mail </w:t>
      </w:r>
      <w:r w:rsidRPr="007C06D9">
        <w:rPr>
          <w:rFonts w:ascii="Verdana" w:hAnsi="Verdana"/>
          <w:sz w:val="22"/>
          <w:szCs w:val="22"/>
        </w:rPr>
        <w:t>receipt by HHSC</w:t>
      </w:r>
      <w:r w:rsidR="00BA00D6" w:rsidRPr="007C06D9">
        <w:rPr>
          <w:rFonts w:ascii="Verdana" w:hAnsi="Verdana"/>
          <w:sz w:val="22"/>
          <w:szCs w:val="22"/>
        </w:rPr>
        <w:t>.</w:t>
      </w:r>
      <w:r w:rsidRPr="007C06D9">
        <w:rPr>
          <w:rFonts w:ascii="Verdana" w:hAnsi="Verdana"/>
          <w:b/>
          <w:bCs/>
          <w:sz w:val="22"/>
          <w:szCs w:val="22"/>
        </w:rPr>
        <w:t xml:space="preserve"> </w:t>
      </w:r>
    </w:p>
    <w:p w14:paraId="3E89E488" w14:textId="76DF729C" w:rsidR="00D258C4" w:rsidRPr="007C06D9" w:rsidRDefault="00D258C4" w:rsidP="00BA2C67">
      <w:pPr>
        <w:pStyle w:val="ListParagraph"/>
        <w:numPr>
          <w:ilvl w:val="2"/>
          <w:numId w:val="7"/>
        </w:numPr>
        <w:tabs>
          <w:tab w:val="left" w:pos="2430"/>
        </w:tabs>
        <w:spacing w:line="276" w:lineRule="auto"/>
        <w:outlineLvl w:val="1"/>
        <w:rPr>
          <w:rFonts w:ascii="Verdana" w:hAnsi="Verdana"/>
          <w:sz w:val="22"/>
          <w:szCs w:val="22"/>
        </w:rPr>
      </w:pPr>
      <w:r w:rsidRPr="007C06D9">
        <w:rPr>
          <w:rFonts w:ascii="Verdana" w:hAnsi="Verdana"/>
          <w:sz w:val="22"/>
          <w:szCs w:val="22"/>
        </w:rPr>
        <w:t xml:space="preserve">The Application, including all documentation outlined in </w:t>
      </w:r>
      <w:r w:rsidR="009D2A95" w:rsidRPr="007C06D9">
        <w:rPr>
          <w:rFonts w:ascii="Verdana" w:hAnsi="Verdana"/>
          <w:sz w:val="22"/>
          <w:szCs w:val="22"/>
        </w:rPr>
        <w:t xml:space="preserve">Section </w:t>
      </w:r>
      <w:r w:rsidR="00BA00D6" w:rsidRPr="007C06D9">
        <w:rPr>
          <w:rFonts w:ascii="Verdana" w:hAnsi="Verdana"/>
          <w:sz w:val="22"/>
          <w:szCs w:val="22"/>
        </w:rPr>
        <w:t>12</w:t>
      </w:r>
      <w:r w:rsidR="00907F3D" w:rsidRPr="007C06D9">
        <w:rPr>
          <w:rFonts w:ascii="Verdana" w:hAnsi="Verdana"/>
          <w:sz w:val="22"/>
          <w:szCs w:val="22"/>
        </w:rPr>
        <w:t>,</w:t>
      </w:r>
      <w:r w:rsidRPr="007C06D9">
        <w:rPr>
          <w:rFonts w:ascii="Verdana" w:hAnsi="Verdana"/>
          <w:sz w:val="22"/>
          <w:szCs w:val="22"/>
        </w:rPr>
        <w:t xml:space="preserve"> must be sent in its entirety in one or more e-mails. </w:t>
      </w:r>
    </w:p>
    <w:p w14:paraId="68C1F2B6" w14:textId="753CCF84" w:rsidR="00115594" w:rsidRPr="007C06D9" w:rsidRDefault="00115594" w:rsidP="00BA2C67">
      <w:pPr>
        <w:pStyle w:val="ListParagraph"/>
        <w:numPr>
          <w:ilvl w:val="2"/>
          <w:numId w:val="7"/>
        </w:numPr>
        <w:tabs>
          <w:tab w:val="left" w:pos="2430"/>
        </w:tabs>
        <w:spacing w:line="276" w:lineRule="auto"/>
        <w:outlineLvl w:val="1"/>
        <w:rPr>
          <w:rFonts w:ascii="Verdana" w:hAnsi="Verdana"/>
          <w:sz w:val="22"/>
          <w:szCs w:val="22"/>
        </w:rPr>
      </w:pPr>
      <w:r w:rsidRPr="007C06D9">
        <w:rPr>
          <w:rFonts w:ascii="Verdana" w:hAnsi="Verdana"/>
          <w:sz w:val="22"/>
          <w:szCs w:val="22"/>
        </w:rPr>
        <w:t>In no event will HHSC</w:t>
      </w:r>
      <w:r w:rsidR="0048373F" w:rsidRPr="007C06D9" w:rsidDel="0048373F">
        <w:rPr>
          <w:rFonts w:ascii="Verdana" w:hAnsi="Verdana"/>
          <w:sz w:val="22"/>
          <w:szCs w:val="22"/>
        </w:rPr>
        <w:t xml:space="preserve"> </w:t>
      </w:r>
      <w:r w:rsidRPr="007C06D9">
        <w:rPr>
          <w:rFonts w:ascii="Verdana" w:hAnsi="Verdana"/>
          <w:sz w:val="22"/>
          <w:szCs w:val="22"/>
        </w:rPr>
        <w:t xml:space="preserve">be responsible or liable for any delay or error in delivery. Applications must be RECEIVED by </w:t>
      </w:r>
      <w:r w:rsidR="00120AE7" w:rsidRPr="007C06D9">
        <w:rPr>
          <w:rFonts w:ascii="Verdana" w:hAnsi="Verdana"/>
          <w:sz w:val="22"/>
          <w:szCs w:val="22"/>
        </w:rPr>
        <w:t>HHSC</w:t>
      </w:r>
      <w:r w:rsidR="00BA00D6" w:rsidRPr="007C06D9">
        <w:rPr>
          <w:rFonts w:ascii="Verdana" w:hAnsi="Verdana"/>
          <w:sz w:val="22"/>
          <w:szCs w:val="22"/>
        </w:rPr>
        <w:t xml:space="preserve"> </w:t>
      </w:r>
      <w:r w:rsidRPr="007C06D9">
        <w:rPr>
          <w:rFonts w:ascii="Verdana" w:hAnsi="Verdana"/>
          <w:sz w:val="22"/>
          <w:szCs w:val="22"/>
        </w:rPr>
        <w:t>before the OE period closes as identified in Schedule of Events, Section 1, or subsequent Addenda.</w:t>
      </w:r>
    </w:p>
    <w:p w14:paraId="2E133B52" w14:textId="38F1FD1B" w:rsidR="00D06DB0" w:rsidRPr="007C06D9" w:rsidRDefault="00115594" w:rsidP="00BA2C67">
      <w:pPr>
        <w:pStyle w:val="ListParagraph"/>
        <w:numPr>
          <w:ilvl w:val="2"/>
          <w:numId w:val="7"/>
        </w:numPr>
        <w:tabs>
          <w:tab w:val="left" w:pos="2430"/>
        </w:tabs>
        <w:spacing w:line="276" w:lineRule="auto"/>
        <w:outlineLvl w:val="1"/>
        <w:rPr>
          <w:rFonts w:ascii="Verdana" w:hAnsi="Verdana"/>
          <w:sz w:val="22"/>
          <w:szCs w:val="22"/>
        </w:rPr>
      </w:pPr>
      <w:r w:rsidRPr="007C06D9">
        <w:rPr>
          <w:rFonts w:ascii="Verdana" w:hAnsi="Verdana"/>
          <w:sz w:val="22"/>
          <w:szCs w:val="22"/>
        </w:rPr>
        <w:t>The e-mail subject line should contain the OE number</w:t>
      </w:r>
      <w:r w:rsidR="00D258C4" w:rsidRPr="007C06D9">
        <w:rPr>
          <w:rFonts w:ascii="Verdana" w:hAnsi="Verdana"/>
          <w:sz w:val="22"/>
          <w:szCs w:val="22"/>
        </w:rPr>
        <w:t xml:space="preserve">, </w:t>
      </w:r>
      <w:r w:rsidRPr="007C06D9">
        <w:rPr>
          <w:rFonts w:ascii="Verdana" w:hAnsi="Verdana"/>
          <w:sz w:val="22"/>
          <w:szCs w:val="22"/>
        </w:rPr>
        <w:t>title as indicated on the cover page</w:t>
      </w:r>
      <w:r w:rsidR="00D258C4" w:rsidRPr="007C06D9">
        <w:rPr>
          <w:rFonts w:ascii="Verdana" w:hAnsi="Verdana"/>
          <w:sz w:val="22"/>
          <w:szCs w:val="22"/>
        </w:rPr>
        <w:t xml:space="preserve"> and number of e-mails if more than one (e.g.</w:t>
      </w:r>
      <w:r w:rsidR="00120AE7" w:rsidRPr="007C06D9">
        <w:rPr>
          <w:rFonts w:ascii="Verdana" w:hAnsi="Verdana"/>
          <w:sz w:val="22"/>
          <w:szCs w:val="22"/>
        </w:rPr>
        <w:t>,</w:t>
      </w:r>
      <w:r w:rsidR="00D258C4" w:rsidRPr="007C06D9">
        <w:rPr>
          <w:rFonts w:ascii="Verdana" w:hAnsi="Verdana"/>
          <w:sz w:val="22"/>
          <w:szCs w:val="22"/>
        </w:rPr>
        <w:t xml:space="preserve"> E-mail 1 of #, etc.)</w:t>
      </w:r>
      <w:r w:rsidRPr="007C06D9">
        <w:rPr>
          <w:rFonts w:ascii="Verdana" w:hAnsi="Verdana"/>
          <w:sz w:val="22"/>
          <w:szCs w:val="22"/>
        </w:rPr>
        <w:t xml:space="preserve">. The Applicant is solely responsible for ensuring that Applicant’s complete electronic Application is sent to, and </w:t>
      </w:r>
      <w:proofErr w:type="gramStart"/>
      <w:r w:rsidRPr="007C06D9">
        <w:rPr>
          <w:rFonts w:ascii="Verdana" w:hAnsi="Verdana"/>
          <w:sz w:val="22"/>
          <w:szCs w:val="22"/>
        </w:rPr>
        <w:t xml:space="preserve">actually </w:t>
      </w:r>
      <w:r w:rsidR="00DB1A5D" w:rsidRPr="007C06D9">
        <w:rPr>
          <w:rFonts w:ascii="Verdana" w:hAnsi="Verdana"/>
          <w:sz w:val="22"/>
          <w:szCs w:val="22"/>
        </w:rPr>
        <w:t>RECEIVED</w:t>
      </w:r>
      <w:proofErr w:type="gramEnd"/>
      <w:r w:rsidR="00DB1A5D" w:rsidRPr="007C06D9">
        <w:rPr>
          <w:rFonts w:ascii="Verdana" w:hAnsi="Verdana"/>
          <w:sz w:val="22"/>
          <w:szCs w:val="22"/>
        </w:rPr>
        <w:t xml:space="preserve"> </w:t>
      </w:r>
      <w:r w:rsidRPr="007C06D9">
        <w:rPr>
          <w:rFonts w:ascii="Verdana" w:hAnsi="Verdana"/>
          <w:sz w:val="22"/>
          <w:szCs w:val="22"/>
        </w:rPr>
        <w:t>by HHSC</w:t>
      </w:r>
      <w:r w:rsidR="00BA00D6" w:rsidRPr="007C06D9">
        <w:rPr>
          <w:rFonts w:ascii="Verdana" w:hAnsi="Verdana"/>
          <w:sz w:val="22"/>
          <w:szCs w:val="22"/>
        </w:rPr>
        <w:t xml:space="preserve"> </w:t>
      </w:r>
      <w:r w:rsidRPr="007C06D9">
        <w:rPr>
          <w:rFonts w:ascii="Verdana" w:hAnsi="Verdana"/>
          <w:sz w:val="22"/>
          <w:szCs w:val="22"/>
        </w:rPr>
        <w:t>at the proper destination server</w:t>
      </w:r>
      <w:r w:rsidR="00120AE7" w:rsidRPr="007C06D9">
        <w:rPr>
          <w:rFonts w:ascii="Verdana" w:hAnsi="Verdana"/>
          <w:sz w:val="22"/>
          <w:szCs w:val="22"/>
        </w:rPr>
        <w:t xml:space="preserve"> before the submission deadline</w:t>
      </w:r>
      <w:r w:rsidRPr="007C06D9">
        <w:rPr>
          <w:rFonts w:ascii="Verdana" w:hAnsi="Verdana"/>
          <w:sz w:val="22"/>
          <w:szCs w:val="22"/>
        </w:rPr>
        <w:t>.</w:t>
      </w:r>
    </w:p>
    <w:p w14:paraId="0D0B3FE3" w14:textId="3687BBEB" w:rsidR="002F0BC9" w:rsidRPr="007C06D9" w:rsidRDefault="002F0BC9" w:rsidP="005F3B57">
      <w:pPr>
        <w:pStyle w:val="ListParagraph"/>
        <w:numPr>
          <w:ilvl w:val="2"/>
          <w:numId w:val="7"/>
        </w:numPr>
        <w:tabs>
          <w:tab w:val="left" w:pos="2430"/>
        </w:tabs>
        <w:spacing w:line="276" w:lineRule="auto"/>
        <w:outlineLvl w:val="1"/>
        <w:rPr>
          <w:rFonts w:ascii="Verdana" w:hAnsi="Verdana"/>
          <w:sz w:val="22"/>
          <w:szCs w:val="22"/>
        </w:rPr>
      </w:pPr>
      <w:r w:rsidRPr="007C06D9">
        <w:rPr>
          <w:rFonts w:ascii="Verdana" w:hAnsi="Verdana"/>
          <w:sz w:val="22"/>
          <w:szCs w:val="22"/>
        </w:rPr>
        <w:t xml:space="preserve">The Application documentation must not be encrypted </w:t>
      </w:r>
      <w:proofErr w:type="gramStart"/>
      <w:r w:rsidRPr="007C06D9">
        <w:rPr>
          <w:rFonts w:ascii="Verdana" w:hAnsi="Verdana"/>
          <w:sz w:val="22"/>
          <w:szCs w:val="22"/>
        </w:rPr>
        <w:t>so as to</w:t>
      </w:r>
      <w:proofErr w:type="gramEnd"/>
      <w:r w:rsidRPr="007C06D9">
        <w:rPr>
          <w:rFonts w:ascii="Verdana" w:hAnsi="Verdana"/>
          <w:sz w:val="22"/>
          <w:szCs w:val="22"/>
        </w:rPr>
        <w:t xml:space="preserve"> prevent </w:t>
      </w:r>
      <w:r w:rsidR="00F423EE" w:rsidRPr="007C06D9">
        <w:rPr>
          <w:rFonts w:ascii="Verdana" w:hAnsi="Verdana"/>
          <w:sz w:val="22"/>
          <w:szCs w:val="22"/>
        </w:rPr>
        <w:t xml:space="preserve">HHSC from opening the documents. </w:t>
      </w:r>
    </w:p>
    <w:p w14:paraId="47492B26" w14:textId="3B3603AA" w:rsidR="00592C1F" w:rsidRDefault="00115594" w:rsidP="00B97F50">
      <w:pPr>
        <w:pStyle w:val="ListParagraph"/>
        <w:numPr>
          <w:ilvl w:val="2"/>
          <w:numId w:val="7"/>
        </w:numPr>
        <w:tabs>
          <w:tab w:val="left" w:pos="2430"/>
        </w:tabs>
        <w:spacing w:line="276" w:lineRule="auto"/>
        <w:outlineLvl w:val="1"/>
        <w:rPr>
          <w:rFonts w:ascii="Verdana" w:hAnsi="Verdana"/>
          <w:sz w:val="22"/>
          <w:szCs w:val="22"/>
        </w:rPr>
      </w:pPr>
      <w:r w:rsidRPr="007C06D9">
        <w:rPr>
          <w:rFonts w:ascii="Verdana" w:hAnsi="Verdana"/>
          <w:sz w:val="22"/>
          <w:szCs w:val="22"/>
        </w:rPr>
        <w:t xml:space="preserve">IMPORTANT NOTE: HHSC recommends a </w:t>
      </w:r>
      <w:r w:rsidR="00120AE7" w:rsidRPr="007C06D9">
        <w:rPr>
          <w:rFonts w:ascii="Verdana" w:hAnsi="Verdana"/>
          <w:sz w:val="22"/>
          <w:szCs w:val="22"/>
        </w:rPr>
        <w:t xml:space="preserve">10MB </w:t>
      </w:r>
      <w:r w:rsidRPr="007C06D9">
        <w:rPr>
          <w:rFonts w:ascii="Verdana" w:hAnsi="Verdana"/>
          <w:sz w:val="22"/>
          <w:szCs w:val="22"/>
        </w:rPr>
        <w:t xml:space="preserve">limit on </w:t>
      </w:r>
      <w:r w:rsidR="00120AE7" w:rsidRPr="007C06D9">
        <w:rPr>
          <w:rFonts w:ascii="Verdana" w:hAnsi="Verdana"/>
          <w:sz w:val="22"/>
          <w:szCs w:val="22"/>
        </w:rPr>
        <w:t>each</w:t>
      </w:r>
      <w:r w:rsidRPr="007C06D9">
        <w:rPr>
          <w:rFonts w:ascii="Verdana" w:hAnsi="Verdana"/>
          <w:sz w:val="22"/>
          <w:szCs w:val="22"/>
        </w:rPr>
        <w:t xml:space="preserve"> attachment. This may </w:t>
      </w:r>
      <w:r w:rsidR="00120AE7" w:rsidRPr="007C06D9">
        <w:rPr>
          <w:rFonts w:ascii="Verdana" w:hAnsi="Verdana"/>
          <w:sz w:val="22"/>
          <w:szCs w:val="22"/>
        </w:rPr>
        <w:t xml:space="preserve">require Applicants to </w:t>
      </w:r>
      <w:r w:rsidRPr="007C06D9">
        <w:rPr>
          <w:rFonts w:ascii="Verdana" w:hAnsi="Verdana"/>
          <w:sz w:val="22"/>
          <w:szCs w:val="22"/>
        </w:rPr>
        <w:t>send multiple e-mails to</w:t>
      </w:r>
      <w:r w:rsidR="00120AE7" w:rsidRPr="007C06D9">
        <w:rPr>
          <w:rFonts w:ascii="Verdana" w:hAnsi="Verdana"/>
          <w:sz w:val="22"/>
          <w:szCs w:val="22"/>
        </w:rPr>
        <w:t xml:space="preserve"> HHSC at</w:t>
      </w:r>
      <w:r w:rsidRPr="007C06D9">
        <w:rPr>
          <w:rFonts w:ascii="Verdana" w:hAnsi="Verdana"/>
          <w:sz w:val="22"/>
          <w:szCs w:val="22"/>
        </w:rPr>
        <w:t xml:space="preserve"> </w:t>
      </w:r>
      <w:r w:rsidR="00221F6C" w:rsidRPr="007C06D9">
        <w:rPr>
          <w:rFonts w:ascii="Verdana" w:hAnsi="Verdana" w:cs="Arial"/>
          <w:bCs/>
          <w:iCs/>
          <w:sz w:val="22"/>
          <w:szCs w:val="22"/>
        </w:rPr>
        <w:t>cmd_managedcareorganizations@hhsc.state.tx.us</w:t>
      </w:r>
      <w:r w:rsidRPr="007C06D9">
        <w:rPr>
          <w:rFonts w:ascii="Verdana" w:hAnsi="Verdana"/>
          <w:sz w:val="22"/>
          <w:szCs w:val="22"/>
        </w:rPr>
        <w:t xml:space="preserve"> </w:t>
      </w:r>
      <w:r w:rsidR="00120AE7" w:rsidRPr="007C06D9">
        <w:rPr>
          <w:rFonts w:ascii="Verdana" w:hAnsi="Verdana"/>
          <w:sz w:val="22"/>
          <w:szCs w:val="22"/>
        </w:rPr>
        <w:t xml:space="preserve">to ensure </w:t>
      </w:r>
      <w:r w:rsidRPr="007C06D9">
        <w:rPr>
          <w:rFonts w:ascii="Verdana" w:hAnsi="Verdana"/>
          <w:sz w:val="22"/>
          <w:szCs w:val="22"/>
        </w:rPr>
        <w:t xml:space="preserve">all documentation contained in an </w:t>
      </w:r>
      <w:proofErr w:type="gramStart"/>
      <w:r w:rsidRPr="007C06D9">
        <w:rPr>
          <w:rFonts w:ascii="Verdana" w:hAnsi="Verdana"/>
          <w:sz w:val="22"/>
          <w:szCs w:val="22"/>
        </w:rPr>
        <w:t>Application</w:t>
      </w:r>
      <w:proofErr w:type="gramEnd"/>
      <w:r w:rsidR="00120AE7" w:rsidRPr="007C06D9">
        <w:rPr>
          <w:rFonts w:ascii="Verdana" w:hAnsi="Verdana"/>
          <w:sz w:val="22"/>
          <w:szCs w:val="22"/>
        </w:rPr>
        <w:t xml:space="preserve"> is received</w:t>
      </w:r>
      <w:r w:rsidRPr="007C06D9">
        <w:rPr>
          <w:rFonts w:ascii="Verdana" w:hAnsi="Verdana"/>
          <w:sz w:val="22"/>
          <w:szCs w:val="22"/>
        </w:rPr>
        <w:t xml:space="preserve">. </w:t>
      </w:r>
    </w:p>
    <w:p w14:paraId="3C883BDB" w14:textId="123A30A3" w:rsidR="00B97F50" w:rsidRDefault="00636E22" w:rsidP="00B97F50">
      <w:pPr>
        <w:pStyle w:val="ListParagraph"/>
        <w:numPr>
          <w:ilvl w:val="3"/>
          <w:numId w:val="7"/>
        </w:numPr>
        <w:spacing w:line="276" w:lineRule="auto"/>
        <w:outlineLvl w:val="1"/>
        <w:rPr>
          <w:rFonts w:ascii="Verdana" w:hAnsi="Verdana"/>
          <w:sz w:val="22"/>
          <w:szCs w:val="22"/>
        </w:rPr>
      </w:pPr>
      <w:r>
        <w:rPr>
          <w:rFonts w:ascii="Verdana" w:hAnsi="Verdana"/>
          <w:sz w:val="22"/>
          <w:szCs w:val="22"/>
        </w:rPr>
        <w:t>All documents should be submitted in Microsoft office formats (Word</w:t>
      </w:r>
      <w:r w:rsidR="00276449" w:rsidRPr="0053683D">
        <w:rPr>
          <w:rFonts w:ascii="Verdana" w:hAnsi="Verdana"/>
          <w:sz w:val="22"/>
          <w:szCs w:val="22"/>
        </w:rPr>
        <w:t>®</w:t>
      </w:r>
      <w:r>
        <w:rPr>
          <w:rFonts w:ascii="Verdana" w:hAnsi="Verdana"/>
          <w:sz w:val="22"/>
          <w:szCs w:val="22"/>
        </w:rPr>
        <w:t xml:space="preserve"> and Excel</w:t>
      </w:r>
      <w:r w:rsidR="00276449" w:rsidRPr="0053683D">
        <w:rPr>
          <w:rFonts w:ascii="Verdana" w:hAnsi="Verdana"/>
          <w:sz w:val="22"/>
          <w:szCs w:val="22"/>
        </w:rPr>
        <w:t>®</w:t>
      </w:r>
      <w:r>
        <w:rPr>
          <w:rFonts w:ascii="Verdana" w:hAnsi="Verdana"/>
          <w:sz w:val="22"/>
          <w:szCs w:val="22"/>
        </w:rPr>
        <w:t xml:space="preserve">, as applicable) or in a form that may be read by </w:t>
      </w:r>
      <w:r w:rsidR="00276449">
        <w:rPr>
          <w:rFonts w:ascii="Verdana" w:hAnsi="Verdana"/>
          <w:sz w:val="22"/>
          <w:szCs w:val="22"/>
        </w:rPr>
        <w:t>Microsoft</w:t>
      </w:r>
      <w:r>
        <w:rPr>
          <w:rFonts w:ascii="Verdana" w:hAnsi="Verdana"/>
          <w:sz w:val="22"/>
          <w:szCs w:val="22"/>
        </w:rPr>
        <w:t xml:space="preserve"> office</w:t>
      </w:r>
      <w:r w:rsidR="009036D8" w:rsidRPr="0053683D">
        <w:rPr>
          <w:rFonts w:ascii="Verdana" w:hAnsi="Verdana"/>
          <w:sz w:val="22"/>
          <w:szCs w:val="22"/>
        </w:rPr>
        <w:t>®</w:t>
      </w:r>
      <w:r>
        <w:rPr>
          <w:rFonts w:ascii="Verdana" w:hAnsi="Verdana"/>
          <w:sz w:val="22"/>
          <w:szCs w:val="22"/>
        </w:rPr>
        <w:t xml:space="preserve"> software. Any </w:t>
      </w:r>
      <w:r w:rsidR="00276449">
        <w:rPr>
          <w:rFonts w:ascii="Verdana" w:hAnsi="Verdana"/>
          <w:sz w:val="22"/>
          <w:szCs w:val="22"/>
        </w:rPr>
        <w:t>documents</w:t>
      </w:r>
      <w:r>
        <w:rPr>
          <w:rFonts w:ascii="Verdana" w:hAnsi="Verdana"/>
          <w:sz w:val="22"/>
          <w:szCs w:val="22"/>
        </w:rPr>
        <w:t xml:space="preserve"> with signatures shall be submitted as and Adobe portable document format (pdf) file. HHSC is not responsible for documents that cannot be read or </w:t>
      </w:r>
      <w:r w:rsidR="009036D8">
        <w:rPr>
          <w:rFonts w:ascii="Verdana" w:hAnsi="Verdana"/>
          <w:sz w:val="22"/>
          <w:szCs w:val="22"/>
        </w:rPr>
        <w:t>converted</w:t>
      </w:r>
      <w:r>
        <w:rPr>
          <w:rFonts w:ascii="Verdana" w:hAnsi="Verdana"/>
          <w:sz w:val="22"/>
          <w:szCs w:val="22"/>
        </w:rPr>
        <w:t>. Unreadable applications may be, in HHSC’s sole discretion, rejected as nonresponsive.</w:t>
      </w:r>
    </w:p>
    <w:p w14:paraId="6BC0E5B2" w14:textId="43F615ED" w:rsidR="009C1ECD" w:rsidRPr="00B97F50" w:rsidRDefault="009C1ECD" w:rsidP="007C06D9">
      <w:pPr>
        <w:pStyle w:val="ListParagraph"/>
        <w:numPr>
          <w:ilvl w:val="3"/>
          <w:numId w:val="7"/>
        </w:numPr>
        <w:spacing w:line="276" w:lineRule="auto"/>
        <w:outlineLvl w:val="1"/>
        <w:rPr>
          <w:rFonts w:ascii="Verdana" w:hAnsi="Verdana"/>
          <w:sz w:val="22"/>
          <w:szCs w:val="22"/>
        </w:rPr>
      </w:pPr>
      <w:r>
        <w:rPr>
          <w:rFonts w:ascii="Verdana" w:hAnsi="Verdana"/>
          <w:sz w:val="22"/>
          <w:szCs w:val="22"/>
        </w:rPr>
        <w:t xml:space="preserve">Please be aware Internet Service Providers may </w:t>
      </w:r>
      <w:r w:rsidR="00EE7021">
        <w:rPr>
          <w:rFonts w:ascii="Verdana" w:hAnsi="Verdana"/>
          <w:sz w:val="22"/>
          <w:szCs w:val="22"/>
        </w:rPr>
        <w:t>limit</w:t>
      </w:r>
      <w:r>
        <w:rPr>
          <w:rFonts w:ascii="Verdana" w:hAnsi="Verdana"/>
          <w:sz w:val="22"/>
          <w:szCs w:val="22"/>
        </w:rPr>
        <w:t xml:space="preserve"> file sizes on outgoing emails; therefore, it is recommended Applications not con</w:t>
      </w:r>
      <w:r w:rsidR="000922A1">
        <w:rPr>
          <w:rFonts w:ascii="Verdana" w:hAnsi="Verdana"/>
          <w:sz w:val="22"/>
          <w:szCs w:val="22"/>
        </w:rPr>
        <w:t xml:space="preserve">tain graphics, </w:t>
      </w:r>
      <w:r w:rsidR="00EE7021">
        <w:rPr>
          <w:rFonts w:ascii="Verdana" w:hAnsi="Verdana"/>
          <w:sz w:val="22"/>
          <w:szCs w:val="22"/>
        </w:rPr>
        <w:t>pictures</w:t>
      </w:r>
      <w:r w:rsidR="000922A1">
        <w:rPr>
          <w:rFonts w:ascii="Verdana" w:hAnsi="Verdana"/>
          <w:sz w:val="22"/>
          <w:szCs w:val="22"/>
        </w:rPr>
        <w:t xml:space="preserve">, </w:t>
      </w:r>
      <w:r w:rsidR="00EE7021">
        <w:rPr>
          <w:rFonts w:ascii="Verdana" w:hAnsi="Verdana"/>
          <w:sz w:val="22"/>
          <w:szCs w:val="22"/>
        </w:rPr>
        <w:t>letterheads</w:t>
      </w:r>
      <w:r w:rsidR="000922A1">
        <w:rPr>
          <w:rFonts w:ascii="Verdana" w:hAnsi="Verdana"/>
          <w:sz w:val="22"/>
          <w:szCs w:val="22"/>
        </w:rPr>
        <w:t xml:space="preserve">, </w:t>
      </w:r>
      <w:r w:rsidR="00EE7021">
        <w:rPr>
          <w:rFonts w:ascii="Verdana" w:hAnsi="Verdana"/>
          <w:sz w:val="22"/>
          <w:szCs w:val="22"/>
        </w:rPr>
        <w:t>et</w:t>
      </w:r>
      <w:r w:rsidR="000922A1">
        <w:rPr>
          <w:rFonts w:ascii="Verdana" w:hAnsi="Verdana"/>
          <w:sz w:val="22"/>
          <w:szCs w:val="22"/>
        </w:rPr>
        <w:t xml:space="preserve">c., </w:t>
      </w:r>
      <w:r w:rsidR="00EE7021">
        <w:rPr>
          <w:rFonts w:ascii="Verdana" w:hAnsi="Verdana"/>
          <w:sz w:val="22"/>
          <w:szCs w:val="22"/>
        </w:rPr>
        <w:t>which</w:t>
      </w:r>
      <w:r w:rsidR="000922A1">
        <w:rPr>
          <w:rFonts w:ascii="Verdana" w:hAnsi="Verdana"/>
          <w:sz w:val="22"/>
          <w:szCs w:val="22"/>
        </w:rPr>
        <w:t xml:space="preserve"> consume a lot of space. These typically include </w:t>
      </w:r>
      <w:r w:rsidR="00254FF1" w:rsidRPr="00B752EC">
        <w:rPr>
          <w:rFonts w:ascii="Verdana" w:hAnsi="Verdana"/>
          <w:sz w:val="22"/>
          <w:szCs w:val="22"/>
        </w:rPr>
        <w:t>*.</w:t>
      </w:r>
      <w:proofErr w:type="spellStart"/>
      <w:r w:rsidR="00254FF1" w:rsidRPr="00B752EC">
        <w:rPr>
          <w:rFonts w:ascii="Verdana" w:hAnsi="Verdana"/>
          <w:sz w:val="22"/>
          <w:szCs w:val="22"/>
        </w:rPr>
        <w:t>tif</w:t>
      </w:r>
      <w:proofErr w:type="spellEnd"/>
      <w:r w:rsidR="00254FF1" w:rsidRPr="00B752EC">
        <w:rPr>
          <w:rFonts w:ascii="Verdana" w:hAnsi="Verdana"/>
          <w:sz w:val="22"/>
          <w:szCs w:val="22"/>
        </w:rPr>
        <w:t>/*.tiff, *.gif, &amp; *.bmp</w:t>
      </w:r>
      <w:r w:rsidR="00254FF1">
        <w:rPr>
          <w:rFonts w:ascii="Verdana" w:hAnsi="Verdana"/>
          <w:sz w:val="22"/>
          <w:szCs w:val="22"/>
        </w:rPr>
        <w:t xml:space="preserve"> file extensions, but may use others, as well. HHSC’s firewall virus protection </w:t>
      </w:r>
      <w:proofErr w:type="gramStart"/>
      <w:r w:rsidR="00254FF1">
        <w:rPr>
          <w:rFonts w:ascii="Verdana" w:hAnsi="Verdana"/>
          <w:sz w:val="22"/>
          <w:szCs w:val="22"/>
        </w:rPr>
        <w:t>runs at all times</w:t>
      </w:r>
      <w:proofErr w:type="gramEnd"/>
      <w:r w:rsidR="00254FF1">
        <w:rPr>
          <w:rFonts w:ascii="Verdana" w:hAnsi="Verdana"/>
          <w:sz w:val="22"/>
          <w:szCs w:val="22"/>
        </w:rPr>
        <w:t xml:space="preserve">, so during times of new active virus alerts, incoming traffic may be delayed while virus </w:t>
      </w:r>
      <w:r w:rsidR="00EE7021">
        <w:rPr>
          <w:rFonts w:ascii="Verdana" w:hAnsi="Verdana"/>
          <w:sz w:val="22"/>
          <w:szCs w:val="22"/>
        </w:rPr>
        <w:t>software</w:t>
      </w:r>
      <w:r w:rsidR="00254FF1">
        <w:rPr>
          <w:rFonts w:ascii="Verdana" w:hAnsi="Verdana"/>
          <w:sz w:val="22"/>
          <w:szCs w:val="22"/>
        </w:rPr>
        <w:t xml:space="preserve"> scans emails </w:t>
      </w:r>
      <w:r w:rsidR="00EE7021">
        <w:rPr>
          <w:rFonts w:ascii="Verdana" w:hAnsi="Verdana"/>
          <w:sz w:val="22"/>
          <w:szCs w:val="22"/>
        </w:rPr>
        <w:t xml:space="preserve">with attachments. HHSC takes no responsibility for e-mailed Applications that are captured, blocked, filtered, </w:t>
      </w:r>
      <w:r w:rsidR="00D2361F">
        <w:rPr>
          <w:rFonts w:ascii="Verdana" w:hAnsi="Verdana"/>
          <w:sz w:val="22"/>
          <w:szCs w:val="22"/>
        </w:rPr>
        <w:t>quarantined,</w:t>
      </w:r>
      <w:r w:rsidR="00EE7021">
        <w:rPr>
          <w:rFonts w:ascii="Verdana" w:hAnsi="Verdana"/>
          <w:sz w:val="22"/>
          <w:szCs w:val="22"/>
        </w:rPr>
        <w:t xml:space="preserve"> or otherwise prevented from reaching the proper destination server by any HHSC anti-virus or other security software. </w:t>
      </w:r>
    </w:p>
    <w:p w14:paraId="6A0A1AE7" w14:textId="77777777" w:rsidR="00710AB1" w:rsidRPr="00710AB1" w:rsidRDefault="00710AB1" w:rsidP="007C06D9">
      <w:pPr>
        <w:pStyle w:val="ListParagraph"/>
        <w:numPr>
          <w:ilvl w:val="2"/>
          <w:numId w:val="7"/>
        </w:numPr>
        <w:tabs>
          <w:tab w:val="left" w:pos="2430"/>
        </w:tabs>
        <w:spacing w:line="276" w:lineRule="auto"/>
        <w:outlineLvl w:val="1"/>
        <w:rPr>
          <w:rFonts w:ascii="Verdana" w:hAnsi="Verdana" w:cs="Arial"/>
          <w:sz w:val="22"/>
          <w:szCs w:val="22"/>
        </w:rPr>
      </w:pPr>
      <w:r w:rsidRPr="00710AB1">
        <w:rPr>
          <w:rFonts w:ascii="Verdana" w:hAnsi="Verdana"/>
          <w:sz w:val="22"/>
          <w:szCs w:val="22"/>
        </w:rPr>
        <w:t>Applicants may email the Sole Point of Contact, subsection 4.1 to request confirmation of receipt.</w:t>
      </w:r>
    </w:p>
    <w:p w14:paraId="742A06FD" w14:textId="77777777" w:rsidR="00115594" w:rsidRDefault="00115594" w:rsidP="00B9307E">
      <w:pPr>
        <w:pStyle w:val="ListParagraph"/>
        <w:tabs>
          <w:tab w:val="left" w:pos="2430"/>
        </w:tabs>
        <w:spacing w:line="276" w:lineRule="auto"/>
        <w:ind w:left="1278"/>
        <w:rPr>
          <w:rFonts w:ascii="Verdana" w:hAnsi="Verdana"/>
          <w:b/>
          <w:smallCaps/>
          <w:sz w:val="24"/>
          <w:szCs w:val="24"/>
        </w:rPr>
      </w:pPr>
    </w:p>
    <w:p w14:paraId="0B5B18A4" w14:textId="77777777" w:rsidR="00115594" w:rsidRDefault="00115594" w:rsidP="00256C6A">
      <w:pPr>
        <w:pStyle w:val="ListParagraph"/>
        <w:numPr>
          <w:ilvl w:val="1"/>
          <w:numId w:val="7"/>
        </w:numPr>
        <w:tabs>
          <w:tab w:val="left" w:pos="2430"/>
        </w:tabs>
        <w:spacing w:line="276" w:lineRule="auto"/>
        <w:outlineLvl w:val="1"/>
        <w:rPr>
          <w:rFonts w:ascii="Verdana" w:hAnsi="Verdana"/>
          <w:b/>
          <w:smallCaps/>
          <w:sz w:val="24"/>
          <w:szCs w:val="24"/>
        </w:rPr>
      </w:pPr>
      <w:bookmarkStart w:id="75" w:name="_Toc146184295"/>
      <w:bookmarkStart w:id="76" w:name="_Hlk143868318"/>
      <w:r>
        <w:rPr>
          <w:rFonts w:ascii="Verdana" w:hAnsi="Verdana"/>
          <w:b/>
          <w:smallCaps/>
          <w:sz w:val="24"/>
          <w:szCs w:val="24"/>
        </w:rPr>
        <w:t>Receipt of Application</w:t>
      </w:r>
      <w:bookmarkEnd w:id="75"/>
    </w:p>
    <w:p w14:paraId="39E73B20" w14:textId="77777777" w:rsidR="00C03740" w:rsidRDefault="00C03740" w:rsidP="007C06D9">
      <w:pPr>
        <w:pStyle w:val="ListParagraph"/>
        <w:tabs>
          <w:tab w:val="left" w:pos="2430"/>
        </w:tabs>
        <w:spacing w:line="276" w:lineRule="auto"/>
        <w:ind w:left="1278"/>
        <w:outlineLvl w:val="1"/>
        <w:rPr>
          <w:rFonts w:ascii="Verdana" w:hAnsi="Verdana"/>
          <w:b/>
          <w:smallCaps/>
          <w:sz w:val="24"/>
          <w:szCs w:val="24"/>
        </w:rPr>
      </w:pPr>
    </w:p>
    <w:bookmarkEnd w:id="76"/>
    <w:p w14:paraId="13BD899F" w14:textId="69D68368" w:rsidR="00B06E45" w:rsidRPr="007C06D9" w:rsidRDefault="00B06E45" w:rsidP="00C03740">
      <w:pPr>
        <w:pStyle w:val="ListParagraph"/>
        <w:numPr>
          <w:ilvl w:val="2"/>
          <w:numId w:val="7"/>
        </w:numPr>
        <w:tabs>
          <w:tab w:val="left" w:pos="2430"/>
        </w:tabs>
        <w:spacing w:line="276" w:lineRule="auto"/>
        <w:outlineLvl w:val="1"/>
        <w:rPr>
          <w:rFonts w:ascii="Verdana" w:hAnsi="Verdana"/>
          <w:sz w:val="22"/>
          <w:szCs w:val="22"/>
        </w:rPr>
      </w:pPr>
      <w:r w:rsidRPr="007C06D9">
        <w:rPr>
          <w:rFonts w:ascii="Verdana" w:hAnsi="Verdana"/>
          <w:sz w:val="22"/>
          <w:szCs w:val="22"/>
        </w:rPr>
        <w:t xml:space="preserve">All Applications become the property of </w:t>
      </w:r>
      <w:r w:rsidR="00115594" w:rsidRPr="007C06D9">
        <w:rPr>
          <w:rFonts w:ascii="Verdana" w:hAnsi="Verdana"/>
          <w:sz w:val="22"/>
          <w:szCs w:val="22"/>
        </w:rPr>
        <w:t xml:space="preserve">HHSC </w:t>
      </w:r>
      <w:r w:rsidR="00AB0E76" w:rsidRPr="007C06D9">
        <w:rPr>
          <w:rFonts w:ascii="Verdana" w:hAnsi="Verdana"/>
          <w:sz w:val="22"/>
          <w:szCs w:val="22"/>
        </w:rPr>
        <w:t>upon receipt</w:t>
      </w:r>
      <w:r w:rsidRPr="007C06D9">
        <w:rPr>
          <w:rFonts w:ascii="Verdana" w:hAnsi="Verdana"/>
          <w:sz w:val="22"/>
          <w:szCs w:val="22"/>
        </w:rPr>
        <w:t xml:space="preserve"> and will not be returned to Applicant</w:t>
      </w:r>
      <w:r w:rsidR="00115594" w:rsidRPr="007C06D9">
        <w:rPr>
          <w:rFonts w:ascii="Verdana" w:hAnsi="Verdana"/>
          <w:sz w:val="22"/>
          <w:szCs w:val="22"/>
        </w:rPr>
        <w:t xml:space="preserve">s. </w:t>
      </w:r>
    </w:p>
    <w:p w14:paraId="0B852D5E" w14:textId="2521DFE2" w:rsidR="00B06E45" w:rsidRPr="007C06D9" w:rsidRDefault="00D258C4" w:rsidP="00C03740">
      <w:pPr>
        <w:pStyle w:val="ListParagraph"/>
        <w:numPr>
          <w:ilvl w:val="2"/>
          <w:numId w:val="7"/>
        </w:numPr>
        <w:tabs>
          <w:tab w:val="left" w:pos="2430"/>
        </w:tabs>
        <w:spacing w:line="276" w:lineRule="auto"/>
        <w:outlineLvl w:val="1"/>
        <w:rPr>
          <w:rFonts w:ascii="Verdana" w:hAnsi="Verdana"/>
          <w:sz w:val="22"/>
          <w:szCs w:val="22"/>
        </w:rPr>
      </w:pPr>
      <w:r w:rsidRPr="007C06D9">
        <w:rPr>
          <w:rFonts w:ascii="Verdana" w:hAnsi="Verdana"/>
          <w:sz w:val="22"/>
          <w:szCs w:val="22"/>
        </w:rPr>
        <w:t>HHSC</w:t>
      </w:r>
      <w:r w:rsidR="00B06E45" w:rsidRPr="007C06D9">
        <w:rPr>
          <w:rFonts w:ascii="Verdana" w:hAnsi="Verdana"/>
          <w:sz w:val="22"/>
          <w:szCs w:val="22"/>
        </w:rPr>
        <w:t xml:space="preserve"> will NOT be held responsible for any Application that is mishandled by the Applicant, any Applicant’s </w:t>
      </w:r>
      <w:r w:rsidR="0044123A" w:rsidRPr="007C06D9">
        <w:rPr>
          <w:rFonts w:ascii="Verdana" w:hAnsi="Verdana"/>
          <w:sz w:val="22"/>
          <w:szCs w:val="22"/>
        </w:rPr>
        <w:t>delivery,</w:t>
      </w:r>
      <w:r w:rsidR="00B06E45" w:rsidRPr="007C06D9">
        <w:rPr>
          <w:rFonts w:ascii="Verdana" w:hAnsi="Verdana"/>
          <w:sz w:val="22"/>
          <w:szCs w:val="22"/>
        </w:rPr>
        <w:t xml:space="preserve"> or mail service or </w:t>
      </w:r>
      <w:r w:rsidR="00B06E45" w:rsidRPr="007C06D9">
        <w:rPr>
          <w:rFonts w:ascii="Verdana" w:hAnsi="Verdana"/>
          <w:bCs/>
          <w:spacing w:val="2"/>
          <w:sz w:val="22"/>
          <w:szCs w:val="22"/>
        </w:rPr>
        <w:t xml:space="preserve">for Applications </w:t>
      </w:r>
      <w:r w:rsidRPr="007C06D9">
        <w:rPr>
          <w:rFonts w:ascii="Verdana" w:hAnsi="Verdana"/>
          <w:bCs/>
          <w:spacing w:val="2"/>
          <w:sz w:val="22"/>
          <w:szCs w:val="22"/>
        </w:rPr>
        <w:t xml:space="preserve">sent by e-mail </w:t>
      </w:r>
      <w:r w:rsidR="00B06E45" w:rsidRPr="007C06D9">
        <w:rPr>
          <w:rFonts w:ascii="Verdana" w:hAnsi="Verdana"/>
          <w:bCs/>
          <w:spacing w:val="2"/>
          <w:sz w:val="22"/>
          <w:szCs w:val="22"/>
        </w:rPr>
        <w:t xml:space="preserve">that are captured, blocked, filtered, </w:t>
      </w:r>
      <w:r w:rsidR="00D2361F" w:rsidRPr="007C06D9">
        <w:rPr>
          <w:rFonts w:ascii="Verdana" w:hAnsi="Verdana"/>
          <w:bCs/>
          <w:spacing w:val="2"/>
          <w:sz w:val="22"/>
          <w:szCs w:val="22"/>
        </w:rPr>
        <w:t>quarantined,</w:t>
      </w:r>
      <w:r w:rsidR="00B06E45" w:rsidRPr="007C06D9">
        <w:rPr>
          <w:rFonts w:ascii="Verdana" w:hAnsi="Verdana"/>
          <w:bCs/>
          <w:spacing w:val="2"/>
          <w:sz w:val="22"/>
          <w:szCs w:val="22"/>
        </w:rPr>
        <w:t xml:space="preserve"> or otherwise prevented from reaching the proper destination server by any </w:t>
      </w:r>
      <w:r w:rsidRPr="007C06D9">
        <w:rPr>
          <w:rFonts w:ascii="Verdana" w:hAnsi="Verdana"/>
          <w:sz w:val="22"/>
          <w:szCs w:val="22"/>
        </w:rPr>
        <w:t>HHSC</w:t>
      </w:r>
      <w:r w:rsidR="00B06E45" w:rsidRPr="007C06D9">
        <w:rPr>
          <w:rFonts w:ascii="Verdana" w:hAnsi="Verdana"/>
          <w:bCs/>
          <w:spacing w:val="2"/>
          <w:sz w:val="22"/>
          <w:szCs w:val="22"/>
        </w:rPr>
        <w:t xml:space="preserve"> anti-virus or other security software.</w:t>
      </w:r>
    </w:p>
    <w:p w14:paraId="13CA8D71" w14:textId="6638A3D7" w:rsidR="0016253F" w:rsidRPr="007C06D9" w:rsidRDefault="00D258C4" w:rsidP="007C06D9">
      <w:pPr>
        <w:pStyle w:val="ListParagraph"/>
        <w:numPr>
          <w:ilvl w:val="2"/>
          <w:numId w:val="7"/>
        </w:numPr>
        <w:tabs>
          <w:tab w:val="left" w:pos="2430"/>
        </w:tabs>
        <w:spacing w:line="276" w:lineRule="auto"/>
        <w:outlineLvl w:val="1"/>
        <w:rPr>
          <w:rFonts w:ascii="Verdana" w:hAnsi="Verdana"/>
          <w:sz w:val="22"/>
          <w:szCs w:val="22"/>
        </w:rPr>
      </w:pPr>
      <w:r w:rsidRPr="007C06D9">
        <w:rPr>
          <w:rFonts w:ascii="Verdana" w:hAnsi="Verdana"/>
          <w:sz w:val="22"/>
          <w:szCs w:val="22"/>
        </w:rPr>
        <w:t xml:space="preserve">Applications received after the </w:t>
      </w:r>
      <w:r w:rsidR="00A6621D" w:rsidRPr="007C06D9">
        <w:rPr>
          <w:rFonts w:ascii="Verdana" w:hAnsi="Verdana"/>
          <w:sz w:val="22"/>
          <w:szCs w:val="22"/>
        </w:rPr>
        <w:t>OE</w:t>
      </w:r>
      <w:r w:rsidRPr="007C06D9">
        <w:rPr>
          <w:rFonts w:ascii="Verdana" w:hAnsi="Verdana"/>
          <w:sz w:val="22"/>
          <w:szCs w:val="22"/>
        </w:rPr>
        <w:t xml:space="preserve"> Period closes will not be considered</w:t>
      </w:r>
      <w:r w:rsidR="007323C1" w:rsidRPr="007C06D9">
        <w:rPr>
          <w:rFonts w:ascii="Verdana" w:hAnsi="Verdana"/>
          <w:sz w:val="22"/>
          <w:szCs w:val="22"/>
        </w:rPr>
        <w:t>.</w:t>
      </w:r>
    </w:p>
    <w:p w14:paraId="7C377880" w14:textId="769B8389" w:rsidR="0016253F" w:rsidRDefault="0016253F" w:rsidP="00355667">
      <w:pPr>
        <w:spacing w:line="276" w:lineRule="auto"/>
        <w:ind w:left="1278"/>
        <w:rPr>
          <w:rFonts w:ascii="Verdana" w:hAnsi="Verdana" w:cs="Arial"/>
          <w:sz w:val="22"/>
          <w:szCs w:val="22"/>
        </w:rPr>
      </w:pPr>
    </w:p>
    <w:p w14:paraId="083FDCC3" w14:textId="7E24CBE7" w:rsidR="0016253F" w:rsidRDefault="0016253F" w:rsidP="00256C6A">
      <w:pPr>
        <w:pStyle w:val="ListParagraph"/>
        <w:numPr>
          <w:ilvl w:val="1"/>
          <w:numId w:val="7"/>
        </w:numPr>
        <w:tabs>
          <w:tab w:val="left" w:pos="2430"/>
        </w:tabs>
        <w:spacing w:line="276" w:lineRule="auto"/>
        <w:outlineLvl w:val="1"/>
        <w:rPr>
          <w:rFonts w:ascii="Verdana" w:hAnsi="Verdana"/>
          <w:b/>
          <w:smallCaps/>
          <w:sz w:val="24"/>
          <w:szCs w:val="24"/>
        </w:rPr>
      </w:pPr>
      <w:bookmarkStart w:id="77" w:name="_Toc146184296"/>
      <w:bookmarkStart w:id="78" w:name="_Hlk144207435"/>
      <w:r>
        <w:rPr>
          <w:rFonts w:ascii="Verdana" w:hAnsi="Verdana"/>
          <w:b/>
          <w:smallCaps/>
          <w:sz w:val="24"/>
          <w:szCs w:val="24"/>
        </w:rPr>
        <w:t>Unresponsive Applications</w:t>
      </w:r>
      <w:bookmarkEnd w:id="77"/>
    </w:p>
    <w:p w14:paraId="07BD048A" w14:textId="77777777" w:rsidR="00662DF2" w:rsidRDefault="00662DF2" w:rsidP="007C06D9">
      <w:pPr>
        <w:pStyle w:val="ListParagraph"/>
        <w:tabs>
          <w:tab w:val="left" w:pos="2430"/>
        </w:tabs>
        <w:spacing w:line="276" w:lineRule="auto"/>
        <w:ind w:left="1278"/>
        <w:outlineLvl w:val="1"/>
        <w:rPr>
          <w:rFonts w:ascii="Verdana" w:hAnsi="Verdana"/>
          <w:b/>
          <w:smallCaps/>
          <w:sz w:val="24"/>
          <w:szCs w:val="24"/>
        </w:rPr>
      </w:pPr>
    </w:p>
    <w:bookmarkEnd w:id="78"/>
    <w:p w14:paraId="339977E8" w14:textId="581D07C6" w:rsidR="0016253F" w:rsidRDefault="0016253F" w:rsidP="00C03740">
      <w:pPr>
        <w:pStyle w:val="ListParagraph"/>
        <w:numPr>
          <w:ilvl w:val="2"/>
          <w:numId w:val="7"/>
        </w:numPr>
        <w:tabs>
          <w:tab w:val="left" w:pos="2430"/>
        </w:tabs>
        <w:spacing w:line="276" w:lineRule="auto"/>
        <w:outlineLvl w:val="1"/>
        <w:rPr>
          <w:rFonts w:ascii="Verdana" w:hAnsi="Verdana"/>
          <w:sz w:val="22"/>
          <w:szCs w:val="22"/>
        </w:rPr>
      </w:pPr>
      <w:r w:rsidRPr="007C06D9">
        <w:rPr>
          <w:rFonts w:ascii="Verdana" w:hAnsi="Verdana"/>
          <w:sz w:val="22"/>
          <w:szCs w:val="22"/>
        </w:rPr>
        <w:t xml:space="preserve">Unless Applicant has taken action to withdraw the Application for this OE, an </w:t>
      </w:r>
      <w:proofErr w:type="gramStart"/>
      <w:r w:rsidRPr="007C06D9">
        <w:rPr>
          <w:rFonts w:ascii="Verdana" w:hAnsi="Verdana"/>
          <w:sz w:val="22"/>
          <w:szCs w:val="22"/>
        </w:rPr>
        <w:t>Application</w:t>
      </w:r>
      <w:proofErr w:type="gramEnd"/>
      <w:r w:rsidRPr="007C06D9">
        <w:rPr>
          <w:rFonts w:ascii="Verdana" w:hAnsi="Verdana"/>
          <w:sz w:val="22"/>
          <w:szCs w:val="22"/>
        </w:rPr>
        <w:t xml:space="preserve"> will be considered unresponsive and will not be considered further when any of the following conditions occurs:</w:t>
      </w:r>
    </w:p>
    <w:p w14:paraId="4DCF9299" w14:textId="7977318F" w:rsidR="00F02426" w:rsidRDefault="00F02426" w:rsidP="00F02426">
      <w:pPr>
        <w:pStyle w:val="ListParagraph"/>
        <w:numPr>
          <w:ilvl w:val="3"/>
          <w:numId w:val="7"/>
        </w:numPr>
        <w:spacing w:line="276" w:lineRule="auto"/>
        <w:outlineLvl w:val="1"/>
        <w:rPr>
          <w:rFonts w:ascii="Verdana" w:hAnsi="Verdana"/>
          <w:sz w:val="22"/>
          <w:szCs w:val="22"/>
        </w:rPr>
      </w:pPr>
      <w:r w:rsidRPr="007C06D9">
        <w:rPr>
          <w:rFonts w:ascii="Verdana" w:hAnsi="Verdana"/>
          <w:sz w:val="22"/>
          <w:szCs w:val="22"/>
        </w:rPr>
        <w:t>The Applicant fails to meet major open enrollment specifications, including if:</w:t>
      </w:r>
    </w:p>
    <w:p w14:paraId="65BAD258" w14:textId="3A7C4F2A" w:rsidR="007659D3" w:rsidRPr="007659D3" w:rsidRDefault="007659D3" w:rsidP="007659D3">
      <w:pPr>
        <w:pStyle w:val="ListParagraph"/>
        <w:numPr>
          <w:ilvl w:val="4"/>
          <w:numId w:val="7"/>
        </w:numPr>
        <w:spacing w:line="276" w:lineRule="auto"/>
        <w:outlineLvl w:val="1"/>
        <w:rPr>
          <w:rFonts w:ascii="Verdana" w:hAnsi="Verdana"/>
          <w:sz w:val="22"/>
          <w:szCs w:val="22"/>
        </w:rPr>
      </w:pPr>
      <w:r w:rsidRPr="006E4D90">
        <w:rPr>
          <w:rFonts w:ascii="Verdana" w:hAnsi="Verdana" w:cs="Arial"/>
          <w:sz w:val="22"/>
          <w:szCs w:val="22"/>
        </w:rPr>
        <w:t>The Applicant fails to submit the required Application, supporting documentation, or forms</w:t>
      </w:r>
    </w:p>
    <w:p w14:paraId="7BE3B26E" w14:textId="713B4692" w:rsidR="007659D3" w:rsidRPr="007C06D9" w:rsidRDefault="007659D3" w:rsidP="007C06D9">
      <w:pPr>
        <w:pStyle w:val="ListParagraph"/>
        <w:numPr>
          <w:ilvl w:val="4"/>
          <w:numId w:val="7"/>
        </w:numPr>
        <w:spacing w:line="276" w:lineRule="auto"/>
        <w:outlineLvl w:val="1"/>
        <w:rPr>
          <w:rFonts w:ascii="Verdana" w:hAnsi="Verdana"/>
          <w:sz w:val="22"/>
          <w:szCs w:val="22"/>
        </w:rPr>
      </w:pPr>
      <w:r>
        <w:rPr>
          <w:rFonts w:ascii="Verdana" w:hAnsi="Verdana"/>
          <w:sz w:val="22"/>
          <w:szCs w:val="22"/>
        </w:rPr>
        <w:t>The Applicant</w:t>
      </w:r>
      <w:r w:rsidR="00CA1552">
        <w:rPr>
          <w:rFonts w:ascii="Verdana" w:hAnsi="Verdana"/>
          <w:sz w:val="22"/>
          <w:szCs w:val="22"/>
        </w:rPr>
        <w:t xml:space="preserve"> does not pass the following vendor checks: </w:t>
      </w:r>
    </w:p>
    <w:p w14:paraId="2ABAD025" w14:textId="1369B63A" w:rsidR="003B732E" w:rsidRPr="007C06D9" w:rsidRDefault="003B732E" w:rsidP="007C06D9">
      <w:pPr>
        <w:pStyle w:val="ListParagraph"/>
        <w:numPr>
          <w:ilvl w:val="0"/>
          <w:numId w:val="43"/>
        </w:numPr>
        <w:spacing w:line="276" w:lineRule="auto"/>
        <w:rPr>
          <w:rFonts w:ascii="Verdana" w:hAnsi="Verdana" w:cs="Arial"/>
          <w:sz w:val="22"/>
          <w:szCs w:val="22"/>
        </w:rPr>
      </w:pPr>
      <w:r w:rsidRPr="007C06D9">
        <w:rPr>
          <w:rFonts w:ascii="Verdana" w:hAnsi="Verdana" w:cs="Arial"/>
          <w:sz w:val="22"/>
          <w:szCs w:val="22"/>
        </w:rPr>
        <w:t>Vendor Texas Identification Number (TIN) (URL link not available to non-governmental entities).</w:t>
      </w:r>
    </w:p>
    <w:p w14:paraId="5BCFDDE7" w14:textId="598096A0" w:rsidR="003B732E" w:rsidRPr="007C06D9" w:rsidRDefault="003B732E" w:rsidP="007C06D9">
      <w:pPr>
        <w:pStyle w:val="ListParagraph"/>
        <w:numPr>
          <w:ilvl w:val="0"/>
          <w:numId w:val="43"/>
        </w:numPr>
        <w:spacing w:line="276" w:lineRule="auto"/>
        <w:rPr>
          <w:rFonts w:ascii="Verdana" w:hAnsi="Verdana" w:cs="Arial"/>
          <w:sz w:val="22"/>
          <w:szCs w:val="22"/>
        </w:rPr>
      </w:pPr>
      <w:r w:rsidRPr="007C06D9">
        <w:rPr>
          <w:rFonts w:ascii="Verdana" w:hAnsi="Verdana" w:cs="Arial"/>
          <w:sz w:val="22"/>
          <w:szCs w:val="22"/>
        </w:rPr>
        <w:t>Vendor/Payee Hold Status (URL link not available to non-governmental entities).</w:t>
      </w:r>
    </w:p>
    <w:p w14:paraId="5080C52D" w14:textId="351F63DF" w:rsidR="003B732E" w:rsidRPr="007C06D9" w:rsidRDefault="003B732E" w:rsidP="007C06D9">
      <w:pPr>
        <w:pStyle w:val="ListParagraph"/>
        <w:numPr>
          <w:ilvl w:val="0"/>
          <w:numId w:val="43"/>
        </w:numPr>
        <w:spacing w:line="276" w:lineRule="auto"/>
        <w:rPr>
          <w:rFonts w:ascii="Verdana" w:hAnsi="Verdana" w:cs="Arial"/>
          <w:sz w:val="22"/>
          <w:szCs w:val="22"/>
        </w:rPr>
      </w:pPr>
      <w:r w:rsidRPr="007C06D9">
        <w:rPr>
          <w:rFonts w:ascii="Verdana" w:hAnsi="Verdana" w:cs="Arial"/>
          <w:sz w:val="22"/>
          <w:szCs w:val="22"/>
        </w:rPr>
        <w:t>Franchise Tax Status (vendor must be listed as “Active” – indicating vendor has a right to transact business in the state of Texas). If exempt, the Texas Comptroller’s office should provide vendor with a “no nexus” letter. Provide no nexus letter with your bid</w:t>
      </w:r>
      <w:r w:rsidR="00813AEC" w:rsidRPr="007C06D9">
        <w:rPr>
          <w:rFonts w:ascii="Verdana" w:hAnsi="Verdana" w:cs="Arial"/>
          <w:sz w:val="22"/>
          <w:szCs w:val="22"/>
        </w:rPr>
        <w:t xml:space="preserve"> </w:t>
      </w:r>
      <w:r w:rsidRPr="007C06D9">
        <w:rPr>
          <w:rFonts w:ascii="Verdana" w:hAnsi="Verdana" w:cs="Arial"/>
          <w:sz w:val="22"/>
          <w:szCs w:val="22"/>
        </w:rPr>
        <w:t>application.</w:t>
      </w:r>
    </w:p>
    <w:p w14:paraId="77193C84" w14:textId="77777777" w:rsidR="003B732E" w:rsidRPr="007C06D9" w:rsidRDefault="003B732E" w:rsidP="007C06D9">
      <w:pPr>
        <w:pStyle w:val="ListParagraph"/>
        <w:numPr>
          <w:ilvl w:val="2"/>
          <w:numId w:val="43"/>
        </w:numPr>
        <w:spacing w:line="276" w:lineRule="auto"/>
        <w:rPr>
          <w:rFonts w:ascii="Verdana" w:hAnsi="Verdana" w:cs="Arial"/>
          <w:sz w:val="22"/>
          <w:szCs w:val="22"/>
        </w:rPr>
      </w:pPr>
      <w:r w:rsidRPr="007C06D9">
        <w:rPr>
          <w:rFonts w:ascii="Verdana" w:hAnsi="Verdana" w:cs="Arial"/>
          <w:sz w:val="22"/>
          <w:szCs w:val="22"/>
        </w:rPr>
        <w:t>https://mycpa.cpa.state.tx.us/coa/search.do?userType=public</w:t>
      </w:r>
    </w:p>
    <w:p w14:paraId="1E3386BF" w14:textId="1047437F" w:rsidR="003B732E" w:rsidRPr="007C06D9" w:rsidRDefault="003B732E" w:rsidP="007C06D9">
      <w:pPr>
        <w:pStyle w:val="ListParagraph"/>
        <w:numPr>
          <w:ilvl w:val="0"/>
          <w:numId w:val="43"/>
        </w:numPr>
        <w:spacing w:line="276" w:lineRule="auto"/>
        <w:rPr>
          <w:rFonts w:ascii="Verdana" w:hAnsi="Verdana" w:cs="Arial"/>
          <w:sz w:val="22"/>
          <w:szCs w:val="22"/>
        </w:rPr>
      </w:pPr>
      <w:r w:rsidRPr="007C06D9">
        <w:rPr>
          <w:rFonts w:ascii="Verdana" w:hAnsi="Verdana" w:cs="Arial"/>
          <w:sz w:val="22"/>
          <w:szCs w:val="22"/>
        </w:rPr>
        <w:t>Secretary of State- Legal Status (URL link not available to non-governmental entities).</w:t>
      </w:r>
    </w:p>
    <w:p w14:paraId="39C50B5A" w14:textId="18F51EAE" w:rsidR="003B732E" w:rsidRPr="007C06D9" w:rsidRDefault="003B732E" w:rsidP="007C06D9">
      <w:pPr>
        <w:pStyle w:val="ListParagraph"/>
        <w:numPr>
          <w:ilvl w:val="0"/>
          <w:numId w:val="43"/>
        </w:numPr>
        <w:spacing w:line="276" w:lineRule="auto"/>
        <w:rPr>
          <w:rFonts w:ascii="Verdana" w:hAnsi="Verdana" w:cs="Arial"/>
          <w:sz w:val="22"/>
          <w:szCs w:val="22"/>
        </w:rPr>
      </w:pPr>
      <w:r w:rsidRPr="007C06D9">
        <w:rPr>
          <w:rFonts w:ascii="Verdana" w:hAnsi="Verdana" w:cs="Arial"/>
          <w:sz w:val="22"/>
          <w:szCs w:val="22"/>
        </w:rPr>
        <w:t>Debarred Vendor List (vendor must not be listed on this list):</w:t>
      </w:r>
    </w:p>
    <w:p w14:paraId="57515DDA" w14:textId="77777777" w:rsidR="003B732E" w:rsidRPr="007C06D9" w:rsidRDefault="003B732E" w:rsidP="007C06D9">
      <w:pPr>
        <w:pStyle w:val="ListParagraph"/>
        <w:numPr>
          <w:ilvl w:val="2"/>
          <w:numId w:val="43"/>
        </w:numPr>
        <w:spacing w:line="276" w:lineRule="auto"/>
        <w:rPr>
          <w:rFonts w:ascii="Verdana" w:hAnsi="Verdana" w:cs="Arial"/>
          <w:sz w:val="22"/>
          <w:szCs w:val="22"/>
        </w:rPr>
      </w:pPr>
      <w:r w:rsidRPr="007C06D9">
        <w:rPr>
          <w:rFonts w:ascii="Verdana" w:hAnsi="Verdana" w:cs="Arial"/>
          <w:sz w:val="22"/>
          <w:szCs w:val="22"/>
        </w:rPr>
        <w:t>https://comptroller.texas.gov/purchasing/programs/vendor-performance-tracking/debarred-vendors.php</w:t>
      </w:r>
    </w:p>
    <w:p w14:paraId="678A4C16" w14:textId="0EA6ADE4" w:rsidR="003B732E" w:rsidRPr="007C06D9" w:rsidRDefault="003B732E" w:rsidP="007C06D9">
      <w:pPr>
        <w:pStyle w:val="ListParagraph"/>
        <w:numPr>
          <w:ilvl w:val="0"/>
          <w:numId w:val="43"/>
        </w:numPr>
        <w:spacing w:line="276" w:lineRule="auto"/>
        <w:rPr>
          <w:rFonts w:ascii="Verdana" w:hAnsi="Verdana" w:cs="Arial"/>
          <w:sz w:val="22"/>
          <w:szCs w:val="22"/>
        </w:rPr>
      </w:pPr>
      <w:r w:rsidRPr="007C06D9">
        <w:rPr>
          <w:rFonts w:ascii="Verdana" w:hAnsi="Verdana" w:cs="Arial"/>
          <w:sz w:val="22"/>
          <w:szCs w:val="22"/>
        </w:rPr>
        <w:t>System for Award Management (SAM):</w:t>
      </w:r>
    </w:p>
    <w:p w14:paraId="3F95C44E" w14:textId="77777777" w:rsidR="003B732E" w:rsidRPr="007C06D9" w:rsidRDefault="003B732E" w:rsidP="007C06D9">
      <w:pPr>
        <w:pStyle w:val="ListParagraph"/>
        <w:numPr>
          <w:ilvl w:val="2"/>
          <w:numId w:val="43"/>
        </w:numPr>
        <w:spacing w:line="276" w:lineRule="auto"/>
        <w:rPr>
          <w:rFonts w:ascii="Verdana" w:hAnsi="Verdana" w:cs="Arial"/>
          <w:sz w:val="22"/>
          <w:szCs w:val="22"/>
        </w:rPr>
      </w:pPr>
      <w:r w:rsidRPr="007C06D9">
        <w:rPr>
          <w:rFonts w:ascii="Verdana" w:hAnsi="Verdana" w:cs="Arial"/>
          <w:sz w:val="22"/>
          <w:szCs w:val="22"/>
        </w:rPr>
        <w:t>https://www.sam.gov/SAM/pages/public/searchRecords/search.jsf</w:t>
      </w:r>
    </w:p>
    <w:p w14:paraId="6F98B5C8" w14:textId="2B69AB8B" w:rsidR="003B732E" w:rsidRPr="007C06D9" w:rsidRDefault="003B732E" w:rsidP="007C06D9">
      <w:pPr>
        <w:pStyle w:val="ListParagraph"/>
        <w:numPr>
          <w:ilvl w:val="0"/>
          <w:numId w:val="43"/>
        </w:numPr>
        <w:spacing w:line="276" w:lineRule="auto"/>
        <w:rPr>
          <w:rFonts w:ascii="Verdana" w:hAnsi="Verdana" w:cs="Arial"/>
          <w:sz w:val="22"/>
          <w:szCs w:val="22"/>
        </w:rPr>
      </w:pPr>
      <w:r w:rsidRPr="007C06D9">
        <w:rPr>
          <w:rFonts w:ascii="Verdana" w:hAnsi="Verdana" w:cs="Arial"/>
          <w:sz w:val="22"/>
          <w:szCs w:val="22"/>
        </w:rPr>
        <w:t>CPA Divestment Statute Lists. https://comptroller.texas.gov/purchasing/publications/divestment.php</w:t>
      </w:r>
    </w:p>
    <w:p w14:paraId="5082A481" w14:textId="0FE6B151" w:rsidR="003B732E" w:rsidRPr="007C06D9" w:rsidRDefault="003B732E" w:rsidP="007C06D9">
      <w:pPr>
        <w:pStyle w:val="ListParagraph"/>
        <w:numPr>
          <w:ilvl w:val="0"/>
          <w:numId w:val="43"/>
        </w:numPr>
        <w:spacing w:line="276" w:lineRule="auto"/>
        <w:rPr>
          <w:rFonts w:ascii="Verdana" w:hAnsi="Verdana" w:cs="Arial"/>
          <w:sz w:val="22"/>
          <w:szCs w:val="22"/>
        </w:rPr>
      </w:pPr>
      <w:r w:rsidRPr="007C06D9">
        <w:rPr>
          <w:rFonts w:ascii="Verdana" w:hAnsi="Verdana" w:cs="Arial"/>
          <w:sz w:val="22"/>
          <w:szCs w:val="22"/>
        </w:rPr>
        <w:t>Office of Inspector General List of Excluded Individuals/Entities (LEIE) – Federal Exclusions: https://exclusions.oig.hhs.gov/</w:t>
      </w:r>
    </w:p>
    <w:p w14:paraId="7B503C7C" w14:textId="202D1E49" w:rsidR="003B732E" w:rsidRPr="007C06D9" w:rsidRDefault="003B732E" w:rsidP="007C06D9">
      <w:pPr>
        <w:pStyle w:val="ListParagraph"/>
        <w:numPr>
          <w:ilvl w:val="0"/>
          <w:numId w:val="43"/>
        </w:numPr>
        <w:spacing w:line="276" w:lineRule="auto"/>
        <w:rPr>
          <w:rFonts w:ascii="Verdana" w:hAnsi="Verdana" w:cs="Arial"/>
          <w:sz w:val="22"/>
          <w:szCs w:val="22"/>
        </w:rPr>
      </w:pPr>
      <w:bookmarkStart w:id="79" w:name="_Hlk144206266"/>
      <w:r w:rsidRPr="007C06D9">
        <w:rPr>
          <w:rFonts w:ascii="Verdana" w:hAnsi="Verdana" w:cs="Arial"/>
          <w:sz w:val="22"/>
          <w:szCs w:val="22"/>
        </w:rPr>
        <w:t>Vendor Hold with the State of Texas (no URL link available to non-governmental entities).</w:t>
      </w:r>
      <w:bookmarkEnd w:id="79"/>
    </w:p>
    <w:p w14:paraId="4D504DC0" w14:textId="444C81FB" w:rsidR="00A67AD3" w:rsidRDefault="007D67EF" w:rsidP="007C06D9">
      <w:pPr>
        <w:pStyle w:val="ListParagraph"/>
        <w:numPr>
          <w:ilvl w:val="0"/>
          <w:numId w:val="43"/>
        </w:numPr>
        <w:rPr>
          <w:rFonts w:ascii="Verdana" w:hAnsi="Verdana" w:cs="Arial"/>
          <w:sz w:val="22"/>
          <w:szCs w:val="22"/>
        </w:rPr>
      </w:pPr>
      <w:r w:rsidRPr="007D67EF">
        <w:rPr>
          <w:rFonts w:ascii="Verdana" w:hAnsi="Verdana" w:cs="Arial"/>
          <w:sz w:val="22"/>
          <w:szCs w:val="22"/>
        </w:rPr>
        <w:t xml:space="preserve">Texas OIG List of Excluded Individuals and Entities (LEIE) – State Exclusions. </w:t>
      </w:r>
      <w:hyperlink r:id="rId22" w:history="1">
        <w:r w:rsidR="00A67AD3" w:rsidRPr="000C5607">
          <w:rPr>
            <w:rStyle w:val="Hyperlink"/>
            <w:rFonts w:ascii="Verdana" w:hAnsi="Verdana" w:cs="Arial"/>
            <w:sz w:val="22"/>
            <w:szCs w:val="22"/>
          </w:rPr>
          <w:t>https://exclusions.oig.hhs.gov/</w:t>
        </w:r>
      </w:hyperlink>
    </w:p>
    <w:p w14:paraId="05C5E1E9" w14:textId="77777777" w:rsidR="00A67AD3" w:rsidRDefault="00A67AD3" w:rsidP="00A67AD3">
      <w:pPr>
        <w:ind w:left="1440"/>
        <w:rPr>
          <w:rFonts w:ascii="Verdana" w:hAnsi="Verdana" w:cs="Arial"/>
          <w:sz w:val="22"/>
          <w:szCs w:val="22"/>
        </w:rPr>
      </w:pPr>
    </w:p>
    <w:p w14:paraId="150D3C68" w14:textId="37D31E40" w:rsidR="00A67AD3" w:rsidRDefault="000A0A1B" w:rsidP="007C06D9">
      <w:pPr>
        <w:pStyle w:val="ListParagraph"/>
        <w:numPr>
          <w:ilvl w:val="3"/>
          <w:numId w:val="7"/>
        </w:numPr>
        <w:spacing w:line="276" w:lineRule="auto"/>
        <w:outlineLvl w:val="1"/>
        <w:rPr>
          <w:rFonts w:ascii="Verdana" w:hAnsi="Verdana" w:cs="Arial"/>
          <w:sz w:val="22"/>
          <w:szCs w:val="22"/>
        </w:rPr>
      </w:pPr>
      <w:r w:rsidRPr="00A67AD3">
        <w:rPr>
          <w:rFonts w:ascii="Verdana" w:hAnsi="Verdana" w:cs="Arial"/>
          <w:sz w:val="22"/>
          <w:szCs w:val="22"/>
        </w:rPr>
        <w:t>The application is not signed.</w:t>
      </w:r>
    </w:p>
    <w:p w14:paraId="025411FC" w14:textId="2FEE8EA0" w:rsidR="00A67AD3" w:rsidRDefault="000A0A1B" w:rsidP="007C06D9">
      <w:pPr>
        <w:pStyle w:val="ListParagraph"/>
        <w:numPr>
          <w:ilvl w:val="3"/>
          <w:numId w:val="7"/>
        </w:numPr>
        <w:spacing w:line="276" w:lineRule="auto"/>
        <w:outlineLvl w:val="1"/>
        <w:rPr>
          <w:rFonts w:ascii="Verdana" w:hAnsi="Verdana" w:cs="Arial"/>
          <w:sz w:val="22"/>
          <w:szCs w:val="22"/>
        </w:rPr>
      </w:pPr>
      <w:r w:rsidRPr="00A67AD3">
        <w:rPr>
          <w:rFonts w:ascii="Verdana" w:hAnsi="Verdana" w:cs="Arial"/>
          <w:sz w:val="22"/>
          <w:szCs w:val="22"/>
        </w:rPr>
        <w:t>The Applicant’s response is not clearly legible; typewritten is preferred.</w:t>
      </w:r>
    </w:p>
    <w:p w14:paraId="76A768A2" w14:textId="6DE26DDC" w:rsidR="000A0A1B" w:rsidRPr="00A67AD3" w:rsidRDefault="000A0A1B" w:rsidP="007C06D9">
      <w:pPr>
        <w:pStyle w:val="ListParagraph"/>
        <w:numPr>
          <w:ilvl w:val="3"/>
          <w:numId w:val="7"/>
        </w:numPr>
        <w:spacing w:line="276" w:lineRule="auto"/>
        <w:outlineLvl w:val="1"/>
        <w:rPr>
          <w:rFonts w:ascii="Verdana" w:hAnsi="Verdana" w:cs="Arial"/>
          <w:sz w:val="22"/>
          <w:szCs w:val="22"/>
        </w:rPr>
      </w:pPr>
      <w:r w:rsidRPr="00A67AD3">
        <w:rPr>
          <w:rFonts w:ascii="Verdana" w:hAnsi="Verdana" w:cs="Arial"/>
          <w:sz w:val="22"/>
          <w:szCs w:val="22"/>
        </w:rPr>
        <w:t>The Application is not received by the closing of the open enrollment period provided in Section 1 of this open enrollment.</w:t>
      </w:r>
    </w:p>
    <w:p w14:paraId="7F1883BD" w14:textId="77777777" w:rsidR="00CA0F21" w:rsidRPr="00345B49" w:rsidRDefault="00CA0F21" w:rsidP="00345B49">
      <w:pPr>
        <w:pStyle w:val="ListParagraph"/>
        <w:rPr>
          <w:rFonts w:ascii="Verdana" w:hAnsi="Verdana" w:cs="Arial"/>
          <w:sz w:val="22"/>
          <w:szCs w:val="22"/>
        </w:rPr>
      </w:pPr>
    </w:p>
    <w:p w14:paraId="60E9A980" w14:textId="40BF98E8" w:rsidR="00CA0F21" w:rsidRDefault="00CA0F21" w:rsidP="00256C6A">
      <w:pPr>
        <w:pStyle w:val="ListParagraph"/>
        <w:numPr>
          <w:ilvl w:val="1"/>
          <w:numId w:val="7"/>
        </w:numPr>
        <w:tabs>
          <w:tab w:val="left" w:pos="2430"/>
        </w:tabs>
        <w:spacing w:line="276" w:lineRule="auto"/>
        <w:outlineLvl w:val="1"/>
        <w:rPr>
          <w:rFonts w:ascii="Verdana" w:hAnsi="Verdana"/>
          <w:b/>
          <w:smallCaps/>
          <w:sz w:val="24"/>
          <w:szCs w:val="24"/>
        </w:rPr>
      </w:pPr>
      <w:bookmarkStart w:id="80" w:name="_Toc146184297"/>
      <w:bookmarkStart w:id="81" w:name="_Hlk144207617"/>
      <w:r>
        <w:rPr>
          <w:rFonts w:ascii="Verdana" w:hAnsi="Verdana"/>
          <w:b/>
          <w:smallCaps/>
          <w:sz w:val="24"/>
          <w:szCs w:val="24"/>
        </w:rPr>
        <w:t>Corrections to Application</w:t>
      </w:r>
      <w:bookmarkEnd w:id="80"/>
    </w:p>
    <w:p w14:paraId="5AAC7618" w14:textId="77777777" w:rsidR="00866E35" w:rsidRDefault="00866E35" w:rsidP="007C06D9">
      <w:pPr>
        <w:pStyle w:val="ListParagraph"/>
        <w:tabs>
          <w:tab w:val="left" w:pos="2430"/>
        </w:tabs>
        <w:spacing w:line="276" w:lineRule="auto"/>
        <w:ind w:left="1278"/>
        <w:outlineLvl w:val="1"/>
        <w:rPr>
          <w:rFonts w:ascii="Verdana" w:hAnsi="Verdana"/>
          <w:b/>
          <w:smallCaps/>
          <w:sz w:val="24"/>
          <w:szCs w:val="24"/>
        </w:rPr>
      </w:pPr>
    </w:p>
    <w:bookmarkEnd w:id="81"/>
    <w:p w14:paraId="448E3B40" w14:textId="5C5BCBA3" w:rsidR="00CA0F21" w:rsidRDefault="00CA0F21" w:rsidP="00866E35">
      <w:pPr>
        <w:pStyle w:val="ListParagraph"/>
        <w:numPr>
          <w:ilvl w:val="2"/>
          <w:numId w:val="7"/>
        </w:numPr>
        <w:tabs>
          <w:tab w:val="left" w:pos="2430"/>
        </w:tabs>
        <w:spacing w:line="276" w:lineRule="auto"/>
        <w:outlineLvl w:val="1"/>
        <w:rPr>
          <w:rFonts w:ascii="Verdana" w:hAnsi="Verdana"/>
          <w:sz w:val="22"/>
          <w:szCs w:val="22"/>
        </w:rPr>
      </w:pPr>
      <w:r w:rsidRPr="007C06D9">
        <w:rPr>
          <w:rFonts w:ascii="Verdana" w:hAnsi="Verdana"/>
          <w:sz w:val="22"/>
          <w:szCs w:val="22"/>
        </w:rPr>
        <w:t>Applicants may amend their</w:t>
      </w:r>
      <w:r w:rsidR="00010CA3" w:rsidRPr="007C06D9">
        <w:rPr>
          <w:rFonts w:ascii="Verdana" w:hAnsi="Verdana"/>
          <w:sz w:val="22"/>
          <w:szCs w:val="22"/>
        </w:rPr>
        <w:t xml:space="preserve"> </w:t>
      </w:r>
      <w:proofErr w:type="gramStart"/>
      <w:r w:rsidRPr="007C06D9">
        <w:rPr>
          <w:rFonts w:ascii="Verdana" w:hAnsi="Verdana"/>
          <w:sz w:val="22"/>
          <w:szCs w:val="22"/>
        </w:rPr>
        <w:t>Application</w:t>
      </w:r>
      <w:proofErr w:type="gramEnd"/>
      <w:r w:rsidRPr="007C06D9">
        <w:rPr>
          <w:rFonts w:ascii="Verdana" w:hAnsi="Verdana"/>
          <w:sz w:val="22"/>
          <w:szCs w:val="22"/>
        </w:rPr>
        <w:t xml:space="preserve"> at any time prior to an unresponsive decision or Contract award decision</w:t>
      </w:r>
      <w:r w:rsidR="004D5205">
        <w:rPr>
          <w:rFonts w:ascii="Verdana" w:hAnsi="Verdana"/>
          <w:sz w:val="22"/>
          <w:szCs w:val="22"/>
        </w:rPr>
        <w:t>,</w:t>
      </w:r>
      <w:r w:rsidRPr="007C06D9">
        <w:rPr>
          <w:rFonts w:ascii="Verdana" w:hAnsi="Verdana"/>
          <w:sz w:val="22"/>
          <w:szCs w:val="22"/>
        </w:rPr>
        <w:t xml:space="preserve"> by submitting a written amendment to the HHSC Point of Contact, as designated in</w:t>
      </w:r>
      <w:r w:rsidR="00795645" w:rsidRPr="007C06D9">
        <w:rPr>
          <w:rFonts w:ascii="Verdana" w:hAnsi="Verdana"/>
          <w:sz w:val="22"/>
          <w:szCs w:val="22"/>
        </w:rPr>
        <w:t xml:space="preserve"> </w:t>
      </w:r>
      <w:r w:rsidR="00A30741" w:rsidRPr="007C06D9">
        <w:rPr>
          <w:rFonts w:ascii="Verdana" w:hAnsi="Verdana"/>
          <w:sz w:val="22"/>
          <w:szCs w:val="22"/>
        </w:rPr>
        <w:t>subs</w:t>
      </w:r>
      <w:r w:rsidR="00795645" w:rsidRPr="007C06D9">
        <w:rPr>
          <w:rFonts w:ascii="Verdana" w:hAnsi="Verdana"/>
          <w:sz w:val="22"/>
          <w:szCs w:val="22"/>
        </w:rPr>
        <w:t>ection 4</w:t>
      </w:r>
      <w:r w:rsidRPr="007C06D9">
        <w:rPr>
          <w:rFonts w:ascii="Verdana" w:hAnsi="Verdana"/>
          <w:sz w:val="22"/>
          <w:szCs w:val="22"/>
        </w:rPr>
        <w:t>.</w:t>
      </w:r>
      <w:r w:rsidR="00A30741" w:rsidRPr="007C06D9">
        <w:rPr>
          <w:rFonts w:ascii="Verdana" w:hAnsi="Verdana"/>
          <w:sz w:val="22"/>
          <w:szCs w:val="22"/>
        </w:rPr>
        <w:t>1.</w:t>
      </w:r>
      <w:r w:rsidRPr="007C06D9">
        <w:rPr>
          <w:rFonts w:ascii="Verdana" w:hAnsi="Verdana"/>
          <w:sz w:val="22"/>
          <w:szCs w:val="22"/>
        </w:rPr>
        <w:t xml:space="preserve"> HHSC may request modifications to the Application at any time.</w:t>
      </w:r>
    </w:p>
    <w:p w14:paraId="057BF8DB" w14:textId="77777777" w:rsidR="00866E35" w:rsidRPr="007C06D9" w:rsidRDefault="00866E35" w:rsidP="007C06D9">
      <w:pPr>
        <w:pStyle w:val="ListParagraph"/>
        <w:tabs>
          <w:tab w:val="left" w:pos="2430"/>
        </w:tabs>
        <w:spacing w:line="276" w:lineRule="auto"/>
        <w:ind w:left="1134"/>
        <w:outlineLvl w:val="1"/>
        <w:rPr>
          <w:rFonts w:ascii="Verdana" w:hAnsi="Verdana"/>
          <w:sz w:val="22"/>
          <w:szCs w:val="22"/>
        </w:rPr>
      </w:pPr>
    </w:p>
    <w:p w14:paraId="22B1053E" w14:textId="0BC5611A" w:rsidR="00215998" w:rsidRDefault="00215998" w:rsidP="00256C6A">
      <w:pPr>
        <w:pStyle w:val="ListParagraph"/>
        <w:numPr>
          <w:ilvl w:val="1"/>
          <w:numId w:val="7"/>
        </w:numPr>
        <w:tabs>
          <w:tab w:val="left" w:pos="2430"/>
        </w:tabs>
        <w:spacing w:line="276" w:lineRule="auto"/>
        <w:outlineLvl w:val="1"/>
        <w:rPr>
          <w:rFonts w:ascii="Verdana" w:hAnsi="Verdana"/>
          <w:b/>
          <w:smallCaps/>
          <w:sz w:val="24"/>
          <w:szCs w:val="24"/>
        </w:rPr>
      </w:pPr>
      <w:bookmarkStart w:id="82" w:name="_Toc146184298"/>
      <w:bookmarkStart w:id="83" w:name="_Hlk144207766"/>
      <w:r>
        <w:rPr>
          <w:rFonts w:ascii="Verdana" w:hAnsi="Verdana"/>
          <w:b/>
          <w:smallCaps/>
          <w:sz w:val="24"/>
          <w:szCs w:val="24"/>
        </w:rPr>
        <w:t>Review and Validation of Applications</w:t>
      </w:r>
      <w:bookmarkEnd w:id="82"/>
    </w:p>
    <w:p w14:paraId="70A811CD" w14:textId="77777777" w:rsidR="00866E35" w:rsidRDefault="00866E35" w:rsidP="007C06D9">
      <w:pPr>
        <w:pStyle w:val="ListParagraph"/>
        <w:tabs>
          <w:tab w:val="left" w:pos="2430"/>
        </w:tabs>
        <w:spacing w:line="276" w:lineRule="auto"/>
        <w:ind w:left="1278"/>
        <w:outlineLvl w:val="1"/>
        <w:rPr>
          <w:rFonts w:ascii="Verdana" w:hAnsi="Verdana"/>
          <w:b/>
          <w:smallCaps/>
          <w:sz w:val="24"/>
          <w:szCs w:val="24"/>
        </w:rPr>
      </w:pPr>
    </w:p>
    <w:p w14:paraId="41C66B0D" w14:textId="1201730C" w:rsidR="00215998" w:rsidRPr="007C06D9" w:rsidRDefault="00215998" w:rsidP="007C06D9">
      <w:pPr>
        <w:pStyle w:val="ListParagraph"/>
        <w:numPr>
          <w:ilvl w:val="2"/>
          <w:numId w:val="7"/>
        </w:numPr>
        <w:tabs>
          <w:tab w:val="left" w:pos="2430"/>
        </w:tabs>
        <w:spacing w:line="276" w:lineRule="auto"/>
        <w:outlineLvl w:val="1"/>
        <w:rPr>
          <w:rFonts w:ascii="Verdana" w:hAnsi="Verdana"/>
          <w:sz w:val="22"/>
          <w:szCs w:val="22"/>
        </w:rPr>
      </w:pPr>
      <w:bookmarkStart w:id="84" w:name="_Hlk146180941"/>
      <w:bookmarkEnd w:id="83"/>
      <w:r w:rsidRPr="007C06D9">
        <w:rPr>
          <w:rFonts w:ascii="Verdana" w:hAnsi="Verdana"/>
          <w:sz w:val="22"/>
          <w:szCs w:val="22"/>
        </w:rPr>
        <w:t>The Applicant must provide full, accurate, and complete information as required by this open enrollment</w:t>
      </w:r>
      <w:r w:rsidR="00D2361F" w:rsidRPr="007C06D9">
        <w:rPr>
          <w:rFonts w:ascii="Verdana" w:hAnsi="Verdana"/>
          <w:sz w:val="22"/>
          <w:szCs w:val="22"/>
        </w:rPr>
        <w:t xml:space="preserve">. </w:t>
      </w:r>
      <w:r w:rsidRPr="007C06D9">
        <w:rPr>
          <w:rFonts w:ascii="Verdana" w:hAnsi="Verdana"/>
          <w:sz w:val="22"/>
          <w:szCs w:val="22"/>
        </w:rPr>
        <w:t>Applications must contain original signatures on all forms requiring signatures.</w:t>
      </w:r>
      <w:bookmarkEnd w:id="84"/>
    </w:p>
    <w:p w14:paraId="4ADDCF72" w14:textId="77777777" w:rsidR="00010CA3" w:rsidRPr="00010CA3" w:rsidRDefault="00010CA3" w:rsidP="00010CA3">
      <w:pPr>
        <w:tabs>
          <w:tab w:val="left" w:pos="2430"/>
        </w:tabs>
        <w:spacing w:line="276" w:lineRule="auto"/>
        <w:outlineLvl w:val="1"/>
        <w:rPr>
          <w:rFonts w:ascii="Verdana" w:hAnsi="Verdana"/>
          <w:b/>
          <w:smallCaps/>
          <w:sz w:val="24"/>
          <w:szCs w:val="24"/>
        </w:rPr>
      </w:pPr>
      <w:bookmarkStart w:id="85" w:name="_Hlk144208100"/>
    </w:p>
    <w:p w14:paraId="5A769695" w14:textId="0454F8EA" w:rsidR="00097AD4" w:rsidRDefault="00097AD4" w:rsidP="00256C6A">
      <w:pPr>
        <w:pStyle w:val="ListParagraph"/>
        <w:numPr>
          <w:ilvl w:val="1"/>
          <w:numId w:val="7"/>
        </w:numPr>
        <w:tabs>
          <w:tab w:val="left" w:pos="2430"/>
        </w:tabs>
        <w:spacing w:line="276" w:lineRule="auto"/>
        <w:outlineLvl w:val="1"/>
        <w:rPr>
          <w:rFonts w:ascii="Verdana" w:hAnsi="Verdana"/>
          <w:b/>
          <w:smallCaps/>
          <w:sz w:val="24"/>
          <w:szCs w:val="24"/>
        </w:rPr>
      </w:pPr>
      <w:bookmarkStart w:id="86" w:name="_Toc146184299"/>
      <w:r>
        <w:rPr>
          <w:rFonts w:ascii="Verdana" w:hAnsi="Verdana"/>
          <w:b/>
          <w:smallCaps/>
          <w:sz w:val="24"/>
          <w:szCs w:val="24"/>
        </w:rPr>
        <w:t>Additional Information</w:t>
      </w:r>
      <w:bookmarkEnd w:id="86"/>
    </w:p>
    <w:p w14:paraId="2B0C4BC9" w14:textId="77777777" w:rsidR="00F14BA1" w:rsidRDefault="00F14BA1" w:rsidP="007C06D9">
      <w:pPr>
        <w:pStyle w:val="ListParagraph"/>
        <w:tabs>
          <w:tab w:val="left" w:pos="2430"/>
        </w:tabs>
        <w:spacing w:line="276" w:lineRule="auto"/>
        <w:ind w:left="1278"/>
        <w:outlineLvl w:val="1"/>
        <w:rPr>
          <w:rFonts w:ascii="Verdana" w:hAnsi="Verdana"/>
          <w:b/>
          <w:smallCaps/>
          <w:sz w:val="24"/>
          <w:szCs w:val="24"/>
        </w:rPr>
      </w:pPr>
    </w:p>
    <w:bookmarkEnd w:id="85"/>
    <w:p w14:paraId="4C82B182" w14:textId="0A579F50" w:rsidR="00010CA3" w:rsidRDefault="00010CA3" w:rsidP="00F14BA1">
      <w:pPr>
        <w:pStyle w:val="ListParagraph"/>
        <w:numPr>
          <w:ilvl w:val="2"/>
          <w:numId w:val="7"/>
        </w:numPr>
        <w:tabs>
          <w:tab w:val="left" w:pos="2430"/>
        </w:tabs>
        <w:spacing w:line="276" w:lineRule="auto"/>
        <w:outlineLvl w:val="1"/>
        <w:rPr>
          <w:rFonts w:ascii="Verdana" w:hAnsi="Verdana"/>
          <w:sz w:val="22"/>
          <w:szCs w:val="22"/>
        </w:rPr>
      </w:pPr>
      <w:r w:rsidRPr="007C06D9">
        <w:rPr>
          <w:rFonts w:ascii="Verdana" w:hAnsi="Verdana"/>
          <w:sz w:val="22"/>
          <w:szCs w:val="22"/>
        </w:rPr>
        <w:t xml:space="preserve">By </w:t>
      </w:r>
      <w:proofErr w:type="gramStart"/>
      <w:r w:rsidRPr="007C06D9">
        <w:rPr>
          <w:rFonts w:ascii="Verdana" w:hAnsi="Verdana"/>
          <w:sz w:val="22"/>
          <w:szCs w:val="22"/>
        </w:rPr>
        <w:t>submitting an Application</w:t>
      </w:r>
      <w:proofErr w:type="gramEnd"/>
      <w:r w:rsidRPr="007C06D9">
        <w:rPr>
          <w:rFonts w:ascii="Verdana" w:hAnsi="Verdana"/>
          <w:sz w:val="22"/>
          <w:szCs w:val="22"/>
        </w:rPr>
        <w:t>, the Applicant grants HHSC the right</w:t>
      </w:r>
      <w:r w:rsidR="00D27247">
        <w:rPr>
          <w:rFonts w:ascii="Verdana" w:hAnsi="Verdana"/>
          <w:sz w:val="22"/>
          <w:szCs w:val="22"/>
        </w:rPr>
        <w:t xml:space="preserve"> to obtain information from any lawful source regarding the Applicant’s, its directory’s, officers</w:t>
      </w:r>
      <w:r w:rsidR="00B506EC">
        <w:rPr>
          <w:rFonts w:ascii="Verdana" w:hAnsi="Verdana"/>
          <w:sz w:val="22"/>
          <w:szCs w:val="22"/>
        </w:rPr>
        <w:t>’</w:t>
      </w:r>
      <w:r w:rsidR="00D27247">
        <w:rPr>
          <w:rFonts w:ascii="Verdana" w:hAnsi="Verdana"/>
          <w:sz w:val="22"/>
          <w:szCs w:val="22"/>
        </w:rPr>
        <w:t>, and employees’:</w:t>
      </w:r>
      <w:r w:rsidRPr="007C06D9">
        <w:rPr>
          <w:rFonts w:ascii="Verdana" w:hAnsi="Verdana"/>
          <w:sz w:val="22"/>
          <w:szCs w:val="22"/>
        </w:rPr>
        <w:t xml:space="preserve"> </w:t>
      </w:r>
    </w:p>
    <w:p w14:paraId="0F712163" w14:textId="4B3BE7B6" w:rsidR="009975C2" w:rsidRPr="009975C2" w:rsidRDefault="009975C2" w:rsidP="009975C2">
      <w:pPr>
        <w:pStyle w:val="ListParagraph"/>
        <w:numPr>
          <w:ilvl w:val="0"/>
          <w:numId w:val="45"/>
        </w:numPr>
        <w:jc w:val="both"/>
        <w:rPr>
          <w:rFonts w:ascii="Verdana" w:hAnsi="Verdana"/>
          <w:sz w:val="22"/>
          <w:szCs w:val="22"/>
        </w:rPr>
      </w:pPr>
      <w:r>
        <w:rPr>
          <w:rFonts w:ascii="Verdana" w:hAnsi="Verdana" w:cs="Arial"/>
          <w:sz w:val="22"/>
          <w:szCs w:val="22"/>
        </w:rPr>
        <w:t xml:space="preserve">Past business history, </w:t>
      </w:r>
      <w:r w:rsidR="00D2361F">
        <w:rPr>
          <w:rFonts w:ascii="Verdana" w:hAnsi="Verdana" w:cs="Arial"/>
          <w:sz w:val="22"/>
          <w:szCs w:val="22"/>
        </w:rPr>
        <w:t>practices,</w:t>
      </w:r>
      <w:r>
        <w:rPr>
          <w:rFonts w:ascii="Verdana" w:hAnsi="Verdana" w:cs="Arial"/>
          <w:sz w:val="22"/>
          <w:szCs w:val="22"/>
        </w:rPr>
        <w:t xml:space="preserve"> and </w:t>
      </w:r>
      <w:proofErr w:type="gramStart"/>
      <w:r>
        <w:rPr>
          <w:rFonts w:ascii="Verdana" w:hAnsi="Verdana" w:cs="Arial"/>
          <w:sz w:val="22"/>
          <w:szCs w:val="22"/>
        </w:rPr>
        <w:t>conduct;</w:t>
      </w:r>
      <w:proofErr w:type="gramEnd"/>
    </w:p>
    <w:p w14:paraId="7B034CD6" w14:textId="308A2058" w:rsidR="009975C2" w:rsidRPr="009975C2" w:rsidRDefault="009975C2">
      <w:pPr>
        <w:pStyle w:val="ListParagraph"/>
        <w:numPr>
          <w:ilvl w:val="0"/>
          <w:numId w:val="45"/>
        </w:numPr>
        <w:jc w:val="both"/>
        <w:rPr>
          <w:rFonts w:ascii="Verdana" w:hAnsi="Verdana"/>
          <w:sz w:val="22"/>
          <w:szCs w:val="22"/>
        </w:rPr>
      </w:pPr>
      <w:r>
        <w:rPr>
          <w:rFonts w:ascii="Verdana" w:hAnsi="Verdana" w:cs="Arial"/>
          <w:sz w:val="22"/>
          <w:szCs w:val="22"/>
        </w:rPr>
        <w:t>Ability to supply the goods and service; and</w:t>
      </w:r>
    </w:p>
    <w:p w14:paraId="2841ECA6" w14:textId="313A40E0" w:rsidR="009975C2" w:rsidRPr="009975C2" w:rsidRDefault="009975C2" w:rsidP="009975C2">
      <w:pPr>
        <w:pStyle w:val="ListParagraph"/>
        <w:numPr>
          <w:ilvl w:val="0"/>
          <w:numId w:val="45"/>
        </w:numPr>
        <w:jc w:val="both"/>
        <w:rPr>
          <w:rFonts w:ascii="Verdana" w:hAnsi="Verdana"/>
          <w:sz w:val="22"/>
          <w:szCs w:val="22"/>
        </w:rPr>
      </w:pPr>
      <w:r>
        <w:rPr>
          <w:rFonts w:ascii="Verdana" w:hAnsi="Verdana" w:cs="Arial"/>
          <w:sz w:val="22"/>
          <w:szCs w:val="22"/>
        </w:rPr>
        <w:t>Ability to comply with Contract requirements.</w:t>
      </w:r>
    </w:p>
    <w:p w14:paraId="1ECFBC02" w14:textId="6C72DEE0" w:rsidR="009975C2" w:rsidRPr="007C06D9" w:rsidRDefault="00611578" w:rsidP="007C06D9">
      <w:pPr>
        <w:pStyle w:val="ListParagraph"/>
        <w:numPr>
          <w:ilvl w:val="2"/>
          <w:numId w:val="7"/>
        </w:numPr>
        <w:tabs>
          <w:tab w:val="left" w:pos="2430"/>
        </w:tabs>
        <w:spacing w:line="276" w:lineRule="auto"/>
        <w:outlineLvl w:val="1"/>
        <w:rPr>
          <w:rFonts w:ascii="Verdana" w:hAnsi="Verdana"/>
          <w:sz w:val="22"/>
          <w:szCs w:val="22"/>
        </w:rPr>
      </w:pPr>
      <w:r>
        <w:rPr>
          <w:rFonts w:ascii="Verdana" w:hAnsi="Verdana"/>
          <w:sz w:val="22"/>
          <w:szCs w:val="22"/>
        </w:rPr>
        <w:t xml:space="preserve">By </w:t>
      </w:r>
      <w:proofErr w:type="gramStart"/>
      <w:r>
        <w:rPr>
          <w:rFonts w:ascii="Verdana" w:hAnsi="Verdana"/>
          <w:sz w:val="22"/>
          <w:szCs w:val="22"/>
        </w:rPr>
        <w:t>submitting an Application</w:t>
      </w:r>
      <w:proofErr w:type="gramEnd"/>
      <w:r>
        <w:rPr>
          <w:rFonts w:ascii="Verdana" w:hAnsi="Verdana"/>
          <w:sz w:val="22"/>
          <w:szCs w:val="22"/>
        </w:rPr>
        <w:t xml:space="preserve">, an Applicant </w:t>
      </w:r>
      <w:r w:rsidR="00F6738B">
        <w:rPr>
          <w:rFonts w:ascii="Verdana" w:hAnsi="Verdana"/>
          <w:sz w:val="22"/>
          <w:szCs w:val="22"/>
        </w:rPr>
        <w:t xml:space="preserve">generally </w:t>
      </w:r>
      <w:r w:rsidR="00F6738B" w:rsidRPr="00097AD4">
        <w:rPr>
          <w:rFonts w:ascii="Verdana" w:hAnsi="Verdana" w:cs="Arial"/>
          <w:sz w:val="22"/>
          <w:szCs w:val="22"/>
        </w:rPr>
        <w:t>releases from liability and waives all claims against any party providing HHSC information about the Applicant. HHSC may take such information into consideration in screening or the validation of information on Applications or supporting documentation.</w:t>
      </w:r>
    </w:p>
    <w:p w14:paraId="39B96648" w14:textId="0637B44E" w:rsidR="00AA35DE" w:rsidRDefault="00AA35DE" w:rsidP="00097AD4">
      <w:pPr>
        <w:spacing w:line="276" w:lineRule="auto"/>
        <w:ind w:left="270"/>
        <w:rPr>
          <w:rFonts w:ascii="Verdana" w:hAnsi="Verdana" w:cs="Arial"/>
          <w:sz w:val="22"/>
          <w:szCs w:val="22"/>
        </w:rPr>
      </w:pPr>
    </w:p>
    <w:p w14:paraId="716A5717" w14:textId="5F0B00C7" w:rsidR="00AA35DE" w:rsidRDefault="00AA35DE" w:rsidP="00256C6A">
      <w:pPr>
        <w:pStyle w:val="ListParagraph"/>
        <w:numPr>
          <w:ilvl w:val="1"/>
          <w:numId w:val="7"/>
        </w:numPr>
        <w:tabs>
          <w:tab w:val="left" w:pos="2430"/>
        </w:tabs>
        <w:spacing w:line="276" w:lineRule="auto"/>
        <w:outlineLvl w:val="1"/>
        <w:rPr>
          <w:rFonts w:ascii="Verdana" w:hAnsi="Verdana"/>
          <w:b/>
          <w:smallCaps/>
          <w:sz w:val="24"/>
          <w:szCs w:val="24"/>
        </w:rPr>
      </w:pPr>
      <w:bookmarkStart w:id="87" w:name="_Toc146184300"/>
      <w:r>
        <w:rPr>
          <w:rFonts w:ascii="Verdana" w:hAnsi="Verdana"/>
          <w:b/>
          <w:smallCaps/>
          <w:sz w:val="24"/>
          <w:szCs w:val="24"/>
        </w:rPr>
        <w:t>Protest Procedures</w:t>
      </w:r>
      <w:bookmarkEnd w:id="87"/>
    </w:p>
    <w:p w14:paraId="7BA9CBF7" w14:textId="77777777" w:rsidR="00F6738B" w:rsidRPr="007C06D9" w:rsidRDefault="00F6738B" w:rsidP="007C06D9">
      <w:pPr>
        <w:pStyle w:val="ListParagraph"/>
        <w:tabs>
          <w:tab w:val="left" w:pos="2430"/>
        </w:tabs>
        <w:spacing w:line="276" w:lineRule="auto"/>
        <w:ind w:left="1278"/>
        <w:outlineLvl w:val="1"/>
        <w:rPr>
          <w:rFonts w:ascii="Verdana" w:hAnsi="Verdana"/>
          <w:b/>
          <w:smallCaps/>
          <w:sz w:val="22"/>
          <w:szCs w:val="22"/>
        </w:rPr>
      </w:pPr>
    </w:p>
    <w:p w14:paraId="5CBEB9F8" w14:textId="1B7ED55F" w:rsidR="00B06E45" w:rsidRPr="007C06D9" w:rsidRDefault="0088382D" w:rsidP="007C06D9">
      <w:pPr>
        <w:pStyle w:val="ListParagraph"/>
        <w:numPr>
          <w:ilvl w:val="2"/>
          <w:numId w:val="7"/>
        </w:numPr>
        <w:tabs>
          <w:tab w:val="left" w:pos="2430"/>
        </w:tabs>
        <w:spacing w:line="276" w:lineRule="auto"/>
        <w:outlineLvl w:val="1"/>
        <w:rPr>
          <w:rFonts w:ascii="Verdana" w:hAnsi="Verdana"/>
          <w:sz w:val="22"/>
          <w:szCs w:val="22"/>
        </w:rPr>
      </w:pPr>
      <w:r w:rsidRPr="007C06D9">
        <w:rPr>
          <w:rFonts w:ascii="Verdana" w:hAnsi="Verdana"/>
          <w:sz w:val="22"/>
          <w:szCs w:val="22"/>
        </w:rPr>
        <w:t xml:space="preserve">The protest procedure for an Applicant, who is not awarded a Contract to protest an award or tentative award made by any HHSC is allowed for competitive Procurements. This Procurement is non-competitive and cannot be protested as provided in </w:t>
      </w:r>
      <w:r w:rsidR="000A3E18" w:rsidRPr="000A3E18">
        <w:rPr>
          <w:rFonts w:ascii="Verdana" w:hAnsi="Verdana"/>
          <w:sz w:val="22"/>
          <w:szCs w:val="22"/>
        </w:rPr>
        <w:t>Texas Administrative Code (TAC) Rule §391.</w:t>
      </w:r>
      <w:r w:rsidR="000A3E18">
        <w:rPr>
          <w:rFonts w:ascii="Verdana" w:hAnsi="Verdana"/>
          <w:sz w:val="22"/>
          <w:szCs w:val="22"/>
        </w:rPr>
        <w:t>3</w:t>
      </w:r>
      <w:r w:rsidR="000A3E18" w:rsidRPr="000A3E18">
        <w:rPr>
          <w:rFonts w:ascii="Verdana" w:hAnsi="Verdana"/>
          <w:sz w:val="22"/>
          <w:szCs w:val="22"/>
        </w:rPr>
        <w:t>03</w:t>
      </w:r>
      <w:r w:rsidRPr="00F6738B">
        <w:rPr>
          <w:rStyle w:val="Hyperlink"/>
          <w:rFonts w:ascii="Verdana" w:hAnsi="Verdana"/>
          <w:sz w:val="22"/>
          <w:szCs w:val="22"/>
        </w:rPr>
        <w:t xml:space="preserve">.   </w:t>
      </w:r>
    </w:p>
    <w:p w14:paraId="1BF1558F" w14:textId="77777777" w:rsidR="00D5255F" w:rsidRPr="00DC201E" w:rsidRDefault="00D5255F" w:rsidP="00355667">
      <w:pPr>
        <w:spacing w:line="276" w:lineRule="auto"/>
        <w:jc w:val="both"/>
        <w:rPr>
          <w:rFonts w:ascii="Verdana" w:hAnsi="Verdana"/>
          <w:b/>
          <w:smallCaps/>
          <w:sz w:val="24"/>
          <w:szCs w:val="24"/>
        </w:rPr>
      </w:pPr>
    </w:p>
    <w:p w14:paraId="146C0919" w14:textId="77777777" w:rsidR="00D5255F" w:rsidRPr="00FF2F49" w:rsidRDefault="00FF2F49" w:rsidP="00256C6A">
      <w:pPr>
        <w:pStyle w:val="ListParagraph"/>
        <w:numPr>
          <w:ilvl w:val="0"/>
          <w:numId w:val="7"/>
        </w:numPr>
        <w:tabs>
          <w:tab w:val="num" w:pos="540"/>
          <w:tab w:val="left" w:pos="2430"/>
        </w:tabs>
        <w:spacing w:line="276" w:lineRule="auto"/>
        <w:ind w:left="810" w:hanging="540"/>
        <w:outlineLvl w:val="0"/>
        <w:rPr>
          <w:rFonts w:ascii="Verdana" w:hAnsi="Verdana"/>
          <w:b/>
          <w:caps/>
          <w:sz w:val="24"/>
          <w:szCs w:val="24"/>
        </w:rPr>
      </w:pPr>
      <w:bookmarkStart w:id="88" w:name="_Toc146184301"/>
      <w:r w:rsidRPr="00FF2F49">
        <w:rPr>
          <w:rFonts w:ascii="Verdana" w:hAnsi="Verdana"/>
          <w:b/>
          <w:caps/>
          <w:sz w:val="24"/>
          <w:szCs w:val="24"/>
        </w:rPr>
        <w:t>S</w:t>
      </w:r>
      <w:r w:rsidR="002605AB">
        <w:rPr>
          <w:rFonts w:ascii="Verdana" w:hAnsi="Verdana"/>
          <w:b/>
          <w:caps/>
          <w:sz w:val="24"/>
          <w:szCs w:val="24"/>
        </w:rPr>
        <w:t>CREENING</w:t>
      </w:r>
      <w:r w:rsidR="00CA1AC3">
        <w:rPr>
          <w:rFonts w:ascii="Verdana" w:hAnsi="Verdana"/>
          <w:b/>
          <w:caps/>
          <w:sz w:val="24"/>
          <w:szCs w:val="24"/>
        </w:rPr>
        <w:t xml:space="preserve"> OF APPLICATIONS</w:t>
      </w:r>
      <w:bookmarkEnd w:id="88"/>
    </w:p>
    <w:p w14:paraId="0FA5B5C3" w14:textId="77777777" w:rsidR="00D5255F" w:rsidRDefault="00D5255F" w:rsidP="00355667">
      <w:pPr>
        <w:pStyle w:val="ListParagraph"/>
        <w:tabs>
          <w:tab w:val="left" w:pos="2430"/>
        </w:tabs>
        <w:spacing w:line="276" w:lineRule="auto"/>
        <w:ind w:left="810"/>
        <w:rPr>
          <w:rFonts w:ascii="Verdana" w:hAnsi="Verdana"/>
          <w:b/>
          <w:caps/>
          <w:color w:val="0000FF"/>
          <w:sz w:val="24"/>
          <w:szCs w:val="24"/>
        </w:rPr>
      </w:pPr>
    </w:p>
    <w:p w14:paraId="633ABDB9" w14:textId="10A70CC5" w:rsidR="0005523C" w:rsidRPr="00795645" w:rsidRDefault="0005523C" w:rsidP="007C06D9">
      <w:pPr>
        <w:pStyle w:val="CommentText"/>
        <w:numPr>
          <w:ilvl w:val="0"/>
          <w:numId w:val="46"/>
        </w:numPr>
        <w:spacing w:line="276" w:lineRule="auto"/>
        <w:rPr>
          <w:rFonts w:ascii="Verdana" w:hAnsi="Verdana" w:cs="Arial"/>
          <w:sz w:val="22"/>
          <w:szCs w:val="22"/>
        </w:rPr>
      </w:pPr>
      <w:r w:rsidRPr="00795645">
        <w:rPr>
          <w:rFonts w:ascii="Verdana" w:hAnsi="Verdana" w:cs="Arial"/>
          <w:sz w:val="22"/>
          <w:szCs w:val="22"/>
        </w:rPr>
        <w:t xml:space="preserve">Neither issuance of this </w:t>
      </w:r>
      <w:r w:rsidR="00A6621D" w:rsidRPr="00795645">
        <w:rPr>
          <w:rFonts w:ascii="Verdana" w:hAnsi="Verdana" w:cs="Arial"/>
          <w:sz w:val="22"/>
          <w:szCs w:val="22"/>
        </w:rPr>
        <w:t>OE</w:t>
      </w:r>
      <w:r w:rsidRPr="00795645">
        <w:rPr>
          <w:rFonts w:ascii="Verdana" w:hAnsi="Verdana" w:cs="Arial"/>
          <w:sz w:val="22"/>
          <w:szCs w:val="22"/>
        </w:rPr>
        <w:t xml:space="preserve"> nor retention of Applications constitutes a commitment on the part of </w:t>
      </w:r>
      <w:r w:rsidRPr="00345B49">
        <w:rPr>
          <w:rFonts w:ascii="Verdana" w:hAnsi="Verdana" w:cs="Arial"/>
          <w:sz w:val="22"/>
          <w:szCs w:val="22"/>
        </w:rPr>
        <w:t>HHSC</w:t>
      </w:r>
      <w:r w:rsidR="001B0BD3" w:rsidRPr="00795645">
        <w:rPr>
          <w:rFonts w:ascii="Verdana" w:hAnsi="Verdana" w:cs="Arial"/>
          <w:sz w:val="22"/>
          <w:szCs w:val="22"/>
        </w:rPr>
        <w:t xml:space="preserve"> </w:t>
      </w:r>
      <w:r w:rsidRPr="00795645">
        <w:rPr>
          <w:rFonts w:ascii="Verdana" w:hAnsi="Verdana" w:cs="Arial"/>
          <w:sz w:val="22"/>
          <w:szCs w:val="22"/>
        </w:rPr>
        <w:t xml:space="preserve">to award a Contract. </w:t>
      </w:r>
      <w:r w:rsidRPr="00345B49">
        <w:rPr>
          <w:rFonts w:ascii="Verdana" w:hAnsi="Verdana" w:cs="Arial"/>
          <w:sz w:val="22"/>
          <w:szCs w:val="22"/>
        </w:rPr>
        <w:t>HHSC</w:t>
      </w:r>
      <w:r w:rsidRPr="00795645">
        <w:rPr>
          <w:rFonts w:ascii="Verdana" w:hAnsi="Verdana" w:cs="Arial"/>
          <w:sz w:val="22"/>
          <w:szCs w:val="22"/>
        </w:rPr>
        <w:t xml:space="preserve"> </w:t>
      </w:r>
      <w:r w:rsidR="00907F3D" w:rsidRPr="00795645">
        <w:rPr>
          <w:rFonts w:ascii="Verdana" w:hAnsi="Verdana" w:cs="Arial"/>
          <w:sz w:val="22"/>
          <w:szCs w:val="22"/>
        </w:rPr>
        <w:t xml:space="preserve">maintains </w:t>
      </w:r>
      <w:r w:rsidRPr="00795645">
        <w:rPr>
          <w:rFonts w:ascii="Verdana" w:hAnsi="Verdana" w:cs="Arial"/>
          <w:sz w:val="22"/>
          <w:szCs w:val="22"/>
        </w:rPr>
        <w:t>the right to reject any or all Applications</w:t>
      </w:r>
      <w:r w:rsidR="00E178CB" w:rsidRPr="00795645">
        <w:rPr>
          <w:rFonts w:ascii="Verdana" w:hAnsi="Verdana" w:cs="Arial"/>
          <w:sz w:val="22"/>
          <w:szCs w:val="22"/>
        </w:rPr>
        <w:t xml:space="preserve">, or portions of an </w:t>
      </w:r>
      <w:proofErr w:type="gramStart"/>
      <w:r w:rsidR="00E178CB" w:rsidRPr="00795645">
        <w:rPr>
          <w:rFonts w:ascii="Verdana" w:hAnsi="Verdana" w:cs="Arial"/>
          <w:sz w:val="22"/>
          <w:szCs w:val="22"/>
        </w:rPr>
        <w:t>Application</w:t>
      </w:r>
      <w:proofErr w:type="gramEnd"/>
      <w:r w:rsidR="00E178CB" w:rsidRPr="00795645">
        <w:rPr>
          <w:rFonts w:ascii="Verdana" w:hAnsi="Verdana" w:cs="Arial"/>
          <w:sz w:val="22"/>
          <w:szCs w:val="22"/>
        </w:rPr>
        <w:t>,</w:t>
      </w:r>
      <w:r w:rsidRPr="00795645">
        <w:rPr>
          <w:rFonts w:ascii="Verdana" w:hAnsi="Verdana" w:cs="Arial"/>
          <w:sz w:val="22"/>
          <w:szCs w:val="22"/>
        </w:rPr>
        <w:t xml:space="preserve"> and to cancel this </w:t>
      </w:r>
      <w:r w:rsidR="00A6621D" w:rsidRPr="00795645">
        <w:rPr>
          <w:rFonts w:ascii="Verdana" w:hAnsi="Verdana" w:cs="Arial"/>
          <w:sz w:val="22"/>
          <w:szCs w:val="22"/>
        </w:rPr>
        <w:t>OE</w:t>
      </w:r>
      <w:r w:rsidRPr="00795645">
        <w:rPr>
          <w:rFonts w:ascii="Verdana" w:hAnsi="Verdana" w:cs="Arial"/>
          <w:sz w:val="22"/>
          <w:szCs w:val="22"/>
        </w:rPr>
        <w:t xml:space="preserve"> if </w:t>
      </w:r>
      <w:r w:rsidRPr="00345B49">
        <w:rPr>
          <w:rFonts w:ascii="Verdana" w:hAnsi="Verdana" w:cs="Arial"/>
          <w:sz w:val="22"/>
          <w:szCs w:val="22"/>
        </w:rPr>
        <w:t>HHSC</w:t>
      </w:r>
      <w:r w:rsidRPr="00795645">
        <w:rPr>
          <w:rFonts w:ascii="Verdana" w:hAnsi="Verdana" w:cs="Arial"/>
          <w:sz w:val="22"/>
          <w:szCs w:val="22"/>
        </w:rPr>
        <w:t xml:space="preserve">, in its sole discretion, considers it to be in the best interests of </w:t>
      </w:r>
      <w:r w:rsidRPr="00345B49">
        <w:rPr>
          <w:rFonts w:ascii="Verdana" w:hAnsi="Verdana" w:cs="Arial"/>
          <w:sz w:val="22"/>
          <w:szCs w:val="22"/>
        </w:rPr>
        <w:t>HHSC</w:t>
      </w:r>
      <w:r w:rsidRPr="00795645">
        <w:rPr>
          <w:rFonts w:ascii="Verdana" w:hAnsi="Verdana" w:cs="Arial"/>
          <w:sz w:val="22"/>
          <w:szCs w:val="22"/>
        </w:rPr>
        <w:t xml:space="preserve"> to do so.</w:t>
      </w:r>
    </w:p>
    <w:p w14:paraId="4B870487" w14:textId="51F8CA5C" w:rsidR="0005523C" w:rsidRPr="00795645" w:rsidRDefault="0005523C" w:rsidP="007C06D9">
      <w:pPr>
        <w:pStyle w:val="CommentText"/>
        <w:numPr>
          <w:ilvl w:val="0"/>
          <w:numId w:val="46"/>
        </w:numPr>
        <w:spacing w:line="276" w:lineRule="auto"/>
        <w:rPr>
          <w:rFonts w:ascii="Verdana" w:hAnsi="Verdana" w:cs="Arial"/>
          <w:sz w:val="22"/>
          <w:szCs w:val="22"/>
        </w:rPr>
      </w:pPr>
      <w:r w:rsidRPr="00795645">
        <w:rPr>
          <w:rFonts w:ascii="Verdana" w:hAnsi="Verdana" w:cs="Arial"/>
          <w:sz w:val="22"/>
          <w:szCs w:val="22"/>
        </w:rPr>
        <w:t xml:space="preserve">Submission </w:t>
      </w:r>
      <w:r w:rsidR="006061B3" w:rsidRPr="00795645">
        <w:rPr>
          <w:rFonts w:ascii="Verdana" w:hAnsi="Verdana" w:cs="Arial"/>
          <w:sz w:val="22"/>
          <w:szCs w:val="22"/>
        </w:rPr>
        <w:t xml:space="preserve">and retention </w:t>
      </w:r>
      <w:r w:rsidRPr="00795645">
        <w:rPr>
          <w:rFonts w:ascii="Verdana" w:hAnsi="Verdana" w:cs="Arial"/>
          <w:sz w:val="22"/>
          <w:szCs w:val="22"/>
        </w:rPr>
        <w:t>of Applications</w:t>
      </w:r>
      <w:r w:rsidR="006061B3" w:rsidRPr="00795645">
        <w:rPr>
          <w:rFonts w:ascii="Verdana" w:hAnsi="Verdana" w:cs="Arial"/>
          <w:sz w:val="22"/>
          <w:szCs w:val="22"/>
        </w:rPr>
        <w:t xml:space="preserve"> by HHSC</w:t>
      </w:r>
      <w:r w:rsidR="00BA00D6" w:rsidRPr="00795645">
        <w:rPr>
          <w:rFonts w:ascii="Verdana" w:hAnsi="Verdana" w:cs="Arial"/>
          <w:sz w:val="22"/>
          <w:szCs w:val="22"/>
        </w:rPr>
        <w:t xml:space="preserve"> </w:t>
      </w:r>
      <w:r w:rsidRPr="00795645">
        <w:rPr>
          <w:rFonts w:ascii="Verdana" w:hAnsi="Verdana" w:cs="Arial"/>
          <w:sz w:val="22"/>
          <w:szCs w:val="22"/>
        </w:rPr>
        <w:t>confers no legal rights upon any Applicant.</w:t>
      </w:r>
    </w:p>
    <w:p w14:paraId="552FA2A3" w14:textId="0687A27C" w:rsidR="001B0BD3" w:rsidRDefault="001B0BD3" w:rsidP="007C06D9">
      <w:pPr>
        <w:pStyle w:val="CommentText"/>
        <w:numPr>
          <w:ilvl w:val="0"/>
          <w:numId w:val="46"/>
        </w:numPr>
        <w:spacing w:line="276" w:lineRule="auto"/>
        <w:rPr>
          <w:rFonts w:ascii="Verdana" w:hAnsi="Verdana" w:cs="Arial"/>
          <w:sz w:val="22"/>
          <w:szCs w:val="22"/>
        </w:rPr>
      </w:pPr>
      <w:r w:rsidRPr="00345B49">
        <w:rPr>
          <w:rFonts w:ascii="Verdana" w:hAnsi="Verdana" w:cs="Arial"/>
          <w:sz w:val="22"/>
          <w:szCs w:val="22"/>
        </w:rPr>
        <w:t>HHSC</w:t>
      </w:r>
      <w:r w:rsidR="00BA00D6" w:rsidRPr="00345B49">
        <w:rPr>
          <w:rFonts w:ascii="Verdana" w:hAnsi="Verdana" w:cs="Arial"/>
          <w:sz w:val="22"/>
          <w:szCs w:val="22"/>
        </w:rPr>
        <w:t xml:space="preserve"> </w:t>
      </w:r>
      <w:r w:rsidRPr="00795645">
        <w:rPr>
          <w:rFonts w:ascii="Verdana" w:hAnsi="Verdana" w:cs="Arial"/>
          <w:sz w:val="22"/>
          <w:szCs w:val="22"/>
        </w:rPr>
        <w:t>reserves the right to select quali</w:t>
      </w:r>
      <w:r w:rsidRPr="001B0BD3">
        <w:rPr>
          <w:rFonts w:ascii="Verdana" w:hAnsi="Verdana" w:cs="Arial"/>
          <w:sz w:val="22"/>
          <w:szCs w:val="22"/>
        </w:rPr>
        <w:t xml:space="preserve">fied </w:t>
      </w:r>
      <w:r w:rsidR="007323C1">
        <w:rPr>
          <w:rFonts w:ascii="Verdana" w:hAnsi="Verdana" w:cs="Arial"/>
          <w:sz w:val="22"/>
          <w:szCs w:val="22"/>
        </w:rPr>
        <w:t>Applicants</w:t>
      </w:r>
      <w:r w:rsidRPr="001B0BD3">
        <w:rPr>
          <w:rFonts w:ascii="Verdana" w:hAnsi="Verdana" w:cs="Arial"/>
          <w:sz w:val="22"/>
          <w:szCs w:val="22"/>
        </w:rPr>
        <w:t xml:space="preserve"> to this </w:t>
      </w:r>
      <w:r w:rsidR="00A6621D">
        <w:rPr>
          <w:rFonts w:ascii="Verdana" w:hAnsi="Verdana" w:cs="Arial"/>
          <w:sz w:val="22"/>
          <w:szCs w:val="22"/>
        </w:rPr>
        <w:t>OE</w:t>
      </w:r>
      <w:r w:rsidR="00DB1A5D">
        <w:rPr>
          <w:rFonts w:ascii="Verdana" w:hAnsi="Verdana" w:cs="Arial"/>
          <w:sz w:val="22"/>
          <w:szCs w:val="22"/>
        </w:rPr>
        <w:t xml:space="preserve"> with or</w:t>
      </w:r>
      <w:r w:rsidRPr="001B0BD3">
        <w:rPr>
          <w:rFonts w:ascii="Verdana" w:hAnsi="Verdana" w:cs="Arial"/>
          <w:sz w:val="22"/>
          <w:szCs w:val="22"/>
        </w:rPr>
        <w:t xml:space="preserve"> without discussion of the Applications with Applicants. It is understood</w:t>
      </w:r>
      <w:r w:rsidR="00DB1A5D">
        <w:rPr>
          <w:rFonts w:ascii="Verdana" w:hAnsi="Verdana" w:cs="Arial"/>
          <w:sz w:val="22"/>
          <w:szCs w:val="22"/>
        </w:rPr>
        <w:t xml:space="preserve"> by Applicant</w:t>
      </w:r>
      <w:r w:rsidRPr="001B0BD3">
        <w:rPr>
          <w:rFonts w:ascii="Verdana" w:hAnsi="Verdana" w:cs="Arial"/>
          <w:sz w:val="22"/>
          <w:szCs w:val="22"/>
        </w:rPr>
        <w:t xml:space="preserve"> that all Applications</w:t>
      </w:r>
      <w:r w:rsidR="00DB1A5D">
        <w:rPr>
          <w:rFonts w:ascii="Verdana" w:hAnsi="Verdana" w:cs="Arial"/>
          <w:sz w:val="22"/>
          <w:szCs w:val="22"/>
        </w:rPr>
        <w:t xml:space="preserve">, contracts, and related documents are subject to the </w:t>
      </w:r>
      <w:r w:rsidRPr="001B0BD3">
        <w:rPr>
          <w:rFonts w:ascii="Verdana" w:hAnsi="Verdana" w:cs="Arial"/>
          <w:sz w:val="22"/>
          <w:szCs w:val="22"/>
        </w:rPr>
        <w:t>Texas Public Information Act.</w:t>
      </w:r>
    </w:p>
    <w:p w14:paraId="386A7532" w14:textId="2D420260" w:rsidR="006B161A" w:rsidRDefault="006B161A" w:rsidP="007C06D9">
      <w:pPr>
        <w:pStyle w:val="CommentText"/>
        <w:numPr>
          <w:ilvl w:val="0"/>
          <w:numId w:val="46"/>
        </w:numPr>
        <w:spacing w:line="276" w:lineRule="auto"/>
        <w:rPr>
          <w:rFonts w:ascii="Verdana" w:hAnsi="Verdana" w:cs="Arial"/>
          <w:sz w:val="22"/>
          <w:szCs w:val="22"/>
        </w:rPr>
      </w:pPr>
      <w:r w:rsidRPr="006B161A">
        <w:rPr>
          <w:rFonts w:ascii="Verdana" w:hAnsi="Verdana" w:cs="Arial"/>
          <w:sz w:val="22"/>
          <w:szCs w:val="22"/>
        </w:rPr>
        <w:t>HHSC will not consider joint or collaborative responses that require it to contract with more than one Applicant in a single contract.</w:t>
      </w:r>
    </w:p>
    <w:p w14:paraId="1F7F2181" w14:textId="2A68E970" w:rsidR="0005523C" w:rsidRPr="0005523C" w:rsidRDefault="006B161A" w:rsidP="00345B49">
      <w:pPr>
        <w:tabs>
          <w:tab w:val="left" w:pos="2430"/>
        </w:tabs>
        <w:spacing w:line="276" w:lineRule="auto"/>
        <w:outlineLvl w:val="1"/>
        <w:rPr>
          <w:rFonts w:ascii="Verdana" w:hAnsi="Verdana"/>
          <w:b/>
          <w:smallCaps/>
          <w:sz w:val="24"/>
          <w:szCs w:val="24"/>
        </w:rPr>
      </w:pPr>
      <w:r>
        <w:rPr>
          <w:rFonts w:ascii="Verdana" w:hAnsi="Verdana"/>
          <w:b/>
          <w:smallCaps/>
          <w:sz w:val="24"/>
          <w:szCs w:val="24"/>
        </w:rPr>
        <w:tab/>
      </w:r>
    </w:p>
    <w:p w14:paraId="6B3526FB" w14:textId="77777777" w:rsidR="00D5255F" w:rsidRDefault="00D26436" w:rsidP="00256C6A">
      <w:pPr>
        <w:pStyle w:val="ListParagraph"/>
        <w:numPr>
          <w:ilvl w:val="1"/>
          <w:numId w:val="7"/>
        </w:numPr>
        <w:tabs>
          <w:tab w:val="left" w:pos="2430"/>
        </w:tabs>
        <w:spacing w:line="276" w:lineRule="auto"/>
        <w:rPr>
          <w:rFonts w:ascii="Verdana" w:hAnsi="Verdana"/>
          <w:b/>
          <w:smallCaps/>
          <w:sz w:val="24"/>
          <w:szCs w:val="24"/>
        </w:rPr>
      </w:pPr>
      <w:r w:rsidRPr="000B7B67">
        <w:rPr>
          <w:rFonts w:ascii="Verdana" w:hAnsi="Verdana"/>
          <w:b/>
          <w:smallCaps/>
          <w:sz w:val="24"/>
          <w:szCs w:val="24"/>
        </w:rPr>
        <w:t>Initial Screening</w:t>
      </w:r>
      <w:r w:rsidR="00AF749F">
        <w:rPr>
          <w:rFonts w:ascii="Verdana" w:hAnsi="Verdana"/>
          <w:b/>
          <w:smallCaps/>
          <w:sz w:val="24"/>
          <w:szCs w:val="24"/>
        </w:rPr>
        <w:t xml:space="preserve"> of Applications</w:t>
      </w:r>
    </w:p>
    <w:p w14:paraId="4D2DB311" w14:textId="77777777" w:rsidR="0025664D" w:rsidRDefault="0025664D" w:rsidP="007C06D9">
      <w:pPr>
        <w:pStyle w:val="ListParagraph"/>
        <w:tabs>
          <w:tab w:val="left" w:pos="2430"/>
        </w:tabs>
        <w:spacing w:line="276" w:lineRule="auto"/>
        <w:ind w:left="1278"/>
        <w:rPr>
          <w:rFonts w:ascii="Verdana" w:hAnsi="Verdana"/>
          <w:b/>
          <w:smallCaps/>
          <w:sz w:val="24"/>
          <w:szCs w:val="24"/>
        </w:rPr>
      </w:pPr>
    </w:p>
    <w:p w14:paraId="3FCFB22A" w14:textId="7655ED62" w:rsidR="00D5255F" w:rsidRPr="007C06D9" w:rsidRDefault="001B0BD3" w:rsidP="007C06D9">
      <w:pPr>
        <w:pStyle w:val="ListParagraph"/>
        <w:numPr>
          <w:ilvl w:val="2"/>
          <w:numId w:val="7"/>
        </w:numPr>
        <w:tabs>
          <w:tab w:val="left" w:pos="2430"/>
        </w:tabs>
        <w:spacing w:line="276" w:lineRule="auto"/>
        <w:rPr>
          <w:rFonts w:ascii="Verdana" w:hAnsi="Verdana"/>
          <w:sz w:val="22"/>
          <w:szCs w:val="22"/>
        </w:rPr>
      </w:pPr>
      <w:r w:rsidRPr="007C06D9">
        <w:rPr>
          <w:rFonts w:ascii="Verdana" w:hAnsi="Verdana"/>
          <w:sz w:val="22"/>
          <w:szCs w:val="22"/>
        </w:rPr>
        <w:t>An</w:t>
      </w:r>
      <w:r w:rsidR="00D5255F" w:rsidRPr="007C06D9">
        <w:rPr>
          <w:rFonts w:ascii="Verdana" w:hAnsi="Verdana"/>
          <w:sz w:val="22"/>
          <w:szCs w:val="22"/>
        </w:rPr>
        <w:t xml:space="preserve"> initial screening of </w:t>
      </w:r>
      <w:r w:rsidR="0087162B" w:rsidRPr="007C06D9">
        <w:rPr>
          <w:rFonts w:ascii="Verdana" w:hAnsi="Verdana"/>
          <w:sz w:val="22"/>
          <w:szCs w:val="22"/>
        </w:rPr>
        <w:t>Application</w:t>
      </w:r>
      <w:r w:rsidR="00103F43" w:rsidRPr="007C06D9">
        <w:rPr>
          <w:rFonts w:ascii="Verdana" w:hAnsi="Verdana"/>
          <w:sz w:val="22"/>
          <w:szCs w:val="22"/>
        </w:rPr>
        <w:t xml:space="preserve">s </w:t>
      </w:r>
      <w:r w:rsidRPr="007C06D9">
        <w:rPr>
          <w:rFonts w:ascii="Verdana" w:hAnsi="Verdana"/>
          <w:sz w:val="22"/>
          <w:szCs w:val="22"/>
        </w:rPr>
        <w:t xml:space="preserve">will be conducted by </w:t>
      </w:r>
      <w:r w:rsidRPr="007C06D9">
        <w:rPr>
          <w:rFonts w:ascii="Verdana" w:hAnsi="Verdana" w:cs="Arial"/>
          <w:sz w:val="22"/>
          <w:szCs w:val="22"/>
        </w:rPr>
        <w:t xml:space="preserve">HHSC </w:t>
      </w:r>
      <w:r w:rsidR="00D5255F" w:rsidRPr="007C06D9">
        <w:rPr>
          <w:rFonts w:ascii="Verdana" w:hAnsi="Verdana"/>
          <w:sz w:val="22"/>
          <w:szCs w:val="22"/>
        </w:rPr>
        <w:t xml:space="preserve">to determine </w:t>
      </w:r>
      <w:r w:rsidR="00163B87" w:rsidRPr="007C06D9">
        <w:rPr>
          <w:rFonts w:ascii="Verdana" w:hAnsi="Verdana"/>
          <w:sz w:val="22"/>
          <w:szCs w:val="22"/>
        </w:rPr>
        <w:t>which Applications are deemed to be responsive and qualified for further consideration for award. This screening includes a review to determine that each Applica</w:t>
      </w:r>
      <w:r w:rsidR="001118F8" w:rsidRPr="007C06D9">
        <w:rPr>
          <w:rFonts w:ascii="Verdana" w:hAnsi="Verdana"/>
          <w:sz w:val="22"/>
          <w:szCs w:val="22"/>
        </w:rPr>
        <w:t>nt</w:t>
      </w:r>
      <w:r w:rsidR="00163B87" w:rsidRPr="007C06D9">
        <w:rPr>
          <w:rFonts w:ascii="Verdana" w:hAnsi="Verdana"/>
          <w:sz w:val="22"/>
          <w:szCs w:val="22"/>
        </w:rPr>
        <w:t xml:space="preserve"> meets the</w:t>
      </w:r>
      <w:r w:rsidR="00D5255F" w:rsidRPr="007C06D9">
        <w:rPr>
          <w:rFonts w:ascii="Verdana" w:hAnsi="Verdana"/>
          <w:sz w:val="22"/>
          <w:szCs w:val="22"/>
        </w:rPr>
        <w:t xml:space="preserve"> minimum requirements</w:t>
      </w:r>
      <w:r w:rsidR="00B1054A" w:rsidRPr="007C06D9">
        <w:rPr>
          <w:rFonts w:ascii="Verdana" w:hAnsi="Verdana"/>
          <w:sz w:val="22"/>
          <w:szCs w:val="22"/>
        </w:rPr>
        <w:t xml:space="preserve">, </w:t>
      </w:r>
      <w:r w:rsidR="00AF749F" w:rsidRPr="007C06D9">
        <w:rPr>
          <w:rFonts w:ascii="Verdana" w:hAnsi="Verdana"/>
          <w:sz w:val="22"/>
          <w:szCs w:val="22"/>
        </w:rPr>
        <w:t>qualifications</w:t>
      </w:r>
      <w:r w:rsidR="00B1054A" w:rsidRPr="007C06D9">
        <w:rPr>
          <w:rFonts w:ascii="Verdana" w:hAnsi="Verdana"/>
          <w:sz w:val="22"/>
          <w:szCs w:val="22"/>
        </w:rPr>
        <w:t xml:space="preserve"> and </w:t>
      </w:r>
      <w:r w:rsidR="001118F8" w:rsidRPr="007C06D9">
        <w:rPr>
          <w:rFonts w:ascii="Verdana" w:hAnsi="Verdana"/>
          <w:sz w:val="22"/>
          <w:szCs w:val="22"/>
        </w:rPr>
        <w:t xml:space="preserve">each Application </w:t>
      </w:r>
      <w:r w:rsidR="00AF749F" w:rsidRPr="007C06D9">
        <w:rPr>
          <w:rFonts w:ascii="Verdana" w:hAnsi="Verdana"/>
          <w:sz w:val="22"/>
          <w:szCs w:val="22"/>
        </w:rPr>
        <w:t xml:space="preserve">includes </w:t>
      </w:r>
      <w:r w:rsidR="001118F8" w:rsidRPr="007C06D9">
        <w:rPr>
          <w:rFonts w:ascii="Verdana" w:hAnsi="Verdana"/>
          <w:sz w:val="22"/>
          <w:szCs w:val="22"/>
        </w:rPr>
        <w:t>all required</w:t>
      </w:r>
      <w:r w:rsidR="00AF749F" w:rsidRPr="007C06D9">
        <w:rPr>
          <w:rFonts w:ascii="Verdana" w:hAnsi="Verdana"/>
          <w:sz w:val="22"/>
          <w:szCs w:val="22"/>
        </w:rPr>
        <w:t xml:space="preserve"> </w:t>
      </w:r>
      <w:r w:rsidR="000B7B67" w:rsidRPr="007C06D9">
        <w:rPr>
          <w:rFonts w:ascii="Verdana" w:hAnsi="Verdana"/>
          <w:sz w:val="22"/>
          <w:szCs w:val="22"/>
        </w:rPr>
        <w:t>documentation</w:t>
      </w:r>
      <w:r w:rsidR="00163B87" w:rsidRPr="007C06D9">
        <w:rPr>
          <w:rFonts w:ascii="Verdana" w:hAnsi="Verdana"/>
          <w:sz w:val="22"/>
          <w:szCs w:val="22"/>
        </w:rPr>
        <w:t>.</w:t>
      </w:r>
      <w:r w:rsidR="00ED4B04" w:rsidRPr="007C06D9">
        <w:rPr>
          <w:rFonts w:ascii="Verdana" w:hAnsi="Verdana"/>
          <w:sz w:val="22"/>
          <w:szCs w:val="22"/>
        </w:rPr>
        <w:t xml:space="preserve"> Applications that do not include all required forms and sections are subject to rejection without further review.</w:t>
      </w:r>
    </w:p>
    <w:p w14:paraId="1DF2D94A" w14:textId="77777777" w:rsidR="003531C1" w:rsidRPr="00795645" w:rsidRDefault="003531C1" w:rsidP="00355667">
      <w:pPr>
        <w:spacing w:line="276" w:lineRule="auto"/>
        <w:rPr>
          <w:rFonts w:ascii="Verdana" w:hAnsi="Verdana"/>
          <w:sz w:val="22"/>
          <w:szCs w:val="22"/>
        </w:rPr>
      </w:pPr>
    </w:p>
    <w:p w14:paraId="0886B22B" w14:textId="5980BD90" w:rsidR="003531C1" w:rsidRDefault="003531C1" w:rsidP="007C06D9">
      <w:pPr>
        <w:pStyle w:val="ListParagraph"/>
        <w:numPr>
          <w:ilvl w:val="2"/>
          <w:numId w:val="7"/>
        </w:numPr>
        <w:tabs>
          <w:tab w:val="left" w:pos="2430"/>
        </w:tabs>
        <w:spacing w:line="276" w:lineRule="auto"/>
        <w:rPr>
          <w:rFonts w:ascii="Verdana" w:hAnsi="Verdana"/>
          <w:sz w:val="22"/>
          <w:szCs w:val="22"/>
        </w:rPr>
      </w:pPr>
      <w:r w:rsidRPr="00345B49">
        <w:rPr>
          <w:rFonts w:ascii="Verdana" w:hAnsi="Verdana"/>
          <w:sz w:val="22"/>
          <w:szCs w:val="22"/>
        </w:rPr>
        <w:t>HHSC</w:t>
      </w:r>
      <w:r w:rsidRPr="00795645">
        <w:rPr>
          <w:rFonts w:ascii="Verdana" w:hAnsi="Verdana"/>
          <w:sz w:val="22"/>
          <w:szCs w:val="22"/>
        </w:rPr>
        <w:t xml:space="preserve"> reserves the right to:</w:t>
      </w:r>
      <w:r>
        <w:rPr>
          <w:rFonts w:ascii="Verdana" w:hAnsi="Verdana"/>
          <w:sz w:val="22"/>
          <w:szCs w:val="22"/>
        </w:rPr>
        <w:t xml:space="preserve"> </w:t>
      </w:r>
    </w:p>
    <w:p w14:paraId="326DDDA2" w14:textId="77777777" w:rsidR="003531C1" w:rsidRDefault="003531C1" w:rsidP="00256C6A">
      <w:pPr>
        <w:pStyle w:val="ListParagraph"/>
        <w:numPr>
          <w:ilvl w:val="0"/>
          <w:numId w:val="18"/>
        </w:numPr>
        <w:spacing w:line="276" w:lineRule="auto"/>
        <w:rPr>
          <w:rFonts w:ascii="Verdana" w:hAnsi="Verdana"/>
          <w:sz w:val="22"/>
          <w:szCs w:val="22"/>
        </w:rPr>
      </w:pPr>
      <w:r>
        <w:rPr>
          <w:rFonts w:ascii="Verdana" w:hAnsi="Verdana"/>
          <w:sz w:val="22"/>
          <w:szCs w:val="22"/>
        </w:rPr>
        <w:t>A</w:t>
      </w:r>
      <w:r w:rsidRPr="0005523C">
        <w:rPr>
          <w:rFonts w:ascii="Verdana" w:hAnsi="Verdana"/>
          <w:sz w:val="22"/>
          <w:szCs w:val="22"/>
        </w:rPr>
        <w:t xml:space="preserve">sk questions or request clarification from any Applicant at any time during the </w:t>
      </w:r>
      <w:r w:rsidR="00A6621D">
        <w:rPr>
          <w:rFonts w:ascii="Verdana" w:hAnsi="Verdana"/>
          <w:sz w:val="22"/>
          <w:szCs w:val="22"/>
        </w:rPr>
        <w:t>OE</w:t>
      </w:r>
      <w:r w:rsidRPr="0005523C">
        <w:rPr>
          <w:rFonts w:ascii="Verdana" w:hAnsi="Verdana"/>
          <w:sz w:val="22"/>
          <w:szCs w:val="22"/>
        </w:rPr>
        <w:t xml:space="preserve"> and </w:t>
      </w:r>
      <w:r>
        <w:rPr>
          <w:rFonts w:ascii="Verdana" w:hAnsi="Verdana"/>
          <w:sz w:val="22"/>
          <w:szCs w:val="22"/>
        </w:rPr>
        <w:t xml:space="preserve">screening process, </w:t>
      </w:r>
      <w:r w:rsidR="00AB0E76">
        <w:rPr>
          <w:rFonts w:ascii="Verdana" w:hAnsi="Verdana"/>
          <w:sz w:val="22"/>
          <w:szCs w:val="22"/>
        </w:rPr>
        <w:t>and</w:t>
      </w:r>
    </w:p>
    <w:p w14:paraId="3BDC6AAA" w14:textId="77777777" w:rsidR="003531C1" w:rsidRDefault="003531C1" w:rsidP="00256C6A">
      <w:pPr>
        <w:pStyle w:val="ListParagraph"/>
        <w:numPr>
          <w:ilvl w:val="0"/>
          <w:numId w:val="18"/>
        </w:numPr>
        <w:spacing w:line="276" w:lineRule="auto"/>
        <w:rPr>
          <w:rFonts w:ascii="Verdana" w:hAnsi="Verdana"/>
          <w:sz w:val="22"/>
          <w:szCs w:val="22"/>
        </w:rPr>
      </w:pPr>
      <w:r w:rsidRPr="0005523C">
        <w:rPr>
          <w:rFonts w:ascii="Verdana" w:hAnsi="Verdana"/>
          <w:sz w:val="22"/>
          <w:szCs w:val="22"/>
        </w:rPr>
        <w:t>Conduct studies and other investigations as necessary to evaluate any Application.</w:t>
      </w:r>
    </w:p>
    <w:p w14:paraId="11F4DB4B" w14:textId="77777777" w:rsidR="003531C1" w:rsidRDefault="003531C1" w:rsidP="00355667">
      <w:pPr>
        <w:spacing w:line="276" w:lineRule="auto"/>
        <w:ind w:left="1282"/>
        <w:rPr>
          <w:rFonts w:ascii="Verdana" w:hAnsi="Verdana"/>
          <w:sz w:val="22"/>
          <w:szCs w:val="22"/>
        </w:rPr>
      </w:pPr>
    </w:p>
    <w:p w14:paraId="798D966C" w14:textId="6F30B130" w:rsidR="003531C1" w:rsidRDefault="003531C1" w:rsidP="00FE24C5">
      <w:pPr>
        <w:pStyle w:val="CommentText"/>
        <w:numPr>
          <w:ilvl w:val="2"/>
          <w:numId w:val="25"/>
        </w:numPr>
        <w:spacing w:line="276" w:lineRule="auto"/>
        <w:rPr>
          <w:rFonts w:ascii="Verdana" w:hAnsi="Verdana" w:cs="Arial"/>
          <w:b/>
          <w:sz w:val="22"/>
          <w:szCs w:val="22"/>
        </w:rPr>
      </w:pPr>
      <w:r w:rsidRPr="00795645">
        <w:rPr>
          <w:rFonts w:ascii="Verdana" w:hAnsi="Verdana" w:cs="Arial"/>
          <w:b/>
          <w:sz w:val="22"/>
          <w:szCs w:val="22"/>
        </w:rPr>
        <w:t>Informalities:</w:t>
      </w:r>
    </w:p>
    <w:p w14:paraId="19A0C913" w14:textId="77777777" w:rsidR="00200EF5" w:rsidRDefault="00200EF5" w:rsidP="007C06D9">
      <w:pPr>
        <w:pStyle w:val="CommentText"/>
        <w:spacing w:line="276" w:lineRule="auto"/>
        <w:ind w:left="2362"/>
        <w:rPr>
          <w:rFonts w:ascii="Verdana" w:hAnsi="Verdana" w:cs="Arial"/>
          <w:b/>
          <w:sz w:val="22"/>
          <w:szCs w:val="22"/>
        </w:rPr>
      </w:pPr>
    </w:p>
    <w:p w14:paraId="47D0A6B1" w14:textId="3AF52BFB" w:rsidR="003531C1" w:rsidRPr="00795645" w:rsidRDefault="003531C1" w:rsidP="007C06D9">
      <w:pPr>
        <w:pStyle w:val="CommentText"/>
        <w:numPr>
          <w:ilvl w:val="3"/>
          <w:numId w:val="25"/>
        </w:numPr>
        <w:spacing w:line="276" w:lineRule="auto"/>
        <w:rPr>
          <w:rFonts w:ascii="Verdana" w:hAnsi="Verdana" w:cs="Arial"/>
          <w:sz w:val="22"/>
          <w:szCs w:val="22"/>
        </w:rPr>
      </w:pPr>
      <w:r w:rsidRPr="00345B49">
        <w:rPr>
          <w:rFonts w:ascii="Verdana" w:hAnsi="Verdana" w:cs="Arial"/>
          <w:sz w:val="22"/>
          <w:szCs w:val="22"/>
        </w:rPr>
        <w:t>HHSC</w:t>
      </w:r>
      <w:r w:rsidRPr="00795645">
        <w:rPr>
          <w:rFonts w:ascii="Verdana" w:hAnsi="Verdana" w:cs="Arial"/>
          <w:sz w:val="22"/>
          <w:szCs w:val="22"/>
        </w:rPr>
        <w:t xml:space="preserve"> reserves the right to waive minor informalities in an </w:t>
      </w:r>
      <w:proofErr w:type="gramStart"/>
      <w:r w:rsidRPr="00795645">
        <w:rPr>
          <w:rFonts w:ascii="Verdana" w:hAnsi="Verdana" w:cs="Arial"/>
          <w:sz w:val="22"/>
          <w:szCs w:val="22"/>
        </w:rPr>
        <w:t>Application</w:t>
      </w:r>
      <w:proofErr w:type="gramEnd"/>
      <w:r w:rsidRPr="00795645">
        <w:rPr>
          <w:rFonts w:ascii="Verdana" w:hAnsi="Verdana" w:cs="Arial"/>
          <w:sz w:val="22"/>
          <w:szCs w:val="22"/>
        </w:rPr>
        <w:t xml:space="preserve">. A "minor informality" is an omission or error that, in </w:t>
      </w:r>
      <w:r w:rsidRPr="00345B49">
        <w:rPr>
          <w:rFonts w:ascii="Verdana" w:hAnsi="Verdana" w:cs="Arial"/>
          <w:sz w:val="22"/>
          <w:szCs w:val="22"/>
        </w:rPr>
        <w:t>HHSC’s</w:t>
      </w:r>
      <w:r w:rsidRPr="00795645">
        <w:rPr>
          <w:rFonts w:ascii="Verdana" w:hAnsi="Verdana" w:cs="Arial"/>
          <w:sz w:val="22"/>
          <w:szCs w:val="22"/>
        </w:rPr>
        <w:t xml:space="preserve"> determination if waived or modified when screening Applications, would not give an Applicant an unfair advantage over other Applicants or result in a material change in the Application or </w:t>
      </w:r>
      <w:r w:rsidR="00A6621D" w:rsidRPr="00795645">
        <w:rPr>
          <w:rFonts w:ascii="Verdana" w:hAnsi="Verdana" w:cs="Arial"/>
          <w:sz w:val="22"/>
          <w:szCs w:val="22"/>
        </w:rPr>
        <w:t>OE</w:t>
      </w:r>
      <w:r w:rsidRPr="00795645">
        <w:rPr>
          <w:rFonts w:ascii="Verdana" w:hAnsi="Verdana" w:cs="Arial"/>
          <w:sz w:val="22"/>
          <w:szCs w:val="22"/>
        </w:rPr>
        <w:t xml:space="preserve"> requirements.</w:t>
      </w:r>
    </w:p>
    <w:p w14:paraId="2A97BF13" w14:textId="77777777" w:rsidR="003531C1" w:rsidRPr="00795645" w:rsidRDefault="003531C1" w:rsidP="00355667">
      <w:pPr>
        <w:pStyle w:val="CommentText"/>
        <w:spacing w:line="276" w:lineRule="auto"/>
        <w:ind w:left="1282"/>
        <w:rPr>
          <w:rFonts w:ascii="Verdana" w:hAnsi="Verdana" w:cs="Arial"/>
          <w:sz w:val="22"/>
          <w:szCs w:val="22"/>
        </w:rPr>
      </w:pPr>
    </w:p>
    <w:p w14:paraId="1A8A0F86" w14:textId="6AA520E3" w:rsidR="003531C1" w:rsidRPr="00795645" w:rsidRDefault="003531C1" w:rsidP="007C06D9">
      <w:pPr>
        <w:pStyle w:val="CommentText"/>
        <w:numPr>
          <w:ilvl w:val="3"/>
          <w:numId w:val="25"/>
        </w:numPr>
        <w:spacing w:line="276" w:lineRule="auto"/>
        <w:rPr>
          <w:rFonts w:ascii="Verdana" w:hAnsi="Verdana" w:cs="Arial"/>
          <w:sz w:val="22"/>
          <w:szCs w:val="22"/>
        </w:rPr>
      </w:pPr>
      <w:r w:rsidRPr="00345B49">
        <w:rPr>
          <w:rFonts w:ascii="Verdana" w:hAnsi="Verdana" w:cs="Arial"/>
          <w:sz w:val="22"/>
          <w:szCs w:val="22"/>
        </w:rPr>
        <w:t>HHSC</w:t>
      </w:r>
      <w:r w:rsidRPr="00795645">
        <w:rPr>
          <w:rFonts w:ascii="Verdana" w:hAnsi="Verdana" w:cs="Arial"/>
          <w:sz w:val="22"/>
          <w:szCs w:val="22"/>
        </w:rPr>
        <w:t xml:space="preserve">, at its sole discretion, may give an Applicant the opportunity to submit missing information or make corrections. The missing information or corrections must be submitted to the Point of Contact e-mail address in Section 4.1 by the deadline </w:t>
      </w:r>
      <w:r w:rsidR="001118F8" w:rsidRPr="00795645">
        <w:rPr>
          <w:rFonts w:ascii="Verdana" w:hAnsi="Verdana" w:cs="Arial"/>
          <w:sz w:val="22"/>
          <w:szCs w:val="22"/>
        </w:rPr>
        <w:t xml:space="preserve">set by </w:t>
      </w:r>
      <w:r w:rsidR="001118F8" w:rsidRPr="00345B49">
        <w:rPr>
          <w:rFonts w:ascii="Verdana" w:hAnsi="Verdana" w:cs="Arial"/>
          <w:sz w:val="22"/>
          <w:szCs w:val="22"/>
        </w:rPr>
        <w:t>HHSC</w:t>
      </w:r>
      <w:r w:rsidR="001118F8" w:rsidRPr="00795645">
        <w:rPr>
          <w:rFonts w:ascii="Verdana" w:hAnsi="Verdana" w:cs="Arial"/>
          <w:sz w:val="22"/>
          <w:szCs w:val="22"/>
        </w:rPr>
        <w:t xml:space="preserve">. Failure to respond before the deadline may result </w:t>
      </w:r>
      <w:r w:rsidR="00FC73D1" w:rsidRPr="00795645">
        <w:rPr>
          <w:rFonts w:ascii="Verdana" w:hAnsi="Verdana" w:cs="Arial"/>
          <w:sz w:val="22"/>
          <w:szCs w:val="22"/>
        </w:rPr>
        <w:t xml:space="preserve">in </w:t>
      </w:r>
      <w:r w:rsidR="00FC73D1" w:rsidRPr="00345B49">
        <w:rPr>
          <w:rFonts w:ascii="Verdana" w:hAnsi="Verdana" w:cs="Arial"/>
          <w:sz w:val="22"/>
          <w:szCs w:val="22"/>
        </w:rPr>
        <w:t>HHSC’s</w:t>
      </w:r>
      <w:r w:rsidR="00FC73D1" w:rsidRPr="00795645">
        <w:rPr>
          <w:rFonts w:ascii="Verdana" w:hAnsi="Verdana" w:cs="Arial"/>
          <w:sz w:val="22"/>
          <w:szCs w:val="22"/>
        </w:rPr>
        <w:t xml:space="preserve"> rejecting the Application and the Applicant not being</w:t>
      </w:r>
      <w:r w:rsidRPr="00795645">
        <w:rPr>
          <w:rFonts w:ascii="Verdana" w:hAnsi="Verdana" w:cs="Arial"/>
          <w:sz w:val="22"/>
          <w:szCs w:val="22"/>
        </w:rPr>
        <w:t xml:space="preserve"> considered for award. </w:t>
      </w:r>
    </w:p>
    <w:p w14:paraId="3D82566E" w14:textId="77777777" w:rsidR="005D7B25" w:rsidRPr="00795645" w:rsidRDefault="005D7B25" w:rsidP="00355667">
      <w:pPr>
        <w:pStyle w:val="CommentText"/>
        <w:spacing w:line="276" w:lineRule="auto"/>
        <w:ind w:left="1282"/>
        <w:rPr>
          <w:rFonts w:ascii="Verdana" w:hAnsi="Verdana" w:cs="Arial"/>
          <w:sz w:val="22"/>
          <w:szCs w:val="22"/>
        </w:rPr>
      </w:pPr>
    </w:p>
    <w:p w14:paraId="4C3A9021" w14:textId="5F5D617C" w:rsidR="005D7B25" w:rsidRDefault="005D7B25" w:rsidP="00355667">
      <w:pPr>
        <w:pStyle w:val="CommentText"/>
        <w:spacing w:line="276" w:lineRule="auto"/>
        <w:ind w:left="1282"/>
        <w:rPr>
          <w:rFonts w:ascii="Verdana" w:hAnsi="Verdana" w:cs="Arial"/>
          <w:sz w:val="22"/>
          <w:szCs w:val="22"/>
        </w:rPr>
      </w:pPr>
      <w:r w:rsidRPr="00795645">
        <w:rPr>
          <w:rFonts w:ascii="Verdana" w:hAnsi="Verdana" w:cs="Arial"/>
          <w:sz w:val="22"/>
          <w:szCs w:val="22"/>
        </w:rPr>
        <w:t xml:space="preserve">Note:  </w:t>
      </w:r>
      <w:r w:rsidR="00656507" w:rsidRPr="00795645">
        <w:rPr>
          <w:rFonts w:ascii="Verdana" w:hAnsi="Verdana" w:cs="Arial"/>
          <w:sz w:val="22"/>
          <w:szCs w:val="22"/>
        </w:rPr>
        <w:t xml:space="preserve">Any disqualifying factor set forth in this OE does not constitute an informality (e.g., </w:t>
      </w:r>
      <w:r w:rsidRPr="00795645">
        <w:rPr>
          <w:rFonts w:ascii="Verdana" w:hAnsi="Verdana" w:cs="Arial"/>
          <w:sz w:val="22"/>
          <w:szCs w:val="22"/>
        </w:rPr>
        <w:t xml:space="preserve">Exhibit A, </w:t>
      </w:r>
      <w:r w:rsidR="00961347" w:rsidRPr="00795645">
        <w:rPr>
          <w:rFonts w:ascii="Verdana" w:hAnsi="Verdana" w:cs="Arial"/>
          <w:sz w:val="22"/>
          <w:szCs w:val="22"/>
        </w:rPr>
        <w:t>HHS Solicitation Affirmations</w:t>
      </w:r>
      <w:r w:rsidR="00656507" w:rsidRPr="00345B49">
        <w:rPr>
          <w:rFonts w:ascii="Verdana" w:hAnsi="Verdana" w:cs="Arial"/>
          <w:sz w:val="22"/>
          <w:szCs w:val="22"/>
        </w:rPr>
        <w:t>, and Exhibit #</w:t>
      </w:r>
      <w:r w:rsidRPr="00795645">
        <w:rPr>
          <w:rFonts w:ascii="Verdana" w:hAnsi="Verdana" w:cs="Arial"/>
          <w:sz w:val="22"/>
          <w:szCs w:val="22"/>
        </w:rPr>
        <w:t>,</w:t>
      </w:r>
      <w:r>
        <w:rPr>
          <w:rFonts w:ascii="Verdana" w:hAnsi="Verdana" w:cs="Arial"/>
          <w:sz w:val="22"/>
          <w:szCs w:val="22"/>
        </w:rPr>
        <w:t xml:space="preserve"> which must be signed and submitted with </w:t>
      </w:r>
      <w:r w:rsidR="00FC73D1">
        <w:rPr>
          <w:rFonts w:ascii="Verdana" w:hAnsi="Verdana" w:cs="Arial"/>
          <w:sz w:val="22"/>
          <w:szCs w:val="22"/>
        </w:rPr>
        <w:t xml:space="preserve">the </w:t>
      </w:r>
      <w:r>
        <w:rPr>
          <w:rFonts w:ascii="Verdana" w:hAnsi="Verdana" w:cs="Arial"/>
          <w:sz w:val="22"/>
          <w:szCs w:val="22"/>
        </w:rPr>
        <w:t>Application</w:t>
      </w:r>
      <w:r w:rsidR="004C4CBF">
        <w:rPr>
          <w:rFonts w:ascii="Verdana" w:hAnsi="Verdana" w:cs="Arial"/>
          <w:sz w:val="22"/>
          <w:szCs w:val="22"/>
        </w:rPr>
        <w:t>)</w:t>
      </w:r>
      <w:r>
        <w:rPr>
          <w:rFonts w:ascii="Verdana" w:hAnsi="Verdana" w:cs="Arial"/>
          <w:sz w:val="22"/>
          <w:szCs w:val="22"/>
        </w:rPr>
        <w:t>.</w:t>
      </w:r>
    </w:p>
    <w:p w14:paraId="7DB8177A" w14:textId="77777777" w:rsidR="00570BC5" w:rsidRDefault="00570BC5" w:rsidP="00355667">
      <w:pPr>
        <w:spacing w:line="276" w:lineRule="auto"/>
        <w:rPr>
          <w:rFonts w:ascii="Verdana" w:hAnsi="Verdana"/>
          <w:sz w:val="22"/>
          <w:szCs w:val="22"/>
        </w:rPr>
      </w:pPr>
    </w:p>
    <w:p w14:paraId="1A69AD31" w14:textId="77777777" w:rsidR="003531C1" w:rsidRDefault="003531C1" w:rsidP="00256C6A">
      <w:pPr>
        <w:pStyle w:val="ListParagraph"/>
        <w:numPr>
          <w:ilvl w:val="1"/>
          <w:numId w:val="7"/>
        </w:numPr>
        <w:tabs>
          <w:tab w:val="left" w:pos="2430"/>
        </w:tabs>
        <w:spacing w:line="276" w:lineRule="auto"/>
        <w:rPr>
          <w:rFonts w:ascii="Verdana" w:hAnsi="Verdana"/>
          <w:b/>
          <w:smallCaps/>
          <w:sz w:val="24"/>
          <w:szCs w:val="24"/>
        </w:rPr>
      </w:pPr>
      <w:r w:rsidRPr="003531C1">
        <w:rPr>
          <w:rFonts w:ascii="Verdana" w:hAnsi="Verdana"/>
          <w:b/>
          <w:sz w:val="22"/>
          <w:szCs w:val="22"/>
        </w:rPr>
        <w:t>V</w:t>
      </w:r>
      <w:r w:rsidRPr="00DF5944">
        <w:rPr>
          <w:rFonts w:ascii="Verdana" w:hAnsi="Verdana"/>
          <w:b/>
          <w:smallCaps/>
          <w:sz w:val="24"/>
          <w:szCs w:val="24"/>
        </w:rPr>
        <w:t>erification of Past Vendor Performance</w:t>
      </w:r>
    </w:p>
    <w:p w14:paraId="4C2A3FB2" w14:textId="5BEB8319" w:rsidR="003531C1" w:rsidRPr="007C06D9" w:rsidRDefault="003531C1" w:rsidP="007C06D9">
      <w:pPr>
        <w:pStyle w:val="ListParagraph"/>
        <w:numPr>
          <w:ilvl w:val="2"/>
          <w:numId w:val="7"/>
        </w:numPr>
        <w:tabs>
          <w:tab w:val="left" w:pos="2430"/>
        </w:tabs>
        <w:spacing w:line="276" w:lineRule="auto"/>
        <w:rPr>
          <w:rFonts w:ascii="Verdana" w:hAnsi="Verdana"/>
          <w:sz w:val="22"/>
          <w:szCs w:val="22"/>
        </w:rPr>
      </w:pPr>
      <w:r w:rsidRPr="007C06D9">
        <w:rPr>
          <w:rFonts w:ascii="Verdana" w:hAnsi="Verdana"/>
          <w:sz w:val="22"/>
          <w:szCs w:val="22"/>
        </w:rPr>
        <w:t xml:space="preserve">HHSC reserves the right to conduct studies and other investigations as necessary to evaluate any Application. By </w:t>
      </w:r>
      <w:proofErr w:type="gramStart"/>
      <w:r w:rsidRPr="007C06D9">
        <w:rPr>
          <w:rFonts w:ascii="Verdana" w:hAnsi="Verdana"/>
          <w:sz w:val="22"/>
          <w:szCs w:val="22"/>
        </w:rPr>
        <w:t>submitting an Application</w:t>
      </w:r>
      <w:proofErr w:type="gramEnd"/>
      <w:r w:rsidRPr="007C06D9">
        <w:rPr>
          <w:rFonts w:ascii="Verdana" w:hAnsi="Verdana"/>
          <w:sz w:val="22"/>
          <w:szCs w:val="22"/>
        </w:rPr>
        <w:t xml:space="preserve">, the Applicant generally releases from liability and waives all claims against any party providing information about the Applicant at the request of HHSC. </w:t>
      </w:r>
    </w:p>
    <w:p w14:paraId="5713B441" w14:textId="75113FBA" w:rsidR="003531C1" w:rsidRPr="001E3514" w:rsidRDefault="003531C1" w:rsidP="007C06D9">
      <w:pPr>
        <w:pStyle w:val="ListParagraph"/>
        <w:numPr>
          <w:ilvl w:val="2"/>
          <w:numId w:val="7"/>
        </w:numPr>
        <w:tabs>
          <w:tab w:val="left" w:pos="2430"/>
        </w:tabs>
        <w:spacing w:line="276" w:lineRule="auto"/>
        <w:rPr>
          <w:rFonts w:ascii="Verdana" w:hAnsi="Verdana"/>
          <w:sz w:val="22"/>
          <w:szCs w:val="22"/>
        </w:rPr>
      </w:pPr>
      <w:r>
        <w:rPr>
          <w:rFonts w:ascii="Verdana" w:hAnsi="Verdana"/>
          <w:sz w:val="22"/>
          <w:szCs w:val="22"/>
        </w:rPr>
        <w:t>Applicant</w:t>
      </w:r>
      <w:r w:rsidRPr="001E3514">
        <w:rPr>
          <w:rFonts w:ascii="Verdana" w:hAnsi="Verdana"/>
          <w:sz w:val="22"/>
          <w:szCs w:val="22"/>
        </w:rPr>
        <w:t xml:space="preserve">s may be rejected as a result of unsatisfactory past performance under any contract(s) as reflected in vendor performance reports, reference checks, or other sources. </w:t>
      </w:r>
    </w:p>
    <w:p w14:paraId="06D9779F" w14:textId="31C6C71F" w:rsidR="003531C1" w:rsidRDefault="003531C1" w:rsidP="007C06D9">
      <w:pPr>
        <w:pStyle w:val="ListParagraph"/>
        <w:numPr>
          <w:ilvl w:val="2"/>
          <w:numId w:val="7"/>
        </w:numPr>
        <w:tabs>
          <w:tab w:val="left" w:pos="2430"/>
        </w:tabs>
        <w:spacing w:line="276" w:lineRule="auto"/>
        <w:rPr>
          <w:rFonts w:ascii="Verdana" w:hAnsi="Verdana"/>
          <w:sz w:val="22"/>
          <w:szCs w:val="22"/>
        </w:rPr>
      </w:pPr>
      <w:r w:rsidRPr="001E3514">
        <w:rPr>
          <w:rFonts w:ascii="Verdana" w:hAnsi="Verdana"/>
          <w:sz w:val="22"/>
          <w:szCs w:val="22"/>
        </w:rPr>
        <w:t>A</w:t>
      </w:r>
      <w:r>
        <w:rPr>
          <w:rFonts w:ascii="Verdana" w:hAnsi="Verdana"/>
          <w:sz w:val="22"/>
          <w:szCs w:val="22"/>
        </w:rPr>
        <w:t>n</w:t>
      </w:r>
      <w:r w:rsidRPr="001E3514">
        <w:rPr>
          <w:rFonts w:ascii="Verdana" w:hAnsi="Verdana"/>
          <w:sz w:val="22"/>
          <w:szCs w:val="22"/>
        </w:rPr>
        <w:t xml:space="preserve"> </w:t>
      </w:r>
      <w:r>
        <w:rPr>
          <w:rFonts w:ascii="Verdana" w:hAnsi="Verdana"/>
          <w:sz w:val="22"/>
          <w:szCs w:val="22"/>
        </w:rPr>
        <w:t>Applicant</w:t>
      </w:r>
      <w:r w:rsidRPr="001E3514">
        <w:rPr>
          <w:rFonts w:ascii="Verdana" w:hAnsi="Verdana"/>
          <w:sz w:val="22"/>
          <w:szCs w:val="22"/>
        </w:rPr>
        <w:t xml:space="preserve">’s past performance may be considered in </w:t>
      </w:r>
      <w:r>
        <w:rPr>
          <w:rFonts w:ascii="Verdana" w:hAnsi="Verdana"/>
          <w:sz w:val="22"/>
          <w:szCs w:val="22"/>
        </w:rPr>
        <w:t xml:space="preserve">the initial screening process and prior to making an award determination. </w:t>
      </w:r>
    </w:p>
    <w:p w14:paraId="1A9F6898" w14:textId="31D1B02D" w:rsidR="003531C1" w:rsidRPr="001E3514" w:rsidRDefault="003531C1" w:rsidP="007C06D9">
      <w:pPr>
        <w:pStyle w:val="ListParagraph"/>
        <w:numPr>
          <w:ilvl w:val="2"/>
          <w:numId w:val="7"/>
        </w:numPr>
        <w:tabs>
          <w:tab w:val="left" w:pos="2430"/>
        </w:tabs>
        <w:spacing w:line="276" w:lineRule="auto"/>
        <w:rPr>
          <w:rFonts w:ascii="Verdana" w:hAnsi="Verdana"/>
          <w:sz w:val="22"/>
          <w:szCs w:val="22"/>
        </w:rPr>
      </w:pPr>
      <w:r w:rsidRPr="001E3514">
        <w:rPr>
          <w:rFonts w:ascii="Verdana" w:hAnsi="Verdana"/>
          <w:sz w:val="22"/>
          <w:szCs w:val="22"/>
        </w:rPr>
        <w:t>Reasons for which a</w:t>
      </w:r>
      <w:r>
        <w:rPr>
          <w:rFonts w:ascii="Verdana" w:hAnsi="Verdana"/>
          <w:sz w:val="22"/>
          <w:szCs w:val="22"/>
        </w:rPr>
        <w:t>n</w:t>
      </w:r>
      <w:r w:rsidRPr="001E3514">
        <w:rPr>
          <w:rFonts w:ascii="Verdana" w:hAnsi="Verdana"/>
          <w:sz w:val="22"/>
          <w:szCs w:val="22"/>
        </w:rPr>
        <w:t xml:space="preserve"> </w:t>
      </w:r>
      <w:r>
        <w:rPr>
          <w:rFonts w:ascii="Verdana" w:hAnsi="Verdana"/>
          <w:sz w:val="22"/>
          <w:szCs w:val="22"/>
        </w:rPr>
        <w:t>Applicant</w:t>
      </w:r>
      <w:r w:rsidRPr="001E3514">
        <w:rPr>
          <w:rFonts w:ascii="Verdana" w:hAnsi="Verdana"/>
          <w:sz w:val="22"/>
          <w:szCs w:val="22"/>
        </w:rPr>
        <w:t xml:space="preserve"> may be </w:t>
      </w:r>
      <w:r>
        <w:rPr>
          <w:rFonts w:ascii="Verdana" w:hAnsi="Verdana"/>
          <w:sz w:val="22"/>
          <w:szCs w:val="22"/>
        </w:rPr>
        <w:t xml:space="preserve">denied a contract include but are not limited to: </w:t>
      </w:r>
      <w:r w:rsidRPr="001E3514">
        <w:rPr>
          <w:rFonts w:ascii="Verdana" w:hAnsi="Verdana"/>
          <w:sz w:val="22"/>
          <w:szCs w:val="22"/>
        </w:rPr>
        <w:t xml:space="preserve"> </w:t>
      </w:r>
    </w:p>
    <w:p w14:paraId="707C41A5" w14:textId="77777777" w:rsidR="003531C1" w:rsidRPr="00570BC5" w:rsidRDefault="000765FB" w:rsidP="00C00CC3">
      <w:pPr>
        <w:pStyle w:val="BodyText"/>
        <w:numPr>
          <w:ilvl w:val="0"/>
          <w:numId w:val="12"/>
        </w:numPr>
        <w:spacing w:line="276" w:lineRule="auto"/>
        <w:ind w:left="2880"/>
        <w:rPr>
          <w:rFonts w:ascii="Verdana" w:hAnsi="Verdana"/>
        </w:rPr>
      </w:pPr>
      <w:r w:rsidRPr="0005523C">
        <w:rPr>
          <w:rFonts w:ascii="Verdana" w:hAnsi="Verdana"/>
          <w:sz w:val="22"/>
          <w:szCs w:val="22"/>
        </w:rPr>
        <w:t>Applicant</w:t>
      </w:r>
      <w:r w:rsidR="003531C1" w:rsidRPr="0005523C">
        <w:rPr>
          <w:rFonts w:ascii="Verdana" w:hAnsi="Verdana"/>
          <w:sz w:val="22"/>
          <w:szCs w:val="22"/>
        </w:rPr>
        <w:t xml:space="preserve"> </w:t>
      </w:r>
      <w:r w:rsidR="00450186" w:rsidRPr="00124378">
        <w:rPr>
          <w:rFonts w:ascii="Verdana" w:hAnsi="Verdana"/>
          <w:sz w:val="22"/>
          <w:szCs w:val="22"/>
        </w:rPr>
        <w:t>has</w:t>
      </w:r>
      <w:r w:rsidR="008443B2" w:rsidRPr="00124378">
        <w:rPr>
          <w:rFonts w:ascii="Verdana" w:hAnsi="Verdana"/>
          <w:sz w:val="22"/>
          <w:szCs w:val="22"/>
        </w:rPr>
        <w:t xml:space="preserve"> </w:t>
      </w:r>
      <w:r w:rsidR="00591DC6" w:rsidRPr="00124378">
        <w:rPr>
          <w:rFonts w:ascii="Verdana" w:hAnsi="Verdana"/>
          <w:sz w:val="22"/>
          <w:szCs w:val="22"/>
        </w:rPr>
        <w:t xml:space="preserve">an </w:t>
      </w:r>
      <w:r w:rsidR="008443B2" w:rsidRPr="00124378">
        <w:rPr>
          <w:rFonts w:ascii="Verdana" w:hAnsi="Verdana"/>
          <w:sz w:val="22"/>
          <w:szCs w:val="22"/>
        </w:rPr>
        <w:t>unfavorable report or grade</w:t>
      </w:r>
      <w:r w:rsidR="008443B2">
        <w:rPr>
          <w:rFonts w:ascii="Verdana" w:hAnsi="Verdana"/>
          <w:sz w:val="22"/>
          <w:szCs w:val="22"/>
        </w:rPr>
        <w:t xml:space="preserve"> on the</w:t>
      </w:r>
      <w:r w:rsidR="003531C1" w:rsidRPr="0005523C">
        <w:rPr>
          <w:rFonts w:ascii="Verdana" w:hAnsi="Verdana"/>
          <w:sz w:val="22"/>
          <w:szCs w:val="22"/>
        </w:rPr>
        <w:t xml:space="preserve"> CPA Vendor Performance Tracking System (VPTS)</w:t>
      </w:r>
      <w:r w:rsidR="003531C1">
        <w:rPr>
          <w:rFonts w:ascii="Verdana" w:hAnsi="Verdana"/>
          <w:sz w:val="22"/>
          <w:szCs w:val="22"/>
        </w:rPr>
        <w:t xml:space="preserve">. </w:t>
      </w:r>
    </w:p>
    <w:p w14:paraId="69EF3A25" w14:textId="77777777" w:rsidR="003531C1" w:rsidRPr="0005523C" w:rsidRDefault="003531C1" w:rsidP="00C00CC3">
      <w:pPr>
        <w:pStyle w:val="BodyText"/>
        <w:spacing w:line="276" w:lineRule="auto"/>
        <w:ind w:left="2880"/>
        <w:rPr>
          <w:rFonts w:ascii="Verdana" w:hAnsi="Verdana"/>
        </w:rPr>
      </w:pPr>
      <w:r w:rsidRPr="0005523C">
        <w:rPr>
          <w:rFonts w:ascii="Verdana" w:hAnsi="Verdana"/>
          <w:sz w:val="22"/>
          <w:szCs w:val="22"/>
        </w:rPr>
        <w:t xml:space="preserve">VPTS may be accessed at: </w:t>
      </w:r>
    </w:p>
    <w:p w14:paraId="19968A2A" w14:textId="77777777" w:rsidR="003531C1" w:rsidRDefault="00000000" w:rsidP="00C00CC3">
      <w:pPr>
        <w:pStyle w:val="BodyText"/>
        <w:spacing w:line="276" w:lineRule="auto"/>
        <w:ind w:left="2880"/>
        <w:rPr>
          <w:rFonts w:ascii="Verdana" w:hAnsi="Verdana"/>
          <w:sz w:val="20"/>
        </w:rPr>
      </w:pPr>
      <w:hyperlink r:id="rId23" w:history="1">
        <w:r w:rsidR="003531C1" w:rsidRPr="00DF5944">
          <w:rPr>
            <w:rFonts w:ascii="Verdana" w:hAnsi="Verdana"/>
            <w:color w:val="0000FF"/>
            <w:sz w:val="20"/>
            <w:u w:val="single"/>
          </w:rPr>
          <w:t>https://comptroller.texas.gov/purchasing/programs/vendor-performance-tracking/</w:t>
        </w:r>
      </w:hyperlink>
    </w:p>
    <w:p w14:paraId="3F3F363D" w14:textId="77777777" w:rsidR="003531C1" w:rsidRPr="007D640E" w:rsidRDefault="003531C1" w:rsidP="00C00CC3">
      <w:pPr>
        <w:pStyle w:val="BodyText"/>
        <w:spacing w:line="276" w:lineRule="auto"/>
        <w:ind w:left="2880"/>
        <w:rPr>
          <w:rFonts w:ascii="Verdana" w:hAnsi="Verdana"/>
          <w:sz w:val="22"/>
          <w:szCs w:val="22"/>
        </w:rPr>
      </w:pPr>
      <w:r w:rsidRPr="007D640E">
        <w:rPr>
          <w:rFonts w:ascii="Verdana" w:hAnsi="Verdana"/>
          <w:sz w:val="22"/>
          <w:szCs w:val="22"/>
        </w:rPr>
        <w:t xml:space="preserve">OR, </w:t>
      </w:r>
    </w:p>
    <w:p w14:paraId="771098D9" w14:textId="7CBB1CFA" w:rsidR="003531C1" w:rsidRPr="00EF1907" w:rsidRDefault="003531C1" w:rsidP="00C00CC3">
      <w:pPr>
        <w:pStyle w:val="BodyText"/>
        <w:numPr>
          <w:ilvl w:val="0"/>
          <w:numId w:val="12"/>
        </w:numPr>
        <w:spacing w:line="276" w:lineRule="auto"/>
        <w:ind w:left="2880"/>
        <w:rPr>
          <w:rFonts w:ascii="Verdana" w:hAnsi="Verdana"/>
          <w:sz w:val="22"/>
          <w:szCs w:val="22"/>
        </w:rPr>
      </w:pPr>
      <w:r>
        <w:rPr>
          <w:rFonts w:ascii="Verdana" w:hAnsi="Verdana"/>
          <w:sz w:val="22"/>
          <w:szCs w:val="22"/>
        </w:rPr>
        <w:t>Applicant</w:t>
      </w:r>
      <w:r w:rsidRPr="001E3514">
        <w:rPr>
          <w:rFonts w:ascii="Verdana" w:hAnsi="Verdana"/>
          <w:sz w:val="22"/>
          <w:szCs w:val="22"/>
        </w:rPr>
        <w:t xml:space="preserve"> is currently under a </w:t>
      </w:r>
      <w:r w:rsidR="005C697A">
        <w:rPr>
          <w:rFonts w:ascii="Verdana" w:hAnsi="Verdana"/>
          <w:sz w:val="22"/>
          <w:szCs w:val="22"/>
        </w:rPr>
        <w:t>c</w:t>
      </w:r>
      <w:r w:rsidRPr="001E3514">
        <w:rPr>
          <w:rFonts w:ascii="Verdana" w:hAnsi="Verdana"/>
          <w:sz w:val="22"/>
          <w:szCs w:val="22"/>
        </w:rPr>
        <w:t xml:space="preserve">orrective </w:t>
      </w:r>
      <w:r w:rsidR="005C697A">
        <w:rPr>
          <w:rFonts w:ascii="Verdana" w:hAnsi="Verdana"/>
          <w:sz w:val="22"/>
          <w:szCs w:val="22"/>
        </w:rPr>
        <w:t>a</w:t>
      </w:r>
      <w:r w:rsidRPr="001E3514">
        <w:rPr>
          <w:rFonts w:ascii="Verdana" w:hAnsi="Verdana"/>
          <w:sz w:val="22"/>
          <w:szCs w:val="22"/>
        </w:rPr>
        <w:t>cti</w:t>
      </w:r>
      <w:r>
        <w:rPr>
          <w:rFonts w:ascii="Verdana" w:hAnsi="Verdana"/>
          <w:sz w:val="22"/>
          <w:szCs w:val="22"/>
        </w:rPr>
        <w:t xml:space="preserve">on </w:t>
      </w:r>
      <w:r w:rsidR="005C697A">
        <w:rPr>
          <w:rFonts w:ascii="Verdana" w:hAnsi="Verdana"/>
          <w:sz w:val="22"/>
          <w:szCs w:val="22"/>
        </w:rPr>
        <w:t>p</w:t>
      </w:r>
      <w:r>
        <w:rPr>
          <w:rFonts w:ascii="Verdana" w:hAnsi="Verdana"/>
          <w:sz w:val="22"/>
          <w:szCs w:val="22"/>
        </w:rPr>
        <w:t xml:space="preserve">lan </w:t>
      </w:r>
      <w:r w:rsidRPr="00EF1907">
        <w:rPr>
          <w:rFonts w:ascii="Verdana" w:hAnsi="Verdana"/>
          <w:sz w:val="22"/>
          <w:szCs w:val="22"/>
        </w:rPr>
        <w:t xml:space="preserve">through </w:t>
      </w:r>
      <w:r w:rsidRPr="00345B49">
        <w:rPr>
          <w:rFonts w:ascii="Verdana" w:hAnsi="Verdana"/>
          <w:sz w:val="22"/>
          <w:szCs w:val="22"/>
        </w:rPr>
        <w:t>HHSC</w:t>
      </w:r>
      <w:r w:rsidRPr="00EF1907">
        <w:rPr>
          <w:rFonts w:ascii="Verdana" w:hAnsi="Verdana"/>
          <w:sz w:val="22"/>
          <w:szCs w:val="22"/>
        </w:rPr>
        <w:t>, OR,</w:t>
      </w:r>
    </w:p>
    <w:p w14:paraId="52C4C31A" w14:textId="77777777" w:rsidR="003531C1" w:rsidRPr="00EF1907" w:rsidRDefault="003531C1" w:rsidP="00C00CC3">
      <w:pPr>
        <w:pStyle w:val="BodyText"/>
        <w:numPr>
          <w:ilvl w:val="0"/>
          <w:numId w:val="12"/>
        </w:numPr>
        <w:spacing w:line="276" w:lineRule="auto"/>
        <w:ind w:left="2880"/>
        <w:rPr>
          <w:rFonts w:ascii="Verdana" w:hAnsi="Verdana"/>
          <w:sz w:val="22"/>
          <w:szCs w:val="22"/>
        </w:rPr>
      </w:pPr>
      <w:r w:rsidRPr="00EF1907">
        <w:rPr>
          <w:rFonts w:ascii="Verdana" w:hAnsi="Verdana"/>
          <w:sz w:val="22"/>
          <w:szCs w:val="22"/>
        </w:rPr>
        <w:t>Applicant has had repeated, negative vendor performance reports for the same reason, OR,</w:t>
      </w:r>
    </w:p>
    <w:p w14:paraId="617DA977" w14:textId="77777777" w:rsidR="003531C1" w:rsidRPr="00EF1907" w:rsidRDefault="003531C1" w:rsidP="00C00CC3">
      <w:pPr>
        <w:pStyle w:val="BodyText"/>
        <w:numPr>
          <w:ilvl w:val="0"/>
          <w:numId w:val="12"/>
        </w:numPr>
        <w:spacing w:line="276" w:lineRule="auto"/>
        <w:ind w:left="2880"/>
        <w:rPr>
          <w:rFonts w:ascii="Verdana" w:hAnsi="Verdana"/>
          <w:sz w:val="22"/>
          <w:szCs w:val="22"/>
        </w:rPr>
      </w:pPr>
      <w:r w:rsidRPr="00EF1907">
        <w:rPr>
          <w:rFonts w:ascii="Verdana" w:hAnsi="Verdana"/>
          <w:sz w:val="22"/>
          <w:szCs w:val="22"/>
        </w:rPr>
        <w:t>Applicant has a record of repeated non-responsiveness to vendor performance issues, OR,</w:t>
      </w:r>
    </w:p>
    <w:p w14:paraId="2CDB1F16" w14:textId="77777777" w:rsidR="003531C1" w:rsidRPr="00EF1907" w:rsidRDefault="003531C1" w:rsidP="00C00CC3">
      <w:pPr>
        <w:pStyle w:val="BodyText"/>
        <w:numPr>
          <w:ilvl w:val="0"/>
          <w:numId w:val="12"/>
        </w:numPr>
        <w:spacing w:line="276" w:lineRule="auto"/>
        <w:ind w:left="2880"/>
        <w:rPr>
          <w:rFonts w:ascii="Verdana" w:hAnsi="Verdana"/>
          <w:sz w:val="22"/>
          <w:szCs w:val="22"/>
        </w:rPr>
      </w:pPr>
      <w:r w:rsidRPr="00EF1907">
        <w:rPr>
          <w:rFonts w:ascii="Verdana" w:hAnsi="Verdana"/>
          <w:sz w:val="22"/>
          <w:szCs w:val="22"/>
        </w:rPr>
        <w:t xml:space="preserve">Applicant has contracts or purchase orders that have been cancelled in the previous 12 months for non-performance or sub-standard performance. </w:t>
      </w:r>
    </w:p>
    <w:p w14:paraId="718566EE" w14:textId="14EBE868" w:rsidR="003531C1" w:rsidRDefault="003531C1" w:rsidP="007C06D9">
      <w:pPr>
        <w:pStyle w:val="ListParagraph"/>
        <w:numPr>
          <w:ilvl w:val="2"/>
          <w:numId w:val="7"/>
        </w:numPr>
        <w:tabs>
          <w:tab w:val="left" w:pos="2430"/>
        </w:tabs>
        <w:spacing w:line="276" w:lineRule="auto"/>
        <w:rPr>
          <w:rFonts w:ascii="Verdana" w:hAnsi="Verdana" w:cs="Arial"/>
          <w:sz w:val="22"/>
          <w:szCs w:val="22"/>
        </w:rPr>
      </w:pPr>
      <w:r w:rsidRPr="00EF1907">
        <w:rPr>
          <w:rFonts w:ascii="Verdana" w:hAnsi="Verdana" w:cs="Arial"/>
          <w:sz w:val="22"/>
          <w:szCs w:val="22"/>
        </w:rPr>
        <w:t xml:space="preserve">In addition, </w:t>
      </w:r>
      <w:r w:rsidRPr="00345B49">
        <w:rPr>
          <w:rFonts w:ascii="Verdana" w:hAnsi="Verdana" w:cs="Arial"/>
          <w:sz w:val="22"/>
          <w:szCs w:val="22"/>
        </w:rPr>
        <w:t>HHSC</w:t>
      </w:r>
      <w:r w:rsidRPr="00EF1907">
        <w:rPr>
          <w:rFonts w:ascii="Verdana" w:hAnsi="Verdana" w:cs="Arial"/>
          <w:sz w:val="22"/>
          <w:szCs w:val="22"/>
        </w:rPr>
        <w:t xml:space="preserve"> may examine other sources of vendor performance</w:t>
      </w:r>
      <w:r>
        <w:rPr>
          <w:rFonts w:ascii="Verdana" w:hAnsi="Verdana" w:cs="Arial"/>
          <w:sz w:val="22"/>
          <w:szCs w:val="22"/>
        </w:rPr>
        <w:t xml:space="preserve"> which may include information provided by any governmental entity, whether an agency or political subdivision of the State of Texas, another state, or the Federal government</w:t>
      </w:r>
      <w:r w:rsidR="00D2361F">
        <w:rPr>
          <w:rFonts w:ascii="Verdana" w:hAnsi="Verdana" w:cs="Arial"/>
          <w:sz w:val="22"/>
          <w:szCs w:val="22"/>
        </w:rPr>
        <w:t xml:space="preserve">. </w:t>
      </w:r>
    </w:p>
    <w:p w14:paraId="6DDE9AB5" w14:textId="0B7417F4" w:rsidR="003531C1" w:rsidRDefault="003531C1" w:rsidP="007C06D9">
      <w:pPr>
        <w:pStyle w:val="ListParagraph"/>
        <w:numPr>
          <w:ilvl w:val="2"/>
          <w:numId w:val="7"/>
        </w:numPr>
        <w:tabs>
          <w:tab w:val="left" w:pos="2430"/>
        </w:tabs>
        <w:spacing w:line="276" w:lineRule="auto"/>
        <w:rPr>
          <w:rFonts w:ascii="Verdana" w:hAnsi="Verdana" w:cs="Arial"/>
          <w:sz w:val="22"/>
          <w:szCs w:val="22"/>
        </w:rPr>
      </w:pPr>
      <w:r>
        <w:rPr>
          <w:rFonts w:ascii="Verdana" w:hAnsi="Verdana" w:cs="Arial"/>
          <w:sz w:val="22"/>
          <w:szCs w:val="22"/>
        </w:rPr>
        <w:t xml:space="preserve">The performance information may include, but </w:t>
      </w:r>
      <w:r w:rsidR="005C697A">
        <w:rPr>
          <w:rFonts w:ascii="Verdana" w:hAnsi="Verdana" w:cs="Arial"/>
          <w:sz w:val="22"/>
          <w:szCs w:val="22"/>
        </w:rPr>
        <w:t xml:space="preserve">is </w:t>
      </w:r>
      <w:r>
        <w:rPr>
          <w:rFonts w:ascii="Verdana" w:hAnsi="Verdana" w:cs="Arial"/>
          <w:sz w:val="22"/>
          <w:szCs w:val="22"/>
        </w:rPr>
        <w:t xml:space="preserve">not limited to: </w:t>
      </w:r>
    </w:p>
    <w:p w14:paraId="0FE20CCA" w14:textId="77777777" w:rsidR="003531C1" w:rsidRDefault="003531C1" w:rsidP="007C06D9">
      <w:pPr>
        <w:pStyle w:val="ListParagraph"/>
        <w:numPr>
          <w:ilvl w:val="0"/>
          <w:numId w:val="47"/>
        </w:numPr>
        <w:spacing w:line="276" w:lineRule="auto"/>
        <w:rPr>
          <w:rFonts w:ascii="Verdana" w:hAnsi="Verdana" w:cs="Arial"/>
          <w:sz w:val="22"/>
          <w:szCs w:val="22"/>
        </w:rPr>
      </w:pPr>
      <w:r>
        <w:rPr>
          <w:rFonts w:ascii="Verdana" w:hAnsi="Verdana" w:cs="Arial"/>
          <w:sz w:val="22"/>
          <w:szCs w:val="22"/>
        </w:rPr>
        <w:t>N</w:t>
      </w:r>
      <w:r w:rsidRPr="00F82F4A">
        <w:rPr>
          <w:rFonts w:ascii="Verdana" w:hAnsi="Verdana" w:cs="Arial"/>
          <w:sz w:val="22"/>
          <w:szCs w:val="22"/>
        </w:rPr>
        <w:t xml:space="preserve">otices of termination, </w:t>
      </w:r>
    </w:p>
    <w:p w14:paraId="6E115EBF" w14:textId="77777777" w:rsidR="003531C1" w:rsidRDefault="003531C1" w:rsidP="007C06D9">
      <w:pPr>
        <w:pStyle w:val="ListParagraph"/>
        <w:numPr>
          <w:ilvl w:val="0"/>
          <w:numId w:val="47"/>
        </w:numPr>
        <w:spacing w:line="276" w:lineRule="auto"/>
        <w:rPr>
          <w:rFonts w:ascii="Verdana" w:hAnsi="Verdana" w:cs="Arial"/>
          <w:sz w:val="22"/>
          <w:szCs w:val="22"/>
        </w:rPr>
      </w:pPr>
      <w:r>
        <w:rPr>
          <w:rFonts w:ascii="Verdana" w:hAnsi="Verdana" w:cs="Arial"/>
          <w:sz w:val="22"/>
          <w:szCs w:val="22"/>
        </w:rPr>
        <w:t>C</w:t>
      </w:r>
      <w:r w:rsidRPr="00F82F4A">
        <w:rPr>
          <w:rFonts w:ascii="Verdana" w:hAnsi="Verdana" w:cs="Arial"/>
          <w:sz w:val="22"/>
          <w:szCs w:val="22"/>
        </w:rPr>
        <w:t xml:space="preserve">ure notices, </w:t>
      </w:r>
    </w:p>
    <w:p w14:paraId="2B6CBC86" w14:textId="77777777" w:rsidR="003531C1" w:rsidRDefault="003531C1" w:rsidP="007C06D9">
      <w:pPr>
        <w:pStyle w:val="ListParagraph"/>
        <w:numPr>
          <w:ilvl w:val="0"/>
          <w:numId w:val="47"/>
        </w:numPr>
        <w:spacing w:line="276" w:lineRule="auto"/>
        <w:rPr>
          <w:rFonts w:ascii="Verdana" w:hAnsi="Verdana" w:cs="Arial"/>
          <w:sz w:val="22"/>
          <w:szCs w:val="22"/>
        </w:rPr>
      </w:pPr>
      <w:r>
        <w:rPr>
          <w:rFonts w:ascii="Verdana" w:hAnsi="Verdana" w:cs="Arial"/>
          <w:sz w:val="22"/>
          <w:szCs w:val="22"/>
        </w:rPr>
        <w:t>A</w:t>
      </w:r>
      <w:r w:rsidRPr="00F82F4A">
        <w:rPr>
          <w:rFonts w:ascii="Verdana" w:hAnsi="Verdana" w:cs="Arial"/>
          <w:sz w:val="22"/>
          <w:szCs w:val="22"/>
        </w:rPr>
        <w:t xml:space="preserve">ssessments of liquidated damages, </w:t>
      </w:r>
    </w:p>
    <w:p w14:paraId="05893354" w14:textId="77777777" w:rsidR="003531C1" w:rsidRDefault="003531C1" w:rsidP="007C06D9">
      <w:pPr>
        <w:pStyle w:val="ListParagraph"/>
        <w:numPr>
          <w:ilvl w:val="0"/>
          <w:numId w:val="47"/>
        </w:numPr>
        <w:spacing w:line="276" w:lineRule="auto"/>
        <w:rPr>
          <w:rFonts w:ascii="Verdana" w:hAnsi="Verdana" w:cs="Arial"/>
          <w:sz w:val="22"/>
          <w:szCs w:val="22"/>
        </w:rPr>
      </w:pPr>
      <w:r>
        <w:rPr>
          <w:rFonts w:ascii="Verdana" w:hAnsi="Verdana" w:cs="Arial"/>
          <w:sz w:val="22"/>
          <w:szCs w:val="22"/>
        </w:rPr>
        <w:t>L</w:t>
      </w:r>
      <w:r w:rsidRPr="00F82F4A">
        <w:rPr>
          <w:rFonts w:ascii="Verdana" w:hAnsi="Verdana" w:cs="Arial"/>
          <w:sz w:val="22"/>
          <w:szCs w:val="22"/>
        </w:rPr>
        <w:t xml:space="preserve">itigation, </w:t>
      </w:r>
    </w:p>
    <w:p w14:paraId="7B82DE66" w14:textId="77777777" w:rsidR="003531C1" w:rsidRDefault="003531C1" w:rsidP="007C06D9">
      <w:pPr>
        <w:pStyle w:val="ListParagraph"/>
        <w:numPr>
          <w:ilvl w:val="0"/>
          <w:numId w:val="47"/>
        </w:numPr>
        <w:spacing w:line="276" w:lineRule="auto"/>
        <w:rPr>
          <w:rFonts w:ascii="Verdana" w:hAnsi="Verdana" w:cs="Arial"/>
          <w:sz w:val="22"/>
          <w:szCs w:val="22"/>
        </w:rPr>
      </w:pPr>
      <w:r>
        <w:rPr>
          <w:rFonts w:ascii="Verdana" w:hAnsi="Verdana" w:cs="Arial"/>
          <w:sz w:val="22"/>
          <w:szCs w:val="22"/>
        </w:rPr>
        <w:t>A</w:t>
      </w:r>
      <w:r w:rsidRPr="00F82F4A">
        <w:rPr>
          <w:rFonts w:ascii="Verdana" w:hAnsi="Verdana" w:cs="Arial"/>
          <w:sz w:val="22"/>
          <w:szCs w:val="22"/>
        </w:rPr>
        <w:t xml:space="preserve">udit reports, and </w:t>
      </w:r>
    </w:p>
    <w:p w14:paraId="669AFACB" w14:textId="77777777" w:rsidR="003531C1" w:rsidRDefault="003531C1" w:rsidP="007C06D9">
      <w:pPr>
        <w:pStyle w:val="ListParagraph"/>
        <w:numPr>
          <w:ilvl w:val="0"/>
          <w:numId w:val="47"/>
        </w:numPr>
        <w:spacing w:line="276" w:lineRule="auto"/>
        <w:rPr>
          <w:rFonts w:ascii="Verdana" w:hAnsi="Verdana" w:cs="Arial"/>
          <w:sz w:val="22"/>
          <w:szCs w:val="22"/>
        </w:rPr>
      </w:pPr>
      <w:r>
        <w:rPr>
          <w:rFonts w:ascii="Verdana" w:hAnsi="Verdana" w:cs="Arial"/>
          <w:sz w:val="22"/>
          <w:szCs w:val="22"/>
        </w:rPr>
        <w:t>N</w:t>
      </w:r>
      <w:r w:rsidRPr="00F82F4A">
        <w:rPr>
          <w:rFonts w:ascii="Verdana" w:hAnsi="Verdana" w:cs="Arial"/>
          <w:sz w:val="22"/>
          <w:szCs w:val="22"/>
        </w:rPr>
        <w:t xml:space="preserve">on-renewals of contracts. </w:t>
      </w:r>
    </w:p>
    <w:p w14:paraId="6ABAB4BA" w14:textId="7FC7AE40" w:rsidR="00D5255F" w:rsidRPr="005D7B25" w:rsidRDefault="003531C1" w:rsidP="007C06D9">
      <w:pPr>
        <w:pStyle w:val="ListParagraph"/>
        <w:numPr>
          <w:ilvl w:val="2"/>
          <w:numId w:val="7"/>
        </w:numPr>
        <w:tabs>
          <w:tab w:val="left" w:pos="2430"/>
        </w:tabs>
        <w:spacing w:line="276" w:lineRule="auto"/>
        <w:rPr>
          <w:rFonts w:ascii="Verdana" w:hAnsi="Verdana" w:cs="Arial"/>
          <w:sz w:val="22"/>
          <w:szCs w:val="22"/>
        </w:rPr>
      </w:pPr>
      <w:r w:rsidRPr="001E3514">
        <w:rPr>
          <w:rFonts w:ascii="Verdana" w:hAnsi="Verdana" w:cs="Arial"/>
          <w:sz w:val="22"/>
          <w:szCs w:val="22"/>
        </w:rPr>
        <w:t xml:space="preserve">Further, </w:t>
      </w:r>
      <w:r w:rsidR="00BA00D6">
        <w:rPr>
          <w:rFonts w:ascii="Verdana" w:hAnsi="Verdana" w:cs="Arial"/>
          <w:sz w:val="22"/>
          <w:szCs w:val="22"/>
        </w:rPr>
        <w:t>HHSC</w:t>
      </w:r>
      <w:r>
        <w:rPr>
          <w:rFonts w:ascii="Verdana" w:hAnsi="Verdana" w:cs="Arial"/>
          <w:sz w:val="22"/>
          <w:szCs w:val="22"/>
        </w:rPr>
        <w:t xml:space="preserve"> at its sole </w:t>
      </w:r>
      <w:r w:rsidRPr="00600FFD">
        <w:rPr>
          <w:rFonts w:ascii="Verdana" w:hAnsi="Verdana" w:cs="Arial"/>
          <w:sz w:val="22"/>
          <w:szCs w:val="22"/>
        </w:rPr>
        <w:t>discretion</w:t>
      </w:r>
      <w:r w:rsidRPr="00600FFD">
        <w:rPr>
          <w:rFonts w:ascii="Verdana" w:hAnsi="Verdana" w:cs="Arial"/>
          <w:color w:val="000000"/>
          <w:sz w:val="22"/>
          <w:szCs w:val="22"/>
        </w:rPr>
        <w:t xml:space="preserve">, </w:t>
      </w:r>
      <w:r w:rsidRPr="00600FFD">
        <w:rPr>
          <w:rFonts w:ascii="Verdana" w:hAnsi="Verdana" w:cs="Arial"/>
          <w:sz w:val="22"/>
          <w:szCs w:val="22"/>
        </w:rPr>
        <w:t xml:space="preserve">may initiate investigations or examinations of vendor performance based upon media reports. Any negative findings, as determined by </w:t>
      </w:r>
      <w:r w:rsidR="00BA00D6" w:rsidRPr="00600FFD">
        <w:rPr>
          <w:rFonts w:ascii="Verdana" w:hAnsi="Verdana" w:cs="Arial"/>
          <w:sz w:val="22"/>
          <w:szCs w:val="22"/>
        </w:rPr>
        <w:t xml:space="preserve">HHSC </w:t>
      </w:r>
      <w:r w:rsidR="005C697A" w:rsidRPr="00600FFD">
        <w:rPr>
          <w:rFonts w:ascii="Verdana" w:hAnsi="Verdana" w:cs="Arial"/>
          <w:sz w:val="22"/>
          <w:szCs w:val="22"/>
        </w:rPr>
        <w:t>in its sole discretion</w:t>
      </w:r>
      <w:r w:rsidRPr="00600FFD">
        <w:rPr>
          <w:rFonts w:ascii="Verdana" w:hAnsi="Verdana" w:cs="Arial"/>
          <w:color w:val="000000"/>
          <w:sz w:val="22"/>
          <w:szCs w:val="22"/>
        </w:rPr>
        <w:t>,</w:t>
      </w:r>
      <w:r w:rsidRPr="001E3514">
        <w:rPr>
          <w:rFonts w:ascii="Verdana" w:hAnsi="Verdana" w:cs="Arial"/>
          <w:b/>
          <w:bCs/>
          <w:color w:val="000000"/>
          <w:sz w:val="22"/>
          <w:szCs w:val="22"/>
        </w:rPr>
        <w:t xml:space="preserve"> </w:t>
      </w:r>
      <w:r w:rsidRPr="001E3514">
        <w:rPr>
          <w:rFonts w:ascii="Verdana" w:hAnsi="Verdana" w:cs="Arial"/>
          <w:sz w:val="22"/>
          <w:szCs w:val="22"/>
        </w:rPr>
        <w:t xml:space="preserve">may result in </w:t>
      </w:r>
      <w:r w:rsidR="00BA00D6">
        <w:rPr>
          <w:rFonts w:ascii="Verdana" w:hAnsi="Verdana" w:cs="Arial"/>
          <w:sz w:val="22"/>
          <w:szCs w:val="22"/>
        </w:rPr>
        <w:t>HHSC</w:t>
      </w:r>
      <w:r w:rsidRPr="001E3514">
        <w:rPr>
          <w:rFonts w:ascii="Verdana" w:hAnsi="Verdana" w:cs="Arial"/>
          <w:sz w:val="22"/>
          <w:szCs w:val="22"/>
        </w:rPr>
        <w:t xml:space="preserve"> removing the </w:t>
      </w:r>
      <w:r>
        <w:rPr>
          <w:rFonts w:ascii="Verdana" w:hAnsi="Verdana" w:cs="Arial"/>
          <w:sz w:val="22"/>
          <w:szCs w:val="22"/>
        </w:rPr>
        <w:t>Applicant</w:t>
      </w:r>
      <w:r w:rsidRPr="001E3514">
        <w:rPr>
          <w:rFonts w:ascii="Verdana" w:hAnsi="Verdana" w:cs="Arial"/>
          <w:sz w:val="22"/>
          <w:szCs w:val="22"/>
        </w:rPr>
        <w:t xml:space="preserve"> from further </w:t>
      </w:r>
      <w:r>
        <w:rPr>
          <w:rFonts w:ascii="Verdana" w:hAnsi="Verdana" w:cs="Arial"/>
          <w:sz w:val="22"/>
          <w:szCs w:val="22"/>
        </w:rPr>
        <w:t>consideration</w:t>
      </w:r>
      <w:r w:rsidRPr="001E3514">
        <w:rPr>
          <w:rFonts w:ascii="Verdana" w:hAnsi="Verdana" w:cs="Arial"/>
          <w:sz w:val="22"/>
          <w:szCs w:val="22"/>
        </w:rPr>
        <w:t xml:space="preserve"> for award. </w:t>
      </w:r>
    </w:p>
    <w:p w14:paraId="17B42102" w14:textId="77777777" w:rsidR="001739BD" w:rsidRPr="001739BD" w:rsidRDefault="001739BD" w:rsidP="00355667">
      <w:pPr>
        <w:pStyle w:val="ListParagraph"/>
        <w:spacing w:line="276" w:lineRule="auto"/>
        <w:rPr>
          <w:rFonts w:ascii="Verdana" w:hAnsi="Verdana"/>
          <w:b/>
          <w:caps/>
          <w:color w:val="0000FF"/>
          <w:sz w:val="24"/>
          <w:szCs w:val="24"/>
        </w:rPr>
      </w:pPr>
    </w:p>
    <w:p w14:paraId="7463109B" w14:textId="77777777" w:rsidR="001739BD" w:rsidRPr="000208A0" w:rsidRDefault="00E57558" w:rsidP="00256C6A">
      <w:pPr>
        <w:pStyle w:val="ListParagraph"/>
        <w:numPr>
          <w:ilvl w:val="0"/>
          <w:numId w:val="7"/>
        </w:numPr>
        <w:tabs>
          <w:tab w:val="num" w:pos="540"/>
          <w:tab w:val="left" w:pos="2430"/>
        </w:tabs>
        <w:spacing w:line="276" w:lineRule="auto"/>
        <w:ind w:left="810" w:hanging="540"/>
        <w:outlineLvl w:val="0"/>
        <w:rPr>
          <w:rFonts w:ascii="Verdana" w:hAnsi="Verdana"/>
          <w:b/>
          <w:caps/>
          <w:sz w:val="24"/>
          <w:szCs w:val="24"/>
        </w:rPr>
      </w:pPr>
      <w:bookmarkStart w:id="89" w:name="_Toc146184302"/>
      <w:r w:rsidRPr="000208A0">
        <w:rPr>
          <w:rFonts w:ascii="Verdana" w:hAnsi="Verdana"/>
          <w:b/>
          <w:caps/>
          <w:sz w:val="24"/>
          <w:szCs w:val="24"/>
        </w:rPr>
        <w:t>AWARD PROCESS</w:t>
      </w:r>
      <w:bookmarkEnd w:id="89"/>
    </w:p>
    <w:p w14:paraId="17810412" w14:textId="77777777" w:rsidR="000B7B67" w:rsidRDefault="000B7B67" w:rsidP="00355667">
      <w:pPr>
        <w:pStyle w:val="ListParagraph"/>
        <w:tabs>
          <w:tab w:val="num" w:pos="540"/>
          <w:tab w:val="left" w:pos="2430"/>
        </w:tabs>
        <w:spacing w:line="276" w:lineRule="auto"/>
        <w:ind w:left="810"/>
        <w:rPr>
          <w:rFonts w:ascii="Verdana" w:hAnsi="Verdana"/>
          <w:b/>
          <w:caps/>
          <w:color w:val="0000FF"/>
          <w:sz w:val="24"/>
          <w:szCs w:val="24"/>
        </w:rPr>
      </w:pPr>
    </w:p>
    <w:p w14:paraId="4B85E075" w14:textId="77777777" w:rsidR="00E57558" w:rsidRDefault="00D26436" w:rsidP="00256C6A">
      <w:pPr>
        <w:pStyle w:val="ListParagraph"/>
        <w:numPr>
          <w:ilvl w:val="1"/>
          <w:numId w:val="7"/>
        </w:numPr>
        <w:tabs>
          <w:tab w:val="left" w:pos="2430"/>
        </w:tabs>
        <w:spacing w:line="276" w:lineRule="auto"/>
        <w:outlineLvl w:val="1"/>
        <w:rPr>
          <w:rFonts w:ascii="Verdana" w:hAnsi="Verdana"/>
          <w:b/>
          <w:smallCaps/>
          <w:sz w:val="24"/>
          <w:szCs w:val="24"/>
        </w:rPr>
      </w:pPr>
      <w:bookmarkStart w:id="90" w:name="_Toc146184303"/>
      <w:r w:rsidRPr="00B14E29">
        <w:rPr>
          <w:rFonts w:ascii="Verdana" w:hAnsi="Verdana"/>
          <w:b/>
          <w:smallCaps/>
          <w:sz w:val="24"/>
          <w:szCs w:val="24"/>
        </w:rPr>
        <w:t xml:space="preserve">Contract Award </w:t>
      </w:r>
      <w:r w:rsidR="00920EB8" w:rsidRPr="00B14E29">
        <w:rPr>
          <w:rFonts w:ascii="Verdana" w:hAnsi="Verdana"/>
          <w:b/>
          <w:smallCaps/>
          <w:sz w:val="24"/>
          <w:szCs w:val="24"/>
        </w:rPr>
        <w:t>a</w:t>
      </w:r>
      <w:r w:rsidRPr="00B14E29">
        <w:rPr>
          <w:rFonts w:ascii="Verdana" w:hAnsi="Verdana"/>
          <w:b/>
          <w:smallCaps/>
          <w:sz w:val="24"/>
          <w:szCs w:val="24"/>
        </w:rPr>
        <w:t>nd Execution</w:t>
      </w:r>
      <w:bookmarkEnd w:id="90"/>
    </w:p>
    <w:p w14:paraId="3C85409D" w14:textId="2A74B973" w:rsidR="00E57558" w:rsidRPr="007C06D9" w:rsidRDefault="00B06E45" w:rsidP="007C06D9">
      <w:pPr>
        <w:pStyle w:val="ListParagraph"/>
        <w:numPr>
          <w:ilvl w:val="2"/>
          <w:numId w:val="7"/>
        </w:numPr>
        <w:tabs>
          <w:tab w:val="left" w:pos="2430"/>
        </w:tabs>
        <w:spacing w:line="276" w:lineRule="auto"/>
        <w:outlineLvl w:val="1"/>
        <w:rPr>
          <w:rFonts w:ascii="Verdana" w:hAnsi="Verdana"/>
          <w:sz w:val="22"/>
          <w:szCs w:val="22"/>
        </w:rPr>
      </w:pPr>
      <w:r w:rsidRPr="007C06D9">
        <w:rPr>
          <w:rFonts w:ascii="Verdana" w:hAnsi="Verdana"/>
          <w:sz w:val="22"/>
          <w:szCs w:val="22"/>
        </w:rPr>
        <w:t>HHSC</w:t>
      </w:r>
      <w:r w:rsidR="00BA00D6" w:rsidRPr="007C06D9">
        <w:rPr>
          <w:rFonts w:ascii="Verdana" w:hAnsi="Verdana"/>
          <w:sz w:val="22"/>
          <w:szCs w:val="22"/>
        </w:rPr>
        <w:t xml:space="preserve">, </w:t>
      </w:r>
      <w:r w:rsidRPr="007C06D9">
        <w:rPr>
          <w:rFonts w:ascii="Verdana" w:hAnsi="Verdana"/>
          <w:sz w:val="22"/>
          <w:szCs w:val="22"/>
        </w:rPr>
        <w:t>a</w:t>
      </w:r>
      <w:r w:rsidR="00E57558" w:rsidRPr="007C06D9">
        <w:rPr>
          <w:rFonts w:ascii="Verdana" w:hAnsi="Verdana"/>
          <w:sz w:val="22"/>
          <w:szCs w:val="22"/>
        </w:rPr>
        <w:t>t its sole discretion,</w:t>
      </w:r>
      <w:r w:rsidRPr="007C06D9">
        <w:rPr>
          <w:rFonts w:ascii="Verdana" w:hAnsi="Verdana"/>
          <w:sz w:val="22"/>
          <w:szCs w:val="22"/>
        </w:rPr>
        <w:t xml:space="preserve"> </w:t>
      </w:r>
      <w:r w:rsidR="00E57558" w:rsidRPr="007C06D9">
        <w:rPr>
          <w:rFonts w:ascii="Verdana" w:hAnsi="Verdana"/>
          <w:sz w:val="22"/>
          <w:szCs w:val="22"/>
        </w:rPr>
        <w:t xml:space="preserve">reserves the right to cancel this </w:t>
      </w:r>
      <w:r w:rsidR="00A6621D" w:rsidRPr="007C06D9">
        <w:rPr>
          <w:rFonts w:ascii="Verdana" w:hAnsi="Verdana"/>
          <w:sz w:val="22"/>
          <w:szCs w:val="22"/>
        </w:rPr>
        <w:t>OE</w:t>
      </w:r>
      <w:r w:rsidRPr="007C06D9">
        <w:rPr>
          <w:rFonts w:ascii="Verdana" w:hAnsi="Verdana"/>
          <w:sz w:val="22"/>
          <w:szCs w:val="22"/>
        </w:rPr>
        <w:t xml:space="preserve"> </w:t>
      </w:r>
      <w:r w:rsidR="005C697A" w:rsidRPr="007C06D9">
        <w:rPr>
          <w:rFonts w:ascii="Verdana" w:hAnsi="Verdana"/>
          <w:sz w:val="22"/>
          <w:szCs w:val="22"/>
        </w:rPr>
        <w:t xml:space="preserve">at any time </w:t>
      </w:r>
      <w:r w:rsidR="00E57558" w:rsidRPr="007C06D9">
        <w:rPr>
          <w:rFonts w:ascii="Verdana" w:hAnsi="Verdana"/>
          <w:sz w:val="22"/>
          <w:szCs w:val="22"/>
        </w:rPr>
        <w:t xml:space="preserve">or decline to award any contracts as a result of this </w:t>
      </w:r>
      <w:r w:rsidR="00A6621D" w:rsidRPr="007C06D9">
        <w:rPr>
          <w:rFonts w:ascii="Verdana" w:hAnsi="Verdana"/>
          <w:sz w:val="22"/>
          <w:szCs w:val="22"/>
        </w:rPr>
        <w:t>OE</w:t>
      </w:r>
      <w:r w:rsidR="00E57558" w:rsidRPr="007C06D9">
        <w:rPr>
          <w:rFonts w:ascii="Verdana" w:hAnsi="Verdana"/>
          <w:sz w:val="22"/>
          <w:szCs w:val="22"/>
        </w:rPr>
        <w:t>.</w:t>
      </w:r>
    </w:p>
    <w:p w14:paraId="7FDB41B2" w14:textId="5AFB2F57" w:rsidR="005D7B25" w:rsidRDefault="00E57558" w:rsidP="007C06D9">
      <w:pPr>
        <w:pStyle w:val="ListParagraph"/>
        <w:numPr>
          <w:ilvl w:val="2"/>
          <w:numId w:val="7"/>
        </w:numPr>
        <w:tabs>
          <w:tab w:val="left" w:pos="2430"/>
        </w:tabs>
        <w:spacing w:line="276" w:lineRule="auto"/>
        <w:outlineLvl w:val="1"/>
        <w:rPr>
          <w:rFonts w:ascii="Verdana" w:hAnsi="Verdana"/>
          <w:sz w:val="22"/>
          <w:szCs w:val="22"/>
        </w:rPr>
      </w:pPr>
      <w:r w:rsidRPr="00345B49">
        <w:rPr>
          <w:rFonts w:ascii="Verdana" w:hAnsi="Verdana"/>
          <w:sz w:val="22"/>
          <w:szCs w:val="22"/>
        </w:rPr>
        <w:t>HHSC</w:t>
      </w:r>
      <w:r w:rsidR="00B06E45" w:rsidRPr="00EF1907">
        <w:rPr>
          <w:rFonts w:ascii="Verdana" w:hAnsi="Verdana"/>
          <w:sz w:val="22"/>
          <w:szCs w:val="22"/>
        </w:rPr>
        <w:t xml:space="preserve"> intends</w:t>
      </w:r>
      <w:r w:rsidR="00B06E45">
        <w:rPr>
          <w:rFonts w:ascii="Verdana" w:hAnsi="Verdana"/>
          <w:sz w:val="22"/>
          <w:szCs w:val="22"/>
        </w:rPr>
        <w:t xml:space="preserve"> to </w:t>
      </w:r>
      <w:r w:rsidR="00B06E45" w:rsidRPr="00B06E45">
        <w:rPr>
          <w:rFonts w:ascii="Verdana" w:hAnsi="Verdana"/>
          <w:sz w:val="22"/>
          <w:szCs w:val="22"/>
        </w:rPr>
        <w:t>award one or more contracts</w:t>
      </w:r>
      <w:r w:rsidRPr="00E57558">
        <w:rPr>
          <w:rFonts w:ascii="Verdana" w:hAnsi="Verdana"/>
          <w:sz w:val="22"/>
          <w:szCs w:val="22"/>
        </w:rPr>
        <w:t xml:space="preserve"> as a result of this </w:t>
      </w:r>
      <w:r w:rsidR="00A6621D">
        <w:rPr>
          <w:rFonts w:ascii="Verdana" w:hAnsi="Verdana"/>
          <w:sz w:val="22"/>
          <w:szCs w:val="22"/>
        </w:rPr>
        <w:t>OE</w:t>
      </w:r>
      <w:r w:rsidRPr="00E57558">
        <w:rPr>
          <w:rFonts w:ascii="Verdana" w:hAnsi="Verdana"/>
          <w:sz w:val="22"/>
          <w:szCs w:val="22"/>
        </w:rPr>
        <w:t xml:space="preserve">. </w:t>
      </w:r>
    </w:p>
    <w:p w14:paraId="1A151FEC" w14:textId="71541024" w:rsidR="00E57558" w:rsidRPr="00B06E45" w:rsidRDefault="00E57558" w:rsidP="007C06D9">
      <w:pPr>
        <w:pStyle w:val="ListParagraph"/>
        <w:numPr>
          <w:ilvl w:val="2"/>
          <w:numId w:val="7"/>
        </w:numPr>
        <w:tabs>
          <w:tab w:val="left" w:pos="2430"/>
        </w:tabs>
        <w:spacing w:line="276" w:lineRule="auto"/>
        <w:outlineLvl w:val="1"/>
        <w:rPr>
          <w:rFonts w:ascii="Verdana" w:hAnsi="Verdana"/>
          <w:sz w:val="22"/>
          <w:szCs w:val="22"/>
        </w:rPr>
      </w:pPr>
      <w:r w:rsidRPr="00E57558">
        <w:rPr>
          <w:rFonts w:ascii="Verdana" w:hAnsi="Verdana"/>
          <w:sz w:val="22"/>
          <w:szCs w:val="22"/>
        </w:rPr>
        <w:t xml:space="preserve">All awards are contingent upon approval of the HHSC Executive Commissioner or the HHSC Executive Commissioner’s designee. </w:t>
      </w:r>
    </w:p>
    <w:p w14:paraId="3776631F" w14:textId="77777777" w:rsidR="00A16315" w:rsidRPr="00A16315" w:rsidRDefault="00A16315" w:rsidP="00C2660D">
      <w:pPr>
        <w:pStyle w:val="ListParagraph"/>
        <w:tabs>
          <w:tab w:val="left" w:pos="2430"/>
        </w:tabs>
        <w:spacing w:line="276" w:lineRule="auto"/>
        <w:ind w:left="1278"/>
        <w:rPr>
          <w:rFonts w:ascii="Verdana" w:hAnsi="Verdana"/>
          <w:sz w:val="22"/>
          <w:szCs w:val="24"/>
        </w:rPr>
      </w:pPr>
      <w:r>
        <w:rPr>
          <w:rFonts w:ascii="Verdana" w:hAnsi="Verdana"/>
          <w:sz w:val="22"/>
          <w:szCs w:val="22"/>
        </w:rPr>
        <w:t xml:space="preserve"> </w:t>
      </w:r>
    </w:p>
    <w:p w14:paraId="53C5738D" w14:textId="77777777" w:rsidR="001E25CD" w:rsidRDefault="001E25CD" w:rsidP="00256C6A">
      <w:pPr>
        <w:pStyle w:val="ListParagraph"/>
        <w:numPr>
          <w:ilvl w:val="1"/>
          <w:numId w:val="7"/>
        </w:numPr>
        <w:tabs>
          <w:tab w:val="left" w:pos="2430"/>
        </w:tabs>
        <w:spacing w:line="276" w:lineRule="auto"/>
        <w:outlineLvl w:val="1"/>
        <w:rPr>
          <w:rFonts w:ascii="Verdana" w:hAnsi="Verdana"/>
          <w:b/>
          <w:smallCaps/>
          <w:sz w:val="24"/>
          <w:szCs w:val="24"/>
        </w:rPr>
      </w:pPr>
      <w:bookmarkStart w:id="91" w:name="_Toc146184304"/>
      <w:r>
        <w:rPr>
          <w:rFonts w:ascii="Verdana" w:hAnsi="Verdana"/>
          <w:b/>
          <w:smallCaps/>
          <w:sz w:val="24"/>
          <w:szCs w:val="24"/>
        </w:rPr>
        <w:t>Compliance for Participation in State Contracts</w:t>
      </w:r>
      <w:bookmarkEnd w:id="91"/>
    </w:p>
    <w:p w14:paraId="58EED983" w14:textId="77777777" w:rsidR="001E25CD" w:rsidRDefault="001E25CD" w:rsidP="007F0003">
      <w:pPr>
        <w:pStyle w:val="ListParagraph"/>
        <w:tabs>
          <w:tab w:val="left" w:pos="2430"/>
        </w:tabs>
        <w:spacing w:line="276" w:lineRule="auto"/>
        <w:ind w:left="1278"/>
        <w:rPr>
          <w:rFonts w:ascii="Verdana" w:hAnsi="Verdana"/>
          <w:b/>
          <w:smallCaps/>
          <w:sz w:val="24"/>
          <w:szCs w:val="24"/>
        </w:rPr>
      </w:pPr>
    </w:p>
    <w:p w14:paraId="5E1B6901" w14:textId="77777777" w:rsidR="001E25CD" w:rsidRDefault="001E25CD" w:rsidP="00256C6A">
      <w:pPr>
        <w:pStyle w:val="ListParagraph"/>
        <w:numPr>
          <w:ilvl w:val="2"/>
          <w:numId w:val="7"/>
        </w:numPr>
        <w:tabs>
          <w:tab w:val="left" w:pos="2430"/>
        </w:tabs>
        <w:spacing w:line="276" w:lineRule="auto"/>
        <w:ind w:left="2340" w:hanging="1080"/>
        <w:outlineLvl w:val="1"/>
        <w:rPr>
          <w:rFonts w:ascii="Verdana" w:hAnsi="Verdana"/>
          <w:b/>
          <w:smallCaps/>
          <w:sz w:val="24"/>
          <w:szCs w:val="24"/>
        </w:rPr>
      </w:pPr>
      <w:bookmarkStart w:id="92" w:name="_Toc146184305"/>
      <w:r>
        <w:rPr>
          <w:rFonts w:ascii="Verdana" w:hAnsi="Verdana"/>
          <w:b/>
          <w:smallCaps/>
          <w:sz w:val="24"/>
          <w:szCs w:val="24"/>
        </w:rPr>
        <w:t>Required Pre-Award Verifications</w:t>
      </w:r>
      <w:bookmarkEnd w:id="92"/>
    </w:p>
    <w:p w14:paraId="3246DE67" w14:textId="77777777" w:rsidR="00200EF5" w:rsidRDefault="00200EF5" w:rsidP="007C06D9">
      <w:pPr>
        <w:pStyle w:val="ListParagraph"/>
        <w:tabs>
          <w:tab w:val="left" w:pos="2430"/>
        </w:tabs>
        <w:spacing w:line="276" w:lineRule="auto"/>
        <w:ind w:left="2340"/>
        <w:outlineLvl w:val="1"/>
        <w:rPr>
          <w:rFonts w:ascii="Verdana" w:hAnsi="Verdana"/>
          <w:b/>
          <w:smallCaps/>
          <w:sz w:val="24"/>
          <w:szCs w:val="24"/>
        </w:rPr>
      </w:pPr>
    </w:p>
    <w:p w14:paraId="04D12B89" w14:textId="59B3E01E" w:rsidR="005D7B25" w:rsidRPr="007C06D9" w:rsidRDefault="005D7B25" w:rsidP="007C06D9">
      <w:pPr>
        <w:pStyle w:val="ListParagraph"/>
        <w:numPr>
          <w:ilvl w:val="3"/>
          <w:numId w:val="7"/>
        </w:numPr>
        <w:spacing w:line="276" w:lineRule="auto"/>
        <w:outlineLvl w:val="1"/>
        <w:rPr>
          <w:rFonts w:ascii="Verdana" w:hAnsi="Verdana"/>
          <w:sz w:val="22"/>
          <w:szCs w:val="22"/>
        </w:rPr>
      </w:pPr>
      <w:r w:rsidRPr="007C06D9">
        <w:rPr>
          <w:rFonts w:ascii="Verdana" w:hAnsi="Verdana"/>
          <w:sz w:val="22"/>
          <w:szCs w:val="22"/>
        </w:rPr>
        <w:t>In addition to the initial screening process, the following verification checks are required to be conducted for each Applicant to determine compliance for participating in State contracts</w:t>
      </w:r>
      <w:r w:rsidR="00D2361F" w:rsidRPr="007C06D9">
        <w:rPr>
          <w:rFonts w:ascii="Verdana" w:hAnsi="Verdana"/>
          <w:sz w:val="22"/>
          <w:szCs w:val="22"/>
        </w:rPr>
        <w:t xml:space="preserve">. </w:t>
      </w:r>
    </w:p>
    <w:p w14:paraId="319375A7" w14:textId="271916F5" w:rsidR="00201D14" w:rsidRDefault="005D7B25" w:rsidP="007C06D9">
      <w:pPr>
        <w:pStyle w:val="ListParagraph"/>
        <w:numPr>
          <w:ilvl w:val="3"/>
          <w:numId w:val="7"/>
        </w:numPr>
        <w:spacing w:line="276" w:lineRule="auto"/>
        <w:outlineLvl w:val="1"/>
        <w:rPr>
          <w:rFonts w:ascii="Verdana" w:hAnsi="Verdana"/>
          <w:sz w:val="22"/>
          <w:szCs w:val="22"/>
        </w:rPr>
      </w:pPr>
      <w:r>
        <w:rPr>
          <w:rFonts w:ascii="Verdana" w:hAnsi="Verdana"/>
          <w:sz w:val="22"/>
          <w:szCs w:val="22"/>
        </w:rPr>
        <w:t>The Applicant’s Legal Name and</w:t>
      </w:r>
      <w:r w:rsidR="00546556">
        <w:rPr>
          <w:rFonts w:ascii="Verdana" w:hAnsi="Verdana"/>
          <w:sz w:val="22"/>
          <w:szCs w:val="22"/>
        </w:rPr>
        <w:t>,</w:t>
      </w:r>
      <w:r>
        <w:rPr>
          <w:rFonts w:ascii="Verdana" w:hAnsi="Verdana"/>
          <w:sz w:val="22"/>
          <w:szCs w:val="22"/>
        </w:rPr>
        <w:t xml:space="preserve"> if applicable</w:t>
      </w:r>
      <w:r w:rsidR="00546556">
        <w:rPr>
          <w:rFonts w:ascii="Verdana" w:hAnsi="Verdana"/>
          <w:sz w:val="22"/>
          <w:szCs w:val="22"/>
        </w:rPr>
        <w:t>,</w:t>
      </w:r>
      <w:r>
        <w:rPr>
          <w:rFonts w:ascii="Verdana" w:hAnsi="Verdana"/>
          <w:sz w:val="22"/>
          <w:szCs w:val="22"/>
        </w:rPr>
        <w:t xml:space="preserve"> Assumed Business Name (D.B.A.) will be used to conduct these checks. </w:t>
      </w:r>
    </w:p>
    <w:p w14:paraId="2859974B" w14:textId="08927140" w:rsidR="005D7B25" w:rsidRPr="000B7B67" w:rsidRDefault="005D7B25" w:rsidP="007C06D9">
      <w:pPr>
        <w:pStyle w:val="ListParagraph"/>
        <w:numPr>
          <w:ilvl w:val="3"/>
          <w:numId w:val="7"/>
        </w:numPr>
        <w:spacing w:line="276" w:lineRule="auto"/>
        <w:outlineLvl w:val="1"/>
        <w:rPr>
          <w:rFonts w:ascii="Verdana" w:hAnsi="Verdana"/>
          <w:sz w:val="22"/>
          <w:szCs w:val="22"/>
        </w:rPr>
      </w:pPr>
      <w:r>
        <w:rPr>
          <w:rFonts w:ascii="Verdana" w:hAnsi="Verdana"/>
          <w:sz w:val="22"/>
          <w:szCs w:val="22"/>
        </w:rPr>
        <w:t xml:space="preserve">Applicants found to be </w:t>
      </w:r>
      <w:r w:rsidR="00AB0E76">
        <w:rPr>
          <w:rFonts w:ascii="Verdana" w:hAnsi="Verdana"/>
          <w:sz w:val="22"/>
          <w:szCs w:val="22"/>
        </w:rPr>
        <w:t xml:space="preserve">barred, prohibited, or otherwise excluded from </w:t>
      </w:r>
      <w:r w:rsidR="008F40D3">
        <w:rPr>
          <w:rFonts w:ascii="Verdana" w:hAnsi="Verdana"/>
          <w:sz w:val="22"/>
          <w:szCs w:val="22"/>
        </w:rPr>
        <w:t>contract award will</w:t>
      </w:r>
      <w:r>
        <w:rPr>
          <w:rFonts w:ascii="Verdana" w:hAnsi="Verdana"/>
          <w:sz w:val="22"/>
          <w:szCs w:val="22"/>
        </w:rPr>
        <w:t xml:space="preserve"> be disqualified from further consideration.</w:t>
      </w:r>
    </w:p>
    <w:p w14:paraId="0049C779" w14:textId="77777777" w:rsidR="005D7B25" w:rsidRDefault="005D7B25" w:rsidP="00256C6A">
      <w:pPr>
        <w:pStyle w:val="ListParagraph"/>
        <w:numPr>
          <w:ilvl w:val="0"/>
          <w:numId w:val="14"/>
        </w:numPr>
        <w:spacing w:line="276" w:lineRule="auto"/>
        <w:ind w:left="2700"/>
        <w:rPr>
          <w:rFonts w:ascii="Verdana" w:hAnsi="Verdana"/>
          <w:b/>
          <w:bCs/>
          <w:sz w:val="22"/>
          <w:szCs w:val="22"/>
        </w:rPr>
      </w:pPr>
      <w:r w:rsidRPr="00EF2C52">
        <w:rPr>
          <w:rFonts w:ascii="Verdana" w:hAnsi="Verdana"/>
          <w:b/>
          <w:bCs/>
          <w:sz w:val="22"/>
          <w:szCs w:val="22"/>
        </w:rPr>
        <w:t>State of Texas Debarment</w:t>
      </w:r>
    </w:p>
    <w:p w14:paraId="3521746A" w14:textId="77777777" w:rsidR="005D7B25" w:rsidRPr="00EF2C52" w:rsidRDefault="005D7B25" w:rsidP="00355667">
      <w:pPr>
        <w:spacing w:line="276" w:lineRule="auto"/>
        <w:ind w:left="2700"/>
        <w:rPr>
          <w:rFonts w:ascii="Verdana" w:hAnsi="Verdana"/>
          <w:sz w:val="22"/>
          <w:szCs w:val="22"/>
        </w:rPr>
      </w:pPr>
      <w:r w:rsidRPr="00EF2C52">
        <w:rPr>
          <w:rFonts w:ascii="Verdana" w:hAnsi="Verdana"/>
          <w:sz w:val="22"/>
          <w:szCs w:val="22"/>
        </w:rPr>
        <w:t xml:space="preserve">Must not be debarred from doing business with the State of Texas through the Comptroller of Public Accounts (CPA): </w:t>
      </w:r>
      <w:hyperlink r:id="rId24" w:history="1">
        <w:r w:rsidRPr="00EF2C52">
          <w:rPr>
            <w:rFonts w:ascii="Verdana" w:hAnsi="Verdana"/>
            <w:color w:val="0000FF"/>
            <w:sz w:val="22"/>
            <w:szCs w:val="22"/>
            <w:u w:val="single"/>
          </w:rPr>
          <w:t>https://comptroller.texas.gov/purchasing/programs/vendor-performance-tracking/debarred-vendors.php</w:t>
        </w:r>
      </w:hyperlink>
    </w:p>
    <w:p w14:paraId="2DE33D5F" w14:textId="77777777" w:rsidR="005D7B25" w:rsidRDefault="005D7B25" w:rsidP="00256C6A">
      <w:pPr>
        <w:pStyle w:val="ListParagraph"/>
        <w:numPr>
          <w:ilvl w:val="0"/>
          <w:numId w:val="14"/>
        </w:numPr>
        <w:spacing w:line="276" w:lineRule="auto"/>
        <w:ind w:left="2700"/>
        <w:rPr>
          <w:rFonts w:ascii="Verdana" w:hAnsi="Verdana"/>
          <w:b/>
          <w:bCs/>
          <w:sz w:val="22"/>
          <w:szCs w:val="22"/>
        </w:rPr>
      </w:pPr>
      <w:r w:rsidRPr="00EF2C52">
        <w:rPr>
          <w:rFonts w:ascii="Verdana" w:hAnsi="Verdana"/>
          <w:b/>
          <w:bCs/>
          <w:sz w:val="22"/>
          <w:szCs w:val="22"/>
        </w:rPr>
        <w:t xml:space="preserve">System of Award Management (SAM) </w:t>
      </w:r>
      <w:r w:rsidR="00546556">
        <w:rPr>
          <w:rFonts w:ascii="Verdana" w:hAnsi="Verdana"/>
          <w:b/>
          <w:bCs/>
          <w:sz w:val="22"/>
          <w:szCs w:val="22"/>
        </w:rPr>
        <w:t xml:space="preserve">Exclusions List </w:t>
      </w:r>
      <w:r w:rsidRPr="00EF2C52">
        <w:rPr>
          <w:rFonts w:ascii="Verdana" w:hAnsi="Verdana"/>
          <w:b/>
          <w:bCs/>
          <w:sz w:val="22"/>
          <w:szCs w:val="22"/>
        </w:rPr>
        <w:t>- Federal</w:t>
      </w:r>
    </w:p>
    <w:p w14:paraId="475B94DC" w14:textId="5FE44807" w:rsidR="005D7B25" w:rsidRDefault="005D7B25" w:rsidP="00355667">
      <w:pPr>
        <w:spacing w:line="276" w:lineRule="auto"/>
        <w:ind w:left="2700"/>
        <w:rPr>
          <w:rStyle w:val="Hyperlink"/>
          <w:rFonts w:ascii="Verdana" w:hAnsi="Verdana"/>
          <w:sz w:val="22"/>
          <w:szCs w:val="22"/>
        </w:rPr>
      </w:pPr>
      <w:r w:rsidRPr="00EF2C52">
        <w:rPr>
          <w:rFonts w:ascii="Verdana" w:hAnsi="Verdana"/>
          <w:sz w:val="22"/>
          <w:szCs w:val="22"/>
        </w:rPr>
        <w:t>Must not be excluded from contract participation at the federal level</w:t>
      </w:r>
      <w:r w:rsidR="00D2361F">
        <w:rPr>
          <w:rFonts w:ascii="Verdana" w:hAnsi="Verdana"/>
          <w:sz w:val="22"/>
          <w:szCs w:val="22"/>
        </w:rPr>
        <w:t xml:space="preserve">. </w:t>
      </w:r>
      <w:r>
        <w:rPr>
          <w:rFonts w:ascii="Verdana" w:hAnsi="Verdana"/>
          <w:sz w:val="22"/>
          <w:szCs w:val="22"/>
        </w:rPr>
        <w:t>This</w:t>
      </w:r>
      <w:r w:rsidRPr="00EF2C52">
        <w:rPr>
          <w:rFonts w:ascii="Verdana" w:hAnsi="Verdana"/>
          <w:sz w:val="22"/>
          <w:szCs w:val="22"/>
        </w:rPr>
        <w:t xml:space="preserve"> verification is conducted through SAM, official website of the U.S. Government</w:t>
      </w:r>
      <w:r>
        <w:rPr>
          <w:rFonts w:ascii="Verdana" w:hAnsi="Verdana"/>
          <w:sz w:val="22"/>
          <w:szCs w:val="22"/>
        </w:rPr>
        <w:t xml:space="preserve"> which may be accessed at this link:  </w:t>
      </w:r>
      <w:hyperlink r:id="rId25" w:history="1">
        <w:r w:rsidRPr="00EF2C52">
          <w:rPr>
            <w:rStyle w:val="Hyperlink"/>
            <w:rFonts w:ascii="Verdana" w:hAnsi="Verdana"/>
            <w:sz w:val="22"/>
            <w:szCs w:val="22"/>
          </w:rPr>
          <w:t>https://www.sam.gov/SAM/pages/public/searchRecords/search.jsf</w:t>
        </w:r>
      </w:hyperlink>
    </w:p>
    <w:p w14:paraId="1F6A917F" w14:textId="77777777" w:rsidR="005D7B25" w:rsidRDefault="005D7B25" w:rsidP="00355667">
      <w:pPr>
        <w:spacing w:line="276" w:lineRule="auto"/>
        <w:ind w:left="2700"/>
        <w:rPr>
          <w:rFonts w:ascii="Verdana" w:hAnsi="Verdana"/>
          <w:sz w:val="22"/>
          <w:szCs w:val="22"/>
        </w:rPr>
      </w:pPr>
    </w:p>
    <w:p w14:paraId="565C69E3" w14:textId="77777777" w:rsidR="005D7B25" w:rsidRPr="00EF2C52" w:rsidRDefault="005D7B25" w:rsidP="00355667">
      <w:pPr>
        <w:spacing w:line="276" w:lineRule="auto"/>
        <w:ind w:left="2700"/>
        <w:rPr>
          <w:rFonts w:ascii="Verdana" w:hAnsi="Verdana"/>
          <w:sz w:val="22"/>
          <w:szCs w:val="22"/>
        </w:rPr>
      </w:pPr>
      <w:r>
        <w:rPr>
          <w:rFonts w:ascii="Verdana" w:hAnsi="Verdana"/>
          <w:sz w:val="22"/>
          <w:szCs w:val="22"/>
        </w:rPr>
        <w:t xml:space="preserve">Note:  If the link does not work, </w:t>
      </w:r>
      <w:r w:rsidRPr="00EF2C52">
        <w:rPr>
          <w:rFonts w:ascii="Verdana" w:hAnsi="Verdana"/>
          <w:sz w:val="22"/>
          <w:szCs w:val="22"/>
        </w:rPr>
        <w:t>copy/paste</w:t>
      </w:r>
      <w:r>
        <w:rPr>
          <w:rFonts w:ascii="Verdana" w:hAnsi="Verdana"/>
          <w:sz w:val="22"/>
          <w:szCs w:val="22"/>
        </w:rPr>
        <w:t xml:space="preserve"> the link</w:t>
      </w:r>
      <w:r w:rsidRPr="00EF2C52">
        <w:rPr>
          <w:rFonts w:ascii="Verdana" w:hAnsi="Verdana"/>
          <w:sz w:val="22"/>
          <w:szCs w:val="22"/>
        </w:rPr>
        <w:t xml:space="preserve"> into browser bar</w:t>
      </w:r>
      <w:r>
        <w:rPr>
          <w:rFonts w:ascii="Verdana" w:hAnsi="Verdana"/>
          <w:sz w:val="22"/>
          <w:szCs w:val="22"/>
        </w:rPr>
        <w:t>.</w:t>
      </w:r>
    </w:p>
    <w:p w14:paraId="3256FE82" w14:textId="77777777" w:rsidR="005D7B25" w:rsidRPr="000B7B67" w:rsidRDefault="005D7B25" w:rsidP="00355667">
      <w:pPr>
        <w:spacing w:line="276" w:lineRule="auto"/>
        <w:ind w:left="1980"/>
        <w:rPr>
          <w:rFonts w:ascii="Verdana" w:hAnsi="Verdana"/>
          <w:sz w:val="22"/>
          <w:szCs w:val="22"/>
        </w:rPr>
      </w:pPr>
      <w:r>
        <w:rPr>
          <w:rFonts w:ascii="Verdana" w:hAnsi="Verdana"/>
          <w:sz w:val="22"/>
          <w:szCs w:val="22"/>
        </w:rPr>
        <w:tab/>
        <w:t xml:space="preserve"> </w:t>
      </w:r>
      <w:r>
        <w:rPr>
          <w:rFonts w:ascii="Verdana" w:hAnsi="Verdana"/>
          <w:sz w:val="22"/>
          <w:szCs w:val="22"/>
        </w:rPr>
        <w:tab/>
      </w:r>
    </w:p>
    <w:p w14:paraId="4E6EA149" w14:textId="77777777" w:rsidR="005D7B25" w:rsidRDefault="005D7B25" w:rsidP="00256C6A">
      <w:pPr>
        <w:pStyle w:val="ListParagraph"/>
        <w:numPr>
          <w:ilvl w:val="0"/>
          <w:numId w:val="14"/>
        </w:numPr>
        <w:spacing w:line="276" w:lineRule="auto"/>
        <w:ind w:left="2700"/>
        <w:rPr>
          <w:rFonts w:ascii="Verdana" w:hAnsi="Verdana"/>
          <w:b/>
          <w:bCs/>
          <w:sz w:val="22"/>
          <w:szCs w:val="22"/>
        </w:rPr>
      </w:pPr>
      <w:r>
        <w:rPr>
          <w:rFonts w:ascii="Verdana" w:hAnsi="Verdana"/>
          <w:b/>
          <w:bCs/>
          <w:sz w:val="22"/>
          <w:szCs w:val="22"/>
        </w:rPr>
        <w:t>Divestment Statute Lists</w:t>
      </w:r>
    </w:p>
    <w:p w14:paraId="5AAB2F25" w14:textId="77777777" w:rsidR="005D7B25" w:rsidRPr="00EF2C52" w:rsidRDefault="005D7B25" w:rsidP="00355667">
      <w:pPr>
        <w:spacing w:line="276" w:lineRule="auto"/>
        <w:ind w:left="2700"/>
        <w:rPr>
          <w:rFonts w:ascii="Verdana" w:hAnsi="Verdana" w:cs="Arial"/>
          <w:color w:val="FF0000"/>
          <w:sz w:val="22"/>
          <w:szCs w:val="22"/>
          <w:u w:val="single"/>
        </w:rPr>
      </w:pPr>
      <w:r w:rsidRPr="00EF2C52">
        <w:rPr>
          <w:rFonts w:ascii="Verdana" w:hAnsi="Verdana"/>
          <w:sz w:val="22"/>
          <w:szCs w:val="22"/>
        </w:rPr>
        <w:t xml:space="preserve">Must not be listed on the Divestment Statute Lists provided by CPA which may be accessed at: </w:t>
      </w:r>
      <w:hyperlink r:id="rId26" w:history="1">
        <w:r w:rsidRPr="00345468">
          <w:rPr>
            <w:rFonts w:ascii="Verdana" w:hAnsi="Verdana"/>
            <w:color w:val="0000FF"/>
            <w:u w:val="single"/>
          </w:rPr>
          <w:t>https://comptroller.texas.gov/purchasing/publications/divestment.php</w:t>
        </w:r>
      </w:hyperlink>
      <w:r w:rsidRPr="00345468">
        <w:rPr>
          <w:rFonts w:ascii="Verdana" w:hAnsi="Verdana"/>
        </w:rPr>
        <w:t xml:space="preserve"> </w:t>
      </w:r>
      <w:hyperlink r:id="rId27" w:history="1"/>
      <w:r w:rsidRPr="00EF2C52">
        <w:rPr>
          <w:rFonts w:ascii="Verdana" w:hAnsi="Verdana" w:cs="Arial"/>
          <w:color w:val="0000FF"/>
          <w:sz w:val="22"/>
          <w:szCs w:val="22"/>
          <w:u w:val="single"/>
        </w:rPr>
        <w:t xml:space="preserve"> </w:t>
      </w:r>
    </w:p>
    <w:p w14:paraId="743C8BC2" w14:textId="77777777" w:rsidR="005D7B25" w:rsidRPr="00EF2C52" w:rsidRDefault="005D7B25" w:rsidP="00256C6A">
      <w:pPr>
        <w:pStyle w:val="ListParagraph"/>
        <w:numPr>
          <w:ilvl w:val="0"/>
          <w:numId w:val="15"/>
        </w:numPr>
        <w:spacing w:line="276" w:lineRule="auto"/>
        <w:ind w:left="3060"/>
        <w:rPr>
          <w:rFonts w:ascii="Verdana" w:hAnsi="Verdana" w:cs="Arial"/>
          <w:sz w:val="22"/>
          <w:szCs w:val="22"/>
        </w:rPr>
      </w:pPr>
      <w:r w:rsidRPr="00EF2C52">
        <w:rPr>
          <w:rFonts w:ascii="Verdana" w:hAnsi="Verdana" w:cs="Arial"/>
          <w:sz w:val="22"/>
          <w:szCs w:val="22"/>
        </w:rPr>
        <w:t xml:space="preserve">Companies that boycott </w:t>
      </w:r>
      <w:proofErr w:type="gramStart"/>
      <w:r w:rsidRPr="00EF2C52">
        <w:rPr>
          <w:rFonts w:ascii="Verdana" w:hAnsi="Verdana" w:cs="Arial"/>
          <w:sz w:val="22"/>
          <w:szCs w:val="22"/>
        </w:rPr>
        <w:t>Israel;</w:t>
      </w:r>
      <w:proofErr w:type="gramEnd"/>
    </w:p>
    <w:p w14:paraId="51CA9234" w14:textId="77777777" w:rsidR="005D7B25" w:rsidRPr="00EF2C52" w:rsidRDefault="005D7B25" w:rsidP="00256C6A">
      <w:pPr>
        <w:pStyle w:val="ListParagraph"/>
        <w:numPr>
          <w:ilvl w:val="0"/>
          <w:numId w:val="15"/>
        </w:numPr>
        <w:spacing w:line="276" w:lineRule="auto"/>
        <w:ind w:left="3060"/>
        <w:rPr>
          <w:rFonts w:ascii="Verdana" w:hAnsi="Verdana" w:cs="Arial"/>
          <w:sz w:val="22"/>
          <w:szCs w:val="22"/>
        </w:rPr>
      </w:pPr>
      <w:r w:rsidRPr="00EF2C52">
        <w:rPr>
          <w:rFonts w:ascii="Verdana" w:hAnsi="Verdana" w:cs="Arial"/>
          <w:sz w:val="22"/>
          <w:szCs w:val="22"/>
        </w:rPr>
        <w:t xml:space="preserve">Scrutinized Companies with Ties to </w:t>
      </w:r>
      <w:proofErr w:type="gramStart"/>
      <w:r w:rsidRPr="00EF2C52">
        <w:rPr>
          <w:rFonts w:ascii="Verdana" w:hAnsi="Verdana" w:cs="Arial"/>
          <w:sz w:val="22"/>
          <w:szCs w:val="22"/>
        </w:rPr>
        <w:t>Sudan;</w:t>
      </w:r>
      <w:proofErr w:type="gramEnd"/>
    </w:p>
    <w:p w14:paraId="6357B120" w14:textId="77777777" w:rsidR="005D7B25" w:rsidRPr="00EF2C52" w:rsidRDefault="005D7B25" w:rsidP="00256C6A">
      <w:pPr>
        <w:pStyle w:val="ListParagraph"/>
        <w:numPr>
          <w:ilvl w:val="0"/>
          <w:numId w:val="15"/>
        </w:numPr>
        <w:spacing w:line="276" w:lineRule="auto"/>
        <w:ind w:left="3060"/>
        <w:rPr>
          <w:rFonts w:ascii="Verdana" w:hAnsi="Verdana" w:cs="Arial"/>
          <w:sz w:val="22"/>
          <w:szCs w:val="22"/>
        </w:rPr>
      </w:pPr>
      <w:r w:rsidRPr="00EF2C52">
        <w:rPr>
          <w:rFonts w:ascii="Verdana" w:hAnsi="Verdana" w:cs="Arial"/>
          <w:sz w:val="22"/>
          <w:szCs w:val="22"/>
        </w:rPr>
        <w:t xml:space="preserve">Scrutinized Companies with Ties to </w:t>
      </w:r>
      <w:proofErr w:type="gramStart"/>
      <w:r w:rsidRPr="00EF2C52">
        <w:rPr>
          <w:rFonts w:ascii="Verdana" w:hAnsi="Verdana" w:cs="Arial"/>
          <w:sz w:val="22"/>
          <w:szCs w:val="22"/>
        </w:rPr>
        <w:t>Iran;</w:t>
      </w:r>
      <w:proofErr w:type="gramEnd"/>
    </w:p>
    <w:p w14:paraId="36330978" w14:textId="77777777" w:rsidR="005D7B25" w:rsidRPr="00EF2C52" w:rsidRDefault="005D7B25" w:rsidP="00256C6A">
      <w:pPr>
        <w:pStyle w:val="ListParagraph"/>
        <w:numPr>
          <w:ilvl w:val="0"/>
          <w:numId w:val="15"/>
        </w:numPr>
        <w:spacing w:line="276" w:lineRule="auto"/>
        <w:ind w:left="3060"/>
        <w:rPr>
          <w:rFonts w:ascii="Verdana" w:hAnsi="Verdana" w:cs="Arial"/>
          <w:sz w:val="22"/>
          <w:szCs w:val="22"/>
        </w:rPr>
      </w:pPr>
      <w:r w:rsidRPr="00EF2C52">
        <w:rPr>
          <w:rFonts w:ascii="Verdana" w:hAnsi="Verdana" w:cs="Arial"/>
          <w:sz w:val="22"/>
          <w:szCs w:val="22"/>
        </w:rPr>
        <w:t>Designated Foreign Terrorist Organization</w:t>
      </w:r>
      <w:r w:rsidR="00546556">
        <w:rPr>
          <w:rFonts w:ascii="Verdana" w:hAnsi="Verdana" w:cs="Arial"/>
          <w:sz w:val="22"/>
          <w:szCs w:val="22"/>
        </w:rPr>
        <w:t>s;</w:t>
      </w:r>
      <w:r w:rsidRPr="00EF2C52">
        <w:rPr>
          <w:rFonts w:ascii="Verdana" w:hAnsi="Verdana" w:cs="Arial"/>
          <w:sz w:val="22"/>
          <w:szCs w:val="22"/>
        </w:rPr>
        <w:t xml:space="preserve"> and</w:t>
      </w:r>
    </w:p>
    <w:p w14:paraId="5EFF0933" w14:textId="1079166E" w:rsidR="005D7B25" w:rsidRDefault="005D7B25" w:rsidP="00256C6A">
      <w:pPr>
        <w:pStyle w:val="ListParagraph"/>
        <w:numPr>
          <w:ilvl w:val="0"/>
          <w:numId w:val="15"/>
        </w:numPr>
        <w:tabs>
          <w:tab w:val="left" w:pos="2160"/>
          <w:tab w:val="left" w:pos="2520"/>
        </w:tabs>
        <w:spacing w:line="276" w:lineRule="auto"/>
        <w:ind w:left="3060"/>
        <w:rPr>
          <w:rFonts w:ascii="Verdana" w:hAnsi="Verdana" w:cs="Arial"/>
          <w:sz w:val="22"/>
          <w:szCs w:val="22"/>
        </w:rPr>
      </w:pPr>
      <w:r w:rsidRPr="00EF2C52">
        <w:rPr>
          <w:rFonts w:ascii="Verdana" w:hAnsi="Verdana" w:cs="Arial"/>
          <w:sz w:val="22"/>
          <w:szCs w:val="22"/>
        </w:rPr>
        <w:t>Scrutinized Companies with Ties to Foreign Terrorist Organizations.</w:t>
      </w:r>
    </w:p>
    <w:p w14:paraId="04BC6936" w14:textId="6F819356" w:rsidR="008F40D3" w:rsidRPr="00345B49" w:rsidRDefault="008F40D3" w:rsidP="00256C6A">
      <w:pPr>
        <w:pStyle w:val="ListParagraph"/>
        <w:numPr>
          <w:ilvl w:val="0"/>
          <w:numId w:val="14"/>
        </w:numPr>
        <w:spacing w:line="276" w:lineRule="auto"/>
        <w:ind w:left="2700"/>
        <w:rPr>
          <w:rFonts w:ascii="Verdana" w:hAnsi="Verdana"/>
          <w:b/>
          <w:bCs/>
          <w:sz w:val="22"/>
          <w:szCs w:val="22"/>
        </w:rPr>
      </w:pPr>
      <w:r w:rsidRPr="00345B49">
        <w:rPr>
          <w:rFonts w:ascii="Verdana" w:hAnsi="Verdana"/>
          <w:b/>
          <w:bCs/>
          <w:sz w:val="22"/>
          <w:szCs w:val="22"/>
        </w:rPr>
        <w:t xml:space="preserve">HHS </w:t>
      </w:r>
      <w:r w:rsidR="00190169" w:rsidRPr="00345B49">
        <w:rPr>
          <w:rFonts w:ascii="Verdana" w:hAnsi="Verdana"/>
          <w:b/>
          <w:bCs/>
          <w:sz w:val="22"/>
          <w:szCs w:val="22"/>
        </w:rPr>
        <w:t>Office of Inspector General</w:t>
      </w:r>
    </w:p>
    <w:p w14:paraId="2FC93F2D" w14:textId="77777777" w:rsidR="00190169" w:rsidRPr="00EF1907" w:rsidRDefault="00190169" w:rsidP="007F0003">
      <w:pPr>
        <w:pStyle w:val="ListParagraph"/>
        <w:spacing w:line="276" w:lineRule="auto"/>
        <w:ind w:left="2700"/>
        <w:rPr>
          <w:rFonts w:ascii="Verdana" w:hAnsi="Verdana"/>
          <w:sz w:val="22"/>
          <w:szCs w:val="22"/>
        </w:rPr>
      </w:pPr>
      <w:r w:rsidRPr="00345B49">
        <w:rPr>
          <w:rFonts w:ascii="Verdana" w:hAnsi="Verdana"/>
          <w:bCs/>
          <w:sz w:val="22"/>
          <w:szCs w:val="22"/>
        </w:rPr>
        <w:t xml:space="preserve">Must not be listed on the HHS Office of Inspector General Texas Exclusions List for people or businesses excluded from participating as provider: </w:t>
      </w:r>
      <w:hyperlink r:id="rId28" w:history="1">
        <w:r w:rsidRPr="00345B49">
          <w:rPr>
            <w:rStyle w:val="Hyperlink"/>
            <w:rFonts w:ascii="Verdana" w:hAnsi="Verdana"/>
            <w:sz w:val="22"/>
            <w:szCs w:val="22"/>
          </w:rPr>
          <w:t>https://oig.hhsc.texas.gov/exclusions</w:t>
        </w:r>
      </w:hyperlink>
    </w:p>
    <w:p w14:paraId="73111490" w14:textId="77777777" w:rsidR="005D7B25" w:rsidRPr="00345B49" w:rsidRDefault="005D7B25" w:rsidP="00256C6A">
      <w:pPr>
        <w:pStyle w:val="ListParagraph"/>
        <w:numPr>
          <w:ilvl w:val="0"/>
          <w:numId w:val="14"/>
        </w:numPr>
        <w:spacing w:line="276" w:lineRule="auto"/>
        <w:ind w:left="2700"/>
        <w:rPr>
          <w:rFonts w:ascii="Verdana" w:hAnsi="Verdana"/>
          <w:b/>
          <w:bCs/>
          <w:sz w:val="22"/>
          <w:szCs w:val="22"/>
        </w:rPr>
      </w:pPr>
      <w:r w:rsidRPr="00345B49">
        <w:rPr>
          <w:rFonts w:ascii="Verdana" w:hAnsi="Verdana"/>
          <w:b/>
          <w:bCs/>
          <w:sz w:val="22"/>
          <w:szCs w:val="22"/>
        </w:rPr>
        <w:t>U.S. Department of Health and Human Services</w:t>
      </w:r>
    </w:p>
    <w:p w14:paraId="79002FD5" w14:textId="77777777" w:rsidR="008F40D3" w:rsidRDefault="005D7B25" w:rsidP="005F548F">
      <w:pPr>
        <w:spacing w:line="276" w:lineRule="auto"/>
        <w:ind w:left="2700"/>
        <w:rPr>
          <w:rFonts w:ascii="Verdana" w:eastAsia="Arial" w:hAnsi="Verdana"/>
          <w:color w:val="0000FF"/>
          <w:sz w:val="22"/>
          <w:szCs w:val="22"/>
          <w:u w:val="single"/>
        </w:rPr>
      </w:pPr>
      <w:r w:rsidRPr="00345B49">
        <w:rPr>
          <w:rFonts w:ascii="Verdana" w:hAnsi="Verdana"/>
          <w:sz w:val="22"/>
          <w:szCs w:val="22"/>
        </w:rPr>
        <w:t xml:space="preserve">Must not be listed on the U.S. </w:t>
      </w:r>
      <w:r w:rsidR="0063055C" w:rsidRPr="00345B49">
        <w:rPr>
          <w:rFonts w:ascii="Verdana" w:hAnsi="Verdana"/>
          <w:sz w:val="22"/>
          <w:szCs w:val="22"/>
        </w:rPr>
        <w:t xml:space="preserve">Department of Health and Human Services </w:t>
      </w:r>
      <w:r w:rsidRPr="00345B49">
        <w:rPr>
          <w:rFonts w:ascii="Verdana" w:hAnsi="Verdana"/>
          <w:sz w:val="22"/>
          <w:szCs w:val="22"/>
        </w:rPr>
        <w:t>Office of Inspector General’s List of Excluded Individuals/Entities (LEIE)</w:t>
      </w:r>
      <w:r w:rsidR="000D498D" w:rsidRPr="00345B49">
        <w:rPr>
          <w:rFonts w:ascii="Verdana" w:hAnsi="Verdana"/>
          <w:sz w:val="22"/>
          <w:szCs w:val="22"/>
        </w:rPr>
        <w:t>,</w:t>
      </w:r>
      <w:r w:rsidR="00950EE0" w:rsidRPr="00345B49">
        <w:rPr>
          <w:rFonts w:ascii="Verdana" w:hAnsi="Verdana"/>
          <w:sz w:val="22"/>
          <w:szCs w:val="22"/>
        </w:rPr>
        <w:t xml:space="preserve"> excluded </w:t>
      </w:r>
      <w:r w:rsidR="000D498D" w:rsidRPr="00345B49">
        <w:rPr>
          <w:rFonts w:ascii="Verdana" w:hAnsi="Verdana"/>
          <w:sz w:val="22"/>
          <w:szCs w:val="22"/>
        </w:rPr>
        <w:t>participation</w:t>
      </w:r>
      <w:r w:rsidR="00950EE0" w:rsidRPr="00345B49">
        <w:rPr>
          <w:rFonts w:ascii="Verdana" w:hAnsi="Verdana"/>
          <w:sz w:val="22"/>
          <w:szCs w:val="22"/>
        </w:rPr>
        <w:t xml:space="preserve"> as provider</w:t>
      </w:r>
      <w:r w:rsidR="000D498D" w:rsidRPr="00345B49">
        <w:rPr>
          <w:rFonts w:ascii="Verdana" w:hAnsi="Verdana"/>
          <w:sz w:val="22"/>
          <w:szCs w:val="22"/>
        </w:rPr>
        <w:t>, unless a valid waiver is currently in effect</w:t>
      </w:r>
      <w:r w:rsidRPr="00345B49">
        <w:rPr>
          <w:rFonts w:ascii="Verdana" w:hAnsi="Verdana"/>
          <w:sz w:val="22"/>
          <w:szCs w:val="22"/>
        </w:rPr>
        <w:t xml:space="preserve">: </w:t>
      </w:r>
      <w:hyperlink r:id="rId29" w:history="1">
        <w:r w:rsidRPr="00345B49">
          <w:rPr>
            <w:rFonts w:ascii="Verdana" w:eastAsia="Arial" w:hAnsi="Verdana"/>
            <w:color w:val="0000FF"/>
            <w:sz w:val="22"/>
            <w:szCs w:val="22"/>
            <w:u w:val="single"/>
          </w:rPr>
          <w:t>https://exclusions.oig.hhs.gov/</w:t>
        </w:r>
      </w:hyperlink>
    </w:p>
    <w:p w14:paraId="1737F4B2" w14:textId="77777777" w:rsidR="00950EE0" w:rsidRPr="008F40D3" w:rsidRDefault="00950EE0" w:rsidP="005F548F">
      <w:pPr>
        <w:spacing w:line="276" w:lineRule="auto"/>
        <w:ind w:left="2700"/>
        <w:rPr>
          <w:rFonts w:ascii="Verdana" w:eastAsia="Arial" w:hAnsi="Verdana"/>
          <w:color w:val="0000FF"/>
          <w:sz w:val="22"/>
          <w:szCs w:val="22"/>
          <w:u w:val="single"/>
        </w:rPr>
      </w:pPr>
    </w:p>
    <w:p w14:paraId="659EB72A" w14:textId="3A8CE88C" w:rsidR="0046572F" w:rsidRDefault="005D7B25" w:rsidP="00256C6A">
      <w:pPr>
        <w:pStyle w:val="ListParagraph"/>
        <w:numPr>
          <w:ilvl w:val="2"/>
          <w:numId w:val="7"/>
        </w:numPr>
        <w:tabs>
          <w:tab w:val="left" w:pos="2340"/>
        </w:tabs>
        <w:spacing w:line="276" w:lineRule="auto"/>
        <w:ind w:firstLine="126"/>
        <w:outlineLvl w:val="1"/>
        <w:rPr>
          <w:rFonts w:ascii="Verdana" w:hAnsi="Verdana"/>
          <w:b/>
          <w:smallCaps/>
          <w:sz w:val="24"/>
          <w:szCs w:val="24"/>
        </w:rPr>
      </w:pPr>
      <w:bookmarkStart w:id="93" w:name="_Toc146184306"/>
      <w:r>
        <w:rPr>
          <w:rFonts w:ascii="Verdana" w:hAnsi="Verdana"/>
          <w:b/>
          <w:smallCaps/>
          <w:sz w:val="24"/>
          <w:szCs w:val="24"/>
        </w:rPr>
        <w:t xml:space="preserve">Additional </w:t>
      </w:r>
      <w:r w:rsidR="007C08E8">
        <w:rPr>
          <w:rFonts w:ascii="Verdana" w:hAnsi="Verdana"/>
          <w:b/>
          <w:smallCaps/>
          <w:sz w:val="24"/>
          <w:szCs w:val="24"/>
        </w:rPr>
        <w:t xml:space="preserve">Required Pre-Award </w:t>
      </w:r>
      <w:r>
        <w:rPr>
          <w:rFonts w:ascii="Verdana" w:hAnsi="Verdana"/>
          <w:b/>
          <w:smallCaps/>
          <w:sz w:val="24"/>
          <w:szCs w:val="24"/>
        </w:rPr>
        <w:t>Verifications</w:t>
      </w:r>
      <w:bookmarkEnd w:id="93"/>
    </w:p>
    <w:p w14:paraId="3C74A625" w14:textId="77777777" w:rsidR="00200EF5" w:rsidRDefault="00200EF5" w:rsidP="007C06D9">
      <w:pPr>
        <w:pStyle w:val="ListParagraph"/>
        <w:tabs>
          <w:tab w:val="left" w:pos="2340"/>
        </w:tabs>
        <w:spacing w:line="276" w:lineRule="auto"/>
        <w:ind w:left="1260"/>
        <w:outlineLvl w:val="1"/>
        <w:rPr>
          <w:rFonts w:ascii="Verdana" w:hAnsi="Verdana"/>
          <w:b/>
          <w:smallCaps/>
          <w:sz w:val="24"/>
          <w:szCs w:val="24"/>
        </w:rPr>
      </w:pPr>
    </w:p>
    <w:p w14:paraId="0B5468AB" w14:textId="2653D04A" w:rsidR="005D7B25" w:rsidRPr="007C06D9" w:rsidRDefault="005D7B25" w:rsidP="007C06D9">
      <w:pPr>
        <w:pStyle w:val="ListParagraph"/>
        <w:numPr>
          <w:ilvl w:val="3"/>
          <w:numId w:val="7"/>
        </w:numPr>
        <w:tabs>
          <w:tab w:val="left" w:pos="2340"/>
        </w:tabs>
        <w:spacing w:line="276" w:lineRule="auto"/>
        <w:outlineLvl w:val="1"/>
        <w:rPr>
          <w:rFonts w:ascii="Verdana" w:hAnsi="Verdana"/>
          <w:sz w:val="22"/>
          <w:szCs w:val="22"/>
        </w:rPr>
      </w:pPr>
      <w:r w:rsidRPr="007C06D9">
        <w:rPr>
          <w:rFonts w:ascii="Verdana" w:hAnsi="Verdana"/>
          <w:sz w:val="22"/>
          <w:szCs w:val="22"/>
        </w:rPr>
        <w:t xml:space="preserve">After the checks performed in Section </w:t>
      </w:r>
      <w:r w:rsidR="0046572F" w:rsidRPr="007C06D9">
        <w:rPr>
          <w:rFonts w:ascii="Verdana" w:hAnsi="Verdana"/>
          <w:sz w:val="22"/>
          <w:szCs w:val="22"/>
        </w:rPr>
        <w:t>1</w:t>
      </w:r>
      <w:r w:rsidR="00150AAC" w:rsidRPr="007C06D9">
        <w:rPr>
          <w:rFonts w:ascii="Verdana" w:hAnsi="Verdana"/>
          <w:sz w:val="22"/>
          <w:szCs w:val="22"/>
        </w:rPr>
        <w:t>5</w:t>
      </w:r>
      <w:r w:rsidR="0046572F" w:rsidRPr="007C06D9">
        <w:rPr>
          <w:rFonts w:ascii="Verdana" w:hAnsi="Verdana"/>
          <w:sz w:val="22"/>
          <w:szCs w:val="22"/>
        </w:rPr>
        <w:t>.2.1</w:t>
      </w:r>
      <w:r w:rsidRPr="007C06D9">
        <w:rPr>
          <w:rFonts w:ascii="Verdana" w:hAnsi="Verdana"/>
          <w:sz w:val="22"/>
          <w:szCs w:val="22"/>
        </w:rPr>
        <w:t>, the following verifications will be cond</w:t>
      </w:r>
      <w:r w:rsidR="0046572F" w:rsidRPr="007C06D9">
        <w:rPr>
          <w:rFonts w:ascii="Verdana" w:hAnsi="Verdana"/>
          <w:sz w:val="22"/>
          <w:szCs w:val="22"/>
        </w:rPr>
        <w:t>ucted for each Applicant</w:t>
      </w:r>
      <w:r w:rsidR="00D2361F" w:rsidRPr="007C06D9">
        <w:rPr>
          <w:rFonts w:ascii="Verdana" w:hAnsi="Verdana"/>
          <w:sz w:val="22"/>
          <w:szCs w:val="22"/>
        </w:rPr>
        <w:t xml:space="preserve">. </w:t>
      </w:r>
      <w:r w:rsidR="0046572F" w:rsidRPr="007C06D9">
        <w:rPr>
          <w:rFonts w:ascii="Verdana" w:hAnsi="Verdana"/>
          <w:sz w:val="22"/>
          <w:szCs w:val="22"/>
        </w:rPr>
        <w:t>The verifications</w:t>
      </w:r>
      <w:r w:rsidRPr="007C06D9">
        <w:rPr>
          <w:rFonts w:ascii="Verdana" w:hAnsi="Verdana"/>
          <w:sz w:val="22"/>
          <w:szCs w:val="22"/>
        </w:rPr>
        <w:t xml:space="preserve"> will be based on the </w:t>
      </w:r>
      <w:r w:rsidR="00546556" w:rsidRPr="007C06D9">
        <w:rPr>
          <w:rFonts w:ascii="Verdana" w:hAnsi="Verdana"/>
          <w:sz w:val="22"/>
          <w:szCs w:val="22"/>
        </w:rPr>
        <w:t>l</w:t>
      </w:r>
      <w:r w:rsidRPr="007C06D9">
        <w:rPr>
          <w:rFonts w:ascii="Verdana" w:hAnsi="Verdana"/>
          <w:sz w:val="22"/>
          <w:szCs w:val="22"/>
        </w:rPr>
        <w:t xml:space="preserve">egal </w:t>
      </w:r>
      <w:r w:rsidR="00546556" w:rsidRPr="007C06D9">
        <w:rPr>
          <w:rFonts w:ascii="Verdana" w:hAnsi="Verdana"/>
          <w:sz w:val="22"/>
          <w:szCs w:val="22"/>
        </w:rPr>
        <w:t>n</w:t>
      </w:r>
      <w:r w:rsidRPr="007C06D9">
        <w:rPr>
          <w:rFonts w:ascii="Verdana" w:hAnsi="Verdana"/>
          <w:sz w:val="22"/>
          <w:szCs w:val="22"/>
        </w:rPr>
        <w:t>ame and</w:t>
      </w:r>
      <w:r w:rsidR="00546556" w:rsidRPr="007C06D9">
        <w:rPr>
          <w:rFonts w:ascii="Verdana" w:hAnsi="Verdana"/>
          <w:sz w:val="22"/>
          <w:szCs w:val="22"/>
        </w:rPr>
        <w:t>,</w:t>
      </w:r>
      <w:r w:rsidRPr="007C06D9">
        <w:rPr>
          <w:rFonts w:ascii="Verdana" w:hAnsi="Verdana"/>
          <w:sz w:val="22"/>
          <w:szCs w:val="22"/>
        </w:rPr>
        <w:t xml:space="preserve"> if applicable</w:t>
      </w:r>
      <w:r w:rsidR="00546556" w:rsidRPr="007C06D9">
        <w:rPr>
          <w:rFonts w:ascii="Verdana" w:hAnsi="Verdana"/>
          <w:sz w:val="22"/>
          <w:szCs w:val="22"/>
        </w:rPr>
        <w:t>,</w:t>
      </w:r>
      <w:r w:rsidRPr="007C06D9">
        <w:rPr>
          <w:rFonts w:ascii="Verdana" w:hAnsi="Verdana"/>
          <w:sz w:val="22"/>
          <w:szCs w:val="22"/>
        </w:rPr>
        <w:t xml:space="preserve"> the Assumed Business Name (D.B.A.), and/or the </w:t>
      </w:r>
      <w:r w:rsidR="00546556" w:rsidRPr="007C06D9">
        <w:rPr>
          <w:rFonts w:ascii="Verdana" w:hAnsi="Verdana"/>
          <w:sz w:val="22"/>
          <w:szCs w:val="22"/>
        </w:rPr>
        <w:t>Secretary of State (</w:t>
      </w:r>
      <w:r w:rsidRPr="007C06D9">
        <w:rPr>
          <w:rFonts w:ascii="Verdana" w:hAnsi="Verdana"/>
          <w:sz w:val="22"/>
          <w:szCs w:val="22"/>
        </w:rPr>
        <w:t>SOS</w:t>
      </w:r>
      <w:r w:rsidR="00546556" w:rsidRPr="007C06D9">
        <w:rPr>
          <w:rFonts w:ascii="Verdana" w:hAnsi="Verdana"/>
          <w:sz w:val="22"/>
          <w:szCs w:val="22"/>
        </w:rPr>
        <w:t>)</w:t>
      </w:r>
      <w:r w:rsidRPr="007C06D9">
        <w:rPr>
          <w:rFonts w:ascii="Verdana" w:hAnsi="Verdana"/>
          <w:sz w:val="22"/>
          <w:szCs w:val="22"/>
        </w:rPr>
        <w:t xml:space="preserve"> charter number, the Federal ID or Texas Payee ID numbers, or the CPA Franchise Tax number provided, as applicable, on Exhibit A, </w:t>
      </w:r>
      <w:r w:rsidR="00D53834" w:rsidRPr="007C06D9">
        <w:rPr>
          <w:rFonts w:ascii="Verdana" w:hAnsi="Verdana"/>
          <w:sz w:val="22"/>
          <w:szCs w:val="22"/>
        </w:rPr>
        <w:t>HHS Solicitation Affirmations</w:t>
      </w:r>
      <w:r w:rsidR="00D2361F" w:rsidRPr="007C06D9">
        <w:rPr>
          <w:rFonts w:ascii="Verdana" w:hAnsi="Verdana"/>
          <w:sz w:val="22"/>
          <w:szCs w:val="22"/>
        </w:rPr>
        <w:t xml:space="preserve">. </w:t>
      </w:r>
    </w:p>
    <w:p w14:paraId="7797A0EE" w14:textId="45EB05E0" w:rsidR="005D7B25" w:rsidRDefault="005D7B25" w:rsidP="007C06D9">
      <w:pPr>
        <w:pStyle w:val="ListParagraph"/>
        <w:numPr>
          <w:ilvl w:val="3"/>
          <w:numId w:val="7"/>
        </w:numPr>
        <w:tabs>
          <w:tab w:val="left" w:pos="2340"/>
        </w:tabs>
        <w:spacing w:line="276" w:lineRule="auto"/>
        <w:outlineLvl w:val="1"/>
        <w:rPr>
          <w:rFonts w:ascii="Verdana" w:hAnsi="Verdana"/>
          <w:sz w:val="22"/>
          <w:szCs w:val="22"/>
        </w:rPr>
      </w:pPr>
      <w:r>
        <w:rPr>
          <w:rFonts w:ascii="Verdana" w:hAnsi="Verdana"/>
          <w:sz w:val="22"/>
          <w:szCs w:val="22"/>
        </w:rPr>
        <w:t xml:space="preserve">The results of the checks </w:t>
      </w:r>
      <w:r w:rsidR="00367E19">
        <w:rPr>
          <w:rFonts w:ascii="Verdana" w:hAnsi="Verdana"/>
          <w:sz w:val="22"/>
          <w:szCs w:val="22"/>
        </w:rPr>
        <w:t xml:space="preserve">below </w:t>
      </w:r>
      <w:r>
        <w:rPr>
          <w:rFonts w:ascii="Verdana" w:hAnsi="Verdana"/>
          <w:sz w:val="22"/>
          <w:szCs w:val="22"/>
        </w:rPr>
        <w:t xml:space="preserve">will be used to further consider an Applicant for award and </w:t>
      </w:r>
      <w:r w:rsidR="00C242C7">
        <w:rPr>
          <w:rFonts w:ascii="Verdana" w:hAnsi="Verdana"/>
          <w:sz w:val="22"/>
          <w:szCs w:val="22"/>
        </w:rPr>
        <w:t>may</w:t>
      </w:r>
      <w:r>
        <w:rPr>
          <w:rFonts w:ascii="Verdana" w:hAnsi="Verdana"/>
          <w:sz w:val="22"/>
          <w:szCs w:val="22"/>
        </w:rPr>
        <w:t xml:space="preserve"> result in disqualification. </w:t>
      </w:r>
    </w:p>
    <w:p w14:paraId="6BCC9279" w14:textId="77777777" w:rsidR="005D7B25" w:rsidRDefault="005D7B25" w:rsidP="00256C6A">
      <w:pPr>
        <w:pStyle w:val="ListParagraph"/>
        <w:numPr>
          <w:ilvl w:val="0"/>
          <w:numId w:val="13"/>
        </w:numPr>
        <w:spacing w:line="276" w:lineRule="auto"/>
        <w:ind w:left="2700"/>
        <w:rPr>
          <w:rFonts w:ascii="Verdana" w:hAnsi="Verdana"/>
          <w:b/>
          <w:sz w:val="22"/>
          <w:szCs w:val="22"/>
        </w:rPr>
      </w:pPr>
      <w:r w:rsidRPr="000E0CCE">
        <w:rPr>
          <w:rFonts w:ascii="Verdana" w:hAnsi="Verdana"/>
          <w:b/>
          <w:sz w:val="22"/>
          <w:szCs w:val="22"/>
        </w:rPr>
        <w:t>Texas Franchise Tax Status</w:t>
      </w:r>
    </w:p>
    <w:p w14:paraId="291CC92A" w14:textId="7107E9D4" w:rsidR="005D7B25" w:rsidRPr="007A2AFD" w:rsidRDefault="005D7B25" w:rsidP="007A2AFD">
      <w:pPr>
        <w:pStyle w:val="ListParagraph"/>
        <w:numPr>
          <w:ilvl w:val="0"/>
          <w:numId w:val="41"/>
        </w:numPr>
        <w:spacing w:line="276" w:lineRule="auto"/>
        <w:rPr>
          <w:rFonts w:ascii="Verdana" w:hAnsi="Verdana"/>
          <w:sz w:val="22"/>
          <w:szCs w:val="22"/>
        </w:rPr>
      </w:pPr>
      <w:r w:rsidRPr="007A2AFD">
        <w:rPr>
          <w:rFonts w:ascii="Verdana" w:hAnsi="Verdana"/>
          <w:sz w:val="22"/>
          <w:szCs w:val="22"/>
        </w:rPr>
        <w:t>The Texas franchise tax is a privilege tax imposed on each taxable entity formed or organized in Texas or doing business in Texas</w:t>
      </w:r>
      <w:r w:rsidR="0044123A" w:rsidRPr="007A2AFD">
        <w:rPr>
          <w:rFonts w:ascii="Verdana" w:hAnsi="Verdana"/>
          <w:sz w:val="22"/>
          <w:szCs w:val="22"/>
        </w:rPr>
        <w:t xml:space="preserve">. </w:t>
      </w:r>
      <w:r w:rsidRPr="007A2AFD">
        <w:rPr>
          <w:rFonts w:ascii="Verdana" w:hAnsi="Verdana"/>
          <w:sz w:val="22"/>
          <w:szCs w:val="22"/>
        </w:rPr>
        <w:t xml:space="preserve">Although not all entities are required to file or pay franchise taxes, </w:t>
      </w:r>
      <w:r w:rsidR="00BA00D6" w:rsidRPr="007A2AFD">
        <w:rPr>
          <w:rFonts w:ascii="Verdana" w:hAnsi="Verdana"/>
          <w:sz w:val="22"/>
          <w:szCs w:val="22"/>
        </w:rPr>
        <w:t>HHSC</w:t>
      </w:r>
      <w:r w:rsidRPr="007A2AFD">
        <w:rPr>
          <w:rFonts w:ascii="Verdana" w:hAnsi="Verdana"/>
          <w:sz w:val="22"/>
          <w:szCs w:val="22"/>
        </w:rPr>
        <w:t xml:space="preserve"> will process a search of the Applicant through </w:t>
      </w:r>
      <w:r w:rsidR="008F40D3" w:rsidRPr="007A2AFD">
        <w:rPr>
          <w:rFonts w:ascii="Verdana" w:hAnsi="Verdana"/>
          <w:sz w:val="22"/>
          <w:szCs w:val="22"/>
        </w:rPr>
        <w:t xml:space="preserve">the </w:t>
      </w:r>
      <w:r w:rsidRPr="007A2AFD">
        <w:rPr>
          <w:rFonts w:ascii="Verdana" w:hAnsi="Verdana"/>
          <w:sz w:val="22"/>
          <w:szCs w:val="22"/>
        </w:rPr>
        <w:t>CPA Franchise Tax</w:t>
      </w:r>
      <w:r w:rsidR="008F40D3" w:rsidRPr="007A2AFD">
        <w:rPr>
          <w:rFonts w:ascii="Verdana" w:hAnsi="Verdana"/>
          <w:sz w:val="22"/>
          <w:szCs w:val="22"/>
        </w:rPr>
        <w:t xml:space="preserve"> system</w:t>
      </w:r>
      <w:r w:rsidRPr="007A2AFD">
        <w:rPr>
          <w:rFonts w:ascii="Verdana" w:hAnsi="Verdana"/>
          <w:sz w:val="22"/>
          <w:szCs w:val="22"/>
        </w:rPr>
        <w:t xml:space="preserve"> to verify the </w:t>
      </w:r>
      <w:r w:rsidR="00367E19" w:rsidRPr="007A2AFD">
        <w:rPr>
          <w:rFonts w:ascii="Verdana" w:hAnsi="Verdana"/>
          <w:sz w:val="22"/>
          <w:szCs w:val="22"/>
        </w:rPr>
        <w:t xml:space="preserve">Applicant is in </w:t>
      </w:r>
      <w:r w:rsidRPr="007A2AFD">
        <w:rPr>
          <w:rFonts w:ascii="Verdana" w:hAnsi="Verdana"/>
          <w:sz w:val="22"/>
          <w:szCs w:val="22"/>
        </w:rPr>
        <w:t>good standing</w:t>
      </w:r>
      <w:r w:rsidR="00D2361F" w:rsidRPr="007A2AFD">
        <w:rPr>
          <w:rFonts w:ascii="Verdana" w:hAnsi="Verdana"/>
          <w:sz w:val="22"/>
          <w:szCs w:val="22"/>
        </w:rPr>
        <w:t xml:space="preserve">. </w:t>
      </w:r>
    </w:p>
    <w:p w14:paraId="45120ED1" w14:textId="26B559CF" w:rsidR="005D7B25" w:rsidRPr="007A2AFD" w:rsidRDefault="005D7B25" w:rsidP="007A2AFD">
      <w:pPr>
        <w:pStyle w:val="ListParagraph"/>
        <w:numPr>
          <w:ilvl w:val="0"/>
          <w:numId w:val="41"/>
        </w:numPr>
        <w:spacing w:line="276" w:lineRule="auto"/>
        <w:rPr>
          <w:rFonts w:ascii="Verdana" w:hAnsi="Verdana"/>
          <w:sz w:val="22"/>
          <w:szCs w:val="22"/>
        </w:rPr>
      </w:pPr>
      <w:r w:rsidRPr="007A2AFD">
        <w:rPr>
          <w:rFonts w:ascii="Verdana" w:hAnsi="Verdana"/>
          <w:sz w:val="22"/>
          <w:szCs w:val="22"/>
        </w:rPr>
        <w:t>Franchise tax checks may reveal as to applicable entities (1) debts or delinquencies owed to the state (implicating contracting limitations) and (2) forfeiture of the right to transact business in Texas.</w:t>
      </w:r>
    </w:p>
    <w:p w14:paraId="0BD29A17" w14:textId="77777777" w:rsidR="007C08E8" w:rsidRDefault="007C08E8" w:rsidP="00256C6A">
      <w:pPr>
        <w:pStyle w:val="ListParagraph"/>
        <w:numPr>
          <w:ilvl w:val="0"/>
          <w:numId w:val="13"/>
        </w:numPr>
        <w:spacing w:line="276" w:lineRule="auto"/>
        <w:ind w:left="2700"/>
        <w:rPr>
          <w:rFonts w:ascii="Verdana" w:hAnsi="Verdana"/>
          <w:b/>
          <w:sz w:val="22"/>
          <w:szCs w:val="22"/>
        </w:rPr>
      </w:pPr>
      <w:r w:rsidRPr="000E0CCE">
        <w:rPr>
          <w:rFonts w:ascii="Verdana" w:hAnsi="Verdana"/>
          <w:b/>
          <w:sz w:val="22"/>
          <w:szCs w:val="22"/>
        </w:rPr>
        <w:t>Texas Warrant Hold Status</w:t>
      </w:r>
    </w:p>
    <w:p w14:paraId="02C29375" w14:textId="77777777" w:rsidR="007C08E8" w:rsidRDefault="007C08E8" w:rsidP="007C08E8">
      <w:pPr>
        <w:pStyle w:val="ListParagraph"/>
        <w:spacing w:line="276" w:lineRule="auto"/>
        <w:ind w:left="2700"/>
        <w:rPr>
          <w:rFonts w:ascii="Verdana" w:hAnsi="Verdana"/>
          <w:color w:val="000000"/>
          <w:sz w:val="22"/>
          <w:szCs w:val="22"/>
        </w:rPr>
      </w:pPr>
      <w:r w:rsidRPr="00201D14">
        <w:rPr>
          <w:rFonts w:ascii="Verdana" w:hAnsi="Verdana"/>
          <w:sz w:val="22"/>
          <w:szCs w:val="22"/>
        </w:rPr>
        <w:t>The check for warrant hold</w:t>
      </w:r>
      <w:r>
        <w:rPr>
          <w:rFonts w:ascii="Verdana" w:hAnsi="Verdana"/>
          <w:sz w:val="22"/>
          <w:szCs w:val="22"/>
        </w:rPr>
        <w:t>s</w:t>
      </w:r>
      <w:r w:rsidRPr="00201D14">
        <w:rPr>
          <w:rFonts w:ascii="Verdana" w:hAnsi="Verdana"/>
          <w:sz w:val="22"/>
          <w:szCs w:val="22"/>
        </w:rPr>
        <w:t xml:space="preserve"> through the CPA is required to determine if an Applicant is on hold for any reason. </w:t>
      </w:r>
      <w:hyperlink r:id="rId30" w:anchor="2252.903" w:history="1">
        <w:r w:rsidRPr="00201D14">
          <w:rPr>
            <w:rStyle w:val="Hyperlink"/>
            <w:rFonts w:ascii="Verdana" w:hAnsi="Verdana"/>
            <w:sz w:val="22"/>
            <w:szCs w:val="22"/>
          </w:rPr>
          <w:t>Texas Government Code Section 2252.903</w:t>
        </w:r>
      </w:hyperlink>
      <w:r w:rsidRPr="00201D14">
        <w:rPr>
          <w:rFonts w:ascii="Verdana" w:hAnsi="Verdana"/>
          <w:color w:val="000000"/>
          <w:sz w:val="22"/>
          <w:szCs w:val="22"/>
        </w:rPr>
        <w:t xml:space="preserve"> requires agencies to verify the warrant hold status no earlier than the seventh day before and no later than the day of contract execution for transactions involving a written contract. In accordance with Section 3.3 of Exhibit B, Uniform Terms and Conditions, payments under </w:t>
      </w:r>
      <w:r>
        <w:rPr>
          <w:rFonts w:ascii="Verdana" w:hAnsi="Verdana"/>
          <w:color w:val="000000"/>
          <w:sz w:val="22"/>
          <w:szCs w:val="22"/>
        </w:rPr>
        <w:t xml:space="preserve">any </w:t>
      </w:r>
      <w:r w:rsidRPr="00201D14">
        <w:rPr>
          <w:rFonts w:ascii="Verdana" w:hAnsi="Verdana"/>
          <w:color w:val="000000"/>
          <w:sz w:val="22"/>
          <w:szCs w:val="22"/>
        </w:rPr>
        <w:t xml:space="preserve">contract </w:t>
      </w:r>
      <w:r>
        <w:rPr>
          <w:rFonts w:ascii="Verdana" w:hAnsi="Verdana"/>
          <w:color w:val="000000"/>
          <w:sz w:val="22"/>
          <w:szCs w:val="22"/>
        </w:rPr>
        <w:t xml:space="preserve">resulting from this </w:t>
      </w:r>
      <w:r w:rsidR="00A6621D">
        <w:rPr>
          <w:rFonts w:ascii="Verdana" w:hAnsi="Verdana"/>
          <w:color w:val="000000"/>
          <w:sz w:val="22"/>
          <w:szCs w:val="22"/>
        </w:rPr>
        <w:t>OE</w:t>
      </w:r>
      <w:r>
        <w:rPr>
          <w:rFonts w:ascii="Verdana" w:hAnsi="Verdana"/>
          <w:color w:val="000000"/>
          <w:sz w:val="22"/>
          <w:szCs w:val="22"/>
        </w:rPr>
        <w:t xml:space="preserve"> will</w:t>
      </w:r>
      <w:r w:rsidRPr="00201D14">
        <w:rPr>
          <w:rFonts w:ascii="Verdana" w:hAnsi="Verdana"/>
          <w:color w:val="000000"/>
          <w:sz w:val="22"/>
          <w:szCs w:val="22"/>
        </w:rPr>
        <w:t xml:space="preserve"> be applied directly toward eliminating the </w:t>
      </w:r>
      <w:r>
        <w:rPr>
          <w:rFonts w:ascii="Verdana" w:hAnsi="Verdana"/>
          <w:color w:val="000000"/>
          <w:sz w:val="22"/>
          <w:szCs w:val="22"/>
        </w:rPr>
        <w:t>Applicant</w:t>
      </w:r>
      <w:r w:rsidRPr="00201D14">
        <w:rPr>
          <w:rFonts w:ascii="Verdana" w:hAnsi="Verdana"/>
          <w:color w:val="000000"/>
          <w:sz w:val="22"/>
          <w:szCs w:val="22"/>
        </w:rPr>
        <w:t>’s debt or delinquency regardless of when it arises.</w:t>
      </w:r>
    </w:p>
    <w:p w14:paraId="6DDDC425" w14:textId="77777777" w:rsidR="005D7B25" w:rsidRPr="00345B49" w:rsidRDefault="007C08E8" w:rsidP="00256C6A">
      <w:pPr>
        <w:pStyle w:val="ListParagraph"/>
        <w:numPr>
          <w:ilvl w:val="0"/>
          <w:numId w:val="13"/>
        </w:numPr>
        <w:spacing w:line="276" w:lineRule="auto"/>
        <w:ind w:left="2700"/>
        <w:rPr>
          <w:rFonts w:ascii="Verdana" w:hAnsi="Verdana"/>
          <w:b/>
          <w:sz w:val="22"/>
          <w:szCs w:val="22"/>
        </w:rPr>
      </w:pPr>
      <w:r w:rsidRPr="00345B49">
        <w:rPr>
          <w:rFonts w:ascii="Verdana" w:hAnsi="Verdana"/>
          <w:b/>
          <w:sz w:val="22"/>
          <w:szCs w:val="22"/>
        </w:rPr>
        <w:t>Texas Secretary of State</w:t>
      </w:r>
    </w:p>
    <w:p w14:paraId="6FBAA305" w14:textId="77777777" w:rsidR="005D7B25" w:rsidRPr="00201D14" w:rsidRDefault="007C08E8" w:rsidP="00355667">
      <w:pPr>
        <w:pStyle w:val="NormalWeb"/>
        <w:shd w:val="clear" w:color="auto" w:fill="FFFFFF"/>
        <w:spacing w:before="0" w:beforeAutospacing="0" w:after="0" w:afterAutospacing="0" w:line="276" w:lineRule="auto"/>
        <w:ind w:left="2700"/>
        <w:rPr>
          <w:rFonts w:ascii="Verdana" w:hAnsi="Verdana"/>
          <w:color w:val="000000"/>
          <w:sz w:val="22"/>
          <w:szCs w:val="22"/>
        </w:rPr>
      </w:pPr>
      <w:r w:rsidRPr="00345B49">
        <w:rPr>
          <w:rFonts w:ascii="Verdana" w:hAnsi="Verdana"/>
          <w:sz w:val="22"/>
          <w:szCs w:val="22"/>
        </w:rPr>
        <w:t xml:space="preserve">Must be registered, if required by law, with the Texas Secretary of State as a public or private entity eligible to do business in Texas: </w:t>
      </w:r>
      <w:hyperlink r:id="rId31" w:history="1">
        <w:r w:rsidRPr="00345B49">
          <w:rPr>
            <w:rFonts w:ascii="Verdana" w:hAnsi="Verdana"/>
            <w:color w:val="0000FF"/>
            <w:sz w:val="22"/>
            <w:szCs w:val="22"/>
            <w:u w:val="single"/>
          </w:rPr>
          <w:t>https://direct.sos.state.tx.us/acct/acct-login.asp</w:t>
        </w:r>
      </w:hyperlink>
    </w:p>
    <w:p w14:paraId="660CE017" w14:textId="77777777" w:rsidR="00201D14" w:rsidRPr="00F82F4A" w:rsidRDefault="00201D14" w:rsidP="00355667">
      <w:pPr>
        <w:pStyle w:val="NormalWeb"/>
        <w:shd w:val="clear" w:color="auto" w:fill="FFFFFF"/>
        <w:spacing w:before="0" w:beforeAutospacing="0" w:after="0" w:afterAutospacing="0" w:line="276" w:lineRule="auto"/>
        <w:ind w:left="2700"/>
        <w:rPr>
          <w:rFonts w:ascii="Verdana" w:hAnsi="Verdana"/>
          <w:color w:val="000000"/>
          <w:sz w:val="21"/>
          <w:szCs w:val="21"/>
        </w:rPr>
      </w:pPr>
    </w:p>
    <w:p w14:paraId="1DF47E21" w14:textId="7B850307" w:rsidR="005D7B25" w:rsidRPr="007C06D9" w:rsidRDefault="005D7B25" w:rsidP="00256C6A">
      <w:pPr>
        <w:pStyle w:val="ListParagraph"/>
        <w:numPr>
          <w:ilvl w:val="1"/>
          <w:numId w:val="7"/>
        </w:numPr>
        <w:tabs>
          <w:tab w:val="left" w:pos="2430"/>
        </w:tabs>
        <w:spacing w:line="276" w:lineRule="auto"/>
        <w:outlineLvl w:val="1"/>
        <w:rPr>
          <w:rFonts w:ascii="Verdana" w:hAnsi="Verdana"/>
          <w:b/>
          <w:color w:val="FF0000"/>
          <w:sz w:val="22"/>
          <w:szCs w:val="22"/>
        </w:rPr>
      </w:pPr>
      <w:bookmarkStart w:id="94" w:name="_Toc146184307"/>
      <w:r w:rsidRPr="00EF1907">
        <w:rPr>
          <w:rFonts w:ascii="Verdana" w:hAnsi="Verdana"/>
          <w:b/>
          <w:smallCaps/>
          <w:sz w:val="24"/>
          <w:szCs w:val="24"/>
        </w:rPr>
        <w:t>Award To Governmental Entities</w:t>
      </w:r>
      <w:bookmarkEnd w:id="94"/>
    </w:p>
    <w:p w14:paraId="2C90AC4F" w14:textId="77777777" w:rsidR="00200EF5" w:rsidRPr="007C06D9" w:rsidRDefault="00200EF5" w:rsidP="007C06D9">
      <w:pPr>
        <w:pStyle w:val="ListParagraph"/>
        <w:tabs>
          <w:tab w:val="left" w:pos="2430"/>
        </w:tabs>
        <w:spacing w:line="276" w:lineRule="auto"/>
        <w:ind w:left="1278"/>
        <w:outlineLvl w:val="1"/>
        <w:rPr>
          <w:rFonts w:ascii="Verdana" w:hAnsi="Verdana"/>
          <w:b/>
          <w:color w:val="FF0000"/>
          <w:sz w:val="22"/>
          <w:szCs w:val="22"/>
        </w:rPr>
      </w:pPr>
    </w:p>
    <w:p w14:paraId="038F2EA3" w14:textId="0B0CA1F7" w:rsidR="005D7B25" w:rsidRPr="007C06D9" w:rsidRDefault="005D7B25" w:rsidP="007C06D9">
      <w:pPr>
        <w:pStyle w:val="ListParagraph"/>
        <w:numPr>
          <w:ilvl w:val="2"/>
          <w:numId w:val="7"/>
        </w:numPr>
        <w:tabs>
          <w:tab w:val="left" w:pos="2430"/>
        </w:tabs>
        <w:spacing w:line="276" w:lineRule="auto"/>
        <w:outlineLvl w:val="1"/>
        <w:rPr>
          <w:rFonts w:ascii="Verdana" w:hAnsi="Verdana"/>
          <w:sz w:val="22"/>
          <w:szCs w:val="22"/>
        </w:rPr>
      </w:pPr>
      <w:r w:rsidRPr="007C06D9">
        <w:rPr>
          <w:rFonts w:ascii="Verdana" w:hAnsi="Verdana"/>
          <w:sz w:val="22"/>
          <w:szCs w:val="22"/>
        </w:rPr>
        <w:t xml:space="preserve">If Applicant is a governmental entity, responding to this </w:t>
      </w:r>
      <w:r w:rsidR="00A6621D" w:rsidRPr="007C06D9">
        <w:rPr>
          <w:rFonts w:ascii="Verdana" w:hAnsi="Verdana"/>
          <w:sz w:val="22"/>
          <w:szCs w:val="22"/>
        </w:rPr>
        <w:t>OE</w:t>
      </w:r>
      <w:r w:rsidRPr="007C06D9">
        <w:rPr>
          <w:rFonts w:ascii="Verdana" w:hAnsi="Verdana"/>
          <w:sz w:val="22"/>
          <w:szCs w:val="22"/>
        </w:rPr>
        <w:t xml:space="preserve"> in its capacity as a governmental entity, certain terms and conditions may not be applicable including, but not limited to, any HSP requirement. Furthermore, to the extent permitted by law, if an </w:t>
      </w:r>
      <w:proofErr w:type="gramStart"/>
      <w:r w:rsidRPr="007C06D9">
        <w:rPr>
          <w:rFonts w:ascii="Verdana" w:hAnsi="Verdana"/>
          <w:sz w:val="22"/>
          <w:szCs w:val="22"/>
        </w:rPr>
        <w:t>Application</w:t>
      </w:r>
      <w:proofErr w:type="gramEnd"/>
      <w:r w:rsidRPr="007C06D9">
        <w:rPr>
          <w:rFonts w:ascii="Verdana" w:hAnsi="Verdana"/>
          <w:sz w:val="22"/>
          <w:szCs w:val="22"/>
        </w:rPr>
        <w:t xml:space="preserve"> is received from a governmental entity, HHSC reserves the right to enter into an </w:t>
      </w:r>
      <w:r w:rsidR="0011058F" w:rsidRPr="007C06D9">
        <w:rPr>
          <w:rFonts w:ascii="Verdana" w:hAnsi="Verdana"/>
          <w:sz w:val="22"/>
          <w:szCs w:val="22"/>
        </w:rPr>
        <w:t>i</w:t>
      </w:r>
      <w:r w:rsidRPr="007C06D9">
        <w:rPr>
          <w:rFonts w:ascii="Verdana" w:hAnsi="Verdana"/>
          <w:sz w:val="22"/>
          <w:szCs w:val="22"/>
        </w:rPr>
        <w:t xml:space="preserve">nteragency or </w:t>
      </w:r>
      <w:r w:rsidR="0011058F" w:rsidRPr="007C06D9">
        <w:rPr>
          <w:rFonts w:ascii="Verdana" w:hAnsi="Verdana"/>
          <w:sz w:val="22"/>
          <w:szCs w:val="22"/>
        </w:rPr>
        <w:t>i</w:t>
      </w:r>
      <w:r w:rsidRPr="007C06D9">
        <w:rPr>
          <w:rFonts w:ascii="Verdana" w:hAnsi="Verdana"/>
          <w:sz w:val="22"/>
          <w:szCs w:val="22"/>
        </w:rPr>
        <w:t>nterlocal agreement with the governmental entity.</w:t>
      </w:r>
    </w:p>
    <w:p w14:paraId="26FCCB61" w14:textId="77777777" w:rsidR="005D7B25" w:rsidRDefault="005D7B25" w:rsidP="00355667">
      <w:pPr>
        <w:pStyle w:val="ListParagraph"/>
        <w:tabs>
          <w:tab w:val="num" w:pos="540"/>
          <w:tab w:val="left" w:pos="2430"/>
        </w:tabs>
        <w:spacing w:line="276" w:lineRule="auto"/>
        <w:ind w:left="1278"/>
        <w:rPr>
          <w:rFonts w:ascii="Verdana" w:hAnsi="Verdana"/>
          <w:b/>
          <w:caps/>
          <w:color w:val="0000FF"/>
          <w:sz w:val="24"/>
          <w:szCs w:val="24"/>
        </w:rPr>
      </w:pPr>
    </w:p>
    <w:p w14:paraId="3460555B" w14:textId="77777777" w:rsidR="00E57558" w:rsidRDefault="00E57558" w:rsidP="00256C6A">
      <w:pPr>
        <w:pStyle w:val="ListParagraph"/>
        <w:numPr>
          <w:ilvl w:val="0"/>
          <w:numId w:val="7"/>
        </w:numPr>
        <w:tabs>
          <w:tab w:val="num" w:pos="540"/>
          <w:tab w:val="left" w:pos="2430"/>
        </w:tabs>
        <w:spacing w:line="276" w:lineRule="auto"/>
        <w:ind w:left="810" w:hanging="540"/>
        <w:outlineLvl w:val="0"/>
        <w:rPr>
          <w:rFonts w:ascii="Verdana" w:hAnsi="Verdana"/>
          <w:b/>
          <w:caps/>
          <w:sz w:val="24"/>
          <w:szCs w:val="24"/>
        </w:rPr>
      </w:pPr>
      <w:bookmarkStart w:id="95" w:name="_Toc146184308"/>
      <w:r w:rsidRPr="00A14C47">
        <w:rPr>
          <w:rFonts w:ascii="Verdana" w:hAnsi="Verdana"/>
          <w:b/>
          <w:caps/>
          <w:sz w:val="24"/>
          <w:szCs w:val="24"/>
        </w:rPr>
        <w:t>disclosure of interested parties</w:t>
      </w:r>
      <w:bookmarkEnd w:id="95"/>
    </w:p>
    <w:p w14:paraId="7EB35C34" w14:textId="77777777" w:rsidR="00200EF5" w:rsidRPr="00A14C47" w:rsidRDefault="00200EF5" w:rsidP="007C06D9">
      <w:pPr>
        <w:pStyle w:val="ListParagraph"/>
        <w:tabs>
          <w:tab w:val="left" w:pos="2430"/>
        </w:tabs>
        <w:spacing w:line="276" w:lineRule="auto"/>
        <w:ind w:left="1278"/>
        <w:outlineLvl w:val="0"/>
        <w:rPr>
          <w:rFonts w:ascii="Verdana" w:hAnsi="Verdana"/>
          <w:b/>
          <w:caps/>
          <w:sz w:val="24"/>
          <w:szCs w:val="24"/>
        </w:rPr>
      </w:pPr>
    </w:p>
    <w:p w14:paraId="0CE1C37D" w14:textId="2ED65B63" w:rsidR="00E57558" w:rsidRPr="00E57558" w:rsidRDefault="00E57558" w:rsidP="007C06D9">
      <w:pPr>
        <w:pStyle w:val="ListParagraph"/>
        <w:numPr>
          <w:ilvl w:val="1"/>
          <w:numId w:val="7"/>
        </w:numPr>
        <w:tabs>
          <w:tab w:val="left" w:pos="2430"/>
        </w:tabs>
        <w:spacing w:line="276" w:lineRule="auto"/>
        <w:outlineLvl w:val="0"/>
        <w:rPr>
          <w:rFonts w:ascii="Verdana" w:hAnsi="Verdana"/>
          <w:sz w:val="22"/>
          <w:szCs w:val="22"/>
        </w:rPr>
      </w:pPr>
      <w:r w:rsidRPr="00E57558">
        <w:rPr>
          <w:rFonts w:ascii="Verdana" w:hAnsi="Verdana"/>
          <w:sz w:val="22"/>
          <w:szCs w:val="22"/>
        </w:rPr>
        <w:t>Subject to certain specified exceptions, Section 2252.908 of the</w:t>
      </w:r>
      <w:r w:rsidR="00201D14">
        <w:rPr>
          <w:rFonts w:ascii="Verdana" w:hAnsi="Verdana"/>
          <w:sz w:val="22"/>
          <w:szCs w:val="22"/>
        </w:rPr>
        <w:t xml:space="preserve"> </w:t>
      </w:r>
      <w:r w:rsidR="00201D14" w:rsidRPr="008F40D3">
        <w:rPr>
          <w:rFonts w:ascii="Verdana" w:hAnsi="Verdana"/>
          <w:smallCaps/>
          <w:sz w:val="22"/>
          <w:szCs w:val="22"/>
        </w:rPr>
        <w:t>Tex. Gov’t Code Ann.</w:t>
      </w:r>
      <w:r w:rsidR="00201D14">
        <w:rPr>
          <w:rFonts w:ascii="Verdana" w:hAnsi="Verdana"/>
          <w:sz w:val="22"/>
          <w:szCs w:val="22"/>
        </w:rPr>
        <w:t xml:space="preserve">, </w:t>
      </w:r>
      <w:r w:rsidRPr="00E57558">
        <w:rPr>
          <w:rFonts w:ascii="Verdana" w:hAnsi="Verdana"/>
          <w:sz w:val="22"/>
          <w:szCs w:val="22"/>
        </w:rPr>
        <w:t>Disclosure of Interested Parties, applies to a contract of a state agency that has a value of at least $1 million</w:t>
      </w:r>
      <w:r w:rsidR="00F37EAA">
        <w:rPr>
          <w:rFonts w:ascii="Verdana" w:hAnsi="Verdana"/>
          <w:sz w:val="22"/>
          <w:szCs w:val="22"/>
        </w:rPr>
        <w:t xml:space="preserve"> or that is for services that would require a person to register as a lobbyist under Chapter 305</w:t>
      </w:r>
      <w:r w:rsidRPr="00E57558">
        <w:rPr>
          <w:rFonts w:ascii="Verdana" w:hAnsi="Verdana"/>
          <w:sz w:val="22"/>
          <w:szCs w:val="22"/>
        </w:rPr>
        <w:t xml:space="preserve"> or that requires an action or vote by the governing body of the agency before the contract may be signed. One of the requirements of Section 2252.908 is that a business entity (defined as “</w:t>
      </w:r>
      <w:r w:rsidRPr="00E57558">
        <w:rPr>
          <w:rFonts w:ascii="Verdana" w:hAnsi="Verdana"/>
          <w:color w:val="000000"/>
          <w:sz w:val="22"/>
          <w:szCs w:val="22"/>
        </w:rPr>
        <w:t>any entity recognized by law through which business is conducted, including a sole proprietorship, partnership, or corporation”)</w:t>
      </w:r>
      <w:r w:rsidRPr="00E57558">
        <w:rPr>
          <w:rFonts w:ascii="Verdana" w:hAnsi="Verdana"/>
          <w:sz w:val="22"/>
          <w:szCs w:val="22"/>
        </w:rPr>
        <w:t xml:space="preserve"> must submit a Form 1295, Certificate of Interested Parties, to the state agency at the time the business entity submits the signed contract to the agency</w:t>
      </w:r>
      <w:r w:rsidR="0044123A" w:rsidRPr="00E57558">
        <w:rPr>
          <w:rFonts w:ascii="Verdana" w:hAnsi="Verdana"/>
          <w:sz w:val="22"/>
          <w:szCs w:val="22"/>
        </w:rPr>
        <w:t xml:space="preserve">. </w:t>
      </w:r>
    </w:p>
    <w:p w14:paraId="65AB7835" w14:textId="081C6B3E" w:rsidR="00E57558" w:rsidRPr="00E57558" w:rsidRDefault="0087162B" w:rsidP="007C06D9">
      <w:pPr>
        <w:pStyle w:val="ListParagraph"/>
        <w:numPr>
          <w:ilvl w:val="1"/>
          <w:numId w:val="7"/>
        </w:numPr>
        <w:tabs>
          <w:tab w:val="left" w:pos="2430"/>
        </w:tabs>
        <w:spacing w:line="276" w:lineRule="auto"/>
        <w:outlineLvl w:val="0"/>
        <w:rPr>
          <w:rFonts w:ascii="Verdana" w:hAnsi="Verdana"/>
          <w:sz w:val="22"/>
          <w:szCs w:val="22"/>
        </w:rPr>
      </w:pPr>
      <w:r>
        <w:rPr>
          <w:rFonts w:ascii="Verdana" w:hAnsi="Verdana"/>
          <w:sz w:val="22"/>
          <w:szCs w:val="22"/>
        </w:rPr>
        <w:t>Applicant</w:t>
      </w:r>
      <w:r w:rsidR="00E57558" w:rsidRPr="00E57558">
        <w:rPr>
          <w:rFonts w:ascii="Verdana" w:hAnsi="Verdana"/>
          <w:sz w:val="22"/>
          <w:szCs w:val="22"/>
        </w:rPr>
        <w:t xml:space="preserve"> represents and </w:t>
      </w:r>
      <w:r w:rsidR="00E57558" w:rsidRPr="00EF1907">
        <w:rPr>
          <w:rFonts w:ascii="Verdana" w:hAnsi="Verdana"/>
          <w:sz w:val="22"/>
          <w:szCs w:val="22"/>
        </w:rPr>
        <w:t xml:space="preserve">warrants that, if selected for award of a contract as a result of this </w:t>
      </w:r>
      <w:r w:rsidR="00A6621D" w:rsidRPr="00EF1907">
        <w:rPr>
          <w:rFonts w:ascii="Verdana" w:hAnsi="Verdana"/>
          <w:sz w:val="22"/>
          <w:szCs w:val="22"/>
        </w:rPr>
        <w:t>OE</w:t>
      </w:r>
      <w:r w:rsidR="00E57558" w:rsidRPr="00EF1907">
        <w:rPr>
          <w:rFonts w:ascii="Verdana" w:hAnsi="Verdana"/>
          <w:sz w:val="22"/>
          <w:szCs w:val="22"/>
        </w:rPr>
        <w:t xml:space="preserve">, </w:t>
      </w:r>
      <w:r w:rsidRPr="00EF1907">
        <w:rPr>
          <w:rFonts w:ascii="Verdana" w:hAnsi="Verdana"/>
          <w:sz w:val="22"/>
          <w:szCs w:val="22"/>
        </w:rPr>
        <w:t>Applicant</w:t>
      </w:r>
      <w:r w:rsidR="00E57558" w:rsidRPr="00EF1907">
        <w:rPr>
          <w:rFonts w:ascii="Verdana" w:hAnsi="Verdana"/>
          <w:sz w:val="22"/>
          <w:szCs w:val="22"/>
        </w:rPr>
        <w:t xml:space="preserve"> will submit to </w:t>
      </w:r>
      <w:r w:rsidR="00E57558" w:rsidRPr="00345B49">
        <w:rPr>
          <w:rFonts w:ascii="Verdana" w:hAnsi="Verdana"/>
          <w:sz w:val="22"/>
          <w:szCs w:val="22"/>
        </w:rPr>
        <w:t>HHSC</w:t>
      </w:r>
      <w:r w:rsidR="00FD7F35" w:rsidRPr="00345B49">
        <w:rPr>
          <w:rFonts w:ascii="Verdana" w:hAnsi="Verdana"/>
          <w:sz w:val="22"/>
          <w:szCs w:val="22"/>
        </w:rPr>
        <w:t xml:space="preserve"> </w:t>
      </w:r>
      <w:r w:rsidR="00F37EAA" w:rsidRPr="00EF1907">
        <w:rPr>
          <w:rFonts w:ascii="Verdana" w:hAnsi="Verdana"/>
          <w:sz w:val="22"/>
          <w:szCs w:val="22"/>
        </w:rPr>
        <w:t>if applicable</w:t>
      </w:r>
      <w:r w:rsidR="00F37EAA">
        <w:rPr>
          <w:rFonts w:ascii="Verdana" w:hAnsi="Verdana"/>
          <w:sz w:val="22"/>
          <w:szCs w:val="22"/>
        </w:rPr>
        <w:t>,</w:t>
      </w:r>
      <w:r w:rsidR="00E57558" w:rsidRPr="00E57558">
        <w:rPr>
          <w:rFonts w:ascii="Verdana" w:hAnsi="Verdana"/>
          <w:sz w:val="22"/>
          <w:szCs w:val="22"/>
        </w:rPr>
        <w:t xml:space="preserve"> a Certificate of Interested Parties at the time </w:t>
      </w:r>
      <w:r>
        <w:rPr>
          <w:rFonts w:ascii="Verdana" w:hAnsi="Verdana"/>
          <w:sz w:val="22"/>
          <w:szCs w:val="22"/>
        </w:rPr>
        <w:t>Applicant</w:t>
      </w:r>
      <w:r w:rsidR="00E57558" w:rsidRPr="00E57558">
        <w:rPr>
          <w:rFonts w:ascii="Verdana" w:hAnsi="Verdana"/>
          <w:sz w:val="22"/>
          <w:szCs w:val="22"/>
        </w:rPr>
        <w:t xml:space="preserve"> submits the signed contract. Form 1295 involves an electronic process through the Texas Ethics Commission (TEC).</w:t>
      </w:r>
    </w:p>
    <w:p w14:paraId="7BF09644" w14:textId="454ACDF0" w:rsidR="00E57558" w:rsidRPr="00E57558" w:rsidRDefault="00E57558" w:rsidP="007C06D9">
      <w:pPr>
        <w:pStyle w:val="ListParagraph"/>
        <w:numPr>
          <w:ilvl w:val="1"/>
          <w:numId w:val="7"/>
        </w:numPr>
        <w:tabs>
          <w:tab w:val="left" w:pos="2430"/>
        </w:tabs>
        <w:spacing w:line="276" w:lineRule="auto"/>
        <w:outlineLvl w:val="0"/>
        <w:rPr>
          <w:rFonts w:ascii="Verdana" w:hAnsi="Verdana"/>
          <w:color w:val="000000"/>
          <w:sz w:val="22"/>
          <w:szCs w:val="22"/>
        </w:rPr>
      </w:pPr>
      <w:r w:rsidRPr="00E57558">
        <w:rPr>
          <w:rFonts w:ascii="Verdana" w:hAnsi="Verdana"/>
          <w:color w:val="000000"/>
          <w:sz w:val="22"/>
          <w:szCs w:val="22"/>
        </w:rPr>
        <w:t xml:space="preserve">Information regarding the on-line process for completing Form 1295 is available </w:t>
      </w:r>
      <w:r w:rsidR="00BD7C6D">
        <w:rPr>
          <w:rFonts w:ascii="Verdana" w:hAnsi="Verdana"/>
          <w:color w:val="000000"/>
          <w:sz w:val="22"/>
          <w:szCs w:val="22"/>
        </w:rPr>
        <w:t>on the Texas Ethics Commission’s website</w:t>
      </w:r>
      <w:r w:rsidRPr="00E57558">
        <w:rPr>
          <w:rFonts w:ascii="Verdana" w:hAnsi="Verdana"/>
          <w:color w:val="000000"/>
          <w:sz w:val="22"/>
          <w:szCs w:val="22"/>
        </w:rPr>
        <w:t xml:space="preserve">: </w:t>
      </w:r>
      <w:hyperlink r:id="rId32" w:history="1">
        <w:r w:rsidRPr="00E57558">
          <w:rPr>
            <w:rStyle w:val="Hyperlink"/>
            <w:rFonts w:ascii="Verdana" w:hAnsi="Verdana"/>
            <w:sz w:val="22"/>
            <w:szCs w:val="22"/>
          </w:rPr>
          <w:t>https://www.ethics.state.tx.us/whatsnew/elf_info_form1295.htm</w:t>
        </w:r>
      </w:hyperlink>
    </w:p>
    <w:p w14:paraId="3AEFDC95" w14:textId="61CB54AA" w:rsidR="00E57558" w:rsidRPr="00E57558" w:rsidRDefault="00E57558" w:rsidP="007C06D9">
      <w:pPr>
        <w:pStyle w:val="ListParagraph"/>
        <w:numPr>
          <w:ilvl w:val="1"/>
          <w:numId w:val="7"/>
        </w:numPr>
        <w:tabs>
          <w:tab w:val="left" w:pos="2430"/>
        </w:tabs>
        <w:spacing w:line="276" w:lineRule="auto"/>
        <w:outlineLvl w:val="0"/>
        <w:rPr>
          <w:rFonts w:ascii="Verdana" w:hAnsi="Verdana"/>
          <w:color w:val="000000"/>
          <w:sz w:val="22"/>
          <w:szCs w:val="22"/>
        </w:rPr>
      </w:pPr>
      <w:r w:rsidRPr="00E57558">
        <w:rPr>
          <w:rFonts w:ascii="Verdana" w:hAnsi="Verdana"/>
          <w:color w:val="000000"/>
          <w:sz w:val="22"/>
          <w:szCs w:val="22"/>
        </w:rPr>
        <w:t>For further information:</w:t>
      </w:r>
    </w:p>
    <w:p w14:paraId="1EEE16E6" w14:textId="77777777" w:rsidR="00E57558" w:rsidRPr="00E57558" w:rsidRDefault="00E57558" w:rsidP="007A2AFD">
      <w:pPr>
        <w:autoSpaceDE w:val="0"/>
        <w:autoSpaceDN w:val="0"/>
        <w:adjustRightInd w:val="0"/>
        <w:spacing w:line="276" w:lineRule="auto"/>
        <w:ind w:left="1440"/>
        <w:rPr>
          <w:rFonts w:ascii="Verdana" w:hAnsi="Verdana"/>
          <w:color w:val="000000"/>
          <w:sz w:val="22"/>
          <w:szCs w:val="22"/>
        </w:rPr>
      </w:pPr>
      <w:r w:rsidRPr="00E57558">
        <w:rPr>
          <w:rFonts w:ascii="Verdana" w:hAnsi="Verdana"/>
          <w:color w:val="000000"/>
          <w:sz w:val="22"/>
          <w:szCs w:val="22"/>
        </w:rPr>
        <w:t xml:space="preserve">Reference Section 2252.908 of the Texas Government Code which can be accessed at: </w:t>
      </w:r>
      <w:hyperlink r:id="rId33" w:anchor="2252.908" w:history="1">
        <w:r w:rsidRPr="00E57558">
          <w:rPr>
            <w:rStyle w:val="Hyperlink"/>
            <w:rFonts w:ascii="Verdana" w:hAnsi="Verdana"/>
            <w:sz w:val="22"/>
            <w:szCs w:val="22"/>
          </w:rPr>
          <w:t>https://statutes.capitol.texas.gov/Docs/GV/htm/GV.2252.htm#2252.908</w:t>
        </w:r>
      </w:hyperlink>
    </w:p>
    <w:p w14:paraId="76B41313" w14:textId="507BEDDA" w:rsidR="00E57558" w:rsidRPr="00E57558" w:rsidRDefault="00E57558" w:rsidP="007C06D9">
      <w:pPr>
        <w:pStyle w:val="ListParagraph"/>
        <w:numPr>
          <w:ilvl w:val="1"/>
          <w:numId w:val="7"/>
        </w:numPr>
        <w:tabs>
          <w:tab w:val="left" w:pos="2430"/>
        </w:tabs>
        <w:spacing w:line="276" w:lineRule="auto"/>
        <w:outlineLvl w:val="0"/>
        <w:rPr>
          <w:rFonts w:ascii="Verdana" w:hAnsi="Verdana"/>
          <w:color w:val="000000"/>
          <w:sz w:val="22"/>
          <w:szCs w:val="22"/>
        </w:rPr>
      </w:pPr>
      <w:r w:rsidRPr="00E57558">
        <w:rPr>
          <w:rFonts w:ascii="Verdana" w:hAnsi="Verdana"/>
          <w:color w:val="000000"/>
          <w:sz w:val="22"/>
          <w:szCs w:val="22"/>
        </w:rPr>
        <w:t xml:space="preserve">Title 1, Chapter 46, Disclosure of Interested Parties of the Texas Administrative Code which can be accessed at: </w:t>
      </w:r>
      <w:hyperlink r:id="rId34" w:history="1">
        <w:r w:rsidRPr="00E57558">
          <w:rPr>
            <w:rStyle w:val="Hyperlink"/>
            <w:rFonts w:ascii="Verdana" w:hAnsi="Verdana"/>
            <w:sz w:val="22"/>
            <w:szCs w:val="22"/>
          </w:rPr>
          <w:t>https://texreg.sos.state.tx.us/public/readtac$ext.ViewTAC?tac_view=4&amp;ti=1&amp;pt=2&amp;ch=46&amp;rl=Y</w:t>
        </w:r>
      </w:hyperlink>
    </w:p>
    <w:p w14:paraId="1867CC1E" w14:textId="3D6093D8" w:rsidR="00A90FB5" w:rsidRDefault="00E57558" w:rsidP="007C06D9">
      <w:pPr>
        <w:pStyle w:val="ListParagraph"/>
        <w:numPr>
          <w:ilvl w:val="1"/>
          <w:numId w:val="7"/>
        </w:numPr>
        <w:tabs>
          <w:tab w:val="left" w:pos="2430"/>
        </w:tabs>
        <w:spacing w:line="276" w:lineRule="auto"/>
        <w:outlineLvl w:val="0"/>
        <w:rPr>
          <w:rFonts w:ascii="Verdana" w:hAnsi="Verdana"/>
          <w:sz w:val="22"/>
          <w:szCs w:val="22"/>
        </w:rPr>
      </w:pPr>
      <w:r w:rsidRPr="00E57558">
        <w:rPr>
          <w:rFonts w:ascii="Verdana" w:hAnsi="Verdana"/>
          <w:color w:val="000000"/>
          <w:sz w:val="22"/>
          <w:szCs w:val="22"/>
        </w:rPr>
        <w:t xml:space="preserve">If the potential awardee does not timely submit a completed, certified and signed TEC Form 1295 </w:t>
      </w:r>
      <w:r w:rsidRPr="00EF1907">
        <w:rPr>
          <w:rFonts w:ascii="Verdana" w:hAnsi="Verdana"/>
          <w:color w:val="000000"/>
          <w:sz w:val="22"/>
          <w:szCs w:val="22"/>
        </w:rPr>
        <w:t xml:space="preserve">to </w:t>
      </w:r>
      <w:r w:rsidRPr="00345B49">
        <w:rPr>
          <w:rFonts w:ascii="Verdana" w:hAnsi="Verdana"/>
          <w:sz w:val="22"/>
          <w:szCs w:val="22"/>
        </w:rPr>
        <w:t>HHSC</w:t>
      </w:r>
      <w:r w:rsidR="00FD7F35" w:rsidRPr="00345B49">
        <w:rPr>
          <w:rFonts w:ascii="Verdana" w:hAnsi="Verdana"/>
          <w:sz w:val="22"/>
          <w:szCs w:val="22"/>
        </w:rPr>
        <w:t>.</w:t>
      </w:r>
      <w:r w:rsidRPr="00EF1907">
        <w:rPr>
          <w:rFonts w:ascii="Verdana" w:hAnsi="Verdana"/>
          <w:color w:val="000000"/>
          <w:sz w:val="22"/>
          <w:szCs w:val="22"/>
        </w:rPr>
        <w:t xml:space="preserve"> </w:t>
      </w:r>
      <w:r w:rsidRPr="00345B49">
        <w:rPr>
          <w:rFonts w:ascii="Verdana" w:hAnsi="Verdana"/>
          <w:sz w:val="22"/>
          <w:szCs w:val="22"/>
        </w:rPr>
        <w:t>HHSC</w:t>
      </w:r>
      <w:r w:rsidR="00FD7F35" w:rsidRPr="00345B49">
        <w:rPr>
          <w:rFonts w:ascii="Verdana" w:hAnsi="Verdana"/>
          <w:sz w:val="22"/>
          <w:szCs w:val="22"/>
        </w:rPr>
        <w:t xml:space="preserve"> </w:t>
      </w:r>
      <w:r w:rsidRPr="00EF1907">
        <w:rPr>
          <w:rFonts w:ascii="Verdana" w:hAnsi="Verdana"/>
          <w:color w:val="000000"/>
          <w:sz w:val="22"/>
          <w:szCs w:val="22"/>
        </w:rPr>
        <w:t>is prohibited</w:t>
      </w:r>
      <w:r w:rsidRPr="00E57558">
        <w:rPr>
          <w:rFonts w:ascii="Verdana" w:hAnsi="Verdana"/>
          <w:color w:val="000000"/>
          <w:sz w:val="22"/>
          <w:szCs w:val="22"/>
        </w:rPr>
        <w:t xml:space="preserve"> by law from executing a contract, even if the potential awardee is otherwise eligible for award.</w:t>
      </w:r>
    </w:p>
    <w:sectPr w:rsidR="00A90FB5" w:rsidSect="00647A81">
      <w:headerReference w:type="default" r:id="rId35"/>
      <w:footerReference w:type="default" r:id="rId36"/>
      <w:footerReference w:type="first" r:id="rId37"/>
      <w:pgSz w:w="12240" w:h="15840" w:code="1"/>
      <w:pgMar w:top="720" w:right="720" w:bottom="360" w:left="1080" w:header="45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B3EA" w14:textId="77777777" w:rsidR="004A3B2E" w:rsidRDefault="004A3B2E">
      <w:r>
        <w:separator/>
      </w:r>
    </w:p>
  </w:endnote>
  <w:endnote w:type="continuationSeparator" w:id="0">
    <w:p w14:paraId="79C85683" w14:textId="77777777" w:rsidR="004A3B2E" w:rsidRDefault="004A3B2E">
      <w:r>
        <w:continuationSeparator/>
      </w:r>
    </w:p>
  </w:endnote>
  <w:endnote w:type="continuationNotice" w:id="1">
    <w:p w14:paraId="7C706F2E" w14:textId="77777777" w:rsidR="004A3B2E" w:rsidRDefault="004A3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8691" w14:textId="4728B2FD" w:rsidR="007F0003" w:rsidRDefault="007F0003" w:rsidP="00CE55AA">
    <w:pPr>
      <w:pStyle w:val="Footer"/>
      <w:jc w:val="center"/>
    </w:pPr>
  </w:p>
  <w:sdt>
    <w:sdtPr>
      <w:id w:val="-1145438979"/>
      <w:docPartObj>
        <w:docPartGallery w:val="Page Numbers (Top of Page)"/>
        <w:docPartUnique/>
      </w:docPartObj>
    </w:sdtPr>
    <w:sdtContent>
      <w:p w14:paraId="2F632CB6" w14:textId="77777777" w:rsidR="007F0003" w:rsidRDefault="007F0003" w:rsidP="00CE55AA">
        <w:pPr>
          <w:pStyle w:val="Footer"/>
          <w:jc w:val="center"/>
          <w:rPr>
            <w:rFonts w:ascii="Verdana" w:hAnsi="Verdana"/>
            <w:sz w:val="16"/>
            <w:szCs w:val="16"/>
          </w:rPr>
        </w:pPr>
        <w:r>
          <w:rPr>
            <w:rFonts w:ascii="Verdana" w:hAnsi="Verdana"/>
            <w:sz w:val="16"/>
            <w:szCs w:val="16"/>
          </w:rPr>
          <w:t>HHS Open Enrollment</w:t>
        </w:r>
      </w:p>
      <w:p w14:paraId="0AB71943" w14:textId="5C254A9E" w:rsidR="007F0003" w:rsidRPr="00B510D5" w:rsidRDefault="007F0003" w:rsidP="00CE55AA">
        <w:pPr>
          <w:pStyle w:val="Footer"/>
          <w:jc w:val="center"/>
          <w:rPr>
            <w:rFonts w:ascii="Verdana" w:hAnsi="Verdana"/>
            <w:sz w:val="16"/>
            <w:szCs w:val="16"/>
          </w:rPr>
        </w:pPr>
        <w:r>
          <w:rPr>
            <w:rFonts w:ascii="Verdana" w:hAnsi="Verdana"/>
            <w:sz w:val="16"/>
            <w:szCs w:val="16"/>
          </w:rPr>
          <w:t>Version 2.2, July 2021</w:t>
        </w:r>
      </w:p>
      <w:p w14:paraId="2D50DC55" w14:textId="77777777" w:rsidR="007F0003" w:rsidRDefault="00000000" w:rsidP="00CE55AA">
        <w:pPr>
          <w:pStyle w:val="Footer"/>
          <w:jc w:val="center"/>
        </w:pPr>
        <w:sdt>
          <w:sdtPr>
            <w:id w:val="-1952079274"/>
            <w:docPartObj>
              <w:docPartGallery w:val="Page Numbers (Top of Page)"/>
              <w:docPartUnique/>
            </w:docPartObj>
          </w:sdtPr>
          <w:sdtContent>
            <w:r w:rsidR="007F0003" w:rsidRPr="00CE55AA">
              <w:rPr>
                <w:rFonts w:ascii="Verdana" w:hAnsi="Verdana"/>
                <w:sz w:val="16"/>
                <w:szCs w:val="16"/>
              </w:rPr>
              <w:t xml:space="preserve">Page </w:t>
            </w:r>
            <w:r w:rsidR="007F0003" w:rsidRPr="00CE55AA">
              <w:rPr>
                <w:rFonts w:ascii="Verdana" w:hAnsi="Verdana"/>
                <w:b/>
                <w:bCs/>
                <w:sz w:val="16"/>
                <w:szCs w:val="16"/>
              </w:rPr>
              <w:fldChar w:fldCharType="begin"/>
            </w:r>
            <w:r w:rsidR="007F0003" w:rsidRPr="00CE55AA">
              <w:rPr>
                <w:rFonts w:ascii="Verdana" w:hAnsi="Verdana"/>
                <w:b/>
                <w:bCs/>
                <w:sz w:val="16"/>
                <w:szCs w:val="16"/>
              </w:rPr>
              <w:instrText xml:space="preserve"> PAGE </w:instrText>
            </w:r>
            <w:r w:rsidR="007F0003" w:rsidRPr="00CE55AA">
              <w:rPr>
                <w:rFonts w:ascii="Verdana" w:hAnsi="Verdana"/>
                <w:b/>
                <w:bCs/>
                <w:sz w:val="16"/>
                <w:szCs w:val="16"/>
              </w:rPr>
              <w:fldChar w:fldCharType="separate"/>
            </w:r>
            <w:r w:rsidR="007F0003">
              <w:rPr>
                <w:rFonts w:ascii="Verdana" w:hAnsi="Verdana"/>
                <w:b/>
                <w:bCs/>
                <w:sz w:val="16"/>
                <w:szCs w:val="16"/>
              </w:rPr>
              <w:t>1</w:t>
            </w:r>
            <w:r w:rsidR="007F0003" w:rsidRPr="00CE55AA">
              <w:rPr>
                <w:rFonts w:ascii="Verdana" w:hAnsi="Verdana"/>
                <w:b/>
                <w:bCs/>
                <w:sz w:val="16"/>
                <w:szCs w:val="16"/>
              </w:rPr>
              <w:fldChar w:fldCharType="end"/>
            </w:r>
            <w:r w:rsidR="007F0003" w:rsidRPr="00CE55AA">
              <w:rPr>
                <w:rFonts w:ascii="Verdana" w:hAnsi="Verdana"/>
                <w:sz w:val="16"/>
                <w:szCs w:val="16"/>
              </w:rPr>
              <w:t xml:space="preserve"> of </w:t>
            </w:r>
            <w:r w:rsidR="007F0003" w:rsidRPr="00CE55AA">
              <w:rPr>
                <w:rFonts w:ascii="Verdana" w:hAnsi="Verdana"/>
                <w:b/>
                <w:bCs/>
                <w:sz w:val="16"/>
                <w:szCs w:val="16"/>
              </w:rPr>
              <w:fldChar w:fldCharType="begin"/>
            </w:r>
            <w:r w:rsidR="007F0003" w:rsidRPr="00CE55AA">
              <w:rPr>
                <w:rFonts w:ascii="Verdana" w:hAnsi="Verdana"/>
                <w:b/>
                <w:bCs/>
                <w:sz w:val="16"/>
                <w:szCs w:val="16"/>
              </w:rPr>
              <w:instrText xml:space="preserve"> NUMPAGES  </w:instrText>
            </w:r>
            <w:r w:rsidR="007F0003" w:rsidRPr="00CE55AA">
              <w:rPr>
                <w:rFonts w:ascii="Verdana" w:hAnsi="Verdana"/>
                <w:b/>
                <w:bCs/>
                <w:sz w:val="16"/>
                <w:szCs w:val="16"/>
              </w:rPr>
              <w:fldChar w:fldCharType="separate"/>
            </w:r>
            <w:r w:rsidR="007F0003">
              <w:rPr>
                <w:rFonts w:ascii="Verdana" w:hAnsi="Verdana"/>
                <w:b/>
                <w:bCs/>
                <w:sz w:val="16"/>
                <w:szCs w:val="16"/>
              </w:rPr>
              <w:t>36</w:t>
            </w:r>
            <w:r w:rsidR="007F0003" w:rsidRPr="00CE55AA">
              <w:rPr>
                <w:rFonts w:ascii="Verdana" w:hAnsi="Verdana"/>
                <w:b/>
                <w:bCs/>
                <w:sz w:val="16"/>
                <w:szCs w:val="16"/>
              </w:rPr>
              <w:fldChar w:fldCharType="end"/>
            </w:r>
          </w:sdtContent>
        </w:sdt>
      </w:p>
    </w:sdtContent>
  </w:sdt>
  <w:p w14:paraId="12217D2D" w14:textId="77777777" w:rsidR="007F0003" w:rsidRDefault="00000000" w:rsidP="00CE55AA">
    <w:pPr>
      <w:pStyle w:val="Footer"/>
      <w:jc w:val="right"/>
    </w:pPr>
    <w:sdt>
      <w:sdtPr>
        <w:id w:val="-995887730"/>
        <w:docPartObj>
          <w:docPartGallery w:val="Page Numbers (Bottom of Page)"/>
          <w:docPartUnique/>
        </w:docPartObj>
      </w:sdtPr>
      <w:sdtContent/>
    </w:sdt>
  </w:p>
  <w:p w14:paraId="29CBE816" w14:textId="77777777" w:rsidR="007F0003" w:rsidRPr="00DC4014" w:rsidRDefault="007F0003" w:rsidP="005C70C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55761"/>
      <w:docPartObj>
        <w:docPartGallery w:val="Page Numbers (Top of Page)"/>
        <w:docPartUnique/>
      </w:docPartObj>
    </w:sdtPr>
    <w:sdtContent>
      <w:p w14:paraId="65E1C245" w14:textId="299A2894" w:rsidR="007F0003" w:rsidRDefault="007F0003" w:rsidP="00F4031A">
        <w:pPr>
          <w:pStyle w:val="Footer"/>
          <w:jc w:val="center"/>
          <w:rPr>
            <w:rFonts w:ascii="Verdana" w:hAnsi="Verdana"/>
            <w:sz w:val="16"/>
            <w:szCs w:val="16"/>
          </w:rPr>
        </w:pPr>
        <w:r>
          <w:rPr>
            <w:rFonts w:ascii="Verdana" w:hAnsi="Verdana"/>
            <w:sz w:val="16"/>
            <w:szCs w:val="16"/>
          </w:rPr>
          <w:t>HHS Open Enrollment</w:t>
        </w:r>
      </w:p>
      <w:p w14:paraId="20E6C0C9" w14:textId="4E630506" w:rsidR="007F0003" w:rsidRPr="00B510D5" w:rsidRDefault="007F0003" w:rsidP="00F4031A">
        <w:pPr>
          <w:pStyle w:val="Footer"/>
          <w:jc w:val="center"/>
          <w:rPr>
            <w:rFonts w:ascii="Verdana" w:hAnsi="Verdana"/>
            <w:sz w:val="16"/>
            <w:szCs w:val="16"/>
          </w:rPr>
        </w:pPr>
        <w:r>
          <w:rPr>
            <w:rFonts w:ascii="Verdana" w:hAnsi="Verdana"/>
            <w:sz w:val="16"/>
            <w:szCs w:val="16"/>
          </w:rPr>
          <w:t>Version 2.2, July 2021</w:t>
        </w:r>
      </w:p>
      <w:p w14:paraId="4F7EB230" w14:textId="77777777" w:rsidR="007F0003" w:rsidRDefault="00000000" w:rsidP="00F4031A">
        <w:pPr>
          <w:pStyle w:val="Footer"/>
          <w:jc w:val="center"/>
        </w:pPr>
        <w:sdt>
          <w:sdtPr>
            <w:id w:val="1536541919"/>
            <w:docPartObj>
              <w:docPartGallery w:val="Page Numbers (Top of Page)"/>
              <w:docPartUnique/>
            </w:docPartObj>
          </w:sdtPr>
          <w:sdtContent>
            <w:r w:rsidR="007F0003" w:rsidRPr="00CE55AA">
              <w:rPr>
                <w:rFonts w:ascii="Verdana" w:hAnsi="Verdana"/>
                <w:sz w:val="16"/>
                <w:szCs w:val="16"/>
              </w:rPr>
              <w:t xml:space="preserve">Page </w:t>
            </w:r>
            <w:r w:rsidR="007F0003" w:rsidRPr="00CE55AA">
              <w:rPr>
                <w:rFonts w:ascii="Verdana" w:hAnsi="Verdana"/>
                <w:b/>
                <w:bCs/>
                <w:sz w:val="16"/>
                <w:szCs w:val="16"/>
              </w:rPr>
              <w:fldChar w:fldCharType="begin"/>
            </w:r>
            <w:r w:rsidR="007F0003" w:rsidRPr="00CE55AA">
              <w:rPr>
                <w:rFonts w:ascii="Verdana" w:hAnsi="Verdana"/>
                <w:b/>
                <w:bCs/>
                <w:sz w:val="16"/>
                <w:szCs w:val="16"/>
              </w:rPr>
              <w:instrText xml:space="preserve"> PAGE </w:instrText>
            </w:r>
            <w:r w:rsidR="007F0003" w:rsidRPr="00CE55AA">
              <w:rPr>
                <w:rFonts w:ascii="Verdana" w:hAnsi="Verdana"/>
                <w:b/>
                <w:bCs/>
                <w:sz w:val="16"/>
                <w:szCs w:val="16"/>
              </w:rPr>
              <w:fldChar w:fldCharType="separate"/>
            </w:r>
            <w:r w:rsidR="007F0003">
              <w:rPr>
                <w:rFonts w:ascii="Verdana" w:hAnsi="Verdana"/>
                <w:b/>
                <w:bCs/>
                <w:sz w:val="16"/>
                <w:szCs w:val="16"/>
              </w:rPr>
              <w:t>2</w:t>
            </w:r>
            <w:r w:rsidR="007F0003" w:rsidRPr="00CE55AA">
              <w:rPr>
                <w:rFonts w:ascii="Verdana" w:hAnsi="Verdana"/>
                <w:b/>
                <w:bCs/>
                <w:sz w:val="16"/>
                <w:szCs w:val="16"/>
              </w:rPr>
              <w:fldChar w:fldCharType="end"/>
            </w:r>
            <w:r w:rsidR="007F0003" w:rsidRPr="00CE55AA">
              <w:rPr>
                <w:rFonts w:ascii="Verdana" w:hAnsi="Verdana"/>
                <w:sz w:val="16"/>
                <w:szCs w:val="16"/>
              </w:rPr>
              <w:t xml:space="preserve"> of </w:t>
            </w:r>
            <w:r w:rsidR="007F0003" w:rsidRPr="00CE55AA">
              <w:rPr>
                <w:rFonts w:ascii="Verdana" w:hAnsi="Verdana"/>
                <w:b/>
                <w:bCs/>
                <w:sz w:val="16"/>
                <w:szCs w:val="16"/>
              </w:rPr>
              <w:fldChar w:fldCharType="begin"/>
            </w:r>
            <w:r w:rsidR="007F0003" w:rsidRPr="00CE55AA">
              <w:rPr>
                <w:rFonts w:ascii="Verdana" w:hAnsi="Verdana"/>
                <w:b/>
                <w:bCs/>
                <w:sz w:val="16"/>
                <w:szCs w:val="16"/>
              </w:rPr>
              <w:instrText xml:space="preserve"> NUMPAGES  </w:instrText>
            </w:r>
            <w:r w:rsidR="007F0003" w:rsidRPr="00CE55AA">
              <w:rPr>
                <w:rFonts w:ascii="Verdana" w:hAnsi="Verdana"/>
                <w:b/>
                <w:bCs/>
                <w:sz w:val="16"/>
                <w:szCs w:val="16"/>
              </w:rPr>
              <w:fldChar w:fldCharType="separate"/>
            </w:r>
            <w:r w:rsidR="007F0003">
              <w:rPr>
                <w:rFonts w:ascii="Verdana" w:hAnsi="Verdana"/>
                <w:b/>
                <w:bCs/>
                <w:sz w:val="16"/>
                <w:szCs w:val="16"/>
              </w:rPr>
              <w:t>37</w:t>
            </w:r>
            <w:r w:rsidR="007F0003" w:rsidRPr="00CE55AA">
              <w:rPr>
                <w:rFonts w:ascii="Verdana" w:hAnsi="Verdana"/>
                <w:b/>
                <w:bCs/>
                <w:sz w:val="16"/>
                <w:szCs w:val="16"/>
              </w:rPr>
              <w:fldChar w:fldCharType="end"/>
            </w:r>
          </w:sdtContent>
        </w:sdt>
      </w:p>
    </w:sdtContent>
  </w:sdt>
  <w:p w14:paraId="4A86CD1A" w14:textId="77777777" w:rsidR="007F0003" w:rsidRDefault="007F0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1596" w14:textId="77777777" w:rsidR="004A3B2E" w:rsidRDefault="004A3B2E">
      <w:r>
        <w:separator/>
      </w:r>
    </w:p>
  </w:footnote>
  <w:footnote w:type="continuationSeparator" w:id="0">
    <w:p w14:paraId="5FB8058D" w14:textId="77777777" w:rsidR="004A3B2E" w:rsidRDefault="004A3B2E">
      <w:r>
        <w:continuationSeparator/>
      </w:r>
    </w:p>
  </w:footnote>
  <w:footnote w:type="continuationNotice" w:id="1">
    <w:p w14:paraId="4246176C" w14:textId="77777777" w:rsidR="004A3B2E" w:rsidRDefault="004A3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D39F" w14:textId="317F6652" w:rsidR="00B80422" w:rsidRPr="00B80422" w:rsidRDefault="00B80422" w:rsidP="00B80422">
    <w:pPr>
      <w:pStyle w:val="Header"/>
      <w:rPr>
        <w:rFonts w:ascii="Times New Roman" w:hAnsi="Times New Roman"/>
        <w:b/>
        <w:sz w:val="22"/>
        <w:szCs w:val="22"/>
      </w:rPr>
    </w:pPr>
    <w:r w:rsidRPr="00B80422">
      <w:rPr>
        <w:rFonts w:ascii="Times New Roman" w:hAnsi="Times New Roman"/>
        <w:b/>
        <w:sz w:val="22"/>
        <w:szCs w:val="22"/>
      </w:rPr>
      <w:t>Medicaid and CHIP Services</w:t>
    </w:r>
  </w:p>
  <w:p w14:paraId="02E32AC8" w14:textId="77777777" w:rsidR="00260DCB" w:rsidRDefault="00B80422" w:rsidP="00B80422">
    <w:pPr>
      <w:tabs>
        <w:tab w:val="center" w:pos="4320"/>
        <w:tab w:val="right" w:pos="8640"/>
      </w:tabs>
      <w:overflowPunct w:val="0"/>
      <w:autoSpaceDE w:val="0"/>
      <w:autoSpaceDN w:val="0"/>
      <w:adjustRightInd w:val="0"/>
      <w:textAlignment w:val="baseline"/>
      <w:rPr>
        <w:rFonts w:ascii="Times New Roman" w:hAnsi="Times New Roman"/>
        <w:b/>
        <w:sz w:val="22"/>
        <w:szCs w:val="22"/>
      </w:rPr>
    </w:pPr>
    <w:r w:rsidRPr="00B80422">
      <w:rPr>
        <w:rFonts w:ascii="Times New Roman" w:hAnsi="Times New Roman"/>
        <w:b/>
        <w:sz w:val="22"/>
        <w:szCs w:val="22"/>
      </w:rPr>
      <w:t>Managed Care Co</w:t>
    </w:r>
    <w:r>
      <w:rPr>
        <w:rFonts w:ascii="Times New Roman" w:hAnsi="Times New Roman"/>
        <w:b/>
        <w:sz w:val="22"/>
        <w:szCs w:val="22"/>
      </w:rPr>
      <w:t>ntracts</w:t>
    </w:r>
    <w:r w:rsidRPr="00B80422">
      <w:rPr>
        <w:rFonts w:ascii="Times New Roman" w:hAnsi="Times New Roman"/>
        <w:b/>
        <w:sz w:val="22"/>
        <w:szCs w:val="22"/>
      </w:rPr>
      <w:t xml:space="preserve"> and O</w:t>
    </w:r>
    <w:r>
      <w:rPr>
        <w:rFonts w:ascii="Times New Roman" w:hAnsi="Times New Roman"/>
        <w:b/>
        <w:sz w:val="22"/>
        <w:szCs w:val="22"/>
      </w:rPr>
      <w:t>versight</w:t>
    </w:r>
    <w:r w:rsidRPr="00B80422">
      <w:rPr>
        <w:rFonts w:ascii="Times New Roman" w:hAnsi="Times New Roman"/>
        <w:b/>
        <w:sz w:val="22"/>
        <w:szCs w:val="22"/>
      </w:rPr>
      <w:t xml:space="preserve"> – </w:t>
    </w:r>
  </w:p>
  <w:p w14:paraId="7AEC4C5B" w14:textId="09699466" w:rsidR="00B80422" w:rsidRPr="00B80422" w:rsidRDefault="00B80422" w:rsidP="00B80422">
    <w:pPr>
      <w:tabs>
        <w:tab w:val="center" w:pos="4320"/>
        <w:tab w:val="right" w:pos="8640"/>
      </w:tabs>
      <w:overflowPunct w:val="0"/>
      <w:autoSpaceDE w:val="0"/>
      <w:autoSpaceDN w:val="0"/>
      <w:adjustRightInd w:val="0"/>
      <w:textAlignment w:val="baseline"/>
      <w:rPr>
        <w:rFonts w:ascii="Times New Roman" w:hAnsi="Times New Roman"/>
        <w:b/>
        <w:sz w:val="22"/>
        <w:szCs w:val="22"/>
      </w:rPr>
    </w:pPr>
    <w:r w:rsidRPr="00B80422">
      <w:rPr>
        <w:rFonts w:ascii="Times New Roman" w:hAnsi="Times New Roman"/>
        <w:b/>
        <w:sz w:val="22"/>
        <w:szCs w:val="22"/>
      </w:rPr>
      <w:t>Independent Review Organization Services</w:t>
    </w:r>
  </w:p>
  <w:p w14:paraId="563A37D8" w14:textId="3A7297C4" w:rsidR="00B80422" w:rsidRPr="00B80422" w:rsidRDefault="00B80422" w:rsidP="00B80422">
    <w:pPr>
      <w:tabs>
        <w:tab w:val="center" w:pos="4320"/>
        <w:tab w:val="right" w:pos="8640"/>
      </w:tabs>
      <w:overflowPunct w:val="0"/>
      <w:autoSpaceDE w:val="0"/>
      <w:autoSpaceDN w:val="0"/>
      <w:adjustRightInd w:val="0"/>
      <w:textAlignment w:val="baseline"/>
      <w:rPr>
        <w:rFonts w:ascii="Times New Roman" w:hAnsi="Times New Roman"/>
        <w:b/>
        <w:i/>
        <w:sz w:val="22"/>
        <w:szCs w:val="22"/>
      </w:rPr>
    </w:pPr>
    <w:r w:rsidRPr="00B80422">
      <w:rPr>
        <w:rFonts w:ascii="Times New Roman" w:hAnsi="Times New Roman"/>
        <w:sz w:val="22"/>
        <w:szCs w:val="22"/>
      </w:rPr>
      <w:t>Open Enrollment Number:</w:t>
    </w:r>
    <w:r w:rsidRPr="00B80422">
      <w:rPr>
        <w:rFonts w:ascii="Times New Roman" w:hAnsi="Times New Roman"/>
        <w:b/>
        <w:sz w:val="22"/>
        <w:szCs w:val="22"/>
      </w:rPr>
      <w:t xml:space="preserve">  HHS00</w:t>
    </w:r>
    <w:r>
      <w:rPr>
        <w:rFonts w:ascii="Times New Roman" w:hAnsi="Times New Roman"/>
        <w:b/>
        <w:sz w:val="22"/>
        <w:szCs w:val="22"/>
      </w:rPr>
      <w:t>14047</w:t>
    </w:r>
  </w:p>
  <w:p w14:paraId="40B2B2BD" w14:textId="0DB3458A" w:rsidR="00B80422" w:rsidRDefault="00B80422">
    <w:pPr>
      <w:pStyle w:val="Header"/>
    </w:pPr>
  </w:p>
  <w:p w14:paraId="43320C5B" w14:textId="77777777" w:rsidR="00B80422" w:rsidRDefault="00B80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146CF3A"/>
    <w:lvl w:ilvl="0">
      <w:start w:val="1"/>
      <w:numFmt w:val="bullet"/>
      <w:pStyle w:val="ListBullet3"/>
      <w:lvlText w:val=""/>
      <w:lvlJc w:val="left"/>
      <w:pPr>
        <w:tabs>
          <w:tab w:val="num" w:pos="1530"/>
        </w:tabs>
        <w:ind w:left="1530" w:hanging="360"/>
      </w:pPr>
      <w:rPr>
        <w:rFonts w:ascii="Symbol" w:hAnsi="Symbol" w:hint="default"/>
      </w:rPr>
    </w:lvl>
  </w:abstractNum>
  <w:abstractNum w:abstractNumId="1" w15:restartNumberingAfterBreak="0">
    <w:nsid w:val="FFFFFF83"/>
    <w:multiLevelType w:val="singleLevel"/>
    <w:tmpl w:val="390293D8"/>
    <w:lvl w:ilvl="0">
      <w:start w:val="1"/>
      <w:numFmt w:val="bullet"/>
      <w:pStyle w:val="ListBullet2"/>
      <w:lvlText w:val=""/>
      <w:lvlJc w:val="left"/>
      <w:pPr>
        <w:tabs>
          <w:tab w:val="num" w:pos="990"/>
        </w:tabs>
        <w:ind w:left="990" w:hanging="360"/>
      </w:pPr>
      <w:rPr>
        <w:rFonts w:ascii="Symbol" w:hAnsi="Symbol" w:hint="default"/>
      </w:rPr>
    </w:lvl>
  </w:abstractNum>
  <w:abstractNum w:abstractNumId="2" w15:restartNumberingAfterBreak="0">
    <w:nsid w:val="FFFFFF88"/>
    <w:multiLevelType w:val="singleLevel"/>
    <w:tmpl w:val="84B81BDC"/>
    <w:lvl w:ilvl="0">
      <w:start w:val="1"/>
      <w:numFmt w:val="decimal"/>
      <w:pStyle w:val="ListNumber"/>
      <w:lvlText w:val="%1."/>
      <w:lvlJc w:val="left"/>
      <w:pPr>
        <w:tabs>
          <w:tab w:val="num" w:pos="360"/>
        </w:tabs>
        <w:ind w:left="360" w:hanging="360"/>
      </w:pPr>
    </w:lvl>
  </w:abstractNum>
  <w:abstractNum w:abstractNumId="3" w15:restartNumberingAfterBreak="0">
    <w:nsid w:val="018D2F52"/>
    <w:multiLevelType w:val="hybridMultilevel"/>
    <w:tmpl w:val="457C0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1B94046"/>
    <w:multiLevelType w:val="hybridMultilevel"/>
    <w:tmpl w:val="3CB8F062"/>
    <w:lvl w:ilvl="0" w:tplc="70A627AA">
      <w:start w:val="1"/>
      <w:numFmt w:val="lowerRoman"/>
      <w:lvlText w:val="%1."/>
      <w:lvlJc w:val="right"/>
      <w:pPr>
        <w:ind w:left="3060" w:hanging="360"/>
      </w:pPr>
      <w:rPr>
        <w:rFonts w:hint="default"/>
        <w:b/>
        <w:bCs/>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05C74A11"/>
    <w:multiLevelType w:val="hybridMultilevel"/>
    <w:tmpl w:val="509CD6E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15:restartNumberingAfterBreak="0">
    <w:nsid w:val="09E675CF"/>
    <w:multiLevelType w:val="multilevel"/>
    <w:tmpl w:val="997CB73C"/>
    <w:lvl w:ilvl="0">
      <w:start w:val="8"/>
      <w:numFmt w:val="decimal"/>
      <w:lvlText w:val="%1"/>
      <w:lvlJc w:val="left"/>
      <w:pPr>
        <w:ind w:left="580" w:hanging="58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0A11685D"/>
    <w:multiLevelType w:val="hybridMultilevel"/>
    <w:tmpl w:val="0ACC9E5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0B101A6B"/>
    <w:multiLevelType w:val="hybridMultilevel"/>
    <w:tmpl w:val="B0621566"/>
    <w:lvl w:ilvl="0" w:tplc="5EF0AC54">
      <w:start w:val="1"/>
      <w:numFmt w:val="lowerLetter"/>
      <w:lvlText w:val="%1."/>
      <w:lvlJc w:val="left"/>
      <w:pPr>
        <w:ind w:left="2880" w:hanging="360"/>
      </w:pPr>
      <w:rPr>
        <w:rFonts w:hint="default"/>
        <w:b/>
        <w:bCs/>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9" w15:restartNumberingAfterBreak="0">
    <w:nsid w:val="0BC95F89"/>
    <w:multiLevelType w:val="hybridMultilevel"/>
    <w:tmpl w:val="A4A249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0C2B7725"/>
    <w:multiLevelType w:val="hybridMultilevel"/>
    <w:tmpl w:val="FFACF348"/>
    <w:lvl w:ilvl="0" w:tplc="91FE2A84">
      <w:start w:val="1"/>
      <w:numFmt w:val="lowerLetter"/>
      <w:lvlText w:val="%1."/>
      <w:lvlJc w:val="left"/>
      <w:pPr>
        <w:ind w:left="2358" w:hanging="360"/>
      </w:pPr>
      <w:rPr>
        <w:b/>
        <w:bCs/>
      </w:rPr>
    </w:lvl>
    <w:lvl w:ilvl="1" w:tplc="04090019" w:tentative="1">
      <w:start w:val="1"/>
      <w:numFmt w:val="lowerLetter"/>
      <w:lvlText w:val="%2."/>
      <w:lvlJc w:val="left"/>
      <w:pPr>
        <w:ind w:left="3078" w:hanging="360"/>
      </w:pPr>
    </w:lvl>
    <w:lvl w:ilvl="2" w:tplc="0409001B" w:tentative="1">
      <w:start w:val="1"/>
      <w:numFmt w:val="lowerRoman"/>
      <w:lvlText w:val="%3."/>
      <w:lvlJc w:val="right"/>
      <w:pPr>
        <w:ind w:left="3798" w:hanging="180"/>
      </w:pPr>
    </w:lvl>
    <w:lvl w:ilvl="3" w:tplc="0409000F" w:tentative="1">
      <w:start w:val="1"/>
      <w:numFmt w:val="decimal"/>
      <w:lvlText w:val="%4."/>
      <w:lvlJc w:val="left"/>
      <w:pPr>
        <w:ind w:left="4518" w:hanging="360"/>
      </w:pPr>
    </w:lvl>
    <w:lvl w:ilvl="4" w:tplc="04090019" w:tentative="1">
      <w:start w:val="1"/>
      <w:numFmt w:val="lowerLetter"/>
      <w:lvlText w:val="%5."/>
      <w:lvlJc w:val="left"/>
      <w:pPr>
        <w:ind w:left="5238" w:hanging="360"/>
      </w:pPr>
    </w:lvl>
    <w:lvl w:ilvl="5" w:tplc="0409001B" w:tentative="1">
      <w:start w:val="1"/>
      <w:numFmt w:val="lowerRoman"/>
      <w:lvlText w:val="%6."/>
      <w:lvlJc w:val="right"/>
      <w:pPr>
        <w:ind w:left="5958" w:hanging="180"/>
      </w:pPr>
    </w:lvl>
    <w:lvl w:ilvl="6" w:tplc="0409000F" w:tentative="1">
      <w:start w:val="1"/>
      <w:numFmt w:val="decimal"/>
      <w:lvlText w:val="%7."/>
      <w:lvlJc w:val="left"/>
      <w:pPr>
        <w:ind w:left="6678" w:hanging="360"/>
      </w:pPr>
    </w:lvl>
    <w:lvl w:ilvl="7" w:tplc="04090019" w:tentative="1">
      <w:start w:val="1"/>
      <w:numFmt w:val="lowerLetter"/>
      <w:lvlText w:val="%8."/>
      <w:lvlJc w:val="left"/>
      <w:pPr>
        <w:ind w:left="7398" w:hanging="360"/>
      </w:pPr>
    </w:lvl>
    <w:lvl w:ilvl="8" w:tplc="0409001B" w:tentative="1">
      <w:start w:val="1"/>
      <w:numFmt w:val="lowerRoman"/>
      <w:lvlText w:val="%9."/>
      <w:lvlJc w:val="right"/>
      <w:pPr>
        <w:ind w:left="8118" w:hanging="180"/>
      </w:pPr>
    </w:lvl>
  </w:abstractNum>
  <w:abstractNum w:abstractNumId="11" w15:restartNumberingAfterBreak="0">
    <w:nsid w:val="0C96008D"/>
    <w:multiLevelType w:val="hybridMultilevel"/>
    <w:tmpl w:val="D3341012"/>
    <w:lvl w:ilvl="0" w:tplc="FA286AB2">
      <w:start w:val="1"/>
      <w:numFmt w:val="lowerLetter"/>
      <w:lvlText w:val="%1."/>
      <w:lvlJc w:val="left"/>
      <w:pPr>
        <w:ind w:left="1800" w:hanging="360"/>
      </w:pPr>
      <w:rPr>
        <w:rFonts w:hint="default"/>
        <w:b/>
        <w:bCs/>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1095529C"/>
    <w:multiLevelType w:val="multilevel"/>
    <w:tmpl w:val="3AE0F238"/>
    <w:lvl w:ilvl="0">
      <w:start w:val="1"/>
      <w:numFmt w:val="decimal"/>
      <w:lvlText w:val="SECTION %1."/>
      <w:lvlJc w:val="left"/>
      <w:pPr>
        <w:tabs>
          <w:tab w:val="num" w:pos="720"/>
        </w:tabs>
        <w:ind w:left="720" w:hanging="360"/>
      </w:pPr>
      <w:rPr>
        <w:rFonts w:ascii="Verdana" w:hAnsi="Verdana" w:hint="default"/>
        <w:b/>
        <w:i w:val="0"/>
        <w:caps/>
        <w:smallCaps w:val="0"/>
        <w:color w:val="auto"/>
        <w:sz w:val="24"/>
        <w:szCs w:val="24"/>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strike w:val="0"/>
        <w:dstrike w:val="0"/>
        <w:vanish w:val="0"/>
        <w:color w:val="auto"/>
        <w:spacing w:val="0"/>
        <w:kern w:val="0"/>
        <w:position w:val="0"/>
        <w:sz w:val="22"/>
        <w:szCs w:val="22"/>
        <w:u w:val="none"/>
        <w:effect w:val="none"/>
        <w:vertAlign w:val="baseline"/>
        <w:em w:val="none"/>
      </w:rPr>
    </w:lvl>
    <w:lvl w:ilvl="2">
      <w:start w:val="1"/>
      <w:numFmt w:val="decimal"/>
      <w:lvlText w:val="%1.%2.%3."/>
      <w:lvlJc w:val="left"/>
      <w:pPr>
        <w:tabs>
          <w:tab w:val="num" w:pos="1278"/>
        </w:tabs>
        <w:ind w:left="1134" w:firstLine="0"/>
      </w:pPr>
      <w:rPr>
        <w:rFonts w:ascii="Verdana" w:hAnsi="Verdana" w:hint="default"/>
        <w:b/>
        <w:color w:val="auto"/>
        <w:sz w:val="22"/>
        <w:szCs w:val="22"/>
      </w:rPr>
    </w:lvl>
    <w:lvl w:ilvl="3">
      <w:start w:val="1"/>
      <w:numFmt w:val="decimal"/>
      <w:lvlText w:val="%1.%2.%3.%4."/>
      <w:lvlJc w:val="left"/>
      <w:pPr>
        <w:tabs>
          <w:tab w:val="num" w:pos="2430"/>
        </w:tabs>
        <w:ind w:left="1998" w:hanging="648"/>
      </w:pPr>
      <w:rPr>
        <w:rFonts w:ascii="Verdana" w:hAnsi="Verdana" w:hint="default"/>
        <w:b/>
        <w:bCs/>
        <w:sz w:val="22"/>
        <w:szCs w:val="22"/>
      </w:rPr>
    </w:lvl>
    <w:lvl w:ilvl="4">
      <w:start w:val="1"/>
      <w:numFmt w:val="lowerLetter"/>
      <w:lvlText w:val="%5."/>
      <w:lvlJc w:val="left"/>
      <w:pPr>
        <w:ind w:left="2070" w:hanging="360"/>
      </w:pPr>
      <w:rPr>
        <w:b/>
        <w:bCs/>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abstractNum w:abstractNumId="13" w15:restartNumberingAfterBreak="0">
    <w:nsid w:val="14C04801"/>
    <w:multiLevelType w:val="hybridMultilevel"/>
    <w:tmpl w:val="1A105B58"/>
    <w:lvl w:ilvl="0" w:tplc="A7CE119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17553EF8"/>
    <w:multiLevelType w:val="hybridMultilevel"/>
    <w:tmpl w:val="092414BA"/>
    <w:lvl w:ilvl="0" w:tplc="8E302E68">
      <w:start w:val="1"/>
      <w:numFmt w:val="upperLetter"/>
      <w:lvlText w:val="%1."/>
      <w:lvlJc w:val="left"/>
      <w:pPr>
        <w:ind w:left="1638" w:hanging="360"/>
      </w:pPr>
      <w:rPr>
        <w:rFonts w:hint="default"/>
        <w:b/>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5" w15:restartNumberingAfterBreak="0">
    <w:nsid w:val="184F3ED3"/>
    <w:multiLevelType w:val="hybridMultilevel"/>
    <w:tmpl w:val="0F8E3A22"/>
    <w:lvl w:ilvl="0" w:tplc="C2CE04EA">
      <w:start w:val="1"/>
      <w:numFmt w:val="lowerLetter"/>
      <w:lvlText w:val="%1."/>
      <w:lvlJc w:val="left"/>
      <w:pPr>
        <w:ind w:left="1962" w:hanging="360"/>
      </w:pPr>
      <w:rPr>
        <w:rFonts w:hint="default"/>
        <w:b/>
        <w:bCs/>
      </w:rPr>
    </w:lvl>
    <w:lvl w:ilvl="1" w:tplc="71DEDC6E">
      <w:start w:val="1"/>
      <w:numFmt w:val="lowerRoman"/>
      <w:lvlText w:val="%2."/>
      <w:lvlJc w:val="right"/>
      <w:pPr>
        <w:ind w:left="2880" w:hanging="360"/>
      </w:pPr>
      <w:rPr>
        <w:b/>
        <w:bCs/>
      </w:r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6" w15:restartNumberingAfterBreak="0">
    <w:nsid w:val="192D0842"/>
    <w:multiLevelType w:val="hybridMultilevel"/>
    <w:tmpl w:val="57C225BC"/>
    <w:lvl w:ilvl="0" w:tplc="1CCE6600">
      <w:start w:val="1"/>
      <w:numFmt w:val="lowerLetter"/>
      <w:lvlText w:val="%1."/>
      <w:lvlJc w:val="left"/>
      <w:pPr>
        <w:ind w:left="1800" w:hanging="360"/>
      </w:pPr>
      <w:rPr>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C1627C7"/>
    <w:multiLevelType w:val="multilevel"/>
    <w:tmpl w:val="3AE0F238"/>
    <w:lvl w:ilvl="0">
      <w:start w:val="1"/>
      <w:numFmt w:val="decimal"/>
      <w:lvlText w:val="SECTION %1."/>
      <w:lvlJc w:val="left"/>
      <w:pPr>
        <w:tabs>
          <w:tab w:val="num" w:pos="720"/>
        </w:tabs>
        <w:ind w:left="720" w:hanging="360"/>
      </w:pPr>
      <w:rPr>
        <w:rFonts w:ascii="Verdana" w:hAnsi="Verdana" w:hint="default"/>
        <w:b/>
        <w:i w:val="0"/>
        <w:caps/>
        <w:smallCaps w:val="0"/>
        <w:color w:val="auto"/>
        <w:sz w:val="24"/>
        <w:szCs w:val="24"/>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strike w:val="0"/>
        <w:dstrike w:val="0"/>
        <w:vanish w:val="0"/>
        <w:color w:val="auto"/>
        <w:spacing w:val="0"/>
        <w:kern w:val="0"/>
        <w:position w:val="0"/>
        <w:sz w:val="22"/>
        <w:szCs w:val="22"/>
        <w:u w:val="none"/>
        <w:effect w:val="none"/>
        <w:vertAlign w:val="baseline"/>
        <w:em w:val="none"/>
      </w:rPr>
    </w:lvl>
    <w:lvl w:ilvl="2">
      <w:start w:val="1"/>
      <w:numFmt w:val="decimal"/>
      <w:lvlText w:val="%1.%2.%3."/>
      <w:lvlJc w:val="left"/>
      <w:pPr>
        <w:tabs>
          <w:tab w:val="num" w:pos="1278"/>
        </w:tabs>
        <w:ind w:left="1134" w:firstLine="0"/>
      </w:pPr>
      <w:rPr>
        <w:rFonts w:ascii="Verdana" w:hAnsi="Verdana" w:hint="default"/>
        <w:b/>
        <w:color w:val="auto"/>
        <w:sz w:val="22"/>
        <w:szCs w:val="22"/>
      </w:rPr>
    </w:lvl>
    <w:lvl w:ilvl="3">
      <w:start w:val="1"/>
      <w:numFmt w:val="decimal"/>
      <w:lvlText w:val="%1.%2.%3.%4."/>
      <w:lvlJc w:val="left"/>
      <w:pPr>
        <w:tabs>
          <w:tab w:val="num" w:pos="2430"/>
        </w:tabs>
        <w:ind w:left="1998" w:hanging="648"/>
      </w:pPr>
      <w:rPr>
        <w:rFonts w:ascii="Verdana" w:hAnsi="Verdana" w:hint="default"/>
        <w:b/>
        <w:bCs/>
        <w:sz w:val="22"/>
        <w:szCs w:val="22"/>
      </w:rPr>
    </w:lvl>
    <w:lvl w:ilvl="4">
      <w:start w:val="1"/>
      <w:numFmt w:val="lowerLetter"/>
      <w:lvlText w:val="%5."/>
      <w:lvlJc w:val="left"/>
      <w:pPr>
        <w:ind w:left="2070" w:hanging="360"/>
      </w:pPr>
      <w:rPr>
        <w:b/>
        <w:bCs/>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abstractNum w:abstractNumId="18" w15:restartNumberingAfterBreak="0">
    <w:nsid w:val="1D784B86"/>
    <w:multiLevelType w:val="hybridMultilevel"/>
    <w:tmpl w:val="4990A60E"/>
    <w:lvl w:ilvl="0" w:tplc="14B24DFE">
      <w:start w:val="1"/>
      <w:numFmt w:val="lowerLetter"/>
      <w:lvlText w:val="%1."/>
      <w:lvlJc w:val="left"/>
      <w:pPr>
        <w:ind w:left="900" w:hanging="360"/>
      </w:pPr>
      <w:rPr>
        <w:rFonts w:hint="default"/>
        <w:b/>
        <w:bCs/>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9" w15:restartNumberingAfterBreak="0">
    <w:nsid w:val="1FB33F60"/>
    <w:multiLevelType w:val="hybridMultilevel"/>
    <w:tmpl w:val="95E86060"/>
    <w:lvl w:ilvl="0" w:tplc="2752BC4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2F01AAC"/>
    <w:multiLevelType w:val="multilevel"/>
    <w:tmpl w:val="FBE8B350"/>
    <w:lvl w:ilvl="0">
      <w:start w:val="13"/>
      <w:numFmt w:val="decimal"/>
      <w:lvlText w:val="%1"/>
      <w:lvlJc w:val="left"/>
      <w:pPr>
        <w:ind w:left="940" w:hanging="940"/>
      </w:pPr>
      <w:rPr>
        <w:rFonts w:hint="default"/>
      </w:rPr>
    </w:lvl>
    <w:lvl w:ilvl="1">
      <w:start w:val="3"/>
      <w:numFmt w:val="decimal"/>
      <w:lvlText w:val="%1.%2"/>
      <w:lvlJc w:val="left"/>
      <w:pPr>
        <w:ind w:left="1606" w:hanging="940"/>
      </w:pPr>
      <w:rPr>
        <w:rFonts w:hint="default"/>
      </w:rPr>
    </w:lvl>
    <w:lvl w:ilvl="2">
      <w:start w:val="2"/>
      <w:numFmt w:val="decimal"/>
      <w:lvlText w:val="%1.%2.%3"/>
      <w:lvlJc w:val="left"/>
      <w:pPr>
        <w:ind w:left="2272" w:hanging="940"/>
      </w:pPr>
      <w:rPr>
        <w:rFonts w:hint="default"/>
      </w:rPr>
    </w:lvl>
    <w:lvl w:ilvl="3">
      <w:start w:val="1"/>
      <w:numFmt w:val="decimal"/>
      <w:lvlText w:val="%1.%2.%3.%4"/>
      <w:lvlJc w:val="left"/>
      <w:pPr>
        <w:ind w:left="3078" w:hanging="1080"/>
      </w:pPr>
      <w:rPr>
        <w:rFonts w:hint="default"/>
      </w:rPr>
    </w:lvl>
    <w:lvl w:ilvl="4">
      <w:start w:val="1"/>
      <w:numFmt w:val="decimal"/>
      <w:lvlText w:val="%1.%2.%3.%4.%5"/>
      <w:lvlJc w:val="left"/>
      <w:pPr>
        <w:ind w:left="4104" w:hanging="1440"/>
      </w:pPr>
      <w:rPr>
        <w:rFonts w:hint="default"/>
      </w:rPr>
    </w:lvl>
    <w:lvl w:ilvl="5">
      <w:start w:val="1"/>
      <w:numFmt w:val="decimal"/>
      <w:lvlText w:val="%1.%2.%3.%4.%5.%6"/>
      <w:lvlJc w:val="left"/>
      <w:pPr>
        <w:ind w:left="5130" w:hanging="1800"/>
      </w:pPr>
      <w:rPr>
        <w:rFonts w:hint="default"/>
      </w:rPr>
    </w:lvl>
    <w:lvl w:ilvl="6">
      <w:start w:val="1"/>
      <w:numFmt w:val="decimal"/>
      <w:lvlText w:val="%1.%2.%3.%4.%5.%6.%7"/>
      <w:lvlJc w:val="left"/>
      <w:pPr>
        <w:ind w:left="5796" w:hanging="1800"/>
      </w:pPr>
      <w:rPr>
        <w:rFonts w:hint="default"/>
      </w:rPr>
    </w:lvl>
    <w:lvl w:ilvl="7">
      <w:start w:val="1"/>
      <w:numFmt w:val="decimal"/>
      <w:lvlText w:val="%1.%2.%3.%4.%5.%6.%7.%8"/>
      <w:lvlJc w:val="left"/>
      <w:pPr>
        <w:ind w:left="6822" w:hanging="2160"/>
      </w:pPr>
      <w:rPr>
        <w:rFonts w:hint="default"/>
      </w:rPr>
    </w:lvl>
    <w:lvl w:ilvl="8">
      <w:start w:val="1"/>
      <w:numFmt w:val="decimal"/>
      <w:lvlText w:val="%1.%2.%3.%4.%5.%6.%7.%8.%9"/>
      <w:lvlJc w:val="left"/>
      <w:pPr>
        <w:ind w:left="7848" w:hanging="2520"/>
      </w:pPr>
      <w:rPr>
        <w:rFonts w:hint="default"/>
      </w:rPr>
    </w:lvl>
  </w:abstractNum>
  <w:abstractNum w:abstractNumId="21" w15:restartNumberingAfterBreak="0">
    <w:nsid w:val="2412765E"/>
    <w:multiLevelType w:val="multilevel"/>
    <w:tmpl w:val="869EC5DA"/>
    <w:lvl w:ilvl="0">
      <w:start w:val="1"/>
      <w:numFmt w:val="decimal"/>
      <w:pStyle w:val="Heading1"/>
      <w:lvlText w:val="%1."/>
      <w:lvlJc w:val="left"/>
      <w:pPr>
        <w:tabs>
          <w:tab w:val="num" w:pos="360"/>
        </w:tabs>
        <w:ind w:left="360" w:hanging="360"/>
      </w:pPr>
      <w:rPr>
        <w:rFonts w:ascii="Arial" w:hAnsi="Arial" w:hint="default"/>
        <w:b/>
        <w:i w:val="0"/>
        <w:sz w:val="22"/>
        <w:szCs w:val="22"/>
      </w:rPr>
    </w:lvl>
    <w:lvl w:ilvl="1">
      <w:start w:val="1"/>
      <w:numFmt w:val="decimal"/>
      <w:pStyle w:val="Heading2"/>
      <w:lvlText w:val="%1.%2."/>
      <w:lvlJc w:val="left"/>
      <w:pPr>
        <w:tabs>
          <w:tab w:val="num" w:pos="1008"/>
        </w:tabs>
        <w:ind w:left="1008" w:hanging="738"/>
      </w:pPr>
      <w:rPr>
        <w:rFonts w:ascii="Arial" w:hAnsi="Arial" w:cs="Times New Roman" w:hint="default"/>
        <w:b/>
        <w:bCs w:val="0"/>
        <w:i w:val="0"/>
        <w:iCs w:val="0"/>
        <w:caps w:val="0"/>
        <w:smallCaps w:val="0"/>
        <w:strike w:val="0"/>
        <w:dstrike w:val="0"/>
        <w:noProof w:val="0"/>
        <w:vanish w:val="0"/>
        <w:color w:val="0000FF"/>
        <w:spacing w:val="0"/>
        <w:kern w:val="0"/>
        <w:position w:val="0"/>
        <w:sz w:val="22"/>
        <w:szCs w:val="22"/>
        <w:u w:val="none"/>
        <w:effect w:val="none"/>
        <w:vertAlign w:val="baseline"/>
        <w:em w:val="none"/>
        <w:specVanish w:val="0"/>
      </w:rPr>
    </w:lvl>
    <w:lvl w:ilvl="2">
      <w:start w:val="1"/>
      <w:numFmt w:val="decimal"/>
      <w:pStyle w:val="Heading3"/>
      <w:lvlText w:val="%1.%2.%3."/>
      <w:lvlJc w:val="left"/>
      <w:pPr>
        <w:tabs>
          <w:tab w:val="num" w:pos="1008"/>
        </w:tabs>
        <w:ind w:left="864" w:firstLine="0"/>
      </w:pPr>
      <w:rPr>
        <w:rFonts w:ascii="Arial Bold" w:hAnsi="Arial Bold" w:hint="default"/>
        <w:b/>
        <w:color w:val="0000FF"/>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B785C63"/>
    <w:multiLevelType w:val="hybridMultilevel"/>
    <w:tmpl w:val="2AD8FAE4"/>
    <w:lvl w:ilvl="0" w:tplc="8FFAE276">
      <w:start w:val="1"/>
      <w:numFmt w:val="decimal"/>
      <w:lvlText w:val="(%1)"/>
      <w:lvlJc w:val="left"/>
      <w:pPr>
        <w:ind w:left="2790" w:hanging="360"/>
      </w:pPr>
      <w:rPr>
        <w:rFonts w:hint="default"/>
        <w:b/>
        <w:bCs/>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3" w15:restartNumberingAfterBreak="0">
    <w:nsid w:val="2E9538DF"/>
    <w:multiLevelType w:val="hybridMultilevel"/>
    <w:tmpl w:val="63C4C96A"/>
    <w:lvl w:ilvl="0" w:tplc="3DA8C3F6">
      <w:numFmt w:val="bullet"/>
      <w:lvlText w:val="•"/>
      <w:lvlJc w:val="left"/>
      <w:pPr>
        <w:ind w:left="2000" w:hanging="560"/>
      </w:pPr>
      <w:rPr>
        <w:rFonts w:ascii="Verdana" w:eastAsia="Times New Roman" w:hAnsi="Verdan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0992566"/>
    <w:multiLevelType w:val="singleLevel"/>
    <w:tmpl w:val="04090001"/>
    <w:lvl w:ilvl="0">
      <w:start w:val="16"/>
      <w:numFmt w:val="bullet"/>
      <w:pStyle w:val="Smallprintoutline"/>
      <w:lvlText w:val=""/>
      <w:lvlJc w:val="left"/>
      <w:pPr>
        <w:tabs>
          <w:tab w:val="num" w:pos="360"/>
        </w:tabs>
        <w:ind w:left="360" w:hanging="360"/>
      </w:pPr>
      <w:rPr>
        <w:rFonts w:ascii="Symbol" w:hAnsi="Symbol" w:hint="default"/>
      </w:rPr>
    </w:lvl>
  </w:abstractNum>
  <w:abstractNum w:abstractNumId="25" w15:restartNumberingAfterBreak="0">
    <w:nsid w:val="30F55B89"/>
    <w:multiLevelType w:val="hybridMultilevel"/>
    <w:tmpl w:val="31AE26FE"/>
    <w:lvl w:ilvl="0" w:tplc="0409001B">
      <w:start w:val="1"/>
      <w:numFmt w:val="lowerRoman"/>
      <w:lvlText w:val="%1."/>
      <w:lvlJc w:val="righ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46F44A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C65120"/>
    <w:multiLevelType w:val="hybridMultilevel"/>
    <w:tmpl w:val="3B58F048"/>
    <w:lvl w:ilvl="0" w:tplc="86D067D0">
      <w:start w:val="1"/>
      <w:numFmt w:val="lowerLetter"/>
      <w:lvlText w:val="%1."/>
      <w:lvlJc w:val="left"/>
      <w:pPr>
        <w:ind w:left="2070" w:hanging="360"/>
      </w:pPr>
      <w:rPr>
        <w:b/>
        <w:bCs/>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15:restartNumberingAfterBreak="0">
    <w:nsid w:val="350B1A33"/>
    <w:multiLevelType w:val="hybridMultilevel"/>
    <w:tmpl w:val="710E95EC"/>
    <w:lvl w:ilvl="0" w:tplc="EDA4675C">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6452D70"/>
    <w:multiLevelType w:val="hybridMultilevel"/>
    <w:tmpl w:val="9CACD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65C2157"/>
    <w:multiLevelType w:val="hybridMultilevel"/>
    <w:tmpl w:val="5812338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1" w15:restartNumberingAfterBreak="0">
    <w:nsid w:val="3C2C11C1"/>
    <w:multiLevelType w:val="hybridMultilevel"/>
    <w:tmpl w:val="AA3E7BCE"/>
    <w:lvl w:ilvl="0" w:tplc="6E4CC740">
      <w:start w:val="1"/>
      <w:numFmt w:val="lowerLetter"/>
      <w:lvlText w:val="%1."/>
      <w:lvlJc w:val="left"/>
      <w:pPr>
        <w:ind w:left="1260" w:hanging="360"/>
      </w:pPr>
      <w:rPr>
        <w:b/>
        <w:bCs/>
      </w:rPr>
    </w:lvl>
    <w:lvl w:ilvl="1" w:tplc="04090019">
      <w:start w:val="1"/>
      <w:numFmt w:val="lowerLetter"/>
      <w:lvlText w:val="%2."/>
      <w:lvlJc w:val="left"/>
      <w:pPr>
        <w:ind w:left="1980" w:hanging="360"/>
      </w:pPr>
    </w:lvl>
    <w:lvl w:ilvl="2" w:tplc="149E39C6">
      <w:start w:val="1"/>
      <w:numFmt w:val="lowerRoman"/>
      <w:lvlText w:val="%3."/>
      <w:lvlJc w:val="right"/>
      <w:pPr>
        <w:ind w:left="2700" w:hanging="180"/>
      </w:pPr>
      <w:rPr>
        <w:b/>
        <w:bCs/>
      </w:rPr>
    </w:lvl>
    <w:lvl w:ilvl="3" w:tplc="B0647254">
      <w:start w:val="1"/>
      <w:numFmt w:val="decimal"/>
      <w:lvlText w:val="%4."/>
      <w:lvlJc w:val="left"/>
      <w:pPr>
        <w:ind w:left="3420" w:hanging="360"/>
      </w:pPr>
      <w:rPr>
        <w:b/>
        <w:bCs/>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3DF46C48"/>
    <w:multiLevelType w:val="hybridMultilevel"/>
    <w:tmpl w:val="D0640688"/>
    <w:lvl w:ilvl="0" w:tplc="12F229F6">
      <w:start w:val="1"/>
      <w:numFmt w:val="lowerRoman"/>
      <w:lvlText w:val="%1."/>
      <w:lvlJc w:val="right"/>
      <w:pPr>
        <w:ind w:left="2520" w:hanging="360"/>
      </w:pPr>
      <w:rPr>
        <w:b/>
        <w:bCs/>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3F210AEB"/>
    <w:multiLevelType w:val="multilevel"/>
    <w:tmpl w:val="03B0F7E2"/>
    <w:lvl w:ilvl="0">
      <w:start w:val="1"/>
      <w:numFmt w:val="decimal"/>
      <w:lvlText w:val="%1"/>
      <w:lvlJc w:val="left"/>
      <w:pPr>
        <w:ind w:left="440" w:hanging="440"/>
      </w:pPr>
      <w:rPr>
        <w:rFonts w:hint="default"/>
      </w:rPr>
    </w:lvl>
    <w:lvl w:ilvl="1">
      <w:start w:val="1"/>
      <w:numFmt w:val="decimal"/>
      <w:lvlText w:val="%1.%2"/>
      <w:lvlJc w:val="left"/>
      <w:pPr>
        <w:ind w:left="1998" w:hanging="720"/>
      </w:pPr>
      <w:rPr>
        <w:rFonts w:hint="default"/>
        <w:b/>
        <w:bCs/>
      </w:rPr>
    </w:lvl>
    <w:lvl w:ilvl="2">
      <w:start w:val="1"/>
      <w:numFmt w:val="decimal"/>
      <w:lvlText w:val="%1.%2.%3"/>
      <w:lvlJc w:val="left"/>
      <w:pPr>
        <w:ind w:left="3276" w:hanging="720"/>
      </w:pPr>
      <w:rPr>
        <w:rFonts w:hint="default"/>
      </w:rPr>
    </w:lvl>
    <w:lvl w:ilvl="3">
      <w:start w:val="1"/>
      <w:numFmt w:val="decimal"/>
      <w:lvlText w:val="%1.%2.%3.%4"/>
      <w:lvlJc w:val="left"/>
      <w:pPr>
        <w:ind w:left="4914" w:hanging="1080"/>
      </w:pPr>
      <w:rPr>
        <w:rFonts w:hint="default"/>
      </w:rPr>
    </w:lvl>
    <w:lvl w:ilvl="4">
      <w:start w:val="1"/>
      <w:numFmt w:val="decimal"/>
      <w:lvlText w:val="%1.%2.%3.%4.%5"/>
      <w:lvlJc w:val="left"/>
      <w:pPr>
        <w:ind w:left="6552" w:hanging="1440"/>
      </w:pPr>
      <w:rPr>
        <w:rFonts w:hint="default"/>
      </w:rPr>
    </w:lvl>
    <w:lvl w:ilvl="5">
      <w:start w:val="1"/>
      <w:numFmt w:val="decimal"/>
      <w:lvlText w:val="%1.%2.%3.%4.%5.%6"/>
      <w:lvlJc w:val="left"/>
      <w:pPr>
        <w:ind w:left="8190" w:hanging="1800"/>
      </w:pPr>
      <w:rPr>
        <w:rFonts w:hint="default"/>
      </w:rPr>
    </w:lvl>
    <w:lvl w:ilvl="6">
      <w:start w:val="1"/>
      <w:numFmt w:val="decimal"/>
      <w:lvlText w:val="%1.%2.%3.%4.%5.%6.%7"/>
      <w:lvlJc w:val="left"/>
      <w:pPr>
        <w:ind w:left="9468" w:hanging="1800"/>
      </w:pPr>
      <w:rPr>
        <w:rFonts w:hint="default"/>
      </w:rPr>
    </w:lvl>
    <w:lvl w:ilvl="7">
      <w:start w:val="1"/>
      <w:numFmt w:val="decimal"/>
      <w:lvlText w:val="%1.%2.%3.%4.%5.%6.%7.%8"/>
      <w:lvlJc w:val="left"/>
      <w:pPr>
        <w:ind w:left="11106" w:hanging="2160"/>
      </w:pPr>
      <w:rPr>
        <w:rFonts w:hint="default"/>
      </w:rPr>
    </w:lvl>
    <w:lvl w:ilvl="8">
      <w:start w:val="1"/>
      <w:numFmt w:val="decimal"/>
      <w:lvlText w:val="%1.%2.%3.%4.%5.%6.%7.%8.%9"/>
      <w:lvlJc w:val="left"/>
      <w:pPr>
        <w:ind w:left="12744" w:hanging="2520"/>
      </w:pPr>
      <w:rPr>
        <w:rFonts w:hint="default"/>
      </w:rPr>
    </w:lvl>
  </w:abstractNum>
  <w:abstractNum w:abstractNumId="34" w15:restartNumberingAfterBreak="0">
    <w:nsid w:val="45E077FC"/>
    <w:multiLevelType w:val="hybridMultilevel"/>
    <w:tmpl w:val="DE88C4F4"/>
    <w:lvl w:ilvl="0" w:tplc="49360D92">
      <w:start w:val="1"/>
      <w:numFmt w:val="lowerLetter"/>
      <w:lvlText w:val="%1."/>
      <w:lvlJc w:val="left"/>
      <w:pPr>
        <w:ind w:left="2070" w:hanging="360"/>
      </w:pPr>
      <w:rPr>
        <w:rFonts w:hint="default"/>
        <w:b/>
        <w:bCs/>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46E87EB4"/>
    <w:multiLevelType w:val="multilevel"/>
    <w:tmpl w:val="6F44EA3E"/>
    <w:lvl w:ilvl="0">
      <w:start w:val="1"/>
      <w:numFmt w:val="decimal"/>
      <w:lvlText w:val="%1."/>
      <w:lvlJc w:val="left"/>
      <w:pPr>
        <w:ind w:left="360" w:hanging="360"/>
      </w:pPr>
      <w:rPr>
        <w:b/>
      </w:rPr>
    </w:lvl>
    <w:lvl w:ilvl="1">
      <w:start w:val="1"/>
      <w:numFmt w:val="decimal"/>
      <w:isLgl/>
      <w:lvlText w:val="%1.%2"/>
      <w:lvlJc w:val="left"/>
      <w:pPr>
        <w:ind w:left="1521" w:hanging="880"/>
      </w:pPr>
      <w:rPr>
        <w:rFonts w:hint="default"/>
      </w:rPr>
    </w:lvl>
    <w:lvl w:ilvl="2">
      <w:start w:val="3"/>
      <w:numFmt w:val="decimal"/>
      <w:isLgl/>
      <w:lvlText w:val="%1.%2.%3"/>
      <w:lvlJc w:val="left"/>
      <w:pPr>
        <w:ind w:left="2362" w:hanging="1080"/>
      </w:pPr>
      <w:rPr>
        <w:rFonts w:hint="default"/>
      </w:rPr>
    </w:lvl>
    <w:lvl w:ilvl="3">
      <w:start w:val="1"/>
      <w:numFmt w:val="decimal"/>
      <w:isLgl/>
      <w:lvlText w:val="%1.%2.%3.%4"/>
      <w:lvlJc w:val="left"/>
      <w:pPr>
        <w:ind w:left="3003" w:hanging="1080"/>
      </w:pPr>
      <w:rPr>
        <w:rFonts w:hint="default"/>
        <w:b/>
        <w:bCs w:val="0"/>
      </w:rPr>
    </w:lvl>
    <w:lvl w:ilvl="4">
      <w:start w:val="1"/>
      <w:numFmt w:val="decimal"/>
      <w:isLgl/>
      <w:lvlText w:val="%1.%2.%3.%4.%5"/>
      <w:lvlJc w:val="left"/>
      <w:pPr>
        <w:ind w:left="4004" w:hanging="1440"/>
      </w:pPr>
      <w:rPr>
        <w:rFonts w:hint="default"/>
      </w:rPr>
    </w:lvl>
    <w:lvl w:ilvl="5">
      <w:start w:val="1"/>
      <w:numFmt w:val="decimal"/>
      <w:isLgl/>
      <w:lvlText w:val="%1.%2.%3.%4.%5.%6"/>
      <w:lvlJc w:val="left"/>
      <w:pPr>
        <w:ind w:left="5005" w:hanging="1800"/>
      </w:pPr>
      <w:rPr>
        <w:rFonts w:hint="default"/>
      </w:rPr>
    </w:lvl>
    <w:lvl w:ilvl="6">
      <w:start w:val="1"/>
      <w:numFmt w:val="decimal"/>
      <w:isLgl/>
      <w:lvlText w:val="%1.%2.%3.%4.%5.%6.%7"/>
      <w:lvlJc w:val="left"/>
      <w:pPr>
        <w:ind w:left="6006" w:hanging="2160"/>
      </w:pPr>
      <w:rPr>
        <w:rFonts w:hint="default"/>
      </w:rPr>
    </w:lvl>
    <w:lvl w:ilvl="7">
      <w:start w:val="1"/>
      <w:numFmt w:val="decimal"/>
      <w:isLgl/>
      <w:lvlText w:val="%1.%2.%3.%4.%5.%6.%7.%8"/>
      <w:lvlJc w:val="left"/>
      <w:pPr>
        <w:ind w:left="6647" w:hanging="2160"/>
      </w:pPr>
      <w:rPr>
        <w:rFonts w:hint="default"/>
      </w:rPr>
    </w:lvl>
    <w:lvl w:ilvl="8">
      <w:start w:val="1"/>
      <w:numFmt w:val="decimal"/>
      <w:isLgl/>
      <w:lvlText w:val="%1.%2.%3.%4.%5.%6.%7.%8.%9"/>
      <w:lvlJc w:val="left"/>
      <w:pPr>
        <w:ind w:left="7648" w:hanging="2520"/>
      </w:pPr>
      <w:rPr>
        <w:rFonts w:hint="default"/>
      </w:rPr>
    </w:lvl>
  </w:abstractNum>
  <w:abstractNum w:abstractNumId="36" w15:restartNumberingAfterBreak="0">
    <w:nsid w:val="57A11621"/>
    <w:multiLevelType w:val="hybridMultilevel"/>
    <w:tmpl w:val="125E095C"/>
    <w:lvl w:ilvl="0" w:tplc="5B4003E0">
      <w:start w:val="1"/>
      <w:numFmt w:val="lowerLetter"/>
      <w:lvlText w:val="%1."/>
      <w:lvlJc w:val="left"/>
      <w:pPr>
        <w:ind w:left="2070" w:hanging="360"/>
      </w:pPr>
      <w:rPr>
        <w:b/>
        <w:bCs/>
        <w:color w:val="171717" w:themeColor="background2" w:themeShade="1A"/>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37" w15:restartNumberingAfterBreak="0">
    <w:nsid w:val="57CA3560"/>
    <w:multiLevelType w:val="hybridMultilevel"/>
    <w:tmpl w:val="9350E6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3758EC"/>
    <w:multiLevelType w:val="multilevel"/>
    <w:tmpl w:val="FC76DA98"/>
    <w:styleLink w:val="RFP"/>
    <w:lvl w:ilvl="0">
      <w:start w:val="1"/>
      <w:numFmt w:val="upperRoman"/>
      <w:lvlText w:val="Article %1."/>
      <w:lvlJc w:val="left"/>
      <w:pPr>
        <w:tabs>
          <w:tab w:val="num" w:pos="630"/>
        </w:tabs>
        <w:ind w:left="630" w:hanging="360"/>
      </w:pPr>
      <w:rPr>
        <w:rFonts w:ascii="Verdana" w:hAnsi="Verdana" w:hint="default"/>
        <w:b/>
        <w:i w:val="0"/>
        <w:sz w:val="24"/>
        <w:szCs w:val="22"/>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val="0"/>
        <w:strike w:val="0"/>
        <w:dstrike w:val="0"/>
        <w:noProof w:val="0"/>
        <w:vanish w:val="0"/>
        <w:color w:val="0000FF"/>
        <w:spacing w:val="0"/>
        <w:kern w:val="0"/>
        <w:position w:val="0"/>
        <w:sz w:val="24"/>
        <w:szCs w:val="22"/>
        <w:u w:val="none"/>
        <w:effect w:val="none"/>
        <w:vertAlign w:val="baseline"/>
        <w:em w:val="none"/>
        <w:specVanish w:val="0"/>
      </w:rPr>
    </w:lvl>
    <w:lvl w:ilvl="2">
      <w:start w:val="1"/>
      <w:numFmt w:val="decimal"/>
      <w:lvlText w:val="%1.%2.%3."/>
      <w:lvlJc w:val="left"/>
      <w:pPr>
        <w:tabs>
          <w:tab w:val="num" w:pos="1278"/>
        </w:tabs>
        <w:ind w:left="1134" w:firstLine="0"/>
      </w:pPr>
      <w:rPr>
        <w:rFonts w:ascii="Verdana" w:hAnsi="Verdana" w:hint="default"/>
        <w:b/>
        <w:color w:val="0000FF"/>
        <w:sz w:val="24"/>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abstractNum w:abstractNumId="39" w15:restartNumberingAfterBreak="0">
    <w:nsid w:val="60F44B22"/>
    <w:multiLevelType w:val="hybridMultilevel"/>
    <w:tmpl w:val="244CCDE6"/>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0" w15:restartNumberingAfterBreak="0">
    <w:nsid w:val="614865A6"/>
    <w:multiLevelType w:val="hybridMultilevel"/>
    <w:tmpl w:val="EAC4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E1AAA"/>
    <w:multiLevelType w:val="hybridMultilevel"/>
    <w:tmpl w:val="5E1272B6"/>
    <w:lvl w:ilvl="0" w:tplc="0409000F">
      <w:start w:val="1"/>
      <w:numFmt w:val="decimal"/>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42" w15:restartNumberingAfterBreak="0">
    <w:nsid w:val="73473BCE"/>
    <w:multiLevelType w:val="hybridMultilevel"/>
    <w:tmpl w:val="87400F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3D0F03"/>
    <w:multiLevelType w:val="hybridMultilevel"/>
    <w:tmpl w:val="201EAAC4"/>
    <w:lvl w:ilvl="0" w:tplc="CE9CD29A">
      <w:start w:val="1"/>
      <w:numFmt w:val="bullet"/>
      <w:pStyle w:val="List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44" w15:restartNumberingAfterBreak="0">
    <w:nsid w:val="76EC0096"/>
    <w:multiLevelType w:val="hybridMultilevel"/>
    <w:tmpl w:val="67F0BBB6"/>
    <w:lvl w:ilvl="0" w:tplc="E9F883FC">
      <w:start w:val="1"/>
      <w:numFmt w:val="lowerLetter"/>
      <w:lvlText w:val="%1."/>
      <w:lvlJc w:val="left"/>
      <w:pPr>
        <w:ind w:left="4392" w:hanging="360"/>
      </w:pPr>
      <w:rPr>
        <w:rFonts w:ascii="Verdana" w:hAnsi="Verdana" w:hint="default"/>
        <w:b/>
        <w:bCs/>
        <w:sz w:val="22"/>
        <w:szCs w:val="22"/>
      </w:rPr>
    </w:lvl>
    <w:lvl w:ilvl="1" w:tplc="04090001">
      <w:start w:val="1"/>
      <w:numFmt w:val="bullet"/>
      <w:lvlText w:val=""/>
      <w:lvlJc w:val="left"/>
      <w:pPr>
        <w:ind w:left="5112" w:hanging="360"/>
      </w:pPr>
      <w:rPr>
        <w:rFonts w:ascii="Symbol" w:hAnsi="Symbol" w:hint="default"/>
      </w:rPr>
    </w:lvl>
    <w:lvl w:ilvl="2" w:tplc="04090005" w:tentative="1">
      <w:start w:val="1"/>
      <w:numFmt w:val="bullet"/>
      <w:lvlText w:val=""/>
      <w:lvlJc w:val="left"/>
      <w:pPr>
        <w:ind w:left="5832" w:hanging="360"/>
      </w:pPr>
      <w:rPr>
        <w:rFonts w:ascii="Wingdings" w:hAnsi="Wingdings" w:hint="default"/>
      </w:rPr>
    </w:lvl>
    <w:lvl w:ilvl="3" w:tplc="04090001" w:tentative="1">
      <w:start w:val="1"/>
      <w:numFmt w:val="bullet"/>
      <w:lvlText w:val=""/>
      <w:lvlJc w:val="left"/>
      <w:pPr>
        <w:ind w:left="6552" w:hanging="360"/>
      </w:pPr>
      <w:rPr>
        <w:rFonts w:ascii="Symbol" w:hAnsi="Symbol" w:hint="default"/>
      </w:rPr>
    </w:lvl>
    <w:lvl w:ilvl="4" w:tplc="04090003" w:tentative="1">
      <w:start w:val="1"/>
      <w:numFmt w:val="bullet"/>
      <w:lvlText w:val="o"/>
      <w:lvlJc w:val="left"/>
      <w:pPr>
        <w:ind w:left="7272" w:hanging="360"/>
      </w:pPr>
      <w:rPr>
        <w:rFonts w:ascii="Courier New" w:hAnsi="Courier New" w:cs="Courier New" w:hint="default"/>
      </w:rPr>
    </w:lvl>
    <w:lvl w:ilvl="5" w:tplc="04090005" w:tentative="1">
      <w:start w:val="1"/>
      <w:numFmt w:val="bullet"/>
      <w:lvlText w:val=""/>
      <w:lvlJc w:val="left"/>
      <w:pPr>
        <w:ind w:left="7992" w:hanging="360"/>
      </w:pPr>
      <w:rPr>
        <w:rFonts w:ascii="Wingdings" w:hAnsi="Wingdings" w:hint="default"/>
      </w:rPr>
    </w:lvl>
    <w:lvl w:ilvl="6" w:tplc="04090001" w:tentative="1">
      <w:start w:val="1"/>
      <w:numFmt w:val="bullet"/>
      <w:lvlText w:val=""/>
      <w:lvlJc w:val="left"/>
      <w:pPr>
        <w:ind w:left="8712" w:hanging="360"/>
      </w:pPr>
      <w:rPr>
        <w:rFonts w:ascii="Symbol" w:hAnsi="Symbol" w:hint="default"/>
      </w:rPr>
    </w:lvl>
    <w:lvl w:ilvl="7" w:tplc="04090003" w:tentative="1">
      <w:start w:val="1"/>
      <w:numFmt w:val="bullet"/>
      <w:lvlText w:val="o"/>
      <w:lvlJc w:val="left"/>
      <w:pPr>
        <w:ind w:left="9432" w:hanging="360"/>
      </w:pPr>
      <w:rPr>
        <w:rFonts w:ascii="Courier New" w:hAnsi="Courier New" w:cs="Courier New" w:hint="default"/>
      </w:rPr>
    </w:lvl>
    <w:lvl w:ilvl="8" w:tplc="04090005" w:tentative="1">
      <w:start w:val="1"/>
      <w:numFmt w:val="bullet"/>
      <w:lvlText w:val=""/>
      <w:lvlJc w:val="left"/>
      <w:pPr>
        <w:ind w:left="10152" w:hanging="360"/>
      </w:pPr>
      <w:rPr>
        <w:rFonts w:ascii="Wingdings" w:hAnsi="Wingdings" w:hint="default"/>
      </w:rPr>
    </w:lvl>
  </w:abstractNum>
  <w:abstractNum w:abstractNumId="45" w15:restartNumberingAfterBreak="0">
    <w:nsid w:val="7DB9781E"/>
    <w:multiLevelType w:val="hybridMultilevel"/>
    <w:tmpl w:val="EA60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EC5180E"/>
    <w:multiLevelType w:val="hybridMultilevel"/>
    <w:tmpl w:val="B9BA9682"/>
    <w:lvl w:ilvl="0" w:tplc="04090019">
      <w:start w:val="1"/>
      <w:numFmt w:val="lowerLetter"/>
      <w:lvlText w:val="%1."/>
      <w:lvlJc w:val="left"/>
      <w:pPr>
        <w:ind w:left="1638" w:hanging="360"/>
      </w:pPr>
      <w:rPr>
        <w:rFonts w:hint="default"/>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47" w15:restartNumberingAfterBreak="0">
    <w:nsid w:val="7EED2D98"/>
    <w:multiLevelType w:val="hybridMultilevel"/>
    <w:tmpl w:val="90AA7258"/>
    <w:lvl w:ilvl="0" w:tplc="17708FBC">
      <w:start w:val="1"/>
      <w:numFmt w:val="lowerLetter"/>
      <w:lvlText w:val="%1."/>
      <w:lvlJc w:val="left"/>
      <w:pPr>
        <w:ind w:left="1530" w:hanging="360"/>
      </w:pPr>
      <w:rPr>
        <w:rFonts w:hint="default"/>
        <w:b/>
        <w:bCs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8" w15:restartNumberingAfterBreak="0">
    <w:nsid w:val="7F6C3020"/>
    <w:multiLevelType w:val="multilevel"/>
    <w:tmpl w:val="3AE0F238"/>
    <w:lvl w:ilvl="0">
      <w:start w:val="1"/>
      <w:numFmt w:val="decimal"/>
      <w:lvlText w:val="SECTION %1."/>
      <w:lvlJc w:val="left"/>
      <w:pPr>
        <w:tabs>
          <w:tab w:val="num" w:pos="720"/>
        </w:tabs>
        <w:ind w:left="720" w:hanging="360"/>
      </w:pPr>
      <w:rPr>
        <w:rFonts w:ascii="Verdana" w:hAnsi="Verdana" w:hint="default"/>
        <w:b/>
        <w:i w:val="0"/>
        <w:caps/>
        <w:smallCaps w:val="0"/>
        <w:color w:val="auto"/>
        <w:sz w:val="24"/>
        <w:szCs w:val="24"/>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strike w:val="0"/>
        <w:dstrike w:val="0"/>
        <w:vanish w:val="0"/>
        <w:color w:val="auto"/>
        <w:spacing w:val="0"/>
        <w:kern w:val="0"/>
        <w:position w:val="0"/>
        <w:sz w:val="22"/>
        <w:szCs w:val="22"/>
        <w:u w:val="none"/>
        <w:effect w:val="none"/>
        <w:vertAlign w:val="baseline"/>
        <w:em w:val="none"/>
      </w:rPr>
    </w:lvl>
    <w:lvl w:ilvl="2">
      <w:start w:val="1"/>
      <w:numFmt w:val="decimal"/>
      <w:lvlText w:val="%1.%2.%3."/>
      <w:lvlJc w:val="left"/>
      <w:pPr>
        <w:tabs>
          <w:tab w:val="num" w:pos="1224"/>
        </w:tabs>
        <w:ind w:left="1080" w:firstLine="0"/>
      </w:pPr>
      <w:rPr>
        <w:rFonts w:ascii="Verdana" w:hAnsi="Verdana" w:hint="default"/>
        <w:b/>
        <w:color w:val="auto"/>
        <w:sz w:val="22"/>
        <w:szCs w:val="22"/>
      </w:rPr>
    </w:lvl>
    <w:lvl w:ilvl="3">
      <w:start w:val="1"/>
      <w:numFmt w:val="decimal"/>
      <w:lvlText w:val="%1.%2.%3.%4."/>
      <w:lvlJc w:val="left"/>
      <w:pPr>
        <w:tabs>
          <w:tab w:val="num" w:pos="2430"/>
        </w:tabs>
        <w:ind w:left="1998" w:hanging="648"/>
      </w:pPr>
      <w:rPr>
        <w:rFonts w:ascii="Verdana" w:hAnsi="Verdana" w:hint="default"/>
        <w:b/>
        <w:bCs/>
        <w:sz w:val="22"/>
        <w:szCs w:val="22"/>
      </w:rPr>
    </w:lvl>
    <w:lvl w:ilvl="4">
      <w:start w:val="1"/>
      <w:numFmt w:val="lowerLetter"/>
      <w:lvlText w:val="%5."/>
      <w:lvlJc w:val="left"/>
      <w:pPr>
        <w:ind w:left="2070" w:hanging="360"/>
      </w:pPr>
      <w:rPr>
        <w:b/>
        <w:bCs/>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num w:numId="1" w16cid:durableId="1604146277">
    <w:abstractNumId w:val="2"/>
  </w:num>
  <w:num w:numId="2" w16cid:durableId="2071533298">
    <w:abstractNumId w:val="24"/>
  </w:num>
  <w:num w:numId="3" w16cid:durableId="723409994">
    <w:abstractNumId w:val="43"/>
  </w:num>
  <w:num w:numId="4" w16cid:durableId="477915551">
    <w:abstractNumId w:val="1"/>
  </w:num>
  <w:num w:numId="5" w16cid:durableId="743797928">
    <w:abstractNumId w:val="21"/>
  </w:num>
  <w:num w:numId="6" w16cid:durableId="363167721">
    <w:abstractNumId w:val="38"/>
  </w:num>
  <w:num w:numId="7" w16cid:durableId="1318651947">
    <w:abstractNumId w:val="48"/>
  </w:num>
  <w:num w:numId="8" w16cid:durableId="1054230876">
    <w:abstractNumId w:val="31"/>
  </w:num>
  <w:num w:numId="9" w16cid:durableId="979502261">
    <w:abstractNumId w:val="15"/>
  </w:num>
  <w:num w:numId="10" w16cid:durableId="1934194131">
    <w:abstractNumId w:val="25"/>
  </w:num>
  <w:num w:numId="11" w16cid:durableId="1295136318">
    <w:abstractNumId w:val="22"/>
  </w:num>
  <w:num w:numId="12" w16cid:durableId="673579613">
    <w:abstractNumId w:val="44"/>
  </w:num>
  <w:num w:numId="13" w16cid:durableId="767313022">
    <w:abstractNumId w:val="46"/>
  </w:num>
  <w:num w:numId="14" w16cid:durableId="890001231">
    <w:abstractNumId w:val="42"/>
  </w:num>
  <w:num w:numId="15" w16cid:durableId="1695573710">
    <w:abstractNumId w:val="41"/>
  </w:num>
  <w:num w:numId="16" w16cid:durableId="1549604820">
    <w:abstractNumId w:val="34"/>
  </w:num>
  <w:num w:numId="17" w16cid:durableId="2072655374">
    <w:abstractNumId w:val="30"/>
  </w:num>
  <w:num w:numId="18" w16cid:durableId="1400596136">
    <w:abstractNumId w:val="19"/>
  </w:num>
  <w:num w:numId="19" w16cid:durableId="1256129677">
    <w:abstractNumId w:val="16"/>
  </w:num>
  <w:num w:numId="20" w16cid:durableId="1425030757">
    <w:abstractNumId w:val="9"/>
  </w:num>
  <w:num w:numId="21" w16cid:durableId="1792825102">
    <w:abstractNumId w:val="7"/>
  </w:num>
  <w:num w:numId="22" w16cid:durableId="1110197765">
    <w:abstractNumId w:val="26"/>
  </w:num>
  <w:num w:numId="23" w16cid:durableId="42406767">
    <w:abstractNumId w:val="14"/>
  </w:num>
  <w:num w:numId="24" w16cid:durableId="13121610">
    <w:abstractNumId w:val="27"/>
  </w:num>
  <w:num w:numId="25" w16cid:durableId="1248227899">
    <w:abstractNumId w:val="35"/>
  </w:num>
  <w:num w:numId="26" w16cid:durableId="1521121814">
    <w:abstractNumId w:val="10"/>
  </w:num>
  <w:num w:numId="27" w16cid:durableId="1313172222">
    <w:abstractNumId w:val="37"/>
  </w:num>
  <w:num w:numId="28" w16cid:durableId="1381320144">
    <w:abstractNumId w:val="29"/>
  </w:num>
  <w:num w:numId="29" w16cid:durableId="1164320445">
    <w:abstractNumId w:val="3"/>
  </w:num>
  <w:num w:numId="30" w16cid:durableId="1623226906">
    <w:abstractNumId w:val="40"/>
  </w:num>
  <w:num w:numId="31" w16cid:durableId="906888714">
    <w:abstractNumId w:val="5"/>
  </w:num>
  <w:num w:numId="32" w16cid:durableId="852842824">
    <w:abstractNumId w:val="39"/>
  </w:num>
  <w:num w:numId="33" w16cid:durableId="110364628">
    <w:abstractNumId w:val="0"/>
  </w:num>
  <w:num w:numId="34" w16cid:durableId="302125224">
    <w:abstractNumId w:val="47"/>
  </w:num>
  <w:num w:numId="35" w16cid:durableId="2031754866">
    <w:abstractNumId w:val="45"/>
  </w:num>
  <w:num w:numId="36" w16cid:durableId="394008355">
    <w:abstractNumId w:val="33"/>
  </w:num>
  <w:num w:numId="37" w16cid:durableId="1969162394">
    <w:abstractNumId w:val="6"/>
  </w:num>
  <w:num w:numId="38" w16cid:durableId="531302368">
    <w:abstractNumId w:val="28"/>
  </w:num>
  <w:num w:numId="39" w16cid:durableId="1624993900">
    <w:abstractNumId w:val="20"/>
  </w:num>
  <w:num w:numId="40" w16cid:durableId="1009791879">
    <w:abstractNumId w:val="13"/>
  </w:num>
  <w:num w:numId="41" w16cid:durableId="1175992257">
    <w:abstractNumId w:val="4"/>
  </w:num>
  <w:num w:numId="42" w16cid:durableId="1218979437">
    <w:abstractNumId w:val="36"/>
  </w:num>
  <w:num w:numId="43" w16cid:durableId="1665402234">
    <w:abstractNumId w:val="32"/>
  </w:num>
  <w:num w:numId="44" w16cid:durableId="679504690">
    <w:abstractNumId w:val="23"/>
  </w:num>
  <w:num w:numId="45" w16cid:durableId="165176800">
    <w:abstractNumId w:val="11"/>
  </w:num>
  <w:num w:numId="46" w16cid:durableId="1336956207">
    <w:abstractNumId w:val="18"/>
  </w:num>
  <w:num w:numId="47" w16cid:durableId="1931697465">
    <w:abstractNumId w:val="8"/>
  </w:num>
  <w:num w:numId="48" w16cid:durableId="1709064884">
    <w:abstractNumId w:val="12"/>
  </w:num>
  <w:num w:numId="49" w16cid:durableId="837695567">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BA"/>
    <w:rsid w:val="0000079B"/>
    <w:rsid w:val="00000A00"/>
    <w:rsid w:val="0000134F"/>
    <w:rsid w:val="00002167"/>
    <w:rsid w:val="00003970"/>
    <w:rsid w:val="00004AFF"/>
    <w:rsid w:val="00005058"/>
    <w:rsid w:val="0000635F"/>
    <w:rsid w:val="00010CA3"/>
    <w:rsid w:val="00011301"/>
    <w:rsid w:val="00011353"/>
    <w:rsid w:val="0001161E"/>
    <w:rsid w:val="00011B35"/>
    <w:rsid w:val="00011BF7"/>
    <w:rsid w:val="00012558"/>
    <w:rsid w:val="0001466B"/>
    <w:rsid w:val="00014BD4"/>
    <w:rsid w:val="00014DDE"/>
    <w:rsid w:val="00015A60"/>
    <w:rsid w:val="0002078F"/>
    <w:rsid w:val="000208A0"/>
    <w:rsid w:val="0002116E"/>
    <w:rsid w:val="0002145D"/>
    <w:rsid w:val="00021D7E"/>
    <w:rsid w:val="00025346"/>
    <w:rsid w:val="00025C10"/>
    <w:rsid w:val="00025EC0"/>
    <w:rsid w:val="00030001"/>
    <w:rsid w:val="00030375"/>
    <w:rsid w:val="000303BD"/>
    <w:rsid w:val="00030571"/>
    <w:rsid w:val="00032F7C"/>
    <w:rsid w:val="00034EE6"/>
    <w:rsid w:val="00035ABF"/>
    <w:rsid w:val="000369CB"/>
    <w:rsid w:val="00037457"/>
    <w:rsid w:val="000403C9"/>
    <w:rsid w:val="00041341"/>
    <w:rsid w:val="00042B6A"/>
    <w:rsid w:val="000432A5"/>
    <w:rsid w:val="0004346C"/>
    <w:rsid w:val="000449BD"/>
    <w:rsid w:val="00046422"/>
    <w:rsid w:val="00046769"/>
    <w:rsid w:val="00050531"/>
    <w:rsid w:val="0005220E"/>
    <w:rsid w:val="00052795"/>
    <w:rsid w:val="00052ADB"/>
    <w:rsid w:val="000536BB"/>
    <w:rsid w:val="000536F8"/>
    <w:rsid w:val="00053CDE"/>
    <w:rsid w:val="00054900"/>
    <w:rsid w:val="0005523C"/>
    <w:rsid w:val="00055726"/>
    <w:rsid w:val="00055D2E"/>
    <w:rsid w:val="00056189"/>
    <w:rsid w:val="000575F2"/>
    <w:rsid w:val="000600CD"/>
    <w:rsid w:val="000603B4"/>
    <w:rsid w:val="00060896"/>
    <w:rsid w:val="00061275"/>
    <w:rsid w:val="00061481"/>
    <w:rsid w:val="00061CF1"/>
    <w:rsid w:val="00064799"/>
    <w:rsid w:val="00065160"/>
    <w:rsid w:val="00065317"/>
    <w:rsid w:val="00065AE4"/>
    <w:rsid w:val="00065B96"/>
    <w:rsid w:val="000670E1"/>
    <w:rsid w:val="0006743A"/>
    <w:rsid w:val="0006770C"/>
    <w:rsid w:val="000709AB"/>
    <w:rsid w:val="00070AA2"/>
    <w:rsid w:val="00070F1B"/>
    <w:rsid w:val="00072227"/>
    <w:rsid w:val="00072312"/>
    <w:rsid w:val="00072AEF"/>
    <w:rsid w:val="00073941"/>
    <w:rsid w:val="000739D6"/>
    <w:rsid w:val="0007518A"/>
    <w:rsid w:val="00075E63"/>
    <w:rsid w:val="000765FB"/>
    <w:rsid w:val="00076A0D"/>
    <w:rsid w:val="00077B0F"/>
    <w:rsid w:val="00077C14"/>
    <w:rsid w:val="00077FB9"/>
    <w:rsid w:val="00082DF1"/>
    <w:rsid w:val="000830DA"/>
    <w:rsid w:val="00083480"/>
    <w:rsid w:val="00085AA5"/>
    <w:rsid w:val="00086362"/>
    <w:rsid w:val="00087E7A"/>
    <w:rsid w:val="00091056"/>
    <w:rsid w:val="000922A1"/>
    <w:rsid w:val="000922C3"/>
    <w:rsid w:val="0009292D"/>
    <w:rsid w:val="0009388E"/>
    <w:rsid w:val="00097A99"/>
    <w:rsid w:val="00097AD4"/>
    <w:rsid w:val="000A0A1B"/>
    <w:rsid w:val="000A0C20"/>
    <w:rsid w:val="000A1025"/>
    <w:rsid w:val="000A2A3A"/>
    <w:rsid w:val="000A2FFB"/>
    <w:rsid w:val="000A312C"/>
    <w:rsid w:val="000A3E18"/>
    <w:rsid w:val="000A448C"/>
    <w:rsid w:val="000A4538"/>
    <w:rsid w:val="000A4ED3"/>
    <w:rsid w:val="000A4EED"/>
    <w:rsid w:val="000A5ADC"/>
    <w:rsid w:val="000A73E5"/>
    <w:rsid w:val="000B012C"/>
    <w:rsid w:val="000B4313"/>
    <w:rsid w:val="000B63A2"/>
    <w:rsid w:val="000B6E4F"/>
    <w:rsid w:val="000B7486"/>
    <w:rsid w:val="000B7B67"/>
    <w:rsid w:val="000B7CDF"/>
    <w:rsid w:val="000C0614"/>
    <w:rsid w:val="000C0710"/>
    <w:rsid w:val="000C3435"/>
    <w:rsid w:val="000C3F19"/>
    <w:rsid w:val="000C4428"/>
    <w:rsid w:val="000C57B4"/>
    <w:rsid w:val="000C5D83"/>
    <w:rsid w:val="000C6A83"/>
    <w:rsid w:val="000C7809"/>
    <w:rsid w:val="000D09E7"/>
    <w:rsid w:val="000D11FF"/>
    <w:rsid w:val="000D36A6"/>
    <w:rsid w:val="000D3BC0"/>
    <w:rsid w:val="000D4964"/>
    <w:rsid w:val="000D498D"/>
    <w:rsid w:val="000D4ED5"/>
    <w:rsid w:val="000D6D2E"/>
    <w:rsid w:val="000D745D"/>
    <w:rsid w:val="000E0B2F"/>
    <w:rsid w:val="000E0CCE"/>
    <w:rsid w:val="000E23A1"/>
    <w:rsid w:val="000E42A8"/>
    <w:rsid w:val="000E44A9"/>
    <w:rsid w:val="000E6E92"/>
    <w:rsid w:val="000F15AD"/>
    <w:rsid w:val="000F1A06"/>
    <w:rsid w:val="000F2755"/>
    <w:rsid w:val="000F30F1"/>
    <w:rsid w:val="000F3604"/>
    <w:rsid w:val="000F3A45"/>
    <w:rsid w:val="000F469E"/>
    <w:rsid w:val="000F52A0"/>
    <w:rsid w:val="00100A72"/>
    <w:rsid w:val="0010196A"/>
    <w:rsid w:val="001029D3"/>
    <w:rsid w:val="00102B85"/>
    <w:rsid w:val="00103860"/>
    <w:rsid w:val="00103874"/>
    <w:rsid w:val="00103933"/>
    <w:rsid w:val="00103F43"/>
    <w:rsid w:val="001040F3"/>
    <w:rsid w:val="001076C6"/>
    <w:rsid w:val="001078D1"/>
    <w:rsid w:val="00107EC0"/>
    <w:rsid w:val="0011058F"/>
    <w:rsid w:val="00110A93"/>
    <w:rsid w:val="001118F8"/>
    <w:rsid w:val="00111ACB"/>
    <w:rsid w:val="00111DD3"/>
    <w:rsid w:val="00113085"/>
    <w:rsid w:val="0011322B"/>
    <w:rsid w:val="00114E40"/>
    <w:rsid w:val="00115594"/>
    <w:rsid w:val="00115A8C"/>
    <w:rsid w:val="001166D8"/>
    <w:rsid w:val="00116CEB"/>
    <w:rsid w:val="00120A6A"/>
    <w:rsid w:val="00120AE7"/>
    <w:rsid w:val="00121CEE"/>
    <w:rsid w:val="00122418"/>
    <w:rsid w:val="00123F6F"/>
    <w:rsid w:val="00124378"/>
    <w:rsid w:val="00125263"/>
    <w:rsid w:val="00125F73"/>
    <w:rsid w:val="00126ED9"/>
    <w:rsid w:val="00130871"/>
    <w:rsid w:val="001333B7"/>
    <w:rsid w:val="00133E56"/>
    <w:rsid w:val="00134B73"/>
    <w:rsid w:val="00135969"/>
    <w:rsid w:val="00140FA2"/>
    <w:rsid w:val="001443ED"/>
    <w:rsid w:val="00145F03"/>
    <w:rsid w:val="00147DCC"/>
    <w:rsid w:val="00150AAC"/>
    <w:rsid w:val="00150CA1"/>
    <w:rsid w:val="00151725"/>
    <w:rsid w:val="00151ED7"/>
    <w:rsid w:val="00152671"/>
    <w:rsid w:val="00152D6E"/>
    <w:rsid w:val="00152DAA"/>
    <w:rsid w:val="00152FA5"/>
    <w:rsid w:val="00153384"/>
    <w:rsid w:val="0015593F"/>
    <w:rsid w:val="00156DA5"/>
    <w:rsid w:val="00161423"/>
    <w:rsid w:val="00161A0D"/>
    <w:rsid w:val="00161E6C"/>
    <w:rsid w:val="0016253F"/>
    <w:rsid w:val="00162802"/>
    <w:rsid w:val="00162E50"/>
    <w:rsid w:val="001637A1"/>
    <w:rsid w:val="00163B3F"/>
    <w:rsid w:val="00163B87"/>
    <w:rsid w:val="00164039"/>
    <w:rsid w:val="0016566A"/>
    <w:rsid w:val="00166149"/>
    <w:rsid w:val="001661CB"/>
    <w:rsid w:val="001665BA"/>
    <w:rsid w:val="00166EF2"/>
    <w:rsid w:val="00170890"/>
    <w:rsid w:val="001722E9"/>
    <w:rsid w:val="001730EC"/>
    <w:rsid w:val="001739BD"/>
    <w:rsid w:val="0017521C"/>
    <w:rsid w:val="00175967"/>
    <w:rsid w:val="00175A99"/>
    <w:rsid w:val="001773CE"/>
    <w:rsid w:val="00177C04"/>
    <w:rsid w:val="001804FD"/>
    <w:rsid w:val="00182CAB"/>
    <w:rsid w:val="00184806"/>
    <w:rsid w:val="0018617A"/>
    <w:rsid w:val="00186956"/>
    <w:rsid w:val="00186986"/>
    <w:rsid w:val="00187276"/>
    <w:rsid w:val="00187966"/>
    <w:rsid w:val="00190169"/>
    <w:rsid w:val="001917D6"/>
    <w:rsid w:val="001918F8"/>
    <w:rsid w:val="0019434F"/>
    <w:rsid w:val="001952D1"/>
    <w:rsid w:val="00197FE2"/>
    <w:rsid w:val="001A0405"/>
    <w:rsid w:val="001A1CAB"/>
    <w:rsid w:val="001A1FD3"/>
    <w:rsid w:val="001A2092"/>
    <w:rsid w:val="001A299C"/>
    <w:rsid w:val="001A39AD"/>
    <w:rsid w:val="001A3F38"/>
    <w:rsid w:val="001A594E"/>
    <w:rsid w:val="001A5FFA"/>
    <w:rsid w:val="001A608D"/>
    <w:rsid w:val="001A7050"/>
    <w:rsid w:val="001A7A27"/>
    <w:rsid w:val="001B0AFA"/>
    <w:rsid w:val="001B0BD3"/>
    <w:rsid w:val="001B1268"/>
    <w:rsid w:val="001B15C9"/>
    <w:rsid w:val="001B1617"/>
    <w:rsid w:val="001B1AA5"/>
    <w:rsid w:val="001B29F4"/>
    <w:rsid w:val="001B3007"/>
    <w:rsid w:val="001B3035"/>
    <w:rsid w:val="001B3748"/>
    <w:rsid w:val="001B48BB"/>
    <w:rsid w:val="001B50D3"/>
    <w:rsid w:val="001B581C"/>
    <w:rsid w:val="001B5B2E"/>
    <w:rsid w:val="001B7ACE"/>
    <w:rsid w:val="001C1D64"/>
    <w:rsid w:val="001C2683"/>
    <w:rsid w:val="001C2AF8"/>
    <w:rsid w:val="001C2BBB"/>
    <w:rsid w:val="001C595B"/>
    <w:rsid w:val="001C5AE5"/>
    <w:rsid w:val="001C7985"/>
    <w:rsid w:val="001D007E"/>
    <w:rsid w:val="001D1538"/>
    <w:rsid w:val="001D1AF9"/>
    <w:rsid w:val="001D2310"/>
    <w:rsid w:val="001D261E"/>
    <w:rsid w:val="001D26C9"/>
    <w:rsid w:val="001D3683"/>
    <w:rsid w:val="001D460F"/>
    <w:rsid w:val="001D5CD9"/>
    <w:rsid w:val="001D6356"/>
    <w:rsid w:val="001D7920"/>
    <w:rsid w:val="001E0920"/>
    <w:rsid w:val="001E19FD"/>
    <w:rsid w:val="001E1D95"/>
    <w:rsid w:val="001E2389"/>
    <w:rsid w:val="001E25CD"/>
    <w:rsid w:val="001E34C8"/>
    <w:rsid w:val="001E3514"/>
    <w:rsid w:val="001E387D"/>
    <w:rsid w:val="001E44AF"/>
    <w:rsid w:val="001E5F68"/>
    <w:rsid w:val="001E718E"/>
    <w:rsid w:val="001E7211"/>
    <w:rsid w:val="001E75B7"/>
    <w:rsid w:val="001F0078"/>
    <w:rsid w:val="001F0CCB"/>
    <w:rsid w:val="001F10B3"/>
    <w:rsid w:val="001F13B9"/>
    <w:rsid w:val="001F1D46"/>
    <w:rsid w:val="001F21C1"/>
    <w:rsid w:val="001F2CA3"/>
    <w:rsid w:val="001F3C62"/>
    <w:rsid w:val="001F4950"/>
    <w:rsid w:val="001F4BEA"/>
    <w:rsid w:val="001F4F35"/>
    <w:rsid w:val="001F6970"/>
    <w:rsid w:val="001F69F4"/>
    <w:rsid w:val="001F78BF"/>
    <w:rsid w:val="00200EF5"/>
    <w:rsid w:val="002015EC"/>
    <w:rsid w:val="00201D14"/>
    <w:rsid w:val="00201F8A"/>
    <w:rsid w:val="00202361"/>
    <w:rsid w:val="00204A04"/>
    <w:rsid w:val="00207AB5"/>
    <w:rsid w:val="002106CE"/>
    <w:rsid w:val="002110CD"/>
    <w:rsid w:val="00211970"/>
    <w:rsid w:val="00211CB3"/>
    <w:rsid w:val="0021261F"/>
    <w:rsid w:val="00212B09"/>
    <w:rsid w:val="00212EA2"/>
    <w:rsid w:val="0021404D"/>
    <w:rsid w:val="00215998"/>
    <w:rsid w:val="00217015"/>
    <w:rsid w:val="00217E79"/>
    <w:rsid w:val="00220560"/>
    <w:rsid w:val="00220649"/>
    <w:rsid w:val="00220FA8"/>
    <w:rsid w:val="002212BE"/>
    <w:rsid w:val="00221A5D"/>
    <w:rsid w:val="00221F6C"/>
    <w:rsid w:val="00222611"/>
    <w:rsid w:val="00222620"/>
    <w:rsid w:val="00222945"/>
    <w:rsid w:val="002229D0"/>
    <w:rsid w:val="00223AB8"/>
    <w:rsid w:val="00223DA5"/>
    <w:rsid w:val="00225CF4"/>
    <w:rsid w:val="0023103F"/>
    <w:rsid w:val="00231347"/>
    <w:rsid w:val="002319CF"/>
    <w:rsid w:val="002327B4"/>
    <w:rsid w:val="00233371"/>
    <w:rsid w:val="0023416A"/>
    <w:rsid w:val="002343CA"/>
    <w:rsid w:val="00236A21"/>
    <w:rsid w:val="00240310"/>
    <w:rsid w:val="002420AF"/>
    <w:rsid w:val="002427EC"/>
    <w:rsid w:val="002476A7"/>
    <w:rsid w:val="002476CE"/>
    <w:rsid w:val="00247EF0"/>
    <w:rsid w:val="00250030"/>
    <w:rsid w:val="00250383"/>
    <w:rsid w:val="002509F8"/>
    <w:rsid w:val="002512F9"/>
    <w:rsid w:val="00254FF1"/>
    <w:rsid w:val="002550F8"/>
    <w:rsid w:val="0025664D"/>
    <w:rsid w:val="00256C6A"/>
    <w:rsid w:val="002573CD"/>
    <w:rsid w:val="0026039F"/>
    <w:rsid w:val="002605AB"/>
    <w:rsid w:val="00260A56"/>
    <w:rsid w:val="00260C7B"/>
    <w:rsid w:val="00260DCB"/>
    <w:rsid w:val="00261A26"/>
    <w:rsid w:val="00262BBE"/>
    <w:rsid w:val="002637A0"/>
    <w:rsid w:val="00263C4A"/>
    <w:rsid w:val="00263F12"/>
    <w:rsid w:val="00264CA4"/>
    <w:rsid w:val="002660B5"/>
    <w:rsid w:val="00266116"/>
    <w:rsid w:val="00266703"/>
    <w:rsid w:val="002669B6"/>
    <w:rsid w:val="00267A0B"/>
    <w:rsid w:val="00270EB3"/>
    <w:rsid w:val="00273992"/>
    <w:rsid w:val="00273BC5"/>
    <w:rsid w:val="00274874"/>
    <w:rsid w:val="00275505"/>
    <w:rsid w:val="00275F9D"/>
    <w:rsid w:val="002763AD"/>
    <w:rsid w:val="00276449"/>
    <w:rsid w:val="002779D1"/>
    <w:rsid w:val="00277B4D"/>
    <w:rsid w:val="002801F1"/>
    <w:rsid w:val="00280708"/>
    <w:rsid w:val="00280951"/>
    <w:rsid w:val="002815D6"/>
    <w:rsid w:val="00281910"/>
    <w:rsid w:val="00282ACE"/>
    <w:rsid w:val="00283571"/>
    <w:rsid w:val="00283939"/>
    <w:rsid w:val="00283A61"/>
    <w:rsid w:val="00284726"/>
    <w:rsid w:val="002860BF"/>
    <w:rsid w:val="00286DD5"/>
    <w:rsid w:val="0029068E"/>
    <w:rsid w:val="0029071C"/>
    <w:rsid w:val="00290D54"/>
    <w:rsid w:val="002919E5"/>
    <w:rsid w:val="00291B23"/>
    <w:rsid w:val="00291FD8"/>
    <w:rsid w:val="00292330"/>
    <w:rsid w:val="00293213"/>
    <w:rsid w:val="00293841"/>
    <w:rsid w:val="00294EBF"/>
    <w:rsid w:val="002955CA"/>
    <w:rsid w:val="00296A23"/>
    <w:rsid w:val="002A17A4"/>
    <w:rsid w:val="002A1895"/>
    <w:rsid w:val="002A4E32"/>
    <w:rsid w:val="002A4FE5"/>
    <w:rsid w:val="002A5394"/>
    <w:rsid w:val="002A634E"/>
    <w:rsid w:val="002A68FA"/>
    <w:rsid w:val="002A6CC1"/>
    <w:rsid w:val="002A6D6C"/>
    <w:rsid w:val="002B13FE"/>
    <w:rsid w:val="002B1DCA"/>
    <w:rsid w:val="002B3C54"/>
    <w:rsid w:val="002B43C7"/>
    <w:rsid w:val="002B69BF"/>
    <w:rsid w:val="002B7151"/>
    <w:rsid w:val="002B767D"/>
    <w:rsid w:val="002B76A0"/>
    <w:rsid w:val="002B76CB"/>
    <w:rsid w:val="002C12B2"/>
    <w:rsid w:val="002C13FA"/>
    <w:rsid w:val="002C22BE"/>
    <w:rsid w:val="002C3B3E"/>
    <w:rsid w:val="002C3D1A"/>
    <w:rsid w:val="002C421D"/>
    <w:rsid w:val="002C596B"/>
    <w:rsid w:val="002D12AE"/>
    <w:rsid w:val="002D14AE"/>
    <w:rsid w:val="002D193A"/>
    <w:rsid w:val="002D1AE2"/>
    <w:rsid w:val="002D23B2"/>
    <w:rsid w:val="002D2B2A"/>
    <w:rsid w:val="002D2C09"/>
    <w:rsid w:val="002D2D18"/>
    <w:rsid w:val="002D3B5F"/>
    <w:rsid w:val="002D3F19"/>
    <w:rsid w:val="002D49A0"/>
    <w:rsid w:val="002D6AF6"/>
    <w:rsid w:val="002D70C5"/>
    <w:rsid w:val="002D7D9C"/>
    <w:rsid w:val="002E077F"/>
    <w:rsid w:val="002E0E5E"/>
    <w:rsid w:val="002E1799"/>
    <w:rsid w:val="002E3759"/>
    <w:rsid w:val="002E3CB4"/>
    <w:rsid w:val="002E410C"/>
    <w:rsid w:val="002E448A"/>
    <w:rsid w:val="002E5B03"/>
    <w:rsid w:val="002E5D5C"/>
    <w:rsid w:val="002E5DFA"/>
    <w:rsid w:val="002E686E"/>
    <w:rsid w:val="002F071D"/>
    <w:rsid w:val="002F0B34"/>
    <w:rsid w:val="002F0BC9"/>
    <w:rsid w:val="002F1076"/>
    <w:rsid w:val="002F188F"/>
    <w:rsid w:val="002F3070"/>
    <w:rsid w:val="002F3A75"/>
    <w:rsid w:val="002F3E89"/>
    <w:rsid w:val="002F5937"/>
    <w:rsid w:val="002F5DC2"/>
    <w:rsid w:val="002F5F64"/>
    <w:rsid w:val="002F7F27"/>
    <w:rsid w:val="0030027D"/>
    <w:rsid w:val="00301C5B"/>
    <w:rsid w:val="00302019"/>
    <w:rsid w:val="00302105"/>
    <w:rsid w:val="0030245D"/>
    <w:rsid w:val="003040BC"/>
    <w:rsid w:val="0030521A"/>
    <w:rsid w:val="00305759"/>
    <w:rsid w:val="00305970"/>
    <w:rsid w:val="00305C25"/>
    <w:rsid w:val="003066EA"/>
    <w:rsid w:val="003069EA"/>
    <w:rsid w:val="00307639"/>
    <w:rsid w:val="00310F28"/>
    <w:rsid w:val="0031793D"/>
    <w:rsid w:val="003204AD"/>
    <w:rsid w:val="00320C1B"/>
    <w:rsid w:val="003219F2"/>
    <w:rsid w:val="00321AE2"/>
    <w:rsid w:val="003226DD"/>
    <w:rsid w:val="003233BA"/>
    <w:rsid w:val="00327A0F"/>
    <w:rsid w:val="00327F3B"/>
    <w:rsid w:val="003316A4"/>
    <w:rsid w:val="00333310"/>
    <w:rsid w:val="00333B40"/>
    <w:rsid w:val="003360C7"/>
    <w:rsid w:val="00336596"/>
    <w:rsid w:val="003367CF"/>
    <w:rsid w:val="00336884"/>
    <w:rsid w:val="003368B3"/>
    <w:rsid w:val="00340084"/>
    <w:rsid w:val="00342871"/>
    <w:rsid w:val="00343A73"/>
    <w:rsid w:val="00345000"/>
    <w:rsid w:val="00345468"/>
    <w:rsid w:val="00345B49"/>
    <w:rsid w:val="0034687B"/>
    <w:rsid w:val="00346C85"/>
    <w:rsid w:val="003507A2"/>
    <w:rsid w:val="003509A0"/>
    <w:rsid w:val="00352626"/>
    <w:rsid w:val="003531C1"/>
    <w:rsid w:val="00353D5A"/>
    <w:rsid w:val="00354102"/>
    <w:rsid w:val="00354505"/>
    <w:rsid w:val="00355667"/>
    <w:rsid w:val="003564AB"/>
    <w:rsid w:val="00356932"/>
    <w:rsid w:val="003571A7"/>
    <w:rsid w:val="003618C5"/>
    <w:rsid w:val="00365191"/>
    <w:rsid w:val="00365776"/>
    <w:rsid w:val="00365F23"/>
    <w:rsid w:val="003663A8"/>
    <w:rsid w:val="003667BA"/>
    <w:rsid w:val="003674DD"/>
    <w:rsid w:val="00367E19"/>
    <w:rsid w:val="00367EAD"/>
    <w:rsid w:val="00371E74"/>
    <w:rsid w:val="0037206E"/>
    <w:rsid w:val="00376963"/>
    <w:rsid w:val="00376A94"/>
    <w:rsid w:val="00377905"/>
    <w:rsid w:val="00377E74"/>
    <w:rsid w:val="00380BB9"/>
    <w:rsid w:val="0038150D"/>
    <w:rsid w:val="003818C6"/>
    <w:rsid w:val="00383A1D"/>
    <w:rsid w:val="00384DD5"/>
    <w:rsid w:val="003854A0"/>
    <w:rsid w:val="0038682E"/>
    <w:rsid w:val="00386B35"/>
    <w:rsid w:val="0038734D"/>
    <w:rsid w:val="00387697"/>
    <w:rsid w:val="00387BB3"/>
    <w:rsid w:val="00391EE8"/>
    <w:rsid w:val="00392CFC"/>
    <w:rsid w:val="00393F89"/>
    <w:rsid w:val="0039491F"/>
    <w:rsid w:val="00394DA9"/>
    <w:rsid w:val="003950BD"/>
    <w:rsid w:val="003953AC"/>
    <w:rsid w:val="00395D15"/>
    <w:rsid w:val="00396529"/>
    <w:rsid w:val="00396993"/>
    <w:rsid w:val="00396B42"/>
    <w:rsid w:val="00396E72"/>
    <w:rsid w:val="00397C05"/>
    <w:rsid w:val="003A015F"/>
    <w:rsid w:val="003A0D45"/>
    <w:rsid w:val="003A107D"/>
    <w:rsid w:val="003A180E"/>
    <w:rsid w:val="003A314E"/>
    <w:rsid w:val="003A39C4"/>
    <w:rsid w:val="003A5105"/>
    <w:rsid w:val="003A5415"/>
    <w:rsid w:val="003A57BA"/>
    <w:rsid w:val="003A6C33"/>
    <w:rsid w:val="003A72BA"/>
    <w:rsid w:val="003A7999"/>
    <w:rsid w:val="003B065E"/>
    <w:rsid w:val="003B1267"/>
    <w:rsid w:val="003B26D7"/>
    <w:rsid w:val="003B291C"/>
    <w:rsid w:val="003B297D"/>
    <w:rsid w:val="003B3794"/>
    <w:rsid w:val="003B5CF0"/>
    <w:rsid w:val="003B63D4"/>
    <w:rsid w:val="003B6FB5"/>
    <w:rsid w:val="003B732E"/>
    <w:rsid w:val="003B74E4"/>
    <w:rsid w:val="003C0B60"/>
    <w:rsid w:val="003C1510"/>
    <w:rsid w:val="003C151C"/>
    <w:rsid w:val="003C2068"/>
    <w:rsid w:val="003C2D39"/>
    <w:rsid w:val="003C4237"/>
    <w:rsid w:val="003C5333"/>
    <w:rsid w:val="003C67EC"/>
    <w:rsid w:val="003C67F8"/>
    <w:rsid w:val="003C737B"/>
    <w:rsid w:val="003C76E9"/>
    <w:rsid w:val="003C7D36"/>
    <w:rsid w:val="003D00B8"/>
    <w:rsid w:val="003D03BF"/>
    <w:rsid w:val="003D1273"/>
    <w:rsid w:val="003D4032"/>
    <w:rsid w:val="003D4D0B"/>
    <w:rsid w:val="003D6829"/>
    <w:rsid w:val="003D6E58"/>
    <w:rsid w:val="003E1E8E"/>
    <w:rsid w:val="003E3519"/>
    <w:rsid w:val="003E3BA5"/>
    <w:rsid w:val="003E3E96"/>
    <w:rsid w:val="003E760D"/>
    <w:rsid w:val="003E7F03"/>
    <w:rsid w:val="003F2D2A"/>
    <w:rsid w:val="003F3378"/>
    <w:rsid w:val="003F3CDF"/>
    <w:rsid w:val="003F42A6"/>
    <w:rsid w:val="003F50AE"/>
    <w:rsid w:val="003F5FA1"/>
    <w:rsid w:val="003F6924"/>
    <w:rsid w:val="003F6F1F"/>
    <w:rsid w:val="003F71F4"/>
    <w:rsid w:val="0040141A"/>
    <w:rsid w:val="00402B38"/>
    <w:rsid w:val="0040316D"/>
    <w:rsid w:val="004039E4"/>
    <w:rsid w:val="00403C35"/>
    <w:rsid w:val="00403EE3"/>
    <w:rsid w:val="00403FE2"/>
    <w:rsid w:val="0040420A"/>
    <w:rsid w:val="00404551"/>
    <w:rsid w:val="00405F11"/>
    <w:rsid w:val="00407685"/>
    <w:rsid w:val="00411A6B"/>
    <w:rsid w:val="004127BE"/>
    <w:rsid w:val="00413B7C"/>
    <w:rsid w:val="0041571D"/>
    <w:rsid w:val="00415ACB"/>
    <w:rsid w:val="00417E75"/>
    <w:rsid w:val="004200BC"/>
    <w:rsid w:val="00421C6F"/>
    <w:rsid w:val="00421E74"/>
    <w:rsid w:val="00422531"/>
    <w:rsid w:val="00422D65"/>
    <w:rsid w:val="00422E7B"/>
    <w:rsid w:val="0042444D"/>
    <w:rsid w:val="004248CE"/>
    <w:rsid w:val="0042506F"/>
    <w:rsid w:val="00425D04"/>
    <w:rsid w:val="0042672E"/>
    <w:rsid w:val="00427839"/>
    <w:rsid w:val="00427F2D"/>
    <w:rsid w:val="00427FD0"/>
    <w:rsid w:val="0043212F"/>
    <w:rsid w:val="0043214F"/>
    <w:rsid w:val="00432DC8"/>
    <w:rsid w:val="00434720"/>
    <w:rsid w:val="00434A0C"/>
    <w:rsid w:val="00435F68"/>
    <w:rsid w:val="00437256"/>
    <w:rsid w:val="0044123A"/>
    <w:rsid w:val="0044152A"/>
    <w:rsid w:val="00441969"/>
    <w:rsid w:val="00442E66"/>
    <w:rsid w:val="0044329C"/>
    <w:rsid w:val="00443764"/>
    <w:rsid w:val="00445965"/>
    <w:rsid w:val="00445D3B"/>
    <w:rsid w:val="00446E80"/>
    <w:rsid w:val="00450186"/>
    <w:rsid w:val="00451258"/>
    <w:rsid w:val="004517A5"/>
    <w:rsid w:val="00451C0B"/>
    <w:rsid w:val="00451C92"/>
    <w:rsid w:val="00452354"/>
    <w:rsid w:val="00454D75"/>
    <w:rsid w:val="0045545D"/>
    <w:rsid w:val="004558A5"/>
    <w:rsid w:val="0045592C"/>
    <w:rsid w:val="0045762D"/>
    <w:rsid w:val="00457D1B"/>
    <w:rsid w:val="00460F38"/>
    <w:rsid w:val="00462CB4"/>
    <w:rsid w:val="00462DB3"/>
    <w:rsid w:val="004632A8"/>
    <w:rsid w:val="00463DF4"/>
    <w:rsid w:val="00463EFC"/>
    <w:rsid w:val="00464153"/>
    <w:rsid w:val="004648C6"/>
    <w:rsid w:val="0046572F"/>
    <w:rsid w:val="004662A9"/>
    <w:rsid w:val="00466AFB"/>
    <w:rsid w:val="00466DFE"/>
    <w:rsid w:val="00467432"/>
    <w:rsid w:val="00467CFA"/>
    <w:rsid w:val="00471930"/>
    <w:rsid w:val="0047200E"/>
    <w:rsid w:val="004727A4"/>
    <w:rsid w:val="004729AB"/>
    <w:rsid w:val="0047355D"/>
    <w:rsid w:val="00473669"/>
    <w:rsid w:val="00473A44"/>
    <w:rsid w:val="00473F6D"/>
    <w:rsid w:val="0047654C"/>
    <w:rsid w:val="00481AFB"/>
    <w:rsid w:val="0048373F"/>
    <w:rsid w:val="004849F1"/>
    <w:rsid w:val="00484D49"/>
    <w:rsid w:val="004850F4"/>
    <w:rsid w:val="0048651A"/>
    <w:rsid w:val="00490389"/>
    <w:rsid w:val="00490A84"/>
    <w:rsid w:val="0049144F"/>
    <w:rsid w:val="0049145A"/>
    <w:rsid w:val="0049183D"/>
    <w:rsid w:val="00491C00"/>
    <w:rsid w:val="00492CE9"/>
    <w:rsid w:val="00493977"/>
    <w:rsid w:val="0049473F"/>
    <w:rsid w:val="00494CA3"/>
    <w:rsid w:val="00495945"/>
    <w:rsid w:val="00495B56"/>
    <w:rsid w:val="00496E88"/>
    <w:rsid w:val="004970F3"/>
    <w:rsid w:val="004975A7"/>
    <w:rsid w:val="004A1F7C"/>
    <w:rsid w:val="004A29BB"/>
    <w:rsid w:val="004A3626"/>
    <w:rsid w:val="004A3B2E"/>
    <w:rsid w:val="004A4601"/>
    <w:rsid w:val="004A57F9"/>
    <w:rsid w:val="004A68EB"/>
    <w:rsid w:val="004A6EBB"/>
    <w:rsid w:val="004A7946"/>
    <w:rsid w:val="004B1404"/>
    <w:rsid w:val="004B1736"/>
    <w:rsid w:val="004B21AE"/>
    <w:rsid w:val="004B28B4"/>
    <w:rsid w:val="004B3A86"/>
    <w:rsid w:val="004B40B4"/>
    <w:rsid w:val="004B6E07"/>
    <w:rsid w:val="004C0299"/>
    <w:rsid w:val="004C0537"/>
    <w:rsid w:val="004C071F"/>
    <w:rsid w:val="004C0BE0"/>
    <w:rsid w:val="004C0C67"/>
    <w:rsid w:val="004C0D91"/>
    <w:rsid w:val="004C14E6"/>
    <w:rsid w:val="004C217B"/>
    <w:rsid w:val="004C278F"/>
    <w:rsid w:val="004C38EC"/>
    <w:rsid w:val="004C4CBF"/>
    <w:rsid w:val="004C60C9"/>
    <w:rsid w:val="004C6CEC"/>
    <w:rsid w:val="004C75F5"/>
    <w:rsid w:val="004D0196"/>
    <w:rsid w:val="004D2FEF"/>
    <w:rsid w:val="004D4977"/>
    <w:rsid w:val="004D49B3"/>
    <w:rsid w:val="004D5205"/>
    <w:rsid w:val="004D5ED1"/>
    <w:rsid w:val="004D6C05"/>
    <w:rsid w:val="004D6E39"/>
    <w:rsid w:val="004D735D"/>
    <w:rsid w:val="004E055F"/>
    <w:rsid w:val="004E078F"/>
    <w:rsid w:val="004E0C59"/>
    <w:rsid w:val="004E1E2C"/>
    <w:rsid w:val="004E248D"/>
    <w:rsid w:val="004E389B"/>
    <w:rsid w:val="004E3ADA"/>
    <w:rsid w:val="004E3E59"/>
    <w:rsid w:val="004E4AD7"/>
    <w:rsid w:val="004E4E67"/>
    <w:rsid w:val="004E5027"/>
    <w:rsid w:val="004E53E2"/>
    <w:rsid w:val="004F1B90"/>
    <w:rsid w:val="004F2AAE"/>
    <w:rsid w:val="004F2CFB"/>
    <w:rsid w:val="004F39E0"/>
    <w:rsid w:val="004F43AA"/>
    <w:rsid w:val="004F6218"/>
    <w:rsid w:val="004F748B"/>
    <w:rsid w:val="004F7E2E"/>
    <w:rsid w:val="005028DB"/>
    <w:rsid w:val="00503508"/>
    <w:rsid w:val="005035F9"/>
    <w:rsid w:val="005040F1"/>
    <w:rsid w:val="005047FC"/>
    <w:rsid w:val="00505DDF"/>
    <w:rsid w:val="00506B11"/>
    <w:rsid w:val="005075A9"/>
    <w:rsid w:val="00507B0F"/>
    <w:rsid w:val="00510317"/>
    <w:rsid w:val="00510D07"/>
    <w:rsid w:val="00511163"/>
    <w:rsid w:val="00511351"/>
    <w:rsid w:val="00513073"/>
    <w:rsid w:val="0051392A"/>
    <w:rsid w:val="00515117"/>
    <w:rsid w:val="0051596E"/>
    <w:rsid w:val="00516A61"/>
    <w:rsid w:val="00520E3C"/>
    <w:rsid w:val="00521C56"/>
    <w:rsid w:val="00522F5D"/>
    <w:rsid w:val="005240E9"/>
    <w:rsid w:val="00525EBE"/>
    <w:rsid w:val="00525F04"/>
    <w:rsid w:val="005267CF"/>
    <w:rsid w:val="00526B62"/>
    <w:rsid w:val="00527B70"/>
    <w:rsid w:val="0053018B"/>
    <w:rsid w:val="005305A2"/>
    <w:rsid w:val="00531D64"/>
    <w:rsid w:val="0053293C"/>
    <w:rsid w:val="005344DB"/>
    <w:rsid w:val="0053683D"/>
    <w:rsid w:val="005370C2"/>
    <w:rsid w:val="005406DF"/>
    <w:rsid w:val="00542301"/>
    <w:rsid w:val="005426F5"/>
    <w:rsid w:val="00543EA4"/>
    <w:rsid w:val="00545107"/>
    <w:rsid w:val="00545B25"/>
    <w:rsid w:val="00546556"/>
    <w:rsid w:val="005469AA"/>
    <w:rsid w:val="00547720"/>
    <w:rsid w:val="0054792D"/>
    <w:rsid w:val="00547B4E"/>
    <w:rsid w:val="005511BE"/>
    <w:rsid w:val="00553035"/>
    <w:rsid w:val="00555BF4"/>
    <w:rsid w:val="005573E3"/>
    <w:rsid w:val="00557610"/>
    <w:rsid w:val="00557A21"/>
    <w:rsid w:val="005602E4"/>
    <w:rsid w:val="0056074E"/>
    <w:rsid w:val="00562042"/>
    <w:rsid w:val="00565C4F"/>
    <w:rsid w:val="005668BB"/>
    <w:rsid w:val="005671BD"/>
    <w:rsid w:val="005705FA"/>
    <w:rsid w:val="00570BC5"/>
    <w:rsid w:val="0057188A"/>
    <w:rsid w:val="00571D90"/>
    <w:rsid w:val="005731DA"/>
    <w:rsid w:val="00574152"/>
    <w:rsid w:val="005753D9"/>
    <w:rsid w:val="00575439"/>
    <w:rsid w:val="00575873"/>
    <w:rsid w:val="005761CD"/>
    <w:rsid w:val="00576470"/>
    <w:rsid w:val="00576E1C"/>
    <w:rsid w:val="00577EAF"/>
    <w:rsid w:val="0058024D"/>
    <w:rsid w:val="0058026C"/>
    <w:rsid w:val="0058268A"/>
    <w:rsid w:val="00583F18"/>
    <w:rsid w:val="005856BF"/>
    <w:rsid w:val="00585EE1"/>
    <w:rsid w:val="005869F1"/>
    <w:rsid w:val="0058797A"/>
    <w:rsid w:val="00590FC1"/>
    <w:rsid w:val="00591259"/>
    <w:rsid w:val="00591DC6"/>
    <w:rsid w:val="00592B3D"/>
    <w:rsid w:val="00592C1F"/>
    <w:rsid w:val="00592F95"/>
    <w:rsid w:val="0059384E"/>
    <w:rsid w:val="00593BB0"/>
    <w:rsid w:val="005962CD"/>
    <w:rsid w:val="005A08B4"/>
    <w:rsid w:val="005A1D0C"/>
    <w:rsid w:val="005A2CBF"/>
    <w:rsid w:val="005A2D5C"/>
    <w:rsid w:val="005A38A5"/>
    <w:rsid w:val="005A6299"/>
    <w:rsid w:val="005A681B"/>
    <w:rsid w:val="005A72EC"/>
    <w:rsid w:val="005A7CC3"/>
    <w:rsid w:val="005B0969"/>
    <w:rsid w:val="005B1D92"/>
    <w:rsid w:val="005B25E1"/>
    <w:rsid w:val="005B26E6"/>
    <w:rsid w:val="005B3B0F"/>
    <w:rsid w:val="005B547A"/>
    <w:rsid w:val="005B79D4"/>
    <w:rsid w:val="005C0187"/>
    <w:rsid w:val="005C0368"/>
    <w:rsid w:val="005C105E"/>
    <w:rsid w:val="005C148F"/>
    <w:rsid w:val="005C18DD"/>
    <w:rsid w:val="005C1CD1"/>
    <w:rsid w:val="005C21E7"/>
    <w:rsid w:val="005C3AF1"/>
    <w:rsid w:val="005C697A"/>
    <w:rsid w:val="005C70C4"/>
    <w:rsid w:val="005C713D"/>
    <w:rsid w:val="005C7CD5"/>
    <w:rsid w:val="005C7D78"/>
    <w:rsid w:val="005C7EC2"/>
    <w:rsid w:val="005D0FB0"/>
    <w:rsid w:val="005D24BD"/>
    <w:rsid w:val="005D2F4B"/>
    <w:rsid w:val="005D5F13"/>
    <w:rsid w:val="005D6F3F"/>
    <w:rsid w:val="005D7B25"/>
    <w:rsid w:val="005D7C78"/>
    <w:rsid w:val="005E0EFB"/>
    <w:rsid w:val="005E1D62"/>
    <w:rsid w:val="005E2550"/>
    <w:rsid w:val="005E3A03"/>
    <w:rsid w:val="005E4819"/>
    <w:rsid w:val="005E48C1"/>
    <w:rsid w:val="005E5E64"/>
    <w:rsid w:val="005E5E74"/>
    <w:rsid w:val="005F014D"/>
    <w:rsid w:val="005F11F0"/>
    <w:rsid w:val="005F1990"/>
    <w:rsid w:val="005F20C8"/>
    <w:rsid w:val="005F2875"/>
    <w:rsid w:val="005F3B57"/>
    <w:rsid w:val="005F417E"/>
    <w:rsid w:val="005F457F"/>
    <w:rsid w:val="005F4C51"/>
    <w:rsid w:val="005F4D09"/>
    <w:rsid w:val="005F548F"/>
    <w:rsid w:val="005F7442"/>
    <w:rsid w:val="005F7E66"/>
    <w:rsid w:val="00600FFD"/>
    <w:rsid w:val="00601559"/>
    <w:rsid w:val="00603451"/>
    <w:rsid w:val="006049D8"/>
    <w:rsid w:val="006050B7"/>
    <w:rsid w:val="00605717"/>
    <w:rsid w:val="006061B3"/>
    <w:rsid w:val="00606AC4"/>
    <w:rsid w:val="00607E8B"/>
    <w:rsid w:val="00607FDB"/>
    <w:rsid w:val="0061034A"/>
    <w:rsid w:val="00610FE7"/>
    <w:rsid w:val="00611106"/>
    <w:rsid w:val="00611317"/>
    <w:rsid w:val="00611578"/>
    <w:rsid w:val="00611D26"/>
    <w:rsid w:val="00613DE7"/>
    <w:rsid w:val="00616FD4"/>
    <w:rsid w:val="00617F40"/>
    <w:rsid w:val="00620A79"/>
    <w:rsid w:val="0062155B"/>
    <w:rsid w:val="0062196F"/>
    <w:rsid w:val="00621F80"/>
    <w:rsid w:val="006220B3"/>
    <w:rsid w:val="006220FE"/>
    <w:rsid w:val="00623381"/>
    <w:rsid w:val="006250C3"/>
    <w:rsid w:val="006251AB"/>
    <w:rsid w:val="006256B8"/>
    <w:rsid w:val="00625BA3"/>
    <w:rsid w:val="00626403"/>
    <w:rsid w:val="006301CD"/>
    <w:rsid w:val="0063055C"/>
    <w:rsid w:val="00630EAE"/>
    <w:rsid w:val="00632F11"/>
    <w:rsid w:val="00632F53"/>
    <w:rsid w:val="006332A7"/>
    <w:rsid w:val="00635EA2"/>
    <w:rsid w:val="00636DE9"/>
    <w:rsid w:val="00636E22"/>
    <w:rsid w:val="00637631"/>
    <w:rsid w:val="00641067"/>
    <w:rsid w:val="00643414"/>
    <w:rsid w:val="00643789"/>
    <w:rsid w:val="006458CC"/>
    <w:rsid w:val="00647A81"/>
    <w:rsid w:val="00651C08"/>
    <w:rsid w:val="0065225C"/>
    <w:rsid w:val="006527E0"/>
    <w:rsid w:val="0065304A"/>
    <w:rsid w:val="00654AC6"/>
    <w:rsid w:val="00656507"/>
    <w:rsid w:val="006575BD"/>
    <w:rsid w:val="006606CC"/>
    <w:rsid w:val="00661C81"/>
    <w:rsid w:val="00662188"/>
    <w:rsid w:val="006623D5"/>
    <w:rsid w:val="00662DF2"/>
    <w:rsid w:val="0066389F"/>
    <w:rsid w:val="00665436"/>
    <w:rsid w:val="0066669C"/>
    <w:rsid w:val="006675EA"/>
    <w:rsid w:val="0066783C"/>
    <w:rsid w:val="006678EE"/>
    <w:rsid w:val="00667DA6"/>
    <w:rsid w:val="006708F2"/>
    <w:rsid w:val="006711DE"/>
    <w:rsid w:val="00671AD9"/>
    <w:rsid w:val="00672811"/>
    <w:rsid w:val="0067369D"/>
    <w:rsid w:val="00673F64"/>
    <w:rsid w:val="006748F0"/>
    <w:rsid w:val="00675C0A"/>
    <w:rsid w:val="00677460"/>
    <w:rsid w:val="006813BE"/>
    <w:rsid w:val="0068442C"/>
    <w:rsid w:val="00691361"/>
    <w:rsid w:val="006920C0"/>
    <w:rsid w:val="006923DC"/>
    <w:rsid w:val="006927E9"/>
    <w:rsid w:val="00693BF8"/>
    <w:rsid w:val="00696BBB"/>
    <w:rsid w:val="006A0540"/>
    <w:rsid w:val="006A0D47"/>
    <w:rsid w:val="006A1037"/>
    <w:rsid w:val="006A1CE1"/>
    <w:rsid w:val="006A1D28"/>
    <w:rsid w:val="006A32EB"/>
    <w:rsid w:val="006A3FA6"/>
    <w:rsid w:val="006A4092"/>
    <w:rsid w:val="006A49D8"/>
    <w:rsid w:val="006A528A"/>
    <w:rsid w:val="006A57D4"/>
    <w:rsid w:val="006A5C92"/>
    <w:rsid w:val="006A69FA"/>
    <w:rsid w:val="006B0ABE"/>
    <w:rsid w:val="006B13E6"/>
    <w:rsid w:val="006B161A"/>
    <w:rsid w:val="006B2389"/>
    <w:rsid w:val="006B2DCA"/>
    <w:rsid w:val="006B46AD"/>
    <w:rsid w:val="006B593A"/>
    <w:rsid w:val="006B79CD"/>
    <w:rsid w:val="006C022B"/>
    <w:rsid w:val="006C26F6"/>
    <w:rsid w:val="006C2AB3"/>
    <w:rsid w:val="006C2C0A"/>
    <w:rsid w:val="006C3EB5"/>
    <w:rsid w:val="006C4D6D"/>
    <w:rsid w:val="006C76B4"/>
    <w:rsid w:val="006D0C35"/>
    <w:rsid w:val="006D1DF9"/>
    <w:rsid w:val="006D33D9"/>
    <w:rsid w:val="006D3B44"/>
    <w:rsid w:val="006D6CB6"/>
    <w:rsid w:val="006D6CF2"/>
    <w:rsid w:val="006D7A5A"/>
    <w:rsid w:val="006E0C31"/>
    <w:rsid w:val="006E187C"/>
    <w:rsid w:val="006E32D8"/>
    <w:rsid w:val="006E72A0"/>
    <w:rsid w:val="006E72C9"/>
    <w:rsid w:val="006E78EC"/>
    <w:rsid w:val="006F0026"/>
    <w:rsid w:val="006F01CE"/>
    <w:rsid w:val="006F119B"/>
    <w:rsid w:val="006F1F8F"/>
    <w:rsid w:val="006F2F59"/>
    <w:rsid w:val="006F3273"/>
    <w:rsid w:val="006F4D6C"/>
    <w:rsid w:val="006F5FFB"/>
    <w:rsid w:val="006F646F"/>
    <w:rsid w:val="006F6BA4"/>
    <w:rsid w:val="007005C3"/>
    <w:rsid w:val="00701646"/>
    <w:rsid w:val="007024FD"/>
    <w:rsid w:val="00703F26"/>
    <w:rsid w:val="0070502B"/>
    <w:rsid w:val="00705751"/>
    <w:rsid w:val="0070671F"/>
    <w:rsid w:val="007068DE"/>
    <w:rsid w:val="00706D56"/>
    <w:rsid w:val="00710148"/>
    <w:rsid w:val="00710AB1"/>
    <w:rsid w:val="00711C89"/>
    <w:rsid w:val="00714284"/>
    <w:rsid w:val="00714F7B"/>
    <w:rsid w:val="0071624F"/>
    <w:rsid w:val="00716609"/>
    <w:rsid w:val="00716AE1"/>
    <w:rsid w:val="00717B6B"/>
    <w:rsid w:val="00717F0D"/>
    <w:rsid w:val="00720006"/>
    <w:rsid w:val="007202E0"/>
    <w:rsid w:val="0072163B"/>
    <w:rsid w:val="00721961"/>
    <w:rsid w:val="007267F7"/>
    <w:rsid w:val="007268E3"/>
    <w:rsid w:val="007323C1"/>
    <w:rsid w:val="00732EFA"/>
    <w:rsid w:val="00734943"/>
    <w:rsid w:val="00734D8E"/>
    <w:rsid w:val="007351BA"/>
    <w:rsid w:val="00736757"/>
    <w:rsid w:val="00737B0A"/>
    <w:rsid w:val="00740BEC"/>
    <w:rsid w:val="00740C9F"/>
    <w:rsid w:val="00740E41"/>
    <w:rsid w:val="00741D10"/>
    <w:rsid w:val="00741F16"/>
    <w:rsid w:val="00742806"/>
    <w:rsid w:val="00744D2D"/>
    <w:rsid w:val="00745997"/>
    <w:rsid w:val="007508E1"/>
    <w:rsid w:val="0075135F"/>
    <w:rsid w:val="00751DAD"/>
    <w:rsid w:val="00752A85"/>
    <w:rsid w:val="00752B2A"/>
    <w:rsid w:val="00752B67"/>
    <w:rsid w:val="00752C29"/>
    <w:rsid w:val="00752CE5"/>
    <w:rsid w:val="00752F0D"/>
    <w:rsid w:val="00753D53"/>
    <w:rsid w:val="007568EB"/>
    <w:rsid w:val="00757C02"/>
    <w:rsid w:val="00760A72"/>
    <w:rsid w:val="00763A70"/>
    <w:rsid w:val="00764E1F"/>
    <w:rsid w:val="007653F8"/>
    <w:rsid w:val="007659D3"/>
    <w:rsid w:val="00767ACD"/>
    <w:rsid w:val="007700E7"/>
    <w:rsid w:val="00773BC2"/>
    <w:rsid w:val="007744B5"/>
    <w:rsid w:val="00774B38"/>
    <w:rsid w:val="00776C6F"/>
    <w:rsid w:val="00776CE1"/>
    <w:rsid w:val="00780F92"/>
    <w:rsid w:val="0078228C"/>
    <w:rsid w:val="0078361D"/>
    <w:rsid w:val="007844B9"/>
    <w:rsid w:val="00785245"/>
    <w:rsid w:val="007853C0"/>
    <w:rsid w:val="00785C35"/>
    <w:rsid w:val="00786C32"/>
    <w:rsid w:val="00792315"/>
    <w:rsid w:val="00793D7A"/>
    <w:rsid w:val="00794237"/>
    <w:rsid w:val="0079426C"/>
    <w:rsid w:val="00795645"/>
    <w:rsid w:val="0079569D"/>
    <w:rsid w:val="007957EC"/>
    <w:rsid w:val="00797305"/>
    <w:rsid w:val="007A0B61"/>
    <w:rsid w:val="007A2615"/>
    <w:rsid w:val="007A2AFD"/>
    <w:rsid w:val="007A342B"/>
    <w:rsid w:val="007A535F"/>
    <w:rsid w:val="007A5C20"/>
    <w:rsid w:val="007A5DF1"/>
    <w:rsid w:val="007A6203"/>
    <w:rsid w:val="007B027E"/>
    <w:rsid w:val="007B27E3"/>
    <w:rsid w:val="007B3E59"/>
    <w:rsid w:val="007B4211"/>
    <w:rsid w:val="007B4779"/>
    <w:rsid w:val="007B56B9"/>
    <w:rsid w:val="007B5A2F"/>
    <w:rsid w:val="007B5BBA"/>
    <w:rsid w:val="007B5ED9"/>
    <w:rsid w:val="007B6DAE"/>
    <w:rsid w:val="007B6E89"/>
    <w:rsid w:val="007B7560"/>
    <w:rsid w:val="007C06D9"/>
    <w:rsid w:val="007C08E8"/>
    <w:rsid w:val="007C08FD"/>
    <w:rsid w:val="007C3E3F"/>
    <w:rsid w:val="007C4779"/>
    <w:rsid w:val="007C5037"/>
    <w:rsid w:val="007C61AA"/>
    <w:rsid w:val="007C662C"/>
    <w:rsid w:val="007C75B0"/>
    <w:rsid w:val="007D1D33"/>
    <w:rsid w:val="007D2575"/>
    <w:rsid w:val="007D31EB"/>
    <w:rsid w:val="007D3871"/>
    <w:rsid w:val="007D3B25"/>
    <w:rsid w:val="007D3D14"/>
    <w:rsid w:val="007D41DA"/>
    <w:rsid w:val="007D5CD1"/>
    <w:rsid w:val="007D620D"/>
    <w:rsid w:val="007D6332"/>
    <w:rsid w:val="007D640E"/>
    <w:rsid w:val="007D67EF"/>
    <w:rsid w:val="007E0AA8"/>
    <w:rsid w:val="007E0FDA"/>
    <w:rsid w:val="007E149A"/>
    <w:rsid w:val="007E1F88"/>
    <w:rsid w:val="007E255E"/>
    <w:rsid w:val="007E32FC"/>
    <w:rsid w:val="007E4612"/>
    <w:rsid w:val="007E4B4C"/>
    <w:rsid w:val="007E5191"/>
    <w:rsid w:val="007E5DE4"/>
    <w:rsid w:val="007E6594"/>
    <w:rsid w:val="007E7F29"/>
    <w:rsid w:val="007F0003"/>
    <w:rsid w:val="007F0BB0"/>
    <w:rsid w:val="007F13AD"/>
    <w:rsid w:val="007F16DE"/>
    <w:rsid w:val="007F27EC"/>
    <w:rsid w:val="007F300E"/>
    <w:rsid w:val="007F3651"/>
    <w:rsid w:val="007F36B9"/>
    <w:rsid w:val="007F3A3C"/>
    <w:rsid w:val="007F7D7A"/>
    <w:rsid w:val="008024BE"/>
    <w:rsid w:val="00803844"/>
    <w:rsid w:val="00803861"/>
    <w:rsid w:val="00803CB2"/>
    <w:rsid w:val="0080418B"/>
    <w:rsid w:val="0080480A"/>
    <w:rsid w:val="00806D4E"/>
    <w:rsid w:val="0080717E"/>
    <w:rsid w:val="00810507"/>
    <w:rsid w:val="00810D88"/>
    <w:rsid w:val="008134B7"/>
    <w:rsid w:val="00813AEC"/>
    <w:rsid w:val="00814EDA"/>
    <w:rsid w:val="0081690E"/>
    <w:rsid w:val="00817131"/>
    <w:rsid w:val="008179B3"/>
    <w:rsid w:val="00817BC9"/>
    <w:rsid w:val="008201B5"/>
    <w:rsid w:val="00823C95"/>
    <w:rsid w:val="00824763"/>
    <w:rsid w:val="008248F5"/>
    <w:rsid w:val="00830CAE"/>
    <w:rsid w:val="00830F26"/>
    <w:rsid w:val="008310D7"/>
    <w:rsid w:val="008311C8"/>
    <w:rsid w:val="00833E80"/>
    <w:rsid w:val="0083407F"/>
    <w:rsid w:val="008346D0"/>
    <w:rsid w:val="00835F23"/>
    <w:rsid w:val="0083617C"/>
    <w:rsid w:val="00836479"/>
    <w:rsid w:val="00841CF5"/>
    <w:rsid w:val="008443B2"/>
    <w:rsid w:val="00844C97"/>
    <w:rsid w:val="0084694D"/>
    <w:rsid w:val="008476EA"/>
    <w:rsid w:val="00850559"/>
    <w:rsid w:val="00850648"/>
    <w:rsid w:val="0085182D"/>
    <w:rsid w:val="008519E5"/>
    <w:rsid w:val="00853B2E"/>
    <w:rsid w:val="00854523"/>
    <w:rsid w:val="00855645"/>
    <w:rsid w:val="00856231"/>
    <w:rsid w:val="00856E4D"/>
    <w:rsid w:val="00857022"/>
    <w:rsid w:val="008577B8"/>
    <w:rsid w:val="0086041D"/>
    <w:rsid w:val="008605BB"/>
    <w:rsid w:val="008608DA"/>
    <w:rsid w:val="00860ADD"/>
    <w:rsid w:val="00866427"/>
    <w:rsid w:val="00866E35"/>
    <w:rsid w:val="00867711"/>
    <w:rsid w:val="00870821"/>
    <w:rsid w:val="00871224"/>
    <w:rsid w:val="0087162B"/>
    <w:rsid w:val="00871913"/>
    <w:rsid w:val="00872C67"/>
    <w:rsid w:val="0087426F"/>
    <w:rsid w:val="00874C87"/>
    <w:rsid w:val="00875001"/>
    <w:rsid w:val="00876162"/>
    <w:rsid w:val="00876394"/>
    <w:rsid w:val="00877265"/>
    <w:rsid w:val="00877E2B"/>
    <w:rsid w:val="00877EDD"/>
    <w:rsid w:val="00877F06"/>
    <w:rsid w:val="00881782"/>
    <w:rsid w:val="00882C84"/>
    <w:rsid w:val="0088382D"/>
    <w:rsid w:val="00884639"/>
    <w:rsid w:val="008847AD"/>
    <w:rsid w:val="00884B8E"/>
    <w:rsid w:val="00884CB0"/>
    <w:rsid w:val="0088512C"/>
    <w:rsid w:val="00886EA6"/>
    <w:rsid w:val="008910EF"/>
    <w:rsid w:val="0089194F"/>
    <w:rsid w:val="008925E0"/>
    <w:rsid w:val="00892FF7"/>
    <w:rsid w:val="008931C9"/>
    <w:rsid w:val="008932E0"/>
    <w:rsid w:val="008942DB"/>
    <w:rsid w:val="00895673"/>
    <w:rsid w:val="00896534"/>
    <w:rsid w:val="008A174A"/>
    <w:rsid w:val="008A1AD6"/>
    <w:rsid w:val="008A1FF6"/>
    <w:rsid w:val="008A4069"/>
    <w:rsid w:val="008A4AD3"/>
    <w:rsid w:val="008A59B2"/>
    <w:rsid w:val="008A637A"/>
    <w:rsid w:val="008B1848"/>
    <w:rsid w:val="008B2965"/>
    <w:rsid w:val="008B7D42"/>
    <w:rsid w:val="008C0F8B"/>
    <w:rsid w:val="008C2F7B"/>
    <w:rsid w:val="008C33C9"/>
    <w:rsid w:val="008C4547"/>
    <w:rsid w:val="008C4C0E"/>
    <w:rsid w:val="008C7259"/>
    <w:rsid w:val="008C78C9"/>
    <w:rsid w:val="008D0288"/>
    <w:rsid w:val="008D03E7"/>
    <w:rsid w:val="008D1BD0"/>
    <w:rsid w:val="008D2559"/>
    <w:rsid w:val="008D373F"/>
    <w:rsid w:val="008D52C4"/>
    <w:rsid w:val="008D7801"/>
    <w:rsid w:val="008D7DA0"/>
    <w:rsid w:val="008E057F"/>
    <w:rsid w:val="008E0E4A"/>
    <w:rsid w:val="008E15A5"/>
    <w:rsid w:val="008E1F9B"/>
    <w:rsid w:val="008E2A15"/>
    <w:rsid w:val="008E446A"/>
    <w:rsid w:val="008E5316"/>
    <w:rsid w:val="008E6360"/>
    <w:rsid w:val="008E6E5F"/>
    <w:rsid w:val="008E6F5F"/>
    <w:rsid w:val="008F04EB"/>
    <w:rsid w:val="008F0949"/>
    <w:rsid w:val="008F243A"/>
    <w:rsid w:val="008F40D3"/>
    <w:rsid w:val="008F45BC"/>
    <w:rsid w:val="008F4F55"/>
    <w:rsid w:val="008F5340"/>
    <w:rsid w:val="008F5AF4"/>
    <w:rsid w:val="008F5D8D"/>
    <w:rsid w:val="008F5F86"/>
    <w:rsid w:val="008F64EC"/>
    <w:rsid w:val="009036D8"/>
    <w:rsid w:val="0090498C"/>
    <w:rsid w:val="00905C49"/>
    <w:rsid w:val="00907A79"/>
    <w:rsid w:val="00907F3D"/>
    <w:rsid w:val="00912B83"/>
    <w:rsid w:val="00912D15"/>
    <w:rsid w:val="0091355C"/>
    <w:rsid w:val="00915218"/>
    <w:rsid w:val="009154DB"/>
    <w:rsid w:val="00915749"/>
    <w:rsid w:val="00916272"/>
    <w:rsid w:val="00916E10"/>
    <w:rsid w:val="00920AD2"/>
    <w:rsid w:val="00920EB8"/>
    <w:rsid w:val="00921D18"/>
    <w:rsid w:val="00923427"/>
    <w:rsid w:val="009236F7"/>
    <w:rsid w:val="0092398B"/>
    <w:rsid w:val="00925B34"/>
    <w:rsid w:val="00926C28"/>
    <w:rsid w:val="00927F8B"/>
    <w:rsid w:val="00931985"/>
    <w:rsid w:val="00933111"/>
    <w:rsid w:val="00933895"/>
    <w:rsid w:val="00933CA8"/>
    <w:rsid w:val="009341C6"/>
    <w:rsid w:val="0093489D"/>
    <w:rsid w:val="00935FDC"/>
    <w:rsid w:val="0093663C"/>
    <w:rsid w:val="00937279"/>
    <w:rsid w:val="00937643"/>
    <w:rsid w:val="00940FCE"/>
    <w:rsid w:val="00941504"/>
    <w:rsid w:val="009430AD"/>
    <w:rsid w:val="0094418B"/>
    <w:rsid w:val="009452C6"/>
    <w:rsid w:val="0094618B"/>
    <w:rsid w:val="009464DD"/>
    <w:rsid w:val="009466D3"/>
    <w:rsid w:val="00950783"/>
    <w:rsid w:val="00950835"/>
    <w:rsid w:val="00950EE0"/>
    <w:rsid w:val="0095105D"/>
    <w:rsid w:val="00951587"/>
    <w:rsid w:val="00952CED"/>
    <w:rsid w:val="009547BB"/>
    <w:rsid w:val="00954ACA"/>
    <w:rsid w:val="00954E94"/>
    <w:rsid w:val="00955F60"/>
    <w:rsid w:val="009560ED"/>
    <w:rsid w:val="00956415"/>
    <w:rsid w:val="009566E7"/>
    <w:rsid w:val="00957B66"/>
    <w:rsid w:val="00957B89"/>
    <w:rsid w:val="009605D2"/>
    <w:rsid w:val="00961347"/>
    <w:rsid w:val="00961742"/>
    <w:rsid w:val="0096185E"/>
    <w:rsid w:val="00962439"/>
    <w:rsid w:val="00962AC6"/>
    <w:rsid w:val="00964992"/>
    <w:rsid w:val="00964AF6"/>
    <w:rsid w:val="00964D91"/>
    <w:rsid w:val="00965631"/>
    <w:rsid w:val="00966C8F"/>
    <w:rsid w:val="0097029C"/>
    <w:rsid w:val="00970877"/>
    <w:rsid w:val="009709F0"/>
    <w:rsid w:val="00970E70"/>
    <w:rsid w:val="0097195A"/>
    <w:rsid w:val="009723BF"/>
    <w:rsid w:val="009726BF"/>
    <w:rsid w:val="00972AFE"/>
    <w:rsid w:val="00972B1A"/>
    <w:rsid w:val="00973267"/>
    <w:rsid w:val="009738C7"/>
    <w:rsid w:val="00973B98"/>
    <w:rsid w:val="00974B20"/>
    <w:rsid w:val="009768DE"/>
    <w:rsid w:val="00977035"/>
    <w:rsid w:val="00977351"/>
    <w:rsid w:val="0098117C"/>
    <w:rsid w:val="009821F4"/>
    <w:rsid w:val="009833C6"/>
    <w:rsid w:val="00983B7A"/>
    <w:rsid w:val="00986E45"/>
    <w:rsid w:val="0099025B"/>
    <w:rsid w:val="00990759"/>
    <w:rsid w:val="00990A15"/>
    <w:rsid w:val="00990C49"/>
    <w:rsid w:val="00991088"/>
    <w:rsid w:val="00991E79"/>
    <w:rsid w:val="00995818"/>
    <w:rsid w:val="00995D79"/>
    <w:rsid w:val="00996A04"/>
    <w:rsid w:val="009971C3"/>
    <w:rsid w:val="009975C2"/>
    <w:rsid w:val="009A0645"/>
    <w:rsid w:val="009A0A9B"/>
    <w:rsid w:val="009A1F5E"/>
    <w:rsid w:val="009A2CBF"/>
    <w:rsid w:val="009A4882"/>
    <w:rsid w:val="009A5A72"/>
    <w:rsid w:val="009A604A"/>
    <w:rsid w:val="009B092C"/>
    <w:rsid w:val="009B0D50"/>
    <w:rsid w:val="009B34EA"/>
    <w:rsid w:val="009B3878"/>
    <w:rsid w:val="009B5432"/>
    <w:rsid w:val="009B666C"/>
    <w:rsid w:val="009B6ED8"/>
    <w:rsid w:val="009B705E"/>
    <w:rsid w:val="009C0C3B"/>
    <w:rsid w:val="009C1E78"/>
    <w:rsid w:val="009C1ECD"/>
    <w:rsid w:val="009C3B59"/>
    <w:rsid w:val="009C3D63"/>
    <w:rsid w:val="009C6AD9"/>
    <w:rsid w:val="009C709E"/>
    <w:rsid w:val="009C75DD"/>
    <w:rsid w:val="009C773C"/>
    <w:rsid w:val="009D08A4"/>
    <w:rsid w:val="009D09D8"/>
    <w:rsid w:val="009D14FE"/>
    <w:rsid w:val="009D1893"/>
    <w:rsid w:val="009D2A15"/>
    <w:rsid w:val="009D2A95"/>
    <w:rsid w:val="009D35FC"/>
    <w:rsid w:val="009D4210"/>
    <w:rsid w:val="009D4C6E"/>
    <w:rsid w:val="009D5C3F"/>
    <w:rsid w:val="009D5FDC"/>
    <w:rsid w:val="009D61A8"/>
    <w:rsid w:val="009D7674"/>
    <w:rsid w:val="009E041F"/>
    <w:rsid w:val="009E0F9C"/>
    <w:rsid w:val="009E1B81"/>
    <w:rsid w:val="009E2623"/>
    <w:rsid w:val="009E38C8"/>
    <w:rsid w:val="009E3B62"/>
    <w:rsid w:val="009E443C"/>
    <w:rsid w:val="009E5CDC"/>
    <w:rsid w:val="009E5D16"/>
    <w:rsid w:val="009E5D35"/>
    <w:rsid w:val="009E5F84"/>
    <w:rsid w:val="009E64F4"/>
    <w:rsid w:val="009E7776"/>
    <w:rsid w:val="009F0AE2"/>
    <w:rsid w:val="009F27E0"/>
    <w:rsid w:val="009F2CC0"/>
    <w:rsid w:val="009F4F79"/>
    <w:rsid w:val="009F5FAC"/>
    <w:rsid w:val="009F68A6"/>
    <w:rsid w:val="009F6BE2"/>
    <w:rsid w:val="009F73C0"/>
    <w:rsid w:val="009F79D2"/>
    <w:rsid w:val="009F7B6C"/>
    <w:rsid w:val="00A007FA"/>
    <w:rsid w:val="00A0287E"/>
    <w:rsid w:val="00A02FD1"/>
    <w:rsid w:val="00A03140"/>
    <w:rsid w:val="00A03562"/>
    <w:rsid w:val="00A04FFE"/>
    <w:rsid w:val="00A0504B"/>
    <w:rsid w:val="00A0583A"/>
    <w:rsid w:val="00A06E2F"/>
    <w:rsid w:val="00A07DEC"/>
    <w:rsid w:val="00A10B78"/>
    <w:rsid w:val="00A11B0B"/>
    <w:rsid w:val="00A13FD4"/>
    <w:rsid w:val="00A14C47"/>
    <w:rsid w:val="00A16246"/>
    <w:rsid w:val="00A16315"/>
    <w:rsid w:val="00A16D71"/>
    <w:rsid w:val="00A179C5"/>
    <w:rsid w:val="00A17A74"/>
    <w:rsid w:val="00A208DF"/>
    <w:rsid w:val="00A20B82"/>
    <w:rsid w:val="00A21F2A"/>
    <w:rsid w:val="00A2293E"/>
    <w:rsid w:val="00A23E19"/>
    <w:rsid w:val="00A2429C"/>
    <w:rsid w:val="00A24719"/>
    <w:rsid w:val="00A25EA3"/>
    <w:rsid w:val="00A27001"/>
    <w:rsid w:val="00A30219"/>
    <w:rsid w:val="00A3065E"/>
    <w:rsid w:val="00A30741"/>
    <w:rsid w:val="00A31AF6"/>
    <w:rsid w:val="00A31E9E"/>
    <w:rsid w:val="00A33DA5"/>
    <w:rsid w:val="00A34EBD"/>
    <w:rsid w:val="00A35D61"/>
    <w:rsid w:val="00A37B37"/>
    <w:rsid w:val="00A40973"/>
    <w:rsid w:val="00A40BC2"/>
    <w:rsid w:val="00A40F1F"/>
    <w:rsid w:val="00A41925"/>
    <w:rsid w:val="00A41CF8"/>
    <w:rsid w:val="00A42521"/>
    <w:rsid w:val="00A43DAD"/>
    <w:rsid w:val="00A440C8"/>
    <w:rsid w:val="00A452C3"/>
    <w:rsid w:val="00A47A9E"/>
    <w:rsid w:val="00A50144"/>
    <w:rsid w:val="00A505F6"/>
    <w:rsid w:val="00A50703"/>
    <w:rsid w:val="00A51B4E"/>
    <w:rsid w:val="00A539A4"/>
    <w:rsid w:val="00A5646C"/>
    <w:rsid w:val="00A567B1"/>
    <w:rsid w:val="00A579D3"/>
    <w:rsid w:val="00A57BDF"/>
    <w:rsid w:val="00A61411"/>
    <w:rsid w:val="00A615AA"/>
    <w:rsid w:val="00A61D62"/>
    <w:rsid w:val="00A62562"/>
    <w:rsid w:val="00A63BC2"/>
    <w:rsid w:val="00A64849"/>
    <w:rsid w:val="00A64FAE"/>
    <w:rsid w:val="00A65155"/>
    <w:rsid w:val="00A65776"/>
    <w:rsid w:val="00A65C37"/>
    <w:rsid w:val="00A6621D"/>
    <w:rsid w:val="00A668C7"/>
    <w:rsid w:val="00A66BCE"/>
    <w:rsid w:val="00A6797F"/>
    <w:rsid w:val="00A67AD3"/>
    <w:rsid w:val="00A67F62"/>
    <w:rsid w:val="00A70769"/>
    <w:rsid w:val="00A710EB"/>
    <w:rsid w:val="00A71481"/>
    <w:rsid w:val="00A71DFA"/>
    <w:rsid w:val="00A72DB2"/>
    <w:rsid w:val="00A73086"/>
    <w:rsid w:val="00A736DE"/>
    <w:rsid w:val="00A73FAF"/>
    <w:rsid w:val="00A77924"/>
    <w:rsid w:val="00A80392"/>
    <w:rsid w:val="00A8126E"/>
    <w:rsid w:val="00A81B8B"/>
    <w:rsid w:val="00A821DD"/>
    <w:rsid w:val="00A829BB"/>
    <w:rsid w:val="00A84AF8"/>
    <w:rsid w:val="00A85292"/>
    <w:rsid w:val="00A87670"/>
    <w:rsid w:val="00A907EC"/>
    <w:rsid w:val="00A90B1B"/>
    <w:rsid w:val="00A90FB5"/>
    <w:rsid w:val="00A91394"/>
    <w:rsid w:val="00A916AF"/>
    <w:rsid w:val="00A93360"/>
    <w:rsid w:val="00A935D0"/>
    <w:rsid w:val="00A94BB4"/>
    <w:rsid w:val="00A94F58"/>
    <w:rsid w:val="00A9603A"/>
    <w:rsid w:val="00A968D3"/>
    <w:rsid w:val="00AA1D2D"/>
    <w:rsid w:val="00AA2925"/>
    <w:rsid w:val="00AA34A0"/>
    <w:rsid w:val="00AA35DE"/>
    <w:rsid w:val="00AA3C67"/>
    <w:rsid w:val="00AA4127"/>
    <w:rsid w:val="00AA5D19"/>
    <w:rsid w:val="00AA7F95"/>
    <w:rsid w:val="00AB0BC1"/>
    <w:rsid w:val="00AB0E76"/>
    <w:rsid w:val="00AB40B1"/>
    <w:rsid w:val="00AB61E9"/>
    <w:rsid w:val="00AB6A5F"/>
    <w:rsid w:val="00AB786A"/>
    <w:rsid w:val="00AB7C6E"/>
    <w:rsid w:val="00AC19B2"/>
    <w:rsid w:val="00AC1ABE"/>
    <w:rsid w:val="00AC20A1"/>
    <w:rsid w:val="00AC3501"/>
    <w:rsid w:val="00AC3DB0"/>
    <w:rsid w:val="00AC48FF"/>
    <w:rsid w:val="00AC5B21"/>
    <w:rsid w:val="00AC5E0F"/>
    <w:rsid w:val="00AD0EC6"/>
    <w:rsid w:val="00AD0FAF"/>
    <w:rsid w:val="00AD1E82"/>
    <w:rsid w:val="00AD2209"/>
    <w:rsid w:val="00AD24CB"/>
    <w:rsid w:val="00AD2ABE"/>
    <w:rsid w:val="00AD2D3A"/>
    <w:rsid w:val="00AD3F0F"/>
    <w:rsid w:val="00AD4168"/>
    <w:rsid w:val="00AD4337"/>
    <w:rsid w:val="00AD6461"/>
    <w:rsid w:val="00AD6DFC"/>
    <w:rsid w:val="00AD6F72"/>
    <w:rsid w:val="00AD7AB1"/>
    <w:rsid w:val="00AE0172"/>
    <w:rsid w:val="00AE1222"/>
    <w:rsid w:val="00AE1AF9"/>
    <w:rsid w:val="00AE2EB1"/>
    <w:rsid w:val="00AE3C2A"/>
    <w:rsid w:val="00AE4552"/>
    <w:rsid w:val="00AE477C"/>
    <w:rsid w:val="00AE514D"/>
    <w:rsid w:val="00AE6BBC"/>
    <w:rsid w:val="00AE6E1A"/>
    <w:rsid w:val="00AF1C91"/>
    <w:rsid w:val="00AF297A"/>
    <w:rsid w:val="00AF5BDF"/>
    <w:rsid w:val="00AF749F"/>
    <w:rsid w:val="00B021DD"/>
    <w:rsid w:val="00B02F6B"/>
    <w:rsid w:val="00B03537"/>
    <w:rsid w:val="00B035E2"/>
    <w:rsid w:val="00B04AE4"/>
    <w:rsid w:val="00B054DE"/>
    <w:rsid w:val="00B05933"/>
    <w:rsid w:val="00B05A09"/>
    <w:rsid w:val="00B06736"/>
    <w:rsid w:val="00B06E45"/>
    <w:rsid w:val="00B10216"/>
    <w:rsid w:val="00B1054A"/>
    <w:rsid w:val="00B1054E"/>
    <w:rsid w:val="00B111DE"/>
    <w:rsid w:val="00B12A6C"/>
    <w:rsid w:val="00B14E29"/>
    <w:rsid w:val="00B16171"/>
    <w:rsid w:val="00B17B87"/>
    <w:rsid w:val="00B218B5"/>
    <w:rsid w:val="00B21B3B"/>
    <w:rsid w:val="00B226FB"/>
    <w:rsid w:val="00B24727"/>
    <w:rsid w:val="00B25038"/>
    <w:rsid w:val="00B2653B"/>
    <w:rsid w:val="00B2780F"/>
    <w:rsid w:val="00B30247"/>
    <w:rsid w:val="00B30303"/>
    <w:rsid w:val="00B3126B"/>
    <w:rsid w:val="00B31B79"/>
    <w:rsid w:val="00B32038"/>
    <w:rsid w:val="00B33800"/>
    <w:rsid w:val="00B34482"/>
    <w:rsid w:val="00B34D09"/>
    <w:rsid w:val="00B34F52"/>
    <w:rsid w:val="00B35733"/>
    <w:rsid w:val="00B363A4"/>
    <w:rsid w:val="00B37940"/>
    <w:rsid w:val="00B40695"/>
    <w:rsid w:val="00B40B08"/>
    <w:rsid w:val="00B41622"/>
    <w:rsid w:val="00B42281"/>
    <w:rsid w:val="00B42DD5"/>
    <w:rsid w:val="00B43B6E"/>
    <w:rsid w:val="00B44D91"/>
    <w:rsid w:val="00B45B56"/>
    <w:rsid w:val="00B46044"/>
    <w:rsid w:val="00B46BB0"/>
    <w:rsid w:val="00B47B9F"/>
    <w:rsid w:val="00B506EC"/>
    <w:rsid w:val="00B510D5"/>
    <w:rsid w:val="00B51A71"/>
    <w:rsid w:val="00B52956"/>
    <w:rsid w:val="00B53BC6"/>
    <w:rsid w:val="00B53EB6"/>
    <w:rsid w:val="00B55088"/>
    <w:rsid w:val="00B57564"/>
    <w:rsid w:val="00B57876"/>
    <w:rsid w:val="00B6169E"/>
    <w:rsid w:val="00B61883"/>
    <w:rsid w:val="00B624EF"/>
    <w:rsid w:val="00B62B4C"/>
    <w:rsid w:val="00B63DC3"/>
    <w:rsid w:val="00B64CE3"/>
    <w:rsid w:val="00B64EA1"/>
    <w:rsid w:val="00B67629"/>
    <w:rsid w:val="00B7042B"/>
    <w:rsid w:val="00B71594"/>
    <w:rsid w:val="00B71898"/>
    <w:rsid w:val="00B71E71"/>
    <w:rsid w:val="00B71FA2"/>
    <w:rsid w:val="00B72AD4"/>
    <w:rsid w:val="00B74CA3"/>
    <w:rsid w:val="00B74FDF"/>
    <w:rsid w:val="00B752EC"/>
    <w:rsid w:val="00B76117"/>
    <w:rsid w:val="00B767BE"/>
    <w:rsid w:val="00B77B6D"/>
    <w:rsid w:val="00B77D05"/>
    <w:rsid w:val="00B80422"/>
    <w:rsid w:val="00B80E06"/>
    <w:rsid w:val="00B825AE"/>
    <w:rsid w:val="00B826CC"/>
    <w:rsid w:val="00B83166"/>
    <w:rsid w:val="00B83670"/>
    <w:rsid w:val="00B858E4"/>
    <w:rsid w:val="00B85C65"/>
    <w:rsid w:val="00B86C4D"/>
    <w:rsid w:val="00B87416"/>
    <w:rsid w:val="00B908F6"/>
    <w:rsid w:val="00B90DF0"/>
    <w:rsid w:val="00B91629"/>
    <w:rsid w:val="00B91F8E"/>
    <w:rsid w:val="00B92A47"/>
    <w:rsid w:val="00B92B53"/>
    <w:rsid w:val="00B9307E"/>
    <w:rsid w:val="00B93474"/>
    <w:rsid w:val="00B946C4"/>
    <w:rsid w:val="00B94DB8"/>
    <w:rsid w:val="00B9533F"/>
    <w:rsid w:val="00B95737"/>
    <w:rsid w:val="00B96299"/>
    <w:rsid w:val="00B962A0"/>
    <w:rsid w:val="00B96922"/>
    <w:rsid w:val="00B96CE2"/>
    <w:rsid w:val="00B97F50"/>
    <w:rsid w:val="00BA00D6"/>
    <w:rsid w:val="00BA03FF"/>
    <w:rsid w:val="00BA2885"/>
    <w:rsid w:val="00BA2A89"/>
    <w:rsid w:val="00BA2C67"/>
    <w:rsid w:val="00BA4E47"/>
    <w:rsid w:val="00BA529D"/>
    <w:rsid w:val="00BA64AB"/>
    <w:rsid w:val="00BB08C0"/>
    <w:rsid w:val="00BB1359"/>
    <w:rsid w:val="00BB15D6"/>
    <w:rsid w:val="00BB195F"/>
    <w:rsid w:val="00BB1C8F"/>
    <w:rsid w:val="00BB2F86"/>
    <w:rsid w:val="00BB322F"/>
    <w:rsid w:val="00BB4FB3"/>
    <w:rsid w:val="00BB5FC3"/>
    <w:rsid w:val="00BB7805"/>
    <w:rsid w:val="00BC2D06"/>
    <w:rsid w:val="00BC2FE3"/>
    <w:rsid w:val="00BC416E"/>
    <w:rsid w:val="00BD18D3"/>
    <w:rsid w:val="00BD1EBF"/>
    <w:rsid w:val="00BD2B28"/>
    <w:rsid w:val="00BD46D9"/>
    <w:rsid w:val="00BD5C06"/>
    <w:rsid w:val="00BD5F32"/>
    <w:rsid w:val="00BD6594"/>
    <w:rsid w:val="00BD78B8"/>
    <w:rsid w:val="00BD7C6D"/>
    <w:rsid w:val="00BE0118"/>
    <w:rsid w:val="00BE1F2A"/>
    <w:rsid w:val="00BE1FBE"/>
    <w:rsid w:val="00BE3879"/>
    <w:rsid w:val="00BE4CA4"/>
    <w:rsid w:val="00BE4F33"/>
    <w:rsid w:val="00BE5701"/>
    <w:rsid w:val="00BE79D4"/>
    <w:rsid w:val="00BF06FC"/>
    <w:rsid w:val="00BF0C81"/>
    <w:rsid w:val="00BF1827"/>
    <w:rsid w:val="00BF1B67"/>
    <w:rsid w:val="00BF2F4F"/>
    <w:rsid w:val="00BF7688"/>
    <w:rsid w:val="00BF7AAE"/>
    <w:rsid w:val="00C00679"/>
    <w:rsid w:val="00C00CC3"/>
    <w:rsid w:val="00C00E2F"/>
    <w:rsid w:val="00C01349"/>
    <w:rsid w:val="00C036ED"/>
    <w:rsid w:val="00C03740"/>
    <w:rsid w:val="00C03A10"/>
    <w:rsid w:val="00C03F34"/>
    <w:rsid w:val="00C051E6"/>
    <w:rsid w:val="00C061C2"/>
    <w:rsid w:val="00C10CA0"/>
    <w:rsid w:val="00C113DF"/>
    <w:rsid w:val="00C126D4"/>
    <w:rsid w:val="00C13741"/>
    <w:rsid w:val="00C14A87"/>
    <w:rsid w:val="00C15412"/>
    <w:rsid w:val="00C16C4C"/>
    <w:rsid w:val="00C17A58"/>
    <w:rsid w:val="00C17DE2"/>
    <w:rsid w:val="00C210C5"/>
    <w:rsid w:val="00C2358C"/>
    <w:rsid w:val="00C24289"/>
    <w:rsid w:val="00C242C7"/>
    <w:rsid w:val="00C246F7"/>
    <w:rsid w:val="00C2660D"/>
    <w:rsid w:val="00C27CC7"/>
    <w:rsid w:val="00C311A5"/>
    <w:rsid w:val="00C328DE"/>
    <w:rsid w:val="00C32A68"/>
    <w:rsid w:val="00C33984"/>
    <w:rsid w:val="00C35AE6"/>
    <w:rsid w:val="00C37B25"/>
    <w:rsid w:val="00C37CE4"/>
    <w:rsid w:val="00C37D15"/>
    <w:rsid w:val="00C41DBD"/>
    <w:rsid w:val="00C4761F"/>
    <w:rsid w:val="00C517ED"/>
    <w:rsid w:val="00C51D68"/>
    <w:rsid w:val="00C53713"/>
    <w:rsid w:val="00C53AD8"/>
    <w:rsid w:val="00C542D5"/>
    <w:rsid w:val="00C54414"/>
    <w:rsid w:val="00C54560"/>
    <w:rsid w:val="00C54859"/>
    <w:rsid w:val="00C54F15"/>
    <w:rsid w:val="00C57FD3"/>
    <w:rsid w:val="00C605E8"/>
    <w:rsid w:val="00C619DD"/>
    <w:rsid w:val="00C6305D"/>
    <w:rsid w:val="00C635F1"/>
    <w:rsid w:val="00C63A6E"/>
    <w:rsid w:val="00C660BE"/>
    <w:rsid w:val="00C66CE9"/>
    <w:rsid w:val="00C678E3"/>
    <w:rsid w:val="00C707D5"/>
    <w:rsid w:val="00C71AAB"/>
    <w:rsid w:val="00C71DD8"/>
    <w:rsid w:val="00C734E9"/>
    <w:rsid w:val="00C7382A"/>
    <w:rsid w:val="00C748A1"/>
    <w:rsid w:val="00C756DC"/>
    <w:rsid w:val="00C757FC"/>
    <w:rsid w:val="00C7621A"/>
    <w:rsid w:val="00C80188"/>
    <w:rsid w:val="00C8139C"/>
    <w:rsid w:val="00C84832"/>
    <w:rsid w:val="00C864A3"/>
    <w:rsid w:val="00C90BCE"/>
    <w:rsid w:val="00C915C7"/>
    <w:rsid w:val="00C9248E"/>
    <w:rsid w:val="00C938BB"/>
    <w:rsid w:val="00C93B1F"/>
    <w:rsid w:val="00C93E28"/>
    <w:rsid w:val="00C945C5"/>
    <w:rsid w:val="00C96764"/>
    <w:rsid w:val="00CA00B1"/>
    <w:rsid w:val="00CA04CD"/>
    <w:rsid w:val="00CA0CC4"/>
    <w:rsid w:val="00CA0F21"/>
    <w:rsid w:val="00CA1552"/>
    <w:rsid w:val="00CA1811"/>
    <w:rsid w:val="00CA1AC3"/>
    <w:rsid w:val="00CA31C0"/>
    <w:rsid w:val="00CA4E14"/>
    <w:rsid w:val="00CA5938"/>
    <w:rsid w:val="00CA6947"/>
    <w:rsid w:val="00CA7C9A"/>
    <w:rsid w:val="00CB0CCC"/>
    <w:rsid w:val="00CB0EDD"/>
    <w:rsid w:val="00CB30E8"/>
    <w:rsid w:val="00CB3CDB"/>
    <w:rsid w:val="00CB4283"/>
    <w:rsid w:val="00CB4ED6"/>
    <w:rsid w:val="00CB5801"/>
    <w:rsid w:val="00CB5A8E"/>
    <w:rsid w:val="00CB6811"/>
    <w:rsid w:val="00CB6AD1"/>
    <w:rsid w:val="00CB6FA1"/>
    <w:rsid w:val="00CB74F7"/>
    <w:rsid w:val="00CC0659"/>
    <w:rsid w:val="00CC1D75"/>
    <w:rsid w:val="00CC1EB7"/>
    <w:rsid w:val="00CC216E"/>
    <w:rsid w:val="00CC4732"/>
    <w:rsid w:val="00CC7284"/>
    <w:rsid w:val="00CC7369"/>
    <w:rsid w:val="00CC7E40"/>
    <w:rsid w:val="00CD08B2"/>
    <w:rsid w:val="00CD2739"/>
    <w:rsid w:val="00CD346C"/>
    <w:rsid w:val="00CD368E"/>
    <w:rsid w:val="00CD3915"/>
    <w:rsid w:val="00CD447A"/>
    <w:rsid w:val="00CD4B57"/>
    <w:rsid w:val="00CD4E9B"/>
    <w:rsid w:val="00CD55F4"/>
    <w:rsid w:val="00CD6D11"/>
    <w:rsid w:val="00CD7304"/>
    <w:rsid w:val="00CD7DEA"/>
    <w:rsid w:val="00CE00D2"/>
    <w:rsid w:val="00CE07FB"/>
    <w:rsid w:val="00CE0F46"/>
    <w:rsid w:val="00CE2C44"/>
    <w:rsid w:val="00CE510A"/>
    <w:rsid w:val="00CE55AA"/>
    <w:rsid w:val="00CE5864"/>
    <w:rsid w:val="00CE63D6"/>
    <w:rsid w:val="00CE67E8"/>
    <w:rsid w:val="00CE6DBD"/>
    <w:rsid w:val="00CE7BFB"/>
    <w:rsid w:val="00CE7F4F"/>
    <w:rsid w:val="00CF1E46"/>
    <w:rsid w:val="00CF36AB"/>
    <w:rsid w:val="00CF5153"/>
    <w:rsid w:val="00CF797D"/>
    <w:rsid w:val="00D0081C"/>
    <w:rsid w:val="00D02047"/>
    <w:rsid w:val="00D03F70"/>
    <w:rsid w:val="00D04DBB"/>
    <w:rsid w:val="00D05518"/>
    <w:rsid w:val="00D06DB0"/>
    <w:rsid w:val="00D10C88"/>
    <w:rsid w:val="00D1173C"/>
    <w:rsid w:val="00D11D68"/>
    <w:rsid w:val="00D12139"/>
    <w:rsid w:val="00D124BA"/>
    <w:rsid w:val="00D129C0"/>
    <w:rsid w:val="00D12E97"/>
    <w:rsid w:val="00D13A35"/>
    <w:rsid w:val="00D1415D"/>
    <w:rsid w:val="00D14660"/>
    <w:rsid w:val="00D1515B"/>
    <w:rsid w:val="00D163BD"/>
    <w:rsid w:val="00D202AC"/>
    <w:rsid w:val="00D20749"/>
    <w:rsid w:val="00D22641"/>
    <w:rsid w:val="00D2361F"/>
    <w:rsid w:val="00D23C0B"/>
    <w:rsid w:val="00D23E4B"/>
    <w:rsid w:val="00D25299"/>
    <w:rsid w:val="00D2566F"/>
    <w:rsid w:val="00D25815"/>
    <w:rsid w:val="00D258C4"/>
    <w:rsid w:val="00D260B6"/>
    <w:rsid w:val="00D26436"/>
    <w:rsid w:val="00D266DB"/>
    <w:rsid w:val="00D26945"/>
    <w:rsid w:val="00D26DA9"/>
    <w:rsid w:val="00D27247"/>
    <w:rsid w:val="00D27483"/>
    <w:rsid w:val="00D3022F"/>
    <w:rsid w:val="00D30366"/>
    <w:rsid w:val="00D305ED"/>
    <w:rsid w:val="00D31496"/>
    <w:rsid w:val="00D3243A"/>
    <w:rsid w:val="00D333FC"/>
    <w:rsid w:val="00D3416E"/>
    <w:rsid w:val="00D342FE"/>
    <w:rsid w:val="00D35529"/>
    <w:rsid w:val="00D359B9"/>
    <w:rsid w:val="00D36EAE"/>
    <w:rsid w:val="00D37174"/>
    <w:rsid w:val="00D42850"/>
    <w:rsid w:val="00D42BF7"/>
    <w:rsid w:val="00D433F3"/>
    <w:rsid w:val="00D43AAD"/>
    <w:rsid w:val="00D43DC1"/>
    <w:rsid w:val="00D448B5"/>
    <w:rsid w:val="00D45C03"/>
    <w:rsid w:val="00D46FEB"/>
    <w:rsid w:val="00D47A1F"/>
    <w:rsid w:val="00D50D66"/>
    <w:rsid w:val="00D51DB3"/>
    <w:rsid w:val="00D51FD1"/>
    <w:rsid w:val="00D5255F"/>
    <w:rsid w:val="00D52C67"/>
    <w:rsid w:val="00D5338E"/>
    <w:rsid w:val="00D53834"/>
    <w:rsid w:val="00D543FC"/>
    <w:rsid w:val="00D54A2B"/>
    <w:rsid w:val="00D55E8B"/>
    <w:rsid w:val="00D55F7A"/>
    <w:rsid w:val="00D56509"/>
    <w:rsid w:val="00D566B9"/>
    <w:rsid w:val="00D60666"/>
    <w:rsid w:val="00D60F1C"/>
    <w:rsid w:val="00D61568"/>
    <w:rsid w:val="00D6189B"/>
    <w:rsid w:val="00D62856"/>
    <w:rsid w:val="00D62B69"/>
    <w:rsid w:val="00D62FDA"/>
    <w:rsid w:val="00D63503"/>
    <w:rsid w:val="00D641D9"/>
    <w:rsid w:val="00D6453B"/>
    <w:rsid w:val="00D656AF"/>
    <w:rsid w:val="00D65D43"/>
    <w:rsid w:val="00D66132"/>
    <w:rsid w:val="00D672DD"/>
    <w:rsid w:val="00D675C2"/>
    <w:rsid w:val="00D6780E"/>
    <w:rsid w:val="00D70AFC"/>
    <w:rsid w:val="00D71401"/>
    <w:rsid w:val="00D744CB"/>
    <w:rsid w:val="00D755DD"/>
    <w:rsid w:val="00D756A9"/>
    <w:rsid w:val="00D75A50"/>
    <w:rsid w:val="00D75F79"/>
    <w:rsid w:val="00D7702A"/>
    <w:rsid w:val="00D77B13"/>
    <w:rsid w:val="00D80AF2"/>
    <w:rsid w:val="00D81B5E"/>
    <w:rsid w:val="00D85648"/>
    <w:rsid w:val="00D8628F"/>
    <w:rsid w:val="00D86313"/>
    <w:rsid w:val="00D863CF"/>
    <w:rsid w:val="00D8645E"/>
    <w:rsid w:val="00D86783"/>
    <w:rsid w:val="00D87205"/>
    <w:rsid w:val="00D87968"/>
    <w:rsid w:val="00D87979"/>
    <w:rsid w:val="00D91CE8"/>
    <w:rsid w:val="00D9279F"/>
    <w:rsid w:val="00D930AA"/>
    <w:rsid w:val="00D933D8"/>
    <w:rsid w:val="00D97B13"/>
    <w:rsid w:val="00DA1F70"/>
    <w:rsid w:val="00DA2458"/>
    <w:rsid w:val="00DA2618"/>
    <w:rsid w:val="00DA30DB"/>
    <w:rsid w:val="00DA5276"/>
    <w:rsid w:val="00DA58BE"/>
    <w:rsid w:val="00DA6927"/>
    <w:rsid w:val="00DA70D6"/>
    <w:rsid w:val="00DA7BA9"/>
    <w:rsid w:val="00DB04F0"/>
    <w:rsid w:val="00DB17E8"/>
    <w:rsid w:val="00DB1A5D"/>
    <w:rsid w:val="00DB2BB7"/>
    <w:rsid w:val="00DB2EE8"/>
    <w:rsid w:val="00DB36FF"/>
    <w:rsid w:val="00DB49EF"/>
    <w:rsid w:val="00DB4FD0"/>
    <w:rsid w:val="00DB5A6C"/>
    <w:rsid w:val="00DB5D53"/>
    <w:rsid w:val="00DB7C8F"/>
    <w:rsid w:val="00DC0C5A"/>
    <w:rsid w:val="00DC1DAF"/>
    <w:rsid w:val="00DC201E"/>
    <w:rsid w:val="00DC2AC8"/>
    <w:rsid w:val="00DC4014"/>
    <w:rsid w:val="00DC4824"/>
    <w:rsid w:val="00DC58A5"/>
    <w:rsid w:val="00DC59A8"/>
    <w:rsid w:val="00DC62E3"/>
    <w:rsid w:val="00DC656A"/>
    <w:rsid w:val="00DC77F0"/>
    <w:rsid w:val="00DD0D00"/>
    <w:rsid w:val="00DD1682"/>
    <w:rsid w:val="00DD2C08"/>
    <w:rsid w:val="00DD3404"/>
    <w:rsid w:val="00DD3727"/>
    <w:rsid w:val="00DD498D"/>
    <w:rsid w:val="00DD4B84"/>
    <w:rsid w:val="00DD4D36"/>
    <w:rsid w:val="00DD5ADC"/>
    <w:rsid w:val="00DD6EE1"/>
    <w:rsid w:val="00DE0CD5"/>
    <w:rsid w:val="00DE356E"/>
    <w:rsid w:val="00DE3EC5"/>
    <w:rsid w:val="00DE43C4"/>
    <w:rsid w:val="00DE4617"/>
    <w:rsid w:val="00DE502F"/>
    <w:rsid w:val="00DE6211"/>
    <w:rsid w:val="00DE7934"/>
    <w:rsid w:val="00DE7CA8"/>
    <w:rsid w:val="00DE7D0F"/>
    <w:rsid w:val="00DF046D"/>
    <w:rsid w:val="00DF04E7"/>
    <w:rsid w:val="00DF2E89"/>
    <w:rsid w:val="00DF3148"/>
    <w:rsid w:val="00DF4322"/>
    <w:rsid w:val="00DF5944"/>
    <w:rsid w:val="00DF5F0A"/>
    <w:rsid w:val="00DF6947"/>
    <w:rsid w:val="00DF73A4"/>
    <w:rsid w:val="00DF7711"/>
    <w:rsid w:val="00DF78F9"/>
    <w:rsid w:val="00E0090C"/>
    <w:rsid w:val="00E017F3"/>
    <w:rsid w:val="00E02572"/>
    <w:rsid w:val="00E03BE8"/>
    <w:rsid w:val="00E0576F"/>
    <w:rsid w:val="00E057EC"/>
    <w:rsid w:val="00E05E50"/>
    <w:rsid w:val="00E0602F"/>
    <w:rsid w:val="00E07045"/>
    <w:rsid w:val="00E10524"/>
    <w:rsid w:val="00E10781"/>
    <w:rsid w:val="00E10AE1"/>
    <w:rsid w:val="00E12C34"/>
    <w:rsid w:val="00E132E3"/>
    <w:rsid w:val="00E13774"/>
    <w:rsid w:val="00E149A6"/>
    <w:rsid w:val="00E1600B"/>
    <w:rsid w:val="00E16472"/>
    <w:rsid w:val="00E16622"/>
    <w:rsid w:val="00E16F5A"/>
    <w:rsid w:val="00E172F8"/>
    <w:rsid w:val="00E178CB"/>
    <w:rsid w:val="00E201D1"/>
    <w:rsid w:val="00E20C74"/>
    <w:rsid w:val="00E21525"/>
    <w:rsid w:val="00E2156A"/>
    <w:rsid w:val="00E215E2"/>
    <w:rsid w:val="00E23134"/>
    <w:rsid w:val="00E237DB"/>
    <w:rsid w:val="00E23E97"/>
    <w:rsid w:val="00E25A49"/>
    <w:rsid w:val="00E26791"/>
    <w:rsid w:val="00E309FB"/>
    <w:rsid w:val="00E30E3F"/>
    <w:rsid w:val="00E30FF2"/>
    <w:rsid w:val="00E3216D"/>
    <w:rsid w:val="00E3403F"/>
    <w:rsid w:val="00E34870"/>
    <w:rsid w:val="00E34978"/>
    <w:rsid w:val="00E36BF9"/>
    <w:rsid w:val="00E37071"/>
    <w:rsid w:val="00E41994"/>
    <w:rsid w:val="00E428A0"/>
    <w:rsid w:val="00E4354A"/>
    <w:rsid w:val="00E45B4B"/>
    <w:rsid w:val="00E4636E"/>
    <w:rsid w:val="00E46AA7"/>
    <w:rsid w:val="00E46E83"/>
    <w:rsid w:val="00E50A9E"/>
    <w:rsid w:val="00E51475"/>
    <w:rsid w:val="00E519F2"/>
    <w:rsid w:val="00E52AF7"/>
    <w:rsid w:val="00E53A00"/>
    <w:rsid w:val="00E54776"/>
    <w:rsid w:val="00E548BF"/>
    <w:rsid w:val="00E54E84"/>
    <w:rsid w:val="00E57558"/>
    <w:rsid w:val="00E577C2"/>
    <w:rsid w:val="00E60B17"/>
    <w:rsid w:val="00E61DB1"/>
    <w:rsid w:val="00E64A4D"/>
    <w:rsid w:val="00E64A96"/>
    <w:rsid w:val="00E64B24"/>
    <w:rsid w:val="00E65136"/>
    <w:rsid w:val="00E6515C"/>
    <w:rsid w:val="00E6694B"/>
    <w:rsid w:val="00E66F86"/>
    <w:rsid w:val="00E673EF"/>
    <w:rsid w:val="00E70EFD"/>
    <w:rsid w:val="00E7179A"/>
    <w:rsid w:val="00E73C02"/>
    <w:rsid w:val="00E7459C"/>
    <w:rsid w:val="00E74D5A"/>
    <w:rsid w:val="00E75535"/>
    <w:rsid w:val="00E77AE0"/>
    <w:rsid w:val="00E830AF"/>
    <w:rsid w:val="00E83B88"/>
    <w:rsid w:val="00E84446"/>
    <w:rsid w:val="00E8584F"/>
    <w:rsid w:val="00E86DDA"/>
    <w:rsid w:val="00E86FBE"/>
    <w:rsid w:val="00E87AF3"/>
    <w:rsid w:val="00E87B76"/>
    <w:rsid w:val="00E91BFD"/>
    <w:rsid w:val="00E92BD1"/>
    <w:rsid w:val="00E92E65"/>
    <w:rsid w:val="00E94126"/>
    <w:rsid w:val="00E94CB2"/>
    <w:rsid w:val="00E967A1"/>
    <w:rsid w:val="00EA0791"/>
    <w:rsid w:val="00EA1654"/>
    <w:rsid w:val="00EA44F3"/>
    <w:rsid w:val="00EA5F7A"/>
    <w:rsid w:val="00EA6318"/>
    <w:rsid w:val="00EB19C4"/>
    <w:rsid w:val="00EB1C39"/>
    <w:rsid w:val="00EB2FF6"/>
    <w:rsid w:val="00EB3D02"/>
    <w:rsid w:val="00EB3F69"/>
    <w:rsid w:val="00EB6032"/>
    <w:rsid w:val="00EB62D4"/>
    <w:rsid w:val="00EB67D2"/>
    <w:rsid w:val="00EB7119"/>
    <w:rsid w:val="00EB76BD"/>
    <w:rsid w:val="00EB7E79"/>
    <w:rsid w:val="00EC27D0"/>
    <w:rsid w:val="00EC3965"/>
    <w:rsid w:val="00EC3F74"/>
    <w:rsid w:val="00EC4E3A"/>
    <w:rsid w:val="00EC530C"/>
    <w:rsid w:val="00EC5FE3"/>
    <w:rsid w:val="00EC65E8"/>
    <w:rsid w:val="00EC65FE"/>
    <w:rsid w:val="00EC67AC"/>
    <w:rsid w:val="00EC724C"/>
    <w:rsid w:val="00EC7A06"/>
    <w:rsid w:val="00EC7D51"/>
    <w:rsid w:val="00ED102C"/>
    <w:rsid w:val="00ED1DA2"/>
    <w:rsid w:val="00ED26EB"/>
    <w:rsid w:val="00ED4B04"/>
    <w:rsid w:val="00ED4D5B"/>
    <w:rsid w:val="00ED5A83"/>
    <w:rsid w:val="00ED5F6F"/>
    <w:rsid w:val="00ED66C5"/>
    <w:rsid w:val="00ED741F"/>
    <w:rsid w:val="00ED7C18"/>
    <w:rsid w:val="00ED7C5D"/>
    <w:rsid w:val="00EE1308"/>
    <w:rsid w:val="00EE1564"/>
    <w:rsid w:val="00EE2CB0"/>
    <w:rsid w:val="00EE30D0"/>
    <w:rsid w:val="00EE48B9"/>
    <w:rsid w:val="00EE5228"/>
    <w:rsid w:val="00EE54DD"/>
    <w:rsid w:val="00EE590B"/>
    <w:rsid w:val="00EE6090"/>
    <w:rsid w:val="00EE7021"/>
    <w:rsid w:val="00EE7851"/>
    <w:rsid w:val="00EF01CB"/>
    <w:rsid w:val="00EF052A"/>
    <w:rsid w:val="00EF064B"/>
    <w:rsid w:val="00EF0BC4"/>
    <w:rsid w:val="00EF1907"/>
    <w:rsid w:val="00EF29B3"/>
    <w:rsid w:val="00EF2C52"/>
    <w:rsid w:val="00EF389D"/>
    <w:rsid w:val="00F005E5"/>
    <w:rsid w:val="00F0226D"/>
    <w:rsid w:val="00F02426"/>
    <w:rsid w:val="00F041CA"/>
    <w:rsid w:val="00F0430D"/>
    <w:rsid w:val="00F0460B"/>
    <w:rsid w:val="00F054D3"/>
    <w:rsid w:val="00F063CE"/>
    <w:rsid w:val="00F10D53"/>
    <w:rsid w:val="00F11659"/>
    <w:rsid w:val="00F124E5"/>
    <w:rsid w:val="00F12582"/>
    <w:rsid w:val="00F13B34"/>
    <w:rsid w:val="00F142AD"/>
    <w:rsid w:val="00F14BA1"/>
    <w:rsid w:val="00F16437"/>
    <w:rsid w:val="00F20F29"/>
    <w:rsid w:val="00F2111C"/>
    <w:rsid w:val="00F227EB"/>
    <w:rsid w:val="00F23729"/>
    <w:rsid w:val="00F24C10"/>
    <w:rsid w:val="00F2682B"/>
    <w:rsid w:val="00F2721E"/>
    <w:rsid w:val="00F27F5B"/>
    <w:rsid w:val="00F303C1"/>
    <w:rsid w:val="00F3080D"/>
    <w:rsid w:val="00F31D42"/>
    <w:rsid w:val="00F32543"/>
    <w:rsid w:val="00F335B8"/>
    <w:rsid w:val="00F33F5B"/>
    <w:rsid w:val="00F341CD"/>
    <w:rsid w:val="00F355CA"/>
    <w:rsid w:val="00F35C4D"/>
    <w:rsid w:val="00F37EAA"/>
    <w:rsid w:val="00F4031A"/>
    <w:rsid w:val="00F41A4C"/>
    <w:rsid w:val="00F4218D"/>
    <w:rsid w:val="00F423EE"/>
    <w:rsid w:val="00F4442B"/>
    <w:rsid w:val="00F47B09"/>
    <w:rsid w:val="00F47B74"/>
    <w:rsid w:val="00F50032"/>
    <w:rsid w:val="00F50671"/>
    <w:rsid w:val="00F50C49"/>
    <w:rsid w:val="00F5167C"/>
    <w:rsid w:val="00F523B9"/>
    <w:rsid w:val="00F5346E"/>
    <w:rsid w:val="00F5638E"/>
    <w:rsid w:val="00F6038E"/>
    <w:rsid w:val="00F609DC"/>
    <w:rsid w:val="00F62BC6"/>
    <w:rsid w:val="00F62F42"/>
    <w:rsid w:val="00F6490C"/>
    <w:rsid w:val="00F65108"/>
    <w:rsid w:val="00F65192"/>
    <w:rsid w:val="00F65988"/>
    <w:rsid w:val="00F66F6F"/>
    <w:rsid w:val="00F66FF8"/>
    <w:rsid w:val="00F67356"/>
    <w:rsid w:val="00F6738B"/>
    <w:rsid w:val="00F707BB"/>
    <w:rsid w:val="00F71748"/>
    <w:rsid w:val="00F72A57"/>
    <w:rsid w:val="00F72B7C"/>
    <w:rsid w:val="00F73732"/>
    <w:rsid w:val="00F73751"/>
    <w:rsid w:val="00F74E54"/>
    <w:rsid w:val="00F755FF"/>
    <w:rsid w:val="00F760A1"/>
    <w:rsid w:val="00F77067"/>
    <w:rsid w:val="00F82A79"/>
    <w:rsid w:val="00F82F4A"/>
    <w:rsid w:val="00F83103"/>
    <w:rsid w:val="00F8457A"/>
    <w:rsid w:val="00F8485F"/>
    <w:rsid w:val="00F851F5"/>
    <w:rsid w:val="00F86A86"/>
    <w:rsid w:val="00F9020A"/>
    <w:rsid w:val="00F90E78"/>
    <w:rsid w:val="00F93150"/>
    <w:rsid w:val="00F933A6"/>
    <w:rsid w:val="00F93A34"/>
    <w:rsid w:val="00F95156"/>
    <w:rsid w:val="00F95B65"/>
    <w:rsid w:val="00F976D4"/>
    <w:rsid w:val="00F97F43"/>
    <w:rsid w:val="00FA08BC"/>
    <w:rsid w:val="00FA1DC4"/>
    <w:rsid w:val="00FA2117"/>
    <w:rsid w:val="00FA25EB"/>
    <w:rsid w:val="00FA2657"/>
    <w:rsid w:val="00FA36D8"/>
    <w:rsid w:val="00FA5158"/>
    <w:rsid w:val="00FA622F"/>
    <w:rsid w:val="00FA665E"/>
    <w:rsid w:val="00FA695E"/>
    <w:rsid w:val="00FA6B05"/>
    <w:rsid w:val="00FA6DFE"/>
    <w:rsid w:val="00FA6FCA"/>
    <w:rsid w:val="00FA7E63"/>
    <w:rsid w:val="00FB0B5D"/>
    <w:rsid w:val="00FB162E"/>
    <w:rsid w:val="00FB2909"/>
    <w:rsid w:val="00FB4997"/>
    <w:rsid w:val="00FB5A90"/>
    <w:rsid w:val="00FB603A"/>
    <w:rsid w:val="00FB670E"/>
    <w:rsid w:val="00FB6788"/>
    <w:rsid w:val="00FB6EDA"/>
    <w:rsid w:val="00FB729D"/>
    <w:rsid w:val="00FB73E6"/>
    <w:rsid w:val="00FB7889"/>
    <w:rsid w:val="00FC228A"/>
    <w:rsid w:val="00FC3CD7"/>
    <w:rsid w:val="00FC455A"/>
    <w:rsid w:val="00FC7190"/>
    <w:rsid w:val="00FC73D1"/>
    <w:rsid w:val="00FD00CA"/>
    <w:rsid w:val="00FD16DB"/>
    <w:rsid w:val="00FD267D"/>
    <w:rsid w:val="00FD30C6"/>
    <w:rsid w:val="00FD396C"/>
    <w:rsid w:val="00FD68DD"/>
    <w:rsid w:val="00FD6CD9"/>
    <w:rsid w:val="00FD7F30"/>
    <w:rsid w:val="00FD7F35"/>
    <w:rsid w:val="00FE02ED"/>
    <w:rsid w:val="00FE24C5"/>
    <w:rsid w:val="00FE3902"/>
    <w:rsid w:val="00FE405D"/>
    <w:rsid w:val="00FE4AFC"/>
    <w:rsid w:val="00FE50C0"/>
    <w:rsid w:val="00FE5D98"/>
    <w:rsid w:val="00FE5DA5"/>
    <w:rsid w:val="00FE602E"/>
    <w:rsid w:val="00FE67C2"/>
    <w:rsid w:val="00FF129E"/>
    <w:rsid w:val="00FF17D8"/>
    <w:rsid w:val="00FF2F49"/>
    <w:rsid w:val="00FF60E3"/>
    <w:rsid w:val="00FF79CB"/>
    <w:rsid w:val="00FF7A95"/>
    <w:rsid w:val="00FF7D37"/>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96627"/>
  <w15:docId w15:val="{C5027E3C-9BFD-48A0-A24A-43ED7749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78361D"/>
    <w:pPr>
      <w:keepNext/>
      <w:numPr>
        <w:numId w:val="5"/>
      </w:numPr>
      <w:jc w:val="center"/>
      <w:outlineLvl w:val="0"/>
    </w:pPr>
    <w:rPr>
      <w:b/>
      <w:smallCaps/>
      <w:color w:val="0000FF"/>
      <w:sz w:val="24"/>
    </w:rPr>
  </w:style>
  <w:style w:type="paragraph" w:styleId="Heading2">
    <w:name w:val="heading 2"/>
    <w:basedOn w:val="Normal"/>
    <w:next w:val="Normal"/>
    <w:qFormat/>
    <w:rsid w:val="0078361D"/>
    <w:pPr>
      <w:numPr>
        <w:ilvl w:val="1"/>
        <w:numId w:val="5"/>
      </w:numPr>
      <w:outlineLvl w:val="1"/>
    </w:pPr>
    <w:rPr>
      <w:rFonts w:cs="Arial"/>
      <w:b/>
      <w:bCs/>
      <w:smallCaps/>
      <w:color w:val="0000FF"/>
      <w:sz w:val="22"/>
    </w:rPr>
  </w:style>
  <w:style w:type="paragraph" w:styleId="Heading3">
    <w:name w:val="heading 3"/>
    <w:basedOn w:val="Heading2"/>
    <w:next w:val="Normal"/>
    <w:link w:val="Heading3Char"/>
    <w:qFormat/>
    <w:rsid w:val="005A38A5"/>
    <w:pPr>
      <w:keepNext/>
      <w:numPr>
        <w:ilvl w:val="2"/>
      </w:numPr>
      <w:tabs>
        <w:tab w:val="clear" w:pos="1008"/>
      </w:tabs>
      <w:outlineLvl w:val="2"/>
    </w:pPr>
  </w:style>
  <w:style w:type="paragraph" w:styleId="Heading4">
    <w:name w:val="heading 4"/>
    <w:basedOn w:val="Normal"/>
    <w:next w:val="Normal"/>
    <w:link w:val="Heading4Char"/>
    <w:qFormat/>
    <w:pPr>
      <w:keepNext/>
      <w:jc w:val="both"/>
      <w:outlineLvl w:val="3"/>
    </w:pPr>
    <w:rPr>
      <w:b/>
      <w:sz w:val="16"/>
    </w:rPr>
  </w:style>
  <w:style w:type="paragraph" w:styleId="Heading5">
    <w:name w:val="heading 5"/>
    <w:basedOn w:val="Normal"/>
    <w:next w:val="Normal"/>
    <w:qFormat/>
    <w:pPr>
      <w:keepNext/>
      <w:spacing w:before="120"/>
      <w:ind w:left="641"/>
      <w:outlineLvl w:val="4"/>
    </w:pPr>
    <w:rPr>
      <w:b/>
      <w:sz w:val="16"/>
    </w:rPr>
  </w:style>
  <w:style w:type="paragraph" w:styleId="Heading6">
    <w:name w:val="heading 6"/>
    <w:basedOn w:val="Normal"/>
    <w:next w:val="Normal"/>
    <w:qFormat/>
    <w:pPr>
      <w:keepNext/>
      <w:jc w:val="center"/>
      <w:outlineLvl w:val="5"/>
    </w:pPr>
    <w:rPr>
      <w:b/>
      <w:sz w:val="16"/>
      <w:u w:val="single"/>
    </w:rPr>
  </w:style>
  <w:style w:type="paragraph" w:styleId="Heading7">
    <w:name w:val="heading 7"/>
    <w:basedOn w:val="Normal"/>
    <w:next w:val="Normal"/>
    <w:qFormat/>
    <w:pPr>
      <w:keepNext/>
      <w:jc w:val="center"/>
      <w:outlineLvl w:val="6"/>
    </w:pPr>
    <w:rPr>
      <w:b/>
      <w:sz w:val="16"/>
    </w:rPr>
  </w:style>
  <w:style w:type="paragraph" w:styleId="Heading8">
    <w:name w:val="heading 8"/>
    <w:basedOn w:val="Normal"/>
    <w:next w:val="Normal"/>
    <w:qFormat/>
    <w:pPr>
      <w:keepNext/>
      <w:autoSpaceDE w:val="0"/>
      <w:autoSpaceDN w:val="0"/>
      <w:adjustRightInd w:val="0"/>
      <w:outlineLvl w:val="7"/>
    </w:pPr>
    <w:rPr>
      <w:rFonts w:cs="Arial"/>
      <w:b/>
      <w:bCs/>
    </w:rPr>
  </w:style>
  <w:style w:type="paragraph" w:styleId="Heading9">
    <w:name w:val="heading 9"/>
    <w:basedOn w:val="Normal"/>
    <w:next w:val="Normal"/>
    <w:link w:val="Heading9Char"/>
    <w:semiHidden/>
    <w:unhideWhenUsed/>
    <w:qFormat/>
    <w:rsid w:val="009B54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A38A5"/>
    <w:rPr>
      <w:rFonts w:ascii="Arial" w:hAnsi="Arial" w:cs="Arial"/>
      <w:b/>
      <w:bCs/>
      <w:smallCaps/>
      <w:color w:val="0000FF"/>
      <w:sz w:val="22"/>
    </w:rPr>
  </w:style>
  <w:style w:type="character" w:customStyle="1" w:styleId="Heading4Char">
    <w:name w:val="Heading 4 Char"/>
    <w:link w:val="Heading4"/>
    <w:rsid w:val="005A38A5"/>
    <w:rPr>
      <w:rFonts w:ascii="Arial" w:hAnsi="Arial"/>
      <w:b/>
      <w:sz w:val="16"/>
    </w:rPr>
  </w:style>
  <w:style w:type="paragraph" w:customStyle="1" w:styleId="Smallprintoutline">
    <w:name w:val="Small print outline"/>
    <w:basedOn w:val="ListNumber"/>
    <w:pPr>
      <w:numPr>
        <w:numId w:val="2"/>
      </w:numPr>
      <w:spacing w:before="60" w:after="60"/>
      <w:jc w:val="both"/>
    </w:pPr>
    <w:rPr>
      <w:sz w:val="12"/>
    </w:rPr>
  </w:style>
  <w:style w:type="paragraph" w:styleId="ListNumber">
    <w:name w:val="List Number"/>
    <w:basedOn w:val="Normal"/>
    <w:pPr>
      <w:numPr>
        <w:numId w:val="1"/>
      </w:numPr>
    </w:pPr>
  </w:style>
  <w:style w:type="paragraph" w:styleId="Title">
    <w:name w:val="Title"/>
    <w:basedOn w:val="Normal"/>
    <w:qFormat/>
    <w:pPr>
      <w:jc w:val="center"/>
    </w:pPr>
    <w:rPr>
      <w:b/>
      <w:sz w:val="18"/>
    </w:rPr>
  </w:style>
  <w:style w:type="paragraph" w:styleId="BodyTextIndent">
    <w:name w:val="Body Text Indent"/>
    <w:basedOn w:val="Normal"/>
    <w:pPr>
      <w:ind w:left="270" w:hanging="540"/>
    </w:pPr>
    <w:rPr>
      <w:sz w:val="11"/>
    </w:rPr>
  </w:style>
  <w:style w:type="paragraph" w:styleId="BodyTextIndent2">
    <w:name w:val="Body Text Indent 2"/>
    <w:basedOn w:val="Normal"/>
    <w:pPr>
      <w:ind w:left="90" w:hanging="360"/>
    </w:pPr>
    <w:rPr>
      <w:sz w:val="11"/>
    </w:rPr>
  </w:style>
  <w:style w:type="paragraph" w:styleId="BodyTextIndent3">
    <w:name w:val="Body Text Indent 3"/>
    <w:basedOn w:val="Normal"/>
    <w:pPr>
      <w:ind w:left="270"/>
    </w:pPr>
    <w:rPr>
      <w:sz w:val="11"/>
    </w:rPr>
  </w:style>
  <w:style w:type="paragraph" w:styleId="BodyText">
    <w:name w:val="Body Text"/>
    <w:aliases w:val="Body Textv"/>
    <w:basedOn w:val="Normal"/>
    <w:rPr>
      <w:sz w:val="12"/>
    </w:rPr>
  </w:style>
  <w:style w:type="paragraph" w:styleId="BodyText2">
    <w:name w:val="Body Text 2"/>
    <w:basedOn w:val="Normal"/>
    <w:pPr>
      <w:jc w:val="both"/>
    </w:pPr>
    <w:rPr>
      <w:sz w:val="1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4632A8"/>
    <w:rPr>
      <w:rFonts w:ascii="Arial" w:hAnsi="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4E078F"/>
    <w:rPr>
      <w:rFonts w:ascii="Arial" w:hAnsi="Arial"/>
    </w:rPr>
  </w:style>
  <w:style w:type="character" w:styleId="PageNumber">
    <w:name w:val="page number"/>
    <w:basedOn w:val="DefaultParagraphFont"/>
  </w:style>
  <w:style w:type="paragraph" w:styleId="BodyText3">
    <w:name w:val="Body Text 3"/>
    <w:basedOn w:val="Normal"/>
    <w:pPr>
      <w:jc w:val="both"/>
    </w:pPr>
    <w:rPr>
      <w:sz w:val="16"/>
    </w:rPr>
  </w:style>
  <w:style w:type="paragraph" w:styleId="TOC1">
    <w:name w:val="toc 1"/>
    <w:basedOn w:val="Normal"/>
    <w:next w:val="Normal"/>
    <w:autoRedefine/>
    <w:uiPriority w:val="39"/>
    <w:rsid w:val="00CE67E8"/>
    <w:pPr>
      <w:tabs>
        <w:tab w:val="left" w:pos="400"/>
        <w:tab w:val="left" w:pos="1540"/>
        <w:tab w:val="right" w:leader="dot" w:pos="1017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rsid w:val="00E77AE0"/>
    <w:rPr>
      <w:rFonts w:ascii="Courier New" w:hAnsi="Courier New" w:cs="Courier New"/>
    </w:rPr>
  </w:style>
  <w:style w:type="paragraph" w:styleId="BalloonText">
    <w:name w:val="Balloon Text"/>
    <w:basedOn w:val="Normal"/>
    <w:semiHidden/>
    <w:rsid w:val="00463EFC"/>
    <w:rPr>
      <w:rFonts w:ascii="Tahoma" w:hAnsi="Tahoma" w:cs="Tahoma"/>
      <w:sz w:val="16"/>
      <w:szCs w:val="16"/>
    </w:rPr>
  </w:style>
  <w:style w:type="paragraph" w:customStyle="1" w:styleId="DefaultText">
    <w:name w:val="Default Text"/>
    <w:basedOn w:val="Normal"/>
    <w:rsid w:val="00354505"/>
    <w:rPr>
      <w:rFonts w:ascii="Times New Roman" w:hAnsi="Times New Roman"/>
      <w:sz w:val="24"/>
    </w:rPr>
  </w:style>
  <w:style w:type="paragraph" w:customStyle="1" w:styleId="1AutoList33">
    <w:name w:val="1AutoList33"/>
    <w:rsid w:val="00354505"/>
    <w:pPr>
      <w:tabs>
        <w:tab w:val="left" w:pos="720"/>
      </w:tabs>
      <w:autoSpaceDE w:val="0"/>
      <w:autoSpaceDN w:val="0"/>
      <w:adjustRightInd w:val="0"/>
      <w:ind w:left="720" w:hanging="720"/>
    </w:pPr>
    <w:rPr>
      <w:rFonts w:ascii="Courier 10cpi" w:hAnsi="Courier 10cpi"/>
      <w:sz w:val="24"/>
      <w:szCs w:val="24"/>
    </w:rPr>
  </w:style>
  <w:style w:type="paragraph" w:customStyle="1" w:styleId="4AutoList1">
    <w:name w:val="4AutoList1"/>
    <w:rsid w:val="00354505"/>
    <w:pPr>
      <w:tabs>
        <w:tab w:val="left" w:pos="720"/>
        <w:tab w:val="left" w:pos="1440"/>
        <w:tab w:val="left" w:pos="2160"/>
        <w:tab w:val="left" w:pos="2880"/>
      </w:tabs>
      <w:autoSpaceDE w:val="0"/>
      <w:autoSpaceDN w:val="0"/>
      <w:adjustRightInd w:val="0"/>
      <w:ind w:left="2880" w:hanging="720"/>
    </w:pPr>
    <w:rPr>
      <w:rFonts w:ascii="Courier 10cpi" w:hAnsi="Courier 10cpi"/>
      <w:sz w:val="24"/>
      <w:szCs w:val="24"/>
    </w:rPr>
  </w:style>
  <w:style w:type="paragraph" w:styleId="NormalWeb">
    <w:name w:val="Normal (Web)"/>
    <w:basedOn w:val="Normal"/>
    <w:uiPriority w:val="99"/>
    <w:rsid w:val="00354505"/>
    <w:pPr>
      <w:spacing w:before="100" w:beforeAutospacing="1" w:after="100" w:afterAutospacing="1"/>
    </w:pPr>
    <w:rPr>
      <w:rFonts w:ascii="Times New Roman" w:hAnsi="Times New Roman"/>
      <w:sz w:val="24"/>
      <w:szCs w:val="24"/>
    </w:rPr>
  </w:style>
  <w:style w:type="paragraph" w:customStyle="1" w:styleId="Default">
    <w:name w:val="Default"/>
    <w:rsid w:val="00354505"/>
    <w:pPr>
      <w:autoSpaceDE w:val="0"/>
      <w:autoSpaceDN w:val="0"/>
      <w:adjustRightInd w:val="0"/>
    </w:pPr>
    <w:rPr>
      <w:rFonts w:ascii="Arial" w:hAnsi="Arial" w:cs="Arial"/>
      <w:color w:val="000000"/>
      <w:sz w:val="24"/>
      <w:szCs w:val="24"/>
    </w:rPr>
  </w:style>
  <w:style w:type="character" w:styleId="CommentReference">
    <w:name w:val="annotation reference"/>
    <w:semiHidden/>
    <w:rsid w:val="00354505"/>
    <w:rPr>
      <w:sz w:val="16"/>
      <w:szCs w:val="16"/>
    </w:rPr>
  </w:style>
  <w:style w:type="paragraph" w:styleId="CommentText">
    <w:name w:val="annotation text"/>
    <w:basedOn w:val="Normal"/>
    <w:link w:val="CommentTextChar"/>
    <w:rsid w:val="00354505"/>
  </w:style>
  <w:style w:type="character" w:customStyle="1" w:styleId="CommentTextChar">
    <w:name w:val="Comment Text Char"/>
    <w:basedOn w:val="DefaultParagraphFont"/>
    <w:link w:val="CommentText"/>
    <w:rsid w:val="00FA7E63"/>
    <w:rPr>
      <w:rFonts w:ascii="Arial" w:hAnsi="Arial"/>
    </w:rPr>
  </w:style>
  <w:style w:type="paragraph" w:styleId="ListBullet">
    <w:name w:val="List Bullet"/>
    <w:basedOn w:val="Normal"/>
    <w:autoRedefine/>
    <w:rsid w:val="00354505"/>
    <w:pPr>
      <w:numPr>
        <w:numId w:val="3"/>
      </w:numPr>
    </w:pPr>
    <w:rPr>
      <w:sz w:val="24"/>
      <w:szCs w:val="24"/>
    </w:rPr>
  </w:style>
  <w:style w:type="paragraph" w:styleId="ListBullet2">
    <w:name w:val="List Bullet 2"/>
    <w:basedOn w:val="Normal"/>
    <w:rsid w:val="002D2B2A"/>
    <w:pPr>
      <w:numPr>
        <w:numId w:val="4"/>
      </w:numPr>
    </w:pPr>
    <w:rPr>
      <w:sz w:val="24"/>
      <w:szCs w:val="24"/>
    </w:rPr>
  </w:style>
  <w:style w:type="paragraph" w:customStyle="1" w:styleId="RFPbody12">
    <w:name w:val="RFP body 12"/>
    <w:basedOn w:val="Normal"/>
    <w:link w:val="RFPbody12Char"/>
    <w:rsid w:val="00A87670"/>
    <w:pPr>
      <w:autoSpaceDE w:val="0"/>
      <w:autoSpaceDN w:val="0"/>
      <w:adjustRightInd w:val="0"/>
      <w:ind w:left="720"/>
      <w:jc w:val="both"/>
    </w:pPr>
    <w:rPr>
      <w:rFonts w:cs="Arial"/>
      <w:sz w:val="24"/>
      <w:szCs w:val="24"/>
    </w:rPr>
  </w:style>
  <w:style w:type="character" w:customStyle="1" w:styleId="RFPbody12Char">
    <w:name w:val="RFP body 12 Char"/>
    <w:link w:val="RFPbody12"/>
    <w:rsid w:val="00A87670"/>
    <w:rPr>
      <w:rFonts w:ascii="Arial" w:hAnsi="Arial" w:cs="Arial"/>
      <w:sz w:val="24"/>
      <w:szCs w:val="24"/>
      <w:lang w:val="en-US" w:eastAsia="en-US" w:bidi="ar-SA"/>
    </w:rPr>
  </w:style>
  <w:style w:type="paragraph" w:customStyle="1" w:styleId="RFPHeading312">
    <w:name w:val="RFP Heading 3/12"/>
    <w:basedOn w:val="Normal"/>
    <w:rsid w:val="00A87670"/>
    <w:pPr>
      <w:keepNext/>
      <w:widowControl w:val="0"/>
      <w:tabs>
        <w:tab w:val="left" w:pos="1440"/>
        <w:tab w:val="right" w:pos="6840"/>
      </w:tabs>
      <w:autoSpaceDE w:val="0"/>
      <w:autoSpaceDN w:val="0"/>
      <w:adjustRightInd w:val="0"/>
      <w:ind w:left="1440" w:hanging="720"/>
      <w:jc w:val="both"/>
    </w:pPr>
    <w:rPr>
      <w:rFonts w:cs="Arial"/>
      <w:b/>
      <w:bCs/>
      <w:color w:val="000000"/>
      <w:sz w:val="24"/>
      <w:szCs w:val="24"/>
    </w:rPr>
  </w:style>
  <w:style w:type="paragraph" w:styleId="CommentSubject">
    <w:name w:val="annotation subject"/>
    <w:basedOn w:val="CommentText"/>
    <w:next w:val="CommentText"/>
    <w:semiHidden/>
    <w:rsid w:val="001E387D"/>
    <w:rPr>
      <w:b/>
      <w:bCs/>
    </w:rPr>
  </w:style>
  <w:style w:type="paragraph" w:customStyle="1" w:styleId="level2">
    <w:name w:val="level2"/>
    <w:basedOn w:val="Normal"/>
    <w:rsid w:val="003B291C"/>
    <w:pPr>
      <w:snapToGrid w:val="0"/>
      <w:ind w:left="1440" w:hanging="720"/>
    </w:pPr>
    <w:rPr>
      <w:rFonts w:ascii="Times New Roman" w:hAnsi="Times New Roman"/>
      <w:sz w:val="24"/>
      <w:szCs w:val="24"/>
    </w:rPr>
  </w:style>
  <w:style w:type="paragraph" w:styleId="DocumentMap">
    <w:name w:val="Document Map"/>
    <w:basedOn w:val="Normal"/>
    <w:semiHidden/>
    <w:rsid w:val="00555BF4"/>
    <w:pPr>
      <w:shd w:val="clear" w:color="auto" w:fill="000080"/>
    </w:pPr>
    <w:rPr>
      <w:rFonts w:ascii="Tahoma" w:hAnsi="Tahoma" w:cs="Tahoma"/>
    </w:rPr>
  </w:style>
  <w:style w:type="paragraph" w:styleId="ListParagraph">
    <w:name w:val="List Paragraph"/>
    <w:aliases w:val="Alpha List Paragraph,List Paragraph1"/>
    <w:basedOn w:val="Normal"/>
    <w:link w:val="ListParagraphChar"/>
    <w:uiPriority w:val="34"/>
    <w:qFormat/>
    <w:rsid w:val="005671BD"/>
    <w:pPr>
      <w:ind w:left="720"/>
      <w:contextualSpacing/>
    </w:pPr>
  </w:style>
  <w:style w:type="character" w:customStyle="1" w:styleId="ListParagraphChar">
    <w:name w:val="List Paragraph Char"/>
    <w:aliases w:val="Alpha List Paragraph Char,List Paragraph1 Char"/>
    <w:link w:val="ListParagraph"/>
    <w:uiPriority w:val="34"/>
    <w:locked/>
    <w:rsid w:val="00C27CC7"/>
    <w:rPr>
      <w:rFonts w:ascii="Arial" w:hAnsi="Arial"/>
    </w:rPr>
  </w:style>
  <w:style w:type="table" w:styleId="TableGrid">
    <w:name w:val="Table Grid"/>
    <w:basedOn w:val="TableNormal"/>
    <w:uiPriority w:val="59"/>
    <w:rsid w:val="0045762D"/>
    <w:pPr>
      <w:spacing w:line="276" w:lineRule="auto"/>
    </w:pPr>
    <w:rPr>
      <w:rFonts w:asciiTheme="minorHAnsi" w:hAnsiTheme="minorHAnsi" w:cstheme="minorBidi"/>
      <w:color w:val="44546A" w:themeColor="text2"/>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TOCHeading">
    <w:name w:val="TOC Heading"/>
    <w:basedOn w:val="Heading1"/>
    <w:next w:val="Normal"/>
    <w:uiPriority w:val="39"/>
    <w:unhideWhenUsed/>
    <w:qFormat/>
    <w:rsid w:val="00954ACA"/>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284726"/>
    <w:pPr>
      <w:tabs>
        <w:tab w:val="left" w:pos="1100"/>
        <w:tab w:val="right" w:leader="dot" w:pos="10160"/>
      </w:tabs>
      <w:spacing w:after="100"/>
      <w:ind w:left="200"/>
    </w:pPr>
  </w:style>
  <w:style w:type="paragraph" w:styleId="TOC3">
    <w:name w:val="toc 3"/>
    <w:basedOn w:val="Normal"/>
    <w:next w:val="Normal"/>
    <w:autoRedefine/>
    <w:uiPriority w:val="39"/>
    <w:unhideWhenUsed/>
    <w:rsid w:val="00954ACA"/>
    <w:pPr>
      <w:spacing w:after="100"/>
      <w:ind w:left="400"/>
    </w:pPr>
  </w:style>
  <w:style w:type="character" w:customStyle="1" w:styleId="UnresolvedMention1">
    <w:name w:val="Unresolved Mention1"/>
    <w:basedOn w:val="DefaultParagraphFont"/>
    <w:uiPriority w:val="99"/>
    <w:semiHidden/>
    <w:unhideWhenUsed/>
    <w:rsid w:val="00CF797D"/>
    <w:rPr>
      <w:color w:val="808080"/>
      <w:shd w:val="clear" w:color="auto" w:fill="E6E6E6"/>
    </w:rPr>
  </w:style>
  <w:style w:type="character" w:styleId="Strong">
    <w:name w:val="Strong"/>
    <w:uiPriority w:val="22"/>
    <w:qFormat/>
    <w:rsid w:val="005F20C8"/>
    <w:rPr>
      <w:b/>
      <w:bCs/>
    </w:rPr>
  </w:style>
  <w:style w:type="paragraph" w:styleId="HTMLPreformatted">
    <w:name w:val="HTML Preformatted"/>
    <w:basedOn w:val="Normal"/>
    <w:link w:val="HTMLPreformattedChar"/>
    <w:uiPriority w:val="99"/>
    <w:unhideWhenUsed/>
    <w:rsid w:val="00FA2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A2657"/>
    <w:rPr>
      <w:rFonts w:ascii="Courier New" w:hAnsi="Courier New" w:cs="Courier New"/>
    </w:rPr>
  </w:style>
  <w:style w:type="paragraph" w:customStyle="1" w:styleId="left">
    <w:name w:val="left"/>
    <w:basedOn w:val="Normal"/>
    <w:rsid w:val="00A41CF8"/>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668C7"/>
    <w:rPr>
      <w:rFonts w:ascii="Arial" w:hAnsi="Arial"/>
    </w:rPr>
  </w:style>
  <w:style w:type="paragraph" w:styleId="NoSpacing">
    <w:name w:val="No Spacing"/>
    <w:link w:val="NoSpacingChar"/>
    <w:uiPriority w:val="1"/>
    <w:qFormat/>
    <w:rsid w:val="00B53BC6"/>
    <w:rPr>
      <w:rFonts w:asciiTheme="minorHAnsi" w:eastAsiaTheme="minorHAnsi" w:hAnsiTheme="minorHAnsi" w:cstheme="minorBidi"/>
      <w:color w:val="44546A" w:themeColor="text2"/>
      <w:sz w:val="22"/>
      <w:szCs w:val="22"/>
    </w:rPr>
  </w:style>
  <w:style w:type="character" w:customStyle="1" w:styleId="NoSpacingChar">
    <w:name w:val="No Spacing Char"/>
    <w:basedOn w:val="DefaultParagraphFont"/>
    <w:link w:val="NoSpacing"/>
    <w:uiPriority w:val="1"/>
    <w:rsid w:val="00B53BC6"/>
    <w:rPr>
      <w:rFonts w:asciiTheme="minorHAnsi" w:eastAsiaTheme="minorHAnsi" w:hAnsiTheme="minorHAnsi" w:cstheme="minorBidi"/>
      <w:color w:val="44546A" w:themeColor="text2"/>
      <w:sz w:val="22"/>
      <w:szCs w:val="22"/>
    </w:rPr>
  </w:style>
  <w:style w:type="table" w:customStyle="1" w:styleId="TableGrid4">
    <w:name w:val="Table Grid4"/>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96E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96E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96E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96E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96E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96E72"/>
    <w:pPr>
      <w:spacing w:after="100" w:line="259" w:lineRule="auto"/>
      <w:ind w:left="1760"/>
    </w:pPr>
    <w:rPr>
      <w:rFonts w:asciiTheme="minorHAnsi" w:eastAsiaTheme="minorEastAsia" w:hAnsiTheme="minorHAnsi" w:cstheme="minorBidi"/>
      <w:sz w:val="22"/>
      <w:szCs w:val="22"/>
    </w:rPr>
  </w:style>
  <w:style w:type="numbering" w:customStyle="1" w:styleId="RFP">
    <w:name w:val="RFP"/>
    <w:uiPriority w:val="99"/>
    <w:rsid w:val="007B3E59"/>
    <w:pPr>
      <w:numPr>
        <w:numId w:val="6"/>
      </w:numPr>
    </w:pPr>
  </w:style>
  <w:style w:type="character" w:styleId="UnresolvedMention">
    <w:name w:val="Unresolved Mention"/>
    <w:basedOn w:val="DefaultParagraphFont"/>
    <w:uiPriority w:val="99"/>
    <w:semiHidden/>
    <w:unhideWhenUsed/>
    <w:rsid w:val="00F0430D"/>
    <w:rPr>
      <w:color w:val="808080"/>
      <w:shd w:val="clear" w:color="auto" w:fill="E6E6E6"/>
    </w:rPr>
  </w:style>
  <w:style w:type="character" w:styleId="SubtleEmphasis">
    <w:name w:val="Subtle Emphasis"/>
    <w:basedOn w:val="DefaultParagraphFont"/>
    <w:uiPriority w:val="19"/>
    <w:qFormat/>
    <w:rsid w:val="00D5255F"/>
    <w:rPr>
      <w:i/>
      <w:iCs/>
      <w:color w:val="404040" w:themeColor="text1" w:themeTint="BF"/>
    </w:rPr>
  </w:style>
  <w:style w:type="table" w:customStyle="1" w:styleId="TableGrid1">
    <w:name w:val="Table Grid1"/>
    <w:basedOn w:val="TableNormal"/>
    <w:next w:val="TableGrid"/>
    <w:uiPriority w:val="59"/>
    <w:rsid w:val="00907A79"/>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603A"/>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AB6A5F"/>
    <w:pPr>
      <w:numPr>
        <w:numId w:val="22"/>
      </w:numPr>
    </w:pPr>
  </w:style>
  <w:style w:type="character" w:customStyle="1" w:styleId="Heading9Char">
    <w:name w:val="Heading 9 Char"/>
    <w:basedOn w:val="DefaultParagraphFont"/>
    <w:link w:val="Heading9"/>
    <w:semiHidden/>
    <w:rsid w:val="009B5432"/>
    <w:rPr>
      <w:rFonts w:asciiTheme="majorHAnsi" w:eastAsiaTheme="majorEastAsia" w:hAnsiTheme="majorHAnsi" w:cstheme="majorBidi"/>
      <w:i/>
      <w:iCs/>
      <w:color w:val="272727" w:themeColor="text1" w:themeTint="D8"/>
      <w:sz w:val="21"/>
      <w:szCs w:val="21"/>
    </w:rPr>
  </w:style>
  <w:style w:type="paragraph" w:styleId="ListBullet3">
    <w:name w:val="List Bullet 3"/>
    <w:basedOn w:val="Normal"/>
    <w:uiPriority w:val="99"/>
    <w:rsid w:val="00BD5C06"/>
    <w:pPr>
      <w:numPr>
        <w:numId w:val="33"/>
      </w:numPr>
    </w:pPr>
    <w:rPr>
      <w:sz w:val="24"/>
      <w:szCs w:val="24"/>
    </w:rPr>
  </w:style>
  <w:style w:type="character" w:customStyle="1" w:styleId="ui-provider">
    <w:name w:val="ui-provider"/>
    <w:basedOn w:val="DefaultParagraphFont"/>
    <w:rsid w:val="00875001"/>
  </w:style>
  <w:style w:type="table" w:styleId="TableGridLight">
    <w:name w:val="Grid Table Light"/>
    <w:basedOn w:val="TableNormal"/>
    <w:uiPriority w:val="40"/>
    <w:rsid w:val="00F50C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6343">
      <w:bodyDiv w:val="1"/>
      <w:marLeft w:val="0"/>
      <w:marRight w:val="0"/>
      <w:marTop w:val="0"/>
      <w:marBottom w:val="0"/>
      <w:divBdr>
        <w:top w:val="none" w:sz="0" w:space="0" w:color="auto"/>
        <w:left w:val="none" w:sz="0" w:space="0" w:color="auto"/>
        <w:bottom w:val="none" w:sz="0" w:space="0" w:color="auto"/>
        <w:right w:val="none" w:sz="0" w:space="0" w:color="auto"/>
      </w:divBdr>
    </w:div>
    <w:div w:id="400031910">
      <w:bodyDiv w:val="1"/>
      <w:marLeft w:val="0"/>
      <w:marRight w:val="0"/>
      <w:marTop w:val="0"/>
      <w:marBottom w:val="0"/>
      <w:divBdr>
        <w:top w:val="none" w:sz="0" w:space="0" w:color="auto"/>
        <w:left w:val="none" w:sz="0" w:space="0" w:color="auto"/>
        <w:bottom w:val="none" w:sz="0" w:space="0" w:color="auto"/>
        <w:right w:val="none" w:sz="0" w:space="0" w:color="auto"/>
      </w:divBdr>
    </w:div>
    <w:div w:id="518011940">
      <w:bodyDiv w:val="1"/>
      <w:marLeft w:val="0"/>
      <w:marRight w:val="0"/>
      <w:marTop w:val="0"/>
      <w:marBottom w:val="0"/>
      <w:divBdr>
        <w:top w:val="none" w:sz="0" w:space="0" w:color="auto"/>
        <w:left w:val="none" w:sz="0" w:space="0" w:color="auto"/>
        <w:bottom w:val="none" w:sz="0" w:space="0" w:color="auto"/>
        <w:right w:val="none" w:sz="0" w:space="0" w:color="auto"/>
      </w:divBdr>
    </w:div>
    <w:div w:id="531380337">
      <w:bodyDiv w:val="1"/>
      <w:marLeft w:val="0"/>
      <w:marRight w:val="0"/>
      <w:marTop w:val="0"/>
      <w:marBottom w:val="0"/>
      <w:divBdr>
        <w:top w:val="none" w:sz="0" w:space="0" w:color="auto"/>
        <w:left w:val="none" w:sz="0" w:space="0" w:color="auto"/>
        <w:bottom w:val="none" w:sz="0" w:space="0" w:color="auto"/>
        <w:right w:val="none" w:sz="0" w:space="0" w:color="auto"/>
      </w:divBdr>
    </w:div>
    <w:div w:id="532037525">
      <w:bodyDiv w:val="1"/>
      <w:marLeft w:val="0"/>
      <w:marRight w:val="0"/>
      <w:marTop w:val="0"/>
      <w:marBottom w:val="0"/>
      <w:divBdr>
        <w:top w:val="none" w:sz="0" w:space="0" w:color="auto"/>
        <w:left w:val="none" w:sz="0" w:space="0" w:color="auto"/>
        <w:bottom w:val="none" w:sz="0" w:space="0" w:color="auto"/>
        <w:right w:val="none" w:sz="0" w:space="0" w:color="auto"/>
      </w:divBdr>
      <w:divsChild>
        <w:div w:id="1078794369">
          <w:marLeft w:val="0"/>
          <w:marRight w:val="0"/>
          <w:marTop w:val="0"/>
          <w:marBottom w:val="0"/>
          <w:divBdr>
            <w:top w:val="none" w:sz="0" w:space="0" w:color="auto"/>
            <w:left w:val="none" w:sz="0" w:space="0" w:color="auto"/>
            <w:bottom w:val="none" w:sz="0" w:space="0" w:color="auto"/>
            <w:right w:val="none" w:sz="0" w:space="0" w:color="auto"/>
          </w:divBdr>
          <w:divsChild>
            <w:div w:id="275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0900">
      <w:bodyDiv w:val="1"/>
      <w:marLeft w:val="0"/>
      <w:marRight w:val="0"/>
      <w:marTop w:val="0"/>
      <w:marBottom w:val="0"/>
      <w:divBdr>
        <w:top w:val="none" w:sz="0" w:space="0" w:color="auto"/>
        <w:left w:val="none" w:sz="0" w:space="0" w:color="auto"/>
        <w:bottom w:val="none" w:sz="0" w:space="0" w:color="auto"/>
        <w:right w:val="none" w:sz="0" w:space="0" w:color="auto"/>
      </w:divBdr>
    </w:div>
    <w:div w:id="1052924785">
      <w:bodyDiv w:val="1"/>
      <w:marLeft w:val="0"/>
      <w:marRight w:val="0"/>
      <w:marTop w:val="0"/>
      <w:marBottom w:val="0"/>
      <w:divBdr>
        <w:top w:val="none" w:sz="0" w:space="0" w:color="auto"/>
        <w:left w:val="none" w:sz="0" w:space="0" w:color="auto"/>
        <w:bottom w:val="none" w:sz="0" w:space="0" w:color="auto"/>
        <w:right w:val="none" w:sz="0" w:space="0" w:color="auto"/>
      </w:divBdr>
    </w:div>
    <w:div w:id="1616015380">
      <w:bodyDiv w:val="1"/>
      <w:marLeft w:val="0"/>
      <w:marRight w:val="0"/>
      <w:marTop w:val="0"/>
      <w:marBottom w:val="0"/>
      <w:divBdr>
        <w:top w:val="none" w:sz="0" w:space="0" w:color="auto"/>
        <w:left w:val="none" w:sz="0" w:space="0" w:color="auto"/>
        <w:bottom w:val="none" w:sz="0" w:space="0" w:color="auto"/>
        <w:right w:val="none" w:sz="0" w:space="0" w:color="auto"/>
      </w:divBdr>
    </w:div>
    <w:div w:id="1774938515">
      <w:bodyDiv w:val="1"/>
      <w:marLeft w:val="0"/>
      <w:marRight w:val="0"/>
      <w:marTop w:val="0"/>
      <w:marBottom w:val="0"/>
      <w:divBdr>
        <w:top w:val="none" w:sz="0" w:space="0" w:color="auto"/>
        <w:left w:val="none" w:sz="0" w:space="0" w:color="auto"/>
        <w:bottom w:val="none" w:sz="0" w:space="0" w:color="auto"/>
        <w:right w:val="none" w:sz="0" w:space="0" w:color="auto"/>
      </w:divBdr>
      <w:divsChild>
        <w:div w:id="1492942523">
          <w:marLeft w:val="0"/>
          <w:marRight w:val="0"/>
          <w:marTop w:val="0"/>
          <w:marBottom w:val="0"/>
          <w:divBdr>
            <w:top w:val="none" w:sz="0" w:space="0" w:color="auto"/>
            <w:left w:val="none" w:sz="0" w:space="0" w:color="auto"/>
            <w:bottom w:val="none" w:sz="0" w:space="0" w:color="auto"/>
            <w:right w:val="none" w:sz="0" w:space="0" w:color="auto"/>
          </w:divBdr>
          <w:divsChild>
            <w:div w:id="14507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hhs.texas.gov/pcs/openenrollment.cfm" TargetMode="External"/><Relationship Id="rId18" Type="http://schemas.openxmlformats.org/officeDocument/2006/relationships/hyperlink" Target="mailto:EMR_Intake_Team@hhsc.state.tx.us" TargetMode="External"/><Relationship Id="rId26" Type="http://schemas.openxmlformats.org/officeDocument/2006/relationships/hyperlink" Target="https://comptroller.texas.gov/purchasing/publications/divestment.php" TargetMode="External"/><Relationship Id="rId39" Type="http://schemas.openxmlformats.org/officeDocument/2006/relationships/theme" Target="theme/theme1.xml"/><Relationship Id="rId21" Type="http://schemas.openxmlformats.org/officeDocument/2006/relationships/hyperlink" Target="https://www.texasattorneygeneral.gov/open-government/members-public" TargetMode="External"/><Relationship Id="rId34" Type="http://schemas.openxmlformats.org/officeDocument/2006/relationships/hyperlink" Target="https://texreg.sos.state.tx.us/public/readtac$ext.ViewTAC?tac_view=4&amp;ti=1&amp;pt=2&amp;ch=46&amp;rl=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omptroller.texas.gov/purchasing/vendor/hub/" TargetMode="External"/><Relationship Id="rId25" Type="http://schemas.openxmlformats.org/officeDocument/2006/relationships/hyperlink" Target="https://www.sam.gov/SAM/pages/public/searchRecords/search.jsf" TargetMode="External"/><Relationship Id="rId33" Type="http://schemas.openxmlformats.org/officeDocument/2006/relationships/hyperlink" Target="https://statutes.capitol.texas.gov/Docs/GV/htm/GV.2252.ht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xreg.sos.state.tx.us/public/readtac$ext.ViewTAC?tac_view=5&amp;ti=34&amp;pt=1&amp;ch=20&amp;sch=D&amp;div=1&amp;rl=Y" TargetMode="External"/><Relationship Id="rId20" Type="http://schemas.openxmlformats.org/officeDocument/2006/relationships/hyperlink" Target="http://www.statutes.legis.state.tx.us/DocViewer.aspx?K2DocKey=odbc%3a%2f%2fTCAS%2fASUPUBLIC.dbo.vwTCAS%2fGV%2fS%2fGV.552%40TCAS2&amp;QueryText=552&amp;HighlightType=1" TargetMode="External"/><Relationship Id="rId29" Type="http://schemas.openxmlformats.org/officeDocument/2006/relationships/hyperlink" Target="https://exclusions.oig.hh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omptroller.texas.gov/purchasing/programs/vendor-performance-tracking/debarred-vendors.php" TargetMode="External"/><Relationship Id="rId32" Type="http://schemas.openxmlformats.org/officeDocument/2006/relationships/hyperlink" Target="https://www.ethics.state.tx.us/whatsnew/elf_info_form1295.htm"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statutes.capitol.texas.gov/Docs/GV/htm/GV.2161.htm" TargetMode="External"/><Relationship Id="rId23" Type="http://schemas.openxmlformats.org/officeDocument/2006/relationships/hyperlink" Target="https://comptroller.texas.gov/purchasing/programs/vendor-performance-tracking/" TargetMode="External"/><Relationship Id="rId28" Type="http://schemas.openxmlformats.org/officeDocument/2006/relationships/hyperlink" Target="https://oig.hhsc.texas.gov/exclusions"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EMR_Intake_Team@hhsc.state.tx.us" TargetMode="External"/><Relationship Id="rId31" Type="http://schemas.openxmlformats.org/officeDocument/2006/relationships/hyperlink" Target="https://direct.sos.state.tx.us/acct/acct-login.as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md_managedcareorganizations@hhsc.state.tx.us" TargetMode="External"/><Relationship Id="rId22" Type="http://schemas.openxmlformats.org/officeDocument/2006/relationships/hyperlink" Target="https://exclusions.oig.hhs.gov/" TargetMode="External"/><Relationship Id="rId27" Type="http://schemas.openxmlformats.org/officeDocument/2006/relationships/hyperlink" Target="https://comptroller.texas.gov/purchasing/publications/divestment.php" TargetMode="External"/><Relationship Id="rId30" Type="http://schemas.openxmlformats.org/officeDocument/2006/relationships/hyperlink" Target="https://statutes.capitol.texas.gov/Docs/GV/htm/GV.2252.htm"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PPS_x0020_Library xmlns="2bf87171-6d91-44c9-9be7-24f9ecdf1076"/>
    <TaxCatchAll xmlns="d853a810-d2a2-4c28-9ad9-9100c9a22e04"/>
    <_x0077_193 xmlns="2bf87171-6d91-44c9-9be7-24f9ecdf1076" xsi:nil="true"/>
    <Attachment_x002f_Exhibit_x002f_Template xmlns="2bf87171-6d91-44c9-9be7-24f9ecdf1076" xsi:nil="true"/>
    <Document_x0020_Type xmlns="2bf87171-6d91-44c9-9be7-24f9ecdf1076" xsi:nil="true"/>
    <Required xmlns="2bf87171-6d91-44c9-9be7-24f9ecdf1076"/>
    <Revision_x0020_Date xmlns="2bf87171-6d91-44c9-9be7-24f9ecdf1076" xsi:nil="true"/>
    <_dlc_DocIdPersistId xmlns="59449955-a894-43e7-b68e-86a554c5aca7" xsi:nil="true"/>
    <Comments_x002f_Notes xmlns="2bf87171-6d91-44c9-9be7-24f9ecdf1076" xsi:nil="true"/>
    <_dlc_DocId xmlns="59449955-a894-43e7-b68e-86a554c5aca7">HDFWNPPSYWJF-1266246679-88</_dlc_DocId>
    <Solicitation_x002f_Contract_x0020_Process xmlns="2bf87171-6d91-44c9-9be7-24f9ecdf1076"/>
    <Agency xmlns="2bf87171-6d91-44c9-9be7-24f9ecdf1076"/>
    <e02e6574a6ba4b0b9ca4fffe2ac70579 xmlns="2bf87171-6d91-44c9-9be7-24f9ecdf1076">
      <Terms xmlns="http://schemas.microsoft.com/office/infopath/2007/PartnerControls"/>
    </e02e6574a6ba4b0b9ca4fffe2ac70579>
    <_dlc_DocIdUrl xmlns="59449955-a894-43e7-b68e-86a554c5aca7">
      <Url>https://txhhs.sharepoint.com/sites/PCS_PF/_layouts/15/DocIdRedir.aspx?ID=HDFWNPPSYWJF-1266246679-88</Url>
      <Description>HDFWNPPSYWJF-1266246679-88</Description>
    </_dlc_DocIdUrl>
    <Description_x002f_Name xmlns="2bf87171-6d91-44c9-9be7-24f9ecdf1076" xsi:nil="true"/>
    <s xmlns="2bf87171-6d91-44c9-9be7-24f9ecdf1076" xsi:nil="true"/>
    <Effective_x0020_Date xmlns="2bf87171-6d91-44c9-9be7-24f9ecdf1076" xsi:nil="true"/>
    <Version_x0020_Number xmlns="2bf87171-6d91-44c9-9be7-24f9ecdf107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AE7175D9F06B4BAE83FFB38529BEE5" ma:contentTypeVersion="26" ma:contentTypeDescription="Create a new document." ma:contentTypeScope="" ma:versionID="3fc1b674451b28c49d22b886dd2f814b">
  <xsd:schema xmlns:xsd="http://www.w3.org/2001/XMLSchema" xmlns:xs="http://www.w3.org/2001/XMLSchema" xmlns:p="http://schemas.microsoft.com/office/2006/metadata/properties" xmlns:ns2="2bf87171-6d91-44c9-9be7-24f9ecdf1076" xmlns:ns3="d853a810-d2a2-4c28-9ad9-9100c9a22e04" xmlns:ns4="59449955-a894-43e7-b68e-86a554c5aca7" targetNamespace="http://schemas.microsoft.com/office/2006/metadata/properties" ma:root="true" ma:fieldsID="d91ddc7a64081b24c22bf712978745af" ns2:_="" ns3:_="" ns4:_="">
    <xsd:import namespace="2bf87171-6d91-44c9-9be7-24f9ecdf1076"/>
    <xsd:import namespace="d853a810-d2a2-4c28-9ad9-9100c9a22e04"/>
    <xsd:import namespace="59449955-a894-43e7-b68e-86a554c5aca7"/>
    <xsd:element name="properties">
      <xsd:complexType>
        <xsd:sequence>
          <xsd:element name="documentManagement">
            <xsd:complexType>
              <xsd:all>
                <xsd:element ref="ns2:Agency" minOccurs="0"/>
                <xsd:element ref="ns2:Solicitation_x002f_Contract_x0020_Process" minOccurs="0"/>
                <xsd:element ref="ns2:Document_x0020_Type" minOccurs="0"/>
                <xsd:element ref="ns2:CAPPS_x0020_Library" minOccurs="0"/>
                <xsd:element ref="ns2:Description_x002f_Name" minOccurs="0"/>
                <xsd:element ref="ns2:Version_x0020_Number" minOccurs="0"/>
                <xsd:element ref="ns2:Revision_x0020_Date" minOccurs="0"/>
                <xsd:element ref="ns2:Effective_x0020_Date" minOccurs="0"/>
                <xsd:element ref="ns2:Required" minOccurs="0"/>
                <xsd:element ref="ns2:Comments_x002f_Notes" minOccurs="0"/>
                <xsd:element ref="ns3:TaxCatchAll" minOccurs="0"/>
                <xsd:element ref="ns4:_dlc_DocId" minOccurs="0"/>
                <xsd:element ref="ns4:_dlc_DocIdUrl" minOccurs="0"/>
                <xsd:element ref="ns4:_dlc_DocIdPersistId" minOccurs="0"/>
                <xsd:element ref="ns2:MediaServiceMetadata" minOccurs="0"/>
                <xsd:element ref="ns2:MediaServiceFastMetadata" minOccurs="0"/>
                <xsd:element ref="ns2:e02e6574a6ba4b0b9ca4fffe2ac70579" minOccurs="0"/>
                <xsd:element ref="ns2:MediaServiceAutoKeyPoints" minOccurs="0"/>
                <xsd:element ref="ns2:MediaServiceKeyPoints" minOccurs="0"/>
                <xsd:element ref="ns2:Attachment_x002f_Exhibit_x002f_Template" minOccurs="0"/>
                <xsd:element ref="ns2:_x0077_193" minOccurs="0"/>
                <xsd:element ref="ns2: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87171-6d91-44c9-9be7-24f9ecdf1076" elementFormDefault="qualified">
    <xsd:import namespace="http://schemas.microsoft.com/office/2006/documentManagement/types"/>
    <xsd:import namespace="http://schemas.microsoft.com/office/infopath/2007/PartnerControls"/>
    <xsd:element name="Agency" ma:index="1" nillable="true" ma:displayName="Agency/BU" ma:format="Dropdown" ma:internalName="Agency">
      <xsd:complexType>
        <xsd:complexContent>
          <xsd:extension base="dms:MultiChoice">
            <xsd:sequence>
              <xsd:element name="Value" maxOccurs="unbounded" minOccurs="0" nillable="true">
                <xsd:simpleType>
                  <xsd:restriction base="dms:Choice">
                    <xsd:enumeration value="529 - HHSC"/>
                    <xsd:enumeration value="530 - DFPS"/>
                    <xsd:enumeration value="537 - DSHS"/>
                  </xsd:restriction>
                </xsd:simpleType>
              </xsd:element>
            </xsd:sequence>
          </xsd:extension>
        </xsd:complexContent>
      </xsd:complexType>
    </xsd:element>
    <xsd:element name="Solicitation_x002f_Contract_x0020_Process" ma:index="3" nillable="true" ma:displayName="SolicitationType" ma:format="Dropdown" ma:internalName="Solicitation_x002f_Contract_x0020_Process">
      <xsd:complexType>
        <xsd:complexContent>
          <xsd:extension base="dms:MultiChoice">
            <xsd:sequence>
              <xsd:element name="Value" maxOccurs="unbounded" minOccurs="0" nillable="true">
                <xsd:simpleType>
                  <xsd:restriction base="dms:Choice">
                    <xsd:enumeration value="IAC"/>
                    <xsd:enumeration value="IFB"/>
                    <xsd:enumeration value="INTERLOCAL"/>
                    <xsd:enumeration value="INTRA-SYSTEM IAC"/>
                    <xsd:enumeration value="PO, SPOT, INFORMAL"/>
                    <xsd:enumeration value="RFA"/>
                    <xsd:enumeration value="RFO"/>
                    <xsd:enumeration value="RFP"/>
                    <xsd:enumeration value="RFP-CS"/>
                    <xsd:enumeration value="REP-CON"/>
                    <xsd:enumeration value="RFQ"/>
                    <xsd:enumeration value="RFQIT"/>
                    <xsd:enumeration value="EXEMPT"/>
                  </xsd:restriction>
                </xsd:simpleType>
              </xsd:element>
            </xsd:sequence>
          </xsd:extension>
        </xsd:complexContent>
      </xsd:complexType>
    </xsd:element>
    <xsd:element name="Document_x0020_Type" ma:index="4" nillable="true" ma:displayName="Document Type" ma:format="Dropdown" ma:internalName="Document_x0020_Type">
      <xsd:simpleType>
        <xsd:restriction base="dms:Choice">
          <xsd:enumeration value="112NDUA"/>
          <xsd:enumeration value="112WDUA"/>
          <xsd:enumeration value="2261_204"/>
          <xsd:enumeration value="ADD-PROV"/>
          <xsd:enumeration value="AFF-CCON"/>
          <xsd:enumeration value="AFF-CONT"/>
          <xsd:enumeration value="AMEND"/>
          <xsd:enumeration value="BIDROOM"/>
          <xsd:enumeration value="DUA_UT"/>
          <xsd:enumeration value="DUA-CC"/>
          <xsd:enumeration value="DUA-GOV"/>
          <xsd:enumeration value="DUA-SPI"/>
          <xsd:enumeration value="GRANTEE"/>
          <xsd:enumeration value="IAC"/>
          <xsd:enumeration value="INTERLOC"/>
          <xsd:enumeration value="INTRASYS"/>
          <xsd:enumeration value="SPEC_UT"/>
          <xsd:enumeration value="SUP_G_UT"/>
          <xsd:enumeration value="SUP_TAMU"/>
          <xsd:enumeration value="UTC-G"/>
          <xsd:enumeration value="UTC-GOV"/>
          <xsd:enumeration value="UTC-V"/>
          <xsd:enumeration value="VENDOR"/>
          <xsd:enumeration value="AFF-GOA"/>
          <xsd:enumeration value="RFP"/>
          <xsd:enumeration value="EXCEPT"/>
          <xsd:enumeration value="EVAL"/>
          <xsd:enumeration value="LOBBY"/>
          <xsd:enumeration value="FFATA"/>
          <xsd:enumeration value="FEDASSUR"/>
          <xsd:enumeration value="DUA"/>
          <xsd:enumeration value="ASSUMPT"/>
          <xsd:enumeration value="AFFS"/>
          <xsd:enumeration value="111NDUA"/>
          <xsd:enumeration value="111WDUA"/>
          <xsd:enumeration value="RFA"/>
          <xsd:enumeration value="OPEN_ENR"/>
          <xsd:enumeration value="IFB_137"/>
          <xsd:enumeration value="IFB_137G"/>
        </xsd:restriction>
      </xsd:simpleType>
    </xsd:element>
    <xsd:element name="CAPPS_x0020_Library" ma:index="5" nillable="true" ma:displayName="Solicitation / Contract" ma:format="Dropdown" ma:internalName="CAPPS_x0020_Library">
      <xsd:complexType>
        <xsd:complexContent>
          <xsd:extension base="dms:MultiChoice">
            <xsd:sequence>
              <xsd:element name="Value" maxOccurs="unbounded" minOccurs="0" nillable="true">
                <xsd:simpleType>
                  <xsd:restriction base="dms:Choice">
                    <xsd:enumeration value="Contract Template"/>
                    <xsd:enumeration value="Solicitation Template"/>
                  </xsd:restriction>
                </xsd:simpleType>
              </xsd:element>
            </xsd:sequence>
          </xsd:extension>
        </xsd:complexContent>
      </xsd:complexType>
    </xsd:element>
    <xsd:element name="Description_x002f_Name" ma:index="6" nillable="true" ma:displayName="Description/Name" ma:internalName="Description_x002f_Name" ma:readOnly="false">
      <xsd:simpleType>
        <xsd:restriction base="dms:Note">
          <xsd:maxLength value="255"/>
        </xsd:restriction>
      </xsd:simpleType>
    </xsd:element>
    <xsd:element name="Version_x0020_Number" ma:index="7" nillable="true" ma:displayName="Version Number" ma:internalName="Version_x0020_Number" ma:readOnly="false">
      <xsd:simpleType>
        <xsd:restriction base="dms:Text">
          <xsd:maxLength value="255"/>
        </xsd:restriction>
      </xsd:simpleType>
    </xsd:element>
    <xsd:element name="Revision_x0020_Date" ma:index="8" nillable="true" ma:displayName="Version Date" ma:description="Date approved by Legal" ma:internalName="Revision_x0020_Date">
      <xsd:simpleType>
        <xsd:restriction base="dms:Text">
          <xsd:maxLength value="255"/>
        </xsd:restriction>
      </xsd:simpleType>
    </xsd:element>
    <xsd:element name="Effective_x0020_Date" ma:index="9" nillable="true" ma:displayName="Effective Date" ma:description="Date Posted in CTL" ma:internalName="Effective_x0020_Date">
      <xsd:simpleType>
        <xsd:restriction base="dms:Text"/>
      </xsd:simpleType>
    </xsd:element>
    <xsd:element name="Required" ma:index="10" nillable="true" ma:displayName="Required" ma:internalName="Required" ma:readOnly="fals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omments_x002f_Notes" ma:index="11" nillable="true" ma:displayName="Comments/Notes" ma:internalName="Comments_x002f_Notes" ma:readOnly="false">
      <xsd:simpleType>
        <xsd:restriction base="dms:Note">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e02e6574a6ba4b0b9ca4fffe2ac70579" ma:index="25" nillable="true" ma:taxonomy="true" ma:internalName="e02e6574a6ba4b0b9ca4fffe2ac70579" ma:taxonomyFieldName="Business_x0020_Unit" ma:displayName="Procurement/Grant Type" ma:default="" ma:fieldId="{e02e6574-a6ba-4b0b-9ca4-fffe2ac70579}" ma:sspId="0c590b57-b2b8-4f92-a7a2-a2c14f8ff435" ma:termSetId="f4dd2af2-25a1-48ca-8055-81788cbc781e" ma:anchorId="00000000-0000-0000-0000-000000000000" ma:open="true" ma:isKeyword="false">
      <xsd:complexType>
        <xsd:sequence>
          <xsd:element ref="pc:Terms" minOccurs="0" maxOccurs="1"/>
        </xsd:sequence>
      </xsd:complex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Attachment_x002f_Exhibit_x002f_Template" ma:index="28" nillable="true" ma:displayName="Attachment/Exhibit/Template" ma:format="Dropdown" ma:internalName="Attachment_x002f_Exhibit_x002f_Template">
      <xsd:simpleType>
        <xsd:restriction base="dms:Choice">
          <xsd:enumeration value="Attachment"/>
          <xsd:enumeration value="Exhibit"/>
          <xsd:enumeration value="Template"/>
        </xsd:restriction>
      </xsd:simpleType>
    </xsd:element>
    <xsd:element name="_x0077_193" ma:index="29" nillable="true" ma:displayName="CAPPS Name" ma:internalName="_x0077_193">
      <xsd:simpleType>
        <xsd:restriction base="dms:Text"/>
      </xsd:simpleType>
    </xsd:element>
    <xsd:element name="s" ma:index="30" nillable="true" ma:displayName="s" ma:format="Dropdown" ma:internalName="s">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2a1ec3b-86b0-4404-bd46-a8db82af87cc}" ma:internalName="TaxCatchAll" ma:readOnly="false" ma:showField="CatchAllData" ma:web="59449955-a894-43e7-b68e-86a554c5ac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49955-a894-43e7-b68e-86a554c5aca7"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hidden="true" ma:internalName="_dlc_DocId" ma:readOnly="false">
      <xsd:simpleType>
        <xsd:restriction base="dms:Text"/>
      </xsd:simpleType>
    </xsd:element>
    <xsd:element name="_dlc_DocIdUrl" ma:index="1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2DD6F-082E-4F6C-A114-0782C7DE5987}">
  <ds:schemaRefs>
    <ds:schemaRef ds:uri="http://schemas.microsoft.com/sharepoint/events"/>
  </ds:schemaRefs>
</ds:datastoreItem>
</file>

<file path=customXml/itemProps2.xml><?xml version="1.0" encoding="utf-8"?>
<ds:datastoreItem xmlns:ds="http://schemas.openxmlformats.org/officeDocument/2006/customXml" ds:itemID="{F3B76FFF-7A6F-4B33-899A-552EE77817FA}">
  <ds:schemaRefs>
    <ds:schemaRef ds:uri="http://schemas.microsoft.com/office/2006/metadata/properties"/>
    <ds:schemaRef ds:uri="http://schemas.microsoft.com/office/infopath/2007/PartnerControls"/>
    <ds:schemaRef ds:uri="2bf87171-6d91-44c9-9be7-24f9ecdf1076"/>
    <ds:schemaRef ds:uri="d853a810-d2a2-4c28-9ad9-9100c9a22e04"/>
    <ds:schemaRef ds:uri="59449955-a894-43e7-b68e-86a554c5aca7"/>
  </ds:schemaRefs>
</ds:datastoreItem>
</file>

<file path=customXml/itemProps3.xml><?xml version="1.0" encoding="utf-8"?>
<ds:datastoreItem xmlns:ds="http://schemas.openxmlformats.org/officeDocument/2006/customXml" ds:itemID="{ECB4364F-3AC5-4B04-AC16-9AE0D50A50FA}">
  <ds:schemaRefs>
    <ds:schemaRef ds:uri="http://schemas.openxmlformats.org/officeDocument/2006/bibliography"/>
  </ds:schemaRefs>
</ds:datastoreItem>
</file>

<file path=customXml/itemProps4.xml><?xml version="1.0" encoding="utf-8"?>
<ds:datastoreItem xmlns:ds="http://schemas.openxmlformats.org/officeDocument/2006/customXml" ds:itemID="{C8047339-EFE7-4ED8-B6DA-72EB666B1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87171-6d91-44c9-9be7-24f9ecdf1076"/>
    <ds:schemaRef ds:uri="d853a810-d2a2-4c28-9ad9-9100c9a22e04"/>
    <ds:schemaRef ds:uri="59449955-a894-43e7-b68e-86a554c5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41F3CD-AC3E-4628-89F8-E40CE1BFC2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12203</Words>
  <Characters>69560</Characters>
  <Application>Microsoft Office Word</Application>
  <DocSecurity>0</DocSecurity>
  <Lines>579</Lines>
  <Paragraphs>163</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SCHEDULE OF EVENTS</vt:lpstr>
      <vt:lpstr>OVERVIEW</vt:lpstr>
      <vt:lpstr>    Introduction</vt:lpstr>
      <vt:lpstr>    </vt:lpstr>
      <vt:lpstr>    The Texas Health and Human Services Commission (HHSC) is an agency within the Te</vt:lpstr>
      <vt:lpstr>    HHSC is seeking Applications to establish Contract(s) for one or more Independen</vt:lpstr>
      <vt:lpstr>    Texas Medicaid managed care organization (MCO) or dental maintenance organizatio</vt:lpstr>
      <vt:lpstr>    Eligibility decisions made by HHSC for a Medicaid program in which eligibility i</vt:lpstr>
      <vt:lpstr>    Initially, a contracted IRO will be responsible for reviewing eligibility decisi</vt:lpstr>
      <vt:lpstr>    To be considered for award, Applicants must submit a comprehensive and complete </vt:lpstr>
      <vt:lpstr>    Legal Authority</vt:lpstr>
      <vt:lpstr>    </vt:lpstr>
      <vt:lpstr>    </vt:lpstr>
      <vt:lpstr>    No Guarantee of Volume, Usage or Compensation</vt:lpstr>
      <vt:lpstr>    </vt:lpstr>
      <vt:lpstr>    HHSC does not guarantee any volume, usage, or compensation to be paid to any Con</vt:lpstr>
      <vt:lpstr>DEFINITIONS AND ACRONYMS</vt:lpstr>
      <vt:lpstr/>
      <vt:lpstr>Unless the context clearly indicates otherwise, throughout this OE, the definiti</vt:lpstr>
      <vt:lpstr>GENERAL INFORMATION</vt:lpstr>
      <vt:lpstr>    Sole Point of Contact </vt:lpstr>
      <vt:lpstr>    </vt:lpstr>
      <vt:lpstr>    All questions, requests for clarification, or other communication about this OE </vt:lpstr>
      <vt:lpstr>    Attempts to ask questions by phone or in person will not be allowed or recognize</vt:lpstr>
      <vt:lpstr>    To be considered for contract award, applications must only be submitted to emai</vt:lpstr>
      <vt:lpstr>    Do not contact other HHS Agency personnel regarding this OE. </vt:lpstr>
      <vt:lpstr>    This restriction, as to only communicating in writing with the HHSC sole point o</vt:lpstr>
      <vt:lpstr>    Failure of an Applicant or its representatives to comply with these requirements</vt:lpstr>
      <vt:lpstr>    Changes, Modifications and Cancellation</vt:lpstr>
      <vt:lpstr>    </vt:lpstr>
      <vt:lpstr>    HHSC reserves the right to change, amend, modify, or cancel this OE at any time.</vt:lpstr>
      <vt:lpstr>    All Applications, including those submitted after cancellation of the OE, become</vt:lpstr>
      <vt:lpstr>    If HHSC determines that the OE needs to be changed or modified, either an Addend</vt:lpstr>
      <vt:lpstr>    No HHS Agency will be responsible or liable in any regard for the failure of any</vt:lpstr>
      <vt:lpstr>    It is the responsibility of each Applicant to monitor the HHS Open Enrollment Op</vt:lpstr>
      <vt:lpstr>    All questions and comments regarding this OE should be sent to the HHSC point of</vt:lpstr>
      <vt:lpstr>    Delivery of Notices</vt:lpstr>
      <vt:lpstr>    </vt:lpstr>
      <vt:lpstr>    Any notice required or permitted under this OE by one party to the other party m</vt:lpstr>
      <vt:lpstr>    Offer Period</vt:lpstr>
      <vt:lpstr>    </vt:lpstr>
      <vt:lpstr>    By submitting an Application in response to this OE, Applicant agrees that its A</vt:lpstr>
      <vt:lpstr>    An Applicant may extend the time for which its Application will be honored and i</vt:lpstr>
      <vt:lpstr>    Costs Incurred</vt:lpstr>
      <vt:lpstr>    </vt:lpstr>
      <vt:lpstr>    HHSC accepts no obligations for costs incurred in preparing, submitting, and scr</vt:lpstr>
      <vt:lpstr>    Applicants understand that issuance of this OE or retention of Applications in n</vt:lpstr>
      <vt:lpstr>    OE Questions or Clarifications</vt:lpstr>
      <vt:lpstr>    </vt:lpstr>
      <vt:lpstr>    Written questions and requests for clarification regarding this OE are permitted</vt:lpstr>
      <vt:lpstr>    Responses to questions and requests for clarification will not be posted. Howeve</vt:lpstr>
      <vt:lpstr>    Questions and requests for clarification must include the following information:</vt:lpstr>
      <vt:lpstr>    The requestor must provide the following contact information:</vt:lpstr>
      <vt:lpstr>    Applicants must notify the Sole Point of Contact, subsection 4.1, of any ambigui</vt:lpstr>
      <vt:lpstr>    Each Applicant submits its Application at its own risk.</vt:lpstr>
      <vt:lpstr>    If an Applicant fails to properly and timely notify the Sole Point of Contact, s</vt:lpstr>
      <vt:lpstr>Historically underutilized businesses</vt:lpstr>
      <vt:lpstr/>
      <vt:lpstr>It is the policy of HHS to promote and encourage contracting and subcontracting </vt:lpstr>
      <vt:lpstr>Applicants who may be eligible are encouraged to become HUB certified and may ac</vt:lpstr>
      <vt:lpstr>HHS has determined subcontracting opportunities are not probable under this OE; </vt:lpstr>
      <vt:lpstr>CONTRACT TERM</vt:lpstr>
      <vt:lpstr>    Term of Contract</vt:lpstr>
      <vt:lpstr>    </vt:lpstr>
      <vt:lpstr>    HHSC may award one or more Contracts under this OE.</vt:lpstr>
      <vt:lpstr>    Any Contract resulting from this OE will be effective on the signature date of t</vt:lpstr>
      <vt:lpstr>    HHSC may terminate a contract in accordance with the provisions of HHSC’s Unifor</vt:lpstr>
      <vt:lpstr>    Extension Option</vt:lpstr>
      <vt:lpstr>    </vt:lpstr>
      <vt:lpstr>    HHSC, at its sole option and subject to availability of funding, may extend the </vt:lpstr>
      <vt:lpstr>    Contract Elements</vt:lpstr>
      <vt:lpstr>    </vt:lpstr>
      <vt:lpstr>    At a minimum, the following documents will be incorporated into the Contract: th</vt:lpstr>
      <vt:lpstr>MINIMUM QUALIFICATIONS</vt:lpstr>
      <vt:lpstr/>
      <vt:lpstr>To be eligible to apply for a Contract and receive an award, Applicant(s), must </vt:lpstr>
      <vt:lpstr>To be considered for a contract award, an Applicant must demonstrate that:</vt:lpstr>
      <vt:lpstr>Required Experience</vt:lpstr>
      <vt:lpstr/>
      <vt:lpstr>Applicant must provide:</vt:lpstr>
      <vt:lpstr>Applicant and all personnel assigned to provide services under the Contract must</vt:lpstr>
      <vt:lpstr>Assigned personnel, who may include department directors or equivalent positions</vt:lpstr>
      <vt:lpstr>Contractor is responsible for ensuring all Contractor staff and subcontractors, </vt:lpstr>
      <vt:lpstr>Each Contractor is required to maintain all required permits, licenses, and cert</vt:lpstr>
      <vt:lpstr/>
      <vt:lpstr>STATEMENT OF WORK</vt:lpstr>
      <vt:lpstr/>
      <vt:lpstr>    Project Overview</vt:lpstr>
      <vt:lpstr>    </vt:lpstr>
      <vt:lpstr>    HHSC is required to offer independent reviews of benefit reductions or denials a</vt:lpstr>
      <vt:lpstr>    HHSC Responsibilities</vt:lpstr>
      <vt:lpstr>    </vt:lpstr>
      <vt:lpstr>    HHSC will assign EMR reviews on an alternating basis and in the order of awarded</vt:lpstr>
      <vt:lpstr>    Contractor Responsibilities</vt:lpstr>
      <vt:lpstr>    </vt:lpstr>
      <vt:lpstr>    The IRO must meet timeliness standards, complete regular reviews, and communicat</vt:lpstr>
      <vt:lpstr>    The IRO must review assignments and identify Conflicts of Interest not identifie</vt:lpstr>
      <vt:lpstr>    The IRO must accurately complete clinical reviews and determine if the services </vt:lpstr>
      <vt:lpstr>    The IRO must submit a monthly report detailing all contract-related activities i</vt:lpstr>
      <vt:lpstr>    Upon written request of the provider associated with the denied services of the </vt:lpstr>
    </vt:vector>
  </TitlesOfParts>
  <Company>Texas DHS</Company>
  <LinksUpToDate>false</LinksUpToDate>
  <CharactersWithSpaces>81600</CharactersWithSpaces>
  <SharedDoc>false</SharedDoc>
  <HLinks>
    <vt:vector size="444" baseType="variant">
      <vt:variant>
        <vt:i4>2293787</vt:i4>
      </vt:variant>
      <vt:variant>
        <vt:i4>390</vt:i4>
      </vt:variant>
      <vt:variant>
        <vt:i4>0</vt:i4>
      </vt:variant>
      <vt:variant>
        <vt:i4>5</vt:i4>
      </vt:variant>
      <vt:variant>
        <vt:lpwstr>https://texreg.sos.state.tx.us/public/readtac$ext.ViewTAC?tac_view=4&amp;ti=1&amp;pt=2&amp;ch=46&amp;rl=Y</vt:lpwstr>
      </vt:variant>
      <vt:variant>
        <vt:lpwstr/>
      </vt:variant>
      <vt:variant>
        <vt:i4>6619250</vt:i4>
      </vt:variant>
      <vt:variant>
        <vt:i4>387</vt:i4>
      </vt:variant>
      <vt:variant>
        <vt:i4>0</vt:i4>
      </vt:variant>
      <vt:variant>
        <vt:i4>5</vt:i4>
      </vt:variant>
      <vt:variant>
        <vt:lpwstr>https://statutes.capitol.texas.gov/Docs/GV/htm/GV.2252.htm</vt:lpwstr>
      </vt:variant>
      <vt:variant>
        <vt:lpwstr>2252.908</vt:lpwstr>
      </vt:variant>
      <vt:variant>
        <vt:i4>2293815</vt:i4>
      </vt:variant>
      <vt:variant>
        <vt:i4>384</vt:i4>
      </vt:variant>
      <vt:variant>
        <vt:i4>0</vt:i4>
      </vt:variant>
      <vt:variant>
        <vt:i4>5</vt:i4>
      </vt:variant>
      <vt:variant>
        <vt:lpwstr>https://www.ethics.state.tx.us/whatsnew/elf_info_form1295.htm</vt:lpwstr>
      </vt:variant>
      <vt:variant>
        <vt:lpwstr/>
      </vt:variant>
      <vt:variant>
        <vt:i4>7929909</vt:i4>
      </vt:variant>
      <vt:variant>
        <vt:i4>381</vt:i4>
      </vt:variant>
      <vt:variant>
        <vt:i4>0</vt:i4>
      </vt:variant>
      <vt:variant>
        <vt:i4>5</vt:i4>
      </vt:variant>
      <vt:variant>
        <vt:lpwstr>https://direct.sos.state.tx.us/acct/acct-login.asp</vt:lpwstr>
      </vt:variant>
      <vt:variant>
        <vt:lpwstr/>
      </vt:variant>
      <vt:variant>
        <vt:i4>7209074</vt:i4>
      </vt:variant>
      <vt:variant>
        <vt:i4>378</vt:i4>
      </vt:variant>
      <vt:variant>
        <vt:i4>0</vt:i4>
      </vt:variant>
      <vt:variant>
        <vt:i4>5</vt:i4>
      </vt:variant>
      <vt:variant>
        <vt:lpwstr>https://statutes.capitol.texas.gov/Docs/GV/htm/GV.2252.htm</vt:lpwstr>
      </vt:variant>
      <vt:variant>
        <vt:lpwstr>2252.903</vt:lpwstr>
      </vt:variant>
      <vt:variant>
        <vt:i4>6815860</vt:i4>
      </vt:variant>
      <vt:variant>
        <vt:i4>375</vt:i4>
      </vt:variant>
      <vt:variant>
        <vt:i4>0</vt:i4>
      </vt:variant>
      <vt:variant>
        <vt:i4>5</vt:i4>
      </vt:variant>
      <vt:variant>
        <vt:lpwstr>https://exclusions.oig.hhs.gov/</vt:lpwstr>
      </vt:variant>
      <vt:variant>
        <vt:lpwstr/>
      </vt:variant>
      <vt:variant>
        <vt:i4>4653087</vt:i4>
      </vt:variant>
      <vt:variant>
        <vt:i4>372</vt:i4>
      </vt:variant>
      <vt:variant>
        <vt:i4>0</vt:i4>
      </vt:variant>
      <vt:variant>
        <vt:i4>5</vt:i4>
      </vt:variant>
      <vt:variant>
        <vt:lpwstr>https://oig.hhsc.texas.gov/exclusions</vt:lpwstr>
      </vt:variant>
      <vt:variant>
        <vt:lpwstr/>
      </vt:variant>
      <vt:variant>
        <vt:i4>1245259</vt:i4>
      </vt:variant>
      <vt:variant>
        <vt:i4>369</vt:i4>
      </vt:variant>
      <vt:variant>
        <vt:i4>0</vt:i4>
      </vt:variant>
      <vt:variant>
        <vt:i4>5</vt:i4>
      </vt:variant>
      <vt:variant>
        <vt:lpwstr>https://comptroller.texas.gov/purchasing/publications/divestment.php</vt:lpwstr>
      </vt:variant>
      <vt:variant>
        <vt:lpwstr/>
      </vt:variant>
      <vt:variant>
        <vt:i4>1245259</vt:i4>
      </vt:variant>
      <vt:variant>
        <vt:i4>366</vt:i4>
      </vt:variant>
      <vt:variant>
        <vt:i4>0</vt:i4>
      </vt:variant>
      <vt:variant>
        <vt:i4>5</vt:i4>
      </vt:variant>
      <vt:variant>
        <vt:lpwstr>https://comptroller.texas.gov/purchasing/publications/divestment.php</vt:lpwstr>
      </vt:variant>
      <vt:variant>
        <vt:lpwstr/>
      </vt:variant>
      <vt:variant>
        <vt:i4>1376330</vt:i4>
      </vt:variant>
      <vt:variant>
        <vt:i4>363</vt:i4>
      </vt:variant>
      <vt:variant>
        <vt:i4>0</vt:i4>
      </vt:variant>
      <vt:variant>
        <vt:i4>5</vt:i4>
      </vt:variant>
      <vt:variant>
        <vt:lpwstr>https://www.sam.gov/SAM/pages/public/searchRecords/search.jsf</vt:lpwstr>
      </vt:variant>
      <vt:variant>
        <vt:lpwstr/>
      </vt:variant>
      <vt:variant>
        <vt:i4>3539048</vt:i4>
      </vt:variant>
      <vt:variant>
        <vt:i4>360</vt:i4>
      </vt:variant>
      <vt:variant>
        <vt:i4>0</vt:i4>
      </vt:variant>
      <vt:variant>
        <vt:i4>5</vt:i4>
      </vt:variant>
      <vt:variant>
        <vt:lpwstr>https://comptroller.texas.gov/purchasing/programs/vendor-performance-tracking/debarred-vendors.php</vt:lpwstr>
      </vt:variant>
      <vt:variant>
        <vt:lpwstr/>
      </vt:variant>
      <vt:variant>
        <vt:i4>2097249</vt:i4>
      </vt:variant>
      <vt:variant>
        <vt:i4>357</vt:i4>
      </vt:variant>
      <vt:variant>
        <vt:i4>0</vt:i4>
      </vt:variant>
      <vt:variant>
        <vt:i4>5</vt:i4>
      </vt:variant>
      <vt:variant>
        <vt:lpwstr>https://comptroller.texas.gov/purchasing/programs/vendor-performance-tracking/</vt:lpwstr>
      </vt:variant>
      <vt:variant>
        <vt:lpwstr/>
      </vt:variant>
      <vt:variant>
        <vt:i4>7798828</vt:i4>
      </vt:variant>
      <vt:variant>
        <vt:i4>354</vt:i4>
      </vt:variant>
      <vt:variant>
        <vt:i4>0</vt:i4>
      </vt:variant>
      <vt:variant>
        <vt:i4>5</vt:i4>
      </vt:variant>
      <vt:variant>
        <vt:lpwstr>https://www.texasattorneygeneral.gov/open-government/members-public</vt:lpwstr>
      </vt:variant>
      <vt:variant>
        <vt:lpwstr/>
      </vt:variant>
      <vt:variant>
        <vt:i4>3014754</vt:i4>
      </vt:variant>
      <vt:variant>
        <vt:i4>351</vt:i4>
      </vt:variant>
      <vt:variant>
        <vt:i4>0</vt:i4>
      </vt:variant>
      <vt:variant>
        <vt:i4>5</vt:i4>
      </vt:variant>
      <vt:variant>
        <vt:lpwstr>http://www.statutes.legis.state.tx.us/DocViewer.aspx?K2DocKey=odbc%3a%2f%2fTCAS%2fASUPUBLIC.dbo.vwTCAS%2fGV%2fS%2fGV.552%40TCAS2&amp;QueryText=552&amp;HighlightType=1</vt:lpwstr>
      </vt:variant>
      <vt:variant>
        <vt:lpwstr/>
      </vt:variant>
      <vt:variant>
        <vt:i4>4849668</vt:i4>
      </vt:variant>
      <vt:variant>
        <vt:i4>348</vt:i4>
      </vt:variant>
      <vt:variant>
        <vt:i4>0</vt:i4>
      </vt:variant>
      <vt:variant>
        <vt:i4>5</vt:i4>
      </vt:variant>
      <vt:variant>
        <vt:lpwstr>https://comptroller.texas.gov/purchasing/vendor/hub/</vt:lpwstr>
      </vt:variant>
      <vt:variant>
        <vt:lpwstr/>
      </vt:variant>
      <vt:variant>
        <vt:i4>5832826</vt:i4>
      </vt:variant>
      <vt:variant>
        <vt:i4>345</vt:i4>
      </vt:variant>
      <vt:variant>
        <vt:i4>0</vt:i4>
      </vt:variant>
      <vt:variant>
        <vt:i4>5</vt:i4>
      </vt:variant>
      <vt:variant>
        <vt:lpwstr>https://texreg.sos.state.tx.us/public/readtac$ext.ViewTAC?tac_view=5&amp;ti=34&amp;pt=1&amp;ch=20&amp;sch=D&amp;div=1&amp;rl=Y</vt:lpwstr>
      </vt:variant>
      <vt:variant>
        <vt:lpwstr/>
      </vt:variant>
      <vt:variant>
        <vt:i4>6553704</vt:i4>
      </vt:variant>
      <vt:variant>
        <vt:i4>342</vt:i4>
      </vt:variant>
      <vt:variant>
        <vt:i4>0</vt:i4>
      </vt:variant>
      <vt:variant>
        <vt:i4>5</vt:i4>
      </vt:variant>
      <vt:variant>
        <vt:lpwstr>https://statutes.capitol.texas.gov/Docs/GV/htm/GV.2161.htm</vt:lpwstr>
      </vt:variant>
      <vt:variant>
        <vt:lpwstr/>
      </vt:variant>
      <vt:variant>
        <vt:i4>6160414</vt:i4>
      </vt:variant>
      <vt:variant>
        <vt:i4>339</vt:i4>
      </vt:variant>
      <vt:variant>
        <vt:i4>0</vt:i4>
      </vt:variant>
      <vt:variant>
        <vt:i4>5</vt:i4>
      </vt:variant>
      <vt:variant>
        <vt:lpwstr>https://apps.hhs.texas.gov/pcs/openenrollment.cfm</vt:lpwstr>
      </vt:variant>
      <vt:variant>
        <vt:lpwstr/>
      </vt:variant>
      <vt:variant>
        <vt:i4>1441842</vt:i4>
      </vt:variant>
      <vt:variant>
        <vt:i4>332</vt:i4>
      </vt:variant>
      <vt:variant>
        <vt:i4>0</vt:i4>
      </vt:variant>
      <vt:variant>
        <vt:i4>5</vt:i4>
      </vt:variant>
      <vt:variant>
        <vt:lpwstr/>
      </vt:variant>
      <vt:variant>
        <vt:lpwstr>_Toc71713918</vt:lpwstr>
      </vt:variant>
      <vt:variant>
        <vt:i4>1638450</vt:i4>
      </vt:variant>
      <vt:variant>
        <vt:i4>326</vt:i4>
      </vt:variant>
      <vt:variant>
        <vt:i4>0</vt:i4>
      </vt:variant>
      <vt:variant>
        <vt:i4>5</vt:i4>
      </vt:variant>
      <vt:variant>
        <vt:lpwstr/>
      </vt:variant>
      <vt:variant>
        <vt:lpwstr>_Toc71713917</vt:lpwstr>
      </vt:variant>
      <vt:variant>
        <vt:i4>1572914</vt:i4>
      </vt:variant>
      <vt:variant>
        <vt:i4>320</vt:i4>
      </vt:variant>
      <vt:variant>
        <vt:i4>0</vt:i4>
      </vt:variant>
      <vt:variant>
        <vt:i4>5</vt:i4>
      </vt:variant>
      <vt:variant>
        <vt:lpwstr/>
      </vt:variant>
      <vt:variant>
        <vt:lpwstr>_Toc71713916</vt:lpwstr>
      </vt:variant>
      <vt:variant>
        <vt:i4>1769522</vt:i4>
      </vt:variant>
      <vt:variant>
        <vt:i4>314</vt:i4>
      </vt:variant>
      <vt:variant>
        <vt:i4>0</vt:i4>
      </vt:variant>
      <vt:variant>
        <vt:i4>5</vt:i4>
      </vt:variant>
      <vt:variant>
        <vt:lpwstr/>
      </vt:variant>
      <vt:variant>
        <vt:lpwstr>_Toc71713915</vt:lpwstr>
      </vt:variant>
      <vt:variant>
        <vt:i4>1703986</vt:i4>
      </vt:variant>
      <vt:variant>
        <vt:i4>308</vt:i4>
      </vt:variant>
      <vt:variant>
        <vt:i4>0</vt:i4>
      </vt:variant>
      <vt:variant>
        <vt:i4>5</vt:i4>
      </vt:variant>
      <vt:variant>
        <vt:lpwstr/>
      </vt:variant>
      <vt:variant>
        <vt:lpwstr>_Toc71713914</vt:lpwstr>
      </vt:variant>
      <vt:variant>
        <vt:i4>1900594</vt:i4>
      </vt:variant>
      <vt:variant>
        <vt:i4>302</vt:i4>
      </vt:variant>
      <vt:variant>
        <vt:i4>0</vt:i4>
      </vt:variant>
      <vt:variant>
        <vt:i4>5</vt:i4>
      </vt:variant>
      <vt:variant>
        <vt:lpwstr/>
      </vt:variant>
      <vt:variant>
        <vt:lpwstr>_Toc71713913</vt:lpwstr>
      </vt:variant>
      <vt:variant>
        <vt:i4>1835058</vt:i4>
      </vt:variant>
      <vt:variant>
        <vt:i4>296</vt:i4>
      </vt:variant>
      <vt:variant>
        <vt:i4>0</vt:i4>
      </vt:variant>
      <vt:variant>
        <vt:i4>5</vt:i4>
      </vt:variant>
      <vt:variant>
        <vt:lpwstr/>
      </vt:variant>
      <vt:variant>
        <vt:lpwstr>_Toc71713912</vt:lpwstr>
      </vt:variant>
      <vt:variant>
        <vt:i4>2031666</vt:i4>
      </vt:variant>
      <vt:variant>
        <vt:i4>290</vt:i4>
      </vt:variant>
      <vt:variant>
        <vt:i4>0</vt:i4>
      </vt:variant>
      <vt:variant>
        <vt:i4>5</vt:i4>
      </vt:variant>
      <vt:variant>
        <vt:lpwstr/>
      </vt:variant>
      <vt:variant>
        <vt:lpwstr>_Toc71713911</vt:lpwstr>
      </vt:variant>
      <vt:variant>
        <vt:i4>1966130</vt:i4>
      </vt:variant>
      <vt:variant>
        <vt:i4>284</vt:i4>
      </vt:variant>
      <vt:variant>
        <vt:i4>0</vt:i4>
      </vt:variant>
      <vt:variant>
        <vt:i4>5</vt:i4>
      </vt:variant>
      <vt:variant>
        <vt:lpwstr/>
      </vt:variant>
      <vt:variant>
        <vt:lpwstr>_Toc71713910</vt:lpwstr>
      </vt:variant>
      <vt:variant>
        <vt:i4>1507379</vt:i4>
      </vt:variant>
      <vt:variant>
        <vt:i4>278</vt:i4>
      </vt:variant>
      <vt:variant>
        <vt:i4>0</vt:i4>
      </vt:variant>
      <vt:variant>
        <vt:i4>5</vt:i4>
      </vt:variant>
      <vt:variant>
        <vt:lpwstr/>
      </vt:variant>
      <vt:variant>
        <vt:lpwstr>_Toc71713909</vt:lpwstr>
      </vt:variant>
      <vt:variant>
        <vt:i4>1441843</vt:i4>
      </vt:variant>
      <vt:variant>
        <vt:i4>272</vt:i4>
      </vt:variant>
      <vt:variant>
        <vt:i4>0</vt:i4>
      </vt:variant>
      <vt:variant>
        <vt:i4>5</vt:i4>
      </vt:variant>
      <vt:variant>
        <vt:lpwstr/>
      </vt:variant>
      <vt:variant>
        <vt:lpwstr>_Toc71713908</vt:lpwstr>
      </vt:variant>
      <vt:variant>
        <vt:i4>1638451</vt:i4>
      </vt:variant>
      <vt:variant>
        <vt:i4>266</vt:i4>
      </vt:variant>
      <vt:variant>
        <vt:i4>0</vt:i4>
      </vt:variant>
      <vt:variant>
        <vt:i4>5</vt:i4>
      </vt:variant>
      <vt:variant>
        <vt:lpwstr/>
      </vt:variant>
      <vt:variant>
        <vt:lpwstr>_Toc71713907</vt:lpwstr>
      </vt:variant>
      <vt:variant>
        <vt:i4>1572915</vt:i4>
      </vt:variant>
      <vt:variant>
        <vt:i4>260</vt:i4>
      </vt:variant>
      <vt:variant>
        <vt:i4>0</vt:i4>
      </vt:variant>
      <vt:variant>
        <vt:i4>5</vt:i4>
      </vt:variant>
      <vt:variant>
        <vt:lpwstr/>
      </vt:variant>
      <vt:variant>
        <vt:lpwstr>_Toc71713906</vt:lpwstr>
      </vt:variant>
      <vt:variant>
        <vt:i4>1769523</vt:i4>
      </vt:variant>
      <vt:variant>
        <vt:i4>254</vt:i4>
      </vt:variant>
      <vt:variant>
        <vt:i4>0</vt:i4>
      </vt:variant>
      <vt:variant>
        <vt:i4>5</vt:i4>
      </vt:variant>
      <vt:variant>
        <vt:lpwstr/>
      </vt:variant>
      <vt:variant>
        <vt:lpwstr>_Toc71713905</vt:lpwstr>
      </vt:variant>
      <vt:variant>
        <vt:i4>1703987</vt:i4>
      </vt:variant>
      <vt:variant>
        <vt:i4>248</vt:i4>
      </vt:variant>
      <vt:variant>
        <vt:i4>0</vt:i4>
      </vt:variant>
      <vt:variant>
        <vt:i4>5</vt:i4>
      </vt:variant>
      <vt:variant>
        <vt:lpwstr/>
      </vt:variant>
      <vt:variant>
        <vt:lpwstr>_Toc71713904</vt:lpwstr>
      </vt:variant>
      <vt:variant>
        <vt:i4>1900595</vt:i4>
      </vt:variant>
      <vt:variant>
        <vt:i4>242</vt:i4>
      </vt:variant>
      <vt:variant>
        <vt:i4>0</vt:i4>
      </vt:variant>
      <vt:variant>
        <vt:i4>5</vt:i4>
      </vt:variant>
      <vt:variant>
        <vt:lpwstr/>
      </vt:variant>
      <vt:variant>
        <vt:lpwstr>_Toc71713903</vt:lpwstr>
      </vt:variant>
      <vt:variant>
        <vt:i4>1835059</vt:i4>
      </vt:variant>
      <vt:variant>
        <vt:i4>236</vt:i4>
      </vt:variant>
      <vt:variant>
        <vt:i4>0</vt:i4>
      </vt:variant>
      <vt:variant>
        <vt:i4>5</vt:i4>
      </vt:variant>
      <vt:variant>
        <vt:lpwstr/>
      </vt:variant>
      <vt:variant>
        <vt:lpwstr>_Toc71713902</vt:lpwstr>
      </vt:variant>
      <vt:variant>
        <vt:i4>2031667</vt:i4>
      </vt:variant>
      <vt:variant>
        <vt:i4>230</vt:i4>
      </vt:variant>
      <vt:variant>
        <vt:i4>0</vt:i4>
      </vt:variant>
      <vt:variant>
        <vt:i4>5</vt:i4>
      </vt:variant>
      <vt:variant>
        <vt:lpwstr/>
      </vt:variant>
      <vt:variant>
        <vt:lpwstr>_Toc71713901</vt:lpwstr>
      </vt:variant>
      <vt:variant>
        <vt:i4>1966131</vt:i4>
      </vt:variant>
      <vt:variant>
        <vt:i4>224</vt:i4>
      </vt:variant>
      <vt:variant>
        <vt:i4>0</vt:i4>
      </vt:variant>
      <vt:variant>
        <vt:i4>5</vt:i4>
      </vt:variant>
      <vt:variant>
        <vt:lpwstr/>
      </vt:variant>
      <vt:variant>
        <vt:lpwstr>_Toc71713900</vt:lpwstr>
      </vt:variant>
      <vt:variant>
        <vt:i4>1441850</vt:i4>
      </vt:variant>
      <vt:variant>
        <vt:i4>218</vt:i4>
      </vt:variant>
      <vt:variant>
        <vt:i4>0</vt:i4>
      </vt:variant>
      <vt:variant>
        <vt:i4>5</vt:i4>
      </vt:variant>
      <vt:variant>
        <vt:lpwstr/>
      </vt:variant>
      <vt:variant>
        <vt:lpwstr>_Toc71713899</vt:lpwstr>
      </vt:variant>
      <vt:variant>
        <vt:i4>1507386</vt:i4>
      </vt:variant>
      <vt:variant>
        <vt:i4>212</vt:i4>
      </vt:variant>
      <vt:variant>
        <vt:i4>0</vt:i4>
      </vt:variant>
      <vt:variant>
        <vt:i4>5</vt:i4>
      </vt:variant>
      <vt:variant>
        <vt:lpwstr/>
      </vt:variant>
      <vt:variant>
        <vt:lpwstr>_Toc71713898</vt:lpwstr>
      </vt:variant>
      <vt:variant>
        <vt:i4>1572922</vt:i4>
      </vt:variant>
      <vt:variant>
        <vt:i4>206</vt:i4>
      </vt:variant>
      <vt:variant>
        <vt:i4>0</vt:i4>
      </vt:variant>
      <vt:variant>
        <vt:i4>5</vt:i4>
      </vt:variant>
      <vt:variant>
        <vt:lpwstr/>
      </vt:variant>
      <vt:variant>
        <vt:lpwstr>_Toc71713897</vt:lpwstr>
      </vt:variant>
      <vt:variant>
        <vt:i4>1638458</vt:i4>
      </vt:variant>
      <vt:variant>
        <vt:i4>200</vt:i4>
      </vt:variant>
      <vt:variant>
        <vt:i4>0</vt:i4>
      </vt:variant>
      <vt:variant>
        <vt:i4>5</vt:i4>
      </vt:variant>
      <vt:variant>
        <vt:lpwstr/>
      </vt:variant>
      <vt:variant>
        <vt:lpwstr>_Toc71713896</vt:lpwstr>
      </vt:variant>
      <vt:variant>
        <vt:i4>1703994</vt:i4>
      </vt:variant>
      <vt:variant>
        <vt:i4>194</vt:i4>
      </vt:variant>
      <vt:variant>
        <vt:i4>0</vt:i4>
      </vt:variant>
      <vt:variant>
        <vt:i4>5</vt:i4>
      </vt:variant>
      <vt:variant>
        <vt:lpwstr/>
      </vt:variant>
      <vt:variant>
        <vt:lpwstr>_Toc71713895</vt:lpwstr>
      </vt:variant>
      <vt:variant>
        <vt:i4>1769530</vt:i4>
      </vt:variant>
      <vt:variant>
        <vt:i4>188</vt:i4>
      </vt:variant>
      <vt:variant>
        <vt:i4>0</vt:i4>
      </vt:variant>
      <vt:variant>
        <vt:i4>5</vt:i4>
      </vt:variant>
      <vt:variant>
        <vt:lpwstr/>
      </vt:variant>
      <vt:variant>
        <vt:lpwstr>_Toc71713894</vt:lpwstr>
      </vt:variant>
      <vt:variant>
        <vt:i4>1835066</vt:i4>
      </vt:variant>
      <vt:variant>
        <vt:i4>182</vt:i4>
      </vt:variant>
      <vt:variant>
        <vt:i4>0</vt:i4>
      </vt:variant>
      <vt:variant>
        <vt:i4>5</vt:i4>
      </vt:variant>
      <vt:variant>
        <vt:lpwstr/>
      </vt:variant>
      <vt:variant>
        <vt:lpwstr>_Toc71713893</vt:lpwstr>
      </vt:variant>
      <vt:variant>
        <vt:i4>1900602</vt:i4>
      </vt:variant>
      <vt:variant>
        <vt:i4>176</vt:i4>
      </vt:variant>
      <vt:variant>
        <vt:i4>0</vt:i4>
      </vt:variant>
      <vt:variant>
        <vt:i4>5</vt:i4>
      </vt:variant>
      <vt:variant>
        <vt:lpwstr/>
      </vt:variant>
      <vt:variant>
        <vt:lpwstr>_Toc71713892</vt:lpwstr>
      </vt:variant>
      <vt:variant>
        <vt:i4>1966138</vt:i4>
      </vt:variant>
      <vt:variant>
        <vt:i4>170</vt:i4>
      </vt:variant>
      <vt:variant>
        <vt:i4>0</vt:i4>
      </vt:variant>
      <vt:variant>
        <vt:i4>5</vt:i4>
      </vt:variant>
      <vt:variant>
        <vt:lpwstr/>
      </vt:variant>
      <vt:variant>
        <vt:lpwstr>_Toc71713891</vt:lpwstr>
      </vt:variant>
      <vt:variant>
        <vt:i4>2031674</vt:i4>
      </vt:variant>
      <vt:variant>
        <vt:i4>164</vt:i4>
      </vt:variant>
      <vt:variant>
        <vt:i4>0</vt:i4>
      </vt:variant>
      <vt:variant>
        <vt:i4>5</vt:i4>
      </vt:variant>
      <vt:variant>
        <vt:lpwstr/>
      </vt:variant>
      <vt:variant>
        <vt:lpwstr>_Toc71713890</vt:lpwstr>
      </vt:variant>
      <vt:variant>
        <vt:i4>1441851</vt:i4>
      </vt:variant>
      <vt:variant>
        <vt:i4>158</vt:i4>
      </vt:variant>
      <vt:variant>
        <vt:i4>0</vt:i4>
      </vt:variant>
      <vt:variant>
        <vt:i4>5</vt:i4>
      </vt:variant>
      <vt:variant>
        <vt:lpwstr/>
      </vt:variant>
      <vt:variant>
        <vt:lpwstr>_Toc71713889</vt:lpwstr>
      </vt:variant>
      <vt:variant>
        <vt:i4>1507387</vt:i4>
      </vt:variant>
      <vt:variant>
        <vt:i4>152</vt:i4>
      </vt:variant>
      <vt:variant>
        <vt:i4>0</vt:i4>
      </vt:variant>
      <vt:variant>
        <vt:i4>5</vt:i4>
      </vt:variant>
      <vt:variant>
        <vt:lpwstr/>
      </vt:variant>
      <vt:variant>
        <vt:lpwstr>_Toc71713888</vt:lpwstr>
      </vt:variant>
      <vt:variant>
        <vt:i4>1572923</vt:i4>
      </vt:variant>
      <vt:variant>
        <vt:i4>146</vt:i4>
      </vt:variant>
      <vt:variant>
        <vt:i4>0</vt:i4>
      </vt:variant>
      <vt:variant>
        <vt:i4>5</vt:i4>
      </vt:variant>
      <vt:variant>
        <vt:lpwstr/>
      </vt:variant>
      <vt:variant>
        <vt:lpwstr>_Toc71713887</vt:lpwstr>
      </vt:variant>
      <vt:variant>
        <vt:i4>1638459</vt:i4>
      </vt:variant>
      <vt:variant>
        <vt:i4>140</vt:i4>
      </vt:variant>
      <vt:variant>
        <vt:i4>0</vt:i4>
      </vt:variant>
      <vt:variant>
        <vt:i4>5</vt:i4>
      </vt:variant>
      <vt:variant>
        <vt:lpwstr/>
      </vt:variant>
      <vt:variant>
        <vt:lpwstr>_Toc71713886</vt:lpwstr>
      </vt:variant>
      <vt:variant>
        <vt:i4>1703995</vt:i4>
      </vt:variant>
      <vt:variant>
        <vt:i4>134</vt:i4>
      </vt:variant>
      <vt:variant>
        <vt:i4>0</vt:i4>
      </vt:variant>
      <vt:variant>
        <vt:i4>5</vt:i4>
      </vt:variant>
      <vt:variant>
        <vt:lpwstr/>
      </vt:variant>
      <vt:variant>
        <vt:lpwstr>_Toc71713885</vt:lpwstr>
      </vt:variant>
      <vt:variant>
        <vt:i4>1769531</vt:i4>
      </vt:variant>
      <vt:variant>
        <vt:i4>128</vt:i4>
      </vt:variant>
      <vt:variant>
        <vt:i4>0</vt:i4>
      </vt:variant>
      <vt:variant>
        <vt:i4>5</vt:i4>
      </vt:variant>
      <vt:variant>
        <vt:lpwstr/>
      </vt:variant>
      <vt:variant>
        <vt:lpwstr>_Toc71713884</vt:lpwstr>
      </vt:variant>
      <vt:variant>
        <vt:i4>1835067</vt:i4>
      </vt:variant>
      <vt:variant>
        <vt:i4>122</vt:i4>
      </vt:variant>
      <vt:variant>
        <vt:i4>0</vt:i4>
      </vt:variant>
      <vt:variant>
        <vt:i4>5</vt:i4>
      </vt:variant>
      <vt:variant>
        <vt:lpwstr/>
      </vt:variant>
      <vt:variant>
        <vt:lpwstr>_Toc71713883</vt:lpwstr>
      </vt:variant>
      <vt:variant>
        <vt:i4>1900603</vt:i4>
      </vt:variant>
      <vt:variant>
        <vt:i4>116</vt:i4>
      </vt:variant>
      <vt:variant>
        <vt:i4>0</vt:i4>
      </vt:variant>
      <vt:variant>
        <vt:i4>5</vt:i4>
      </vt:variant>
      <vt:variant>
        <vt:lpwstr/>
      </vt:variant>
      <vt:variant>
        <vt:lpwstr>_Toc71713882</vt:lpwstr>
      </vt:variant>
      <vt:variant>
        <vt:i4>1966139</vt:i4>
      </vt:variant>
      <vt:variant>
        <vt:i4>110</vt:i4>
      </vt:variant>
      <vt:variant>
        <vt:i4>0</vt:i4>
      </vt:variant>
      <vt:variant>
        <vt:i4>5</vt:i4>
      </vt:variant>
      <vt:variant>
        <vt:lpwstr/>
      </vt:variant>
      <vt:variant>
        <vt:lpwstr>_Toc71713881</vt:lpwstr>
      </vt:variant>
      <vt:variant>
        <vt:i4>2031675</vt:i4>
      </vt:variant>
      <vt:variant>
        <vt:i4>104</vt:i4>
      </vt:variant>
      <vt:variant>
        <vt:i4>0</vt:i4>
      </vt:variant>
      <vt:variant>
        <vt:i4>5</vt:i4>
      </vt:variant>
      <vt:variant>
        <vt:lpwstr/>
      </vt:variant>
      <vt:variant>
        <vt:lpwstr>_Toc71713880</vt:lpwstr>
      </vt:variant>
      <vt:variant>
        <vt:i4>1441844</vt:i4>
      </vt:variant>
      <vt:variant>
        <vt:i4>98</vt:i4>
      </vt:variant>
      <vt:variant>
        <vt:i4>0</vt:i4>
      </vt:variant>
      <vt:variant>
        <vt:i4>5</vt:i4>
      </vt:variant>
      <vt:variant>
        <vt:lpwstr/>
      </vt:variant>
      <vt:variant>
        <vt:lpwstr>_Toc71713879</vt:lpwstr>
      </vt:variant>
      <vt:variant>
        <vt:i4>1507380</vt:i4>
      </vt:variant>
      <vt:variant>
        <vt:i4>92</vt:i4>
      </vt:variant>
      <vt:variant>
        <vt:i4>0</vt:i4>
      </vt:variant>
      <vt:variant>
        <vt:i4>5</vt:i4>
      </vt:variant>
      <vt:variant>
        <vt:lpwstr/>
      </vt:variant>
      <vt:variant>
        <vt:lpwstr>_Toc71713878</vt:lpwstr>
      </vt:variant>
      <vt:variant>
        <vt:i4>1572916</vt:i4>
      </vt:variant>
      <vt:variant>
        <vt:i4>86</vt:i4>
      </vt:variant>
      <vt:variant>
        <vt:i4>0</vt:i4>
      </vt:variant>
      <vt:variant>
        <vt:i4>5</vt:i4>
      </vt:variant>
      <vt:variant>
        <vt:lpwstr/>
      </vt:variant>
      <vt:variant>
        <vt:lpwstr>_Toc71713877</vt:lpwstr>
      </vt:variant>
      <vt:variant>
        <vt:i4>1638452</vt:i4>
      </vt:variant>
      <vt:variant>
        <vt:i4>80</vt:i4>
      </vt:variant>
      <vt:variant>
        <vt:i4>0</vt:i4>
      </vt:variant>
      <vt:variant>
        <vt:i4>5</vt:i4>
      </vt:variant>
      <vt:variant>
        <vt:lpwstr/>
      </vt:variant>
      <vt:variant>
        <vt:lpwstr>_Toc71713876</vt:lpwstr>
      </vt:variant>
      <vt:variant>
        <vt:i4>1703988</vt:i4>
      </vt:variant>
      <vt:variant>
        <vt:i4>74</vt:i4>
      </vt:variant>
      <vt:variant>
        <vt:i4>0</vt:i4>
      </vt:variant>
      <vt:variant>
        <vt:i4>5</vt:i4>
      </vt:variant>
      <vt:variant>
        <vt:lpwstr/>
      </vt:variant>
      <vt:variant>
        <vt:lpwstr>_Toc71713875</vt:lpwstr>
      </vt:variant>
      <vt:variant>
        <vt:i4>1769524</vt:i4>
      </vt:variant>
      <vt:variant>
        <vt:i4>68</vt:i4>
      </vt:variant>
      <vt:variant>
        <vt:i4>0</vt:i4>
      </vt:variant>
      <vt:variant>
        <vt:i4>5</vt:i4>
      </vt:variant>
      <vt:variant>
        <vt:lpwstr/>
      </vt:variant>
      <vt:variant>
        <vt:lpwstr>_Toc71713874</vt:lpwstr>
      </vt:variant>
      <vt:variant>
        <vt:i4>1835060</vt:i4>
      </vt:variant>
      <vt:variant>
        <vt:i4>62</vt:i4>
      </vt:variant>
      <vt:variant>
        <vt:i4>0</vt:i4>
      </vt:variant>
      <vt:variant>
        <vt:i4>5</vt:i4>
      </vt:variant>
      <vt:variant>
        <vt:lpwstr/>
      </vt:variant>
      <vt:variant>
        <vt:lpwstr>_Toc71713873</vt:lpwstr>
      </vt:variant>
      <vt:variant>
        <vt:i4>1900596</vt:i4>
      </vt:variant>
      <vt:variant>
        <vt:i4>56</vt:i4>
      </vt:variant>
      <vt:variant>
        <vt:i4>0</vt:i4>
      </vt:variant>
      <vt:variant>
        <vt:i4>5</vt:i4>
      </vt:variant>
      <vt:variant>
        <vt:lpwstr/>
      </vt:variant>
      <vt:variant>
        <vt:lpwstr>_Toc71713872</vt:lpwstr>
      </vt:variant>
      <vt:variant>
        <vt:i4>1966132</vt:i4>
      </vt:variant>
      <vt:variant>
        <vt:i4>50</vt:i4>
      </vt:variant>
      <vt:variant>
        <vt:i4>0</vt:i4>
      </vt:variant>
      <vt:variant>
        <vt:i4>5</vt:i4>
      </vt:variant>
      <vt:variant>
        <vt:lpwstr/>
      </vt:variant>
      <vt:variant>
        <vt:lpwstr>_Toc71713871</vt:lpwstr>
      </vt:variant>
      <vt:variant>
        <vt:i4>2031668</vt:i4>
      </vt:variant>
      <vt:variant>
        <vt:i4>44</vt:i4>
      </vt:variant>
      <vt:variant>
        <vt:i4>0</vt:i4>
      </vt:variant>
      <vt:variant>
        <vt:i4>5</vt:i4>
      </vt:variant>
      <vt:variant>
        <vt:lpwstr/>
      </vt:variant>
      <vt:variant>
        <vt:lpwstr>_Toc71713870</vt:lpwstr>
      </vt:variant>
      <vt:variant>
        <vt:i4>1441845</vt:i4>
      </vt:variant>
      <vt:variant>
        <vt:i4>38</vt:i4>
      </vt:variant>
      <vt:variant>
        <vt:i4>0</vt:i4>
      </vt:variant>
      <vt:variant>
        <vt:i4>5</vt:i4>
      </vt:variant>
      <vt:variant>
        <vt:lpwstr/>
      </vt:variant>
      <vt:variant>
        <vt:lpwstr>_Toc71713869</vt:lpwstr>
      </vt:variant>
      <vt:variant>
        <vt:i4>1507381</vt:i4>
      </vt:variant>
      <vt:variant>
        <vt:i4>32</vt:i4>
      </vt:variant>
      <vt:variant>
        <vt:i4>0</vt:i4>
      </vt:variant>
      <vt:variant>
        <vt:i4>5</vt:i4>
      </vt:variant>
      <vt:variant>
        <vt:lpwstr/>
      </vt:variant>
      <vt:variant>
        <vt:lpwstr>_Toc71713868</vt:lpwstr>
      </vt:variant>
      <vt:variant>
        <vt:i4>1572917</vt:i4>
      </vt:variant>
      <vt:variant>
        <vt:i4>26</vt:i4>
      </vt:variant>
      <vt:variant>
        <vt:i4>0</vt:i4>
      </vt:variant>
      <vt:variant>
        <vt:i4>5</vt:i4>
      </vt:variant>
      <vt:variant>
        <vt:lpwstr/>
      </vt:variant>
      <vt:variant>
        <vt:lpwstr>_Toc71713867</vt:lpwstr>
      </vt:variant>
      <vt:variant>
        <vt:i4>1638453</vt:i4>
      </vt:variant>
      <vt:variant>
        <vt:i4>20</vt:i4>
      </vt:variant>
      <vt:variant>
        <vt:i4>0</vt:i4>
      </vt:variant>
      <vt:variant>
        <vt:i4>5</vt:i4>
      </vt:variant>
      <vt:variant>
        <vt:lpwstr/>
      </vt:variant>
      <vt:variant>
        <vt:lpwstr>_Toc71713866</vt:lpwstr>
      </vt:variant>
      <vt:variant>
        <vt:i4>1703989</vt:i4>
      </vt:variant>
      <vt:variant>
        <vt:i4>14</vt:i4>
      </vt:variant>
      <vt:variant>
        <vt:i4>0</vt:i4>
      </vt:variant>
      <vt:variant>
        <vt:i4>5</vt:i4>
      </vt:variant>
      <vt:variant>
        <vt:lpwstr/>
      </vt:variant>
      <vt:variant>
        <vt:lpwstr>_Toc71713865</vt:lpwstr>
      </vt:variant>
      <vt:variant>
        <vt:i4>1769525</vt:i4>
      </vt:variant>
      <vt:variant>
        <vt:i4>8</vt:i4>
      </vt:variant>
      <vt:variant>
        <vt:i4>0</vt:i4>
      </vt:variant>
      <vt:variant>
        <vt:i4>5</vt:i4>
      </vt:variant>
      <vt:variant>
        <vt:lpwstr/>
      </vt:variant>
      <vt:variant>
        <vt:lpwstr>_Toc71713864</vt:lpwstr>
      </vt:variant>
      <vt:variant>
        <vt:i4>1835061</vt:i4>
      </vt:variant>
      <vt:variant>
        <vt:i4>2</vt:i4>
      </vt:variant>
      <vt:variant>
        <vt:i4>0</vt:i4>
      </vt:variant>
      <vt:variant>
        <vt:i4>5</vt:i4>
      </vt:variant>
      <vt:variant>
        <vt:lpwstr/>
      </vt:variant>
      <vt:variant>
        <vt:lpwstr>_Toc71713863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White,Eileen (HHSC)</cp:lastModifiedBy>
  <cp:revision>4</cp:revision>
  <cp:lastPrinted>2023-08-29T18:43:00Z</cp:lastPrinted>
  <dcterms:created xsi:type="dcterms:W3CDTF">2023-10-31T19:06:00Z</dcterms:created>
  <dcterms:modified xsi:type="dcterms:W3CDTF">2023-10-31T19:09:00Z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0x010100B4AE7175D9F06B4BAE83FFB38529BEE5</vt:lpwstr>
  </property>
  <property fmtid="{D5CDD505-2E9C-101B-9397-08002B2CF9AE}" pid="4" name="_dlc_DocIdItemGuid">
    <vt:lpwstr>d8a31d77-acdc-4a0a-917b-05d6b6cf4a2f</vt:lpwstr>
  </property>
</Properties>
</file>