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hAnsi="Verdana"/>
        </w:rPr>
        <w:id w:val="450441713"/>
        <w:docPartObj>
          <w:docPartGallery w:val="Cover Pages"/>
          <w:docPartUnique/>
        </w:docPartObj>
      </w:sdtPr>
      <w:sdtEndPr/>
      <w:sdtContent>
        <w:p w14:paraId="1293D307" w14:textId="6C49E744" w:rsidR="00B53BC6" w:rsidRPr="00AB441D" w:rsidRDefault="00FA61C4" w:rsidP="00A35AE5">
          <w:pPr>
            <w:pStyle w:val="NoSpacing"/>
          </w:pPr>
          <w:r>
            <w:rPr>
              <w:rFonts w:ascii="Verdana" w:hAnsi="Verdana"/>
            </w:rPr>
            <w:t>Guardianship Services</w:t>
          </w:r>
        </w:p>
        <w:p w14:paraId="41B0E6A0" w14:textId="5EB94B95" w:rsidR="005F4D09" w:rsidRPr="00AB441D" w:rsidRDefault="00FA61C4" w:rsidP="005F4D09">
          <w:pPr>
            <w:rPr>
              <w:rFonts w:ascii="Verdana" w:hAnsi="Verdana"/>
              <w:noProof/>
              <w:sz w:val="22"/>
              <w:szCs w:val="22"/>
            </w:rPr>
          </w:pPr>
          <w:r>
            <w:rPr>
              <w:rFonts w:ascii="Verdana" w:hAnsi="Verdana"/>
              <w:noProof/>
              <w:sz w:val="22"/>
              <w:szCs w:val="22"/>
            </w:rPr>
            <w:t>Procurement Number: HHS0013139</w:t>
          </w:r>
        </w:p>
        <w:p w14:paraId="3449CCEA" w14:textId="77777777" w:rsidR="00B53BC6" w:rsidRPr="00AB441D" w:rsidRDefault="00B53BC6" w:rsidP="00B53BC6">
          <w:pPr>
            <w:rPr>
              <w:rFonts w:ascii="Verdana" w:hAnsi="Verdana"/>
              <w:sz w:val="22"/>
              <w:szCs w:val="22"/>
            </w:rPr>
          </w:pPr>
        </w:p>
        <w:p w14:paraId="0E47073A" w14:textId="77777777" w:rsidR="00B53BC6" w:rsidRPr="00AB441D" w:rsidRDefault="00B53BC6" w:rsidP="00B53BC6">
          <w:pPr>
            <w:rPr>
              <w:rFonts w:ascii="Verdana" w:hAnsi="Verdana"/>
              <w:sz w:val="22"/>
              <w:szCs w:val="22"/>
            </w:rPr>
          </w:pPr>
        </w:p>
        <w:p w14:paraId="55ECE3DB" w14:textId="77777777" w:rsidR="00B53BC6" w:rsidRPr="00AB441D" w:rsidRDefault="00B53BC6" w:rsidP="00B53BC6">
          <w:pPr>
            <w:rPr>
              <w:rFonts w:ascii="Verdana" w:hAnsi="Verdana"/>
              <w:sz w:val="22"/>
              <w:szCs w:val="22"/>
            </w:rPr>
          </w:pPr>
          <w:r w:rsidRPr="00FD07E4">
            <w:rPr>
              <w:rFonts w:ascii="Verdana" w:hAnsi="Verdana"/>
              <w:noProof/>
              <w:sz w:val="22"/>
              <w:szCs w:val="22"/>
            </w:rPr>
            <w:drawing>
              <wp:inline distT="0" distB="0" distL="0" distR="0" wp14:anchorId="610E4861" wp14:editId="7BFB94E4">
                <wp:extent cx="5942574" cy="1488189"/>
                <wp:effectExtent l="0" t="0" r="0" b="0"/>
                <wp:docPr id="1" name="Picture 1" descr="h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894" cy="1497785"/>
                        </a:xfrm>
                        <a:prstGeom prst="rect">
                          <a:avLst/>
                        </a:prstGeom>
                        <a:noFill/>
                        <a:ln>
                          <a:noFill/>
                        </a:ln>
                      </pic:spPr>
                    </pic:pic>
                  </a:graphicData>
                </a:graphic>
              </wp:inline>
            </w:drawing>
          </w:r>
        </w:p>
        <w:p w14:paraId="7BEE33B4" w14:textId="77777777" w:rsidR="00B53BC6" w:rsidRPr="00AB441D" w:rsidRDefault="00B53BC6" w:rsidP="00B53BC6">
          <w:pPr>
            <w:pStyle w:val="NoSpacing"/>
            <w:rPr>
              <w:rFonts w:ascii="Verdana" w:hAnsi="Verdana"/>
            </w:rPr>
          </w:pPr>
        </w:p>
        <w:p w14:paraId="7C4276D9" w14:textId="77777777" w:rsidR="00B53BC6" w:rsidRPr="00AB441D" w:rsidRDefault="00B53BC6" w:rsidP="00B53BC6">
          <w:pPr>
            <w:contextualSpacing/>
            <w:jc w:val="center"/>
            <w:rPr>
              <w:rFonts w:ascii="Verdana" w:hAnsi="Verdana"/>
              <w:b/>
              <w:bCs/>
              <w:color w:val="000000"/>
              <w:sz w:val="22"/>
              <w:szCs w:val="22"/>
            </w:rPr>
          </w:pPr>
        </w:p>
        <w:p w14:paraId="1CD669C8" w14:textId="77777777" w:rsidR="00B53BC6" w:rsidRPr="00AB441D" w:rsidRDefault="00B53BC6" w:rsidP="00B53BC6">
          <w:pPr>
            <w:contextualSpacing/>
            <w:rPr>
              <w:rFonts w:ascii="Verdana" w:hAnsi="Verdana"/>
              <w:b/>
              <w:bCs/>
              <w:color w:val="000000"/>
              <w:sz w:val="28"/>
              <w:szCs w:val="28"/>
            </w:rPr>
          </w:pPr>
        </w:p>
        <w:p w14:paraId="68A4D660" w14:textId="77777777" w:rsidR="005F4D09" w:rsidRPr="00AB441D" w:rsidRDefault="005F4D09" w:rsidP="00B53BC6">
          <w:pPr>
            <w:contextualSpacing/>
            <w:jc w:val="center"/>
            <w:rPr>
              <w:rFonts w:ascii="Verdana" w:hAnsi="Verdana"/>
              <w:b/>
              <w:bCs/>
              <w:color w:val="000000"/>
              <w:sz w:val="28"/>
              <w:szCs w:val="28"/>
            </w:rPr>
          </w:pPr>
        </w:p>
        <w:p w14:paraId="16C10DF9" w14:textId="6A0F9938" w:rsidR="00B53BC6" w:rsidRPr="00AB441D" w:rsidRDefault="00B53BC6" w:rsidP="00E253A6">
          <w:pPr>
            <w:contextualSpacing/>
            <w:jc w:val="center"/>
            <w:rPr>
              <w:rFonts w:ascii="Verdana" w:hAnsi="Verdana"/>
              <w:b/>
              <w:bCs/>
              <w:color w:val="000000"/>
              <w:sz w:val="28"/>
              <w:szCs w:val="28"/>
            </w:rPr>
          </w:pPr>
          <w:r w:rsidRPr="00A35AE5">
            <w:rPr>
              <w:rFonts w:ascii="Verdana" w:hAnsi="Verdana"/>
              <w:b/>
              <w:bCs/>
              <w:color w:val="000000"/>
              <w:sz w:val="28"/>
              <w:szCs w:val="28"/>
            </w:rPr>
            <w:t>TEXAS HEALTH AND HUMAN SERVICES COMMISSION</w:t>
          </w:r>
        </w:p>
        <w:p w14:paraId="0741CEEB" w14:textId="77777777" w:rsidR="00B53EB6" w:rsidRPr="00AB441D" w:rsidRDefault="00B53EB6" w:rsidP="00E253A6">
          <w:pPr>
            <w:contextualSpacing/>
            <w:jc w:val="center"/>
            <w:rPr>
              <w:rFonts w:ascii="Verdana" w:hAnsi="Verdana"/>
              <w:b/>
              <w:bCs/>
              <w:color w:val="000000"/>
              <w:sz w:val="28"/>
              <w:szCs w:val="28"/>
            </w:rPr>
          </w:pPr>
        </w:p>
        <w:p w14:paraId="14429D4A" w14:textId="7375FB7E" w:rsidR="008F04EB" w:rsidRPr="00AB441D" w:rsidRDefault="00FA61C4" w:rsidP="00E253A6">
          <w:pPr>
            <w:contextualSpacing/>
            <w:jc w:val="center"/>
            <w:rPr>
              <w:rFonts w:ascii="Verdana" w:hAnsi="Verdana"/>
              <w:b/>
              <w:bCs/>
              <w:color w:val="000000"/>
              <w:sz w:val="28"/>
              <w:szCs w:val="28"/>
            </w:rPr>
          </w:pPr>
          <w:r>
            <w:rPr>
              <w:rFonts w:ascii="Verdana" w:hAnsi="Verdana"/>
              <w:b/>
              <w:bCs/>
              <w:color w:val="000000"/>
              <w:sz w:val="28"/>
              <w:szCs w:val="28"/>
            </w:rPr>
            <w:t>Cecile Erwin Young, Executive Commissioner</w:t>
          </w:r>
        </w:p>
        <w:p w14:paraId="5A98D4EF" w14:textId="2E6747FC" w:rsidR="00B53EB6" w:rsidRPr="00AB441D" w:rsidRDefault="00B53EB6" w:rsidP="00B53BC6">
          <w:pPr>
            <w:contextualSpacing/>
            <w:jc w:val="center"/>
            <w:rPr>
              <w:rFonts w:ascii="Verdana" w:hAnsi="Verdana"/>
              <w:b/>
              <w:bCs/>
              <w:color w:val="000000"/>
              <w:sz w:val="28"/>
              <w:szCs w:val="28"/>
            </w:rPr>
          </w:pPr>
        </w:p>
        <w:p w14:paraId="342DB662" w14:textId="77777777" w:rsidR="00B53BC6" w:rsidRPr="00AB441D" w:rsidRDefault="00B53BC6" w:rsidP="00BB195F">
          <w:pPr>
            <w:contextualSpacing/>
            <w:rPr>
              <w:rFonts w:ascii="Verdana" w:hAnsi="Verdana"/>
              <w:b/>
              <w:bCs/>
              <w:color w:val="000000"/>
              <w:sz w:val="28"/>
              <w:szCs w:val="28"/>
            </w:rPr>
          </w:pPr>
        </w:p>
        <w:p w14:paraId="58BA941C" w14:textId="77777777" w:rsidR="00671AD9" w:rsidRPr="00AB441D" w:rsidRDefault="00671AD9" w:rsidP="00DC0C5A">
          <w:pPr>
            <w:contextualSpacing/>
            <w:jc w:val="center"/>
            <w:rPr>
              <w:rFonts w:ascii="Verdana" w:hAnsi="Verdana"/>
              <w:b/>
              <w:bCs/>
              <w:color w:val="000000"/>
              <w:sz w:val="28"/>
              <w:szCs w:val="28"/>
            </w:rPr>
          </w:pPr>
        </w:p>
        <w:p w14:paraId="08D0CD18" w14:textId="77777777" w:rsidR="002B7151" w:rsidRPr="00AB441D" w:rsidRDefault="00BB195F" w:rsidP="00DC0C5A">
          <w:pPr>
            <w:contextualSpacing/>
            <w:jc w:val="center"/>
            <w:rPr>
              <w:rFonts w:ascii="Verdana" w:hAnsi="Verdana"/>
              <w:b/>
              <w:bCs/>
              <w:color w:val="000000"/>
              <w:sz w:val="28"/>
              <w:szCs w:val="28"/>
            </w:rPr>
          </w:pPr>
          <w:r w:rsidRPr="00AB441D">
            <w:rPr>
              <w:rFonts w:ascii="Verdana" w:hAnsi="Verdana"/>
              <w:b/>
              <w:bCs/>
              <w:color w:val="000000"/>
              <w:sz w:val="28"/>
              <w:szCs w:val="28"/>
            </w:rPr>
            <w:t>OPEN ENROLLMENT (OE)</w:t>
          </w:r>
        </w:p>
        <w:p w14:paraId="4D58B9CE" w14:textId="77777777" w:rsidR="00B53BC6" w:rsidRPr="00AB441D" w:rsidRDefault="00B53BC6" w:rsidP="00B53BC6">
          <w:pPr>
            <w:contextualSpacing/>
            <w:jc w:val="center"/>
            <w:rPr>
              <w:rFonts w:ascii="Verdana" w:hAnsi="Verdana"/>
              <w:b/>
              <w:bCs/>
              <w:color w:val="000000"/>
              <w:sz w:val="28"/>
              <w:szCs w:val="28"/>
            </w:rPr>
          </w:pPr>
          <w:r w:rsidRPr="00AB441D">
            <w:rPr>
              <w:rFonts w:ascii="Verdana" w:hAnsi="Verdana"/>
              <w:b/>
              <w:bCs/>
              <w:color w:val="000000"/>
              <w:sz w:val="28"/>
              <w:szCs w:val="28"/>
            </w:rPr>
            <w:t>for</w:t>
          </w:r>
        </w:p>
        <w:p w14:paraId="3A9C6BC0" w14:textId="17401830" w:rsidR="00B53BC6" w:rsidRPr="00A35AE5" w:rsidRDefault="00CD1250" w:rsidP="00E253A6">
          <w:pPr>
            <w:contextualSpacing/>
            <w:jc w:val="center"/>
            <w:rPr>
              <w:rFonts w:ascii="Verdana" w:hAnsi="Verdana"/>
              <w:b/>
              <w:sz w:val="24"/>
              <w:szCs w:val="24"/>
            </w:rPr>
          </w:pPr>
          <w:r w:rsidRPr="00A35AE5">
            <w:rPr>
              <w:rFonts w:ascii="Verdana" w:hAnsi="Verdana"/>
              <w:b/>
              <w:sz w:val="24"/>
              <w:szCs w:val="24"/>
            </w:rPr>
            <w:t>GUARDIAN</w:t>
          </w:r>
          <w:r w:rsidR="00273D03" w:rsidRPr="00A35AE5">
            <w:rPr>
              <w:rFonts w:ascii="Verdana" w:hAnsi="Verdana"/>
              <w:b/>
              <w:sz w:val="24"/>
              <w:szCs w:val="24"/>
            </w:rPr>
            <w:t>SHIP SERVICES</w:t>
          </w:r>
        </w:p>
        <w:p w14:paraId="1DDE86C2" w14:textId="069D1F0A" w:rsidR="00671AD9" w:rsidRPr="00AB441D" w:rsidRDefault="00FA61C4" w:rsidP="00B53BC6">
          <w:pPr>
            <w:contextualSpacing/>
            <w:jc w:val="center"/>
            <w:rPr>
              <w:rFonts w:ascii="Verdana" w:hAnsi="Verdana"/>
              <w:b/>
              <w:sz w:val="28"/>
              <w:szCs w:val="28"/>
            </w:rPr>
          </w:pPr>
          <w:r>
            <w:rPr>
              <w:rFonts w:ascii="Verdana" w:hAnsi="Verdana"/>
              <w:b/>
              <w:sz w:val="28"/>
              <w:szCs w:val="28"/>
            </w:rPr>
            <w:t>Enrollment Number: HHS0013139</w:t>
          </w:r>
        </w:p>
        <w:p w14:paraId="7CE48A6D" w14:textId="1003A391" w:rsidR="00B53BC6" w:rsidRDefault="00B53BC6" w:rsidP="00B53BC6">
          <w:pPr>
            <w:contextualSpacing/>
            <w:jc w:val="center"/>
            <w:rPr>
              <w:rFonts w:ascii="Verdana" w:hAnsi="Verdana"/>
              <w:b/>
              <w:sz w:val="28"/>
              <w:szCs w:val="28"/>
            </w:rPr>
          </w:pPr>
        </w:p>
        <w:p w14:paraId="76A6AD8A" w14:textId="580A15E8" w:rsidR="00FA61C4" w:rsidRPr="00AB441D" w:rsidRDefault="00FA61C4" w:rsidP="00B53BC6">
          <w:pPr>
            <w:contextualSpacing/>
            <w:jc w:val="center"/>
            <w:rPr>
              <w:rFonts w:ascii="Verdana" w:hAnsi="Verdana"/>
              <w:b/>
              <w:sz w:val="28"/>
              <w:szCs w:val="28"/>
            </w:rPr>
          </w:pPr>
          <w:r>
            <w:rPr>
              <w:rFonts w:ascii="Verdana" w:hAnsi="Verdana"/>
              <w:b/>
              <w:sz w:val="28"/>
              <w:szCs w:val="28"/>
            </w:rPr>
            <w:t>Enrollment Period Opens: January 18, 2023</w:t>
          </w:r>
        </w:p>
        <w:p w14:paraId="669F8283" w14:textId="0B278713" w:rsidR="00B53BC6" w:rsidRPr="00AB441D" w:rsidRDefault="00FA61C4" w:rsidP="00B53BC6">
          <w:pPr>
            <w:contextualSpacing/>
            <w:jc w:val="center"/>
            <w:rPr>
              <w:rFonts w:ascii="Verdana" w:hAnsi="Verdana"/>
              <w:b/>
              <w:sz w:val="28"/>
              <w:szCs w:val="28"/>
            </w:rPr>
          </w:pPr>
          <w:r>
            <w:rPr>
              <w:rFonts w:ascii="Verdana" w:hAnsi="Verdana"/>
              <w:b/>
              <w:sz w:val="28"/>
              <w:szCs w:val="28"/>
            </w:rPr>
            <w:t xml:space="preserve">Enrollment Period Ends: </w:t>
          </w:r>
          <w:r w:rsidR="008A44E3">
            <w:rPr>
              <w:rFonts w:ascii="Verdana" w:hAnsi="Verdana"/>
              <w:b/>
              <w:sz w:val="28"/>
              <w:szCs w:val="28"/>
            </w:rPr>
            <w:t>March 31</w:t>
          </w:r>
          <w:r>
            <w:rPr>
              <w:rFonts w:ascii="Verdana" w:hAnsi="Verdana"/>
              <w:b/>
              <w:sz w:val="28"/>
              <w:szCs w:val="28"/>
            </w:rPr>
            <w:t>, 2023</w:t>
          </w:r>
        </w:p>
        <w:p w14:paraId="105ED2CE" w14:textId="1C867C7D" w:rsidR="00671AD9" w:rsidRDefault="00671AD9" w:rsidP="00B53BC6">
          <w:pPr>
            <w:contextualSpacing/>
            <w:jc w:val="center"/>
            <w:rPr>
              <w:rFonts w:ascii="Verdana" w:hAnsi="Verdana"/>
              <w:b/>
              <w:sz w:val="28"/>
              <w:szCs w:val="28"/>
            </w:rPr>
          </w:pPr>
        </w:p>
        <w:p w14:paraId="6E62835A" w14:textId="752BDEA3" w:rsidR="00FA61C4" w:rsidRDefault="00FA61C4" w:rsidP="00B53BC6">
          <w:pPr>
            <w:contextualSpacing/>
            <w:jc w:val="center"/>
            <w:rPr>
              <w:rFonts w:ascii="Verdana" w:hAnsi="Verdana"/>
              <w:b/>
              <w:sz w:val="28"/>
              <w:szCs w:val="28"/>
            </w:rPr>
          </w:pPr>
          <w:r>
            <w:rPr>
              <w:rFonts w:ascii="Verdana" w:hAnsi="Verdana"/>
              <w:b/>
              <w:sz w:val="28"/>
              <w:szCs w:val="28"/>
            </w:rPr>
            <w:t>NGIP Codes:</w:t>
          </w:r>
        </w:p>
        <w:p w14:paraId="2F090B2D" w14:textId="5D1B9F7C" w:rsidR="00FA61C4" w:rsidRPr="00AB441D" w:rsidRDefault="00FA61C4" w:rsidP="00B53BC6">
          <w:pPr>
            <w:contextualSpacing/>
            <w:jc w:val="center"/>
            <w:rPr>
              <w:rFonts w:ascii="Verdana" w:hAnsi="Verdana"/>
              <w:b/>
              <w:sz w:val="28"/>
              <w:szCs w:val="28"/>
            </w:rPr>
          </w:pPr>
          <w:r>
            <w:rPr>
              <w:rFonts w:ascii="Verdana" w:hAnsi="Verdana"/>
              <w:b/>
              <w:sz w:val="28"/>
              <w:szCs w:val="28"/>
            </w:rPr>
            <w:t>952-15-Human Services</w:t>
          </w:r>
        </w:p>
        <w:p w14:paraId="20C9DBF0" w14:textId="5E7CF60A" w:rsidR="00B53BC6" w:rsidRPr="00AB441D" w:rsidRDefault="00B53BC6" w:rsidP="00B53BC6">
          <w:pPr>
            <w:contextualSpacing/>
            <w:jc w:val="center"/>
            <w:rPr>
              <w:rFonts w:ascii="Verdana" w:hAnsi="Verdana"/>
              <w:b/>
              <w:sz w:val="24"/>
              <w:szCs w:val="24"/>
            </w:rPr>
          </w:pPr>
        </w:p>
        <w:p w14:paraId="7B075B61" w14:textId="7AF7D06B" w:rsidR="00B53BC6" w:rsidRPr="00AB441D" w:rsidRDefault="00B53BC6" w:rsidP="00B53BC6">
          <w:pPr>
            <w:contextualSpacing/>
            <w:jc w:val="center"/>
            <w:rPr>
              <w:rFonts w:ascii="Verdana" w:hAnsi="Verdana"/>
              <w:b/>
              <w:i/>
              <w:sz w:val="24"/>
              <w:szCs w:val="24"/>
            </w:rPr>
          </w:pPr>
        </w:p>
        <w:p w14:paraId="6449863B" w14:textId="77777777" w:rsidR="00F4031A" w:rsidRPr="00AB441D" w:rsidRDefault="00F4031A" w:rsidP="00B53BC6">
          <w:pPr>
            <w:contextualSpacing/>
            <w:jc w:val="center"/>
            <w:rPr>
              <w:rFonts w:ascii="Verdana" w:hAnsi="Verdana"/>
              <w:b/>
              <w:i/>
              <w:sz w:val="24"/>
              <w:szCs w:val="24"/>
            </w:rPr>
          </w:pPr>
        </w:p>
        <w:p w14:paraId="73AF7825" w14:textId="77777777" w:rsidR="00F4031A" w:rsidRPr="00AB441D" w:rsidRDefault="00F4031A" w:rsidP="00B53BC6">
          <w:pPr>
            <w:contextualSpacing/>
            <w:jc w:val="center"/>
            <w:rPr>
              <w:rFonts w:ascii="Verdana" w:hAnsi="Verdana"/>
              <w:b/>
              <w:i/>
              <w:sz w:val="24"/>
              <w:szCs w:val="24"/>
            </w:rPr>
          </w:pPr>
        </w:p>
        <w:p w14:paraId="2DA1272B" w14:textId="77777777" w:rsidR="00F4031A" w:rsidRPr="00AB441D" w:rsidRDefault="00F4031A" w:rsidP="00B53BC6">
          <w:pPr>
            <w:contextualSpacing/>
            <w:jc w:val="center"/>
            <w:rPr>
              <w:rFonts w:ascii="Verdana" w:hAnsi="Verdana"/>
              <w:b/>
              <w:i/>
              <w:sz w:val="24"/>
              <w:szCs w:val="24"/>
            </w:rPr>
          </w:pPr>
        </w:p>
        <w:p w14:paraId="1A685CB0" w14:textId="77777777" w:rsidR="00F4031A" w:rsidRPr="00AB441D" w:rsidRDefault="00F4031A" w:rsidP="00B53BC6">
          <w:pPr>
            <w:contextualSpacing/>
            <w:jc w:val="center"/>
            <w:rPr>
              <w:rFonts w:ascii="Verdana" w:hAnsi="Verdana"/>
              <w:b/>
              <w:i/>
              <w:sz w:val="24"/>
              <w:szCs w:val="24"/>
            </w:rPr>
          </w:pPr>
        </w:p>
        <w:p w14:paraId="30B88B07" w14:textId="77777777" w:rsidR="00F4031A" w:rsidRPr="00AB441D" w:rsidRDefault="00F4031A" w:rsidP="00B53BC6">
          <w:pPr>
            <w:contextualSpacing/>
            <w:jc w:val="center"/>
            <w:rPr>
              <w:rFonts w:ascii="Verdana" w:hAnsi="Verdana"/>
              <w:b/>
              <w:i/>
              <w:sz w:val="24"/>
              <w:szCs w:val="24"/>
            </w:rPr>
          </w:pPr>
        </w:p>
        <w:p w14:paraId="32BA6323" w14:textId="77777777" w:rsidR="00F4031A" w:rsidRPr="00AB441D" w:rsidRDefault="00F4031A" w:rsidP="00B53BC6">
          <w:pPr>
            <w:contextualSpacing/>
            <w:jc w:val="center"/>
            <w:rPr>
              <w:rFonts w:ascii="Verdana" w:hAnsi="Verdana"/>
              <w:b/>
              <w:i/>
              <w:sz w:val="24"/>
              <w:szCs w:val="24"/>
            </w:rPr>
          </w:pPr>
        </w:p>
        <w:p w14:paraId="3379F627" w14:textId="77777777" w:rsidR="00F4031A" w:rsidRPr="00AB441D" w:rsidRDefault="00F4031A" w:rsidP="00B53BC6">
          <w:pPr>
            <w:contextualSpacing/>
            <w:jc w:val="center"/>
            <w:rPr>
              <w:rFonts w:ascii="Verdana" w:hAnsi="Verdana"/>
              <w:b/>
              <w:i/>
              <w:sz w:val="24"/>
              <w:szCs w:val="24"/>
            </w:rPr>
          </w:pPr>
        </w:p>
        <w:p w14:paraId="68E51819" w14:textId="77777777" w:rsidR="00F4031A" w:rsidRPr="00AB441D" w:rsidRDefault="00F4031A" w:rsidP="00B53BC6">
          <w:pPr>
            <w:contextualSpacing/>
            <w:jc w:val="center"/>
            <w:rPr>
              <w:rFonts w:ascii="Verdana" w:hAnsi="Verdana"/>
              <w:b/>
              <w:i/>
              <w:sz w:val="24"/>
              <w:szCs w:val="24"/>
            </w:rPr>
          </w:pPr>
        </w:p>
        <w:p w14:paraId="37DA606F" w14:textId="77777777" w:rsidR="00F4031A" w:rsidRPr="00AB441D" w:rsidRDefault="00F4031A" w:rsidP="00B53BC6">
          <w:pPr>
            <w:contextualSpacing/>
            <w:jc w:val="center"/>
            <w:rPr>
              <w:rFonts w:ascii="Verdana" w:hAnsi="Verdana"/>
              <w:b/>
              <w:i/>
              <w:sz w:val="24"/>
              <w:szCs w:val="24"/>
            </w:rPr>
          </w:pPr>
        </w:p>
        <w:p w14:paraId="4FB244A3" w14:textId="77777777" w:rsidR="00F4031A" w:rsidRPr="00AB441D" w:rsidRDefault="00F4031A" w:rsidP="00B53BC6">
          <w:pPr>
            <w:contextualSpacing/>
            <w:jc w:val="center"/>
            <w:rPr>
              <w:rFonts w:ascii="Verdana" w:hAnsi="Verdana"/>
              <w:b/>
              <w:i/>
              <w:sz w:val="24"/>
              <w:szCs w:val="24"/>
            </w:rPr>
          </w:pPr>
        </w:p>
        <w:p w14:paraId="04FFF18B" w14:textId="77777777" w:rsidR="00F4031A" w:rsidRPr="00AB441D" w:rsidRDefault="00F4031A" w:rsidP="00B53BC6">
          <w:pPr>
            <w:contextualSpacing/>
            <w:jc w:val="center"/>
            <w:rPr>
              <w:rFonts w:ascii="Verdana" w:hAnsi="Verdana"/>
              <w:b/>
              <w:i/>
              <w:sz w:val="24"/>
              <w:szCs w:val="24"/>
            </w:rPr>
          </w:pPr>
        </w:p>
        <w:p w14:paraId="69E20A2E" w14:textId="77777777" w:rsidR="00F4031A" w:rsidRPr="00AB441D" w:rsidRDefault="00F4031A" w:rsidP="00B53BC6">
          <w:pPr>
            <w:contextualSpacing/>
            <w:jc w:val="center"/>
            <w:rPr>
              <w:rFonts w:ascii="Verdana" w:hAnsi="Verdana"/>
              <w:b/>
              <w:i/>
              <w:sz w:val="24"/>
              <w:szCs w:val="24"/>
            </w:rPr>
          </w:pPr>
        </w:p>
        <w:p w14:paraId="1FAD78C1" w14:textId="77777777" w:rsidR="00F4031A" w:rsidRPr="00AB441D" w:rsidRDefault="00F4031A" w:rsidP="00B53BC6">
          <w:pPr>
            <w:contextualSpacing/>
            <w:jc w:val="center"/>
            <w:rPr>
              <w:rFonts w:ascii="Verdana" w:hAnsi="Verdana"/>
              <w:b/>
              <w:i/>
              <w:sz w:val="24"/>
              <w:szCs w:val="24"/>
            </w:rPr>
          </w:pPr>
        </w:p>
        <w:p w14:paraId="5CFE491F" w14:textId="77777777" w:rsidR="00F4031A" w:rsidRPr="00AB441D" w:rsidRDefault="00F4031A" w:rsidP="00B53BC6">
          <w:pPr>
            <w:contextualSpacing/>
            <w:jc w:val="center"/>
            <w:rPr>
              <w:rFonts w:ascii="Verdana" w:hAnsi="Verdana"/>
              <w:b/>
              <w:i/>
              <w:sz w:val="24"/>
              <w:szCs w:val="24"/>
            </w:rPr>
          </w:pPr>
        </w:p>
        <w:p w14:paraId="22480F44" w14:textId="77777777" w:rsidR="00F4031A" w:rsidRPr="00AB441D" w:rsidRDefault="00F4031A" w:rsidP="00B53BC6">
          <w:pPr>
            <w:contextualSpacing/>
            <w:jc w:val="center"/>
            <w:rPr>
              <w:rFonts w:ascii="Verdana" w:hAnsi="Verdana"/>
              <w:b/>
              <w:i/>
              <w:sz w:val="24"/>
              <w:szCs w:val="24"/>
            </w:rPr>
          </w:pPr>
        </w:p>
        <w:p w14:paraId="417E77D9" w14:textId="77777777" w:rsidR="005C70C4" w:rsidRPr="00AB441D" w:rsidRDefault="008A44E3" w:rsidP="005C70C4">
          <w:pPr>
            <w:pStyle w:val="NoSpacing"/>
            <w:rPr>
              <w:rFonts w:ascii="Verdana" w:hAnsi="Verdana"/>
            </w:rPr>
          </w:pPr>
        </w:p>
      </w:sdtContent>
    </w:sdt>
    <w:p w14:paraId="2BC89900" w14:textId="77777777" w:rsidR="00954ACA" w:rsidRPr="00AB441D" w:rsidRDefault="00E94CB2" w:rsidP="00C945C5">
      <w:pPr>
        <w:pStyle w:val="TOCHeading"/>
        <w:spacing w:before="0" w:line="276" w:lineRule="auto"/>
        <w:rPr>
          <w:rFonts w:ascii="Verdana" w:hAnsi="Verdana"/>
          <w:sz w:val="22"/>
          <w:szCs w:val="22"/>
        </w:rPr>
      </w:pPr>
      <w:r w:rsidRPr="00AB441D">
        <w:rPr>
          <w:rFonts w:ascii="Verdana" w:hAnsi="Verdana"/>
          <w:sz w:val="22"/>
          <w:szCs w:val="22"/>
        </w:rPr>
        <w:t>Table of C</w:t>
      </w:r>
      <w:r w:rsidR="00954ACA" w:rsidRPr="00AB441D">
        <w:rPr>
          <w:rFonts w:ascii="Verdana" w:hAnsi="Verdana"/>
          <w:sz w:val="22"/>
          <w:szCs w:val="22"/>
        </w:rPr>
        <w:t>ontents</w:t>
      </w:r>
    </w:p>
    <w:p w14:paraId="1836C695" w14:textId="1063D606" w:rsidR="00B946C4" w:rsidRPr="00AB441D" w:rsidRDefault="00954ACA">
      <w:pPr>
        <w:pStyle w:val="TOC1"/>
        <w:rPr>
          <w:rFonts w:asciiTheme="minorHAnsi" w:eastAsiaTheme="minorEastAsia" w:hAnsiTheme="minorHAnsi" w:cstheme="minorBidi"/>
          <w:noProof/>
          <w:sz w:val="22"/>
          <w:szCs w:val="22"/>
        </w:rPr>
      </w:pPr>
      <w:r w:rsidRPr="00FD07E4">
        <w:rPr>
          <w:rFonts w:ascii="Verdana" w:hAnsi="Verdana"/>
          <w:sz w:val="22"/>
          <w:szCs w:val="22"/>
        </w:rPr>
        <w:fldChar w:fldCharType="begin"/>
      </w:r>
      <w:r w:rsidRPr="00AB441D">
        <w:rPr>
          <w:rFonts w:ascii="Verdana" w:hAnsi="Verdana"/>
          <w:sz w:val="22"/>
          <w:szCs w:val="22"/>
        </w:rPr>
        <w:instrText xml:space="preserve"> TOC \o "1-3" \h \z \u </w:instrText>
      </w:r>
      <w:r w:rsidRPr="00FD07E4">
        <w:rPr>
          <w:rFonts w:ascii="Verdana" w:hAnsi="Verdana"/>
          <w:sz w:val="22"/>
          <w:szCs w:val="22"/>
        </w:rPr>
        <w:fldChar w:fldCharType="separate"/>
      </w:r>
      <w:hyperlink w:anchor="_Toc71713863" w:history="1">
        <w:r w:rsidR="00986CFB" w:rsidRPr="00AB441D">
          <w:rPr>
            <w:rStyle w:val="Hyperlink"/>
            <w:rFonts w:ascii="Verdana" w:hAnsi="Verdana"/>
            <w:b/>
            <w:caps/>
            <w:noProof/>
          </w:rPr>
          <w:t>SECTION 1.</w:t>
        </w:r>
        <w:r w:rsidR="00986CFB" w:rsidRPr="00AB441D">
          <w:rPr>
            <w:rFonts w:asciiTheme="minorHAnsi" w:eastAsiaTheme="minorEastAsia" w:hAnsiTheme="minorHAnsi" w:cstheme="minorBidi"/>
            <w:noProof/>
            <w:sz w:val="22"/>
            <w:szCs w:val="22"/>
          </w:rPr>
          <w:tab/>
        </w:r>
        <w:r w:rsidR="00986CFB" w:rsidRPr="00AB441D">
          <w:rPr>
            <w:rStyle w:val="Hyperlink"/>
            <w:rFonts w:ascii="Verdana" w:hAnsi="Verdana"/>
            <w:b/>
            <w:caps/>
            <w:noProof/>
          </w:rPr>
          <w:t>SCHEDULE OF EVENTS</w:t>
        </w:r>
        <w:r w:rsidR="00986CFB" w:rsidRPr="00AB441D">
          <w:rPr>
            <w:noProof/>
            <w:webHidden/>
          </w:rPr>
          <w:tab/>
        </w:r>
        <w:r w:rsidR="00986CFB">
          <w:rPr>
            <w:noProof/>
            <w:webHidden/>
          </w:rPr>
          <w:t>5</w:t>
        </w:r>
      </w:hyperlink>
    </w:p>
    <w:p w14:paraId="086D0E56" w14:textId="61165076" w:rsidR="00B946C4" w:rsidRPr="00AB441D" w:rsidRDefault="008A44E3">
      <w:pPr>
        <w:pStyle w:val="TOC1"/>
        <w:rPr>
          <w:rFonts w:asciiTheme="minorHAnsi" w:eastAsiaTheme="minorEastAsia" w:hAnsiTheme="minorHAnsi" w:cstheme="minorBidi"/>
          <w:noProof/>
          <w:sz w:val="22"/>
          <w:szCs w:val="22"/>
        </w:rPr>
      </w:pPr>
      <w:hyperlink w:anchor="_Toc71713864" w:history="1">
        <w:r w:rsidR="00986CFB" w:rsidRPr="00AB441D">
          <w:rPr>
            <w:rStyle w:val="Hyperlink"/>
            <w:rFonts w:ascii="Verdana" w:hAnsi="Verdana"/>
            <w:b/>
            <w:caps/>
            <w:noProof/>
          </w:rPr>
          <w:t>SECTION 2.</w:t>
        </w:r>
        <w:r w:rsidR="00986CFB" w:rsidRPr="00AB441D">
          <w:rPr>
            <w:rFonts w:asciiTheme="minorHAnsi" w:eastAsiaTheme="minorEastAsia" w:hAnsiTheme="minorHAnsi" w:cstheme="minorBidi"/>
            <w:noProof/>
            <w:sz w:val="22"/>
            <w:szCs w:val="22"/>
          </w:rPr>
          <w:tab/>
        </w:r>
        <w:r w:rsidR="00986CFB" w:rsidRPr="00AB441D">
          <w:rPr>
            <w:rStyle w:val="Hyperlink"/>
            <w:rFonts w:ascii="Verdana" w:hAnsi="Verdana"/>
            <w:b/>
            <w:caps/>
            <w:noProof/>
          </w:rPr>
          <w:t>OVERVIEW</w:t>
        </w:r>
        <w:r w:rsidR="00986CFB" w:rsidRPr="00AB441D">
          <w:rPr>
            <w:noProof/>
            <w:webHidden/>
          </w:rPr>
          <w:tab/>
        </w:r>
        <w:r w:rsidR="00986CFB">
          <w:rPr>
            <w:noProof/>
            <w:webHidden/>
          </w:rPr>
          <w:t>5</w:t>
        </w:r>
      </w:hyperlink>
    </w:p>
    <w:p w14:paraId="5ACBA24D" w14:textId="3019A61F" w:rsidR="00B946C4" w:rsidRPr="00AB441D" w:rsidRDefault="008A44E3">
      <w:pPr>
        <w:pStyle w:val="TOC2"/>
        <w:rPr>
          <w:rFonts w:asciiTheme="minorHAnsi" w:eastAsiaTheme="minorEastAsia" w:hAnsiTheme="minorHAnsi" w:cstheme="minorBidi"/>
          <w:noProof/>
          <w:sz w:val="22"/>
          <w:szCs w:val="22"/>
        </w:rPr>
      </w:pPr>
      <w:hyperlink w:anchor="_Toc71713865" w:history="1">
        <w:r w:rsidR="00986CFB" w:rsidRPr="00AB441D">
          <w:rPr>
            <w:rStyle w:val="Hyperlink"/>
            <w:rFonts w:ascii="Verdana" w:hAnsi="Verdana"/>
            <w:b/>
            <w:smallCaps/>
            <w:noProof/>
          </w:rPr>
          <w:t>2.1.</w:t>
        </w:r>
        <w:r w:rsidR="00986CFB" w:rsidRPr="00AB441D">
          <w:rPr>
            <w:rFonts w:asciiTheme="minorHAnsi" w:eastAsiaTheme="minorEastAsia" w:hAnsiTheme="minorHAnsi" w:cstheme="minorBidi"/>
            <w:noProof/>
            <w:sz w:val="22"/>
            <w:szCs w:val="22"/>
          </w:rPr>
          <w:tab/>
        </w:r>
        <w:r w:rsidR="00986CFB" w:rsidRPr="00AB441D">
          <w:rPr>
            <w:rStyle w:val="Hyperlink"/>
            <w:rFonts w:ascii="Verdana" w:hAnsi="Verdana"/>
            <w:b/>
            <w:smallCaps/>
            <w:noProof/>
          </w:rPr>
          <w:t>Introduction</w:t>
        </w:r>
        <w:r w:rsidR="00986CFB" w:rsidRPr="00AB441D">
          <w:rPr>
            <w:noProof/>
            <w:webHidden/>
          </w:rPr>
          <w:tab/>
        </w:r>
        <w:r w:rsidR="00986CFB">
          <w:rPr>
            <w:noProof/>
            <w:webHidden/>
          </w:rPr>
          <w:t>6</w:t>
        </w:r>
      </w:hyperlink>
    </w:p>
    <w:p w14:paraId="511E527E" w14:textId="6306B246" w:rsidR="00B946C4" w:rsidRPr="00AB441D" w:rsidRDefault="008A44E3">
      <w:pPr>
        <w:pStyle w:val="TOC2"/>
        <w:rPr>
          <w:rFonts w:asciiTheme="minorHAnsi" w:eastAsiaTheme="minorEastAsia" w:hAnsiTheme="minorHAnsi" w:cstheme="minorBidi"/>
          <w:noProof/>
          <w:sz w:val="22"/>
          <w:szCs w:val="22"/>
        </w:rPr>
      </w:pPr>
      <w:hyperlink w:anchor="_Toc71713866" w:history="1">
        <w:r w:rsidR="00986CFB" w:rsidRPr="00AB441D">
          <w:rPr>
            <w:rStyle w:val="Hyperlink"/>
            <w:rFonts w:ascii="Verdana" w:hAnsi="Verdana"/>
            <w:b/>
            <w:smallCaps/>
            <w:noProof/>
          </w:rPr>
          <w:t>2.2.</w:t>
        </w:r>
        <w:r w:rsidR="00986CFB" w:rsidRPr="00AB441D">
          <w:rPr>
            <w:rFonts w:asciiTheme="minorHAnsi" w:eastAsiaTheme="minorEastAsia" w:hAnsiTheme="minorHAnsi" w:cstheme="minorBidi"/>
            <w:noProof/>
            <w:sz w:val="22"/>
            <w:szCs w:val="22"/>
          </w:rPr>
          <w:tab/>
        </w:r>
        <w:r w:rsidR="00986CFB" w:rsidRPr="00AB441D">
          <w:rPr>
            <w:rStyle w:val="Hyperlink"/>
            <w:rFonts w:ascii="Verdana" w:hAnsi="Verdana"/>
            <w:b/>
            <w:smallCaps/>
            <w:noProof/>
          </w:rPr>
          <w:t>Legal Authority</w:t>
        </w:r>
        <w:r w:rsidR="00986CFB" w:rsidRPr="00AB441D">
          <w:rPr>
            <w:noProof/>
            <w:webHidden/>
          </w:rPr>
          <w:tab/>
        </w:r>
        <w:r w:rsidR="00986CFB">
          <w:rPr>
            <w:noProof/>
            <w:webHidden/>
          </w:rPr>
          <w:t>6</w:t>
        </w:r>
      </w:hyperlink>
    </w:p>
    <w:p w14:paraId="134F828B" w14:textId="12F21E6B" w:rsidR="00B946C4" w:rsidRPr="00AB441D" w:rsidRDefault="008A44E3">
      <w:pPr>
        <w:pStyle w:val="TOC2"/>
        <w:rPr>
          <w:rFonts w:asciiTheme="minorHAnsi" w:eastAsiaTheme="minorEastAsia" w:hAnsiTheme="minorHAnsi" w:cstheme="minorBidi"/>
          <w:noProof/>
          <w:sz w:val="22"/>
          <w:szCs w:val="22"/>
        </w:rPr>
      </w:pPr>
      <w:hyperlink w:anchor="_Toc71713867" w:history="1">
        <w:r w:rsidR="00986CFB" w:rsidRPr="00AB441D">
          <w:rPr>
            <w:rStyle w:val="Hyperlink"/>
            <w:rFonts w:ascii="Verdana" w:hAnsi="Verdana"/>
            <w:b/>
            <w:smallCaps/>
            <w:noProof/>
          </w:rPr>
          <w:t>2.3.</w:t>
        </w:r>
        <w:r w:rsidR="00986CFB" w:rsidRPr="00AB441D">
          <w:rPr>
            <w:rFonts w:asciiTheme="minorHAnsi" w:eastAsiaTheme="minorEastAsia" w:hAnsiTheme="minorHAnsi" w:cstheme="minorBidi"/>
            <w:noProof/>
            <w:sz w:val="22"/>
            <w:szCs w:val="22"/>
          </w:rPr>
          <w:tab/>
        </w:r>
        <w:r w:rsidR="00986CFB" w:rsidRPr="00AB441D">
          <w:rPr>
            <w:rStyle w:val="Hyperlink"/>
            <w:rFonts w:ascii="Verdana" w:hAnsi="Verdana"/>
            <w:b/>
            <w:smallCaps/>
            <w:noProof/>
          </w:rPr>
          <w:t>No Guarantee of Volume, Usage or Compensation</w:t>
        </w:r>
        <w:r w:rsidR="00986CFB" w:rsidRPr="00AB441D">
          <w:rPr>
            <w:noProof/>
            <w:webHidden/>
          </w:rPr>
          <w:tab/>
        </w:r>
        <w:r w:rsidR="00986CFB">
          <w:rPr>
            <w:noProof/>
            <w:webHidden/>
          </w:rPr>
          <w:t>7</w:t>
        </w:r>
      </w:hyperlink>
    </w:p>
    <w:p w14:paraId="6C4FCF02" w14:textId="6D85B36E" w:rsidR="00B946C4" w:rsidRPr="00AB441D" w:rsidRDefault="008A44E3">
      <w:pPr>
        <w:pStyle w:val="TOC1"/>
        <w:rPr>
          <w:rFonts w:asciiTheme="minorHAnsi" w:eastAsiaTheme="minorEastAsia" w:hAnsiTheme="minorHAnsi" w:cstheme="minorBidi"/>
          <w:noProof/>
          <w:sz w:val="22"/>
          <w:szCs w:val="22"/>
        </w:rPr>
      </w:pPr>
      <w:hyperlink w:anchor="_Toc71713868" w:history="1">
        <w:r w:rsidR="00986CFB" w:rsidRPr="00AB441D">
          <w:rPr>
            <w:rStyle w:val="Hyperlink"/>
            <w:rFonts w:ascii="Verdana" w:hAnsi="Verdana"/>
            <w:b/>
            <w:caps/>
            <w:noProof/>
          </w:rPr>
          <w:t>SECTION 3.</w:t>
        </w:r>
        <w:r w:rsidR="00986CFB" w:rsidRPr="00AB441D">
          <w:rPr>
            <w:rFonts w:asciiTheme="minorHAnsi" w:eastAsiaTheme="minorEastAsia" w:hAnsiTheme="minorHAnsi" w:cstheme="minorBidi"/>
            <w:noProof/>
            <w:sz w:val="22"/>
            <w:szCs w:val="22"/>
          </w:rPr>
          <w:tab/>
        </w:r>
        <w:r w:rsidR="00986CFB" w:rsidRPr="00AB441D">
          <w:rPr>
            <w:rStyle w:val="Hyperlink"/>
            <w:rFonts w:ascii="Verdana" w:hAnsi="Verdana"/>
            <w:b/>
            <w:caps/>
            <w:noProof/>
          </w:rPr>
          <w:t>DEFINITIONS AND ACRONYMS</w:t>
        </w:r>
        <w:r w:rsidR="00986CFB" w:rsidRPr="00AB441D">
          <w:rPr>
            <w:noProof/>
            <w:webHidden/>
          </w:rPr>
          <w:tab/>
        </w:r>
        <w:r w:rsidR="00986CFB">
          <w:rPr>
            <w:noProof/>
            <w:webHidden/>
          </w:rPr>
          <w:t>8</w:t>
        </w:r>
      </w:hyperlink>
    </w:p>
    <w:p w14:paraId="4CC568A0" w14:textId="3D416485" w:rsidR="00B946C4" w:rsidRPr="00AB441D" w:rsidRDefault="008A44E3">
      <w:pPr>
        <w:pStyle w:val="TOC1"/>
        <w:rPr>
          <w:rFonts w:asciiTheme="minorHAnsi" w:eastAsiaTheme="minorEastAsia" w:hAnsiTheme="minorHAnsi" w:cstheme="minorBidi"/>
          <w:noProof/>
          <w:sz w:val="22"/>
          <w:szCs w:val="22"/>
        </w:rPr>
      </w:pPr>
      <w:hyperlink w:anchor="_Toc71713869" w:history="1">
        <w:r w:rsidR="00986CFB" w:rsidRPr="00AB441D">
          <w:rPr>
            <w:rStyle w:val="Hyperlink"/>
            <w:rFonts w:ascii="Verdana" w:hAnsi="Verdana"/>
            <w:b/>
            <w:caps/>
            <w:noProof/>
          </w:rPr>
          <w:t>SECTION 4.</w:t>
        </w:r>
        <w:r w:rsidR="00986CFB" w:rsidRPr="00AB441D">
          <w:rPr>
            <w:rFonts w:asciiTheme="minorHAnsi" w:eastAsiaTheme="minorEastAsia" w:hAnsiTheme="minorHAnsi" w:cstheme="minorBidi"/>
            <w:noProof/>
            <w:sz w:val="22"/>
            <w:szCs w:val="22"/>
          </w:rPr>
          <w:tab/>
        </w:r>
        <w:r w:rsidR="00986CFB" w:rsidRPr="00AB441D">
          <w:rPr>
            <w:rStyle w:val="Hyperlink"/>
            <w:rFonts w:ascii="Verdana" w:hAnsi="Verdana"/>
            <w:b/>
            <w:caps/>
            <w:noProof/>
          </w:rPr>
          <w:t>GENERAL INFORMATION</w:t>
        </w:r>
        <w:r w:rsidR="00986CFB" w:rsidRPr="00AB441D">
          <w:rPr>
            <w:noProof/>
            <w:webHidden/>
          </w:rPr>
          <w:tab/>
        </w:r>
        <w:r w:rsidR="00986CFB">
          <w:rPr>
            <w:noProof/>
            <w:webHidden/>
          </w:rPr>
          <w:t>8</w:t>
        </w:r>
      </w:hyperlink>
    </w:p>
    <w:p w14:paraId="4C4BA75A" w14:textId="10BA08FA" w:rsidR="00B946C4" w:rsidRPr="00AB441D" w:rsidRDefault="008A44E3">
      <w:pPr>
        <w:pStyle w:val="TOC2"/>
        <w:rPr>
          <w:rFonts w:asciiTheme="minorHAnsi" w:eastAsiaTheme="minorEastAsia" w:hAnsiTheme="minorHAnsi" w:cstheme="minorBidi"/>
          <w:noProof/>
          <w:sz w:val="22"/>
          <w:szCs w:val="22"/>
        </w:rPr>
      </w:pPr>
      <w:hyperlink w:anchor="_Toc71713870" w:history="1">
        <w:r w:rsidR="00986CFB" w:rsidRPr="00AB441D">
          <w:rPr>
            <w:rStyle w:val="Hyperlink"/>
            <w:rFonts w:ascii="Verdana" w:hAnsi="Verdana"/>
            <w:b/>
            <w:smallCaps/>
            <w:noProof/>
          </w:rPr>
          <w:t>4.1.</w:t>
        </w:r>
        <w:r w:rsidR="00986CFB" w:rsidRPr="00AB441D">
          <w:rPr>
            <w:rFonts w:asciiTheme="minorHAnsi" w:eastAsiaTheme="minorEastAsia" w:hAnsiTheme="minorHAnsi" w:cstheme="minorBidi"/>
            <w:noProof/>
            <w:sz w:val="22"/>
            <w:szCs w:val="22"/>
          </w:rPr>
          <w:tab/>
        </w:r>
        <w:r w:rsidR="00986CFB" w:rsidRPr="00AB441D">
          <w:rPr>
            <w:rStyle w:val="Hyperlink"/>
            <w:rFonts w:ascii="Verdana" w:hAnsi="Verdana"/>
            <w:b/>
            <w:smallCaps/>
            <w:noProof/>
          </w:rPr>
          <w:t>Sole Point of Contact</w:t>
        </w:r>
        <w:r w:rsidR="00986CFB" w:rsidRPr="00AB441D">
          <w:rPr>
            <w:noProof/>
            <w:webHidden/>
          </w:rPr>
          <w:tab/>
        </w:r>
        <w:r w:rsidR="00986CFB">
          <w:rPr>
            <w:noProof/>
            <w:webHidden/>
          </w:rPr>
          <w:t>9</w:t>
        </w:r>
      </w:hyperlink>
    </w:p>
    <w:p w14:paraId="0D6010C0" w14:textId="4BF71D4F" w:rsidR="00B946C4" w:rsidRPr="00AB441D" w:rsidRDefault="008A44E3">
      <w:pPr>
        <w:pStyle w:val="TOC2"/>
        <w:rPr>
          <w:rFonts w:asciiTheme="minorHAnsi" w:eastAsiaTheme="minorEastAsia" w:hAnsiTheme="minorHAnsi" w:cstheme="minorBidi"/>
          <w:noProof/>
          <w:sz w:val="22"/>
          <w:szCs w:val="22"/>
        </w:rPr>
      </w:pPr>
      <w:hyperlink w:anchor="_Toc71713871" w:history="1">
        <w:r w:rsidR="00986CFB" w:rsidRPr="00AB441D">
          <w:rPr>
            <w:rStyle w:val="Hyperlink"/>
            <w:rFonts w:ascii="Verdana" w:hAnsi="Verdana"/>
            <w:b/>
            <w:smallCaps/>
            <w:noProof/>
          </w:rPr>
          <w:t>4.2.</w:t>
        </w:r>
        <w:r w:rsidR="00986CFB" w:rsidRPr="00AB441D">
          <w:rPr>
            <w:rFonts w:asciiTheme="minorHAnsi" w:eastAsiaTheme="minorEastAsia" w:hAnsiTheme="minorHAnsi" w:cstheme="minorBidi"/>
            <w:noProof/>
            <w:sz w:val="22"/>
            <w:szCs w:val="22"/>
          </w:rPr>
          <w:tab/>
        </w:r>
        <w:r w:rsidR="00986CFB" w:rsidRPr="00AB441D">
          <w:rPr>
            <w:rStyle w:val="Hyperlink"/>
            <w:rFonts w:ascii="Verdana" w:hAnsi="Verdana"/>
            <w:b/>
            <w:smallCaps/>
            <w:noProof/>
          </w:rPr>
          <w:t>Changes, Modifications and Cancellation</w:t>
        </w:r>
        <w:r w:rsidR="00986CFB" w:rsidRPr="00AB441D">
          <w:rPr>
            <w:noProof/>
            <w:webHidden/>
          </w:rPr>
          <w:tab/>
        </w:r>
        <w:r w:rsidR="00986CFB">
          <w:rPr>
            <w:noProof/>
            <w:webHidden/>
          </w:rPr>
          <w:t>10</w:t>
        </w:r>
      </w:hyperlink>
    </w:p>
    <w:p w14:paraId="396F3C30" w14:textId="622C4C45" w:rsidR="00B946C4" w:rsidRPr="00AB441D" w:rsidRDefault="008A44E3">
      <w:pPr>
        <w:pStyle w:val="TOC2"/>
        <w:rPr>
          <w:rFonts w:asciiTheme="minorHAnsi" w:eastAsiaTheme="minorEastAsia" w:hAnsiTheme="minorHAnsi" w:cstheme="minorBidi"/>
          <w:noProof/>
          <w:sz w:val="22"/>
          <w:szCs w:val="22"/>
        </w:rPr>
      </w:pPr>
      <w:hyperlink w:anchor="_Toc71713872" w:history="1">
        <w:r w:rsidR="00986CFB" w:rsidRPr="00AB441D">
          <w:rPr>
            <w:rStyle w:val="Hyperlink"/>
            <w:rFonts w:ascii="Verdana" w:hAnsi="Verdana"/>
            <w:b/>
            <w:smallCaps/>
            <w:noProof/>
          </w:rPr>
          <w:t>4.3.</w:t>
        </w:r>
        <w:r w:rsidR="00986CFB" w:rsidRPr="00AB441D">
          <w:rPr>
            <w:rFonts w:asciiTheme="minorHAnsi" w:eastAsiaTheme="minorEastAsia" w:hAnsiTheme="minorHAnsi" w:cstheme="minorBidi"/>
            <w:noProof/>
            <w:sz w:val="22"/>
            <w:szCs w:val="22"/>
          </w:rPr>
          <w:tab/>
        </w:r>
        <w:r w:rsidR="00986CFB" w:rsidRPr="00AB441D">
          <w:rPr>
            <w:rStyle w:val="Hyperlink"/>
            <w:rFonts w:ascii="Verdana" w:hAnsi="Verdana"/>
            <w:b/>
            <w:smallCaps/>
            <w:noProof/>
          </w:rPr>
          <w:t>Offer Period</w:t>
        </w:r>
        <w:r w:rsidR="00986CFB" w:rsidRPr="00AB441D">
          <w:rPr>
            <w:noProof/>
            <w:webHidden/>
          </w:rPr>
          <w:tab/>
        </w:r>
        <w:r w:rsidR="00986CFB">
          <w:rPr>
            <w:noProof/>
            <w:webHidden/>
          </w:rPr>
          <w:t>10</w:t>
        </w:r>
      </w:hyperlink>
    </w:p>
    <w:p w14:paraId="7B64DE3E" w14:textId="5876D479" w:rsidR="00B946C4" w:rsidRPr="00AB441D" w:rsidRDefault="008A44E3">
      <w:pPr>
        <w:pStyle w:val="TOC2"/>
        <w:rPr>
          <w:rFonts w:asciiTheme="minorHAnsi" w:eastAsiaTheme="minorEastAsia" w:hAnsiTheme="minorHAnsi" w:cstheme="minorBidi"/>
          <w:noProof/>
          <w:sz w:val="22"/>
          <w:szCs w:val="22"/>
        </w:rPr>
      </w:pPr>
      <w:hyperlink w:anchor="_Toc71713873" w:history="1">
        <w:r w:rsidR="00986CFB" w:rsidRPr="00AB441D">
          <w:rPr>
            <w:rStyle w:val="Hyperlink"/>
            <w:rFonts w:ascii="Verdana" w:hAnsi="Verdana"/>
            <w:b/>
            <w:smallCaps/>
            <w:noProof/>
          </w:rPr>
          <w:t>4.4.</w:t>
        </w:r>
        <w:r w:rsidR="00986CFB" w:rsidRPr="00AB441D">
          <w:rPr>
            <w:rFonts w:asciiTheme="minorHAnsi" w:eastAsiaTheme="minorEastAsia" w:hAnsiTheme="minorHAnsi" w:cstheme="minorBidi"/>
            <w:noProof/>
            <w:sz w:val="22"/>
            <w:szCs w:val="22"/>
          </w:rPr>
          <w:tab/>
        </w:r>
        <w:r w:rsidR="00986CFB" w:rsidRPr="00AB441D">
          <w:rPr>
            <w:rStyle w:val="Hyperlink"/>
            <w:rFonts w:ascii="Verdana" w:hAnsi="Verdana"/>
            <w:b/>
            <w:smallCaps/>
            <w:noProof/>
          </w:rPr>
          <w:t>Costs Incurred</w:t>
        </w:r>
        <w:r w:rsidR="00986CFB" w:rsidRPr="00AB441D">
          <w:rPr>
            <w:noProof/>
            <w:webHidden/>
          </w:rPr>
          <w:tab/>
        </w:r>
        <w:r w:rsidR="00986CFB">
          <w:rPr>
            <w:noProof/>
            <w:webHidden/>
          </w:rPr>
          <w:t>11</w:t>
        </w:r>
      </w:hyperlink>
    </w:p>
    <w:p w14:paraId="67AEE46F" w14:textId="61C204E4" w:rsidR="00B946C4" w:rsidRPr="00AB441D" w:rsidRDefault="008A44E3">
      <w:pPr>
        <w:pStyle w:val="TOC2"/>
        <w:rPr>
          <w:rFonts w:asciiTheme="minorHAnsi" w:eastAsiaTheme="minorEastAsia" w:hAnsiTheme="minorHAnsi" w:cstheme="minorBidi"/>
          <w:noProof/>
          <w:sz w:val="22"/>
          <w:szCs w:val="22"/>
        </w:rPr>
      </w:pPr>
      <w:hyperlink w:anchor="_Toc71713874" w:history="1">
        <w:r w:rsidR="00986CFB" w:rsidRPr="00AB441D">
          <w:rPr>
            <w:rStyle w:val="Hyperlink"/>
            <w:rFonts w:ascii="Verdana" w:hAnsi="Verdana"/>
            <w:b/>
            <w:smallCaps/>
            <w:noProof/>
          </w:rPr>
          <w:t>4.5.</w:t>
        </w:r>
        <w:r w:rsidR="00986CFB" w:rsidRPr="00AB441D">
          <w:rPr>
            <w:rFonts w:asciiTheme="minorHAnsi" w:eastAsiaTheme="minorEastAsia" w:hAnsiTheme="minorHAnsi" w:cstheme="minorBidi"/>
            <w:noProof/>
            <w:sz w:val="22"/>
            <w:szCs w:val="22"/>
          </w:rPr>
          <w:tab/>
        </w:r>
        <w:r w:rsidR="00986CFB" w:rsidRPr="00AB441D">
          <w:rPr>
            <w:rStyle w:val="Hyperlink"/>
            <w:rFonts w:ascii="Verdana" w:hAnsi="Verdana"/>
            <w:b/>
            <w:smallCaps/>
            <w:noProof/>
          </w:rPr>
          <w:t>OE Questions or Clarifications</w:t>
        </w:r>
        <w:r w:rsidR="00986CFB" w:rsidRPr="00AB441D">
          <w:rPr>
            <w:noProof/>
            <w:webHidden/>
          </w:rPr>
          <w:tab/>
        </w:r>
        <w:r w:rsidR="00986CFB">
          <w:rPr>
            <w:noProof/>
            <w:webHidden/>
          </w:rPr>
          <w:t>11</w:t>
        </w:r>
      </w:hyperlink>
    </w:p>
    <w:p w14:paraId="3B7E7687" w14:textId="70E8209C" w:rsidR="00B946C4" w:rsidRPr="00AB441D" w:rsidRDefault="008A44E3">
      <w:pPr>
        <w:pStyle w:val="TOC1"/>
        <w:rPr>
          <w:rFonts w:asciiTheme="minorHAnsi" w:eastAsiaTheme="minorEastAsia" w:hAnsiTheme="minorHAnsi" w:cstheme="minorBidi"/>
          <w:noProof/>
          <w:sz w:val="22"/>
          <w:szCs w:val="22"/>
        </w:rPr>
      </w:pPr>
      <w:hyperlink w:anchor="_Toc71713875" w:history="1">
        <w:r w:rsidR="00B946C4" w:rsidRPr="00AB441D">
          <w:rPr>
            <w:rStyle w:val="Hyperlink"/>
            <w:rFonts w:ascii="Verdana" w:hAnsi="Verdana"/>
            <w:b/>
            <w:caps/>
            <w:noProof/>
          </w:rPr>
          <w:t>SECTION 5.</w:t>
        </w:r>
        <w:r w:rsidR="00B946C4" w:rsidRPr="00AB441D">
          <w:rPr>
            <w:rFonts w:asciiTheme="minorHAnsi" w:eastAsiaTheme="minorEastAsia" w:hAnsiTheme="minorHAnsi" w:cstheme="minorBidi"/>
            <w:noProof/>
            <w:sz w:val="22"/>
            <w:szCs w:val="22"/>
          </w:rPr>
          <w:tab/>
        </w:r>
        <w:r w:rsidR="00BF5419">
          <w:rPr>
            <w:rStyle w:val="Hyperlink"/>
            <w:rFonts w:ascii="Verdana" w:hAnsi="Verdana"/>
            <w:b/>
            <w:caps/>
            <w:noProof/>
          </w:rPr>
          <w:t>Contract Term</w:t>
        </w:r>
        <w:r w:rsidR="00B946C4" w:rsidRPr="00AB441D">
          <w:rPr>
            <w:noProof/>
            <w:webHidden/>
          </w:rPr>
          <w:tab/>
        </w:r>
        <w:r w:rsidR="00986CFB">
          <w:rPr>
            <w:noProof/>
            <w:webHidden/>
          </w:rPr>
          <w:t>13</w:t>
        </w:r>
      </w:hyperlink>
    </w:p>
    <w:p w14:paraId="7D95EAB6" w14:textId="3FDD4D48" w:rsidR="00B946C4" w:rsidRPr="00AB441D" w:rsidRDefault="008A44E3">
      <w:pPr>
        <w:pStyle w:val="TOC1"/>
        <w:rPr>
          <w:rFonts w:asciiTheme="minorHAnsi" w:eastAsiaTheme="minorEastAsia" w:hAnsiTheme="minorHAnsi" w:cstheme="minorBidi"/>
          <w:noProof/>
          <w:sz w:val="22"/>
          <w:szCs w:val="22"/>
        </w:rPr>
      </w:pPr>
      <w:hyperlink w:anchor="_Toc71713876" w:history="1">
        <w:r w:rsidR="00B946C4" w:rsidRPr="00AB441D">
          <w:rPr>
            <w:rStyle w:val="Hyperlink"/>
            <w:rFonts w:ascii="Verdana" w:hAnsi="Verdana"/>
            <w:b/>
            <w:caps/>
            <w:noProof/>
          </w:rPr>
          <w:t>SECTION 6.</w:t>
        </w:r>
        <w:r w:rsidR="00B946C4" w:rsidRPr="00AB441D">
          <w:rPr>
            <w:rFonts w:asciiTheme="minorHAnsi" w:eastAsiaTheme="minorEastAsia" w:hAnsiTheme="minorHAnsi" w:cstheme="minorBidi"/>
            <w:noProof/>
            <w:sz w:val="22"/>
            <w:szCs w:val="22"/>
          </w:rPr>
          <w:tab/>
        </w:r>
        <w:r w:rsidR="00BF5419" w:rsidRPr="00A35AE5">
          <w:rPr>
            <w:rFonts w:ascii="Verdana" w:hAnsi="Verdana"/>
            <w:b/>
            <w:caps/>
          </w:rPr>
          <w:t>MINIMUM QUALIFICATIONS</w:t>
        </w:r>
        <w:r w:rsidR="00BF5419" w:rsidRPr="00BF5419" w:rsidDel="00BF5419">
          <w:rPr>
            <w:rStyle w:val="Hyperlink"/>
            <w:rFonts w:ascii="Verdana" w:hAnsi="Verdana"/>
            <w:b/>
            <w:caps/>
            <w:noProof/>
          </w:rPr>
          <w:t xml:space="preserve"> </w:t>
        </w:r>
        <w:r w:rsidR="00B946C4" w:rsidRPr="00AB441D">
          <w:rPr>
            <w:noProof/>
            <w:webHidden/>
          </w:rPr>
          <w:tab/>
        </w:r>
        <w:r w:rsidR="00986CFB">
          <w:rPr>
            <w:noProof/>
            <w:webHidden/>
          </w:rPr>
          <w:t>14</w:t>
        </w:r>
      </w:hyperlink>
    </w:p>
    <w:p w14:paraId="7B5A47DE" w14:textId="7D263D6E" w:rsidR="00B946C4" w:rsidRPr="00AB441D" w:rsidRDefault="008A44E3" w:rsidP="00A35AE5">
      <w:pPr>
        <w:pStyle w:val="ListParagraph"/>
        <w:spacing w:line="276" w:lineRule="auto"/>
        <w:ind w:left="1350" w:hanging="810"/>
        <w:rPr>
          <w:rFonts w:asciiTheme="minorHAnsi" w:eastAsiaTheme="minorEastAsia" w:hAnsiTheme="minorHAnsi" w:cstheme="minorBidi"/>
          <w:noProof/>
          <w:sz w:val="22"/>
          <w:szCs w:val="22"/>
        </w:rPr>
      </w:pPr>
      <w:hyperlink w:anchor="_Toc71713877" w:history="1">
        <w:r w:rsidR="00B946C4" w:rsidRPr="00AB441D">
          <w:rPr>
            <w:rStyle w:val="Hyperlink"/>
            <w:rFonts w:ascii="Verdana" w:hAnsi="Verdana"/>
            <w:b/>
            <w:smallCaps/>
            <w:noProof/>
          </w:rPr>
          <w:t>6.1.</w:t>
        </w:r>
        <w:r w:rsidR="00B946C4" w:rsidRPr="00AB441D">
          <w:rPr>
            <w:rFonts w:asciiTheme="minorHAnsi" w:eastAsiaTheme="minorEastAsia" w:hAnsiTheme="minorHAnsi" w:cstheme="minorBidi"/>
            <w:noProof/>
            <w:sz w:val="22"/>
            <w:szCs w:val="22"/>
          </w:rPr>
          <w:tab/>
        </w:r>
        <w:r w:rsidR="00BF5419" w:rsidRPr="00A35AE5">
          <w:rPr>
            <w:rFonts w:ascii="Verdana" w:hAnsi="Verdana"/>
            <w:b/>
            <w:smallCaps/>
          </w:rPr>
          <w:t>Required Experience</w:t>
        </w:r>
        <w:r w:rsidR="00986E7E" w:rsidRPr="00986E7E">
          <w:rPr>
            <w:rFonts w:ascii="Verdana" w:hAnsi="Verdana"/>
            <w:b/>
            <w:smallCaps/>
            <w:webHidden/>
          </w:rPr>
          <w:tab/>
        </w:r>
        <w:r w:rsidR="00986E7E" w:rsidRPr="00986E7E">
          <w:rPr>
            <w:rFonts w:ascii="Verdana" w:hAnsi="Verdana"/>
            <w:b/>
            <w:smallCaps/>
            <w:webHidden/>
          </w:rPr>
          <w:tab/>
        </w:r>
        <w:r w:rsidR="00986E7E" w:rsidRPr="00986E7E">
          <w:rPr>
            <w:rFonts w:ascii="Verdana" w:hAnsi="Verdana"/>
            <w:b/>
            <w:smallCaps/>
            <w:webHidden/>
          </w:rPr>
          <w:tab/>
        </w:r>
        <w:r w:rsidR="00986E7E" w:rsidRPr="00986E7E">
          <w:rPr>
            <w:rFonts w:ascii="Verdana" w:hAnsi="Verdana"/>
            <w:b/>
            <w:smallCaps/>
            <w:webHidden/>
          </w:rPr>
          <w:tab/>
        </w:r>
        <w:r w:rsidR="00986E7E" w:rsidRPr="00986E7E">
          <w:rPr>
            <w:rFonts w:ascii="Verdana" w:hAnsi="Verdana"/>
            <w:b/>
            <w:smallCaps/>
            <w:webHidden/>
          </w:rPr>
          <w:tab/>
        </w:r>
        <w:r w:rsidR="00986E7E" w:rsidRPr="00986E7E">
          <w:rPr>
            <w:rFonts w:ascii="Verdana" w:hAnsi="Verdana"/>
            <w:b/>
            <w:smallCaps/>
            <w:webHidden/>
          </w:rPr>
          <w:tab/>
        </w:r>
        <w:r w:rsidR="00986E7E" w:rsidRPr="00986E7E">
          <w:rPr>
            <w:rFonts w:ascii="Verdana" w:hAnsi="Verdana"/>
            <w:b/>
            <w:smallCaps/>
            <w:webHidden/>
          </w:rPr>
          <w:tab/>
        </w:r>
        <w:r w:rsidR="00986E7E" w:rsidRPr="00986E7E">
          <w:rPr>
            <w:rFonts w:ascii="Verdana" w:hAnsi="Verdana"/>
            <w:b/>
            <w:smallCaps/>
            <w:webHidden/>
          </w:rPr>
          <w:tab/>
        </w:r>
        <w:r w:rsidR="00986E7E" w:rsidRPr="00986E7E">
          <w:rPr>
            <w:rFonts w:ascii="Verdana" w:hAnsi="Verdana"/>
            <w:b/>
            <w:smallCaps/>
            <w:webHidden/>
          </w:rPr>
          <w:tab/>
        </w:r>
        <w:r w:rsidR="00986E7E">
          <w:rPr>
            <w:rFonts w:ascii="Verdana" w:hAnsi="Verdana"/>
            <w:b/>
            <w:smallCaps/>
            <w:webHidden/>
          </w:rPr>
          <w:t xml:space="preserve">           </w:t>
        </w:r>
        <w:r w:rsidR="00986CFB">
          <w:rPr>
            <w:noProof/>
            <w:webHidden/>
          </w:rPr>
          <w:t>16</w:t>
        </w:r>
      </w:hyperlink>
    </w:p>
    <w:p w14:paraId="51840450" w14:textId="52C21626" w:rsidR="00B946C4" w:rsidRPr="00AB441D" w:rsidRDefault="008A44E3">
      <w:pPr>
        <w:pStyle w:val="TOC2"/>
        <w:rPr>
          <w:rFonts w:asciiTheme="minorHAnsi" w:eastAsiaTheme="minorEastAsia" w:hAnsiTheme="minorHAnsi" w:cstheme="minorBidi"/>
          <w:noProof/>
          <w:sz w:val="22"/>
          <w:szCs w:val="22"/>
        </w:rPr>
      </w:pPr>
      <w:hyperlink w:anchor="_Toc71713878" w:history="1">
        <w:r w:rsidR="00B946C4" w:rsidRPr="00AB441D">
          <w:rPr>
            <w:rStyle w:val="Hyperlink"/>
            <w:rFonts w:ascii="Verdana" w:hAnsi="Verdana"/>
            <w:b/>
            <w:smallCaps/>
            <w:noProof/>
          </w:rPr>
          <w:t>6.2.</w:t>
        </w:r>
        <w:r w:rsidR="00B946C4" w:rsidRPr="00AB441D">
          <w:rPr>
            <w:rFonts w:asciiTheme="minorHAnsi" w:eastAsiaTheme="minorEastAsia" w:hAnsiTheme="minorHAnsi" w:cstheme="minorBidi"/>
            <w:noProof/>
            <w:sz w:val="22"/>
            <w:szCs w:val="22"/>
          </w:rPr>
          <w:tab/>
        </w:r>
        <w:r w:rsidR="00BF5419" w:rsidRPr="00A35AE5">
          <w:rPr>
            <w:rFonts w:ascii="Verdana" w:hAnsi="Verdana"/>
            <w:b/>
          </w:rPr>
          <w:t>Licensure and Accreditation</w:t>
        </w:r>
        <w:r w:rsidR="00BF5419" w:rsidRPr="00AB441D" w:rsidDel="00BF5419">
          <w:rPr>
            <w:rStyle w:val="Hyperlink"/>
            <w:rFonts w:ascii="Verdana" w:hAnsi="Verdana"/>
            <w:b/>
            <w:smallCaps/>
            <w:noProof/>
          </w:rPr>
          <w:t xml:space="preserve"> </w:t>
        </w:r>
        <w:r w:rsidR="00B946C4" w:rsidRPr="00AB441D">
          <w:rPr>
            <w:noProof/>
            <w:webHidden/>
          </w:rPr>
          <w:tab/>
        </w:r>
        <w:r w:rsidR="00986CFB">
          <w:rPr>
            <w:noProof/>
            <w:webHidden/>
          </w:rPr>
          <w:t>17</w:t>
        </w:r>
      </w:hyperlink>
    </w:p>
    <w:p w14:paraId="50A643DC" w14:textId="626CD65C" w:rsidR="00B946C4" w:rsidRPr="00AB441D" w:rsidRDefault="008A44E3">
      <w:pPr>
        <w:pStyle w:val="TOC1"/>
        <w:rPr>
          <w:rFonts w:asciiTheme="minorHAnsi" w:eastAsiaTheme="minorEastAsia" w:hAnsiTheme="minorHAnsi" w:cstheme="minorBidi"/>
          <w:noProof/>
          <w:sz w:val="22"/>
          <w:szCs w:val="22"/>
        </w:rPr>
      </w:pPr>
      <w:hyperlink w:anchor="_Toc71713879" w:history="1">
        <w:r w:rsidR="00B946C4" w:rsidRPr="00AB441D">
          <w:rPr>
            <w:rStyle w:val="Hyperlink"/>
            <w:rFonts w:ascii="Verdana" w:hAnsi="Verdana"/>
            <w:b/>
            <w:caps/>
            <w:noProof/>
          </w:rPr>
          <w:t>SECTION 7.</w:t>
        </w:r>
        <w:r w:rsidR="00B946C4" w:rsidRPr="00AB441D">
          <w:rPr>
            <w:rFonts w:asciiTheme="minorHAnsi" w:eastAsiaTheme="minorEastAsia" w:hAnsiTheme="minorHAnsi" w:cstheme="minorBidi"/>
            <w:noProof/>
            <w:sz w:val="22"/>
            <w:szCs w:val="22"/>
          </w:rPr>
          <w:tab/>
        </w:r>
        <w:bookmarkStart w:id="0" w:name="_Hlk121472540"/>
        <w:r w:rsidR="00BF5419" w:rsidRPr="00A35AE5">
          <w:rPr>
            <w:rFonts w:asciiTheme="minorHAnsi" w:eastAsiaTheme="minorEastAsia" w:hAnsiTheme="minorHAnsi" w:cstheme="minorBidi"/>
            <w:b/>
            <w:bCs/>
            <w:noProof/>
            <w:sz w:val="22"/>
            <w:szCs w:val="22"/>
          </w:rPr>
          <w:t>STATEMENT OF WORK</w:t>
        </w:r>
        <w:r w:rsidR="00BF5419" w:rsidRPr="00BF5419" w:rsidDel="00BF5419">
          <w:rPr>
            <w:rStyle w:val="Hyperlink"/>
            <w:rFonts w:asciiTheme="minorHAnsi" w:eastAsiaTheme="minorEastAsia" w:hAnsiTheme="minorHAnsi" w:cstheme="minorBidi"/>
            <w:noProof/>
            <w:color w:val="auto"/>
            <w:sz w:val="22"/>
            <w:szCs w:val="22"/>
            <w:u w:val="none"/>
          </w:rPr>
          <w:t xml:space="preserve"> </w:t>
        </w:r>
        <w:bookmarkEnd w:id="0"/>
        <w:r w:rsidR="00B946C4" w:rsidRPr="00AB441D">
          <w:rPr>
            <w:noProof/>
            <w:webHidden/>
          </w:rPr>
          <w:tab/>
        </w:r>
        <w:r w:rsidR="00986CFB">
          <w:rPr>
            <w:noProof/>
            <w:webHidden/>
          </w:rPr>
          <w:t>20</w:t>
        </w:r>
      </w:hyperlink>
    </w:p>
    <w:p w14:paraId="55300586" w14:textId="4D81C550" w:rsidR="00B946C4" w:rsidRPr="00AB441D" w:rsidRDefault="00BF5419">
      <w:pPr>
        <w:pStyle w:val="TOC2"/>
        <w:rPr>
          <w:rFonts w:asciiTheme="minorHAnsi" w:eastAsiaTheme="minorEastAsia" w:hAnsiTheme="minorHAnsi" w:cstheme="minorBidi"/>
          <w:noProof/>
          <w:sz w:val="22"/>
          <w:szCs w:val="22"/>
        </w:rPr>
      </w:pPr>
      <w:r w:rsidRPr="00A35AE5">
        <w:rPr>
          <w:bCs/>
        </w:rPr>
        <w:t>7</w:t>
      </w:r>
      <w:r w:rsidR="00B946C4" w:rsidRPr="00A35AE5">
        <w:rPr>
          <w:bCs/>
        </w:rPr>
        <w:t>.1.</w:t>
      </w:r>
      <w:r w:rsidR="00B946C4" w:rsidRPr="00A35AE5">
        <w:rPr>
          <w:rFonts w:asciiTheme="minorHAnsi" w:eastAsiaTheme="minorEastAsia" w:hAnsiTheme="minorHAnsi" w:cstheme="minorBidi"/>
          <w:b/>
          <w:bCs/>
          <w:smallCaps/>
          <w:noProof/>
          <w:sz w:val="22"/>
          <w:szCs w:val="22"/>
        </w:rPr>
        <w:tab/>
      </w:r>
      <w:r w:rsidR="00B946C4" w:rsidRPr="00A35AE5">
        <w:rPr>
          <w:bCs/>
        </w:rPr>
        <w:t>Project Overview</w:t>
      </w:r>
      <w:r w:rsidR="00B946C4" w:rsidRPr="00AB441D">
        <w:rPr>
          <w:noProof/>
          <w:webHidden/>
        </w:rPr>
        <w:tab/>
      </w:r>
      <w:r w:rsidR="00180D78">
        <w:rPr>
          <w:noProof/>
          <w:webHidden/>
        </w:rPr>
        <w:t>21</w:t>
      </w:r>
    </w:p>
    <w:p w14:paraId="698B519A" w14:textId="42BAC703" w:rsidR="00B946C4" w:rsidRPr="00AB441D" w:rsidRDefault="008A44E3">
      <w:pPr>
        <w:pStyle w:val="TOC2"/>
        <w:rPr>
          <w:rFonts w:asciiTheme="minorHAnsi" w:eastAsiaTheme="minorEastAsia" w:hAnsiTheme="minorHAnsi" w:cstheme="minorBidi"/>
          <w:noProof/>
          <w:sz w:val="22"/>
          <w:szCs w:val="22"/>
        </w:rPr>
      </w:pPr>
      <w:hyperlink w:anchor="_Toc71713883" w:history="1">
        <w:r w:rsidR="00BF5419">
          <w:rPr>
            <w:rStyle w:val="Hyperlink"/>
            <w:rFonts w:ascii="Verdana" w:hAnsi="Verdana"/>
            <w:b/>
            <w:smallCaps/>
            <w:noProof/>
          </w:rPr>
          <w:t>7</w:t>
        </w:r>
        <w:r w:rsidR="00B946C4" w:rsidRPr="00A35AE5">
          <w:rPr>
            <w:rStyle w:val="Hyperlink"/>
            <w:rFonts w:ascii="Verdana" w:hAnsi="Verdana"/>
            <w:b/>
            <w:smallCaps/>
            <w:noProof/>
          </w:rPr>
          <w:t>.</w:t>
        </w:r>
        <w:r w:rsidR="00BF5419">
          <w:rPr>
            <w:rStyle w:val="Hyperlink"/>
            <w:rFonts w:ascii="Verdana" w:hAnsi="Verdana"/>
            <w:b/>
            <w:smallCaps/>
            <w:noProof/>
          </w:rPr>
          <w:t>2</w:t>
        </w:r>
        <w:r w:rsidR="00B946C4" w:rsidRPr="00A35AE5">
          <w:rPr>
            <w:rStyle w:val="Hyperlink"/>
            <w:rFonts w:ascii="Verdana" w:hAnsi="Verdana"/>
            <w:b/>
            <w:smallCaps/>
            <w:noProof/>
          </w:rPr>
          <w:t>.</w:t>
        </w:r>
        <w:r w:rsidR="00B946C4" w:rsidRPr="00AB441D">
          <w:rPr>
            <w:rFonts w:asciiTheme="minorHAnsi" w:eastAsiaTheme="minorEastAsia" w:hAnsiTheme="minorHAnsi" w:cstheme="minorBidi"/>
            <w:noProof/>
            <w:sz w:val="22"/>
            <w:szCs w:val="22"/>
          </w:rPr>
          <w:tab/>
        </w:r>
        <w:r w:rsidR="00B946C4" w:rsidRPr="00A35AE5">
          <w:rPr>
            <w:rStyle w:val="Hyperlink"/>
            <w:rFonts w:ascii="Verdana" w:hAnsi="Verdana"/>
            <w:b/>
            <w:smallCaps/>
            <w:noProof/>
          </w:rPr>
          <w:t>Contractor (Provider) Responsibilities</w:t>
        </w:r>
        <w:r w:rsidR="00B946C4" w:rsidRPr="00AB441D">
          <w:rPr>
            <w:noProof/>
            <w:webHidden/>
          </w:rPr>
          <w:tab/>
        </w:r>
        <w:r w:rsidR="00180D78">
          <w:rPr>
            <w:noProof/>
            <w:webHidden/>
          </w:rPr>
          <w:t>22</w:t>
        </w:r>
      </w:hyperlink>
    </w:p>
    <w:p w14:paraId="20C65FA8" w14:textId="09485F5B" w:rsidR="00B946C4" w:rsidRPr="00AB441D" w:rsidRDefault="008A44E3">
      <w:pPr>
        <w:pStyle w:val="TOC2"/>
        <w:rPr>
          <w:rFonts w:asciiTheme="minorHAnsi" w:eastAsiaTheme="minorEastAsia" w:hAnsiTheme="minorHAnsi" w:cstheme="minorBidi"/>
          <w:noProof/>
          <w:sz w:val="22"/>
          <w:szCs w:val="22"/>
        </w:rPr>
      </w:pPr>
      <w:hyperlink w:anchor="_Toc71713884" w:history="1">
        <w:r w:rsidR="00084582">
          <w:rPr>
            <w:rStyle w:val="Hyperlink"/>
            <w:rFonts w:ascii="Verdana" w:hAnsi="Verdana"/>
            <w:b/>
            <w:smallCaps/>
            <w:noProof/>
          </w:rPr>
          <w:t>7</w:t>
        </w:r>
        <w:r w:rsidR="00B946C4" w:rsidRPr="00AB441D">
          <w:rPr>
            <w:rStyle w:val="Hyperlink"/>
            <w:rFonts w:ascii="Verdana" w:hAnsi="Verdana"/>
            <w:b/>
            <w:smallCaps/>
            <w:noProof/>
          </w:rPr>
          <w:t>.</w:t>
        </w:r>
        <w:r w:rsidR="00084582">
          <w:rPr>
            <w:rStyle w:val="Hyperlink"/>
            <w:rFonts w:ascii="Verdana" w:hAnsi="Verdana"/>
            <w:b/>
            <w:smallCaps/>
            <w:noProof/>
          </w:rPr>
          <w:t>3</w:t>
        </w:r>
        <w:r w:rsidR="00B946C4" w:rsidRPr="00AB441D">
          <w:rPr>
            <w:rStyle w:val="Hyperlink"/>
            <w:rFonts w:ascii="Verdana" w:hAnsi="Verdana"/>
            <w:b/>
            <w:smallCaps/>
            <w:noProof/>
          </w:rPr>
          <w:t>.</w:t>
        </w:r>
        <w:r w:rsidR="00B946C4" w:rsidRPr="00AB441D">
          <w:rPr>
            <w:rFonts w:asciiTheme="minorHAnsi" w:eastAsiaTheme="minorEastAsia" w:hAnsiTheme="minorHAnsi" w:cstheme="minorBidi"/>
            <w:noProof/>
            <w:sz w:val="22"/>
            <w:szCs w:val="22"/>
          </w:rPr>
          <w:tab/>
        </w:r>
        <w:r w:rsidR="00B946C4" w:rsidRPr="00AB441D">
          <w:rPr>
            <w:rStyle w:val="Hyperlink"/>
            <w:rFonts w:ascii="Verdana" w:hAnsi="Verdana"/>
            <w:b/>
            <w:smallCaps/>
            <w:noProof/>
          </w:rPr>
          <w:t>Statement of Services to be Provided</w:t>
        </w:r>
        <w:r w:rsidR="00B946C4" w:rsidRPr="00AB441D">
          <w:rPr>
            <w:noProof/>
            <w:webHidden/>
          </w:rPr>
          <w:tab/>
        </w:r>
        <w:r w:rsidR="00180D78">
          <w:rPr>
            <w:noProof/>
            <w:webHidden/>
          </w:rPr>
          <w:t>23</w:t>
        </w:r>
      </w:hyperlink>
    </w:p>
    <w:p w14:paraId="75507A48" w14:textId="523E7E71" w:rsidR="00B946C4" w:rsidRPr="00AB441D" w:rsidRDefault="008A44E3">
      <w:pPr>
        <w:pStyle w:val="TOC2"/>
        <w:rPr>
          <w:rFonts w:asciiTheme="minorHAnsi" w:eastAsiaTheme="minorEastAsia" w:hAnsiTheme="minorHAnsi" w:cstheme="minorBidi"/>
          <w:noProof/>
          <w:sz w:val="22"/>
          <w:szCs w:val="22"/>
        </w:rPr>
      </w:pPr>
      <w:hyperlink w:anchor="_Toc71713885" w:history="1">
        <w:r w:rsidR="00084582">
          <w:rPr>
            <w:rStyle w:val="Hyperlink"/>
            <w:rFonts w:ascii="Verdana" w:hAnsi="Verdana"/>
            <w:b/>
            <w:smallCaps/>
            <w:noProof/>
          </w:rPr>
          <w:t>7</w:t>
        </w:r>
        <w:r w:rsidR="00B946C4" w:rsidRPr="00AB441D">
          <w:rPr>
            <w:rStyle w:val="Hyperlink"/>
            <w:rFonts w:ascii="Verdana" w:hAnsi="Verdana"/>
            <w:b/>
            <w:smallCaps/>
            <w:noProof/>
          </w:rPr>
          <w:t>.</w:t>
        </w:r>
        <w:r w:rsidR="00084582">
          <w:rPr>
            <w:rStyle w:val="Hyperlink"/>
            <w:rFonts w:ascii="Verdana" w:hAnsi="Verdana"/>
            <w:b/>
            <w:smallCaps/>
            <w:noProof/>
          </w:rPr>
          <w:t>4</w:t>
        </w:r>
        <w:r w:rsidR="00B946C4" w:rsidRPr="00AB441D">
          <w:rPr>
            <w:rStyle w:val="Hyperlink"/>
            <w:rFonts w:ascii="Verdana" w:hAnsi="Verdana"/>
            <w:b/>
            <w:smallCaps/>
            <w:noProof/>
          </w:rPr>
          <w:t>.</w:t>
        </w:r>
        <w:r w:rsidR="00B946C4" w:rsidRPr="00AB441D">
          <w:rPr>
            <w:rFonts w:asciiTheme="minorHAnsi" w:eastAsiaTheme="minorEastAsia" w:hAnsiTheme="minorHAnsi" w:cstheme="minorBidi"/>
            <w:noProof/>
            <w:sz w:val="22"/>
            <w:szCs w:val="22"/>
          </w:rPr>
          <w:tab/>
        </w:r>
        <w:r w:rsidR="00B946C4" w:rsidRPr="00AB441D">
          <w:rPr>
            <w:rStyle w:val="Hyperlink"/>
            <w:rFonts w:ascii="Verdana" w:hAnsi="Verdana"/>
            <w:b/>
            <w:smallCaps/>
            <w:noProof/>
          </w:rPr>
          <w:t>Performance Criteria</w:t>
        </w:r>
        <w:r w:rsidR="00B946C4" w:rsidRPr="00AB441D">
          <w:rPr>
            <w:noProof/>
            <w:webHidden/>
          </w:rPr>
          <w:tab/>
        </w:r>
        <w:r w:rsidR="00180D78">
          <w:rPr>
            <w:noProof/>
            <w:webHidden/>
          </w:rPr>
          <w:t>30</w:t>
        </w:r>
      </w:hyperlink>
    </w:p>
    <w:p w14:paraId="2B701C96" w14:textId="64F05EBA" w:rsidR="00B946C4" w:rsidRPr="00AB441D" w:rsidRDefault="008A44E3">
      <w:pPr>
        <w:pStyle w:val="TOC2"/>
        <w:rPr>
          <w:rFonts w:asciiTheme="minorHAnsi" w:eastAsiaTheme="minorEastAsia" w:hAnsiTheme="minorHAnsi" w:cstheme="minorBidi"/>
          <w:noProof/>
          <w:sz w:val="22"/>
          <w:szCs w:val="22"/>
        </w:rPr>
      </w:pPr>
      <w:hyperlink w:anchor="_Toc71713886" w:history="1">
        <w:r w:rsidR="00084582">
          <w:rPr>
            <w:rStyle w:val="Hyperlink"/>
            <w:rFonts w:ascii="Verdana" w:hAnsi="Verdana"/>
            <w:b/>
            <w:smallCaps/>
            <w:noProof/>
          </w:rPr>
          <w:t>7</w:t>
        </w:r>
        <w:r w:rsidR="00B946C4" w:rsidRPr="00A35AE5">
          <w:rPr>
            <w:rStyle w:val="Hyperlink"/>
            <w:rFonts w:ascii="Verdana" w:hAnsi="Verdana"/>
            <w:b/>
            <w:smallCaps/>
            <w:noProof/>
          </w:rPr>
          <w:t>.</w:t>
        </w:r>
        <w:r w:rsidR="00084582">
          <w:rPr>
            <w:rStyle w:val="Hyperlink"/>
            <w:rFonts w:ascii="Verdana" w:hAnsi="Verdana"/>
            <w:b/>
            <w:smallCaps/>
            <w:noProof/>
          </w:rPr>
          <w:t>4</w:t>
        </w:r>
        <w:r w:rsidR="00B946C4" w:rsidRPr="00A35AE5">
          <w:rPr>
            <w:rStyle w:val="Hyperlink"/>
            <w:rFonts w:ascii="Verdana" w:hAnsi="Verdana"/>
            <w:b/>
            <w:smallCaps/>
            <w:noProof/>
          </w:rPr>
          <w:t>.1.</w:t>
        </w:r>
        <w:r w:rsidR="00B946C4" w:rsidRPr="00AB441D">
          <w:rPr>
            <w:rFonts w:asciiTheme="minorHAnsi" w:eastAsiaTheme="minorEastAsia" w:hAnsiTheme="minorHAnsi" w:cstheme="minorBidi"/>
            <w:noProof/>
            <w:sz w:val="22"/>
            <w:szCs w:val="22"/>
          </w:rPr>
          <w:tab/>
        </w:r>
        <w:r w:rsidR="00B946C4" w:rsidRPr="00A35AE5">
          <w:rPr>
            <w:rStyle w:val="Hyperlink"/>
            <w:rFonts w:ascii="Verdana" w:hAnsi="Verdana"/>
            <w:b/>
            <w:smallCaps/>
            <w:noProof/>
          </w:rPr>
          <w:t>Specific Performance Standards</w:t>
        </w:r>
        <w:r w:rsidR="00B946C4" w:rsidRPr="00AB441D">
          <w:rPr>
            <w:noProof/>
            <w:webHidden/>
          </w:rPr>
          <w:tab/>
        </w:r>
        <w:r w:rsidR="00180D78">
          <w:rPr>
            <w:noProof/>
            <w:webHidden/>
          </w:rPr>
          <w:t>31</w:t>
        </w:r>
      </w:hyperlink>
    </w:p>
    <w:p w14:paraId="070566DC" w14:textId="5D9A2403" w:rsidR="00B946C4" w:rsidRPr="00AB441D" w:rsidRDefault="008A44E3">
      <w:pPr>
        <w:pStyle w:val="TOC2"/>
        <w:rPr>
          <w:rFonts w:asciiTheme="minorHAnsi" w:eastAsiaTheme="minorEastAsia" w:hAnsiTheme="minorHAnsi" w:cstheme="minorBidi"/>
          <w:noProof/>
          <w:sz w:val="22"/>
          <w:szCs w:val="22"/>
        </w:rPr>
      </w:pPr>
      <w:hyperlink w:anchor="_Toc71713887" w:history="1">
        <w:r w:rsidR="00084582">
          <w:rPr>
            <w:rStyle w:val="Hyperlink"/>
            <w:rFonts w:ascii="Verdana" w:hAnsi="Verdana"/>
            <w:b/>
            <w:smallCaps/>
            <w:noProof/>
          </w:rPr>
          <w:t>7.4.2.</w:t>
        </w:r>
        <w:r w:rsidR="00B946C4" w:rsidRPr="00AB441D">
          <w:rPr>
            <w:rFonts w:asciiTheme="minorHAnsi" w:eastAsiaTheme="minorEastAsia" w:hAnsiTheme="minorHAnsi" w:cstheme="minorBidi"/>
            <w:noProof/>
            <w:sz w:val="22"/>
            <w:szCs w:val="22"/>
          </w:rPr>
          <w:tab/>
        </w:r>
        <w:r w:rsidR="00B946C4" w:rsidRPr="00AB441D">
          <w:rPr>
            <w:rStyle w:val="Hyperlink"/>
            <w:rFonts w:ascii="Verdana" w:hAnsi="Verdana"/>
            <w:b/>
            <w:smallCaps/>
            <w:noProof/>
          </w:rPr>
          <w:t>Contractor Personnel Performance</w:t>
        </w:r>
        <w:r w:rsidR="00B946C4" w:rsidRPr="00AB441D">
          <w:rPr>
            <w:noProof/>
            <w:webHidden/>
          </w:rPr>
          <w:tab/>
        </w:r>
        <w:r w:rsidR="00180D78">
          <w:rPr>
            <w:noProof/>
            <w:webHidden/>
          </w:rPr>
          <w:t>31</w:t>
        </w:r>
      </w:hyperlink>
    </w:p>
    <w:p w14:paraId="7547BA85" w14:textId="10F28499" w:rsidR="00B946C4" w:rsidRPr="00AB441D" w:rsidRDefault="008A44E3">
      <w:pPr>
        <w:pStyle w:val="TOC2"/>
        <w:rPr>
          <w:rFonts w:asciiTheme="minorHAnsi" w:eastAsiaTheme="minorEastAsia" w:hAnsiTheme="minorHAnsi" w:cstheme="minorBidi"/>
          <w:noProof/>
          <w:sz w:val="22"/>
          <w:szCs w:val="22"/>
        </w:rPr>
      </w:pPr>
      <w:hyperlink w:anchor="_Toc71713888" w:history="1">
        <w:r w:rsidR="00084582">
          <w:rPr>
            <w:rStyle w:val="Hyperlink"/>
            <w:rFonts w:ascii="Verdana" w:hAnsi="Verdana"/>
            <w:b/>
            <w:smallCaps/>
            <w:noProof/>
          </w:rPr>
          <w:t>7.4.3</w:t>
        </w:r>
        <w:r w:rsidR="00B946C4" w:rsidRPr="00AB441D">
          <w:rPr>
            <w:rFonts w:asciiTheme="minorHAnsi" w:eastAsiaTheme="minorEastAsia" w:hAnsiTheme="minorHAnsi" w:cstheme="minorBidi"/>
            <w:noProof/>
            <w:sz w:val="22"/>
            <w:szCs w:val="22"/>
          </w:rPr>
          <w:tab/>
        </w:r>
        <w:r w:rsidR="00B946C4" w:rsidRPr="00AB441D">
          <w:rPr>
            <w:rStyle w:val="Hyperlink"/>
            <w:rFonts w:ascii="Verdana" w:hAnsi="Verdana"/>
            <w:b/>
            <w:smallCaps/>
            <w:noProof/>
          </w:rPr>
          <w:t>Notice of Criminal Activity</w:t>
        </w:r>
        <w:r w:rsidR="00B946C4" w:rsidRPr="00AB441D">
          <w:rPr>
            <w:noProof/>
            <w:webHidden/>
          </w:rPr>
          <w:tab/>
        </w:r>
        <w:r w:rsidR="00180D78">
          <w:rPr>
            <w:noProof/>
            <w:webHidden/>
          </w:rPr>
          <w:t>32</w:t>
        </w:r>
      </w:hyperlink>
    </w:p>
    <w:p w14:paraId="5BCB6DC9" w14:textId="19481528" w:rsidR="00B946C4" w:rsidRPr="00AB441D" w:rsidRDefault="008A44E3">
      <w:pPr>
        <w:pStyle w:val="TOC2"/>
        <w:rPr>
          <w:rFonts w:asciiTheme="minorHAnsi" w:eastAsiaTheme="minorEastAsia" w:hAnsiTheme="minorHAnsi" w:cstheme="minorBidi"/>
          <w:noProof/>
          <w:sz w:val="22"/>
          <w:szCs w:val="22"/>
        </w:rPr>
      </w:pPr>
      <w:hyperlink w:anchor="_Toc71713889" w:history="1">
        <w:r w:rsidR="00084582">
          <w:rPr>
            <w:rStyle w:val="Hyperlink"/>
            <w:rFonts w:ascii="Verdana" w:hAnsi="Verdana"/>
            <w:b/>
            <w:smallCaps/>
            <w:noProof/>
          </w:rPr>
          <w:t>7.4.4</w:t>
        </w:r>
        <w:r w:rsidR="00B946C4" w:rsidRPr="00AB441D">
          <w:rPr>
            <w:rFonts w:asciiTheme="minorHAnsi" w:eastAsiaTheme="minorEastAsia" w:hAnsiTheme="minorHAnsi" w:cstheme="minorBidi"/>
            <w:noProof/>
            <w:sz w:val="22"/>
            <w:szCs w:val="22"/>
          </w:rPr>
          <w:tab/>
        </w:r>
        <w:r w:rsidR="00B946C4" w:rsidRPr="00AB441D">
          <w:rPr>
            <w:rStyle w:val="Hyperlink"/>
            <w:rFonts w:ascii="Verdana" w:hAnsi="Verdana"/>
            <w:b/>
            <w:smallCaps/>
            <w:noProof/>
          </w:rPr>
          <w:t>Notice of Insolvency or Indebtedness</w:t>
        </w:r>
        <w:r w:rsidR="00B946C4" w:rsidRPr="00AB441D">
          <w:rPr>
            <w:noProof/>
            <w:webHidden/>
          </w:rPr>
          <w:tab/>
        </w:r>
        <w:r w:rsidR="00180D78">
          <w:rPr>
            <w:noProof/>
            <w:webHidden/>
          </w:rPr>
          <w:t>33</w:t>
        </w:r>
      </w:hyperlink>
    </w:p>
    <w:p w14:paraId="263FA066" w14:textId="0F3A8303" w:rsidR="00B946C4" w:rsidRPr="00AB441D" w:rsidRDefault="00084582">
      <w:pPr>
        <w:pStyle w:val="TOC2"/>
        <w:rPr>
          <w:rFonts w:asciiTheme="minorHAnsi" w:eastAsiaTheme="minorEastAsia" w:hAnsiTheme="minorHAnsi" w:cstheme="minorBidi"/>
          <w:noProof/>
          <w:sz w:val="22"/>
          <w:szCs w:val="22"/>
        </w:rPr>
      </w:pPr>
      <w:r w:rsidRPr="00A35AE5">
        <w:rPr>
          <w:b/>
          <w:bCs/>
        </w:rPr>
        <w:t>SECTION 8</w:t>
      </w:r>
      <w:r w:rsidR="008C2462">
        <w:rPr>
          <w:b/>
          <w:bCs/>
        </w:rPr>
        <w:t>.</w:t>
      </w:r>
      <w:r>
        <w:t xml:space="preserve"> </w:t>
      </w:r>
      <w:hyperlink w:anchor="_Toc71713890" w:history="1">
        <w:r w:rsidR="008C2462">
          <w:rPr>
            <w:rFonts w:asciiTheme="minorHAnsi" w:eastAsiaTheme="minorEastAsia" w:hAnsiTheme="minorHAnsi" w:cstheme="minorBidi"/>
            <w:noProof/>
            <w:sz w:val="22"/>
            <w:szCs w:val="22"/>
          </w:rPr>
          <w:t xml:space="preserve"> </w:t>
        </w:r>
        <w:r w:rsidR="00B946C4" w:rsidRPr="00A35AE5">
          <w:rPr>
            <w:rStyle w:val="Hyperlink"/>
            <w:rFonts w:ascii="Verdana" w:hAnsi="Verdana"/>
            <w:b/>
            <w:smallCaps/>
            <w:noProof/>
          </w:rPr>
          <w:t>Background Checks For Personnel</w:t>
        </w:r>
        <w:r w:rsidR="00B946C4" w:rsidRPr="00AB441D">
          <w:rPr>
            <w:noProof/>
            <w:webHidden/>
          </w:rPr>
          <w:tab/>
        </w:r>
        <w:r w:rsidR="00180D78">
          <w:rPr>
            <w:noProof/>
            <w:webHidden/>
          </w:rPr>
          <w:t>33</w:t>
        </w:r>
      </w:hyperlink>
    </w:p>
    <w:p w14:paraId="7CEDBD65" w14:textId="4CE0B5A6" w:rsidR="00B946C4" w:rsidRPr="00AB441D" w:rsidRDefault="008A44E3">
      <w:pPr>
        <w:pStyle w:val="TOC2"/>
        <w:rPr>
          <w:rFonts w:asciiTheme="minorHAnsi" w:eastAsiaTheme="minorEastAsia" w:hAnsiTheme="minorHAnsi" w:cstheme="minorBidi"/>
          <w:noProof/>
          <w:sz w:val="22"/>
          <w:szCs w:val="22"/>
        </w:rPr>
      </w:pPr>
      <w:hyperlink w:anchor="_Toc71713892" w:history="1">
        <w:r w:rsidR="00084582">
          <w:rPr>
            <w:rStyle w:val="Hyperlink"/>
            <w:rFonts w:ascii="Verdana" w:hAnsi="Verdana"/>
            <w:b/>
            <w:smallCaps/>
            <w:noProof/>
            <w:u w:val="none"/>
          </w:rPr>
          <w:t>SECTION 9.</w:t>
        </w:r>
        <w:r w:rsidR="008C2462">
          <w:rPr>
            <w:rFonts w:asciiTheme="minorHAnsi" w:eastAsiaTheme="minorEastAsia" w:hAnsiTheme="minorHAnsi" w:cstheme="minorBidi"/>
            <w:noProof/>
            <w:sz w:val="22"/>
            <w:szCs w:val="22"/>
          </w:rPr>
          <w:t xml:space="preserve"> </w:t>
        </w:r>
        <w:r w:rsidR="00B946C4" w:rsidRPr="00AB441D">
          <w:rPr>
            <w:rStyle w:val="Hyperlink"/>
            <w:rFonts w:ascii="Verdana" w:hAnsi="Verdana"/>
            <w:b/>
            <w:smallCaps/>
            <w:noProof/>
          </w:rPr>
          <w:t>Invoice Requirements and Payment</w:t>
        </w:r>
        <w:r w:rsidR="00B946C4" w:rsidRPr="00AB441D">
          <w:rPr>
            <w:noProof/>
            <w:webHidden/>
          </w:rPr>
          <w:tab/>
        </w:r>
        <w:r w:rsidR="00180D78">
          <w:rPr>
            <w:noProof/>
            <w:webHidden/>
          </w:rPr>
          <w:t>35</w:t>
        </w:r>
      </w:hyperlink>
    </w:p>
    <w:p w14:paraId="4787BC4F" w14:textId="5D4CD94E" w:rsidR="00B946C4" w:rsidRPr="00AB441D" w:rsidRDefault="008A44E3">
      <w:pPr>
        <w:pStyle w:val="TOC2"/>
        <w:rPr>
          <w:rFonts w:asciiTheme="minorHAnsi" w:eastAsiaTheme="minorEastAsia" w:hAnsiTheme="minorHAnsi" w:cstheme="minorBidi"/>
          <w:noProof/>
          <w:sz w:val="22"/>
          <w:szCs w:val="22"/>
        </w:rPr>
      </w:pPr>
      <w:hyperlink w:anchor="_Toc71713893" w:history="1">
        <w:r w:rsidR="00084582">
          <w:rPr>
            <w:rStyle w:val="Hyperlink"/>
            <w:rFonts w:ascii="Verdana" w:hAnsi="Verdana"/>
            <w:b/>
            <w:smallCaps/>
            <w:noProof/>
          </w:rPr>
          <w:t>9</w:t>
        </w:r>
        <w:r w:rsidR="00B946C4" w:rsidRPr="00AB441D">
          <w:rPr>
            <w:rStyle w:val="Hyperlink"/>
            <w:rFonts w:ascii="Verdana" w:hAnsi="Verdana"/>
            <w:b/>
            <w:smallCaps/>
            <w:noProof/>
          </w:rPr>
          <w:t>.1.</w:t>
        </w:r>
        <w:r w:rsidR="00B946C4" w:rsidRPr="00AB441D">
          <w:rPr>
            <w:rFonts w:asciiTheme="minorHAnsi" w:eastAsiaTheme="minorEastAsia" w:hAnsiTheme="minorHAnsi" w:cstheme="minorBidi"/>
            <w:noProof/>
            <w:sz w:val="22"/>
            <w:szCs w:val="22"/>
          </w:rPr>
          <w:tab/>
        </w:r>
        <w:r w:rsidR="00B946C4" w:rsidRPr="00AB441D">
          <w:rPr>
            <w:rStyle w:val="Hyperlink"/>
            <w:rFonts w:ascii="Verdana" w:hAnsi="Verdana"/>
            <w:b/>
            <w:smallCaps/>
            <w:noProof/>
          </w:rPr>
          <w:t>Invoice Requirements</w:t>
        </w:r>
        <w:r w:rsidR="00B946C4" w:rsidRPr="00AB441D">
          <w:rPr>
            <w:noProof/>
            <w:webHidden/>
          </w:rPr>
          <w:tab/>
        </w:r>
        <w:r w:rsidR="00180D78">
          <w:rPr>
            <w:noProof/>
            <w:webHidden/>
          </w:rPr>
          <w:t>35</w:t>
        </w:r>
      </w:hyperlink>
    </w:p>
    <w:p w14:paraId="40A38B4A" w14:textId="522A2F84" w:rsidR="00B946C4" w:rsidRPr="00AB441D" w:rsidRDefault="008A44E3" w:rsidP="00084582">
      <w:pPr>
        <w:pStyle w:val="TOC2"/>
        <w:rPr>
          <w:rFonts w:asciiTheme="minorHAnsi" w:eastAsiaTheme="minorEastAsia" w:hAnsiTheme="minorHAnsi" w:cstheme="minorBidi"/>
          <w:noProof/>
          <w:sz w:val="22"/>
          <w:szCs w:val="22"/>
        </w:rPr>
      </w:pPr>
      <w:hyperlink w:anchor="_Toc71713894" w:history="1">
        <w:r w:rsidR="00084582">
          <w:rPr>
            <w:rStyle w:val="Hyperlink"/>
            <w:rFonts w:ascii="Verdana" w:hAnsi="Verdana"/>
            <w:b/>
            <w:smallCaps/>
            <w:noProof/>
          </w:rPr>
          <w:t>9</w:t>
        </w:r>
        <w:r w:rsidR="008C2462">
          <w:rPr>
            <w:rStyle w:val="Hyperlink"/>
            <w:rFonts w:ascii="Verdana" w:hAnsi="Verdana"/>
            <w:b/>
            <w:smallCaps/>
            <w:noProof/>
          </w:rPr>
          <w:t>.</w:t>
        </w:r>
        <w:r w:rsidR="00B946C4" w:rsidRPr="00AB441D">
          <w:rPr>
            <w:rStyle w:val="Hyperlink"/>
            <w:rFonts w:ascii="Verdana" w:hAnsi="Verdana"/>
            <w:b/>
            <w:smallCaps/>
            <w:noProof/>
          </w:rPr>
          <w:t>2</w:t>
        </w:r>
        <w:r w:rsidR="00986E7E">
          <w:rPr>
            <w:rStyle w:val="Hyperlink"/>
            <w:rFonts w:ascii="Verdana" w:hAnsi="Verdana"/>
            <w:b/>
            <w:smallCaps/>
            <w:noProof/>
          </w:rPr>
          <w:t>.</w:t>
        </w:r>
        <w:r w:rsidR="00B946C4" w:rsidRPr="00AB441D">
          <w:rPr>
            <w:rFonts w:asciiTheme="minorHAnsi" w:eastAsiaTheme="minorEastAsia" w:hAnsiTheme="minorHAnsi" w:cstheme="minorBidi"/>
            <w:noProof/>
            <w:sz w:val="22"/>
            <w:szCs w:val="22"/>
          </w:rPr>
          <w:tab/>
        </w:r>
        <w:r w:rsidR="00B946C4" w:rsidRPr="00AB441D">
          <w:rPr>
            <w:rStyle w:val="Hyperlink"/>
            <w:rFonts w:ascii="Verdana" w:hAnsi="Verdana"/>
            <w:b/>
            <w:smallCaps/>
            <w:noProof/>
          </w:rPr>
          <w:t>Payment</w:t>
        </w:r>
        <w:r w:rsidR="00B946C4" w:rsidRPr="00AB441D">
          <w:rPr>
            <w:noProof/>
            <w:webHidden/>
          </w:rPr>
          <w:tab/>
        </w:r>
        <w:r w:rsidR="00180D78">
          <w:rPr>
            <w:noProof/>
            <w:webHidden/>
          </w:rPr>
          <w:t>35</w:t>
        </w:r>
      </w:hyperlink>
    </w:p>
    <w:p w14:paraId="5D235EC9" w14:textId="2F5DE87E" w:rsidR="00B946C4" w:rsidRPr="00AB441D" w:rsidRDefault="008A44E3">
      <w:pPr>
        <w:pStyle w:val="TOC2"/>
        <w:rPr>
          <w:rFonts w:asciiTheme="minorHAnsi" w:eastAsiaTheme="minorEastAsia" w:hAnsiTheme="minorHAnsi" w:cstheme="minorBidi"/>
          <w:noProof/>
          <w:sz w:val="22"/>
          <w:szCs w:val="22"/>
        </w:rPr>
      </w:pPr>
      <w:hyperlink w:anchor="_Toc71713896" w:history="1">
        <w:r w:rsidR="00084582">
          <w:rPr>
            <w:rStyle w:val="Hyperlink"/>
            <w:rFonts w:ascii="Verdana" w:hAnsi="Verdana"/>
            <w:b/>
            <w:smallCaps/>
            <w:noProof/>
          </w:rPr>
          <w:t>9</w:t>
        </w:r>
        <w:r w:rsidR="008C2462">
          <w:rPr>
            <w:rStyle w:val="Hyperlink"/>
            <w:rFonts w:ascii="Verdana" w:hAnsi="Verdana"/>
            <w:b/>
            <w:smallCaps/>
            <w:noProof/>
          </w:rPr>
          <w:t>.</w:t>
        </w:r>
        <w:r w:rsidR="00B946C4" w:rsidRPr="00AB441D">
          <w:rPr>
            <w:rStyle w:val="Hyperlink"/>
            <w:rFonts w:ascii="Verdana" w:hAnsi="Verdana"/>
            <w:b/>
            <w:smallCaps/>
            <w:noProof/>
          </w:rPr>
          <w:t>3</w:t>
        </w:r>
        <w:r w:rsidR="00986E7E">
          <w:rPr>
            <w:rStyle w:val="Hyperlink"/>
            <w:rFonts w:ascii="Verdana" w:hAnsi="Verdana"/>
            <w:b/>
            <w:smallCaps/>
            <w:noProof/>
          </w:rPr>
          <w:t>.</w:t>
        </w:r>
        <w:r w:rsidR="00B946C4" w:rsidRPr="00AB441D">
          <w:rPr>
            <w:rFonts w:asciiTheme="minorHAnsi" w:eastAsiaTheme="minorEastAsia" w:hAnsiTheme="minorHAnsi" w:cstheme="minorBidi"/>
            <w:noProof/>
            <w:sz w:val="22"/>
            <w:szCs w:val="22"/>
          </w:rPr>
          <w:tab/>
        </w:r>
        <w:r w:rsidR="00B946C4" w:rsidRPr="00AB441D">
          <w:rPr>
            <w:rStyle w:val="Hyperlink"/>
            <w:rFonts w:ascii="Verdana" w:hAnsi="Verdana"/>
            <w:b/>
            <w:smallCaps/>
            <w:noProof/>
          </w:rPr>
          <w:t>Terms and Conditions</w:t>
        </w:r>
        <w:r w:rsidR="00B946C4" w:rsidRPr="00AB441D">
          <w:rPr>
            <w:noProof/>
            <w:webHidden/>
          </w:rPr>
          <w:tab/>
        </w:r>
        <w:r w:rsidR="00180D78">
          <w:rPr>
            <w:noProof/>
            <w:webHidden/>
          </w:rPr>
          <w:t>36</w:t>
        </w:r>
      </w:hyperlink>
    </w:p>
    <w:p w14:paraId="30F83B1C" w14:textId="1AB28530" w:rsidR="00B946C4" w:rsidRPr="00AB441D" w:rsidRDefault="008A44E3">
      <w:pPr>
        <w:pStyle w:val="TOC2"/>
        <w:rPr>
          <w:rFonts w:asciiTheme="minorHAnsi" w:eastAsiaTheme="minorEastAsia" w:hAnsiTheme="minorHAnsi" w:cstheme="minorBidi"/>
          <w:noProof/>
          <w:sz w:val="22"/>
          <w:szCs w:val="22"/>
        </w:rPr>
      </w:pPr>
      <w:hyperlink w:anchor="_Toc71713897" w:history="1">
        <w:r w:rsidR="00084582">
          <w:rPr>
            <w:rStyle w:val="Hyperlink"/>
            <w:rFonts w:ascii="Verdana" w:hAnsi="Verdana"/>
            <w:b/>
            <w:smallCaps/>
            <w:noProof/>
          </w:rPr>
          <w:t>9</w:t>
        </w:r>
        <w:r w:rsidR="008C2462">
          <w:rPr>
            <w:rStyle w:val="Hyperlink"/>
            <w:rFonts w:ascii="Verdana" w:hAnsi="Verdana"/>
            <w:b/>
            <w:smallCaps/>
            <w:noProof/>
          </w:rPr>
          <w:t>.</w:t>
        </w:r>
        <w:r w:rsidR="00B946C4" w:rsidRPr="00AB441D">
          <w:rPr>
            <w:rStyle w:val="Hyperlink"/>
            <w:rFonts w:ascii="Verdana" w:hAnsi="Verdana"/>
            <w:b/>
            <w:smallCaps/>
            <w:noProof/>
          </w:rPr>
          <w:t>4</w:t>
        </w:r>
        <w:r w:rsidR="00986E7E">
          <w:rPr>
            <w:rStyle w:val="Hyperlink"/>
            <w:rFonts w:ascii="Verdana" w:hAnsi="Verdana"/>
            <w:b/>
            <w:smallCaps/>
            <w:noProof/>
          </w:rPr>
          <w:t>.</w:t>
        </w:r>
        <w:r w:rsidR="00B946C4" w:rsidRPr="00AB441D">
          <w:rPr>
            <w:rFonts w:asciiTheme="minorHAnsi" w:eastAsiaTheme="minorEastAsia" w:hAnsiTheme="minorHAnsi" w:cstheme="minorBidi"/>
            <w:noProof/>
            <w:sz w:val="22"/>
            <w:szCs w:val="22"/>
          </w:rPr>
          <w:tab/>
        </w:r>
        <w:r w:rsidR="00B946C4" w:rsidRPr="00AB441D">
          <w:rPr>
            <w:rStyle w:val="Hyperlink"/>
            <w:rFonts w:ascii="Verdana" w:hAnsi="Verdana"/>
            <w:b/>
            <w:smallCaps/>
            <w:noProof/>
          </w:rPr>
          <w:t>Standards of Conduct for Vendors</w:t>
        </w:r>
        <w:r w:rsidR="00B946C4" w:rsidRPr="00AB441D">
          <w:rPr>
            <w:noProof/>
            <w:webHidden/>
          </w:rPr>
          <w:tab/>
        </w:r>
        <w:r w:rsidR="00180D78">
          <w:rPr>
            <w:noProof/>
            <w:webHidden/>
          </w:rPr>
          <w:t>37</w:t>
        </w:r>
      </w:hyperlink>
    </w:p>
    <w:p w14:paraId="3E005ED7" w14:textId="0D8D33CE" w:rsidR="00B946C4" w:rsidRPr="00AB441D" w:rsidRDefault="008A44E3">
      <w:pPr>
        <w:pStyle w:val="TOC1"/>
        <w:rPr>
          <w:rFonts w:asciiTheme="minorHAnsi" w:eastAsiaTheme="minorEastAsia" w:hAnsiTheme="minorHAnsi" w:cstheme="minorBidi"/>
          <w:noProof/>
          <w:sz w:val="22"/>
          <w:szCs w:val="22"/>
        </w:rPr>
      </w:pPr>
      <w:hyperlink w:anchor="_Toc71713898" w:history="1">
        <w:r w:rsidR="00B946C4" w:rsidRPr="00AB441D">
          <w:rPr>
            <w:rStyle w:val="Hyperlink"/>
            <w:rFonts w:ascii="Verdana" w:hAnsi="Verdana"/>
            <w:b/>
            <w:caps/>
            <w:noProof/>
          </w:rPr>
          <w:t xml:space="preserve">SECTION </w:t>
        </w:r>
        <w:r w:rsidR="00085538">
          <w:rPr>
            <w:rStyle w:val="Hyperlink"/>
            <w:rFonts w:ascii="Verdana" w:hAnsi="Verdana"/>
            <w:b/>
            <w:caps/>
            <w:noProof/>
          </w:rPr>
          <w:t>10</w:t>
        </w:r>
        <w:r w:rsidR="00B946C4" w:rsidRPr="00AB441D">
          <w:rPr>
            <w:rStyle w:val="Hyperlink"/>
            <w:rFonts w:ascii="Verdana" w:hAnsi="Verdana"/>
            <w:b/>
            <w:caps/>
            <w:noProof/>
          </w:rPr>
          <w:t>.</w:t>
        </w:r>
        <w:r w:rsidR="00B946C4" w:rsidRPr="00AB441D">
          <w:rPr>
            <w:rFonts w:asciiTheme="minorHAnsi" w:eastAsiaTheme="minorEastAsia" w:hAnsiTheme="minorHAnsi" w:cstheme="minorBidi"/>
            <w:noProof/>
            <w:sz w:val="22"/>
            <w:szCs w:val="22"/>
          </w:rPr>
          <w:tab/>
        </w:r>
        <w:r w:rsidR="00B946C4" w:rsidRPr="00A35AE5">
          <w:rPr>
            <w:rStyle w:val="Hyperlink"/>
            <w:rFonts w:ascii="Verdana" w:hAnsi="Verdana"/>
            <w:b/>
            <w:caps/>
            <w:noProof/>
          </w:rPr>
          <w:t>[HHSC]</w:t>
        </w:r>
        <w:r w:rsidR="00B946C4" w:rsidRPr="00AB441D">
          <w:rPr>
            <w:rStyle w:val="Hyperlink"/>
            <w:rFonts w:ascii="Verdana" w:hAnsi="Verdana"/>
            <w:b/>
            <w:caps/>
            <w:noProof/>
          </w:rPr>
          <w:t xml:space="preserve"> CONTRACT ADMINISTRATION</w:t>
        </w:r>
        <w:r w:rsidR="00B946C4" w:rsidRPr="00AB441D">
          <w:rPr>
            <w:noProof/>
            <w:webHidden/>
          </w:rPr>
          <w:tab/>
        </w:r>
        <w:r w:rsidR="00180D78">
          <w:rPr>
            <w:noProof/>
            <w:webHidden/>
          </w:rPr>
          <w:t>37</w:t>
        </w:r>
      </w:hyperlink>
    </w:p>
    <w:p w14:paraId="2F432464" w14:textId="628FB30D" w:rsidR="00B946C4" w:rsidRPr="00AB441D" w:rsidRDefault="008A44E3">
      <w:pPr>
        <w:pStyle w:val="TOC1"/>
        <w:rPr>
          <w:rFonts w:asciiTheme="minorHAnsi" w:eastAsiaTheme="minorEastAsia" w:hAnsiTheme="minorHAnsi" w:cstheme="minorBidi"/>
          <w:noProof/>
          <w:sz w:val="22"/>
          <w:szCs w:val="22"/>
        </w:rPr>
      </w:pPr>
      <w:hyperlink w:anchor="_Toc71713899" w:history="1">
        <w:r w:rsidR="00B946C4" w:rsidRPr="00AB441D">
          <w:rPr>
            <w:rStyle w:val="Hyperlink"/>
            <w:rFonts w:ascii="Verdana" w:hAnsi="Verdana"/>
            <w:b/>
            <w:caps/>
            <w:noProof/>
          </w:rPr>
          <w:t xml:space="preserve">SECTION </w:t>
        </w:r>
        <w:r w:rsidR="00085538">
          <w:rPr>
            <w:rStyle w:val="Hyperlink"/>
            <w:rFonts w:ascii="Verdana" w:hAnsi="Verdana"/>
            <w:b/>
            <w:caps/>
            <w:noProof/>
          </w:rPr>
          <w:t>11</w:t>
        </w:r>
        <w:r w:rsidR="00B946C4" w:rsidRPr="00AB441D">
          <w:rPr>
            <w:rStyle w:val="Hyperlink"/>
            <w:rFonts w:ascii="Verdana" w:hAnsi="Verdana"/>
            <w:b/>
            <w:caps/>
            <w:noProof/>
          </w:rPr>
          <w:t>.</w:t>
        </w:r>
        <w:r w:rsidR="00B946C4" w:rsidRPr="00AB441D">
          <w:rPr>
            <w:rFonts w:asciiTheme="minorHAnsi" w:eastAsiaTheme="minorEastAsia" w:hAnsiTheme="minorHAnsi" w:cstheme="minorBidi"/>
            <w:noProof/>
            <w:sz w:val="22"/>
            <w:szCs w:val="22"/>
          </w:rPr>
          <w:tab/>
        </w:r>
        <w:r w:rsidR="00B946C4" w:rsidRPr="00AB441D">
          <w:rPr>
            <w:rStyle w:val="Hyperlink"/>
            <w:rFonts w:ascii="Verdana" w:hAnsi="Verdana"/>
            <w:b/>
            <w:caps/>
            <w:noProof/>
          </w:rPr>
          <w:t>INSURANCE requirements</w:t>
        </w:r>
        <w:r w:rsidR="00B946C4" w:rsidRPr="00AB441D">
          <w:rPr>
            <w:noProof/>
            <w:webHidden/>
          </w:rPr>
          <w:tab/>
        </w:r>
        <w:r w:rsidR="00180D78">
          <w:rPr>
            <w:noProof/>
            <w:webHidden/>
          </w:rPr>
          <w:t>38</w:t>
        </w:r>
      </w:hyperlink>
    </w:p>
    <w:p w14:paraId="3DD7D257" w14:textId="29888431" w:rsidR="00B946C4" w:rsidRPr="00AB441D" w:rsidRDefault="008A44E3">
      <w:pPr>
        <w:pStyle w:val="TOC2"/>
        <w:rPr>
          <w:rFonts w:asciiTheme="minorHAnsi" w:eastAsiaTheme="minorEastAsia" w:hAnsiTheme="minorHAnsi" w:cstheme="minorBidi"/>
          <w:noProof/>
          <w:sz w:val="22"/>
          <w:szCs w:val="22"/>
        </w:rPr>
      </w:pPr>
      <w:hyperlink w:anchor="_Toc71713900" w:history="1">
        <w:r w:rsidR="00B946C4" w:rsidRPr="00AB441D">
          <w:rPr>
            <w:rStyle w:val="Hyperlink"/>
            <w:rFonts w:ascii="Verdana" w:hAnsi="Verdana"/>
            <w:b/>
            <w:smallCaps/>
            <w:noProof/>
          </w:rPr>
          <w:t>1</w:t>
        </w:r>
        <w:r w:rsidR="00085538">
          <w:rPr>
            <w:rStyle w:val="Hyperlink"/>
            <w:rFonts w:ascii="Verdana" w:hAnsi="Verdana"/>
            <w:b/>
            <w:smallCaps/>
            <w:noProof/>
          </w:rPr>
          <w:t>1</w:t>
        </w:r>
        <w:r w:rsidR="00B946C4" w:rsidRPr="00AB441D">
          <w:rPr>
            <w:rStyle w:val="Hyperlink"/>
            <w:rFonts w:ascii="Verdana" w:hAnsi="Verdana"/>
            <w:b/>
            <w:smallCaps/>
            <w:noProof/>
          </w:rPr>
          <w:t>.1.</w:t>
        </w:r>
        <w:r w:rsidR="00B946C4" w:rsidRPr="00AB441D">
          <w:rPr>
            <w:rFonts w:asciiTheme="minorHAnsi" w:eastAsiaTheme="minorEastAsia" w:hAnsiTheme="minorHAnsi" w:cstheme="minorBidi"/>
            <w:noProof/>
            <w:sz w:val="22"/>
            <w:szCs w:val="22"/>
          </w:rPr>
          <w:tab/>
        </w:r>
        <w:r w:rsidR="00B946C4" w:rsidRPr="00AB441D">
          <w:rPr>
            <w:rStyle w:val="Hyperlink"/>
            <w:rFonts w:ascii="Verdana" w:hAnsi="Verdana"/>
            <w:b/>
            <w:smallCaps/>
            <w:noProof/>
          </w:rPr>
          <w:t>Insurance Coverage</w:t>
        </w:r>
        <w:r w:rsidR="00B946C4" w:rsidRPr="00AB441D">
          <w:rPr>
            <w:noProof/>
            <w:webHidden/>
          </w:rPr>
          <w:tab/>
        </w:r>
        <w:r w:rsidR="00180D78">
          <w:rPr>
            <w:noProof/>
            <w:webHidden/>
          </w:rPr>
          <w:t>38</w:t>
        </w:r>
      </w:hyperlink>
    </w:p>
    <w:p w14:paraId="1BAD2E6C" w14:textId="50932B33" w:rsidR="00B946C4" w:rsidRPr="00AB441D" w:rsidRDefault="008A44E3">
      <w:pPr>
        <w:pStyle w:val="TOC2"/>
        <w:rPr>
          <w:rFonts w:asciiTheme="minorHAnsi" w:eastAsiaTheme="minorEastAsia" w:hAnsiTheme="minorHAnsi" w:cstheme="minorBidi"/>
          <w:noProof/>
          <w:sz w:val="22"/>
          <w:szCs w:val="22"/>
        </w:rPr>
      </w:pPr>
      <w:hyperlink w:anchor="_Toc71713901" w:history="1">
        <w:r w:rsidR="00B946C4" w:rsidRPr="00A35AE5">
          <w:rPr>
            <w:rStyle w:val="Hyperlink"/>
            <w:rFonts w:ascii="Verdana" w:hAnsi="Verdana"/>
            <w:b/>
            <w:smallCaps/>
            <w:noProof/>
          </w:rPr>
          <w:t>1</w:t>
        </w:r>
        <w:r w:rsidR="00085538">
          <w:rPr>
            <w:rStyle w:val="Hyperlink"/>
            <w:rFonts w:ascii="Verdana" w:hAnsi="Verdana"/>
            <w:b/>
            <w:smallCaps/>
            <w:noProof/>
          </w:rPr>
          <w:t>1</w:t>
        </w:r>
        <w:r w:rsidR="00B946C4" w:rsidRPr="00A35AE5">
          <w:rPr>
            <w:rStyle w:val="Hyperlink"/>
            <w:rFonts w:ascii="Verdana" w:hAnsi="Verdana"/>
            <w:b/>
            <w:smallCaps/>
            <w:noProof/>
          </w:rPr>
          <w:t>.2.</w:t>
        </w:r>
        <w:r w:rsidR="00B946C4" w:rsidRPr="00AB441D">
          <w:rPr>
            <w:rFonts w:asciiTheme="minorHAnsi" w:eastAsiaTheme="minorEastAsia" w:hAnsiTheme="minorHAnsi" w:cstheme="minorBidi"/>
            <w:noProof/>
            <w:sz w:val="22"/>
            <w:szCs w:val="22"/>
          </w:rPr>
          <w:tab/>
        </w:r>
        <w:r w:rsidR="00B946C4" w:rsidRPr="00A35AE5">
          <w:rPr>
            <w:rStyle w:val="Hyperlink"/>
            <w:rFonts w:ascii="Verdana" w:hAnsi="Verdana"/>
            <w:b/>
            <w:smallCaps/>
            <w:noProof/>
          </w:rPr>
          <w:t>Alternative Insurability</w:t>
        </w:r>
        <w:r w:rsidR="00B946C4" w:rsidRPr="00AB441D">
          <w:rPr>
            <w:noProof/>
            <w:webHidden/>
          </w:rPr>
          <w:tab/>
        </w:r>
        <w:r w:rsidR="00180D78">
          <w:rPr>
            <w:noProof/>
            <w:webHidden/>
          </w:rPr>
          <w:t>41</w:t>
        </w:r>
      </w:hyperlink>
    </w:p>
    <w:p w14:paraId="5DDA9E67" w14:textId="7DCB56F4" w:rsidR="00B946C4" w:rsidRPr="00AB441D" w:rsidRDefault="008A44E3">
      <w:pPr>
        <w:pStyle w:val="TOC1"/>
        <w:rPr>
          <w:rFonts w:asciiTheme="minorHAnsi" w:eastAsiaTheme="minorEastAsia" w:hAnsiTheme="minorHAnsi" w:cstheme="minorBidi"/>
          <w:noProof/>
          <w:sz w:val="22"/>
          <w:szCs w:val="22"/>
        </w:rPr>
      </w:pPr>
      <w:hyperlink w:anchor="_Toc71713902" w:history="1">
        <w:r w:rsidR="00B946C4" w:rsidRPr="00AB441D">
          <w:rPr>
            <w:rStyle w:val="Hyperlink"/>
            <w:rFonts w:ascii="Verdana" w:hAnsi="Verdana"/>
            <w:b/>
            <w:caps/>
            <w:noProof/>
          </w:rPr>
          <w:t>SECTION 1</w:t>
        </w:r>
        <w:r w:rsidR="00085538">
          <w:rPr>
            <w:rStyle w:val="Hyperlink"/>
            <w:rFonts w:ascii="Verdana" w:hAnsi="Verdana"/>
            <w:b/>
            <w:caps/>
            <w:noProof/>
          </w:rPr>
          <w:t>2</w:t>
        </w:r>
        <w:r w:rsidR="00B946C4" w:rsidRPr="00AB441D">
          <w:rPr>
            <w:rStyle w:val="Hyperlink"/>
            <w:rFonts w:ascii="Verdana" w:hAnsi="Verdana"/>
            <w:b/>
            <w:caps/>
            <w:noProof/>
          </w:rPr>
          <w:t>.</w:t>
        </w:r>
        <w:r w:rsidR="00B946C4" w:rsidRPr="00AB441D">
          <w:rPr>
            <w:rFonts w:asciiTheme="minorHAnsi" w:eastAsiaTheme="minorEastAsia" w:hAnsiTheme="minorHAnsi" w:cstheme="minorBidi"/>
            <w:noProof/>
            <w:sz w:val="22"/>
            <w:szCs w:val="22"/>
          </w:rPr>
          <w:tab/>
        </w:r>
        <w:r w:rsidR="00B946C4" w:rsidRPr="00AB441D">
          <w:rPr>
            <w:rStyle w:val="Hyperlink"/>
            <w:rFonts w:ascii="Verdana" w:hAnsi="Verdana"/>
            <w:b/>
            <w:caps/>
            <w:noProof/>
          </w:rPr>
          <w:t>CONFIDENTIAL OR PROPRIETARY INFORMATION</w:t>
        </w:r>
        <w:r w:rsidR="00B946C4" w:rsidRPr="00AB441D">
          <w:rPr>
            <w:noProof/>
            <w:webHidden/>
          </w:rPr>
          <w:tab/>
        </w:r>
        <w:r w:rsidR="00180D78">
          <w:rPr>
            <w:noProof/>
            <w:webHidden/>
          </w:rPr>
          <w:t>41</w:t>
        </w:r>
      </w:hyperlink>
    </w:p>
    <w:p w14:paraId="26FBC5F6" w14:textId="61D8E710" w:rsidR="00B946C4" w:rsidRPr="00AB441D" w:rsidRDefault="008A44E3">
      <w:pPr>
        <w:pStyle w:val="TOC2"/>
        <w:rPr>
          <w:rFonts w:asciiTheme="minorHAnsi" w:eastAsiaTheme="minorEastAsia" w:hAnsiTheme="minorHAnsi" w:cstheme="minorBidi"/>
          <w:noProof/>
          <w:sz w:val="22"/>
          <w:szCs w:val="22"/>
        </w:rPr>
      </w:pPr>
      <w:hyperlink w:anchor="_Toc71713903" w:history="1">
        <w:r w:rsidR="00B946C4" w:rsidRPr="00AB441D">
          <w:rPr>
            <w:rStyle w:val="Hyperlink"/>
            <w:rFonts w:ascii="Verdana" w:hAnsi="Verdana"/>
            <w:b/>
            <w:smallCaps/>
            <w:noProof/>
          </w:rPr>
          <w:t>1</w:t>
        </w:r>
        <w:r w:rsidR="00085538">
          <w:rPr>
            <w:rStyle w:val="Hyperlink"/>
            <w:rFonts w:ascii="Verdana" w:hAnsi="Verdana"/>
            <w:b/>
            <w:smallCaps/>
            <w:noProof/>
          </w:rPr>
          <w:t>2</w:t>
        </w:r>
        <w:r w:rsidR="00B946C4" w:rsidRPr="00AB441D">
          <w:rPr>
            <w:rStyle w:val="Hyperlink"/>
            <w:rFonts w:ascii="Verdana" w:hAnsi="Verdana"/>
            <w:b/>
            <w:smallCaps/>
            <w:noProof/>
          </w:rPr>
          <w:t>.1.</w:t>
        </w:r>
        <w:r w:rsidR="00B946C4" w:rsidRPr="00AB441D">
          <w:rPr>
            <w:rFonts w:asciiTheme="minorHAnsi" w:eastAsiaTheme="minorEastAsia" w:hAnsiTheme="minorHAnsi" w:cstheme="minorBidi"/>
            <w:noProof/>
            <w:sz w:val="22"/>
            <w:szCs w:val="22"/>
          </w:rPr>
          <w:tab/>
        </w:r>
        <w:r w:rsidR="00B946C4" w:rsidRPr="00AB441D">
          <w:rPr>
            <w:rStyle w:val="Hyperlink"/>
            <w:rFonts w:ascii="Verdana" w:hAnsi="Verdana"/>
            <w:b/>
            <w:smallCaps/>
            <w:noProof/>
          </w:rPr>
          <w:t>Public Information Act</w:t>
        </w:r>
        <w:r w:rsidR="00B946C4" w:rsidRPr="00AB441D">
          <w:rPr>
            <w:noProof/>
            <w:webHidden/>
          </w:rPr>
          <w:tab/>
        </w:r>
        <w:r w:rsidR="00180D78">
          <w:rPr>
            <w:noProof/>
            <w:webHidden/>
          </w:rPr>
          <w:t>41</w:t>
        </w:r>
      </w:hyperlink>
    </w:p>
    <w:p w14:paraId="23E64177" w14:textId="0482BC15" w:rsidR="00B946C4" w:rsidRPr="00AB441D" w:rsidRDefault="008A44E3">
      <w:pPr>
        <w:pStyle w:val="TOC2"/>
        <w:rPr>
          <w:rFonts w:asciiTheme="minorHAnsi" w:eastAsiaTheme="minorEastAsia" w:hAnsiTheme="minorHAnsi" w:cstheme="minorBidi"/>
          <w:noProof/>
          <w:sz w:val="22"/>
          <w:szCs w:val="22"/>
        </w:rPr>
      </w:pPr>
      <w:hyperlink w:anchor="_Toc71713904" w:history="1">
        <w:r w:rsidR="00B946C4" w:rsidRPr="00AB441D">
          <w:rPr>
            <w:rStyle w:val="Hyperlink"/>
            <w:rFonts w:ascii="Verdana" w:hAnsi="Verdana"/>
            <w:b/>
            <w:smallCaps/>
            <w:noProof/>
          </w:rPr>
          <w:t>1</w:t>
        </w:r>
        <w:r w:rsidR="00085538">
          <w:rPr>
            <w:rStyle w:val="Hyperlink"/>
            <w:rFonts w:ascii="Verdana" w:hAnsi="Verdana"/>
            <w:b/>
            <w:smallCaps/>
            <w:noProof/>
          </w:rPr>
          <w:t>2</w:t>
        </w:r>
        <w:r w:rsidR="00B946C4" w:rsidRPr="00AB441D">
          <w:rPr>
            <w:rStyle w:val="Hyperlink"/>
            <w:rFonts w:ascii="Verdana" w:hAnsi="Verdana"/>
            <w:b/>
            <w:smallCaps/>
            <w:noProof/>
          </w:rPr>
          <w:t>.2.</w:t>
        </w:r>
        <w:r w:rsidR="00B946C4" w:rsidRPr="00AB441D">
          <w:rPr>
            <w:rFonts w:asciiTheme="minorHAnsi" w:eastAsiaTheme="minorEastAsia" w:hAnsiTheme="minorHAnsi" w:cstheme="minorBidi"/>
            <w:noProof/>
            <w:sz w:val="22"/>
            <w:szCs w:val="22"/>
          </w:rPr>
          <w:tab/>
        </w:r>
        <w:r w:rsidR="00B946C4" w:rsidRPr="00AB441D">
          <w:rPr>
            <w:rStyle w:val="Hyperlink"/>
            <w:rFonts w:ascii="Verdana" w:hAnsi="Verdana"/>
            <w:b/>
            <w:smallCaps/>
            <w:noProof/>
          </w:rPr>
          <w:t>Applicant waiver – intellectual property</w:t>
        </w:r>
        <w:r w:rsidR="00B946C4" w:rsidRPr="00AB441D">
          <w:rPr>
            <w:noProof/>
            <w:webHidden/>
          </w:rPr>
          <w:tab/>
        </w:r>
        <w:r w:rsidR="00180D78">
          <w:rPr>
            <w:noProof/>
            <w:webHidden/>
          </w:rPr>
          <w:t>43</w:t>
        </w:r>
      </w:hyperlink>
    </w:p>
    <w:p w14:paraId="536A3690" w14:textId="1C9FD850" w:rsidR="00B946C4" w:rsidRPr="00AB441D" w:rsidRDefault="008A44E3">
      <w:pPr>
        <w:pStyle w:val="TOC1"/>
        <w:rPr>
          <w:rFonts w:asciiTheme="minorHAnsi" w:eastAsiaTheme="minorEastAsia" w:hAnsiTheme="minorHAnsi" w:cstheme="minorBidi"/>
          <w:noProof/>
          <w:sz w:val="22"/>
          <w:szCs w:val="22"/>
        </w:rPr>
      </w:pPr>
      <w:hyperlink w:anchor="_Toc71713905" w:history="1">
        <w:r w:rsidR="00B946C4" w:rsidRPr="00AB441D">
          <w:rPr>
            <w:rStyle w:val="Hyperlink"/>
            <w:rFonts w:ascii="Verdana" w:hAnsi="Verdana"/>
            <w:b/>
            <w:caps/>
            <w:noProof/>
          </w:rPr>
          <w:t>SECTION 1</w:t>
        </w:r>
        <w:r w:rsidR="00085538">
          <w:rPr>
            <w:rStyle w:val="Hyperlink"/>
            <w:rFonts w:ascii="Verdana" w:hAnsi="Verdana"/>
            <w:b/>
            <w:caps/>
            <w:noProof/>
          </w:rPr>
          <w:t>3</w:t>
        </w:r>
        <w:r w:rsidR="00B946C4" w:rsidRPr="00AB441D">
          <w:rPr>
            <w:rStyle w:val="Hyperlink"/>
            <w:rFonts w:ascii="Verdana" w:hAnsi="Verdana"/>
            <w:b/>
            <w:caps/>
            <w:noProof/>
          </w:rPr>
          <w:t>.</w:t>
        </w:r>
        <w:r w:rsidR="00B946C4" w:rsidRPr="00AB441D">
          <w:rPr>
            <w:rFonts w:asciiTheme="minorHAnsi" w:eastAsiaTheme="minorEastAsia" w:hAnsiTheme="minorHAnsi" w:cstheme="minorBidi"/>
            <w:noProof/>
            <w:sz w:val="22"/>
            <w:szCs w:val="22"/>
          </w:rPr>
          <w:tab/>
        </w:r>
        <w:r w:rsidR="00B946C4" w:rsidRPr="00AB441D">
          <w:rPr>
            <w:rStyle w:val="Hyperlink"/>
            <w:rFonts w:ascii="Verdana" w:hAnsi="Verdana"/>
            <w:b/>
            <w:caps/>
            <w:noProof/>
          </w:rPr>
          <w:t>BINDING OFFER</w:t>
        </w:r>
        <w:r w:rsidR="00B946C4" w:rsidRPr="00AB441D">
          <w:rPr>
            <w:noProof/>
            <w:webHidden/>
          </w:rPr>
          <w:tab/>
        </w:r>
        <w:r w:rsidR="00180D78">
          <w:rPr>
            <w:noProof/>
            <w:webHidden/>
          </w:rPr>
          <w:t>43</w:t>
        </w:r>
      </w:hyperlink>
    </w:p>
    <w:p w14:paraId="2CBC2554" w14:textId="42123DB8" w:rsidR="00B946C4" w:rsidRPr="00AB441D" w:rsidRDefault="008A44E3">
      <w:pPr>
        <w:pStyle w:val="TOC1"/>
        <w:rPr>
          <w:rFonts w:asciiTheme="minorHAnsi" w:eastAsiaTheme="minorEastAsia" w:hAnsiTheme="minorHAnsi" w:cstheme="minorBidi"/>
          <w:noProof/>
          <w:sz w:val="22"/>
          <w:szCs w:val="22"/>
        </w:rPr>
      </w:pPr>
      <w:hyperlink w:anchor="_Toc71713906" w:history="1">
        <w:r w:rsidR="00B946C4" w:rsidRPr="00AB441D">
          <w:rPr>
            <w:rStyle w:val="Hyperlink"/>
            <w:rFonts w:ascii="Verdana" w:hAnsi="Verdana"/>
            <w:b/>
            <w:caps/>
            <w:noProof/>
          </w:rPr>
          <w:t>SECTION 1</w:t>
        </w:r>
        <w:r w:rsidR="00085538">
          <w:rPr>
            <w:rStyle w:val="Hyperlink"/>
            <w:rFonts w:ascii="Verdana" w:hAnsi="Verdana"/>
            <w:b/>
            <w:caps/>
            <w:noProof/>
          </w:rPr>
          <w:t>4</w:t>
        </w:r>
        <w:r w:rsidR="00B946C4" w:rsidRPr="00AB441D">
          <w:rPr>
            <w:rStyle w:val="Hyperlink"/>
            <w:rFonts w:ascii="Verdana" w:hAnsi="Verdana"/>
            <w:b/>
            <w:caps/>
            <w:noProof/>
          </w:rPr>
          <w:t>.</w:t>
        </w:r>
        <w:r w:rsidR="00B946C4" w:rsidRPr="00AB441D">
          <w:rPr>
            <w:rFonts w:asciiTheme="minorHAnsi" w:eastAsiaTheme="minorEastAsia" w:hAnsiTheme="minorHAnsi" w:cstheme="minorBidi"/>
            <w:noProof/>
            <w:sz w:val="22"/>
            <w:szCs w:val="22"/>
          </w:rPr>
          <w:tab/>
        </w:r>
        <w:r w:rsidR="00B946C4" w:rsidRPr="00AB441D">
          <w:rPr>
            <w:rStyle w:val="Hyperlink"/>
            <w:rFonts w:ascii="Verdana" w:hAnsi="Verdana"/>
            <w:b/>
            <w:caps/>
            <w:noProof/>
          </w:rPr>
          <w:t>required application documents</w:t>
        </w:r>
        <w:r w:rsidR="00B946C4" w:rsidRPr="00AB441D">
          <w:rPr>
            <w:noProof/>
            <w:webHidden/>
          </w:rPr>
          <w:tab/>
        </w:r>
        <w:r w:rsidR="00180D78">
          <w:rPr>
            <w:noProof/>
            <w:webHidden/>
          </w:rPr>
          <w:t>44</w:t>
        </w:r>
      </w:hyperlink>
    </w:p>
    <w:p w14:paraId="48F0DA63" w14:textId="50FA461C" w:rsidR="00B946C4" w:rsidRPr="00AB441D" w:rsidRDefault="008A44E3">
      <w:pPr>
        <w:pStyle w:val="TOC1"/>
        <w:rPr>
          <w:rFonts w:asciiTheme="minorHAnsi" w:eastAsiaTheme="minorEastAsia" w:hAnsiTheme="minorHAnsi" w:cstheme="minorBidi"/>
          <w:noProof/>
          <w:sz w:val="22"/>
          <w:szCs w:val="22"/>
        </w:rPr>
      </w:pPr>
      <w:hyperlink w:anchor="_Toc71713907" w:history="1">
        <w:r w:rsidR="00B946C4" w:rsidRPr="00AB441D">
          <w:rPr>
            <w:rStyle w:val="Hyperlink"/>
            <w:rFonts w:ascii="Verdana" w:hAnsi="Verdana"/>
            <w:b/>
            <w:caps/>
            <w:noProof/>
          </w:rPr>
          <w:t>SECTION 1</w:t>
        </w:r>
        <w:r w:rsidR="00085538">
          <w:rPr>
            <w:rStyle w:val="Hyperlink"/>
            <w:rFonts w:ascii="Verdana" w:hAnsi="Verdana"/>
            <w:b/>
            <w:caps/>
            <w:noProof/>
          </w:rPr>
          <w:t>5</w:t>
        </w:r>
        <w:r w:rsidR="00B946C4" w:rsidRPr="00AB441D">
          <w:rPr>
            <w:rStyle w:val="Hyperlink"/>
            <w:rFonts w:ascii="Verdana" w:hAnsi="Verdana"/>
            <w:b/>
            <w:caps/>
            <w:noProof/>
          </w:rPr>
          <w:t>.</w:t>
        </w:r>
        <w:r w:rsidR="00B946C4" w:rsidRPr="00AB441D">
          <w:rPr>
            <w:rFonts w:asciiTheme="minorHAnsi" w:eastAsiaTheme="minorEastAsia" w:hAnsiTheme="minorHAnsi" w:cstheme="minorBidi"/>
            <w:noProof/>
            <w:sz w:val="22"/>
            <w:szCs w:val="22"/>
          </w:rPr>
          <w:tab/>
        </w:r>
        <w:r w:rsidR="00B946C4" w:rsidRPr="00AB441D">
          <w:rPr>
            <w:rStyle w:val="Hyperlink"/>
            <w:rFonts w:ascii="Verdana" w:hAnsi="Verdana"/>
            <w:b/>
            <w:caps/>
            <w:noProof/>
          </w:rPr>
          <w:t>Application SUBMISSION requirements</w:t>
        </w:r>
        <w:r w:rsidR="00B946C4" w:rsidRPr="00AB441D">
          <w:rPr>
            <w:noProof/>
            <w:webHidden/>
          </w:rPr>
          <w:tab/>
        </w:r>
        <w:r w:rsidR="00180D78">
          <w:rPr>
            <w:noProof/>
            <w:webHidden/>
          </w:rPr>
          <w:t>47</w:t>
        </w:r>
      </w:hyperlink>
    </w:p>
    <w:p w14:paraId="5AF6DDC2" w14:textId="0EED3778" w:rsidR="00B946C4" w:rsidRPr="00AB441D" w:rsidRDefault="008A44E3">
      <w:pPr>
        <w:pStyle w:val="TOC2"/>
        <w:rPr>
          <w:rFonts w:asciiTheme="minorHAnsi" w:eastAsiaTheme="minorEastAsia" w:hAnsiTheme="minorHAnsi" w:cstheme="minorBidi"/>
          <w:noProof/>
          <w:sz w:val="22"/>
          <w:szCs w:val="22"/>
        </w:rPr>
      </w:pPr>
      <w:hyperlink w:anchor="_Toc71713908" w:history="1">
        <w:r w:rsidR="00B946C4" w:rsidRPr="00AB441D">
          <w:rPr>
            <w:rStyle w:val="Hyperlink"/>
            <w:rFonts w:ascii="Verdana" w:hAnsi="Verdana"/>
            <w:b/>
            <w:smallCaps/>
            <w:noProof/>
          </w:rPr>
          <w:t>1</w:t>
        </w:r>
        <w:r w:rsidR="00085538">
          <w:rPr>
            <w:rStyle w:val="Hyperlink"/>
            <w:rFonts w:ascii="Verdana" w:hAnsi="Verdana"/>
            <w:b/>
            <w:smallCaps/>
            <w:noProof/>
          </w:rPr>
          <w:t>5</w:t>
        </w:r>
        <w:r w:rsidR="00B946C4" w:rsidRPr="00AB441D">
          <w:rPr>
            <w:rStyle w:val="Hyperlink"/>
            <w:rFonts w:ascii="Verdana" w:hAnsi="Verdana"/>
            <w:b/>
            <w:smallCaps/>
            <w:noProof/>
          </w:rPr>
          <w:t>.1.</w:t>
        </w:r>
        <w:r w:rsidR="00B946C4" w:rsidRPr="00AB441D">
          <w:rPr>
            <w:rFonts w:asciiTheme="minorHAnsi" w:eastAsiaTheme="minorEastAsia" w:hAnsiTheme="minorHAnsi" w:cstheme="minorBidi"/>
            <w:noProof/>
            <w:sz w:val="22"/>
            <w:szCs w:val="22"/>
          </w:rPr>
          <w:tab/>
        </w:r>
        <w:r w:rsidR="00B946C4" w:rsidRPr="00AB441D">
          <w:rPr>
            <w:rStyle w:val="Hyperlink"/>
            <w:rFonts w:ascii="Verdana" w:hAnsi="Verdana"/>
            <w:b/>
            <w:smallCaps/>
            <w:noProof/>
          </w:rPr>
          <w:t>Hard Copy Submission – USPS Mail, Express Mail, Hand Delivery</w:t>
        </w:r>
        <w:r w:rsidR="00B946C4" w:rsidRPr="00AB441D">
          <w:rPr>
            <w:noProof/>
            <w:webHidden/>
          </w:rPr>
          <w:tab/>
        </w:r>
        <w:r w:rsidR="00180D78">
          <w:rPr>
            <w:noProof/>
            <w:webHidden/>
          </w:rPr>
          <w:t>48</w:t>
        </w:r>
      </w:hyperlink>
    </w:p>
    <w:p w14:paraId="4BA6347E" w14:textId="65FEC6BA" w:rsidR="00B946C4" w:rsidRPr="00AB441D" w:rsidRDefault="008A44E3">
      <w:pPr>
        <w:pStyle w:val="TOC2"/>
        <w:rPr>
          <w:rFonts w:asciiTheme="minorHAnsi" w:eastAsiaTheme="minorEastAsia" w:hAnsiTheme="minorHAnsi" w:cstheme="minorBidi"/>
          <w:noProof/>
          <w:sz w:val="22"/>
          <w:szCs w:val="22"/>
        </w:rPr>
      </w:pPr>
      <w:hyperlink w:anchor="_Toc71713909" w:history="1">
        <w:r w:rsidR="00B946C4" w:rsidRPr="00AB441D">
          <w:rPr>
            <w:rStyle w:val="Hyperlink"/>
            <w:rFonts w:ascii="Verdana" w:hAnsi="Verdana"/>
            <w:b/>
            <w:smallCaps/>
            <w:noProof/>
          </w:rPr>
          <w:t>1</w:t>
        </w:r>
        <w:r w:rsidR="00085538">
          <w:rPr>
            <w:rStyle w:val="Hyperlink"/>
            <w:rFonts w:ascii="Verdana" w:hAnsi="Verdana"/>
            <w:b/>
            <w:smallCaps/>
            <w:noProof/>
          </w:rPr>
          <w:t>5</w:t>
        </w:r>
        <w:r w:rsidR="00B946C4" w:rsidRPr="00AB441D">
          <w:rPr>
            <w:rStyle w:val="Hyperlink"/>
            <w:rFonts w:ascii="Verdana" w:hAnsi="Verdana"/>
            <w:b/>
            <w:smallCaps/>
            <w:noProof/>
          </w:rPr>
          <w:t>.2.</w:t>
        </w:r>
        <w:r w:rsidR="00B946C4" w:rsidRPr="00AB441D">
          <w:rPr>
            <w:rFonts w:asciiTheme="minorHAnsi" w:eastAsiaTheme="minorEastAsia" w:hAnsiTheme="minorHAnsi" w:cstheme="minorBidi"/>
            <w:noProof/>
            <w:sz w:val="22"/>
            <w:szCs w:val="22"/>
          </w:rPr>
          <w:tab/>
        </w:r>
        <w:r w:rsidR="00B946C4" w:rsidRPr="00AB441D">
          <w:rPr>
            <w:rStyle w:val="Hyperlink"/>
            <w:rFonts w:ascii="Verdana" w:hAnsi="Verdana"/>
            <w:b/>
            <w:smallCaps/>
            <w:noProof/>
          </w:rPr>
          <w:t>E-Mail Submission</w:t>
        </w:r>
        <w:r w:rsidR="00B946C4" w:rsidRPr="00AB441D">
          <w:rPr>
            <w:noProof/>
            <w:webHidden/>
          </w:rPr>
          <w:tab/>
        </w:r>
        <w:r w:rsidR="00180D78">
          <w:rPr>
            <w:noProof/>
            <w:webHidden/>
          </w:rPr>
          <w:t>49</w:t>
        </w:r>
      </w:hyperlink>
    </w:p>
    <w:p w14:paraId="42389785" w14:textId="6DFC5D23" w:rsidR="00B946C4" w:rsidRPr="00AB441D" w:rsidRDefault="008A44E3">
      <w:pPr>
        <w:pStyle w:val="TOC2"/>
        <w:rPr>
          <w:rFonts w:asciiTheme="minorHAnsi" w:eastAsiaTheme="minorEastAsia" w:hAnsiTheme="minorHAnsi" w:cstheme="minorBidi"/>
          <w:noProof/>
          <w:sz w:val="22"/>
          <w:szCs w:val="22"/>
        </w:rPr>
      </w:pPr>
      <w:hyperlink w:anchor="_Toc71713910" w:history="1">
        <w:r w:rsidR="00B946C4" w:rsidRPr="00AB441D">
          <w:rPr>
            <w:rStyle w:val="Hyperlink"/>
            <w:rFonts w:ascii="Verdana" w:hAnsi="Verdana"/>
            <w:b/>
            <w:smallCaps/>
            <w:noProof/>
          </w:rPr>
          <w:t>1</w:t>
        </w:r>
        <w:r w:rsidR="00085538">
          <w:rPr>
            <w:rStyle w:val="Hyperlink"/>
            <w:rFonts w:ascii="Verdana" w:hAnsi="Verdana"/>
            <w:b/>
            <w:smallCaps/>
            <w:noProof/>
          </w:rPr>
          <w:t>5</w:t>
        </w:r>
        <w:r w:rsidR="00B946C4" w:rsidRPr="00AB441D">
          <w:rPr>
            <w:rStyle w:val="Hyperlink"/>
            <w:rFonts w:ascii="Verdana" w:hAnsi="Verdana"/>
            <w:b/>
            <w:smallCaps/>
            <w:noProof/>
          </w:rPr>
          <w:t>.3.</w:t>
        </w:r>
        <w:r w:rsidR="00B946C4" w:rsidRPr="00AB441D">
          <w:rPr>
            <w:rFonts w:asciiTheme="minorHAnsi" w:eastAsiaTheme="minorEastAsia" w:hAnsiTheme="minorHAnsi" w:cstheme="minorBidi"/>
            <w:noProof/>
            <w:sz w:val="22"/>
            <w:szCs w:val="22"/>
          </w:rPr>
          <w:tab/>
        </w:r>
        <w:r w:rsidR="00B946C4" w:rsidRPr="00AB441D">
          <w:rPr>
            <w:rStyle w:val="Hyperlink"/>
            <w:rFonts w:ascii="Verdana" w:hAnsi="Verdana"/>
            <w:b/>
            <w:smallCaps/>
            <w:noProof/>
          </w:rPr>
          <w:t>Receipt of Application</w:t>
        </w:r>
        <w:r w:rsidR="00B946C4" w:rsidRPr="00AB441D">
          <w:rPr>
            <w:noProof/>
            <w:webHidden/>
          </w:rPr>
          <w:tab/>
        </w:r>
        <w:r w:rsidR="00180D78">
          <w:rPr>
            <w:noProof/>
            <w:webHidden/>
          </w:rPr>
          <w:t>50</w:t>
        </w:r>
      </w:hyperlink>
    </w:p>
    <w:p w14:paraId="1019A9AD" w14:textId="34D2941E" w:rsidR="00B946C4" w:rsidRPr="00A35AE5" w:rsidRDefault="008A44E3">
      <w:pPr>
        <w:pStyle w:val="TOC1"/>
        <w:rPr>
          <w:rStyle w:val="Hyperlink"/>
          <w:rFonts w:ascii="Verdana" w:hAnsi="Verdana"/>
          <w:b/>
          <w:smallCaps/>
        </w:rPr>
      </w:pPr>
      <w:hyperlink w:anchor="_Toc71713911" w:history="1">
        <w:r w:rsidR="00B946C4" w:rsidRPr="00AB441D">
          <w:rPr>
            <w:rStyle w:val="Hyperlink"/>
            <w:rFonts w:ascii="Verdana" w:hAnsi="Verdana"/>
            <w:b/>
            <w:caps/>
            <w:noProof/>
          </w:rPr>
          <w:t>SECTION 1</w:t>
        </w:r>
        <w:r w:rsidR="00085538">
          <w:rPr>
            <w:rStyle w:val="Hyperlink"/>
            <w:rFonts w:ascii="Verdana" w:hAnsi="Verdana"/>
            <w:b/>
            <w:caps/>
            <w:noProof/>
          </w:rPr>
          <w:t>6</w:t>
        </w:r>
        <w:r w:rsidR="00B946C4" w:rsidRPr="00AB441D">
          <w:rPr>
            <w:rStyle w:val="Hyperlink"/>
            <w:rFonts w:ascii="Verdana" w:hAnsi="Verdana"/>
            <w:b/>
            <w:caps/>
            <w:noProof/>
          </w:rPr>
          <w:t>.</w:t>
        </w:r>
        <w:r w:rsidR="00B946C4" w:rsidRPr="00AB441D">
          <w:rPr>
            <w:rFonts w:asciiTheme="minorHAnsi" w:eastAsiaTheme="minorEastAsia" w:hAnsiTheme="minorHAnsi" w:cstheme="minorBidi"/>
            <w:noProof/>
            <w:sz w:val="22"/>
            <w:szCs w:val="22"/>
          </w:rPr>
          <w:tab/>
        </w:r>
        <w:r w:rsidR="00B946C4" w:rsidRPr="00AB441D">
          <w:rPr>
            <w:rStyle w:val="Hyperlink"/>
            <w:rFonts w:ascii="Verdana" w:hAnsi="Verdana"/>
            <w:b/>
            <w:caps/>
            <w:noProof/>
          </w:rPr>
          <w:t>SCREENING OF APPLICATIONS</w:t>
        </w:r>
        <w:r w:rsidR="00B946C4" w:rsidRPr="00AB441D">
          <w:rPr>
            <w:noProof/>
            <w:webHidden/>
          </w:rPr>
          <w:tab/>
        </w:r>
        <w:r w:rsidR="00180D78">
          <w:rPr>
            <w:noProof/>
            <w:webHidden/>
          </w:rPr>
          <w:t>50</w:t>
        </w:r>
      </w:hyperlink>
    </w:p>
    <w:p w14:paraId="3829BF8D" w14:textId="359894A5" w:rsidR="00085538" w:rsidRPr="00A35AE5" w:rsidRDefault="00085538" w:rsidP="00085538">
      <w:pPr>
        <w:rPr>
          <w:rStyle w:val="Hyperlink"/>
          <w:rFonts w:ascii="Verdana" w:hAnsi="Verdana"/>
          <w:b/>
          <w:smallCaps/>
          <w:noProof/>
          <w:color w:val="auto"/>
          <w:u w:val="none"/>
        </w:rPr>
      </w:pPr>
      <w:r w:rsidRPr="00A35AE5">
        <w:rPr>
          <w:rStyle w:val="Hyperlink"/>
          <w:rFonts w:ascii="Verdana" w:hAnsi="Verdana"/>
          <w:b/>
          <w:smallCaps/>
          <w:noProof/>
          <w:color w:val="auto"/>
          <w:u w:val="none"/>
        </w:rPr>
        <w:t xml:space="preserve">    16.1. INITIAL SCREENING PROCESS</w:t>
      </w:r>
      <w:r w:rsidR="00180D78" w:rsidRPr="00A35AE5">
        <w:rPr>
          <w:rStyle w:val="Hyperlink"/>
          <w:rFonts w:ascii="Verdana" w:hAnsi="Verdana"/>
          <w:b/>
          <w:smallCaps/>
          <w:noProof/>
          <w:color w:val="auto"/>
          <w:u w:val="none"/>
        </w:rPr>
        <w:tab/>
      </w:r>
      <w:r w:rsidR="00180D78" w:rsidRPr="00A35AE5">
        <w:rPr>
          <w:rStyle w:val="Hyperlink"/>
          <w:rFonts w:ascii="Verdana" w:hAnsi="Verdana"/>
          <w:b/>
          <w:smallCaps/>
          <w:noProof/>
          <w:color w:val="auto"/>
          <w:u w:val="none"/>
        </w:rPr>
        <w:tab/>
      </w:r>
      <w:r w:rsidR="00180D78" w:rsidRPr="00A35AE5">
        <w:rPr>
          <w:rStyle w:val="Hyperlink"/>
          <w:rFonts w:ascii="Verdana" w:hAnsi="Verdana"/>
          <w:b/>
          <w:smallCaps/>
          <w:noProof/>
          <w:color w:val="auto"/>
          <w:u w:val="none"/>
        </w:rPr>
        <w:tab/>
      </w:r>
      <w:r w:rsidR="00180D78" w:rsidRPr="00A35AE5">
        <w:rPr>
          <w:rStyle w:val="Hyperlink"/>
          <w:rFonts w:ascii="Verdana" w:hAnsi="Verdana"/>
          <w:b/>
          <w:smallCaps/>
          <w:noProof/>
          <w:color w:val="auto"/>
          <w:u w:val="none"/>
        </w:rPr>
        <w:tab/>
      </w:r>
      <w:r w:rsidR="00180D78" w:rsidRPr="00A35AE5">
        <w:rPr>
          <w:rStyle w:val="Hyperlink"/>
          <w:rFonts w:ascii="Verdana" w:hAnsi="Verdana"/>
          <w:b/>
          <w:smallCaps/>
          <w:noProof/>
          <w:color w:val="auto"/>
          <w:u w:val="none"/>
        </w:rPr>
        <w:tab/>
      </w:r>
      <w:r w:rsidR="00180D78" w:rsidRPr="00A35AE5">
        <w:rPr>
          <w:rStyle w:val="Hyperlink"/>
          <w:rFonts w:ascii="Verdana" w:hAnsi="Verdana"/>
          <w:b/>
          <w:smallCaps/>
          <w:noProof/>
          <w:color w:val="auto"/>
          <w:u w:val="none"/>
        </w:rPr>
        <w:tab/>
      </w:r>
      <w:r w:rsidR="00180D78" w:rsidRPr="00A35AE5">
        <w:rPr>
          <w:rStyle w:val="Hyperlink"/>
          <w:rFonts w:ascii="Verdana" w:hAnsi="Verdana"/>
          <w:b/>
          <w:smallCaps/>
          <w:noProof/>
          <w:color w:val="auto"/>
          <w:u w:val="none"/>
        </w:rPr>
        <w:tab/>
      </w:r>
      <w:r w:rsidR="00180D78" w:rsidRPr="00A35AE5">
        <w:rPr>
          <w:rStyle w:val="Hyperlink"/>
          <w:rFonts w:ascii="Verdana" w:hAnsi="Verdana"/>
          <w:b/>
          <w:smallCaps/>
          <w:noProof/>
          <w:color w:val="auto"/>
          <w:u w:val="none"/>
        </w:rPr>
        <w:tab/>
        <w:t xml:space="preserve">           </w:t>
      </w:r>
      <w:r w:rsidR="00180D78" w:rsidRPr="00A35AE5">
        <w:t>5</w:t>
      </w:r>
      <w:r w:rsidR="00180D78" w:rsidRPr="00A35AE5">
        <w:rPr>
          <w:smallCaps/>
        </w:rPr>
        <w:t>1</w:t>
      </w:r>
    </w:p>
    <w:p w14:paraId="50038BAE" w14:textId="66F01922" w:rsidR="00085538" w:rsidRPr="00A35AE5" w:rsidRDefault="00085538" w:rsidP="00A35AE5">
      <w:pPr>
        <w:rPr>
          <w:rStyle w:val="Hyperlink"/>
          <w:rFonts w:ascii="Verdana" w:hAnsi="Verdana"/>
          <w:b/>
          <w:smallCaps/>
        </w:rPr>
      </w:pPr>
      <w:r w:rsidRPr="00F0499A">
        <w:rPr>
          <w:rStyle w:val="Hyperlink"/>
          <w:rFonts w:ascii="Verdana" w:hAnsi="Verdana"/>
          <w:b/>
          <w:smallCaps/>
          <w:noProof/>
          <w:color w:val="auto"/>
          <w:u w:val="none"/>
        </w:rPr>
        <w:t xml:space="preserve">     16.2 VERIFICATION OF PAST VENDOR PERFORMANCE</w:t>
      </w:r>
      <w:r w:rsidR="00180D78" w:rsidRPr="00A35AE5">
        <w:rPr>
          <w:rStyle w:val="Hyperlink"/>
          <w:rFonts w:ascii="Verdana" w:hAnsi="Verdana"/>
          <w:b/>
          <w:smallCaps/>
          <w:noProof/>
          <w:color w:val="auto"/>
          <w:u w:val="none"/>
        </w:rPr>
        <w:tab/>
      </w:r>
      <w:r w:rsidR="00180D78" w:rsidRPr="00A35AE5">
        <w:rPr>
          <w:rStyle w:val="Hyperlink"/>
          <w:rFonts w:ascii="Verdana" w:hAnsi="Verdana"/>
          <w:b/>
          <w:smallCaps/>
          <w:noProof/>
          <w:color w:val="auto"/>
          <w:u w:val="none"/>
        </w:rPr>
        <w:tab/>
      </w:r>
      <w:r w:rsidR="00180D78" w:rsidRPr="00A35AE5">
        <w:rPr>
          <w:rStyle w:val="Hyperlink"/>
          <w:rFonts w:ascii="Verdana" w:hAnsi="Verdana"/>
          <w:b/>
          <w:smallCaps/>
          <w:noProof/>
          <w:color w:val="auto"/>
          <w:u w:val="none"/>
        </w:rPr>
        <w:tab/>
        <w:t xml:space="preserve">                                     </w:t>
      </w:r>
      <w:r w:rsidR="00180D78" w:rsidRPr="00A35AE5">
        <w:t>51</w:t>
      </w:r>
      <w:r w:rsidR="00180D78">
        <w:rPr>
          <w:rStyle w:val="Hyperlink"/>
          <w:rFonts w:ascii="Verdana" w:hAnsi="Verdana"/>
          <w:b/>
          <w:smallCaps/>
          <w:noProof/>
        </w:rPr>
        <w:t xml:space="preserve"> </w:t>
      </w:r>
    </w:p>
    <w:p w14:paraId="438F1BF4" w14:textId="611A6514" w:rsidR="00B946C4" w:rsidRPr="00AB441D" w:rsidRDefault="008A44E3">
      <w:pPr>
        <w:pStyle w:val="TOC1"/>
        <w:rPr>
          <w:rFonts w:asciiTheme="minorHAnsi" w:eastAsiaTheme="minorEastAsia" w:hAnsiTheme="minorHAnsi" w:cstheme="minorBidi"/>
          <w:noProof/>
          <w:sz w:val="22"/>
          <w:szCs w:val="22"/>
        </w:rPr>
      </w:pPr>
      <w:hyperlink w:anchor="_Toc71713912" w:history="1">
        <w:r w:rsidR="00B946C4" w:rsidRPr="00AB441D">
          <w:rPr>
            <w:rStyle w:val="Hyperlink"/>
            <w:rFonts w:ascii="Verdana" w:hAnsi="Verdana"/>
            <w:b/>
            <w:caps/>
            <w:noProof/>
          </w:rPr>
          <w:t>SECTION 1</w:t>
        </w:r>
        <w:r w:rsidR="00085538">
          <w:rPr>
            <w:rStyle w:val="Hyperlink"/>
            <w:rFonts w:ascii="Verdana" w:hAnsi="Verdana"/>
            <w:b/>
            <w:caps/>
            <w:noProof/>
          </w:rPr>
          <w:t>7</w:t>
        </w:r>
        <w:r w:rsidR="00B946C4" w:rsidRPr="00AB441D">
          <w:rPr>
            <w:rStyle w:val="Hyperlink"/>
            <w:rFonts w:ascii="Verdana" w:hAnsi="Verdana"/>
            <w:b/>
            <w:caps/>
            <w:noProof/>
          </w:rPr>
          <w:t>.</w:t>
        </w:r>
        <w:r w:rsidR="00B946C4" w:rsidRPr="00AB441D">
          <w:rPr>
            <w:rFonts w:asciiTheme="minorHAnsi" w:eastAsiaTheme="minorEastAsia" w:hAnsiTheme="minorHAnsi" w:cstheme="minorBidi"/>
            <w:noProof/>
            <w:sz w:val="22"/>
            <w:szCs w:val="22"/>
          </w:rPr>
          <w:tab/>
        </w:r>
        <w:r w:rsidR="00B946C4" w:rsidRPr="00AB441D">
          <w:rPr>
            <w:rStyle w:val="Hyperlink"/>
            <w:rFonts w:ascii="Verdana" w:hAnsi="Verdana"/>
            <w:b/>
            <w:caps/>
            <w:noProof/>
          </w:rPr>
          <w:t>AWARD PROCESS</w:t>
        </w:r>
        <w:r w:rsidR="00B946C4" w:rsidRPr="00AB441D">
          <w:rPr>
            <w:noProof/>
            <w:webHidden/>
          </w:rPr>
          <w:tab/>
        </w:r>
        <w:r w:rsidR="00180D78">
          <w:rPr>
            <w:noProof/>
            <w:webHidden/>
          </w:rPr>
          <w:t>52</w:t>
        </w:r>
      </w:hyperlink>
    </w:p>
    <w:p w14:paraId="64302BC4" w14:textId="6304B4EE" w:rsidR="00B946C4" w:rsidRPr="00AB441D" w:rsidRDefault="008A44E3">
      <w:pPr>
        <w:pStyle w:val="TOC2"/>
        <w:rPr>
          <w:rFonts w:asciiTheme="minorHAnsi" w:eastAsiaTheme="minorEastAsia" w:hAnsiTheme="minorHAnsi" w:cstheme="minorBidi"/>
          <w:noProof/>
          <w:sz w:val="22"/>
          <w:szCs w:val="22"/>
        </w:rPr>
      </w:pPr>
      <w:hyperlink w:anchor="_Toc71713913" w:history="1">
        <w:r w:rsidR="00B946C4" w:rsidRPr="00AB441D">
          <w:rPr>
            <w:rStyle w:val="Hyperlink"/>
            <w:rFonts w:ascii="Verdana" w:hAnsi="Verdana"/>
            <w:b/>
            <w:smallCaps/>
            <w:noProof/>
          </w:rPr>
          <w:t>1</w:t>
        </w:r>
        <w:r w:rsidR="00085538">
          <w:rPr>
            <w:rStyle w:val="Hyperlink"/>
            <w:rFonts w:ascii="Verdana" w:hAnsi="Verdana"/>
            <w:b/>
            <w:smallCaps/>
            <w:noProof/>
          </w:rPr>
          <w:t>7</w:t>
        </w:r>
        <w:r w:rsidR="00B946C4" w:rsidRPr="00AB441D">
          <w:rPr>
            <w:rStyle w:val="Hyperlink"/>
            <w:rFonts w:ascii="Verdana" w:hAnsi="Verdana"/>
            <w:b/>
            <w:smallCaps/>
            <w:noProof/>
          </w:rPr>
          <w:t>.1.</w:t>
        </w:r>
        <w:r w:rsidR="00B946C4" w:rsidRPr="00AB441D">
          <w:rPr>
            <w:rFonts w:asciiTheme="minorHAnsi" w:eastAsiaTheme="minorEastAsia" w:hAnsiTheme="minorHAnsi" w:cstheme="minorBidi"/>
            <w:noProof/>
            <w:sz w:val="22"/>
            <w:szCs w:val="22"/>
          </w:rPr>
          <w:tab/>
        </w:r>
        <w:r w:rsidR="00B946C4" w:rsidRPr="00AB441D">
          <w:rPr>
            <w:rStyle w:val="Hyperlink"/>
            <w:rFonts w:ascii="Verdana" w:hAnsi="Verdana"/>
            <w:b/>
            <w:smallCaps/>
            <w:noProof/>
          </w:rPr>
          <w:t>Contract Award and Execution</w:t>
        </w:r>
        <w:r w:rsidR="00B946C4" w:rsidRPr="00AB441D">
          <w:rPr>
            <w:noProof/>
            <w:webHidden/>
          </w:rPr>
          <w:tab/>
        </w:r>
        <w:r w:rsidR="00180D78">
          <w:rPr>
            <w:noProof/>
            <w:webHidden/>
          </w:rPr>
          <w:t>51</w:t>
        </w:r>
      </w:hyperlink>
    </w:p>
    <w:p w14:paraId="270BED06" w14:textId="369D18D7" w:rsidR="00B946C4" w:rsidRPr="00AB441D" w:rsidRDefault="008A44E3">
      <w:pPr>
        <w:pStyle w:val="TOC2"/>
        <w:rPr>
          <w:rFonts w:asciiTheme="minorHAnsi" w:eastAsiaTheme="minorEastAsia" w:hAnsiTheme="minorHAnsi" w:cstheme="minorBidi"/>
          <w:noProof/>
          <w:sz w:val="22"/>
          <w:szCs w:val="22"/>
        </w:rPr>
      </w:pPr>
      <w:hyperlink w:anchor="_Toc71713914" w:history="1">
        <w:r w:rsidR="00B946C4" w:rsidRPr="00AB441D">
          <w:rPr>
            <w:rStyle w:val="Hyperlink"/>
            <w:rFonts w:ascii="Verdana" w:hAnsi="Verdana"/>
            <w:b/>
            <w:smallCaps/>
            <w:noProof/>
          </w:rPr>
          <w:t>1</w:t>
        </w:r>
        <w:r w:rsidR="00085538">
          <w:rPr>
            <w:rStyle w:val="Hyperlink"/>
            <w:rFonts w:ascii="Verdana" w:hAnsi="Verdana"/>
            <w:b/>
            <w:smallCaps/>
            <w:noProof/>
          </w:rPr>
          <w:t>7</w:t>
        </w:r>
        <w:r w:rsidR="00B946C4" w:rsidRPr="00AB441D">
          <w:rPr>
            <w:rStyle w:val="Hyperlink"/>
            <w:rFonts w:ascii="Verdana" w:hAnsi="Verdana"/>
            <w:b/>
            <w:smallCaps/>
            <w:noProof/>
          </w:rPr>
          <w:t>.2.</w:t>
        </w:r>
        <w:r w:rsidR="00B946C4" w:rsidRPr="00AB441D">
          <w:rPr>
            <w:rFonts w:asciiTheme="minorHAnsi" w:eastAsiaTheme="minorEastAsia" w:hAnsiTheme="minorHAnsi" w:cstheme="minorBidi"/>
            <w:noProof/>
            <w:sz w:val="22"/>
            <w:szCs w:val="22"/>
          </w:rPr>
          <w:tab/>
        </w:r>
        <w:r w:rsidR="00B946C4" w:rsidRPr="00AB441D">
          <w:rPr>
            <w:rStyle w:val="Hyperlink"/>
            <w:rFonts w:ascii="Verdana" w:hAnsi="Verdana"/>
            <w:b/>
            <w:smallCaps/>
            <w:noProof/>
          </w:rPr>
          <w:t>Compliance for Participation in State Contracts</w:t>
        </w:r>
        <w:r w:rsidR="00B946C4" w:rsidRPr="00AB441D">
          <w:rPr>
            <w:noProof/>
            <w:webHidden/>
          </w:rPr>
          <w:tab/>
        </w:r>
        <w:r w:rsidR="00180D78">
          <w:rPr>
            <w:noProof/>
            <w:webHidden/>
          </w:rPr>
          <w:t>53</w:t>
        </w:r>
      </w:hyperlink>
    </w:p>
    <w:p w14:paraId="0F90CB76" w14:textId="6BE1A038" w:rsidR="00B946C4" w:rsidRPr="00AB441D" w:rsidRDefault="008A44E3">
      <w:pPr>
        <w:pStyle w:val="TOC2"/>
        <w:rPr>
          <w:rFonts w:asciiTheme="minorHAnsi" w:eastAsiaTheme="minorEastAsia" w:hAnsiTheme="minorHAnsi" w:cstheme="minorBidi"/>
          <w:noProof/>
          <w:sz w:val="22"/>
          <w:szCs w:val="22"/>
        </w:rPr>
      </w:pPr>
      <w:hyperlink w:anchor="_Toc71713915" w:history="1">
        <w:r w:rsidR="00B946C4" w:rsidRPr="00AB441D">
          <w:rPr>
            <w:rStyle w:val="Hyperlink"/>
            <w:rFonts w:ascii="Verdana" w:hAnsi="Verdana"/>
            <w:b/>
            <w:smallCaps/>
            <w:noProof/>
          </w:rPr>
          <w:t>1</w:t>
        </w:r>
        <w:r w:rsidR="00085538">
          <w:rPr>
            <w:rStyle w:val="Hyperlink"/>
            <w:rFonts w:ascii="Verdana" w:hAnsi="Verdana"/>
            <w:b/>
            <w:smallCaps/>
            <w:noProof/>
          </w:rPr>
          <w:t>7</w:t>
        </w:r>
        <w:r w:rsidR="00B946C4" w:rsidRPr="00AB441D">
          <w:rPr>
            <w:rStyle w:val="Hyperlink"/>
            <w:rFonts w:ascii="Verdana" w:hAnsi="Verdana"/>
            <w:b/>
            <w:smallCaps/>
            <w:noProof/>
          </w:rPr>
          <w:t>.2.1.</w:t>
        </w:r>
        <w:r w:rsidR="00B946C4" w:rsidRPr="00AB441D">
          <w:rPr>
            <w:rFonts w:asciiTheme="minorHAnsi" w:eastAsiaTheme="minorEastAsia" w:hAnsiTheme="minorHAnsi" w:cstheme="minorBidi"/>
            <w:noProof/>
            <w:sz w:val="22"/>
            <w:szCs w:val="22"/>
          </w:rPr>
          <w:tab/>
        </w:r>
        <w:r w:rsidR="00B946C4" w:rsidRPr="00AB441D">
          <w:rPr>
            <w:rStyle w:val="Hyperlink"/>
            <w:rFonts w:ascii="Verdana" w:hAnsi="Verdana"/>
            <w:b/>
            <w:smallCaps/>
            <w:noProof/>
          </w:rPr>
          <w:t>Required Pre-Award Verifications</w:t>
        </w:r>
        <w:r w:rsidR="00B946C4" w:rsidRPr="00AB441D">
          <w:rPr>
            <w:noProof/>
            <w:webHidden/>
          </w:rPr>
          <w:tab/>
        </w:r>
        <w:r w:rsidR="00012A7D">
          <w:rPr>
            <w:noProof/>
            <w:webHidden/>
          </w:rPr>
          <w:t>54</w:t>
        </w:r>
      </w:hyperlink>
    </w:p>
    <w:p w14:paraId="40DA1DE6" w14:textId="41B31279" w:rsidR="00B946C4" w:rsidRPr="00AB441D" w:rsidRDefault="008A44E3">
      <w:pPr>
        <w:pStyle w:val="TOC2"/>
        <w:rPr>
          <w:rFonts w:asciiTheme="minorHAnsi" w:eastAsiaTheme="minorEastAsia" w:hAnsiTheme="minorHAnsi" w:cstheme="minorBidi"/>
          <w:noProof/>
          <w:sz w:val="22"/>
          <w:szCs w:val="22"/>
        </w:rPr>
      </w:pPr>
      <w:hyperlink w:anchor="_Toc71713916" w:history="1">
        <w:r w:rsidR="00B946C4" w:rsidRPr="00AB441D">
          <w:rPr>
            <w:rStyle w:val="Hyperlink"/>
            <w:rFonts w:ascii="Verdana" w:hAnsi="Verdana"/>
            <w:b/>
            <w:smallCaps/>
            <w:noProof/>
          </w:rPr>
          <w:t>1</w:t>
        </w:r>
        <w:r w:rsidR="00986CFB">
          <w:rPr>
            <w:rStyle w:val="Hyperlink"/>
            <w:rFonts w:ascii="Verdana" w:hAnsi="Verdana"/>
            <w:b/>
            <w:smallCaps/>
            <w:noProof/>
          </w:rPr>
          <w:t>7</w:t>
        </w:r>
        <w:r w:rsidR="00B946C4" w:rsidRPr="00AB441D">
          <w:rPr>
            <w:rStyle w:val="Hyperlink"/>
            <w:rFonts w:ascii="Verdana" w:hAnsi="Verdana"/>
            <w:b/>
            <w:smallCaps/>
            <w:noProof/>
          </w:rPr>
          <w:t>.2.2.</w:t>
        </w:r>
        <w:r w:rsidR="00B946C4" w:rsidRPr="00AB441D">
          <w:rPr>
            <w:rFonts w:asciiTheme="minorHAnsi" w:eastAsiaTheme="minorEastAsia" w:hAnsiTheme="minorHAnsi" w:cstheme="minorBidi"/>
            <w:noProof/>
            <w:sz w:val="22"/>
            <w:szCs w:val="22"/>
          </w:rPr>
          <w:tab/>
        </w:r>
        <w:r w:rsidR="00B946C4" w:rsidRPr="00AB441D">
          <w:rPr>
            <w:rStyle w:val="Hyperlink"/>
            <w:rFonts w:ascii="Verdana" w:hAnsi="Verdana"/>
            <w:b/>
            <w:smallCaps/>
            <w:noProof/>
          </w:rPr>
          <w:t>Additional Required Pre-Award Verifications</w:t>
        </w:r>
        <w:r w:rsidR="00B946C4" w:rsidRPr="00AB441D">
          <w:rPr>
            <w:noProof/>
            <w:webHidden/>
          </w:rPr>
          <w:tab/>
        </w:r>
        <w:r w:rsidR="00012A7D">
          <w:rPr>
            <w:noProof/>
            <w:webHidden/>
          </w:rPr>
          <w:t>54</w:t>
        </w:r>
      </w:hyperlink>
    </w:p>
    <w:p w14:paraId="13B7AC00" w14:textId="6FD14443" w:rsidR="00B946C4" w:rsidRPr="00AB441D" w:rsidRDefault="008A44E3">
      <w:pPr>
        <w:pStyle w:val="TOC1"/>
        <w:rPr>
          <w:rFonts w:asciiTheme="minorHAnsi" w:eastAsiaTheme="minorEastAsia" w:hAnsiTheme="minorHAnsi" w:cstheme="minorBidi"/>
          <w:noProof/>
          <w:sz w:val="22"/>
          <w:szCs w:val="22"/>
        </w:rPr>
      </w:pPr>
      <w:hyperlink w:anchor="_Toc71713918" w:history="1">
        <w:r w:rsidR="00B946C4" w:rsidRPr="00AB441D">
          <w:rPr>
            <w:rStyle w:val="Hyperlink"/>
            <w:rFonts w:ascii="Verdana" w:hAnsi="Verdana"/>
            <w:b/>
            <w:caps/>
            <w:noProof/>
          </w:rPr>
          <w:t>SECTION 1</w:t>
        </w:r>
        <w:r w:rsidR="00986CFB">
          <w:rPr>
            <w:rStyle w:val="Hyperlink"/>
            <w:rFonts w:ascii="Verdana" w:hAnsi="Verdana"/>
            <w:b/>
            <w:caps/>
            <w:noProof/>
          </w:rPr>
          <w:t>8</w:t>
        </w:r>
        <w:r w:rsidR="00B946C4" w:rsidRPr="00AB441D">
          <w:rPr>
            <w:rStyle w:val="Hyperlink"/>
            <w:rFonts w:ascii="Verdana" w:hAnsi="Verdana"/>
            <w:b/>
            <w:caps/>
            <w:noProof/>
          </w:rPr>
          <w:t>.</w:t>
        </w:r>
        <w:r w:rsidR="00B946C4" w:rsidRPr="00AB441D">
          <w:rPr>
            <w:rFonts w:asciiTheme="minorHAnsi" w:eastAsiaTheme="minorEastAsia" w:hAnsiTheme="minorHAnsi" w:cstheme="minorBidi"/>
            <w:noProof/>
            <w:sz w:val="22"/>
            <w:szCs w:val="22"/>
          </w:rPr>
          <w:tab/>
        </w:r>
        <w:r w:rsidR="00B946C4" w:rsidRPr="00AB441D">
          <w:rPr>
            <w:rStyle w:val="Hyperlink"/>
            <w:rFonts w:ascii="Verdana" w:hAnsi="Verdana"/>
            <w:b/>
            <w:caps/>
            <w:noProof/>
          </w:rPr>
          <w:t>disclosure of interested parties</w:t>
        </w:r>
        <w:r w:rsidR="00B946C4" w:rsidRPr="00AB441D">
          <w:rPr>
            <w:noProof/>
            <w:webHidden/>
          </w:rPr>
          <w:tab/>
        </w:r>
        <w:r w:rsidR="00012A7D">
          <w:rPr>
            <w:noProof/>
            <w:webHidden/>
          </w:rPr>
          <w:t>55</w:t>
        </w:r>
      </w:hyperlink>
    </w:p>
    <w:p w14:paraId="21A596DC" w14:textId="1DD0429D" w:rsidR="00954ACA" w:rsidRPr="00AB441D" w:rsidRDefault="00954ACA" w:rsidP="00647A81">
      <w:pPr>
        <w:spacing w:line="276" w:lineRule="auto"/>
        <w:rPr>
          <w:rFonts w:ascii="Verdana" w:hAnsi="Verdana"/>
          <w:b/>
          <w:bCs/>
          <w:noProof/>
          <w:sz w:val="22"/>
          <w:szCs w:val="22"/>
        </w:rPr>
      </w:pPr>
      <w:r w:rsidRPr="00FD07E4">
        <w:rPr>
          <w:rFonts w:ascii="Verdana" w:hAnsi="Verdana"/>
          <w:b/>
          <w:bCs/>
          <w:noProof/>
          <w:sz w:val="22"/>
          <w:szCs w:val="22"/>
        </w:rPr>
        <w:fldChar w:fldCharType="end"/>
      </w:r>
    </w:p>
    <w:p w14:paraId="68993289" w14:textId="77777777" w:rsidR="00647A81" w:rsidRPr="00AB441D" w:rsidRDefault="00647A81" w:rsidP="00647A81">
      <w:pPr>
        <w:spacing w:line="276" w:lineRule="auto"/>
        <w:rPr>
          <w:rFonts w:ascii="Verdana" w:hAnsi="Verdana"/>
          <w:b/>
          <w:bCs/>
          <w:noProof/>
          <w:sz w:val="22"/>
          <w:szCs w:val="22"/>
        </w:rPr>
      </w:pPr>
    </w:p>
    <w:p w14:paraId="5834AFF3" w14:textId="77777777" w:rsidR="00647A81" w:rsidRPr="00AB441D" w:rsidRDefault="00647A81" w:rsidP="00647A81">
      <w:pPr>
        <w:spacing w:line="276" w:lineRule="auto"/>
        <w:rPr>
          <w:rFonts w:ascii="Verdana" w:hAnsi="Verdana"/>
          <w:b/>
          <w:bCs/>
          <w:noProof/>
          <w:sz w:val="22"/>
          <w:szCs w:val="22"/>
        </w:rPr>
      </w:pPr>
    </w:p>
    <w:p w14:paraId="784ED29E" w14:textId="77777777" w:rsidR="00647A81" w:rsidRPr="00AB441D" w:rsidRDefault="00647A81" w:rsidP="00647A81">
      <w:pPr>
        <w:spacing w:line="276" w:lineRule="auto"/>
        <w:rPr>
          <w:rFonts w:ascii="Verdana" w:hAnsi="Verdana"/>
          <w:b/>
          <w:bCs/>
          <w:noProof/>
          <w:sz w:val="22"/>
          <w:szCs w:val="22"/>
        </w:rPr>
      </w:pPr>
    </w:p>
    <w:p w14:paraId="02F2F355" w14:textId="77777777" w:rsidR="00647A81" w:rsidRPr="00AB441D" w:rsidRDefault="00647A81" w:rsidP="00647A81">
      <w:pPr>
        <w:spacing w:line="276" w:lineRule="auto"/>
        <w:rPr>
          <w:rFonts w:ascii="Verdana" w:hAnsi="Verdana"/>
          <w:b/>
          <w:bCs/>
          <w:noProof/>
          <w:sz w:val="22"/>
          <w:szCs w:val="22"/>
        </w:rPr>
      </w:pPr>
    </w:p>
    <w:p w14:paraId="3D6DC824" w14:textId="77777777" w:rsidR="00647A81" w:rsidRPr="00AB441D" w:rsidRDefault="00647A81" w:rsidP="00647A81">
      <w:pPr>
        <w:spacing w:line="276" w:lineRule="auto"/>
        <w:rPr>
          <w:rFonts w:ascii="Verdana" w:hAnsi="Verdana"/>
          <w:b/>
          <w:bCs/>
          <w:noProof/>
          <w:sz w:val="22"/>
          <w:szCs w:val="22"/>
        </w:rPr>
      </w:pPr>
    </w:p>
    <w:p w14:paraId="37A3D2C4" w14:textId="77777777" w:rsidR="00647A81" w:rsidRPr="00AB441D" w:rsidRDefault="00647A81" w:rsidP="00647A81">
      <w:pPr>
        <w:spacing w:line="276" w:lineRule="auto"/>
        <w:rPr>
          <w:rFonts w:ascii="Verdana" w:hAnsi="Verdana"/>
          <w:b/>
          <w:bCs/>
          <w:noProof/>
          <w:sz w:val="22"/>
          <w:szCs w:val="22"/>
        </w:rPr>
      </w:pPr>
    </w:p>
    <w:p w14:paraId="22D970D6" w14:textId="77777777" w:rsidR="00647A81" w:rsidRPr="00AB441D" w:rsidRDefault="00647A81" w:rsidP="00647A81">
      <w:pPr>
        <w:spacing w:line="276" w:lineRule="auto"/>
        <w:rPr>
          <w:rFonts w:ascii="Verdana" w:hAnsi="Verdana"/>
          <w:b/>
          <w:bCs/>
          <w:noProof/>
          <w:sz w:val="22"/>
          <w:szCs w:val="22"/>
        </w:rPr>
      </w:pPr>
    </w:p>
    <w:p w14:paraId="0ACA8E19" w14:textId="77777777" w:rsidR="00647A81" w:rsidRPr="00AB441D" w:rsidRDefault="00647A81" w:rsidP="00647A81">
      <w:pPr>
        <w:spacing w:line="276" w:lineRule="auto"/>
        <w:rPr>
          <w:rFonts w:ascii="Verdana" w:hAnsi="Verdana"/>
          <w:b/>
          <w:bCs/>
          <w:noProof/>
          <w:sz w:val="22"/>
          <w:szCs w:val="22"/>
        </w:rPr>
      </w:pPr>
    </w:p>
    <w:p w14:paraId="17BA0C15" w14:textId="77777777" w:rsidR="00647A81" w:rsidRPr="00AB441D" w:rsidRDefault="00647A81" w:rsidP="00647A81">
      <w:pPr>
        <w:spacing w:line="276" w:lineRule="auto"/>
        <w:rPr>
          <w:rFonts w:ascii="Verdana" w:hAnsi="Verdana"/>
          <w:b/>
          <w:bCs/>
          <w:noProof/>
          <w:sz w:val="22"/>
          <w:szCs w:val="22"/>
        </w:rPr>
      </w:pPr>
    </w:p>
    <w:p w14:paraId="576E418B" w14:textId="77777777" w:rsidR="00647A81" w:rsidRPr="00AB441D" w:rsidRDefault="00647A81" w:rsidP="00647A81">
      <w:pPr>
        <w:spacing w:line="276" w:lineRule="auto"/>
        <w:rPr>
          <w:rFonts w:ascii="Verdana" w:hAnsi="Verdana"/>
          <w:b/>
          <w:bCs/>
          <w:noProof/>
          <w:sz w:val="22"/>
          <w:szCs w:val="22"/>
        </w:rPr>
      </w:pPr>
    </w:p>
    <w:p w14:paraId="3BD54903" w14:textId="77777777" w:rsidR="00647A81" w:rsidRPr="00AB441D" w:rsidRDefault="00647A81" w:rsidP="00647A81">
      <w:pPr>
        <w:spacing w:line="276" w:lineRule="auto"/>
        <w:rPr>
          <w:rFonts w:ascii="Verdana" w:hAnsi="Verdana"/>
          <w:b/>
          <w:bCs/>
          <w:noProof/>
          <w:sz w:val="22"/>
          <w:szCs w:val="22"/>
        </w:rPr>
      </w:pPr>
    </w:p>
    <w:p w14:paraId="005ED7ED" w14:textId="77777777" w:rsidR="00647A81" w:rsidRPr="00AB441D" w:rsidRDefault="00647A81" w:rsidP="00647A81">
      <w:pPr>
        <w:spacing w:line="276" w:lineRule="auto"/>
        <w:rPr>
          <w:rFonts w:ascii="Verdana" w:hAnsi="Verdana"/>
          <w:b/>
          <w:bCs/>
          <w:noProof/>
          <w:sz w:val="22"/>
          <w:szCs w:val="22"/>
        </w:rPr>
      </w:pPr>
    </w:p>
    <w:p w14:paraId="518E5EC9" w14:textId="77777777" w:rsidR="00647A81" w:rsidRPr="00AB441D" w:rsidRDefault="00647A81" w:rsidP="00647A81">
      <w:pPr>
        <w:spacing w:line="276" w:lineRule="auto"/>
        <w:rPr>
          <w:rFonts w:ascii="Verdana" w:hAnsi="Verdana"/>
          <w:b/>
          <w:bCs/>
          <w:noProof/>
          <w:sz w:val="22"/>
          <w:szCs w:val="22"/>
        </w:rPr>
      </w:pPr>
    </w:p>
    <w:p w14:paraId="5DD72DFE" w14:textId="77777777" w:rsidR="00647A81" w:rsidRPr="00AB441D" w:rsidRDefault="00647A81" w:rsidP="00647A81">
      <w:pPr>
        <w:spacing w:line="276" w:lineRule="auto"/>
        <w:rPr>
          <w:rFonts w:ascii="Verdana" w:hAnsi="Verdana"/>
          <w:b/>
          <w:bCs/>
          <w:noProof/>
          <w:sz w:val="22"/>
          <w:szCs w:val="22"/>
        </w:rPr>
      </w:pPr>
    </w:p>
    <w:p w14:paraId="230C63DC" w14:textId="77777777" w:rsidR="00647A81" w:rsidRPr="00AB441D" w:rsidRDefault="00647A81" w:rsidP="00647A81">
      <w:pPr>
        <w:spacing w:line="276" w:lineRule="auto"/>
        <w:rPr>
          <w:rFonts w:ascii="Verdana" w:hAnsi="Verdana"/>
          <w:b/>
          <w:bCs/>
          <w:noProof/>
          <w:sz w:val="22"/>
          <w:szCs w:val="22"/>
        </w:rPr>
      </w:pPr>
    </w:p>
    <w:p w14:paraId="2D5FA8B1" w14:textId="77777777" w:rsidR="00647A81" w:rsidRPr="00AB441D" w:rsidRDefault="00647A81" w:rsidP="00647A81">
      <w:pPr>
        <w:spacing w:line="276" w:lineRule="auto"/>
        <w:rPr>
          <w:rFonts w:ascii="Verdana" w:hAnsi="Verdana"/>
          <w:b/>
          <w:bCs/>
          <w:noProof/>
          <w:sz w:val="22"/>
          <w:szCs w:val="22"/>
        </w:rPr>
      </w:pPr>
    </w:p>
    <w:p w14:paraId="49D769DD" w14:textId="77777777" w:rsidR="00647A81" w:rsidRPr="00AB441D" w:rsidRDefault="00647A81" w:rsidP="00647A81">
      <w:pPr>
        <w:spacing w:line="276" w:lineRule="auto"/>
        <w:rPr>
          <w:rFonts w:ascii="Verdana" w:hAnsi="Verdana"/>
          <w:b/>
          <w:bCs/>
          <w:noProof/>
          <w:sz w:val="22"/>
          <w:szCs w:val="22"/>
        </w:rPr>
      </w:pPr>
    </w:p>
    <w:p w14:paraId="68051BC6" w14:textId="77777777" w:rsidR="00647A81" w:rsidRPr="00AB441D" w:rsidRDefault="00647A81" w:rsidP="00647A81">
      <w:pPr>
        <w:spacing w:line="276" w:lineRule="auto"/>
        <w:rPr>
          <w:rFonts w:ascii="Verdana" w:hAnsi="Verdana"/>
          <w:b/>
          <w:bCs/>
          <w:noProof/>
          <w:sz w:val="22"/>
          <w:szCs w:val="22"/>
        </w:rPr>
      </w:pPr>
    </w:p>
    <w:p w14:paraId="270768A0" w14:textId="77777777" w:rsidR="00647A81" w:rsidRPr="00AB441D" w:rsidRDefault="00647A81" w:rsidP="00647A81">
      <w:pPr>
        <w:spacing w:line="276" w:lineRule="auto"/>
        <w:rPr>
          <w:rFonts w:ascii="Verdana" w:hAnsi="Verdana"/>
          <w:b/>
          <w:bCs/>
          <w:noProof/>
          <w:sz w:val="22"/>
          <w:szCs w:val="22"/>
        </w:rPr>
      </w:pPr>
    </w:p>
    <w:p w14:paraId="624598F7" w14:textId="77777777" w:rsidR="00647A81" w:rsidRPr="00AB441D" w:rsidRDefault="00647A81" w:rsidP="00647A81">
      <w:pPr>
        <w:spacing w:line="276" w:lineRule="auto"/>
        <w:rPr>
          <w:rFonts w:ascii="Verdana" w:hAnsi="Verdana"/>
          <w:b/>
          <w:bCs/>
          <w:noProof/>
          <w:sz w:val="22"/>
          <w:szCs w:val="22"/>
        </w:rPr>
      </w:pPr>
    </w:p>
    <w:p w14:paraId="230A2994" w14:textId="77777777" w:rsidR="00647A81" w:rsidRPr="00AB441D" w:rsidRDefault="00647A81" w:rsidP="00647A81">
      <w:pPr>
        <w:spacing w:line="276" w:lineRule="auto"/>
        <w:rPr>
          <w:rFonts w:ascii="Verdana" w:hAnsi="Verdana"/>
          <w:b/>
          <w:bCs/>
          <w:noProof/>
          <w:sz w:val="22"/>
          <w:szCs w:val="22"/>
        </w:rPr>
      </w:pPr>
    </w:p>
    <w:p w14:paraId="57E9D12E" w14:textId="77777777" w:rsidR="00647A81" w:rsidRPr="00AB441D" w:rsidRDefault="00647A81" w:rsidP="00647A81">
      <w:pPr>
        <w:spacing w:line="276" w:lineRule="auto"/>
        <w:rPr>
          <w:rFonts w:ascii="Verdana" w:hAnsi="Verdana"/>
          <w:b/>
          <w:bCs/>
          <w:noProof/>
          <w:sz w:val="22"/>
          <w:szCs w:val="22"/>
        </w:rPr>
      </w:pPr>
    </w:p>
    <w:p w14:paraId="400AB750" w14:textId="77777777" w:rsidR="00647A81" w:rsidRPr="00AB441D" w:rsidRDefault="00647A81" w:rsidP="00647A81">
      <w:pPr>
        <w:spacing w:line="276" w:lineRule="auto"/>
        <w:rPr>
          <w:rFonts w:ascii="Verdana" w:hAnsi="Verdana"/>
          <w:b/>
          <w:bCs/>
          <w:noProof/>
          <w:sz w:val="22"/>
          <w:szCs w:val="22"/>
        </w:rPr>
      </w:pPr>
    </w:p>
    <w:p w14:paraId="76275D96" w14:textId="77777777" w:rsidR="00647A81" w:rsidRPr="00AB441D" w:rsidRDefault="00647A81" w:rsidP="00647A81">
      <w:pPr>
        <w:spacing w:line="276" w:lineRule="auto"/>
        <w:rPr>
          <w:rFonts w:ascii="Verdana" w:hAnsi="Verdana"/>
          <w:b/>
          <w:bCs/>
          <w:noProof/>
          <w:sz w:val="22"/>
          <w:szCs w:val="22"/>
        </w:rPr>
      </w:pPr>
    </w:p>
    <w:p w14:paraId="5F3E486A" w14:textId="77777777" w:rsidR="00647A81" w:rsidRPr="00AB441D" w:rsidRDefault="00647A81" w:rsidP="00647A81">
      <w:pPr>
        <w:spacing w:line="276" w:lineRule="auto"/>
        <w:rPr>
          <w:rFonts w:ascii="Verdana" w:hAnsi="Verdana"/>
          <w:b/>
          <w:bCs/>
          <w:noProof/>
          <w:sz w:val="22"/>
          <w:szCs w:val="22"/>
        </w:rPr>
      </w:pPr>
    </w:p>
    <w:p w14:paraId="736CED56" w14:textId="77777777" w:rsidR="00647A81" w:rsidRPr="00AB441D" w:rsidRDefault="00647A81" w:rsidP="00647A81">
      <w:pPr>
        <w:spacing w:line="276" w:lineRule="auto"/>
        <w:rPr>
          <w:rFonts w:ascii="Verdana" w:hAnsi="Verdana"/>
          <w:b/>
          <w:bCs/>
          <w:noProof/>
          <w:sz w:val="22"/>
          <w:szCs w:val="22"/>
        </w:rPr>
      </w:pPr>
    </w:p>
    <w:p w14:paraId="34D9EC7C" w14:textId="77777777" w:rsidR="00647A81" w:rsidRPr="00AB441D" w:rsidRDefault="00647A81" w:rsidP="00647A81">
      <w:pPr>
        <w:spacing w:line="276" w:lineRule="auto"/>
        <w:rPr>
          <w:rFonts w:ascii="Verdana" w:hAnsi="Verdana"/>
          <w:b/>
          <w:bCs/>
          <w:noProof/>
          <w:sz w:val="22"/>
          <w:szCs w:val="22"/>
        </w:rPr>
      </w:pPr>
    </w:p>
    <w:p w14:paraId="27522EC9" w14:textId="77777777" w:rsidR="00647A81" w:rsidRPr="00AB441D" w:rsidRDefault="00647A81" w:rsidP="00647A81">
      <w:pPr>
        <w:spacing w:line="276" w:lineRule="auto"/>
        <w:rPr>
          <w:rFonts w:ascii="Verdana" w:hAnsi="Verdana"/>
          <w:b/>
          <w:bCs/>
          <w:noProof/>
          <w:sz w:val="22"/>
          <w:szCs w:val="22"/>
        </w:rPr>
      </w:pPr>
    </w:p>
    <w:p w14:paraId="16D9916A" w14:textId="77777777" w:rsidR="00647A81" w:rsidRPr="00AB441D" w:rsidRDefault="00647A81" w:rsidP="00CE55AA">
      <w:pPr>
        <w:spacing w:line="276" w:lineRule="auto"/>
        <w:rPr>
          <w:rFonts w:ascii="Verdana" w:hAnsi="Verdana"/>
          <w:b/>
          <w:bCs/>
          <w:noProof/>
          <w:sz w:val="22"/>
          <w:szCs w:val="22"/>
        </w:rPr>
      </w:pPr>
    </w:p>
    <w:p w14:paraId="33AC526B" w14:textId="77777777" w:rsidR="008A637A" w:rsidRPr="00AB441D" w:rsidRDefault="008A637A">
      <w:pPr>
        <w:rPr>
          <w:rFonts w:ascii="Verdana" w:hAnsi="Verdana"/>
          <w:sz w:val="22"/>
          <w:szCs w:val="22"/>
        </w:rPr>
      </w:pPr>
      <w:r w:rsidRPr="00AB441D">
        <w:rPr>
          <w:rFonts w:ascii="Verdana" w:hAnsi="Verdana"/>
          <w:sz w:val="22"/>
          <w:szCs w:val="22"/>
        </w:rPr>
        <w:br w:type="page"/>
      </w:r>
    </w:p>
    <w:p w14:paraId="74E2B493" w14:textId="77777777" w:rsidR="004632A8" w:rsidRPr="00AB441D" w:rsidRDefault="004632A8" w:rsidP="0042444D">
      <w:pPr>
        <w:rPr>
          <w:rFonts w:ascii="Verdana" w:hAnsi="Verdana"/>
          <w:sz w:val="22"/>
          <w:szCs w:val="22"/>
        </w:rPr>
      </w:pPr>
    </w:p>
    <w:p w14:paraId="38366636" w14:textId="77777777" w:rsidR="007B3E59" w:rsidRPr="00AB441D" w:rsidRDefault="00F0430D" w:rsidP="005E3A03">
      <w:pPr>
        <w:pStyle w:val="ListParagraph"/>
        <w:numPr>
          <w:ilvl w:val="0"/>
          <w:numId w:val="12"/>
        </w:numPr>
        <w:tabs>
          <w:tab w:val="left" w:pos="1800"/>
        </w:tabs>
        <w:outlineLvl w:val="0"/>
        <w:rPr>
          <w:rFonts w:ascii="Verdana" w:hAnsi="Verdana"/>
          <w:b/>
          <w:caps/>
          <w:sz w:val="24"/>
          <w:szCs w:val="24"/>
        </w:rPr>
      </w:pPr>
      <w:bookmarkStart w:id="1" w:name="_Toc71713863"/>
      <w:r w:rsidRPr="00AB441D">
        <w:rPr>
          <w:rFonts w:ascii="Verdana" w:hAnsi="Verdana"/>
          <w:b/>
          <w:caps/>
          <w:sz w:val="24"/>
          <w:szCs w:val="24"/>
        </w:rPr>
        <w:t>SCHEDULE OF EVENTS</w:t>
      </w:r>
      <w:bookmarkEnd w:id="1"/>
    </w:p>
    <w:p w14:paraId="19FBF45F" w14:textId="77777777" w:rsidR="00F0430D" w:rsidRPr="00AB441D" w:rsidRDefault="00F0430D" w:rsidP="00F0430D">
      <w:pPr>
        <w:pStyle w:val="ListParagraph"/>
        <w:ind w:left="630"/>
        <w:rPr>
          <w:rFonts w:ascii="Verdana" w:hAnsi="Verdana"/>
          <w:b/>
          <w:color w:val="0000FF"/>
          <w:sz w:val="22"/>
          <w:szCs w:val="22"/>
        </w:rPr>
      </w:pPr>
    </w:p>
    <w:tbl>
      <w:tblPr>
        <w:tblW w:w="9649"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0"/>
        <w:gridCol w:w="4159"/>
      </w:tblGrid>
      <w:tr w:rsidR="0087162B" w:rsidRPr="00AB441D" w14:paraId="06FE4D7B" w14:textId="77777777" w:rsidTr="008910EF">
        <w:trPr>
          <w:trHeight w:val="602"/>
        </w:trPr>
        <w:tc>
          <w:tcPr>
            <w:tcW w:w="5490" w:type="dxa"/>
            <w:vAlign w:val="center"/>
          </w:tcPr>
          <w:p w14:paraId="71DA9050" w14:textId="77777777" w:rsidR="0087162B" w:rsidRPr="00A35AE5" w:rsidRDefault="005D24BD" w:rsidP="004975A7">
            <w:pPr>
              <w:rPr>
                <w:rFonts w:ascii="Verdana" w:hAnsi="Verdana"/>
                <w:b/>
                <w:sz w:val="22"/>
                <w:szCs w:val="22"/>
                <w:highlight w:val="yellow"/>
              </w:rPr>
            </w:pPr>
            <w:bookmarkStart w:id="2" w:name="RowTitleOpenEnrollmentPeriodOpens"/>
            <w:r w:rsidRPr="00A35AE5">
              <w:rPr>
                <w:rFonts w:ascii="Verdana" w:hAnsi="Verdana"/>
                <w:b/>
                <w:sz w:val="22"/>
                <w:szCs w:val="22"/>
                <w:highlight w:val="yellow"/>
              </w:rPr>
              <w:t xml:space="preserve">Enrollment </w:t>
            </w:r>
            <w:r w:rsidR="006D6CB6" w:rsidRPr="00A35AE5">
              <w:rPr>
                <w:rFonts w:ascii="Verdana" w:hAnsi="Verdana"/>
                <w:b/>
                <w:sz w:val="22"/>
                <w:szCs w:val="22"/>
                <w:highlight w:val="yellow"/>
              </w:rPr>
              <w:t xml:space="preserve">Period </w:t>
            </w:r>
            <w:r w:rsidR="0087162B" w:rsidRPr="00A35AE5">
              <w:rPr>
                <w:rFonts w:ascii="Verdana" w:hAnsi="Verdana"/>
                <w:b/>
                <w:sz w:val="22"/>
                <w:szCs w:val="22"/>
                <w:highlight w:val="yellow"/>
              </w:rPr>
              <w:t>Opens</w:t>
            </w:r>
            <w:bookmarkEnd w:id="2"/>
          </w:p>
          <w:p w14:paraId="68DF48EB" w14:textId="77777777" w:rsidR="006D6CB6" w:rsidRPr="00A35AE5" w:rsidRDefault="006D6CB6" w:rsidP="004975A7">
            <w:pPr>
              <w:rPr>
                <w:rFonts w:ascii="Verdana" w:hAnsi="Verdana"/>
                <w:b/>
                <w:highlight w:val="yellow"/>
              </w:rPr>
            </w:pPr>
            <w:r w:rsidRPr="00A35AE5">
              <w:rPr>
                <w:rFonts w:ascii="Verdana" w:hAnsi="Verdana"/>
                <w:b/>
                <w:highlight w:val="yellow"/>
              </w:rPr>
              <w:t>(Posted to HHS OE Opportunities webpage)</w:t>
            </w:r>
          </w:p>
        </w:tc>
        <w:tc>
          <w:tcPr>
            <w:tcW w:w="4159" w:type="dxa"/>
            <w:vAlign w:val="center"/>
          </w:tcPr>
          <w:p w14:paraId="58FD42F3" w14:textId="4BCC17CE" w:rsidR="0087162B" w:rsidRPr="00FA61C4" w:rsidRDefault="00FA61C4" w:rsidP="0087162B">
            <w:pPr>
              <w:pStyle w:val="ListParagraph"/>
              <w:ind w:left="630"/>
              <w:rPr>
                <w:rFonts w:ascii="Verdana" w:hAnsi="Verdana"/>
                <w:b/>
                <w:bCs/>
                <w:iCs/>
                <w:sz w:val="22"/>
                <w:szCs w:val="22"/>
              </w:rPr>
            </w:pPr>
            <w:r>
              <w:rPr>
                <w:rFonts w:ascii="Verdana" w:hAnsi="Verdana"/>
                <w:b/>
                <w:bCs/>
                <w:iCs/>
                <w:sz w:val="22"/>
                <w:szCs w:val="22"/>
              </w:rPr>
              <w:t>January 18, 2023</w:t>
            </w:r>
          </w:p>
        </w:tc>
      </w:tr>
      <w:tr w:rsidR="0087162B" w:rsidRPr="00AB441D" w14:paraId="126F8DD6" w14:textId="77777777" w:rsidTr="008910EF">
        <w:trPr>
          <w:trHeight w:val="629"/>
        </w:trPr>
        <w:tc>
          <w:tcPr>
            <w:tcW w:w="5490" w:type="dxa"/>
            <w:vAlign w:val="center"/>
          </w:tcPr>
          <w:p w14:paraId="64EF1C0E" w14:textId="77777777" w:rsidR="0087162B" w:rsidRPr="00A35AE5" w:rsidRDefault="005D24BD" w:rsidP="004975A7">
            <w:pPr>
              <w:rPr>
                <w:rFonts w:ascii="Verdana" w:hAnsi="Verdana"/>
                <w:b/>
                <w:sz w:val="22"/>
                <w:szCs w:val="22"/>
                <w:highlight w:val="yellow"/>
              </w:rPr>
            </w:pPr>
            <w:bookmarkStart w:id="3" w:name="RowTitleOpenEnrollmentPeriodEnds"/>
            <w:r w:rsidRPr="00A35AE5">
              <w:rPr>
                <w:rFonts w:ascii="Verdana" w:hAnsi="Verdana"/>
                <w:b/>
                <w:sz w:val="22"/>
                <w:szCs w:val="22"/>
                <w:highlight w:val="yellow"/>
              </w:rPr>
              <w:t xml:space="preserve">Enrollment </w:t>
            </w:r>
            <w:r w:rsidR="0087162B" w:rsidRPr="00A35AE5">
              <w:rPr>
                <w:rFonts w:ascii="Verdana" w:hAnsi="Verdana"/>
                <w:b/>
                <w:sz w:val="22"/>
                <w:szCs w:val="22"/>
                <w:highlight w:val="yellow"/>
              </w:rPr>
              <w:t>Period Closes</w:t>
            </w:r>
            <w:bookmarkEnd w:id="3"/>
          </w:p>
          <w:p w14:paraId="44144404" w14:textId="77777777" w:rsidR="0070502B" w:rsidRPr="00A35AE5" w:rsidRDefault="0070502B" w:rsidP="004975A7">
            <w:pPr>
              <w:rPr>
                <w:rFonts w:ascii="Verdana" w:hAnsi="Verdana"/>
                <w:b/>
                <w:highlight w:val="yellow"/>
              </w:rPr>
            </w:pPr>
            <w:r w:rsidRPr="00A35AE5">
              <w:rPr>
                <w:rFonts w:ascii="Verdana" w:hAnsi="Verdana"/>
                <w:b/>
                <w:highlight w:val="yellow"/>
              </w:rPr>
              <w:t xml:space="preserve">(Final date for </w:t>
            </w:r>
            <w:r w:rsidR="00810507" w:rsidRPr="00A35AE5">
              <w:rPr>
                <w:rFonts w:ascii="Verdana" w:hAnsi="Verdana"/>
                <w:b/>
                <w:highlight w:val="yellow"/>
              </w:rPr>
              <w:t xml:space="preserve">RECEIPT </w:t>
            </w:r>
            <w:r w:rsidR="006D6CB6" w:rsidRPr="00A35AE5">
              <w:rPr>
                <w:rFonts w:ascii="Verdana" w:hAnsi="Verdana"/>
                <w:b/>
                <w:highlight w:val="yellow"/>
              </w:rPr>
              <w:t>of Application</w:t>
            </w:r>
            <w:r w:rsidR="00810507" w:rsidRPr="00A35AE5">
              <w:rPr>
                <w:rFonts w:ascii="Verdana" w:hAnsi="Verdana"/>
                <w:b/>
                <w:highlight w:val="yellow"/>
              </w:rPr>
              <w:t>s</w:t>
            </w:r>
            <w:r w:rsidRPr="00A35AE5">
              <w:rPr>
                <w:rFonts w:ascii="Verdana" w:hAnsi="Verdana"/>
                <w:b/>
                <w:highlight w:val="yellow"/>
              </w:rPr>
              <w:t>)</w:t>
            </w:r>
          </w:p>
        </w:tc>
        <w:tc>
          <w:tcPr>
            <w:tcW w:w="4159" w:type="dxa"/>
            <w:vAlign w:val="center"/>
          </w:tcPr>
          <w:p w14:paraId="58821BC1" w14:textId="2D028786" w:rsidR="0087162B" w:rsidRPr="00FA61C4" w:rsidRDefault="008A44E3" w:rsidP="0087162B">
            <w:pPr>
              <w:pStyle w:val="ListParagraph"/>
              <w:ind w:left="630"/>
              <w:rPr>
                <w:rFonts w:ascii="Verdana" w:hAnsi="Verdana"/>
                <w:b/>
                <w:bCs/>
                <w:iCs/>
                <w:sz w:val="22"/>
                <w:szCs w:val="22"/>
              </w:rPr>
            </w:pPr>
            <w:r>
              <w:rPr>
                <w:rFonts w:ascii="Verdana" w:hAnsi="Verdana"/>
                <w:b/>
                <w:bCs/>
                <w:iCs/>
                <w:sz w:val="22"/>
                <w:szCs w:val="22"/>
              </w:rPr>
              <w:t>March 31</w:t>
            </w:r>
            <w:r w:rsidR="00FA61C4">
              <w:rPr>
                <w:rFonts w:ascii="Verdana" w:hAnsi="Verdana"/>
                <w:b/>
                <w:bCs/>
                <w:iCs/>
                <w:sz w:val="22"/>
                <w:szCs w:val="22"/>
              </w:rPr>
              <w:t>, 2023</w:t>
            </w:r>
          </w:p>
        </w:tc>
      </w:tr>
      <w:tr w:rsidR="0087162B" w:rsidRPr="00AB441D" w14:paraId="5A84011A" w14:textId="77777777" w:rsidTr="008910EF">
        <w:trPr>
          <w:trHeight w:val="1457"/>
        </w:trPr>
        <w:tc>
          <w:tcPr>
            <w:tcW w:w="5490" w:type="dxa"/>
            <w:tcBorders>
              <w:top w:val="single" w:sz="4" w:space="0" w:color="auto"/>
              <w:left w:val="single" w:sz="4" w:space="0" w:color="auto"/>
              <w:bottom w:val="single" w:sz="4" w:space="0" w:color="auto"/>
              <w:right w:val="single" w:sz="4" w:space="0" w:color="auto"/>
            </w:tcBorders>
            <w:vAlign w:val="center"/>
          </w:tcPr>
          <w:p w14:paraId="5CA11299" w14:textId="77777777" w:rsidR="0087162B" w:rsidRPr="00A35AE5" w:rsidRDefault="0087162B" w:rsidP="004975A7">
            <w:pPr>
              <w:rPr>
                <w:rFonts w:ascii="Verdana" w:hAnsi="Verdana"/>
                <w:b/>
                <w:sz w:val="22"/>
                <w:szCs w:val="22"/>
              </w:rPr>
            </w:pPr>
            <w:bookmarkStart w:id="4" w:name="RowTitleAnticipatedContractStartDate"/>
            <w:r w:rsidRPr="00AB441D">
              <w:rPr>
                <w:rFonts w:ascii="Verdana" w:hAnsi="Verdana"/>
                <w:b/>
                <w:sz w:val="22"/>
                <w:szCs w:val="22"/>
              </w:rPr>
              <w:t>Anticipated Contract Start Date</w:t>
            </w:r>
            <w:bookmarkEnd w:id="4"/>
          </w:p>
        </w:tc>
        <w:tc>
          <w:tcPr>
            <w:tcW w:w="4159" w:type="dxa"/>
            <w:tcBorders>
              <w:top w:val="single" w:sz="4" w:space="0" w:color="auto"/>
              <w:left w:val="single" w:sz="4" w:space="0" w:color="auto"/>
              <w:bottom w:val="single" w:sz="4" w:space="0" w:color="auto"/>
              <w:right w:val="single" w:sz="4" w:space="0" w:color="auto"/>
            </w:tcBorders>
            <w:vAlign w:val="center"/>
          </w:tcPr>
          <w:p w14:paraId="2A5358D7" w14:textId="786E1447" w:rsidR="0087162B" w:rsidRPr="00A35AE5" w:rsidRDefault="00810507" w:rsidP="004727A4">
            <w:pPr>
              <w:rPr>
                <w:rFonts w:ascii="Verdana" w:hAnsi="Verdana"/>
                <w:b/>
                <w:bCs/>
                <w:sz w:val="22"/>
                <w:szCs w:val="22"/>
              </w:rPr>
            </w:pPr>
            <w:r w:rsidRPr="00AB441D">
              <w:rPr>
                <w:rFonts w:ascii="Verdana" w:hAnsi="Verdana"/>
                <w:b/>
                <w:bCs/>
                <w:sz w:val="22"/>
                <w:szCs w:val="22"/>
              </w:rPr>
              <w:t xml:space="preserve">The effective date of a Contract, if any, awarded to an Applicant will be determined at the sole discretion of </w:t>
            </w:r>
            <w:r w:rsidRPr="00A35AE5">
              <w:rPr>
                <w:rFonts w:ascii="Verdana" w:hAnsi="Verdana"/>
                <w:b/>
                <w:bCs/>
                <w:sz w:val="22"/>
                <w:szCs w:val="22"/>
              </w:rPr>
              <w:t>HHSC.</w:t>
            </w:r>
          </w:p>
        </w:tc>
      </w:tr>
    </w:tbl>
    <w:p w14:paraId="152B29D9" w14:textId="77777777" w:rsidR="0087162B" w:rsidRPr="00AB441D" w:rsidRDefault="0087162B" w:rsidP="00F0430D">
      <w:pPr>
        <w:pStyle w:val="ListParagraph"/>
        <w:ind w:left="630"/>
        <w:rPr>
          <w:rFonts w:ascii="Verdana" w:hAnsi="Verdana"/>
          <w:b/>
          <w:color w:val="0000FF"/>
          <w:sz w:val="22"/>
          <w:szCs w:val="22"/>
        </w:rPr>
      </w:pPr>
    </w:p>
    <w:p w14:paraId="33F136C9" w14:textId="6AC237E6" w:rsidR="00F0430D" w:rsidRPr="00AB441D" w:rsidRDefault="00460F38" w:rsidP="00355667">
      <w:pPr>
        <w:shd w:val="clear" w:color="auto" w:fill="FFFFFF" w:themeFill="background1"/>
        <w:spacing w:line="276" w:lineRule="auto"/>
        <w:ind w:left="540"/>
        <w:rPr>
          <w:rFonts w:ascii="Verdana" w:hAnsi="Verdana" w:cs="Arial"/>
          <w:sz w:val="22"/>
          <w:szCs w:val="22"/>
        </w:rPr>
      </w:pPr>
      <w:r w:rsidRPr="00AB441D">
        <w:rPr>
          <w:rFonts w:ascii="Verdana" w:hAnsi="Verdana" w:cs="Arial"/>
          <w:sz w:val="22"/>
          <w:szCs w:val="22"/>
        </w:rPr>
        <w:t xml:space="preserve">Applications </w:t>
      </w:r>
      <w:r w:rsidR="00F0430D" w:rsidRPr="00AB441D">
        <w:rPr>
          <w:rFonts w:ascii="Verdana" w:hAnsi="Verdana" w:cs="Arial"/>
          <w:sz w:val="22"/>
          <w:szCs w:val="22"/>
        </w:rPr>
        <w:t xml:space="preserve">must </w:t>
      </w:r>
      <w:r w:rsidRPr="00AB441D">
        <w:rPr>
          <w:rFonts w:ascii="Verdana" w:hAnsi="Verdana" w:cs="Arial"/>
          <w:sz w:val="22"/>
          <w:szCs w:val="22"/>
        </w:rPr>
        <w:t xml:space="preserve">be </w:t>
      </w:r>
      <w:r w:rsidRPr="00AB441D">
        <w:rPr>
          <w:rFonts w:ascii="Verdana" w:hAnsi="Verdana" w:cs="Arial"/>
          <w:b/>
          <w:sz w:val="22"/>
          <w:szCs w:val="22"/>
        </w:rPr>
        <w:t>received</w:t>
      </w:r>
      <w:r w:rsidRPr="00AB441D">
        <w:rPr>
          <w:rFonts w:ascii="Verdana" w:hAnsi="Verdana" w:cs="Arial"/>
          <w:sz w:val="22"/>
          <w:szCs w:val="22"/>
        </w:rPr>
        <w:t xml:space="preserve"> by </w:t>
      </w:r>
      <w:r w:rsidRPr="00A35AE5">
        <w:rPr>
          <w:rFonts w:ascii="Verdana" w:hAnsi="Verdana" w:cs="Arial"/>
          <w:sz w:val="22"/>
          <w:szCs w:val="22"/>
        </w:rPr>
        <w:t>HHSC</w:t>
      </w:r>
      <w:r w:rsidRPr="00AB441D">
        <w:rPr>
          <w:rFonts w:ascii="Verdana" w:hAnsi="Verdana" w:cs="Arial"/>
          <w:sz w:val="22"/>
          <w:szCs w:val="22"/>
        </w:rPr>
        <w:t xml:space="preserve"> </w:t>
      </w:r>
      <w:r w:rsidR="0094418B" w:rsidRPr="00AB441D">
        <w:rPr>
          <w:rFonts w:ascii="Verdana" w:hAnsi="Verdana" w:cs="Arial"/>
          <w:sz w:val="22"/>
          <w:szCs w:val="22"/>
        </w:rPr>
        <w:t xml:space="preserve">prior to the </w:t>
      </w:r>
      <w:r w:rsidR="006D6CB6" w:rsidRPr="00AB441D">
        <w:rPr>
          <w:rFonts w:ascii="Verdana" w:hAnsi="Verdana" w:cs="Arial"/>
          <w:sz w:val="22"/>
          <w:szCs w:val="22"/>
        </w:rPr>
        <w:t>closing date</w:t>
      </w:r>
      <w:r w:rsidR="0094418B" w:rsidRPr="00AB441D">
        <w:rPr>
          <w:rFonts w:ascii="Verdana" w:hAnsi="Verdana" w:cs="Arial"/>
          <w:sz w:val="22"/>
          <w:szCs w:val="22"/>
        </w:rPr>
        <w:t xml:space="preserve"> as</w:t>
      </w:r>
      <w:r w:rsidR="00F0430D" w:rsidRPr="00AB441D">
        <w:rPr>
          <w:rFonts w:ascii="Verdana" w:hAnsi="Verdana" w:cs="Arial"/>
          <w:sz w:val="22"/>
          <w:szCs w:val="22"/>
        </w:rPr>
        <w:t xml:space="preserve"> indicated in this Schedule of Events or as changed via an Addendum posted to the </w:t>
      </w:r>
      <w:r w:rsidR="0087162B" w:rsidRPr="00AB441D">
        <w:rPr>
          <w:rFonts w:ascii="Verdana" w:hAnsi="Verdana" w:cs="Arial"/>
          <w:sz w:val="22"/>
          <w:szCs w:val="22"/>
        </w:rPr>
        <w:t>HHS Open Enrollment Opportunities webpage</w:t>
      </w:r>
      <w:r w:rsidR="00F0430D" w:rsidRPr="00AB441D">
        <w:rPr>
          <w:rFonts w:ascii="Verdana" w:hAnsi="Verdana" w:cs="Arial"/>
          <w:sz w:val="22"/>
          <w:szCs w:val="22"/>
        </w:rPr>
        <w:t xml:space="preserve">. </w:t>
      </w:r>
      <w:r w:rsidR="005D24BD" w:rsidRPr="00AB441D">
        <w:rPr>
          <w:rFonts w:ascii="Verdana" w:hAnsi="Verdana" w:cs="Arial"/>
          <w:sz w:val="22"/>
          <w:szCs w:val="22"/>
        </w:rPr>
        <w:t xml:space="preserve">Every </w:t>
      </w:r>
      <w:r w:rsidRPr="00AB441D">
        <w:rPr>
          <w:rFonts w:ascii="Verdana" w:hAnsi="Verdana" w:cs="Arial"/>
          <w:sz w:val="22"/>
          <w:szCs w:val="22"/>
        </w:rPr>
        <w:t xml:space="preserve">Applicant </w:t>
      </w:r>
      <w:r w:rsidR="005D24BD" w:rsidRPr="00AB441D">
        <w:rPr>
          <w:rFonts w:ascii="Verdana" w:hAnsi="Verdana" w:cs="Arial"/>
          <w:sz w:val="22"/>
          <w:szCs w:val="22"/>
        </w:rPr>
        <w:t xml:space="preserve">is </w:t>
      </w:r>
      <w:r w:rsidRPr="00AB441D">
        <w:rPr>
          <w:rFonts w:ascii="Verdana" w:hAnsi="Verdana" w:cs="Arial"/>
          <w:sz w:val="22"/>
          <w:szCs w:val="22"/>
        </w:rPr>
        <w:t>solely responsible for e</w:t>
      </w:r>
      <w:r w:rsidR="00F0430D" w:rsidRPr="00AB441D">
        <w:rPr>
          <w:rFonts w:ascii="Verdana" w:hAnsi="Verdana" w:cs="Arial"/>
          <w:sz w:val="22"/>
          <w:szCs w:val="22"/>
        </w:rPr>
        <w:t xml:space="preserve">nsuring </w:t>
      </w:r>
      <w:r w:rsidR="005D24BD" w:rsidRPr="00AB441D">
        <w:rPr>
          <w:rFonts w:ascii="Verdana" w:hAnsi="Verdana" w:cs="Arial"/>
          <w:sz w:val="22"/>
          <w:szCs w:val="22"/>
        </w:rPr>
        <w:t>its</w:t>
      </w:r>
      <w:r w:rsidR="00F0430D" w:rsidRPr="00AB441D">
        <w:rPr>
          <w:rFonts w:ascii="Verdana" w:hAnsi="Verdana" w:cs="Arial"/>
          <w:sz w:val="22"/>
          <w:szCs w:val="22"/>
        </w:rPr>
        <w:t xml:space="preserve"> </w:t>
      </w:r>
      <w:r w:rsidR="0087162B" w:rsidRPr="00AB441D">
        <w:rPr>
          <w:rFonts w:ascii="Verdana" w:hAnsi="Verdana" w:cs="Arial"/>
          <w:sz w:val="22"/>
          <w:szCs w:val="22"/>
        </w:rPr>
        <w:t>Application</w:t>
      </w:r>
      <w:r w:rsidR="00F0430D" w:rsidRPr="00AB441D">
        <w:rPr>
          <w:rFonts w:ascii="Verdana" w:hAnsi="Verdana" w:cs="Arial"/>
          <w:sz w:val="22"/>
          <w:szCs w:val="22"/>
        </w:rPr>
        <w:t xml:space="preserve"> is received </w:t>
      </w:r>
      <w:r w:rsidRPr="00AB441D">
        <w:rPr>
          <w:rFonts w:ascii="Verdana" w:hAnsi="Verdana" w:cs="Arial"/>
          <w:sz w:val="22"/>
          <w:szCs w:val="22"/>
        </w:rPr>
        <w:t>before the submission period closes</w:t>
      </w:r>
      <w:r w:rsidR="00F0430D" w:rsidRPr="00AB441D">
        <w:rPr>
          <w:rFonts w:ascii="Verdana" w:hAnsi="Verdana" w:cs="Arial"/>
          <w:sz w:val="22"/>
          <w:szCs w:val="22"/>
        </w:rPr>
        <w:t>.</w:t>
      </w:r>
      <w:r w:rsidR="000C6A83" w:rsidRPr="00AB441D">
        <w:rPr>
          <w:rFonts w:ascii="Verdana" w:hAnsi="Verdana" w:cs="Arial"/>
          <w:sz w:val="22"/>
          <w:szCs w:val="22"/>
        </w:rPr>
        <w:t xml:space="preserve"> </w:t>
      </w:r>
      <w:r w:rsidR="000C6A83" w:rsidRPr="00A35AE5">
        <w:rPr>
          <w:rFonts w:ascii="Verdana" w:hAnsi="Verdana" w:cs="Arial"/>
          <w:sz w:val="22"/>
          <w:szCs w:val="22"/>
        </w:rPr>
        <w:t>HHSC</w:t>
      </w:r>
      <w:r w:rsidR="000C6A83" w:rsidRPr="00AB441D">
        <w:rPr>
          <w:rFonts w:ascii="Verdana" w:hAnsi="Verdana" w:cs="Arial"/>
          <w:sz w:val="22"/>
          <w:szCs w:val="22"/>
        </w:rPr>
        <w:t xml:space="preserve"> is not responsible for lost, misdirected or late applications.</w:t>
      </w:r>
    </w:p>
    <w:p w14:paraId="47CF8566" w14:textId="77777777" w:rsidR="00F0430D" w:rsidRPr="00A35AE5" w:rsidRDefault="00F0430D" w:rsidP="00355667">
      <w:pPr>
        <w:spacing w:line="276" w:lineRule="auto"/>
        <w:rPr>
          <w:rFonts w:ascii="Verdana" w:hAnsi="Verdana"/>
          <w:sz w:val="22"/>
          <w:szCs w:val="22"/>
        </w:rPr>
      </w:pPr>
    </w:p>
    <w:p w14:paraId="7F3D85B9" w14:textId="3669DC91" w:rsidR="00F0430D" w:rsidRPr="00AB441D" w:rsidRDefault="00752C29" w:rsidP="00355667">
      <w:pPr>
        <w:spacing w:line="276" w:lineRule="auto"/>
        <w:ind w:left="540"/>
        <w:rPr>
          <w:rFonts w:ascii="Verdana" w:hAnsi="Verdana" w:cs="Arial"/>
          <w:sz w:val="22"/>
          <w:szCs w:val="22"/>
        </w:rPr>
      </w:pPr>
      <w:r w:rsidRPr="00AB441D">
        <w:rPr>
          <w:rFonts w:ascii="Verdana" w:hAnsi="Verdana" w:cs="Arial"/>
          <w:sz w:val="22"/>
          <w:szCs w:val="22"/>
        </w:rPr>
        <w:t>The</w:t>
      </w:r>
      <w:r w:rsidR="00F0430D" w:rsidRPr="00AB441D">
        <w:rPr>
          <w:rFonts w:ascii="Verdana" w:hAnsi="Verdana" w:cs="Arial"/>
          <w:sz w:val="22"/>
          <w:szCs w:val="22"/>
        </w:rPr>
        <w:t xml:space="preserve"> dates </w:t>
      </w:r>
      <w:r w:rsidR="00460F38" w:rsidRPr="00AB441D">
        <w:rPr>
          <w:rFonts w:ascii="Verdana" w:hAnsi="Verdana" w:cs="Arial"/>
          <w:sz w:val="22"/>
          <w:szCs w:val="22"/>
        </w:rPr>
        <w:t xml:space="preserve">in the Schedule of Events </w:t>
      </w:r>
      <w:r w:rsidR="00F0430D" w:rsidRPr="00AB441D">
        <w:rPr>
          <w:rFonts w:ascii="Verdana" w:hAnsi="Verdana" w:cs="Arial"/>
          <w:sz w:val="22"/>
          <w:szCs w:val="22"/>
        </w:rPr>
        <w:t>are tentative</w:t>
      </w:r>
      <w:r w:rsidR="000C6A83" w:rsidRPr="00AB441D">
        <w:rPr>
          <w:rFonts w:ascii="Verdana" w:hAnsi="Verdana" w:cs="Arial"/>
          <w:sz w:val="22"/>
          <w:szCs w:val="22"/>
        </w:rPr>
        <w:t>.</w:t>
      </w:r>
      <w:r w:rsidR="00F0430D" w:rsidRPr="00AB441D">
        <w:rPr>
          <w:rFonts w:ascii="Verdana" w:hAnsi="Verdana" w:cs="Arial"/>
          <w:sz w:val="22"/>
          <w:szCs w:val="22"/>
        </w:rPr>
        <w:t xml:space="preserve">  </w:t>
      </w:r>
      <w:r w:rsidR="004727A4" w:rsidRPr="00A35AE5">
        <w:rPr>
          <w:rFonts w:ascii="Verdana" w:hAnsi="Verdana" w:cs="Arial"/>
          <w:sz w:val="22"/>
          <w:szCs w:val="22"/>
        </w:rPr>
        <w:t>HHSC</w:t>
      </w:r>
      <w:r w:rsidR="004727A4" w:rsidRPr="00AB441D">
        <w:rPr>
          <w:rFonts w:ascii="Verdana" w:hAnsi="Verdana" w:cs="Arial"/>
          <w:sz w:val="22"/>
          <w:szCs w:val="22"/>
        </w:rPr>
        <w:t xml:space="preserve"> reserves </w:t>
      </w:r>
      <w:r w:rsidR="00F0430D" w:rsidRPr="00AB441D">
        <w:rPr>
          <w:rFonts w:ascii="Verdana" w:hAnsi="Verdana" w:cs="Arial"/>
          <w:sz w:val="22"/>
          <w:szCs w:val="22"/>
        </w:rPr>
        <w:t xml:space="preserve">the right to modify these dates at any time by posting an Addendum to the </w:t>
      </w:r>
      <w:r w:rsidR="0087162B" w:rsidRPr="00AB441D">
        <w:rPr>
          <w:rFonts w:ascii="Verdana" w:hAnsi="Verdana" w:cs="Arial"/>
          <w:sz w:val="22"/>
          <w:szCs w:val="22"/>
        </w:rPr>
        <w:t>HHS Open Enrollment Opportunities webpage</w:t>
      </w:r>
      <w:r w:rsidR="00F0430D" w:rsidRPr="00AB441D">
        <w:rPr>
          <w:rFonts w:ascii="Verdana" w:hAnsi="Verdana" w:cs="Arial"/>
          <w:sz w:val="22"/>
          <w:szCs w:val="22"/>
        </w:rPr>
        <w:t xml:space="preserve">. </w:t>
      </w:r>
    </w:p>
    <w:p w14:paraId="76400B15" w14:textId="77777777" w:rsidR="00F0430D" w:rsidRPr="00AB441D" w:rsidRDefault="00F0430D" w:rsidP="00355667">
      <w:pPr>
        <w:spacing w:line="276" w:lineRule="auto"/>
        <w:ind w:left="540"/>
        <w:rPr>
          <w:rFonts w:ascii="Verdana" w:hAnsi="Verdana" w:cs="Arial"/>
          <w:sz w:val="22"/>
          <w:szCs w:val="22"/>
        </w:rPr>
      </w:pPr>
    </w:p>
    <w:p w14:paraId="11F60EA8" w14:textId="77777777" w:rsidR="00C71AAB" w:rsidRPr="00AB441D" w:rsidRDefault="00C71AAB" w:rsidP="00355667">
      <w:pPr>
        <w:spacing w:line="276" w:lineRule="auto"/>
        <w:ind w:left="540"/>
        <w:rPr>
          <w:rFonts w:ascii="Verdana" w:hAnsi="Verdana" w:cs="Arial"/>
          <w:sz w:val="22"/>
          <w:szCs w:val="22"/>
        </w:rPr>
      </w:pPr>
      <w:r w:rsidRPr="00AB441D">
        <w:rPr>
          <w:rFonts w:ascii="Verdana" w:hAnsi="Verdana" w:cs="Arial"/>
          <w:sz w:val="22"/>
          <w:szCs w:val="22"/>
        </w:rPr>
        <w:t xml:space="preserve">By submitting an Application, the Applicant represents and warrants that any individual submitting the Application and any related documents on behalf of the Applicant is authorized to do so and to bind the Applicant under any </w:t>
      </w:r>
      <w:r w:rsidR="000C6A83" w:rsidRPr="00AB441D">
        <w:rPr>
          <w:rFonts w:ascii="Verdana" w:hAnsi="Verdana" w:cs="Arial"/>
          <w:sz w:val="22"/>
          <w:szCs w:val="22"/>
        </w:rPr>
        <w:t xml:space="preserve">resulting </w:t>
      </w:r>
      <w:r w:rsidRPr="00AB441D">
        <w:rPr>
          <w:rFonts w:ascii="Verdana" w:hAnsi="Verdana" w:cs="Arial"/>
          <w:sz w:val="22"/>
          <w:szCs w:val="22"/>
        </w:rPr>
        <w:t>contract.</w:t>
      </w:r>
    </w:p>
    <w:p w14:paraId="279CF768" w14:textId="77777777" w:rsidR="00C71AAB" w:rsidRPr="00AB441D" w:rsidRDefault="00C71AAB" w:rsidP="00355667">
      <w:pPr>
        <w:spacing w:line="276" w:lineRule="auto"/>
        <w:ind w:left="540"/>
        <w:rPr>
          <w:rFonts w:ascii="Verdana" w:hAnsi="Verdana" w:cs="Arial"/>
          <w:sz w:val="22"/>
          <w:szCs w:val="22"/>
        </w:rPr>
      </w:pPr>
    </w:p>
    <w:p w14:paraId="4BCC2959" w14:textId="77777777" w:rsidR="00613DE7" w:rsidRPr="00AB441D" w:rsidRDefault="00613DE7" w:rsidP="00355667">
      <w:pPr>
        <w:spacing w:line="276" w:lineRule="auto"/>
        <w:ind w:left="547"/>
        <w:rPr>
          <w:rFonts w:ascii="Verdana" w:hAnsi="Verdana" w:cs="Arial"/>
          <w:sz w:val="22"/>
          <w:szCs w:val="22"/>
        </w:rPr>
      </w:pPr>
      <w:r w:rsidRPr="00AB441D">
        <w:rPr>
          <w:rFonts w:ascii="Verdana" w:hAnsi="Verdana" w:cs="Arial"/>
          <w:sz w:val="22"/>
          <w:szCs w:val="22"/>
        </w:rPr>
        <w:t>Withdrawal of Application:</w:t>
      </w:r>
    </w:p>
    <w:p w14:paraId="725B09A1" w14:textId="5D252554" w:rsidR="00613DE7" w:rsidRPr="00AB441D" w:rsidRDefault="00613DE7" w:rsidP="00355667">
      <w:pPr>
        <w:spacing w:line="276" w:lineRule="auto"/>
        <w:ind w:left="547"/>
        <w:rPr>
          <w:rFonts w:ascii="Verdana" w:hAnsi="Verdana"/>
          <w:spacing w:val="2"/>
          <w:sz w:val="22"/>
          <w:szCs w:val="22"/>
        </w:rPr>
      </w:pPr>
      <w:r w:rsidRPr="00AB441D">
        <w:rPr>
          <w:rFonts w:ascii="Verdana" w:hAnsi="Verdana" w:cs="Arial"/>
          <w:sz w:val="22"/>
          <w:szCs w:val="22"/>
        </w:rPr>
        <w:t>Applications</w:t>
      </w:r>
      <w:r w:rsidRPr="00AB441D">
        <w:rPr>
          <w:rFonts w:ascii="Verdana" w:hAnsi="Verdana"/>
          <w:sz w:val="22"/>
          <w:szCs w:val="22"/>
        </w:rPr>
        <w:t xml:space="preserve"> may be withdrawn from consideration or amended at any time</w:t>
      </w:r>
      <w:r w:rsidR="008F04EB" w:rsidRPr="00AB441D">
        <w:rPr>
          <w:rFonts w:ascii="Verdana" w:hAnsi="Verdana"/>
          <w:sz w:val="22"/>
          <w:szCs w:val="22"/>
        </w:rPr>
        <w:t xml:space="preserve"> prior to the “</w:t>
      </w:r>
      <w:r w:rsidR="005D24BD" w:rsidRPr="00AB441D">
        <w:rPr>
          <w:rFonts w:ascii="Verdana" w:hAnsi="Verdana"/>
          <w:sz w:val="22"/>
          <w:szCs w:val="22"/>
        </w:rPr>
        <w:t>Enrollment</w:t>
      </w:r>
      <w:r w:rsidR="008F04EB" w:rsidRPr="00AB441D">
        <w:rPr>
          <w:rFonts w:ascii="Verdana" w:hAnsi="Verdana"/>
          <w:sz w:val="22"/>
          <w:szCs w:val="22"/>
        </w:rPr>
        <w:t xml:space="preserve"> Period Closes” date</w:t>
      </w:r>
      <w:r w:rsidRPr="00AB441D">
        <w:rPr>
          <w:rFonts w:ascii="Verdana" w:hAnsi="Verdana"/>
          <w:sz w:val="22"/>
          <w:szCs w:val="22"/>
        </w:rPr>
        <w:t xml:space="preserve"> by </w:t>
      </w:r>
      <w:r w:rsidR="000C6A83" w:rsidRPr="00AB441D">
        <w:rPr>
          <w:rFonts w:ascii="Verdana" w:hAnsi="Verdana"/>
          <w:sz w:val="22"/>
          <w:szCs w:val="22"/>
        </w:rPr>
        <w:t xml:space="preserve">emailing </w:t>
      </w:r>
      <w:r w:rsidRPr="00AB441D">
        <w:rPr>
          <w:rFonts w:ascii="Verdana" w:hAnsi="Verdana"/>
          <w:sz w:val="22"/>
          <w:szCs w:val="22"/>
        </w:rPr>
        <w:t xml:space="preserve">a request to the Point of Contact, Section 4.  </w:t>
      </w:r>
      <w:r w:rsidRPr="00AB441D">
        <w:rPr>
          <w:rFonts w:ascii="Verdana" w:hAnsi="Verdana"/>
          <w:bCs/>
          <w:sz w:val="22"/>
          <w:szCs w:val="22"/>
        </w:rPr>
        <w:t>The e-mail subject line should contain the OE number and title as indicated on the cover page.</w:t>
      </w:r>
      <w:r w:rsidRPr="00AB441D">
        <w:rPr>
          <w:rFonts w:ascii="Verdana" w:hAnsi="Verdana"/>
          <w:b/>
          <w:bCs/>
          <w:sz w:val="22"/>
          <w:szCs w:val="22"/>
        </w:rPr>
        <w:t xml:space="preserve"> </w:t>
      </w:r>
      <w:r w:rsidRPr="00AB441D">
        <w:rPr>
          <w:rFonts w:ascii="Verdana" w:hAnsi="Verdana"/>
          <w:bCs/>
          <w:color w:val="000000"/>
          <w:sz w:val="22"/>
          <w:szCs w:val="22"/>
        </w:rPr>
        <w:t>The Applicant is</w:t>
      </w:r>
      <w:r w:rsidRPr="00AB441D">
        <w:rPr>
          <w:rFonts w:ascii="Verdana" w:hAnsi="Verdana"/>
          <w:spacing w:val="2"/>
          <w:sz w:val="22"/>
          <w:szCs w:val="22"/>
        </w:rPr>
        <w:t xml:space="preserve"> solely responsible for ensuring </w:t>
      </w:r>
      <w:r w:rsidR="00506B11" w:rsidRPr="00AB441D">
        <w:rPr>
          <w:rFonts w:ascii="Verdana" w:hAnsi="Verdana"/>
          <w:spacing w:val="2"/>
          <w:sz w:val="22"/>
          <w:szCs w:val="22"/>
        </w:rPr>
        <w:t>requests are</w:t>
      </w:r>
      <w:r w:rsidRPr="00AB441D">
        <w:rPr>
          <w:rFonts w:ascii="Verdana" w:hAnsi="Verdana"/>
          <w:spacing w:val="2"/>
          <w:sz w:val="22"/>
          <w:szCs w:val="22"/>
        </w:rPr>
        <w:t xml:space="preserve"> received </w:t>
      </w:r>
      <w:r w:rsidR="00506B11" w:rsidRPr="00AB441D">
        <w:rPr>
          <w:rFonts w:ascii="Verdana" w:hAnsi="Verdana"/>
          <w:spacing w:val="2"/>
          <w:sz w:val="22"/>
          <w:szCs w:val="22"/>
        </w:rPr>
        <w:t xml:space="preserve">timely </w:t>
      </w:r>
      <w:r w:rsidRPr="00AB441D">
        <w:rPr>
          <w:rFonts w:ascii="Verdana" w:hAnsi="Verdana"/>
          <w:spacing w:val="2"/>
          <w:sz w:val="22"/>
          <w:szCs w:val="22"/>
        </w:rPr>
        <w:t xml:space="preserve">by </w:t>
      </w:r>
      <w:r w:rsidRPr="00A35AE5">
        <w:rPr>
          <w:rFonts w:ascii="Verdana" w:hAnsi="Verdana"/>
          <w:spacing w:val="2"/>
          <w:sz w:val="22"/>
          <w:szCs w:val="22"/>
        </w:rPr>
        <w:t>HHSC</w:t>
      </w:r>
      <w:r w:rsidRPr="00AB441D">
        <w:rPr>
          <w:rFonts w:ascii="Verdana" w:hAnsi="Verdana"/>
          <w:spacing w:val="2"/>
          <w:sz w:val="22"/>
          <w:szCs w:val="22"/>
        </w:rPr>
        <w:t>.</w:t>
      </w:r>
      <w:r w:rsidR="000C6A83" w:rsidRPr="00AB441D">
        <w:rPr>
          <w:rFonts w:ascii="Verdana" w:hAnsi="Verdana"/>
          <w:spacing w:val="2"/>
          <w:sz w:val="22"/>
          <w:szCs w:val="22"/>
        </w:rPr>
        <w:t xml:space="preserve"> </w:t>
      </w:r>
      <w:r w:rsidR="000C6A83" w:rsidRPr="00A35AE5">
        <w:rPr>
          <w:rFonts w:ascii="Verdana" w:hAnsi="Verdana"/>
          <w:spacing w:val="2"/>
          <w:sz w:val="22"/>
          <w:szCs w:val="22"/>
        </w:rPr>
        <w:t>HHSC</w:t>
      </w:r>
      <w:r w:rsidR="000C6A83" w:rsidRPr="00AB441D">
        <w:rPr>
          <w:rFonts w:ascii="Verdana" w:hAnsi="Verdana"/>
          <w:spacing w:val="2"/>
          <w:sz w:val="22"/>
          <w:szCs w:val="22"/>
        </w:rPr>
        <w:t xml:space="preserve"> is not responsible for lost, misdirected or late emails.</w:t>
      </w:r>
    </w:p>
    <w:p w14:paraId="2F71F543" w14:textId="2DC87DEA" w:rsidR="00941504" w:rsidRPr="00AB441D" w:rsidRDefault="00941504" w:rsidP="00941504">
      <w:pPr>
        <w:spacing w:line="276" w:lineRule="auto"/>
        <w:rPr>
          <w:rFonts w:ascii="Verdana" w:hAnsi="Verdana"/>
          <w:b/>
          <w:caps/>
          <w:color w:val="FF0000"/>
          <w:spacing w:val="2"/>
          <w:sz w:val="22"/>
          <w:szCs w:val="22"/>
        </w:rPr>
      </w:pPr>
    </w:p>
    <w:p w14:paraId="41DAC63C" w14:textId="77777777" w:rsidR="00F0430D" w:rsidRPr="00AB441D" w:rsidRDefault="00F0430D" w:rsidP="00355667">
      <w:pPr>
        <w:spacing w:line="276" w:lineRule="auto"/>
        <w:rPr>
          <w:rFonts w:ascii="Verdana" w:hAnsi="Verdana"/>
          <w:b/>
          <w:color w:val="0000FF"/>
          <w:sz w:val="24"/>
          <w:szCs w:val="24"/>
        </w:rPr>
      </w:pPr>
    </w:p>
    <w:p w14:paraId="00F3BCCC" w14:textId="77777777" w:rsidR="00F0430D" w:rsidRPr="00AB441D" w:rsidRDefault="00F0430D" w:rsidP="005E3A03">
      <w:pPr>
        <w:pStyle w:val="ListParagraph"/>
        <w:numPr>
          <w:ilvl w:val="0"/>
          <w:numId w:val="12"/>
        </w:numPr>
        <w:tabs>
          <w:tab w:val="left" w:pos="1800"/>
        </w:tabs>
        <w:spacing w:line="276" w:lineRule="auto"/>
        <w:outlineLvl w:val="0"/>
        <w:rPr>
          <w:rFonts w:ascii="Verdana" w:hAnsi="Verdana"/>
          <w:b/>
          <w:caps/>
          <w:sz w:val="24"/>
          <w:szCs w:val="24"/>
        </w:rPr>
      </w:pPr>
      <w:bookmarkStart w:id="5" w:name="_Toc71713864"/>
      <w:r w:rsidRPr="00AB441D">
        <w:rPr>
          <w:rFonts w:ascii="Verdana" w:hAnsi="Verdana"/>
          <w:b/>
          <w:caps/>
          <w:sz w:val="24"/>
          <w:szCs w:val="24"/>
        </w:rPr>
        <w:t>OVERVIEW</w:t>
      </w:r>
      <w:bookmarkEnd w:id="5"/>
    </w:p>
    <w:p w14:paraId="219E9F26" w14:textId="77777777" w:rsidR="004727A4" w:rsidRPr="00AB441D" w:rsidRDefault="004727A4" w:rsidP="00355667">
      <w:pPr>
        <w:pStyle w:val="ListParagraph"/>
        <w:spacing w:line="276" w:lineRule="auto"/>
        <w:ind w:left="360"/>
        <w:rPr>
          <w:rFonts w:ascii="Verdana" w:hAnsi="Verdana"/>
          <w:b/>
          <w:caps/>
          <w:sz w:val="24"/>
          <w:szCs w:val="24"/>
        </w:rPr>
      </w:pPr>
    </w:p>
    <w:p w14:paraId="5D4C41C1" w14:textId="77777777" w:rsidR="004727A4" w:rsidRPr="00AB441D" w:rsidRDefault="004727A4" w:rsidP="00647A81">
      <w:pPr>
        <w:pStyle w:val="ListParagraph"/>
        <w:numPr>
          <w:ilvl w:val="1"/>
          <w:numId w:val="12"/>
        </w:numPr>
        <w:spacing w:line="276" w:lineRule="auto"/>
        <w:outlineLvl w:val="1"/>
        <w:rPr>
          <w:rFonts w:ascii="Verdana" w:hAnsi="Verdana"/>
          <w:b/>
          <w:smallCaps/>
          <w:sz w:val="24"/>
          <w:szCs w:val="24"/>
        </w:rPr>
      </w:pPr>
      <w:bookmarkStart w:id="6" w:name="_Toc71713865"/>
      <w:r w:rsidRPr="00AB441D">
        <w:rPr>
          <w:rFonts w:ascii="Verdana" w:hAnsi="Verdana"/>
          <w:b/>
          <w:smallCaps/>
          <w:sz w:val="24"/>
          <w:szCs w:val="24"/>
        </w:rPr>
        <w:t>Introduction</w:t>
      </w:r>
      <w:bookmarkEnd w:id="6"/>
    </w:p>
    <w:p w14:paraId="5183835C" w14:textId="77777777" w:rsidR="00F73751" w:rsidRPr="00AB441D" w:rsidRDefault="00F73751" w:rsidP="00355667">
      <w:pPr>
        <w:spacing w:line="276" w:lineRule="auto"/>
        <w:ind w:left="1278"/>
        <w:rPr>
          <w:rFonts w:ascii="Verdana" w:hAnsi="Verdana"/>
          <w:b/>
          <w:caps/>
          <w:sz w:val="24"/>
          <w:szCs w:val="22"/>
        </w:rPr>
      </w:pPr>
    </w:p>
    <w:p w14:paraId="3D533458" w14:textId="13D0F30A" w:rsidR="00F0430D" w:rsidRPr="00AB441D" w:rsidRDefault="00F0430D" w:rsidP="00355667">
      <w:pPr>
        <w:spacing w:line="276" w:lineRule="auto"/>
        <w:ind w:left="1282"/>
        <w:rPr>
          <w:rFonts w:ascii="Verdana" w:eastAsia="Verdana" w:hAnsi="Verdana"/>
          <w:color w:val="000000"/>
          <w:sz w:val="22"/>
          <w:szCs w:val="22"/>
        </w:rPr>
      </w:pPr>
      <w:r w:rsidRPr="00AB441D">
        <w:rPr>
          <w:rFonts w:ascii="Verdana" w:eastAsia="Verdana" w:hAnsi="Verdana"/>
          <w:color w:val="000000"/>
          <w:sz w:val="22"/>
          <w:szCs w:val="22"/>
        </w:rPr>
        <w:t xml:space="preserve">The </w:t>
      </w:r>
      <w:r w:rsidRPr="00A35AE5">
        <w:rPr>
          <w:rFonts w:ascii="Verdana" w:eastAsia="Verdana" w:hAnsi="Verdana"/>
          <w:color w:val="000000"/>
          <w:sz w:val="22"/>
          <w:szCs w:val="22"/>
        </w:rPr>
        <w:t>Texas Health and Human Services Commission (HHSC)</w:t>
      </w:r>
      <w:r w:rsidR="00C619DD" w:rsidRPr="00AB441D">
        <w:rPr>
          <w:rFonts w:ascii="Verdana" w:eastAsia="Verdana" w:hAnsi="Verdana"/>
          <w:color w:val="000000"/>
          <w:sz w:val="22"/>
          <w:szCs w:val="22"/>
        </w:rPr>
        <w:t xml:space="preserve"> </w:t>
      </w:r>
      <w:r w:rsidRPr="00AB441D">
        <w:rPr>
          <w:rFonts w:ascii="Verdana" w:eastAsia="Verdana" w:hAnsi="Verdana"/>
          <w:color w:val="000000"/>
          <w:sz w:val="22"/>
          <w:szCs w:val="22"/>
        </w:rPr>
        <w:t xml:space="preserve">is an agency within the Texas Health and Human Services (HHS) system.  </w:t>
      </w:r>
      <w:r w:rsidR="0087162B" w:rsidRPr="00AB441D">
        <w:rPr>
          <w:rFonts w:ascii="Verdana" w:eastAsia="Verdana" w:hAnsi="Verdana"/>
          <w:color w:val="000000"/>
          <w:sz w:val="22"/>
          <w:szCs w:val="22"/>
        </w:rPr>
        <w:t xml:space="preserve"> </w:t>
      </w:r>
      <w:r w:rsidRPr="00AB441D">
        <w:rPr>
          <w:rFonts w:ascii="Verdana" w:eastAsia="Verdana" w:hAnsi="Verdana"/>
          <w:color w:val="000000"/>
          <w:sz w:val="22"/>
          <w:szCs w:val="22"/>
        </w:rPr>
        <w:t xml:space="preserve"> </w:t>
      </w:r>
    </w:p>
    <w:p w14:paraId="3C0BD83B" w14:textId="77777777" w:rsidR="00F0430D" w:rsidRPr="00AB441D" w:rsidRDefault="00F0430D" w:rsidP="00355667">
      <w:pPr>
        <w:spacing w:line="276" w:lineRule="auto"/>
        <w:ind w:left="1282"/>
        <w:rPr>
          <w:rFonts w:ascii="Verdana" w:eastAsia="Verdana" w:hAnsi="Verdana"/>
          <w:color w:val="000000"/>
          <w:sz w:val="22"/>
          <w:szCs w:val="22"/>
        </w:rPr>
      </w:pPr>
    </w:p>
    <w:p w14:paraId="2D73151E" w14:textId="518EA187" w:rsidR="00F0430D" w:rsidRPr="00AB441D" w:rsidRDefault="00F0430D" w:rsidP="00355667">
      <w:pPr>
        <w:spacing w:line="276" w:lineRule="auto"/>
        <w:ind w:left="1282"/>
        <w:rPr>
          <w:rFonts w:ascii="Verdana" w:eastAsia="Verdana" w:hAnsi="Verdana"/>
          <w:color w:val="000000"/>
          <w:sz w:val="22"/>
          <w:szCs w:val="22"/>
        </w:rPr>
      </w:pPr>
      <w:r w:rsidRPr="00A35AE5">
        <w:rPr>
          <w:rFonts w:ascii="Verdana" w:eastAsia="Verdana" w:hAnsi="Verdana"/>
          <w:color w:val="000000"/>
          <w:sz w:val="22"/>
          <w:szCs w:val="22"/>
        </w:rPr>
        <w:t>HHSC</w:t>
      </w:r>
      <w:r w:rsidRPr="00AB441D">
        <w:rPr>
          <w:rFonts w:ascii="Verdana" w:eastAsia="Verdana" w:hAnsi="Verdana"/>
          <w:color w:val="000000"/>
          <w:sz w:val="22"/>
          <w:szCs w:val="22"/>
        </w:rPr>
        <w:t xml:space="preserve"> </w:t>
      </w:r>
      <w:r w:rsidR="00082DF1" w:rsidRPr="00AB441D">
        <w:rPr>
          <w:rFonts w:ascii="Verdana" w:eastAsia="Verdana" w:hAnsi="Verdana"/>
          <w:color w:val="000000"/>
          <w:sz w:val="22"/>
          <w:szCs w:val="22"/>
        </w:rPr>
        <w:t xml:space="preserve">is seeking </w:t>
      </w:r>
      <w:r w:rsidR="0087162B" w:rsidRPr="00AB441D">
        <w:rPr>
          <w:rFonts w:ascii="Verdana" w:eastAsia="Verdana" w:hAnsi="Verdana"/>
          <w:color w:val="000000"/>
          <w:sz w:val="22"/>
          <w:szCs w:val="22"/>
        </w:rPr>
        <w:t>Application</w:t>
      </w:r>
      <w:r w:rsidRPr="00AB441D">
        <w:rPr>
          <w:rFonts w:ascii="Verdana" w:eastAsia="Verdana" w:hAnsi="Verdana"/>
          <w:color w:val="000000"/>
          <w:sz w:val="22"/>
          <w:szCs w:val="22"/>
        </w:rPr>
        <w:t>s</w:t>
      </w:r>
      <w:r w:rsidR="0094418B" w:rsidRPr="00AB441D">
        <w:rPr>
          <w:rFonts w:ascii="Verdana" w:eastAsia="Verdana" w:hAnsi="Verdana"/>
          <w:color w:val="000000"/>
          <w:sz w:val="22"/>
          <w:szCs w:val="22"/>
        </w:rPr>
        <w:t xml:space="preserve"> </w:t>
      </w:r>
      <w:r w:rsidRPr="00AB441D">
        <w:rPr>
          <w:rFonts w:ascii="Verdana" w:eastAsia="Verdana" w:hAnsi="Verdana"/>
          <w:color w:val="000000"/>
          <w:sz w:val="22"/>
          <w:szCs w:val="22"/>
        </w:rPr>
        <w:t xml:space="preserve">to establish Contract(s) for </w:t>
      </w:r>
      <w:r w:rsidR="00B533E6">
        <w:rPr>
          <w:rFonts w:ascii="Verdana" w:eastAsia="Verdana" w:hAnsi="Verdana"/>
          <w:color w:val="000000"/>
          <w:sz w:val="22"/>
          <w:szCs w:val="22"/>
        </w:rPr>
        <w:t xml:space="preserve">guardianship services for aged and disabled individuals. </w:t>
      </w:r>
    </w:p>
    <w:p w14:paraId="424A2A56" w14:textId="2CD2B767" w:rsidR="00CD1250" w:rsidRPr="00A35AE5" w:rsidRDefault="00CD1250" w:rsidP="00A35AE5">
      <w:pPr>
        <w:tabs>
          <w:tab w:val="left" w:pos="360"/>
        </w:tabs>
        <w:autoSpaceDE w:val="0"/>
        <w:autoSpaceDN w:val="0"/>
        <w:adjustRightInd w:val="0"/>
        <w:ind w:left="1296"/>
        <w:rPr>
          <w:rFonts w:ascii="Verdana" w:hAnsi="Verdana"/>
          <w:color w:val="000000"/>
          <w:sz w:val="22"/>
          <w:szCs w:val="22"/>
        </w:rPr>
      </w:pPr>
      <w:r w:rsidRPr="00A35AE5">
        <w:rPr>
          <w:rFonts w:ascii="Verdana" w:hAnsi="Verdana"/>
          <w:color w:val="000000"/>
          <w:sz w:val="22"/>
          <w:szCs w:val="22"/>
        </w:rPr>
        <w:lastRenderedPageBreak/>
        <w:t xml:space="preserve">The purpose of the HHSC Office of Guardianship Services (“HHSC-OGS”) program is to provide </w:t>
      </w:r>
      <w:r w:rsidR="00CD431F">
        <w:rPr>
          <w:rFonts w:ascii="Verdana" w:hAnsi="Verdana"/>
          <w:color w:val="000000"/>
          <w:sz w:val="22"/>
          <w:szCs w:val="22"/>
        </w:rPr>
        <w:t>G</w:t>
      </w:r>
      <w:r w:rsidRPr="00A35AE5">
        <w:rPr>
          <w:rFonts w:ascii="Verdana" w:hAnsi="Verdana"/>
          <w:color w:val="000000"/>
          <w:sz w:val="22"/>
          <w:szCs w:val="22"/>
        </w:rPr>
        <w:t xml:space="preserve">uardianship </w:t>
      </w:r>
      <w:r w:rsidR="00CD431F">
        <w:rPr>
          <w:rFonts w:ascii="Verdana" w:hAnsi="Verdana"/>
          <w:color w:val="000000"/>
          <w:sz w:val="22"/>
          <w:szCs w:val="22"/>
        </w:rPr>
        <w:t>S</w:t>
      </w:r>
      <w:r w:rsidRPr="00A35AE5">
        <w:rPr>
          <w:rFonts w:ascii="Verdana" w:hAnsi="Verdana"/>
          <w:color w:val="000000"/>
          <w:sz w:val="22"/>
          <w:szCs w:val="22"/>
        </w:rPr>
        <w:t>ervices for aged and disabled individuals who are appropriate for and in need of HHSC guardianship services; having no less restrictive alternative or supports and</w:t>
      </w:r>
      <w:r w:rsidR="0086639C">
        <w:rPr>
          <w:rFonts w:ascii="Verdana" w:hAnsi="Verdana"/>
          <w:color w:val="000000"/>
          <w:sz w:val="22"/>
          <w:szCs w:val="22"/>
        </w:rPr>
        <w:t xml:space="preserve"> </w:t>
      </w:r>
      <w:r w:rsidRPr="00A35AE5">
        <w:rPr>
          <w:rFonts w:ascii="Verdana" w:hAnsi="Verdana"/>
          <w:color w:val="000000"/>
          <w:sz w:val="22"/>
          <w:szCs w:val="22"/>
        </w:rPr>
        <w:t>services available and feasible to avoid guardianship; having no qualified alternate guardian; for whom guardianship provides an effective remedy to abuse, neglect or exploitation or effectively meets the individual’s needs; having private assets to meet expenses or government benefits sufficient to provide support; and who have been found incapacitated by a court of law.</w:t>
      </w:r>
    </w:p>
    <w:p w14:paraId="3246F604" w14:textId="77777777" w:rsidR="00CD1250" w:rsidRPr="00A35AE5" w:rsidRDefault="00CD1250" w:rsidP="00CD1250">
      <w:pPr>
        <w:autoSpaceDE w:val="0"/>
        <w:autoSpaceDN w:val="0"/>
        <w:adjustRightInd w:val="0"/>
        <w:rPr>
          <w:rFonts w:ascii="Verdana" w:hAnsi="Verdana"/>
          <w:color w:val="000000"/>
          <w:sz w:val="22"/>
          <w:szCs w:val="22"/>
        </w:rPr>
      </w:pPr>
    </w:p>
    <w:p w14:paraId="32FDF6E4" w14:textId="28618433" w:rsidR="00F0430D" w:rsidRPr="00A35AE5" w:rsidRDefault="00F0430D" w:rsidP="00355667">
      <w:pPr>
        <w:spacing w:line="276" w:lineRule="auto"/>
        <w:ind w:left="1282"/>
        <w:rPr>
          <w:rFonts w:ascii="Verdana" w:eastAsia="Verdana" w:hAnsi="Verdana"/>
          <w:color w:val="000000"/>
          <w:sz w:val="22"/>
          <w:szCs w:val="22"/>
        </w:rPr>
      </w:pPr>
    </w:p>
    <w:p w14:paraId="53F55E3F" w14:textId="77777777" w:rsidR="00F0430D" w:rsidRPr="00AB441D" w:rsidRDefault="00F0430D" w:rsidP="00355667">
      <w:pPr>
        <w:spacing w:line="276" w:lineRule="auto"/>
        <w:ind w:left="1282"/>
        <w:rPr>
          <w:rFonts w:ascii="Verdana" w:eastAsia="Verdana" w:hAnsi="Verdana"/>
          <w:color w:val="000000"/>
          <w:sz w:val="22"/>
          <w:szCs w:val="22"/>
        </w:rPr>
      </w:pPr>
      <w:r w:rsidRPr="00AB441D">
        <w:rPr>
          <w:rFonts w:ascii="Verdana" w:eastAsia="Verdana" w:hAnsi="Verdana"/>
          <w:color w:val="000000"/>
          <w:sz w:val="22"/>
          <w:szCs w:val="22"/>
        </w:rPr>
        <w:t xml:space="preserve">To be considered for award, </w:t>
      </w:r>
      <w:r w:rsidR="0087162B" w:rsidRPr="00AB441D">
        <w:rPr>
          <w:rFonts w:ascii="Verdana" w:eastAsia="Verdana" w:hAnsi="Verdana"/>
          <w:color w:val="000000"/>
          <w:sz w:val="22"/>
          <w:szCs w:val="22"/>
        </w:rPr>
        <w:t>Applicant</w:t>
      </w:r>
      <w:r w:rsidRPr="00AB441D">
        <w:rPr>
          <w:rFonts w:ascii="Verdana" w:eastAsia="Verdana" w:hAnsi="Verdana"/>
          <w:color w:val="000000"/>
          <w:sz w:val="22"/>
          <w:szCs w:val="22"/>
        </w:rPr>
        <w:t xml:space="preserve">s must submit a comprehensive </w:t>
      </w:r>
      <w:r w:rsidR="0087162B" w:rsidRPr="00AB441D">
        <w:rPr>
          <w:rFonts w:ascii="Verdana" w:eastAsia="Verdana" w:hAnsi="Verdana"/>
          <w:color w:val="000000"/>
          <w:sz w:val="22"/>
          <w:szCs w:val="22"/>
        </w:rPr>
        <w:t>Application</w:t>
      </w:r>
      <w:r w:rsidRPr="00AB441D">
        <w:rPr>
          <w:rFonts w:ascii="Verdana" w:eastAsia="Verdana" w:hAnsi="Verdana"/>
          <w:color w:val="000000"/>
          <w:sz w:val="22"/>
          <w:szCs w:val="22"/>
        </w:rPr>
        <w:t xml:space="preserve"> which </w:t>
      </w:r>
      <w:r w:rsidR="006D6CB6" w:rsidRPr="00AB441D">
        <w:rPr>
          <w:rFonts w:ascii="Verdana" w:eastAsia="Verdana" w:hAnsi="Verdana"/>
          <w:color w:val="000000"/>
          <w:sz w:val="22"/>
          <w:szCs w:val="22"/>
        </w:rPr>
        <w:t xml:space="preserve">meets all the requirements of this OE and </w:t>
      </w:r>
      <w:r w:rsidRPr="00AB441D">
        <w:rPr>
          <w:rFonts w:ascii="Verdana" w:eastAsia="Verdana" w:hAnsi="Verdana"/>
          <w:color w:val="000000"/>
          <w:sz w:val="22"/>
          <w:szCs w:val="22"/>
        </w:rPr>
        <w:t xml:space="preserve">includes </w:t>
      </w:r>
      <w:r w:rsidR="00DF046D" w:rsidRPr="00AB441D">
        <w:rPr>
          <w:rFonts w:ascii="Verdana" w:eastAsia="Verdana" w:hAnsi="Verdana"/>
          <w:color w:val="000000"/>
          <w:sz w:val="22"/>
          <w:szCs w:val="22"/>
        </w:rPr>
        <w:t xml:space="preserve">all requested </w:t>
      </w:r>
      <w:r w:rsidRPr="00AB441D">
        <w:rPr>
          <w:rFonts w:ascii="Verdana" w:eastAsia="Verdana" w:hAnsi="Verdana"/>
          <w:color w:val="000000"/>
          <w:sz w:val="22"/>
          <w:szCs w:val="22"/>
        </w:rPr>
        <w:t>documentation</w:t>
      </w:r>
      <w:r w:rsidR="00404551" w:rsidRPr="00AB441D">
        <w:rPr>
          <w:rFonts w:ascii="Verdana" w:eastAsia="Verdana" w:hAnsi="Verdana"/>
          <w:color w:val="000000"/>
          <w:sz w:val="22"/>
          <w:szCs w:val="22"/>
        </w:rPr>
        <w:t>.</w:t>
      </w:r>
      <w:r w:rsidRPr="00AB441D">
        <w:rPr>
          <w:rFonts w:ascii="Verdana" w:eastAsia="Verdana" w:hAnsi="Verdana"/>
          <w:color w:val="000000"/>
          <w:sz w:val="22"/>
          <w:szCs w:val="22"/>
        </w:rPr>
        <w:t xml:space="preserve"> </w:t>
      </w:r>
    </w:p>
    <w:p w14:paraId="072D736D" w14:textId="77777777" w:rsidR="00F0430D" w:rsidRPr="00AB441D" w:rsidRDefault="00F0430D" w:rsidP="00355667">
      <w:pPr>
        <w:spacing w:line="276" w:lineRule="auto"/>
        <w:ind w:left="1278"/>
        <w:rPr>
          <w:rFonts w:ascii="Verdana" w:hAnsi="Verdana"/>
          <w:b/>
          <w:caps/>
          <w:color w:val="0000FF"/>
          <w:sz w:val="22"/>
          <w:szCs w:val="22"/>
        </w:rPr>
      </w:pPr>
    </w:p>
    <w:p w14:paraId="75B1DC95" w14:textId="77777777" w:rsidR="00F73751" w:rsidRPr="00AB441D" w:rsidRDefault="0016566A" w:rsidP="005E3A03">
      <w:pPr>
        <w:pStyle w:val="ListParagraph"/>
        <w:numPr>
          <w:ilvl w:val="1"/>
          <w:numId w:val="12"/>
        </w:numPr>
        <w:tabs>
          <w:tab w:val="num" w:pos="810"/>
        </w:tabs>
        <w:spacing w:line="276" w:lineRule="auto"/>
        <w:ind w:left="1260" w:hanging="720"/>
        <w:outlineLvl w:val="1"/>
        <w:rPr>
          <w:rFonts w:ascii="Verdana" w:hAnsi="Verdana"/>
          <w:b/>
          <w:smallCaps/>
          <w:sz w:val="24"/>
          <w:szCs w:val="22"/>
        </w:rPr>
      </w:pPr>
      <w:bookmarkStart w:id="7" w:name="_Toc71713866"/>
      <w:r w:rsidRPr="00AB441D">
        <w:rPr>
          <w:rFonts w:ascii="Verdana" w:hAnsi="Verdana"/>
          <w:b/>
          <w:smallCaps/>
          <w:sz w:val="24"/>
          <w:szCs w:val="22"/>
        </w:rPr>
        <w:t xml:space="preserve">Legal </w:t>
      </w:r>
      <w:r w:rsidR="00F73751" w:rsidRPr="00AB441D">
        <w:rPr>
          <w:rFonts w:ascii="Verdana" w:hAnsi="Verdana"/>
          <w:b/>
          <w:smallCaps/>
          <w:sz w:val="24"/>
          <w:szCs w:val="22"/>
        </w:rPr>
        <w:t>Authority</w:t>
      </w:r>
      <w:bookmarkEnd w:id="7"/>
    </w:p>
    <w:p w14:paraId="436844FA" w14:textId="77777777" w:rsidR="00F73751" w:rsidRPr="00AB441D" w:rsidRDefault="00F73751" w:rsidP="00355667">
      <w:pPr>
        <w:pStyle w:val="ListParagraph"/>
        <w:spacing w:line="276" w:lineRule="auto"/>
        <w:ind w:left="1278"/>
        <w:rPr>
          <w:rFonts w:ascii="Verdana" w:hAnsi="Verdana"/>
          <w:b/>
          <w:smallCaps/>
          <w:sz w:val="24"/>
          <w:szCs w:val="22"/>
        </w:rPr>
      </w:pPr>
    </w:p>
    <w:tbl>
      <w:tblPr>
        <w:tblW w:w="0" w:type="auto"/>
        <w:tblCellSpacing w:w="15" w:type="dxa"/>
        <w:tblCellMar>
          <w:left w:w="0" w:type="dxa"/>
          <w:right w:w="0" w:type="dxa"/>
        </w:tblCellMar>
        <w:tblLook w:val="04A0" w:firstRow="1" w:lastRow="0" w:firstColumn="1" w:lastColumn="0" w:noHBand="0" w:noVBand="1"/>
      </w:tblPr>
      <w:tblGrid>
        <w:gridCol w:w="10440"/>
      </w:tblGrid>
      <w:tr w:rsidR="00403B70" w14:paraId="05B08396" w14:textId="77777777" w:rsidTr="00403B70">
        <w:trPr>
          <w:tblCellSpacing w:w="15" w:type="dxa"/>
        </w:trPr>
        <w:tc>
          <w:tcPr>
            <w:tcW w:w="0" w:type="auto"/>
            <w:tcMar>
              <w:top w:w="15" w:type="dxa"/>
              <w:left w:w="15" w:type="dxa"/>
              <w:bottom w:w="15" w:type="dxa"/>
              <w:right w:w="15" w:type="dxa"/>
            </w:tcMar>
            <w:vAlign w:val="center"/>
            <w:hideMark/>
          </w:tcPr>
          <w:p w14:paraId="669C9455" w14:textId="40195405" w:rsidR="00403B70" w:rsidRPr="00A35AE5" w:rsidRDefault="000304DF" w:rsidP="00A35AE5">
            <w:pPr>
              <w:ind w:left="1152"/>
              <w:rPr>
                <w:rFonts w:ascii="Verdana" w:hAnsi="Verdana"/>
                <w:sz w:val="22"/>
                <w:szCs w:val="22"/>
              </w:rPr>
            </w:pPr>
            <w:r>
              <w:rPr>
                <w:rFonts w:ascii="Verdana" w:hAnsi="Verdana"/>
                <w:sz w:val="22"/>
                <w:szCs w:val="22"/>
              </w:rPr>
              <w:t>a.</w:t>
            </w:r>
            <w:r w:rsidR="00403B70" w:rsidRPr="00A35AE5">
              <w:rPr>
                <w:rFonts w:ascii="Verdana" w:hAnsi="Verdana"/>
                <w:sz w:val="22"/>
                <w:szCs w:val="22"/>
              </w:rPr>
              <w:t xml:space="preserve"> Texas Human Resources Code, §161.103 gives </w:t>
            </w:r>
            <w:r w:rsidR="00C404EC">
              <w:rPr>
                <w:rFonts w:ascii="Verdana" w:hAnsi="Verdana"/>
                <w:sz w:val="22"/>
                <w:szCs w:val="22"/>
              </w:rPr>
              <w:t>the Department of Aging Disability Services (“</w:t>
            </w:r>
            <w:r w:rsidR="00403B70" w:rsidRPr="00A35AE5">
              <w:rPr>
                <w:rFonts w:ascii="Verdana" w:hAnsi="Verdana"/>
                <w:sz w:val="22"/>
                <w:szCs w:val="22"/>
              </w:rPr>
              <w:t>DADS</w:t>
            </w:r>
            <w:r w:rsidR="00C404EC">
              <w:rPr>
                <w:rFonts w:ascii="Verdana" w:hAnsi="Verdana"/>
                <w:sz w:val="22"/>
                <w:szCs w:val="22"/>
              </w:rPr>
              <w:t>”)</w:t>
            </w:r>
            <w:r w:rsidR="00403B70" w:rsidRPr="00A35AE5">
              <w:rPr>
                <w:rFonts w:ascii="Verdana" w:hAnsi="Verdana"/>
                <w:sz w:val="22"/>
                <w:szCs w:val="22"/>
              </w:rPr>
              <w:t xml:space="preserve"> the authority to contract with an agency or a political subdivision of the state for the provision of guardianship services.</w:t>
            </w:r>
            <w:r w:rsidR="00AA2549">
              <w:rPr>
                <w:rFonts w:ascii="Verdana" w:hAnsi="Verdana"/>
                <w:sz w:val="22"/>
                <w:szCs w:val="22"/>
              </w:rPr>
              <w:t xml:space="preserve"> </w:t>
            </w:r>
          </w:p>
          <w:p w14:paraId="1FF35EEB" w14:textId="26B92633" w:rsidR="00403B70" w:rsidRPr="00A35AE5" w:rsidRDefault="000304DF" w:rsidP="00A35AE5">
            <w:pPr>
              <w:ind w:left="1152"/>
              <w:rPr>
                <w:rFonts w:ascii="Verdana" w:hAnsi="Verdana"/>
                <w:sz w:val="22"/>
                <w:szCs w:val="22"/>
              </w:rPr>
            </w:pPr>
            <w:r>
              <w:rPr>
                <w:rFonts w:ascii="Verdana" w:hAnsi="Verdana"/>
                <w:sz w:val="22"/>
                <w:szCs w:val="22"/>
              </w:rPr>
              <w:t>b.</w:t>
            </w:r>
            <w:r w:rsidR="00403B70" w:rsidRPr="00A35AE5">
              <w:rPr>
                <w:rFonts w:ascii="Verdana" w:hAnsi="Verdana"/>
                <w:sz w:val="22"/>
                <w:szCs w:val="22"/>
              </w:rPr>
              <w:t xml:space="preserve"> To the extent funds are appropriated by the legislature or made available by DADS, the DADS Guardianship Services Program contracts with one or more contractors to file an application with the probate courts and to serve as guardian of the person or guardian of the estate or both. The contractor must be able and willing to serve as guardian at a cost equal to or less than the cost of providing comparable guardianship services by the DADS Guardianship Services Program.</w:t>
            </w:r>
          </w:p>
          <w:p w14:paraId="568D0F46" w14:textId="27FB38F6" w:rsidR="00403B70" w:rsidRPr="00A35AE5" w:rsidRDefault="000304DF" w:rsidP="00A35AE5">
            <w:pPr>
              <w:ind w:left="1152"/>
              <w:rPr>
                <w:rFonts w:ascii="Verdana" w:hAnsi="Verdana"/>
                <w:sz w:val="22"/>
                <w:szCs w:val="22"/>
              </w:rPr>
            </w:pPr>
            <w:r>
              <w:rPr>
                <w:rFonts w:ascii="Verdana" w:hAnsi="Verdana"/>
                <w:sz w:val="22"/>
                <w:szCs w:val="22"/>
              </w:rPr>
              <w:t>c.</w:t>
            </w:r>
            <w:r w:rsidR="00403B70" w:rsidRPr="00A35AE5">
              <w:rPr>
                <w:rFonts w:ascii="Verdana" w:hAnsi="Verdana"/>
                <w:sz w:val="22"/>
                <w:szCs w:val="22"/>
              </w:rPr>
              <w:t xml:space="preserve"> To be eligible for guardianship services through a contractor, an individual must be eligible to be a ward of the DADS Guardianship Services Program.</w:t>
            </w:r>
          </w:p>
          <w:p w14:paraId="7C8FC937" w14:textId="6BC50550" w:rsidR="00403B70" w:rsidRPr="00A35AE5" w:rsidRDefault="000304DF" w:rsidP="00A35AE5">
            <w:pPr>
              <w:ind w:left="1152"/>
              <w:rPr>
                <w:rFonts w:ascii="Verdana" w:hAnsi="Verdana"/>
                <w:sz w:val="22"/>
                <w:szCs w:val="22"/>
              </w:rPr>
            </w:pPr>
            <w:r>
              <w:rPr>
                <w:rFonts w:ascii="Verdana" w:hAnsi="Verdana"/>
                <w:sz w:val="22"/>
                <w:szCs w:val="22"/>
              </w:rPr>
              <w:t>d.</w:t>
            </w:r>
            <w:r w:rsidR="00403B70" w:rsidRPr="00A35AE5">
              <w:rPr>
                <w:rFonts w:ascii="Verdana" w:hAnsi="Verdana"/>
                <w:sz w:val="22"/>
                <w:szCs w:val="22"/>
              </w:rPr>
              <w:t xml:space="preserve"> Funding from DADS guardianship contracts is intended to offset the contractor's cost of providing guardianship services. A contractor must not use DADS funds for a ward's daily living expenses or bill a ward for any other services.</w:t>
            </w:r>
          </w:p>
          <w:p w14:paraId="33274C8D" w14:textId="0069C700" w:rsidR="00403B70" w:rsidRPr="00A35AE5" w:rsidRDefault="000304DF" w:rsidP="00A35AE5">
            <w:pPr>
              <w:ind w:left="1152"/>
              <w:rPr>
                <w:rFonts w:ascii="Verdana" w:hAnsi="Verdana"/>
                <w:sz w:val="22"/>
                <w:szCs w:val="22"/>
              </w:rPr>
            </w:pPr>
            <w:r>
              <w:rPr>
                <w:rFonts w:ascii="Verdana" w:hAnsi="Verdana"/>
                <w:sz w:val="22"/>
                <w:szCs w:val="22"/>
              </w:rPr>
              <w:t>e.</w:t>
            </w:r>
            <w:r w:rsidR="00403B70" w:rsidRPr="00A35AE5">
              <w:rPr>
                <w:rFonts w:ascii="Verdana" w:hAnsi="Verdana"/>
                <w:sz w:val="22"/>
                <w:szCs w:val="22"/>
              </w:rPr>
              <w:t xml:space="preserve"> A contractor must comply with the requirements in this subchapter and in Subchapters D - E of this chapter (relating to Records Management, and Contract Monitoring and Compliance). If a contract with the DADS Guardianship Services Program is terminated or is not renewed, a contractor may continue providing services through an alternate source of funds or apply to the courts to resign as guardian and have a successor guardian appointed.</w:t>
            </w:r>
            <w:r w:rsidR="00AA2549">
              <w:rPr>
                <w:rFonts w:ascii="Verdana" w:hAnsi="Verdana"/>
                <w:sz w:val="22"/>
                <w:szCs w:val="22"/>
              </w:rPr>
              <w:t xml:space="preserve"> In 2017, legal authority was transferred from DADS to HHSC.</w:t>
            </w:r>
          </w:p>
        </w:tc>
      </w:tr>
      <w:tr w:rsidR="00403B70" w14:paraId="326E6CDD" w14:textId="77777777" w:rsidTr="00403B70">
        <w:trPr>
          <w:tblCellSpacing w:w="15" w:type="dxa"/>
        </w:trPr>
        <w:tc>
          <w:tcPr>
            <w:tcW w:w="0" w:type="auto"/>
            <w:tcMar>
              <w:top w:w="15" w:type="dxa"/>
              <w:left w:w="15" w:type="dxa"/>
              <w:bottom w:w="15" w:type="dxa"/>
              <w:right w:w="15" w:type="dxa"/>
            </w:tcMar>
            <w:vAlign w:val="center"/>
            <w:hideMark/>
          </w:tcPr>
          <w:p w14:paraId="5FB4B41C" w14:textId="77777777" w:rsidR="00403B70" w:rsidRPr="00A35AE5" w:rsidRDefault="008A44E3" w:rsidP="00A35AE5">
            <w:pPr>
              <w:ind w:left="1152"/>
              <w:jc w:val="center"/>
              <w:rPr>
                <w:rFonts w:ascii="Verdana" w:hAnsi="Verdana"/>
                <w:sz w:val="22"/>
                <w:szCs w:val="22"/>
              </w:rPr>
            </w:pPr>
            <w:r>
              <w:rPr>
                <w:rFonts w:ascii="Verdana" w:hAnsi="Verdana"/>
                <w:sz w:val="22"/>
                <w:szCs w:val="22"/>
              </w:rPr>
              <w:pict w14:anchorId="51528A9D">
                <v:rect id="_x0000_i1025" style="width:468pt;height:.75pt" o:hralign="center" o:hrstd="t" o:hr="t" fillcolor="#a0a0a0" stroked="f"/>
              </w:pict>
            </w:r>
          </w:p>
        </w:tc>
      </w:tr>
      <w:tr w:rsidR="00403B70" w14:paraId="00EC56D3" w14:textId="77777777" w:rsidTr="00403B70">
        <w:trPr>
          <w:tblCellSpacing w:w="15" w:type="dxa"/>
        </w:trPr>
        <w:tc>
          <w:tcPr>
            <w:tcW w:w="0" w:type="auto"/>
            <w:tcMar>
              <w:top w:w="15" w:type="dxa"/>
              <w:left w:w="15" w:type="dxa"/>
              <w:bottom w:w="15" w:type="dxa"/>
              <w:right w:w="15" w:type="dxa"/>
            </w:tcMar>
            <w:vAlign w:val="center"/>
            <w:hideMark/>
          </w:tcPr>
          <w:p w14:paraId="51533A31" w14:textId="77777777" w:rsidR="00403B70" w:rsidRPr="00A35AE5" w:rsidRDefault="00403B70" w:rsidP="00A35AE5">
            <w:pPr>
              <w:ind w:left="1152"/>
              <w:rPr>
                <w:rFonts w:ascii="Verdana" w:eastAsiaTheme="minorHAnsi" w:hAnsi="Verdana"/>
                <w:sz w:val="22"/>
                <w:szCs w:val="22"/>
              </w:rPr>
            </w:pPr>
            <w:r w:rsidRPr="00A35AE5">
              <w:rPr>
                <w:rFonts w:ascii="Verdana" w:hAnsi="Verdana"/>
                <w:b/>
                <w:bCs/>
                <w:sz w:val="22"/>
                <w:szCs w:val="22"/>
              </w:rPr>
              <w:t>Source Note: </w:t>
            </w:r>
            <w:r w:rsidRPr="00A35AE5">
              <w:rPr>
                <w:rFonts w:ascii="Verdana" w:hAnsi="Verdana"/>
                <w:sz w:val="22"/>
                <w:szCs w:val="22"/>
              </w:rPr>
              <w:t>The provisions of this §361.51 adopted to be effective September 1, 2006, 31 TexReg 6797; amended to be effective February 9, 2015, 40 TexReg 609; transferred effective March 15, 2022, as published in the February 25, 2022 issue of the Texas Register, 47 TexReg 983</w:t>
            </w:r>
          </w:p>
        </w:tc>
      </w:tr>
    </w:tbl>
    <w:p w14:paraId="17A955B5" w14:textId="327E6B36" w:rsidR="00F73751" w:rsidRPr="00AB441D" w:rsidRDefault="00403B70" w:rsidP="00355667">
      <w:pPr>
        <w:pStyle w:val="ListParagraph"/>
        <w:spacing w:line="276" w:lineRule="auto"/>
        <w:ind w:left="1278"/>
        <w:rPr>
          <w:rFonts w:ascii="Verdana" w:hAnsi="Verdana"/>
          <w:b/>
          <w:caps/>
          <w:smallCaps/>
          <w:color w:val="0000FF"/>
          <w:sz w:val="22"/>
          <w:szCs w:val="22"/>
        </w:rPr>
      </w:pPr>
      <w:r w:rsidRPr="00AB441D" w:rsidDel="00403B70">
        <w:rPr>
          <w:rFonts w:ascii="Verdana" w:hAnsi="Verdana"/>
          <w:b/>
          <w:color w:val="FF0000"/>
          <w:sz w:val="22"/>
          <w:szCs w:val="22"/>
        </w:rPr>
        <w:t xml:space="preserve"> </w:t>
      </w:r>
    </w:p>
    <w:p w14:paraId="5649BBB9" w14:textId="77777777" w:rsidR="00F0430D" w:rsidRPr="00AB441D" w:rsidRDefault="00F0430D" w:rsidP="005E3A03">
      <w:pPr>
        <w:pStyle w:val="ListParagraph"/>
        <w:numPr>
          <w:ilvl w:val="1"/>
          <w:numId w:val="12"/>
        </w:numPr>
        <w:tabs>
          <w:tab w:val="left" w:pos="1260"/>
        </w:tabs>
        <w:spacing w:line="276" w:lineRule="auto"/>
        <w:ind w:left="1260" w:hanging="720"/>
        <w:outlineLvl w:val="1"/>
        <w:rPr>
          <w:rFonts w:ascii="Verdana" w:hAnsi="Verdana"/>
          <w:b/>
          <w:smallCaps/>
          <w:sz w:val="22"/>
          <w:szCs w:val="22"/>
        </w:rPr>
      </w:pPr>
      <w:bookmarkStart w:id="8" w:name="_Toc71713867"/>
      <w:r w:rsidRPr="00AB441D">
        <w:rPr>
          <w:rFonts w:ascii="Verdana" w:hAnsi="Verdana"/>
          <w:b/>
          <w:smallCaps/>
          <w:sz w:val="22"/>
          <w:szCs w:val="22"/>
        </w:rPr>
        <w:t xml:space="preserve">No Guarantee of </w:t>
      </w:r>
      <w:r w:rsidR="0023416A" w:rsidRPr="00AB441D">
        <w:rPr>
          <w:rFonts w:ascii="Verdana" w:hAnsi="Verdana"/>
          <w:b/>
          <w:smallCaps/>
          <w:sz w:val="22"/>
          <w:szCs w:val="22"/>
        </w:rPr>
        <w:t xml:space="preserve">Volume, Usage </w:t>
      </w:r>
      <w:r w:rsidRPr="00AB441D">
        <w:rPr>
          <w:rFonts w:ascii="Verdana" w:hAnsi="Verdana"/>
          <w:b/>
          <w:smallCaps/>
          <w:sz w:val="22"/>
          <w:szCs w:val="22"/>
        </w:rPr>
        <w:t>o</w:t>
      </w:r>
      <w:r w:rsidR="0016566A" w:rsidRPr="00AB441D">
        <w:rPr>
          <w:rFonts w:ascii="Verdana" w:hAnsi="Verdana"/>
          <w:b/>
          <w:smallCaps/>
          <w:sz w:val="22"/>
          <w:szCs w:val="22"/>
        </w:rPr>
        <w:t>r</w:t>
      </w:r>
      <w:r w:rsidRPr="00AB441D">
        <w:rPr>
          <w:rFonts w:ascii="Verdana" w:hAnsi="Verdana"/>
          <w:b/>
          <w:smallCaps/>
          <w:sz w:val="22"/>
          <w:szCs w:val="22"/>
        </w:rPr>
        <w:t xml:space="preserve"> </w:t>
      </w:r>
      <w:r w:rsidR="0023416A" w:rsidRPr="00AB441D">
        <w:rPr>
          <w:rFonts w:ascii="Verdana" w:hAnsi="Verdana"/>
          <w:b/>
          <w:smallCaps/>
          <w:sz w:val="22"/>
          <w:szCs w:val="22"/>
        </w:rPr>
        <w:t>C</w:t>
      </w:r>
      <w:r w:rsidRPr="00AB441D">
        <w:rPr>
          <w:rFonts w:ascii="Verdana" w:hAnsi="Verdana"/>
          <w:b/>
          <w:smallCaps/>
          <w:sz w:val="22"/>
          <w:szCs w:val="22"/>
        </w:rPr>
        <w:t>ompensation</w:t>
      </w:r>
      <w:bookmarkEnd w:id="8"/>
    </w:p>
    <w:p w14:paraId="65B3802C" w14:textId="77777777" w:rsidR="00F73751" w:rsidRPr="00AB441D" w:rsidRDefault="00F73751" w:rsidP="00355667">
      <w:pPr>
        <w:spacing w:line="276" w:lineRule="auto"/>
        <w:ind w:left="720" w:hanging="450"/>
        <w:rPr>
          <w:rFonts w:ascii="Verdana" w:eastAsia="Verdana" w:hAnsi="Verdana"/>
          <w:color w:val="000000"/>
          <w:sz w:val="22"/>
          <w:szCs w:val="22"/>
        </w:rPr>
      </w:pPr>
    </w:p>
    <w:p w14:paraId="3248FB44" w14:textId="76C42B48" w:rsidR="00F0430D" w:rsidRPr="00AB441D" w:rsidRDefault="00DF3148" w:rsidP="00355667">
      <w:pPr>
        <w:spacing w:line="276" w:lineRule="auto"/>
        <w:ind w:left="1260"/>
        <w:rPr>
          <w:rFonts w:ascii="Verdana" w:eastAsia="Verdana" w:hAnsi="Verdana"/>
          <w:color w:val="000000"/>
          <w:sz w:val="22"/>
          <w:szCs w:val="22"/>
        </w:rPr>
      </w:pPr>
      <w:r w:rsidRPr="00A35AE5">
        <w:rPr>
          <w:rFonts w:ascii="Verdana" w:hAnsi="Verdana"/>
          <w:sz w:val="22"/>
          <w:szCs w:val="22"/>
        </w:rPr>
        <w:t>HHSC</w:t>
      </w:r>
      <w:r w:rsidR="00404551" w:rsidRPr="00AB441D">
        <w:rPr>
          <w:rFonts w:ascii="Verdana" w:eastAsia="Verdana" w:hAnsi="Verdana"/>
          <w:color w:val="000000"/>
          <w:sz w:val="22"/>
          <w:szCs w:val="22"/>
        </w:rPr>
        <w:t xml:space="preserve"> does </w:t>
      </w:r>
      <w:r w:rsidR="00F0430D" w:rsidRPr="00AB441D">
        <w:rPr>
          <w:rFonts w:ascii="Verdana" w:eastAsia="Verdana" w:hAnsi="Verdana"/>
          <w:color w:val="000000"/>
          <w:sz w:val="22"/>
          <w:szCs w:val="22"/>
        </w:rPr>
        <w:t xml:space="preserve">not guarantee any volume, usage, or compensation to be paid to any Contractor under any Contract resulting from this </w:t>
      </w:r>
      <w:r w:rsidR="00E519F2" w:rsidRPr="00AB441D">
        <w:rPr>
          <w:rFonts w:ascii="Verdana" w:eastAsia="Verdana" w:hAnsi="Verdana"/>
          <w:color w:val="000000"/>
          <w:sz w:val="22"/>
          <w:szCs w:val="22"/>
        </w:rPr>
        <w:t>Open Enrollment</w:t>
      </w:r>
      <w:r w:rsidR="00F0430D" w:rsidRPr="00AB441D">
        <w:rPr>
          <w:rFonts w:ascii="Verdana" w:eastAsia="Verdana" w:hAnsi="Verdana"/>
          <w:color w:val="000000"/>
          <w:sz w:val="22"/>
          <w:szCs w:val="22"/>
        </w:rPr>
        <w:t xml:space="preserve">. Additionally, </w:t>
      </w:r>
      <w:r w:rsidR="00F0430D" w:rsidRPr="00AB441D">
        <w:rPr>
          <w:rFonts w:ascii="Verdana" w:eastAsia="Verdana" w:hAnsi="Verdana"/>
          <w:color w:val="000000"/>
          <w:sz w:val="22"/>
          <w:szCs w:val="22"/>
        </w:rPr>
        <w:lastRenderedPageBreak/>
        <w:t>all contracts</w:t>
      </w:r>
      <w:r w:rsidR="007B4211" w:rsidRPr="00AB441D">
        <w:rPr>
          <w:rFonts w:ascii="Verdana" w:eastAsia="Verdana" w:hAnsi="Verdana"/>
          <w:color w:val="000000"/>
          <w:sz w:val="22"/>
          <w:szCs w:val="22"/>
        </w:rPr>
        <w:t xml:space="preserve"> resulting from this Open Enrollment</w:t>
      </w:r>
      <w:r w:rsidR="00F0430D" w:rsidRPr="00AB441D">
        <w:rPr>
          <w:rFonts w:ascii="Verdana" w:eastAsia="Verdana" w:hAnsi="Verdana"/>
          <w:color w:val="000000"/>
          <w:sz w:val="22"/>
          <w:szCs w:val="22"/>
        </w:rPr>
        <w:t xml:space="preserve"> are subject to appropriations, the availability of funds, and termination.  </w:t>
      </w:r>
    </w:p>
    <w:p w14:paraId="34DC2D08" w14:textId="77777777" w:rsidR="00F0430D" w:rsidRPr="00AB441D" w:rsidRDefault="00F0430D" w:rsidP="00355667">
      <w:pPr>
        <w:pStyle w:val="ListParagraph"/>
        <w:spacing w:line="276" w:lineRule="auto"/>
        <w:ind w:left="1278"/>
        <w:rPr>
          <w:rFonts w:ascii="Verdana" w:hAnsi="Verdana"/>
          <w:b/>
          <w:smallCaps/>
          <w:color w:val="0000FF"/>
          <w:sz w:val="22"/>
          <w:szCs w:val="22"/>
        </w:rPr>
      </w:pPr>
    </w:p>
    <w:p w14:paraId="7DB850C3" w14:textId="77777777" w:rsidR="00F0430D" w:rsidRPr="00AB441D" w:rsidRDefault="00F0430D" w:rsidP="005E3A03">
      <w:pPr>
        <w:pStyle w:val="ListParagraph"/>
        <w:numPr>
          <w:ilvl w:val="0"/>
          <w:numId w:val="12"/>
        </w:numPr>
        <w:tabs>
          <w:tab w:val="left" w:pos="1800"/>
        </w:tabs>
        <w:spacing w:line="276" w:lineRule="auto"/>
        <w:outlineLvl w:val="0"/>
        <w:rPr>
          <w:rFonts w:ascii="Verdana" w:hAnsi="Verdana"/>
          <w:b/>
          <w:caps/>
          <w:sz w:val="24"/>
          <w:szCs w:val="24"/>
        </w:rPr>
      </w:pPr>
      <w:bookmarkStart w:id="9" w:name="_Toc71713868"/>
      <w:r w:rsidRPr="00AB441D">
        <w:rPr>
          <w:rFonts w:ascii="Verdana" w:hAnsi="Verdana"/>
          <w:b/>
          <w:caps/>
          <w:sz w:val="24"/>
          <w:szCs w:val="24"/>
        </w:rPr>
        <w:t>DEFINITIONS AND ACRONYMS</w:t>
      </w:r>
      <w:bookmarkEnd w:id="9"/>
    </w:p>
    <w:p w14:paraId="22FF4646" w14:textId="77777777" w:rsidR="004C6CEC" w:rsidRPr="00AB441D" w:rsidRDefault="004C6CEC" w:rsidP="00355667">
      <w:pPr>
        <w:pStyle w:val="ListParagraph"/>
        <w:spacing w:line="276" w:lineRule="auto"/>
        <w:ind w:left="630"/>
        <w:rPr>
          <w:rFonts w:ascii="Verdana" w:hAnsi="Verdana"/>
          <w:b/>
          <w:caps/>
          <w:color w:val="0000FF"/>
          <w:sz w:val="22"/>
          <w:szCs w:val="22"/>
        </w:rPr>
      </w:pPr>
    </w:p>
    <w:p w14:paraId="3637A19B" w14:textId="77777777" w:rsidR="004C6CEC" w:rsidRPr="00AB441D" w:rsidRDefault="004C6CEC" w:rsidP="00355667">
      <w:pPr>
        <w:spacing w:line="276" w:lineRule="auto"/>
        <w:ind w:left="540"/>
        <w:rPr>
          <w:rFonts w:ascii="Verdana" w:eastAsia="Verdana" w:hAnsi="Verdana"/>
          <w:color w:val="000000"/>
          <w:sz w:val="22"/>
          <w:szCs w:val="22"/>
        </w:rPr>
      </w:pPr>
      <w:bookmarkStart w:id="10" w:name="_Hlk9235193"/>
      <w:r w:rsidRPr="00AB441D">
        <w:rPr>
          <w:rFonts w:ascii="Verdana" w:eastAsia="Verdana" w:hAnsi="Verdana"/>
          <w:color w:val="000000"/>
          <w:sz w:val="22"/>
          <w:szCs w:val="22"/>
        </w:rPr>
        <w:t xml:space="preserve">Unless the context clearly indicates otherwise, throughout this </w:t>
      </w:r>
      <w:r w:rsidR="00E519F2" w:rsidRPr="00AB441D">
        <w:rPr>
          <w:rFonts w:ascii="Verdana" w:eastAsia="Verdana" w:hAnsi="Verdana"/>
          <w:color w:val="000000"/>
          <w:sz w:val="22"/>
          <w:szCs w:val="22"/>
        </w:rPr>
        <w:t>Open Enrollment</w:t>
      </w:r>
      <w:r w:rsidRPr="00AB441D">
        <w:rPr>
          <w:rFonts w:ascii="Verdana" w:eastAsia="Verdana" w:hAnsi="Verdana"/>
          <w:color w:val="000000"/>
          <w:sz w:val="22"/>
          <w:szCs w:val="22"/>
        </w:rPr>
        <w:t xml:space="preserve">, the definition given to a term below applies whenever the term appears in this </w:t>
      </w:r>
      <w:r w:rsidR="00E519F2" w:rsidRPr="00AB441D">
        <w:rPr>
          <w:rFonts w:ascii="Verdana" w:eastAsia="Verdana" w:hAnsi="Verdana"/>
          <w:color w:val="000000"/>
          <w:sz w:val="22"/>
          <w:szCs w:val="22"/>
        </w:rPr>
        <w:t>Open Enrollment</w:t>
      </w:r>
      <w:r w:rsidR="006B0ABE" w:rsidRPr="00AB441D">
        <w:rPr>
          <w:rFonts w:ascii="Verdana" w:eastAsia="Verdana" w:hAnsi="Verdana"/>
          <w:color w:val="000000"/>
          <w:sz w:val="22"/>
          <w:szCs w:val="22"/>
        </w:rPr>
        <w:t>,</w:t>
      </w:r>
      <w:r w:rsidRPr="00AB441D">
        <w:rPr>
          <w:rFonts w:ascii="Verdana" w:eastAsia="Verdana" w:hAnsi="Verdana"/>
          <w:color w:val="000000"/>
          <w:sz w:val="22"/>
          <w:szCs w:val="22"/>
        </w:rPr>
        <w:t xml:space="preserve"> in any </w:t>
      </w:r>
      <w:r w:rsidR="0087162B" w:rsidRPr="00AB441D">
        <w:rPr>
          <w:rFonts w:ascii="Verdana" w:eastAsia="Verdana" w:hAnsi="Verdana"/>
          <w:color w:val="000000"/>
          <w:sz w:val="22"/>
          <w:szCs w:val="22"/>
        </w:rPr>
        <w:t>Application</w:t>
      </w:r>
      <w:r w:rsidRPr="00AB441D">
        <w:rPr>
          <w:rFonts w:ascii="Verdana" w:eastAsia="Verdana" w:hAnsi="Verdana"/>
          <w:color w:val="000000"/>
          <w:sz w:val="22"/>
          <w:szCs w:val="22"/>
        </w:rPr>
        <w:t xml:space="preserve"> submitted in response to this </w:t>
      </w:r>
      <w:r w:rsidR="00E519F2" w:rsidRPr="00AB441D">
        <w:rPr>
          <w:rFonts w:ascii="Verdana" w:eastAsia="Verdana" w:hAnsi="Verdana"/>
          <w:color w:val="000000"/>
          <w:sz w:val="22"/>
          <w:szCs w:val="22"/>
        </w:rPr>
        <w:t>Open Enrollment</w:t>
      </w:r>
      <w:r w:rsidR="006B0ABE" w:rsidRPr="00AB441D">
        <w:rPr>
          <w:rFonts w:ascii="Verdana" w:eastAsia="Verdana" w:hAnsi="Verdana"/>
          <w:color w:val="000000"/>
          <w:sz w:val="22"/>
          <w:szCs w:val="22"/>
        </w:rPr>
        <w:t>, and in any Contract awarded as a result of this Open Enrollment</w:t>
      </w:r>
      <w:r w:rsidRPr="00AB441D">
        <w:rPr>
          <w:rFonts w:ascii="Verdana" w:eastAsia="Verdana" w:hAnsi="Verdana"/>
          <w:color w:val="000000"/>
          <w:sz w:val="22"/>
          <w:szCs w:val="22"/>
        </w:rPr>
        <w:t>. All other terms have their ordinary and common meaning.</w:t>
      </w:r>
      <w:r w:rsidRPr="00AB441D" w:rsidDel="009A4AF3">
        <w:rPr>
          <w:rFonts w:ascii="Verdana" w:eastAsia="Verdana" w:hAnsi="Verdana"/>
          <w:color w:val="000000"/>
          <w:sz w:val="22"/>
          <w:szCs w:val="22"/>
        </w:rPr>
        <w:t xml:space="preserve"> </w:t>
      </w:r>
    </w:p>
    <w:p w14:paraId="0F3F774D" w14:textId="77777777" w:rsidR="00404551" w:rsidRPr="00AB441D" w:rsidRDefault="00404551" w:rsidP="00355667">
      <w:pPr>
        <w:spacing w:line="276" w:lineRule="auto"/>
        <w:ind w:left="720"/>
        <w:rPr>
          <w:rFonts w:ascii="Verdana" w:eastAsia="Verdana" w:hAnsi="Verdana"/>
          <w:b/>
          <w:color w:val="FF0000"/>
          <w:sz w:val="22"/>
          <w:szCs w:val="22"/>
        </w:rPr>
      </w:pPr>
    </w:p>
    <w:bookmarkEnd w:id="10"/>
    <w:p w14:paraId="295BDD6F" w14:textId="77777777" w:rsidR="004C6CEC" w:rsidRPr="00AB441D" w:rsidRDefault="004C6CEC" w:rsidP="00355667">
      <w:pPr>
        <w:spacing w:line="276" w:lineRule="auto"/>
        <w:ind w:left="450"/>
        <w:rPr>
          <w:rFonts w:ascii="Verdana" w:eastAsia="Verdana" w:hAnsi="Verdana"/>
          <w:color w:val="000000"/>
          <w:sz w:val="22"/>
          <w:szCs w:val="22"/>
        </w:rPr>
      </w:pPr>
    </w:p>
    <w:tbl>
      <w:tblPr>
        <w:tblStyle w:val="TableGrid"/>
        <w:tblW w:w="0" w:type="auto"/>
        <w:tblInd w:w="535" w:type="dxa"/>
        <w:tblLook w:val="04A0" w:firstRow="1" w:lastRow="0" w:firstColumn="1" w:lastColumn="0" w:noHBand="0" w:noVBand="1"/>
      </w:tblPr>
      <w:tblGrid>
        <w:gridCol w:w="3060"/>
        <w:gridCol w:w="6660"/>
      </w:tblGrid>
      <w:tr w:rsidR="004C6CEC" w:rsidRPr="00AB441D" w14:paraId="65D11276" w14:textId="77777777" w:rsidTr="00CA7C9A">
        <w:trPr>
          <w:cnfStyle w:val="100000000000" w:firstRow="1" w:lastRow="0" w:firstColumn="0" w:lastColumn="0" w:oddVBand="0" w:evenVBand="0" w:oddHBand="0" w:evenHBand="0" w:firstRowFirstColumn="0" w:firstRowLastColumn="0" w:lastRowFirstColumn="0" w:lastRowLastColumn="0"/>
        </w:trPr>
        <w:tc>
          <w:tcPr>
            <w:tcW w:w="3060" w:type="dxa"/>
          </w:tcPr>
          <w:p w14:paraId="444AAB63" w14:textId="77777777" w:rsidR="004C6CEC" w:rsidRPr="00AB441D" w:rsidRDefault="004C6CEC" w:rsidP="00355667">
            <w:pPr>
              <w:rPr>
                <w:rFonts w:ascii="Verdana" w:hAnsi="Verdana"/>
                <w:smallCaps/>
                <w:color w:val="000000"/>
                <w:sz w:val="22"/>
              </w:rPr>
            </w:pPr>
            <w:r w:rsidRPr="00AB441D">
              <w:rPr>
                <w:rFonts w:ascii="Verdana" w:hAnsi="Verdana"/>
                <w:smallCaps/>
                <w:color w:val="000000"/>
                <w:sz w:val="22"/>
              </w:rPr>
              <w:t>Term</w:t>
            </w:r>
          </w:p>
        </w:tc>
        <w:tc>
          <w:tcPr>
            <w:tcW w:w="6660" w:type="dxa"/>
          </w:tcPr>
          <w:p w14:paraId="7F9DDA6A" w14:textId="77777777" w:rsidR="004C6CEC" w:rsidRPr="00AB441D" w:rsidRDefault="004C6CEC" w:rsidP="00355667">
            <w:pPr>
              <w:rPr>
                <w:rFonts w:ascii="Verdana" w:hAnsi="Verdana"/>
                <w:smallCaps/>
                <w:color w:val="000000"/>
                <w:sz w:val="22"/>
              </w:rPr>
            </w:pPr>
            <w:r w:rsidRPr="00AB441D">
              <w:rPr>
                <w:rFonts w:ascii="Verdana" w:hAnsi="Verdana"/>
                <w:smallCaps/>
                <w:color w:val="000000"/>
                <w:sz w:val="22"/>
              </w:rPr>
              <w:t>Definition</w:t>
            </w:r>
            <w:r w:rsidRPr="00AB441D">
              <w:rPr>
                <w:rFonts w:ascii="Verdana" w:hAnsi="Verdana"/>
                <w:color w:val="000000"/>
                <w:sz w:val="22"/>
              </w:rPr>
              <w:tab/>
            </w:r>
          </w:p>
        </w:tc>
      </w:tr>
      <w:tr w:rsidR="004C6CEC" w:rsidRPr="00AB441D" w14:paraId="50C7D6F6" w14:textId="77777777" w:rsidTr="00CA7C9A">
        <w:tc>
          <w:tcPr>
            <w:tcW w:w="3060" w:type="dxa"/>
          </w:tcPr>
          <w:p w14:paraId="01588585" w14:textId="77777777" w:rsidR="004C6CEC" w:rsidRDefault="004C6CEC" w:rsidP="00355667">
            <w:pPr>
              <w:rPr>
                <w:rFonts w:ascii="Verdana" w:hAnsi="Verdana"/>
                <w:b/>
                <w:color w:val="000000"/>
                <w:sz w:val="22"/>
              </w:rPr>
            </w:pPr>
            <w:r w:rsidRPr="00AB441D">
              <w:rPr>
                <w:rFonts w:ascii="Verdana" w:hAnsi="Verdana"/>
                <w:b/>
                <w:color w:val="000000"/>
                <w:sz w:val="22"/>
              </w:rPr>
              <w:t>Addendum</w:t>
            </w:r>
          </w:p>
          <w:p w14:paraId="70A032CC" w14:textId="77777777" w:rsidR="00403B70" w:rsidRDefault="00403B70" w:rsidP="00403B70">
            <w:pPr>
              <w:rPr>
                <w:rFonts w:ascii="Verdana" w:hAnsi="Verdana"/>
                <w:b/>
                <w:color w:val="000000"/>
                <w:sz w:val="22"/>
              </w:rPr>
            </w:pPr>
          </w:p>
          <w:p w14:paraId="20BE1FBF" w14:textId="3C06EC33" w:rsidR="00403B70" w:rsidRPr="00A35AE5" w:rsidRDefault="00403B70" w:rsidP="00A35AE5">
            <w:pPr>
              <w:jc w:val="right"/>
              <w:rPr>
                <w:rFonts w:ascii="Verdana" w:hAnsi="Verdana"/>
                <w:sz w:val="22"/>
              </w:rPr>
            </w:pPr>
          </w:p>
        </w:tc>
        <w:tc>
          <w:tcPr>
            <w:tcW w:w="6660" w:type="dxa"/>
          </w:tcPr>
          <w:p w14:paraId="38D4A4EC" w14:textId="77777777" w:rsidR="004C6CEC" w:rsidRPr="00AB441D" w:rsidRDefault="004C6CEC" w:rsidP="00355667">
            <w:pPr>
              <w:rPr>
                <w:rFonts w:ascii="Verdana" w:hAnsi="Verdana"/>
                <w:color w:val="000000"/>
                <w:sz w:val="22"/>
              </w:rPr>
            </w:pPr>
            <w:r w:rsidRPr="00AB441D">
              <w:rPr>
                <w:rFonts w:ascii="Verdana" w:hAnsi="Verdana"/>
                <w:color w:val="000000"/>
                <w:sz w:val="22"/>
              </w:rPr>
              <w:t xml:space="preserve">A written clarification or revision to this </w:t>
            </w:r>
            <w:r w:rsidR="00404551" w:rsidRPr="00AB441D">
              <w:rPr>
                <w:rFonts w:ascii="Verdana" w:hAnsi="Verdana"/>
                <w:color w:val="000000"/>
                <w:sz w:val="22"/>
              </w:rPr>
              <w:t>Open Enrollment</w:t>
            </w:r>
            <w:r w:rsidR="00877F06" w:rsidRPr="00AB441D">
              <w:rPr>
                <w:rFonts w:ascii="Verdana" w:hAnsi="Verdana"/>
                <w:color w:val="000000"/>
                <w:sz w:val="22"/>
              </w:rPr>
              <w:t>. All Addenda will be</w:t>
            </w:r>
            <w:r w:rsidRPr="00AB441D">
              <w:rPr>
                <w:rFonts w:ascii="Verdana" w:hAnsi="Verdana"/>
                <w:color w:val="000000"/>
                <w:sz w:val="22"/>
              </w:rPr>
              <w:t xml:space="preserve"> posted to the </w:t>
            </w:r>
            <w:r w:rsidR="00404551" w:rsidRPr="00AB441D">
              <w:rPr>
                <w:rFonts w:ascii="Verdana" w:hAnsi="Verdana"/>
                <w:color w:val="000000"/>
                <w:sz w:val="22"/>
              </w:rPr>
              <w:t>HHS Open Enrollment Opportunities web page</w:t>
            </w:r>
            <w:r w:rsidRPr="00AB441D">
              <w:rPr>
                <w:rFonts w:ascii="Verdana" w:hAnsi="Verdana"/>
                <w:color w:val="000000"/>
                <w:sz w:val="22"/>
              </w:rPr>
              <w:t>.</w:t>
            </w:r>
          </w:p>
        </w:tc>
      </w:tr>
      <w:tr w:rsidR="0094418B" w:rsidRPr="00AB441D" w14:paraId="2497AC4B" w14:textId="77777777" w:rsidTr="00CA7C9A">
        <w:tc>
          <w:tcPr>
            <w:tcW w:w="3060" w:type="dxa"/>
          </w:tcPr>
          <w:p w14:paraId="1D8E846B" w14:textId="77777777" w:rsidR="0094418B" w:rsidRPr="00AB441D" w:rsidRDefault="0094418B" w:rsidP="00355667">
            <w:pPr>
              <w:rPr>
                <w:rFonts w:ascii="Verdana" w:hAnsi="Verdana"/>
                <w:b/>
                <w:color w:val="000000"/>
                <w:sz w:val="22"/>
              </w:rPr>
            </w:pPr>
            <w:r w:rsidRPr="00AB441D">
              <w:rPr>
                <w:rFonts w:ascii="Verdana" w:hAnsi="Verdana"/>
                <w:b/>
                <w:color w:val="000000"/>
                <w:sz w:val="22"/>
              </w:rPr>
              <w:t>Application</w:t>
            </w:r>
          </w:p>
        </w:tc>
        <w:tc>
          <w:tcPr>
            <w:tcW w:w="6660" w:type="dxa"/>
          </w:tcPr>
          <w:p w14:paraId="7F7AC9AB" w14:textId="77777777" w:rsidR="0094418B" w:rsidRPr="00AB441D" w:rsidRDefault="0094418B" w:rsidP="00355667">
            <w:pPr>
              <w:rPr>
                <w:rFonts w:ascii="Verdana" w:hAnsi="Verdana"/>
                <w:color w:val="000000"/>
                <w:sz w:val="22"/>
              </w:rPr>
            </w:pPr>
            <w:r w:rsidRPr="00AB441D">
              <w:rPr>
                <w:rFonts w:ascii="Verdana" w:hAnsi="Verdana"/>
                <w:color w:val="000000"/>
                <w:sz w:val="22"/>
              </w:rPr>
              <w:t>All information and materials submitted by a</w:t>
            </w:r>
            <w:r w:rsidR="00C619DD" w:rsidRPr="00AB441D">
              <w:rPr>
                <w:rFonts w:ascii="Verdana" w:hAnsi="Verdana"/>
                <w:color w:val="000000"/>
                <w:sz w:val="22"/>
              </w:rPr>
              <w:t>n</w:t>
            </w:r>
            <w:r w:rsidRPr="00AB441D">
              <w:rPr>
                <w:rFonts w:ascii="Verdana" w:hAnsi="Verdana"/>
                <w:color w:val="000000"/>
                <w:sz w:val="22"/>
              </w:rPr>
              <w:t xml:space="preserve"> Applicant in response to this Open Enrollment.</w:t>
            </w:r>
          </w:p>
        </w:tc>
      </w:tr>
      <w:tr w:rsidR="0094418B" w:rsidRPr="00AB441D" w14:paraId="606E7114" w14:textId="77777777" w:rsidTr="00CA7C9A">
        <w:tc>
          <w:tcPr>
            <w:tcW w:w="3060" w:type="dxa"/>
          </w:tcPr>
          <w:p w14:paraId="69B986CB" w14:textId="77777777" w:rsidR="0094418B" w:rsidRPr="00AB441D" w:rsidRDefault="0094418B" w:rsidP="00355667">
            <w:pPr>
              <w:rPr>
                <w:rFonts w:ascii="Verdana" w:hAnsi="Verdana"/>
                <w:b/>
                <w:color w:val="000000"/>
                <w:sz w:val="22"/>
              </w:rPr>
            </w:pPr>
            <w:r w:rsidRPr="00AB441D">
              <w:rPr>
                <w:rFonts w:ascii="Verdana" w:hAnsi="Verdana"/>
                <w:b/>
                <w:color w:val="000000"/>
                <w:sz w:val="22"/>
              </w:rPr>
              <w:t>Applicant</w:t>
            </w:r>
          </w:p>
        </w:tc>
        <w:tc>
          <w:tcPr>
            <w:tcW w:w="6660" w:type="dxa"/>
          </w:tcPr>
          <w:p w14:paraId="0D7519E0" w14:textId="77777777" w:rsidR="0094418B" w:rsidRPr="00AB441D" w:rsidRDefault="0094418B" w:rsidP="00355667">
            <w:pPr>
              <w:rPr>
                <w:rFonts w:ascii="Verdana" w:hAnsi="Verdana"/>
                <w:color w:val="000000"/>
                <w:sz w:val="22"/>
              </w:rPr>
            </w:pPr>
            <w:r w:rsidRPr="00AB441D">
              <w:rPr>
                <w:rFonts w:ascii="Verdana" w:hAnsi="Verdana"/>
                <w:color w:val="000000"/>
                <w:sz w:val="22"/>
              </w:rPr>
              <w:t xml:space="preserve">Any person or entity that submits an Application in response to this Open Enrollment.  </w:t>
            </w:r>
          </w:p>
        </w:tc>
      </w:tr>
      <w:tr w:rsidR="0094418B" w:rsidRPr="00AB441D" w14:paraId="339E6BB7" w14:textId="77777777" w:rsidTr="00CA7C9A">
        <w:tc>
          <w:tcPr>
            <w:tcW w:w="3060" w:type="dxa"/>
          </w:tcPr>
          <w:p w14:paraId="07F4E9C8" w14:textId="77777777" w:rsidR="0094418B" w:rsidRPr="00AB441D" w:rsidRDefault="0094418B" w:rsidP="00355667">
            <w:pPr>
              <w:rPr>
                <w:rFonts w:ascii="Verdana" w:hAnsi="Verdana"/>
                <w:b/>
                <w:color w:val="000000"/>
                <w:sz w:val="22"/>
              </w:rPr>
            </w:pPr>
            <w:r w:rsidRPr="00AB441D">
              <w:rPr>
                <w:rFonts w:ascii="Verdana" w:hAnsi="Verdana"/>
                <w:b/>
                <w:color w:val="000000"/>
                <w:sz w:val="22"/>
              </w:rPr>
              <w:t>Contract</w:t>
            </w:r>
          </w:p>
        </w:tc>
        <w:tc>
          <w:tcPr>
            <w:tcW w:w="6660" w:type="dxa"/>
          </w:tcPr>
          <w:p w14:paraId="59B94524" w14:textId="77777777" w:rsidR="0094418B" w:rsidRPr="00AB441D" w:rsidRDefault="0094418B" w:rsidP="00355667">
            <w:pPr>
              <w:rPr>
                <w:rFonts w:ascii="Verdana" w:hAnsi="Verdana"/>
                <w:color w:val="000000"/>
                <w:sz w:val="22"/>
              </w:rPr>
            </w:pPr>
            <w:r w:rsidRPr="00AB441D">
              <w:rPr>
                <w:rFonts w:ascii="Verdana" w:hAnsi="Verdana"/>
                <w:color w:val="000000"/>
                <w:sz w:val="22"/>
              </w:rPr>
              <w:t>Any Contract(s) awarded resulting from this Open Enrollment.</w:t>
            </w:r>
          </w:p>
        </w:tc>
      </w:tr>
      <w:tr w:rsidR="0094418B" w:rsidRPr="00AB441D" w14:paraId="0CB33874" w14:textId="77777777" w:rsidTr="00CA7C9A">
        <w:tc>
          <w:tcPr>
            <w:tcW w:w="3060" w:type="dxa"/>
          </w:tcPr>
          <w:p w14:paraId="5F972C10" w14:textId="77777777" w:rsidR="0094418B" w:rsidRPr="00AB441D" w:rsidRDefault="0094418B" w:rsidP="00355667">
            <w:pPr>
              <w:rPr>
                <w:rFonts w:ascii="Verdana" w:hAnsi="Verdana"/>
                <w:b/>
                <w:color w:val="000000"/>
                <w:sz w:val="22"/>
              </w:rPr>
            </w:pPr>
            <w:r w:rsidRPr="00AB441D">
              <w:rPr>
                <w:rFonts w:ascii="Verdana" w:hAnsi="Verdana"/>
                <w:b/>
                <w:color w:val="000000"/>
                <w:sz w:val="22"/>
              </w:rPr>
              <w:t>Contractor</w:t>
            </w:r>
          </w:p>
          <w:p w14:paraId="458240D2" w14:textId="77777777" w:rsidR="00814EDA" w:rsidRPr="00AB441D" w:rsidRDefault="00814EDA" w:rsidP="00355667">
            <w:pPr>
              <w:rPr>
                <w:rFonts w:ascii="Verdana" w:hAnsi="Verdana"/>
                <w:b/>
                <w:color w:val="000000"/>
                <w:sz w:val="22"/>
              </w:rPr>
            </w:pPr>
            <w:r w:rsidRPr="00AB441D">
              <w:rPr>
                <w:rFonts w:ascii="Verdana" w:hAnsi="Verdana"/>
                <w:b/>
                <w:color w:val="000000"/>
                <w:sz w:val="22"/>
              </w:rPr>
              <w:t>(Provider)</w:t>
            </w:r>
          </w:p>
        </w:tc>
        <w:tc>
          <w:tcPr>
            <w:tcW w:w="6660" w:type="dxa"/>
          </w:tcPr>
          <w:p w14:paraId="30FD9E6B" w14:textId="77777777" w:rsidR="0094418B" w:rsidRPr="00AB441D" w:rsidRDefault="0094418B" w:rsidP="00355667">
            <w:pPr>
              <w:rPr>
                <w:rFonts w:ascii="Verdana" w:hAnsi="Verdana"/>
                <w:color w:val="000000"/>
                <w:sz w:val="22"/>
              </w:rPr>
            </w:pPr>
            <w:r w:rsidRPr="00AB441D">
              <w:rPr>
                <w:rFonts w:ascii="Verdana" w:hAnsi="Verdana"/>
                <w:color w:val="000000"/>
                <w:sz w:val="22"/>
              </w:rPr>
              <w:t>Each Applicant, if any, awarded a Contract as a result of this Open Enrollment.</w:t>
            </w:r>
            <w:r w:rsidR="00814EDA" w:rsidRPr="00AB441D">
              <w:rPr>
                <w:rFonts w:ascii="Verdana" w:hAnsi="Verdana"/>
                <w:color w:val="000000"/>
                <w:sz w:val="22"/>
              </w:rPr>
              <w:t xml:space="preserve">  May also be referred to as Provider.</w:t>
            </w:r>
            <w:r w:rsidR="00877F06" w:rsidRPr="00AB441D">
              <w:rPr>
                <w:rFonts w:ascii="Verdana" w:hAnsi="Verdana"/>
                <w:color w:val="000000"/>
                <w:sz w:val="22"/>
              </w:rPr>
              <w:t xml:space="preserve"> Unless the context clearly indicates otherwise, all terms and conditions of this Open Enrollment and resulting Contract that refer to Applicant apply with equal force to Contractor (Provider).</w:t>
            </w:r>
          </w:p>
        </w:tc>
      </w:tr>
      <w:tr w:rsidR="00AA2549" w:rsidRPr="00AB441D" w14:paraId="2AA26C6A" w14:textId="77777777" w:rsidTr="00CA7C9A">
        <w:tc>
          <w:tcPr>
            <w:tcW w:w="3060" w:type="dxa"/>
          </w:tcPr>
          <w:p w14:paraId="004AD862" w14:textId="621AE136" w:rsidR="00AA2549" w:rsidRPr="00AB441D" w:rsidRDefault="00AA2549" w:rsidP="00355667">
            <w:pPr>
              <w:rPr>
                <w:rFonts w:ascii="Verdana" w:hAnsi="Verdana"/>
                <w:b/>
                <w:color w:val="000000"/>
                <w:sz w:val="22"/>
              </w:rPr>
            </w:pPr>
            <w:r>
              <w:rPr>
                <w:rFonts w:ascii="Verdana" w:hAnsi="Verdana"/>
                <w:b/>
                <w:color w:val="000000"/>
                <w:sz w:val="22"/>
              </w:rPr>
              <w:t>Final Report</w:t>
            </w:r>
          </w:p>
        </w:tc>
        <w:tc>
          <w:tcPr>
            <w:tcW w:w="6660" w:type="dxa"/>
          </w:tcPr>
          <w:p w14:paraId="525BE664" w14:textId="1333AA32" w:rsidR="00AA2549" w:rsidRPr="00AB441D" w:rsidRDefault="00AA2549" w:rsidP="00355667">
            <w:pPr>
              <w:rPr>
                <w:rFonts w:ascii="Verdana" w:hAnsi="Verdana"/>
                <w:color w:val="000000"/>
                <w:sz w:val="22"/>
              </w:rPr>
            </w:pPr>
            <w:r>
              <w:rPr>
                <w:rFonts w:ascii="Verdana" w:hAnsi="Verdana"/>
                <w:color w:val="000000"/>
                <w:sz w:val="22"/>
              </w:rPr>
              <w:t>A comprehensive report detailing the current status of the ward.</w:t>
            </w:r>
          </w:p>
        </w:tc>
      </w:tr>
      <w:tr w:rsidR="008268AC" w:rsidRPr="00AB441D" w14:paraId="77D10C80" w14:textId="77777777" w:rsidTr="00CA7C9A">
        <w:tc>
          <w:tcPr>
            <w:tcW w:w="3060" w:type="dxa"/>
          </w:tcPr>
          <w:p w14:paraId="0DBD8CF3" w14:textId="4FADECA9" w:rsidR="008268AC" w:rsidRPr="00AB441D" w:rsidRDefault="008268AC" w:rsidP="00355667">
            <w:pPr>
              <w:rPr>
                <w:rFonts w:ascii="Verdana" w:hAnsi="Verdana"/>
                <w:b/>
                <w:color w:val="000000"/>
                <w:sz w:val="22"/>
              </w:rPr>
            </w:pPr>
            <w:r>
              <w:rPr>
                <w:rFonts w:ascii="Verdana" w:hAnsi="Verdana"/>
                <w:b/>
                <w:color w:val="000000"/>
                <w:sz w:val="22"/>
              </w:rPr>
              <w:t>Guardian</w:t>
            </w:r>
          </w:p>
        </w:tc>
        <w:tc>
          <w:tcPr>
            <w:tcW w:w="6660" w:type="dxa"/>
          </w:tcPr>
          <w:p w14:paraId="3BD50FEF" w14:textId="670F7C26" w:rsidR="008268AC" w:rsidRPr="00AB441D" w:rsidRDefault="00AA2549" w:rsidP="00355667">
            <w:pPr>
              <w:rPr>
                <w:rFonts w:ascii="Verdana" w:hAnsi="Verdana"/>
                <w:color w:val="000000"/>
                <w:sz w:val="22"/>
              </w:rPr>
            </w:pPr>
            <w:r>
              <w:rPr>
                <w:rFonts w:ascii="Verdana" w:hAnsi="Verdana"/>
                <w:color w:val="000000"/>
                <w:sz w:val="22"/>
              </w:rPr>
              <w:t>A person with legal authority to manage the cares and affairs of a ward.</w:t>
            </w:r>
          </w:p>
        </w:tc>
      </w:tr>
      <w:tr w:rsidR="0074435B" w:rsidRPr="00AB441D" w14:paraId="03445DD5" w14:textId="77777777" w:rsidTr="00CA7C9A">
        <w:tc>
          <w:tcPr>
            <w:tcW w:w="3060" w:type="dxa"/>
          </w:tcPr>
          <w:p w14:paraId="20122C65" w14:textId="33250B4C" w:rsidR="0074435B" w:rsidRDefault="0074435B" w:rsidP="0074435B">
            <w:pPr>
              <w:rPr>
                <w:rFonts w:ascii="Verdana" w:hAnsi="Verdana"/>
                <w:b/>
                <w:color w:val="000000"/>
                <w:sz w:val="22"/>
              </w:rPr>
            </w:pPr>
            <w:r>
              <w:rPr>
                <w:rFonts w:ascii="Verdana" w:hAnsi="Verdana"/>
                <w:b/>
                <w:color w:val="000000"/>
                <w:sz w:val="22"/>
              </w:rPr>
              <w:t>Guardianship of the Person</w:t>
            </w:r>
          </w:p>
        </w:tc>
        <w:tc>
          <w:tcPr>
            <w:tcW w:w="6660" w:type="dxa"/>
          </w:tcPr>
          <w:p w14:paraId="2F2F3422" w14:textId="77777777" w:rsidR="0074435B" w:rsidRPr="00240AC4" w:rsidRDefault="0074435B" w:rsidP="0074435B">
            <w:pPr>
              <w:rPr>
                <w:rFonts w:ascii="Verdana" w:hAnsi="Verdana"/>
                <w:color w:val="auto"/>
                <w:sz w:val="22"/>
              </w:rPr>
            </w:pPr>
            <w:r w:rsidRPr="00240AC4">
              <w:rPr>
                <w:rFonts w:ascii="Verdana" w:hAnsi="Verdana"/>
                <w:color w:val="auto"/>
                <w:sz w:val="22"/>
              </w:rPr>
              <w:t>In Texas, guardianship is a legal relationship in which the person who is the guardian acts as another person’s caretaker. This person is called a ward. A court may appoint a guardian for someone who cannot manage certain essential aspects of their life on their own. There are three different types of Texas guardianships: Guardianship of the Person; Guardianship of the Person and Estate; Guardianship of the Estate. For the purpose of this Open Enrollment, the Contractor is only referring cases of Guardianship of the Person.</w:t>
            </w:r>
          </w:p>
          <w:p w14:paraId="743DD5EA" w14:textId="77777777" w:rsidR="0074435B" w:rsidRDefault="0074435B" w:rsidP="0074435B">
            <w:pPr>
              <w:rPr>
                <w:rFonts w:ascii="Verdana" w:hAnsi="Verdana"/>
                <w:color w:val="000000"/>
                <w:sz w:val="22"/>
              </w:rPr>
            </w:pPr>
          </w:p>
        </w:tc>
      </w:tr>
      <w:tr w:rsidR="0074435B" w:rsidRPr="00AB441D" w14:paraId="6AA95E3C" w14:textId="77777777" w:rsidTr="00CA7C9A">
        <w:tc>
          <w:tcPr>
            <w:tcW w:w="3060" w:type="dxa"/>
          </w:tcPr>
          <w:p w14:paraId="53443A45" w14:textId="79C07679" w:rsidR="0074435B" w:rsidRPr="00AB441D" w:rsidRDefault="0074435B" w:rsidP="0074435B">
            <w:pPr>
              <w:rPr>
                <w:rFonts w:ascii="Verdana" w:hAnsi="Verdana"/>
                <w:b/>
                <w:color w:val="000000"/>
                <w:sz w:val="22"/>
              </w:rPr>
            </w:pPr>
            <w:r>
              <w:rPr>
                <w:rFonts w:ascii="Verdana" w:hAnsi="Verdana"/>
                <w:b/>
                <w:color w:val="000000"/>
                <w:sz w:val="22"/>
              </w:rPr>
              <w:lastRenderedPageBreak/>
              <w:t>Guardianship Services</w:t>
            </w:r>
          </w:p>
        </w:tc>
        <w:tc>
          <w:tcPr>
            <w:tcW w:w="6660" w:type="dxa"/>
          </w:tcPr>
          <w:p w14:paraId="7B7C4D2B" w14:textId="5F21F432" w:rsidR="0074435B" w:rsidRPr="00AB441D" w:rsidRDefault="0074435B" w:rsidP="0074435B">
            <w:pPr>
              <w:rPr>
                <w:rFonts w:ascii="Verdana" w:hAnsi="Verdana"/>
                <w:color w:val="000000"/>
                <w:sz w:val="22"/>
              </w:rPr>
            </w:pPr>
            <w:r>
              <w:rPr>
                <w:rFonts w:ascii="Verdana" w:hAnsi="Verdana"/>
                <w:color w:val="000000"/>
                <w:sz w:val="22"/>
              </w:rPr>
              <w:t xml:space="preserve">The </w:t>
            </w:r>
            <w:r w:rsidRPr="008D4F29">
              <w:rPr>
                <w:rFonts w:ascii="Verdana" w:hAnsi="Verdana"/>
                <w:color w:val="000000"/>
                <w:sz w:val="22"/>
              </w:rPr>
              <w:t xml:space="preserve">limited or full authority </w:t>
            </w:r>
            <w:r>
              <w:rPr>
                <w:rFonts w:ascii="Verdana" w:hAnsi="Verdana"/>
                <w:color w:val="000000"/>
                <w:sz w:val="22"/>
              </w:rPr>
              <w:t xml:space="preserve">given to the guardian </w:t>
            </w:r>
            <w:r w:rsidRPr="008D4F29">
              <w:rPr>
                <w:rFonts w:ascii="Verdana" w:hAnsi="Verdana"/>
                <w:color w:val="000000"/>
                <w:sz w:val="22"/>
              </w:rPr>
              <w:t xml:space="preserve">over a ward, depending on the extent of the incapacity, for an indefinite term. The ward retains only those legal and civil rights granted to the ward by </w:t>
            </w:r>
            <w:r>
              <w:rPr>
                <w:rFonts w:ascii="Verdana" w:hAnsi="Verdana"/>
                <w:color w:val="000000"/>
                <w:sz w:val="22"/>
              </w:rPr>
              <w:t>a</w:t>
            </w:r>
            <w:r w:rsidRPr="008D4F29">
              <w:rPr>
                <w:rFonts w:ascii="Verdana" w:hAnsi="Verdana"/>
                <w:color w:val="000000"/>
                <w:sz w:val="22"/>
              </w:rPr>
              <w:t xml:space="preserve"> court</w:t>
            </w:r>
            <w:r>
              <w:rPr>
                <w:rFonts w:ascii="Verdana" w:hAnsi="Verdana"/>
                <w:color w:val="000000"/>
                <w:sz w:val="22"/>
              </w:rPr>
              <w:t>.</w:t>
            </w:r>
          </w:p>
        </w:tc>
      </w:tr>
      <w:tr w:rsidR="0074435B" w:rsidRPr="00AB441D" w14:paraId="50CDDB27" w14:textId="77777777" w:rsidTr="00CA7C9A">
        <w:tc>
          <w:tcPr>
            <w:tcW w:w="3060" w:type="dxa"/>
          </w:tcPr>
          <w:p w14:paraId="52897BDA" w14:textId="77777777" w:rsidR="0074435B" w:rsidRPr="00AB441D" w:rsidRDefault="0074435B" w:rsidP="0074435B">
            <w:pPr>
              <w:rPr>
                <w:rFonts w:ascii="Verdana" w:hAnsi="Verdana"/>
                <w:b/>
                <w:color w:val="000000"/>
                <w:sz w:val="22"/>
              </w:rPr>
            </w:pPr>
            <w:r w:rsidRPr="00AB441D">
              <w:rPr>
                <w:rFonts w:ascii="Verdana" w:hAnsi="Verdana"/>
                <w:b/>
                <w:color w:val="000000"/>
                <w:sz w:val="22"/>
              </w:rPr>
              <w:t>HHS Agency</w:t>
            </w:r>
          </w:p>
        </w:tc>
        <w:tc>
          <w:tcPr>
            <w:tcW w:w="6660" w:type="dxa"/>
          </w:tcPr>
          <w:p w14:paraId="7F613F7F" w14:textId="77777777" w:rsidR="0074435B" w:rsidRPr="00AB441D" w:rsidRDefault="0074435B" w:rsidP="0074435B">
            <w:pPr>
              <w:rPr>
                <w:rFonts w:ascii="Verdana" w:hAnsi="Verdana"/>
                <w:color w:val="000000"/>
                <w:sz w:val="22"/>
              </w:rPr>
            </w:pPr>
            <w:r w:rsidRPr="00AB441D">
              <w:rPr>
                <w:rFonts w:ascii="Verdana" w:hAnsi="Verdana"/>
                <w:color w:val="000000"/>
                <w:sz w:val="22"/>
              </w:rPr>
              <w:t>The Health and Human Services Commission (HHSC) and the Texas Department of Health and Human Services (DSHS) may be identified separately as a ‘HHS Agency’ or collectively as the ‘HHS Agencies’ in this Open Enrollment or any resulting Contract(s)</w:t>
            </w:r>
          </w:p>
        </w:tc>
      </w:tr>
      <w:tr w:rsidR="0074435B" w:rsidRPr="00AB441D" w14:paraId="7CA68A64" w14:textId="77777777" w:rsidTr="00CA7C9A">
        <w:tc>
          <w:tcPr>
            <w:tcW w:w="3060" w:type="dxa"/>
          </w:tcPr>
          <w:p w14:paraId="045D564A" w14:textId="77777777" w:rsidR="0074435B" w:rsidRPr="00AB441D" w:rsidRDefault="0074435B" w:rsidP="0074435B">
            <w:pPr>
              <w:rPr>
                <w:rFonts w:ascii="Verdana" w:hAnsi="Verdana"/>
                <w:b/>
                <w:color w:val="000000"/>
                <w:sz w:val="22"/>
              </w:rPr>
            </w:pPr>
            <w:r w:rsidRPr="00AB441D">
              <w:rPr>
                <w:rFonts w:ascii="Verdana" w:hAnsi="Verdana"/>
                <w:b/>
                <w:color w:val="000000"/>
                <w:sz w:val="22"/>
              </w:rPr>
              <w:t xml:space="preserve">HHS Open Enrollment Opportunities   </w:t>
            </w:r>
          </w:p>
        </w:tc>
        <w:tc>
          <w:tcPr>
            <w:tcW w:w="6660" w:type="dxa"/>
          </w:tcPr>
          <w:p w14:paraId="0BC416AC" w14:textId="77777777" w:rsidR="0074435B" w:rsidRPr="00AB441D" w:rsidRDefault="0074435B" w:rsidP="0074435B">
            <w:pPr>
              <w:rPr>
                <w:rFonts w:ascii="Verdana" w:hAnsi="Verdana"/>
                <w:color w:val="000000"/>
                <w:sz w:val="22"/>
              </w:rPr>
            </w:pPr>
            <w:r w:rsidRPr="00AB441D">
              <w:rPr>
                <w:rFonts w:ascii="Verdana" w:hAnsi="Verdana"/>
                <w:color w:val="000000"/>
                <w:sz w:val="22"/>
              </w:rPr>
              <w:t xml:space="preserve">The HHS web page where Open Enrollments are posted:   </w:t>
            </w:r>
            <w:hyperlink r:id="rId12" w:history="1">
              <w:r w:rsidRPr="00AB441D">
                <w:rPr>
                  <w:rStyle w:val="Hyperlink"/>
                  <w:rFonts w:ascii="Verdana" w:hAnsi="Verdana"/>
                  <w:sz w:val="22"/>
                </w:rPr>
                <w:t>https://apps.hhs.texas.gov/pcs/openenrollment.cfm</w:t>
              </w:r>
            </w:hyperlink>
          </w:p>
        </w:tc>
      </w:tr>
      <w:tr w:rsidR="0074435B" w:rsidRPr="00AB441D" w14:paraId="23A0E3AB" w14:textId="77777777" w:rsidTr="00CA7C9A">
        <w:tc>
          <w:tcPr>
            <w:tcW w:w="3060" w:type="dxa"/>
          </w:tcPr>
          <w:p w14:paraId="418C1EF5" w14:textId="7A964C21" w:rsidR="0074435B" w:rsidRPr="00AB441D" w:rsidRDefault="0074435B" w:rsidP="00A35AE5">
            <w:pPr>
              <w:tabs>
                <w:tab w:val="right" w:pos="2844"/>
              </w:tabs>
              <w:rPr>
                <w:rFonts w:ascii="Verdana" w:hAnsi="Verdana"/>
                <w:b/>
                <w:color w:val="000000"/>
                <w:sz w:val="22"/>
              </w:rPr>
            </w:pPr>
            <w:r>
              <w:rPr>
                <w:rFonts w:ascii="Verdana" w:hAnsi="Verdana"/>
                <w:b/>
                <w:color w:val="000000"/>
                <w:sz w:val="22"/>
              </w:rPr>
              <w:t>JBCC</w:t>
            </w:r>
            <w:r>
              <w:rPr>
                <w:rFonts w:ascii="Verdana" w:hAnsi="Verdana"/>
                <w:b/>
                <w:color w:val="000000"/>
                <w:sz w:val="22"/>
              </w:rPr>
              <w:tab/>
            </w:r>
          </w:p>
        </w:tc>
        <w:tc>
          <w:tcPr>
            <w:tcW w:w="6660" w:type="dxa"/>
          </w:tcPr>
          <w:p w14:paraId="378C7CEA" w14:textId="2CB7AE56" w:rsidR="0074435B" w:rsidRPr="00AB441D" w:rsidRDefault="0074435B" w:rsidP="0074435B">
            <w:pPr>
              <w:rPr>
                <w:rFonts w:ascii="Verdana" w:hAnsi="Verdana"/>
                <w:color w:val="000000"/>
                <w:sz w:val="22"/>
              </w:rPr>
            </w:pPr>
            <w:r>
              <w:rPr>
                <w:rFonts w:ascii="Verdana" w:hAnsi="Verdana"/>
                <w:color w:val="000000"/>
                <w:sz w:val="22"/>
              </w:rPr>
              <w:t xml:space="preserve">The Judicial Branch Certification Commission. </w:t>
            </w:r>
          </w:p>
        </w:tc>
      </w:tr>
      <w:tr w:rsidR="0074435B" w:rsidRPr="00AB441D" w14:paraId="5732D085" w14:textId="77777777" w:rsidTr="00CA7C9A">
        <w:tc>
          <w:tcPr>
            <w:tcW w:w="3060" w:type="dxa"/>
          </w:tcPr>
          <w:p w14:paraId="027366A9" w14:textId="7A735F58" w:rsidR="0074435B" w:rsidRPr="00AB441D" w:rsidRDefault="0074435B" w:rsidP="0074435B">
            <w:pPr>
              <w:rPr>
                <w:rFonts w:ascii="Verdana" w:hAnsi="Verdana"/>
                <w:b/>
                <w:color w:val="000000"/>
                <w:sz w:val="22"/>
              </w:rPr>
            </w:pPr>
            <w:r>
              <w:rPr>
                <w:rFonts w:ascii="Verdana" w:hAnsi="Verdana"/>
                <w:b/>
                <w:color w:val="000000"/>
                <w:sz w:val="22"/>
              </w:rPr>
              <w:t>JBCC Rules</w:t>
            </w:r>
          </w:p>
        </w:tc>
        <w:tc>
          <w:tcPr>
            <w:tcW w:w="6660" w:type="dxa"/>
          </w:tcPr>
          <w:p w14:paraId="20361E3D" w14:textId="65C72E92" w:rsidR="0074435B" w:rsidRPr="00AB441D" w:rsidRDefault="0074435B" w:rsidP="0074435B">
            <w:pPr>
              <w:rPr>
                <w:rFonts w:ascii="Verdana" w:hAnsi="Verdana"/>
                <w:color w:val="000000"/>
                <w:sz w:val="22"/>
              </w:rPr>
            </w:pPr>
            <w:r>
              <w:rPr>
                <w:rFonts w:ascii="Verdana" w:hAnsi="Verdana"/>
                <w:color w:val="000000"/>
                <w:sz w:val="22"/>
              </w:rPr>
              <w:t xml:space="preserve">Rules created by the JBCC which outline the requirements for becoming a certified guardian under Texas law. These rules can be found at </w:t>
            </w:r>
            <w:hyperlink r:id="rId13" w:history="1">
              <w:r w:rsidRPr="001040FC">
                <w:rPr>
                  <w:rFonts w:ascii="Verdana" w:hAnsi="Verdana"/>
                  <w:color w:val="0000FF"/>
                  <w:sz w:val="22"/>
                  <w:szCs w:val="28"/>
                  <w:u w:val="single"/>
                </w:rPr>
                <w:t>jbcc-rules-2021.pdf (txcourts.gov)</w:t>
              </w:r>
            </w:hyperlink>
            <w:r>
              <w:rPr>
                <w:rFonts w:ascii="Verdana" w:hAnsi="Verdana"/>
                <w:sz w:val="22"/>
                <w:szCs w:val="28"/>
              </w:rPr>
              <w:t>.</w:t>
            </w:r>
          </w:p>
        </w:tc>
      </w:tr>
      <w:tr w:rsidR="0074435B" w:rsidRPr="00AB441D" w14:paraId="3DE974D2" w14:textId="77777777" w:rsidTr="00CA7C9A">
        <w:tc>
          <w:tcPr>
            <w:tcW w:w="3060" w:type="dxa"/>
          </w:tcPr>
          <w:p w14:paraId="74AD19AB" w14:textId="77777777" w:rsidR="0074435B" w:rsidRPr="00AB441D" w:rsidRDefault="0074435B" w:rsidP="0074435B">
            <w:pPr>
              <w:rPr>
                <w:rFonts w:ascii="Verdana" w:hAnsi="Verdana"/>
                <w:b/>
                <w:color w:val="000000"/>
                <w:sz w:val="22"/>
              </w:rPr>
            </w:pPr>
            <w:r w:rsidRPr="00AB441D">
              <w:rPr>
                <w:rFonts w:ascii="Verdana" w:hAnsi="Verdana"/>
                <w:b/>
                <w:color w:val="000000"/>
                <w:sz w:val="22"/>
              </w:rPr>
              <w:t>Open Enrollment (OE)</w:t>
            </w:r>
          </w:p>
        </w:tc>
        <w:tc>
          <w:tcPr>
            <w:tcW w:w="6660" w:type="dxa"/>
          </w:tcPr>
          <w:p w14:paraId="2FBE9867" w14:textId="77777777" w:rsidR="0074435B" w:rsidRPr="00AB441D" w:rsidRDefault="0074435B" w:rsidP="0074435B">
            <w:pPr>
              <w:rPr>
                <w:rFonts w:ascii="Verdana" w:hAnsi="Verdana"/>
                <w:color w:val="000000"/>
                <w:sz w:val="22"/>
              </w:rPr>
            </w:pPr>
            <w:r w:rsidRPr="00AB441D">
              <w:rPr>
                <w:rFonts w:ascii="Verdana" w:hAnsi="Verdana"/>
                <w:color w:val="000000"/>
                <w:sz w:val="22"/>
              </w:rPr>
              <w:t>This document, including all exhibits, attachments and addenda, as applicable, posted on the HHS Open Enrollment Opportunities webpage.</w:t>
            </w:r>
          </w:p>
        </w:tc>
      </w:tr>
      <w:tr w:rsidR="0074435B" w:rsidRPr="00AB441D" w14:paraId="76A2503A" w14:textId="77777777" w:rsidTr="00CA7C9A">
        <w:tc>
          <w:tcPr>
            <w:tcW w:w="3060" w:type="dxa"/>
          </w:tcPr>
          <w:p w14:paraId="4033681E" w14:textId="77777777" w:rsidR="0074435B" w:rsidRPr="00AB441D" w:rsidRDefault="0074435B" w:rsidP="0074435B">
            <w:pPr>
              <w:rPr>
                <w:rFonts w:ascii="Verdana" w:hAnsi="Verdana"/>
                <w:b/>
                <w:color w:val="000000"/>
                <w:sz w:val="22"/>
              </w:rPr>
            </w:pPr>
            <w:r w:rsidRPr="00AB441D">
              <w:rPr>
                <w:rFonts w:ascii="Verdana" w:hAnsi="Verdana"/>
                <w:b/>
                <w:color w:val="000000"/>
                <w:sz w:val="22"/>
              </w:rPr>
              <w:t>Statement of Work</w:t>
            </w:r>
          </w:p>
        </w:tc>
        <w:tc>
          <w:tcPr>
            <w:tcW w:w="6660" w:type="dxa"/>
          </w:tcPr>
          <w:p w14:paraId="0F2E19D9" w14:textId="77777777" w:rsidR="0074435B" w:rsidRPr="00AB441D" w:rsidRDefault="0074435B" w:rsidP="0074435B">
            <w:pPr>
              <w:rPr>
                <w:rFonts w:ascii="Verdana" w:hAnsi="Verdana"/>
                <w:color w:val="000000"/>
                <w:sz w:val="22"/>
              </w:rPr>
            </w:pPr>
            <w:r w:rsidRPr="00AB441D">
              <w:rPr>
                <w:rFonts w:ascii="Verdana" w:hAnsi="Verdana"/>
                <w:color w:val="000000"/>
                <w:sz w:val="22"/>
              </w:rPr>
              <w:t>The description of services and deliverables in this Open Enrollment that the Contractor (Provider) is required to provide under the Contract.</w:t>
            </w:r>
          </w:p>
        </w:tc>
      </w:tr>
    </w:tbl>
    <w:p w14:paraId="4BECBC54" w14:textId="77777777" w:rsidR="004C6CEC" w:rsidRPr="00AB441D" w:rsidRDefault="004C6CEC" w:rsidP="00355667">
      <w:pPr>
        <w:pStyle w:val="ListParagraph"/>
        <w:spacing w:line="276" w:lineRule="auto"/>
        <w:ind w:left="630"/>
        <w:rPr>
          <w:rFonts w:ascii="Verdana" w:hAnsi="Verdana"/>
          <w:b/>
          <w:caps/>
          <w:color w:val="0000FF"/>
          <w:sz w:val="22"/>
          <w:szCs w:val="22"/>
        </w:rPr>
      </w:pPr>
    </w:p>
    <w:p w14:paraId="5401B4B6" w14:textId="77777777" w:rsidR="004C6CEC" w:rsidRPr="00AB441D" w:rsidRDefault="004C6CEC" w:rsidP="005E3A03">
      <w:pPr>
        <w:pStyle w:val="ListParagraph"/>
        <w:numPr>
          <w:ilvl w:val="0"/>
          <w:numId w:val="12"/>
        </w:numPr>
        <w:tabs>
          <w:tab w:val="left" w:pos="1800"/>
        </w:tabs>
        <w:spacing w:line="276" w:lineRule="auto"/>
        <w:outlineLvl w:val="0"/>
        <w:rPr>
          <w:rFonts w:ascii="Verdana" w:hAnsi="Verdana"/>
          <w:b/>
          <w:caps/>
          <w:sz w:val="24"/>
          <w:szCs w:val="24"/>
        </w:rPr>
      </w:pPr>
      <w:bookmarkStart w:id="11" w:name="_Toc71713869"/>
      <w:r w:rsidRPr="00AB441D">
        <w:rPr>
          <w:rFonts w:ascii="Verdana" w:hAnsi="Verdana"/>
          <w:b/>
          <w:caps/>
          <w:sz w:val="24"/>
          <w:szCs w:val="24"/>
        </w:rPr>
        <w:t>GENERAL INFORMATION</w:t>
      </w:r>
      <w:bookmarkEnd w:id="11"/>
    </w:p>
    <w:p w14:paraId="607E8DEC" w14:textId="77777777" w:rsidR="00972B1A" w:rsidRPr="00AB441D" w:rsidRDefault="00972B1A" w:rsidP="00355667">
      <w:pPr>
        <w:pStyle w:val="ListParagraph"/>
        <w:spacing w:line="276" w:lineRule="auto"/>
        <w:ind w:left="630"/>
        <w:rPr>
          <w:rFonts w:ascii="Verdana" w:hAnsi="Verdana"/>
          <w:b/>
          <w:caps/>
          <w:color w:val="0000FF"/>
          <w:sz w:val="22"/>
          <w:szCs w:val="22"/>
        </w:rPr>
      </w:pPr>
    </w:p>
    <w:p w14:paraId="72176E79" w14:textId="77777777" w:rsidR="00716609" w:rsidRPr="00AB441D" w:rsidRDefault="00E519F2" w:rsidP="005E3A03">
      <w:pPr>
        <w:pStyle w:val="ListParagraph"/>
        <w:numPr>
          <w:ilvl w:val="1"/>
          <w:numId w:val="12"/>
        </w:numPr>
        <w:spacing w:line="276" w:lineRule="auto"/>
        <w:outlineLvl w:val="1"/>
        <w:rPr>
          <w:rFonts w:ascii="Verdana" w:hAnsi="Verdana" w:cs="Arial"/>
          <w:sz w:val="22"/>
          <w:szCs w:val="22"/>
        </w:rPr>
      </w:pPr>
      <w:bookmarkStart w:id="12" w:name="_Toc71713870"/>
      <w:r w:rsidRPr="00AB441D">
        <w:rPr>
          <w:rFonts w:ascii="Verdana" w:hAnsi="Verdana"/>
          <w:b/>
          <w:smallCaps/>
          <w:sz w:val="22"/>
          <w:szCs w:val="22"/>
        </w:rPr>
        <w:t>Sole Point of Contact</w:t>
      </w:r>
      <w:bookmarkEnd w:id="12"/>
      <w:r w:rsidRPr="00AB441D">
        <w:rPr>
          <w:rFonts w:ascii="Verdana" w:hAnsi="Verdana"/>
          <w:b/>
          <w:smallCaps/>
          <w:sz w:val="22"/>
          <w:szCs w:val="22"/>
        </w:rPr>
        <w:t xml:space="preserve"> </w:t>
      </w:r>
    </w:p>
    <w:p w14:paraId="07F60CB3" w14:textId="77777777" w:rsidR="00CA7C9A" w:rsidRPr="00AB441D" w:rsidRDefault="00CA7C9A" w:rsidP="00011B35">
      <w:pPr>
        <w:pStyle w:val="ListParagraph"/>
        <w:spacing w:line="276" w:lineRule="auto"/>
        <w:ind w:left="1278"/>
        <w:rPr>
          <w:rFonts w:ascii="Verdana" w:hAnsi="Verdana" w:cs="Arial"/>
          <w:sz w:val="22"/>
          <w:szCs w:val="22"/>
        </w:rPr>
      </w:pPr>
    </w:p>
    <w:p w14:paraId="0551E282" w14:textId="0D3064A1" w:rsidR="004C6CEC" w:rsidRPr="00AB441D" w:rsidRDefault="006458CC" w:rsidP="00355667">
      <w:pPr>
        <w:pStyle w:val="ListParagraph"/>
        <w:spacing w:line="276" w:lineRule="auto"/>
        <w:ind w:left="1278"/>
        <w:rPr>
          <w:rFonts w:ascii="Verdana" w:hAnsi="Verdana" w:cs="Arial"/>
          <w:sz w:val="22"/>
          <w:szCs w:val="22"/>
        </w:rPr>
      </w:pPr>
      <w:r w:rsidRPr="00AB441D">
        <w:rPr>
          <w:rFonts w:ascii="Verdana" w:hAnsi="Verdana" w:cs="Arial"/>
          <w:sz w:val="22"/>
          <w:szCs w:val="22"/>
        </w:rPr>
        <w:t xml:space="preserve">All </w:t>
      </w:r>
      <w:r w:rsidR="00973267" w:rsidRPr="00AB441D">
        <w:rPr>
          <w:rFonts w:ascii="Verdana" w:hAnsi="Verdana" w:cs="Arial"/>
          <w:sz w:val="22"/>
          <w:szCs w:val="22"/>
        </w:rPr>
        <w:t xml:space="preserve">questions, requests for clarification, </w:t>
      </w:r>
      <w:r w:rsidR="004C6CEC" w:rsidRPr="00AB441D">
        <w:rPr>
          <w:rFonts w:ascii="Verdana" w:hAnsi="Verdana" w:cs="Arial"/>
          <w:sz w:val="22"/>
          <w:szCs w:val="22"/>
        </w:rPr>
        <w:t xml:space="preserve">or other communication about this </w:t>
      </w:r>
      <w:r w:rsidR="00A6621D" w:rsidRPr="00AB441D">
        <w:rPr>
          <w:rFonts w:ascii="Verdana" w:hAnsi="Verdana" w:cs="Arial"/>
          <w:sz w:val="22"/>
          <w:szCs w:val="22"/>
        </w:rPr>
        <w:t>OE</w:t>
      </w:r>
      <w:r w:rsidR="004C6CEC" w:rsidRPr="00AB441D">
        <w:rPr>
          <w:rFonts w:ascii="Verdana" w:hAnsi="Verdana" w:cs="Arial"/>
          <w:sz w:val="22"/>
          <w:szCs w:val="22"/>
        </w:rPr>
        <w:t xml:space="preserve"> shall be made in</w:t>
      </w:r>
      <w:r w:rsidR="001E3514" w:rsidRPr="00AB441D">
        <w:rPr>
          <w:rFonts w:ascii="Verdana" w:hAnsi="Verdana" w:cs="Arial"/>
          <w:sz w:val="22"/>
          <w:szCs w:val="22"/>
        </w:rPr>
        <w:t xml:space="preserve"> </w:t>
      </w:r>
      <w:r w:rsidR="004C6CEC" w:rsidRPr="00AB441D">
        <w:rPr>
          <w:rFonts w:ascii="Verdana" w:hAnsi="Verdana" w:cs="Arial"/>
          <w:sz w:val="22"/>
          <w:szCs w:val="22"/>
        </w:rPr>
        <w:t xml:space="preserve">writing only to the </w:t>
      </w:r>
      <w:r w:rsidR="004C6CEC" w:rsidRPr="00A35AE5">
        <w:rPr>
          <w:rFonts w:ascii="Verdana" w:hAnsi="Verdana" w:cs="Arial"/>
          <w:sz w:val="22"/>
          <w:szCs w:val="22"/>
        </w:rPr>
        <w:t>HHSC</w:t>
      </w:r>
      <w:r w:rsidR="004C6CEC" w:rsidRPr="00AB441D">
        <w:rPr>
          <w:rFonts w:ascii="Verdana" w:hAnsi="Verdana" w:cs="Arial"/>
          <w:sz w:val="22"/>
          <w:szCs w:val="22"/>
        </w:rPr>
        <w:t xml:space="preserve"> sole point of contact listed below.  </w:t>
      </w:r>
    </w:p>
    <w:p w14:paraId="316B4089" w14:textId="77777777" w:rsidR="004C6CEC" w:rsidRPr="00AB441D" w:rsidRDefault="004C6CEC" w:rsidP="00355667">
      <w:pPr>
        <w:spacing w:line="276" w:lineRule="auto"/>
        <w:rPr>
          <w:rFonts w:ascii="Verdana" w:hAnsi="Verdana" w:cs="Arial"/>
          <w:sz w:val="22"/>
          <w:szCs w:val="22"/>
        </w:rPr>
      </w:pPr>
    </w:p>
    <w:p w14:paraId="7A97A128" w14:textId="77777777" w:rsidR="004C6CEC" w:rsidRPr="00AB441D" w:rsidRDefault="004C6CEC" w:rsidP="00355667">
      <w:pPr>
        <w:spacing w:line="276" w:lineRule="auto"/>
        <w:ind w:left="1278"/>
        <w:rPr>
          <w:rFonts w:ascii="Verdana" w:hAnsi="Verdana" w:cs="Arial"/>
          <w:sz w:val="22"/>
          <w:szCs w:val="22"/>
        </w:rPr>
      </w:pPr>
      <w:r w:rsidRPr="00AB441D">
        <w:rPr>
          <w:rFonts w:ascii="Verdana" w:hAnsi="Verdana" w:cs="Arial"/>
          <w:sz w:val="22"/>
          <w:szCs w:val="22"/>
        </w:rPr>
        <w:t xml:space="preserve">Attempts to ask questions by phone or in person will not be allowed or recognized as valid. </w:t>
      </w:r>
    </w:p>
    <w:p w14:paraId="260E701F" w14:textId="77777777" w:rsidR="004C6CEC" w:rsidRPr="00AB441D" w:rsidRDefault="004C6CEC" w:rsidP="00355667">
      <w:pPr>
        <w:spacing w:line="276" w:lineRule="auto"/>
        <w:ind w:left="1278"/>
        <w:rPr>
          <w:rFonts w:ascii="Verdana" w:hAnsi="Verdana" w:cs="Arial"/>
          <w:sz w:val="22"/>
          <w:szCs w:val="22"/>
        </w:rPr>
      </w:pPr>
    </w:p>
    <w:p w14:paraId="12F02104" w14:textId="027DA8D0" w:rsidR="004C6CEC" w:rsidRPr="00AB441D" w:rsidRDefault="00863393" w:rsidP="00355667">
      <w:pPr>
        <w:pStyle w:val="ListParagraph"/>
        <w:spacing w:line="276" w:lineRule="auto"/>
        <w:ind w:left="1278"/>
        <w:rPr>
          <w:rFonts w:ascii="Verdana" w:hAnsi="Verdana" w:cs="Arial"/>
          <w:sz w:val="22"/>
          <w:szCs w:val="22"/>
        </w:rPr>
      </w:pPr>
      <w:r w:rsidRPr="00AB441D">
        <w:rPr>
          <w:rFonts w:ascii="Verdana" w:hAnsi="Verdana" w:cs="Arial"/>
          <w:sz w:val="22"/>
          <w:szCs w:val="22"/>
        </w:rPr>
        <w:t>James Hendon</w:t>
      </w:r>
      <w:r w:rsidR="004C6CEC" w:rsidRPr="00AB441D">
        <w:rPr>
          <w:rFonts w:ascii="Verdana" w:hAnsi="Verdana" w:cs="Arial"/>
          <w:sz w:val="22"/>
          <w:szCs w:val="22"/>
        </w:rPr>
        <w:tab/>
      </w:r>
      <w:r w:rsidR="004C6CEC" w:rsidRPr="00AB441D">
        <w:rPr>
          <w:rFonts w:ascii="Verdana" w:hAnsi="Verdana" w:cs="Arial"/>
          <w:sz w:val="22"/>
          <w:szCs w:val="22"/>
        </w:rPr>
        <w:tab/>
      </w:r>
    </w:p>
    <w:p w14:paraId="212F626F" w14:textId="0C569881" w:rsidR="004C6CEC" w:rsidRPr="00AB441D" w:rsidRDefault="00024D42" w:rsidP="00355667">
      <w:pPr>
        <w:pStyle w:val="ListParagraph"/>
        <w:spacing w:line="276" w:lineRule="auto"/>
        <w:ind w:left="1278"/>
        <w:rPr>
          <w:rFonts w:ascii="Verdana" w:hAnsi="Verdana" w:cs="Arial"/>
          <w:sz w:val="22"/>
          <w:szCs w:val="22"/>
        </w:rPr>
      </w:pPr>
      <w:r w:rsidRPr="00AB441D">
        <w:rPr>
          <w:rFonts w:ascii="Verdana" w:hAnsi="Verdana" w:cs="Arial"/>
          <w:sz w:val="22"/>
          <w:szCs w:val="22"/>
        </w:rPr>
        <w:t>OCS Program Manager</w:t>
      </w:r>
    </w:p>
    <w:p w14:paraId="31DFF6D8" w14:textId="3D2ABAE4" w:rsidR="00BB322F" w:rsidRPr="00AB441D" w:rsidRDefault="004C6CEC" w:rsidP="00355667">
      <w:pPr>
        <w:pStyle w:val="ListParagraph"/>
        <w:spacing w:line="276" w:lineRule="auto"/>
        <w:ind w:left="1278"/>
        <w:rPr>
          <w:rStyle w:val="Hyperlink"/>
          <w:rFonts w:ascii="Verdana" w:hAnsi="Verdana" w:cs="Arial"/>
          <w:color w:val="auto"/>
          <w:sz w:val="22"/>
          <w:szCs w:val="22"/>
          <w:u w:val="none"/>
        </w:rPr>
      </w:pPr>
      <w:r w:rsidRPr="00A35AE5">
        <w:rPr>
          <w:rFonts w:ascii="Verdana" w:hAnsi="Verdana" w:cs="Arial"/>
          <w:sz w:val="22"/>
          <w:szCs w:val="22"/>
        </w:rPr>
        <w:t>Email:</w:t>
      </w:r>
      <w:r w:rsidRPr="00AB441D">
        <w:rPr>
          <w:rFonts w:ascii="Verdana" w:hAnsi="Verdana" w:cs="Arial"/>
          <w:sz w:val="22"/>
          <w:szCs w:val="22"/>
        </w:rPr>
        <w:tab/>
      </w:r>
      <w:r w:rsidR="00024D42" w:rsidRPr="00AB441D">
        <w:rPr>
          <w:rFonts w:ascii="Verdana" w:hAnsi="Verdana" w:cs="Arial"/>
          <w:sz w:val="22"/>
          <w:szCs w:val="22"/>
        </w:rPr>
        <w:t>james.hendon@hhs.texas.gov</w:t>
      </w:r>
    </w:p>
    <w:p w14:paraId="780D90FC" w14:textId="77777777" w:rsidR="004C6CEC" w:rsidRPr="00AB441D" w:rsidRDefault="004C6CEC" w:rsidP="00355667">
      <w:pPr>
        <w:pStyle w:val="ListParagraph"/>
        <w:spacing w:line="276" w:lineRule="auto"/>
        <w:ind w:left="1278"/>
        <w:rPr>
          <w:rFonts w:ascii="Verdana" w:hAnsi="Verdana" w:cs="Arial"/>
          <w:b/>
          <w:bCs/>
          <w:sz w:val="22"/>
          <w:szCs w:val="22"/>
        </w:rPr>
      </w:pPr>
    </w:p>
    <w:p w14:paraId="3AE185BD" w14:textId="77777777" w:rsidR="00082DF1" w:rsidRPr="00AB441D" w:rsidRDefault="00082DF1" w:rsidP="00355667">
      <w:pPr>
        <w:pStyle w:val="ListParagraph"/>
        <w:spacing w:line="276" w:lineRule="auto"/>
        <w:ind w:left="1278"/>
        <w:rPr>
          <w:rFonts w:ascii="Verdana" w:hAnsi="Verdana" w:cs="Arial"/>
          <w:b/>
          <w:bCs/>
          <w:sz w:val="22"/>
          <w:szCs w:val="22"/>
        </w:rPr>
      </w:pPr>
    </w:p>
    <w:p w14:paraId="0BF07CE4" w14:textId="64EE9737" w:rsidR="00082DF1" w:rsidRPr="00AB441D" w:rsidRDefault="001E19FD" w:rsidP="00A35AE5">
      <w:pPr>
        <w:pStyle w:val="ListParagraph"/>
        <w:spacing w:line="276" w:lineRule="auto"/>
        <w:ind w:left="1278"/>
        <w:rPr>
          <w:rFonts w:ascii="Verdana" w:hAnsi="Verdana" w:cs="Arial"/>
          <w:b/>
          <w:bCs/>
          <w:sz w:val="22"/>
          <w:szCs w:val="22"/>
        </w:rPr>
      </w:pPr>
      <w:r w:rsidRPr="00A35AE5">
        <w:rPr>
          <w:rFonts w:ascii="Verdana" w:hAnsi="Verdana" w:cs="Arial"/>
          <w:b/>
          <w:bCs/>
          <w:sz w:val="22"/>
          <w:szCs w:val="22"/>
        </w:rPr>
        <w:t xml:space="preserve">Applications should </w:t>
      </w:r>
      <w:r w:rsidR="004C6CEC" w:rsidRPr="00A35AE5">
        <w:rPr>
          <w:rFonts w:ascii="Verdana" w:hAnsi="Verdana" w:cs="Arial"/>
          <w:b/>
          <w:bCs/>
          <w:sz w:val="22"/>
          <w:szCs w:val="22"/>
        </w:rPr>
        <w:t xml:space="preserve">NOT </w:t>
      </w:r>
      <w:r w:rsidRPr="00A35AE5">
        <w:rPr>
          <w:rFonts w:ascii="Verdana" w:hAnsi="Verdana" w:cs="Arial"/>
          <w:b/>
          <w:bCs/>
          <w:sz w:val="22"/>
          <w:szCs w:val="22"/>
        </w:rPr>
        <w:t xml:space="preserve">be submitted to </w:t>
      </w:r>
      <w:r w:rsidR="004C6CEC" w:rsidRPr="00A35AE5">
        <w:rPr>
          <w:rFonts w:ascii="Verdana" w:hAnsi="Verdana" w:cs="Arial"/>
          <w:b/>
          <w:bCs/>
          <w:sz w:val="22"/>
          <w:szCs w:val="22"/>
        </w:rPr>
        <w:t xml:space="preserve">this </w:t>
      </w:r>
      <w:r w:rsidR="00E519F2" w:rsidRPr="00A35AE5">
        <w:rPr>
          <w:rFonts w:ascii="Verdana" w:hAnsi="Verdana" w:cs="Arial"/>
          <w:b/>
          <w:bCs/>
          <w:sz w:val="22"/>
          <w:szCs w:val="22"/>
        </w:rPr>
        <w:t>address</w:t>
      </w:r>
      <w:r w:rsidR="004C6CEC" w:rsidRPr="00A35AE5">
        <w:rPr>
          <w:rFonts w:ascii="Verdana" w:hAnsi="Verdana" w:cs="Arial"/>
          <w:b/>
          <w:bCs/>
          <w:sz w:val="22"/>
          <w:szCs w:val="22"/>
        </w:rPr>
        <w:t xml:space="preserve">. </w:t>
      </w:r>
      <w:r w:rsidR="00E215E2" w:rsidRPr="00A35AE5">
        <w:rPr>
          <w:rFonts w:ascii="Verdana" w:hAnsi="Verdana" w:cs="Arial"/>
          <w:b/>
          <w:bCs/>
          <w:sz w:val="22"/>
          <w:szCs w:val="22"/>
        </w:rPr>
        <w:t xml:space="preserve"> </w:t>
      </w:r>
      <w:r w:rsidRPr="00A35AE5">
        <w:rPr>
          <w:rFonts w:ascii="Verdana" w:hAnsi="Verdana" w:cs="Arial"/>
          <w:b/>
          <w:bCs/>
          <w:sz w:val="22"/>
          <w:szCs w:val="22"/>
        </w:rPr>
        <w:t xml:space="preserve">See </w:t>
      </w:r>
      <w:r w:rsidR="00E215E2" w:rsidRPr="00A35AE5">
        <w:rPr>
          <w:rFonts w:ascii="Verdana" w:hAnsi="Verdana" w:cs="Arial"/>
          <w:b/>
          <w:bCs/>
          <w:sz w:val="22"/>
          <w:szCs w:val="22"/>
        </w:rPr>
        <w:t>Section #</w:t>
      </w:r>
      <w:r w:rsidR="002018DD">
        <w:rPr>
          <w:rFonts w:ascii="Verdana" w:hAnsi="Verdana" w:cs="Arial"/>
          <w:b/>
          <w:bCs/>
          <w:sz w:val="22"/>
          <w:szCs w:val="22"/>
        </w:rPr>
        <w:t>14</w:t>
      </w:r>
      <w:r w:rsidR="00E215E2" w:rsidRPr="00A35AE5">
        <w:rPr>
          <w:rFonts w:ascii="Verdana" w:hAnsi="Verdana" w:cs="Arial"/>
          <w:b/>
          <w:bCs/>
          <w:sz w:val="22"/>
          <w:szCs w:val="22"/>
        </w:rPr>
        <w:t xml:space="preserve"> for submission </w:t>
      </w:r>
      <w:r w:rsidR="00CA7C9A" w:rsidRPr="00A35AE5">
        <w:rPr>
          <w:rFonts w:ascii="Verdana" w:hAnsi="Verdana" w:cs="Arial"/>
          <w:b/>
          <w:bCs/>
          <w:sz w:val="22"/>
          <w:szCs w:val="22"/>
        </w:rPr>
        <w:t>requirements</w:t>
      </w:r>
      <w:r w:rsidR="00E215E2" w:rsidRPr="00A35AE5">
        <w:rPr>
          <w:rFonts w:ascii="Verdana" w:hAnsi="Verdana" w:cs="Arial"/>
          <w:b/>
          <w:bCs/>
          <w:sz w:val="22"/>
          <w:szCs w:val="22"/>
        </w:rPr>
        <w:t>.</w:t>
      </w:r>
    </w:p>
    <w:p w14:paraId="747D48D1" w14:textId="7A317A0D" w:rsidR="004C6CEC" w:rsidRPr="00AB441D" w:rsidRDefault="00082DF1" w:rsidP="00A35AE5">
      <w:pPr>
        <w:spacing w:line="276" w:lineRule="auto"/>
        <w:rPr>
          <w:rFonts w:ascii="Verdana" w:hAnsi="Verdana" w:cs="Arial"/>
          <w:sz w:val="22"/>
          <w:szCs w:val="22"/>
        </w:rPr>
      </w:pPr>
      <w:r w:rsidRPr="00AB441D">
        <w:rPr>
          <w:rFonts w:ascii="Verdana" w:hAnsi="Verdana" w:cs="Arial"/>
          <w:b/>
          <w:bCs/>
          <w:sz w:val="22"/>
          <w:szCs w:val="22"/>
        </w:rPr>
        <w:tab/>
      </w:r>
    </w:p>
    <w:p w14:paraId="055F6FCB" w14:textId="77777777" w:rsidR="004C6CEC" w:rsidRPr="00AB441D" w:rsidRDefault="001E19FD" w:rsidP="00355667">
      <w:pPr>
        <w:spacing w:line="276" w:lineRule="auto"/>
        <w:ind w:left="1278"/>
        <w:rPr>
          <w:rFonts w:ascii="Verdana" w:hAnsi="Verdana" w:cs="Arial"/>
          <w:b/>
          <w:sz w:val="22"/>
          <w:szCs w:val="22"/>
        </w:rPr>
      </w:pPr>
      <w:r w:rsidRPr="00AB441D">
        <w:rPr>
          <w:rFonts w:ascii="Verdana" w:hAnsi="Verdana" w:cs="Arial"/>
          <w:b/>
          <w:sz w:val="22"/>
          <w:szCs w:val="22"/>
        </w:rPr>
        <w:t xml:space="preserve">Do </w:t>
      </w:r>
      <w:r w:rsidR="004C6CEC" w:rsidRPr="00AB441D">
        <w:rPr>
          <w:rFonts w:ascii="Verdana" w:hAnsi="Verdana" w:cs="Arial"/>
          <w:b/>
          <w:sz w:val="22"/>
          <w:szCs w:val="22"/>
        </w:rPr>
        <w:t xml:space="preserve">not contact other HHS Agency personnel regarding this </w:t>
      </w:r>
      <w:r w:rsidR="00A6621D" w:rsidRPr="00AB441D">
        <w:rPr>
          <w:rFonts w:ascii="Verdana" w:hAnsi="Verdana" w:cs="Arial"/>
          <w:b/>
          <w:sz w:val="22"/>
          <w:szCs w:val="22"/>
        </w:rPr>
        <w:t>OE</w:t>
      </w:r>
      <w:r w:rsidR="004C6CEC" w:rsidRPr="00AB441D">
        <w:rPr>
          <w:rFonts w:ascii="Verdana" w:hAnsi="Verdana" w:cs="Arial"/>
          <w:b/>
          <w:sz w:val="22"/>
          <w:szCs w:val="22"/>
        </w:rPr>
        <w:t xml:space="preserve">. </w:t>
      </w:r>
    </w:p>
    <w:p w14:paraId="39506795" w14:textId="77777777" w:rsidR="004C6CEC" w:rsidRPr="00AB441D" w:rsidRDefault="004C6CEC" w:rsidP="00355667">
      <w:pPr>
        <w:pStyle w:val="ListParagraph"/>
        <w:spacing w:line="276" w:lineRule="auto"/>
        <w:ind w:left="1278"/>
        <w:rPr>
          <w:rFonts w:ascii="Verdana" w:hAnsi="Verdana" w:cs="Arial"/>
          <w:b/>
          <w:sz w:val="22"/>
          <w:szCs w:val="22"/>
        </w:rPr>
      </w:pPr>
    </w:p>
    <w:p w14:paraId="5CA298BE" w14:textId="2395FA7D" w:rsidR="004C6CEC" w:rsidRPr="00AB441D" w:rsidRDefault="00E215E2" w:rsidP="00355667">
      <w:pPr>
        <w:pStyle w:val="ListParagraph"/>
        <w:spacing w:line="276" w:lineRule="auto"/>
        <w:ind w:left="1278"/>
        <w:rPr>
          <w:rFonts w:ascii="Verdana" w:hAnsi="Verdana" w:cs="Arial"/>
          <w:b/>
          <w:sz w:val="22"/>
          <w:szCs w:val="22"/>
        </w:rPr>
      </w:pPr>
      <w:r w:rsidRPr="00AB441D">
        <w:rPr>
          <w:rFonts w:ascii="Verdana" w:hAnsi="Verdana" w:cs="Arial"/>
          <w:b/>
          <w:sz w:val="22"/>
          <w:szCs w:val="22"/>
        </w:rPr>
        <w:lastRenderedPageBreak/>
        <w:t xml:space="preserve">This restriction, </w:t>
      </w:r>
      <w:r w:rsidR="004C6CEC" w:rsidRPr="00AB441D">
        <w:rPr>
          <w:rFonts w:ascii="Verdana" w:hAnsi="Verdana" w:cs="Arial"/>
          <w:b/>
          <w:sz w:val="22"/>
          <w:szCs w:val="22"/>
        </w:rPr>
        <w:t xml:space="preserve">as to only communicating in writing with the </w:t>
      </w:r>
      <w:r w:rsidR="004C6CEC" w:rsidRPr="00A35AE5">
        <w:rPr>
          <w:rFonts w:ascii="Verdana" w:hAnsi="Verdana" w:cs="Arial"/>
          <w:b/>
          <w:sz w:val="22"/>
          <w:szCs w:val="22"/>
        </w:rPr>
        <w:t>HHSC</w:t>
      </w:r>
      <w:r w:rsidR="001E19FD" w:rsidRPr="00AB441D">
        <w:rPr>
          <w:rFonts w:ascii="Verdana" w:hAnsi="Verdana" w:cs="Arial"/>
          <w:b/>
          <w:sz w:val="22"/>
          <w:szCs w:val="22"/>
        </w:rPr>
        <w:t xml:space="preserve"> </w:t>
      </w:r>
      <w:r w:rsidR="004C6CEC" w:rsidRPr="00AB441D">
        <w:rPr>
          <w:rFonts w:ascii="Verdana" w:hAnsi="Verdana" w:cs="Arial"/>
          <w:b/>
          <w:sz w:val="22"/>
          <w:szCs w:val="22"/>
        </w:rPr>
        <w:t>sole po</w:t>
      </w:r>
      <w:r w:rsidRPr="00AB441D">
        <w:rPr>
          <w:rFonts w:ascii="Verdana" w:hAnsi="Verdana" w:cs="Arial"/>
          <w:b/>
          <w:sz w:val="22"/>
          <w:szCs w:val="22"/>
        </w:rPr>
        <w:t>int of contact identified above,</w:t>
      </w:r>
      <w:r w:rsidR="004C6CEC" w:rsidRPr="00AB441D">
        <w:rPr>
          <w:rFonts w:ascii="Verdana" w:hAnsi="Verdana" w:cs="Arial"/>
          <w:b/>
          <w:sz w:val="22"/>
          <w:szCs w:val="22"/>
        </w:rPr>
        <w:t xml:space="preserve"> does not preclude discussions between </w:t>
      </w:r>
      <w:r w:rsidR="0087162B" w:rsidRPr="00AB441D">
        <w:rPr>
          <w:rFonts w:ascii="Verdana" w:hAnsi="Verdana" w:cs="Arial"/>
          <w:b/>
          <w:sz w:val="22"/>
          <w:szCs w:val="22"/>
        </w:rPr>
        <w:t>Applicant</w:t>
      </w:r>
      <w:r w:rsidR="004C6CEC" w:rsidRPr="00AB441D">
        <w:rPr>
          <w:rFonts w:ascii="Verdana" w:hAnsi="Verdana" w:cs="Arial"/>
          <w:b/>
          <w:sz w:val="22"/>
          <w:szCs w:val="22"/>
        </w:rPr>
        <w:t xml:space="preserve"> and agency personnel for the purposes of conducting business unrelated to this </w:t>
      </w:r>
      <w:r w:rsidR="00A6621D" w:rsidRPr="00AB441D">
        <w:rPr>
          <w:rFonts w:ascii="Verdana" w:hAnsi="Verdana" w:cs="Arial"/>
          <w:b/>
          <w:sz w:val="22"/>
          <w:szCs w:val="22"/>
        </w:rPr>
        <w:t>OE</w:t>
      </w:r>
      <w:r w:rsidR="004C6CEC" w:rsidRPr="00AB441D">
        <w:rPr>
          <w:rFonts w:ascii="Verdana" w:hAnsi="Verdana" w:cs="Arial"/>
          <w:b/>
          <w:sz w:val="22"/>
          <w:szCs w:val="22"/>
        </w:rPr>
        <w:t xml:space="preserve">. </w:t>
      </w:r>
    </w:p>
    <w:p w14:paraId="64CA9427" w14:textId="77777777" w:rsidR="004C6CEC" w:rsidRPr="00AB441D" w:rsidRDefault="004C6CEC" w:rsidP="00355667">
      <w:pPr>
        <w:pStyle w:val="ListParagraph"/>
        <w:spacing w:line="276" w:lineRule="auto"/>
        <w:ind w:left="1278"/>
        <w:rPr>
          <w:rFonts w:ascii="Verdana" w:hAnsi="Verdana" w:cs="Arial"/>
          <w:b/>
          <w:sz w:val="22"/>
          <w:szCs w:val="22"/>
        </w:rPr>
      </w:pPr>
    </w:p>
    <w:p w14:paraId="4AA281EC" w14:textId="77777777" w:rsidR="004C6CEC" w:rsidRPr="00AB441D" w:rsidRDefault="004C6CEC" w:rsidP="00355667">
      <w:pPr>
        <w:pStyle w:val="ListParagraph"/>
        <w:spacing w:line="276" w:lineRule="auto"/>
        <w:ind w:left="1278"/>
        <w:rPr>
          <w:rFonts w:ascii="Verdana" w:hAnsi="Verdana" w:cs="Arial"/>
          <w:b/>
          <w:sz w:val="22"/>
          <w:szCs w:val="22"/>
        </w:rPr>
      </w:pPr>
      <w:r w:rsidRPr="00AB441D">
        <w:rPr>
          <w:rFonts w:ascii="Verdana" w:hAnsi="Verdana" w:cs="Arial"/>
          <w:b/>
          <w:sz w:val="22"/>
          <w:szCs w:val="22"/>
        </w:rPr>
        <w:t>Failure of a</w:t>
      </w:r>
      <w:r w:rsidR="00E519F2" w:rsidRPr="00AB441D">
        <w:rPr>
          <w:rFonts w:ascii="Verdana" w:hAnsi="Verdana" w:cs="Arial"/>
          <w:b/>
          <w:sz w:val="22"/>
          <w:szCs w:val="22"/>
        </w:rPr>
        <w:t>n</w:t>
      </w:r>
      <w:r w:rsidRPr="00AB441D">
        <w:rPr>
          <w:rFonts w:ascii="Verdana" w:hAnsi="Verdana" w:cs="Arial"/>
          <w:b/>
          <w:sz w:val="22"/>
          <w:szCs w:val="22"/>
        </w:rPr>
        <w:t xml:space="preserve"> </w:t>
      </w:r>
      <w:r w:rsidR="0087162B" w:rsidRPr="00AB441D">
        <w:rPr>
          <w:rFonts w:ascii="Verdana" w:hAnsi="Verdana" w:cs="Arial"/>
          <w:b/>
          <w:sz w:val="22"/>
          <w:szCs w:val="22"/>
        </w:rPr>
        <w:t>Applicant</w:t>
      </w:r>
      <w:r w:rsidRPr="00AB441D">
        <w:rPr>
          <w:rFonts w:ascii="Verdana" w:hAnsi="Verdana" w:cs="Arial"/>
          <w:b/>
          <w:sz w:val="22"/>
          <w:szCs w:val="22"/>
        </w:rPr>
        <w:t xml:space="preserve"> or its representatives to comply with these requirements may result in disqualification of the </w:t>
      </w:r>
      <w:r w:rsidR="00E519F2" w:rsidRPr="00AB441D">
        <w:rPr>
          <w:rFonts w:ascii="Verdana" w:hAnsi="Verdana" w:cs="Arial"/>
          <w:b/>
          <w:sz w:val="22"/>
          <w:szCs w:val="22"/>
        </w:rPr>
        <w:t>submitted</w:t>
      </w:r>
      <w:r w:rsidRPr="00AB441D">
        <w:rPr>
          <w:rFonts w:ascii="Verdana" w:hAnsi="Verdana" w:cs="Arial"/>
          <w:b/>
          <w:sz w:val="22"/>
          <w:szCs w:val="22"/>
        </w:rPr>
        <w:t xml:space="preserve"> </w:t>
      </w:r>
      <w:r w:rsidR="0087162B" w:rsidRPr="00AB441D">
        <w:rPr>
          <w:rFonts w:ascii="Verdana" w:hAnsi="Verdana" w:cs="Arial"/>
          <w:b/>
          <w:sz w:val="22"/>
          <w:szCs w:val="22"/>
        </w:rPr>
        <w:t>Application</w:t>
      </w:r>
      <w:r w:rsidRPr="00AB441D">
        <w:rPr>
          <w:rFonts w:ascii="Verdana" w:hAnsi="Verdana" w:cs="Arial"/>
          <w:b/>
          <w:sz w:val="22"/>
          <w:szCs w:val="22"/>
        </w:rPr>
        <w:t xml:space="preserve">. </w:t>
      </w:r>
    </w:p>
    <w:p w14:paraId="575F07D6" w14:textId="77777777" w:rsidR="004C6CEC" w:rsidRPr="00AB441D" w:rsidRDefault="004C6CEC" w:rsidP="00355667">
      <w:pPr>
        <w:pStyle w:val="ListParagraph"/>
        <w:spacing w:line="276" w:lineRule="auto"/>
        <w:ind w:left="1278"/>
        <w:rPr>
          <w:rFonts w:ascii="Verdana" w:hAnsi="Verdana"/>
          <w:b/>
          <w:smallCaps/>
          <w:color w:val="0000FF"/>
          <w:sz w:val="22"/>
          <w:szCs w:val="22"/>
        </w:rPr>
      </w:pPr>
    </w:p>
    <w:p w14:paraId="734F1AD9" w14:textId="77777777" w:rsidR="004C6CEC" w:rsidRPr="00AB441D" w:rsidRDefault="004C6CEC" w:rsidP="00355667">
      <w:pPr>
        <w:pStyle w:val="ListParagraph"/>
        <w:spacing w:line="276" w:lineRule="auto"/>
        <w:ind w:left="1278"/>
        <w:rPr>
          <w:rFonts w:ascii="Verdana" w:hAnsi="Verdana"/>
          <w:b/>
          <w:smallCaps/>
          <w:sz w:val="22"/>
          <w:szCs w:val="22"/>
        </w:rPr>
      </w:pPr>
    </w:p>
    <w:p w14:paraId="3CC5F10A" w14:textId="77777777" w:rsidR="004C6CEC" w:rsidRPr="00AB441D" w:rsidRDefault="004C6CEC" w:rsidP="005E3A03">
      <w:pPr>
        <w:pStyle w:val="ListParagraph"/>
        <w:numPr>
          <w:ilvl w:val="1"/>
          <w:numId w:val="12"/>
        </w:numPr>
        <w:spacing w:line="276" w:lineRule="auto"/>
        <w:outlineLvl w:val="1"/>
        <w:rPr>
          <w:rFonts w:ascii="Verdana" w:hAnsi="Verdana"/>
          <w:b/>
          <w:smallCaps/>
          <w:sz w:val="22"/>
          <w:szCs w:val="22"/>
        </w:rPr>
      </w:pPr>
      <w:bookmarkStart w:id="13" w:name="_Toc71713871"/>
      <w:r w:rsidRPr="00AB441D">
        <w:rPr>
          <w:rFonts w:ascii="Verdana" w:hAnsi="Verdana"/>
          <w:b/>
          <w:smallCaps/>
          <w:sz w:val="22"/>
          <w:szCs w:val="22"/>
        </w:rPr>
        <w:t>Changes, Modifications and Cancellation</w:t>
      </w:r>
      <w:bookmarkEnd w:id="13"/>
    </w:p>
    <w:p w14:paraId="10BCF05E" w14:textId="77777777" w:rsidR="002B76CB" w:rsidRPr="00AB441D" w:rsidRDefault="002B76CB" w:rsidP="00011B35">
      <w:pPr>
        <w:rPr>
          <w:rFonts w:ascii="Verdana" w:hAnsi="Verdana"/>
          <w:b/>
          <w:smallCaps/>
          <w:color w:val="0000FF"/>
          <w:sz w:val="22"/>
          <w:szCs w:val="22"/>
        </w:rPr>
      </w:pPr>
    </w:p>
    <w:p w14:paraId="13009EBB" w14:textId="4657D6FB" w:rsidR="004C6CEC" w:rsidRPr="00AB441D" w:rsidRDefault="00C6305D" w:rsidP="00355667">
      <w:pPr>
        <w:pStyle w:val="ListParagraph"/>
        <w:shd w:val="clear" w:color="auto" w:fill="FFFFFF" w:themeFill="background1"/>
        <w:spacing w:line="276" w:lineRule="auto"/>
        <w:ind w:left="1278"/>
        <w:rPr>
          <w:rFonts w:ascii="Verdana" w:hAnsi="Verdana" w:cs="Arial"/>
          <w:sz w:val="22"/>
          <w:szCs w:val="22"/>
        </w:rPr>
      </w:pPr>
      <w:r w:rsidRPr="00A35AE5">
        <w:rPr>
          <w:rFonts w:ascii="Verdana" w:hAnsi="Verdana" w:cs="Arial"/>
          <w:sz w:val="22"/>
          <w:szCs w:val="22"/>
        </w:rPr>
        <w:t>HHSC</w:t>
      </w:r>
      <w:r w:rsidRPr="00AB441D">
        <w:rPr>
          <w:rFonts w:ascii="Verdana" w:hAnsi="Verdana" w:cs="Arial"/>
          <w:sz w:val="22"/>
          <w:szCs w:val="22"/>
        </w:rPr>
        <w:t xml:space="preserve"> </w:t>
      </w:r>
      <w:r w:rsidR="00E519F2" w:rsidRPr="00AB441D">
        <w:rPr>
          <w:rFonts w:ascii="Verdana" w:hAnsi="Verdana" w:cs="Arial"/>
          <w:sz w:val="22"/>
          <w:szCs w:val="22"/>
        </w:rPr>
        <w:t xml:space="preserve">reserves </w:t>
      </w:r>
      <w:r w:rsidR="004C6CEC" w:rsidRPr="00AB441D">
        <w:rPr>
          <w:rFonts w:ascii="Verdana" w:hAnsi="Verdana" w:cs="Arial"/>
          <w:sz w:val="22"/>
          <w:szCs w:val="22"/>
        </w:rPr>
        <w:t>the right to change, amend, modify</w:t>
      </w:r>
      <w:r w:rsidRPr="00AB441D">
        <w:rPr>
          <w:rFonts w:ascii="Verdana" w:hAnsi="Verdana" w:cs="Arial"/>
          <w:sz w:val="22"/>
          <w:szCs w:val="22"/>
        </w:rPr>
        <w:t xml:space="preserve"> or cancel</w:t>
      </w:r>
      <w:r w:rsidR="004C6CEC" w:rsidRPr="00AB441D">
        <w:rPr>
          <w:rFonts w:ascii="Verdana" w:hAnsi="Verdana" w:cs="Arial"/>
          <w:sz w:val="22"/>
          <w:szCs w:val="22"/>
        </w:rPr>
        <w:t xml:space="preserve"> this </w:t>
      </w:r>
      <w:r w:rsidR="00A6621D" w:rsidRPr="00AB441D">
        <w:rPr>
          <w:rFonts w:ascii="Verdana" w:hAnsi="Verdana" w:cs="Arial"/>
          <w:sz w:val="22"/>
          <w:szCs w:val="22"/>
        </w:rPr>
        <w:t>OE</w:t>
      </w:r>
      <w:r w:rsidR="00810D88" w:rsidRPr="00AB441D">
        <w:rPr>
          <w:rFonts w:ascii="Verdana" w:hAnsi="Verdana" w:cs="Arial"/>
          <w:sz w:val="22"/>
          <w:szCs w:val="22"/>
        </w:rPr>
        <w:t xml:space="preserve"> at any time</w:t>
      </w:r>
      <w:r w:rsidRPr="00AB441D">
        <w:rPr>
          <w:rFonts w:ascii="Verdana" w:hAnsi="Verdana" w:cs="Arial"/>
          <w:sz w:val="22"/>
          <w:szCs w:val="22"/>
        </w:rPr>
        <w:t xml:space="preserve">.  </w:t>
      </w:r>
    </w:p>
    <w:p w14:paraId="19D63331" w14:textId="77777777" w:rsidR="00C6305D" w:rsidRPr="00AB441D" w:rsidRDefault="00C6305D" w:rsidP="00355667">
      <w:pPr>
        <w:pStyle w:val="ListParagraph"/>
        <w:shd w:val="clear" w:color="auto" w:fill="FFFFFF" w:themeFill="background1"/>
        <w:spacing w:line="276" w:lineRule="auto"/>
        <w:ind w:left="1278"/>
        <w:rPr>
          <w:rFonts w:ascii="Verdana" w:hAnsi="Verdana" w:cs="Arial"/>
          <w:sz w:val="22"/>
          <w:szCs w:val="22"/>
        </w:rPr>
      </w:pPr>
    </w:p>
    <w:p w14:paraId="4976AEAD" w14:textId="6BE87756" w:rsidR="00C6305D" w:rsidRPr="00AB441D" w:rsidRDefault="007B4211" w:rsidP="00355667">
      <w:pPr>
        <w:pStyle w:val="ListParagraph"/>
        <w:shd w:val="clear" w:color="auto" w:fill="FFFFFF" w:themeFill="background1"/>
        <w:spacing w:line="276" w:lineRule="auto"/>
        <w:ind w:left="1278"/>
        <w:rPr>
          <w:rFonts w:ascii="Verdana" w:hAnsi="Verdana" w:cs="Arial"/>
          <w:sz w:val="22"/>
          <w:szCs w:val="22"/>
        </w:rPr>
      </w:pPr>
      <w:r w:rsidRPr="00AB441D">
        <w:rPr>
          <w:rFonts w:ascii="Verdana" w:hAnsi="Verdana" w:cs="Arial"/>
          <w:sz w:val="22"/>
          <w:szCs w:val="22"/>
        </w:rPr>
        <w:t>All Applications, including those submitted after cancel</w:t>
      </w:r>
      <w:r w:rsidR="00810D88" w:rsidRPr="00AB441D">
        <w:rPr>
          <w:rFonts w:ascii="Verdana" w:hAnsi="Verdana" w:cs="Arial"/>
          <w:sz w:val="22"/>
          <w:szCs w:val="22"/>
        </w:rPr>
        <w:t>l</w:t>
      </w:r>
      <w:r w:rsidRPr="00AB441D">
        <w:rPr>
          <w:rFonts w:ascii="Verdana" w:hAnsi="Verdana" w:cs="Arial"/>
          <w:sz w:val="22"/>
          <w:szCs w:val="22"/>
        </w:rPr>
        <w:t>ation of the OE, become the property of</w:t>
      </w:r>
      <w:r w:rsidR="00C6305D" w:rsidRPr="00AB441D">
        <w:rPr>
          <w:rFonts w:ascii="Verdana" w:hAnsi="Verdana" w:cs="Arial"/>
          <w:sz w:val="22"/>
          <w:szCs w:val="22"/>
        </w:rPr>
        <w:t xml:space="preserve"> </w:t>
      </w:r>
      <w:r w:rsidR="00C6305D" w:rsidRPr="00A35AE5">
        <w:rPr>
          <w:rFonts w:ascii="Verdana" w:hAnsi="Verdana" w:cs="Arial"/>
          <w:sz w:val="22"/>
          <w:szCs w:val="22"/>
        </w:rPr>
        <w:t>HHSC</w:t>
      </w:r>
      <w:r w:rsidRPr="00AB441D">
        <w:rPr>
          <w:rFonts w:ascii="Verdana" w:hAnsi="Verdana" w:cs="Arial"/>
          <w:sz w:val="22"/>
          <w:szCs w:val="22"/>
        </w:rPr>
        <w:t xml:space="preserve"> upon receipt</w:t>
      </w:r>
      <w:r w:rsidR="00C6305D" w:rsidRPr="00AB441D">
        <w:rPr>
          <w:rFonts w:ascii="Verdana" w:hAnsi="Verdana" w:cs="Arial"/>
          <w:sz w:val="22"/>
          <w:szCs w:val="22"/>
        </w:rPr>
        <w:t xml:space="preserve">.  </w:t>
      </w:r>
    </w:p>
    <w:p w14:paraId="6917EE73" w14:textId="77777777" w:rsidR="00340084" w:rsidRPr="00AB441D" w:rsidRDefault="00340084" w:rsidP="00355667">
      <w:pPr>
        <w:pStyle w:val="ListParagraph"/>
        <w:spacing w:line="276" w:lineRule="auto"/>
        <w:ind w:left="2070"/>
        <w:rPr>
          <w:rFonts w:ascii="Verdana" w:hAnsi="Verdana"/>
          <w:b/>
          <w:smallCaps/>
          <w:sz w:val="22"/>
          <w:szCs w:val="22"/>
        </w:rPr>
      </w:pPr>
    </w:p>
    <w:p w14:paraId="5623962E" w14:textId="77777777" w:rsidR="00340084" w:rsidRPr="00AB441D" w:rsidRDefault="00340084" w:rsidP="005E3A03">
      <w:pPr>
        <w:pStyle w:val="ListParagraph"/>
        <w:numPr>
          <w:ilvl w:val="2"/>
          <w:numId w:val="12"/>
        </w:numPr>
        <w:tabs>
          <w:tab w:val="clear" w:pos="1278"/>
          <w:tab w:val="left" w:pos="2250"/>
        </w:tabs>
        <w:spacing w:line="276" w:lineRule="auto"/>
        <w:ind w:left="2160" w:hanging="900"/>
        <w:rPr>
          <w:rFonts w:ascii="Verdana" w:hAnsi="Verdana"/>
          <w:b/>
          <w:smallCaps/>
          <w:sz w:val="22"/>
          <w:szCs w:val="22"/>
        </w:rPr>
      </w:pPr>
      <w:r w:rsidRPr="00AB441D">
        <w:rPr>
          <w:rFonts w:ascii="Verdana" w:hAnsi="Verdana"/>
          <w:b/>
          <w:smallCaps/>
          <w:sz w:val="22"/>
          <w:szCs w:val="22"/>
        </w:rPr>
        <w:t>Advertisement of Changes, Modifications or Cancellation</w:t>
      </w:r>
    </w:p>
    <w:p w14:paraId="2E454BD6" w14:textId="77777777" w:rsidR="002B76CB" w:rsidRPr="00AB441D" w:rsidRDefault="002B76CB" w:rsidP="00355667">
      <w:pPr>
        <w:pStyle w:val="ListParagraph"/>
        <w:spacing w:line="276" w:lineRule="auto"/>
        <w:ind w:left="2070"/>
        <w:rPr>
          <w:rFonts w:ascii="Verdana" w:hAnsi="Verdana"/>
          <w:b/>
          <w:smallCaps/>
          <w:color w:val="0000FF"/>
          <w:sz w:val="22"/>
          <w:szCs w:val="22"/>
        </w:rPr>
      </w:pPr>
    </w:p>
    <w:p w14:paraId="337B2483" w14:textId="38B84C8A" w:rsidR="001E1D95" w:rsidRPr="00AB441D" w:rsidRDefault="001E1D95" w:rsidP="001E1D95">
      <w:pPr>
        <w:spacing w:line="276" w:lineRule="auto"/>
        <w:ind w:left="2160"/>
        <w:rPr>
          <w:rFonts w:ascii="Verdana" w:hAnsi="Verdana" w:cs="Arial"/>
          <w:sz w:val="22"/>
          <w:szCs w:val="22"/>
        </w:rPr>
      </w:pPr>
      <w:bookmarkStart w:id="14" w:name="_Hlk9235670"/>
      <w:r w:rsidRPr="00AB441D">
        <w:rPr>
          <w:rFonts w:ascii="Verdana" w:hAnsi="Verdana" w:cs="Arial"/>
          <w:sz w:val="22"/>
          <w:szCs w:val="22"/>
        </w:rPr>
        <w:t xml:space="preserve">If </w:t>
      </w:r>
      <w:r w:rsidRPr="00A35AE5">
        <w:rPr>
          <w:rFonts w:ascii="Verdana" w:hAnsi="Verdana" w:cs="Arial"/>
          <w:sz w:val="22"/>
          <w:szCs w:val="22"/>
        </w:rPr>
        <w:t>HHSC</w:t>
      </w:r>
      <w:r w:rsidRPr="00AB441D">
        <w:rPr>
          <w:rFonts w:ascii="Verdana" w:hAnsi="Verdana" w:cs="Arial"/>
          <w:sz w:val="22"/>
          <w:szCs w:val="22"/>
        </w:rPr>
        <w:t xml:space="preserve"> determines that the </w:t>
      </w:r>
      <w:r w:rsidR="00A6621D" w:rsidRPr="00AB441D">
        <w:rPr>
          <w:rFonts w:ascii="Verdana" w:hAnsi="Verdana" w:cs="Arial"/>
          <w:sz w:val="22"/>
          <w:szCs w:val="22"/>
        </w:rPr>
        <w:t>OE</w:t>
      </w:r>
      <w:r w:rsidRPr="00AB441D">
        <w:rPr>
          <w:rFonts w:ascii="Verdana" w:hAnsi="Verdana" w:cs="Arial"/>
          <w:sz w:val="22"/>
          <w:szCs w:val="22"/>
        </w:rPr>
        <w:t xml:space="preserve"> needs to be changed or modified, either an addendum will be posted on the </w:t>
      </w:r>
      <w:r w:rsidR="00A6621D" w:rsidRPr="00AB441D">
        <w:rPr>
          <w:rFonts w:ascii="Verdana" w:hAnsi="Verdana" w:cs="Arial"/>
          <w:sz w:val="22"/>
          <w:szCs w:val="22"/>
        </w:rPr>
        <w:t>OE</w:t>
      </w:r>
      <w:r w:rsidRPr="00AB441D">
        <w:rPr>
          <w:rFonts w:ascii="Verdana" w:hAnsi="Verdana" w:cs="Arial"/>
          <w:sz w:val="22"/>
          <w:szCs w:val="22"/>
        </w:rPr>
        <w:t xml:space="preserve"> Opportunities webpage or the </w:t>
      </w:r>
      <w:r w:rsidR="00A6621D" w:rsidRPr="00AB441D">
        <w:rPr>
          <w:rFonts w:ascii="Verdana" w:hAnsi="Verdana" w:cs="Arial"/>
          <w:sz w:val="22"/>
          <w:szCs w:val="22"/>
        </w:rPr>
        <w:t>OE</w:t>
      </w:r>
      <w:r w:rsidRPr="00AB441D">
        <w:rPr>
          <w:rFonts w:ascii="Verdana" w:hAnsi="Verdana" w:cs="Arial"/>
          <w:sz w:val="22"/>
          <w:szCs w:val="22"/>
        </w:rPr>
        <w:t xml:space="preserve"> will be canceled. The action to be taken will be determined at the sole discretion of </w:t>
      </w:r>
      <w:r w:rsidRPr="00A35AE5">
        <w:rPr>
          <w:rFonts w:ascii="Verdana" w:hAnsi="Verdana" w:cs="Arial"/>
          <w:sz w:val="22"/>
          <w:szCs w:val="22"/>
        </w:rPr>
        <w:t>HHSC</w:t>
      </w:r>
      <w:r w:rsidRPr="00AB441D">
        <w:rPr>
          <w:rFonts w:ascii="Verdana" w:hAnsi="Verdana" w:cs="Arial"/>
          <w:sz w:val="22"/>
          <w:szCs w:val="22"/>
        </w:rPr>
        <w:t xml:space="preserve">. Furthermore, if the </w:t>
      </w:r>
      <w:r w:rsidR="00A6621D" w:rsidRPr="00AB441D">
        <w:rPr>
          <w:rFonts w:ascii="Verdana" w:hAnsi="Verdana" w:cs="Arial"/>
          <w:sz w:val="22"/>
          <w:szCs w:val="22"/>
        </w:rPr>
        <w:t>OE</w:t>
      </w:r>
      <w:r w:rsidRPr="00AB441D">
        <w:rPr>
          <w:rFonts w:ascii="Verdana" w:hAnsi="Verdana" w:cs="Arial"/>
          <w:sz w:val="22"/>
          <w:szCs w:val="22"/>
        </w:rPr>
        <w:t xml:space="preserve"> will be canceled, </w:t>
      </w:r>
      <w:r w:rsidRPr="00A35AE5">
        <w:rPr>
          <w:rFonts w:ascii="Verdana" w:hAnsi="Verdana" w:cs="Arial"/>
          <w:sz w:val="22"/>
          <w:szCs w:val="22"/>
        </w:rPr>
        <w:t>HHSC</w:t>
      </w:r>
      <w:r w:rsidRPr="00AB441D">
        <w:rPr>
          <w:rFonts w:ascii="Verdana" w:hAnsi="Verdana" w:cs="Arial"/>
          <w:sz w:val="22"/>
          <w:szCs w:val="22"/>
        </w:rPr>
        <w:t xml:space="preserve"> will determine, in its sole discretion, if a new </w:t>
      </w:r>
      <w:r w:rsidR="00A6621D" w:rsidRPr="00AB441D">
        <w:rPr>
          <w:rFonts w:ascii="Verdana" w:hAnsi="Verdana" w:cs="Arial"/>
          <w:sz w:val="22"/>
          <w:szCs w:val="22"/>
        </w:rPr>
        <w:t>OE</w:t>
      </w:r>
      <w:r w:rsidRPr="00AB441D">
        <w:rPr>
          <w:rFonts w:ascii="Verdana" w:hAnsi="Verdana" w:cs="Arial"/>
          <w:sz w:val="22"/>
          <w:szCs w:val="22"/>
        </w:rPr>
        <w:t xml:space="preserve"> will be posted.</w:t>
      </w:r>
    </w:p>
    <w:p w14:paraId="16349247" w14:textId="77777777" w:rsidR="004C6CEC" w:rsidRPr="00AB441D" w:rsidRDefault="004C6CEC" w:rsidP="001E1D95">
      <w:pPr>
        <w:spacing w:line="276" w:lineRule="auto"/>
        <w:ind w:left="2160"/>
        <w:rPr>
          <w:rFonts w:ascii="Verdana" w:hAnsi="Verdana"/>
          <w:b/>
          <w:smallCaps/>
          <w:color w:val="0000FF"/>
          <w:sz w:val="22"/>
          <w:szCs w:val="22"/>
        </w:rPr>
      </w:pPr>
      <w:r w:rsidRPr="00AB441D">
        <w:rPr>
          <w:rFonts w:ascii="Verdana" w:hAnsi="Verdana" w:cs="Arial"/>
          <w:sz w:val="22"/>
          <w:szCs w:val="22"/>
        </w:rPr>
        <w:t xml:space="preserve"> </w:t>
      </w:r>
      <w:bookmarkEnd w:id="14"/>
    </w:p>
    <w:p w14:paraId="79DC7BB7" w14:textId="77777777" w:rsidR="002F188F" w:rsidRPr="00AB441D" w:rsidRDefault="002F188F" w:rsidP="00355667">
      <w:pPr>
        <w:pStyle w:val="ListParagraph"/>
        <w:shd w:val="clear" w:color="auto" w:fill="FFFFFF" w:themeFill="background1"/>
        <w:spacing w:line="276" w:lineRule="auto"/>
        <w:ind w:left="2160"/>
        <w:rPr>
          <w:rFonts w:ascii="Verdana" w:hAnsi="Verdana" w:cs="Arial"/>
          <w:sz w:val="22"/>
          <w:szCs w:val="22"/>
        </w:rPr>
      </w:pPr>
      <w:r w:rsidRPr="00AB441D">
        <w:rPr>
          <w:rFonts w:ascii="Verdana" w:hAnsi="Verdana" w:cs="Arial"/>
          <w:sz w:val="22"/>
          <w:szCs w:val="22"/>
        </w:rPr>
        <w:t xml:space="preserve">No HHS Agency will be responsible or liable in any regard for the failure of any individual or entity to receive notification of any posting to the </w:t>
      </w:r>
      <w:r w:rsidR="00A6621D" w:rsidRPr="00AB441D">
        <w:rPr>
          <w:rFonts w:ascii="Verdana" w:hAnsi="Verdana" w:cs="Arial"/>
          <w:sz w:val="22"/>
          <w:szCs w:val="22"/>
        </w:rPr>
        <w:t>OE</w:t>
      </w:r>
      <w:r w:rsidRPr="00AB441D">
        <w:rPr>
          <w:rFonts w:ascii="Verdana" w:hAnsi="Verdana" w:cs="Arial"/>
          <w:sz w:val="22"/>
          <w:szCs w:val="22"/>
        </w:rPr>
        <w:t xml:space="preserve"> Opportunities webpage.</w:t>
      </w:r>
    </w:p>
    <w:p w14:paraId="1A831817" w14:textId="77777777" w:rsidR="00B63DC3" w:rsidRPr="00AB441D" w:rsidRDefault="00B63DC3" w:rsidP="00355667">
      <w:pPr>
        <w:pStyle w:val="ListParagraph"/>
        <w:shd w:val="clear" w:color="auto" w:fill="FFFFFF" w:themeFill="background1"/>
        <w:spacing w:line="276" w:lineRule="auto"/>
        <w:ind w:left="2160"/>
        <w:rPr>
          <w:rFonts w:ascii="Verdana" w:hAnsi="Verdana" w:cs="Arial"/>
          <w:sz w:val="22"/>
          <w:szCs w:val="22"/>
        </w:rPr>
      </w:pPr>
    </w:p>
    <w:p w14:paraId="323FE088" w14:textId="77777777" w:rsidR="002F188F" w:rsidRPr="00AB441D" w:rsidRDefault="00340084" w:rsidP="00355667">
      <w:pPr>
        <w:pStyle w:val="ListParagraph"/>
        <w:shd w:val="clear" w:color="auto" w:fill="FFFFFF" w:themeFill="background1"/>
        <w:spacing w:line="276" w:lineRule="auto"/>
        <w:ind w:left="2160"/>
        <w:rPr>
          <w:rFonts w:ascii="Verdana" w:hAnsi="Verdana" w:cs="Arial"/>
          <w:sz w:val="22"/>
          <w:szCs w:val="22"/>
        </w:rPr>
      </w:pPr>
      <w:r w:rsidRPr="00AB441D">
        <w:rPr>
          <w:rFonts w:ascii="Verdana" w:hAnsi="Verdana" w:cs="Arial"/>
          <w:sz w:val="22"/>
          <w:szCs w:val="22"/>
        </w:rPr>
        <w:t>It is the responsibility of each Applicant to</w:t>
      </w:r>
      <w:r w:rsidR="002F188F" w:rsidRPr="00AB441D">
        <w:rPr>
          <w:rFonts w:ascii="Verdana" w:hAnsi="Verdana" w:cs="Arial"/>
          <w:sz w:val="22"/>
          <w:szCs w:val="22"/>
        </w:rPr>
        <w:t xml:space="preserve"> monitor </w:t>
      </w:r>
      <w:r w:rsidRPr="00AB441D">
        <w:rPr>
          <w:rFonts w:ascii="Verdana" w:hAnsi="Verdana" w:cs="Arial"/>
          <w:sz w:val="22"/>
          <w:szCs w:val="22"/>
        </w:rPr>
        <w:t xml:space="preserve">the </w:t>
      </w:r>
      <w:r w:rsidR="00A6621D" w:rsidRPr="00AB441D">
        <w:rPr>
          <w:rFonts w:ascii="Verdana" w:hAnsi="Verdana" w:cs="Arial"/>
          <w:sz w:val="22"/>
          <w:szCs w:val="22"/>
        </w:rPr>
        <w:t>OE</w:t>
      </w:r>
      <w:r w:rsidRPr="00AB441D">
        <w:rPr>
          <w:rFonts w:ascii="Verdana" w:hAnsi="Verdana" w:cs="Arial"/>
          <w:sz w:val="22"/>
          <w:szCs w:val="22"/>
        </w:rPr>
        <w:t xml:space="preserve"> Opportunities webpage for any </w:t>
      </w:r>
      <w:r w:rsidR="002F188F" w:rsidRPr="00AB441D">
        <w:rPr>
          <w:rFonts w:ascii="Verdana" w:hAnsi="Verdana" w:cs="Arial"/>
          <w:sz w:val="22"/>
          <w:szCs w:val="22"/>
        </w:rPr>
        <w:t xml:space="preserve">Addenda or </w:t>
      </w:r>
      <w:r w:rsidRPr="00AB441D">
        <w:rPr>
          <w:rFonts w:ascii="Verdana" w:hAnsi="Verdana" w:cs="Arial"/>
          <w:sz w:val="22"/>
          <w:szCs w:val="22"/>
        </w:rPr>
        <w:t xml:space="preserve">additional information regarding this OE.  Failure to </w:t>
      </w:r>
      <w:r w:rsidR="002F188F" w:rsidRPr="00AB441D">
        <w:rPr>
          <w:rFonts w:ascii="Verdana" w:hAnsi="Verdana" w:cs="Arial"/>
          <w:sz w:val="22"/>
          <w:szCs w:val="22"/>
        </w:rPr>
        <w:t xml:space="preserve">monitor </w:t>
      </w:r>
      <w:r w:rsidRPr="00AB441D">
        <w:rPr>
          <w:rFonts w:ascii="Verdana" w:hAnsi="Verdana" w:cs="Arial"/>
          <w:sz w:val="22"/>
          <w:szCs w:val="22"/>
        </w:rPr>
        <w:t xml:space="preserve">the </w:t>
      </w:r>
      <w:r w:rsidR="00A6621D" w:rsidRPr="00AB441D">
        <w:rPr>
          <w:rFonts w:ascii="Verdana" w:hAnsi="Verdana" w:cs="Arial"/>
          <w:sz w:val="22"/>
          <w:szCs w:val="22"/>
        </w:rPr>
        <w:t>OE</w:t>
      </w:r>
      <w:r w:rsidRPr="00AB441D">
        <w:rPr>
          <w:rFonts w:ascii="Verdana" w:hAnsi="Verdana" w:cs="Arial"/>
          <w:sz w:val="22"/>
          <w:szCs w:val="22"/>
        </w:rPr>
        <w:t xml:space="preserve"> Opportunities webpage will in no way release </w:t>
      </w:r>
      <w:r w:rsidR="002F188F" w:rsidRPr="00AB441D">
        <w:rPr>
          <w:rFonts w:ascii="Verdana" w:hAnsi="Verdana" w:cs="Arial"/>
          <w:sz w:val="22"/>
          <w:szCs w:val="22"/>
        </w:rPr>
        <w:t xml:space="preserve">or relieve </w:t>
      </w:r>
      <w:r w:rsidRPr="00AB441D">
        <w:rPr>
          <w:rFonts w:ascii="Verdana" w:hAnsi="Verdana" w:cs="Arial"/>
          <w:sz w:val="22"/>
          <w:szCs w:val="22"/>
        </w:rPr>
        <w:t xml:space="preserve">any Applicant or Contractor </w:t>
      </w:r>
      <w:r w:rsidR="002F188F" w:rsidRPr="00AB441D">
        <w:rPr>
          <w:rFonts w:ascii="Verdana" w:hAnsi="Verdana" w:cs="Arial"/>
          <w:sz w:val="22"/>
          <w:szCs w:val="22"/>
        </w:rPr>
        <w:t xml:space="preserve">of its obligations to fulfill </w:t>
      </w:r>
      <w:r w:rsidRPr="00AB441D">
        <w:rPr>
          <w:rFonts w:ascii="Verdana" w:hAnsi="Verdana" w:cs="Arial"/>
          <w:sz w:val="22"/>
          <w:szCs w:val="22"/>
        </w:rPr>
        <w:t xml:space="preserve">the requirements </w:t>
      </w:r>
      <w:r w:rsidR="002F188F" w:rsidRPr="00AB441D">
        <w:rPr>
          <w:rFonts w:ascii="Verdana" w:hAnsi="Verdana" w:cs="Arial"/>
          <w:sz w:val="22"/>
          <w:szCs w:val="22"/>
        </w:rPr>
        <w:t>as posted.</w:t>
      </w:r>
    </w:p>
    <w:p w14:paraId="57958165" w14:textId="77777777" w:rsidR="00340084" w:rsidRPr="00AB441D" w:rsidRDefault="00340084" w:rsidP="00355667">
      <w:pPr>
        <w:spacing w:line="276" w:lineRule="auto"/>
        <w:rPr>
          <w:rFonts w:ascii="Verdana" w:hAnsi="Verdana"/>
          <w:b/>
          <w:smallCaps/>
          <w:color w:val="0000FF"/>
          <w:sz w:val="22"/>
          <w:szCs w:val="22"/>
        </w:rPr>
      </w:pPr>
    </w:p>
    <w:p w14:paraId="1D91DE2E" w14:textId="77777777" w:rsidR="004C6CEC" w:rsidRPr="00AB441D" w:rsidRDefault="004C6CEC" w:rsidP="005E3A03">
      <w:pPr>
        <w:pStyle w:val="ListParagraph"/>
        <w:numPr>
          <w:ilvl w:val="1"/>
          <w:numId w:val="12"/>
        </w:numPr>
        <w:spacing w:line="276" w:lineRule="auto"/>
        <w:outlineLvl w:val="1"/>
        <w:rPr>
          <w:rFonts w:ascii="Verdana" w:hAnsi="Verdana"/>
          <w:b/>
          <w:smallCaps/>
          <w:sz w:val="22"/>
          <w:szCs w:val="22"/>
        </w:rPr>
      </w:pPr>
      <w:bookmarkStart w:id="15" w:name="_Toc71713872"/>
      <w:r w:rsidRPr="00AB441D">
        <w:rPr>
          <w:rFonts w:ascii="Verdana" w:hAnsi="Verdana"/>
          <w:b/>
          <w:smallCaps/>
          <w:sz w:val="22"/>
          <w:szCs w:val="22"/>
        </w:rPr>
        <w:t>Offer Period</w:t>
      </w:r>
      <w:bookmarkEnd w:id="15"/>
    </w:p>
    <w:p w14:paraId="00054010" w14:textId="77777777" w:rsidR="002B76CB" w:rsidRPr="00AB441D" w:rsidRDefault="002B76CB" w:rsidP="00355667">
      <w:pPr>
        <w:pStyle w:val="ListParagraph"/>
        <w:spacing w:line="276" w:lineRule="auto"/>
        <w:ind w:left="1278"/>
        <w:rPr>
          <w:rFonts w:ascii="Verdana" w:hAnsi="Verdana" w:cs="Arial"/>
          <w:b/>
          <w:color w:val="FF0000"/>
          <w:sz w:val="22"/>
          <w:szCs w:val="22"/>
        </w:rPr>
      </w:pPr>
    </w:p>
    <w:p w14:paraId="42E0D578" w14:textId="054B2B78" w:rsidR="004C6CEC" w:rsidRPr="00AB441D" w:rsidRDefault="004C6CEC" w:rsidP="00355667">
      <w:pPr>
        <w:pStyle w:val="ListParagraph"/>
        <w:spacing w:line="276" w:lineRule="auto"/>
        <w:ind w:left="1278"/>
        <w:rPr>
          <w:rFonts w:ascii="Verdana" w:hAnsi="Verdana" w:cs="Arial"/>
          <w:sz w:val="22"/>
          <w:szCs w:val="22"/>
        </w:rPr>
      </w:pPr>
      <w:r w:rsidRPr="00AB441D">
        <w:rPr>
          <w:rFonts w:ascii="Verdana" w:hAnsi="Verdana" w:cs="Arial"/>
          <w:sz w:val="22"/>
          <w:szCs w:val="22"/>
        </w:rPr>
        <w:t xml:space="preserve">By submitting </w:t>
      </w:r>
      <w:r w:rsidR="00355667" w:rsidRPr="00AB441D">
        <w:rPr>
          <w:rFonts w:ascii="Verdana" w:hAnsi="Verdana" w:cs="Arial"/>
          <w:sz w:val="22"/>
          <w:szCs w:val="22"/>
        </w:rPr>
        <w:t xml:space="preserve">an </w:t>
      </w:r>
      <w:r w:rsidR="0087162B" w:rsidRPr="00AB441D">
        <w:rPr>
          <w:rFonts w:ascii="Verdana" w:hAnsi="Verdana" w:cs="Arial"/>
          <w:sz w:val="22"/>
          <w:szCs w:val="22"/>
        </w:rPr>
        <w:t>Application</w:t>
      </w:r>
      <w:r w:rsidRPr="00AB441D">
        <w:rPr>
          <w:rFonts w:ascii="Verdana" w:hAnsi="Verdana" w:cs="Arial"/>
          <w:sz w:val="22"/>
          <w:szCs w:val="22"/>
        </w:rPr>
        <w:t xml:space="preserve"> </w:t>
      </w:r>
      <w:r w:rsidR="00355667" w:rsidRPr="00AB441D">
        <w:rPr>
          <w:rFonts w:ascii="Verdana" w:hAnsi="Verdana" w:cs="Arial"/>
          <w:sz w:val="22"/>
          <w:szCs w:val="22"/>
        </w:rPr>
        <w:t xml:space="preserve">in response </w:t>
      </w:r>
      <w:r w:rsidRPr="00AB441D">
        <w:rPr>
          <w:rFonts w:ascii="Verdana" w:hAnsi="Verdana" w:cs="Arial"/>
          <w:sz w:val="22"/>
          <w:szCs w:val="22"/>
        </w:rPr>
        <w:t xml:space="preserve">to this </w:t>
      </w:r>
      <w:r w:rsidR="00A6621D" w:rsidRPr="00AB441D">
        <w:rPr>
          <w:rFonts w:ascii="Verdana" w:hAnsi="Verdana" w:cs="Arial"/>
          <w:sz w:val="22"/>
          <w:szCs w:val="22"/>
        </w:rPr>
        <w:t>OE</w:t>
      </w:r>
      <w:r w:rsidRPr="00AB441D">
        <w:rPr>
          <w:rFonts w:ascii="Verdana" w:hAnsi="Verdana" w:cs="Arial"/>
          <w:sz w:val="22"/>
          <w:szCs w:val="22"/>
        </w:rPr>
        <w:t xml:space="preserve">, </w:t>
      </w:r>
      <w:r w:rsidR="0087162B" w:rsidRPr="00AB441D">
        <w:rPr>
          <w:rFonts w:ascii="Verdana" w:hAnsi="Verdana" w:cs="Arial"/>
          <w:sz w:val="22"/>
          <w:szCs w:val="22"/>
        </w:rPr>
        <w:t>Applicant</w:t>
      </w:r>
      <w:r w:rsidRPr="00AB441D">
        <w:rPr>
          <w:rFonts w:ascii="Verdana" w:hAnsi="Verdana" w:cs="Arial"/>
          <w:sz w:val="22"/>
          <w:szCs w:val="22"/>
        </w:rPr>
        <w:t xml:space="preserve"> agrees that its </w:t>
      </w:r>
      <w:r w:rsidR="0087162B" w:rsidRPr="00AB441D">
        <w:rPr>
          <w:rFonts w:ascii="Verdana" w:hAnsi="Verdana" w:cs="Arial"/>
          <w:sz w:val="22"/>
          <w:szCs w:val="22"/>
        </w:rPr>
        <w:t>Application</w:t>
      </w:r>
      <w:r w:rsidR="00D566B9" w:rsidRPr="00AB441D">
        <w:rPr>
          <w:rFonts w:ascii="Verdana" w:hAnsi="Verdana" w:cs="Arial"/>
          <w:sz w:val="22"/>
          <w:szCs w:val="22"/>
        </w:rPr>
        <w:t xml:space="preserve"> </w:t>
      </w:r>
      <w:r w:rsidRPr="00AB441D">
        <w:rPr>
          <w:rFonts w:ascii="Verdana" w:hAnsi="Verdana" w:cs="Arial"/>
          <w:sz w:val="22"/>
          <w:szCs w:val="22"/>
        </w:rPr>
        <w:t>will remain a firm and binding offer</w:t>
      </w:r>
      <w:r w:rsidR="00F47B74" w:rsidRPr="00AB441D">
        <w:rPr>
          <w:rFonts w:ascii="Verdana" w:hAnsi="Verdana" w:cs="Arial"/>
          <w:sz w:val="22"/>
          <w:szCs w:val="22"/>
        </w:rPr>
        <w:t xml:space="preserve"> to enter into a Contract under all terms and conditions of this </w:t>
      </w:r>
      <w:r w:rsidR="00A6621D" w:rsidRPr="00AB441D">
        <w:rPr>
          <w:rFonts w:ascii="Verdana" w:hAnsi="Verdana" w:cs="Arial"/>
          <w:sz w:val="22"/>
          <w:szCs w:val="22"/>
        </w:rPr>
        <w:t>OE</w:t>
      </w:r>
      <w:r w:rsidRPr="00AB441D">
        <w:rPr>
          <w:rFonts w:ascii="Verdana" w:hAnsi="Verdana" w:cs="Arial"/>
          <w:sz w:val="22"/>
          <w:szCs w:val="22"/>
        </w:rPr>
        <w:t xml:space="preserve"> for at least </w:t>
      </w:r>
      <w:r w:rsidRPr="00A35AE5">
        <w:rPr>
          <w:rFonts w:ascii="Verdana" w:hAnsi="Verdana" w:cs="Arial"/>
          <w:sz w:val="22"/>
          <w:szCs w:val="22"/>
        </w:rPr>
        <w:t>240 days</w:t>
      </w:r>
      <w:r w:rsidR="001A4B20">
        <w:rPr>
          <w:rFonts w:ascii="Verdana" w:hAnsi="Verdana" w:cs="Arial"/>
          <w:sz w:val="22"/>
          <w:szCs w:val="22"/>
        </w:rPr>
        <w:t xml:space="preserve"> </w:t>
      </w:r>
      <w:r w:rsidR="00042B6A" w:rsidRPr="00AB441D">
        <w:rPr>
          <w:rFonts w:ascii="Verdana" w:hAnsi="Verdana" w:cs="Arial"/>
          <w:sz w:val="22"/>
          <w:szCs w:val="22"/>
        </w:rPr>
        <w:t>from the date applications are due</w:t>
      </w:r>
      <w:r w:rsidR="00A916AF" w:rsidRPr="00AB441D">
        <w:rPr>
          <w:rFonts w:ascii="Verdana" w:hAnsi="Verdana" w:cs="Arial"/>
          <w:sz w:val="22"/>
          <w:szCs w:val="22"/>
        </w:rPr>
        <w:t xml:space="preserve">, </w:t>
      </w:r>
      <w:r w:rsidR="00042B6A" w:rsidRPr="00AB441D">
        <w:rPr>
          <w:rFonts w:ascii="Verdana" w:hAnsi="Verdana" w:cs="Arial"/>
          <w:sz w:val="22"/>
          <w:szCs w:val="22"/>
        </w:rPr>
        <w:t xml:space="preserve">as </w:t>
      </w:r>
      <w:r w:rsidR="00A916AF" w:rsidRPr="00AB441D">
        <w:rPr>
          <w:rFonts w:ascii="Verdana" w:hAnsi="Verdana" w:cs="Arial"/>
          <w:sz w:val="22"/>
          <w:szCs w:val="22"/>
        </w:rPr>
        <w:t xml:space="preserve">stated in Exhibit A, </w:t>
      </w:r>
      <w:r w:rsidR="00962439" w:rsidRPr="00AB441D">
        <w:rPr>
          <w:rFonts w:ascii="Verdana" w:hAnsi="Verdana" w:cs="Arial"/>
          <w:sz w:val="22"/>
          <w:szCs w:val="22"/>
        </w:rPr>
        <w:t>HHS Solicitation Affirmations</w:t>
      </w:r>
      <w:r w:rsidR="00A579D3" w:rsidRPr="00AB441D">
        <w:rPr>
          <w:rFonts w:ascii="Verdana" w:hAnsi="Verdana" w:cs="Arial"/>
          <w:sz w:val="22"/>
          <w:szCs w:val="22"/>
        </w:rPr>
        <w:t xml:space="preserve">, unless withdrawn by the Applicant before the </w:t>
      </w:r>
      <w:r w:rsidR="00F47B74" w:rsidRPr="00AB441D">
        <w:rPr>
          <w:rFonts w:ascii="Verdana" w:hAnsi="Verdana" w:cs="Arial"/>
          <w:sz w:val="22"/>
          <w:szCs w:val="22"/>
        </w:rPr>
        <w:t xml:space="preserve">Enrollment </w:t>
      </w:r>
      <w:r w:rsidR="00042B6A" w:rsidRPr="00AB441D">
        <w:rPr>
          <w:rFonts w:ascii="Verdana" w:hAnsi="Verdana" w:cs="Arial"/>
          <w:sz w:val="22"/>
          <w:szCs w:val="22"/>
        </w:rPr>
        <w:t>Period closes</w:t>
      </w:r>
      <w:r w:rsidR="00A916AF" w:rsidRPr="00AB441D">
        <w:rPr>
          <w:rFonts w:ascii="Verdana" w:hAnsi="Verdana" w:cs="Arial"/>
          <w:sz w:val="22"/>
          <w:szCs w:val="22"/>
        </w:rPr>
        <w:t>.</w:t>
      </w:r>
      <w:r w:rsidRPr="00AB441D">
        <w:rPr>
          <w:rFonts w:ascii="Verdana" w:hAnsi="Verdana" w:cs="Arial"/>
          <w:sz w:val="22"/>
          <w:szCs w:val="22"/>
        </w:rPr>
        <w:t xml:space="preserve"> </w:t>
      </w:r>
    </w:p>
    <w:p w14:paraId="466A342F" w14:textId="77777777" w:rsidR="004C6CEC" w:rsidRPr="00AB441D" w:rsidRDefault="004C6CEC" w:rsidP="00355667">
      <w:pPr>
        <w:pStyle w:val="ListParagraph"/>
        <w:spacing w:line="276" w:lineRule="auto"/>
        <w:ind w:left="1278"/>
        <w:rPr>
          <w:rFonts w:ascii="Verdana" w:hAnsi="Verdana" w:cs="Arial"/>
          <w:sz w:val="22"/>
          <w:szCs w:val="22"/>
        </w:rPr>
      </w:pPr>
    </w:p>
    <w:p w14:paraId="7360D5DF" w14:textId="77777777" w:rsidR="004C6CEC" w:rsidRPr="00AB441D" w:rsidRDefault="00557610" w:rsidP="00355667">
      <w:pPr>
        <w:pStyle w:val="ListParagraph"/>
        <w:spacing w:line="276" w:lineRule="auto"/>
        <w:ind w:left="1278"/>
        <w:rPr>
          <w:rFonts w:ascii="Verdana" w:hAnsi="Verdana" w:cs="Arial"/>
          <w:sz w:val="22"/>
          <w:szCs w:val="22"/>
        </w:rPr>
      </w:pPr>
      <w:r w:rsidRPr="00AB441D">
        <w:rPr>
          <w:rFonts w:ascii="Verdana" w:hAnsi="Verdana" w:cs="Arial"/>
          <w:sz w:val="22"/>
          <w:szCs w:val="22"/>
        </w:rPr>
        <w:t xml:space="preserve">An </w:t>
      </w:r>
      <w:r w:rsidR="0087162B" w:rsidRPr="00AB441D">
        <w:rPr>
          <w:rFonts w:ascii="Verdana" w:hAnsi="Verdana" w:cs="Arial"/>
          <w:sz w:val="22"/>
          <w:szCs w:val="22"/>
        </w:rPr>
        <w:t>Applicant</w:t>
      </w:r>
      <w:r w:rsidR="004C6CEC" w:rsidRPr="00AB441D">
        <w:rPr>
          <w:rFonts w:ascii="Verdana" w:hAnsi="Verdana" w:cs="Arial"/>
          <w:sz w:val="22"/>
          <w:szCs w:val="22"/>
        </w:rPr>
        <w:t xml:space="preserve"> may extend the time for which its </w:t>
      </w:r>
      <w:r w:rsidR="0087162B" w:rsidRPr="00AB441D">
        <w:rPr>
          <w:rFonts w:ascii="Verdana" w:hAnsi="Verdana" w:cs="Arial"/>
          <w:sz w:val="22"/>
          <w:szCs w:val="22"/>
        </w:rPr>
        <w:t>Application</w:t>
      </w:r>
      <w:r w:rsidR="004C6CEC" w:rsidRPr="00AB441D">
        <w:rPr>
          <w:rFonts w:ascii="Verdana" w:hAnsi="Verdana" w:cs="Arial"/>
          <w:sz w:val="22"/>
          <w:szCs w:val="22"/>
        </w:rPr>
        <w:t xml:space="preserve"> will be honored and include the extended period</w:t>
      </w:r>
      <w:r w:rsidR="00921D18" w:rsidRPr="00AB441D">
        <w:rPr>
          <w:rFonts w:ascii="Verdana" w:hAnsi="Verdana" w:cs="Arial"/>
          <w:sz w:val="22"/>
          <w:szCs w:val="22"/>
        </w:rPr>
        <w:t xml:space="preserve"> in the Application</w:t>
      </w:r>
      <w:r w:rsidR="004C6CEC" w:rsidRPr="00AB441D">
        <w:rPr>
          <w:rFonts w:ascii="Verdana" w:hAnsi="Verdana" w:cs="Arial"/>
          <w:sz w:val="22"/>
          <w:szCs w:val="22"/>
        </w:rPr>
        <w:t>.</w:t>
      </w:r>
    </w:p>
    <w:p w14:paraId="64F9D44E" w14:textId="77777777" w:rsidR="004C6CEC" w:rsidRPr="00AB441D" w:rsidRDefault="004C6CEC" w:rsidP="00355667">
      <w:pPr>
        <w:pStyle w:val="ListParagraph"/>
        <w:spacing w:line="276" w:lineRule="auto"/>
        <w:ind w:left="1278"/>
        <w:rPr>
          <w:rFonts w:ascii="Verdana" w:hAnsi="Verdana"/>
          <w:b/>
          <w:smallCaps/>
          <w:sz w:val="22"/>
          <w:szCs w:val="22"/>
        </w:rPr>
      </w:pPr>
    </w:p>
    <w:p w14:paraId="5F529DC2" w14:textId="77777777" w:rsidR="002B76CB" w:rsidRPr="00AB441D" w:rsidRDefault="004C6CEC" w:rsidP="005E3A03">
      <w:pPr>
        <w:pStyle w:val="ListParagraph"/>
        <w:numPr>
          <w:ilvl w:val="1"/>
          <w:numId w:val="12"/>
        </w:numPr>
        <w:spacing w:line="276" w:lineRule="auto"/>
        <w:outlineLvl w:val="1"/>
        <w:rPr>
          <w:rFonts w:ascii="Verdana" w:hAnsi="Verdana"/>
          <w:b/>
          <w:smallCaps/>
          <w:sz w:val="22"/>
          <w:szCs w:val="22"/>
        </w:rPr>
      </w:pPr>
      <w:bookmarkStart w:id="16" w:name="_Toc71713873"/>
      <w:r w:rsidRPr="00AB441D">
        <w:rPr>
          <w:rFonts w:ascii="Verdana" w:hAnsi="Verdana"/>
          <w:b/>
          <w:smallCaps/>
          <w:sz w:val="22"/>
          <w:szCs w:val="22"/>
        </w:rPr>
        <w:lastRenderedPageBreak/>
        <w:t>Costs Incurred</w:t>
      </w:r>
      <w:bookmarkEnd w:id="16"/>
    </w:p>
    <w:p w14:paraId="7F7B0B1E" w14:textId="77777777" w:rsidR="004B1736" w:rsidRPr="00AB441D" w:rsidRDefault="004B1736" w:rsidP="00355667">
      <w:pPr>
        <w:pStyle w:val="ListParagraph"/>
        <w:spacing w:line="276" w:lineRule="auto"/>
        <w:ind w:left="1278"/>
        <w:rPr>
          <w:rFonts w:ascii="Verdana" w:hAnsi="Verdana" w:cs="Arial"/>
          <w:sz w:val="22"/>
          <w:szCs w:val="22"/>
        </w:rPr>
      </w:pPr>
    </w:p>
    <w:p w14:paraId="2E667077" w14:textId="12CCCD0D" w:rsidR="004B1736" w:rsidRPr="00AB441D" w:rsidRDefault="004B1736" w:rsidP="00355667">
      <w:pPr>
        <w:pStyle w:val="ListParagraph"/>
        <w:spacing w:line="276" w:lineRule="auto"/>
        <w:ind w:left="1278"/>
        <w:rPr>
          <w:rFonts w:ascii="Verdana" w:hAnsi="Verdana" w:cs="Arial"/>
          <w:sz w:val="22"/>
          <w:szCs w:val="22"/>
        </w:rPr>
      </w:pPr>
      <w:r w:rsidRPr="00A35AE5">
        <w:rPr>
          <w:rFonts w:ascii="Verdana" w:hAnsi="Verdana" w:cs="Arial"/>
          <w:sz w:val="22"/>
          <w:szCs w:val="22"/>
        </w:rPr>
        <w:t>HHSC</w:t>
      </w:r>
      <w:r w:rsidRPr="00AB441D">
        <w:rPr>
          <w:rFonts w:ascii="Verdana" w:hAnsi="Verdana" w:cs="Arial"/>
          <w:sz w:val="22"/>
          <w:szCs w:val="22"/>
        </w:rPr>
        <w:t xml:space="preserve"> accepts no obligations for costs incurred in preparing</w:t>
      </w:r>
      <w:r w:rsidR="004A1F7C" w:rsidRPr="00AB441D">
        <w:rPr>
          <w:rFonts w:ascii="Verdana" w:hAnsi="Verdana" w:cs="Arial"/>
          <w:sz w:val="22"/>
          <w:szCs w:val="22"/>
        </w:rPr>
        <w:t>,</w:t>
      </w:r>
      <w:r w:rsidRPr="00AB441D">
        <w:rPr>
          <w:rFonts w:ascii="Verdana" w:hAnsi="Verdana" w:cs="Arial"/>
          <w:sz w:val="22"/>
          <w:szCs w:val="22"/>
        </w:rPr>
        <w:t xml:space="preserve"> submitting</w:t>
      </w:r>
      <w:r w:rsidR="004A1F7C" w:rsidRPr="00AB441D">
        <w:rPr>
          <w:rFonts w:ascii="Verdana" w:hAnsi="Verdana" w:cs="Arial"/>
          <w:sz w:val="22"/>
          <w:szCs w:val="22"/>
        </w:rPr>
        <w:t>, and screening</w:t>
      </w:r>
      <w:r w:rsidRPr="00AB441D">
        <w:rPr>
          <w:rFonts w:ascii="Verdana" w:hAnsi="Verdana" w:cs="Arial"/>
          <w:sz w:val="22"/>
          <w:szCs w:val="22"/>
        </w:rPr>
        <w:t xml:space="preserve"> an Application, including, but not limited to</w:t>
      </w:r>
      <w:r w:rsidR="00BE5701" w:rsidRPr="00AB441D">
        <w:rPr>
          <w:rFonts w:ascii="Verdana" w:hAnsi="Verdana" w:cs="Arial"/>
          <w:sz w:val="22"/>
          <w:szCs w:val="22"/>
        </w:rPr>
        <w:t>,</w:t>
      </w:r>
      <w:r w:rsidR="00125F73" w:rsidRPr="00AB441D">
        <w:rPr>
          <w:rFonts w:ascii="Verdana" w:hAnsi="Verdana" w:cs="Arial"/>
          <w:sz w:val="22"/>
          <w:szCs w:val="22"/>
        </w:rPr>
        <w:t xml:space="preserve"> </w:t>
      </w:r>
      <w:r w:rsidR="00BE5701" w:rsidRPr="00AB441D">
        <w:rPr>
          <w:rFonts w:ascii="Verdana" w:hAnsi="Verdana" w:cs="Arial"/>
          <w:sz w:val="22"/>
          <w:szCs w:val="22"/>
        </w:rPr>
        <w:t xml:space="preserve">costs or expenses related to contract </w:t>
      </w:r>
      <w:r w:rsidR="00125F73" w:rsidRPr="00AB441D">
        <w:rPr>
          <w:rFonts w:ascii="Verdana" w:hAnsi="Verdana" w:cs="Arial"/>
          <w:sz w:val="22"/>
          <w:szCs w:val="22"/>
        </w:rPr>
        <w:t xml:space="preserve">execution. </w:t>
      </w:r>
    </w:p>
    <w:p w14:paraId="2AF554BB" w14:textId="77777777" w:rsidR="004B1736" w:rsidRPr="00AB441D" w:rsidRDefault="004B1736" w:rsidP="00355667">
      <w:pPr>
        <w:pStyle w:val="ListParagraph"/>
        <w:spacing w:line="276" w:lineRule="auto"/>
        <w:ind w:left="1278"/>
        <w:rPr>
          <w:rFonts w:ascii="Verdana" w:hAnsi="Verdana" w:cs="Arial"/>
          <w:sz w:val="22"/>
          <w:szCs w:val="22"/>
        </w:rPr>
      </w:pPr>
    </w:p>
    <w:p w14:paraId="20C0590F" w14:textId="4CE432E1" w:rsidR="004B1736" w:rsidRPr="00AB441D" w:rsidRDefault="0087162B" w:rsidP="00355667">
      <w:pPr>
        <w:pStyle w:val="ListParagraph"/>
        <w:spacing w:line="276" w:lineRule="auto"/>
        <w:ind w:left="1278"/>
        <w:rPr>
          <w:rFonts w:ascii="Verdana" w:hAnsi="Verdana" w:cs="Arial"/>
          <w:sz w:val="22"/>
          <w:szCs w:val="22"/>
        </w:rPr>
      </w:pPr>
      <w:r w:rsidRPr="00AB441D">
        <w:rPr>
          <w:rFonts w:ascii="Verdana" w:hAnsi="Verdana" w:cs="Arial"/>
          <w:sz w:val="22"/>
          <w:szCs w:val="22"/>
        </w:rPr>
        <w:t>Applicant</w:t>
      </w:r>
      <w:r w:rsidR="004C6CEC" w:rsidRPr="00AB441D">
        <w:rPr>
          <w:rFonts w:ascii="Verdana" w:hAnsi="Verdana" w:cs="Arial"/>
          <w:sz w:val="22"/>
          <w:szCs w:val="22"/>
        </w:rPr>
        <w:t xml:space="preserve">s understand that issuance of this </w:t>
      </w:r>
      <w:r w:rsidR="00A6621D" w:rsidRPr="00AB441D">
        <w:rPr>
          <w:rFonts w:ascii="Verdana" w:hAnsi="Verdana" w:cs="Arial"/>
          <w:sz w:val="22"/>
          <w:szCs w:val="22"/>
        </w:rPr>
        <w:t>OE</w:t>
      </w:r>
      <w:r w:rsidR="004C6CEC" w:rsidRPr="00AB441D">
        <w:rPr>
          <w:rFonts w:ascii="Verdana" w:hAnsi="Verdana" w:cs="Arial"/>
          <w:sz w:val="22"/>
          <w:szCs w:val="22"/>
        </w:rPr>
        <w:t xml:space="preserve"> or retention of </w:t>
      </w:r>
      <w:r w:rsidRPr="00AB441D">
        <w:rPr>
          <w:rFonts w:ascii="Verdana" w:hAnsi="Verdana" w:cs="Arial"/>
          <w:sz w:val="22"/>
          <w:szCs w:val="22"/>
        </w:rPr>
        <w:t>Application</w:t>
      </w:r>
      <w:r w:rsidR="004C6CEC" w:rsidRPr="00AB441D">
        <w:rPr>
          <w:rFonts w:ascii="Verdana" w:hAnsi="Verdana" w:cs="Arial"/>
          <w:sz w:val="22"/>
          <w:szCs w:val="22"/>
        </w:rPr>
        <w:t xml:space="preserve">s in no way constitutes a commitment by </w:t>
      </w:r>
      <w:r w:rsidR="004C6CEC" w:rsidRPr="00A35AE5">
        <w:rPr>
          <w:rFonts w:ascii="Verdana" w:hAnsi="Verdana" w:cs="Arial"/>
          <w:sz w:val="22"/>
          <w:szCs w:val="22"/>
        </w:rPr>
        <w:t>HHSC</w:t>
      </w:r>
      <w:r w:rsidR="004C6CEC" w:rsidRPr="00AB441D">
        <w:rPr>
          <w:rFonts w:ascii="Verdana" w:hAnsi="Verdana" w:cs="Arial"/>
          <w:sz w:val="22"/>
          <w:szCs w:val="22"/>
        </w:rPr>
        <w:t xml:space="preserve"> to award a Contract</w:t>
      </w:r>
      <w:r w:rsidR="00125F73" w:rsidRPr="00AB441D">
        <w:rPr>
          <w:rFonts w:ascii="Verdana" w:hAnsi="Verdana" w:cs="Arial"/>
          <w:sz w:val="22"/>
          <w:szCs w:val="22"/>
        </w:rPr>
        <w:t xml:space="preserve">. </w:t>
      </w:r>
      <w:r w:rsidR="004B1736" w:rsidRPr="00AB441D">
        <w:rPr>
          <w:rFonts w:ascii="Verdana" w:hAnsi="Verdana" w:cs="Arial"/>
          <w:sz w:val="22"/>
          <w:szCs w:val="22"/>
        </w:rPr>
        <w:t xml:space="preserve">All Applications shall be prepared simply and economically, providing a straightforward, concise delineation of the Applicant’s capabilities to satisfy the requirements of this </w:t>
      </w:r>
      <w:r w:rsidR="00A6621D" w:rsidRPr="00AB441D">
        <w:rPr>
          <w:rFonts w:ascii="Verdana" w:hAnsi="Verdana" w:cs="Arial"/>
          <w:sz w:val="22"/>
          <w:szCs w:val="22"/>
        </w:rPr>
        <w:t>OE</w:t>
      </w:r>
      <w:r w:rsidR="00125F73" w:rsidRPr="00AB441D">
        <w:rPr>
          <w:rFonts w:ascii="Verdana" w:hAnsi="Verdana" w:cs="Arial"/>
          <w:sz w:val="22"/>
          <w:szCs w:val="22"/>
        </w:rPr>
        <w:t xml:space="preserve"> and submitted at the sole expense of the Applicant. </w:t>
      </w:r>
    </w:p>
    <w:p w14:paraId="0E256719" w14:textId="77777777" w:rsidR="002B76CB" w:rsidRPr="00AB441D" w:rsidRDefault="002B76CB" w:rsidP="00355667">
      <w:pPr>
        <w:pStyle w:val="ListParagraph"/>
        <w:spacing w:line="276" w:lineRule="auto"/>
        <w:ind w:left="1278"/>
        <w:rPr>
          <w:rFonts w:ascii="Verdana" w:hAnsi="Verdana"/>
          <w:b/>
          <w:smallCaps/>
          <w:color w:val="0000FF"/>
          <w:sz w:val="22"/>
          <w:szCs w:val="22"/>
        </w:rPr>
      </w:pPr>
    </w:p>
    <w:p w14:paraId="4BF0EAF8" w14:textId="77777777" w:rsidR="004C6CEC" w:rsidRPr="00AB441D" w:rsidRDefault="00A6621D" w:rsidP="005E3A03">
      <w:pPr>
        <w:pStyle w:val="ListParagraph"/>
        <w:numPr>
          <w:ilvl w:val="1"/>
          <w:numId w:val="12"/>
        </w:numPr>
        <w:spacing w:line="276" w:lineRule="auto"/>
        <w:outlineLvl w:val="1"/>
        <w:rPr>
          <w:rFonts w:ascii="Verdana" w:hAnsi="Verdana"/>
          <w:b/>
          <w:smallCaps/>
          <w:sz w:val="22"/>
          <w:szCs w:val="22"/>
        </w:rPr>
      </w:pPr>
      <w:bookmarkStart w:id="17" w:name="_Toc71713874"/>
      <w:r w:rsidRPr="00AB441D">
        <w:rPr>
          <w:rFonts w:ascii="Verdana" w:hAnsi="Verdana"/>
          <w:b/>
          <w:smallCaps/>
          <w:sz w:val="22"/>
          <w:szCs w:val="22"/>
        </w:rPr>
        <w:t>OE</w:t>
      </w:r>
      <w:r w:rsidR="004C6CEC" w:rsidRPr="00AB441D">
        <w:rPr>
          <w:rFonts w:ascii="Verdana" w:hAnsi="Verdana"/>
          <w:b/>
          <w:smallCaps/>
          <w:sz w:val="22"/>
          <w:szCs w:val="22"/>
        </w:rPr>
        <w:t xml:space="preserve"> Questions or Clarifications</w:t>
      </w:r>
      <w:bookmarkEnd w:id="17"/>
    </w:p>
    <w:p w14:paraId="74731178" w14:textId="77777777" w:rsidR="005F11F0" w:rsidRPr="00AB441D" w:rsidRDefault="005F11F0" w:rsidP="00C2660D">
      <w:pPr>
        <w:pStyle w:val="ListParagraph"/>
        <w:spacing w:line="276" w:lineRule="auto"/>
        <w:ind w:left="1278"/>
        <w:rPr>
          <w:rFonts w:ascii="Verdana" w:hAnsi="Verdana"/>
          <w:b/>
          <w:smallCaps/>
          <w:sz w:val="22"/>
          <w:szCs w:val="22"/>
        </w:rPr>
      </w:pPr>
    </w:p>
    <w:p w14:paraId="1E325BB1" w14:textId="77777777" w:rsidR="004C6CEC" w:rsidRPr="00AB441D" w:rsidRDefault="004C6CEC" w:rsidP="00355667">
      <w:pPr>
        <w:pStyle w:val="ListParagraph"/>
        <w:spacing w:line="276" w:lineRule="auto"/>
        <w:ind w:left="1278"/>
        <w:rPr>
          <w:rFonts w:ascii="Verdana" w:hAnsi="Verdana"/>
          <w:b/>
          <w:smallCaps/>
          <w:sz w:val="22"/>
          <w:szCs w:val="22"/>
        </w:rPr>
      </w:pPr>
    </w:p>
    <w:p w14:paraId="0CF45093" w14:textId="77777777" w:rsidR="004C6CEC" w:rsidRPr="00AB441D" w:rsidRDefault="004C6CEC" w:rsidP="005E3A03">
      <w:pPr>
        <w:pStyle w:val="ListParagraph"/>
        <w:numPr>
          <w:ilvl w:val="2"/>
          <w:numId w:val="12"/>
        </w:numPr>
        <w:spacing w:line="276" w:lineRule="auto"/>
        <w:ind w:left="1260"/>
        <w:rPr>
          <w:rFonts w:ascii="Verdana" w:hAnsi="Verdana"/>
          <w:b/>
          <w:smallCaps/>
          <w:sz w:val="22"/>
          <w:szCs w:val="22"/>
        </w:rPr>
      </w:pPr>
      <w:r w:rsidRPr="00AB441D">
        <w:rPr>
          <w:rFonts w:ascii="Verdana" w:hAnsi="Verdana"/>
          <w:b/>
          <w:smallCaps/>
          <w:sz w:val="22"/>
          <w:szCs w:val="22"/>
        </w:rPr>
        <w:t>Questions</w:t>
      </w:r>
      <w:r w:rsidR="005F11F0" w:rsidRPr="00AB441D">
        <w:rPr>
          <w:rFonts w:ascii="Verdana" w:hAnsi="Verdana"/>
          <w:b/>
          <w:smallCaps/>
          <w:sz w:val="22"/>
          <w:szCs w:val="22"/>
        </w:rPr>
        <w:t xml:space="preserve"> and Requests for Clarification</w:t>
      </w:r>
    </w:p>
    <w:p w14:paraId="13C3BE85" w14:textId="77777777" w:rsidR="002B76CB" w:rsidRPr="00AB441D" w:rsidRDefault="002B76CB" w:rsidP="00355667">
      <w:pPr>
        <w:spacing w:line="276" w:lineRule="auto"/>
        <w:ind w:left="2160"/>
        <w:rPr>
          <w:rFonts w:ascii="Verdana" w:hAnsi="Verdana" w:cs="Arial"/>
          <w:b/>
          <w:color w:val="FF0000"/>
          <w:sz w:val="22"/>
          <w:szCs w:val="22"/>
        </w:rPr>
      </w:pPr>
    </w:p>
    <w:p w14:paraId="5770A0BF" w14:textId="77777777" w:rsidR="002550F8" w:rsidRPr="00AB441D" w:rsidRDefault="002550F8" w:rsidP="00355667">
      <w:pPr>
        <w:spacing w:line="276" w:lineRule="auto"/>
        <w:ind w:left="2160"/>
        <w:rPr>
          <w:rFonts w:ascii="Verdana" w:hAnsi="Verdana" w:cs="Arial"/>
          <w:sz w:val="22"/>
          <w:szCs w:val="22"/>
        </w:rPr>
      </w:pPr>
      <w:r w:rsidRPr="00AB441D">
        <w:rPr>
          <w:rFonts w:ascii="Verdana" w:hAnsi="Verdana" w:cs="Arial"/>
          <w:sz w:val="22"/>
          <w:szCs w:val="22"/>
        </w:rPr>
        <w:t xml:space="preserve">Written questions and requests for clarification regarding this </w:t>
      </w:r>
      <w:r w:rsidR="00A6621D" w:rsidRPr="00AB441D">
        <w:rPr>
          <w:rFonts w:ascii="Verdana" w:hAnsi="Verdana" w:cs="Arial"/>
          <w:sz w:val="22"/>
          <w:szCs w:val="22"/>
        </w:rPr>
        <w:t>OE</w:t>
      </w:r>
      <w:r w:rsidRPr="00AB441D">
        <w:rPr>
          <w:rFonts w:ascii="Verdana" w:hAnsi="Verdana" w:cs="Arial"/>
          <w:sz w:val="22"/>
          <w:szCs w:val="22"/>
        </w:rPr>
        <w:t xml:space="preserve"> are permitted if submitted by e-mail to the Sole Point of Contact, Section 4.1</w:t>
      </w:r>
      <w:r w:rsidR="00531D64" w:rsidRPr="00AB441D">
        <w:rPr>
          <w:rFonts w:ascii="Verdana" w:hAnsi="Verdana" w:cs="Arial"/>
          <w:sz w:val="22"/>
          <w:szCs w:val="22"/>
        </w:rPr>
        <w:t xml:space="preserve">. </w:t>
      </w:r>
    </w:p>
    <w:p w14:paraId="16D3B494" w14:textId="77777777" w:rsidR="002550F8" w:rsidRPr="00AB441D" w:rsidRDefault="002550F8" w:rsidP="00355667">
      <w:pPr>
        <w:spacing w:line="276" w:lineRule="auto"/>
        <w:ind w:left="2160"/>
        <w:rPr>
          <w:rFonts w:ascii="Verdana" w:hAnsi="Verdana" w:cs="Arial"/>
          <w:sz w:val="22"/>
          <w:szCs w:val="22"/>
        </w:rPr>
      </w:pPr>
    </w:p>
    <w:p w14:paraId="52C3488A" w14:textId="4513527A" w:rsidR="002550F8" w:rsidRPr="00AB441D" w:rsidRDefault="002550F8" w:rsidP="00355667">
      <w:pPr>
        <w:spacing w:line="276" w:lineRule="auto"/>
        <w:ind w:left="2160"/>
        <w:rPr>
          <w:rFonts w:ascii="Verdana" w:hAnsi="Verdana" w:cs="Arial"/>
          <w:sz w:val="22"/>
          <w:szCs w:val="22"/>
        </w:rPr>
      </w:pPr>
      <w:r w:rsidRPr="00AB441D">
        <w:rPr>
          <w:rFonts w:ascii="Verdana" w:hAnsi="Verdana" w:cs="Arial"/>
          <w:sz w:val="22"/>
          <w:szCs w:val="22"/>
        </w:rPr>
        <w:t>Responses to questions</w:t>
      </w:r>
      <w:r w:rsidR="009D61A8" w:rsidRPr="00AB441D">
        <w:rPr>
          <w:rFonts w:ascii="Verdana" w:hAnsi="Verdana" w:cs="Arial"/>
          <w:sz w:val="22"/>
          <w:szCs w:val="22"/>
        </w:rPr>
        <w:t xml:space="preserve"> and requests for clarification</w:t>
      </w:r>
      <w:r w:rsidRPr="00AB441D">
        <w:rPr>
          <w:rFonts w:ascii="Verdana" w:hAnsi="Verdana" w:cs="Arial"/>
          <w:sz w:val="22"/>
          <w:szCs w:val="22"/>
        </w:rPr>
        <w:t xml:space="preserve"> </w:t>
      </w:r>
      <w:r w:rsidR="009D61A8" w:rsidRPr="00AB441D">
        <w:rPr>
          <w:rFonts w:ascii="Verdana" w:hAnsi="Verdana" w:cs="Arial"/>
          <w:sz w:val="22"/>
          <w:szCs w:val="22"/>
        </w:rPr>
        <w:t>will not be posted</w:t>
      </w:r>
      <w:r w:rsidRPr="00AB441D">
        <w:rPr>
          <w:rFonts w:ascii="Verdana" w:hAnsi="Verdana" w:cs="Arial"/>
          <w:sz w:val="22"/>
          <w:szCs w:val="22"/>
        </w:rPr>
        <w:t>.</w:t>
      </w:r>
      <w:r w:rsidR="009D61A8" w:rsidRPr="00AB441D">
        <w:rPr>
          <w:rFonts w:ascii="Verdana" w:hAnsi="Verdana" w:cs="Arial"/>
          <w:sz w:val="22"/>
          <w:szCs w:val="22"/>
        </w:rPr>
        <w:t xml:space="preserve"> However, if </w:t>
      </w:r>
      <w:r w:rsidR="009D61A8" w:rsidRPr="00A35AE5">
        <w:rPr>
          <w:rFonts w:ascii="Verdana" w:hAnsi="Verdana" w:cs="Arial"/>
          <w:sz w:val="22"/>
          <w:szCs w:val="22"/>
        </w:rPr>
        <w:t>HHSC</w:t>
      </w:r>
      <w:r w:rsidR="009D61A8" w:rsidRPr="00AB441D">
        <w:rPr>
          <w:rFonts w:ascii="Verdana" w:hAnsi="Verdana" w:cs="Arial"/>
          <w:sz w:val="22"/>
          <w:szCs w:val="22"/>
        </w:rPr>
        <w:t xml:space="preserve"> determines, based on a question, request for clarification, or any other factor</w:t>
      </w:r>
      <w:r w:rsidR="001166D8" w:rsidRPr="00AB441D">
        <w:rPr>
          <w:rFonts w:ascii="Verdana" w:hAnsi="Verdana" w:cs="Arial"/>
          <w:sz w:val="22"/>
          <w:szCs w:val="22"/>
        </w:rPr>
        <w:t xml:space="preserve"> (including, but not limited to notices of ambiguity, conflict, or discrepancy as reference</w:t>
      </w:r>
      <w:r w:rsidR="00F933A6" w:rsidRPr="00AB441D">
        <w:rPr>
          <w:rFonts w:ascii="Verdana" w:hAnsi="Verdana" w:cs="Arial"/>
          <w:sz w:val="22"/>
          <w:szCs w:val="22"/>
        </w:rPr>
        <w:t>d</w:t>
      </w:r>
      <w:r w:rsidR="001166D8" w:rsidRPr="00AB441D">
        <w:rPr>
          <w:rFonts w:ascii="Verdana" w:hAnsi="Verdana" w:cs="Arial"/>
          <w:sz w:val="22"/>
          <w:szCs w:val="22"/>
        </w:rPr>
        <w:t xml:space="preserve"> in Section 4.5.3, below)</w:t>
      </w:r>
      <w:r w:rsidR="009D61A8" w:rsidRPr="00AB441D">
        <w:rPr>
          <w:rFonts w:ascii="Verdana" w:hAnsi="Verdana" w:cs="Arial"/>
          <w:sz w:val="22"/>
          <w:szCs w:val="22"/>
        </w:rPr>
        <w:t xml:space="preserve">, that the </w:t>
      </w:r>
      <w:r w:rsidR="00A6621D" w:rsidRPr="00AB441D">
        <w:rPr>
          <w:rFonts w:ascii="Verdana" w:hAnsi="Verdana" w:cs="Arial"/>
          <w:sz w:val="22"/>
          <w:szCs w:val="22"/>
        </w:rPr>
        <w:t>OE</w:t>
      </w:r>
      <w:r w:rsidR="009D61A8" w:rsidRPr="00AB441D">
        <w:rPr>
          <w:rFonts w:ascii="Verdana" w:hAnsi="Verdana" w:cs="Arial"/>
          <w:sz w:val="22"/>
          <w:szCs w:val="22"/>
        </w:rPr>
        <w:t xml:space="preserve"> needs to be amended or clarified, either an addendum will be posted on the </w:t>
      </w:r>
      <w:r w:rsidR="00A6621D" w:rsidRPr="00AB441D">
        <w:rPr>
          <w:rFonts w:ascii="Verdana" w:hAnsi="Verdana" w:cs="Arial"/>
          <w:sz w:val="22"/>
          <w:szCs w:val="22"/>
        </w:rPr>
        <w:t>OE</w:t>
      </w:r>
      <w:r w:rsidR="009D61A8" w:rsidRPr="00AB441D">
        <w:rPr>
          <w:rFonts w:ascii="Verdana" w:hAnsi="Verdana" w:cs="Arial"/>
          <w:sz w:val="22"/>
          <w:szCs w:val="22"/>
        </w:rPr>
        <w:t xml:space="preserve"> Opportunities webpage or the </w:t>
      </w:r>
      <w:r w:rsidR="00A6621D" w:rsidRPr="00AB441D">
        <w:rPr>
          <w:rFonts w:ascii="Verdana" w:hAnsi="Verdana" w:cs="Arial"/>
          <w:sz w:val="22"/>
          <w:szCs w:val="22"/>
        </w:rPr>
        <w:t>OE</w:t>
      </w:r>
      <w:r w:rsidR="009D61A8" w:rsidRPr="00AB441D">
        <w:rPr>
          <w:rFonts w:ascii="Verdana" w:hAnsi="Verdana" w:cs="Arial"/>
          <w:sz w:val="22"/>
          <w:szCs w:val="22"/>
        </w:rPr>
        <w:t xml:space="preserve"> will be canceled. The action to be taken will be determined at the sole discretion of </w:t>
      </w:r>
      <w:r w:rsidR="009D61A8" w:rsidRPr="00A35AE5">
        <w:rPr>
          <w:rFonts w:ascii="Verdana" w:hAnsi="Verdana" w:cs="Arial"/>
          <w:sz w:val="22"/>
          <w:szCs w:val="22"/>
        </w:rPr>
        <w:t>HHSC</w:t>
      </w:r>
      <w:r w:rsidR="009D61A8" w:rsidRPr="00AB441D">
        <w:rPr>
          <w:rFonts w:ascii="Verdana" w:hAnsi="Verdana" w:cs="Arial"/>
          <w:sz w:val="22"/>
          <w:szCs w:val="22"/>
        </w:rPr>
        <w:t xml:space="preserve">. Furthermore, if the </w:t>
      </w:r>
      <w:r w:rsidR="00A6621D" w:rsidRPr="00AB441D">
        <w:rPr>
          <w:rFonts w:ascii="Verdana" w:hAnsi="Verdana" w:cs="Arial"/>
          <w:sz w:val="22"/>
          <w:szCs w:val="22"/>
        </w:rPr>
        <w:t>OE</w:t>
      </w:r>
      <w:r w:rsidR="009D61A8" w:rsidRPr="00AB441D">
        <w:rPr>
          <w:rFonts w:ascii="Verdana" w:hAnsi="Verdana" w:cs="Arial"/>
          <w:sz w:val="22"/>
          <w:szCs w:val="22"/>
        </w:rPr>
        <w:t xml:space="preserve"> will be canceled, </w:t>
      </w:r>
      <w:r w:rsidR="009D61A8" w:rsidRPr="00A35AE5">
        <w:rPr>
          <w:rFonts w:ascii="Verdana" w:hAnsi="Verdana" w:cs="Arial"/>
          <w:sz w:val="22"/>
          <w:szCs w:val="22"/>
        </w:rPr>
        <w:t>HHSC</w:t>
      </w:r>
      <w:r w:rsidR="00DB68B8">
        <w:rPr>
          <w:rFonts w:ascii="Verdana" w:hAnsi="Verdana" w:cs="Arial"/>
          <w:sz w:val="22"/>
          <w:szCs w:val="22"/>
        </w:rPr>
        <w:t xml:space="preserve"> </w:t>
      </w:r>
      <w:r w:rsidR="009D61A8" w:rsidRPr="00AB441D">
        <w:rPr>
          <w:rFonts w:ascii="Verdana" w:hAnsi="Verdana" w:cs="Arial"/>
          <w:sz w:val="22"/>
          <w:szCs w:val="22"/>
        </w:rPr>
        <w:t xml:space="preserve">will determine, in its sole discretion, if a new </w:t>
      </w:r>
      <w:r w:rsidR="00A6621D" w:rsidRPr="00AB441D">
        <w:rPr>
          <w:rFonts w:ascii="Verdana" w:hAnsi="Verdana" w:cs="Arial"/>
          <w:sz w:val="22"/>
          <w:szCs w:val="22"/>
        </w:rPr>
        <w:t>OE</w:t>
      </w:r>
      <w:r w:rsidR="009D61A8" w:rsidRPr="00AB441D">
        <w:rPr>
          <w:rFonts w:ascii="Verdana" w:hAnsi="Verdana" w:cs="Arial"/>
          <w:sz w:val="22"/>
          <w:szCs w:val="22"/>
        </w:rPr>
        <w:t xml:space="preserve"> will be posted.</w:t>
      </w:r>
    </w:p>
    <w:p w14:paraId="28C2A782" w14:textId="77777777" w:rsidR="002550F8" w:rsidRPr="00AB441D" w:rsidRDefault="002550F8" w:rsidP="00355667">
      <w:pPr>
        <w:spacing w:line="276" w:lineRule="auto"/>
        <w:ind w:left="2160" w:hanging="720"/>
        <w:rPr>
          <w:rFonts w:ascii="Verdana" w:hAnsi="Verdana" w:cs="Arial"/>
          <w:sz w:val="22"/>
          <w:szCs w:val="22"/>
        </w:rPr>
      </w:pPr>
      <w:r w:rsidRPr="00AB441D">
        <w:rPr>
          <w:rFonts w:ascii="Verdana" w:hAnsi="Verdana" w:cs="Arial"/>
          <w:sz w:val="22"/>
          <w:szCs w:val="22"/>
        </w:rPr>
        <w:t xml:space="preserve">   </w:t>
      </w:r>
    </w:p>
    <w:p w14:paraId="4EA0E3BE" w14:textId="77777777" w:rsidR="002550F8" w:rsidRPr="00AB441D" w:rsidRDefault="002550F8" w:rsidP="005E3A03">
      <w:pPr>
        <w:pStyle w:val="ListParagraph"/>
        <w:numPr>
          <w:ilvl w:val="2"/>
          <w:numId w:val="12"/>
        </w:numPr>
        <w:spacing w:line="276" w:lineRule="auto"/>
        <w:ind w:left="1260"/>
        <w:rPr>
          <w:rFonts w:ascii="Verdana" w:hAnsi="Verdana"/>
          <w:b/>
          <w:smallCaps/>
          <w:sz w:val="22"/>
          <w:szCs w:val="22"/>
        </w:rPr>
      </w:pPr>
      <w:r w:rsidRPr="00AB441D">
        <w:rPr>
          <w:rFonts w:ascii="Verdana" w:hAnsi="Verdana"/>
          <w:b/>
          <w:smallCaps/>
          <w:sz w:val="22"/>
          <w:szCs w:val="22"/>
        </w:rPr>
        <w:t>Question and Clarification Format</w:t>
      </w:r>
    </w:p>
    <w:p w14:paraId="0D4DCEBC" w14:textId="77777777" w:rsidR="004C6CEC" w:rsidRPr="00AB441D" w:rsidRDefault="004C6CEC" w:rsidP="00355667">
      <w:pPr>
        <w:spacing w:line="276" w:lineRule="auto"/>
        <w:ind w:left="2160" w:hanging="720"/>
        <w:rPr>
          <w:rFonts w:ascii="Verdana" w:hAnsi="Verdana" w:cs="Arial"/>
          <w:sz w:val="22"/>
          <w:szCs w:val="22"/>
        </w:rPr>
      </w:pPr>
    </w:p>
    <w:p w14:paraId="7D00CC8C" w14:textId="77777777" w:rsidR="004C6CEC" w:rsidRPr="00AB441D" w:rsidRDefault="00EB3D02" w:rsidP="00355667">
      <w:pPr>
        <w:spacing w:line="276" w:lineRule="auto"/>
        <w:ind w:left="2160"/>
        <w:rPr>
          <w:rFonts w:ascii="Verdana" w:hAnsi="Verdana" w:cs="Arial"/>
          <w:sz w:val="22"/>
          <w:szCs w:val="22"/>
        </w:rPr>
      </w:pPr>
      <w:r w:rsidRPr="00AB441D">
        <w:rPr>
          <w:rFonts w:ascii="Verdana" w:hAnsi="Verdana" w:cs="Arial"/>
          <w:sz w:val="22"/>
          <w:szCs w:val="22"/>
        </w:rPr>
        <w:t>Q</w:t>
      </w:r>
      <w:r w:rsidR="004C6CEC" w:rsidRPr="00AB441D">
        <w:rPr>
          <w:rFonts w:ascii="Verdana" w:hAnsi="Verdana" w:cs="Arial"/>
          <w:sz w:val="22"/>
          <w:szCs w:val="22"/>
        </w:rPr>
        <w:t>uestions and requests for clarification must include the following information:</w:t>
      </w:r>
    </w:p>
    <w:p w14:paraId="22B4174A" w14:textId="77777777" w:rsidR="004C6CEC" w:rsidRPr="00AB441D" w:rsidRDefault="009D61A8" w:rsidP="005E3A03">
      <w:pPr>
        <w:pStyle w:val="ListParagraph"/>
        <w:numPr>
          <w:ilvl w:val="0"/>
          <w:numId w:val="31"/>
        </w:numPr>
        <w:tabs>
          <w:tab w:val="left" w:pos="1710"/>
        </w:tabs>
        <w:spacing w:line="276" w:lineRule="auto"/>
        <w:rPr>
          <w:rFonts w:ascii="Verdana" w:hAnsi="Verdana" w:cs="Arial"/>
          <w:sz w:val="22"/>
          <w:szCs w:val="22"/>
        </w:rPr>
      </w:pPr>
      <w:r w:rsidRPr="00AB441D">
        <w:rPr>
          <w:rFonts w:ascii="Verdana" w:hAnsi="Verdana" w:cs="Arial"/>
          <w:sz w:val="22"/>
          <w:szCs w:val="22"/>
        </w:rPr>
        <w:t xml:space="preserve">the </w:t>
      </w:r>
      <w:r w:rsidR="0087162B" w:rsidRPr="00AB441D">
        <w:rPr>
          <w:rFonts w:ascii="Verdana" w:hAnsi="Verdana" w:cs="Arial"/>
          <w:sz w:val="22"/>
          <w:szCs w:val="22"/>
        </w:rPr>
        <w:t>OE</w:t>
      </w:r>
      <w:r w:rsidR="004C6CEC" w:rsidRPr="00AB441D">
        <w:rPr>
          <w:rFonts w:ascii="Verdana" w:hAnsi="Verdana" w:cs="Arial"/>
          <w:sz w:val="22"/>
          <w:szCs w:val="22"/>
        </w:rPr>
        <w:t xml:space="preserve"> Number </w:t>
      </w:r>
    </w:p>
    <w:p w14:paraId="71EE323E" w14:textId="77777777" w:rsidR="00286DD5" w:rsidRPr="00AB441D" w:rsidRDefault="009D61A8" w:rsidP="005E3A03">
      <w:pPr>
        <w:pStyle w:val="ListParagraph"/>
        <w:numPr>
          <w:ilvl w:val="0"/>
          <w:numId w:val="31"/>
        </w:numPr>
        <w:tabs>
          <w:tab w:val="left" w:pos="1710"/>
        </w:tabs>
        <w:spacing w:line="276" w:lineRule="auto"/>
        <w:rPr>
          <w:rFonts w:ascii="Verdana" w:hAnsi="Verdana" w:cs="Arial"/>
          <w:sz w:val="22"/>
          <w:szCs w:val="22"/>
        </w:rPr>
      </w:pPr>
      <w:r w:rsidRPr="00AB441D">
        <w:rPr>
          <w:rFonts w:ascii="Verdana" w:hAnsi="Verdana" w:cs="Arial"/>
          <w:sz w:val="22"/>
          <w:szCs w:val="22"/>
        </w:rPr>
        <w:t>the question or request for clarification, providing the following information:</w:t>
      </w:r>
      <w:r w:rsidR="00286DD5" w:rsidRPr="00AB441D">
        <w:rPr>
          <w:rFonts w:ascii="Verdana" w:hAnsi="Verdana" w:cs="Arial"/>
          <w:sz w:val="22"/>
          <w:szCs w:val="22"/>
        </w:rPr>
        <w:t xml:space="preserve"> </w:t>
      </w:r>
    </w:p>
    <w:p w14:paraId="5A0A75D9" w14:textId="77777777" w:rsidR="00281910" w:rsidRPr="00AB441D" w:rsidRDefault="00C10CA0" w:rsidP="005E3A03">
      <w:pPr>
        <w:pStyle w:val="ListParagraph"/>
        <w:numPr>
          <w:ilvl w:val="0"/>
          <w:numId w:val="26"/>
        </w:numPr>
        <w:tabs>
          <w:tab w:val="left" w:pos="1710"/>
        </w:tabs>
        <w:spacing w:line="276" w:lineRule="auto"/>
        <w:ind w:left="3240"/>
        <w:rPr>
          <w:rFonts w:ascii="Verdana" w:hAnsi="Verdana" w:cs="Arial"/>
          <w:sz w:val="22"/>
          <w:szCs w:val="22"/>
        </w:rPr>
      </w:pPr>
      <w:r w:rsidRPr="00AB441D">
        <w:rPr>
          <w:rFonts w:ascii="Verdana" w:hAnsi="Verdana" w:cs="Arial"/>
          <w:sz w:val="22"/>
          <w:szCs w:val="22"/>
        </w:rPr>
        <w:t>OE l</w:t>
      </w:r>
      <w:r w:rsidR="00281910" w:rsidRPr="00AB441D">
        <w:rPr>
          <w:rFonts w:ascii="Verdana" w:hAnsi="Verdana" w:cs="Arial"/>
          <w:sz w:val="22"/>
          <w:szCs w:val="22"/>
        </w:rPr>
        <w:t xml:space="preserve">anguage, </w:t>
      </w:r>
      <w:r w:rsidRPr="00AB441D">
        <w:rPr>
          <w:rFonts w:ascii="Verdana" w:hAnsi="Verdana" w:cs="Arial"/>
          <w:sz w:val="22"/>
          <w:szCs w:val="22"/>
        </w:rPr>
        <w:t>t</w:t>
      </w:r>
      <w:r w:rsidR="00281910" w:rsidRPr="00AB441D">
        <w:rPr>
          <w:rFonts w:ascii="Verdana" w:hAnsi="Verdana" w:cs="Arial"/>
          <w:sz w:val="22"/>
          <w:szCs w:val="22"/>
        </w:rPr>
        <w:t xml:space="preserve">opic, </w:t>
      </w:r>
      <w:r w:rsidRPr="00AB441D">
        <w:rPr>
          <w:rFonts w:ascii="Verdana" w:hAnsi="Verdana" w:cs="Arial"/>
          <w:sz w:val="22"/>
          <w:szCs w:val="22"/>
        </w:rPr>
        <w:t>s</w:t>
      </w:r>
      <w:r w:rsidR="00281910" w:rsidRPr="00AB441D">
        <w:rPr>
          <w:rFonts w:ascii="Verdana" w:hAnsi="Verdana" w:cs="Arial"/>
          <w:sz w:val="22"/>
          <w:szCs w:val="22"/>
        </w:rPr>
        <w:t xml:space="preserve">ection </w:t>
      </w:r>
      <w:r w:rsidRPr="00AB441D">
        <w:rPr>
          <w:rFonts w:ascii="Verdana" w:hAnsi="Verdana" w:cs="Arial"/>
          <w:sz w:val="22"/>
          <w:szCs w:val="22"/>
        </w:rPr>
        <w:t>h</w:t>
      </w:r>
      <w:r w:rsidR="00281910" w:rsidRPr="00AB441D">
        <w:rPr>
          <w:rFonts w:ascii="Verdana" w:hAnsi="Verdana" w:cs="Arial"/>
          <w:sz w:val="22"/>
          <w:szCs w:val="22"/>
        </w:rPr>
        <w:t>eading</w:t>
      </w:r>
    </w:p>
    <w:p w14:paraId="5E57F373" w14:textId="77777777" w:rsidR="004C6CEC" w:rsidRPr="00AB441D" w:rsidRDefault="00281910" w:rsidP="005E3A03">
      <w:pPr>
        <w:pStyle w:val="ListParagraph"/>
        <w:numPr>
          <w:ilvl w:val="0"/>
          <w:numId w:val="26"/>
        </w:numPr>
        <w:tabs>
          <w:tab w:val="left" w:pos="1710"/>
        </w:tabs>
        <w:spacing w:line="276" w:lineRule="auto"/>
        <w:ind w:left="3240"/>
        <w:rPr>
          <w:rFonts w:ascii="Verdana" w:hAnsi="Verdana" w:cs="Arial"/>
          <w:sz w:val="22"/>
          <w:szCs w:val="22"/>
        </w:rPr>
      </w:pPr>
      <w:r w:rsidRPr="00AB441D">
        <w:rPr>
          <w:rFonts w:ascii="Verdana" w:hAnsi="Verdana" w:cs="Arial"/>
          <w:sz w:val="22"/>
          <w:szCs w:val="22"/>
        </w:rPr>
        <w:t xml:space="preserve">Section, </w:t>
      </w:r>
      <w:r w:rsidR="00286DD5" w:rsidRPr="00AB441D">
        <w:rPr>
          <w:rFonts w:ascii="Verdana" w:hAnsi="Verdana" w:cs="Arial"/>
          <w:sz w:val="22"/>
          <w:szCs w:val="22"/>
        </w:rPr>
        <w:t>Paragraph</w:t>
      </w:r>
      <w:r w:rsidRPr="00AB441D">
        <w:rPr>
          <w:rFonts w:ascii="Verdana" w:hAnsi="Verdana" w:cs="Arial"/>
          <w:sz w:val="22"/>
          <w:szCs w:val="22"/>
        </w:rPr>
        <w:t xml:space="preserve"> and Page</w:t>
      </w:r>
      <w:r w:rsidR="00286DD5" w:rsidRPr="00AB441D">
        <w:rPr>
          <w:rFonts w:ascii="Verdana" w:hAnsi="Verdana" w:cs="Arial"/>
          <w:sz w:val="22"/>
          <w:szCs w:val="22"/>
        </w:rPr>
        <w:t xml:space="preserve"> number(s)</w:t>
      </w:r>
      <w:r w:rsidR="00721961" w:rsidRPr="00AB441D">
        <w:rPr>
          <w:rFonts w:ascii="Verdana" w:hAnsi="Verdana" w:cs="Arial"/>
          <w:sz w:val="22"/>
          <w:szCs w:val="22"/>
        </w:rPr>
        <w:t xml:space="preserve"> or Exhibit/Attachment</w:t>
      </w:r>
    </w:p>
    <w:p w14:paraId="6F237903" w14:textId="77777777" w:rsidR="004C6CEC" w:rsidRPr="00AB441D" w:rsidRDefault="004C6CEC" w:rsidP="00355667">
      <w:pPr>
        <w:spacing w:line="276" w:lineRule="auto"/>
        <w:ind w:left="2160" w:hanging="720"/>
        <w:rPr>
          <w:rFonts w:ascii="Verdana" w:hAnsi="Verdana" w:cs="Arial"/>
          <w:sz w:val="22"/>
          <w:szCs w:val="22"/>
        </w:rPr>
      </w:pPr>
    </w:p>
    <w:p w14:paraId="3EE65A0E" w14:textId="77777777" w:rsidR="004C6CEC" w:rsidRPr="00AB441D" w:rsidRDefault="00281910" w:rsidP="00355667">
      <w:pPr>
        <w:spacing w:line="276" w:lineRule="auto"/>
        <w:ind w:left="2160"/>
        <w:rPr>
          <w:rFonts w:ascii="Verdana" w:hAnsi="Verdana" w:cs="Arial"/>
          <w:sz w:val="22"/>
          <w:szCs w:val="22"/>
        </w:rPr>
      </w:pPr>
      <w:r w:rsidRPr="00AB441D">
        <w:rPr>
          <w:rFonts w:ascii="Verdana" w:hAnsi="Verdana" w:cs="Arial"/>
          <w:sz w:val="22"/>
          <w:szCs w:val="22"/>
        </w:rPr>
        <w:t xml:space="preserve">The </w:t>
      </w:r>
      <w:r w:rsidR="00030375" w:rsidRPr="00AB441D">
        <w:rPr>
          <w:rFonts w:ascii="Verdana" w:hAnsi="Verdana" w:cs="Arial"/>
          <w:sz w:val="22"/>
          <w:szCs w:val="22"/>
        </w:rPr>
        <w:t xml:space="preserve">requestor </w:t>
      </w:r>
      <w:r w:rsidRPr="00AB441D">
        <w:rPr>
          <w:rFonts w:ascii="Verdana" w:hAnsi="Verdana" w:cs="Arial"/>
          <w:sz w:val="22"/>
          <w:szCs w:val="22"/>
        </w:rPr>
        <w:t xml:space="preserve">must </w:t>
      </w:r>
      <w:r w:rsidR="00030375" w:rsidRPr="00AB441D">
        <w:rPr>
          <w:rFonts w:ascii="Verdana" w:hAnsi="Verdana" w:cs="Arial"/>
          <w:sz w:val="22"/>
          <w:szCs w:val="22"/>
        </w:rPr>
        <w:t>provide</w:t>
      </w:r>
      <w:r w:rsidRPr="00AB441D">
        <w:rPr>
          <w:rFonts w:ascii="Verdana" w:hAnsi="Verdana" w:cs="Arial"/>
          <w:sz w:val="22"/>
          <w:szCs w:val="22"/>
        </w:rPr>
        <w:t xml:space="preserve"> the following contact i</w:t>
      </w:r>
      <w:r w:rsidR="004C6CEC" w:rsidRPr="00AB441D">
        <w:rPr>
          <w:rFonts w:ascii="Verdana" w:hAnsi="Verdana" w:cs="Arial"/>
          <w:sz w:val="22"/>
          <w:szCs w:val="22"/>
        </w:rPr>
        <w:t>nformation:</w:t>
      </w:r>
    </w:p>
    <w:p w14:paraId="2619AF91" w14:textId="77777777" w:rsidR="004C6CEC" w:rsidRPr="00AB441D" w:rsidRDefault="004C6CEC" w:rsidP="005E3A03">
      <w:pPr>
        <w:pStyle w:val="ListParagraph"/>
        <w:numPr>
          <w:ilvl w:val="0"/>
          <w:numId w:val="27"/>
        </w:numPr>
        <w:tabs>
          <w:tab w:val="left" w:pos="1800"/>
        </w:tabs>
        <w:spacing w:line="276" w:lineRule="auto"/>
        <w:rPr>
          <w:rFonts w:ascii="Verdana" w:hAnsi="Verdana" w:cs="Arial"/>
          <w:sz w:val="22"/>
          <w:szCs w:val="22"/>
        </w:rPr>
      </w:pPr>
      <w:r w:rsidRPr="00AB441D">
        <w:rPr>
          <w:rFonts w:ascii="Verdana" w:hAnsi="Verdana" w:cs="Arial"/>
          <w:sz w:val="22"/>
          <w:szCs w:val="22"/>
        </w:rPr>
        <w:t>Company Name</w:t>
      </w:r>
    </w:p>
    <w:p w14:paraId="42711768" w14:textId="77777777" w:rsidR="004C6CEC" w:rsidRPr="00AB441D" w:rsidRDefault="004C6CEC" w:rsidP="005E3A03">
      <w:pPr>
        <w:pStyle w:val="ListParagraph"/>
        <w:numPr>
          <w:ilvl w:val="0"/>
          <w:numId w:val="27"/>
        </w:numPr>
        <w:tabs>
          <w:tab w:val="left" w:pos="1800"/>
        </w:tabs>
        <w:spacing w:line="276" w:lineRule="auto"/>
        <w:rPr>
          <w:rFonts w:ascii="Verdana" w:hAnsi="Verdana" w:cs="Arial"/>
          <w:sz w:val="22"/>
          <w:szCs w:val="22"/>
        </w:rPr>
      </w:pPr>
      <w:r w:rsidRPr="00AB441D">
        <w:rPr>
          <w:rFonts w:ascii="Verdana" w:hAnsi="Verdana" w:cs="Arial"/>
          <w:sz w:val="22"/>
          <w:szCs w:val="22"/>
        </w:rPr>
        <w:t>Company Representative Name</w:t>
      </w:r>
    </w:p>
    <w:p w14:paraId="079BC06F" w14:textId="77777777" w:rsidR="004C6CEC" w:rsidRPr="00AB441D" w:rsidRDefault="004C6CEC" w:rsidP="005E3A03">
      <w:pPr>
        <w:pStyle w:val="ListParagraph"/>
        <w:numPr>
          <w:ilvl w:val="0"/>
          <w:numId w:val="27"/>
        </w:numPr>
        <w:tabs>
          <w:tab w:val="left" w:pos="1800"/>
        </w:tabs>
        <w:spacing w:line="276" w:lineRule="auto"/>
        <w:rPr>
          <w:rFonts w:ascii="Verdana" w:hAnsi="Verdana" w:cs="Arial"/>
          <w:sz w:val="22"/>
          <w:szCs w:val="22"/>
        </w:rPr>
      </w:pPr>
      <w:r w:rsidRPr="00AB441D">
        <w:rPr>
          <w:rFonts w:ascii="Verdana" w:hAnsi="Verdana" w:cs="Arial"/>
          <w:sz w:val="22"/>
          <w:szCs w:val="22"/>
        </w:rPr>
        <w:t>Phone Number</w:t>
      </w:r>
    </w:p>
    <w:p w14:paraId="7D321905" w14:textId="77777777" w:rsidR="004C6CEC" w:rsidRPr="00AB441D" w:rsidRDefault="004C6CEC" w:rsidP="005E3A03">
      <w:pPr>
        <w:pStyle w:val="ListParagraph"/>
        <w:numPr>
          <w:ilvl w:val="0"/>
          <w:numId w:val="27"/>
        </w:numPr>
        <w:tabs>
          <w:tab w:val="left" w:pos="1800"/>
        </w:tabs>
        <w:spacing w:line="276" w:lineRule="auto"/>
        <w:rPr>
          <w:rFonts w:ascii="Verdana" w:hAnsi="Verdana" w:cs="Arial"/>
          <w:sz w:val="22"/>
          <w:szCs w:val="22"/>
        </w:rPr>
      </w:pPr>
      <w:r w:rsidRPr="00AB441D">
        <w:rPr>
          <w:rFonts w:ascii="Verdana" w:hAnsi="Verdana" w:cs="Arial"/>
          <w:sz w:val="22"/>
          <w:szCs w:val="22"/>
        </w:rPr>
        <w:t>E-Mail address</w:t>
      </w:r>
    </w:p>
    <w:p w14:paraId="05F6C596" w14:textId="77777777" w:rsidR="004C6CEC" w:rsidRPr="00AB441D" w:rsidRDefault="004C6CEC" w:rsidP="00355667">
      <w:pPr>
        <w:spacing w:line="276" w:lineRule="auto"/>
        <w:rPr>
          <w:rFonts w:ascii="Verdana" w:hAnsi="Verdana"/>
          <w:b/>
          <w:smallCaps/>
          <w:color w:val="0000FF"/>
          <w:sz w:val="22"/>
          <w:szCs w:val="22"/>
        </w:rPr>
      </w:pPr>
    </w:p>
    <w:p w14:paraId="6706CD34" w14:textId="77777777" w:rsidR="004C6CEC" w:rsidRPr="00AB441D" w:rsidRDefault="004C6CEC" w:rsidP="00075E63">
      <w:pPr>
        <w:pStyle w:val="ListParagraph"/>
        <w:numPr>
          <w:ilvl w:val="2"/>
          <w:numId w:val="12"/>
        </w:numPr>
        <w:spacing w:line="276" w:lineRule="auto"/>
        <w:ind w:left="1260"/>
        <w:rPr>
          <w:rFonts w:ascii="Verdana" w:hAnsi="Verdana"/>
          <w:b/>
          <w:smallCaps/>
          <w:sz w:val="22"/>
          <w:szCs w:val="22"/>
        </w:rPr>
      </w:pPr>
      <w:r w:rsidRPr="00AB441D">
        <w:rPr>
          <w:rFonts w:ascii="Verdana" w:hAnsi="Verdana"/>
          <w:b/>
          <w:smallCaps/>
          <w:sz w:val="22"/>
          <w:szCs w:val="22"/>
        </w:rPr>
        <w:t>Ambiguity, Conflict, Discrepancy</w:t>
      </w:r>
    </w:p>
    <w:p w14:paraId="0AFB2932" w14:textId="77777777" w:rsidR="002B76CB" w:rsidRPr="00AB441D" w:rsidRDefault="002B76CB" w:rsidP="00355667">
      <w:pPr>
        <w:pStyle w:val="ListParagraph"/>
        <w:spacing w:line="276" w:lineRule="auto"/>
        <w:ind w:left="1134"/>
        <w:rPr>
          <w:rFonts w:ascii="Verdana" w:hAnsi="Verdana"/>
          <w:b/>
          <w:smallCaps/>
          <w:color w:val="0000FF"/>
          <w:sz w:val="22"/>
          <w:szCs w:val="22"/>
        </w:rPr>
      </w:pPr>
    </w:p>
    <w:p w14:paraId="60682CD1" w14:textId="77777777" w:rsidR="004C6CEC" w:rsidRPr="00AB441D" w:rsidRDefault="0087162B" w:rsidP="00355667">
      <w:pPr>
        <w:spacing w:line="276" w:lineRule="auto"/>
        <w:ind w:left="2160"/>
        <w:rPr>
          <w:rFonts w:ascii="Verdana" w:hAnsi="Verdana" w:cs="Arial"/>
          <w:sz w:val="22"/>
          <w:szCs w:val="22"/>
        </w:rPr>
      </w:pPr>
      <w:r w:rsidRPr="00AB441D">
        <w:rPr>
          <w:rFonts w:ascii="Verdana" w:hAnsi="Verdana" w:cs="Arial"/>
          <w:sz w:val="22"/>
          <w:szCs w:val="22"/>
        </w:rPr>
        <w:t>Applicant</w:t>
      </w:r>
      <w:r w:rsidR="004C6CEC" w:rsidRPr="00AB441D">
        <w:rPr>
          <w:rFonts w:ascii="Verdana" w:hAnsi="Verdana" w:cs="Arial"/>
          <w:sz w:val="22"/>
          <w:szCs w:val="22"/>
        </w:rPr>
        <w:t xml:space="preserve">s must notify the Sole Point of Contact, Section </w:t>
      </w:r>
      <w:r w:rsidR="002550F8" w:rsidRPr="00AB441D">
        <w:rPr>
          <w:rFonts w:ascii="Verdana" w:hAnsi="Verdana" w:cs="Arial"/>
          <w:sz w:val="22"/>
          <w:szCs w:val="22"/>
        </w:rPr>
        <w:t>4</w:t>
      </w:r>
      <w:r w:rsidR="004C6CEC" w:rsidRPr="00AB441D">
        <w:rPr>
          <w:rFonts w:ascii="Verdana" w:hAnsi="Verdana" w:cs="Arial"/>
          <w:sz w:val="22"/>
          <w:szCs w:val="22"/>
        </w:rPr>
        <w:t xml:space="preserve">.1, of any ambiguity, conflict, discrepancy, exclusionary specification, omission or other error in the </w:t>
      </w:r>
      <w:r w:rsidR="00A6621D" w:rsidRPr="00AB441D">
        <w:rPr>
          <w:rFonts w:ascii="Verdana" w:hAnsi="Verdana" w:cs="Arial"/>
          <w:sz w:val="22"/>
          <w:szCs w:val="22"/>
        </w:rPr>
        <w:t>OE</w:t>
      </w:r>
      <w:r w:rsidR="009A5A72" w:rsidRPr="00AB441D">
        <w:rPr>
          <w:rFonts w:ascii="Verdana" w:hAnsi="Verdana" w:cs="Arial"/>
          <w:sz w:val="22"/>
          <w:szCs w:val="22"/>
        </w:rPr>
        <w:t>. Notices must be submitted</w:t>
      </w:r>
      <w:r w:rsidR="004C6CEC" w:rsidRPr="00AB441D">
        <w:rPr>
          <w:rFonts w:ascii="Verdana" w:hAnsi="Verdana" w:cs="Arial"/>
          <w:sz w:val="22"/>
          <w:szCs w:val="22"/>
        </w:rPr>
        <w:t xml:space="preserve"> in the </w:t>
      </w:r>
      <w:r w:rsidR="009A5A72" w:rsidRPr="00AB441D">
        <w:rPr>
          <w:rFonts w:ascii="Verdana" w:hAnsi="Verdana" w:cs="Arial"/>
          <w:sz w:val="22"/>
          <w:szCs w:val="22"/>
        </w:rPr>
        <w:t xml:space="preserve">same </w:t>
      </w:r>
      <w:r w:rsidR="004C6CEC" w:rsidRPr="00AB441D">
        <w:rPr>
          <w:rFonts w:ascii="Verdana" w:hAnsi="Verdana" w:cs="Arial"/>
          <w:sz w:val="22"/>
          <w:szCs w:val="22"/>
        </w:rPr>
        <w:t xml:space="preserve">manner for submitting questions. </w:t>
      </w:r>
    </w:p>
    <w:p w14:paraId="178C3CF9" w14:textId="77777777" w:rsidR="004C6CEC" w:rsidRPr="00AB441D" w:rsidRDefault="004C6CEC" w:rsidP="00355667">
      <w:pPr>
        <w:spacing w:line="276" w:lineRule="auto"/>
        <w:ind w:left="2160" w:hanging="720"/>
        <w:rPr>
          <w:rFonts w:ascii="Verdana" w:hAnsi="Verdana" w:cs="Arial"/>
          <w:sz w:val="22"/>
          <w:szCs w:val="22"/>
        </w:rPr>
      </w:pPr>
    </w:p>
    <w:p w14:paraId="7A0BD746" w14:textId="77777777" w:rsidR="004C6CEC" w:rsidRPr="00AB441D" w:rsidRDefault="004C6CEC" w:rsidP="00355667">
      <w:pPr>
        <w:spacing w:line="276" w:lineRule="auto"/>
        <w:ind w:left="2160"/>
        <w:rPr>
          <w:rFonts w:ascii="Verdana" w:hAnsi="Verdana" w:cs="Arial"/>
          <w:sz w:val="22"/>
          <w:szCs w:val="22"/>
        </w:rPr>
      </w:pPr>
      <w:r w:rsidRPr="00AB441D">
        <w:rPr>
          <w:rFonts w:ascii="Verdana" w:hAnsi="Verdana" w:cs="Arial"/>
          <w:sz w:val="22"/>
          <w:szCs w:val="22"/>
        </w:rPr>
        <w:t xml:space="preserve">Each </w:t>
      </w:r>
      <w:r w:rsidR="0087162B" w:rsidRPr="00AB441D">
        <w:rPr>
          <w:rFonts w:ascii="Verdana" w:hAnsi="Verdana" w:cs="Arial"/>
          <w:sz w:val="22"/>
          <w:szCs w:val="22"/>
        </w:rPr>
        <w:t>Applicant</w:t>
      </w:r>
      <w:r w:rsidRPr="00AB441D">
        <w:rPr>
          <w:rFonts w:ascii="Verdana" w:hAnsi="Verdana" w:cs="Arial"/>
          <w:sz w:val="22"/>
          <w:szCs w:val="22"/>
        </w:rPr>
        <w:t xml:space="preserve"> submits its </w:t>
      </w:r>
      <w:r w:rsidR="0087162B" w:rsidRPr="00AB441D">
        <w:rPr>
          <w:rFonts w:ascii="Verdana" w:hAnsi="Verdana" w:cs="Arial"/>
          <w:sz w:val="22"/>
          <w:szCs w:val="22"/>
        </w:rPr>
        <w:t>Application</w:t>
      </w:r>
      <w:r w:rsidRPr="00AB441D">
        <w:rPr>
          <w:rFonts w:ascii="Verdana" w:hAnsi="Verdana" w:cs="Arial"/>
          <w:sz w:val="22"/>
          <w:szCs w:val="22"/>
        </w:rPr>
        <w:t xml:space="preserve"> at its own risk.</w:t>
      </w:r>
    </w:p>
    <w:p w14:paraId="334E88D3" w14:textId="77777777" w:rsidR="004C6CEC" w:rsidRPr="00AB441D" w:rsidRDefault="004C6CEC" w:rsidP="00355667">
      <w:pPr>
        <w:spacing w:line="276" w:lineRule="auto"/>
        <w:ind w:left="2160" w:hanging="720"/>
        <w:rPr>
          <w:rFonts w:ascii="Verdana" w:hAnsi="Verdana" w:cs="Arial"/>
          <w:sz w:val="22"/>
          <w:szCs w:val="22"/>
        </w:rPr>
      </w:pPr>
    </w:p>
    <w:p w14:paraId="66E3CBCF" w14:textId="77777777" w:rsidR="004C6CEC" w:rsidRPr="00AB441D" w:rsidRDefault="004C6CEC" w:rsidP="00355667">
      <w:pPr>
        <w:spacing w:line="276" w:lineRule="auto"/>
        <w:ind w:left="2160"/>
        <w:rPr>
          <w:rFonts w:ascii="Verdana" w:hAnsi="Verdana" w:cs="Arial"/>
          <w:sz w:val="22"/>
          <w:szCs w:val="22"/>
        </w:rPr>
      </w:pPr>
      <w:r w:rsidRPr="00AB441D">
        <w:rPr>
          <w:rFonts w:ascii="Verdana" w:hAnsi="Verdana" w:cs="Arial"/>
          <w:sz w:val="22"/>
          <w:szCs w:val="22"/>
        </w:rPr>
        <w:t xml:space="preserve">If </w:t>
      </w:r>
      <w:r w:rsidR="009A5A72" w:rsidRPr="00AB441D">
        <w:rPr>
          <w:rFonts w:ascii="Verdana" w:hAnsi="Verdana" w:cs="Arial"/>
          <w:sz w:val="22"/>
          <w:szCs w:val="22"/>
        </w:rPr>
        <w:t xml:space="preserve">an </w:t>
      </w:r>
      <w:r w:rsidR="0087162B" w:rsidRPr="00AB441D">
        <w:rPr>
          <w:rFonts w:ascii="Verdana" w:hAnsi="Verdana" w:cs="Arial"/>
          <w:sz w:val="22"/>
          <w:szCs w:val="22"/>
        </w:rPr>
        <w:t>Applicant</w:t>
      </w:r>
      <w:r w:rsidRPr="00AB441D">
        <w:rPr>
          <w:rFonts w:ascii="Verdana" w:hAnsi="Verdana" w:cs="Arial"/>
          <w:sz w:val="22"/>
          <w:szCs w:val="22"/>
        </w:rPr>
        <w:t xml:space="preserve"> fails to properly and timely notify the Sole Point of Contact, Section </w:t>
      </w:r>
      <w:r w:rsidR="002550F8" w:rsidRPr="00AB441D">
        <w:rPr>
          <w:rFonts w:ascii="Verdana" w:hAnsi="Verdana" w:cs="Arial"/>
          <w:sz w:val="22"/>
          <w:szCs w:val="22"/>
        </w:rPr>
        <w:t>4</w:t>
      </w:r>
      <w:r w:rsidRPr="00AB441D">
        <w:rPr>
          <w:rFonts w:ascii="Verdana" w:hAnsi="Verdana" w:cs="Arial"/>
          <w:sz w:val="22"/>
          <w:szCs w:val="22"/>
        </w:rPr>
        <w:t xml:space="preserve">.1, of any ambiguity, conflict, discrepancy, exclusionary specification, omission or other error in the </w:t>
      </w:r>
      <w:r w:rsidR="00A6621D" w:rsidRPr="00AB441D">
        <w:rPr>
          <w:rFonts w:ascii="Verdana" w:hAnsi="Verdana" w:cs="Arial"/>
          <w:sz w:val="22"/>
          <w:szCs w:val="22"/>
        </w:rPr>
        <w:t>OE</w:t>
      </w:r>
      <w:r w:rsidRPr="00AB441D">
        <w:rPr>
          <w:rFonts w:ascii="Verdana" w:hAnsi="Verdana" w:cs="Arial"/>
          <w:sz w:val="22"/>
          <w:szCs w:val="22"/>
        </w:rPr>
        <w:t xml:space="preserve">, </w:t>
      </w:r>
      <w:r w:rsidR="009A5A72" w:rsidRPr="00AB441D">
        <w:rPr>
          <w:rFonts w:ascii="Verdana" w:hAnsi="Verdana" w:cs="Arial"/>
          <w:sz w:val="22"/>
          <w:szCs w:val="22"/>
        </w:rPr>
        <w:t xml:space="preserve">the </w:t>
      </w:r>
      <w:r w:rsidR="0087162B" w:rsidRPr="00AB441D">
        <w:rPr>
          <w:rFonts w:ascii="Verdana" w:hAnsi="Verdana" w:cs="Arial"/>
          <w:sz w:val="22"/>
          <w:szCs w:val="22"/>
        </w:rPr>
        <w:t>Applicant</w:t>
      </w:r>
      <w:r w:rsidRPr="00AB441D">
        <w:rPr>
          <w:rFonts w:ascii="Verdana" w:hAnsi="Verdana" w:cs="Arial"/>
          <w:sz w:val="22"/>
          <w:szCs w:val="22"/>
        </w:rPr>
        <w:t xml:space="preserve">, whether awarded a contract or not: </w:t>
      </w:r>
    </w:p>
    <w:p w14:paraId="4C0EB724" w14:textId="77777777" w:rsidR="00C03F34" w:rsidRPr="00AB441D" w:rsidRDefault="00C03F34" w:rsidP="00355667">
      <w:pPr>
        <w:spacing w:line="276" w:lineRule="auto"/>
        <w:ind w:left="2160"/>
        <w:rPr>
          <w:rFonts w:ascii="Verdana" w:hAnsi="Verdana" w:cs="Arial"/>
          <w:sz w:val="22"/>
          <w:szCs w:val="22"/>
        </w:rPr>
      </w:pPr>
    </w:p>
    <w:p w14:paraId="6B94ABFA" w14:textId="77777777" w:rsidR="004C6CEC" w:rsidRPr="00AB441D" w:rsidRDefault="004C6CEC" w:rsidP="005E3A03">
      <w:pPr>
        <w:pStyle w:val="ListParagraph"/>
        <w:numPr>
          <w:ilvl w:val="0"/>
          <w:numId w:val="21"/>
        </w:numPr>
        <w:tabs>
          <w:tab w:val="left" w:pos="1710"/>
        </w:tabs>
        <w:spacing w:line="276" w:lineRule="auto"/>
        <w:rPr>
          <w:rFonts w:ascii="Verdana" w:hAnsi="Verdana" w:cs="Arial"/>
          <w:sz w:val="22"/>
          <w:szCs w:val="22"/>
        </w:rPr>
      </w:pPr>
      <w:r w:rsidRPr="00AB441D">
        <w:rPr>
          <w:rFonts w:ascii="Verdana" w:hAnsi="Verdana" w:cs="Arial"/>
          <w:sz w:val="22"/>
          <w:szCs w:val="22"/>
        </w:rPr>
        <w:t xml:space="preserve">shall have waived any claim of error or ambiguity in the </w:t>
      </w:r>
      <w:r w:rsidR="00A6621D" w:rsidRPr="00AB441D">
        <w:rPr>
          <w:rFonts w:ascii="Verdana" w:hAnsi="Verdana" w:cs="Arial"/>
          <w:sz w:val="22"/>
          <w:szCs w:val="22"/>
        </w:rPr>
        <w:t>OE</w:t>
      </w:r>
      <w:r w:rsidRPr="00AB441D">
        <w:rPr>
          <w:rFonts w:ascii="Verdana" w:hAnsi="Verdana" w:cs="Arial"/>
          <w:sz w:val="22"/>
          <w:szCs w:val="22"/>
        </w:rPr>
        <w:t xml:space="preserve"> and any resulting contract, </w:t>
      </w:r>
    </w:p>
    <w:p w14:paraId="41969619" w14:textId="1D1EAD93" w:rsidR="004C6CEC" w:rsidRPr="00AB441D" w:rsidRDefault="004C6CEC" w:rsidP="005E3A03">
      <w:pPr>
        <w:pStyle w:val="ListParagraph"/>
        <w:numPr>
          <w:ilvl w:val="0"/>
          <w:numId w:val="21"/>
        </w:numPr>
        <w:tabs>
          <w:tab w:val="left" w:pos="1710"/>
          <w:tab w:val="left" w:pos="2250"/>
          <w:tab w:val="left" w:pos="2340"/>
        </w:tabs>
        <w:spacing w:line="276" w:lineRule="auto"/>
        <w:rPr>
          <w:rFonts w:ascii="Verdana" w:hAnsi="Verdana" w:cs="Arial"/>
          <w:sz w:val="22"/>
          <w:szCs w:val="22"/>
        </w:rPr>
      </w:pPr>
      <w:r w:rsidRPr="00AB441D">
        <w:rPr>
          <w:rFonts w:ascii="Verdana" w:hAnsi="Verdana" w:cs="Arial"/>
          <w:sz w:val="22"/>
          <w:szCs w:val="22"/>
        </w:rPr>
        <w:t xml:space="preserve">shall not contest the interpretation by </w:t>
      </w:r>
      <w:r w:rsidRPr="00A35AE5">
        <w:rPr>
          <w:rFonts w:ascii="Verdana" w:hAnsi="Verdana" w:cs="Arial"/>
          <w:sz w:val="22"/>
          <w:szCs w:val="22"/>
        </w:rPr>
        <w:t>HHSC</w:t>
      </w:r>
      <w:r w:rsidR="003D1479">
        <w:rPr>
          <w:rFonts w:ascii="Verdana" w:hAnsi="Verdana" w:cs="Arial"/>
          <w:sz w:val="22"/>
          <w:szCs w:val="22"/>
        </w:rPr>
        <w:t xml:space="preserve"> </w:t>
      </w:r>
      <w:r w:rsidR="004662A9" w:rsidRPr="00AB441D">
        <w:rPr>
          <w:rFonts w:ascii="Verdana" w:hAnsi="Verdana" w:cs="Arial"/>
          <w:sz w:val="22"/>
          <w:szCs w:val="22"/>
        </w:rPr>
        <w:t xml:space="preserve">of </w:t>
      </w:r>
      <w:r w:rsidRPr="00AB441D">
        <w:rPr>
          <w:rFonts w:ascii="Verdana" w:hAnsi="Verdana" w:cs="Arial"/>
          <w:sz w:val="22"/>
          <w:szCs w:val="22"/>
        </w:rPr>
        <w:t xml:space="preserve">such provision(s), and </w:t>
      </w:r>
    </w:p>
    <w:p w14:paraId="490915B9" w14:textId="77777777" w:rsidR="004C6CEC" w:rsidRPr="00AB441D" w:rsidRDefault="004C6CEC" w:rsidP="005E3A03">
      <w:pPr>
        <w:pStyle w:val="ListParagraph"/>
        <w:numPr>
          <w:ilvl w:val="0"/>
          <w:numId w:val="21"/>
        </w:numPr>
        <w:tabs>
          <w:tab w:val="left" w:pos="1710"/>
          <w:tab w:val="left" w:pos="2340"/>
        </w:tabs>
        <w:spacing w:line="276" w:lineRule="auto"/>
        <w:rPr>
          <w:rFonts w:ascii="Verdana" w:hAnsi="Verdana" w:cs="Arial"/>
          <w:sz w:val="22"/>
          <w:szCs w:val="22"/>
        </w:rPr>
      </w:pPr>
      <w:r w:rsidRPr="00AB441D">
        <w:rPr>
          <w:rFonts w:ascii="Verdana" w:hAnsi="Verdana" w:cs="Arial"/>
          <w:sz w:val="22"/>
          <w:szCs w:val="22"/>
        </w:rPr>
        <w:t xml:space="preserve">shall not be entitled to additional compensation, relief, or time by reason of ambiguity, conflict, discrepancy, exclusionary specification, omission, or other error or its later correction. </w:t>
      </w:r>
    </w:p>
    <w:p w14:paraId="25B9F5AD" w14:textId="2133EFCD" w:rsidR="00BD5C06" w:rsidRPr="00AB441D" w:rsidRDefault="00D86783" w:rsidP="00355667">
      <w:pPr>
        <w:spacing w:line="276" w:lineRule="auto"/>
        <w:rPr>
          <w:rFonts w:ascii="Verdana" w:hAnsi="Verdana"/>
          <w:b/>
          <w:color w:val="FF0000"/>
          <w:sz w:val="22"/>
          <w:szCs w:val="22"/>
        </w:rPr>
      </w:pPr>
      <w:r w:rsidRPr="00AB441D">
        <w:rPr>
          <w:rFonts w:ascii="Verdana" w:hAnsi="Verdana"/>
          <w:b/>
          <w:color w:val="FF0000"/>
          <w:sz w:val="22"/>
          <w:szCs w:val="22"/>
        </w:rPr>
        <w:t xml:space="preserve"> </w:t>
      </w:r>
    </w:p>
    <w:p w14:paraId="53543F76" w14:textId="1FF4ECD1" w:rsidR="00D359B9" w:rsidRPr="00A35AE5" w:rsidRDefault="00D359B9" w:rsidP="00355667">
      <w:pPr>
        <w:spacing w:line="276" w:lineRule="auto"/>
        <w:ind w:left="540"/>
        <w:rPr>
          <w:rFonts w:ascii="Verdana" w:hAnsi="Verdana" w:cs="Arial"/>
          <w:color w:val="000000" w:themeColor="text1"/>
          <w:sz w:val="22"/>
          <w:szCs w:val="22"/>
        </w:rPr>
      </w:pPr>
    </w:p>
    <w:p w14:paraId="03CF74FD" w14:textId="48C7C103" w:rsidR="00F22ABE" w:rsidRPr="00A35AE5" w:rsidRDefault="00F22ABE" w:rsidP="00355667">
      <w:pPr>
        <w:spacing w:line="276" w:lineRule="auto"/>
        <w:ind w:left="540"/>
        <w:rPr>
          <w:rFonts w:ascii="Verdana" w:hAnsi="Verdana" w:cs="Arial"/>
          <w:color w:val="000000" w:themeColor="text1"/>
          <w:sz w:val="22"/>
          <w:szCs w:val="22"/>
        </w:rPr>
      </w:pPr>
    </w:p>
    <w:p w14:paraId="62137D2A" w14:textId="77777777" w:rsidR="00D359B9" w:rsidRPr="00A35AE5" w:rsidRDefault="00D359B9" w:rsidP="00A35AE5">
      <w:pPr>
        <w:spacing w:line="276" w:lineRule="auto"/>
        <w:rPr>
          <w:rFonts w:ascii="Verdana" w:hAnsi="Verdana" w:cs="Arial"/>
          <w:color w:val="000000" w:themeColor="text1"/>
          <w:sz w:val="22"/>
          <w:szCs w:val="22"/>
        </w:rPr>
      </w:pPr>
    </w:p>
    <w:p w14:paraId="70BA1F82" w14:textId="6427F504" w:rsidR="008519E5" w:rsidRPr="00AB441D" w:rsidRDefault="00A35AE5" w:rsidP="00A35AE5">
      <w:pPr>
        <w:pStyle w:val="ListParagraph"/>
        <w:ind w:left="1800"/>
        <w:rPr>
          <w:color w:val="FF0000"/>
          <w:sz w:val="22"/>
          <w:szCs w:val="22"/>
        </w:rPr>
      </w:pPr>
      <w:bookmarkStart w:id="18" w:name="_Toc71713876"/>
      <w:r>
        <w:rPr>
          <w:rFonts w:ascii="Verdana" w:hAnsi="Verdana"/>
          <w:b/>
          <w:caps/>
          <w:sz w:val="24"/>
          <w:szCs w:val="24"/>
        </w:rPr>
        <w:t>sECTION 5.</w:t>
      </w:r>
      <w:r w:rsidR="00052ADB" w:rsidRPr="00A35AE5">
        <w:rPr>
          <w:rFonts w:ascii="Verdana" w:hAnsi="Verdana"/>
          <w:b/>
          <w:caps/>
          <w:sz w:val="24"/>
          <w:szCs w:val="24"/>
        </w:rPr>
        <w:t>CONTRACT TERM</w:t>
      </w:r>
      <w:bookmarkEnd w:id="18"/>
    </w:p>
    <w:p w14:paraId="1DB5D43C" w14:textId="77777777" w:rsidR="00AF3278" w:rsidRDefault="00AF3278" w:rsidP="00355667">
      <w:pPr>
        <w:spacing w:line="276" w:lineRule="auto"/>
        <w:ind w:left="540"/>
        <w:rPr>
          <w:rFonts w:ascii="Verdana" w:hAnsi="Verdana"/>
          <w:b/>
          <w:sz w:val="22"/>
          <w:szCs w:val="22"/>
        </w:rPr>
      </w:pPr>
    </w:p>
    <w:p w14:paraId="7B8B5CA4" w14:textId="3A3CBA65" w:rsidR="003571A7" w:rsidRPr="00AB441D" w:rsidRDefault="007D4806" w:rsidP="00A35AE5">
      <w:pPr>
        <w:pStyle w:val="ListParagraph"/>
        <w:spacing w:line="276" w:lineRule="auto"/>
        <w:ind w:left="738"/>
        <w:outlineLvl w:val="1"/>
        <w:rPr>
          <w:rFonts w:ascii="Verdana" w:hAnsi="Verdana"/>
          <w:b/>
          <w:smallCaps/>
          <w:sz w:val="24"/>
          <w:szCs w:val="24"/>
        </w:rPr>
      </w:pPr>
      <w:bookmarkStart w:id="19" w:name="_Toc71713877"/>
      <w:r>
        <w:rPr>
          <w:rFonts w:ascii="Verdana" w:hAnsi="Verdana"/>
          <w:b/>
          <w:smallCaps/>
          <w:sz w:val="24"/>
          <w:szCs w:val="24"/>
        </w:rPr>
        <w:t xml:space="preserve">5.1 </w:t>
      </w:r>
      <w:r w:rsidR="004248CE" w:rsidRPr="00AB441D">
        <w:rPr>
          <w:rFonts w:ascii="Verdana" w:hAnsi="Verdana"/>
          <w:b/>
          <w:smallCaps/>
          <w:sz w:val="24"/>
          <w:szCs w:val="24"/>
        </w:rPr>
        <w:t>Term</w:t>
      </w:r>
      <w:r w:rsidR="0006743A" w:rsidRPr="00AB441D">
        <w:rPr>
          <w:rFonts w:ascii="Verdana" w:hAnsi="Verdana"/>
          <w:b/>
          <w:smallCaps/>
          <w:sz w:val="24"/>
          <w:szCs w:val="24"/>
        </w:rPr>
        <w:t xml:space="preserve"> of C</w:t>
      </w:r>
      <w:r w:rsidR="003571A7" w:rsidRPr="00AB441D">
        <w:rPr>
          <w:rFonts w:ascii="Verdana" w:hAnsi="Verdana"/>
          <w:b/>
          <w:smallCaps/>
          <w:sz w:val="24"/>
          <w:szCs w:val="24"/>
        </w:rPr>
        <w:t>ontract</w:t>
      </w:r>
      <w:bookmarkEnd w:id="19"/>
    </w:p>
    <w:p w14:paraId="2C6DEACD" w14:textId="77777777" w:rsidR="003571A7" w:rsidRPr="00AB441D" w:rsidRDefault="003571A7" w:rsidP="00355667">
      <w:pPr>
        <w:pStyle w:val="ListParagraph"/>
        <w:spacing w:line="276" w:lineRule="auto"/>
        <w:ind w:left="1278"/>
        <w:rPr>
          <w:rFonts w:ascii="Verdana" w:hAnsi="Verdana"/>
          <w:b/>
          <w:caps/>
          <w:sz w:val="22"/>
          <w:szCs w:val="22"/>
        </w:rPr>
      </w:pPr>
    </w:p>
    <w:p w14:paraId="0FD5919E" w14:textId="77777777" w:rsidR="00877EDD" w:rsidRPr="00A35AE5" w:rsidRDefault="0006743A" w:rsidP="00355667">
      <w:pPr>
        <w:pStyle w:val="BodyText"/>
        <w:spacing w:line="276" w:lineRule="auto"/>
        <w:ind w:left="1278"/>
        <w:rPr>
          <w:rFonts w:ascii="Verdana" w:hAnsi="Verdana"/>
          <w:sz w:val="22"/>
          <w:szCs w:val="22"/>
        </w:rPr>
      </w:pPr>
      <w:r w:rsidRPr="00A35AE5">
        <w:rPr>
          <w:rFonts w:ascii="Verdana" w:hAnsi="Verdana"/>
          <w:sz w:val="22"/>
          <w:szCs w:val="22"/>
        </w:rPr>
        <w:t xml:space="preserve">HHSC </w:t>
      </w:r>
      <w:r w:rsidR="00FB6EDA" w:rsidRPr="00A35AE5">
        <w:rPr>
          <w:rFonts w:ascii="Verdana" w:hAnsi="Verdana"/>
          <w:sz w:val="22"/>
          <w:szCs w:val="22"/>
        </w:rPr>
        <w:t>may</w:t>
      </w:r>
      <w:r w:rsidRPr="00A35AE5">
        <w:rPr>
          <w:rFonts w:ascii="Verdana" w:hAnsi="Verdana"/>
          <w:sz w:val="22"/>
          <w:szCs w:val="22"/>
        </w:rPr>
        <w:t xml:space="preserve"> award one or more Contracts under this </w:t>
      </w:r>
      <w:r w:rsidR="00A6621D" w:rsidRPr="00A35AE5">
        <w:rPr>
          <w:rFonts w:ascii="Verdana" w:hAnsi="Verdana"/>
          <w:sz w:val="22"/>
          <w:szCs w:val="22"/>
        </w:rPr>
        <w:t>OE</w:t>
      </w:r>
      <w:r w:rsidRPr="00A35AE5">
        <w:rPr>
          <w:rFonts w:ascii="Verdana" w:hAnsi="Verdana"/>
          <w:sz w:val="22"/>
          <w:szCs w:val="22"/>
        </w:rPr>
        <w:t xml:space="preserve">. </w:t>
      </w:r>
    </w:p>
    <w:p w14:paraId="0F401765" w14:textId="77777777" w:rsidR="00877EDD" w:rsidRPr="00A35AE5" w:rsidRDefault="00877EDD" w:rsidP="00355667">
      <w:pPr>
        <w:pStyle w:val="BodyText"/>
        <w:spacing w:line="276" w:lineRule="auto"/>
        <w:ind w:left="1278"/>
        <w:rPr>
          <w:rFonts w:ascii="Verdana" w:hAnsi="Verdana"/>
          <w:sz w:val="22"/>
          <w:szCs w:val="22"/>
        </w:rPr>
      </w:pPr>
    </w:p>
    <w:p w14:paraId="28CE2BA0" w14:textId="5D3CE888" w:rsidR="0006743A" w:rsidRPr="00A35AE5" w:rsidRDefault="00FB6EDA" w:rsidP="00355667">
      <w:pPr>
        <w:pStyle w:val="BodyText"/>
        <w:spacing w:line="276" w:lineRule="auto"/>
        <w:ind w:left="1278"/>
        <w:rPr>
          <w:rFonts w:ascii="Verdana" w:hAnsi="Verdana"/>
          <w:sz w:val="22"/>
          <w:szCs w:val="22"/>
        </w:rPr>
      </w:pPr>
      <w:r w:rsidRPr="00A35AE5">
        <w:rPr>
          <w:rFonts w:ascii="Verdana" w:hAnsi="Verdana"/>
          <w:sz w:val="22"/>
          <w:szCs w:val="22"/>
        </w:rPr>
        <w:t>Any</w:t>
      </w:r>
      <w:r w:rsidR="0006743A" w:rsidRPr="00A35AE5">
        <w:rPr>
          <w:rFonts w:ascii="Verdana" w:hAnsi="Verdana"/>
          <w:sz w:val="22"/>
          <w:szCs w:val="22"/>
        </w:rPr>
        <w:t xml:space="preserve"> Contract </w:t>
      </w:r>
      <w:r w:rsidRPr="00A35AE5">
        <w:rPr>
          <w:rFonts w:ascii="Verdana" w:hAnsi="Verdana"/>
          <w:sz w:val="22"/>
          <w:szCs w:val="22"/>
        </w:rPr>
        <w:t xml:space="preserve">resulting from this </w:t>
      </w:r>
      <w:r w:rsidR="00A6621D" w:rsidRPr="00A35AE5">
        <w:rPr>
          <w:rFonts w:ascii="Verdana" w:hAnsi="Verdana"/>
          <w:sz w:val="22"/>
          <w:szCs w:val="22"/>
        </w:rPr>
        <w:t>OE</w:t>
      </w:r>
      <w:r w:rsidRPr="00A35AE5">
        <w:rPr>
          <w:rFonts w:ascii="Verdana" w:hAnsi="Verdana"/>
          <w:sz w:val="22"/>
          <w:szCs w:val="22"/>
        </w:rPr>
        <w:t xml:space="preserve"> </w:t>
      </w:r>
      <w:r w:rsidR="0006743A" w:rsidRPr="00A35AE5">
        <w:rPr>
          <w:rFonts w:ascii="Verdana" w:hAnsi="Verdana"/>
          <w:sz w:val="22"/>
          <w:szCs w:val="22"/>
        </w:rPr>
        <w:t xml:space="preserve">will be effective on the </w:t>
      </w:r>
      <w:r w:rsidR="007F7D7A" w:rsidRPr="00A35AE5">
        <w:rPr>
          <w:rFonts w:ascii="Verdana" w:hAnsi="Verdana"/>
          <w:sz w:val="22"/>
          <w:szCs w:val="22"/>
        </w:rPr>
        <w:t xml:space="preserve">signature </w:t>
      </w:r>
      <w:r w:rsidR="0006743A" w:rsidRPr="00A35AE5">
        <w:rPr>
          <w:rFonts w:ascii="Verdana" w:hAnsi="Verdana"/>
          <w:sz w:val="22"/>
          <w:szCs w:val="22"/>
        </w:rPr>
        <w:t xml:space="preserve">date </w:t>
      </w:r>
      <w:r w:rsidR="007F7D7A" w:rsidRPr="00A35AE5">
        <w:rPr>
          <w:rFonts w:ascii="Verdana" w:hAnsi="Verdana"/>
          <w:sz w:val="22"/>
          <w:szCs w:val="22"/>
        </w:rPr>
        <w:t xml:space="preserve">of the latter of </w:t>
      </w:r>
      <w:r w:rsidR="0006743A" w:rsidRPr="00A35AE5">
        <w:rPr>
          <w:rFonts w:ascii="Verdana" w:hAnsi="Verdana"/>
          <w:sz w:val="22"/>
          <w:szCs w:val="22"/>
        </w:rPr>
        <w:t xml:space="preserve">the </w:t>
      </w:r>
      <w:r w:rsidR="00916272" w:rsidRPr="00A35AE5">
        <w:rPr>
          <w:rFonts w:ascii="Verdana" w:hAnsi="Verdana"/>
          <w:sz w:val="22"/>
          <w:szCs w:val="22"/>
        </w:rPr>
        <w:t xml:space="preserve">Parties to sign the agreement </w:t>
      </w:r>
      <w:r w:rsidR="0006743A" w:rsidRPr="00A35AE5">
        <w:rPr>
          <w:rFonts w:ascii="Verdana" w:hAnsi="Verdana"/>
          <w:sz w:val="22"/>
          <w:szCs w:val="22"/>
        </w:rPr>
        <w:t xml:space="preserve">and will expire </w:t>
      </w:r>
      <w:r w:rsidR="00E751D7" w:rsidRPr="00A35AE5">
        <w:rPr>
          <w:rFonts w:ascii="Verdana" w:hAnsi="Verdana"/>
          <w:sz w:val="22"/>
          <w:szCs w:val="22"/>
        </w:rPr>
        <w:t>four (4)</w:t>
      </w:r>
      <w:r w:rsidR="0006743A" w:rsidRPr="00A35AE5">
        <w:rPr>
          <w:rFonts w:ascii="Verdana" w:hAnsi="Verdana"/>
          <w:sz w:val="22"/>
          <w:szCs w:val="22"/>
        </w:rPr>
        <w:t xml:space="preserve"> years after the </w:t>
      </w:r>
      <w:r w:rsidR="00916272" w:rsidRPr="00A35AE5">
        <w:rPr>
          <w:rFonts w:ascii="Verdana" w:hAnsi="Verdana"/>
          <w:sz w:val="22"/>
          <w:szCs w:val="22"/>
        </w:rPr>
        <w:t xml:space="preserve">effective </w:t>
      </w:r>
      <w:r w:rsidR="0006743A" w:rsidRPr="00A35AE5">
        <w:rPr>
          <w:rFonts w:ascii="Verdana" w:hAnsi="Verdana"/>
          <w:sz w:val="22"/>
          <w:szCs w:val="22"/>
        </w:rPr>
        <w:t>date, unless terminated earlier pursuant to the terms and conditions of the Contract.</w:t>
      </w:r>
    </w:p>
    <w:p w14:paraId="086C59DE" w14:textId="77777777" w:rsidR="004248CE" w:rsidRPr="00AB441D" w:rsidRDefault="004248CE" w:rsidP="00355667">
      <w:pPr>
        <w:pStyle w:val="BodyText"/>
        <w:spacing w:line="276" w:lineRule="auto"/>
        <w:rPr>
          <w:rFonts w:ascii="Verdana" w:hAnsi="Verdana"/>
          <w:sz w:val="22"/>
          <w:szCs w:val="22"/>
        </w:rPr>
      </w:pPr>
    </w:p>
    <w:p w14:paraId="3FC04ABA" w14:textId="04B181FA" w:rsidR="004248CE" w:rsidRPr="00AB441D" w:rsidRDefault="004248CE" w:rsidP="00A35AE5">
      <w:pPr>
        <w:pStyle w:val="BodyText"/>
        <w:spacing w:line="276" w:lineRule="auto"/>
        <w:rPr>
          <w:rFonts w:ascii="Verdana" w:hAnsi="Verdana"/>
          <w:sz w:val="22"/>
          <w:szCs w:val="22"/>
        </w:rPr>
      </w:pPr>
    </w:p>
    <w:p w14:paraId="6B403A03" w14:textId="636D7F40" w:rsidR="005E1D62" w:rsidRPr="00AB441D" w:rsidRDefault="006F153A" w:rsidP="00A35AE5">
      <w:pPr>
        <w:pStyle w:val="ListParagraph"/>
        <w:spacing w:line="276" w:lineRule="auto"/>
        <w:ind w:left="738"/>
        <w:outlineLvl w:val="1"/>
        <w:rPr>
          <w:rFonts w:ascii="Verdana" w:hAnsi="Verdana"/>
          <w:b/>
          <w:smallCaps/>
          <w:sz w:val="24"/>
          <w:szCs w:val="24"/>
        </w:rPr>
      </w:pPr>
      <w:bookmarkStart w:id="20" w:name="_Toc71713878"/>
      <w:r>
        <w:rPr>
          <w:rFonts w:ascii="Verdana" w:hAnsi="Verdana"/>
          <w:b/>
          <w:smallCaps/>
          <w:sz w:val="24"/>
          <w:szCs w:val="24"/>
        </w:rPr>
        <w:t xml:space="preserve">5.2 </w:t>
      </w:r>
      <w:r w:rsidR="00451C0B" w:rsidRPr="00AB441D">
        <w:rPr>
          <w:rFonts w:ascii="Verdana" w:hAnsi="Verdana"/>
          <w:b/>
          <w:smallCaps/>
          <w:sz w:val="24"/>
          <w:szCs w:val="24"/>
        </w:rPr>
        <w:t>Extension Option</w:t>
      </w:r>
      <w:bookmarkEnd w:id="20"/>
    </w:p>
    <w:p w14:paraId="19FE7EB3" w14:textId="77777777" w:rsidR="005E1D62" w:rsidRPr="00AB441D" w:rsidRDefault="005E1D62" w:rsidP="00355667">
      <w:pPr>
        <w:spacing w:line="276" w:lineRule="auto"/>
        <w:ind w:left="1278"/>
        <w:rPr>
          <w:rFonts w:ascii="Verdana" w:hAnsi="Verdana"/>
          <w:sz w:val="22"/>
          <w:szCs w:val="22"/>
        </w:rPr>
      </w:pPr>
    </w:p>
    <w:p w14:paraId="534F6B5F" w14:textId="73F6FFB2" w:rsidR="004E389B" w:rsidRPr="00AB441D" w:rsidRDefault="004E389B" w:rsidP="00355667">
      <w:pPr>
        <w:spacing w:line="276" w:lineRule="auto"/>
        <w:ind w:left="1278"/>
        <w:rPr>
          <w:rFonts w:ascii="Verdana" w:hAnsi="Verdana"/>
          <w:sz w:val="22"/>
          <w:szCs w:val="22"/>
        </w:rPr>
      </w:pPr>
      <w:r w:rsidRPr="00A35AE5">
        <w:rPr>
          <w:rFonts w:ascii="Verdana" w:hAnsi="Verdana"/>
          <w:sz w:val="22"/>
          <w:szCs w:val="22"/>
        </w:rPr>
        <w:t>HHSC</w:t>
      </w:r>
      <w:r w:rsidR="00916272" w:rsidRPr="00AB441D">
        <w:rPr>
          <w:rFonts w:ascii="Verdana" w:hAnsi="Verdana"/>
          <w:sz w:val="22"/>
          <w:szCs w:val="22"/>
        </w:rPr>
        <w:t>,</w:t>
      </w:r>
      <w:r w:rsidRPr="00AB441D">
        <w:rPr>
          <w:rFonts w:ascii="Verdana" w:hAnsi="Verdana" w:cs="Arial"/>
          <w:sz w:val="22"/>
          <w:szCs w:val="22"/>
        </w:rPr>
        <w:t xml:space="preserve"> at its sole option and </w:t>
      </w:r>
      <w:r w:rsidR="00916272" w:rsidRPr="00AB441D">
        <w:rPr>
          <w:rFonts w:ascii="Verdana" w:hAnsi="Verdana" w:cs="Arial"/>
          <w:sz w:val="22"/>
          <w:szCs w:val="22"/>
        </w:rPr>
        <w:t xml:space="preserve">subject to </w:t>
      </w:r>
      <w:r w:rsidRPr="00AB441D">
        <w:rPr>
          <w:rFonts w:ascii="Verdana" w:hAnsi="Verdana" w:cs="Arial"/>
          <w:sz w:val="22"/>
          <w:szCs w:val="22"/>
        </w:rPr>
        <w:t xml:space="preserve">availability of funding, may </w:t>
      </w:r>
      <w:r w:rsidRPr="00AB441D">
        <w:rPr>
          <w:rFonts w:ascii="Verdana" w:hAnsi="Verdana"/>
          <w:sz w:val="22"/>
          <w:szCs w:val="22"/>
        </w:rPr>
        <w:t>extend the Contract beyond the initial term for up to one year as necessary to ensure continuity of service, to process a n</w:t>
      </w:r>
      <w:r w:rsidR="00B44D91" w:rsidRPr="00AB441D">
        <w:rPr>
          <w:rFonts w:ascii="Verdana" w:hAnsi="Verdana"/>
          <w:sz w:val="22"/>
          <w:szCs w:val="22"/>
        </w:rPr>
        <w:t xml:space="preserve">ew </w:t>
      </w:r>
      <w:r w:rsidR="00A6621D" w:rsidRPr="00AB441D">
        <w:rPr>
          <w:rFonts w:ascii="Verdana" w:hAnsi="Verdana"/>
          <w:sz w:val="22"/>
          <w:szCs w:val="22"/>
        </w:rPr>
        <w:t>OE</w:t>
      </w:r>
      <w:r w:rsidR="00B44D91" w:rsidRPr="00AB441D">
        <w:rPr>
          <w:rFonts w:ascii="Verdana" w:hAnsi="Verdana"/>
          <w:sz w:val="22"/>
          <w:szCs w:val="22"/>
        </w:rPr>
        <w:t xml:space="preserve"> to </w:t>
      </w:r>
      <w:r w:rsidR="00916272" w:rsidRPr="00AB441D">
        <w:rPr>
          <w:rFonts w:ascii="Verdana" w:hAnsi="Verdana"/>
          <w:sz w:val="22"/>
          <w:szCs w:val="22"/>
        </w:rPr>
        <w:t>award</w:t>
      </w:r>
      <w:r w:rsidR="00B44D91" w:rsidRPr="00AB441D">
        <w:rPr>
          <w:rFonts w:ascii="Verdana" w:hAnsi="Verdana"/>
          <w:sz w:val="22"/>
          <w:szCs w:val="22"/>
        </w:rPr>
        <w:t xml:space="preserve"> </w:t>
      </w:r>
      <w:r w:rsidRPr="00AB441D">
        <w:rPr>
          <w:rFonts w:ascii="Verdana" w:hAnsi="Verdana"/>
          <w:sz w:val="22"/>
          <w:szCs w:val="22"/>
        </w:rPr>
        <w:t>new contract</w:t>
      </w:r>
      <w:r w:rsidR="00B44D91" w:rsidRPr="00AB441D">
        <w:rPr>
          <w:rFonts w:ascii="Verdana" w:hAnsi="Verdana"/>
          <w:sz w:val="22"/>
          <w:szCs w:val="22"/>
        </w:rPr>
        <w:t>(s)</w:t>
      </w:r>
      <w:r w:rsidRPr="00AB441D">
        <w:rPr>
          <w:rFonts w:ascii="Verdana" w:hAnsi="Verdana"/>
          <w:sz w:val="22"/>
          <w:szCs w:val="22"/>
        </w:rPr>
        <w:t>, for purposes of transition, or as otherwis</w:t>
      </w:r>
      <w:r w:rsidR="00B44D91" w:rsidRPr="00AB441D">
        <w:rPr>
          <w:rFonts w:ascii="Verdana" w:hAnsi="Verdana"/>
          <w:sz w:val="22"/>
          <w:szCs w:val="22"/>
        </w:rPr>
        <w:t>e determined</w:t>
      </w:r>
      <w:r w:rsidRPr="00AB441D">
        <w:rPr>
          <w:rFonts w:ascii="Verdana" w:hAnsi="Verdana"/>
          <w:sz w:val="22"/>
          <w:szCs w:val="22"/>
        </w:rPr>
        <w:t xml:space="preserve"> to serve the best interest of the State of Texas. </w:t>
      </w:r>
    </w:p>
    <w:p w14:paraId="28D70D41" w14:textId="77777777" w:rsidR="003571A7" w:rsidRPr="00AB441D" w:rsidRDefault="003571A7" w:rsidP="00355667">
      <w:pPr>
        <w:spacing w:line="276" w:lineRule="auto"/>
        <w:rPr>
          <w:rFonts w:ascii="Verdana" w:hAnsi="Verdana"/>
          <w:b/>
          <w:caps/>
          <w:color w:val="0000FF"/>
          <w:sz w:val="22"/>
          <w:szCs w:val="22"/>
        </w:rPr>
      </w:pPr>
    </w:p>
    <w:p w14:paraId="5D24461C" w14:textId="62CBB50C" w:rsidR="009C75DD" w:rsidRPr="00A35AE5" w:rsidRDefault="006F153A" w:rsidP="00A35AE5">
      <w:pPr>
        <w:tabs>
          <w:tab w:val="num" w:pos="540"/>
          <w:tab w:val="left" w:pos="1800"/>
        </w:tabs>
        <w:spacing w:line="276" w:lineRule="auto"/>
        <w:outlineLvl w:val="0"/>
        <w:rPr>
          <w:rFonts w:ascii="Verdana" w:hAnsi="Verdana"/>
          <w:b/>
          <w:caps/>
          <w:sz w:val="24"/>
          <w:szCs w:val="22"/>
        </w:rPr>
      </w:pPr>
      <w:bookmarkStart w:id="21" w:name="_Toc71713879"/>
      <w:r w:rsidRPr="00A35AE5">
        <w:rPr>
          <w:rFonts w:ascii="Verdana" w:hAnsi="Verdana"/>
          <w:b/>
          <w:caps/>
          <w:sz w:val="24"/>
          <w:szCs w:val="22"/>
        </w:rPr>
        <w:lastRenderedPageBreak/>
        <w:t xml:space="preserve">Section 6. </w:t>
      </w:r>
      <w:r w:rsidR="00011B35" w:rsidRPr="00A35AE5">
        <w:rPr>
          <w:rFonts w:ascii="Verdana" w:hAnsi="Verdana"/>
          <w:b/>
          <w:caps/>
          <w:sz w:val="24"/>
          <w:szCs w:val="22"/>
        </w:rPr>
        <w:t>MINIMUM</w:t>
      </w:r>
      <w:r w:rsidR="00525EBE" w:rsidRPr="00A35AE5">
        <w:rPr>
          <w:rFonts w:ascii="Verdana" w:hAnsi="Verdana"/>
          <w:b/>
          <w:caps/>
          <w:sz w:val="24"/>
          <w:szCs w:val="22"/>
        </w:rPr>
        <w:t xml:space="preserve"> </w:t>
      </w:r>
      <w:r w:rsidR="009C75DD" w:rsidRPr="00A35AE5">
        <w:rPr>
          <w:rFonts w:ascii="Verdana" w:hAnsi="Verdana"/>
          <w:b/>
          <w:caps/>
          <w:sz w:val="24"/>
          <w:szCs w:val="22"/>
        </w:rPr>
        <w:t>QUALIFICATIONS</w:t>
      </w:r>
      <w:bookmarkEnd w:id="21"/>
    </w:p>
    <w:p w14:paraId="53A295A9" w14:textId="77777777" w:rsidR="009C75DD" w:rsidRPr="00AB441D" w:rsidRDefault="009C75DD" w:rsidP="00011B35">
      <w:pPr>
        <w:pStyle w:val="ListParagraph"/>
        <w:tabs>
          <w:tab w:val="num" w:pos="540"/>
          <w:tab w:val="left" w:pos="1800"/>
        </w:tabs>
        <w:spacing w:line="276" w:lineRule="auto"/>
        <w:ind w:left="810"/>
        <w:rPr>
          <w:rFonts w:ascii="Verdana" w:hAnsi="Verdana"/>
          <w:b/>
          <w:caps/>
          <w:sz w:val="24"/>
          <w:szCs w:val="22"/>
        </w:rPr>
      </w:pPr>
    </w:p>
    <w:p w14:paraId="1F54470B" w14:textId="71282E61" w:rsidR="009C75DD" w:rsidRPr="00AB441D" w:rsidRDefault="004925A2" w:rsidP="000F3A45">
      <w:pPr>
        <w:spacing w:line="276" w:lineRule="auto"/>
        <w:ind w:left="540"/>
        <w:rPr>
          <w:rFonts w:ascii="Verdana" w:hAnsi="Verdana"/>
          <w:sz w:val="22"/>
          <w:szCs w:val="22"/>
        </w:rPr>
      </w:pPr>
      <w:r>
        <w:rPr>
          <w:rFonts w:ascii="Verdana" w:hAnsi="Verdana"/>
          <w:sz w:val="22"/>
          <w:szCs w:val="22"/>
        </w:rPr>
        <w:t xml:space="preserve"> </w:t>
      </w:r>
      <w:r w:rsidR="009C75DD" w:rsidRPr="00AB441D">
        <w:rPr>
          <w:rFonts w:ascii="Verdana" w:hAnsi="Verdana"/>
          <w:sz w:val="22"/>
          <w:szCs w:val="22"/>
        </w:rPr>
        <w:t>To be eligible to apply for a Contract and receive an award</w:t>
      </w:r>
      <w:r w:rsidR="00B44D91" w:rsidRPr="00AB441D">
        <w:rPr>
          <w:rFonts w:ascii="Verdana" w:hAnsi="Verdana"/>
          <w:sz w:val="22"/>
          <w:szCs w:val="22"/>
        </w:rPr>
        <w:t>, Applicant(s),</w:t>
      </w:r>
      <w:r w:rsidR="009C75DD" w:rsidRPr="00AB441D">
        <w:rPr>
          <w:rFonts w:ascii="Verdana" w:hAnsi="Verdana"/>
          <w:sz w:val="22"/>
          <w:szCs w:val="22"/>
        </w:rPr>
        <w:t xml:space="preserve"> must be eligible, qualified and meet all requirements of this </w:t>
      </w:r>
      <w:r w:rsidR="00A6621D" w:rsidRPr="00AB441D">
        <w:rPr>
          <w:rFonts w:ascii="Verdana" w:hAnsi="Verdana"/>
          <w:sz w:val="22"/>
          <w:szCs w:val="22"/>
        </w:rPr>
        <w:t>OE</w:t>
      </w:r>
      <w:r w:rsidR="009C75DD" w:rsidRPr="00AB441D">
        <w:rPr>
          <w:rFonts w:ascii="Verdana" w:hAnsi="Verdana"/>
          <w:sz w:val="22"/>
          <w:szCs w:val="22"/>
        </w:rPr>
        <w:t>.</w:t>
      </w:r>
      <w:r w:rsidR="00D30366" w:rsidRPr="00AB441D">
        <w:rPr>
          <w:rFonts w:ascii="Verdana" w:hAnsi="Verdana"/>
          <w:sz w:val="22"/>
          <w:szCs w:val="22"/>
        </w:rPr>
        <w:t xml:space="preserve"> Applicant requirements apply with equal force to Contractors and Providers</w:t>
      </w:r>
      <w:r w:rsidR="00BD78B8" w:rsidRPr="00AB441D">
        <w:rPr>
          <w:rFonts w:ascii="Verdana" w:hAnsi="Verdana"/>
          <w:sz w:val="22"/>
          <w:szCs w:val="22"/>
        </w:rPr>
        <w:t xml:space="preserve"> awarded contracts under this OE</w:t>
      </w:r>
      <w:r w:rsidR="00D30366" w:rsidRPr="00AB441D">
        <w:rPr>
          <w:rFonts w:ascii="Verdana" w:hAnsi="Verdana"/>
          <w:sz w:val="22"/>
          <w:szCs w:val="22"/>
        </w:rPr>
        <w:t>.</w:t>
      </w:r>
    </w:p>
    <w:p w14:paraId="5EC78F61" w14:textId="44568EF1" w:rsidR="009C75DD" w:rsidRPr="00AB441D" w:rsidRDefault="009C75DD" w:rsidP="000F3A45">
      <w:pPr>
        <w:spacing w:line="276" w:lineRule="auto"/>
        <w:rPr>
          <w:rFonts w:ascii="Verdana" w:hAnsi="Verdana"/>
          <w:b/>
          <w:caps/>
          <w:sz w:val="22"/>
          <w:szCs w:val="22"/>
        </w:rPr>
      </w:pPr>
    </w:p>
    <w:p w14:paraId="28D46E22" w14:textId="58020B16" w:rsidR="009C75DD" w:rsidRPr="00AB441D" w:rsidRDefault="00444799" w:rsidP="00075E63">
      <w:pPr>
        <w:pStyle w:val="ListParagraph"/>
        <w:spacing w:line="276" w:lineRule="auto"/>
        <w:ind w:left="1350" w:hanging="810"/>
        <w:rPr>
          <w:rFonts w:ascii="Verdana" w:hAnsi="Verdana"/>
          <w:b/>
          <w:caps/>
          <w:smallCaps/>
          <w:sz w:val="24"/>
          <w:szCs w:val="22"/>
        </w:rPr>
      </w:pPr>
      <w:r>
        <w:rPr>
          <w:rFonts w:ascii="Verdana" w:hAnsi="Verdana"/>
          <w:b/>
          <w:smallCaps/>
          <w:sz w:val="24"/>
          <w:szCs w:val="22"/>
        </w:rPr>
        <w:t>6.</w:t>
      </w:r>
      <w:r w:rsidR="00E651C3">
        <w:rPr>
          <w:rFonts w:ascii="Verdana" w:hAnsi="Verdana"/>
          <w:b/>
          <w:smallCaps/>
          <w:sz w:val="24"/>
          <w:szCs w:val="22"/>
        </w:rPr>
        <w:t>1</w:t>
      </w:r>
      <w:r w:rsidR="000F3A45" w:rsidRPr="00AB441D">
        <w:rPr>
          <w:rFonts w:ascii="Verdana" w:hAnsi="Verdana"/>
          <w:b/>
          <w:smallCaps/>
          <w:sz w:val="24"/>
          <w:szCs w:val="22"/>
        </w:rPr>
        <w:tab/>
      </w:r>
      <w:r w:rsidR="000F3A45" w:rsidRPr="00AB441D">
        <w:rPr>
          <w:rFonts w:ascii="Verdana" w:hAnsi="Verdana"/>
          <w:b/>
          <w:smallCaps/>
          <w:sz w:val="24"/>
          <w:szCs w:val="22"/>
        </w:rPr>
        <w:tab/>
      </w:r>
      <w:r w:rsidR="009C75DD" w:rsidRPr="00AB441D">
        <w:rPr>
          <w:rFonts w:ascii="Verdana" w:hAnsi="Verdana"/>
          <w:b/>
          <w:smallCaps/>
          <w:sz w:val="24"/>
          <w:szCs w:val="22"/>
        </w:rPr>
        <w:t>Required Experience</w:t>
      </w:r>
    </w:p>
    <w:p w14:paraId="7891C56C" w14:textId="77777777" w:rsidR="009C75DD" w:rsidRPr="00AB441D" w:rsidRDefault="009C75DD" w:rsidP="00473F6D">
      <w:pPr>
        <w:pStyle w:val="ListParagraph"/>
        <w:tabs>
          <w:tab w:val="left" w:pos="1260"/>
        </w:tabs>
        <w:spacing w:line="276" w:lineRule="auto"/>
        <w:ind w:left="1134" w:hanging="630"/>
        <w:rPr>
          <w:rFonts w:ascii="Verdana" w:hAnsi="Verdana"/>
          <w:b/>
          <w:caps/>
          <w:smallCaps/>
          <w:sz w:val="24"/>
          <w:szCs w:val="22"/>
        </w:rPr>
      </w:pPr>
    </w:p>
    <w:p w14:paraId="0B4FAD7C" w14:textId="28D14A92" w:rsidR="009C75DD" w:rsidRPr="00AB441D" w:rsidRDefault="00BD78B8" w:rsidP="00075E63">
      <w:pPr>
        <w:pStyle w:val="ListParagraph"/>
        <w:numPr>
          <w:ilvl w:val="0"/>
          <w:numId w:val="13"/>
        </w:numPr>
        <w:tabs>
          <w:tab w:val="left" w:pos="1260"/>
        </w:tabs>
        <w:spacing w:line="276" w:lineRule="auto"/>
        <w:ind w:left="1890" w:hanging="450"/>
        <w:rPr>
          <w:rFonts w:ascii="Verdana" w:hAnsi="Verdana"/>
          <w:sz w:val="22"/>
          <w:szCs w:val="22"/>
        </w:rPr>
      </w:pPr>
      <w:bookmarkStart w:id="22" w:name="_Hlk43301123"/>
      <w:r w:rsidRPr="00AB441D">
        <w:rPr>
          <w:rFonts w:ascii="Verdana" w:hAnsi="Verdana"/>
          <w:sz w:val="22"/>
          <w:szCs w:val="22"/>
        </w:rPr>
        <w:t>To be considered for contract award under this OE, an</w:t>
      </w:r>
      <w:r w:rsidR="009C75DD" w:rsidRPr="00AB441D">
        <w:rPr>
          <w:rFonts w:ascii="Verdana" w:hAnsi="Verdana"/>
          <w:sz w:val="22"/>
          <w:szCs w:val="22"/>
        </w:rPr>
        <w:t xml:space="preserve"> Applicant shall have </w:t>
      </w:r>
      <w:r w:rsidRPr="00AB441D">
        <w:rPr>
          <w:rFonts w:ascii="Verdana" w:hAnsi="Verdana"/>
          <w:sz w:val="22"/>
          <w:szCs w:val="22"/>
        </w:rPr>
        <w:t xml:space="preserve">a minimum </w:t>
      </w:r>
      <w:r w:rsidR="00FC4F9A">
        <w:rPr>
          <w:rFonts w:ascii="Verdana" w:hAnsi="Verdana"/>
          <w:sz w:val="22"/>
          <w:szCs w:val="22"/>
        </w:rPr>
        <w:t>five (</w:t>
      </w:r>
      <w:r w:rsidR="007035A6" w:rsidRPr="00AB441D">
        <w:rPr>
          <w:rFonts w:ascii="Verdana" w:hAnsi="Verdana"/>
          <w:sz w:val="22"/>
          <w:szCs w:val="22"/>
        </w:rPr>
        <w:t>5</w:t>
      </w:r>
      <w:r w:rsidR="00FC4F9A">
        <w:rPr>
          <w:rFonts w:ascii="Verdana" w:hAnsi="Verdana"/>
          <w:sz w:val="22"/>
          <w:szCs w:val="22"/>
        </w:rPr>
        <w:t>)</w:t>
      </w:r>
      <w:r w:rsidR="007035A6" w:rsidRPr="00AB441D">
        <w:rPr>
          <w:rFonts w:ascii="Verdana" w:hAnsi="Verdana"/>
          <w:sz w:val="22"/>
          <w:szCs w:val="22"/>
        </w:rPr>
        <w:t xml:space="preserve"> </w:t>
      </w:r>
      <w:r w:rsidRPr="00AB441D">
        <w:rPr>
          <w:rFonts w:ascii="Verdana" w:hAnsi="Verdana"/>
          <w:sz w:val="22"/>
          <w:szCs w:val="22"/>
        </w:rPr>
        <w:t xml:space="preserve">years’ </w:t>
      </w:r>
      <w:r w:rsidR="009C75DD" w:rsidRPr="00AB441D">
        <w:rPr>
          <w:rFonts w:ascii="Verdana" w:hAnsi="Verdana"/>
          <w:sz w:val="22"/>
          <w:szCs w:val="22"/>
        </w:rPr>
        <w:t xml:space="preserve">relevant experience </w:t>
      </w:r>
      <w:r w:rsidRPr="00AB441D">
        <w:rPr>
          <w:rFonts w:ascii="Verdana" w:hAnsi="Verdana"/>
          <w:sz w:val="22"/>
          <w:szCs w:val="22"/>
        </w:rPr>
        <w:t xml:space="preserve">performing </w:t>
      </w:r>
      <w:r w:rsidR="009C75DD" w:rsidRPr="00AB441D">
        <w:rPr>
          <w:rFonts w:ascii="Verdana" w:hAnsi="Verdana"/>
          <w:sz w:val="22"/>
          <w:szCs w:val="22"/>
        </w:rPr>
        <w:t xml:space="preserve">the services as outlined in this </w:t>
      </w:r>
      <w:r w:rsidR="00A6621D" w:rsidRPr="00AB441D">
        <w:rPr>
          <w:rFonts w:ascii="Verdana" w:hAnsi="Verdana"/>
          <w:sz w:val="22"/>
          <w:szCs w:val="22"/>
        </w:rPr>
        <w:t>OE</w:t>
      </w:r>
      <w:r w:rsidR="009C75DD" w:rsidRPr="00AB441D">
        <w:rPr>
          <w:rFonts w:ascii="Verdana" w:hAnsi="Verdana"/>
          <w:sz w:val="22"/>
          <w:szCs w:val="22"/>
        </w:rPr>
        <w:t xml:space="preserve"> or similar services. </w:t>
      </w:r>
    </w:p>
    <w:bookmarkEnd w:id="22"/>
    <w:p w14:paraId="0ABF1B3B" w14:textId="77777777" w:rsidR="009C75DD" w:rsidRPr="00AB441D" w:rsidRDefault="009C75DD" w:rsidP="00075E63">
      <w:pPr>
        <w:tabs>
          <w:tab w:val="left" w:pos="1260"/>
        </w:tabs>
        <w:spacing w:line="276" w:lineRule="auto"/>
        <w:ind w:left="1890" w:hanging="450"/>
        <w:rPr>
          <w:rFonts w:ascii="Verdana" w:hAnsi="Verdana"/>
          <w:sz w:val="22"/>
          <w:szCs w:val="22"/>
        </w:rPr>
      </w:pPr>
    </w:p>
    <w:p w14:paraId="4869CF88" w14:textId="6B263C91" w:rsidR="007035A6" w:rsidRPr="00AB441D" w:rsidRDefault="007035A6" w:rsidP="007035A6">
      <w:pPr>
        <w:pStyle w:val="ListParagraph"/>
        <w:numPr>
          <w:ilvl w:val="0"/>
          <w:numId w:val="13"/>
        </w:numPr>
        <w:tabs>
          <w:tab w:val="left" w:pos="1260"/>
        </w:tabs>
        <w:spacing w:line="276" w:lineRule="auto"/>
        <w:ind w:left="1890" w:hanging="450"/>
        <w:rPr>
          <w:rFonts w:ascii="Verdana" w:hAnsi="Verdana"/>
          <w:sz w:val="22"/>
          <w:szCs w:val="22"/>
        </w:rPr>
      </w:pPr>
      <w:r w:rsidRPr="00AB441D">
        <w:rPr>
          <w:rFonts w:ascii="Verdana" w:hAnsi="Verdana"/>
          <w:sz w:val="22"/>
          <w:szCs w:val="22"/>
        </w:rPr>
        <w:t>All personnel assigned to perform the services must be certified by the JBCC</w:t>
      </w:r>
      <w:r w:rsidR="00F72C1C">
        <w:rPr>
          <w:rFonts w:ascii="Verdana" w:hAnsi="Verdana"/>
          <w:sz w:val="22"/>
          <w:szCs w:val="22"/>
        </w:rPr>
        <w:t xml:space="preserve"> and have a minimum </w:t>
      </w:r>
      <w:r w:rsidR="00A35AE5">
        <w:rPr>
          <w:rFonts w:ascii="Verdana" w:hAnsi="Verdana"/>
          <w:sz w:val="22"/>
          <w:szCs w:val="22"/>
        </w:rPr>
        <w:t>5</w:t>
      </w:r>
      <w:r w:rsidR="00BE5924">
        <w:rPr>
          <w:rFonts w:ascii="Verdana" w:hAnsi="Verdana"/>
          <w:sz w:val="22"/>
          <w:szCs w:val="22"/>
        </w:rPr>
        <w:t xml:space="preserve"> </w:t>
      </w:r>
      <w:r w:rsidR="00F72C1C">
        <w:rPr>
          <w:rFonts w:ascii="Verdana" w:hAnsi="Verdana"/>
          <w:sz w:val="22"/>
          <w:szCs w:val="22"/>
        </w:rPr>
        <w:t>years’ relevant experience</w:t>
      </w:r>
      <w:r w:rsidR="00364241">
        <w:rPr>
          <w:rFonts w:ascii="Verdana" w:hAnsi="Verdana"/>
          <w:sz w:val="22"/>
          <w:szCs w:val="22"/>
        </w:rPr>
        <w:t>.</w:t>
      </w:r>
      <w:r w:rsidRPr="00AB441D">
        <w:rPr>
          <w:rFonts w:ascii="Verdana" w:hAnsi="Verdana"/>
          <w:sz w:val="22"/>
          <w:szCs w:val="22"/>
        </w:rPr>
        <w:t xml:space="preserve">  </w:t>
      </w:r>
    </w:p>
    <w:p w14:paraId="53850E45" w14:textId="77777777" w:rsidR="009C75DD" w:rsidRPr="00AB441D" w:rsidRDefault="009C75DD" w:rsidP="00473F6D">
      <w:pPr>
        <w:tabs>
          <w:tab w:val="left" w:pos="1260"/>
        </w:tabs>
        <w:spacing w:line="276" w:lineRule="auto"/>
        <w:ind w:left="7304" w:hanging="630"/>
        <w:rPr>
          <w:rFonts w:ascii="Verdana" w:hAnsi="Verdana"/>
          <w:sz w:val="22"/>
          <w:szCs w:val="22"/>
        </w:rPr>
      </w:pPr>
    </w:p>
    <w:p w14:paraId="23D4EC1A" w14:textId="77777777" w:rsidR="009C75DD" w:rsidRPr="00A35AE5" w:rsidRDefault="009C75DD" w:rsidP="00075E63">
      <w:pPr>
        <w:pStyle w:val="ListParagraph"/>
        <w:numPr>
          <w:ilvl w:val="0"/>
          <w:numId w:val="13"/>
        </w:numPr>
        <w:tabs>
          <w:tab w:val="left" w:pos="1260"/>
        </w:tabs>
        <w:spacing w:line="276" w:lineRule="auto"/>
        <w:ind w:left="1890" w:hanging="450"/>
        <w:rPr>
          <w:rFonts w:ascii="Verdana" w:hAnsi="Verdana"/>
          <w:sz w:val="22"/>
          <w:szCs w:val="22"/>
        </w:rPr>
      </w:pPr>
      <w:r w:rsidRPr="00A35AE5">
        <w:rPr>
          <w:rFonts w:ascii="Verdana" w:hAnsi="Verdana"/>
          <w:b/>
          <w:sz w:val="22"/>
          <w:szCs w:val="22"/>
        </w:rPr>
        <w:t xml:space="preserve">References:  </w:t>
      </w:r>
      <w:r w:rsidRPr="00A35AE5">
        <w:rPr>
          <w:rFonts w:ascii="Verdana" w:hAnsi="Verdana"/>
          <w:sz w:val="22"/>
          <w:szCs w:val="22"/>
        </w:rPr>
        <w:t>Applicant</w:t>
      </w:r>
      <w:r w:rsidR="008A174A" w:rsidRPr="00A35AE5">
        <w:rPr>
          <w:rFonts w:ascii="Verdana" w:hAnsi="Verdana"/>
          <w:sz w:val="22"/>
          <w:szCs w:val="22"/>
        </w:rPr>
        <w:t>s</w:t>
      </w:r>
      <w:r w:rsidRPr="00A35AE5">
        <w:rPr>
          <w:rFonts w:ascii="Verdana" w:hAnsi="Verdana"/>
          <w:sz w:val="22"/>
          <w:szCs w:val="22"/>
        </w:rPr>
        <w:t xml:space="preserve"> must provide a minimum of three (3) references</w:t>
      </w:r>
      <w:r w:rsidR="005753D9" w:rsidRPr="00A35AE5">
        <w:rPr>
          <w:rFonts w:ascii="Verdana" w:hAnsi="Verdana"/>
          <w:sz w:val="22"/>
          <w:szCs w:val="22"/>
        </w:rPr>
        <w:t xml:space="preserve"> reflecting positive performance</w:t>
      </w:r>
      <w:r w:rsidRPr="00A35AE5">
        <w:rPr>
          <w:rFonts w:ascii="Verdana" w:hAnsi="Verdana"/>
          <w:sz w:val="22"/>
          <w:szCs w:val="22"/>
        </w:rPr>
        <w:t xml:space="preserve"> for current or previous contracts for similar or same services </w:t>
      </w:r>
      <w:r w:rsidR="005753D9" w:rsidRPr="00A35AE5">
        <w:rPr>
          <w:rFonts w:ascii="Verdana" w:hAnsi="Verdana"/>
          <w:sz w:val="22"/>
          <w:szCs w:val="22"/>
        </w:rPr>
        <w:t>during the two (2)</w:t>
      </w:r>
      <w:r w:rsidR="008A174A" w:rsidRPr="00A35AE5">
        <w:rPr>
          <w:rFonts w:ascii="Verdana" w:hAnsi="Verdana"/>
          <w:sz w:val="22"/>
          <w:szCs w:val="22"/>
        </w:rPr>
        <w:t>-</w:t>
      </w:r>
      <w:r w:rsidR="005753D9" w:rsidRPr="00A35AE5">
        <w:rPr>
          <w:rFonts w:ascii="Verdana" w:hAnsi="Verdana"/>
          <w:sz w:val="22"/>
          <w:szCs w:val="22"/>
        </w:rPr>
        <w:t xml:space="preserve">year period immediately preceding submission of </w:t>
      </w:r>
      <w:r w:rsidR="008A174A" w:rsidRPr="00A35AE5">
        <w:rPr>
          <w:rFonts w:ascii="Verdana" w:hAnsi="Verdana"/>
          <w:sz w:val="22"/>
          <w:szCs w:val="22"/>
        </w:rPr>
        <w:t>the</w:t>
      </w:r>
      <w:r w:rsidR="005753D9" w:rsidRPr="00A35AE5">
        <w:rPr>
          <w:rFonts w:ascii="Verdana" w:hAnsi="Verdana"/>
          <w:sz w:val="22"/>
          <w:szCs w:val="22"/>
        </w:rPr>
        <w:t xml:space="preserve"> Application</w:t>
      </w:r>
      <w:r w:rsidRPr="00A35AE5">
        <w:rPr>
          <w:rFonts w:ascii="Verdana" w:hAnsi="Verdana"/>
          <w:sz w:val="22"/>
          <w:szCs w:val="22"/>
        </w:rPr>
        <w:t>.</w:t>
      </w:r>
    </w:p>
    <w:p w14:paraId="3A7271EB" w14:textId="77777777" w:rsidR="009C75DD" w:rsidRPr="00AB441D" w:rsidRDefault="009C75DD" w:rsidP="00473F6D">
      <w:pPr>
        <w:pStyle w:val="ListParagraph"/>
        <w:tabs>
          <w:tab w:val="left" w:pos="1260"/>
        </w:tabs>
        <w:spacing w:line="276" w:lineRule="auto"/>
        <w:ind w:left="1134" w:hanging="630"/>
        <w:rPr>
          <w:rFonts w:ascii="Verdana" w:hAnsi="Verdana"/>
          <w:b/>
          <w:caps/>
          <w:color w:val="0000FF"/>
          <w:sz w:val="22"/>
          <w:szCs w:val="22"/>
        </w:rPr>
      </w:pPr>
    </w:p>
    <w:p w14:paraId="4ED189DB" w14:textId="5E65BD1A" w:rsidR="008F45BC" w:rsidRPr="00A35AE5" w:rsidRDefault="00444799" w:rsidP="00A35AE5">
      <w:pPr>
        <w:pStyle w:val="BodyText"/>
        <w:spacing w:line="276" w:lineRule="auto"/>
        <w:ind w:left="720"/>
        <w:rPr>
          <w:rFonts w:ascii="Verdana" w:hAnsi="Verdana"/>
          <w:b/>
          <w:sz w:val="22"/>
          <w:szCs w:val="22"/>
        </w:rPr>
      </w:pPr>
      <w:r>
        <w:rPr>
          <w:rFonts w:ascii="Verdana" w:hAnsi="Verdana"/>
          <w:b/>
          <w:sz w:val="22"/>
          <w:szCs w:val="22"/>
        </w:rPr>
        <w:t>6.</w:t>
      </w:r>
      <w:r w:rsidR="00E651C3">
        <w:rPr>
          <w:rFonts w:ascii="Verdana" w:hAnsi="Verdana"/>
          <w:b/>
          <w:sz w:val="22"/>
          <w:szCs w:val="22"/>
        </w:rPr>
        <w:t>2</w:t>
      </w:r>
      <w:r w:rsidR="00E75F3A">
        <w:rPr>
          <w:rFonts w:ascii="Verdana" w:hAnsi="Verdana"/>
          <w:b/>
          <w:sz w:val="22"/>
          <w:szCs w:val="22"/>
        </w:rPr>
        <w:t xml:space="preserve"> </w:t>
      </w:r>
      <w:r w:rsidR="008F45BC" w:rsidRPr="00A35AE5">
        <w:rPr>
          <w:rFonts w:ascii="Verdana" w:hAnsi="Verdana"/>
          <w:b/>
          <w:sz w:val="22"/>
          <w:szCs w:val="22"/>
        </w:rPr>
        <w:t>Licensure and Accreditation</w:t>
      </w:r>
    </w:p>
    <w:p w14:paraId="694D8C15" w14:textId="77777777" w:rsidR="00D17482" w:rsidRDefault="00D17482" w:rsidP="00075E63">
      <w:pPr>
        <w:pStyle w:val="BodyText"/>
        <w:spacing w:line="276" w:lineRule="auto"/>
        <w:ind w:left="1350"/>
        <w:rPr>
          <w:rFonts w:ascii="Verdana" w:hAnsi="Verdana"/>
          <w:sz w:val="22"/>
          <w:szCs w:val="22"/>
        </w:rPr>
      </w:pPr>
    </w:p>
    <w:p w14:paraId="57A282AE" w14:textId="612F293A" w:rsidR="009C75DD" w:rsidRPr="00A35AE5" w:rsidRDefault="00A31E9E" w:rsidP="00075E63">
      <w:pPr>
        <w:pStyle w:val="BodyText"/>
        <w:spacing w:line="276" w:lineRule="auto"/>
        <w:ind w:left="1350"/>
        <w:rPr>
          <w:rFonts w:ascii="Verdana" w:hAnsi="Verdana"/>
          <w:sz w:val="22"/>
          <w:szCs w:val="22"/>
        </w:rPr>
      </w:pPr>
      <w:r w:rsidRPr="00A35AE5">
        <w:rPr>
          <w:rFonts w:ascii="Verdana" w:hAnsi="Verdana"/>
          <w:sz w:val="22"/>
          <w:szCs w:val="22"/>
        </w:rPr>
        <w:t>Applicant</w:t>
      </w:r>
      <w:r w:rsidR="009C75DD" w:rsidRPr="00A35AE5">
        <w:rPr>
          <w:rFonts w:ascii="Verdana" w:hAnsi="Verdana"/>
          <w:sz w:val="22"/>
          <w:szCs w:val="22"/>
        </w:rPr>
        <w:t xml:space="preserve"> and all personnel and technicians </w:t>
      </w:r>
      <w:r w:rsidR="00545B25" w:rsidRPr="00A35AE5">
        <w:rPr>
          <w:rFonts w:ascii="Verdana" w:hAnsi="Verdana"/>
          <w:sz w:val="22"/>
          <w:szCs w:val="22"/>
        </w:rPr>
        <w:t xml:space="preserve">assigned </w:t>
      </w:r>
      <w:r w:rsidR="009C75DD" w:rsidRPr="00A35AE5">
        <w:rPr>
          <w:rFonts w:ascii="Verdana" w:hAnsi="Verdana"/>
          <w:sz w:val="22"/>
          <w:szCs w:val="22"/>
        </w:rPr>
        <w:t xml:space="preserve">to provide services under the Contract must have </w:t>
      </w:r>
      <w:r w:rsidR="0080717E" w:rsidRPr="00A35AE5">
        <w:rPr>
          <w:rFonts w:ascii="Verdana" w:hAnsi="Verdana"/>
          <w:sz w:val="22"/>
          <w:szCs w:val="22"/>
        </w:rPr>
        <w:t xml:space="preserve">all </w:t>
      </w:r>
      <w:r w:rsidR="009C75DD" w:rsidRPr="00A35AE5">
        <w:rPr>
          <w:rFonts w:ascii="Verdana" w:hAnsi="Verdana"/>
          <w:sz w:val="22"/>
          <w:szCs w:val="22"/>
        </w:rPr>
        <w:t>permit</w:t>
      </w:r>
      <w:r w:rsidR="0080717E" w:rsidRPr="00A35AE5">
        <w:rPr>
          <w:rFonts w:ascii="Verdana" w:hAnsi="Verdana"/>
          <w:sz w:val="22"/>
          <w:szCs w:val="22"/>
        </w:rPr>
        <w:t>s,</w:t>
      </w:r>
      <w:r w:rsidR="009C75DD" w:rsidRPr="00A35AE5">
        <w:rPr>
          <w:rFonts w:ascii="Verdana" w:hAnsi="Verdana"/>
          <w:sz w:val="22"/>
          <w:szCs w:val="22"/>
        </w:rPr>
        <w:t xml:space="preserve"> license</w:t>
      </w:r>
      <w:r w:rsidR="0080717E" w:rsidRPr="00A35AE5">
        <w:rPr>
          <w:rFonts w:ascii="Verdana" w:hAnsi="Verdana"/>
          <w:sz w:val="22"/>
          <w:szCs w:val="22"/>
        </w:rPr>
        <w:t>s, and</w:t>
      </w:r>
      <w:r w:rsidR="009C75DD" w:rsidRPr="00A35AE5">
        <w:rPr>
          <w:rFonts w:ascii="Verdana" w:hAnsi="Verdana"/>
          <w:sz w:val="22"/>
          <w:szCs w:val="22"/>
        </w:rPr>
        <w:t xml:space="preserve"> certification</w:t>
      </w:r>
      <w:r w:rsidR="0080717E" w:rsidRPr="00A35AE5">
        <w:rPr>
          <w:rFonts w:ascii="Verdana" w:hAnsi="Verdana"/>
          <w:sz w:val="22"/>
          <w:szCs w:val="22"/>
        </w:rPr>
        <w:t>s</w:t>
      </w:r>
      <w:r w:rsidR="00BF1B67" w:rsidRPr="00A35AE5">
        <w:rPr>
          <w:rFonts w:ascii="Verdana" w:hAnsi="Verdana"/>
          <w:sz w:val="22"/>
          <w:szCs w:val="22"/>
        </w:rPr>
        <w:t xml:space="preserve"> </w:t>
      </w:r>
      <w:r w:rsidR="009C75DD" w:rsidRPr="00A35AE5">
        <w:rPr>
          <w:rFonts w:ascii="Verdana" w:hAnsi="Verdana"/>
          <w:sz w:val="22"/>
          <w:szCs w:val="22"/>
        </w:rPr>
        <w:t xml:space="preserve">required by applicable law.  </w:t>
      </w:r>
    </w:p>
    <w:p w14:paraId="107C2B2D" w14:textId="77777777" w:rsidR="009C75DD" w:rsidRPr="00A35AE5" w:rsidRDefault="009C75DD" w:rsidP="00075E63">
      <w:pPr>
        <w:pStyle w:val="BodyText"/>
        <w:spacing w:line="276" w:lineRule="auto"/>
        <w:ind w:left="1350" w:right="642"/>
        <w:rPr>
          <w:rFonts w:ascii="Verdana" w:hAnsi="Verdana"/>
          <w:sz w:val="22"/>
          <w:szCs w:val="22"/>
        </w:rPr>
      </w:pPr>
    </w:p>
    <w:p w14:paraId="06910849" w14:textId="77777777" w:rsidR="005C105E" w:rsidRPr="00A35AE5" w:rsidRDefault="00A31E9E" w:rsidP="00075E63">
      <w:pPr>
        <w:pStyle w:val="BodyText"/>
        <w:spacing w:line="276" w:lineRule="auto"/>
        <w:ind w:left="1350" w:right="642"/>
        <w:rPr>
          <w:rFonts w:ascii="Verdana" w:hAnsi="Verdana"/>
          <w:sz w:val="22"/>
          <w:szCs w:val="22"/>
        </w:rPr>
      </w:pPr>
      <w:r w:rsidRPr="00A35AE5">
        <w:rPr>
          <w:rFonts w:ascii="Verdana" w:hAnsi="Verdana"/>
          <w:sz w:val="22"/>
          <w:szCs w:val="22"/>
        </w:rPr>
        <w:t>A</w:t>
      </w:r>
      <w:r w:rsidR="005C105E" w:rsidRPr="00A35AE5">
        <w:rPr>
          <w:rFonts w:ascii="Verdana" w:hAnsi="Verdana"/>
          <w:sz w:val="22"/>
          <w:szCs w:val="22"/>
        </w:rPr>
        <w:t xml:space="preserve">ssigned personnel and technicians, who may include department directors or equivalent positions, providing services that, by law, require a professional license or certification, must hold a current, valid, and applicable Texas license and/or certification in good standing. </w:t>
      </w:r>
    </w:p>
    <w:p w14:paraId="04F78F12" w14:textId="77777777" w:rsidR="005C105E" w:rsidRPr="00A35AE5" w:rsidRDefault="005C105E" w:rsidP="00075E63">
      <w:pPr>
        <w:pStyle w:val="BodyText"/>
        <w:spacing w:line="276" w:lineRule="auto"/>
        <w:ind w:left="1350" w:right="642"/>
        <w:rPr>
          <w:rFonts w:ascii="Verdana" w:hAnsi="Verdana"/>
          <w:sz w:val="22"/>
          <w:szCs w:val="22"/>
        </w:rPr>
      </w:pPr>
    </w:p>
    <w:p w14:paraId="28386202" w14:textId="77FF176F" w:rsidR="005C105E" w:rsidRPr="00A35AE5" w:rsidRDefault="004E055F" w:rsidP="00075E63">
      <w:pPr>
        <w:pStyle w:val="BodyText"/>
        <w:spacing w:line="276" w:lineRule="auto"/>
        <w:ind w:left="1350" w:right="642"/>
        <w:rPr>
          <w:rFonts w:ascii="Verdana" w:hAnsi="Verdana"/>
          <w:sz w:val="22"/>
          <w:szCs w:val="22"/>
        </w:rPr>
      </w:pPr>
      <w:r w:rsidRPr="00A35AE5">
        <w:rPr>
          <w:rFonts w:ascii="Verdana" w:hAnsi="Verdana"/>
          <w:sz w:val="22"/>
          <w:szCs w:val="22"/>
        </w:rPr>
        <w:t>Contractor is</w:t>
      </w:r>
      <w:r w:rsidR="005C105E" w:rsidRPr="00A35AE5">
        <w:rPr>
          <w:rFonts w:ascii="Verdana" w:hAnsi="Verdana"/>
          <w:sz w:val="22"/>
          <w:szCs w:val="22"/>
        </w:rPr>
        <w:t xml:space="preserve"> responsible for ensuring all </w:t>
      </w:r>
      <w:r w:rsidRPr="00A35AE5">
        <w:rPr>
          <w:rFonts w:ascii="Verdana" w:hAnsi="Verdana"/>
          <w:sz w:val="22"/>
          <w:szCs w:val="22"/>
        </w:rPr>
        <w:t xml:space="preserve">Contractor </w:t>
      </w:r>
      <w:r w:rsidR="005C105E" w:rsidRPr="00A35AE5">
        <w:rPr>
          <w:rFonts w:ascii="Verdana" w:hAnsi="Verdana"/>
          <w:sz w:val="22"/>
          <w:szCs w:val="22"/>
        </w:rPr>
        <w:t>staff</w:t>
      </w:r>
      <w:r w:rsidR="0080717E" w:rsidRPr="00A35AE5">
        <w:rPr>
          <w:rFonts w:ascii="Verdana" w:hAnsi="Verdana"/>
          <w:sz w:val="22"/>
          <w:szCs w:val="22"/>
        </w:rPr>
        <w:t xml:space="preserve"> if any,</w:t>
      </w:r>
      <w:r w:rsidR="005C105E" w:rsidRPr="00A35AE5">
        <w:rPr>
          <w:rFonts w:ascii="Verdana" w:hAnsi="Verdana"/>
          <w:sz w:val="22"/>
          <w:szCs w:val="22"/>
        </w:rPr>
        <w:t xml:space="preserve"> hold current, valid, and applicable license</w:t>
      </w:r>
      <w:r w:rsidRPr="00A35AE5">
        <w:rPr>
          <w:rFonts w:ascii="Verdana" w:hAnsi="Verdana"/>
          <w:sz w:val="22"/>
          <w:szCs w:val="22"/>
        </w:rPr>
        <w:t>s</w:t>
      </w:r>
      <w:r w:rsidR="005C105E" w:rsidRPr="00A35AE5">
        <w:rPr>
          <w:rFonts w:ascii="Verdana" w:hAnsi="Verdana"/>
          <w:sz w:val="22"/>
          <w:szCs w:val="22"/>
        </w:rPr>
        <w:t xml:space="preserve"> and/or certification</w:t>
      </w:r>
      <w:r w:rsidR="00221A5D" w:rsidRPr="00A35AE5">
        <w:rPr>
          <w:rFonts w:ascii="Verdana" w:hAnsi="Verdana"/>
          <w:sz w:val="22"/>
          <w:szCs w:val="22"/>
        </w:rPr>
        <w:t>s</w:t>
      </w:r>
      <w:r w:rsidR="005C105E" w:rsidRPr="00A35AE5">
        <w:rPr>
          <w:rFonts w:ascii="Verdana" w:hAnsi="Verdana"/>
          <w:sz w:val="22"/>
          <w:szCs w:val="22"/>
        </w:rPr>
        <w:t xml:space="preserve"> in good standing. </w:t>
      </w:r>
    </w:p>
    <w:p w14:paraId="1614B09C" w14:textId="77777777" w:rsidR="005C105E" w:rsidRPr="00A35AE5" w:rsidRDefault="005C105E" w:rsidP="00075E63">
      <w:pPr>
        <w:pStyle w:val="BodyText"/>
        <w:spacing w:line="276" w:lineRule="auto"/>
        <w:ind w:left="1350" w:right="642"/>
        <w:rPr>
          <w:rFonts w:ascii="Verdana" w:hAnsi="Verdana"/>
          <w:sz w:val="22"/>
          <w:szCs w:val="22"/>
        </w:rPr>
      </w:pPr>
    </w:p>
    <w:p w14:paraId="32C807E5" w14:textId="0EADDBCC" w:rsidR="009C75DD" w:rsidRPr="00A35AE5" w:rsidRDefault="009C75DD" w:rsidP="00075E63">
      <w:pPr>
        <w:pStyle w:val="BodyText"/>
        <w:spacing w:line="276" w:lineRule="auto"/>
        <w:ind w:left="1350" w:right="642"/>
        <w:rPr>
          <w:rFonts w:ascii="Verdana" w:hAnsi="Verdana"/>
          <w:sz w:val="22"/>
          <w:szCs w:val="22"/>
        </w:rPr>
      </w:pPr>
      <w:r w:rsidRPr="00A35AE5">
        <w:rPr>
          <w:rFonts w:ascii="Verdana" w:hAnsi="Verdana"/>
          <w:sz w:val="22"/>
          <w:szCs w:val="22"/>
        </w:rPr>
        <w:t xml:space="preserve">A copy of </w:t>
      </w:r>
      <w:r w:rsidR="008B31D2">
        <w:rPr>
          <w:rFonts w:ascii="Verdana" w:hAnsi="Verdana"/>
          <w:sz w:val="22"/>
          <w:szCs w:val="22"/>
        </w:rPr>
        <w:t>the</w:t>
      </w:r>
      <w:r w:rsidR="00916BB9">
        <w:rPr>
          <w:rFonts w:ascii="Verdana" w:hAnsi="Verdana"/>
          <w:sz w:val="22"/>
          <w:szCs w:val="22"/>
        </w:rPr>
        <w:t xml:space="preserve"> </w:t>
      </w:r>
      <w:r w:rsidR="008B31D2">
        <w:rPr>
          <w:rFonts w:ascii="Verdana" w:hAnsi="Verdana"/>
          <w:sz w:val="22"/>
          <w:szCs w:val="22"/>
        </w:rPr>
        <w:t>certification</w:t>
      </w:r>
      <w:r w:rsidRPr="00A35AE5">
        <w:rPr>
          <w:rFonts w:ascii="Verdana" w:hAnsi="Verdana"/>
          <w:sz w:val="22"/>
          <w:szCs w:val="22"/>
        </w:rPr>
        <w:t xml:space="preserve"> listed below </w:t>
      </w:r>
      <w:r w:rsidR="00221A5D" w:rsidRPr="00A35AE5">
        <w:rPr>
          <w:rFonts w:ascii="Verdana" w:hAnsi="Verdana"/>
          <w:sz w:val="22"/>
          <w:szCs w:val="22"/>
        </w:rPr>
        <w:t xml:space="preserve">– both for the Applicant and all assigned personnel, as applicable -- </w:t>
      </w:r>
      <w:r w:rsidRPr="00A35AE5">
        <w:rPr>
          <w:rFonts w:ascii="Verdana" w:hAnsi="Verdana"/>
          <w:sz w:val="22"/>
          <w:szCs w:val="22"/>
        </w:rPr>
        <w:t xml:space="preserve">must be submitted with </w:t>
      </w:r>
      <w:r w:rsidR="00221A5D" w:rsidRPr="00A35AE5">
        <w:rPr>
          <w:rFonts w:ascii="Verdana" w:hAnsi="Verdana"/>
          <w:sz w:val="22"/>
          <w:szCs w:val="22"/>
        </w:rPr>
        <w:t xml:space="preserve">your </w:t>
      </w:r>
      <w:r w:rsidRPr="00A35AE5">
        <w:rPr>
          <w:rFonts w:ascii="Verdana" w:hAnsi="Verdana"/>
          <w:sz w:val="22"/>
          <w:szCs w:val="22"/>
        </w:rPr>
        <w:t xml:space="preserve">Application.  </w:t>
      </w:r>
    </w:p>
    <w:p w14:paraId="3EE3B103" w14:textId="77777777" w:rsidR="009C75DD" w:rsidRPr="00A35AE5" w:rsidRDefault="009C75DD" w:rsidP="00291B23">
      <w:pPr>
        <w:pStyle w:val="BodyText"/>
        <w:spacing w:line="276" w:lineRule="auto"/>
        <w:ind w:left="1440" w:right="642"/>
        <w:rPr>
          <w:rFonts w:ascii="Verdana" w:hAnsi="Verdana"/>
          <w:sz w:val="22"/>
          <w:szCs w:val="22"/>
        </w:rPr>
      </w:pPr>
    </w:p>
    <w:p w14:paraId="02750C2D" w14:textId="4C90AB04" w:rsidR="009C75DD" w:rsidRDefault="009C75DD" w:rsidP="00075E63">
      <w:pPr>
        <w:pStyle w:val="BodyText"/>
        <w:numPr>
          <w:ilvl w:val="0"/>
          <w:numId w:val="9"/>
        </w:numPr>
        <w:tabs>
          <w:tab w:val="left" w:pos="1440"/>
          <w:tab w:val="left" w:pos="1710"/>
        </w:tabs>
        <w:spacing w:line="276" w:lineRule="auto"/>
        <w:ind w:left="1440" w:right="642" w:firstLine="0"/>
        <w:rPr>
          <w:rFonts w:ascii="Verdana" w:hAnsi="Verdana"/>
          <w:sz w:val="22"/>
          <w:szCs w:val="22"/>
        </w:rPr>
      </w:pPr>
      <w:r w:rsidRPr="00A35AE5">
        <w:rPr>
          <w:rFonts w:ascii="Verdana" w:hAnsi="Verdana"/>
          <w:sz w:val="22"/>
          <w:szCs w:val="22"/>
        </w:rPr>
        <w:t>Certification:</w:t>
      </w:r>
    </w:p>
    <w:p w14:paraId="5F60C594" w14:textId="71EFF5BD" w:rsidR="009C75DD" w:rsidRDefault="009C75DD" w:rsidP="00291B23">
      <w:pPr>
        <w:pStyle w:val="BodyText"/>
        <w:spacing w:line="276" w:lineRule="auto"/>
        <w:ind w:left="1440" w:right="642"/>
        <w:rPr>
          <w:rFonts w:ascii="Verdana" w:hAnsi="Verdana"/>
          <w:sz w:val="22"/>
          <w:szCs w:val="22"/>
        </w:rPr>
      </w:pPr>
    </w:p>
    <w:p w14:paraId="0251E64C" w14:textId="77017979" w:rsidR="006773B2" w:rsidRPr="00A35AE5" w:rsidRDefault="006773B2" w:rsidP="00A35AE5">
      <w:pPr>
        <w:pStyle w:val="ListParagraph"/>
        <w:numPr>
          <w:ilvl w:val="0"/>
          <w:numId w:val="49"/>
        </w:numPr>
        <w:autoSpaceDE w:val="0"/>
        <w:autoSpaceDN w:val="0"/>
        <w:adjustRightInd w:val="0"/>
        <w:rPr>
          <w:rFonts w:ascii="Verdana" w:hAnsi="Verdana"/>
          <w:color w:val="000000"/>
          <w:sz w:val="22"/>
          <w:szCs w:val="22"/>
        </w:rPr>
      </w:pPr>
      <w:r w:rsidRPr="00A35AE5">
        <w:rPr>
          <w:rFonts w:ascii="Verdana" w:hAnsi="Verdana"/>
          <w:color w:val="000000"/>
          <w:sz w:val="22"/>
          <w:szCs w:val="22"/>
        </w:rPr>
        <w:t xml:space="preserve">To provide guardianship services in this State, </w:t>
      </w:r>
      <w:r w:rsidR="00651AD9">
        <w:rPr>
          <w:rFonts w:ascii="Verdana" w:hAnsi="Verdana"/>
          <w:color w:val="000000"/>
          <w:sz w:val="22"/>
          <w:szCs w:val="22"/>
        </w:rPr>
        <w:t>staff employed by Guardianship programs</w:t>
      </w:r>
      <w:r w:rsidRPr="00A35AE5">
        <w:rPr>
          <w:rFonts w:ascii="Verdana" w:hAnsi="Verdana"/>
          <w:color w:val="000000"/>
          <w:sz w:val="22"/>
          <w:szCs w:val="22"/>
        </w:rPr>
        <w:t xml:space="preserve"> </w:t>
      </w:r>
      <w:r w:rsidR="00651AD9">
        <w:rPr>
          <w:rFonts w:ascii="Verdana" w:hAnsi="Verdana"/>
          <w:color w:val="000000"/>
          <w:sz w:val="22"/>
          <w:szCs w:val="22"/>
        </w:rPr>
        <w:t xml:space="preserve">working with HHSC wards </w:t>
      </w:r>
      <w:r w:rsidRPr="00A35AE5">
        <w:rPr>
          <w:rFonts w:ascii="Verdana" w:hAnsi="Verdana"/>
          <w:color w:val="000000"/>
          <w:sz w:val="22"/>
          <w:szCs w:val="22"/>
        </w:rPr>
        <w:t>must be</w:t>
      </w:r>
      <w:r w:rsidR="00027171" w:rsidRPr="00A35AE5">
        <w:rPr>
          <w:rFonts w:ascii="Verdana" w:hAnsi="Verdana"/>
          <w:color w:val="000000"/>
          <w:sz w:val="22"/>
          <w:szCs w:val="22"/>
        </w:rPr>
        <w:t xml:space="preserve"> </w:t>
      </w:r>
      <w:r w:rsidRPr="00A35AE5">
        <w:rPr>
          <w:rFonts w:ascii="Verdana" w:hAnsi="Verdana"/>
          <w:color w:val="000000"/>
          <w:sz w:val="22"/>
          <w:szCs w:val="22"/>
        </w:rPr>
        <w:t xml:space="preserve">certified by the </w:t>
      </w:r>
      <w:r w:rsidR="008F70F0" w:rsidRPr="00A35AE5">
        <w:rPr>
          <w:rFonts w:ascii="Verdana" w:hAnsi="Verdana"/>
          <w:color w:val="000000"/>
          <w:sz w:val="22"/>
          <w:szCs w:val="22"/>
        </w:rPr>
        <w:t>JBCC</w:t>
      </w:r>
      <w:r w:rsidR="00C92FE6">
        <w:rPr>
          <w:rFonts w:ascii="Verdana" w:hAnsi="Verdana"/>
          <w:color w:val="000000"/>
          <w:sz w:val="22"/>
          <w:szCs w:val="22"/>
        </w:rPr>
        <w:t>. This includes</w:t>
      </w:r>
      <w:r w:rsidRPr="00A35AE5">
        <w:rPr>
          <w:rFonts w:ascii="Verdana" w:hAnsi="Verdana"/>
          <w:color w:val="000000"/>
          <w:sz w:val="22"/>
          <w:szCs w:val="22"/>
        </w:rPr>
        <w:t>:</w:t>
      </w:r>
    </w:p>
    <w:p w14:paraId="5E85103C" w14:textId="77777777" w:rsidR="00027171" w:rsidRPr="008D4F29" w:rsidRDefault="00027171" w:rsidP="00A35AE5">
      <w:pPr>
        <w:autoSpaceDE w:val="0"/>
        <w:autoSpaceDN w:val="0"/>
        <w:adjustRightInd w:val="0"/>
        <w:ind w:left="1354"/>
        <w:rPr>
          <w:rFonts w:ascii="Verdana" w:hAnsi="Verdana"/>
          <w:color w:val="000000"/>
          <w:sz w:val="22"/>
          <w:szCs w:val="22"/>
        </w:rPr>
      </w:pPr>
    </w:p>
    <w:p w14:paraId="1AFC9F2B" w14:textId="56525221" w:rsidR="006773B2" w:rsidRPr="008D4F29" w:rsidRDefault="006773B2" w:rsidP="006773B2">
      <w:pPr>
        <w:tabs>
          <w:tab w:val="left" w:pos="90"/>
        </w:tabs>
        <w:autoSpaceDE w:val="0"/>
        <w:autoSpaceDN w:val="0"/>
        <w:adjustRightInd w:val="0"/>
        <w:rPr>
          <w:rFonts w:ascii="Verdana" w:hAnsi="Verdana"/>
          <w:color w:val="000000"/>
          <w:sz w:val="22"/>
          <w:szCs w:val="22"/>
        </w:rPr>
      </w:pPr>
      <w:r w:rsidRPr="008D4F29">
        <w:rPr>
          <w:rFonts w:ascii="Verdana" w:hAnsi="Verdana"/>
          <w:color w:val="000000"/>
          <w:sz w:val="22"/>
          <w:szCs w:val="22"/>
        </w:rPr>
        <w:lastRenderedPageBreak/>
        <w:t xml:space="preserve">      </w:t>
      </w:r>
      <w:r w:rsidR="008B31D2">
        <w:rPr>
          <w:rFonts w:ascii="Verdana" w:hAnsi="Verdana"/>
          <w:color w:val="000000"/>
          <w:sz w:val="22"/>
          <w:szCs w:val="22"/>
        </w:rPr>
        <w:tab/>
      </w:r>
      <w:r w:rsidR="008B31D2">
        <w:rPr>
          <w:rFonts w:ascii="Verdana" w:hAnsi="Verdana"/>
          <w:color w:val="000000"/>
          <w:sz w:val="22"/>
          <w:szCs w:val="22"/>
        </w:rPr>
        <w:tab/>
      </w:r>
      <w:r w:rsidR="00AC407A">
        <w:rPr>
          <w:rFonts w:ascii="Verdana" w:hAnsi="Verdana"/>
          <w:color w:val="000000"/>
          <w:sz w:val="22"/>
          <w:szCs w:val="22"/>
        </w:rPr>
        <w:tab/>
      </w:r>
      <w:r w:rsidR="00506690">
        <w:rPr>
          <w:rFonts w:ascii="Verdana" w:hAnsi="Verdana"/>
          <w:color w:val="000000"/>
          <w:sz w:val="22"/>
          <w:szCs w:val="22"/>
        </w:rPr>
        <w:t xml:space="preserve">A. </w:t>
      </w:r>
      <w:r w:rsidRPr="008D4F29">
        <w:rPr>
          <w:rFonts w:ascii="Verdana" w:hAnsi="Verdana"/>
          <w:color w:val="000000"/>
          <w:sz w:val="22"/>
          <w:szCs w:val="22"/>
        </w:rPr>
        <w:t xml:space="preserve"> an individual who is a private professional guardian;</w:t>
      </w:r>
    </w:p>
    <w:p w14:paraId="561D5D4F" w14:textId="20EE4341" w:rsidR="006773B2" w:rsidRPr="008D4F29" w:rsidRDefault="00506690" w:rsidP="00A35AE5">
      <w:pPr>
        <w:autoSpaceDE w:val="0"/>
        <w:autoSpaceDN w:val="0"/>
        <w:adjustRightInd w:val="0"/>
        <w:ind w:left="2160"/>
        <w:rPr>
          <w:rFonts w:ascii="Verdana" w:hAnsi="Verdana"/>
          <w:color w:val="000000"/>
          <w:sz w:val="22"/>
          <w:szCs w:val="22"/>
        </w:rPr>
      </w:pPr>
      <w:r>
        <w:rPr>
          <w:rFonts w:ascii="Verdana" w:hAnsi="Verdana"/>
          <w:color w:val="000000"/>
          <w:sz w:val="22"/>
          <w:szCs w:val="22"/>
        </w:rPr>
        <w:t xml:space="preserve">B. </w:t>
      </w:r>
      <w:r w:rsidR="006773B2" w:rsidRPr="008D4F29">
        <w:rPr>
          <w:rFonts w:ascii="Verdana" w:hAnsi="Verdana"/>
          <w:color w:val="000000"/>
          <w:sz w:val="22"/>
          <w:szCs w:val="22"/>
        </w:rPr>
        <w:t>an individual who will provide those services to a ward of a private professional guardian or to a ward of an attorney who is appointed guardian on the guardian's behalf;</w:t>
      </w:r>
    </w:p>
    <w:p w14:paraId="4A667B03" w14:textId="2EE49A5A" w:rsidR="006773B2" w:rsidRPr="008D4F29" w:rsidRDefault="00506690" w:rsidP="00A35AE5">
      <w:pPr>
        <w:autoSpaceDE w:val="0"/>
        <w:autoSpaceDN w:val="0"/>
        <w:adjustRightInd w:val="0"/>
        <w:ind w:left="2160"/>
        <w:rPr>
          <w:rFonts w:ascii="Verdana" w:hAnsi="Verdana"/>
          <w:color w:val="000000"/>
          <w:sz w:val="22"/>
          <w:szCs w:val="22"/>
        </w:rPr>
      </w:pPr>
      <w:r>
        <w:rPr>
          <w:rFonts w:ascii="Verdana" w:hAnsi="Verdana"/>
          <w:color w:val="000000"/>
          <w:sz w:val="22"/>
          <w:szCs w:val="22"/>
        </w:rPr>
        <w:t xml:space="preserve">C. </w:t>
      </w:r>
      <w:r w:rsidR="006773B2" w:rsidRPr="008D4F29">
        <w:rPr>
          <w:rFonts w:ascii="Verdana" w:hAnsi="Verdana"/>
          <w:color w:val="000000"/>
          <w:sz w:val="22"/>
          <w:szCs w:val="22"/>
        </w:rPr>
        <w:t xml:space="preserve"> an individual who will supervise the provision of those services to a ward of a guardianship program;</w:t>
      </w:r>
    </w:p>
    <w:p w14:paraId="41676190" w14:textId="626A7FBD" w:rsidR="006773B2" w:rsidRPr="008D4F29" w:rsidRDefault="00506690" w:rsidP="00A35AE5">
      <w:pPr>
        <w:autoSpaceDE w:val="0"/>
        <w:autoSpaceDN w:val="0"/>
        <w:adjustRightInd w:val="0"/>
        <w:ind w:left="2160"/>
        <w:rPr>
          <w:rFonts w:ascii="Verdana" w:hAnsi="Verdana"/>
          <w:color w:val="000000"/>
          <w:sz w:val="22"/>
          <w:szCs w:val="22"/>
        </w:rPr>
      </w:pPr>
      <w:r>
        <w:rPr>
          <w:rFonts w:ascii="Verdana" w:hAnsi="Verdana"/>
          <w:color w:val="000000"/>
          <w:sz w:val="22"/>
          <w:szCs w:val="22"/>
        </w:rPr>
        <w:t>D.</w:t>
      </w:r>
      <w:r w:rsidR="006773B2" w:rsidRPr="008D4F29">
        <w:rPr>
          <w:rFonts w:ascii="Verdana" w:hAnsi="Verdana"/>
          <w:color w:val="000000"/>
          <w:sz w:val="22"/>
          <w:szCs w:val="22"/>
        </w:rPr>
        <w:t xml:space="preserve"> an individual who will provide or supervise the direct provision of those </w:t>
      </w:r>
      <w:r w:rsidR="00AC407A">
        <w:rPr>
          <w:rFonts w:ascii="Verdana" w:hAnsi="Verdana"/>
          <w:color w:val="000000"/>
          <w:sz w:val="22"/>
          <w:szCs w:val="22"/>
        </w:rPr>
        <w:t>s</w:t>
      </w:r>
      <w:r w:rsidR="006773B2" w:rsidRPr="008D4F29">
        <w:rPr>
          <w:rFonts w:ascii="Verdana" w:hAnsi="Verdana"/>
          <w:color w:val="000000"/>
          <w:sz w:val="22"/>
          <w:szCs w:val="22"/>
        </w:rPr>
        <w:t>ervices to a ward on behalf of the Health and Human Services Commission Office of Guardianship; and</w:t>
      </w:r>
    </w:p>
    <w:p w14:paraId="3616ACA7" w14:textId="1D3F838A" w:rsidR="006773B2" w:rsidRDefault="00B32B7F" w:rsidP="00AC407A">
      <w:pPr>
        <w:autoSpaceDE w:val="0"/>
        <w:autoSpaceDN w:val="0"/>
        <w:adjustRightInd w:val="0"/>
        <w:ind w:left="2160"/>
        <w:rPr>
          <w:rFonts w:ascii="Verdana" w:hAnsi="Verdana"/>
          <w:color w:val="000000"/>
          <w:sz w:val="22"/>
          <w:szCs w:val="22"/>
        </w:rPr>
      </w:pPr>
      <w:r>
        <w:rPr>
          <w:rFonts w:ascii="Verdana" w:hAnsi="Verdana"/>
          <w:color w:val="000000"/>
          <w:sz w:val="22"/>
          <w:szCs w:val="22"/>
        </w:rPr>
        <w:t>E</w:t>
      </w:r>
      <w:r w:rsidR="006773B2" w:rsidRPr="008D4F29">
        <w:rPr>
          <w:rFonts w:ascii="Verdana" w:hAnsi="Verdana"/>
          <w:color w:val="000000"/>
          <w:sz w:val="22"/>
          <w:szCs w:val="22"/>
        </w:rPr>
        <w:t>. a person who at any time supervises direct providers of guardianship services, unless the person is an attorney or corporate fiduciary exempt under Section 155.001(6) of the Government Code</w:t>
      </w:r>
      <w:r w:rsidR="006F1FCC">
        <w:rPr>
          <w:rFonts w:ascii="Verdana" w:hAnsi="Verdana"/>
          <w:color w:val="000000"/>
          <w:sz w:val="22"/>
          <w:szCs w:val="22"/>
        </w:rPr>
        <w:t>.</w:t>
      </w:r>
    </w:p>
    <w:p w14:paraId="2EC5D81E" w14:textId="7700B250" w:rsidR="00B32B7F" w:rsidRDefault="00B32B7F" w:rsidP="00AC407A">
      <w:pPr>
        <w:autoSpaceDE w:val="0"/>
        <w:autoSpaceDN w:val="0"/>
        <w:adjustRightInd w:val="0"/>
        <w:ind w:left="2160"/>
        <w:rPr>
          <w:rFonts w:ascii="Verdana" w:hAnsi="Verdana"/>
          <w:color w:val="000000"/>
          <w:sz w:val="22"/>
          <w:szCs w:val="22"/>
        </w:rPr>
      </w:pPr>
    </w:p>
    <w:p w14:paraId="70C5A8D6" w14:textId="1C6DD785" w:rsidR="00B32B7F" w:rsidRDefault="00B32B7F" w:rsidP="00B32B7F">
      <w:pPr>
        <w:pStyle w:val="ListParagraph"/>
        <w:numPr>
          <w:ilvl w:val="0"/>
          <w:numId w:val="49"/>
        </w:numPr>
        <w:autoSpaceDE w:val="0"/>
        <w:autoSpaceDN w:val="0"/>
        <w:adjustRightInd w:val="0"/>
        <w:rPr>
          <w:rFonts w:ascii="Verdana" w:hAnsi="Verdana"/>
          <w:color w:val="000000"/>
          <w:sz w:val="22"/>
          <w:szCs w:val="22"/>
        </w:rPr>
      </w:pPr>
      <w:r w:rsidRPr="00B32B7F">
        <w:rPr>
          <w:rFonts w:ascii="Verdana" w:hAnsi="Verdana"/>
          <w:color w:val="000000"/>
          <w:sz w:val="22"/>
          <w:szCs w:val="22"/>
        </w:rPr>
        <w:t>To be eligible for certification, a person must:</w:t>
      </w:r>
    </w:p>
    <w:p w14:paraId="3CF1DBE3" w14:textId="46F4D7A0" w:rsidR="00B32B7F" w:rsidRDefault="00E6124F" w:rsidP="00B32B7F">
      <w:pPr>
        <w:pStyle w:val="ListParagraph"/>
        <w:numPr>
          <w:ilvl w:val="1"/>
          <w:numId w:val="49"/>
        </w:numPr>
        <w:autoSpaceDE w:val="0"/>
        <w:autoSpaceDN w:val="0"/>
        <w:adjustRightInd w:val="0"/>
        <w:rPr>
          <w:rFonts w:ascii="Verdana" w:hAnsi="Verdana"/>
          <w:color w:val="000000"/>
          <w:sz w:val="22"/>
          <w:szCs w:val="22"/>
        </w:rPr>
      </w:pPr>
      <w:r w:rsidRPr="008D4F29">
        <w:rPr>
          <w:rFonts w:ascii="Verdana" w:hAnsi="Verdana"/>
          <w:color w:val="000000"/>
          <w:sz w:val="22"/>
          <w:szCs w:val="22"/>
        </w:rPr>
        <w:t>satisfy the requirements of</w:t>
      </w:r>
      <w:r w:rsidR="00947B46">
        <w:rPr>
          <w:rFonts w:ascii="Verdana" w:hAnsi="Verdana"/>
          <w:color w:val="000000"/>
          <w:sz w:val="22"/>
          <w:szCs w:val="22"/>
        </w:rPr>
        <w:t xml:space="preserve"> </w:t>
      </w:r>
      <w:r w:rsidR="008242AA">
        <w:rPr>
          <w:rFonts w:ascii="Verdana" w:hAnsi="Verdana"/>
          <w:color w:val="000000"/>
          <w:sz w:val="22"/>
          <w:szCs w:val="22"/>
        </w:rPr>
        <w:t xml:space="preserve">JBCC rules </w:t>
      </w:r>
      <w:r>
        <w:rPr>
          <w:rFonts w:ascii="Verdana" w:hAnsi="Verdana"/>
          <w:color w:val="000000"/>
          <w:sz w:val="22"/>
          <w:szCs w:val="22"/>
        </w:rPr>
        <w:t xml:space="preserve">: </w:t>
      </w:r>
    </w:p>
    <w:p w14:paraId="4AC427D3" w14:textId="28713495" w:rsidR="00AA1B28" w:rsidRDefault="00AA1B28" w:rsidP="00AA1B28">
      <w:pPr>
        <w:pStyle w:val="ListParagraph"/>
        <w:numPr>
          <w:ilvl w:val="2"/>
          <w:numId w:val="49"/>
        </w:numPr>
        <w:autoSpaceDE w:val="0"/>
        <w:autoSpaceDN w:val="0"/>
        <w:adjustRightInd w:val="0"/>
        <w:rPr>
          <w:rFonts w:ascii="Verdana" w:hAnsi="Verdana"/>
          <w:color w:val="000000"/>
          <w:sz w:val="22"/>
          <w:szCs w:val="22"/>
        </w:rPr>
      </w:pPr>
      <w:r w:rsidRPr="008D4F29">
        <w:rPr>
          <w:rFonts w:ascii="Verdana" w:hAnsi="Verdana"/>
          <w:color w:val="000000"/>
          <w:sz w:val="22"/>
          <w:szCs w:val="22"/>
        </w:rPr>
        <w:t>be at least 21 years of age;</w:t>
      </w:r>
    </w:p>
    <w:p w14:paraId="19FB115F" w14:textId="20820738" w:rsidR="00AA1B28" w:rsidRDefault="00AA1B28" w:rsidP="00AA1B28">
      <w:pPr>
        <w:pStyle w:val="ListParagraph"/>
        <w:numPr>
          <w:ilvl w:val="2"/>
          <w:numId w:val="49"/>
        </w:numPr>
        <w:autoSpaceDE w:val="0"/>
        <w:autoSpaceDN w:val="0"/>
        <w:adjustRightInd w:val="0"/>
        <w:rPr>
          <w:rFonts w:ascii="Verdana" w:hAnsi="Verdana"/>
          <w:color w:val="000000"/>
          <w:sz w:val="22"/>
          <w:szCs w:val="22"/>
        </w:rPr>
      </w:pPr>
      <w:r w:rsidRPr="008D4F29">
        <w:rPr>
          <w:rFonts w:ascii="Verdana" w:hAnsi="Verdana"/>
          <w:color w:val="000000"/>
          <w:sz w:val="22"/>
          <w:szCs w:val="22"/>
        </w:rPr>
        <w:t>be a high school graduate or possess the GED equivalent;</w:t>
      </w:r>
    </w:p>
    <w:p w14:paraId="375BA059" w14:textId="3A66AE60" w:rsidR="00AA1B28" w:rsidRDefault="00AA1B28" w:rsidP="00AA1B28">
      <w:pPr>
        <w:pStyle w:val="ListParagraph"/>
        <w:numPr>
          <w:ilvl w:val="2"/>
          <w:numId w:val="49"/>
        </w:numPr>
        <w:autoSpaceDE w:val="0"/>
        <w:autoSpaceDN w:val="0"/>
        <w:adjustRightInd w:val="0"/>
        <w:rPr>
          <w:rFonts w:ascii="Verdana" w:hAnsi="Verdana"/>
          <w:color w:val="000000"/>
          <w:sz w:val="22"/>
          <w:szCs w:val="22"/>
        </w:rPr>
      </w:pPr>
      <w:r w:rsidRPr="008D4F29">
        <w:rPr>
          <w:rFonts w:ascii="Verdana" w:hAnsi="Verdana"/>
          <w:color w:val="000000"/>
          <w:sz w:val="22"/>
          <w:szCs w:val="22"/>
        </w:rPr>
        <w:t>satisfy the requirements of (</w:t>
      </w:r>
      <w:r w:rsidR="009A2F78">
        <w:rPr>
          <w:rFonts w:ascii="Verdana" w:hAnsi="Verdana"/>
          <w:color w:val="000000"/>
          <w:sz w:val="22"/>
          <w:szCs w:val="22"/>
        </w:rPr>
        <w:t>1</w:t>
      </w:r>
      <w:r w:rsidRPr="008D4F29">
        <w:rPr>
          <w:rFonts w:ascii="Verdana" w:hAnsi="Verdana"/>
          <w:color w:val="000000"/>
          <w:sz w:val="22"/>
          <w:szCs w:val="22"/>
        </w:rPr>
        <w:t>), (</w:t>
      </w:r>
      <w:r w:rsidR="009A2F78">
        <w:rPr>
          <w:rFonts w:ascii="Verdana" w:hAnsi="Verdana"/>
          <w:color w:val="000000"/>
          <w:sz w:val="22"/>
          <w:szCs w:val="22"/>
        </w:rPr>
        <w:t>2</w:t>
      </w:r>
      <w:r w:rsidRPr="008D4F29">
        <w:rPr>
          <w:rFonts w:ascii="Verdana" w:hAnsi="Verdana"/>
          <w:color w:val="000000"/>
          <w:sz w:val="22"/>
          <w:szCs w:val="22"/>
        </w:rPr>
        <w:t xml:space="preserve">), </w:t>
      </w:r>
      <w:r w:rsidRPr="00A35AE5">
        <w:rPr>
          <w:rFonts w:ascii="Verdana" w:hAnsi="Verdana"/>
          <w:b/>
          <w:bCs/>
          <w:color w:val="000000"/>
          <w:sz w:val="22"/>
          <w:szCs w:val="22"/>
        </w:rPr>
        <w:t>or</w:t>
      </w:r>
      <w:r w:rsidRPr="008D4F29">
        <w:rPr>
          <w:rFonts w:ascii="Verdana" w:hAnsi="Verdana"/>
          <w:color w:val="000000"/>
          <w:sz w:val="22"/>
          <w:szCs w:val="22"/>
        </w:rPr>
        <w:t xml:space="preserve"> (</w:t>
      </w:r>
      <w:r w:rsidR="009A2F78">
        <w:rPr>
          <w:rFonts w:ascii="Verdana" w:hAnsi="Verdana"/>
          <w:color w:val="000000"/>
          <w:sz w:val="22"/>
          <w:szCs w:val="22"/>
        </w:rPr>
        <w:t>3</w:t>
      </w:r>
      <w:r w:rsidRPr="008D4F29">
        <w:rPr>
          <w:rFonts w:ascii="Verdana" w:hAnsi="Verdana"/>
          <w:color w:val="000000"/>
          <w:sz w:val="22"/>
          <w:szCs w:val="22"/>
        </w:rPr>
        <w:t>) below</w:t>
      </w:r>
      <w:r>
        <w:rPr>
          <w:rFonts w:ascii="Verdana" w:hAnsi="Verdana"/>
          <w:color w:val="000000"/>
          <w:sz w:val="22"/>
          <w:szCs w:val="22"/>
        </w:rPr>
        <w:t>:</w:t>
      </w:r>
    </w:p>
    <w:p w14:paraId="182BA7A9" w14:textId="57B34014" w:rsidR="00AA1B28" w:rsidRDefault="00AA1B28" w:rsidP="00AA1B28">
      <w:pPr>
        <w:pStyle w:val="ListParagraph"/>
        <w:numPr>
          <w:ilvl w:val="3"/>
          <w:numId w:val="49"/>
        </w:numPr>
        <w:autoSpaceDE w:val="0"/>
        <w:autoSpaceDN w:val="0"/>
        <w:adjustRightInd w:val="0"/>
        <w:rPr>
          <w:rFonts w:ascii="Verdana" w:hAnsi="Verdana"/>
          <w:color w:val="000000"/>
          <w:sz w:val="22"/>
          <w:szCs w:val="22"/>
        </w:rPr>
      </w:pPr>
      <w:r w:rsidRPr="008D4F29">
        <w:rPr>
          <w:rFonts w:ascii="Verdana" w:hAnsi="Verdana"/>
          <w:color w:val="000000"/>
          <w:sz w:val="22"/>
          <w:szCs w:val="22"/>
        </w:rPr>
        <w:t>have two years of relevant work experience related to guardianship or</w:t>
      </w:r>
    </w:p>
    <w:p w14:paraId="12AE2ADE" w14:textId="03A2A469" w:rsidR="00AA1B28" w:rsidRDefault="00AA1B28" w:rsidP="00AA1B28">
      <w:pPr>
        <w:pStyle w:val="ListParagraph"/>
        <w:numPr>
          <w:ilvl w:val="3"/>
          <w:numId w:val="49"/>
        </w:numPr>
        <w:autoSpaceDE w:val="0"/>
        <w:autoSpaceDN w:val="0"/>
        <w:adjustRightInd w:val="0"/>
        <w:rPr>
          <w:rFonts w:ascii="Verdana" w:hAnsi="Verdana"/>
          <w:color w:val="000000"/>
          <w:sz w:val="22"/>
          <w:szCs w:val="22"/>
        </w:rPr>
      </w:pPr>
      <w:r w:rsidRPr="008D4F29">
        <w:rPr>
          <w:rFonts w:ascii="Verdana" w:hAnsi="Verdana"/>
          <w:color w:val="000000"/>
          <w:sz w:val="22"/>
          <w:szCs w:val="22"/>
        </w:rPr>
        <w:t>have met the following education or training requirements</w:t>
      </w:r>
      <w:r w:rsidR="00E14782">
        <w:rPr>
          <w:rFonts w:ascii="Verdana" w:hAnsi="Verdana"/>
          <w:color w:val="000000"/>
          <w:sz w:val="22"/>
          <w:szCs w:val="22"/>
        </w:rPr>
        <w:t>:</w:t>
      </w:r>
    </w:p>
    <w:p w14:paraId="3A18112F" w14:textId="5723B5A9" w:rsidR="00AA1B28" w:rsidRDefault="00E14782" w:rsidP="002E4218">
      <w:pPr>
        <w:pStyle w:val="ListParagraph"/>
        <w:numPr>
          <w:ilvl w:val="4"/>
          <w:numId w:val="49"/>
        </w:numPr>
        <w:autoSpaceDE w:val="0"/>
        <w:autoSpaceDN w:val="0"/>
        <w:adjustRightInd w:val="0"/>
        <w:rPr>
          <w:rFonts w:ascii="Verdana" w:hAnsi="Verdana"/>
          <w:color w:val="000000"/>
          <w:sz w:val="22"/>
          <w:szCs w:val="22"/>
        </w:rPr>
      </w:pPr>
      <w:r w:rsidRPr="00A35AE5">
        <w:rPr>
          <w:rFonts w:ascii="Verdana" w:hAnsi="Verdana"/>
          <w:color w:val="000000"/>
          <w:sz w:val="22"/>
          <w:szCs w:val="22"/>
        </w:rPr>
        <w:t xml:space="preserve">minimum of a bachelor's degree conferred by a college or university </w:t>
      </w:r>
      <w:r w:rsidRPr="00E14782">
        <w:rPr>
          <w:rFonts w:ascii="Verdana" w:hAnsi="Verdana"/>
          <w:color w:val="000000"/>
          <w:sz w:val="22"/>
          <w:szCs w:val="22"/>
        </w:rPr>
        <w:t>accredited by an organization recognized by the Texas Higher</w:t>
      </w:r>
      <w:r>
        <w:rPr>
          <w:rFonts w:ascii="Verdana" w:hAnsi="Verdana"/>
          <w:color w:val="000000"/>
          <w:sz w:val="22"/>
          <w:szCs w:val="22"/>
        </w:rPr>
        <w:t xml:space="preserve"> </w:t>
      </w:r>
      <w:r w:rsidRPr="00E14782">
        <w:rPr>
          <w:rFonts w:ascii="Verdana" w:hAnsi="Verdana"/>
          <w:color w:val="000000"/>
          <w:sz w:val="22"/>
          <w:szCs w:val="22"/>
        </w:rPr>
        <w:t xml:space="preserve">Education </w:t>
      </w:r>
      <w:r>
        <w:rPr>
          <w:rFonts w:ascii="Verdana" w:hAnsi="Verdana"/>
          <w:color w:val="000000"/>
          <w:sz w:val="22"/>
          <w:szCs w:val="22"/>
        </w:rPr>
        <w:t>C</w:t>
      </w:r>
      <w:r w:rsidRPr="00E14782">
        <w:rPr>
          <w:rFonts w:ascii="Verdana" w:hAnsi="Verdana"/>
          <w:color w:val="000000"/>
          <w:sz w:val="22"/>
          <w:szCs w:val="22"/>
        </w:rPr>
        <w:t>oordinating Board in a field related to guardianship</w:t>
      </w:r>
      <w:r w:rsidR="009A2F78">
        <w:rPr>
          <w:rFonts w:ascii="Verdana" w:hAnsi="Verdana"/>
          <w:color w:val="000000"/>
          <w:sz w:val="22"/>
          <w:szCs w:val="22"/>
        </w:rPr>
        <w:t>; or</w:t>
      </w:r>
    </w:p>
    <w:p w14:paraId="0FFD0829" w14:textId="48A0CB5E" w:rsidR="009A2F78" w:rsidRDefault="009A2F78" w:rsidP="002E4218">
      <w:pPr>
        <w:pStyle w:val="ListParagraph"/>
        <w:numPr>
          <w:ilvl w:val="0"/>
          <w:numId w:val="50"/>
        </w:numPr>
        <w:autoSpaceDE w:val="0"/>
        <w:autoSpaceDN w:val="0"/>
        <w:adjustRightInd w:val="0"/>
        <w:rPr>
          <w:rFonts w:ascii="Verdana" w:hAnsi="Verdana"/>
          <w:color w:val="000000"/>
          <w:sz w:val="22"/>
          <w:szCs w:val="22"/>
        </w:rPr>
      </w:pPr>
      <w:r w:rsidRPr="00A35AE5">
        <w:rPr>
          <w:rFonts w:ascii="Verdana" w:hAnsi="Verdana"/>
          <w:color w:val="000000"/>
          <w:sz w:val="22"/>
          <w:szCs w:val="22"/>
        </w:rPr>
        <w:t xml:space="preserve">completion of a course curriculum or training specifically related to </w:t>
      </w:r>
      <w:r w:rsidRPr="009A2F78">
        <w:rPr>
          <w:rFonts w:ascii="Verdana" w:hAnsi="Verdana"/>
          <w:color w:val="000000"/>
          <w:sz w:val="22"/>
          <w:szCs w:val="22"/>
        </w:rPr>
        <w:t xml:space="preserve">guardianship approved by the </w:t>
      </w:r>
      <w:r w:rsidR="00F76466">
        <w:rPr>
          <w:rFonts w:ascii="Verdana" w:hAnsi="Verdana"/>
          <w:color w:val="000000"/>
          <w:sz w:val="22"/>
          <w:szCs w:val="22"/>
        </w:rPr>
        <w:t>JBCC</w:t>
      </w:r>
      <w:r w:rsidR="00ED48D5">
        <w:rPr>
          <w:rFonts w:ascii="Verdana" w:hAnsi="Verdana"/>
          <w:color w:val="000000"/>
          <w:sz w:val="22"/>
          <w:szCs w:val="22"/>
        </w:rPr>
        <w:t>;</w:t>
      </w:r>
    </w:p>
    <w:p w14:paraId="30F5CBC2" w14:textId="31008452" w:rsidR="00ED48D5" w:rsidRDefault="00ED48D5" w:rsidP="00ED48D5">
      <w:pPr>
        <w:pStyle w:val="ListParagraph"/>
        <w:numPr>
          <w:ilvl w:val="3"/>
          <w:numId w:val="49"/>
        </w:numPr>
        <w:autoSpaceDE w:val="0"/>
        <w:autoSpaceDN w:val="0"/>
        <w:adjustRightInd w:val="0"/>
        <w:rPr>
          <w:rFonts w:ascii="Verdana" w:hAnsi="Verdana"/>
          <w:color w:val="000000"/>
          <w:sz w:val="22"/>
          <w:szCs w:val="22"/>
        </w:rPr>
      </w:pPr>
      <w:r w:rsidRPr="00A35AE5">
        <w:rPr>
          <w:rFonts w:ascii="Verdana" w:hAnsi="Verdana"/>
          <w:color w:val="000000"/>
          <w:sz w:val="22"/>
          <w:szCs w:val="22"/>
        </w:rPr>
        <w:t xml:space="preserve">have one year of work experience related to guardianship and completion of a course curriculum or training specifically related to guardianship approved by the </w:t>
      </w:r>
      <w:r>
        <w:rPr>
          <w:rFonts w:ascii="Verdana" w:hAnsi="Verdana"/>
          <w:color w:val="000000"/>
          <w:sz w:val="22"/>
          <w:szCs w:val="22"/>
        </w:rPr>
        <w:t>JBBC</w:t>
      </w:r>
      <w:r w:rsidR="00357D86">
        <w:rPr>
          <w:rFonts w:ascii="Verdana" w:hAnsi="Verdana"/>
          <w:color w:val="000000"/>
          <w:sz w:val="22"/>
          <w:szCs w:val="22"/>
        </w:rPr>
        <w:t>;</w:t>
      </w:r>
    </w:p>
    <w:p w14:paraId="55C87EF6" w14:textId="5B6182D2" w:rsidR="00357D86" w:rsidRDefault="00357D86" w:rsidP="00357D86">
      <w:pPr>
        <w:pStyle w:val="ListParagraph"/>
        <w:numPr>
          <w:ilvl w:val="2"/>
          <w:numId w:val="49"/>
        </w:numPr>
        <w:autoSpaceDE w:val="0"/>
        <w:autoSpaceDN w:val="0"/>
        <w:adjustRightInd w:val="0"/>
        <w:rPr>
          <w:rFonts w:ascii="Verdana" w:hAnsi="Verdana"/>
          <w:color w:val="000000"/>
          <w:sz w:val="22"/>
          <w:szCs w:val="22"/>
        </w:rPr>
      </w:pPr>
      <w:r w:rsidRPr="00A35AE5">
        <w:rPr>
          <w:rFonts w:ascii="Verdana" w:hAnsi="Verdana"/>
          <w:color w:val="000000"/>
          <w:sz w:val="22"/>
          <w:szCs w:val="22"/>
        </w:rPr>
        <w:t xml:space="preserve">successfully pass, after no more than four exam attempts, an examination approved </w:t>
      </w:r>
      <w:r w:rsidRPr="00357D86">
        <w:rPr>
          <w:rFonts w:ascii="Verdana" w:hAnsi="Verdana"/>
          <w:color w:val="000000"/>
          <w:sz w:val="22"/>
          <w:szCs w:val="22"/>
        </w:rPr>
        <w:t xml:space="preserve">by the </w:t>
      </w:r>
      <w:r>
        <w:rPr>
          <w:rFonts w:ascii="Verdana" w:hAnsi="Verdana"/>
          <w:color w:val="000000"/>
          <w:sz w:val="22"/>
          <w:szCs w:val="22"/>
        </w:rPr>
        <w:t>JBBC</w:t>
      </w:r>
      <w:r w:rsidRPr="00357D86">
        <w:rPr>
          <w:rFonts w:ascii="Verdana" w:hAnsi="Verdana"/>
          <w:color w:val="000000"/>
          <w:sz w:val="22"/>
          <w:szCs w:val="22"/>
        </w:rPr>
        <w:t xml:space="preserve"> that covers Texas law and procedure related to guardianship and any other examination required and approved by the </w:t>
      </w:r>
      <w:r>
        <w:rPr>
          <w:rFonts w:ascii="Verdana" w:hAnsi="Verdana"/>
          <w:color w:val="000000"/>
          <w:sz w:val="22"/>
          <w:szCs w:val="22"/>
        </w:rPr>
        <w:t>JBBC</w:t>
      </w:r>
      <w:r w:rsidRPr="00357D86">
        <w:rPr>
          <w:rFonts w:ascii="Verdana" w:hAnsi="Verdana"/>
          <w:color w:val="000000"/>
          <w:sz w:val="22"/>
          <w:szCs w:val="22"/>
        </w:rPr>
        <w:t xml:space="preserve"> testing knowledge of guardianship issues</w:t>
      </w:r>
      <w:r>
        <w:rPr>
          <w:rFonts w:ascii="Verdana" w:hAnsi="Verdana"/>
          <w:color w:val="000000"/>
          <w:sz w:val="22"/>
          <w:szCs w:val="22"/>
        </w:rPr>
        <w:t>;</w:t>
      </w:r>
    </w:p>
    <w:p w14:paraId="58D39013" w14:textId="14DC23C4" w:rsidR="00720A19" w:rsidRDefault="00357D86" w:rsidP="00720A19">
      <w:pPr>
        <w:pStyle w:val="ListParagraph"/>
        <w:numPr>
          <w:ilvl w:val="2"/>
          <w:numId w:val="49"/>
        </w:numPr>
        <w:autoSpaceDE w:val="0"/>
        <w:autoSpaceDN w:val="0"/>
        <w:adjustRightInd w:val="0"/>
        <w:rPr>
          <w:rFonts w:ascii="Verdana" w:hAnsi="Verdana"/>
          <w:color w:val="000000"/>
          <w:sz w:val="22"/>
          <w:szCs w:val="22"/>
        </w:rPr>
      </w:pPr>
      <w:r w:rsidRPr="00A35AE5">
        <w:rPr>
          <w:rFonts w:ascii="Verdana" w:hAnsi="Verdana"/>
          <w:color w:val="000000"/>
          <w:sz w:val="22"/>
          <w:szCs w:val="22"/>
        </w:rPr>
        <w:t>attest under penalty of perjury whether he or she has ever been adjudged guilty of,</w:t>
      </w:r>
      <w:r w:rsidRPr="00357D86">
        <w:rPr>
          <w:rFonts w:ascii="Verdana" w:hAnsi="Verdana"/>
          <w:color w:val="000000"/>
          <w:sz w:val="22"/>
          <w:szCs w:val="22"/>
        </w:rPr>
        <w:t xml:space="preserve"> </w:t>
      </w:r>
      <w:r w:rsidRPr="00A35AE5">
        <w:rPr>
          <w:rFonts w:ascii="Verdana" w:hAnsi="Verdana"/>
          <w:color w:val="000000"/>
          <w:sz w:val="22"/>
          <w:szCs w:val="22"/>
        </w:rPr>
        <w:t xml:space="preserve">or </w:t>
      </w:r>
      <w:r w:rsidRPr="00357D86">
        <w:rPr>
          <w:rFonts w:ascii="Verdana" w:hAnsi="Verdana"/>
          <w:color w:val="000000"/>
          <w:sz w:val="22"/>
          <w:szCs w:val="22"/>
        </w:rPr>
        <w:t xml:space="preserve">entered a plea of guilty or no contest in return for a grant of deferred adjudication </w:t>
      </w:r>
      <w:r w:rsidRPr="00720A19">
        <w:rPr>
          <w:rFonts w:ascii="Verdana" w:hAnsi="Verdana"/>
          <w:color w:val="000000"/>
          <w:sz w:val="22"/>
          <w:szCs w:val="22"/>
        </w:rPr>
        <w:t xml:space="preserve">with respect to, any felony or misdemeanor offense, which will be considered using the factors listed in </w:t>
      </w:r>
      <w:r w:rsidR="00C530E5">
        <w:rPr>
          <w:rFonts w:ascii="Verdana" w:hAnsi="Verdana"/>
          <w:color w:val="000000"/>
          <w:sz w:val="22"/>
          <w:szCs w:val="22"/>
        </w:rPr>
        <w:t xml:space="preserve">JBCC </w:t>
      </w:r>
      <w:r w:rsidRPr="00720A19">
        <w:rPr>
          <w:rFonts w:ascii="Verdana" w:hAnsi="Verdana"/>
          <w:color w:val="000000"/>
          <w:sz w:val="22"/>
          <w:szCs w:val="22"/>
        </w:rPr>
        <w:t>Rule</w:t>
      </w:r>
      <w:r w:rsidR="00C530E5">
        <w:rPr>
          <w:rFonts w:ascii="Verdana" w:hAnsi="Verdana"/>
          <w:color w:val="000000"/>
          <w:sz w:val="22"/>
          <w:szCs w:val="22"/>
        </w:rPr>
        <w:t>s Section</w:t>
      </w:r>
      <w:r w:rsidRPr="00720A19">
        <w:rPr>
          <w:rFonts w:ascii="Verdana" w:hAnsi="Verdana"/>
          <w:color w:val="000000"/>
          <w:sz w:val="22"/>
          <w:szCs w:val="22"/>
        </w:rPr>
        <w:t xml:space="preserve"> 3.5</w:t>
      </w:r>
      <w:r>
        <w:rPr>
          <w:rFonts w:ascii="Verdana" w:hAnsi="Verdana"/>
          <w:color w:val="000000"/>
          <w:sz w:val="22"/>
          <w:szCs w:val="22"/>
        </w:rPr>
        <w:t>;</w:t>
      </w:r>
    </w:p>
    <w:p w14:paraId="0657D704" w14:textId="13E4A0AD" w:rsidR="00720A19" w:rsidRDefault="00720A19" w:rsidP="00720A19">
      <w:pPr>
        <w:pStyle w:val="ListParagraph"/>
        <w:numPr>
          <w:ilvl w:val="2"/>
          <w:numId w:val="49"/>
        </w:numPr>
        <w:autoSpaceDE w:val="0"/>
        <w:autoSpaceDN w:val="0"/>
        <w:adjustRightInd w:val="0"/>
        <w:rPr>
          <w:rFonts w:ascii="Verdana" w:hAnsi="Verdana"/>
          <w:color w:val="000000"/>
          <w:sz w:val="22"/>
          <w:szCs w:val="22"/>
        </w:rPr>
      </w:pPr>
      <w:r w:rsidRPr="008D4F29">
        <w:rPr>
          <w:rFonts w:ascii="Verdana" w:hAnsi="Verdana"/>
          <w:color w:val="000000"/>
          <w:sz w:val="22"/>
          <w:szCs w:val="22"/>
        </w:rPr>
        <w:t>attest under penalty of perjury whether he or she</w:t>
      </w:r>
      <w:r>
        <w:rPr>
          <w:rFonts w:ascii="Verdana" w:hAnsi="Verdana"/>
          <w:color w:val="000000"/>
          <w:sz w:val="22"/>
          <w:szCs w:val="22"/>
        </w:rPr>
        <w:t>:</w:t>
      </w:r>
    </w:p>
    <w:p w14:paraId="44F4C7BE" w14:textId="15B13744" w:rsidR="00720A19" w:rsidRDefault="00720A19" w:rsidP="002E4218">
      <w:pPr>
        <w:pStyle w:val="ListParagraph"/>
        <w:numPr>
          <w:ilvl w:val="3"/>
          <w:numId w:val="49"/>
        </w:numPr>
        <w:autoSpaceDE w:val="0"/>
        <w:autoSpaceDN w:val="0"/>
        <w:adjustRightInd w:val="0"/>
        <w:rPr>
          <w:rFonts w:ascii="Verdana" w:hAnsi="Verdana"/>
          <w:color w:val="000000"/>
          <w:sz w:val="22"/>
          <w:szCs w:val="22"/>
        </w:rPr>
      </w:pPr>
      <w:r w:rsidRPr="00A35AE5">
        <w:rPr>
          <w:rFonts w:ascii="Verdana" w:hAnsi="Verdana"/>
          <w:color w:val="000000"/>
          <w:sz w:val="22"/>
          <w:szCs w:val="22"/>
        </w:rPr>
        <w:t xml:space="preserve">has ever been relieved of responsibilities as a guardian or fiduciary by a court, </w:t>
      </w:r>
      <w:r w:rsidRPr="00720A19">
        <w:rPr>
          <w:rFonts w:ascii="Verdana" w:hAnsi="Verdana"/>
          <w:color w:val="000000"/>
          <w:sz w:val="22"/>
          <w:szCs w:val="22"/>
        </w:rPr>
        <w:t xml:space="preserve">employer, or client for actions involving fraud, moral turpitude, </w:t>
      </w:r>
      <w:r w:rsidRPr="00221EAF">
        <w:rPr>
          <w:rFonts w:ascii="Verdana" w:hAnsi="Verdana"/>
          <w:color w:val="000000"/>
          <w:sz w:val="22"/>
          <w:szCs w:val="22"/>
        </w:rPr>
        <w:t xml:space="preserve">misrepresentation, material omission, misappropriation, theft, assault, </w:t>
      </w:r>
      <w:r w:rsidRPr="005B1364">
        <w:rPr>
          <w:rFonts w:ascii="Verdana" w:hAnsi="Verdana"/>
          <w:color w:val="000000"/>
          <w:sz w:val="22"/>
          <w:szCs w:val="22"/>
        </w:rPr>
        <w:t xml:space="preserve">battery, abuse, neglect, breach of trust, breach of fiduciary duty, or </w:t>
      </w:r>
      <w:r w:rsidRPr="00C634C6">
        <w:rPr>
          <w:rFonts w:ascii="Verdana" w:hAnsi="Verdana"/>
          <w:color w:val="000000"/>
          <w:sz w:val="22"/>
          <w:szCs w:val="22"/>
        </w:rPr>
        <w:t>conversion</w:t>
      </w:r>
      <w:r>
        <w:rPr>
          <w:rFonts w:ascii="Verdana" w:hAnsi="Verdana"/>
          <w:color w:val="000000"/>
          <w:sz w:val="22"/>
          <w:szCs w:val="22"/>
        </w:rPr>
        <w:t>;</w:t>
      </w:r>
    </w:p>
    <w:p w14:paraId="4AA1E0AD" w14:textId="7DA884AE" w:rsidR="00720A19" w:rsidRDefault="00720A19" w:rsidP="00720A19">
      <w:pPr>
        <w:pStyle w:val="ListParagraph"/>
        <w:numPr>
          <w:ilvl w:val="3"/>
          <w:numId w:val="49"/>
        </w:numPr>
        <w:autoSpaceDE w:val="0"/>
        <w:autoSpaceDN w:val="0"/>
        <w:adjustRightInd w:val="0"/>
        <w:rPr>
          <w:rFonts w:ascii="Verdana" w:hAnsi="Verdana"/>
          <w:color w:val="000000"/>
          <w:sz w:val="22"/>
          <w:szCs w:val="22"/>
        </w:rPr>
      </w:pPr>
      <w:r w:rsidRPr="00A35AE5">
        <w:rPr>
          <w:rFonts w:ascii="Verdana" w:hAnsi="Verdana"/>
          <w:color w:val="000000"/>
          <w:sz w:val="22"/>
          <w:szCs w:val="22"/>
        </w:rPr>
        <w:lastRenderedPageBreak/>
        <w:t xml:space="preserve">has ever been found civilly liable or settled a claim in an action, including but </w:t>
      </w:r>
      <w:r w:rsidRPr="00720A19">
        <w:rPr>
          <w:rFonts w:ascii="Verdana" w:hAnsi="Verdana"/>
          <w:color w:val="000000"/>
          <w:sz w:val="22"/>
          <w:szCs w:val="22"/>
        </w:rPr>
        <w:t>not limited to a surcharge action, that involved allegations of fraud, misrepresentation, material omission, misappropriation, theft, assault, battery, abuse, neglect, breach of trust, breach of fiduciary duty, or conversion on the applicant's part</w:t>
      </w:r>
      <w:r>
        <w:rPr>
          <w:rFonts w:ascii="Verdana" w:hAnsi="Verdana"/>
          <w:color w:val="000000"/>
          <w:sz w:val="22"/>
          <w:szCs w:val="22"/>
        </w:rPr>
        <w:t>;</w:t>
      </w:r>
    </w:p>
    <w:p w14:paraId="44F6F13C" w14:textId="61BAD380" w:rsidR="00720A19" w:rsidRDefault="00323D8F" w:rsidP="00A35AE5">
      <w:pPr>
        <w:pStyle w:val="ListParagraph"/>
        <w:numPr>
          <w:ilvl w:val="3"/>
          <w:numId w:val="49"/>
        </w:numPr>
        <w:autoSpaceDE w:val="0"/>
        <w:autoSpaceDN w:val="0"/>
        <w:adjustRightInd w:val="0"/>
        <w:rPr>
          <w:rFonts w:ascii="Verdana" w:hAnsi="Verdana"/>
          <w:color w:val="000000"/>
          <w:sz w:val="22"/>
          <w:szCs w:val="22"/>
        </w:rPr>
      </w:pPr>
      <w:r w:rsidRPr="00A35AE5">
        <w:rPr>
          <w:rFonts w:ascii="Verdana" w:hAnsi="Verdana"/>
          <w:color w:val="000000"/>
          <w:sz w:val="22"/>
          <w:szCs w:val="22"/>
        </w:rPr>
        <w:t xml:space="preserve">has ever been denied certification or had his or her certification revoked or </w:t>
      </w:r>
      <w:r w:rsidRPr="00323D8F">
        <w:rPr>
          <w:rFonts w:ascii="Verdana" w:hAnsi="Verdana"/>
          <w:color w:val="000000"/>
          <w:sz w:val="22"/>
          <w:szCs w:val="22"/>
        </w:rPr>
        <w:t>suspended in Texas or any other jurisdiction that requires certification, registration, or licensure to provide guardianship services</w:t>
      </w:r>
      <w:r>
        <w:rPr>
          <w:rFonts w:ascii="Verdana" w:hAnsi="Verdana"/>
          <w:color w:val="000000"/>
          <w:sz w:val="22"/>
          <w:szCs w:val="22"/>
        </w:rPr>
        <w:t>; or</w:t>
      </w:r>
    </w:p>
    <w:p w14:paraId="49E1E3DB" w14:textId="37C471F1" w:rsidR="00323D8F" w:rsidRDefault="00323D8F" w:rsidP="00323D8F">
      <w:pPr>
        <w:pStyle w:val="ListParagraph"/>
        <w:numPr>
          <w:ilvl w:val="3"/>
          <w:numId w:val="49"/>
        </w:numPr>
        <w:autoSpaceDE w:val="0"/>
        <w:autoSpaceDN w:val="0"/>
        <w:adjustRightInd w:val="0"/>
        <w:rPr>
          <w:rFonts w:ascii="Verdana" w:hAnsi="Verdana"/>
          <w:color w:val="000000"/>
          <w:sz w:val="22"/>
          <w:szCs w:val="22"/>
        </w:rPr>
      </w:pPr>
      <w:r w:rsidRPr="00A35AE5">
        <w:rPr>
          <w:rFonts w:ascii="Verdana" w:hAnsi="Verdana"/>
          <w:color w:val="000000"/>
          <w:sz w:val="22"/>
          <w:szCs w:val="22"/>
        </w:rPr>
        <w:t xml:space="preserve">has ever surrendered his or her certification in Texas or any other jurisdiction </w:t>
      </w:r>
      <w:r w:rsidRPr="00323D8F">
        <w:rPr>
          <w:rFonts w:ascii="Verdana" w:hAnsi="Verdana"/>
          <w:color w:val="000000"/>
          <w:sz w:val="22"/>
          <w:szCs w:val="22"/>
        </w:rPr>
        <w:t>that requires certification, registration, or licensure to provide guardianship certification; and</w:t>
      </w:r>
    </w:p>
    <w:p w14:paraId="0653F2EF" w14:textId="11037C36" w:rsidR="00323D8F" w:rsidRDefault="00323D8F" w:rsidP="00323D8F">
      <w:pPr>
        <w:pStyle w:val="ListParagraph"/>
        <w:numPr>
          <w:ilvl w:val="2"/>
          <w:numId w:val="49"/>
        </w:numPr>
        <w:autoSpaceDE w:val="0"/>
        <w:autoSpaceDN w:val="0"/>
        <w:adjustRightInd w:val="0"/>
        <w:rPr>
          <w:rFonts w:ascii="Verdana" w:hAnsi="Verdana"/>
          <w:color w:val="000000"/>
          <w:sz w:val="22"/>
          <w:szCs w:val="22"/>
        </w:rPr>
      </w:pPr>
      <w:r w:rsidRPr="008D4F29">
        <w:rPr>
          <w:rFonts w:ascii="Verdana" w:hAnsi="Verdana"/>
          <w:color w:val="000000"/>
          <w:sz w:val="22"/>
          <w:szCs w:val="22"/>
        </w:rPr>
        <w:t xml:space="preserve">complete the online training available on the </w:t>
      </w:r>
      <w:r w:rsidR="00B44A84">
        <w:rPr>
          <w:rFonts w:ascii="Verdana" w:hAnsi="Verdana"/>
          <w:color w:val="000000"/>
          <w:sz w:val="22"/>
          <w:szCs w:val="22"/>
        </w:rPr>
        <w:t>JB</w:t>
      </w:r>
      <w:r w:rsidR="00D01CF9">
        <w:rPr>
          <w:rFonts w:ascii="Verdana" w:hAnsi="Verdana"/>
          <w:color w:val="000000"/>
          <w:sz w:val="22"/>
          <w:szCs w:val="22"/>
        </w:rPr>
        <w:t>C</w:t>
      </w:r>
      <w:r w:rsidR="00B44A84">
        <w:rPr>
          <w:rFonts w:ascii="Verdana" w:hAnsi="Verdana"/>
          <w:color w:val="000000"/>
          <w:sz w:val="22"/>
          <w:szCs w:val="22"/>
        </w:rPr>
        <w:t>C</w:t>
      </w:r>
      <w:r w:rsidRPr="008D4F29">
        <w:rPr>
          <w:rFonts w:ascii="Verdana" w:hAnsi="Verdana"/>
          <w:color w:val="000000"/>
          <w:sz w:val="22"/>
          <w:szCs w:val="22"/>
        </w:rPr>
        <w:t xml:space="preserve"> website under </w:t>
      </w:r>
      <w:r w:rsidR="00C530E5">
        <w:rPr>
          <w:rFonts w:ascii="Verdana" w:hAnsi="Verdana"/>
          <w:color w:val="000000"/>
          <w:sz w:val="22"/>
          <w:szCs w:val="22"/>
        </w:rPr>
        <w:t xml:space="preserve">JBCC </w:t>
      </w:r>
      <w:r w:rsidRPr="00501DA6">
        <w:rPr>
          <w:rFonts w:ascii="Verdana" w:hAnsi="Verdana"/>
          <w:color w:val="000000"/>
          <w:sz w:val="22"/>
          <w:szCs w:val="22"/>
        </w:rPr>
        <w:t>Rule</w:t>
      </w:r>
      <w:r w:rsidR="00C530E5" w:rsidRPr="00A35AE5">
        <w:rPr>
          <w:rFonts w:ascii="Verdana" w:hAnsi="Verdana"/>
          <w:color w:val="000000"/>
          <w:sz w:val="22"/>
          <w:szCs w:val="22"/>
        </w:rPr>
        <w:t>s Section</w:t>
      </w:r>
      <w:r w:rsidRPr="00501DA6">
        <w:rPr>
          <w:rFonts w:ascii="Verdana" w:hAnsi="Verdana"/>
          <w:color w:val="000000"/>
          <w:sz w:val="22"/>
          <w:szCs w:val="22"/>
        </w:rPr>
        <w:t xml:space="preserve"> 10.3</w:t>
      </w:r>
      <w:r w:rsidR="00B44A84">
        <w:rPr>
          <w:rFonts w:ascii="Verdana" w:hAnsi="Verdana"/>
          <w:color w:val="000000"/>
          <w:sz w:val="22"/>
          <w:szCs w:val="22"/>
        </w:rPr>
        <w:t xml:space="preserve">. </w:t>
      </w:r>
    </w:p>
    <w:p w14:paraId="1627625E" w14:textId="76AD5FB4" w:rsidR="001B20D7" w:rsidRPr="00A35AE5" w:rsidRDefault="009E5D6A" w:rsidP="00A35AE5">
      <w:pPr>
        <w:pStyle w:val="ListParagraph"/>
        <w:numPr>
          <w:ilvl w:val="1"/>
          <w:numId w:val="49"/>
        </w:numPr>
        <w:autoSpaceDE w:val="0"/>
        <w:autoSpaceDN w:val="0"/>
        <w:adjustRightInd w:val="0"/>
        <w:rPr>
          <w:rFonts w:ascii="Verdana" w:hAnsi="Verdana"/>
          <w:color w:val="000000"/>
          <w:sz w:val="22"/>
          <w:szCs w:val="22"/>
        </w:rPr>
      </w:pPr>
      <w:r w:rsidRPr="00A35AE5">
        <w:rPr>
          <w:rFonts w:ascii="Verdana" w:hAnsi="Verdana"/>
          <w:color w:val="000000"/>
          <w:sz w:val="22"/>
          <w:szCs w:val="22"/>
        </w:rPr>
        <w:t xml:space="preserve">If any of the circumstances described in </w:t>
      </w:r>
      <w:r w:rsidR="00CD55B6">
        <w:rPr>
          <w:rFonts w:ascii="Verdana" w:hAnsi="Verdana"/>
          <w:color w:val="000000"/>
          <w:sz w:val="22"/>
          <w:szCs w:val="22"/>
        </w:rPr>
        <w:t>2(A)</w:t>
      </w:r>
      <w:r w:rsidR="008242AA">
        <w:rPr>
          <w:rFonts w:ascii="Verdana" w:hAnsi="Verdana"/>
          <w:color w:val="000000"/>
          <w:sz w:val="22"/>
          <w:szCs w:val="22"/>
        </w:rPr>
        <w:t>(v) and (vi)</w:t>
      </w:r>
      <w:r w:rsidR="00CD55B6">
        <w:rPr>
          <w:rFonts w:ascii="Verdana" w:hAnsi="Verdana"/>
          <w:color w:val="000000"/>
          <w:sz w:val="22"/>
          <w:szCs w:val="22"/>
        </w:rPr>
        <w:t xml:space="preserve"> above</w:t>
      </w:r>
      <w:r w:rsidR="00C02A87">
        <w:rPr>
          <w:rFonts w:ascii="Verdana" w:hAnsi="Verdana"/>
          <w:color w:val="000000"/>
          <w:sz w:val="22"/>
          <w:szCs w:val="22"/>
        </w:rPr>
        <w:t xml:space="preserve"> </w:t>
      </w:r>
      <w:r w:rsidR="001B20D7" w:rsidRPr="00A35AE5">
        <w:rPr>
          <w:rFonts w:ascii="Verdana" w:hAnsi="Verdana"/>
          <w:color w:val="000000"/>
          <w:sz w:val="22"/>
          <w:szCs w:val="22"/>
        </w:rPr>
        <w:t xml:space="preserve">exist, the applicant must describe the circumstances with particularity and provide any related documentation requested by the </w:t>
      </w:r>
      <w:r w:rsidR="00272EE5">
        <w:rPr>
          <w:rFonts w:ascii="Verdana" w:hAnsi="Verdana"/>
          <w:color w:val="000000"/>
          <w:sz w:val="22"/>
          <w:szCs w:val="22"/>
        </w:rPr>
        <w:t>JBCC</w:t>
      </w:r>
      <w:r w:rsidR="001B20D7" w:rsidRPr="00A35AE5">
        <w:rPr>
          <w:rFonts w:ascii="Verdana" w:hAnsi="Verdana"/>
          <w:color w:val="000000"/>
          <w:sz w:val="22"/>
          <w:szCs w:val="22"/>
        </w:rPr>
        <w:t>.</w:t>
      </w:r>
    </w:p>
    <w:p w14:paraId="331E9C2A" w14:textId="2A100C58" w:rsidR="00B44A84" w:rsidRPr="00A35AE5" w:rsidRDefault="001B20D7" w:rsidP="00A35AE5">
      <w:pPr>
        <w:pStyle w:val="ListParagraph"/>
        <w:numPr>
          <w:ilvl w:val="1"/>
          <w:numId w:val="49"/>
        </w:numPr>
        <w:autoSpaceDE w:val="0"/>
        <w:autoSpaceDN w:val="0"/>
        <w:adjustRightInd w:val="0"/>
        <w:rPr>
          <w:rFonts w:ascii="Verdana" w:hAnsi="Verdana"/>
          <w:color w:val="000000"/>
          <w:sz w:val="22"/>
          <w:szCs w:val="22"/>
        </w:rPr>
      </w:pPr>
      <w:r>
        <w:rPr>
          <w:rFonts w:ascii="Verdana" w:hAnsi="Verdana"/>
          <w:color w:val="000000"/>
          <w:sz w:val="22"/>
          <w:szCs w:val="22"/>
        </w:rPr>
        <w:t>Examination</w:t>
      </w:r>
    </w:p>
    <w:p w14:paraId="6E32DB44" w14:textId="15548EF9" w:rsidR="006773B2" w:rsidRPr="00221EAF" w:rsidRDefault="006773B2" w:rsidP="00A35AE5">
      <w:pPr>
        <w:pStyle w:val="ListParagraph"/>
        <w:numPr>
          <w:ilvl w:val="2"/>
          <w:numId w:val="49"/>
        </w:numPr>
        <w:autoSpaceDE w:val="0"/>
        <w:autoSpaceDN w:val="0"/>
        <w:adjustRightInd w:val="0"/>
        <w:ind w:firstLine="720"/>
        <w:rPr>
          <w:rFonts w:ascii="Verdana" w:hAnsi="Verdana"/>
          <w:color w:val="000000"/>
          <w:sz w:val="22"/>
          <w:szCs w:val="22"/>
        </w:rPr>
      </w:pPr>
      <w:r w:rsidRPr="00A35AE5">
        <w:rPr>
          <w:rFonts w:ascii="Verdana" w:hAnsi="Verdana"/>
          <w:color w:val="000000"/>
          <w:sz w:val="22"/>
          <w:szCs w:val="22"/>
        </w:rPr>
        <w:t xml:space="preserve">An individual who has failed the exam four times is not eligible for certification </w:t>
      </w:r>
      <w:r w:rsidRPr="00221EAF">
        <w:rPr>
          <w:rFonts w:ascii="Verdana" w:hAnsi="Verdana"/>
          <w:color w:val="000000"/>
          <w:sz w:val="22"/>
          <w:szCs w:val="22"/>
        </w:rPr>
        <w:t xml:space="preserve">unless the individual petitions the </w:t>
      </w:r>
      <w:r w:rsidR="00CD55B6">
        <w:rPr>
          <w:rFonts w:ascii="Verdana" w:hAnsi="Verdana"/>
          <w:color w:val="000000"/>
          <w:sz w:val="22"/>
          <w:szCs w:val="22"/>
        </w:rPr>
        <w:t>JBCC</w:t>
      </w:r>
      <w:r w:rsidRPr="00221EAF">
        <w:rPr>
          <w:rFonts w:ascii="Verdana" w:hAnsi="Verdana"/>
          <w:color w:val="000000"/>
          <w:sz w:val="22"/>
          <w:szCs w:val="22"/>
        </w:rPr>
        <w:t xml:space="preserve"> in writing for permission to take the exam again. The petition must set out in detail all facts that support the request, demonstrate that the individual has completed all other requirements for</w:t>
      </w:r>
      <w:r w:rsidR="00221EAF">
        <w:rPr>
          <w:rFonts w:ascii="Verdana" w:hAnsi="Verdana"/>
          <w:color w:val="000000"/>
          <w:sz w:val="22"/>
          <w:szCs w:val="22"/>
        </w:rPr>
        <w:t xml:space="preserve"> </w:t>
      </w:r>
      <w:r w:rsidRPr="00221EAF">
        <w:rPr>
          <w:rFonts w:ascii="Verdana" w:hAnsi="Verdana"/>
          <w:color w:val="000000"/>
          <w:sz w:val="22"/>
          <w:szCs w:val="22"/>
        </w:rPr>
        <w:t>certification except for passing the exam, and demonstrate that no other impediments to certifications exist.</w:t>
      </w:r>
    </w:p>
    <w:p w14:paraId="38DECE6D" w14:textId="00AFA73F" w:rsidR="006773B2" w:rsidRDefault="006773B2" w:rsidP="002E4218">
      <w:pPr>
        <w:pStyle w:val="ListParagraph"/>
        <w:numPr>
          <w:ilvl w:val="2"/>
          <w:numId w:val="49"/>
        </w:numPr>
        <w:autoSpaceDE w:val="0"/>
        <w:autoSpaceDN w:val="0"/>
        <w:adjustRightInd w:val="0"/>
        <w:rPr>
          <w:rFonts w:ascii="Verdana" w:hAnsi="Verdana"/>
          <w:color w:val="000000"/>
          <w:sz w:val="22"/>
          <w:szCs w:val="22"/>
        </w:rPr>
      </w:pPr>
      <w:r w:rsidRPr="00A35AE5">
        <w:rPr>
          <w:rFonts w:ascii="Verdana" w:hAnsi="Verdana"/>
          <w:color w:val="000000"/>
          <w:sz w:val="22"/>
          <w:szCs w:val="22"/>
        </w:rPr>
        <w:t xml:space="preserve">The </w:t>
      </w:r>
      <w:r w:rsidR="00272EE5">
        <w:rPr>
          <w:rFonts w:ascii="Verdana" w:hAnsi="Verdana"/>
          <w:color w:val="000000"/>
          <w:sz w:val="22"/>
          <w:szCs w:val="22"/>
        </w:rPr>
        <w:t>JBCC</w:t>
      </w:r>
      <w:r w:rsidRPr="00A35AE5">
        <w:rPr>
          <w:rFonts w:ascii="Verdana" w:hAnsi="Verdana"/>
          <w:color w:val="000000"/>
          <w:sz w:val="22"/>
          <w:szCs w:val="22"/>
        </w:rPr>
        <w:t xml:space="preserve"> must consider the petition at its next regularly scheduled meeting </w:t>
      </w:r>
      <w:r w:rsidRPr="00221EAF">
        <w:rPr>
          <w:rFonts w:ascii="Verdana" w:hAnsi="Verdana"/>
          <w:color w:val="000000"/>
          <w:sz w:val="22"/>
          <w:szCs w:val="22"/>
        </w:rPr>
        <w:t xml:space="preserve">and determine, without a formal hearing, whether permission to take the exam again will be granted or denied. The </w:t>
      </w:r>
      <w:r w:rsidR="00272EE5">
        <w:rPr>
          <w:rFonts w:ascii="Verdana" w:hAnsi="Verdana"/>
          <w:color w:val="000000"/>
          <w:sz w:val="22"/>
          <w:szCs w:val="22"/>
        </w:rPr>
        <w:t xml:space="preserve">JBCC </w:t>
      </w:r>
      <w:r w:rsidRPr="00221EAF">
        <w:rPr>
          <w:rFonts w:ascii="Verdana" w:hAnsi="Verdana"/>
          <w:color w:val="000000"/>
          <w:sz w:val="22"/>
          <w:szCs w:val="22"/>
        </w:rPr>
        <w:t xml:space="preserve">may impose conditions to granting </w:t>
      </w:r>
      <w:r w:rsidRPr="00272EE5">
        <w:rPr>
          <w:rFonts w:ascii="Verdana" w:hAnsi="Verdana"/>
          <w:color w:val="000000"/>
          <w:sz w:val="22"/>
          <w:szCs w:val="22"/>
        </w:rPr>
        <w:t xml:space="preserve">permission, including requiring the petitioner to provide additional information or complete specified continuing education prior to taking the exam again. If an individual fails or refuses to strictly and completely comply with the conditions </w:t>
      </w:r>
      <w:r w:rsidRPr="005B1364">
        <w:rPr>
          <w:rFonts w:ascii="Verdana" w:hAnsi="Verdana"/>
          <w:color w:val="000000"/>
          <w:sz w:val="22"/>
          <w:szCs w:val="22"/>
        </w:rPr>
        <w:t xml:space="preserve">specified by the </w:t>
      </w:r>
      <w:r w:rsidR="005B1364">
        <w:rPr>
          <w:rFonts w:ascii="Verdana" w:hAnsi="Verdana"/>
          <w:color w:val="000000"/>
          <w:sz w:val="22"/>
          <w:szCs w:val="22"/>
        </w:rPr>
        <w:t>JBCC</w:t>
      </w:r>
      <w:r w:rsidRPr="005B1364">
        <w:rPr>
          <w:rFonts w:ascii="Verdana" w:hAnsi="Verdana"/>
          <w:color w:val="000000"/>
          <w:sz w:val="22"/>
          <w:szCs w:val="22"/>
        </w:rPr>
        <w:t>, permission to take the exam again will be denied</w:t>
      </w:r>
      <w:r w:rsidR="00221EAF">
        <w:rPr>
          <w:rFonts w:ascii="Verdana" w:hAnsi="Verdana"/>
          <w:color w:val="000000"/>
          <w:sz w:val="22"/>
          <w:szCs w:val="22"/>
        </w:rPr>
        <w:t>.</w:t>
      </w:r>
    </w:p>
    <w:p w14:paraId="3B46FFC9" w14:textId="20D72F4D" w:rsidR="00221EAF" w:rsidRDefault="00221EAF" w:rsidP="002E4218">
      <w:pPr>
        <w:pStyle w:val="ListParagraph"/>
        <w:numPr>
          <w:ilvl w:val="2"/>
          <w:numId w:val="49"/>
        </w:numPr>
        <w:autoSpaceDE w:val="0"/>
        <w:autoSpaceDN w:val="0"/>
        <w:adjustRightInd w:val="0"/>
        <w:rPr>
          <w:rFonts w:ascii="Verdana" w:hAnsi="Verdana"/>
          <w:color w:val="000000"/>
          <w:sz w:val="22"/>
          <w:szCs w:val="22"/>
        </w:rPr>
      </w:pPr>
      <w:r w:rsidRPr="008D4F29">
        <w:rPr>
          <w:rFonts w:ascii="Verdana" w:hAnsi="Verdana"/>
          <w:color w:val="000000"/>
          <w:sz w:val="22"/>
          <w:szCs w:val="22"/>
        </w:rPr>
        <w:t xml:space="preserve">An individual may petition the </w:t>
      </w:r>
      <w:r w:rsidR="005B1364">
        <w:rPr>
          <w:rFonts w:ascii="Verdana" w:hAnsi="Verdana"/>
          <w:color w:val="000000"/>
          <w:sz w:val="22"/>
          <w:szCs w:val="22"/>
        </w:rPr>
        <w:t>JBCC</w:t>
      </w:r>
      <w:r w:rsidRPr="008D4F29">
        <w:rPr>
          <w:rFonts w:ascii="Verdana" w:hAnsi="Verdana"/>
          <w:color w:val="000000"/>
          <w:sz w:val="22"/>
          <w:szCs w:val="22"/>
        </w:rPr>
        <w:t xml:space="preserve"> only one time for permission to take the exam following four unsuccessful attempts. An individual who is granted permission to take the exam again and who fails the exam again is not eligible for certification. If the </w:t>
      </w:r>
      <w:r w:rsidR="005B1364">
        <w:rPr>
          <w:rFonts w:ascii="Verdana" w:hAnsi="Verdana"/>
          <w:color w:val="000000"/>
          <w:sz w:val="22"/>
          <w:szCs w:val="22"/>
        </w:rPr>
        <w:t>JBCC</w:t>
      </w:r>
      <w:r w:rsidRPr="008D4F29">
        <w:rPr>
          <w:rFonts w:ascii="Verdana" w:hAnsi="Verdana"/>
          <w:color w:val="000000"/>
          <w:sz w:val="22"/>
          <w:szCs w:val="22"/>
        </w:rPr>
        <w:t xml:space="preserve"> denies permission to take the exam again, the individual is not eligible for certification</w:t>
      </w:r>
      <w:r>
        <w:rPr>
          <w:rFonts w:ascii="Verdana" w:hAnsi="Verdana"/>
          <w:color w:val="000000"/>
          <w:sz w:val="22"/>
          <w:szCs w:val="22"/>
        </w:rPr>
        <w:t>.</w:t>
      </w:r>
    </w:p>
    <w:p w14:paraId="267C1F7E" w14:textId="1CCA29F7" w:rsidR="00221EAF" w:rsidRDefault="00221EAF" w:rsidP="002E4218">
      <w:pPr>
        <w:pStyle w:val="ListParagraph"/>
        <w:numPr>
          <w:ilvl w:val="2"/>
          <w:numId w:val="49"/>
        </w:numPr>
        <w:autoSpaceDE w:val="0"/>
        <w:autoSpaceDN w:val="0"/>
        <w:adjustRightInd w:val="0"/>
        <w:rPr>
          <w:rFonts w:ascii="Verdana" w:hAnsi="Verdana"/>
          <w:color w:val="000000"/>
          <w:sz w:val="22"/>
          <w:szCs w:val="22"/>
        </w:rPr>
      </w:pPr>
      <w:r w:rsidRPr="008D4F29">
        <w:rPr>
          <w:rFonts w:ascii="Verdana" w:hAnsi="Verdana"/>
          <w:color w:val="000000"/>
          <w:sz w:val="22"/>
          <w:szCs w:val="22"/>
        </w:rPr>
        <w:t xml:space="preserve">The decision of the </w:t>
      </w:r>
      <w:r w:rsidR="005B1364">
        <w:rPr>
          <w:rFonts w:ascii="Verdana" w:hAnsi="Verdana"/>
          <w:color w:val="000000"/>
          <w:sz w:val="22"/>
          <w:szCs w:val="22"/>
        </w:rPr>
        <w:t>JBCC</w:t>
      </w:r>
      <w:r w:rsidRPr="008D4F29">
        <w:rPr>
          <w:rFonts w:ascii="Verdana" w:hAnsi="Verdana"/>
          <w:color w:val="000000"/>
          <w:sz w:val="22"/>
          <w:szCs w:val="22"/>
        </w:rPr>
        <w:t xml:space="preserve"> is final and is not subject to appeal, reconsideration, or any further action</w:t>
      </w:r>
      <w:r>
        <w:rPr>
          <w:rFonts w:ascii="Verdana" w:hAnsi="Verdana"/>
          <w:color w:val="000000"/>
          <w:sz w:val="22"/>
          <w:szCs w:val="22"/>
        </w:rPr>
        <w:t>.</w:t>
      </w:r>
    </w:p>
    <w:p w14:paraId="008A4D63" w14:textId="7512AE46" w:rsidR="00221EAF" w:rsidRDefault="00221EAF" w:rsidP="00221EAF">
      <w:pPr>
        <w:pStyle w:val="ListParagraph"/>
        <w:numPr>
          <w:ilvl w:val="1"/>
          <w:numId w:val="49"/>
        </w:numPr>
        <w:autoSpaceDE w:val="0"/>
        <w:autoSpaceDN w:val="0"/>
        <w:adjustRightInd w:val="0"/>
        <w:rPr>
          <w:rFonts w:ascii="Verdana" w:hAnsi="Verdana"/>
          <w:color w:val="000000"/>
          <w:sz w:val="22"/>
          <w:szCs w:val="22"/>
        </w:rPr>
      </w:pPr>
      <w:r w:rsidRPr="008D4F29">
        <w:rPr>
          <w:rFonts w:ascii="Verdana" w:hAnsi="Verdana"/>
          <w:color w:val="000000"/>
          <w:sz w:val="22"/>
          <w:szCs w:val="22"/>
        </w:rPr>
        <w:t xml:space="preserve">Notwithstanding </w:t>
      </w:r>
      <w:r w:rsidR="00F752BF">
        <w:rPr>
          <w:rFonts w:ascii="Verdana" w:hAnsi="Verdana"/>
          <w:color w:val="000000"/>
          <w:sz w:val="22"/>
          <w:szCs w:val="22"/>
        </w:rPr>
        <w:t xml:space="preserve">JBCC </w:t>
      </w:r>
      <w:r w:rsidRPr="00501DA6">
        <w:rPr>
          <w:rFonts w:ascii="Verdana" w:hAnsi="Verdana"/>
          <w:color w:val="000000"/>
          <w:sz w:val="22"/>
          <w:szCs w:val="22"/>
        </w:rPr>
        <w:t>Rule</w:t>
      </w:r>
      <w:r w:rsidR="00F752BF" w:rsidRPr="00A35AE5">
        <w:rPr>
          <w:rFonts w:ascii="Verdana" w:hAnsi="Verdana"/>
          <w:color w:val="000000"/>
          <w:sz w:val="22"/>
          <w:szCs w:val="22"/>
        </w:rPr>
        <w:t>s Section</w:t>
      </w:r>
      <w:r w:rsidRPr="00501DA6">
        <w:rPr>
          <w:rFonts w:ascii="Verdana" w:hAnsi="Verdana"/>
          <w:color w:val="000000"/>
          <w:sz w:val="22"/>
          <w:szCs w:val="22"/>
        </w:rPr>
        <w:t xml:space="preserve"> 7.2(a),</w:t>
      </w:r>
      <w:r w:rsidRPr="008D4F29">
        <w:rPr>
          <w:rFonts w:ascii="Verdana" w:hAnsi="Verdana"/>
          <w:color w:val="000000"/>
          <w:sz w:val="22"/>
          <w:szCs w:val="22"/>
        </w:rPr>
        <w:t xml:space="preserve"> an individual who must be certified but does not meet the</w:t>
      </w:r>
      <w:r w:rsidR="005B1364">
        <w:rPr>
          <w:rFonts w:ascii="Verdana" w:hAnsi="Verdana"/>
          <w:color w:val="000000"/>
          <w:sz w:val="22"/>
          <w:szCs w:val="22"/>
        </w:rPr>
        <w:t xml:space="preserve"> </w:t>
      </w:r>
      <w:r w:rsidRPr="008D4F29">
        <w:rPr>
          <w:rFonts w:ascii="Verdana" w:hAnsi="Verdana"/>
          <w:color w:val="000000"/>
          <w:sz w:val="22"/>
          <w:szCs w:val="22"/>
        </w:rPr>
        <w:t xml:space="preserve">requirements for certification under </w:t>
      </w:r>
      <w:r w:rsidR="00F752BF">
        <w:rPr>
          <w:rFonts w:ascii="Verdana" w:hAnsi="Verdana"/>
          <w:color w:val="000000"/>
          <w:sz w:val="22"/>
          <w:szCs w:val="22"/>
        </w:rPr>
        <w:t xml:space="preserve">JBCC </w:t>
      </w:r>
      <w:r w:rsidRPr="00501DA6">
        <w:rPr>
          <w:rFonts w:ascii="Verdana" w:hAnsi="Verdana"/>
          <w:color w:val="000000"/>
          <w:sz w:val="22"/>
          <w:szCs w:val="22"/>
        </w:rPr>
        <w:t>Rule</w:t>
      </w:r>
      <w:r w:rsidR="00F752BF" w:rsidRPr="00A35AE5">
        <w:rPr>
          <w:rFonts w:ascii="Verdana" w:hAnsi="Verdana"/>
          <w:color w:val="000000"/>
          <w:sz w:val="22"/>
          <w:szCs w:val="22"/>
        </w:rPr>
        <w:t>s Section</w:t>
      </w:r>
      <w:r w:rsidRPr="00501DA6">
        <w:rPr>
          <w:rFonts w:ascii="Verdana" w:hAnsi="Verdana"/>
          <w:color w:val="000000"/>
          <w:sz w:val="22"/>
          <w:szCs w:val="22"/>
        </w:rPr>
        <w:t xml:space="preserve"> 7.2(b</w:t>
      </w:r>
      <w:r w:rsidRPr="008D4F29">
        <w:rPr>
          <w:rFonts w:ascii="Verdana" w:hAnsi="Verdana"/>
          <w:color w:val="000000"/>
          <w:sz w:val="22"/>
          <w:szCs w:val="22"/>
        </w:rPr>
        <w:t xml:space="preserve">) may provide guardianship services in this State if the person obtains provisional certification pursuant to </w:t>
      </w:r>
      <w:r w:rsidR="00F752BF">
        <w:rPr>
          <w:rFonts w:ascii="Verdana" w:hAnsi="Verdana"/>
          <w:color w:val="000000"/>
          <w:sz w:val="22"/>
          <w:szCs w:val="22"/>
        </w:rPr>
        <w:t xml:space="preserve">JBCC </w:t>
      </w:r>
      <w:r w:rsidRPr="008D4F29">
        <w:rPr>
          <w:rFonts w:ascii="Verdana" w:hAnsi="Verdana"/>
          <w:color w:val="000000"/>
          <w:sz w:val="22"/>
          <w:szCs w:val="22"/>
        </w:rPr>
        <w:t>Rule</w:t>
      </w:r>
      <w:r w:rsidR="00F752BF">
        <w:rPr>
          <w:rFonts w:ascii="Verdana" w:hAnsi="Verdana"/>
          <w:color w:val="000000"/>
          <w:sz w:val="22"/>
          <w:szCs w:val="22"/>
        </w:rPr>
        <w:t>s Section</w:t>
      </w:r>
      <w:r w:rsidRPr="008D4F29">
        <w:rPr>
          <w:rFonts w:ascii="Verdana" w:hAnsi="Verdana"/>
          <w:color w:val="000000"/>
          <w:sz w:val="22"/>
          <w:szCs w:val="22"/>
        </w:rPr>
        <w:t xml:space="preserve"> 7.4</w:t>
      </w:r>
      <w:r>
        <w:rPr>
          <w:rFonts w:ascii="Verdana" w:hAnsi="Verdana"/>
          <w:color w:val="000000"/>
          <w:sz w:val="22"/>
          <w:szCs w:val="22"/>
        </w:rPr>
        <w:t>.</w:t>
      </w:r>
      <w:r w:rsidR="00F752BF" w:rsidDel="00F752BF">
        <w:rPr>
          <w:rFonts w:ascii="Verdana" w:hAnsi="Verdana"/>
          <w:color w:val="000000"/>
          <w:sz w:val="22"/>
          <w:szCs w:val="22"/>
        </w:rPr>
        <w:t xml:space="preserve"> </w:t>
      </w:r>
    </w:p>
    <w:p w14:paraId="58E5E9CB" w14:textId="638A0BE0" w:rsidR="005B1364" w:rsidRDefault="005B1364" w:rsidP="00221EAF">
      <w:pPr>
        <w:pStyle w:val="ListParagraph"/>
        <w:numPr>
          <w:ilvl w:val="1"/>
          <w:numId w:val="49"/>
        </w:numPr>
        <w:autoSpaceDE w:val="0"/>
        <w:autoSpaceDN w:val="0"/>
        <w:adjustRightInd w:val="0"/>
        <w:rPr>
          <w:rFonts w:ascii="Verdana" w:hAnsi="Verdana"/>
          <w:color w:val="000000"/>
          <w:sz w:val="22"/>
          <w:szCs w:val="22"/>
        </w:rPr>
      </w:pPr>
      <w:r w:rsidRPr="008D4F29">
        <w:rPr>
          <w:rFonts w:ascii="Verdana" w:hAnsi="Verdana"/>
          <w:color w:val="000000"/>
          <w:sz w:val="22"/>
          <w:szCs w:val="22"/>
        </w:rPr>
        <w:t>Notwithstanding any other provision of these rules</w:t>
      </w:r>
      <w:r>
        <w:rPr>
          <w:rFonts w:ascii="Verdana" w:hAnsi="Verdana"/>
          <w:color w:val="000000"/>
          <w:sz w:val="22"/>
          <w:szCs w:val="22"/>
        </w:rPr>
        <w:t>:</w:t>
      </w:r>
    </w:p>
    <w:p w14:paraId="2012CABD" w14:textId="77777777" w:rsidR="005B1364" w:rsidRDefault="005B1364" w:rsidP="005B1364">
      <w:pPr>
        <w:pStyle w:val="ListParagraph"/>
        <w:numPr>
          <w:ilvl w:val="2"/>
          <w:numId w:val="49"/>
        </w:numPr>
        <w:autoSpaceDE w:val="0"/>
        <w:autoSpaceDN w:val="0"/>
        <w:adjustRightInd w:val="0"/>
        <w:rPr>
          <w:rFonts w:ascii="Verdana" w:hAnsi="Verdana"/>
          <w:color w:val="000000"/>
          <w:sz w:val="22"/>
          <w:szCs w:val="22"/>
        </w:rPr>
      </w:pPr>
      <w:r w:rsidRPr="00A35AE5">
        <w:rPr>
          <w:rFonts w:ascii="Verdana" w:hAnsi="Verdana"/>
          <w:color w:val="000000"/>
          <w:sz w:val="22"/>
          <w:szCs w:val="22"/>
        </w:rPr>
        <w:lastRenderedPageBreak/>
        <w:t xml:space="preserve">pursuant to Section 1104.253 of the Estates Code, a family member or friend of an </w:t>
      </w:r>
      <w:r w:rsidRPr="005B1364">
        <w:rPr>
          <w:rFonts w:ascii="Verdana" w:hAnsi="Verdana"/>
          <w:color w:val="000000"/>
          <w:sz w:val="22"/>
          <w:szCs w:val="22"/>
        </w:rPr>
        <w:t>incapacitated person is not required to be certified under these rules to serve as the person's guardian; and</w:t>
      </w:r>
    </w:p>
    <w:p w14:paraId="1585520C" w14:textId="0EEA8F24" w:rsidR="005B1364" w:rsidRDefault="005B1364" w:rsidP="002E4218">
      <w:pPr>
        <w:pStyle w:val="ListParagraph"/>
        <w:numPr>
          <w:ilvl w:val="0"/>
          <w:numId w:val="57"/>
        </w:numPr>
        <w:autoSpaceDE w:val="0"/>
        <w:autoSpaceDN w:val="0"/>
        <w:adjustRightInd w:val="0"/>
        <w:rPr>
          <w:rFonts w:ascii="Verdana" w:hAnsi="Verdana"/>
          <w:color w:val="000000"/>
          <w:sz w:val="22"/>
          <w:szCs w:val="22"/>
        </w:rPr>
      </w:pPr>
      <w:r w:rsidRPr="00A35AE5">
        <w:rPr>
          <w:rFonts w:ascii="Verdana" w:hAnsi="Verdana"/>
          <w:color w:val="000000"/>
          <w:sz w:val="22"/>
          <w:szCs w:val="22"/>
        </w:rPr>
        <w:t xml:space="preserve">an employee of the United States Department of Veterans Affairs appointed to serve as a guardian for an incapacitated person is not required to be certified under these </w:t>
      </w:r>
      <w:r w:rsidRPr="005B1364">
        <w:rPr>
          <w:rFonts w:ascii="Verdana" w:hAnsi="Verdana"/>
          <w:color w:val="000000"/>
          <w:sz w:val="22"/>
          <w:szCs w:val="22"/>
        </w:rPr>
        <w:t>rules to serve as the person's guardian</w:t>
      </w:r>
      <w:r>
        <w:rPr>
          <w:rFonts w:ascii="Verdana" w:hAnsi="Verdana"/>
          <w:color w:val="000000"/>
          <w:sz w:val="22"/>
          <w:szCs w:val="22"/>
        </w:rPr>
        <w:t>.</w:t>
      </w:r>
    </w:p>
    <w:p w14:paraId="362D66D0" w14:textId="76D225CE" w:rsidR="006773B2" w:rsidRPr="00A35AE5" w:rsidRDefault="006773B2" w:rsidP="00A35AE5">
      <w:pPr>
        <w:pStyle w:val="ListParagraph"/>
        <w:numPr>
          <w:ilvl w:val="1"/>
          <w:numId w:val="49"/>
        </w:numPr>
        <w:tabs>
          <w:tab w:val="left" w:pos="360"/>
          <w:tab w:val="left" w:pos="5207"/>
        </w:tabs>
        <w:autoSpaceDE w:val="0"/>
        <w:autoSpaceDN w:val="0"/>
        <w:adjustRightInd w:val="0"/>
        <w:rPr>
          <w:rFonts w:ascii="Verdana" w:hAnsi="Verdana"/>
          <w:color w:val="000000"/>
          <w:sz w:val="22"/>
          <w:szCs w:val="22"/>
        </w:rPr>
      </w:pPr>
      <w:r w:rsidRPr="00A35AE5">
        <w:rPr>
          <w:rFonts w:ascii="Verdana" w:hAnsi="Verdana"/>
          <w:color w:val="000000"/>
          <w:sz w:val="22"/>
          <w:szCs w:val="22"/>
        </w:rPr>
        <w:t xml:space="preserve">A certified guardian may use the designation "TxCG" to indicate that the guardian is certified by the </w:t>
      </w:r>
      <w:r w:rsidR="005B1364">
        <w:rPr>
          <w:rFonts w:ascii="Verdana" w:hAnsi="Verdana"/>
          <w:color w:val="000000"/>
          <w:sz w:val="22"/>
          <w:szCs w:val="22"/>
        </w:rPr>
        <w:t>JBCC</w:t>
      </w:r>
      <w:r w:rsidRPr="00A35AE5">
        <w:rPr>
          <w:rFonts w:ascii="Verdana" w:hAnsi="Verdana"/>
          <w:color w:val="000000"/>
          <w:sz w:val="22"/>
          <w:szCs w:val="22"/>
        </w:rPr>
        <w:t>. Provisionally certified guardians may not use such designation.</w:t>
      </w:r>
      <w:r w:rsidR="00651AD9">
        <w:rPr>
          <w:rFonts w:ascii="Verdana" w:hAnsi="Verdana"/>
          <w:color w:val="000000"/>
          <w:sz w:val="22"/>
          <w:szCs w:val="22"/>
        </w:rPr>
        <w:t xml:space="preserve"> </w:t>
      </w:r>
    </w:p>
    <w:p w14:paraId="1DB34B06" w14:textId="77777777" w:rsidR="006773B2" w:rsidRPr="00A35AE5" w:rsidRDefault="006773B2" w:rsidP="00291B23">
      <w:pPr>
        <w:pStyle w:val="BodyText"/>
        <w:spacing w:line="276" w:lineRule="auto"/>
        <w:ind w:left="1440" w:right="642"/>
        <w:rPr>
          <w:rFonts w:ascii="Verdana" w:hAnsi="Verdana"/>
          <w:sz w:val="22"/>
          <w:szCs w:val="22"/>
        </w:rPr>
      </w:pPr>
    </w:p>
    <w:p w14:paraId="1E88B78E" w14:textId="6FE43A7B" w:rsidR="009C75DD" w:rsidRPr="00AB441D" w:rsidRDefault="009C75DD" w:rsidP="00075E63">
      <w:pPr>
        <w:pStyle w:val="BodyText"/>
        <w:spacing w:line="276" w:lineRule="auto"/>
        <w:ind w:left="1350" w:right="642"/>
        <w:rPr>
          <w:rFonts w:ascii="Verdana" w:hAnsi="Verdana"/>
          <w:sz w:val="22"/>
          <w:szCs w:val="22"/>
        </w:rPr>
      </w:pPr>
      <w:r w:rsidRPr="00A35AE5">
        <w:rPr>
          <w:rFonts w:ascii="Verdana" w:hAnsi="Verdana"/>
          <w:sz w:val="22"/>
          <w:szCs w:val="22"/>
        </w:rPr>
        <w:t>Each Contractor is required to maintain all required permits</w:t>
      </w:r>
      <w:r w:rsidR="0080717E" w:rsidRPr="00A35AE5">
        <w:rPr>
          <w:rFonts w:ascii="Verdana" w:hAnsi="Verdana"/>
          <w:sz w:val="22"/>
          <w:szCs w:val="22"/>
        </w:rPr>
        <w:t>,</w:t>
      </w:r>
      <w:r w:rsidRPr="00A35AE5">
        <w:rPr>
          <w:rFonts w:ascii="Verdana" w:hAnsi="Verdana"/>
          <w:sz w:val="22"/>
          <w:szCs w:val="22"/>
        </w:rPr>
        <w:t xml:space="preserve"> licenses</w:t>
      </w:r>
      <w:r w:rsidR="0080717E" w:rsidRPr="00A35AE5">
        <w:rPr>
          <w:rFonts w:ascii="Verdana" w:hAnsi="Verdana"/>
          <w:sz w:val="22"/>
          <w:szCs w:val="22"/>
        </w:rPr>
        <w:t>, and</w:t>
      </w:r>
      <w:r w:rsidRPr="00A35AE5">
        <w:rPr>
          <w:rFonts w:ascii="Verdana" w:hAnsi="Verdana"/>
          <w:sz w:val="22"/>
          <w:szCs w:val="22"/>
        </w:rPr>
        <w:t xml:space="preserve"> certifications for the business during the term of the Contract.  The Contractor and Contractor’s personnel</w:t>
      </w:r>
      <w:r w:rsidR="0080717E" w:rsidRPr="00A35AE5">
        <w:rPr>
          <w:rFonts w:ascii="Verdana" w:hAnsi="Verdana"/>
          <w:sz w:val="22"/>
          <w:szCs w:val="22"/>
        </w:rPr>
        <w:t xml:space="preserve">, if any, </w:t>
      </w:r>
      <w:r w:rsidRPr="00A35AE5">
        <w:rPr>
          <w:rFonts w:ascii="Verdana" w:hAnsi="Verdana"/>
          <w:sz w:val="22"/>
          <w:szCs w:val="22"/>
        </w:rPr>
        <w:t>must also maintain their individual required permits</w:t>
      </w:r>
      <w:r w:rsidR="0080717E" w:rsidRPr="00A35AE5">
        <w:rPr>
          <w:rFonts w:ascii="Verdana" w:hAnsi="Verdana"/>
          <w:sz w:val="22"/>
          <w:szCs w:val="22"/>
        </w:rPr>
        <w:t>,</w:t>
      </w:r>
      <w:r w:rsidRPr="00A35AE5">
        <w:rPr>
          <w:rFonts w:ascii="Verdana" w:hAnsi="Verdana"/>
          <w:sz w:val="22"/>
          <w:szCs w:val="22"/>
        </w:rPr>
        <w:t xml:space="preserve"> licenses</w:t>
      </w:r>
      <w:r w:rsidR="0080717E" w:rsidRPr="00A35AE5">
        <w:rPr>
          <w:rFonts w:ascii="Verdana" w:hAnsi="Verdana"/>
          <w:sz w:val="22"/>
          <w:szCs w:val="22"/>
        </w:rPr>
        <w:t>, and</w:t>
      </w:r>
      <w:r w:rsidRPr="00A35AE5">
        <w:rPr>
          <w:rFonts w:ascii="Verdana" w:hAnsi="Verdana"/>
          <w:sz w:val="22"/>
          <w:szCs w:val="22"/>
        </w:rPr>
        <w:t xml:space="preserve"> certifications during the term of the Contract.</w:t>
      </w:r>
      <w:r w:rsidR="005C105E" w:rsidRPr="00A35AE5">
        <w:rPr>
          <w:rFonts w:ascii="Verdana" w:hAnsi="Verdana"/>
          <w:sz w:val="22"/>
          <w:szCs w:val="22"/>
        </w:rPr>
        <w:t xml:space="preserve"> </w:t>
      </w:r>
      <w:r w:rsidR="00A8126E" w:rsidRPr="00A35AE5">
        <w:rPr>
          <w:rFonts w:ascii="Verdana" w:hAnsi="Verdana"/>
          <w:sz w:val="22"/>
          <w:szCs w:val="22"/>
        </w:rPr>
        <w:t>A</w:t>
      </w:r>
      <w:r w:rsidR="005C105E" w:rsidRPr="00A35AE5">
        <w:rPr>
          <w:rFonts w:ascii="Verdana" w:hAnsi="Verdana"/>
          <w:sz w:val="22"/>
          <w:szCs w:val="22"/>
        </w:rPr>
        <w:t xml:space="preserve">ll </w:t>
      </w:r>
      <w:r w:rsidR="00A8126E" w:rsidRPr="00A35AE5">
        <w:rPr>
          <w:rFonts w:ascii="Verdana" w:hAnsi="Verdana"/>
          <w:sz w:val="22"/>
          <w:szCs w:val="22"/>
        </w:rPr>
        <w:t xml:space="preserve">required </w:t>
      </w:r>
      <w:r w:rsidR="0080717E" w:rsidRPr="00A35AE5">
        <w:rPr>
          <w:rFonts w:ascii="Verdana" w:hAnsi="Verdana"/>
          <w:sz w:val="22"/>
          <w:szCs w:val="22"/>
        </w:rPr>
        <w:t xml:space="preserve">permits, </w:t>
      </w:r>
      <w:r w:rsidR="005C105E" w:rsidRPr="00A35AE5">
        <w:rPr>
          <w:rFonts w:ascii="Verdana" w:hAnsi="Verdana"/>
          <w:sz w:val="22"/>
          <w:szCs w:val="22"/>
        </w:rPr>
        <w:t>licenses</w:t>
      </w:r>
      <w:r w:rsidR="0080717E" w:rsidRPr="00A35AE5">
        <w:rPr>
          <w:rFonts w:ascii="Verdana" w:hAnsi="Verdana"/>
          <w:sz w:val="22"/>
          <w:szCs w:val="22"/>
        </w:rPr>
        <w:t>,</w:t>
      </w:r>
      <w:r w:rsidR="005C105E" w:rsidRPr="00A35AE5">
        <w:rPr>
          <w:rFonts w:ascii="Verdana" w:hAnsi="Verdana"/>
          <w:sz w:val="22"/>
          <w:szCs w:val="22"/>
        </w:rPr>
        <w:t xml:space="preserve"> and/or certifications </w:t>
      </w:r>
      <w:r w:rsidR="00A8126E" w:rsidRPr="00A35AE5">
        <w:rPr>
          <w:rFonts w:ascii="Verdana" w:hAnsi="Verdana"/>
          <w:sz w:val="22"/>
          <w:szCs w:val="22"/>
        </w:rPr>
        <w:t xml:space="preserve">must be included with </w:t>
      </w:r>
      <w:r w:rsidR="0080717E" w:rsidRPr="00A35AE5">
        <w:rPr>
          <w:rFonts w:ascii="Verdana" w:hAnsi="Verdana"/>
          <w:sz w:val="22"/>
          <w:szCs w:val="22"/>
        </w:rPr>
        <w:t xml:space="preserve">submitted </w:t>
      </w:r>
      <w:r w:rsidR="00A8126E" w:rsidRPr="00A35AE5">
        <w:rPr>
          <w:rFonts w:ascii="Verdana" w:hAnsi="Verdana"/>
          <w:sz w:val="22"/>
          <w:szCs w:val="22"/>
        </w:rPr>
        <w:t>A</w:t>
      </w:r>
      <w:r w:rsidR="005C105E" w:rsidRPr="00A35AE5">
        <w:rPr>
          <w:rFonts w:ascii="Verdana" w:hAnsi="Verdana"/>
          <w:sz w:val="22"/>
          <w:szCs w:val="22"/>
        </w:rPr>
        <w:t>pplication</w:t>
      </w:r>
      <w:r w:rsidR="0080717E" w:rsidRPr="00A35AE5">
        <w:rPr>
          <w:rFonts w:ascii="Verdana" w:hAnsi="Verdana"/>
          <w:sz w:val="22"/>
          <w:szCs w:val="22"/>
        </w:rPr>
        <w:t>s</w:t>
      </w:r>
      <w:r w:rsidR="00A8126E" w:rsidRPr="00A35AE5">
        <w:rPr>
          <w:rFonts w:ascii="Verdana" w:hAnsi="Verdana"/>
          <w:sz w:val="22"/>
          <w:szCs w:val="22"/>
        </w:rPr>
        <w:t>.</w:t>
      </w:r>
      <w:r w:rsidR="005C105E" w:rsidRPr="00A35AE5">
        <w:rPr>
          <w:rFonts w:ascii="Verdana" w:hAnsi="Verdana"/>
          <w:sz w:val="22"/>
          <w:szCs w:val="22"/>
        </w:rPr>
        <w:t xml:space="preserve"> </w:t>
      </w:r>
      <w:r w:rsidR="00A8126E" w:rsidRPr="00A35AE5">
        <w:rPr>
          <w:rFonts w:ascii="Verdana" w:hAnsi="Verdana"/>
          <w:sz w:val="22"/>
          <w:szCs w:val="22"/>
        </w:rPr>
        <w:t xml:space="preserve">During annual contract reviews, Contractor shall provide updated licenses and/or certifications at </w:t>
      </w:r>
      <w:r w:rsidR="005C105E" w:rsidRPr="00A35AE5">
        <w:rPr>
          <w:rFonts w:ascii="Verdana" w:hAnsi="Verdana"/>
          <w:sz w:val="22"/>
          <w:szCs w:val="22"/>
        </w:rPr>
        <w:t>HHSC’s</w:t>
      </w:r>
      <w:r w:rsidR="007035A6" w:rsidRPr="00A35AE5">
        <w:rPr>
          <w:rFonts w:ascii="Verdana" w:hAnsi="Verdana"/>
          <w:sz w:val="22"/>
          <w:szCs w:val="22"/>
        </w:rPr>
        <w:t xml:space="preserve"> </w:t>
      </w:r>
      <w:r w:rsidR="005C105E" w:rsidRPr="00A35AE5">
        <w:rPr>
          <w:rFonts w:ascii="Verdana" w:hAnsi="Verdana"/>
          <w:sz w:val="22"/>
          <w:szCs w:val="22"/>
        </w:rPr>
        <w:t>request.</w:t>
      </w:r>
      <w:r w:rsidR="00651AD9">
        <w:rPr>
          <w:rFonts w:ascii="Verdana" w:hAnsi="Verdana"/>
          <w:sz w:val="22"/>
          <w:szCs w:val="22"/>
        </w:rPr>
        <w:t xml:space="preserve"> </w:t>
      </w:r>
    </w:p>
    <w:p w14:paraId="7DF68592" w14:textId="77777777" w:rsidR="008F45BC" w:rsidRPr="00AB441D" w:rsidRDefault="008F45BC" w:rsidP="00291B23">
      <w:pPr>
        <w:pStyle w:val="BodyText"/>
        <w:spacing w:line="276" w:lineRule="auto"/>
        <w:ind w:left="1440" w:right="642"/>
        <w:rPr>
          <w:rFonts w:ascii="Verdana" w:hAnsi="Verdana"/>
          <w:sz w:val="22"/>
          <w:szCs w:val="22"/>
        </w:rPr>
      </w:pPr>
    </w:p>
    <w:p w14:paraId="756F1AB6" w14:textId="3A2E8D0C" w:rsidR="008F45BC" w:rsidRPr="00A35AE5" w:rsidRDefault="00444799" w:rsidP="00A35AE5">
      <w:pPr>
        <w:pStyle w:val="BodyText"/>
        <w:spacing w:line="276" w:lineRule="auto"/>
        <w:ind w:left="900" w:right="642"/>
        <w:rPr>
          <w:rFonts w:ascii="Verdana" w:hAnsi="Verdana"/>
          <w:b/>
          <w:sz w:val="22"/>
          <w:szCs w:val="22"/>
        </w:rPr>
      </w:pPr>
      <w:r>
        <w:rPr>
          <w:rFonts w:ascii="Verdana" w:hAnsi="Verdana"/>
          <w:b/>
          <w:sz w:val="22"/>
          <w:szCs w:val="22"/>
        </w:rPr>
        <w:t>6.</w:t>
      </w:r>
      <w:r w:rsidR="00E651C3">
        <w:rPr>
          <w:rFonts w:ascii="Verdana" w:hAnsi="Verdana"/>
          <w:b/>
          <w:sz w:val="22"/>
          <w:szCs w:val="22"/>
        </w:rPr>
        <w:t>3</w:t>
      </w:r>
      <w:r>
        <w:rPr>
          <w:rFonts w:ascii="Verdana" w:hAnsi="Verdana"/>
          <w:b/>
          <w:sz w:val="22"/>
          <w:szCs w:val="22"/>
        </w:rPr>
        <w:t xml:space="preserve"> </w:t>
      </w:r>
      <w:r w:rsidR="00B71594" w:rsidRPr="00A35AE5">
        <w:rPr>
          <w:rFonts w:ascii="Verdana" w:hAnsi="Verdana"/>
          <w:b/>
          <w:sz w:val="22"/>
          <w:szCs w:val="22"/>
        </w:rPr>
        <w:t xml:space="preserve">Additional </w:t>
      </w:r>
      <w:r w:rsidR="008F45BC" w:rsidRPr="00A35AE5">
        <w:rPr>
          <w:rFonts w:ascii="Verdana" w:hAnsi="Verdana"/>
          <w:b/>
          <w:sz w:val="22"/>
          <w:szCs w:val="22"/>
        </w:rPr>
        <w:t>Minimum Qualifications</w:t>
      </w:r>
      <w:r w:rsidR="009B5432" w:rsidRPr="00A35AE5">
        <w:rPr>
          <w:rFonts w:ascii="Verdana" w:hAnsi="Verdana"/>
          <w:b/>
          <w:sz w:val="22"/>
          <w:szCs w:val="22"/>
        </w:rPr>
        <w:t xml:space="preserve"> for Contractor and Contractor Personnel</w:t>
      </w:r>
    </w:p>
    <w:p w14:paraId="06286719" w14:textId="42BD2FA3" w:rsidR="00E651C3" w:rsidRDefault="00E651C3" w:rsidP="00E651C3">
      <w:pPr>
        <w:pStyle w:val="BodyText"/>
        <w:spacing w:line="276" w:lineRule="auto"/>
        <w:ind w:right="642"/>
        <w:rPr>
          <w:rFonts w:ascii="Verdana" w:hAnsi="Verdana"/>
          <w:b/>
          <w:color w:val="FF0000"/>
          <w:sz w:val="22"/>
          <w:szCs w:val="22"/>
        </w:rPr>
      </w:pPr>
      <w:r>
        <w:rPr>
          <w:rFonts w:ascii="Verdana" w:hAnsi="Verdana"/>
          <w:b/>
          <w:color w:val="FF0000"/>
          <w:sz w:val="22"/>
          <w:szCs w:val="22"/>
        </w:rPr>
        <w:tab/>
      </w:r>
      <w:r>
        <w:rPr>
          <w:rFonts w:ascii="Verdana" w:hAnsi="Verdana"/>
          <w:b/>
          <w:color w:val="FF0000"/>
          <w:sz w:val="22"/>
          <w:szCs w:val="22"/>
        </w:rPr>
        <w:tab/>
      </w:r>
    </w:p>
    <w:p w14:paraId="7AC359ED" w14:textId="02B6CF92" w:rsidR="00E651C3" w:rsidRDefault="00E651C3" w:rsidP="00A35AE5">
      <w:pPr>
        <w:autoSpaceDE w:val="0"/>
        <w:autoSpaceDN w:val="0"/>
        <w:adjustRightInd w:val="0"/>
        <w:ind w:left="1440"/>
        <w:rPr>
          <w:rFonts w:ascii="Verdana" w:hAnsi="Verdana"/>
          <w:color w:val="000000"/>
          <w:sz w:val="22"/>
          <w:szCs w:val="22"/>
        </w:rPr>
      </w:pPr>
      <w:r w:rsidRPr="001040FC">
        <w:rPr>
          <w:rFonts w:ascii="Verdana" w:hAnsi="Verdana"/>
          <w:color w:val="000000"/>
          <w:sz w:val="22"/>
          <w:szCs w:val="22"/>
        </w:rPr>
        <w:t xml:space="preserve">The </w:t>
      </w:r>
      <w:r>
        <w:rPr>
          <w:rFonts w:ascii="Verdana" w:hAnsi="Verdana"/>
          <w:color w:val="000000"/>
          <w:sz w:val="22"/>
          <w:szCs w:val="22"/>
        </w:rPr>
        <w:t>Contractor</w:t>
      </w:r>
      <w:r w:rsidRPr="001040FC">
        <w:rPr>
          <w:rFonts w:ascii="Verdana" w:hAnsi="Verdana"/>
          <w:color w:val="000000"/>
          <w:sz w:val="22"/>
          <w:szCs w:val="22"/>
        </w:rPr>
        <w:t xml:space="preserve"> must employ an adequate number of qualified case managers to provide guardianship services to the individuals referred by HHSC-OGS. The case managers who serve as guardians for individuals or supervise those who serv</w:t>
      </w:r>
      <w:r>
        <w:rPr>
          <w:rFonts w:ascii="Verdana" w:hAnsi="Verdana"/>
          <w:color w:val="000000"/>
          <w:sz w:val="22"/>
          <w:szCs w:val="22"/>
        </w:rPr>
        <w:t>e</w:t>
      </w:r>
      <w:r w:rsidR="00885BAC">
        <w:rPr>
          <w:rFonts w:ascii="Verdana" w:hAnsi="Verdana"/>
          <w:color w:val="000000"/>
          <w:sz w:val="22"/>
          <w:szCs w:val="22"/>
        </w:rPr>
        <w:t xml:space="preserve"> </w:t>
      </w:r>
      <w:r w:rsidRPr="001040FC">
        <w:rPr>
          <w:rFonts w:ascii="Verdana" w:hAnsi="Verdana"/>
          <w:color w:val="000000"/>
          <w:sz w:val="22"/>
          <w:szCs w:val="22"/>
        </w:rPr>
        <w:t xml:space="preserve">as guardians for individuals must be certified by the Judicial Branch Certification Commission, as required in </w:t>
      </w:r>
      <w:r w:rsidRPr="001040FC">
        <w:rPr>
          <w:rFonts w:ascii="Verdana" w:hAnsi="Verdana"/>
          <w:i/>
          <w:iCs/>
          <w:color w:val="000000"/>
          <w:sz w:val="22"/>
          <w:szCs w:val="22"/>
        </w:rPr>
        <w:t xml:space="preserve">Texas Government Code </w:t>
      </w:r>
      <w:r w:rsidRPr="001040FC">
        <w:rPr>
          <w:rFonts w:ascii="Verdana" w:hAnsi="Verdana"/>
          <w:color w:val="000000"/>
          <w:sz w:val="22"/>
          <w:szCs w:val="22"/>
        </w:rPr>
        <w:t>§155.102.</w:t>
      </w:r>
    </w:p>
    <w:p w14:paraId="6ED96477" w14:textId="335DD04F" w:rsidR="00E651C3" w:rsidRPr="00AB441D" w:rsidRDefault="00E651C3" w:rsidP="00A35AE5">
      <w:pPr>
        <w:pStyle w:val="BodyText"/>
        <w:spacing w:line="276" w:lineRule="auto"/>
        <w:ind w:right="642"/>
        <w:rPr>
          <w:rFonts w:ascii="Verdana" w:hAnsi="Verdana"/>
          <w:b/>
          <w:color w:val="FF0000"/>
          <w:sz w:val="22"/>
          <w:szCs w:val="22"/>
        </w:rPr>
      </w:pPr>
    </w:p>
    <w:p w14:paraId="445DD58B" w14:textId="49E18FA9" w:rsidR="004C6CEC" w:rsidRPr="00A35AE5" w:rsidRDefault="00E16305" w:rsidP="00A35AE5">
      <w:pPr>
        <w:spacing w:line="276" w:lineRule="auto"/>
        <w:ind w:left="1440"/>
        <w:outlineLvl w:val="0"/>
        <w:rPr>
          <w:rFonts w:ascii="Verdana" w:hAnsi="Verdana"/>
          <w:b/>
          <w:caps/>
          <w:sz w:val="24"/>
          <w:szCs w:val="22"/>
        </w:rPr>
      </w:pPr>
      <w:bookmarkStart w:id="23" w:name="_Toc71713880"/>
      <w:r>
        <w:rPr>
          <w:rFonts w:ascii="Verdana" w:hAnsi="Verdana"/>
          <w:b/>
          <w:caps/>
          <w:sz w:val="24"/>
          <w:szCs w:val="22"/>
        </w:rPr>
        <w:t xml:space="preserve">Section 7. </w:t>
      </w:r>
      <w:r w:rsidR="008519E5" w:rsidRPr="00A35AE5">
        <w:rPr>
          <w:rFonts w:ascii="Verdana" w:hAnsi="Verdana"/>
          <w:b/>
          <w:caps/>
          <w:sz w:val="24"/>
          <w:szCs w:val="22"/>
        </w:rPr>
        <w:t>STATEMENT OF WORK</w:t>
      </w:r>
      <w:bookmarkEnd w:id="23"/>
    </w:p>
    <w:p w14:paraId="5ED6175A" w14:textId="77777777" w:rsidR="008F45BC" w:rsidRPr="00AB441D" w:rsidRDefault="008F45BC" w:rsidP="00355667">
      <w:pPr>
        <w:spacing w:line="276" w:lineRule="auto"/>
        <w:rPr>
          <w:rFonts w:ascii="Verdana" w:hAnsi="Verdana"/>
          <w:b/>
          <w:caps/>
          <w:sz w:val="24"/>
          <w:szCs w:val="22"/>
        </w:rPr>
      </w:pPr>
    </w:p>
    <w:p w14:paraId="23EDA649" w14:textId="71BA93ED" w:rsidR="00B71898" w:rsidRPr="00A35AE5" w:rsidRDefault="00444799" w:rsidP="00A35AE5">
      <w:pPr>
        <w:tabs>
          <w:tab w:val="num" w:pos="1350"/>
          <w:tab w:val="left" w:pos="1710"/>
          <w:tab w:val="left" w:pos="2430"/>
        </w:tabs>
        <w:spacing w:line="276" w:lineRule="auto"/>
        <w:outlineLvl w:val="1"/>
        <w:rPr>
          <w:rFonts w:ascii="Verdana" w:hAnsi="Verdana"/>
          <w:b/>
          <w:smallCaps/>
          <w:sz w:val="24"/>
          <w:szCs w:val="22"/>
        </w:rPr>
      </w:pPr>
      <w:bookmarkStart w:id="24" w:name="_Toc71713882"/>
      <w:r>
        <w:rPr>
          <w:rFonts w:ascii="Verdana" w:hAnsi="Verdana"/>
          <w:b/>
          <w:sz w:val="22"/>
          <w:szCs w:val="22"/>
        </w:rPr>
        <w:t xml:space="preserve">7.1 </w:t>
      </w:r>
      <w:r w:rsidR="00651AD9">
        <w:rPr>
          <w:rFonts w:ascii="Verdana" w:hAnsi="Verdana"/>
          <w:b/>
          <w:sz w:val="22"/>
          <w:szCs w:val="22"/>
        </w:rPr>
        <w:t xml:space="preserve"> Project Overview</w:t>
      </w:r>
      <w:bookmarkEnd w:id="24"/>
    </w:p>
    <w:p w14:paraId="20AEB3D7" w14:textId="77777777" w:rsidR="008E6E62" w:rsidRPr="00A35AE5" w:rsidRDefault="008E6E62" w:rsidP="00A35AE5">
      <w:pPr>
        <w:tabs>
          <w:tab w:val="left" w:pos="360"/>
        </w:tabs>
        <w:autoSpaceDE w:val="0"/>
        <w:autoSpaceDN w:val="0"/>
        <w:adjustRightInd w:val="0"/>
        <w:rPr>
          <w:rFonts w:ascii="Verdana" w:hAnsi="Verdana"/>
          <w:color w:val="000000"/>
          <w:sz w:val="22"/>
          <w:szCs w:val="22"/>
        </w:rPr>
      </w:pPr>
    </w:p>
    <w:p w14:paraId="6935F02E" w14:textId="0711D713" w:rsidR="008E6E62" w:rsidRDefault="008E6E62" w:rsidP="008E6E62">
      <w:pPr>
        <w:autoSpaceDE w:val="0"/>
        <w:autoSpaceDN w:val="0"/>
        <w:adjustRightInd w:val="0"/>
        <w:ind w:left="360"/>
        <w:rPr>
          <w:rFonts w:ascii="Verdana" w:hAnsi="Verdana"/>
          <w:color w:val="000000"/>
          <w:sz w:val="22"/>
          <w:szCs w:val="22"/>
        </w:rPr>
      </w:pPr>
      <w:r w:rsidRPr="00A35AE5">
        <w:rPr>
          <w:rFonts w:ascii="Verdana" w:hAnsi="Verdana"/>
          <w:color w:val="000000"/>
          <w:sz w:val="22"/>
          <w:szCs w:val="22"/>
        </w:rPr>
        <w:t>For the purposes of this Contract, Guardianship Services means giving the guardian limited or full authority over a ward, depending on the extent of the incapacity, for an indefinite term. The ward retains only those legal and civil rights not removed by the court order.</w:t>
      </w:r>
    </w:p>
    <w:p w14:paraId="52749C10" w14:textId="77777777" w:rsidR="00885BAC" w:rsidRPr="00A35AE5" w:rsidRDefault="00885BAC" w:rsidP="008E6E62">
      <w:pPr>
        <w:autoSpaceDE w:val="0"/>
        <w:autoSpaceDN w:val="0"/>
        <w:adjustRightInd w:val="0"/>
        <w:ind w:left="360"/>
        <w:rPr>
          <w:rFonts w:ascii="Verdana" w:hAnsi="Verdana"/>
          <w:color w:val="000000"/>
          <w:sz w:val="22"/>
          <w:szCs w:val="22"/>
        </w:rPr>
      </w:pPr>
    </w:p>
    <w:p w14:paraId="7D85411D" w14:textId="6E8EE360" w:rsidR="00E62216" w:rsidRDefault="00444799" w:rsidP="00A35AE5">
      <w:pPr>
        <w:autoSpaceDE w:val="0"/>
        <w:autoSpaceDN w:val="0"/>
        <w:adjustRightInd w:val="0"/>
        <w:ind w:left="720"/>
        <w:rPr>
          <w:rFonts w:ascii="Verdana" w:hAnsi="Verdana"/>
          <w:color w:val="000000"/>
          <w:sz w:val="22"/>
          <w:szCs w:val="22"/>
        </w:rPr>
      </w:pPr>
      <w:r>
        <w:rPr>
          <w:rFonts w:ascii="Verdana" w:hAnsi="Verdana"/>
          <w:color w:val="000000"/>
          <w:sz w:val="22"/>
          <w:szCs w:val="22"/>
        </w:rPr>
        <w:t>7.</w:t>
      </w:r>
      <w:r w:rsidR="00C913CA">
        <w:rPr>
          <w:rFonts w:ascii="Verdana" w:hAnsi="Verdana"/>
          <w:color w:val="000000"/>
          <w:sz w:val="22"/>
          <w:szCs w:val="22"/>
        </w:rPr>
        <w:t>1</w:t>
      </w:r>
      <w:r w:rsidR="00E57B95">
        <w:rPr>
          <w:rFonts w:ascii="Verdana" w:hAnsi="Verdana"/>
          <w:color w:val="000000"/>
          <w:sz w:val="22"/>
          <w:szCs w:val="22"/>
        </w:rPr>
        <w:t xml:space="preserve">.1 </w:t>
      </w:r>
      <w:r w:rsidR="000E37B0">
        <w:rPr>
          <w:rFonts w:ascii="Verdana" w:hAnsi="Verdana"/>
          <w:color w:val="000000"/>
          <w:sz w:val="22"/>
          <w:szCs w:val="22"/>
        </w:rPr>
        <w:t>HHSC-OGC will transfer its position as guardian to the Contractor (Provider) as follows:</w:t>
      </w:r>
    </w:p>
    <w:p w14:paraId="0706FBBA" w14:textId="77777777" w:rsidR="000E37B0" w:rsidRDefault="000E37B0" w:rsidP="000B3A7A">
      <w:pPr>
        <w:autoSpaceDE w:val="0"/>
        <w:autoSpaceDN w:val="0"/>
        <w:adjustRightInd w:val="0"/>
        <w:rPr>
          <w:rFonts w:ascii="Verdana" w:hAnsi="Verdana"/>
          <w:color w:val="000000"/>
          <w:sz w:val="22"/>
          <w:szCs w:val="22"/>
        </w:rPr>
      </w:pPr>
    </w:p>
    <w:p w14:paraId="17D0D8FC" w14:textId="7AB5C339" w:rsidR="000B3A7A" w:rsidRPr="00A35AE5" w:rsidRDefault="000338F6" w:rsidP="00A35AE5">
      <w:pPr>
        <w:autoSpaceDE w:val="0"/>
        <w:autoSpaceDN w:val="0"/>
        <w:adjustRightInd w:val="0"/>
        <w:ind w:left="720" w:firstLine="720"/>
        <w:rPr>
          <w:rFonts w:ascii="Verdana" w:hAnsi="Verdana"/>
          <w:color w:val="000000"/>
          <w:sz w:val="22"/>
          <w:szCs w:val="22"/>
        </w:rPr>
      </w:pPr>
      <w:r>
        <w:rPr>
          <w:rFonts w:ascii="Verdana" w:hAnsi="Verdana"/>
          <w:color w:val="000000"/>
          <w:sz w:val="22"/>
          <w:szCs w:val="22"/>
        </w:rPr>
        <w:t xml:space="preserve">1. </w:t>
      </w:r>
      <w:r w:rsidR="000B3A7A" w:rsidRPr="00A35AE5">
        <w:rPr>
          <w:rFonts w:ascii="Verdana" w:hAnsi="Verdana"/>
          <w:color w:val="000000"/>
          <w:sz w:val="22"/>
          <w:szCs w:val="22"/>
        </w:rPr>
        <w:t xml:space="preserve"> HHSC-OGS will file an application to resign as guardian;</w:t>
      </w:r>
    </w:p>
    <w:p w14:paraId="4220F04C" w14:textId="2A0F4A89" w:rsidR="000B3A7A" w:rsidRPr="00A35AE5" w:rsidRDefault="000B3A7A" w:rsidP="000B3A7A">
      <w:pPr>
        <w:autoSpaceDE w:val="0"/>
        <w:autoSpaceDN w:val="0"/>
        <w:adjustRightInd w:val="0"/>
        <w:rPr>
          <w:rFonts w:ascii="Verdana" w:hAnsi="Verdana"/>
          <w:color w:val="000000"/>
          <w:sz w:val="22"/>
          <w:szCs w:val="22"/>
        </w:rPr>
      </w:pPr>
      <w:r w:rsidRPr="00A35AE5">
        <w:rPr>
          <w:rFonts w:ascii="Verdana" w:hAnsi="Verdana"/>
          <w:color w:val="000000"/>
          <w:sz w:val="22"/>
          <w:szCs w:val="22"/>
        </w:rPr>
        <w:t xml:space="preserve">    </w:t>
      </w:r>
      <w:r w:rsidR="000338F6">
        <w:rPr>
          <w:rFonts w:ascii="Verdana" w:hAnsi="Verdana"/>
          <w:color w:val="000000"/>
          <w:sz w:val="22"/>
          <w:szCs w:val="22"/>
        </w:rPr>
        <w:tab/>
      </w:r>
      <w:r w:rsidR="008A07AF">
        <w:rPr>
          <w:rFonts w:ascii="Verdana" w:hAnsi="Verdana"/>
          <w:color w:val="000000"/>
          <w:sz w:val="22"/>
          <w:szCs w:val="22"/>
        </w:rPr>
        <w:tab/>
      </w:r>
      <w:r w:rsidR="000338F6">
        <w:rPr>
          <w:rFonts w:ascii="Verdana" w:hAnsi="Verdana"/>
          <w:color w:val="000000"/>
          <w:sz w:val="22"/>
          <w:szCs w:val="22"/>
        </w:rPr>
        <w:t xml:space="preserve">2. </w:t>
      </w:r>
      <w:r w:rsidRPr="00A35AE5">
        <w:rPr>
          <w:rFonts w:ascii="Verdana" w:hAnsi="Verdana"/>
          <w:color w:val="000000"/>
          <w:sz w:val="22"/>
          <w:szCs w:val="22"/>
        </w:rPr>
        <w:t xml:space="preserve"> HHSC-OGS will file a Final Report of the Person;</w:t>
      </w:r>
    </w:p>
    <w:p w14:paraId="584EAEBA" w14:textId="18E0E225" w:rsidR="000B3A7A" w:rsidRPr="00A35AE5" w:rsidRDefault="000B3A7A" w:rsidP="00A35AE5">
      <w:pPr>
        <w:autoSpaceDE w:val="0"/>
        <w:autoSpaceDN w:val="0"/>
        <w:adjustRightInd w:val="0"/>
        <w:ind w:left="1440" w:hanging="1440"/>
        <w:rPr>
          <w:rFonts w:ascii="Verdana" w:hAnsi="Verdana"/>
          <w:color w:val="000000"/>
          <w:sz w:val="22"/>
          <w:szCs w:val="22"/>
        </w:rPr>
      </w:pPr>
      <w:r w:rsidRPr="00A35AE5">
        <w:rPr>
          <w:rFonts w:ascii="Verdana" w:hAnsi="Verdana"/>
          <w:color w:val="000000"/>
          <w:sz w:val="22"/>
          <w:szCs w:val="22"/>
        </w:rPr>
        <w:t xml:space="preserve">  </w:t>
      </w:r>
      <w:r w:rsidR="008A07AF">
        <w:rPr>
          <w:rFonts w:ascii="Verdana" w:hAnsi="Verdana"/>
          <w:color w:val="000000"/>
          <w:sz w:val="22"/>
          <w:szCs w:val="22"/>
        </w:rPr>
        <w:t xml:space="preserve">      </w:t>
      </w:r>
      <w:r w:rsidR="008A07AF">
        <w:rPr>
          <w:rFonts w:ascii="Verdana" w:hAnsi="Verdana"/>
          <w:color w:val="000000"/>
          <w:sz w:val="22"/>
          <w:szCs w:val="22"/>
        </w:rPr>
        <w:tab/>
      </w:r>
      <w:r w:rsidR="000338F6">
        <w:rPr>
          <w:rFonts w:ascii="Verdana" w:hAnsi="Verdana"/>
          <w:color w:val="000000"/>
          <w:sz w:val="22"/>
          <w:szCs w:val="22"/>
        </w:rPr>
        <w:t xml:space="preserve">3. </w:t>
      </w:r>
      <w:r w:rsidRPr="00A35AE5">
        <w:rPr>
          <w:rFonts w:ascii="Verdana" w:hAnsi="Verdana"/>
          <w:color w:val="000000"/>
          <w:sz w:val="22"/>
          <w:szCs w:val="22"/>
        </w:rPr>
        <w:t xml:space="preserve">HHSC-OGS will transfer case related information as appropriate and within the scope of statute to the </w:t>
      </w:r>
      <w:r w:rsidR="000E37B0">
        <w:rPr>
          <w:rFonts w:ascii="Verdana" w:hAnsi="Verdana"/>
          <w:color w:val="000000"/>
          <w:sz w:val="22"/>
          <w:szCs w:val="22"/>
        </w:rPr>
        <w:t>Contractor</w:t>
      </w:r>
      <w:r w:rsidRPr="00A35AE5">
        <w:rPr>
          <w:rFonts w:ascii="Verdana" w:hAnsi="Verdana"/>
          <w:color w:val="000000"/>
          <w:sz w:val="22"/>
          <w:szCs w:val="22"/>
        </w:rPr>
        <w:t>;</w:t>
      </w:r>
    </w:p>
    <w:p w14:paraId="41D129DF" w14:textId="55306CDE" w:rsidR="000B3A7A" w:rsidRPr="00A35AE5" w:rsidRDefault="000338F6" w:rsidP="00A35AE5">
      <w:pPr>
        <w:autoSpaceDE w:val="0"/>
        <w:autoSpaceDN w:val="0"/>
        <w:adjustRightInd w:val="0"/>
        <w:ind w:left="1440"/>
        <w:rPr>
          <w:rFonts w:ascii="Verdana" w:hAnsi="Verdana"/>
          <w:color w:val="000000"/>
          <w:sz w:val="22"/>
          <w:szCs w:val="22"/>
        </w:rPr>
      </w:pPr>
      <w:r>
        <w:rPr>
          <w:rFonts w:ascii="Verdana" w:hAnsi="Verdana"/>
          <w:color w:val="000000"/>
          <w:sz w:val="22"/>
          <w:szCs w:val="22"/>
        </w:rPr>
        <w:t xml:space="preserve">4. </w:t>
      </w:r>
      <w:r w:rsidR="000B3A7A" w:rsidRPr="00A35AE5">
        <w:rPr>
          <w:rFonts w:ascii="Verdana" w:hAnsi="Verdana"/>
          <w:color w:val="000000"/>
          <w:sz w:val="22"/>
          <w:szCs w:val="22"/>
        </w:rPr>
        <w:t xml:space="preserve">HHSC-OGS will monitor contract performance and compliance, at least annually; </w:t>
      </w:r>
      <w:r w:rsidR="00120495">
        <w:rPr>
          <w:rFonts w:ascii="Verdana" w:hAnsi="Verdana"/>
          <w:color w:val="000000"/>
          <w:sz w:val="22"/>
          <w:szCs w:val="22"/>
        </w:rPr>
        <w:t>a</w:t>
      </w:r>
      <w:r w:rsidR="000B3A7A" w:rsidRPr="00A35AE5">
        <w:rPr>
          <w:rFonts w:ascii="Verdana" w:hAnsi="Verdana"/>
          <w:color w:val="000000"/>
          <w:sz w:val="22"/>
          <w:szCs w:val="22"/>
        </w:rPr>
        <w:t>nd</w:t>
      </w:r>
    </w:p>
    <w:p w14:paraId="65711E97" w14:textId="68EAE08C" w:rsidR="000B3A7A" w:rsidRPr="00A35AE5" w:rsidRDefault="000338F6" w:rsidP="00A35AE5">
      <w:pPr>
        <w:autoSpaceDE w:val="0"/>
        <w:autoSpaceDN w:val="0"/>
        <w:adjustRightInd w:val="0"/>
        <w:ind w:left="1755" w:hanging="315"/>
        <w:rPr>
          <w:rFonts w:ascii="Verdana" w:hAnsi="Verdana"/>
          <w:color w:val="000000"/>
          <w:sz w:val="22"/>
          <w:szCs w:val="22"/>
        </w:rPr>
      </w:pPr>
      <w:r>
        <w:rPr>
          <w:rFonts w:ascii="Verdana" w:hAnsi="Verdana"/>
          <w:color w:val="000000"/>
          <w:sz w:val="22"/>
          <w:szCs w:val="22"/>
        </w:rPr>
        <w:t xml:space="preserve">5. </w:t>
      </w:r>
      <w:r w:rsidR="000B3A7A" w:rsidRPr="00A35AE5">
        <w:rPr>
          <w:rFonts w:ascii="Verdana" w:hAnsi="Verdana"/>
          <w:color w:val="000000"/>
          <w:sz w:val="22"/>
          <w:szCs w:val="22"/>
        </w:rPr>
        <w:t xml:space="preserve">Prior to making a referral to a qualified </w:t>
      </w:r>
      <w:r w:rsidR="00E57B95">
        <w:rPr>
          <w:rFonts w:ascii="Verdana" w:hAnsi="Verdana"/>
          <w:color w:val="000000"/>
          <w:sz w:val="22"/>
          <w:szCs w:val="22"/>
        </w:rPr>
        <w:t>Contractor</w:t>
      </w:r>
      <w:r w:rsidR="000B3A7A" w:rsidRPr="00A35AE5">
        <w:rPr>
          <w:rFonts w:ascii="Verdana" w:hAnsi="Verdana"/>
          <w:color w:val="000000"/>
          <w:sz w:val="22"/>
          <w:szCs w:val="22"/>
        </w:rPr>
        <w:t>, HHSC-OGS will review the</w:t>
      </w:r>
      <w:r w:rsidR="008A07AF">
        <w:rPr>
          <w:rFonts w:ascii="Verdana" w:hAnsi="Verdana"/>
          <w:color w:val="000000"/>
          <w:sz w:val="22"/>
          <w:szCs w:val="22"/>
        </w:rPr>
        <w:t xml:space="preserve"> </w:t>
      </w:r>
      <w:r w:rsidR="000B3A7A" w:rsidRPr="00A35AE5">
        <w:rPr>
          <w:rFonts w:ascii="Verdana" w:hAnsi="Verdana"/>
          <w:color w:val="000000"/>
          <w:sz w:val="22"/>
          <w:szCs w:val="22"/>
        </w:rPr>
        <w:t xml:space="preserve">circumstances of the individual to determine if they appear to be appropriate </w:t>
      </w:r>
      <w:r w:rsidR="000B3A7A" w:rsidRPr="00A35AE5">
        <w:rPr>
          <w:rFonts w:ascii="Verdana" w:hAnsi="Verdana"/>
          <w:color w:val="000000"/>
          <w:sz w:val="22"/>
          <w:szCs w:val="22"/>
        </w:rPr>
        <w:lastRenderedPageBreak/>
        <w:t>for</w:t>
      </w:r>
      <w:r>
        <w:rPr>
          <w:rFonts w:ascii="Verdana" w:hAnsi="Verdana"/>
          <w:color w:val="000000"/>
          <w:sz w:val="22"/>
          <w:szCs w:val="22"/>
        </w:rPr>
        <w:t xml:space="preserve"> </w:t>
      </w:r>
      <w:r w:rsidR="000B3A7A" w:rsidRPr="00A35AE5">
        <w:rPr>
          <w:rFonts w:ascii="Verdana" w:hAnsi="Verdana"/>
          <w:color w:val="000000"/>
          <w:sz w:val="22"/>
          <w:szCs w:val="22"/>
        </w:rPr>
        <w:t xml:space="preserve">referral to the </w:t>
      </w:r>
      <w:r w:rsidR="003B3D58">
        <w:rPr>
          <w:rFonts w:ascii="Verdana" w:hAnsi="Verdana"/>
          <w:color w:val="000000"/>
          <w:sz w:val="22"/>
          <w:szCs w:val="22"/>
        </w:rPr>
        <w:t>Contractor</w:t>
      </w:r>
      <w:r w:rsidR="000B3A7A" w:rsidRPr="00A35AE5">
        <w:rPr>
          <w:rFonts w:ascii="Verdana" w:hAnsi="Verdana"/>
          <w:color w:val="000000"/>
          <w:sz w:val="22"/>
          <w:szCs w:val="22"/>
        </w:rPr>
        <w:t xml:space="preserve">. For each referral, HHSC will provide to the </w:t>
      </w:r>
      <w:r w:rsidR="003B3D58">
        <w:rPr>
          <w:rFonts w:ascii="Verdana" w:hAnsi="Verdana"/>
          <w:color w:val="000000"/>
          <w:sz w:val="22"/>
          <w:szCs w:val="22"/>
        </w:rPr>
        <w:t>Contractor</w:t>
      </w:r>
      <w:r w:rsidR="000B3A7A" w:rsidRPr="00A35AE5">
        <w:rPr>
          <w:rFonts w:ascii="Verdana" w:hAnsi="Verdana"/>
          <w:color w:val="000000"/>
          <w:sz w:val="22"/>
          <w:szCs w:val="22"/>
        </w:rPr>
        <w:t xml:space="preserve"> a copy</w:t>
      </w:r>
      <w:r w:rsidR="00350FD2">
        <w:rPr>
          <w:rFonts w:ascii="Verdana" w:hAnsi="Verdana"/>
          <w:color w:val="000000"/>
          <w:sz w:val="22"/>
          <w:szCs w:val="22"/>
        </w:rPr>
        <w:t xml:space="preserve"> of the:</w:t>
      </w:r>
    </w:p>
    <w:p w14:paraId="410CD179" w14:textId="42E8848D" w:rsidR="000B3A7A" w:rsidRPr="00A35AE5" w:rsidRDefault="000B3A7A" w:rsidP="00A35AE5">
      <w:pPr>
        <w:autoSpaceDE w:val="0"/>
        <w:autoSpaceDN w:val="0"/>
        <w:adjustRightInd w:val="0"/>
        <w:ind w:left="2880"/>
        <w:rPr>
          <w:rFonts w:ascii="Verdana" w:hAnsi="Verdana"/>
          <w:color w:val="000000"/>
          <w:sz w:val="22"/>
          <w:szCs w:val="22"/>
        </w:rPr>
      </w:pPr>
      <w:r w:rsidRPr="00A35AE5">
        <w:rPr>
          <w:rFonts w:ascii="Verdana" w:hAnsi="Verdana"/>
          <w:color w:val="000000"/>
          <w:sz w:val="22"/>
          <w:szCs w:val="22"/>
        </w:rPr>
        <w:t xml:space="preserve">a. </w:t>
      </w:r>
      <w:r w:rsidR="003B3D58">
        <w:rPr>
          <w:rFonts w:ascii="Verdana" w:hAnsi="Verdana"/>
          <w:color w:val="000000"/>
          <w:sz w:val="22"/>
          <w:szCs w:val="22"/>
        </w:rPr>
        <w:t>Contractor</w:t>
      </w:r>
      <w:r w:rsidRPr="00A35AE5">
        <w:rPr>
          <w:rFonts w:ascii="Verdana" w:hAnsi="Verdana"/>
          <w:color w:val="000000"/>
          <w:sz w:val="22"/>
          <w:szCs w:val="22"/>
        </w:rPr>
        <w:t xml:space="preserve"> </w:t>
      </w:r>
      <w:r w:rsidR="0066590A">
        <w:rPr>
          <w:rFonts w:ascii="Verdana" w:hAnsi="Verdana"/>
          <w:color w:val="000000"/>
          <w:sz w:val="22"/>
          <w:szCs w:val="22"/>
        </w:rPr>
        <w:t>r</w:t>
      </w:r>
      <w:r w:rsidRPr="00A35AE5">
        <w:rPr>
          <w:rFonts w:ascii="Verdana" w:hAnsi="Verdana"/>
          <w:color w:val="000000"/>
          <w:sz w:val="22"/>
          <w:szCs w:val="22"/>
        </w:rPr>
        <w:t>eferral</w:t>
      </w:r>
      <w:r w:rsidR="007136A1">
        <w:rPr>
          <w:rFonts w:ascii="Verdana" w:hAnsi="Verdana"/>
          <w:color w:val="000000"/>
          <w:sz w:val="22"/>
          <w:szCs w:val="22"/>
        </w:rPr>
        <w:t xml:space="preserve"> </w:t>
      </w:r>
      <w:r w:rsidR="0066590A">
        <w:rPr>
          <w:rFonts w:ascii="Verdana" w:hAnsi="Verdana"/>
          <w:color w:val="000000"/>
          <w:sz w:val="22"/>
          <w:szCs w:val="22"/>
        </w:rPr>
        <w:t>d</w:t>
      </w:r>
      <w:r w:rsidR="007136A1">
        <w:rPr>
          <w:rFonts w:ascii="Verdana" w:hAnsi="Verdana"/>
          <w:color w:val="000000"/>
          <w:sz w:val="22"/>
          <w:szCs w:val="22"/>
        </w:rPr>
        <w:t>ocumentation</w:t>
      </w:r>
      <w:r w:rsidR="00BC3378">
        <w:rPr>
          <w:rFonts w:ascii="Verdana" w:hAnsi="Verdana"/>
          <w:color w:val="000000"/>
          <w:sz w:val="22"/>
          <w:szCs w:val="22"/>
        </w:rPr>
        <w:t xml:space="preserve">: </w:t>
      </w:r>
      <w:r w:rsidRPr="00A35AE5">
        <w:rPr>
          <w:rFonts w:ascii="Verdana" w:hAnsi="Verdana"/>
          <w:color w:val="000000"/>
          <w:sz w:val="22"/>
          <w:szCs w:val="22"/>
        </w:rPr>
        <w:t>which includes the contact information for the referred individual, the names of known family members, known financial resources</w:t>
      </w:r>
      <w:r w:rsidR="006D1191">
        <w:rPr>
          <w:rFonts w:ascii="Verdana" w:hAnsi="Verdana"/>
          <w:color w:val="000000"/>
          <w:sz w:val="22"/>
          <w:szCs w:val="22"/>
        </w:rPr>
        <w:t xml:space="preserve"> </w:t>
      </w:r>
      <w:r w:rsidRPr="00A35AE5">
        <w:rPr>
          <w:rFonts w:ascii="Verdana" w:hAnsi="Verdana"/>
          <w:color w:val="000000"/>
          <w:sz w:val="22"/>
          <w:szCs w:val="22"/>
        </w:rPr>
        <w:t>and benefits, other interested parties, type of guardianship needed, and other</w:t>
      </w:r>
      <w:r w:rsidR="006D1191">
        <w:rPr>
          <w:rFonts w:ascii="Verdana" w:hAnsi="Verdana"/>
          <w:color w:val="000000"/>
          <w:sz w:val="22"/>
          <w:szCs w:val="22"/>
        </w:rPr>
        <w:t xml:space="preserve"> </w:t>
      </w:r>
      <w:r w:rsidRPr="00A35AE5">
        <w:rPr>
          <w:rFonts w:ascii="Verdana" w:hAnsi="Verdana"/>
          <w:color w:val="000000"/>
          <w:sz w:val="22"/>
          <w:szCs w:val="22"/>
        </w:rPr>
        <w:t>relevant, available information;</w:t>
      </w:r>
    </w:p>
    <w:p w14:paraId="0795A594" w14:textId="2F73BDD8" w:rsidR="000B3A7A" w:rsidRPr="00A35AE5" w:rsidRDefault="000B3A7A" w:rsidP="00A35AE5">
      <w:pPr>
        <w:autoSpaceDE w:val="0"/>
        <w:autoSpaceDN w:val="0"/>
        <w:adjustRightInd w:val="0"/>
        <w:ind w:left="2880"/>
        <w:rPr>
          <w:rFonts w:ascii="Verdana" w:hAnsi="Verdana"/>
          <w:color w:val="000000"/>
          <w:sz w:val="22"/>
          <w:szCs w:val="22"/>
        </w:rPr>
      </w:pPr>
      <w:r w:rsidRPr="00A35AE5">
        <w:rPr>
          <w:rFonts w:ascii="Verdana" w:hAnsi="Verdana"/>
          <w:color w:val="000000"/>
          <w:sz w:val="22"/>
          <w:szCs w:val="22"/>
        </w:rPr>
        <w:t>b. Certificate of medical examination or determination of intellectual disability from a physician or psychologist;</w:t>
      </w:r>
    </w:p>
    <w:p w14:paraId="12FDCBCD" w14:textId="67303187" w:rsidR="000B3A7A" w:rsidRPr="00A35AE5" w:rsidRDefault="000B3A7A" w:rsidP="000B3A7A">
      <w:pPr>
        <w:autoSpaceDE w:val="0"/>
        <w:autoSpaceDN w:val="0"/>
        <w:adjustRightInd w:val="0"/>
        <w:ind w:firstLine="720"/>
        <w:rPr>
          <w:rFonts w:ascii="Verdana" w:hAnsi="Verdana"/>
          <w:color w:val="000000"/>
          <w:sz w:val="22"/>
          <w:szCs w:val="22"/>
        </w:rPr>
      </w:pPr>
      <w:r w:rsidRPr="00A35AE5">
        <w:rPr>
          <w:rFonts w:ascii="Verdana" w:hAnsi="Verdana"/>
          <w:color w:val="000000"/>
          <w:sz w:val="22"/>
          <w:szCs w:val="22"/>
        </w:rPr>
        <w:t xml:space="preserve">  </w:t>
      </w:r>
      <w:r w:rsidR="006D1191">
        <w:rPr>
          <w:rFonts w:ascii="Verdana" w:hAnsi="Verdana"/>
          <w:color w:val="000000"/>
          <w:sz w:val="22"/>
          <w:szCs w:val="22"/>
        </w:rPr>
        <w:tab/>
      </w:r>
      <w:r w:rsidR="006D1191">
        <w:rPr>
          <w:rFonts w:ascii="Verdana" w:hAnsi="Verdana"/>
          <w:color w:val="000000"/>
          <w:sz w:val="22"/>
          <w:szCs w:val="22"/>
        </w:rPr>
        <w:tab/>
      </w:r>
      <w:r w:rsidR="006D1191">
        <w:rPr>
          <w:rFonts w:ascii="Verdana" w:hAnsi="Verdana"/>
          <w:color w:val="000000"/>
          <w:sz w:val="22"/>
          <w:szCs w:val="22"/>
        </w:rPr>
        <w:tab/>
        <w:t>c</w:t>
      </w:r>
      <w:r w:rsidRPr="00A35AE5">
        <w:rPr>
          <w:rFonts w:ascii="Verdana" w:hAnsi="Verdana"/>
          <w:color w:val="000000"/>
          <w:sz w:val="22"/>
          <w:szCs w:val="22"/>
        </w:rPr>
        <w:t>. HHSC-OGS guardianship assessment; and</w:t>
      </w:r>
    </w:p>
    <w:p w14:paraId="2D803152" w14:textId="3EE8E52E" w:rsidR="000B3A7A" w:rsidRDefault="000B3A7A" w:rsidP="000B3A7A">
      <w:pPr>
        <w:autoSpaceDE w:val="0"/>
        <w:autoSpaceDN w:val="0"/>
        <w:adjustRightInd w:val="0"/>
        <w:ind w:firstLine="720"/>
        <w:rPr>
          <w:rFonts w:ascii="Verdana" w:hAnsi="Verdana"/>
          <w:color w:val="000000"/>
          <w:sz w:val="22"/>
          <w:szCs w:val="22"/>
        </w:rPr>
      </w:pPr>
      <w:r w:rsidRPr="00A35AE5">
        <w:rPr>
          <w:rFonts w:ascii="Verdana" w:hAnsi="Verdana"/>
          <w:color w:val="000000"/>
          <w:sz w:val="22"/>
          <w:szCs w:val="22"/>
        </w:rPr>
        <w:t xml:space="preserve">   </w:t>
      </w:r>
      <w:r w:rsidR="006D1191">
        <w:rPr>
          <w:rFonts w:ascii="Verdana" w:hAnsi="Verdana"/>
          <w:color w:val="000000"/>
          <w:sz w:val="22"/>
          <w:szCs w:val="22"/>
        </w:rPr>
        <w:tab/>
      </w:r>
      <w:r w:rsidR="006D1191">
        <w:rPr>
          <w:rFonts w:ascii="Verdana" w:hAnsi="Verdana"/>
          <w:color w:val="000000"/>
          <w:sz w:val="22"/>
          <w:szCs w:val="22"/>
        </w:rPr>
        <w:tab/>
      </w:r>
      <w:r w:rsidR="006D1191">
        <w:rPr>
          <w:rFonts w:ascii="Verdana" w:hAnsi="Verdana"/>
          <w:color w:val="000000"/>
          <w:sz w:val="22"/>
          <w:szCs w:val="22"/>
        </w:rPr>
        <w:tab/>
        <w:t>d</w:t>
      </w:r>
      <w:r w:rsidRPr="00A35AE5">
        <w:rPr>
          <w:rFonts w:ascii="Verdana" w:hAnsi="Verdana"/>
          <w:color w:val="000000"/>
          <w:sz w:val="22"/>
          <w:szCs w:val="22"/>
        </w:rPr>
        <w:t>. Other documents determined to be helpful and appropriate.</w:t>
      </w:r>
    </w:p>
    <w:p w14:paraId="1D8BE449" w14:textId="77777777" w:rsidR="00FB5182" w:rsidRPr="00A35AE5" w:rsidRDefault="00FB5182" w:rsidP="000B3A7A">
      <w:pPr>
        <w:autoSpaceDE w:val="0"/>
        <w:autoSpaceDN w:val="0"/>
        <w:adjustRightInd w:val="0"/>
        <w:ind w:firstLine="720"/>
        <w:rPr>
          <w:rFonts w:ascii="Verdana" w:hAnsi="Verdana"/>
          <w:color w:val="000000"/>
          <w:sz w:val="22"/>
          <w:szCs w:val="22"/>
        </w:rPr>
      </w:pPr>
    </w:p>
    <w:p w14:paraId="29F0D2F5" w14:textId="0F29F483" w:rsidR="000B3A7A" w:rsidRPr="00A35AE5" w:rsidRDefault="00444799" w:rsidP="000B3A7A">
      <w:pPr>
        <w:autoSpaceDE w:val="0"/>
        <w:autoSpaceDN w:val="0"/>
        <w:adjustRightInd w:val="0"/>
        <w:ind w:firstLine="180"/>
        <w:rPr>
          <w:rFonts w:ascii="Verdana" w:hAnsi="Verdana"/>
          <w:color w:val="000000"/>
          <w:sz w:val="22"/>
          <w:szCs w:val="22"/>
        </w:rPr>
      </w:pPr>
      <w:r>
        <w:rPr>
          <w:rFonts w:ascii="Verdana" w:hAnsi="Verdana"/>
          <w:color w:val="000000"/>
          <w:sz w:val="22"/>
          <w:szCs w:val="22"/>
        </w:rPr>
        <w:t>7</w:t>
      </w:r>
      <w:r w:rsidR="00120495">
        <w:rPr>
          <w:rFonts w:ascii="Verdana" w:hAnsi="Verdana"/>
          <w:color w:val="000000"/>
          <w:sz w:val="22"/>
          <w:szCs w:val="22"/>
        </w:rPr>
        <w:t>.</w:t>
      </w:r>
      <w:r w:rsidR="00C913CA">
        <w:rPr>
          <w:rFonts w:ascii="Verdana" w:hAnsi="Verdana"/>
          <w:color w:val="000000"/>
          <w:sz w:val="22"/>
          <w:szCs w:val="22"/>
        </w:rPr>
        <w:t>1</w:t>
      </w:r>
      <w:r w:rsidR="00120495">
        <w:rPr>
          <w:rFonts w:ascii="Verdana" w:hAnsi="Verdana"/>
          <w:color w:val="000000"/>
          <w:sz w:val="22"/>
          <w:szCs w:val="22"/>
        </w:rPr>
        <w:t>.</w:t>
      </w:r>
      <w:r w:rsidR="00513722">
        <w:rPr>
          <w:rFonts w:ascii="Verdana" w:hAnsi="Verdana"/>
          <w:color w:val="000000"/>
          <w:sz w:val="22"/>
          <w:szCs w:val="22"/>
        </w:rPr>
        <w:t>2</w:t>
      </w:r>
      <w:r w:rsidR="000B3A7A" w:rsidRPr="00A35AE5">
        <w:rPr>
          <w:rFonts w:ascii="Verdana" w:hAnsi="Verdana"/>
          <w:color w:val="000000"/>
          <w:sz w:val="22"/>
          <w:szCs w:val="22"/>
        </w:rPr>
        <w:t xml:space="preserve"> HHSC-OGS will only refer Guardian of the Person referrals.</w:t>
      </w:r>
    </w:p>
    <w:p w14:paraId="1E5FECBE" w14:textId="77777777" w:rsidR="000B3A7A" w:rsidRPr="00A35AE5" w:rsidRDefault="000B3A7A" w:rsidP="00355667">
      <w:pPr>
        <w:pStyle w:val="ListParagraph"/>
        <w:tabs>
          <w:tab w:val="left" w:pos="1710"/>
          <w:tab w:val="left" w:pos="2430"/>
        </w:tabs>
        <w:spacing w:line="276" w:lineRule="auto"/>
        <w:ind w:left="1278"/>
        <w:rPr>
          <w:rFonts w:ascii="Verdana" w:hAnsi="Verdana"/>
          <w:b/>
          <w:color w:val="FF0000"/>
          <w:sz w:val="22"/>
          <w:szCs w:val="22"/>
        </w:rPr>
      </w:pPr>
    </w:p>
    <w:p w14:paraId="6B2A4A2F" w14:textId="77777777" w:rsidR="00A40BC2" w:rsidRPr="00AB441D" w:rsidRDefault="00A40BC2" w:rsidP="00355667">
      <w:pPr>
        <w:pStyle w:val="ListParagraph"/>
        <w:tabs>
          <w:tab w:val="left" w:pos="1710"/>
          <w:tab w:val="left" w:pos="2430"/>
        </w:tabs>
        <w:spacing w:line="276" w:lineRule="auto"/>
        <w:ind w:left="1278"/>
        <w:rPr>
          <w:rFonts w:ascii="Verdana" w:hAnsi="Verdana"/>
          <w:b/>
          <w:smallCaps/>
          <w:sz w:val="24"/>
          <w:szCs w:val="22"/>
        </w:rPr>
      </w:pPr>
    </w:p>
    <w:p w14:paraId="506CE6FB" w14:textId="3194D0F2" w:rsidR="00DA30DB" w:rsidRPr="00A35AE5" w:rsidRDefault="00444799" w:rsidP="00A35AE5">
      <w:pPr>
        <w:tabs>
          <w:tab w:val="left" w:pos="1710"/>
          <w:tab w:val="left" w:pos="2430"/>
        </w:tabs>
        <w:spacing w:line="276" w:lineRule="auto"/>
        <w:outlineLvl w:val="1"/>
        <w:rPr>
          <w:rFonts w:ascii="Verdana" w:hAnsi="Verdana"/>
          <w:b/>
          <w:smallCaps/>
          <w:sz w:val="24"/>
          <w:szCs w:val="22"/>
        </w:rPr>
      </w:pPr>
      <w:bookmarkStart w:id="25" w:name="_Toc71713883"/>
      <w:r>
        <w:rPr>
          <w:rFonts w:ascii="Verdana" w:hAnsi="Verdana"/>
          <w:b/>
          <w:smallCaps/>
          <w:sz w:val="24"/>
          <w:szCs w:val="22"/>
        </w:rPr>
        <w:t>7.2</w:t>
      </w:r>
      <w:r w:rsidR="002F4DAF">
        <w:rPr>
          <w:rFonts w:ascii="Verdana" w:hAnsi="Verdana"/>
          <w:b/>
          <w:smallCaps/>
          <w:sz w:val="24"/>
          <w:szCs w:val="22"/>
        </w:rPr>
        <w:t xml:space="preserve"> </w:t>
      </w:r>
      <w:r w:rsidR="00EB2FF6" w:rsidRPr="00A35AE5">
        <w:rPr>
          <w:rFonts w:ascii="Verdana" w:hAnsi="Verdana"/>
          <w:b/>
          <w:smallCaps/>
          <w:sz w:val="24"/>
          <w:szCs w:val="22"/>
        </w:rPr>
        <w:t>Contractor</w:t>
      </w:r>
      <w:r w:rsidR="00C93E28" w:rsidRPr="00A35AE5">
        <w:rPr>
          <w:rFonts w:ascii="Verdana" w:hAnsi="Verdana"/>
          <w:b/>
          <w:smallCaps/>
          <w:sz w:val="24"/>
          <w:szCs w:val="22"/>
        </w:rPr>
        <w:t xml:space="preserve"> (Provider)</w:t>
      </w:r>
      <w:r w:rsidR="00EB2FF6" w:rsidRPr="00A35AE5">
        <w:rPr>
          <w:rFonts w:ascii="Verdana" w:hAnsi="Verdana"/>
          <w:b/>
          <w:smallCaps/>
          <w:sz w:val="24"/>
          <w:szCs w:val="22"/>
        </w:rPr>
        <w:t xml:space="preserve"> </w:t>
      </w:r>
      <w:r w:rsidR="008F45BC" w:rsidRPr="00A35AE5">
        <w:rPr>
          <w:rFonts w:ascii="Verdana" w:hAnsi="Verdana"/>
          <w:b/>
          <w:smallCaps/>
          <w:sz w:val="24"/>
          <w:szCs w:val="22"/>
        </w:rPr>
        <w:t>R</w:t>
      </w:r>
      <w:r w:rsidR="00EB2FF6" w:rsidRPr="00A35AE5">
        <w:rPr>
          <w:rFonts w:ascii="Verdana" w:hAnsi="Verdana"/>
          <w:b/>
          <w:smallCaps/>
          <w:sz w:val="24"/>
          <w:szCs w:val="22"/>
        </w:rPr>
        <w:t>esponsibilities</w:t>
      </w:r>
      <w:bookmarkEnd w:id="25"/>
    </w:p>
    <w:p w14:paraId="12C8A5BF" w14:textId="77777777" w:rsidR="008E6E62" w:rsidRDefault="008E6E62" w:rsidP="00A35AE5">
      <w:pPr>
        <w:tabs>
          <w:tab w:val="left" w:pos="360"/>
        </w:tabs>
        <w:autoSpaceDE w:val="0"/>
        <w:autoSpaceDN w:val="0"/>
        <w:adjustRightInd w:val="0"/>
        <w:rPr>
          <w:rFonts w:ascii="Times New Roman" w:hAnsi="Times New Roman"/>
          <w:color w:val="000000"/>
          <w:sz w:val="24"/>
          <w:szCs w:val="24"/>
        </w:rPr>
      </w:pPr>
    </w:p>
    <w:p w14:paraId="368B3A59" w14:textId="590397FB" w:rsidR="008E6E62" w:rsidRDefault="001918BC" w:rsidP="008E6E62">
      <w:pPr>
        <w:autoSpaceDE w:val="0"/>
        <w:autoSpaceDN w:val="0"/>
        <w:adjustRightInd w:val="0"/>
        <w:ind w:left="360"/>
        <w:rPr>
          <w:rFonts w:ascii="Times New Roman" w:hAnsi="Times New Roman"/>
          <w:color w:val="000000"/>
          <w:sz w:val="24"/>
          <w:szCs w:val="24"/>
        </w:rPr>
      </w:pPr>
      <w:r w:rsidRPr="00A35AE5">
        <w:rPr>
          <w:rFonts w:ascii="Verdana" w:hAnsi="Verdana"/>
          <w:color w:val="000000" w:themeColor="text1"/>
          <w:sz w:val="22"/>
          <w:szCs w:val="22"/>
        </w:rPr>
        <w:t>For the full term of the Contract, including the original Contract term and all periods of renewal and all additional extensions, the Contractor agrees to:</w:t>
      </w:r>
      <w:r w:rsidRPr="00A35AE5">
        <w:rPr>
          <w:color w:val="000000" w:themeColor="text1"/>
        </w:rPr>
        <w:t xml:space="preserve"> </w:t>
      </w:r>
    </w:p>
    <w:p w14:paraId="7E09F595" w14:textId="425D1D04" w:rsidR="008E6E62" w:rsidRPr="00AB441D" w:rsidRDefault="008E6E62" w:rsidP="00355667">
      <w:pPr>
        <w:pStyle w:val="ListParagraph"/>
        <w:tabs>
          <w:tab w:val="left" w:pos="1710"/>
          <w:tab w:val="left" w:pos="2430"/>
        </w:tabs>
        <w:spacing w:line="276" w:lineRule="auto"/>
        <w:ind w:left="1278"/>
        <w:rPr>
          <w:rFonts w:ascii="Verdana" w:hAnsi="Verdana"/>
          <w:color w:val="FF0000"/>
          <w:sz w:val="24"/>
          <w:szCs w:val="22"/>
        </w:rPr>
      </w:pPr>
    </w:p>
    <w:p w14:paraId="5398ADF8" w14:textId="092F0BA8" w:rsidR="003648DF" w:rsidRPr="00A35AE5" w:rsidRDefault="002565EE" w:rsidP="00A35AE5">
      <w:pPr>
        <w:autoSpaceDE w:val="0"/>
        <w:autoSpaceDN w:val="0"/>
        <w:adjustRightInd w:val="0"/>
        <w:ind w:firstLine="720"/>
        <w:rPr>
          <w:rFonts w:ascii="Verdana" w:hAnsi="Verdana"/>
          <w:color w:val="000000"/>
          <w:sz w:val="22"/>
          <w:szCs w:val="22"/>
        </w:rPr>
      </w:pPr>
      <w:r>
        <w:rPr>
          <w:rFonts w:ascii="Verdana" w:hAnsi="Verdana"/>
          <w:color w:val="000000"/>
          <w:sz w:val="22"/>
          <w:szCs w:val="22"/>
        </w:rPr>
        <w:t>7</w:t>
      </w:r>
      <w:r w:rsidR="00330CAF">
        <w:rPr>
          <w:rFonts w:ascii="Verdana" w:hAnsi="Verdana"/>
          <w:color w:val="000000"/>
          <w:sz w:val="22"/>
          <w:szCs w:val="22"/>
        </w:rPr>
        <w:t>.</w:t>
      </w:r>
      <w:r>
        <w:rPr>
          <w:rFonts w:ascii="Verdana" w:hAnsi="Verdana"/>
          <w:color w:val="000000"/>
          <w:sz w:val="22"/>
          <w:szCs w:val="22"/>
        </w:rPr>
        <w:t>2</w:t>
      </w:r>
      <w:r w:rsidR="00330CAF">
        <w:rPr>
          <w:rFonts w:ascii="Verdana" w:hAnsi="Verdana"/>
          <w:color w:val="000000"/>
          <w:sz w:val="22"/>
          <w:szCs w:val="22"/>
        </w:rPr>
        <w:t>.1</w:t>
      </w:r>
      <w:r w:rsidR="003648DF" w:rsidRPr="00A35AE5">
        <w:rPr>
          <w:rFonts w:ascii="Verdana" w:hAnsi="Verdana"/>
          <w:color w:val="000000"/>
          <w:sz w:val="22"/>
          <w:szCs w:val="22"/>
        </w:rPr>
        <w:t xml:space="preserve"> Accept all referrals from HHSC-OGS unless the OCS Unit Manager agrees to</w:t>
      </w:r>
    </w:p>
    <w:p w14:paraId="2356E0E8" w14:textId="6CDEE067" w:rsidR="003648DF" w:rsidRDefault="003648DF" w:rsidP="003648DF">
      <w:pPr>
        <w:autoSpaceDE w:val="0"/>
        <w:autoSpaceDN w:val="0"/>
        <w:adjustRightInd w:val="0"/>
        <w:rPr>
          <w:rFonts w:ascii="Verdana" w:hAnsi="Verdana"/>
          <w:color w:val="000000"/>
          <w:sz w:val="22"/>
          <w:szCs w:val="22"/>
        </w:rPr>
      </w:pPr>
      <w:r w:rsidRPr="00A35AE5">
        <w:rPr>
          <w:rFonts w:ascii="Verdana" w:hAnsi="Verdana"/>
          <w:color w:val="000000"/>
          <w:sz w:val="22"/>
          <w:szCs w:val="22"/>
        </w:rPr>
        <w:t xml:space="preserve">         </w:t>
      </w:r>
      <w:r w:rsidR="00A23210">
        <w:rPr>
          <w:rFonts w:ascii="Verdana" w:hAnsi="Verdana"/>
          <w:color w:val="000000"/>
          <w:sz w:val="22"/>
          <w:szCs w:val="22"/>
        </w:rPr>
        <w:t xml:space="preserve"> </w:t>
      </w:r>
      <w:r w:rsidRPr="00A35AE5">
        <w:rPr>
          <w:rFonts w:ascii="Verdana" w:hAnsi="Verdana"/>
          <w:color w:val="000000"/>
          <w:sz w:val="22"/>
          <w:szCs w:val="22"/>
        </w:rPr>
        <w:t>rescind.</w:t>
      </w:r>
    </w:p>
    <w:p w14:paraId="0CE3CA96" w14:textId="77777777" w:rsidR="00C9208C" w:rsidRPr="00A35AE5" w:rsidRDefault="00C9208C" w:rsidP="003648DF">
      <w:pPr>
        <w:autoSpaceDE w:val="0"/>
        <w:autoSpaceDN w:val="0"/>
        <w:adjustRightInd w:val="0"/>
        <w:rPr>
          <w:rFonts w:ascii="Verdana" w:hAnsi="Verdana"/>
          <w:color w:val="000000"/>
          <w:sz w:val="22"/>
          <w:szCs w:val="22"/>
        </w:rPr>
      </w:pPr>
    </w:p>
    <w:p w14:paraId="56FEE7A4" w14:textId="531FFAC8" w:rsidR="003648DF" w:rsidRDefault="002565EE" w:rsidP="00C9208C">
      <w:pPr>
        <w:autoSpaceDE w:val="0"/>
        <w:autoSpaceDN w:val="0"/>
        <w:adjustRightInd w:val="0"/>
        <w:ind w:firstLine="720"/>
        <w:rPr>
          <w:rFonts w:ascii="Verdana" w:hAnsi="Verdana"/>
          <w:color w:val="000000"/>
          <w:sz w:val="22"/>
          <w:szCs w:val="22"/>
        </w:rPr>
      </w:pPr>
      <w:r>
        <w:rPr>
          <w:rFonts w:ascii="Verdana" w:hAnsi="Verdana"/>
          <w:color w:val="000000"/>
          <w:sz w:val="22"/>
          <w:szCs w:val="22"/>
        </w:rPr>
        <w:t>7.2.</w:t>
      </w:r>
      <w:r w:rsidR="00C9208C">
        <w:rPr>
          <w:rFonts w:ascii="Verdana" w:hAnsi="Verdana"/>
          <w:color w:val="000000"/>
          <w:sz w:val="22"/>
          <w:szCs w:val="22"/>
        </w:rPr>
        <w:t>2</w:t>
      </w:r>
      <w:r w:rsidR="003648DF" w:rsidRPr="00A35AE5">
        <w:rPr>
          <w:rFonts w:ascii="Verdana" w:hAnsi="Verdana"/>
          <w:color w:val="000000"/>
          <w:sz w:val="22"/>
          <w:szCs w:val="22"/>
        </w:rPr>
        <w:t xml:space="preserve"> Apply with a court to be appointed as successor </w:t>
      </w:r>
      <w:r w:rsidR="00D41702">
        <w:rPr>
          <w:rFonts w:ascii="Verdana" w:hAnsi="Verdana"/>
          <w:color w:val="000000"/>
          <w:sz w:val="22"/>
          <w:szCs w:val="22"/>
        </w:rPr>
        <w:t>G</w:t>
      </w:r>
      <w:r w:rsidR="003648DF" w:rsidRPr="00A35AE5">
        <w:rPr>
          <w:rFonts w:ascii="Verdana" w:hAnsi="Verdana"/>
          <w:color w:val="000000"/>
          <w:sz w:val="22"/>
          <w:szCs w:val="22"/>
        </w:rPr>
        <w:t>uardian.</w:t>
      </w:r>
    </w:p>
    <w:p w14:paraId="2E7267FC" w14:textId="77777777" w:rsidR="00C9208C" w:rsidRPr="00A35AE5" w:rsidRDefault="00C9208C" w:rsidP="00A35AE5">
      <w:pPr>
        <w:autoSpaceDE w:val="0"/>
        <w:autoSpaceDN w:val="0"/>
        <w:adjustRightInd w:val="0"/>
        <w:ind w:firstLine="720"/>
        <w:rPr>
          <w:rFonts w:ascii="Verdana" w:hAnsi="Verdana"/>
          <w:color w:val="000000"/>
          <w:sz w:val="22"/>
          <w:szCs w:val="22"/>
        </w:rPr>
      </w:pPr>
    </w:p>
    <w:p w14:paraId="0C0963BC" w14:textId="3B8D020A" w:rsidR="003648DF" w:rsidRPr="00A35AE5" w:rsidRDefault="002565EE" w:rsidP="00A35AE5">
      <w:pPr>
        <w:autoSpaceDE w:val="0"/>
        <w:autoSpaceDN w:val="0"/>
        <w:adjustRightInd w:val="0"/>
        <w:ind w:firstLine="720"/>
        <w:rPr>
          <w:rFonts w:ascii="Verdana" w:hAnsi="Verdana"/>
          <w:color w:val="000000"/>
          <w:sz w:val="22"/>
          <w:szCs w:val="22"/>
        </w:rPr>
      </w:pPr>
      <w:r>
        <w:rPr>
          <w:rFonts w:ascii="Verdana" w:hAnsi="Verdana"/>
          <w:color w:val="000000"/>
          <w:sz w:val="22"/>
          <w:szCs w:val="22"/>
        </w:rPr>
        <w:t>7.2.</w:t>
      </w:r>
      <w:r w:rsidR="00C9208C">
        <w:rPr>
          <w:rFonts w:ascii="Verdana" w:hAnsi="Verdana"/>
          <w:color w:val="000000"/>
          <w:sz w:val="22"/>
          <w:szCs w:val="22"/>
        </w:rPr>
        <w:t>3</w:t>
      </w:r>
      <w:r w:rsidR="003648DF" w:rsidRPr="00A35AE5">
        <w:rPr>
          <w:rFonts w:ascii="Verdana" w:hAnsi="Verdana"/>
          <w:color w:val="000000"/>
          <w:sz w:val="22"/>
          <w:szCs w:val="22"/>
        </w:rPr>
        <w:t xml:space="preserve"> Serve the referred individuals only in the service areas identified in the </w:t>
      </w:r>
      <w:r w:rsidR="002549C0">
        <w:rPr>
          <w:rFonts w:ascii="Verdana" w:hAnsi="Verdana"/>
          <w:color w:val="000000"/>
          <w:sz w:val="22"/>
          <w:szCs w:val="22"/>
        </w:rPr>
        <w:t>C</w:t>
      </w:r>
      <w:r w:rsidR="003648DF" w:rsidRPr="00A35AE5">
        <w:rPr>
          <w:rFonts w:ascii="Verdana" w:hAnsi="Verdana"/>
          <w:color w:val="000000"/>
          <w:sz w:val="22"/>
          <w:szCs w:val="22"/>
        </w:rPr>
        <w:t>ontract</w:t>
      </w:r>
    </w:p>
    <w:p w14:paraId="5F43DF03" w14:textId="2B941BA4" w:rsidR="003648DF" w:rsidRPr="00A35AE5" w:rsidRDefault="003648DF" w:rsidP="003648DF">
      <w:pPr>
        <w:autoSpaceDE w:val="0"/>
        <w:autoSpaceDN w:val="0"/>
        <w:adjustRightInd w:val="0"/>
        <w:rPr>
          <w:rFonts w:ascii="Verdana" w:hAnsi="Verdana"/>
          <w:color w:val="000000"/>
          <w:sz w:val="22"/>
          <w:szCs w:val="22"/>
        </w:rPr>
      </w:pPr>
      <w:r w:rsidRPr="00A35AE5">
        <w:rPr>
          <w:rFonts w:ascii="Verdana" w:hAnsi="Verdana"/>
          <w:color w:val="000000"/>
          <w:sz w:val="22"/>
          <w:szCs w:val="22"/>
        </w:rPr>
        <w:t xml:space="preserve">         unless the HHSC-OGS OCS Unit Manager approves alternate service area. The</w:t>
      </w:r>
    </w:p>
    <w:p w14:paraId="49CF6D60" w14:textId="191428C3" w:rsidR="003648DF" w:rsidRDefault="003B3D58" w:rsidP="00A35AE5">
      <w:pPr>
        <w:autoSpaceDE w:val="0"/>
        <w:autoSpaceDN w:val="0"/>
        <w:adjustRightInd w:val="0"/>
        <w:ind w:left="720"/>
        <w:rPr>
          <w:rFonts w:ascii="Verdana" w:hAnsi="Verdana"/>
          <w:color w:val="000000"/>
          <w:sz w:val="22"/>
          <w:szCs w:val="22"/>
        </w:rPr>
      </w:pPr>
      <w:r>
        <w:rPr>
          <w:rFonts w:ascii="Verdana" w:hAnsi="Verdana"/>
          <w:color w:val="000000"/>
          <w:sz w:val="22"/>
          <w:szCs w:val="22"/>
        </w:rPr>
        <w:t>Contractor</w:t>
      </w:r>
      <w:r w:rsidR="002565EE">
        <w:rPr>
          <w:rFonts w:ascii="Verdana" w:hAnsi="Verdana"/>
          <w:color w:val="000000"/>
          <w:sz w:val="22"/>
          <w:szCs w:val="22"/>
        </w:rPr>
        <w:t xml:space="preserve"> </w:t>
      </w:r>
      <w:r w:rsidR="003648DF" w:rsidRPr="00A35AE5">
        <w:rPr>
          <w:rFonts w:ascii="Verdana" w:hAnsi="Verdana"/>
          <w:color w:val="000000"/>
          <w:sz w:val="22"/>
          <w:szCs w:val="22"/>
        </w:rPr>
        <w:t xml:space="preserve">must continue to serve the individual in the approved alternate service </w:t>
      </w:r>
      <w:r w:rsidR="002549C0">
        <w:rPr>
          <w:rFonts w:ascii="Verdana" w:hAnsi="Verdana"/>
          <w:color w:val="000000"/>
          <w:sz w:val="22"/>
          <w:szCs w:val="22"/>
        </w:rPr>
        <w:t>a</w:t>
      </w:r>
      <w:r w:rsidR="003648DF" w:rsidRPr="00A35AE5">
        <w:rPr>
          <w:rFonts w:ascii="Verdana" w:hAnsi="Verdana"/>
          <w:color w:val="000000"/>
          <w:sz w:val="22"/>
          <w:szCs w:val="22"/>
        </w:rPr>
        <w:t>rea.</w:t>
      </w:r>
    </w:p>
    <w:p w14:paraId="464BB3E8" w14:textId="77777777" w:rsidR="00C9208C" w:rsidRPr="00A35AE5" w:rsidRDefault="00C9208C" w:rsidP="00A35AE5">
      <w:pPr>
        <w:autoSpaceDE w:val="0"/>
        <w:autoSpaceDN w:val="0"/>
        <w:adjustRightInd w:val="0"/>
        <w:ind w:firstLine="720"/>
        <w:rPr>
          <w:rFonts w:ascii="Verdana" w:hAnsi="Verdana"/>
          <w:color w:val="000000"/>
          <w:sz w:val="22"/>
          <w:szCs w:val="22"/>
        </w:rPr>
      </w:pPr>
    </w:p>
    <w:p w14:paraId="6A4793C5" w14:textId="1EBD3670" w:rsidR="003648DF" w:rsidRPr="00A35AE5" w:rsidRDefault="002565EE" w:rsidP="00A35AE5">
      <w:pPr>
        <w:autoSpaceDE w:val="0"/>
        <w:autoSpaceDN w:val="0"/>
        <w:adjustRightInd w:val="0"/>
        <w:ind w:left="720"/>
        <w:rPr>
          <w:rFonts w:ascii="Verdana" w:hAnsi="Verdana"/>
          <w:color w:val="000000"/>
          <w:sz w:val="22"/>
          <w:szCs w:val="22"/>
        </w:rPr>
      </w:pPr>
      <w:r>
        <w:rPr>
          <w:rFonts w:ascii="Verdana" w:hAnsi="Verdana"/>
          <w:color w:val="000000"/>
          <w:sz w:val="22"/>
          <w:szCs w:val="22"/>
        </w:rPr>
        <w:t>7.2.</w:t>
      </w:r>
      <w:r w:rsidR="00C9208C">
        <w:rPr>
          <w:rFonts w:ascii="Verdana" w:hAnsi="Verdana"/>
          <w:color w:val="000000"/>
          <w:sz w:val="22"/>
          <w:szCs w:val="22"/>
        </w:rPr>
        <w:t>4</w:t>
      </w:r>
      <w:r w:rsidR="003648DF" w:rsidRPr="00A35AE5">
        <w:rPr>
          <w:rFonts w:ascii="Verdana" w:hAnsi="Verdana"/>
          <w:color w:val="000000"/>
          <w:sz w:val="22"/>
          <w:szCs w:val="22"/>
        </w:rPr>
        <w:t xml:space="preserve"> Not transfer an individual to an area not served by the </w:t>
      </w:r>
      <w:r w:rsidR="003B3D58">
        <w:rPr>
          <w:rFonts w:ascii="Verdana" w:hAnsi="Verdana"/>
          <w:color w:val="000000"/>
          <w:sz w:val="22"/>
          <w:szCs w:val="22"/>
        </w:rPr>
        <w:t>Contractor</w:t>
      </w:r>
      <w:r w:rsidR="003648DF" w:rsidRPr="00A35AE5">
        <w:rPr>
          <w:rFonts w:ascii="Verdana" w:hAnsi="Verdana"/>
          <w:color w:val="000000"/>
          <w:sz w:val="22"/>
          <w:szCs w:val="22"/>
        </w:rPr>
        <w:t xml:space="preserve"> without the express written permission of HHSC-OGS.</w:t>
      </w:r>
    </w:p>
    <w:p w14:paraId="56FCDAEF" w14:textId="77777777" w:rsidR="003648DF" w:rsidRPr="00A35AE5" w:rsidRDefault="003648DF" w:rsidP="003648DF">
      <w:pPr>
        <w:autoSpaceDE w:val="0"/>
        <w:autoSpaceDN w:val="0"/>
        <w:adjustRightInd w:val="0"/>
        <w:rPr>
          <w:rFonts w:ascii="Verdana" w:hAnsi="Verdana"/>
          <w:color w:val="000000"/>
          <w:sz w:val="22"/>
          <w:szCs w:val="22"/>
        </w:rPr>
      </w:pPr>
    </w:p>
    <w:p w14:paraId="3D67F205" w14:textId="726DB120" w:rsidR="003648DF" w:rsidRPr="00A35AE5" w:rsidRDefault="002565EE" w:rsidP="00A35AE5">
      <w:pPr>
        <w:autoSpaceDE w:val="0"/>
        <w:autoSpaceDN w:val="0"/>
        <w:adjustRightInd w:val="0"/>
        <w:ind w:firstLine="720"/>
        <w:rPr>
          <w:rFonts w:ascii="Verdana" w:hAnsi="Verdana"/>
          <w:color w:val="000000"/>
          <w:sz w:val="22"/>
          <w:szCs w:val="22"/>
        </w:rPr>
      </w:pPr>
      <w:r>
        <w:rPr>
          <w:rFonts w:ascii="Verdana" w:hAnsi="Verdana"/>
          <w:color w:val="000000"/>
          <w:sz w:val="22"/>
          <w:szCs w:val="22"/>
        </w:rPr>
        <w:t>7.2.</w:t>
      </w:r>
      <w:r w:rsidR="003648DF" w:rsidRPr="00A35AE5">
        <w:rPr>
          <w:rFonts w:ascii="Verdana" w:hAnsi="Verdana"/>
          <w:color w:val="000000"/>
          <w:sz w:val="22"/>
          <w:szCs w:val="22"/>
        </w:rPr>
        <w:t>5 Not resign as Guardian without the expressed written permission of HHSC-OGS.</w:t>
      </w:r>
    </w:p>
    <w:p w14:paraId="57BC7292" w14:textId="77777777" w:rsidR="003648DF" w:rsidRPr="00A35AE5" w:rsidRDefault="003648DF" w:rsidP="003648DF">
      <w:pPr>
        <w:autoSpaceDE w:val="0"/>
        <w:autoSpaceDN w:val="0"/>
        <w:adjustRightInd w:val="0"/>
        <w:rPr>
          <w:rFonts w:ascii="Verdana" w:hAnsi="Verdana"/>
          <w:color w:val="000000"/>
          <w:sz w:val="22"/>
          <w:szCs w:val="22"/>
        </w:rPr>
      </w:pPr>
    </w:p>
    <w:p w14:paraId="31ACA4B6" w14:textId="3039F82B" w:rsidR="003648DF" w:rsidRPr="00A35AE5" w:rsidRDefault="002565EE" w:rsidP="00A35AE5">
      <w:pPr>
        <w:autoSpaceDE w:val="0"/>
        <w:autoSpaceDN w:val="0"/>
        <w:adjustRightInd w:val="0"/>
        <w:ind w:left="720"/>
        <w:rPr>
          <w:rFonts w:ascii="Verdana" w:hAnsi="Verdana"/>
          <w:color w:val="000000"/>
          <w:sz w:val="22"/>
          <w:szCs w:val="22"/>
        </w:rPr>
      </w:pPr>
      <w:r>
        <w:rPr>
          <w:rFonts w:ascii="Verdana" w:hAnsi="Verdana"/>
          <w:color w:val="000000"/>
          <w:sz w:val="22"/>
          <w:szCs w:val="22"/>
        </w:rPr>
        <w:t>7.2.</w:t>
      </w:r>
      <w:r w:rsidR="003648DF" w:rsidRPr="00A35AE5">
        <w:rPr>
          <w:rFonts w:ascii="Verdana" w:hAnsi="Verdana"/>
          <w:color w:val="000000"/>
          <w:sz w:val="22"/>
          <w:szCs w:val="22"/>
        </w:rPr>
        <w:t>6 At the discretion of HHSC – OGS, a ward currently being served by one HHSC</w:t>
      </w:r>
      <w:r w:rsidR="00C9208C">
        <w:rPr>
          <w:rFonts w:ascii="Verdana" w:hAnsi="Verdana"/>
          <w:color w:val="000000"/>
          <w:sz w:val="22"/>
          <w:szCs w:val="22"/>
        </w:rPr>
        <w:t>-</w:t>
      </w:r>
      <w:r w:rsidR="003648DF" w:rsidRPr="00A35AE5">
        <w:rPr>
          <w:rFonts w:ascii="Verdana" w:hAnsi="Verdana"/>
          <w:color w:val="000000"/>
          <w:sz w:val="22"/>
          <w:szCs w:val="22"/>
        </w:rPr>
        <w:t>OGS contracted service provider may be successored to another HHSC</w:t>
      </w:r>
      <w:r w:rsidR="00087C7E">
        <w:rPr>
          <w:rFonts w:ascii="Verdana" w:hAnsi="Verdana"/>
          <w:color w:val="000000"/>
          <w:sz w:val="22"/>
          <w:szCs w:val="22"/>
        </w:rPr>
        <w:t>-</w:t>
      </w:r>
      <w:r w:rsidR="003648DF" w:rsidRPr="00A35AE5">
        <w:rPr>
          <w:rFonts w:ascii="Verdana" w:hAnsi="Verdana"/>
          <w:color w:val="000000"/>
          <w:sz w:val="22"/>
          <w:szCs w:val="22"/>
        </w:rPr>
        <w:t>OGS contracted service provider due to necessary relocation of the individual being served. The following requirements must be met before successor action taken:</w:t>
      </w:r>
    </w:p>
    <w:p w14:paraId="47379FBA" w14:textId="77777777" w:rsidR="003648DF" w:rsidRPr="00A35AE5" w:rsidRDefault="003648DF" w:rsidP="003648DF">
      <w:pPr>
        <w:autoSpaceDE w:val="0"/>
        <w:autoSpaceDN w:val="0"/>
        <w:adjustRightInd w:val="0"/>
        <w:rPr>
          <w:rFonts w:ascii="Verdana" w:hAnsi="Verdana"/>
          <w:color w:val="000000"/>
          <w:sz w:val="22"/>
          <w:szCs w:val="22"/>
        </w:rPr>
      </w:pPr>
      <w:r w:rsidRPr="00A35AE5">
        <w:rPr>
          <w:rFonts w:ascii="Verdana" w:hAnsi="Verdana"/>
          <w:color w:val="000000"/>
          <w:sz w:val="22"/>
          <w:szCs w:val="22"/>
        </w:rPr>
        <w:t xml:space="preserve">            a. Move must be approved by HHSC – OGS in advance;</w:t>
      </w:r>
    </w:p>
    <w:p w14:paraId="3BF77298" w14:textId="7E298B31" w:rsidR="003648DF" w:rsidRPr="00A35AE5" w:rsidRDefault="003648DF" w:rsidP="003648DF">
      <w:pPr>
        <w:autoSpaceDE w:val="0"/>
        <w:autoSpaceDN w:val="0"/>
        <w:adjustRightInd w:val="0"/>
        <w:rPr>
          <w:rFonts w:ascii="Verdana" w:hAnsi="Verdana"/>
          <w:color w:val="000000"/>
          <w:sz w:val="22"/>
          <w:szCs w:val="22"/>
        </w:rPr>
      </w:pPr>
      <w:r w:rsidRPr="00A35AE5">
        <w:rPr>
          <w:rFonts w:ascii="Verdana" w:hAnsi="Verdana"/>
          <w:color w:val="000000"/>
          <w:sz w:val="22"/>
          <w:szCs w:val="22"/>
        </w:rPr>
        <w:t xml:space="preserve">            b. Contracted </w:t>
      </w:r>
      <w:r w:rsidR="00087C7E">
        <w:rPr>
          <w:rFonts w:ascii="Verdana" w:hAnsi="Verdana"/>
          <w:color w:val="000000"/>
          <w:sz w:val="22"/>
          <w:szCs w:val="22"/>
        </w:rPr>
        <w:t>s</w:t>
      </w:r>
      <w:r w:rsidRPr="00A35AE5">
        <w:rPr>
          <w:rFonts w:ascii="Verdana" w:hAnsi="Verdana"/>
          <w:color w:val="000000"/>
          <w:sz w:val="22"/>
          <w:szCs w:val="22"/>
        </w:rPr>
        <w:t xml:space="preserve">ervice </w:t>
      </w:r>
      <w:r w:rsidR="00087C7E">
        <w:rPr>
          <w:rFonts w:ascii="Verdana" w:hAnsi="Verdana"/>
          <w:color w:val="000000"/>
          <w:sz w:val="22"/>
          <w:szCs w:val="22"/>
        </w:rPr>
        <w:t>p</w:t>
      </w:r>
      <w:r w:rsidRPr="00A35AE5">
        <w:rPr>
          <w:rFonts w:ascii="Verdana" w:hAnsi="Verdana"/>
          <w:color w:val="000000"/>
          <w:sz w:val="22"/>
          <w:szCs w:val="22"/>
        </w:rPr>
        <w:t>rovider has the option to decline; and</w:t>
      </w:r>
    </w:p>
    <w:p w14:paraId="1EF40AC3" w14:textId="107EFBD2" w:rsidR="003648DF" w:rsidRDefault="003648DF" w:rsidP="003648DF">
      <w:pPr>
        <w:autoSpaceDE w:val="0"/>
        <w:autoSpaceDN w:val="0"/>
        <w:adjustRightInd w:val="0"/>
        <w:rPr>
          <w:rFonts w:ascii="Verdana" w:hAnsi="Verdana"/>
          <w:color w:val="000000"/>
          <w:sz w:val="22"/>
          <w:szCs w:val="22"/>
        </w:rPr>
      </w:pPr>
      <w:r w:rsidRPr="00A35AE5">
        <w:rPr>
          <w:rFonts w:ascii="Verdana" w:hAnsi="Verdana"/>
          <w:color w:val="000000"/>
          <w:sz w:val="22"/>
          <w:szCs w:val="22"/>
        </w:rPr>
        <w:t xml:space="preserve">            </w:t>
      </w:r>
      <w:r w:rsidR="00087C7E">
        <w:rPr>
          <w:rFonts w:ascii="Verdana" w:hAnsi="Verdana"/>
          <w:color w:val="000000"/>
          <w:sz w:val="22"/>
          <w:szCs w:val="22"/>
        </w:rPr>
        <w:t>c</w:t>
      </w:r>
      <w:r w:rsidRPr="00A35AE5">
        <w:rPr>
          <w:rFonts w:ascii="Verdana" w:hAnsi="Verdana"/>
          <w:color w:val="000000"/>
          <w:sz w:val="22"/>
          <w:szCs w:val="22"/>
        </w:rPr>
        <w:t xml:space="preserve">. Contracted </w:t>
      </w:r>
      <w:r w:rsidR="00087C7E">
        <w:rPr>
          <w:rFonts w:ascii="Verdana" w:hAnsi="Verdana"/>
          <w:color w:val="000000"/>
          <w:sz w:val="22"/>
          <w:szCs w:val="22"/>
        </w:rPr>
        <w:t>s</w:t>
      </w:r>
      <w:r w:rsidRPr="00A35AE5">
        <w:rPr>
          <w:rFonts w:ascii="Verdana" w:hAnsi="Verdana"/>
          <w:color w:val="000000"/>
          <w:sz w:val="22"/>
          <w:szCs w:val="22"/>
        </w:rPr>
        <w:t xml:space="preserve">ervice </w:t>
      </w:r>
      <w:r w:rsidR="00087C7E">
        <w:rPr>
          <w:rFonts w:ascii="Verdana" w:hAnsi="Verdana"/>
          <w:color w:val="000000"/>
          <w:sz w:val="22"/>
          <w:szCs w:val="22"/>
        </w:rPr>
        <w:t>p</w:t>
      </w:r>
      <w:r w:rsidRPr="00A35AE5">
        <w:rPr>
          <w:rFonts w:ascii="Verdana" w:hAnsi="Verdana"/>
          <w:color w:val="000000"/>
          <w:sz w:val="22"/>
          <w:szCs w:val="22"/>
        </w:rPr>
        <w:t>rovider must have an open slot available</w:t>
      </w:r>
      <w:r w:rsidR="00B346FF">
        <w:rPr>
          <w:rFonts w:ascii="Verdana" w:hAnsi="Verdana"/>
          <w:color w:val="000000"/>
          <w:sz w:val="22"/>
          <w:szCs w:val="22"/>
        </w:rPr>
        <w:t>.</w:t>
      </w:r>
    </w:p>
    <w:p w14:paraId="66334A93" w14:textId="77777777" w:rsidR="00B346FF" w:rsidRPr="00A35AE5" w:rsidRDefault="00B346FF" w:rsidP="003648DF">
      <w:pPr>
        <w:autoSpaceDE w:val="0"/>
        <w:autoSpaceDN w:val="0"/>
        <w:adjustRightInd w:val="0"/>
        <w:rPr>
          <w:rFonts w:ascii="Verdana" w:hAnsi="Verdana"/>
          <w:color w:val="000000"/>
          <w:sz w:val="22"/>
          <w:szCs w:val="22"/>
        </w:rPr>
      </w:pPr>
    </w:p>
    <w:p w14:paraId="21B2A717" w14:textId="5B2729A7" w:rsidR="003648DF" w:rsidRPr="00A35AE5" w:rsidRDefault="002565EE" w:rsidP="00A35AE5">
      <w:pPr>
        <w:autoSpaceDE w:val="0"/>
        <w:autoSpaceDN w:val="0"/>
        <w:adjustRightInd w:val="0"/>
        <w:ind w:left="900" w:hanging="180"/>
        <w:rPr>
          <w:rFonts w:ascii="Verdana" w:hAnsi="Verdana"/>
          <w:color w:val="000000"/>
          <w:sz w:val="22"/>
          <w:szCs w:val="22"/>
        </w:rPr>
      </w:pPr>
      <w:r>
        <w:rPr>
          <w:rFonts w:ascii="Verdana" w:hAnsi="Verdana"/>
          <w:color w:val="000000"/>
          <w:sz w:val="22"/>
          <w:szCs w:val="22"/>
        </w:rPr>
        <w:t>7.2.</w:t>
      </w:r>
      <w:r w:rsidR="003648DF" w:rsidRPr="00A35AE5">
        <w:rPr>
          <w:rFonts w:ascii="Verdana" w:hAnsi="Verdana"/>
          <w:color w:val="000000"/>
          <w:sz w:val="22"/>
          <w:szCs w:val="22"/>
        </w:rPr>
        <w:t xml:space="preserve">7 A </w:t>
      </w:r>
      <w:r w:rsidR="003B3D58">
        <w:rPr>
          <w:rFonts w:ascii="Verdana" w:hAnsi="Verdana"/>
          <w:color w:val="000000"/>
          <w:sz w:val="22"/>
          <w:szCs w:val="22"/>
        </w:rPr>
        <w:t>Contractor</w:t>
      </w:r>
      <w:r w:rsidR="003648DF" w:rsidRPr="00A35AE5">
        <w:rPr>
          <w:rFonts w:ascii="Verdana" w:hAnsi="Verdana"/>
          <w:color w:val="000000"/>
          <w:sz w:val="22"/>
          <w:szCs w:val="22"/>
        </w:rPr>
        <w:t xml:space="preserve"> must develop, implement and adhere to the requirements outlined in</w:t>
      </w:r>
      <w:r w:rsidR="00847D77">
        <w:rPr>
          <w:rFonts w:ascii="Verdana" w:hAnsi="Verdana"/>
          <w:color w:val="000000"/>
          <w:sz w:val="22"/>
          <w:szCs w:val="22"/>
        </w:rPr>
        <w:t xml:space="preserve"> </w:t>
      </w:r>
      <w:r w:rsidR="003648DF" w:rsidRPr="00A35AE5">
        <w:rPr>
          <w:rFonts w:ascii="Verdana" w:hAnsi="Verdana"/>
          <w:color w:val="000000"/>
          <w:sz w:val="22"/>
          <w:szCs w:val="22"/>
        </w:rPr>
        <w:t>the scope of work, any specific contract provisions, and the Guardianship Provider</w:t>
      </w:r>
    </w:p>
    <w:p w14:paraId="5DC0EA15" w14:textId="0875DB5A" w:rsidR="003648DF" w:rsidRPr="00A35AE5" w:rsidRDefault="003648DF" w:rsidP="003648DF">
      <w:pPr>
        <w:autoSpaceDE w:val="0"/>
        <w:autoSpaceDN w:val="0"/>
        <w:adjustRightInd w:val="0"/>
        <w:rPr>
          <w:rFonts w:ascii="Verdana" w:hAnsi="Verdana"/>
          <w:color w:val="000000"/>
          <w:sz w:val="22"/>
          <w:szCs w:val="22"/>
        </w:rPr>
      </w:pPr>
      <w:r w:rsidRPr="00A35AE5">
        <w:rPr>
          <w:rFonts w:ascii="Verdana" w:hAnsi="Verdana"/>
          <w:color w:val="000000"/>
          <w:sz w:val="22"/>
          <w:szCs w:val="22"/>
        </w:rPr>
        <w:t xml:space="preserve">         </w:t>
      </w:r>
      <w:r w:rsidR="00847D77">
        <w:rPr>
          <w:rFonts w:ascii="Verdana" w:hAnsi="Verdana"/>
          <w:color w:val="000000"/>
          <w:sz w:val="22"/>
          <w:szCs w:val="22"/>
        </w:rPr>
        <w:t xml:space="preserve"> </w:t>
      </w:r>
      <w:r w:rsidRPr="00A35AE5">
        <w:rPr>
          <w:rFonts w:ascii="Verdana" w:hAnsi="Verdana"/>
          <w:color w:val="000000"/>
          <w:sz w:val="22"/>
          <w:szCs w:val="22"/>
        </w:rPr>
        <w:t xml:space="preserve">  Handbook. The handbook is available online and can currently be accessed</w:t>
      </w:r>
    </w:p>
    <w:p w14:paraId="4CE10178" w14:textId="644A9D02" w:rsidR="003648DF" w:rsidRPr="00A35AE5" w:rsidRDefault="003648DF" w:rsidP="00A35AE5">
      <w:pPr>
        <w:autoSpaceDE w:val="0"/>
        <w:autoSpaceDN w:val="0"/>
        <w:adjustRightInd w:val="0"/>
        <w:ind w:left="1440"/>
        <w:rPr>
          <w:rFonts w:ascii="Verdana" w:hAnsi="Verdana"/>
          <w:color w:val="000000"/>
          <w:sz w:val="22"/>
          <w:szCs w:val="22"/>
        </w:rPr>
      </w:pPr>
      <w:r w:rsidRPr="00A35AE5">
        <w:rPr>
          <w:rFonts w:ascii="Verdana" w:hAnsi="Verdana"/>
          <w:color w:val="000000"/>
          <w:sz w:val="22"/>
          <w:szCs w:val="22"/>
        </w:rPr>
        <w:t xml:space="preserve">at: </w:t>
      </w:r>
      <w:hyperlink r:id="rId14" w:history="1">
        <w:r w:rsidR="00B346FF" w:rsidRPr="00A35AE5">
          <w:rPr>
            <w:rStyle w:val="Hyperlink"/>
            <w:rFonts w:ascii="Verdana" w:hAnsi="Verdana"/>
            <w:sz w:val="22"/>
            <w:szCs w:val="22"/>
          </w:rPr>
          <w:t>https://www.hhs.texas.gov/handbooks/guardianship-provider-handbook/section-1000-a-referral-guardianship-contractors-procedures</w:t>
        </w:r>
      </w:hyperlink>
      <w:r w:rsidRPr="00A35AE5">
        <w:rPr>
          <w:rFonts w:ascii="Verdana" w:hAnsi="Verdana"/>
          <w:color w:val="666666" w:themeColor="text1" w:themeTint="99"/>
          <w:sz w:val="22"/>
          <w:szCs w:val="22"/>
        </w:rPr>
        <w:t>.</w:t>
      </w:r>
    </w:p>
    <w:p w14:paraId="6F022A43" w14:textId="77777777" w:rsidR="003648DF" w:rsidRPr="00A35AE5" w:rsidRDefault="003648DF" w:rsidP="003648DF">
      <w:pPr>
        <w:autoSpaceDE w:val="0"/>
        <w:autoSpaceDN w:val="0"/>
        <w:adjustRightInd w:val="0"/>
        <w:rPr>
          <w:rFonts w:ascii="Verdana" w:hAnsi="Verdana"/>
          <w:color w:val="000000"/>
          <w:sz w:val="22"/>
          <w:szCs w:val="22"/>
        </w:rPr>
      </w:pPr>
    </w:p>
    <w:p w14:paraId="16A0A98A" w14:textId="603B381D" w:rsidR="003648DF" w:rsidRPr="00A35AE5" w:rsidRDefault="002565EE" w:rsidP="00A35AE5">
      <w:pPr>
        <w:autoSpaceDE w:val="0"/>
        <w:autoSpaceDN w:val="0"/>
        <w:adjustRightInd w:val="0"/>
        <w:ind w:left="720"/>
        <w:rPr>
          <w:rFonts w:ascii="Verdana" w:hAnsi="Verdana"/>
          <w:color w:val="000000"/>
          <w:sz w:val="22"/>
          <w:szCs w:val="22"/>
        </w:rPr>
      </w:pPr>
      <w:r>
        <w:rPr>
          <w:rFonts w:ascii="Verdana" w:hAnsi="Verdana"/>
          <w:color w:val="000000"/>
          <w:sz w:val="22"/>
          <w:szCs w:val="22"/>
        </w:rPr>
        <w:lastRenderedPageBreak/>
        <w:t>7.2.</w:t>
      </w:r>
      <w:r w:rsidR="003648DF" w:rsidRPr="00A35AE5">
        <w:rPr>
          <w:rFonts w:ascii="Verdana" w:hAnsi="Verdana"/>
          <w:color w:val="000000"/>
          <w:sz w:val="22"/>
          <w:szCs w:val="22"/>
        </w:rPr>
        <w:t xml:space="preserve">8 The disaster plan must be maintained and updated annually unless significant changes are made. Plan will be reviewed annually during the </w:t>
      </w:r>
      <w:r w:rsidR="003B3D58">
        <w:rPr>
          <w:rFonts w:ascii="Verdana" w:hAnsi="Verdana"/>
          <w:color w:val="000000"/>
          <w:sz w:val="22"/>
          <w:szCs w:val="22"/>
        </w:rPr>
        <w:t>Contractor</w:t>
      </w:r>
      <w:r w:rsidR="00732EDB">
        <w:rPr>
          <w:rFonts w:ascii="Verdana" w:hAnsi="Verdana"/>
          <w:color w:val="000000"/>
          <w:sz w:val="22"/>
          <w:szCs w:val="22"/>
        </w:rPr>
        <w:t>’</w:t>
      </w:r>
      <w:r w:rsidR="003648DF" w:rsidRPr="00A35AE5">
        <w:rPr>
          <w:rFonts w:ascii="Verdana" w:hAnsi="Verdana"/>
          <w:color w:val="000000"/>
          <w:sz w:val="22"/>
          <w:szCs w:val="22"/>
        </w:rPr>
        <w:t xml:space="preserve">s </w:t>
      </w:r>
      <w:r w:rsidR="00732EDB">
        <w:rPr>
          <w:rFonts w:ascii="Verdana" w:hAnsi="Verdana"/>
          <w:color w:val="000000"/>
          <w:sz w:val="22"/>
          <w:szCs w:val="22"/>
        </w:rPr>
        <w:t>a</w:t>
      </w:r>
      <w:r w:rsidR="003648DF" w:rsidRPr="00A35AE5">
        <w:rPr>
          <w:rFonts w:ascii="Verdana" w:hAnsi="Verdana"/>
          <w:color w:val="000000"/>
          <w:sz w:val="22"/>
          <w:szCs w:val="22"/>
        </w:rPr>
        <w:t xml:space="preserve">nnual Contract </w:t>
      </w:r>
      <w:r w:rsidR="00732EDB">
        <w:rPr>
          <w:rFonts w:ascii="Verdana" w:hAnsi="Verdana"/>
          <w:color w:val="000000"/>
          <w:sz w:val="22"/>
          <w:szCs w:val="22"/>
        </w:rPr>
        <w:t>m</w:t>
      </w:r>
      <w:r w:rsidR="003648DF" w:rsidRPr="00A35AE5">
        <w:rPr>
          <w:rFonts w:ascii="Verdana" w:hAnsi="Verdana"/>
          <w:color w:val="000000"/>
          <w:sz w:val="22"/>
          <w:szCs w:val="22"/>
        </w:rPr>
        <w:t xml:space="preserve">onitoring </w:t>
      </w:r>
      <w:r w:rsidR="00732EDB">
        <w:rPr>
          <w:rFonts w:ascii="Verdana" w:hAnsi="Verdana"/>
          <w:color w:val="000000"/>
          <w:sz w:val="22"/>
          <w:szCs w:val="22"/>
        </w:rPr>
        <w:t>r</w:t>
      </w:r>
      <w:r w:rsidR="003648DF" w:rsidRPr="00A35AE5">
        <w:rPr>
          <w:rFonts w:ascii="Verdana" w:hAnsi="Verdana"/>
          <w:color w:val="000000"/>
          <w:sz w:val="22"/>
          <w:szCs w:val="22"/>
        </w:rPr>
        <w:t xml:space="preserve">eview. The plan must include, at a minimum, </w:t>
      </w:r>
      <w:r w:rsidR="00840A13">
        <w:rPr>
          <w:rFonts w:ascii="Verdana" w:hAnsi="Verdana"/>
          <w:color w:val="000000"/>
          <w:sz w:val="22"/>
          <w:szCs w:val="22"/>
        </w:rPr>
        <w:t>nine</w:t>
      </w:r>
      <w:r w:rsidR="003648DF" w:rsidRPr="00A35AE5">
        <w:rPr>
          <w:rFonts w:ascii="Verdana" w:hAnsi="Verdana"/>
          <w:color w:val="000000"/>
          <w:sz w:val="22"/>
          <w:szCs w:val="22"/>
        </w:rPr>
        <w:t xml:space="preserve"> core functions from the following list:</w:t>
      </w:r>
    </w:p>
    <w:p w14:paraId="2C94DAFE" w14:textId="09DF09F0" w:rsidR="003648DF" w:rsidRPr="00A35AE5" w:rsidRDefault="003648DF" w:rsidP="003648DF">
      <w:pPr>
        <w:autoSpaceDE w:val="0"/>
        <w:autoSpaceDN w:val="0"/>
        <w:adjustRightInd w:val="0"/>
        <w:rPr>
          <w:rFonts w:ascii="Verdana" w:hAnsi="Verdana"/>
          <w:color w:val="000000"/>
          <w:sz w:val="22"/>
          <w:szCs w:val="22"/>
        </w:rPr>
      </w:pPr>
      <w:r w:rsidRPr="00A35AE5">
        <w:rPr>
          <w:rFonts w:ascii="Verdana" w:hAnsi="Verdana"/>
          <w:color w:val="000000"/>
          <w:sz w:val="22"/>
          <w:szCs w:val="22"/>
        </w:rPr>
        <w:tab/>
      </w:r>
      <w:r w:rsidR="00732EDB">
        <w:rPr>
          <w:rFonts w:ascii="Verdana" w:hAnsi="Verdana"/>
          <w:color w:val="000000"/>
          <w:sz w:val="22"/>
          <w:szCs w:val="22"/>
        </w:rPr>
        <w:tab/>
      </w:r>
      <w:r w:rsidRPr="00A35AE5">
        <w:rPr>
          <w:rFonts w:ascii="Verdana" w:hAnsi="Verdana"/>
          <w:color w:val="000000"/>
          <w:sz w:val="22"/>
          <w:szCs w:val="22"/>
        </w:rPr>
        <w:t>a. Emergency evacuation transportation;</w:t>
      </w:r>
    </w:p>
    <w:p w14:paraId="65A1FD2A" w14:textId="4C8CEA1E" w:rsidR="003648DF" w:rsidRPr="00A35AE5" w:rsidRDefault="003648DF" w:rsidP="003648DF">
      <w:pPr>
        <w:autoSpaceDE w:val="0"/>
        <w:autoSpaceDN w:val="0"/>
        <w:adjustRightInd w:val="0"/>
        <w:rPr>
          <w:rFonts w:ascii="Verdana" w:hAnsi="Verdana"/>
          <w:color w:val="000000"/>
          <w:sz w:val="22"/>
          <w:szCs w:val="22"/>
        </w:rPr>
      </w:pPr>
      <w:r w:rsidRPr="00A35AE5">
        <w:rPr>
          <w:rFonts w:ascii="Verdana" w:hAnsi="Verdana"/>
          <w:color w:val="000000"/>
          <w:sz w:val="22"/>
          <w:szCs w:val="22"/>
        </w:rPr>
        <w:tab/>
      </w:r>
      <w:r w:rsidR="00732EDB">
        <w:rPr>
          <w:rFonts w:ascii="Verdana" w:hAnsi="Verdana"/>
          <w:color w:val="000000"/>
          <w:sz w:val="22"/>
          <w:szCs w:val="22"/>
        </w:rPr>
        <w:tab/>
      </w:r>
      <w:r w:rsidRPr="00A35AE5">
        <w:rPr>
          <w:rFonts w:ascii="Verdana" w:hAnsi="Verdana"/>
          <w:color w:val="000000"/>
          <w:sz w:val="22"/>
          <w:szCs w:val="22"/>
        </w:rPr>
        <w:t>b. Adequate sheltering arrangements;</w:t>
      </w:r>
    </w:p>
    <w:p w14:paraId="127A2B9F" w14:textId="54FE6800" w:rsidR="003648DF" w:rsidRPr="00A35AE5" w:rsidRDefault="003648DF" w:rsidP="003648DF">
      <w:pPr>
        <w:autoSpaceDE w:val="0"/>
        <w:autoSpaceDN w:val="0"/>
        <w:adjustRightInd w:val="0"/>
        <w:rPr>
          <w:rFonts w:ascii="Verdana" w:hAnsi="Verdana"/>
          <w:color w:val="000000"/>
          <w:sz w:val="22"/>
          <w:szCs w:val="22"/>
        </w:rPr>
      </w:pPr>
      <w:r w:rsidRPr="00A35AE5">
        <w:rPr>
          <w:rFonts w:ascii="Verdana" w:hAnsi="Verdana"/>
          <w:color w:val="000000"/>
          <w:sz w:val="22"/>
          <w:szCs w:val="22"/>
        </w:rPr>
        <w:tab/>
      </w:r>
      <w:r w:rsidR="00732EDB">
        <w:rPr>
          <w:rFonts w:ascii="Verdana" w:hAnsi="Verdana"/>
          <w:color w:val="000000"/>
          <w:sz w:val="22"/>
          <w:szCs w:val="22"/>
        </w:rPr>
        <w:tab/>
      </w:r>
      <w:r w:rsidRPr="00A35AE5">
        <w:rPr>
          <w:rFonts w:ascii="Verdana" w:hAnsi="Verdana"/>
          <w:color w:val="000000"/>
          <w:sz w:val="22"/>
          <w:szCs w:val="22"/>
        </w:rPr>
        <w:t>c. Supplies;</w:t>
      </w:r>
    </w:p>
    <w:p w14:paraId="73E833CC" w14:textId="3EE89F71" w:rsidR="003648DF" w:rsidRPr="00A35AE5" w:rsidRDefault="003648DF" w:rsidP="003648DF">
      <w:pPr>
        <w:autoSpaceDE w:val="0"/>
        <w:autoSpaceDN w:val="0"/>
        <w:adjustRightInd w:val="0"/>
        <w:rPr>
          <w:rFonts w:ascii="Verdana" w:hAnsi="Verdana"/>
          <w:color w:val="000000"/>
          <w:sz w:val="22"/>
          <w:szCs w:val="22"/>
        </w:rPr>
      </w:pPr>
      <w:r w:rsidRPr="00A35AE5">
        <w:rPr>
          <w:rFonts w:ascii="Verdana" w:hAnsi="Verdana"/>
          <w:color w:val="000000"/>
          <w:sz w:val="22"/>
          <w:szCs w:val="22"/>
        </w:rPr>
        <w:tab/>
      </w:r>
      <w:r w:rsidR="00732EDB">
        <w:rPr>
          <w:rFonts w:ascii="Verdana" w:hAnsi="Verdana"/>
          <w:color w:val="000000"/>
          <w:sz w:val="22"/>
          <w:szCs w:val="22"/>
        </w:rPr>
        <w:tab/>
      </w:r>
      <w:r w:rsidRPr="00A35AE5">
        <w:rPr>
          <w:rFonts w:ascii="Verdana" w:hAnsi="Verdana"/>
          <w:color w:val="000000"/>
          <w:sz w:val="22"/>
          <w:szCs w:val="22"/>
        </w:rPr>
        <w:t>d. Staffing;</w:t>
      </w:r>
    </w:p>
    <w:p w14:paraId="2E180C6D" w14:textId="7D398AEA" w:rsidR="003648DF" w:rsidRPr="00A35AE5" w:rsidRDefault="003648DF" w:rsidP="003648DF">
      <w:pPr>
        <w:autoSpaceDE w:val="0"/>
        <w:autoSpaceDN w:val="0"/>
        <w:adjustRightInd w:val="0"/>
        <w:rPr>
          <w:rFonts w:ascii="Verdana" w:hAnsi="Verdana"/>
          <w:color w:val="000000"/>
          <w:sz w:val="22"/>
          <w:szCs w:val="22"/>
        </w:rPr>
      </w:pPr>
      <w:r w:rsidRPr="00A35AE5">
        <w:rPr>
          <w:rFonts w:ascii="Verdana" w:hAnsi="Verdana"/>
          <w:color w:val="000000"/>
          <w:sz w:val="22"/>
          <w:szCs w:val="22"/>
        </w:rPr>
        <w:tab/>
      </w:r>
      <w:r w:rsidR="00732EDB">
        <w:rPr>
          <w:rFonts w:ascii="Verdana" w:hAnsi="Verdana"/>
          <w:color w:val="000000"/>
          <w:sz w:val="22"/>
          <w:szCs w:val="22"/>
        </w:rPr>
        <w:tab/>
      </w:r>
      <w:r w:rsidRPr="00A35AE5">
        <w:rPr>
          <w:rFonts w:ascii="Verdana" w:hAnsi="Verdana"/>
          <w:color w:val="000000"/>
          <w:sz w:val="22"/>
          <w:szCs w:val="22"/>
        </w:rPr>
        <w:t>e. Emergency equipment;</w:t>
      </w:r>
    </w:p>
    <w:p w14:paraId="6BA17A0D" w14:textId="77777777" w:rsidR="003648DF" w:rsidRPr="00A35AE5" w:rsidRDefault="003648DF" w:rsidP="00A35AE5">
      <w:pPr>
        <w:autoSpaceDE w:val="0"/>
        <w:autoSpaceDN w:val="0"/>
        <w:adjustRightInd w:val="0"/>
        <w:ind w:left="1440"/>
        <w:rPr>
          <w:rFonts w:ascii="Verdana" w:hAnsi="Verdana"/>
          <w:color w:val="000000"/>
          <w:sz w:val="22"/>
          <w:szCs w:val="22"/>
        </w:rPr>
      </w:pPr>
      <w:r w:rsidRPr="00A35AE5">
        <w:rPr>
          <w:rFonts w:ascii="Verdana" w:hAnsi="Verdana"/>
          <w:color w:val="000000"/>
          <w:sz w:val="22"/>
          <w:szCs w:val="22"/>
        </w:rPr>
        <w:t xml:space="preserve">f. Identification of residents (and, for adult day care facilities, transfer of records); </w:t>
      </w:r>
      <w:r w:rsidRPr="00A35AE5">
        <w:rPr>
          <w:rFonts w:ascii="Verdana" w:hAnsi="Verdana"/>
          <w:color w:val="000000"/>
          <w:sz w:val="22"/>
          <w:szCs w:val="22"/>
        </w:rPr>
        <w:tab/>
      </w:r>
    </w:p>
    <w:p w14:paraId="2CD4375D" w14:textId="77777777" w:rsidR="003648DF" w:rsidRPr="00A35AE5" w:rsidRDefault="003648DF" w:rsidP="00A35AE5">
      <w:pPr>
        <w:autoSpaceDE w:val="0"/>
        <w:autoSpaceDN w:val="0"/>
        <w:adjustRightInd w:val="0"/>
        <w:ind w:left="720" w:firstLine="720"/>
        <w:rPr>
          <w:rFonts w:ascii="Verdana" w:hAnsi="Verdana"/>
          <w:color w:val="000000"/>
          <w:sz w:val="22"/>
          <w:szCs w:val="22"/>
        </w:rPr>
      </w:pPr>
      <w:r w:rsidRPr="00A35AE5">
        <w:rPr>
          <w:rFonts w:ascii="Verdana" w:hAnsi="Verdana"/>
          <w:color w:val="000000"/>
          <w:sz w:val="22"/>
          <w:szCs w:val="22"/>
        </w:rPr>
        <w:t>g. Responding to HHSC-OGS inquiries; and</w:t>
      </w:r>
    </w:p>
    <w:p w14:paraId="645CC153" w14:textId="0FA5E44B" w:rsidR="003648DF" w:rsidRPr="00A35AE5" w:rsidRDefault="003648DF" w:rsidP="00A35AE5">
      <w:pPr>
        <w:autoSpaceDE w:val="0"/>
        <w:autoSpaceDN w:val="0"/>
        <w:adjustRightInd w:val="0"/>
        <w:ind w:left="1440"/>
        <w:rPr>
          <w:rFonts w:ascii="Verdana" w:hAnsi="Verdana"/>
          <w:color w:val="000000"/>
          <w:sz w:val="22"/>
          <w:szCs w:val="22"/>
        </w:rPr>
      </w:pPr>
      <w:r w:rsidRPr="00A35AE5">
        <w:rPr>
          <w:rFonts w:ascii="Verdana" w:hAnsi="Verdana"/>
          <w:color w:val="000000"/>
          <w:sz w:val="22"/>
          <w:szCs w:val="22"/>
        </w:rPr>
        <w:t>h. Post-disaster activities (including emergency power, food, water, and transportation</w:t>
      </w:r>
      <w:r w:rsidR="00732EDB">
        <w:rPr>
          <w:rFonts w:ascii="Verdana" w:hAnsi="Verdana"/>
          <w:color w:val="000000"/>
          <w:sz w:val="22"/>
          <w:szCs w:val="22"/>
        </w:rPr>
        <w:t>.</w:t>
      </w:r>
    </w:p>
    <w:p w14:paraId="54C0362F" w14:textId="77777777" w:rsidR="00840A13" w:rsidRPr="00A35AE5" w:rsidRDefault="00840A13" w:rsidP="003648DF">
      <w:pPr>
        <w:pStyle w:val="ListParagraph"/>
        <w:autoSpaceDE w:val="0"/>
        <w:autoSpaceDN w:val="0"/>
        <w:adjustRightInd w:val="0"/>
        <w:ind w:left="1080"/>
        <w:rPr>
          <w:rFonts w:ascii="Verdana" w:hAnsi="Verdana"/>
          <w:color w:val="000000"/>
          <w:sz w:val="22"/>
          <w:szCs w:val="22"/>
        </w:rPr>
      </w:pPr>
    </w:p>
    <w:p w14:paraId="7F1ADB4E" w14:textId="77777777" w:rsidR="003648DF" w:rsidRPr="00A35AE5" w:rsidRDefault="003648DF" w:rsidP="003648DF">
      <w:pPr>
        <w:autoSpaceDE w:val="0"/>
        <w:autoSpaceDN w:val="0"/>
        <w:adjustRightInd w:val="0"/>
        <w:ind w:firstLine="720"/>
        <w:rPr>
          <w:rFonts w:ascii="Verdana" w:hAnsi="Verdana"/>
          <w:color w:val="000000"/>
          <w:sz w:val="22"/>
          <w:szCs w:val="22"/>
        </w:rPr>
      </w:pPr>
      <w:r w:rsidRPr="00A35AE5">
        <w:rPr>
          <w:rFonts w:ascii="Verdana" w:hAnsi="Verdana"/>
          <w:color w:val="000000"/>
          <w:sz w:val="22"/>
          <w:szCs w:val="22"/>
        </w:rPr>
        <w:t>This plan should be implemented during natural disasters or any other</w:t>
      </w:r>
    </w:p>
    <w:p w14:paraId="445C49CE" w14:textId="77777777" w:rsidR="003648DF" w:rsidRPr="00A35AE5" w:rsidRDefault="003648DF" w:rsidP="003648DF">
      <w:pPr>
        <w:autoSpaceDE w:val="0"/>
        <w:autoSpaceDN w:val="0"/>
        <w:adjustRightInd w:val="0"/>
        <w:ind w:firstLine="720"/>
        <w:rPr>
          <w:rFonts w:ascii="Verdana" w:hAnsi="Verdana"/>
          <w:color w:val="000000"/>
          <w:sz w:val="22"/>
          <w:szCs w:val="22"/>
        </w:rPr>
      </w:pPr>
      <w:r w:rsidRPr="00A35AE5">
        <w:rPr>
          <w:rFonts w:ascii="Verdana" w:hAnsi="Verdana"/>
          <w:color w:val="000000"/>
          <w:sz w:val="22"/>
          <w:szCs w:val="22"/>
        </w:rPr>
        <w:t>emergency situation, where the health, safety, and security of each individual is</w:t>
      </w:r>
    </w:p>
    <w:p w14:paraId="23883117" w14:textId="59FE867B" w:rsidR="003648DF" w:rsidRPr="00A35AE5" w:rsidRDefault="003648DF" w:rsidP="003648DF">
      <w:pPr>
        <w:autoSpaceDE w:val="0"/>
        <w:autoSpaceDN w:val="0"/>
        <w:adjustRightInd w:val="0"/>
        <w:ind w:firstLine="720"/>
        <w:rPr>
          <w:rFonts w:ascii="Verdana" w:hAnsi="Verdana"/>
          <w:color w:val="000000"/>
          <w:sz w:val="22"/>
          <w:szCs w:val="22"/>
        </w:rPr>
      </w:pPr>
      <w:r w:rsidRPr="00A35AE5">
        <w:rPr>
          <w:rFonts w:ascii="Verdana" w:hAnsi="Verdana"/>
          <w:color w:val="000000"/>
          <w:sz w:val="22"/>
          <w:szCs w:val="22"/>
        </w:rPr>
        <w:t xml:space="preserve">at risk. If plan is not adhered to during an emergency, HHSC may put </w:t>
      </w:r>
      <w:r w:rsidR="003B3D58">
        <w:rPr>
          <w:rFonts w:ascii="Verdana" w:hAnsi="Verdana"/>
          <w:color w:val="000000"/>
          <w:sz w:val="22"/>
          <w:szCs w:val="22"/>
        </w:rPr>
        <w:t>Contractor</w:t>
      </w:r>
    </w:p>
    <w:p w14:paraId="3ACFFD3F" w14:textId="77777777" w:rsidR="003648DF" w:rsidRPr="00A35AE5" w:rsidRDefault="003648DF" w:rsidP="003648DF">
      <w:pPr>
        <w:autoSpaceDE w:val="0"/>
        <w:autoSpaceDN w:val="0"/>
        <w:adjustRightInd w:val="0"/>
        <w:ind w:firstLine="720"/>
        <w:rPr>
          <w:rFonts w:ascii="Verdana" w:hAnsi="Verdana"/>
          <w:color w:val="000000"/>
          <w:sz w:val="22"/>
          <w:szCs w:val="22"/>
        </w:rPr>
      </w:pPr>
      <w:r w:rsidRPr="00A35AE5">
        <w:rPr>
          <w:rFonts w:ascii="Verdana" w:hAnsi="Verdana"/>
          <w:color w:val="000000"/>
          <w:sz w:val="22"/>
          <w:szCs w:val="22"/>
        </w:rPr>
        <w:t>on referral hold until further review and/or termination.</w:t>
      </w:r>
    </w:p>
    <w:p w14:paraId="58333513" w14:textId="77777777" w:rsidR="003648DF" w:rsidRPr="00A35AE5" w:rsidRDefault="003648DF" w:rsidP="003648DF">
      <w:pPr>
        <w:autoSpaceDE w:val="0"/>
        <w:autoSpaceDN w:val="0"/>
        <w:adjustRightInd w:val="0"/>
        <w:ind w:firstLine="720"/>
        <w:rPr>
          <w:rFonts w:ascii="Verdana" w:hAnsi="Verdana"/>
          <w:color w:val="000000"/>
          <w:sz w:val="22"/>
          <w:szCs w:val="22"/>
        </w:rPr>
      </w:pPr>
    </w:p>
    <w:p w14:paraId="5DF1EDF1" w14:textId="576B544C" w:rsidR="003648DF" w:rsidRPr="00A35AE5" w:rsidRDefault="002565EE" w:rsidP="00A35AE5">
      <w:pPr>
        <w:autoSpaceDE w:val="0"/>
        <w:autoSpaceDN w:val="0"/>
        <w:adjustRightInd w:val="0"/>
        <w:ind w:left="720"/>
        <w:rPr>
          <w:rFonts w:ascii="Verdana" w:hAnsi="Verdana"/>
          <w:color w:val="000000"/>
          <w:sz w:val="22"/>
          <w:szCs w:val="22"/>
        </w:rPr>
      </w:pPr>
      <w:r>
        <w:rPr>
          <w:rFonts w:ascii="Verdana" w:hAnsi="Verdana"/>
          <w:color w:val="000000"/>
          <w:sz w:val="22"/>
          <w:szCs w:val="22"/>
        </w:rPr>
        <w:t>7.2.</w:t>
      </w:r>
      <w:r w:rsidR="003648DF" w:rsidRPr="00A35AE5">
        <w:rPr>
          <w:rFonts w:ascii="Verdana" w:hAnsi="Verdana"/>
          <w:color w:val="000000"/>
          <w:sz w:val="22"/>
          <w:szCs w:val="22"/>
        </w:rPr>
        <w:t xml:space="preserve">9 </w:t>
      </w:r>
      <w:r w:rsidR="003B3D58">
        <w:rPr>
          <w:rFonts w:ascii="Verdana" w:hAnsi="Verdana"/>
          <w:color w:val="000000"/>
          <w:sz w:val="22"/>
          <w:szCs w:val="22"/>
        </w:rPr>
        <w:t>Contractor</w:t>
      </w:r>
      <w:r w:rsidR="003648DF" w:rsidRPr="00A35AE5">
        <w:rPr>
          <w:rFonts w:ascii="Verdana" w:hAnsi="Verdana"/>
          <w:color w:val="000000"/>
          <w:sz w:val="22"/>
          <w:szCs w:val="22"/>
        </w:rPr>
        <w:t xml:space="preserve"> will not use subcontractors to perform any part of work covered under</w:t>
      </w:r>
      <w:r w:rsidR="00F930F1">
        <w:rPr>
          <w:rFonts w:ascii="Verdana" w:hAnsi="Verdana"/>
          <w:color w:val="000000"/>
          <w:sz w:val="22"/>
          <w:szCs w:val="22"/>
        </w:rPr>
        <w:t xml:space="preserve"> </w:t>
      </w:r>
      <w:r w:rsidR="003648DF" w:rsidRPr="00A35AE5">
        <w:rPr>
          <w:rFonts w:ascii="Verdana" w:hAnsi="Verdana"/>
          <w:color w:val="000000"/>
          <w:sz w:val="22"/>
          <w:szCs w:val="22"/>
        </w:rPr>
        <w:t xml:space="preserve">this </w:t>
      </w:r>
      <w:r w:rsidR="00732EDB">
        <w:rPr>
          <w:rFonts w:ascii="Verdana" w:hAnsi="Verdana"/>
          <w:color w:val="000000"/>
          <w:sz w:val="22"/>
          <w:szCs w:val="22"/>
        </w:rPr>
        <w:t>Contract</w:t>
      </w:r>
      <w:r w:rsidR="003648DF" w:rsidRPr="00A35AE5">
        <w:rPr>
          <w:rFonts w:ascii="Verdana" w:hAnsi="Verdana"/>
          <w:color w:val="000000"/>
          <w:sz w:val="22"/>
          <w:szCs w:val="22"/>
        </w:rPr>
        <w:t>.</w:t>
      </w:r>
    </w:p>
    <w:p w14:paraId="011A40B6" w14:textId="77777777" w:rsidR="009C60F8" w:rsidRPr="00A35AE5" w:rsidRDefault="009C60F8" w:rsidP="00355667">
      <w:pPr>
        <w:pStyle w:val="ListParagraph"/>
        <w:tabs>
          <w:tab w:val="left" w:pos="1710"/>
          <w:tab w:val="left" w:pos="2430"/>
        </w:tabs>
        <w:spacing w:line="276" w:lineRule="auto"/>
        <w:ind w:left="1278"/>
        <w:rPr>
          <w:rFonts w:ascii="Verdana" w:hAnsi="Verdana"/>
          <w:color w:val="FF0000"/>
          <w:sz w:val="22"/>
          <w:szCs w:val="22"/>
        </w:rPr>
      </w:pPr>
    </w:p>
    <w:p w14:paraId="406E6EFF" w14:textId="77777777" w:rsidR="00F73751" w:rsidRPr="00AB441D" w:rsidRDefault="00F73751" w:rsidP="00355667">
      <w:pPr>
        <w:pStyle w:val="ListParagraph"/>
        <w:tabs>
          <w:tab w:val="left" w:pos="1710"/>
          <w:tab w:val="left" w:pos="2430"/>
        </w:tabs>
        <w:spacing w:line="276" w:lineRule="auto"/>
        <w:ind w:left="1278"/>
        <w:rPr>
          <w:rFonts w:ascii="Verdana" w:hAnsi="Verdana"/>
          <w:b/>
          <w:smallCaps/>
          <w:sz w:val="24"/>
          <w:szCs w:val="22"/>
        </w:rPr>
      </w:pPr>
    </w:p>
    <w:p w14:paraId="67A4FB9C" w14:textId="4B8DB9A8" w:rsidR="00DA30DB" w:rsidRPr="00A35AE5" w:rsidRDefault="00444799" w:rsidP="00A35AE5">
      <w:pPr>
        <w:tabs>
          <w:tab w:val="left" w:pos="1710"/>
          <w:tab w:val="left" w:pos="2430"/>
        </w:tabs>
        <w:spacing w:line="276" w:lineRule="auto"/>
        <w:outlineLvl w:val="1"/>
        <w:rPr>
          <w:rFonts w:ascii="Verdana" w:hAnsi="Verdana"/>
          <w:b/>
          <w:smallCaps/>
          <w:sz w:val="24"/>
          <w:szCs w:val="22"/>
        </w:rPr>
      </w:pPr>
      <w:bookmarkStart w:id="26" w:name="_Toc71713884"/>
      <w:r>
        <w:rPr>
          <w:rFonts w:ascii="Verdana" w:hAnsi="Verdana"/>
          <w:b/>
          <w:smallCaps/>
          <w:sz w:val="24"/>
          <w:szCs w:val="22"/>
        </w:rPr>
        <w:t>7.</w:t>
      </w:r>
      <w:r w:rsidR="00501DA6">
        <w:rPr>
          <w:rFonts w:ascii="Verdana" w:hAnsi="Verdana"/>
          <w:b/>
          <w:smallCaps/>
          <w:sz w:val="24"/>
          <w:szCs w:val="22"/>
        </w:rPr>
        <w:t>3</w:t>
      </w:r>
      <w:r w:rsidR="00F930F1">
        <w:rPr>
          <w:rFonts w:ascii="Verdana" w:hAnsi="Verdana"/>
          <w:b/>
          <w:smallCaps/>
          <w:sz w:val="24"/>
          <w:szCs w:val="22"/>
        </w:rPr>
        <w:t xml:space="preserve"> </w:t>
      </w:r>
      <w:r w:rsidR="000C4428" w:rsidRPr="00A35AE5">
        <w:rPr>
          <w:rFonts w:ascii="Verdana" w:hAnsi="Verdana"/>
          <w:b/>
          <w:smallCaps/>
          <w:sz w:val="24"/>
          <w:szCs w:val="22"/>
        </w:rPr>
        <w:t xml:space="preserve">Statement </w:t>
      </w:r>
      <w:r w:rsidR="00E20C74" w:rsidRPr="00A35AE5">
        <w:rPr>
          <w:rFonts w:ascii="Verdana" w:hAnsi="Verdana"/>
          <w:b/>
          <w:smallCaps/>
          <w:sz w:val="24"/>
          <w:szCs w:val="22"/>
        </w:rPr>
        <w:t xml:space="preserve">of </w:t>
      </w:r>
      <w:r w:rsidR="00EB2FF6" w:rsidRPr="00A35AE5">
        <w:rPr>
          <w:rFonts w:ascii="Verdana" w:hAnsi="Verdana"/>
          <w:b/>
          <w:smallCaps/>
          <w:sz w:val="24"/>
          <w:szCs w:val="22"/>
        </w:rPr>
        <w:t xml:space="preserve">Services </w:t>
      </w:r>
      <w:r w:rsidR="00AD24CB" w:rsidRPr="00A35AE5">
        <w:rPr>
          <w:rFonts w:ascii="Verdana" w:hAnsi="Verdana"/>
          <w:b/>
          <w:smallCaps/>
          <w:sz w:val="24"/>
          <w:szCs w:val="22"/>
        </w:rPr>
        <w:t>to be Provided</w:t>
      </w:r>
      <w:bookmarkEnd w:id="26"/>
    </w:p>
    <w:p w14:paraId="13BA6F2F" w14:textId="77777777" w:rsidR="00F930F1" w:rsidRDefault="00F930F1">
      <w:pPr>
        <w:pStyle w:val="ListParagraph"/>
        <w:autoSpaceDE w:val="0"/>
        <w:autoSpaceDN w:val="0"/>
        <w:adjustRightInd w:val="0"/>
        <w:rPr>
          <w:rFonts w:ascii="Times New Roman" w:hAnsi="Times New Roman"/>
          <w:b/>
          <w:bCs/>
          <w:color w:val="000000"/>
          <w:sz w:val="24"/>
          <w:szCs w:val="24"/>
        </w:rPr>
      </w:pPr>
    </w:p>
    <w:p w14:paraId="64393DC7" w14:textId="716548D6" w:rsidR="00DB5638" w:rsidRPr="00A35AE5" w:rsidRDefault="00BE5CB9" w:rsidP="00A35AE5">
      <w:pPr>
        <w:autoSpaceDE w:val="0"/>
        <w:autoSpaceDN w:val="0"/>
        <w:adjustRightInd w:val="0"/>
        <w:ind w:firstLine="360"/>
        <w:rPr>
          <w:rFonts w:ascii="Verdana" w:hAnsi="Verdana"/>
          <w:color w:val="000000"/>
          <w:sz w:val="22"/>
          <w:szCs w:val="22"/>
        </w:rPr>
      </w:pPr>
      <w:r>
        <w:rPr>
          <w:rFonts w:ascii="Verdana" w:hAnsi="Verdana"/>
          <w:color w:val="000000"/>
          <w:sz w:val="22"/>
          <w:szCs w:val="22"/>
        </w:rPr>
        <w:t>Contractor must</w:t>
      </w:r>
      <w:r w:rsidR="00F23E54" w:rsidRPr="00A35AE5">
        <w:rPr>
          <w:rFonts w:ascii="Verdana" w:hAnsi="Verdana"/>
          <w:color w:val="000000"/>
          <w:sz w:val="22"/>
          <w:szCs w:val="22"/>
        </w:rPr>
        <w:t>:</w:t>
      </w:r>
    </w:p>
    <w:p w14:paraId="0ACC51E3" w14:textId="77777777" w:rsidR="00AD7059" w:rsidRPr="00A35AE5" w:rsidRDefault="00AD7059" w:rsidP="00DB5638">
      <w:pPr>
        <w:autoSpaceDE w:val="0"/>
        <w:autoSpaceDN w:val="0"/>
        <w:adjustRightInd w:val="0"/>
        <w:ind w:firstLine="360"/>
        <w:rPr>
          <w:rFonts w:ascii="Verdana" w:hAnsi="Verdana"/>
          <w:i/>
          <w:iCs/>
          <w:color w:val="000000"/>
          <w:sz w:val="22"/>
          <w:szCs w:val="22"/>
        </w:rPr>
      </w:pPr>
    </w:p>
    <w:p w14:paraId="7451EBF4" w14:textId="69977055" w:rsidR="00AD7059" w:rsidRDefault="00444799" w:rsidP="00DB5638">
      <w:pPr>
        <w:autoSpaceDE w:val="0"/>
        <w:autoSpaceDN w:val="0"/>
        <w:adjustRightInd w:val="0"/>
        <w:ind w:firstLine="360"/>
        <w:rPr>
          <w:rFonts w:ascii="Verdana" w:hAnsi="Verdana"/>
          <w:color w:val="000000"/>
          <w:sz w:val="22"/>
          <w:szCs w:val="22"/>
        </w:rPr>
      </w:pPr>
      <w:r w:rsidRPr="00A35AE5">
        <w:rPr>
          <w:rFonts w:ascii="Verdana" w:hAnsi="Verdana"/>
          <w:color w:val="000000"/>
          <w:sz w:val="22"/>
          <w:szCs w:val="22"/>
        </w:rPr>
        <w:t>7</w:t>
      </w:r>
      <w:r w:rsidR="00DB5638" w:rsidRPr="00A35AE5">
        <w:rPr>
          <w:rFonts w:ascii="Verdana" w:hAnsi="Verdana"/>
          <w:color w:val="000000"/>
          <w:sz w:val="22"/>
          <w:szCs w:val="22"/>
        </w:rPr>
        <w:t>.</w:t>
      </w:r>
      <w:r w:rsidR="00501DA6">
        <w:rPr>
          <w:rFonts w:ascii="Verdana" w:hAnsi="Verdana"/>
          <w:color w:val="000000"/>
          <w:sz w:val="22"/>
          <w:szCs w:val="22"/>
        </w:rPr>
        <w:t>3</w:t>
      </w:r>
      <w:r w:rsidR="00DB5638" w:rsidRPr="00A35AE5">
        <w:rPr>
          <w:rFonts w:ascii="Verdana" w:hAnsi="Verdana"/>
          <w:color w:val="000000"/>
          <w:sz w:val="22"/>
          <w:szCs w:val="22"/>
        </w:rPr>
        <w:t>.1</w:t>
      </w:r>
      <w:r w:rsidR="00DB5638" w:rsidRPr="00A35AE5">
        <w:rPr>
          <w:rFonts w:ascii="Verdana" w:hAnsi="Verdana"/>
          <w:i/>
          <w:iCs/>
          <w:color w:val="000000"/>
          <w:sz w:val="22"/>
          <w:szCs w:val="22"/>
        </w:rPr>
        <w:t xml:space="preserve"> </w:t>
      </w:r>
      <w:r w:rsidR="00DB5638" w:rsidRPr="00A35AE5">
        <w:rPr>
          <w:rFonts w:ascii="Verdana" w:hAnsi="Verdana"/>
          <w:color w:val="000000"/>
          <w:sz w:val="22"/>
          <w:szCs w:val="22"/>
        </w:rPr>
        <w:t xml:space="preserve">Ensure the duties set forth in the court order are followed. </w:t>
      </w:r>
    </w:p>
    <w:p w14:paraId="01F985CC" w14:textId="77777777" w:rsidR="00671E95" w:rsidRPr="00A35AE5" w:rsidRDefault="00671E95" w:rsidP="00DB5638">
      <w:pPr>
        <w:autoSpaceDE w:val="0"/>
        <w:autoSpaceDN w:val="0"/>
        <w:adjustRightInd w:val="0"/>
        <w:ind w:firstLine="360"/>
        <w:rPr>
          <w:rFonts w:ascii="Verdana" w:hAnsi="Verdana"/>
          <w:color w:val="000000"/>
          <w:sz w:val="22"/>
          <w:szCs w:val="22"/>
        </w:rPr>
      </w:pPr>
    </w:p>
    <w:p w14:paraId="71B58725" w14:textId="64F7A6B8" w:rsidR="00AD7059" w:rsidRDefault="00444799" w:rsidP="00AD7059">
      <w:pPr>
        <w:autoSpaceDE w:val="0"/>
        <w:autoSpaceDN w:val="0"/>
        <w:adjustRightInd w:val="0"/>
        <w:ind w:left="360"/>
        <w:rPr>
          <w:rFonts w:ascii="Verdana" w:hAnsi="Verdana"/>
          <w:color w:val="000000"/>
          <w:sz w:val="22"/>
          <w:szCs w:val="22"/>
        </w:rPr>
      </w:pPr>
      <w:r w:rsidRPr="00A35AE5">
        <w:rPr>
          <w:rFonts w:ascii="Verdana" w:hAnsi="Verdana"/>
          <w:color w:val="000000"/>
          <w:sz w:val="22"/>
          <w:szCs w:val="22"/>
        </w:rPr>
        <w:t>7</w:t>
      </w:r>
      <w:r w:rsidR="00AD7059" w:rsidRPr="00A35AE5">
        <w:rPr>
          <w:rFonts w:ascii="Verdana" w:hAnsi="Verdana"/>
          <w:color w:val="000000"/>
          <w:sz w:val="22"/>
          <w:szCs w:val="22"/>
        </w:rPr>
        <w:t>.</w:t>
      </w:r>
      <w:r w:rsidR="00501DA6">
        <w:rPr>
          <w:rFonts w:ascii="Verdana" w:hAnsi="Verdana"/>
          <w:color w:val="000000"/>
          <w:sz w:val="22"/>
          <w:szCs w:val="22"/>
        </w:rPr>
        <w:t>3</w:t>
      </w:r>
      <w:r w:rsidR="00AD7059" w:rsidRPr="00A35AE5">
        <w:rPr>
          <w:rFonts w:ascii="Verdana" w:hAnsi="Verdana"/>
          <w:color w:val="000000"/>
          <w:sz w:val="22"/>
          <w:szCs w:val="22"/>
        </w:rPr>
        <w:t xml:space="preserve">.2 </w:t>
      </w:r>
      <w:r w:rsidR="00DB5638" w:rsidRPr="00A35AE5">
        <w:rPr>
          <w:rFonts w:ascii="Verdana" w:hAnsi="Verdana"/>
          <w:color w:val="000000"/>
          <w:sz w:val="22"/>
          <w:szCs w:val="22"/>
        </w:rPr>
        <w:t xml:space="preserve">Ensure the </w:t>
      </w:r>
      <w:r w:rsidR="003B3D58" w:rsidRPr="00A35AE5">
        <w:rPr>
          <w:rFonts w:ascii="Verdana" w:hAnsi="Verdana"/>
          <w:color w:val="000000"/>
          <w:sz w:val="22"/>
          <w:szCs w:val="22"/>
        </w:rPr>
        <w:t>Contractor</w:t>
      </w:r>
      <w:r w:rsidR="00DB5638" w:rsidRPr="00A35AE5">
        <w:rPr>
          <w:rFonts w:ascii="Verdana" w:hAnsi="Verdana"/>
          <w:color w:val="000000"/>
          <w:sz w:val="22"/>
          <w:szCs w:val="22"/>
        </w:rPr>
        <w:t xml:space="preserve">, rather than the </w:t>
      </w:r>
      <w:r w:rsidR="003B3D58" w:rsidRPr="00A35AE5">
        <w:rPr>
          <w:rFonts w:ascii="Verdana" w:hAnsi="Verdana"/>
          <w:color w:val="000000"/>
          <w:sz w:val="22"/>
          <w:szCs w:val="22"/>
        </w:rPr>
        <w:t>Contractor</w:t>
      </w:r>
      <w:r w:rsidR="00DB5638" w:rsidRPr="00A35AE5">
        <w:rPr>
          <w:rFonts w:ascii="Verdana" w:hAnsi="Verdana"/>
          <w:color w:val="000000"/>
          <w:sz w:val="22"/>
          <w:szCs w:val="22"/>
        </w:rPr>
        <w:t xml:space="preserve">’s employee or volunteer, must be appointed by the court as </w:t>
      </w:r>
      <w:r w:rsidR="00344EC6">
        <w:rPr>
          <w:rFonts w:ascii="Verdana" w:hAnsi="Verdana"/>
          <w:color w:val="000000"/>
          <w:sz w:val="22"/>
          <w:szCs w:val="22"/>
        </w:rPr>
        <w:t>G</w:t>
      </w:r>
      <w:r w:rsidR="00DB5638" w:rsidRPr="00A35AE5">
        <w:rPr>
          <w:rFonts w:ascii="Verdana" w:hAnsi="Verdana"/>
          <w:color w:val="000000"/>
          <w:sz w:val="22"/>
          <w:szCs w:val="22"/>
        </w:rPr>
        <w:t xml:space="preserve">uardian of the </w:t>
      </w:r>
      <w:r w:rsidR="00344EC6">
        <w:rPr>
          <w:rFonts w:ascii="Verdana" w:hAnsi="Verdana"/>
          <w:color w:val="000000"/>
          <w:sz w:val="22"/>
          <w:szCs w:val="22"/>
        </w:rPr>
        <w:t>P</w:t>
      </w:r>
      <w:r w:rsidR="00DB5638" w:rsidRPr="00A35AE5">
        <w:rPr>
          <w:rFonts w:ascii="Verdana" w:hAnsi="Verdana"/>
          <w:color w:val="000000"/>
          <w:sz w:val="22"/>
          <w:szCs w:val="22"/>
        </w:rPr>
        <w:t>erson.</w:t>
      </w:r>
    </w:p>
    <w:p w14:paraId="646D7317" w14:textId="77777777" w:rsidR="00671E95" w:rsidRPr="00A35AE5" w:rsidRDefault="00671E95" w:rsidP="00AD7059">
      <w:pPr>
        <w:autoSpaceDE w:val="0"/>
        <w:autoSpaceDN w:val="0"/>
        <w:adjustRightInd w:val="0"/>
        <w:ind w:left="360"/>
        <w:rPr>
          <w:rFonts w:ascii="Verdana" w:hAnsi="Verdana"/>
          <w:color w:val="000000"/>
          <w:sz w:val="22"/>
          <w:szCs w:val="22"/>
        </w:rPr>
      </w:pPr>
    </w:p>
    <w:p w14:paraId="0FAA92E1" w14:textId="572E46FF" w:rsidR="00DB5638" w:rsidRDefault="00444799">
      <w:pPr>
        <w:autoSpaceDE w:val="0"/>
        <w:autoSpaceDN w:val="0"/>
        <w:adjustRightInd w:val="0"/>
        <w:ind w:left="360"/>
        <w:rPr>
          <w:rFonts w:ascii="Verdana" w:hAnsi="Verdana"/>
          <w:color w:val="000000"/>
          <w:sz w:val="22"/>
          <w:szCs w:val="22"/>
        </w:rPr>
      </w:pPr>
      <w:r w:rsidRPr="00A35AE5">
        <w:rPr>
          <w:rFonts w:ascii="Verdana" w:hAnsi="Verdana"/>
          <w:color w:val="000000"/>
          <w:sz w:val="22"/>
          <w:szCs w:val="22"/>
        </w:rPr>
        <w:t>7</w:t>
      </w:r>
      <w:r w:rsidR="00AD7059" w:rsidRPr="00A35AE5">
        <w:rPr>
          <w:rFonts w:ascii="Verdana" w:hAnsi="Verdana"/>
          <w:color w:val="000000"/>
          <w:sz w:val="22"/>
          <w:szCs w:val="22"/>
        </w:rPr>
        <w:t>.</w:t>
      </w:r>
      <w:r w:rsidR="00501DA6">
        <w:rPr>
          <w:rFonts w:ascii="Verdana" w:hAnsi="Verdana"/>
          <w:color w:val="000000"/>
          <w:sz w:val="22"/>
          <w:szCs w:val="22"/>
        </w:rPr>
        <w:t>3</w:t>
      </w:r>
      <w:r w:rsidR="00AD7059" w:rsidRPr="00A35AE5">
        <w:rPr>
          <w:rFonts w:ascii="Verdana" w:hAnsi="Verdana"/>
          <w:color w:val="000000"/>
          <w:sz w:val="22"/>
          <w:szCs w:val="22"/>
        </w:rPr>
        <w:t xml:space="preserve">.3 </w:t>
      </w:r>
      <w:r w:rsidR="00DB5638" w:rsidRPr="00A35AE5">
        <w:rPr>
          <w:rFonts w:ascii="Verdana" w:hAnsi="Verdana"/>
          <w:color w:val="000000"/>
          <w:sz w:val="22"/>
          <w:szCs w:val="22"/>
        </w:rPr>
        <w:t>Not request the guardianship be modified or ask the court to appoint its employee or</w:t>
      </w:r>
      <w:r w:rsidR="00F23E54">
        <w:rPr>
          <w:rFonts w:ascii="Verdana" w:hAnsi="Verdana"/>
          <w:color w:val="000000"/>
          <w:sz w:val="22"/>
          <w:szCs w:val="22"/>
        </w:rPr>
        <w:t xml:space="preserve"> </w:t>
      </w:r>
      <w:r w:rsidR="00DB5638" w:rsidRPr="00A35AE5">
        <w:rPr>
          <w:rFonts w:ascii="Verdana" w:hAnsi="Verdana"/>
          <w:color w:val="000000"/>
          <w:sz w:val="22"/>
          <w:szCs w:val="22"/>
        </w:rPr>
        <w:t xml:space="preserve">volunteer as </w:t>
      </w:r>
      <w:r w:rsidR="0023637F">
        <w:rPr>
          <w:rFonts w:ascii="Verdana" w:hAnsi="Verdana"/>
          <w:color w:val="000000"/>
          <w:sz w:val="22"/>
          <w:szCs w:val="22"/>
        </w:rPr>
        <w:t>G</w:t>
      </w:r>
      <w:r w:rsidR="00DB5638" w:rsidRPr="00A35AE5">
        <w:rPr>
          <w:rFonts w:ascii="Verdana" w:hAnsi="Verdana"/>
          <w:color w:val="000000"/>
          <w:sz w:val="22"/>
          <w:szCs w:val="22"/>
        </w:rPr>
        <w:t>uardian without the express written consent of HHSC-OGS.</w:t>
      </w:r>
    </w:p>
    <w:p w14:paraId="501E36D6" w14:textId="77777777" w:rsidR="00671E95" w:rsidRPr="00A35AE5" w:rsidRDefault="00671E95" w:rsidP="00A35AE5">
      <w:pPr>
        <w:autoSpaceDE w:val="0"/>
        <w:autoSpaceDN w:val="0"/>
        <w:adjustRightInd w:val="0"/>
        <w:ind w:left="360"/>
        <w:rPr>
          <w:rFonts w:ascii="Verdana" w:hAnsi="Verdana"/>
          <w:color w:val="000000"/>
          <w:sz w:val="22"/>
          <w:szCs w:val="22"/>
        </w:rPr>
      </w:pPr>
    </w:p>
    <w:p w14:paraId="35B3D77E" w14:textId="28DD79AC" w:rsidR="00AD7059" w:rsidRPr="00A35AE5" w:rsidRDefault="00444799" w:rsidP="00A35AE5">
      <w:pPr>
        <w:autoSpaceDE w:val="0"/>
        <w:autoSpaceDN w:val="0"/>
        <w:adjustRightInd w:val="0"/>
        <w:ind w:left="360"/>
        <w:rPr>
          <w:rFonts w:ascii="Verdana" w:hAnsi="Verdana"/>
          <w:color w:val="000000"/>
          <w:sz w:val="22"/>
          <w:szCs w:val="22"/>
        </w:rPr>
      </w:pPr>
      <w:r w:rsidRPr="00A35AE5">
        <w:rPr>
          <w:rFonts w:ascii="Verdana" w:hAnsi="Verdana"/>
          <w:color w:val="000000"/>
          <w:sz w:val="22"/>
          <w:szCs w:val="22"/>
        </w:rPr>
        <w:t>7</w:t>
      </w:r>
      <w:r w:rsidR="00AD7059" w:rsidRPr="00A35AE5">
        <w:rPr>
          <w:rFonts w:ascii="Verdana" w:hAnsi="Verdana"/>
          <w:color w:val="000000"/>
          <w:sz w:val="22"/>
          <w:szCs w:val="22"/>
        </w:rPr>
        <w:t>.</w:t>
      </w:r>
      <w:r w:rsidR="00501DA6">
        <w:rPr>
          <w:rFonts w:ascii="Verdana" w:hAnsi="Verdana"/>
          <w:color w:val="000000"/>
          <w:sz w:val="22"/>
          <w:szCs w:val="22"/>
        </w:rPr>
        <w:t>3</w:t>
      </w:r>
      <w:r w:rsidR="00AD7059" w:rsidRPr="00A35AE5">
        <w:rPr>
          <w:rFonts w:ascii="Verdana" w:hAnsi="Verdana"/>
          <w:color w:val="000000"/>
          <w:sz w:val="22"/>
          <w:szCs w:val="22"/>
        </w:rPr>
        <w:t xml:space="preserve">.4 </w:t>
      </w:r>
      <w:r w:rsidR="00DB5638" w:rsidRPr="00A35AE5">
        <w:rPr>
          <w:rFonts w:ascii="Verdana" w:hAnsi="Verdana"/>
          <w:color w:val="000000"/>
          <w:sz w:val="22"/>
          <w:szCs w:val="22"/>
        </w:rPr>
        <w:t xml:space="preserve">Manage the </w:t>
      </w:r>
      <w:r w:rsidR="009C5564">
        <w:rPr>
          <w:rFonts w:ascii="Verdana" w:hAnsi="Verdana"/>
          <w:color w:val="000000"/>
          <w:sz w:val="22"/>
          <w:szCs w:val="22"/>
        </w:rPr>
        <w:t>ward</w:t>
      </w:r>
      <w:r w:rsidR="00DB5638" w:rsidRPr="00A35AE5">
        <w:rPr>
          <w:rFonts w:ascii="Verdana" w:hAnsi="Verdana"/>
          <w:color w:val="000000"/>
          <w:sz w:val="22"/>
          <w:szCs w:val="22"/>
        </w:rPr>
        <w:t xml:space="preserve"> according to the court order appointing the </w:t>
      </w:r>
      <w:r w:rsidR="003B3D58" w:rsidRPr="00A35AE5">
        <w:rPr>
          <w:rFonts w:ascii="Verdana" w:hAnsi="Verdana"/>
          <w:color w:val="000000"/>
          <w:sz w:val="22"/>
          <w:szCs w:val="22"/>
        </w:rPr>
        <w:t>Contractor</w:t>
      </w:r>
      <w:r w:rsidR="00DB5638" w:rsidRPr="00A35AE5">
        <w:rPr>
          <w:rFonts w:ascii="Verdana" w:hAnsi="Verdana"/>
          <w:color w:val="000000"/>
          <w:sz w:val="22"/>
          <w:szCs w:val="22"/>
        </w:rPr>
        <w:t xml:space="preserve"> as </w:t>
      </w:r>
      <w:r w:rsidR="0023637F">
        <w:rPr>
          <w:rFonts w:ascii="Verdana" w:hAnsi="Verdana"/>
          <w:color w:val="000000"/>
          <w:sz w:val="22"/>
          <w:szCs w:val="22"/>
        </w:rPr>
        <w:t>G</w:t>
      </w:r>
      <w:r w:rsidR="00DB5638" w:rsidRPr="00A35AE5">
        <w:rPr>
          <w:rFonts w:ascii="Verdana" w:hAnsi="Verdana"/>
          <w:color w:val="000000"/>
          <w:sz w:val="22"/>
          <w:szCs w:val="22"/>
        </w:rPr>
        <w:t>uardian of</w:t>
      </w:r>
      <w:r w:rsidR="00F23E54">
        <w:rPr>
          <w:rFonts w:ascii="Verdana" w:hAnsi="Verdana"/>
          <w:color w:val="000000"/>
          <w:sz w:val="22"/>
          <w:szCs w:val="22"/>
        </w:rPr>
        <w:t xml:space="preserve"> </w:t>
      </w:r>
      <w:r w:rsidR="00DB5638" w:rsidRPr="00A35AE5">
        <w:rPr>
          <w:rFonts w:ascii="Verdana" w:hAnsi="Verdana"/>
          <w:color w:val="000000"/>
          <w:sz w:val="22"/>
          <w:szCs w:val="22"/>
        </w:rPr>
        <w:t xml:space="preserve">the </w:t>
      </w:r>
      <w:r w:rsidR="0023637F">
        <w:rPr>
          <w:rFonts w:ascii="Verdana" w:hAnsi="Verdana"/>
          <w:color w:val="000000"/>
          <w:sz w:val="22"/>
          <w:szCs w:val="22"/>
        </w:rPr>
        <w:t>P</w:t>
      </w:r>
      <w:r w:rsidR="00DB5638" w:rsidRPr="00A35AE5">
        <w:rPr>
          <w:rFonts w:ascii="Verdana" w:hAnsi="Verdana"/>
          <w:color w:val="000000"/>
          <w:sz w:val="22"/>
          <w:szCs w:val="22"/>
        </w:rPr>
        <w:t>erson. This responsibility includes:</w:t>
      </w:r>
    </w:p>
    <w:p w14:paraId="2D345BA2" w14:textId="41BCE140" w:rsidR="00AD7059" w:rsidRPr="00A35AE5" w:rsidRDefault="00671E95" w:rsidP="00A35AE5">
      <w:pPr>
        <w:autoSpaceDE w:val="0"/>
        <w:autoSpaceDN w:val="0"/>
        <w:adjustRightInd w:val="0"/>
        <w:ind w:left="720" w:firstLine="720"/>
        <w:rPr>
          <w:rFonts w:ascii="Verdana" w:hAnsi="Verdana"/>
          <w:color w:val="000000"/>
          <w:sz w:val="22"/>
          <w:szCs w:val="22"/>
        </w:rPr>
      </w:pPr>
      <w:r>
        <w:rPr>
          <w:rFonts w:ascii="Verdana" w:hAnsi="Verdana"/>
          <w:color w:val="000000"/>
          <w:sz w:val="22"/>
          <w:szCs w:val="22"/>
        </w:rPr>
        <w:t xml:space="preserve">a. </w:t>
      </w:r>
      <w:r w:rsidR="00AD7059" w:rsidRPr="00A35AE5">
        <w:rPr>
          <w:rFonts w:ascii="Verdana" w:hAnsi="Verdana"/>
          <w:color w:val="000000"/>
          <w:sz w:val="22"/>
          <w:szCs w:val="22"/>
        </w:rPr>
        <w:t xml:space="preserve"> </w:t>
      </w:r>
      <w:r w:rsidR="00DB5638" w:rsidRPr="00A35AE5">
        <w:rPr>
          <w:rFonts w:ascii="Verdana" w:hAnsi="Verdana"/>
          <w:color w:val="000000"/>
          <w:sz w:val="22"/>
          <w:szCs w:val="22"/>
        </w:rPr>
        <w:t xml:space="preserve">Having physical possession of the </w:t>
      </w:r>
      <w:r w:rsidR="00BA42DD">
        <w:rPr>
          <w:rFonts w:ascii="Verdana" w:hAnsi="Verdana"/>
          <w:color w:val="000000"/>
          <w:sz w:val="22"/>
          <w:szCs w:val="22"/>
        </w:rPr>
        <w:t>ward</w:t>
      </w:r>
      <w:r w:rsidR="00DB5638" w:rsidRPr="00A35AE5">
        <w:rPr>
          <w:rFonts w:ascii="Verdana" w:hAnsi="Verdana"/>
          <w:color w:val="000000"/>
          <w:sz w:val="22"/>
          <w:szCs w:val="22"/>
        </w:rPr>
        <w:t>;</w:t>
      </w:r>
    </w:p>
    <w:p w14:paraId="6505A502" w14:textId="2499AABA" w:rsidR="00AD7059" w:rsidRPr="00A35AE5" w:rsidRDefault="00671E95" w:rsidP="00A35AE5">
      <w:pPr>
        <w:autoSpaceDE w:val="0"/>
        <w:autoSpaceDN w:val="0"/>
        <w:adjustRightInd w:val="0"/>
        <w:ind w:left="1440"/>
        <w:rPr>
          <w:rFonts w:ascii="Verdana" w:hAnsi="Verdana"/>
          <w:color w:val="000000"/>
          <w:sz w:val="22"/>
          <w:szCs w:val="22"/>
        </w:rPr>
      </w:pPr>
      <w:r>
        <w:rPr>
          <w:rFonts w:ascii="Verdana" w:hAnsi="Verdana"/>
          <w:color w:val="000000"/>
          <w:sz w:val="22"/>
          <w:szCs w:val="22"/>
        </w:rPr>
        <w:t xml:space="preserve">b.  </w:t>
      </w:r>
      <w:r w:rsidR="00DB5638" w:rsidRPr="00A35AE5">
        <w:rPr>
          <w:rFonts w:ascii="Verdana" w:hAnsi="Verdana"/>
          <w:color w:val="000000"/>
          <w:sz w:val="22"/>
          <w:szCs w:val="22"/>
        </w:rPr>
        <w:t xml:space="preserve">Caring for, supervising, and protecting the </w:t>
      </w:r>
      <w:r w:rsidR="00BA42DD">
        <w:rPr>
          <w:rFonts w:ascii="Verdana" w:hAnsi="Verdana"/>
          <w:color w:val="000000"/>
          <w:sz w:val="22"/>
          <w:szCs w:val="22"/>
        </w:rPr>
        <w:t>ward</w:t>
      </w:r>
      <w:r w:rsidR="00DB5638" w:rsidRPr="00A35AE5">
        <w:rPr>
          <w:rFonts w:ascii="Verdana" w:hAnsi="Verdana"/>
          <w:color w:val="000000"/>
          <w:sz w:val="22"/>
          <w:szCs w:val="22"/>
        </w:rPr>
        <w:t>;</w:t>
      </w:r>
    </w:p>
    <w:p w14:paraId="09031779" w14:textId="5F4A992F" w:rsidR="00AD7059" w:rsidRPr="00A35AE5" w:rsidRDefault="00671E95" w:rsidP="00A35AE5">
      <w:pPr>
        <w:autoSpaceDE w:val="0"/>
        <w:autoSpaceDN w:val="0"/>
        <w:adjustRightInd w:val="0"/>
        <w:ind w:left="1440"/>
        <w:rPr>
          <w:rFonts w:ascii="Verdana" w:hAnsi="Verdana"/>
          <w:color w:val="000000"/>
          <w:sz w:val="22"/>
          <w:szCs w:val="22"/>
        </w:rPr>
      </w:pPr>
      <w:r>
        <w:rPr>
          <w:rFonts w:ascii="Verdana" w:hAnsi="Verdana"/>
          <w:color w:val="000000"/>
          <w:sz w:val="22"/>
          <w:szCs w:val="22"/>
        </w:rPr>
        <w:t>c.</w:t>
      </w:r>
      <w:r w:rsidR="00DB5638" w:rsidRPr="00A35AE5">
        <w:rPr>
          <w:rFonts w:ascii="Verdana" w:hAnsi="Verdana"/>
          <w:color w:val="000000"/>
          <w:sz w:val="22"/>
          <w:szCs w:val="22"/>
        </w:rPr>
        <w:t xml:space="preserve"> Providing food, clothing and shelter paid for by the </w:t>
      </w:r>
      <w:r w:rsidR="00BA42DD">
        <w:rPr>
          <w:rFonts w:ascii="Verdana" w:hAnsi="Verdana"/>
          <w:color w:val="000000"/>
          <w:sz w:val="22"/>
          <w:szCs w:val="22"/>
        </w:rPr>
        <w:t>ward</w:t>
      </w:r>
      <w:r w:rsidR="00DB5638" w:rsidRPr="00A35AE5">
        <w:rPr>
          <w:rFonts w:ascii="Verdana" w:hAnsi="Verdana"/>
          <w:color w:val="000000"/>
          <w:sz w:val="22"/>
          <w:szCs w:val="22"/>
        </w:rPr>
        <w:t>’s estate or</w:t>
      </w:r>
    </w:p>
    <w:p w14:paraId="0155230D" w14:textId="77777777" w:rsidR="00AD7059" w:rsidRPr="00A35AE5" w:rsidRDefault="00DB5638" w:rsidP="00A35AE5">
      <w:pPr>
        <w:autoSpaceDE w:val="0"/>
        <w:autoSpaceDN w:val="0"/>
        <w:adjustRightInd w:val="0"/>
        <w:ind w:left="1440"/>
        <w:rPr>
          <w:rFonts w:ascii="Verdana" w:hAnsi="Verdana"/>
          <w:color w:val="000000"/>
          <w:sz w:val="22"/>
          <w:szCs w:val="22"/>
        </w:rPr>
      </w:pPr>
      <w:r w:rsidRPr="00A35AE5">
        <w:rPr>
          <w:rFonts w:ascii="Verdana" w:hAnsi="Verdana"/>
          <w:color w:val="000000"/>
          <w:sz w:val="22"/>
          <w:szCs w:val="22"/>
        </w:rPr>
        <w:t>government benefits;</w:t>
      </w:r>
    </w:p>
    <w:p w14:paraId="09C16782" w14:textId="74D968DC" w:rsidR="00AD7059" w:rsidRPr="00A35AE5" w:rsidRDefault="00671E95" w:rsidP="00A35AE5">
      <w:pPr>
        <w:autoSpaceDE w:val="0"/>
        <w:autoSpaceDN w:val="0"/>
        <w:adjustRightInd w:val="0"/>
        <w:ind w:left="720" w:firstLine="720"/>
        <w:rPr>
          <w:rFonts w:ascii="Verdana" w:hAnsi="Verdana"/>
          <w:color w:val="000000"/>
          <w:sz w:val="22"/>
          <w:szCs w:val="22"/>
        </w:rPr>
      </w:pPr>
      <w:r>
        <w:rPr>
          <w:rFonts w:ascii="Verdana" w:hAnsi="Verdana"/>
          <w:color w:val="000000"/>
          <w:sz w:val="22"/>
          <w:szCs w:val="22"/>
        </w:rPr>
        <w:t>d.</w:t>
      </w:r>
      <w:r w:rsidR="00AD7059" w:rsidRPr="00A35AE5">
        <w:rPr>
          <w:rFonts w:ascii="Verdana" w:hAnsi="Verdana"/>
          <w:color w:val="000000"/>
          <w:sz w:val="22"/>
          <w:szCs w:val="22"/>
        </w:rPr>
        <w:t xml:space="preserve"> </w:t>
      </w:r>
      <w:r w:rsidR="00DB5638" w:rsidRPr="00A35AE5">
        <w:rPr>
          <w:rFonts w:ascii="Verdana" w:hAnsi="Verdana"/>
          <w:color w:val="000000"/>
          <w:sz w:val="22"/>
          <w:szCs w:val="22"/>
        </w:rPr>
        <w:t>Consenting to medical, surgical, and psychiatric care, except for in-patient</w:t>
      </w:r>
    </w:p>
    <w:p w14:paraId="396A5087" w14:textId="77777777" w:rsidR="00AD7059" w:rsidRPr="00A35AE5" w:rsidRDefault="00DB5638" w:rsidP="00A35AE5">
      <w:pPr>
        <w:autoSpaceDE w:val="0"/>
        <w:autoSpaceDN w:val="0"/>
        <w:adjustRightInd w:val="0"/>
        <w:ind w:left="720" w:firstLine="720"/>
        <w:rPr>
          <w:rFonts w:ascii="Verdana" w:hAnsi="Verdana"/>
          <w:color w:val="000000"/>
          <w:sz w:val="22"/>
          <w:szCs w:val="22"/>
        </w:rPr>
      </w:pPr>
      <w:r w:rsidRPr="00A35AE5">
        <w:rPr>
          <w:rFonts w:ascii="Verdana" w:hAnsi="Verdana"/>
          <w:color w:val="000000"/>
          <w:sz w:val="22"/>
          <w:szCs w:val="22"/>
        </w:rPr>
        <w:t>psychiatric commitment;</w:t>
      </w:r>
    </w:p>
    <w:p w14:paraId="55E09015" w14:textId="26A4D6A6" w:rsidR="00AD7059" w:rsidRPr="00A35AE5" w:rsidRDefault="00671E95" w:rsidP="00A35AE5">
      <w:pPr>
        <w:autoSpaceDE w:val="0"/>
        <w:autoSpaceDN w:val="0"/>
        <w:adjustRightInd w:val="0"/>
        <w:ind w:left="720" w:firstLine="720"/>
        <w:rPr>
          <w:rFonts w:ascii="Verdana" w:hAnsi="Verdana"/>
          <w:color w:val="000000"/>
          <w:sz w:val="22"/>
          <w:szCs w:val="22"/>
        </w:rPr>
      </w:pPr>
      <w:r>
        <w:rPr>
          <w:rFonts w:ascii="Verdana" w:hAnsi="Verdana"/>
          <w:color w:val="000000"/>
          <w:sz w:val="22"/>
          <w:szCs w:val="22"/>
        </w:rPr>
        <w:t>e.</w:t>
      </w:r>
      <w:r w:rsidR="00AD7059" w:rsidRPr="00A35AE5">
        <w:rPr>
          <w:rFonts w:ascii="Verdana" w:hAnsi="Verdana"/>
          <w:color w:val="000000"/>
          <w:sz w:val="22"/>
          <w:szCs w:val="22"/>
        </w:rPr>
        <w:t xml:space="preserve"> </w:t>
      </w:r>
      <w:r w:rsidR="00DB5638" w:rsidRPr="00A35AE5">
        <w:rPr>
          <w:rFonts w:ascii="Verdana" w:hAnsi="Verdana"/>
          <w:color w:val="000000"/>
          <w:sz w:val="22"/>
          <w:szCs w:val="22"/>
        </w:rPr>
        <w:t>Developing an annual service plan that ensures appropriate habilitation an</w:t>
      </w:r>
      <w:r w:rsidR="00AD7059" w:rsidRPr="00A35AE5">
        <w:rPr>
          <w:rFonts w:ascii="Verdana" w:hAnsi="Verdana"/>
          <w:color w:val="000000"/>
          <w:sz w:val="22"/>
          <w:szCs w:val="22"/>
        </w:rPr>
        <w:t>d</w:t>
      </w:r>
    </w:p>
    <w:p w14:paraId="6C029A8E" w14:textId="6003C122" w:rsidR="00AD7059" w:rsidRPr="00A35AE5" w:rsidRDefault="00DB5638" w:rsidP="00A35AE5">
      <w:pPr>
        <w:autoSpaceDE w:val="0"/>
        <w:autoSpaceDN w:val="0"/>
        <w:adjustRightInd w:val="0"/>
        <w:ind w:left="1440"/>
        <w:rPr>
          <w:rFonts w:ascii="Verdana" w:hAnsi="Verdana"/>
          <w:color w:val="000000"/>
          <w:sz w:val="22"/>
          <w:szCs w:val="22"/>
        </w:rPr>
      </w:pPr>
      <w:r w:rsidRPr="00A35AE5">
        <w:rPr>
          <w:rFonts w:ascii="Verdana" w:hAnsi="Verdana"/>
          <w:color w:val="000000"/>
          <w:sz w:val="22"/>
          <w:szCs w:val="22"/>
        </w:rPr>
        <w:t>rehabilitation services, including therapy, counseling, education, and training to the</w:t>
      </w:r>
      <w:r w:rsidR="00671E95">
        <w:rPr>
          <w:rFonts w:ascii="Verdana" w:hAnsi="Verdana"/>
          <w:color w:val="000000"/>
          <w:sz w:val="22"/>
          <w:szCs w:val="22"/>
        </w:rPr>
        <w:t xml:space="preserve"> </w:t>
      </w:r>
      <w:r w:rsidRPr="00A35AE5">
        <w:rPr>
          <w:rFonts w:ascii="Verdana" w:hAnsi="Verdana"/>
          <w:color w:val="000000"/>
          <w:sz w:val="22"/>
          <w:szCs w:val="22"/>
        </w:rPr>
        <w:t xml:space="preserve">extent permitted by the </w:t>
      </w:r>
      <w:r w:rsidR="00891F91">
        <w:rPr>
          <w:rFonts w:ascii="Verdana" w:hAnsi="Verdana"/>
          <w:color w:val="000000"/>
          <w:sz w:val="22"/>
          <w:szCs w:val="22"/>
        </w:rPr>
        <w:t>ward</w:t>
      </w:r>
      <w:r w:rsidRPr="00A35AE5">
        <w:rPr>
          <w:rFonts w:ascii="Verdana" w:hAnsi="Verdana"/>
          <w:color w:val="000000"/>
          <w:sz w:val="22"/>
          <w:szCs w:val="22"/>
        </w:rPr>
        <w:t>’s funds;</w:t>
      </w:r>
    </w:p>
    <w:p w14:paraId="4239C021" w14:textId="7A61A2B3" w:rsidR="00AD7059" w:rsidRPr="00A35AE5" w:rsidRDefault="00671E95" w:rsidP="00A35AE5">
      <w:pPr>
        <w:autoSpaceDE w:val="0"/>
        <w:autoSpaceDN w:val="0"/>
        <w:adjustRightInd w:val="0"/>
        <w:ind w:left="1440"/>
        <w:rPr>
          <w:rFonts w:ascii="Verdana" w:hAnsi="Verdana"/>
          <w:color w:val="000000"/>
          <w:sz w:val="22"/>
          <w:szCs w:val="22"/>
        </w:rPr>
      </w:pPr>
      <w:r>
        <w:rPr>
          <w:rFonts w:ascii="Verdana" w:hAnsi="Verdana"/>
          <w:color w:val="000000"/>
          <w:sz w:val="22"/>
          <w:szCs w:val="22"/>
        </w:rPr>
        <w:t>f.</w:t>
      </w:r>
      <w:r w:rsidR="00AD7059" w:rsidRPr="00A35AE5">
        <w:rPr>
          <w:rFonts w:ascii="Verdana" w:hAnsi="Verdana"/>
          <w:color w:val="000000"/>
          <w:sz w:val="22"/>
          <w:szCs w:val="22"/>
        </w:rPr>
        <w:t xml:space="preserve"> </w:t>
      </w:r>
      <w:r w:rsidR="00DB5638" w:rsidRPr="00A35AE5">
        <w:rPr>
          <w:rFonts w:ascii="Verdana" w:hAnsi="Verdana"/>
          <w:color w:val="000000"/>
          <w:sz w:val="22"/>
          <w:szCs w:val="22"/>
        </w:rPr>
        <w:t xml:space="preserve">Encouraging the </w:t>
      </w:r>
      <w:r w:rsidR="00891F91">
        <w:rPr>
          <w:rFonts w:ascii="Verdana" w:hAnsi="Verdana"/>
          <w:color w:val="000000"/>
          <w:sz w:val="22"/>
          <w:szCs w:val="22"/>
        </w:rPr>
        <w:t>ward</w:t>
      </w:r>
      <w:r w:rsidR="00DB5638" w:rsidRPr="00A35AE5">
        <w:rPr>
          <w:rFonts w:ascii="Verdana" w:hAnsi="Verdana"/>
          <w:color w:val="000000"/>
          <w:sz w:val="22"/>
          <w:szCs w:val="22"/>
        </w:rPr>
        <w:t xml:space="preserve"> to participate in the development of the service plan to</w:t>
      </w:r>
      <w:r>
        <w:rPr>
          <w:rFonts w:ascii="Verdana" w:hAnsi="Verdana"/>
          <w:color w:val="000000"/>
          <w:sz w:val="22"/>
          <w:szCs w:val="22"/>
        </w:rPr>
        <w:t xml:space="preserve"> </w:t>
      </w:r>
      <w:r w:rsidR="008E2856">
        <w:rPr>
          <w:rFonts w:ascii="Verdana" w:hAnsi="Verdana"/>
          <w:color w:val="000000"/>
          <w:sz w:val="22"/>
          <w:szCs w:val="22"/>
        </w:rPr>
        <w:t>t</w:t>
      </w:r>
      <w:r w:rsidR="00DB5638" w:rsidRPr="00A35AE5">
        <w:rPr>
          <w:rFonts w:ascii="Verdana" w:hAnsi="Verdana"/>
          <w:color w:val="000000"/>
          <w:sz w:val="22"/>
          <w:szCs w:val="22"/>
        </w:rPr>
        <w:t>he extent he or she is capable;</w:t>
      </w:r>
    </w:p>
    <w:p w14:paraId="57E54FFB" w14:textId="7684D393" w:rsidR="00AD7059" w:rsidRPr="00A35AE5" w:rsidRDefault="00671E95" w:rsidP="00A35AE5">
      <w:pPr>
        <w:autoSpaceDE w:val="0"/>
        <w:autoSpaceDN w:val="0"/>
        <w:adjustRightInd w:val="0"/>
        <w:ind w:left="1440"/>
        <w:rPr>
          <w:rFonts w:ascii="Verdana" w:hAnsi="Verdana"/>
          <w:color w:val="000000"/>
          <w:sz w:val="22"/>
          <w:szCs w:val="22"/>
        </w:rPr>
      </w:pPr>
      <w:r>
        <w:rPr>
          <w:rFonts w:ascii="Verdana" w:hAnsi="Verdana"/>
          <w:color w:val="000000"/>
          <w:sz w:val="22"/>
          <w:szCs w:val="22"/>
        </w:rPr>
        <w:t>g.</w:t>
      </w:r>
      <w:r w:rsidR="00AD7059" w:rsidRPr="00A35AE5">
        <w:rPr>
          <w:rFonts w:ascii="Verdana" w:hAnsi="Verdana"/>
          <w:color w:val="000000"/>
          <w:sz w:val="22"/>
          <w:szCs w:val="22"/>
        </w:rPr>
        <w:t xml:space="preserve"> </w:t>
      </w:r>
      <w:r w:rsidR="00DB5638" w:rsidRPr="00A35AE5">
        <w:rPr>
          <w:rFonts w:ascii="Verdana" w:hAnsi="Verdana"/>
          <w:color w:val="000000"/>
          <w:sz w:val="22"/>
          <w:szCs w:val="22"/>
        </w:rPr>
        <w:t xml:space="preserve">Building an adequate support system for the </w:t>
      </w:r>
      <w:r w:rsidR="00891F91">
        <w:rPr>
          <w:rFonts w:ascii="Verdana" w:hAnsi="Verdana"/>
          <w:color w:val="000000"/>
          <w:sz w:val="22"/>
          <w:szCs w:val="22"/>
        </w:rPr>
        <w:t>ward</w:t>
      </w:r>
      <w:r w:rsidR="00DB5638" w:rsidRPr="00A35AE5">
        <w:rPr>
          <w:rFonts w:ascii="Verdana" w:hAnsi="Verdana"/>
          <w:color w:val="000000"/>
          <w:sz w:val="22"/>
          <w:szCs w:val="22"/>
        </w:rPr>
        <w:t>, including family, friends,</w:t>
      </w:r>
      <w:r>
        <w:rPr>
          <w:rFonts w:ascii="Verdana" w:hAnsi="Verdana"/>
          <w:color w:val="000000"/>
          <w:sz w:val="22"/>
          <w:szCs w:val="22"/>
        </w:rPr>
        <w:t xml:space="preserve"> </w:t>
      </w:r>
      <w:r w:rsidR="00DB5638" w:rsidRPr="00A35AE5">
        <w:rPr>
          <w:rFonts w:ascii="Verdana" w:hAnsi="Verdana"/>
          <w:color w:val="000000"/>
          <w:sz w:val="22"/>
          <w:szCs w:val="22"/>
        </w:rPr>
        <w:t>and other appropriate collaterals;</w:t>
      </w:r>
    </w:p>
    <w:p w14:paraId="44EDDB83" w14:textId="53108EBA" w:rsidR="00DB5638" w:rsidRPr="00A35AE5" w:rsidRDefault="00671E95" w:rsidP="00A35AE5">
      <w:pPr>
        <w:autoSpaceDE w:val="0"/>
        <w:autoSpaceDN w:val="0"/>
        <w:adjustRightInd w:val="0"/>
        <w:ind w:left="720" w:firstLine="720"/>
        <w:rPr>
          <w:rFonts w:ascii="Verdana" w:hAnsi="Verdana"/>
          <w:color w:val="000000"/>
          <w:sz w:val="22"/>
          <w:szCs w:val="22"/>
        </w:rPr>
      </w:pPr>
      <w:r>
        <w:rPr>
          <w:rFonts w:ascii="Verdana" w:hAnsi="Verdana"/>
          <w:color w:val="000000"/>
          <w:sz w:val="22"/>
          <w:szCs w:val="22"/>
        </w:rPr>
        <w:lastRenderedPageBreak/>
        <w:t>h.</w:t>
      </w:r>
      <w:r w:rsidR="00AD7059" w:rsidRPr="00A35AE5">
        <w:rPr>
          <w:rFonts w:ascii="Verdana" w:hAnsi="Verdana"/>
          <w:color w:val="000000"/>
          <w:sz w:val="22"/>
          <w:szCs w:val="22"/>
        </w:rPr>
        <w:t xml:space="preserve"> </w:t>
      </w:r>
      <w:r w:rsidR="00DB5638" w:rsidRPr="00A35AE5">
        <w:rPr>
          <w:rFonts w:ascii="Verdana" w:hAnsi="Verdana"/>
          <w:color w:val="000000"/>
          <w:sz w:val="22"/>
          <w:szCs w:val="22"/>
        </w:rPr>
        <w:t xml:space="preserve">Having monthly status contacts with the </w:t>
      </w:r>
      <w:r w:rsidR="00891F91">
        <w:rPr>
          <w:rFonts w:ascii="Verdana" w:hAnsi="Verdana"/>
          <w:color w:val="000000"/>
          <w:sz w:val="22"/>
          <w:szCs w:val="22"/>
        </w:rPr>
        <w:t>ward</w:t>
      </w:r>
      <w:r w:rsidR="00DB5638" w:rsidRPr="00A35AE5">
        <w:rPr>
          <w:rFonts w:ascii="Verdana" w:hAnsi="Verdana"/>
          <w:color w:val="000000"/>
          <w:sz w:val="22"/>
          <w:szCs w:val="22"/>
        </w:rPr>
        <w:t>, which must occur in the</w:t>
      </w:r>
    </w:p>
    <w:p w14:paraId="4A26977F" w14:textId="3D4049DD" w:rsidR="00AD7059" w:rsidRPr="00A35AE5" w:rsidRDefault="00891F91" w:rsidP="00A35AE5">
      <w:pPr>
        <w:autoSpaceDE w:val="0"/>
        <w:autoSpaceDN w:val="0"/>
        <w:adjustRightInd w:val="0"/>
        <w:ind w:left="720" w:firstLine="720"/>
        <w:rPr>
          <w:rFonts w:ascii="Verdana" w:hAnsi="Verdana"/>
          <w:color w:val="000000"/>
          <w:sz w:val="22"/>
          <w:szCs w:val="22"/>
        </w:rPr>
      </w:pPr>
      <w:r>
        <w:rPr>
          <w:rFonts w:ascii="Verdana" w:hAnsi="Verdana"/>
          <w:color w:val="000000"/>
          <w:sz w:val="22"/>
          <w:szCs w:val="22"/>
        </w:rPr>
        <w:t>ward</w:t>
      </w:r>
      <w:r w:rsidR="00DB5638" w:rsidRPr="00A35AE5">
        <w:rPr>
          <w:rFonts w:ascii="Verdana" w:hAnsi="Verdana"/>
          <w:color w:val="000000"/>
          <w:sz w:val="22"/>
          <w:szCs w:val="22"/>
        </w:rPr>
        <w:t>'s various environments;</w:t>
      </w:r>
    </w:p>
    <w:p w14:paraId="35706A4C" w14:textId="53EFCF68" w:rsidR="00AD7059" w:rsidRPr="00A35AE5" w:rsidRDefault="00671E95" w:rsidP="00A35AE5">
      <w:pPr>
        <w:autoSpaceDE w:val="0"/>
        <w:autoSpaceDN w:val="0"/>
        <w:adjustRightInd w:val="0"/>
        <w:ind w:left="720" w:firstLine="720"/>
        <w:rPr>
          <w:rFonts w:ascii="Verdana" w:hAnsi="Verdana"/>
          <w:color w:val="000000"/>
          <w:sz w:val="22"/>
          <w:szCs w:val="22"/>
        </w:rPr>
      </w:pPr>
      <w:r>
        <w:rPr>
          <w:rFonts w:ascii="Verdana" w:hAnsi="Verdana"/>
          <w:color w:val="000000"/>
          <w:sz w:val="22"/>
          <w:szCs w:val="22"/>
        </w:rPr>
        <w:t>i.</w:t>
      </w:r>
      <w:r w:rsidR="00AD7059" w:rsidRPr="00A35AE5">
        <w:rPr>
          <w:rFonts w:ascii="Verdana" w:hAnsi="Verdana"/>
          <w:color w:val="000000"/>
          <w:sz w:val="22"/>
          <w:szCs w:val="22"/>
        </w:rPr>
        <w:t xml:space="preserve"> </w:t>
      </w:r>
      <w:r w:rsidR="00DB5638" w:rsidRPr="00A35AE5">
        <w:rPr>
          <w:rFonts w:ascii="Verdana" w:hAnsi="Verdana"/>
          <w:color w:val="000000"/>
          <w:sz w:val="22"/>
          <w:szCs w:val="22"/>
        </w:rPr>
        <w:t>Consulting with service providers periodically;</w:t>
      </w:r>
    </w:p>
    <w:p w14:paraId="5E6469B5" w14:textId="01053E24" w:rsidR="00AD7059" w:rsidRPr="00A35AE5" w:rsidRDefault="00671E95" w:rsidP="00A35AE5">
      <w:pPr>
        <w:autoSpaceDE w:val="0"/>
        <w:autoSpaceDN w:val="0"/>
        <w:adjustRightInd w:val="0"/>
        <w:ind w:left="720" w:firstLine="720"/>
        <w:rPr>
          <w:rFonts w:ascii="Verdana" w:hAnsi="Verdana"/>
          <w:color w:val="000000"/>
          <w:sz w:val="22"/>
          <w:szCs w:val="22"/>
        </w:rPr>
      </w:pPr>
      <w:r>
        <w:rPr>
          <w:rFonts w:ascii="Verdana" w:hAnsi="Verdana"/>
          <w:color w:val="000000"/>
          <w:sz w:val="22"/>
          <w:szCs w:val="22"/>
        </w:rPr>
        <w:t>j.</w:t>
      </w:r>
      <w:r w:rsidR="00AD7059" w:rsidRPr="00A35AE5">
        <w:rPr>
          <w:rFonts w:ascii="Verdana" w:hAnsi="Verdana"/>
          <w:color w:val="000000"/>
          <w:sz w:val="22"/>
          <w:szCs w:val="22"/>
        </w:rPr>
        <w:t xml:space="preserve"> </w:t>
      </w:r>
      <w:r w:rsidR="00DB5638" w:rsidRPr="00A35AE5">
        <w:rPr>
          <w:rFonts w:ascii="Verdana" w:hAnsi="Verdana"/>
          <w:color w:val="000000"/>
          <w:sz w:val="22"/>
          <w:szCs w:val="22"/>
        </w:rPr>
        <w:t xml:space="preserve">Documenting case actions in files maintained for each </w:t>
      </w:r>
      <w:r w:rsidR="00891F91">
        <w:rPr>
          <w:rFonts w:ascii="Verdana" w:hAnsi="Verdana"/>
          <w:color w:val="000000"/>
          <w:sz w:val="22"/>
          <w:szCs w:val="22"/>
        </w:rPr>
        <w:t>ward</w:t>
      </w:r>
      <w:r w:rsidR="00DB5638" w:rsidRPr="00A35AE5">
        <w:rPr>
          <w:rFonts w:ascii="Verdana" w:hAnsi="Verdana"/>
          <w:color w:val="000000"/>
          <w:sz w:val="22"/>
          <w:szCs w:val="22"/>
        </w:rPr>
        <w:t>; an</w:t>
      </w:r>
      <w:r w:rsidR="00AD7059" w:rsidRPr="00A35AE5">
        <w:rPr>
          <w:rFonts w:ascii="Verdana" w:hAnsi="Verdana"/>
          <w:color w:val="000000"/>
          <w:sz w:val="22"/>
          <w:szCs w:val="22"/>
        </w:rPr>
        <w:t>d</w:t>
      </w:r>
    </w:p>
    <w:p w14:paraId="3D28BC34" w14:textId="61137F35" w:rsidR="00DB5638" w:rsidRDefault="00671E95" w:rsidP="00A35AE5">
      <w:pPr>
        <w:autoSpaceDE w:val="0"/>
        <w:autoSpaceDN w:val="0"/>
        <w:adjustRightInd w:val="0"/>
        <w:ind w:left="1440"/>
        <w:rPr>
          <w:rFonts w:ascii="Verdana" w:hAnsi="Verdana"/>
          <w:color w:val="666666" w:themeColor="text1" w:themeTint="99"/>
          <w:sz w:val="22"/>
          <w:szCs w:val="22"/>
        </w:rPr>
      </w:pPr>
      <w:r>
        <w:rPr>
          <w:rFonts w:ascii="Verdana" w:hAnsi="Verdana"/>
          <w:color w:val="000000"/>
          <w:sz w:val="22"/>
          <w:szCs w:val="22"/>
        </w:rPr>
        <w:t>k.</w:t>
      </w:r>
      <w:r w:rsidR="00AD7059" w:rsidRPr="00A35AE5">
        <w:rPr>
          <w:rFonts w:ascii="Verdana" w:hAnsi="Verdana"/>
          <w:color w:val="000000"/>
          <w:sz w:val="22"/>
          <w:szCs w:val="22"/>
        </w:rPr>
        <w:t xml:space="preserve"> </w:t>
      </w:r>
      <w:r w:rsidR="00DB5638" w:rsidRPr="00A35AE5">
        <w:rPr>
          <w:rFonts w:ascii="Verdana" w:hAnsi="Verdana"/>
          <w:color w:val="000000"/>
          <w:sz w:val="22"/>
          <w:szCs w:val="22"/>
        </w:rPr>
        <w:t>Complying with the requirements of Texas Estates Code Chapter 1151, regarding</w:t>
      </w:r>
      <w:r>
        <w:rPr>
          <w:rFonts w:ascii="Verdana" w:hAnsi="Verdana"/>
          <w:color w:val="000000"/>
          <w:sz w:val="22"/>
          <w:szCs w:val="22"/>
        </w:rPr>
        <w:t xml:space="preserve"> </w:t>
      </w:r>
      <w:r w:rsidR="00DB5638" w:rsidRPr="00A35AE5">
        <w:rPr>
          <w:rFonts w:ascii="Verdana" w:hAnsi="Verdana"/>
          <w:color w:val="000000"/>
          <w:sz w:val="22"/>
          <w:szCs w:val="22"/>
        </w:rPr>
        <w:t xml:space="preserve">Rights, powers, and duties under </w:t>
      </w:r>
      <w:r w:rsidR="00B86487">
        <w:rPr>
          <w:rFonts w:ascii="Verdana" w:hAnsi="Verdana"/>
          <w:color w:val="000000"/>
          <w:sz w:val="22"/>
          <w:szCs w:val="22"/>
        </w:rPr>
        <w:t>G</w:t>
      </w:r>
      <w:r w:rsidR="00DB5638" w:rsidRPr="00A35AE5">
        <w:rPr>
          <w:rFonts w:ascii="Verdana" w:hAnsi="Verdana"/>
          <w:color w:val="000000"/>
          <w:sz w:val="22"/>
          <w:szCs w:val="22"/>
        </w:rPr>
        <w:t xml:space="preserve">uardianship of the </w:t>
      </w:r>
      <w:r w:rsidR="00B86487">
        <w:rPr>
          <w:rFonts w:ascii="Verdana" w:hAnsi="Verdana"/>
          <w:color w:val="000000"/>
          <w:sz w:val="22"/>
          <w:szCs w:val="22"/>
        </w:rPr>
        <w:t>P</w:t>
      </w:r>
      <w:r w:rsidR="00DB5638" w:rsidRPr="00A35AE5">
        <w:rPr>
          <w:rFonts w:ascii="Verdana" w:hAnsi="Verdana"/>
          <w:color w:val="000000"/>
          <w:sz w:val="22"/>
          <w:szCs w:val="22"/>
        </w:rPr>
        <w:t xml:space="preserve">erson that is </w:t>
      </w:r>
      <w:r w:rsidR="00AD7059" w:rsidRPr="00A35AE5">
        <w:rPr>
          <w:rFonts w:ascii="Verdana" w:hAnsi="Verdana"/>
          <w:color w:val="000000"/>
          <w:sz w:val="22"/>
          <w:szCs w:val="22"/>
        </w:rPr>
        <w:t>available o</w:t>
      </w:r>
      <w:r w:rsidR="00DB5638" w:rsidRPr="00A35AE5">
        <w:rPr>
          <w:rFonts w:ascii="Verdana" w:hAnsi="Verdana"/>
          <w:color w:val="000000"/>
          <w:sz w:val="22"/>
          <w:szCs w:val="22"/>
        </w:rPr>
        <w:t xml:space="preserve">nline and can currently be accessed at: </w:t>
      </w:r>
      <w:r w:rsidR="00DB5638" w:rsidRPr="00A35AE5">
        <w:rPr>
          <w:rFonts w:ascii="Verdana" w:hAnsi="Verdana"/>
          <w:color w:val="000000"/>
          <w:sz w:val="22"/>
          <w:szCs w:val="22"/>
        </w:rPr>
        <w:tab/>
      </w:r>
      <w:r w:rsidR="00DB5638" w:rsidRPr="00A35AE5">
        <w:rPr>
          <w:rFonts w:ascii="Verdana" w:hAnsi="Verdana"/>
          <w:color w:val="000000"/>
          <w:sz w:val="22"/>
          <w:szCs w:val="22"/>
        </w:rPr>
        <w:tab/>
        <w:t xml:space="preserve">          </w:t>
      </w:r>
      <w:r w:rsidR="00DB5638" w:rsidRPr="00A35AE5">
        <w:rPr>
          <w:rFonts w:ascii="Verdana" w:hAnsi="Verdana"/>
          <w:color w:val="000000"/>
          <w:sz w:val="22"/>
          <w:szCs w:val="22"/>
        </w:rPr>
        <w:tab/>
      </w:r>
      <w:r w:rsidR="00DB5638" w:rsidRPr="00A35AE5">
        <w:rPr>
          <w:rFonts w:ascii="Verdana" w:hAnsi="Verdana"/>
          <w:color w:val="000000"/>
          <w:sz w:val="22"/>
          <w:szCs w:val="22"/>
        </w:rPr>
        <w:tab/>
        <w:t xml:space="preserve">    </w:t>
      </w:r>
      <w:r w:rsidR="00DB5638" w:rsidRPr="00A35AE5">
        <w:rPr>
          <w:rFonts w:ascii="Verdana" w:hAnsi="Verdana"/>
          <w:color w:val="000000"/>
          <w:sz w:val="22"/>
          <w:szCs w:val="22"/>
        </w:rPr>
        <w:tab/>
        <w:t xml:space="preserve">      </w:t>
      </w:r>
      <w:hyperlink r:id="rId15" w:history="1">
        <w:r w:rsidR="00AD7059" w:rsidRPr="00A35AE5">
          <w:rPr>
            <w:rStyle w:val="Hyperlink"/>
            <w:rFonts w:ascii="Verdana" w:hAnsi="Verdana"/>
            <w:sz w:val="22"/>
            <w:szCs w:val="22"/>
          </w:rPr>
          <w:t>https://statutes.capitol.texas.gov/Docs/ES/htm/ES.1151.htm</w:t>
        </w:r>
      </w:hyperlink>
      <w:r w:rsidR="00DB5638" w:rsidRPr="00A35AE5">
        <w:rPr>
          <w:rFonts w:ascii="Verdana" w:hAnsi="Verdana"/>
          <w:color w:val="666666" w:themeColor="text1" w:themeTint="99"/>
          <w:sz w:val="22"/>
          <w:szCs w:val="22"/>
        </w:rPr>
        <w:t>.</w:t>
      </w:r>
    </w:p>
    <w:p w14:paraId="1F929C83" w14:textId="77777777" w:rsidR="00671E95" w:rsidRPr="00A35AE5" w:rsidRDefault="00671E95" w:rsidP="00A35AE5">
      <w:pPr>
        <w:autoSpaceDE w:val="0"/>
        <w:autoSpaceDN w:val="0"/>
        <w:adjustRightInd w:val="0"/>
        <w:ind w:left="360"/>
        <w:rPr>
          <w:rFonts w:ascii="Verdana" w:hAnsi="Verdana"/>
          <w:color w:val="000000"/>
          <w:sz w:val="22"/>
          <w:szCs w:val="22"/>
        </w:rPr>
      </w:pPr>
    </w:p>
    <w:p w14:paraId="1ADF2B7F" w14:textId="263D48D6" w:rsidR="00DB5638" w:rsidRPr="00A35AE5" w:rsidRDefault="00444799" w:rsidP="00A35AE5">
      <w:pPr>
        <w:autoSpaceDE w:val="0"/>
        <w:autoSpaceDN w:val="0"/>
        <w:adjustRightInd w:val="0"/>
        <w:ind w:left="360"/>
        <w:rPr>
          <w:rFonts w:ascii="Verdana" w:hAnsi="Verdana"/>
          <w:color w:val="000000"/>
          <w:sz w:val="22"/>
          <w:szCs w:val="22"/>
        </w:rPr>
      </w:pPr>
      <w:r w:rsidRPr="00A35AE5">
        <w:rPr>
          <w:rFonts w:ascii="Verdana" w:hAnsi="Verdana"/>
          <w:sz w:val="22"/>
          <w:szCs w:val="22"/>
        </w:rPr>
        <w:t>7</w:t>
      </w:r>
      <w:r w:rsidR="00AD7059" w:rsidRPr="00A35AE5">
        <w:rPr>
          <w:rFonts w:ascii="Verdana" w:hAnsi="Verdana"/>
          <w:sz w:val="22"/>
          <w:szCs w:val="22"/>
        </w:rPr>
        <w:t>.</w:t>
      </w:r>
      <w:r w:rsidR="00501DA6">
        <w:rPr>
          <w:rFonts w:ascii="Verdana" w:hAnsi="Verdana"/>
          <w:sz w:val="22"/>
          <w:szCs w:val="22"/>
        </w:rPr>
        <w:t>3</w:t>
      </w:r>
      <w:r w:rsidR="00AD7059" w:rsidRPr="00A35AE5">
        <w:rPr>
          <w:rFonts w:ascii="Verdana" w:hAnsi="Verdana"/>
          <w:sz w:val="22"/>
          <w:szCs w:val="22"/>
        </w:rPr>
        <w:t xml:space="preserve">.5 </w:t>
      </w:r>
      <w:r w:rsidR="00DB5638" w:rsidRPr="00A35AE5">
        <w:rPr>
          <w:rFonts w:ascii="Verdana" w:hAnsi="Verdana"/>
          <w:sz w:val="22"/>
          <w:szCs w:val="22"/>
        </w:rPr>
        <w:t xml:space="preserve">Arrange </w:t>
      </w:r>
      <w:r w:rsidR="00DB5638" w:rsidRPr="00A35AE5">
        <w:rPr>
          <w:rFonts w:ascii="Verdana" w:hAnsi="Verdana"/>
          <w:color w:val="000000"/>
          <w:sz w:val="22"/>
          <w:szCs w:val="22"/>
        </w:rPr>
        <w:t xml:space="preserve">for care and services for the </w:t>
      </w:r>
      <w:r w:rsidR="00B86487">
        <w:rPr>
          <w:rFonts w:ascii="Verdana" w:hAnsi="Verdana"/>
          <w:color w:val="000000"/>
          <w:sz w:val="22"/>
          <w:szCs w:val="22"/>
        </w:rPr>
        <w:t>ward</w:t>
      </w:r>
      <w:r w:rsidR="00DB5638" w:rsidRPr="00A35AE5">
        <w:rPr>
          <w:rFonts w:ascii="Verdana" w:hAnsi="Verdana"/>
          <w:color w:val="000000"/>
          <w:sz w:val="22"/>
          <w:szCs w:val="22"/>
        </w:rPr>
        <w:t xml:space="preserve"> based upon the </w:t>
      </w:r>
      <w:r w:rsidR="00B86487">
        <w:rPr>
          <w:rFonts w:ascii="Verdana" w:hAnsi="Verdana"/>
          <w:color w:val="000000"/>
          <w:sz w:val="22"/>
          <w:szCs w:val="22"/>
        </w:rPr>
        <w:t>ward</w:t>
      </w:r>
      <w:r w:rsidR="00DB5638" w:rsidRPr="00A35AE5">
        <w:rPr>
          <w:rFonts w:ascii="Verdana" w:hAnsi="Verdana"/>
          <w:color w:val="000000"/>
          <w:sz w:val="22"/>
          <w:szCs w:val="22"/>
        </w:rPr>
        <w:t>'s identified needs</w:t>
      </w:r>
      <w:r w:rsidR="00671E95">
        <w:rPr>
          <w:rFonts w:ascii="Verdana" w:hAnsi="Verdana"/>
          <w:color w:val="000000"/>
          <w:sz w:val="22"/>
          <w:szCs w:val="22"/>
        </w:rPr>
        <w:t xml:space="preserve"> </w:t>
      </w:r>
      <w:r w:rsidR="00DB5638" w:rsidRPr="00A35AE5">
        <w:rPr>
          <w:rFonts w:ascii="Verdana" w:hAnsi="Verdana"/>
          <w:color w:val="000000"/>
          <w:sz w:val="22"/>
          <w:szCs w:val="22"/>
        </w:rPr>
        <w:t xml:space="preserve">and with the goal of enhancing the </w:t>
      </w:r>
      <w:r w:rsidR="00B86487">
        <w:rPr>
          <w:rFonts w:ascii="Verdana" w:hAnsi="Verdana"/>
          <w:color w:val="000000"/>
          <w:sz w:val="22"/>
          <w:szCs w:val="22"/>
        </w:rPr>
        <w:t>ward</w:t>
      </w:r>
      <w:r w:rsidR="00DB5638" w:rsidRPr="00A35AE5">
        <w:rPr>
          <w:rFonts w:ascii="Verdana" w:hAnsi="Verdana"/>
          <w:color w:val="000000"/>
          <w:sz w:val="22"/>
          <w:szCs w:val="22"/>
        </w:rPr>
        <w:t>'s quality of life.</w:t>
      </w:r>
    </w:p>
    <w:p w14:paraId="7E94797B" w14:textId="77777777" w:rsidR="00DB5638" w:rsidRPr="00A35AE5" w:rsidRDefault="00DB5638" w:rsidP="00DB5638">
      <w:pPr>
        <w:autoSpaceDE w:val="0"/>
        <w:autoSpaceDN w:val="0"/>
        <w:adjustRightInd w:val="0"/>
        <w:rPr>
          <w:rFonts w:ascii="Verdana" w:hAnsi="Verdana"/>
          <w:color w:val="000000"/>
          <w:sz w:val="22"/>
          <w:szCs w:val="22"/>
        </w:rPr>
      </w:pPr>
    </w:p>
    <w:p w14:paraId="64AB063F" w14:textId="6E82226F" w:rsidR="00DB5638" w:rsidRPr="00A35AE5" w:rsidRDefault="00444799" w:rsidP="00A35AE5">
      <w:pPr>
        <w:autoSpaceDE w:val="0"/>
        <w:autoSpaceDN w:val="0"/>
        <w:adjustRightInd w:val="0"/>
        <w:ind w:left="360"/>
        <w:rPr>
          <w:rFonts w:ascii="Verdana" w:hAnsi="Verdana"/>
          <w:color w:val="000000"/>
          <w:sz w:val="22"/>
          <w:szCs w:val="22"/>
        </w:rPr>
      </w:pPr>
      <w:r w:rsidRPr="00A35AE5">
        <w:rPr>
          <w:rFonts w:ascii="Verdana" w:hAnsi="Verdana"/>
          <w:color w:val="000000"/>
          <w:sz w:val="22"/>
          <w:szCs w:val="22"/>
        </w:rPr>
        <w:t>7</w:t>
      </w:r>
      <w:r w:rsidR="009050AA" w:rsidRPr="00A35AE5">
        <w:rPr>
          <w:rFonts w:ascii="Verdana" w:hAnsi="Verdana"/>
          <w:color w:val="000000"/>
          <w:sz w:val="22"/>
          <w:szCs w:val="22"/>
        </w:rPr>
        <w:t>.</w:t>
      </w:r>
      <w:r w:rsidR="00501DA6">
        <w:rPr>
          <w:rFonts w:ascii="Verdana" w:hAnsi="Verdana"/>
          <w:color w:val="000000"/>
          <w:sz w:val="22"/>
          <w:szCs w:val="22"/>
        </w:rPr>
        <w:t>3</w:t>
      </w:r>
      <w:r w:rsidR="009050AA" w:rsidRPr="00A35AE5">
        <w:rPr>
          <w:rFonts w:ascii="Verdana" w:hAnsi="Verdana"/>
          <w:color w:val="000000"/>
          <w:sz w:val="22"/>
          <w:szCs w:val="22"/>
        </w:rPr>
        <w:t>.</w:t>
      </w:r>
      <w:r w:rsidR="00671E95">
        <w:rPr>
          <w:rFonts w:ascii="Verdana" w:hAnsi="Verdana"/>
          <w:color w:val="000000"/>
          <w:sz w:val="22"/>
          <w:szCs w:val="22"/>
        </w:rPr>
        <w:t>6</w:t>
      </w:r>
      <w:r w:rsidR="009050AA" w:rsidRPr="00A35AE5">
        <w:rPr>
          <w:rFonts w:ascii="Verdana" w:hAnsi="Verdana"/>
          <w:color w:val="000000"/>
          <w:sz w:val="22"/>
          <w:szCs w:val="22"/>
        </w:rPr>
        <w:t xml:space="preserve"> </w:t>
      </w:r>
      <w:r w:rsidR="00DB5638" w:rsidRPr="00A35AE5">
        <w:rPr>
          <w:rFonts w:ascii="Verdana" w:hAnsi="Verdana"/>
          <w:color w:val="000000"/>
          <w:sz w:val="22"/>
          <w:szCs w:val="22"/>
        </w:rPr>
        <w:t xml:space="preserve">Ensure the </w:t>
      </w:r>
      <w:r w:rsidR="00B86487">
        <w:rPr>
          <w:rFonts w:ascii="Verdana" w:hAnsi="Verdana"/>
          <w:color w:val="000000"/>
          <w:sz w:val="22"/>
          <w:szCs w:val="22"/>
        </w:rPr>
        <w:t>ward</w:t>
      </w:r>
      <w:r w:rsidR="00DB5638" w:rsidRPr="00A35AE5">
        <w:rPr>
          <w:rFonts w:ascii="Verdana" w:hAnsi="Verdana"/>
          <w:color w:val="000000"/>
          <w:sz w:val="22"/>
          <w:szCs w:val="22"/>
        </w:rPr>
        <w:t xml:space="preserve"> has access to basic care and services to the extent the </w:t>
      </w:r>
      <w:r w:rsidR="00B86487">
        <w:rPr>
          <w:rFonts w:ascii="Verdana" w:hAnsi="Verdana"/>
          <w:color w:val="000000"/>
          <w:sz w:val="22"/>
          <w:szCs w:val="22"/>
        </w:rPr>
        <w:t>ward’s</w:t>
      </w:r>
      <w:r w:rsidR="00DB5638" w:rsidRPr="00A35AE5">
        <w:rPr>
          <w:rFonts w:ascii="Verdana" w:hAnsi="Verdana"/>
          <w:color w:val="000000"/>
          <w:sz w:val="22"/>
          <w:szCs w:val="22"/>
        </w:rPr>
        <w:t xml:space="preserve"> resources will allow, including:</w:t>
      </w:r>
    </w:p>
    <w:p w14:paraId="096EE3AF" w14:textId="6B5C5167" w:rsidR="00DB5638" w:rsidRPr="00A35AE5" w:rsidRDefault="00671E95" w:rsidP="00DB5638">
      <w:pPr>
        <w:autoSpaceDE w:val="0"/>
        <w:autoSpaceDN w:val="0"/>
        <w:adjustRightInd w:val="0"/>
        <w:ind w:left="720"/>
        <w:rPr>
          <w:rFonts w:ascii="Verdana" w:hAnsi="Verdana"/>
          <w:color w:val="000000"/>
          <w:sz w:val="22"/>
          <w:szCs w:val="22"/>
        </w:rPr>
      </w:pPr>
      <w:r>
        <w:rPr>
          <w:rFonts w:ascii="Verdana" w:hAnsi="Verdana"/>
          <w:color w:val="000000"/>
          <w:sz w:val="22"/>
          <w:szCs w:val="22"/>
        </w:rPr>
        <w:t>a.</w:t>
      </w:r>
      <w:r w:rsidR="001B3B53" w:rsidRPr="00A35AE5">
        <w:rPr>
          <w:rFonts w:ascii="Verdana" w:hAnsi="Verdana"/>
          <w:color w:val="000000"/>
          <w:sz w:val="22"/>
          <w:szCs w:val="22"/>
        </w:rPr>
        <w:t xml:space="preserve"> </w:t>
      </w:r>
      <w:r w:rsidR="00DB5638" w:rsidRPr="00A35AE5">
        <w:rPr>
          <w:rFonts w:ascii="Verdana" w:hAnsi="Verdana"/>
          <w:color w:val="000000"/>
          <w:sz w:val="22"/>
          <w:szCs w:val="22"/>
        </w:rPr>
        <w:t>A safe, clean environment;</w:t>
      </w:r>
    </w:p>
    <w:p w14:paraId="7E217235" w14:textId="3A56968E" w:rsidR="00DB5638" w:rsidRPr="00A35AE5" w:rsidRDefault="00671E95" w:rsidP="00DB5638">
      <w:pPr>
        <w:autoSpaceDE w:val="0"/>
        <w:autoSpaceDN w:val="0"/>
        <w:adjustRightInd w:val="0"/>
        <w:ind w:left="720"/>
        <w:rPr>
          <w:rFonts w:ascii="Verdana" w:hAnsi="Verdana"/>
          <w:color w:val="000000"/>
          <w:sz w:val="22"/>
          <w:szCs w:val="22"/>
        </w:rPr>
      </w:pPr>
      <w:r>
        <w:rPr>
          <w:rFonts w:ascii="Verdana" w:hAnsi="Verdana"/>
          <w:color w:val="000000"/>
          <w:sz w:val="22"/>
          <w:szCs w:val="22"/>
        </w:rPr>
        <w:t>b.</w:t>
      </w:r>
      <w:r w:rsidR="001B3B53" w:rsidRPr="00A35AE5">
        <w:rPr>
          <w:rFonts w:ascii="Verdana" w:hAnsi="Verdana"/>
          <w:color w:val="000000"/>
          <w:sz w:val="22"/>
          <w:szCs w:val="22"/>
        </w:rPr>
        <w:t xml:space="preserve"> </w:t>
      </w:r>
      <w:r w:rsidR="00DB5638" w:rsidRPr="00A35AE5">
        <w:rPr>
          <w:rFonts w:ascii="Verdana" w:hAnsi="Verdana"/>
          <w:color w:val="000000"/>
          <w:sz w:val="22"/>
          <w:szCs w:val="22"/>
        </w:rPr>
        <w:t>Assistance in performing basic life functions;</w:t>
      </w:r>
    </w:p>
    <w:p w14:paraId="64275FF3" w14:textId="17FE1B42" w:rsidR="00DB5638" w:rsidRPr="00A35AE5" w:rsidRDefault="00671E95" w:rsidP="00DB5638">
      <w:pPr>
        <w:autoSpaceDE w:val="0"/>
        <w:autoSpaceDN w:val="0"/>
        <w:adjustRightInd w:val="0"/>
        <w:ind w:left="720"/>
        <w:rPr>
          <w:rFonts w:ascii="Verdana" w:hAnsi="Verdana"/>
          <w:color w:val="000000"/>
          <w:sz w:val="22"/>
          <w:szCs w:val="22"/>
        </w:rPr>
      </w:pPr>
      <w:r>
        <w:rPr>
          <w:rFonts w:ascii="Verdana" w:hAnsi="Verdana"/>
          <w:color w:val="000000"/>
          <w:sz w:val="22"/>
          <w:szCs w:val="22"/>
        </w:rPr>
        <w:t>c.</w:t>
      </w:r>
      <w:r w:rsidR="001B3B53" w:rsidRPr="00A35AE5">
        <w:rPr>
          <w:rFonts w:ascii="Verdana" w:hAnsi="Verdana"/>
          <w:color w:val="000000"/>
          <w:sz w:val="22"/>
          <w:szCs w:val="22"/>
        </w:rPr>
        <w:t xml:space="preserve"> </w:t>
      </w:r>
      <w:r w:rsidR="00DB5638" w:rsidRPr="00A35AE5">
        <w:rPr>
          <w:rFonts w:ascii="Verdana" w:hAnsi="Verdana"/>
          <w:color w:val="000000"/>
          <w:sz w:val="22"/>
          <w:szCs w:val="22"/>
        </w:rPr>
        <w:t xml:space="preserve"> Regular, nutritious meals;</w:t>
      </w:r>
    </w:p>
    <w:p w14:paraId="5598E17D" w14:textId="141530FC" w:rsidR="00DB5638" w:rsidRPr="00A35AE5" w:rsidRDefault="00671E95" w:rsidP="00DB5638">
      <w:pPr>
        <w:autoSpaceDE w:val="0"/>
        <w:autoSpaceDN w:val="0"/>
        <w:adjustRightInd w:val="0"/>
        <w:ind w:left="720"/>
        <w:rPr>
          <w:rFonts w:ascii="Verdana" w:hAnsi="Verdana"/>
          <w:color w:val="000000"/>
          <w:sz w:val="22"/>
          <w:szCs w:val="22"/>
        </w:rPr>
      </w:pPr>
      <w:r>
        <w:rPr>
          <w:rFonts w:ascii="Verdana" w:hAnsi="Verdana"/>
          <w:color w:val="000000"/>
          <w:sz w:val="22"/>
          <w:szCs w:val="22"/>
        </w:rPr>
        <w:t>d.</w:t>
      </w:r>
      <w:r w:rsidR="001B3B53" w:rsidRPr="00A35AE5">
        <w:rPr>
          <w:rFonts w:ascii="Verdana" w:hAnsi="Verdana"/>
          <w:color w:val="000000"/>
          <w:sz w:val="22"/>
          <w:szCs w:val="22"/>
        </w:rPr>
        <w:t xml:space="preserve"> </w:t>
      </w:r>
      <w:r w:rsidR="00DB5638" w:rsidRPr="00A35AE5">
        <w:rPr>
          <w:rFonts w:ascii="Verdana" w:hAnsi="Verdana"/>
          <w:color w:val="000000"/>
          <w:sz w:val="22"/>
          <w:szCs w:val="22"/>
        </w:rPr>
        <w:t>Any needed medical, psychiatric, habilitative, or other services; and</w:t>
      </w:r>
    </w:p>
    <w:p w14:paraId="650F6E0C" w14:textId="6714B4A0" w:rsidR="00DB5638" w:rsidRPr="00A35AE5" w:rsidRDefault="00671E95" w:rsidP="00DB5638">
      <w:pPr>
        <w:autoSpaceDE w:val="0"/>
        <w:autoSpaceDN w:val="0"/>
        <w:adjustRightInd w:val="0"/>
        <w:ind w:left="720"/>
        <w:rPr>
          <w:rFonts w:ascii="Verdana" w:hAnsi="Verdana"/>
          <w:color w:val="000000"/>
          <w:sz w:val="22"/>
          <w:szCs w:val="22"/>
        </w:rPr>
      </w:pPr>
      <w:r>
        <w:rPr>
          <w:rFonts w:ascii="Verdana" w:hAnsi="Verdana"/>
          <w:color w:val="000000"/>
          <w:sz w:val="22"/>
          <w:szCs w:val="22"/>
        </w:rPr>
        <w:t>e.</w:t>
      </w:r>
      <w:r w:rsidR="00DB5638" w:rsidRPr="00A35AE5">
        <w:rPr>
          <w:rFonts w:ascii="Verdana" w:hAnsi="Verdana"/>
          <w:color w:val="000000"/>
          <w:sz w:val="22"/>
          <w:szCs w:val="22"/>
        </w:rPr>
        <w:t xml:space="preserve"> Adequate supervision.</w:t>
      </w:r>
    </w:p>
    <w:p w14:paraId="1BFDA2F2" w14:textId="77777777" w:rsidR="00DB5638" w:rsidRPr="00A35AE5" w:rsidRDefault="00DB5638" w:rsidP="00DB5638">
      <w:pPr>
        <w:autoSpaceDE w:val="0"/>
        <w:autoSpaceDN w:val="0"/>
        <w:adjustRightInd w:val="0"/>
        <w:rPr>
          <w:rFonts w:ascii="Verdana" w:hAnsi="Verdana"/>
          <w:color w:val="000000"/>
          <w:sz w:val="22"/>
          <w:szCs w:val="22"/>
        </w:rPr>
      </w:pPr>
    </w:p>
    <w:p w14:paraId="5A141213" w14:textId="5C7601FB" w:rsidR="00DB5638" w:rsidRPr="00A35AE5" w:rsidRDefault="00444799" w:rsidP="00A35AE5">
      <w:pPr>
        <w:autoSpaceDE w:val="0"/>
        <w:autoSpaceDN w:val="0"/>
        <w:adjustRightInd w:val="0"/>
        <w:ind w:left="360"/>
        <w:rPr>
          <w:rFonts w:ascii="Verdana" w:hAnsi="Verdana"/>
          <w:color w:val="000000"/>
          <w:sz w:val="22"/>
          <w:szCs w:val="22"/>
        </w:rPr>
      </w:pPr>
      <w:r w:rsidRPr="00A35AE5">
        <w:rPr>
          <w:rFonts w:ascii="Verdana" w:hAnsi="Verdana"/>
          <w:color w:val="000000"/>
          <w:sz w:val="22"/>
          <w:szCs w:val="22"/>
        </w:rPr>
        <w:t>7</w:t>
      </w:r>
      <w:r w:rsidR="001B3B53" w:rsidRPr="00A35AE5">
        <w:rPr>
          <w:rFonts w:ascii="Verdana" w:hAnsi="Verdana"/>
          <w:color w:val="000000"/>
          <w:sz w:val="22"/>
          <w:szCs w:val="22"/>
        </w:rPr>
        <w:t>.</w:t>
      </w:r>
      <w:r w:rsidR="00501DA6">
        <w:rPr>
          <w:rFonts w:ascii="Verdana" w:hAnsi="Verdana"/>
          <w:color w:val="000000"/>
          <w:sz w:val="22"/>
          <w:szCs w:val="22"/>
        </w:rPr>
        <w:t>3</w:t>
      </w:r>
      <w:r w:rsidR="001B3B53" w:rsidRPr="00A35AE5">
        <w:rPr>
          <w:rFonts w:ascii="Verdana" w:hAnsi="Verdana"/>
          <w:color w:val="000000"/>
          <w:sz w:val="22"/>
          <w:szCs w:val="22"/>
        </w:rPr>
        <w:t>.7</w:t>
      </w:r>
      <w:r w:rsidR="00DB5638" w:rsidRPr="00A35AE5">
        <w:rPr>
          <w:rFonts w:ascii="Verdana" w:hAnsi="Verdana"/>
          <w:color w:val="000000"/>
          <w:sz w:val="22"/>
          <w:szCs w:val="22"/>
        </w:rPr>
        <w:t xml:space="preserve"> Ensure a service plan is developed by a certified </w:t>
      </w:r>
      <w:r w:rsidR="00D75D8E">
        <w:rPr>
          <w:rFonts w:ascii="Verdana" w:hAnsi="Verdana"/>
          <w:color w:val="000000"/>
          <w:sz w:val="22"/>
          <w:szCs w:val="22"/>
        </w:rPr>
        <w:t>G</w:t>
      </w:r>
      <w:r w:rsidR="00DB5638" w:rsidRPr="00A35AE5">
        <w:rPr>
          <w:rFonts w:ascii="Verdana" w:hAnsi="Verdana"/>
          <w:color w:val="000000"/>
          <w:sz w:val="22"/>
          <w:szCs w:val="22"/>
        </w:rPr>
        <w:t>uardian to address the needs of each</w:t>
      </w:r>
      <w:r w:rsidR="00671E95">
        <w:rPr>
          <w:rFonts w:ascii="Verdana" w:hAnsi="Verdana"/>
          <w:color w:val="000000"/>
          <w:sz w:val="22"/>
          <w:szCs w:val="22"/>
        </w:rPr>
        <w:t xml:space="preserve"> </w:t>
      </w:r>
      <w:r w:rsidR="00851858">
        <w:rPr>
          <w:rFonts w:ascii="Verdana" w:hAnsi="Verdana"/>
          <w:color w:val="000000"/>
          <w:sz w:val="22"/>
          <w:szCs w:val="22"/>
        </w:rPr>
        <w:t>ward</w:t>
      </w:r>
      <w:r w:rsidR="00DB5638" w:rsidRPr="00A35AE5">
        <w:rPr>
          <w:rFonts w:ascii="Verdana" w:hAnsi="Verdana"/>
          <w:color w:val="000000"/>
          <w:sz w:val="22"/>
          <w:szCs w:val="22"/>
        </w:rPr>
        <w:t xml:space="preserve"> referred by HHSC-OGS and ensure the service plan is updated at least annually.</w:t>
      </w:r>
    </w:p>
    <w:p w14:paraId="4F0652EB" w14:textId="77777777" w:rsidR="00DB5638" w:rsidRPr="00A35AE5" w:rsidRDefault="00DB5638" w:rsidP="00DB5638">
      <w:pPr>
        <w:autoSpaceDE w:val="0"/>
        <w:autoSpaceDN w:val="0"/>
        <w:adjustRightInd w:val="0"/>
        <w:ind w:left="720"/>
        <w:rPr>
          <w:rFonts w:ascii="Verdana" w:hAnsi="Verdana"/>
          <w:color w:val="000000"/>
          <w:sz w:val="22"/>
          <w:szCs w:val="22"/>
        </w:rPr>
      </w:pPr>
    </w:p>
    <w:p w14:paraId="40A7F06A" w14:textId="71623AA5" w:rsidR="00DB5638" w:rsidRPr="00A35AE5" w:rsidRDefault="00DB5638" w:rsidP="00DB5638">
      <w:pPr>
        <w:autoSpaceDE w:val="0"/>
        <w:autoSpaceDN w:val="0"/>
        <w:adjustRightInd w:val="0"/>
        <w:ind w:left="720"/>
        <w:rPr>
          <w:rFonts w:ascii="Verdana" w:hAnsi="Verdana"/>
          <w:color w:val="000000"/>
          <w:sz w:val="22"/>
          <w:szCs w:val="22"/>
        </w:rPr>
      </w:pPr>
      <w:r w:rsidRPr="00A35AE5">
        <w:rPr>
          <w:rFonts w:ascii="Verdana" w:hAnsi="Verdana"/>
          <w:color w:val="000000"/>
          <w:sz w:val="22"/>
          <w:szCs w:val="22"/>
        </w:rPr>
        <w:t xml:space="preserve"> </w:t>
      </w:r>
      <w:r w:rsidR="00833B18">
        <w:rPr>
          <w:rFonts w:ascii="Verdana" w:hAnsi="Verdana"/>
          <w:color w:val="000000"/>
          <w:sz w:val="22"/>
          <w:szCs w:val="22"/>
        </w:rPr>
        <w:t>a.</w:t>
      </w:r>
      <w:r w:rsidRPr="00A35AE5">
        <w:rPr>
          <w:rFonts w:ascii="Verdana" w:hAnsi="Verdana"/>
          <w:color w:val="000000"/>
          <w:sz w:val="22"/>
          <w:szCs w:val="22"/>
        </w:rPr>
        <w:t xml:space="preserve"> The certified </w:t>
      </w:r>
      <w:r w:rsidR="00D75D8E">
        <w:rPr>
          <w:rFonts w:ascii="Verdana" w:hAnsi="Verdana"/>
          <w:color w:val="000000"/>
          <w:sz w:val="22"/>
          <w:szCs w:val="22"/>
        </w:rPr>
        <w:t>G</w:t>
      </w:r>
      <w:r w:rsidRPr="00A35AE5">
        <w:rPr>
          <w:rFonts w:ascii="Verdana" w:hAnsi="Verdana"/>
          <w:color w:val="000000"/>
          <w:sz w:val="22"/>
          <w:szCs w:val="22"/>
        </w:rPr>
        <w:t>uardian must develop an initial service plan within 90 calendar days</w:t>
      </w:r>
    </w:p>
    <w:p w14:paraId="05BEF3B2" w14:textId="61ECFDD8" w:rsidR="00DB5638" w:rsidRPr="00A35AE5" w:rsidRDefault="00DB5638" w:rsidP="00DB5638">
      <w:pPr>
        <w:autoSpaceDE w:val="0"/>
        <w:autoSpaceDN w:val="0"/>
        <w:adjustRightInd w:val="0"/>
        <w:ind w:firstLine="540"/>
        <w:rPr>
          <w:rFonts w:ascii="Verdana" w:hAnsi="Verdana"/>
          <w:color w:val="000000"/>
          <w:sz w:val="22"/>
          <w:szCs w:val="22"/>
        </w:rPr>
      </w:pPr>
      <w:r w:rsidRPr="00A35AE5">
        <w:rPr>
          <w:rFonts w:ascii="Verdana" w:hAnsi="Verdana"/>
          <w:color w:val="000000"/>
          <w:sz w:val="22"/>
          <w:szCs w:val="22"/>
        </w:rPr>
        <w:t xml:space="preserve">  </w:t>
      </w:r>
      <w:r w:rsidR="00481455" w:rsidRPr="00A35AE5">
        <w:rPr>
          <w:rFonts w:ascii="Verdana" w:hAnsi="Verdana"/>
          <w:color w:val="000000"/>
          <w:sz w:val="22"/>
          <w:szCs w:val="22"/>
        </w:rPr>
        <w:t xml:space="preserve"> </w:t>
      </w:r>
      <w:r w:rsidRPr="00A35AE5">
        <w:rPr>
          <w:rFonts w:ascii="Verdana" w:hAnsi="Verdana"/>
          <w:color w:val="000000"/>
          <w:sz w:val="22"/>
          <w:szCs w:val="22"/>
        </w:rPr>
        <w:t>from taking the oath of guardianship.</w:t>
      </w:r>
    </w:p>
    <w:p w14:paraId="09979755" w14:textId="625BE2D2" w:rsidR="00DB5638" w:rsidRPr="00A35AE5" w:rsidRDefault="00833B18" w:rsidP="00501DA6">
      <w:pPr>
        <w:autoSpaceDE w:val="0"/>
        <w:autoSpaceDN w:val="0"/>
        <w:adjustRightInd w:val="0"/>
        <w:ind w:left="810"/>
        <w:rPr>
          <w:rFonts w:ascii="Verdana" w:hAnsi="Verdana"/>
          <w:color w:val="000000"/>
          <w:sz w:val="22"/>
          <w:szCs w:val="22"/>
        </w:rPr>
      </w:pPr>
      <w:r>
        <w:rPr>
          <w:rFonts w:ascii="Verdana" w:hAnsi="Verdana"/>
          <w:color w:val="000000"/>
          <w:sz w:val="22"/>
          <w:szCs w:val="22"/>
        </w:rPr>
        <w:t>b.</w:t>
      </w:r>
      <w:r w:rsidR="001B3B53" w:rsidRPr="00A35AE5">
        <w:rPr>
          <w:rFonts w:ascii="Verdana" w:hAnsi="Verdana"/>
          <w:color w:val="000000"/>
          <w:sz w:val="22"/>
          <w:szCs w:val="22"/>
        </w:rPr>
        <w:t xml:space="preserve"> </w:t>
      </w:r>
      <w:r w:rsidR="00DB5638" w:rsidRPr="00A35AE5">
        <w:rPr>
          <w:rFonts w:ascii="Verdana" w:hAnsi="Verdana"/>
          <w:color w:val="000000"/>
          <w:sz w:val="22"/>
          <w:szCs w:val="22"/>
        </w:rPr>
        <w:t xml:space="preserve">The certified </w:t>
      </w:r>
      <w:r w:rsidR="00CD6F96">
        <w:rPr>
          <w:rFonts w:ascii="Verdana" w:hAnsi="Verdana"/>
          <w:color w:val="000000"/>
          <w:sz w:val="22"/>
          <w:szCs w:val="22"/>
        </w:rPr>
        <w:t>G</w:t>
      </w:r>
      <w:r w:rsidR="00DB5638" w:rsidRPr="00A35AE5">
        <w:rPr>
          <w:rFonts w:ascii="Verdana" w:hAnsi="Verdana"/>
          <w:color w:val="000000"/>
          <w:sz w:val="22"/>
          <w:szCs w:val="22"/>
        </w:rPr>
        <w:t>uardian must update the service plan annually.</w:t>
      </w:r>
    </w:p>
    <w:p w14:paraId="45C97820" w14:textId="41694535" w:rsidR="001B3B53" w:rsidRPr="00A35AE5" w:rsidRDefault="00833B18" w:rsidP="001B3B53">
      <w:pPr>
        <w:autoSpaceDE w:val="0"/>
        <w:autoSpaceDN w:val="0"/>
        <w:adjustRightInd w:val="0"/>
        <w:ind w:left="450" w:firstLine="360"/>
        <w:rPr>
          <w:rFonts w:ascii="Verdana" w:hAnsi="Verdana"/>
          <w:color w:val="000000"/>
          <w:sz w:val="22"/>
          <w:szCs w:val="22"/>
        </w:rPr>
      </w:pPr>
      <w:r>
        <w:rPr>
          <w:rFonts w:ascii="Verdana" w:hAnsi="Verdana"/>
          <w:color w:val="000000"/>
          <w:sz w:val="22"/>
          <w:szCs w:val="22"/>
        </w:rPr>
        <w:t>c.</w:t>
      </w:r>
      <w:r w:rsidR="00DB5638" w:rsidRPr="00A35AE5">
        <w:rPr>
          <w:rFonts w:ascii="Verdana" w:hAnsi="Verdana"/>
          <w:color w:val="000000"/>
          <w:sz w:val="22"/>
          <w:szCs w:val="22"/>
        </w:rPr>
        <w:t xml:space="preserve"> The service plan must include the following:</w:t>
      </w:r>
    </w:p>
    <w:p w14:paraId="6E8BBC8A" w14:textId="46BFF35B" w:rsidR="001B3B53" w:rsidRPr="00A35AE5" w:rsidRDefault="001B3B53" w:rsidP="001B3B53">
      <w:pPr>
        <w:autoSpaceDE w:val="0"/>
        <w:autoSpaceDN w:val="0"/>
        <w:adjustRightInd w:val="0"/>
        <w:ind w:left="450" w:firstLine="360"/>
        <w:rPr>
          <w:rFonts w:ascii="Verdana" w:hAnsi="Verdana"/>
          <w:color w:val="000000"/>
          <w:sz w:val="22"/>
          <w:szCs w:val="22"/>
        </w:rPr>
      </w:pPr>
      <w:r w:rsidRPr="00A35AE5">
        <w:rPr>
          <w:rFonts w:ascii="Verdana" w:hAnsi="Verdana"/>
          <w:color w:val="000000"/>
          <w:sz w:val="22"/>
          <w:szCs w:val="22"/>
        </w:rPr>
        <w:tab/>
      </w:r>
      <w:r w:rsidR="00833B18">
        <w:rPr>
          <w:rFonts w:ascii="Verdana" w:hAnsi="Verdana"/>
          <w:color w:val="000000"/>
          <w:sz w:val="22"/>
          <w:szCs w:val="22"/>
        </w:rPr>
        <w:t>1.</w:t>
      </w:r>
      <w:r w:rsidRPr="00A35AE5">
        <w:rPr>
          <w:rFonts w:ascii="Verdana" w:hAnsi="Verdana"/>
          <w:color w:val="000000"/>
          <w:sz w:val="22"/>
          <w:szCs w:val="22"/>
        </w:rPr>
        <w:t xml:space="preserve"> </w:t>
      </w:r>
      <w:r w:rsidR="00DB5638" w:rsidRPr="00A35AE5">
        <w:rPr>
          <w:rFonts w:ascii="Verdana" w:hAnsi="Verdana"/>
          <w:color w:val="000000"/>
          <w:sz w:val="22"/>
          <w:szCs w:val="22"/>
        </w:rPr>
        <w:t xml:space="preserve">Brief description of the current status of the </w:t>
      </w:r>
      <w:r w:rsidR="00851858">
        <w:rPr>
          <w:rFonts w:ascii="Verdana" w:hAnsi="Verdana"/>
          <w:color w:val="000000"/>
          <w:sz w:val="22"/>
          <w:szCs w:val="22"/>
        </w:rPr>
        <w:t>ward</w:t>
      </w:r>
      <w:r w:rsidR="00DB5638" w:rsidRPr="00A35AE5">
        <w:rPr>
          <w:rFonts w:ascii="Verdana" w:hAnsi="Verdana"/>
          <w:color w:val="000000"/>
          <w:sz w:val="22"/>
          <w:szCs w:val="22"/>
        </w:rPr>
        <w:t>; and</w:t>
      </w:r>
    </w:p>
    <w:p w14:paraId="7EBDE095" w14:textId="492D88D8" w:rsidR="001B3B53" w:rsidRPr="00A35AE5" w:rsidRDefault="001B3B53" w:rsidP="001B3B53">
      <w:pPr>
        <w:autoSpaceDE w:val="0"/>
        <w:autoSpaceDN w:val="0"/>
        <w:adjustRightInd w:val="0"/>
        <w:ind w:left="450" w:firstLine="360"/>
        <w:rPr>
          <w:rFonts w:ascii="Verdana" w:hAnsi="Verdana"/>
          <w:color w:val="000000"/>
          <w:sz w:val="22"/>
          <w:szCs w:val="22"/>
        </w:rPr>
      </w:pPr>
      <w:r w:rsidRPr="00A35AE5">
        <w:rPr>
          <w:rFonts w:ascii="Verdana" w:hAnsi="Verdana"/>
          <w:color w:val="000000"/>
          <w:sz w:val="22"/>
          <w:szCs w:val="22"/>
        </w:rPr>
        <w:tab/>
      </w:r>
      <w:r w:rsidR="00833B18">
        <w:rPr>
          <w:rFonts w:ascii="Verdana" w:hAnsi="Verdana"/>
          <w:color w:val="000000"/>
          <w:sz w:val="22"/>
          <w:szCs w:val="22"/>
        </w:rPr>
        <w:t>2.</w:t>
      </w:r>
      <w:r w:rsidRPr="00A35AE5">
        <w:rPr>
          <w:rFonts w:ascii="Verdana" w:hAnsi="Verdana"/>
          <w:color w:val="000000"/>
          <w:sz w:val="22"/>
          <w:szCs w:val="22"/>
        </w:rPr>
        <w:t xml:space="preserve"> </w:t>
      </w:r>
      <w:r w:rsidR="00DB5638" w:rsidRPr="00A35AE5">
        <w:rPr>
          <w:rFonts w:ascii="Verdana" w:hAnsi="Verdana"/>
          <w:color w:val="000000"/>
          <w:sz w:val="22"/>
          <w:szCs w:val="22"/>
        </w:rPr>
        <w:t xml:space="preserve">Description of the needs of the </w:t>
      </w:r>
      <w:r w:rsidR="00851858">
        <w:rPr>
          <w:rFonts w:ascii="Verdana" w:hAnsi="Verdana"/>
          <w:color w:val="000000"/>
          <w:sz w:val="22"/>
          <w:szCs w:val="22"/>
        </w:rPr>
        <w:t>ward</w:t>
      </w:r>
      <w:r w:rsidR="00DB5638" w:rsidRPr="00A35AE5">
        <w:rPr>
          <w:rFonts w:ascii="Verdana" w:hAnsi="Verdana"/>
          <w:color w:val="000000"/>
          <w:sz w:val="22"/>
          <w:szCs w:val="22"/>
        </w:rPr>
        <w:t xml:space="preserve"> in each of the following areas:</w:t>
      </w:r>
    </w:p>
    <w:p w14:paraId="5951BC3B" w14:textId="1B695D66" w:rsidR="00DB5638" w:rsidRPr="00A35AE5" w:rsidRDefault="001B3B53" w:rsidP="00A35AE5">
      <w:pPr>
        <w:autoSpaceDE w:val="0"/>
        <w:autoSpaceDN w:val="0"/>
        <w:adjustRightInd w:val="0"/>
        <w:ind w:left="450" w:firstLine="360"/>
        <w:rPr>
          <w:rFonts w:ascii="Verdana" w:hAnsi="Verdana"/>
          <w:color w:val="000000"/>
          <w:sz w:val="22"/>
          <w:szCs w:val="22"/>
        </w:rPr>
      </w:pPr>
      <w:r w:rsidRPr="00A35AE5">
        <w:rPr>
          <w:rFonts w:ascii="Verdana" w:hAnsi="Verdana"/>
          <w:color w:val="000000"/>
          <w:sz w:val="22"/>
          <w:szCs w:val="22"/>
        </w:rPr>
        <w:tab/>
      </w:r>
      <w:r w:rsidRPr="00A35AE5">
        <w:rPr>
          <w:rFonts w:ascii="Verdana" w:hAnsi="Verdana"/>
          <w:color w:val="000000"/>
          <w:sz w:val="22"/>
          <w:szCs w:val="22"/>
        </w:rPr>
        <w:tab/>
      </w:r>
      <w:r w:rsidR="00833B18">
        <w:rPr>
          <w:rFonts w:ascii="Verdana" w:hAnsi="Verdana"/>
          <w:color w:val="000000"/>
          <w:sz w:val="22"/>
          <w:szCs w:val="22"/>
        </w:rPr>
        <w:t>A.</w:t>
      </w:r>
      <w:r w:rsidRPr="00A35AE5">
        <w:rPr>
          <w:rFonts w:ascii="Verdana" w:hAnsi="Verdana"/>
          <w:color w:val="000000"/>
          <w:sz w:val="22"/>
          <w:szCs w:val="22"/>
        </w:rPr>
        <w:t xml:space="preserve"> </w:t>
      </w:r>
      <w:r w:rsidR="00DB5638" w:rsidRPr="00A35AE5">
        <w:rPr>
          <w:rFonts w:ascii="Verdana" w:hAnsi="Verdana"/>
          <w:color w:val="000000"/>
          <w:sz w:val="22"/>
          <w:szCs w:val="22"/>
        </w:rPr>
        <w:t>Living arrangements and basic care;</w:t>
      </w:r>
    </w:p>
    <w:p w14:paraId="67093A2B" w14:textId="08832FCC" w:rsidR="00DB5638" w:rsidRPr="00A35AE5" w:rsidRDefault="00833B18" w:rsidP="00A35AE5">
      <w:pPr>
        <w:autoSpaceDE w:val="0"/>
        <w:autoSpaceDN w:val="0"/>
        <w:adjustRightInd w:val="0"/>
        <w:ind w:left="2160"/>
        <w:rPr>
          <w:rFonts w:ascii="Verdana" w:hAnsi="Verdana"/>
          <w:color w:val="000000"/>
          <w:sz w:val="22"/>
          <w:szCs w:val="22"/>
        </w:rPr>
      </w:pPr>
      <w:r>
        <w:rPr>
          <w:rFonts w:ascii="Verdana" w:hAnsi="Verdana"/>
          <w:color w:val="000000"/>
          <w:sz w:val="22"/>
          <w:szCs w:val="22"/>
        </w:rPr>
        <w:t>B.</w:t>
      </w:r>
      <w:r w:rsidR="001B3B53" w:rsidRPr="00A35AE5">
        <w:rPr>
          <w:rFonts w:ascii="Verdana" w:hAnsi="Verdana"/>
          <w:color w:val="000000"/>
          <w:sz w:val="22"/>
          <w:szCs w:val="22"/>
        </w:rPr>
        <w:t xml:space="preserve"> </w:t>
      </w:r>
      <w:r w:rsidR="00DB5638" w:rsidRPr="00A35AE5">
        <w:rPr>
          <w:rFonts w:ascii="Verdana" w:hAnsi="Verdana"/>
          <w:color w:val="000000"/>
          <w:sz w:val="22"/>
          <w:szCs w:val="22"/>
        </w:rPr>
        <w:t>Medical, dental, vision, mental health, and intellectual disability</w:t>
      </w:r>
      <w:r w:rsidR="001B3B53" w:rsidRPr="00A35AE5">
        <w:rPr>
          <w:rFonts w:ascii="Verdana" w:hAnsi="Verdana"/>
          <w:color w:val="000000"/>
          <w:sz w:val="22"/>
          <w:szCs w:val="22"/>
        </w:rPr>
        <w:t xml:space="preserve"> </w:t>
      </w:r>
      <w:r w:rsidR="00DB5638" w:rsidRPr="00A35AE5">
        <w:rPr>
          <w:rFonts w:ascii="Verdana" w:hAnsi="Verdana"/>
          <w:color w:val="000000"/>
          <w:sz w:val="22"/>
          <w:szCs w:val="22"/>
        </w:rPr>
        <w:t>services;</w:t>
      </w:r>
    </w:p>
    <w:p w14:paraId="68097895" w14:textId="1D7868F6" w:rsidR="00DB5638" w:rsidRPr="00A35AE5" w:rsidRDefault="00DB5638" w:rsidP="00DB5638">
      <w:pPr>
        <w:autoSpaceDE w:val="0"/>
        <w:autoSpaceDN w:val="0"/>
        <w:adjustRightInd w:val="0"/>
        <w:ind w:firstLine="990"/>
        <w:rPr>
          <w:rFonts w:ascii="Verdana" w:hAnsi="Verdana"/>
          <w:color w:val="000000"/>
          <w:sz w:val="22"/>
          <w:szCs w:val="22"/>
        </w:rPr>
      </w:pPr>
      <w:r w:rsidRPr="00A35AE5">
        <w:rPr>
          <w:rFonts w:ascii="Verdana" w:hAnsi="Verdana"/>
          <w:color w:val="000000"/>
          <w:sz w:val="22"/>
          <w:szCs w:val="22"/>
        </w:rPr>
        <w:t xml:space="preserve">        </w:t>
      </w:r>
      <w:r w:rsidR="001B3B53" w:rsidRPr="00A35AE5">
        <w:rPr>
          <w:rFonts w:ascii="Verdana" w:hAnsi="Verdana"/>
          <w:color w:val="000000"/>
          <w:sz w:val="22"/>
          <w:szCs w:val="22"/>
        </w:rPr>
        <w:tab/>
      </w:r>
      <w:r w:rsidR="00833B18">
        <w:rPr>
          <w:rFonts w:ascii="Verdana" w:hAnsi="Verdana"/>
          <w:color w:val="000000"/>
          <w:sz w:val="22"/>
          <w:szCs w:val="22"/>
        </w:rPr>
        <w:t xml:space="preserve">C. </w:t>
      </w:r>
      <w:r w:rsidRPr="00A35AE5">
        <w:rPr>
          <w:rFonts w:ascii="Verdana" w:hAnsi="Verdana"/>
          <w:color w:val="000000"/>
          <w:sz w:val="22"/>
          <w:szCs w:val="22"/>
        </w:rPr>
        <w:t>Family, social, and recreational needs;</w:t>
      </w:r>
    </w:p>
    <w:p w14:paraId="4E63DAB9" w14:textId="7363ACDF" w:rsidR="00DB5638" w:rsidRPr="00A35AE5" w:rsidRDefault="00311966" w:rsidP="00DB5638">
      <w:pPr>
        <w:autoSpaceDE w:val="0"/>
        <w:autoSpaceDN w:val="0"/>
        <w:adjustRightInd w:val="0"/>
        <w:ind w:firstLine="990"/>
        <w:rPr>
          <w:rFonts w:ascii="Verdana" w:hAnsi="Verdana"/>
          <w:color w:val="000000"/>
          <w:sz w:val="22"/>
          <w:szCs w:val="22"/>
        </w:rPr>
      </w:pPr>
      <w:r w:rsidRPr="00A35AE5">
        <w:rPr>
          <w:rFonts w:ascii="Verdana" w:hAnsi="Verdana"/>
          <w:color w:val="000000"/>
          <w:sz w:val="22"/>
          <w:szCs w:val="22"/>
        </w:rPr>
        <w:tab/>
      </w:r>
      <w:r w:rsidRPr="00A35AE5">
        <w:rPr>
          <w:rFonts w:ascii="Verdana" w:hAnsi="Verdana"/>
          <w:color w:val="000000"/>
          <w:sz w:val="22"/>
          <w:szCs w:val="22"/>
        </w:rPr>
        <w:tab/>
      </w:r>
      <w:r w:rsidR="00833B18">
        <w:rPr>
          <w:rFonts w:ascii="Verdana" w:hAnsi="Verdana"/>
          <w:color w:val="000000"/>
          <w:sz w:val="22"/>
          <w:szCs w:val="22"/>
        </w:rPr>
        <w:t>D.</w:t>
      </w:r>
      <w:r w:rsidR="00DB5638" w:rsidRPr="00A35AE5">
        <w:rPr>
          <w:rFonts w:ascii="Verdana" w:hAnsi="Verdana"/>
          <w:color w:val="000000"/>
          <w:sz w:val="22"/>
          <w:szCs w:val="22"/>
        </w:rPr>
        <w:t xml:space="preserve"> Financial and legal services;</w:t>
      </w:r>
    </w:p>
    <w:p w14:paraId="67CAC8F1" w14:textId="6E1B3EFD" w:rsidR="00DB5638" w:rsidRPr="00A35AE5" w:rsidRDefault="00833B18" w:rsidP="00A35AE5">
      <w:pPr>
        <w:autoSpaceDE w:val="0"/>
        <w:autoSpaceDN w:val="0"/>
        <w:adjustRightInd w:val="0"/>
        <w:ind w:left="1170" w:firstLine="990"/>
        <w:rPr>
          <w:rFonts w:ascii="Verdana" w:hAnsi="Verdana"/>
          <w:color w:val="000000"/>
          <w:sz w:val="22"/>
          <w:szCs w:val="22"/>
        </w:rPr>
      </w:pPr>
      <w:r>
        <w:rPr>
          <w:rFonts w:ascii="Verdana" w:hAnsi="Verdana"/>
          <w:color w:val="000000"/>
          <w:sz w:val="22"/>
          <w:szCs w:val="22"/>
        </w:rPr>
        <w:t>E.</w:t>
      </w:r>
      <w:r w:rsidR="00311966" w:rsidRPr="00A35AE5">
        <w:rPr>
          <w:rFonts w:ascii="Verdana" w:hAnsi="Verdana"/>
          <w:color w:val="000000"/>
          <w:sz w:val="22"/>
          <w:szCs w:val="22"/>
        </w:rPr>
        <w:t xml:space="preserve"> </w:t>
      </w:r>
      <w:r w:rsidR="00DB5638" w:rsidRPr="00A35AE5">
        <w:rPr>
          <w:rFonts w:ascii="Verdana" w:hAnsi="Verdana"/>
          <w:color w:val="000000"/>
          <w:sz w:val="22"/>
          <w:szCs w:val="22"/>
        </w:rPr>
        <w:t>Diet and clothing preferences and needs;</w:t>
      </w:r>
    </w:p>
    <w:p w14:paraId="698BA84E" w14:textId="34E5080E" w:rsidR="00DB5638" w:rsidRPr="00A35AE5" w:rsidRDefault="00DB5638" w:rsidP="00DB5638">
      <w:pPr>
        <w:autoSpaceDE w:val="0"/>
        <w:autoSpaceDN w:val="0"/>
        <w:adjustRightInd w:val="0"/>
        <w:ind w:firstLine="990"/>
        <w:rPr>
          <w:rFonts w:ascii="Verdana" w:hAnsi="Verdana"/>
          <w:color w:val="000000"/>
          <w:sz w:val="22"/>
          <w:szCs w:val="22"/>
        </w:rPr>
      </w:pPr>
      <w:r w:rsidRPr="00A35AE5">
        <w:rPr>
          <w:rFonts w:ascii="Verdana" w:hAnsi="Verdana"/>
          <w:color w:val="000000"/>
          <w:sz w:val="22"/>
          <w:szCs w:val="22"/>
        </w:rPr>
        <w:t xml:space="preserve">         </w:t>
      </w:r>
      <w:r w:rsidR="00311966" w:rsidRPr="00A35AE5">
        <w:rPr>
          <w:rFonts w:ascii="Verdana" w:hAnsi="Verdana"/>
          <w:color w:val="000000"/>
          <w:sz w:val="22"/>
          <w:szCs w:val="22"/>
        </w:rPr>
        <w:tab/>
      </w:r>
      <w:r w:rsidR="00833B18">
        <w:rPr>
          <w:rFonts w:ascii="Verdana" w:hAnsi="Verdana"/>
          <w:color w:val="000000"/>
          <w:sz w:val="22"/>
          <w:szCs w:val="22"/>
        </w:rPr>
        <w:t xml:space="preserve">F. </w:t>
      </w:r>
      <w:r w:rsidRPr="00A35AE5">
        <w:rPr>
          <w:rFonts w:ascii="Verdana" w:hAnsi="Verdana"/>
          <w:color w:val="000000"/>
          <w:sz w:val="22"/>
          <w:szCs w:val="22"/>
        </w:rPr>
        <w:t xml:space="preserve">The plan or strategy for meeting the needs of the </w:t>
      </w:r>
      <w:r w:rsidR="00915EDC">
        <w:rPr>
          <w:rFonts w:ascii="Verdana" w:hAnsi="Verdana"/>
          <w:color w:val="000000"/>
          <w:sz w:val="22"/>
          <w:szCs w:val="22"/>
        </w:rPr>
        <w:t>ward</w:t>
      </w:r>
      <w:r w:rsidRPr="00A35AE5">
        <w:rPr>
          <w:rFonts w:ascii="Verdana" w:hAnsi="Verdana"/>
          <w:color w:val="000000"/>
          <w:sz w:val="22"/>
          <w:szCs w:val="22"/>
        </w:rPr>
        <w:t>; and</w:t>
      </w:r>
    </w:p>
    <w:p w14:paraId="2DC4A19D" w14:textId="3A06F8A8" w:rsidR="00DB5638" w:rsidRDefault="00DB5638" w:rsidP="00DB5638">
      <w:pPr>
        <w:autoSpaceDE w:val="0"/>
        <w:autoSpaceDN w:val="0"/>
        <w:adjustRightInd w:val="0"/>
        <w:ind w:firstLine="990"/>
        <w:rPr>
          <w:rFonts w:ascii="Verdana" w:hAnsi="Verdana"/>
          <w:color w:val="000000"/>
          <w:sz w:val="22"/>
          <w:szCs w:val="22"/>
        </w:rPr>
      </w:pPr>
      <w:r w:rsidRPr="00A35AE5">
        <w:rPr>
          <w:rFonts w:ascii="Verdana" w:hAnsi="Verdana"/>
          <w:color w:val="000000"/>
          <w:sz w:val="22"/>
          <w:szCs w:val="22"/>
        </w:rPr>
        <w:t xml:space="preserve">        </w:t>
      </w:r>
      <w:r w:rsidR="00311966" w:rsidRPr="00A35AE5">
        <w:rPr>
          <w:rFonts w:ascii="Verdana" w:hAnsi="Verdana"/>
          <w:color w:val="000000"/>
          <w:sz w:val="22"/>
          <w:szCs w:val="22"/>
        </w:rPr>
        <w:t xml:space="preserve"> </w:t>
      </w:r>
      <w:r w:rsidR="00311966" w:rsidRPr="00A35AE5">
        <w:rPr>
          <w:rFonts w:ascii="Verdana" w:hAnsi="Verdana"/>
          <w:color w:val="000000"/>
          <w:sz w:val="22"/>
          <w:szCs w:val="22"/>
        </w:rPr>
        <w:tab/>
      </w:r>
      <w:r w:rsidR="00833B18">
        <w:rPr>
          <w:rFonts w:ascii="Verdana" w:hAnsi="Verdana"/>
          <w:color w:val="000000"/>
          <w:sz w:val="22"/>
          <w:szCs w:val="22"/>
        </w:rPr>
        <w:t>G.</w:t>
      </w:r>
      <w:r w:rsidRPr="00A35AE5">
        <w:rPr>
          <w:rFonts w:ascii="Verdana" w:hAnsi="Verdana"/>
          <w:color w:val="000000"/>
          <w:sz w:val="22"/>
          <w:szCs w:val="22"/>
        </w:rPr>
        <w:t xml:space="preserve"> Actions taken to date to accomplish the plan.</w:t>
      </w:r>
    </w:p>
    <w:p w14:paraId="47CEE422" w14:textId="77777777" w:rsidR="00833B18" w:rsidRPr="00A35AE5" w:rsidRDefault="00833B18" w:rsidP="00DB5638">
      <w:pPr>
        <w:autoSpaceDE w:val="0"/>
        <w:autoSpaceDN w:val="0"/>
        <w:adjustRightInd w:val="0"/>
        <w:ind w:firstLine="990"/>
        <w:rPr>
          <w:rFonts w:ascii="Verdana" w:hAnsi="Verdana"/>
          <w:color w:val="000000"/>
          <w:sz w:val="22"/>
          <w:szCs w:val="22"/>
        </w:rPr>
      </w:pPr>
    </w:p>
    <w:p w14:paraId="6B78BF60" w14:textId="4E683F01" w:rsidR="00DB5638" w:rsidRPr="00A35AE5" w:rsidRDefault="00833B18" w:rsidP="00DB5638">
      <w:pPr>
        <w:tabs>
          <w:tab w:val="left" w:pos="360"/>
        </w:tabs>
        <w:autoSpaceDE w:val="0"/>
        <w:autoSpaceDN w:val="0"/>
        <w:adjustRightInd w:val="0"/>
        <w:ind w:left="810"/>
        <w:rPr>
          <w:rFonts w:ascii="Verdana" w:hAnsi="Verdana"/>
          <w:color w:val="000000"/>
          <w:sz w:val="22"/>
          <w:szCs w:val="22"/>
        </w:rPr>
      </w:pPr>
      <w:r>
        <w:rPr>
          <w:rFonts w:ascii="Verdana" w:hAnsi="Verdana"/>
          <w:color w:val="000000"/>
          <w:sz w:val="22"/>
          <w:szCs w:val="22"/>
        </w:rPr>
        <w:t>d.</w:t>
      </w:r>
      <w:r w:rsidR="00DB5638" w:rsidRPr="00A35AE5">
        <w:rPr>
          <w:rFonts w:ascii="Verdana" w:hAnsi="Verdana"/>
          <w:color w:val="000000"/>
          <w:sz w:val="22"/>
          <w:szCs w:val="22"/>
        </w:rPr>
        <w:t xml:space="preserve"> The </w:t>
      </w:r>
      <w:r w:rsidR="003B3D58" w:rsidRPr="00A35AE5">
        <w:rPr>
          <w:rFonts w:ascii="Verdana" w:hAnsi="Verdana"/>
          <w:color w:val="000000"/>
          <w:sz w:val="22"/>
          <w:szCs w:val="22"/>
        </w:rPr>
        <w:t>Contractor</w:t>
      </w:r>
      <w:r w:rsidR="00DB5638" w:rsidRPr="00A35AE5">
        <w:rPr>
          <w:rFonts w:ascii="Verdana" w:hAnsi="Verdana"/>
          <w:color w:val="000000"/>
          <w:sz w:val="22"/>
          <w:szCs w:val="22"/>
        </w:rPr>
        <w:t xml:space="preserve"> must ensure the service plan is developed:</w:t>
      </w:r>
    </w:p>
    <w:p w14:paraId="0BB6C854" w14:textId="7F805B87" w:rsidR="00DB5638" w:rsidRPr="00A35AE5" w:rsidRDefault="00833B18" w:rsidP="00A35AE5">
      <w:pPr>
        <w:pStyle w:val="ListParagraph"/>
        <w:tabs>
          <w:tab w:val="left" w:pos="360"/>
        </w:tabs>
        <w:autoSpaceDE w:val="0"/>
        <w:autoSpaceDN w:val="0"/>
        <w:adjustRightInd w:val="0"/>
        <w:ind w:left="2160"/>
        <w:rPr>
          <w:rFonts w:ascii="Verdana" w:hAnsi="Verdana"/>
          <w:color w:val="000000"/>
          <w:sz w:val="22"/>
          <w:szCs w:val="22"/>
        </w:rPr>
      </w:pPr>
      <w:r>
        <w:rPr>
          <w:rFonts w:ascii="Verdana" w:hAnsi="Verdana"/>
          <w:color w:val="000000"/>
          <w:sz w:val="22"/>
          <w:szCs w:val="22"/>
        </w:rPr>
        <w:t>1.</w:t>
      </w:r>
      <w:r w:rsidR="00DC52E0" w:rsidRPr="00A35AE5">
        <w:rPr>
          <w:rFonts w:ascii="Verdana" w:hAnsi="Verdana"/>
          <w:color w:val="000000"/>
          <w:sz w:val="22"/>
          <w:szCs w:val="22"/>
        </w:rPr>
        <w:t xml:space="preserve"> </w:t>
      </w:r>
      <w:r w:rsidR="00DB5638" w:rsidRPr="00A35AE5">
        <w:rPr>
          <w:rFonts w:ascii="Verdana" w:hAnsi="Verdana"/>
          <w:color w:val="000000"/>
          <w:sz w:val="22"/>
          <w:szCs w:val="22"/>
        </w:rPr>
        <w:t xml:space="preserve">In a culturally competent manner to meet the </w:t>
      </w:r>
      <w:r w:rsidR="00915EDC">
        <w:rPr>
          <w:rFonts w:ascii="Verdana" w:hAnsi="Verdana"/>
          <w:color w:val="000000"/>
          <w:sz w:val="22"/>
          <w:szCs w:val="22"/>
        </w:rPr>
        <w:t>ward</w:t>
      </w:r>
      <w:r w:rsidR="00DB5638" w:rsidRPr="00A35AE5">
        <w:rPr>
          <w:rFonts w:ascii="Verdana" w:hAnsi="Verdana"/>
          <w:color w:val="000000"/>
          <w:sz w:val="22"/>
          <w:szCs w:val="22"/>
        </w:rPr>
        <w:t>’s needs within the</w:t>
      </w:r>
      <w:r>
        <w:rPr>
          <w:rFonts w:ascii="Verdana" w:hAnsi="Verdana"/>
          <w:color w:val="000000"/>
          <w:sz w:val="22"/>
          <w:szCs w:val="22"/>
        </w:rPr>
        <w:t xml:space="preserve"> </w:t>
      </w:r>
      <w:r w:rsidR="00915EDC">
        <w:rPr>
          <w:rFonts w:ascii="Verdana" w:hAnsi="Verdana"/>
          <w:color w:val="000000"/>
          <w:sz w:val="22"/>
          <w:szCs w:val="22"/>
        </w:rPr>
        <w:t>ward</w:t>
      </w:r>
      <w:r w:rsidR="00DB5638" w:rsidRPr="00A35AE5">
        <w:rPr>
          <w:rFonts w:ascii="Verdana" w:hAnsi="Verdana"/>
          <w:color w:val="000000"/>
          <w:sz w:val="22"/>
          <w:szCs w:val="22"/>
        </w:rPr>
        <w:t>’s cultural context; and</w:t>
      </w:r>
    </w:p>
    <w:p w14:paraId="0FD69549" w14:textId="1B860121" w:rsidR="00DB5638" w:rsidRPr="00A35AE5" w:rsidRDefault="00D1727E" w:rsidP="00A35AE5">
      <w:pPr>
        <w:pStyle w:val="ListParagraph"/>
        <w:autoSpaceDE w:val="0"/>
        <w:autoSpaceDN w:val="0"/>
        <w:adjustRightInd w:val="0"/>
        <w:ind w:left="1530"/>
        <w:rPr>
          <w:rFonts w:ascii="Verdana" w:hAnsi="Verdana"/>
          <w:color w:val="000000"/>
          <w:sz w:val="22"/>
          <w:szCs w:val="22"/>
        </w:rPr>
      </w:pPr>
      <w:r w:rsidRPr="00A35AE5">
        <w:rPr>
          <w:rFonts w:ascii="Verdana" w:hAnsi="Verdana"/>
          <w:color w:val="000000"/>
          <w:sz w:val="22"/>
          <w:szCs w:val="22"/>
        </w:rPr>
        <w:tab/>
      </w:r>
      <w:r w:rsidR="00833B18">
        <w:rPr>
          <w:rFonts w:ascii="Verdana" w:hAnsi="Verdana"/>
          <w:color w:val="000000"/>
          <w:sz w:val="22"/>
          <w:szCs w:val="22"/>
        </w:rPr>
        <w:t>2.</w:t>
      </w:r>
      <w:r w:rsidR="00DC52E0" w:rsidRPr="00A35AE5">
        <w:rPr>
          <w:rFonts w:ascii="Verdana" w:hAnsi="Verdana"/>
          <w:color w:val="000000"/>
          <w:sz w:val="22"/>
          <w:szCs w:val="22"/>
        </w:rPr>
        <w:t xml:space="preserve"> </w:t>
      </w:r>
      <w:r w:rsidR="00DB5638" w:rsidRPr="00A35AE5">
        <w:rPr>
          <w:rFonts w:ascii="Verdana" w:hAnsi="Verdana"/>
          <w:color w:val="000000"/>
          <w:sz w:val="22"/>
          <w:szCs w:val="22"/>
        </w:rPr>
        <w:t xml:space="preserve">Using resources such as family systems, natural helping networks, and </w:t>
      </w:r>
      <w:r w:rsidRPr="00A35AE5">
        <w:rPr>
          <w:rFonts w:ascii="Verdana" w:hAnsi="Verdana"/>
          <w:color w:val="000000"/>
          <w:sz w:val="22"/>
          <w:szCs w:val="22"/>
        </w:rPr>
        <w:tab/>
      </w:r>
      <w:r w:rsidR="00DB5638" w:rsidRPr="00A35AE5">
        <w:rPr>
          <w:rFonts w:ascii="Verdana" w:hAnsi="Verdana"/>
          <w:color w:val="000000"/>
          <w:sz w:val="22"/>
          <w:szCs w:val="22"/>
        </w:rPr>
        <w:t>formal</w:t>
      </w:r>
      <w:r w:rsidRPr="00A35AE5">
        <w:rPr>
          <w:rFonts w:ascii="Verdana" w:hAnsi="Verdana"/>
          <w:color w:val="000000"/>
          <w:sz w:val="22"/>
          <w:szCs w:val="22"/>
        </w:rPr>
        <w:t xml:space="preserve"> </w:t>
      </w:r>
      <w:r w:rsidR="00DB5638" w:rsidRPr="00A35AE5">
        <w:rPr>
          <w:rFonts w:ascii="Verdana" w:hAnsi="Verdana"/>
          <w:color w:val="000000"/>
          <w:sz w:val="22"/>
          <w:szCs w:val="22"/>
        </w:rPr>
        <w:t xml:space="preserve">institutions within the </w:t>
      </w:r>
      <w:r w:rsidR="00915EDC">
        <w:rPr>
          <w:rFonts w:ascii="Verdana" w:hAnsi="Verdana"/>
          <w:color w:val="000000"/>
          <w:sz w:val="22"/>
          <w:szCs w:val="22"/>
        </w:rPr>
        <w:t>ward</w:t>
      </w:r>
      <w:r w:rsidR="00DB5638" w:rsidRPr="00A35AE5">
        <w:rPr>
          <w:rFonts w:ascii="Verdana" w:hAnsi="Verdana"/>
          <w:color w:val="000000"/>
          <w:sz w:val="22"/>
          <w:szCs w:val="22"/>
        </w:rPr>
        <w:t>’s community, churches, and social</w:t>
      </w:r>
    </w:p>
    <w:p w14:paraId="3629CEBD" w14:textId="08B70D4E" w:rsidR="00DB5638" w:rsidRPr="00A35AE5" w:rsidRDefault="00DB5638" w:rsidP="00DB5638">
      <w:pPr>
        <w:autoSpaceDE w:val="0"/>
        <w:autoSpaceDN w:val="0"/>
        <w:adjustRightInd w:val="0"/>
        <w:rPr>
          <w:rFonts w:ascii="Verdana" w:hAnsi="Verdana"/>
          <w:color w:val="000000"/>
          <w:sz w:val="22"/>
          <w:szCs w:val="22"/>
        </w:rPr>
      </w:pPr>
      <w:r w:rsidRPr="00A35AE5">
        <w:rPr>
          <w:rFonts w:ascii="Verdana" w:hAnsi="Verdana"/>
          <w:color w:val="000000"/>
          <w:sz w:val="22"/>
          <w:szCs w:val="22"/>
        </w:rPr>
        <w:t xml:space="preserve">                      </w:t>
      </w:r>
      <w:r w:rsidR="00DC52E0" w:rsidRPr="00A35AE5">
        <w:rPr>
          <w:rFonts w:ascii="Verdana" w:hAnsi="Verdana"/>
          <w:color w:val="000000"/>
          <w:sz w:val="22"/>
          <w:szCs w:val="22"/>
        </w:rPr>
        <w:t xml:space="preserve">   </w:t>
      </w:r>
      <w:r w:rsidRPr="00A35AE5">
        <w:rPr>
          <w:rFonts w:ascii="Verdana" w:hAnsi="Verdana"/>
          <w:color w:val="000000"/>
          <w:sz w:val="22"/>
          <w:szCs w:val="22"/>
        </w:rPr>
        <w:t xml:space="preserve"> </w:t>
      </w:r>
      <w:r w:rsidR="00D1727E" w:rsidRPr="00A35AE5">
        <w:rPr>
          <w:rFonts w:ascii="Verdana" w:hAnsi="Verdana"/>
          <w:color w:val="000000"/>
          <w:sz w:val="22"/>
          <w:szCs w:val="22"/>
        </w:rPr>
        <w:tab/>
      </w:r>
      <w:r w:rsidRPr="00A35AE5">
        <w:rPr>
          <w:rFonts w:ascii="Verdana" w:hAnsi="Verdana"/>
          <w:color w:val="000000"/>
          <w:sz w:val="22"/>
          <w:szCs w:val="22"/>
        </w:rPr>
        <w:t>organizations whenever possible and appropriate.</w:t>
      </w:r>
    </w:p>
    <w:p w14:paraId="7CECEB7E" w14:textId="79325771" w:rsidR="00DB5638" w:rsidRPr="00A35AE5" w:rsidRDefault="00833B18" w:rsidP="00DB5638">
      <w:pPr>
        <w:autoSpaceDE w:val="0"/>
        <w:autoSpaceDN w:val="0"/>
        <w:adjustRightInd w:val="0"/>
        <w:ind w:left="810" w:hanging="90"/>
        <w:rPr>
          <w:rFonts w:ascii="Verdana" w:hAnsi="Verdana"/>
          <w:color w:val="000000"/>
          <w:sz w:val="22"/>
          <w:szCs w:val="22"/>
        </w:rPr>
      </w:pPr>
      <w:r>
        <w:rPr>
          <w:rFonts w:ascii="Verdana" w:hAnsi="Verdana"/>
          <w:color w:val="000000"/>
          <w:sz w:val="22"/>
          <w:szCs w:val="22"/>
        </w:rPr>
        <w:t>e.</w:t>
      </w:r>
      <w:r w:rsidR="00DB5638" w:rsidRPr="00A35AE5">
        <w:rPr>
          <w:rFonts w:ascii="Verdana" w:hAnsi="Verdana"/>
          <w:color w:val="000000"/>
          <w:sz w:val="22"/>
          <w:szCs w:val="22"/>
        </w:rPr>
        <w:t xml:space="preserve"> The </w:t>
      </w:r>
      <w:r w:rsidR="003B3D58" w:rsidRPr="00A35AE5">
        <w:rPr>
          <w:rFonts w:ascii="Verdana" w:hAnsi="Verdana"/>
          <w:color w:val="000000"/>
          <w:sz w:val="22"/>
          <w:szCs w:val="22"/>
        </w:rPr>
        <w:t>Contractor</w:t>
      </w:r>
      <w:r w:rsidR="00DB5638" w:rsidRPr="00A35AE5">
        <w:rPr>
          <w:rFonts w:ascii="Verdana" w:hAnsi="Verdana"/>
          <w:color w:val="000000"/>
          <w:sz w:val="22"/>
          <w:szCs w:val="22"/>
        </w:rPr>
        <w:t xml:space="preserve"> must ensure services are provided by persons who can adequately</w:t>
      </w:r>
    </w:p>
    <w:p w14:paraId="281341E0" w14:textId="3019364E" w:rsidR="00DB5638" w:rsidRPr="00A35AE5" w:rsidRDefault="00DB5638" w:rsidP="00DB5638">
      <w:pPr>
        <w:autoSpaceDE w:val="0"/>
        <w:autoSpaceDN w:val="0"/>
        <w:adjustRightInd w:val="0"/>
        <w:rPr>
          <w:rFonts w:ascii="Verdana" w:hAnsi="Verdana"/>
          <w:color w:val="000000"/>
          <w:sz w:val="22"/>
          <w:szCs w:val="22"/>
        </w:rPr>
      </w:pPr>
      <w:r w:rsidRPr="00A35AE5">
        <w:rPr>
          <w:rFonts w:ascii="Verdana" w:hAnsi="Verdana"/>
          <w:color w:val="000000"/>
          <w:sz w:val="22"/>
          <w:szCs w:val="22"/>
        </w:rPr>
        <w:t xml:space="preserve">         communicate with the </w:t>
      </w:r>
      <w:r w:rsidR="00915EDC">
        <w:rPr>
          <w:rFonts w:ascii="Verdana" w:hAnsi="Verdana"/>
          <w:color w:val="000000"/>
          <w:sz w:val="22"/>
          <w:szCs w:val="22"/>
        </w:rPr>
        <w:t>ward</w:t>
      </w:r>
      <w:r w:rsidRPr="00A35AE5">
        <w:rPr>
          <w:rFonts w:ascii="Verdana" w:hAnsi="Verdana"/>
          <w:color w:val="000000"/>
          <w:sz w:val="22"/>
          <w:szCs w:val="22"/>
        </w:rPr>
        <w:t>.</w:t>
      </w:r>
    </w:p>
    <w:p w14:paraId="0BC0F9BA" w14:textId="5CF5D1EF" w:rsidR="00DB5638" w:rsidRPr="00A35AE5" w:rsidRDefault="00833B18" w:rsidP="00A35AE5">
      <w:pPr>
        <w:autoSpaceDE w:val="0"/>
        <w:autoSpaceDN w:val="0"/>
        <w:adjustRightInd w:val="0"/>
        <w:ind w:left="720"/>
        <w:rPr>
          <w:rFonts w:ascii="Verdana" w:hAnsi="Verdana"/>
          <w:color w:val="000000"/>
          <w:sz w:val="22"/>
          <w:szCs w:val="22"/>
        </w:rPr>
      </w:pPr>
      <w:r>
        <w:rPr>
          <w:rFonts w:ascii="Verdana" w:hAnsi="Verdana"/>
          <w:color w:val="000000"/>
          <w:sz w:val="22"/>
          <w:szCs w:val="22"/>
        </w:rPr>
        <w:t>f.</w:t>
      </w:r>
      <w:r w:rsidR="00DB5638" w:rsidRPr="00A35AE5">
        <w:rPr>
          <w:rFonts w:ascii="Verdana" w:hAnsi="Verdana"/>
          <w:color w:val="000000"/>
          <w:sz w:val="22"/>
          <w:szCs w:val="22"/>
        </w:rPr>
        <w:t xml:space="preserve"> The </w:t>
      </w:r>
      <w:r w:rsidR="003B3D58" w:rsidRPr="00A35AE5">
        <w:rPr>
          <w:rFonts w:ascii="Verdana" w:hAnsi="Verdana"/>
          <w:color w:val="000000"/>
          <w:sz w:val="22"/>
          <w:szCs w:val="22"/>
        </w:rPr>
        <w:t>Contractor</w:t>
      </w:r>
      <w:r w:rsidR="00DB5638" w:rsidRPr="00A35AE5">
        <w:rPr>
          <w:rFonts w:ascii="Verdana" w:hAnsi="Verdana"/>
          <w:color w:val="000000"/>
          <w:sz w:val="22"/>
          <w:szCs w:val="22"/>
        </w:rPr>
        <w:t xml:space="preserve"> must address, and whenever possible, reflect the cultural differences in the </w:t>
      </w:r>
      <w:r w:rsidR="00915EDC">
        <w:rPr>
          <w:rFonts w:ascii="Verdana" w:hAnsi="Verdana"/>
          <w:color w:val="000000"/>
          <w:sz w:val="22"/>
          <w:szCs w:val="22"/>
        </w:rPr>
        <w:t>ward</w:t>
      </w:r>
      <w:r w:rsidR="00DB5638" w:rsidRPr="00A35AE5">
        <w:rPr>
          <w:rFonts w:ascii="Verdana" w:hAnsi="Verdana"/>
          <w:color w:val="000000"/>
          <w:sz w:val="22"/>
          <w:szCs w:val="22"/>
        </w:rPr>
        <w:t>’s diet and clothing.</w:t>
      </w:r>
      <w:r w:rsidR="00DB5638" w:rsidRPr="00A35AE5">
        <w:rPr>
          <w:rFonts w:ascii="Verdana" w:hAnsi="Verdana"/>
          <w:color w:val="000000"/>
          <w:sz w:val="22"/>
          <w:szCs w:val="22"/>
        </w:rPr>
        <w:tab/>
      </w:r>
    </w:p>
    <w:p w14:paraId="0538FCD0" w14:textId="567BB552" w:rsidR="00DB5638" w:rsidRPr="00A35AE5" w:rsidRDefault="00833B18" w:rsidP="00A35AE5">
      <w:pPr>
        <w:autoSpaceDE w:val="0"/>
        <w:autoSpaceDN w:val="0"/>
        <w:adjustRightInd w:val="0"/>
        <w:ind w:left="720"/>
        <w:rPr>
          <w:rFonts w:ascii="Verdana" w:hAnsi="Verdana"/>
          <w:color w:val="000000"/>
          <w:sz w:val="22"/>
          <w:szCs w:val="22"/>
        </w:rPr>
      </w:pPr>
      <w:r>
        <w:rPr>
          <w:rFonts w:ascii="Verdana" w:hAnsi="Verdana"/>
          <w:color w:val="000000"/>
          <w:sz w:val="22"/>
          <w:szCs w:val="22"/>
        </w:rPr>
        <w:t>g.</w:t>
      </w:r>
      <w:r w:rsidR="00DB5638" w:rsidRPr="00A35AE5">
        <w:rPr>
          <w:rFonts w:ascii="Verdana" w:hAnsi="Verdana"/>
          <w:color w:val="000000"/>
          <w:sz w:val="22"/>
          <w:szCs w:val="22"/>
        </w:rPr>
        <w:t xml:space="preserve"> The </w:t>
      </w:r>
      <w:r w:rsidR="003B3D58" w:rsidRPr="00A35AE5">
        <w:rPr>
          <w:rFonts w:ascii="Verdana" w:hAnsi="Verdana"/>
          <w:color w:val="000000"/>
          <w:sz w:val="22"/>
          <w:szCs w:val="22"/>
        </w:rPr>
        <w:t>Contractor</w:t>
      </w:r>
      <w:r w:rsidR="00DB5638" w:rsidRPr="00A35AE5">
        <w:rPr>
          <w:rFonts w:ascii="Verdana" w:hAnsi="Verdana"/>
          <w:color w:val="000000"/>
          <w:sz w:val="22"/>
          <w:szCs w:val="22"/>
        </w:rPr>
        <w:t xml:space="preserve"> must ensure the religious needs of the </w:t>
      </w:r>
      <w:r w:rsidR="00915EDC">
        <w:rPr>
          <w:rFonts w:ascii="Verdana" w:hAnsi="Verdana"/>
          <w:color w:val="000000"/>
          <w:sz w:val="22"/>
          <w:szCs w:val="22"/>
        </w:rPr>
        <w:t>ward</w:t>
      </w:r>
      <w:r w:rsidR="00DB5638" w:rsidRPr="00A35AE5">
        <w:rPr>
          <w:rFonts w:ascii="Verdana" w:hAnsi="Verdana"/>
          <w:color w:val="000000"/>
          <w:sz w:val="22"/>
          <w:szCs w:val="22"/>
        </w:rPr>
        <w:t xml:space="preserve"> are reflected in the</w:t>
      </w:r>
    </w:p>
    <w:p w14:paraId="7647596D" w14:textId="62E7EBBF" w:rsidR="00DB5638" w:rsidRPr="00A35AE5" w:rsidRDefault="00DB5638" w:rsidP="00DB5638">
      <w:pPr>
        <w:autoSpaceDE w:val="0"/>
        <w:autoSpaceDN w:val="0"/>
        <w:adjustRightInd w:val="0"/>
        <w:rPr>
          <w:rFonts w:ascii="Verdana" w:hAnsi="Verdana"/>
          <w:color w:val="000000"/>
          <w:sz w:val="22"/>
          <w:szCs w:val="22"/>
        </w:rPr>
      </w:pPr>
      <w:r w:rsidRPr="00A35AE5">
        <w:rPr>
          <w:rFonts w:ascii="Verdana" w:hAnsi="Verdana"/>
          <w:color w:val="000000"/>
          <w:sz w:val="22"/>
          <w:szCs w:val="22"/>
        </w:rPr>
        <w:t xml:space="preserve">         service plan.</w:t>
      </w:r>
    </w:p>
    <w:p w14:paraId="2A3EAEB3" w14:textId="7AD4C94E" w:rsidR="00DB5638" w:rsidRPr="00A35AE5" w:rsidRDefault="00DB5638" w:rsidP="00DB5638">
      <w:pPr>
        <w:autoSpaceDE w:val="0"/>
        <w:autoSpaceDN w:val="0"/>
        <w:adjustRightInd w:val="0"/>
        <w:rPr>
          <w:rFonts w:ascii="Verdana" w:hAnsi="Verdana"/>
          <w:color w:val="000000"/>
          <w:sz w:val="22"/>
          <w:szCs w:val="22"/>
        </w:rPr>
      </w:pPr>
      <w:r w:rsidRPr="00A35AE5">
        <w:rPr>
          <w:rFonts w:ascii="Verdana" w:hAnsi="Verdana"/>
          <w:color w:val="000000"/>
          <w:sz w:val="22"/>
          <w:szCs w:val="22"/>
        </w:rPr>
        <w:lastRenderedPageBreak/>
        <w:t xml:space="preserve">         </w:t>
      </w:r>
      <w:r w:rsidR="00833B18">
        <w:rPr>
          <w:rFonts w:ascii="Verdana" w:hAnsi="Verdana"/>
          <w:color w:val="000000"/>
          <w:sz w:val="22"/>
          <w:szCs w:val="22"/>
        </w:rPr>
        <w:t>h.</w:t>
      </w:r>
      <w:r w:rsidRPr="00A35AE5">
        <w:rPr>
          <w:rFonts w:ascii="Verdana" w:hAnsi="Verdana"/>
          <w:color w:val="000000"/>
          <w:sz w:val="22"/>
          <w:szCs w:val="22"/>
        </w:rPr>
        <w:t xml:space="preserve"> Funeral planning for the </w:t>
      </w:r>
      <w:r w:rsidR="00915EDC">
        <w:rPr>
          <w:rFonts w:ascii="Verdana" w:hAnsi="Verdana"/>
          <w:color w:val="000000"/>
          <w:sz w:val="22"/>
          <w:szCs w:val="22"/>
        </w:rPr>
        <w:t>ward</w:t>
      </w:r>
      <w:r w:rsidRPr="00A35AE5">
        <w:rPr>
          <w:rFonts w:ascii="Verdana" w:hAnsi="Verdana"/>
          <w:color w:val="000000"/>
          <w:sz w:val="22"/>
          <w:szCs w:val="22"/>
        </w:rPr>
        <w:t xml:space="preserve"> must reflect the cultural and religious values of</w:t>
      </w:r>
    </w:p>
    <w:p w14:paraId="41C0C57F" w14:textId="5CB43537" w:rsidR="00DB5638" w:rsidRPr="00A35AE5" w:rsidRDefault="00DB5638" w:rsidP="00DB5638">
      <w:pPr>
        <w:autoSpaceDE w:val="0"/>
        <w:autoSpaceDN w:val="0"/>
        <w:adjustRightInd w:val="0"/>
        <w:rPr>
          <w:rFonts w:ascii="Verdana" w:hAnsi="Verdana"/>
          <w:color w:val="000000"/>
          <w:sz w:val="22"/>
          <w:szCs w:val="22"/>
        </w:rPr>
      </w:pPr>
      <w:r w:rsidRPr="00A35AE5">
        <w:rPr>
          <w:rFonts w:ascii="Verdana" w:hAnsi="Verdana"/>
          <w:color w:val="000000"/>
          <w:sz w:val="22"/>
          <w:szCs w:val="22"/>
        </w:rPr>
        <w:t xml:space="preserve">         the </w:t>
      </w:r>
      <w:r w:rsidR="00915EDC">
        <w:rPr>
          <w:rFonts w:ascii="Verdana" w:hAnsi="Verdana"/>
          <w:color w:val="000000"/>
          <w:sz w:val="22"/>
          <w:szCs w:val="22"/>
        </w:rPr>
        <w:t>ward</w:t>
      </w:r>
      <w:r w:rsidRPr="00A35AE5">
        <w:rPr>
          <w:rFonts w:ascii="Verdana" w:hAnsi="Verdana"/>
          <w:color w:val="000000"/>
          <w:sz w:val="22"/>
          <w:szCs w:val="22"/>
        </w:rPr>
        <w:t xml:space="preserve"> and the </w:t>
      </w:r>
      <w:r w:rsidR="00915EDC">
        <w:rPr>
          <w:rFonts w:ascii="Verdana" w:hAnsi="Verdana"/>
          <w:color w:val="000000"/>
          <w:sz w:val="22"/>
          <w:szCs w:val="22"/>
        </w:rPr>
        <w:t>ward</w:t>
      </w:r>
      <w:r w:rsidRPr="00A35AE5">
        <w:rPr>
          <w:rFonts w:ascii="Verdana" w:hAnsi="Verdana"/>
          <w:color w:val="000000"/>
          <w:sz w:val="22"/>
          <w:szCs w:val="22"/>
        </w:rPr>
        <w:t>'s family whenever possible.</w:t>
      </w:r>
    </w:p>
    <w:p w14:paraId="1B656305" w14:textId="77777777" w:rsidR="00DB5638" w:rsidRPr="00A35AE5" w:rsidRDefault="00DB5638" w:rsidP="00DB5638">
      <w:pPr>
        <w:autoSpaceDE w:val="0"/>
        <w:autoSpaceDN w:val="0"/>
        <w:adjustRightInd w:val="0"/>
        <w:rPr>
          <w:rFonts w:ascii="Verdana" w:hAnsi="Verdana"/>
          <w:color w:val="000000"/>
          <w:sz w:val="22"/>
          <w:szCs w:val="22"/>
        </w:rPr>
      </w:pPr>
    </w:p>
    <w:p w14:paraId="1B946E0B" w14:textId="75456648" w:rsidR="00DB5638" w:rsidRPr="00A35AE5" w:rsidRDefault="00DB5638" w:rsidP="00DB5638">
      <w:pPr>
        <w:autoSpaceDE w:val="0"/>
        <w:autoSpaceDN w:val="0"/>
        <w:adjustRightInd w:val="0"/>
        <w:ind w:left="270"/>
        <w:rPr>
          <w:rFonts w:ascii="Verdana" w:hAnsi="Verdana"/>
          <w:color w:val="000000"/>
          <w:sz w:val="22"/>
          <w:szCs w:val="22"/>
        </w:rPr>
      </w:pPr>
      <w:r w:rsidRPr="00A35AE5">
        <w:rPr>
          <w:rFonts w:ascii="Verdana" w:hAnsi="Verdana"/>
          <w:color w:val="000000"/>
          <w:sz w:val="22"/>
          <w:szCs w:val="22"/>
        </w:rPr>
        <w:t xml:space="preserve"> </w:t>
      </w:r>
      <w:r w:rsidR="00444799" w:rsidRPr="00A35AE5">
        <w:rPr>
          <w:rFonts w:ascii="Verdana" w:hAnsi="Verdana"/>
          <w:color w:val="000000"/>
          <w:sz w:val="22"/>
          <w:szCs w:val="22"/>
        </w:rPr>
        <w:t>7</w:t>
      </w:r>
      <w:r w:rsidR="00DC52E0" w:rsidRPr="00A35AE5">
        <w:rPr>
          <w:rFonts w:ascii="Verdana" w:hAnsi="Verdana"/>
          <w:color w:val="000000"/>
          <w:sz w:val="22"/>
          <w:szCs w:val="22"/>
        </w:rPr>
        <w:t>.</w:t>
      </w:r>
      <w:r w:rsidR="00501DA6">
        <w:rPr>
          <w:rFonts w:ascii="Verdana" w:hAnsi="Verdana"/>
          <w:color w:val="000000"/>
          <w:sz w:val="22"/>
          <w:szCs w:val="22"/>
        </w:rPr>
        <w:t>3</w:t>
      </w:r>
      <w:r w:rsidRPr="00A35AE5">
        <w:rPr>
          <w:rFonts w:ascii="Verdana" w:hAnsi="Verdana"/>
          <w:color w:val="000000"/>
          <w:sz w:val="22"/>
          <w:szCs w:val="22"/>
        </w:rPr>
        <w:t xml:space="preserve">.8 The </w:t>
      </w:r>
      <w:r w:rsidR="003B3D58" w:rsidRPr="00A35AE5">
        <w:rPr>
          <w:rFonts w:ascii="Verdana" w:hAnsi="Verdana"/>
          <w:color w:val="000000"/>
          <w:sz w:val="22"/>
          <w:szCs w:val="22"/>
        </w:rPr>
        <w:t>Contractor</w:t>
      </w:r>
      <w:r w:rsidRPr="00A35AE5">
        <w:rPr>
          <w:rFonts w:ascii="Verdana" w:hAnsi="Verdana"/>
          <w:color w:val="000000"/>
          <w:sz w:val="22"/>
          <w:szCs w:val="22"/>
        </w:rPr>
        <w:t xml:space="preserve"> must perform the following case management responsibilities:</w:t>
      </w:r>
    </w:p>
    <w:p w14:paraId="284E4A74" w14:textId="77777777" w:rsidR="00DB5638" w:rsidRPr="00A35AE5" w:rsidRDefault="00DB5638" w:rsidP="00DB5638">
      <w:pPr>
        <w:tabs>
          <w:tab w:val="left" w:pos="720"/>
        </w:tabs>
        <w:autoSpaceDE w:val="0"/>
        <w:autoSpaceDN w:val="0"/>
        <w:adjustRightInd w:val="0"/>
        <w:ind w:left="630" w:firstLine="90"/>
        <w:rPr>
          <w:rFonts w:ascii="Verdana" w:hAnsi="Verdana"/>
          <w:color w:val="000000"/>
          <w:sz w:val="22"/>
          <w:szCs w:val="22"/>
        </w:rPr>
      </w:pPr>
    </w:p>
    <w:p w14:paraId="5E8B0F4B" w14:textId="5D725A62" w:rsidR="00DB5638" w:rsidRPr="00A35AE5" w:rsidRDefault="00833B18" w:rsidP="00DB5638">
      <w:pPr>
        <w:tabs>
          <w:tab w:val="left" w:pos="720"/>
        </w:tabs>
        <w:autoSpaceDE w:val="0"/>
        <w:autoSpaceDN w:val="0"/>
        <w:adjustRightInd w:val="0"/>
        <w:ind w:left="630" w:firstLine="90"/>
        <w:rPr>
          <w:rFonts w:ascii="Verdana" w:hAnsi="Verdana"/>
          <w:color w:val="000000"/>
          <w:sz w:val="22"/>
          <w:szCs w:val="22"/>
        </w:rPr>
      </w:pPr>
      <w:r>
        <w:rPr>
          <w:rFonts w:ascii="Verdana" w:hAnsi="Verdana"/>
          <w:color w:val="000000"/>
          <w:sz w:val="22"/>
          <w:szCs w:val="22"/>
        </w:rPr>
        <w:t>a.</w:t>
      </w:r>
      <w:r w:rsidR="00DB5638" w:rsidRPr="00A35AE5">
        <w:rPr>
          <w:rFonts w:ascii="Verdana" w:hAnsi="Verdana"/>
          <w:color w:val="000000"/>
          <w:sz w:val="22"/>
          <w:szCs w:val="22"/>
        </w:rPr>
        <w:t xml:space="preserve"> The </w:t>
      </w:r>
      <w:r w:rsidR="003B3D58" w:rsidRPr="00A35AE5">
        <w:rPr>
          <w:rFonts w:ascii="Verdana" w:hAnsi="Verdana"/>
          <w:color w:val="000000"/>
          <w:sz w:val="22"/>
          <w:szCs w:val="22"/>
        </w:rPr>
        <w:t>Contractor</w:t>
      </w:r>
      <w:r w:rsidR="00DB5638" w:rsidRPr="00A35AE5">
        <w:rPr>
          <w:rFonts w:ascii="Verdana" w:hAnsi="Verdana"/>
          <w:color w:val="000000"/>
          <w:sz w:val="22"/>
          <w:szCs w:val="22"/>
        </w:rPr>
        <w:t xml:space="preserve"> must assign a certified </w:t>
      </w:r>
      <w:r w:rsidR="006C33DF">
        <w:rPr>
          <w:rFonts w:ascii="Verdana" w:hAnsi="Verdana"/>
          <w:color w:val="000000"/>
          <w:sz w:val="22"/>
          <w:szCs w:val="22"/>
        </w:rPr>
        <w:t>G</w:t>
      </w:r>
      <w:r w:rsidR="00DB5638" w:rsidRPr="00A35AE5">
        <w:rPr>
          <w:rFonts w:ascii="Verdana" w:hAnsi="Verdana"/>
          <w:color w:val="000000"/>
          <w:sz w:val="22"/>
          <w:szCs w:val="22"/>
        </w:rPr>
        <w:t xml:space="preserve">uardian to each </w:t>
      </w:r>
      <w:r w:rsidR="00915EDC">
        <w:rPr>
          <w:rFonts w:ascii="Verdana" w:hAnsi="Verdana"/>
          <w:color w:val="000000"/>
          <w:sz w:val="22"/>
          <w:szCs w:val="22"/>
        </w:rPr>
        <w:t>ward</w:t>
      </w:r>
      <w:r w:rsidR="00DB5638" w:rsidRPr="00A35AE5">
        <w:rPr>
          <w:rFonts w:ascii="Verdana" w:hAnsi="Verdana"/>
          <w:color w:val="000000"/>
          <w:sz w:val="22"/>
          <w:szCs w:val="22"/>
        </w:rPr>
        <w:t xml:space="preserve"> served under the</w:t>
      </w:r>
    </w:p>
    <w:p w14:paraId="17D69135" w14:textId="25A558B5" w:rsidR="00DB5638" w:rsidRPr="00A35AE5" w:rsidRDefault="00DB5638" w:rsidP="00DB5638">
      <w:pPr>
        <w:autoSpaceDE w:val="0"/>
        <w:autoSpaceDN w:val="0"/>
        <w:adjustRightInd w:val="0"/>
        <w:rPr>
          <w:rFonts w:ascii="Verdana" w:hAnsi="Verdana"/>
          <w:color w:val="000000"/>
          <w:sz w:val="22"/>
          <w:szCs w:val="22"/>
        </w:rPr>
      </w:pPr>
      <w:r w:rsidRPr="00A35AE5">
        <w:rPr>
          <w:rFonts w:ascii="Verdana" w:hAnsi="Verdana"/>
          <w:color w:val="000000"/>
          <w:sz w:val="22"/>
          <w:szCs w:val="22"/>
        </w:rPr>
        <w:t xml:space="preserve">         contract with HHSC-OGS.</w:t>
      </w:r>
    </w:p>
    <w:p w14:paraId="7AB2E14A" w14:textId="08200829" w:rsidR="00DB5638" w:rsidRPr="00A35AE5" w:rsidRDefault="00DB5638" w:rsidP="00A35AE5">
      <w:pPr>
        <w:autoSpaceDE w:val="0"/>
        <w:autoSpaceDN w:val="0"/>
        <w:adjustRightInd w:val="0"/>
        <w:ind w:left="720" w:hanging="360"/>
        <w:rPr>
          <w:rFonts w:ascii="Verdana" w:hAnsi="Verdana"/>
          <w:color w:val="000000"/>
          <w:sz w:val="22"/>
          <w:szCs w:val="22"/>
        </w:rPr>
      </w:pPr>
      <w:r w:rsidRPr="00A35AE5">
        <w:rPr>
          <w:rFonts w:ascii="Verdana" w:hAnsi="Verdana"/>
          <w:color w:val="000000"/>
          <w:sz w:val="22"/>
          <w:szCs w:val="22"/>
        </w:rPr>
        <w:t xml:space="preserve">     </w:t>
      </w:r>
      <w:r w:rsidR="00833B18">
        <w:rPr>
          <w:rFonts w:ascii="Verdana" w:hAnsi="Verdana"/>
          <w:color w:val="000000"/>
          <w:sz w:val="22"/>
          <w:szCs w:val="22"/>
        </w:rPr>
        <w:t>b.</w:t>
      </w:r>
      <w:r w:rsidRPr="00A35AE5">
        <w:rPr>
          <w:rFonts w:ascii="Verdana" w:hAnsi="Verdana"/>
          <w:color w:val="000000"/>
          <w:sz w:val="22"/>
          <w:szCs w:val="22"/>
        </w:rPr>
        <w:t xml:space="preserve"> The </w:t>
      </w:r>
      <w:r w:rsidR="003B3D58" w:rsidRPr="00A35AE5">
        <w:rPr>
          <w:rFonts w:ascii="Verdana" w:hAnsi="Verdana"/>
          <w:color w:val="000000"/>
          <w:sz w:val="22"/>
          <w:szCs w:val="22"/>
        </w:rPr>
        <w:t>Contractor</w:t>
      </w:r>
      <w:r w:rsidRPr="00A35AE5">
        <w:rPr>
          <w:rFonts w:ascii="Verdana" w:hAnsi="Verdana"/>
          <w:color w:val="000000"/>
          <w:sz w:val="22"/>
          <w:szCs w:val="22"/>
        </w:rPr>
        <w:t xml:space="preserve"> must assign a person who is a certified </w:t>
      </w:r>
      <w:r w:rsidR="00D22B93">
        <w:rPr>
          <w:rFonts w:ascii="Verdana" w:hAnsi="Verdana"/>
          <w:color w:val="000000"/>
          <w:sz w:val="22"/>
          <w:szCs w:val="22"/>
        </w:rPr>
        <w:t>G</w:t>
      </w:r>
      <w:r w:rsidRPr="00A35AE5">
        <w:rPr>
          <w:rFonts w:ascii="Verdana" w:hAnsi="Verdana"/>
          <w:color w:val="000000"/>
          <w:sz w:val="22"/>
          <w:szCs w:val="22"/>
        </w:rPr>
        <w:t xml:space="preserve">uardian as a back-up for the primary certified </w:t>
      </w:r>
      <w:r w:rsidR="00D22B93">
        <w:rPr>
          <w:rFonts w:ascii="Verdana" w:hAnsi="Verdana"/>
          <w:color w:val="000000"/>
          <w:sz w:val="22"/>
          <w:szCs w:val="22"/>
        </w:rPr>
        <w:t>G</w:t>
      </w:r>
      <w:r w:rsidRPr="00A35AE5">
        <w:rPr>
          <w:rFonts w:ascii="Verdana" w:hAnsi="Verdana"/>
          <w:color w:val="000000"/>
          <w:sz w:val="22"/>
          <w:szCs w:val="22"/>
        </w:rPr>
        <w:t>uardian to ensure the ability to respond in a timely fashion in the</w:t>
      </w:r>
      <w:r w:rsidR="00833B18">
        <w:rPr>
          <w:rFonts w:ascii="Verdana" w:hAnsi="Verdana"/>
          <w:color w:val="000000"/>
          <w:sz w:val="22"/>
          <w:szCs w:val="22"/>
        </w:rPr>
        <w:t xml:space="preserve"> </w:t>
      </w:r>
      <w:r w:rsidRPr="00A35AE5">
        <w:rPr>
          <w:rFonts w:ascii="Verdana" w:hAnsi="Verdana"/>
          <w:color w:val="000000"/>
          <w:sz w:val="22"/>
          <w:szCs w:val="22"/>
        </w:rPr>
        <w:t>event of an emergency.</w:t>
      </w:r>
    </w:p>
    <w:p w14:paraId="3B79D0B7" w14:textId="23076EAE" w:rsidR="00DB5638" w:rsidRPr="00A35AE5" w:rsidRDefault="00DB5638" w:rsidP="00DB5638">
      <w:pPr>
        <w:autoSpaceDE w:val="0"/>
        <w:autoSpaceDN w:val="0"/>
        <w:adjustRightInd w:val="0"/>
        <w:ind w:left="720" w:hanging="360"/>
        <w:rPr>
          <w:rFonts w:ascii="Verdana" w:hAnsi="Verdana"/>
          <w:color w:val="000000"/>
          <w:sz w:val="22"/>
          <w:szCs w:val="22"/>
        </w:rPr>
      </w:pPr>
      <w:r w:rsidRPr="00A35AE5">
        <w:rPr>
          <w:rFonts w:ascii="Verdana" w:hAnsi="Verdana"/>
          <w:color w:val="000000"/>
          <w:sz w:val="22"/>
          <w:szCs w:val="22"/>
        </w:rPr>
        <w:t xml:space="preserve">     </w:t>
      </w:r>
      <w:r w:rsidR="00833B18">
        <w:rPr>
          <w:rFonts w:ascii="Verdana" w:hAnsi="Verdana"/>
          <w:color w:val="000000"/>
          <w:sz w:val="22"/>
          <w:szCs w:val="22"/>
        </w:rPr>
        <w:t>c.</w:t>
      </w:r>
      <w:r w:rsidRPr="00A35AE5">
        <w:rPr>
          <w:rFonts w:ascii="Verdana" w:hAnsi="Verdana"/>
          <w:color w:val="000000"/>
          <w:sz w:val="22"/>
          <w:szCs w:val="22"/>
        </w:rPr>
        <w:t xml:space="preserve"> The </w:t>
      </w:r>
      <w:r w:rsidR="003B3D58" w:rsidRPr="00A35AE5">
        <w:rPr>
          <w:rFonts w:ascii="Verdana" w:hAnsi="Verdana"/>
          <w:color w:val="000000"/>
          <w:sz w:val="22"/>
          <w:szCs w:val="22"/>
        </w:rPr>
        <w:t>Contractor</w:t>
      </w:r>
      <w:r w:rsidRPr="00A35AE5">
        <w:rPr>
          <w:rFonts w:ascii="Verdana" w:hAnsi="Verdana"/>
          <w:color w:val="000000"/>
          <w:sz w:val="22"/>
          <w:szCs w:val="22"/>
        </w:rPr>
        <w:t xml:space="preserve"> must ensure the certified </w:t>
      </w:r>
      <w:r w:rsidR="00D22B93">
        <w:rPr>
          <w:rFonts w:ascii="Verdana" w:hAnsi="Verdana"/>
          <w:color w:val="000000"/>
          <w:sz w:val="22"/>
          <w:szCs w:val="22"/>
        </w:rPr>
        <w:t>G</w:t>
      </w:r>
      <w:r w:rsidRPr="00A35AE5">
        <w:rPr>
          <w:rFonts w:ascii="Verdana" w:hAnsi="Verdana"/>
          <w:color w:val="000000"/>
          <w:sz w:val="22"/>
          <w:szCs w:val="22"/>
        </w:rPr>
        <w:t>uardian performs all duties in accordance</w:t>
      </w:r>
    </w:p>
    <w:p w14:paraId="421F72CF" w14:textId="2561A31B" w:rsidR="00DB5638" w:rsidRPr="00A35AE5" w:rsidRDefault="00DB5638" w:rsidP="00A35AE5">
      <w:pPr>
        <w:autoSpaceDE w:val="0"/>
        <w:autoSpaceDN w:val="0"/>
        <w:adjustRightInd w:val="0"/>
        <w:ind w:left="720"/>
        <w:rPr>
          <w:rFonts w:ascii="Verdana" w:hAnsi="Verdana"/>
          <w:color w:val="000000"/>
          <w:sz w:val="22"/>
          <w:szCs w:val="22"/>
        </w:rPr>
      </w:pPr>
      <w:r w:rsidRPr="00A35AE5">
        <w:rPr>
          <w:rFonts w:ascii="Verdana" w:hAnsi="Verdana"/>
          <w:color w:val="000000"/>
          <w:sz w:val="22"/>
          <w:szCs w:val="22"/>
        </w:rPr>
        <w:t xml:space="preserve">with the responsibilities outlined in the order granting </w:t>
      </w:r>
      <w:r w:rsidR="00D22B93">
        <w:rPr>
          <w:rFonts w:ascii="Verdana" w:hAnsi="Verdana"/>
          <w:color w:val="000000"/>
          <w:sz w:val="22"/>
          <w:szCs w:val="22"/>
        </w:rPr>
        <w:t>G</w:t>
      </w:r>
      <w:r w:rsidRPr="00A35AE5">
        <w:rPr>
          <w:rFonts w:ascii="Verdana" w:hAnsi="Verdana"/>
          <w:color w:val="000000"/>
          <w:sz w:val="22"/>
          <w:szCs w:val="22"/>
        </w:rPr>
        <w:t>uardianship. The certified</w:t>
      </w:r>
      <w:r w:rsidR="00DC52E0" w:rsidRPr="00A35AE5">
        <w:rPr>
          <w:rFonts w:ascii="Verdana" w:hAnsi="Verdana"/>
          <w:color w:val="000000"/>
          <w:sz w:val="22"/>
          <w:szCs w:val="22"/>
        </w:rPr>
        <w:t xml:space="preserve"> </w:t>
      </w:r>
      <w:r w:rsidR="00D22B93">
        <w:rPr>
          <w:rFonts w:ascii="Verdana" w:hAnsi="Verdana"/>
          <w:color w:val="000000"/>
          <w:sz w:val="22"/>
          <w:szCs w:val="22"/>
        </w:rPr>
        <w:t>G</w:t>
      </w:r>
      <w:r w:rsidRPr="00A35AE5">
        <w:rPr>
          <w:rFonts w:ascii="Verdana" w:hAnsi="Verdana"/>
          <w:color w:val="000000"/>
          <w:sz w:val="22"/>
          <w:szCs w:val="22"/>
        </w:rPr>
        <w:t>uardian:</w:t>
      </w:r>
    </w:p>
    <w:p w14:paraId="13326EFC" w14:textId="77777777" w:rsidR="00A04228" w:rsidRPr="00A35AE5" w:rsidRDefault="00DC52E0" w:rsidP="00FB00C1">
      <w:pPr>
        <w:autoSpaceDE w:val="0"/>
        <w:autoSpaceDN w:val="0"/>
        <w:adjustRightInd w:val="0"/>
        <w:ind w:left="1260" w:hanging="90"/>
        <w:rPr>
          <w:rFonts w:ascii="Verdana" w:hAnsi="Verdana"/>
          <w:color w:val="000000"/>
          <w:sz w:val="22"/>
          <w:szCs w:val="22"/>
        </w:rPr>
      </w:pPr>
      <w:r w:rsidRPr="00A35AE5">
        <w:rPr>
          <w:rFonts w:ascii="Verdana" w:hAnsi="Verdana"/>
          <w:color w:val="000000"/>
          <w:sz w:val="22"/>
          <w:szCs w:val="22"/>
        </w:rPr>
        <w:tab/>
      </w:r>
      <w:bookmarkStart w:id="27" w:name="_Hlk118460320"/>
      <w:r w:rsidR="00D1727E" w:rsidRPr="00A35AE5">
        <w:rPr>
          <w:rFonts w:ascii="Verdana" w:hAnsi="Verdana"/>
          <w:color w:val="000000"/>
          <w:sz w:val="22"/>
          <w:szCs w:val="22"/>
        </w:rPr>
        <w:tab/>
      </w:r>
    </w:p>
    <w:p w14:paraId="75216151" w14:textId="062639E8" w:rsidR="00DB5638" w:rsidRPr="00A35AE5" w:rsidRDefault="00A14150" w:rsidP="00A35AE5">
      <w:pPr>
        <w:autoSpaceDE w:val="0"/>
        <w:autoSpaceDN w:val="0"/>
        <w:adjustRightInd w:val="0"/>
        <w:ind w:left="1260" w:hanging="90"/>
        <w:rPr>
          <w:rFonts w:ascii="Verdana" w:hAnsi="Verdana"/>
          <w:color w:val="000000"/>
          <w:sz w:val="22"/>
          <w:szCs w:val="22"/>
        </w:rPr>
      </w:pPr>
      <w:r>
        <w:rPr>
          <w:rFonts w:ascii="Verdana" w:hAnsi="Verdana"/>
          <w:color w:val="000000"/>
          <w:sz w:val="22"/>
          <w:szCs w:val="22"/>
        </w:rPr>
        <w:t>1.</w:t>
      </w:r>
      <w:r w:rsidR="00DB5638" w:rsidRPr="00A35AE5">
        <w:rPr>
          <w:rFonts w:ascii="Verdana" w:hAnsi="Verdana"/>
          <w:color w:val="000000"/>
          <w:sz w:val="22"/>
          <w:szCs w:val="22"/>
        </w:rPr>
        <w:t xml:space="preserve"> </w:t>
      </w:r>
      <w:bookmarkEnd w:id="27"/>
      <w:r w:rsidR="00DB5638" w:rsidRPr="00A35AE5">
        <w:rPr>
          <w:rFonts w:ascii="Verdana" w:hAnsi="Verdana"/>
          <w:color w:val="000000"/>
          <w:sz w:val="22"/>
          <w:szCs w:val="22"/>
        </w:rPr>
        <w:t xml:space="preserve">Ensures each </w:t>
      </w:r>
      <w:r w:rsidR="005B6C0D">
        <w:rPr>
          <w:rFonts w:ascii="Verdana" w:hAnsi="Verdana"/>
          <w:color w:val="000000"/>
          <w:sz w:val="22"/>
          <w:szCs w:val="22"/>
        </w:rPr>
        <w:t>ward</w:t>
      </w:r>
      <w:r w:rsidR="00DB5638" w:rsidRPr="00A35AE5">
        <w:rPr>
          <w:rFonts w:ascii="Verdana" w:hAnsi="Verdana"/>
          <w:color w:val="000000"/>
          <w:sz w:val="22"/>
          <w:szCs w:val="22"/>
        </w:rPr>
        <w:t xml:space="preserve"> referred by HHSC-OGS has access to adequate</w:t>
      </w:r>
      <w:r w:rsidR="005B6C0D">
        <w:rPr>
          <w:rFonts w:ascii="Verdana" w:hAnsi="Verdana"/>
          <w:color w:val="000000"/>
          <w:sz w:val="22"/>
          <w:szCs w:val="22"/>
        </w:rPr>
        <w:t xml:space="preserve"> c</w:t>
      </w:r>
      <w:r w:rsidR="00DB5638" w:rsidRPr="00A35AE5">
        <w:rPr>
          <w:rFonts w:ascii="Verdana" w:hAnsi="Verdana"/>
          <w:color w:val="000000"/>
          <w:sz w:val="22"/>
          <w:szCs w:val="22"/>
        </w:rPr>
        <w:t>are</w:t>
      </w:r>
      <w:r w:rsidR="002B161F">
        <w:rPr>
          <w:rFonts w:ascii="Verdana" w:hAnsi="Verdana"/>
          <w:color w:val="000000"/>
          <w:sz w:val="22"/>
          <w:szCs w:val="22"/>
        </w:rPr>
        <w:t>,</w:t>
      </w:r>
      <w:r w:rsidR="00D1727E" w:rsidRPr="00A35AE5">
        <w:rPr>
          <w:rFonts w:ascii="Verdana" w:hAnsi="Verdana"/>
          <w:color w:val="000000"/>
          <w:sz w:val="22"/>
          <w:szCs w:val="22"/>
        </w:rPr>
        <w:t xml:space="preserve"> </w:t>
      </w:r>
      <w:r w:rsidR="00DB5638" w:rsidRPr="00A35AE5">
        <w:rPr>
          <w:rFonts w:ascii="Verdana" w:hAnsi="Verdana"/>
          <w:color w:val="000000"/>
          <w:sz w:val="22"/>
          <w:szCs w:val="22"/>
        </w:rPr>
        <w:t>protection, and services based upon identified needs and the service plan;</w:t>
      </w:r>
    </w:p>
    <w:p w14:paraId="1C9F5D42" w14:textId="4D8D0F77" w:rsidR="00DB5638" w:rsidRPr="00A35AE5" w:rsidRDefault="00A14150" w:rsidP="00A35AE5">
      <w:pPr>
        <w:autoSpaceDE w:val="0"/>
        <w:autoSpaceDN w:val="0"/>
        <w:adjustRightInd w:val="0"/>
        <w:ind w:left="720" w:firstLine="450"/>
        <w:rPr>
          <w:rFonts w:ascii="Verdana" w:hAnsi="Verdana"/>
          <w:color w:val="000000"/>
          <w:sz w:val="22"/>
          <w:szCs w:val="22"/>
        </w:rPr>
      </w:pPr>
      <w:r>
        <w:rPr>
          <w:rFonts w:ascii="Verdana" w:hAnsi="Verdana"/>
          <w:color w:val="000000"/>
          <w:sz w:val="22"/>
          <w:szCs w:val="22"/>
        </w:rPr>
        <w:t xml:space="preserve">2. </w:t>
      </w:r>
      <w:r w:rsidR="00D1727E" w:rsidRPr="00A35AE5">
        <w:rPr>
          <w:rFonts w:ascii="Verdana" w:hAnsi="Verdana"/>
          <w:color w:val="000000"/>
          <w:sz w:val="22"/>
          <w:szCs w:val="22"/>
        </w:rPr>
        <w:t xml:space="preserve"> </w:t>
      </w:r>
      <w:r w:rsidR="00DB5638" w:rsidRPr="00A35AE5">
        <w:rPr>
          <w:rFonts w:ascii="Verdana" w:hAnsi="Verdana"/>
          <w:color w:val="000000"/>
          <w:sz w:val="22"/>
          <w:szCs w:val="22"/>
        </w:rPr>
        <w:t xml:space="preserve">Makes medical decisions such as authorizing major surgery, addressing life-      </w:t>
      </w:r>
      <w:r w:rsidR="00DB5638" w:rsidRPr="00A35AE5">
        <w:rPr>
          <w:rFonts w:ascii="Verdana" w:hAnsi="Verdana"/>
          <w:color w:val="000000"/>
          <w:sz w:val="22"/>
          <w:szCs w:val="22"/>
        </w:rPr>
        <w:tab/>
        <w:t>threatening illness, or approving treatment options;</w:t>
      </w:r>
    </w:p>
    <w:p w14:paraId="28C97822" w14:textId="01B31859" w:rsidR="00DB5638" w:rsidRPr="00A35AE5" w:rsidRDefault="00DB5638" w:rsidP="00DB5638">
      <w:pPr>
        <w:autoSpaceDE w:val="0"/>
        <w:autoSpaceDN w:val="0"/>
        <w:adjustRightInd w:val="0"/>
        <w:ind w:firstLine="720"/>
        <w:rPr>
          <w:rFonts w:ascii="Verdana" w:hAnsi="Verdana"/>
          <w:color w:val="000000"/>
          <w:sz w:val="22"/>
          <w:szCs w:val="22"/>
        </w:rPr>
      </w:pPr>
      <w:r w:rsidRPr="00A35AE5">
        <w:rPr>
          <w:rFonts w:ascii="Verdana" w:hAnsi="Verdana"/>
          <w:color w:val="000000"/>
          <w:sz w:val="22"/>
          <w:szCs w:val="22"/>
        </w:rPr>
        <w:t xml:space="preserve">     </w:t>
      </w:r>
      <w:r w:rsidR="00A14150">
        <w:rPr>
          <w:rFonts w:ascii="Verdana" w:hAnsi="Verdana"/>
          <w:color w:val="000000"/>
          <w:sz w:val="22"/>
          <w:szCs w:val="22"/>
        </w:rPr>
        <w:t xml:space="preserve"> </w:t>
      </w:r>
      <w:r w:rsidR="00FB00C1" w:rsidRPr="00A35AE5">
        <w:rPr>
          <w:rFonts w:ascii="Verdana" w:hAnsi="Verdana"/>
          <w:color w:val="000000"/>
          <w:sz w:val="22"/>
          <w:szCs w:val="22"/>
        </w:rPr>
        <w:t>3.</w:t>
      </w:r>
      <w:r w:rsidRPr="00A35AE5">
        <w:rPr>
          <w:rFonts w:ascii="Verdana" w:hAnsi="Verdana"/>
          <w:color w:val="000000"/>
          <w:sz w:val="22"/>
          <w:szCs w:val="22"/>
        </w:rPr>
        <w:t xml:space="preserve">Completes annual reports of the </w:t>
      </w:r>
      <w:r w:rsidR="00E92ACF">
        <w:rPr>
          <w:rFonts w:ascii="Verdana" w:hAnsi="Verdana"/>
          <w:color w:val="000000"/>
          <w:sz w:val="22"/>
          <w:szCs w:val="22"/>
        </w:rPr>
        <w:t>G</w:t>
      </w:r>
      <w:r w:rsidRPr="00A35AE5">
        <w:rPr>
          <w:rFonts w:ascii="Verdana" w:hAnsi="Verdana"/>
          <w:color w:val="000000"/>
          <w:sz w:val="22"/>
          <w:szCs w:val="22"/>
        </w:rPr>
        <w:t xml:space="preserve">uardian of the </w:t>
      </w:r>
      <w:r w:rsidR="00E92ACF">
        <w:rPr>
          <w:rFonts w:ascii="Verdana" w:hAnsi="Verdana"/>
          <w:color w:val="000000"/>
          <w:sz w:val="22"/>
          <w:szCs w:val="22"/>
        </w:rPr>
        <w:t>P</w:t>
      </w:r>
      <w:r w:rsidRPr="00A35AE5">
        <w:rPr>
          <w:rFonts w:ascii="Verdana" w:hAnsi="Verdana"/>
          <w:color w:val="000000"/>
          <w:sz w:val="22"/>
          <w:szCs w:val="22"/>
        </w:rPr>
        <w:t>erson;</w:t>
      </w:r>
    </w:p>
    <w:p w14:paraId="54126AF2" w14:textId="3572086D" w:rsidR="00DB5638" w:rsidRPr="00A35AE5" w:rsidRDefault="00DB5638" w:rsidP="00DB5638">
      <w:pPr>
        <w:autoSpaceDE w:val="0"/>
        <w:autoSpaceDN w:val="0"/>
        <w:adjustRightInd w:val="0"/>
        <w:ind w:firstLine="720"/>
        <w:rPr>
          <w:rFonts w:ascii="Verdana" w:hAnsi="Verdana"/>
          <w:color w:val="000000"/>
          <w:sz w:val="22"/>
          <w:szCs w:val="22"/>
        </w:rPr>
      </w:pPr>
      <w:r w:rsidRPr="00A35AE5">
        <w:rPr>
          <w:rFonts w:ascii="Verdana" w:hAnsi="Verdana"/>
          <w:color w:val="000000"/>
          <w:sz w:val="22"/>
          <w:szCs w:val="22"/>
        </w:rPr>
        <w:t xml:space="preserve">      </w:t>
      </w:r>
      <w:r w:rsidR="00FB00C1" w:rsidRPr="00A35AE5">
        <w:rPr>
          <w:rFonts w:ascii="Verdana" w:hAnsi="Verdana"/>
          <w:color w:val="000000"/>
          <w:sz w:val="22"/>
          <w:szCs w:val="22"/>
        </w:rPr>
        <w:t>4</w:t>
      </w:r>
      <w:r w:rsidRPr="00A35AE5">
        <w:rPr>
          <w:rFonts w:ascii="Verdana" w:hAnsi="Verdana"/>
          <w:color w:val="000000"/>
          <w:sz w:val="22"/>
          <w:szCs w:val="22"/>
        </w:rPr>
        <w:t xml:space="preserve">. Resolves issues or problems impacting the </w:t>
      </w:r>
      <w:r w:rsidR="00E92ACF">
        <w:rPr>
          <w:rFonts w:ascii="Verdana" w:hAnsi="Verdana"/>
          <w:color w:val="000000"/>
          <w:sz w:val="22"/>
          <w:szCs w:val="22"/>
        </w:rPr>
        <w:t>ward</w:t>
      </w:r>
      <w:r w:rsidRPr="00A35AE5">
        <w:rPr>
          <w:rFonts w:ascii="Verdana" w:hAnsi="Verdana"/>
          <w:color w:val="000000"/>
          <w:sz w:val="22"/>
          <w:szCs w:val="22"/>
        </w:rPr>
        <w:t>;</w:t>
      </w:r>
    </w:p>
    <w:p w14:paraId="619DA166" w14:textId="52D56635" w:rsidR="00DB5638" w:rsidRPr="00A35AE5" w:rsidRDefault="00DB5638" w:rsidP="00DB5638">
      <w:pPr>
        <w:autoSpaceDE w:val="0"/>
        <w:autoSpaceDN w:val="0"/>
        <w:adjustRightInd w:val="0"/>
        <w:ind w:firstLine="720"/>
        <w:rPr>
          <w:rFonts w:ascii="Verdana" w:hAnsi="Verdana"/>
          <w:color w:val="000000"/>
          <w:sz w:val="22"/>
          <w:szCs w:val="22"/>
        </w:rPr>
      </w:pPr>
      <w:r w:rsidRPr="00A35AE5">
        <w:rPr>
          <w:rFonts w:ascii="Verdana" w:hAnsi="Verdana"/>
          <w:color w:val="000000"/>
          <w:sz w:val="22"/>
          <w:szCs w:val="22"/>
        </w:rPr>
        <w:t xml:space="preserve">      </w:t>
      </w:r>
      <w:r w:rsidR="00FB00C1" w:rsidRPr="00A35AE5">
        <w:rPr>
          <w:rFonts w:ascii="Verdana" w:hAnsi="Verdana"/>
          <w:color w:val="000000"/>
          <w:sz w:val="22"/>
          <w:szCs w:val="22"/>
        </w:rPr>
        <w:t>5</w:t>
      </w:r>
      <w:r w:rsidR="00A14150">
        <w:rPr>
          <w:rFonts w:ascii="Verdana" w:hAnsi="Verdana"/>
          <w:color w:val="000000"/>
          <w:sz w:val="22"/>
          <w:szCs w:val="22"/>
        </w:rPr>
        <w:t xml:space="preserve">. </w:t>
      </w:r>
      <w:r w:rsidRPr="00A35AE5">
        <w:rPr>
          <w:rFonts w:ascii="Verdana" w:hAnsi="Verdana"/>
          <w:color w:val="000000"/>
          <w:sz w:val="22"/>
          <w:szCs w:val="22"/>
        </w:rPr>
        <w:t xml:space="preserve">Considers the </w:t>
      </w:r>
      <w:r w:rsidR="00E92ACF">
        <w:rPr>
          <w:rFonts w:ascii="Verdana" w:hAnsi="Verdana"/>
          <w:color w:val="000000"/>
          <w:sz w:val="22"/>
          <w:szCs w:val="22"/>
        </w:rPr>
        <w:t>ward</w:t>
      </w:r>
      <w:r w:rsidRPr="00A35AE5">
        <w:rPr>
          <w:rFonts w:ascii="Verdana" w:hAnsi="Verdana"/>
          <w:color w:val="000000"/>
          <w:sz w:val="22"/>
          <w:szCs w:val="22"/>
        </w:rPr>
        <w:t>'s wishes and choices when decisions are being made</w:t>
      </w:r>
    </w:p>
    <w:p w14:paraId="7745BDF0" w14:textId="5FBED5A5" w:rsidR="00DB5638" w:rsidRPr="00A35AE5" w:rsidRDefault="00DB5638" w:rsidP="00DB5638">
      <w:pPr>
        <w:autoSpaceDE w:val="0"/>
        <w:autoSpaceDN w:val="0"/>
        <w:adjustRightInd w:val="0"/>
        <w:ind w:firstLine="720"/>
        <w:rPr>
          <w:rFonts w:ascii="Verdana" w:hAnsi="Verdana"/>
          <w:color w:val="000000"/>
          <w:sz w:val="22"/>
          <w:szCs w:val="22"/>
        </w:rPr>
      </w:pPr>
      <w:r w:rsidRPr="00A35AE5">
        <w:rPr>
          <w:rFonts w:ascii="Verdana" w:hAnsi="Verdana"/>
          <w:color w:val="000000"/>
          <w:sz w:val="22"/>
          <w:szCs w:val="22"/>
        </w:rPr>
        <w:t xml:space="preserve">         about the </w:t>
      </w:r>
      <w:r w:rsidR="00E92ACF">
        <w:rPr>
          <w:rFonts w:ascii="Verdana" w:hAnsi="Verdana"/>
          <w:color w:val="000000"/>
          <w:sz w:val="22"/>
          <w:szCs w:val="22"/>
        </w:rPr>
        <w:t>ward</w:t>
      </w:r>
      <w:r w:rsidRPr="00A35AE5">
        <w:rPr>
          <w:rFonts w:ascii="Verdana" w:hAnsi="Verdana"/>
          <w:color w:val="000000"/>
          <w:sz w:val="22"/>
          <w:szCs w:val="22"/>
        </w:rPr>
        <w:t>;</w:t>
      </w:r>
    </w:p>
    <w:p w14:paraId="49949201" w14:textId="4593CFBE" w:rsidR="00DB5638" w:rsidRPr="00A35AE5" w:rsidRDefault="00DB5638" w:rsidP="00DB5638">
      <w:pPr>
        <w:autoSpaceDE w:val="0"/>
        <w:autoSpaceDN w:val="0"/>
        <w:adjustRightInd w:val="0"/>
        <w:ind w:firstLine="720"/>
        <w:rPr>
          <w:rFonts w:ascii="Verdana" w:hAnsi="Verdana"/>
          <w:color w:val="000000"/>
          <w:sz w:val="22"/>
          <w:szCs w:val="22"/>
        </w:rPr>
      </w:pPr>
      <w:r w:rsidRPr="00A35AE5">
        <w:rPr>
          <w:rFonts w:ascii="Verdana" w:hAnsi="Verdana"/>
          <w:color w:val="000000"/>
          <w:sz w:val="22"/>
          <w:szCs w:val="22"/>
        </w:rPr>
        <w:t xml:space="preserve">      </w:t>
      </w:r>
      <w:r w:rsidR="00FB00C1" w:rsidRPr="00A35AE5">
        <w:rPr>
          <w:rFonts w:ascii="Verdana" w:hAnsi="Verdana"/>
          <w:color w:val="000000"/>
          <w:sz w:val="22"/>
          <w:szCs w:val="22"/>
        </w:rPr>
        <w:t>6</w:t>
      </w:r>
      <w:r w:rsidR="00A14150">
        <w:rPr>
          <w:rFonts w:ascii="Verdana" w:hAnsi="Verdana"/>
          <w:color w:val="000000"/>
          <w:sz w:val="22"/>
          <w:szCs w:val="22"/>
        </w:rPr>
        <w:t xml:space="preserve">. </w:t>
      </w:r>
      <w:r w:rsidRPr="00A35AE5">
        <w:rPr>
          <w:rFonts w:ascii="Verdana" w:hAnsi="Verdana"/>
          <w:color w:val="000000"/>
          <w:sz w:val="22"/>
          <w:szCs w:val="22"/>
        </w:rPr>
        <w:t>Maintains documentation of face-to-face visits;</w:t>
      </w:r>
    </w:p>
    <w:p w14:paraId="63B206E7" w14:textId="4C688A87" w:rsidR="00DB5638" w:rsidRPr="00A35AE5" w:rsidRDefault="00DB5638" w:rsidP="00DB5638">
      <w:pPr>
        <w:autoSpaceDE w:val="0"/>
        <w:autoSpaceDN w:val="0"/>
        <w:adjustRightInd w:val="0"/>
        <w:ind w:firstLine="720"/>
        <w:rPr>
          <w:rFonts w:ascii="Verdana" w:hAnsi="Verdana"/>
          <w:color w:val="000000"/>
          <w:sz w:val="22"/>
          <w:szCs w:val="22"/>
        </w:rPr>
      </w:pPr>
      <w:r w:rsidRPr="00A35AE5">
        <w:rPr>
          <w:rFonts w:ascii="Verdana" w:hAnsi="Verdana"/>
          <w:color w:val="000000"/>
          <w:sz w:val="22"/>
          <w:szCs w:val="22"/>
        </w:rPr>
        <w:t xml:space="preserve">      </w:t>
      </w:r>
      <w:r w:rsidR="00444799" w:rsidRPr="00A35AE5">
        <w:rPr>
          <w:rFonts w:ascii="Verdana" w:hAnsi="Verdana"/>
          <w:color w:val="000000"/>
          <w:sz w:val="22"/>
          <w:szCs w:val="22"/>
        </w:rPr>
        <w:t>7</w:t>
      </w:r>
      <w:r w:rsidR="00A14150">
        <w:rPr>
          <w:rFonts w:ascii="Verdana" w:hAnsi="Verdana"/>
          <w:color w:val="000000"/>
          <w:sz w:val="22"/>
          <w:szCs w:val="22"/>
        </w:rPr>
        <w:t xml:space="preserve">. </w:t>
      </w:r>
      <w:r w:rsidRPr="00A35AE5">
        <w:rPr>
          <w:rFonts w:ascii="Verdana" w:hAnsi="Verdana"/>
          <w:color w:val="000000"/>
          <w:sz w:val="22"/>
          <w:szCs w:val="22"/>
        </w:rPr>
        <w:t>Informs the appropriate HHSC and agency staff concerning major issues</w:t>
      </w:r>
    </w:p>
    <w:p w14:paraId="3FBFC441" w14:textId="00C551EA" w:rsidR="00DB5638" w:rsidRPr="00A35AE5" w:rsidRDefault="00DB5638" w:rsidP="00DB5638">
      <w:pPr>
        <w:autoSpaceDE w:val="0"/>
        <w:autoSpaceDN w:val="0"/>
        <w:adjustRightInd w:val="0"/>
        <w:ind w:firstLine="720"/>
        <w:rPr>
          <w:rFonts w:ascii="Verdana" w:hAnsi="Verdana"/>
          <w:color w:val="000000"/>
          <w:sz w:val="22"/>
          <w:szCs w:val="22"/>
        </w:rPr>
      </w:pPr>
      <w:r w:rsidRPr="00A35AE5">
        <w:rPr>
          <w:rFonts w:ascii="Verdana" w:hAnsi="Verdana"/>
          <w:color w:val="000000"/>
          <w:sz w:val="22"/>
          <w:szCs w:val="22"/>
        </w:rPr>
        <w:t xml:space="preserve">         involving the </w:t>
      </w:r>
      <w:r w:rsidR="00E92ACF">
        <w:rPr>
          <w:rFonts w:ascii="Verdana" w:hAnsi="Verdana"/>
          <w:color w:val="000000"/>
          <w:sz w:val="22"/>
          <w:szCs w:val="22"/>
        </w:rPr>
        <w:t>ward</w:t>
      </w:r>
      <w:r w:rsidRPr="00A35AE5">
        <w:rPr>
          <w:rFonts w:ascii="Verdana" w:hAnsi="Verdana"/>
          <w:color w:val="000000"/>
          <w:sz w:val="22"/>
          <w:szCs w:val="22"/>
        </w:rPr>
        <w:t xml:space="preserve"> and documents all actions in the </w:t>
      </w:r>
      <w:r w:rsidR="00E92ACF">
        <w:rPr>
          <w:rFonts w:ascii="Verdana" w:hAnsi="Verdana"/>
          <w:color w:val="000000"/>
          <w:sz w:val="22"/>
          <w:szCs w:val="22"/>
        </w:rPr>
        <w:t>ward’</w:t>
      </w:r>
      <w:r w:rsidRPr="00A35AE5">
        <w:rPr>
          <w:rFonts w:ascii="Verdana" w:hAnsi="Verdana"/>
          <w:color w:val="000000"/>
          <w:sz w:val="22"/>
          <w:szCs w:val="22"/>
        </w:rPr>
        <w:t>s record;</w:t>
      </w:r>
    </w:p>
    <w:p w14:paraId="3AD8C083" w14:textId="4D022AE6" w:rsidR="00DB5638" w:rsidRPr="00A35AE5" w:rsidRDefault="00DB5638" w:rsidP="00DB5638">
      <w:pPr>
        <w:autoSpaceDE w:val="0"/>
        <w:autoSpaceDN w:val="0"/>
        <w:adjustRightInd w:val="0"/>
        <w:ind w:firstLine="720"/>
        <w:rPr>
          <w:rFonts w:ascii="Verdana" w:hAnsi="Verdana"/>
          <w:color w:val="000000"/>
          <w:sz w:val="22"/>
          <w:szCs w:val="22"/>
        </w:rPr>
      </w:pPr>
      <w:r w:rsidRPr="00A35AE5">
        <w:rPr>
          <w:rFonts w:ascii="Verdana" w:hAnsi="Verdana"/>
          <w:color w:val="000000"/>
          <w:sz w:val="22"/>
          <w:szCs w:val="22"/>
        </w:rPr>
        <w:t xml:space="preserve">      </w:t>
      </w:r>
      <w:r w:rsidR="00A14150">
        <w:rPr>
          <w:rFonts w:ascii="Verdana" w:hAnsi="Verdana"/>
          <w:color w:val="000000"/>
          <w:sz w:val="22"/>
          <w:szCs w:val="22"/>
        </w:rPr>
        <w:t xml:space="preserve">8. </w:t>
      </w:r>
      <w:r w:rsidRPr="00A35AE5">
        <w:rPr>
          <w:rFonts w:ascii="Verdana" w:hAnsi="Verdana"/>
          <w:color w:val="000000"/>
          <w:sz w:val="22"/>
          <w:szCs w:val="22"/>
        </w:rPr>
        <w:t>Ensures cases are closed or transferred with documentation that is complete</w:t>
      </w:r>
    </w:p>
    <w:p w14:paraId="285E45B2" w14:textId="121581A6" w:rsidR="00DB5638" w:rsidRPr="00A35AE5" w:rsidRDefault="00DB5638" w:rsidP="00DB5638">
      <w:pPr>
        <w:autoSpaceDE w:val="0"/>
        <w:autoSpaceDN w:val="0"/>
        <w:adjustRightInd w:val="0"/>
        <w:ind w:firstLine="720"/>
        <w:rPr>
          <w:rFonts w:ascii="Verdana" w:hAnsi="Verdana"/>
          <w:color w:val="000000"/>
          <w:sz w:val="22"/>
          <w:szCs w:val="22"/>
        </w:rPr>
      </w:pPr>
      <w:r w:rsidRPr="00A35AE5">
        <w:rPr>
          <w:rFonts w:ascii="Verdana" w:hAnsi="Verdana"/>
          <w:color w:val="000000"/>
          <w:sz w:val="22"/>
          <w:szCs w:val="22"/>
        </w:rPr>
        <w:t xml:space="preserve">         and up-to-date; </w:t>
      </w:r>
    </w:p>
    <w:p w14:paraId="43A48AEA" w14:textId="067F8A46" w:rsidR="00DB5638" w:rsidRPr="00A35AE5" w:rsidRDefault="00DB5638" w:rsidP="00DB5638">
      <w:pPr>
        <w:autoSpaceDE w:val="0"/>
        <w:autoSpaceDN w:val="0"/>
        <w:adjustRightInd w:val="0"/>
        <w:ind w:firstLine="720"/>
        <w:rPr>
          <w:rFonts w:ascii="Verdana" w:hAnsi="Verdana"/>
          <w:color w:val="000000"/>
          <w:sz w:val="22"/>
          <w:szCs w:val="22"/>
        </w:rPr>
      </w:pPr>
      <w:r w:rsidRPr="00A35AE5">
        <w:rPr>
          <w:rFonts w:ascii="Verdana" w:hAnsi="Verdana"/>
          <w:color w:val="000000"/>
          <w:sz w:val="22"/>
          <w:szCs w:val="22"/>
        </w:rPr>
        <w:t xml:space="preserve">      </w:t>
      </w:r>
      <w:r w:rsidR="00A14150">
        <w:rPr>
          <w:rFonts w:ascii="Verdana" w:hAnsi="Verdana"/>
          <w:color w:val="000000"/>
          <w:sz w:val="22"/>
          <w:szCs w:val="22"/>
        </w:rPr>
        <w:t xml:space="preserve">9. </w:t>
      </w:r>
      <w:r w:rsidRPr="00A35AE5">
        <w:rPr>
          <w:rFonts w:ascii="Verdana" w:hAnsi="Verdana"/>
          <w:color w:val="000000"/>
          <w:sz w:val="22"/>
          <w:szCs w:val="22"/>
        </w:rPr>
        <w:t>Ensures transfers are pre-approved by HHSC; and</w:t>
      </w:r>
    </w:p>
    <w:p w14:paraId="1A721744" w14:textId="49C9B676" w:rsidR="00DB5638" w:rsidRPr="00A35AE5" w:rsidRDefault="00DB5638" w:rsidP="00DB5638">
      <w:pPr>
        <w:autoSpaceDE w:val="0"/>
        <w:autoSpaceDN w:val="0"/>
        <w:adjustRightInd w:val="0"/>
        <w:ind w:firstLine="720"/>
        <w:rPr>
          <w:rFonts w:ascii="Verdana" w:hAnsi="Verdana"/>
          <w:color w:val="000000"/>
          <w:sz w:val="22"/>
          <w:szCs w:val="22"/>
        </w:rPr>
      </w:pPr>
      <w:r w:rsidRPr="00A35AE5">
        <w:rPr>
          <w:rFonts w:ascii="Verdana" w:hAnsi="Verdana"/>
          <w:color w:val="000000"/>
          <w:sz w:val="22"/>
          <w:szCs w:val="22"/>
        </w:rPr>
        <w:t xml:space="preserve">    </w:t>
      </w:r>
      <w:r w:rsidR="00A14150">
        <w:rPr>
          <w:rFonts w:ascii="Verdana" w:hAnsi="Verdana"/>
          <w:color w:val="000000"/>
          <w:sz w:val="22"/>
          <w:szCs w:val="22"/>
        </w:rPr>
        <w:t xml:space="preserve"> 10. </w:t>
      </w:r>
      <w:r w:rsidRPr="00A35AE5">
        <w:rPr>
          <w:rFonts w:ascii="Verdana" w:hAnsi="Verdana"/>
          <w:color w:val="000000"/>
          <w:sz w:val="22"/>
          <w:szCs w:val="22"/>
        </w:rPr>
        <w:t xml:space="preserve">Ensures each </w:t>
      </w:r>
      <w:r w:rsidR="00E92ACF">
        <w:rPr>
          <w:rFonts w:ascii="Verdana" w:hAnsi="Verdana"/>
          <w:color w:val="000000"/>
          <w:sz w:val="22"/>
          <w:szCs w:val="22"/>
        </w:rPr>
        <w:t>ward</w:t>
      </w:r>
      <w:r w:rsidRPr="00A35AE5">
        <w:rPr>
          <w:rFonts w:ascii="Verdana" w:hAnsi="Verdana"/>
          <w:color w:val="000000"/>
          <w:sz w:val="22"/>
          <w:szCs w:val="22"/>
        </w:rPr>
        <w:t xml:space="preserve"> is given a copy of the Texas Guardianship Bill of</w:t>
      </w:r>
    </w:p>
    <w:p w14:paraId="25F34088" w14:textId="73F9E4ED" w:rsidR="00DB5638" w:rsidRPr="00A35AE5" w:rsidRDefault="00DB5638" w:rsidP="00DB5638">
      <w:pPr>
        <w:autoSpaceDE w:val="0"/>
        <w:autoSpaceDN w:val="0"/>
        <w:adjustRightInd w:val="0"/>
        <w:ind w:firstLine="720"/>
        <w:rPr>
          <w:rFonts w:ascii="Verdana" w:hAnsi="Verdana"/>
          <w:color w:val="000000"/>
          <w:sz w:val="22"/>
          <w:szCs w:val="22"/>
        </w:rPr>
      </w:pPr>
      <w:r w:rsidRPr="00A35AE5">
        <w:rPr>
          <w:rFonts w:ascii="Verdana" w:hAnsi="Verdana"/>
          <w:color w:val="000000"/>
          <w:sz w:val="22"/>
          <w:szCs w:val="22"/>
        </w:rPr>
        <w:t xml:space="preserve">         Rights annually and has it explained to them in their native language and is</w:t>
      </w:r>
    </w:p>
    <w:p w14:paraId="01BB9007" w14:textId="5A69BB63" w:rsidR="00DB5638" w:rsidRPr="00A35AE5" w:rsidRDefault="00DB5638" w:rsidP="00A35AE5">
      <w:pPr>
        <w:autoSpaceDE w:val="0"/>
        <w:autoSpaceDN w:val="0"/>
        <w:adjustRightInd w:val="0"/>
        <w:ind w:left="1440"/>
        <w:rPr>
          <w:rFonts w:ascii="Verdana" w:hAnsi="Verdana"/>
          <w:color w:val="000000"/>
          <w:sz w:val="22"/>
          <w:szCs w:val="22"/>
        </w:rPr>
      </w:pPr>
      <w:r w:rsidRPr="00A35AE5">
        <w:rPr>
          <w:rFonts w:ascii="Verdana" w:hAnsi="Verdana"/>
          <w:color w:val="000000"/>
          <w:sz w:val="22"/>
          <w:szCs w:val="22"/>
        </w:rPr>
        <w:t>furnished contact information for various entities as established in the Bill of</w:t>
      </w:r>
      <w:r w:rsidR="00FB00C1" w:rsidRPr="00A35AE5">
        <w:rPr>
          <w:rFonts w:ascii="Verdana" w:hAnsi="Verdana"/>
          <w:color w:val="000000"/>
          <w:sz w:val="22"/>
          <w:szCs w:val="22"/>
        </w:rPr>
        <w:t xml:space="preserve"> </w:t>
      </w:r>
      <w:r w:rsidRPr="00A35AE5">
        <w:rPr>
          <w:rFonts w:ascii="Verdana" w:hAnsi="Verdana"/>
          <w:color w:val="000000"/>
          <w:sz w:val="22"/>
          <w:szCs w:val="22"/>
        </w:rPr>
        <w:t>Rights.</w:t>
      </w:r>
    </w:p>
    <w:p w14:paraId="13910B3A" w14:textId="77777777" w:rsidR="00DB5638" w:rsidRPr="00A35AE5" w:rsidRDefault="00DB5638" w:rsidP="00DB5638">
      <w:pPr>
        <w:tabs>
          <w:tab w:val="left" w:pos="720"/>
        </w:tabs>
        <w:autoSpaceDE w:val="0"/>
        <w:autoSpaceDN w:val="0"/>
        <w:adjustRightInd w:val="0"/>
        <w:ind w:left="720"/>
        <w:rPr>
          <w:rFonts w:ascii="Verdana" w:hAnsi="Verdana"/>
          <w:color w:val="000000"/>
          <w:sz w:val="22"/>
          <w:szCs w:val="22"/>
        </w:rPr>
      </w:pPr>
    </w:p>
    <w:p w14:paraId="21FAD81D" w14:textId="61FF8A8D" w:rsidR="0095474C" w:rsidRDefault="00444799">
      <w:pPr>
        <w:tabs>
          <w:tab w:val="left" w:pos="630"/>
        </w:tabs>
        <w:autoSpaceDE w:val="0"/>
        <w:autoSpaceDN w:val="0"/>
        <w:adjustRightInd w:val="0"/>
        <w:ind w:left="360"/>
        <w:rPr>
          <w:rFonts w:ascii="Verdana" w:hAnsi="Verdana"/>
          <w:color w:val="000000"/>
          <w:sz w:val="22"/>
          <w:szCs w:val="22"/>
        </w:rPr>
      </w:pPr>
      <w:r w:rsidRPr="00A35AE5">
        <w:rPr>
          <w:rFonts w:ascii="Verdana" w:hAnsi="Verdana"/>
          <w:color w:val="000000"/>
          <w:sz w:val="22"/>
          <w:szCs w:val="22"/>
        </w:rPr>
        <w:t>7</w:t>
      </w:r>
      <w:r w:rsidR="00FB00C1" w:rsidRPr="00A35AE5">
        <w:rPr>
          <w:rFonts w:ascii="Verdana" w:hAnsi="Verdana"/>
          <w:color w:val="000000"/>
          <w:sz w:val="22"/>
          <w:szCs w:val="22"/>
        </w:rPr>
        <w:t>.</w:t>
      </w:r>
      <w:r w:rsidR="00501DA6">
        <w:rPr>
          <w:rFonts w:ascii="Verdana" w:hAnsi="Verdana"/>
          <w:color w:val="000000"/>
          <w:sz w:val="22"/>
          <w:szCs w:val="22"/>
        </w:rPr>
        <w:t>3</w:t>
      </w:r>
      <w:r w:rsidR="00FB00C1" w:rsidRPr="00A35AE5">
        <w:rPr>
          <w:rFonts w:ascii="Verdana" w:hAnsi="Verdana"/>
          <w:color w:val="000000"/>
          <w:sz w:val="22"/>
          <w:szCs w:val="22"/>
        </w:rPr>
        <w:t>.9</w:t>
      </w:r>
      <w:r w:rsidR="00DB5638" w:rsidRPr="00A35AE5">
        <w:rPr>
          <w:rFonts w:ascii="Verdana" w:hAnsi="Verdana"/>
          <w:color w:val="000000"/>
          <w:sz w:val="22"/>
          <w:szCs w:val="22"/>
        </w:rPr>
        <w:t xml:space="preserve"> The </w:t>
      </w:r>
      <w:r w:rsidR="003B3D58" w:rsidRPr="00A35AE5">
        <w:rPr>
          <w:rFonts w:ascii="Verdana" w:hAnsi="Verdana"/>
          <w:color w:val="000000"/>
          <w:sz w:val="22"/>
          <w:szCs w:val="22"/>
        </w:rPr>
        <w:t>Contractor</w:t>
      </w:r>
      <w:r w:rsidR="00DB5638" w:rsidRPr="00A35AE5">
        <w:rPr>
          <w:rFonts w:ascii="Verdana" w:hAnsi="Verdana"/>
          <w:color w:val="000000"/>
          <w:sz w:val="22"/>
          <w:szCs w:val="22"/>
        </w:rPr>
        <w:t xml:space="preserve"> must assess and document the status of the </w:t>
      </w:r>
      <w:r w:rsidR="00041509">
        <w:rPr>
          <w:rFonts w:ascii="Verdana" w:hAnsi="Verdana"/>
          <w:color w:val="000000"/>
          <w:sz w:val="22"/>
          <w:szCs w:val="22"/>
        </w:rPr>
        <w:t>ward</w:t>
      </w:r>
      <w:r w:rsidR="00DB5638" w:rsidRPr="00A35AE5">
        <w:rPr>
          <w:rFonts w:ascii="Verdana" w:hAnsi="Verdana"/>
          <w:color w:val="000000"/>
          <w:sz w:val="22"/>
          <w:szCs w:val="22"/>
        </w:rPr>
        <w:t xml:space="preserve"> monthly</w:t>
      </w:r>
      <w:r w:rsidR="00041509">
        <w:rPr>
          <w:rFonts w:ascii="Verdana" w:hAnsi="Verdana"/>
          <w:color w:val="000000"/>
          <w:sz w:val="22"/>
          <w:szCs w:val="22"/>
        </w:rPr>
        <w:t>,</w:t>
      </w:r>
      <w:r w:rsidR="00DB5638" w:rsidRPr="00A35AE5">
        <w:rPr>
          <w:rFonts w:ascii="Verdana" w:hAnsi="Verdana"/>
          <w:color w:val="000000"/>
          <w:sz w:val="22"/>
          <w:szCs w:val="22"/>
        </w:rPr>
        <w:t xml:space="preserve"> beginning with the month of referral from HHSC-OGS and continuing </w:t>
      </w:r>
      <w:r w:rsidR="00FB00C1" w:rsidRPr="00A35AE5">
        <w:rPr>
          <w:rFonts w:ascii="Verdana" w:hAnsi="Verdana"/>
          <w:color w:val="000000"/>
          <w:sz w:val="22"/>
          <w:szCs w:val="22"/>
        </w:rPr>
        <w:t xml:space="preserve">throughout </w:t>
      </w:r>
      <w:r w:rsidR="00DB5638" w:rsidRPr="00A35AE5">
        <w:rPr>
          <w:rFonts w:ascii="Verdana" w:hAnsi="Verdana"/>
          <w:color w:val="000000"/>
          <w:sz w:val="22"/>
          <w:szCs w:val="22"/>
        </w:rPr>
        <w:t xml:space="preserve">the duration of the </w:t>
      </w:r>
      <w:r w:rsidR="005D51A1">
        <w:rPr>
          <w:rFonts w:ascii="Verdana" w:hAnsi="Verdana"/>
          <w:color w:val="000000"/>
          <w:sz w:val="22"/>
          <w:szCs w:val="22"/>
        </w:rPr>
        <w:t>G</w:t>
      </w:r>
      <w:r w:rsidR="00DB5638" w:rsidRPr="00A35AE5">
        <w:rPr>
          <w:rFonts w:ascii="Verdana" w:hAnsi="Verdana"/>
          <w:color w:val="000000"/>
          <w:sz w:val="22"/>
          <w:szCs w:val="22"/>
        </w:rPr>
        <w:t xml:space="preserve">uardianship. A certified </w:t>
      </w:r>
      <w:r w:rsidR="005D51A1">
        <w:rPr>
          <w:rFonts w:ascii="Verdana" w:hAnsi="Verdana"/>
          <w:color w:val="000000"/>
          <w:sz w:val="22"/>
          <w:szCs w:val="22"/>
        </w:rPr>
        <w:t>G</w:t>
      </w:r>
      <w:r w:rsidR="00DB5638" w:rsidRPr="00A35AE5">
        <w:rPr>
          <w:rFonts w:ascii="Verdana" w:hAnsi="Verdana"/>
          <w:color w:val="000000"/>
          <w:sz w:val="22"/>
          <w:szCs w:val="22"/>
        </w:rPr>
        <w:t>uardian is the only one who can</w:t>
      </w:r>
      <w:r w:rsidR="00FB00C1" w:rsidRPr="00A35AE5">
        <w:rPr>
          <w:rFonts w:ascii="Verdana" w:hAnsi="Verdana"/>
          <w:color w:val="000000"/>
          <w:sz w:val="22"/>
          <w:szCs w:val="22"/>
        </w:rPr>
        <w:t xml:space="preserve"> </w:t>
      </w:r>
      <w:r w:rsidR="00DB5638" w:rsidRPr="00A35AE5">
        <w:rPr>
          <w:rFonts w:ascii="Verdana" w:hAnsi="Verdana"/>
          <w:color w:val="000000"/>
          <w:sz w:val="22"/>
          <w:szCs w:val="22"/>
        </w:rPr>
        <w:t xml:space="preserve">perform these monthly assessment duties. The monthly face-to-face status </w:t>
      </w:r>
      <w:r w:rsidR="00FB00C1" w:rsidRPr="00A35AE5">
        <w:rPr>
          <w:rFonts w:ascii="Verdana" w:hAnsi="Verdana"/>
          <w:color w:val="000000"/>
          <w:sz w:val="22"/>
          <w:szCs w:val="22"/>
        </w:rPr>
        <w:t xml:space="preserve">contact </w:t>
      </w:r>
      <w:r w:rsidR="00DB5638" w:rsidRPr="00A35AE5">
        <w:rPr>
          <w:rFonts w:ascii="Verdana" w:hAnsi="Verdana"/>
          <w:color w:val="000000"/>
          <w:sz w:val="22"/>
          <w:szCs w:val="22"/>
        </w:rPr>
        <w:t xml:space="preserve">must be made in the </w:t>
      </w:r>
      <w:r w:rsidR="0095474C">
        <w:rPr>
          <w:rFonts w:ascii="Verdana" w:hAnsi="Verdana"/>
          <w:color w:val="000000"/>
          <w:sz w:val="22"/>
          <w:szCs w:val="22"/>
        </w:rPr>
        <w:t>ward</w:t>
      </w:r>
      <w:r w:rsidR="00DB5638" w:rsidRPr="00A35AE5">
        <w:rPr>
          <w:rFonts w:ascii="Verdana" w:hAnsi="Verdana"/>
          <w:color w:val="000000"/>
          <w:sz w:val="22"/>
          <w:szCs w:val="22"/>
        </w:rPr>
        <w:t>'s various environments such as home, day care</w:t>
      </w:r>
      <w:r w:rsidR="00FB00C1" w:rsidRPr="00A35AE5">
        <w:rPr>
          <w:rFonts w:ascii="Verdana" w:hAnsi="Verdana"/>
          <w:color w:val="000000"/>
          <w:sz w:val="22"/>
          <w:szCs w:val="22"/>
        </w:rPr>
        <w:t xml:space="preserve"> </w:t>
      </w:r>
      <w:r w:rsidR="00DB5638" w:rsidRPr="00A35AE5">
        <w:rPr>
          <w:rFonts w:ascii="Verdana" w:hAnsi="Verdana"/>
          <w:color w:val="000000"/>
          <w:sz w:val="22"/>
          <w:szCs w:val="22"/>
        </w:rPr>
        <w:t>workshop, etc. The monthly status contact documentation must address:</w:t>
      </w:r>
      <w:r w:rsidR="00FB00C1" w:rsidRPr="00A35AE5">
        <w:rPr>
          <w:rFonts w:ascii="Verdana" w:hAnsi="Verdana"/>
          <w:color w:val="000000"/>
          <w:sz w:val="22"/>
          <w:szCs w:val="22"/>
        </w:rPr>
        <w:t xml:space="preserve"> </w:t>
      </w:r>
    </w:p>
    <w:p w14:paraId="0EDF532D" w14:textId="2373241B" w:rsidR="0095474C" w:rsidRDefault="0095474C">
      <w:pPr>
        <w:tabs>
          <w:tab w:val="left" w:pos="630"/>
        </w:tabs>
        <w:autoSpaceDE w:val="0"/>
        <w:autoSpaceDN w:val="0"/>
        <w:adjustRightInd w:val="0"/>
        <w:ind w:left="360"/>
        <w:rPr>
          <w:rFonts w:ascii="Verdana" w:hAnsi="Verdana"/>
          <w:color w:val="000000"/>
          <w:sz w:val="22"/>
          <w:szCs w:val="22"/>
        </w:rPr>
      </w:pP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t xml:space="preserve">a. </w:t>
      </w:r>
      <w:r w:rsidR="00DB5638" w:rsidRPr="00A35AE5">
        <w:rPr>
          <w:rFonts w:ascii="Verdana" w:hAnsi="Verdana"/>
          <w:color w:val="000000"/>
          <w:sz w:val="22"/>
          <w:szCs w:val="22"/>
        </w:rPr>
        <w:t xml:space="preserve">The location and the </w:t>
      </w:r>
      <w:r>
        <w:rPr>
          <w:rFonts w:ascii="Verdana" w:hAnsi="Verdana"/>
          <w:color w:val="000000"/>
          <w:sz w:val="22"/>
          <w:szCs w:val="22"/>
        </w:rPr>
        <w:t>ward’s</w:t>
      </w:r>
      <w:r w:rsidR="00DB5638" w:rsidRPr="00A35AE5">
        <w:rPr>
          <w:rFonts w:ascii="Verdana" w:hAnsi="Verdana"/>
          <w:color w:val="000000"/>
          <w:sz w:val="22"/>
          <w:szCs w:val="22"/>
        </w:rPr>
        <w:t xml:space="preserve"> present appearance</w:t>
      </w:r>
      <w:r>
        <w:rPr>
          <w:rFonts w:ascii="Verdana" w:hAnsi="Verdana"/>
          <w:color w:val="000000"/>
          <w:sz w:val="22"/>
          <w:szCs w:val="22"/>
        </w:rPr>
        <w:t>;</w:t>
      </w:r>
      <w:r w:rsidR="00FB00C1" w:rsidRPr="00A35AE5">
        <w:rPr>
          <w:rFonts w:ascii="Verdana" w:hAnsi="Verdana"/>
          <w:color w:val="000000"/>
          <w:sz w:val="22"/>
          <w:szCs w:val="22"/>
        </w:rPr>
        <w:t xml:space="preserve"> </w:t>
      </w:r>
    </w:p>
    <w:p w14:paraId="3F09AC8D" w14:textId="77777777" w:rsidR="0095474C" w:rsidRDefault="0095474C">
      <w:pPr>
        <w:tabs>
          <w:tab w:val="left" w:pos="630"/>
        </w:tabs>
        <w:autoSpaceDE w:val="0"/>
        <w:autoSpaceDN w:val="0"/>
        <w:adjustRightInd w:val="0"/>
        <w:ind w:left="360"/>
        <w:rPr>
          <w:rFonts w:ascii="Verdana" w:hAnsi="Verdana"/>
          <w:color w:val="000000"/>
          <w:sz w:val="22"/>
          <w:szCs w:val="22"/>
        </w:rPr>
      </w:pP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t xml:space="preserve">b. </w:t>
      </w:r>
      <w:r w:rsidR="00DB5638" w:rsidRPr="00A35AE5">
        <w:rPr>
          <w:rFonts w:ascii="Verdana" w:hAnsi="Verdana"/>
          <w:color w:val="000000"/>
          <w:sz w:val="22"/>
          <w:szCs w:val="22"/>
        </w:rPr>
        <w:t>Date of the face-to-face meeting;</w:t>
      </w:r>
      <w:r w:rsidR="00FB00C1" w:rsidRPr="00A35AE5">
        <w:rPr>
          <w:rFonts w:ascii="Verdana" w:hAnsi="Verdana"/>
          <w:color w:val="000000"/>
          <w:sz w:val="22"/>
          <w:szCs w:val="22"/>
        </w:rPr>
        <w:t xml:space="preserve"> </w:t>
      </w:r>
    </w:p>
    <w:p w14:paraId="3F0F5C6F" w14:textId="77777777" w:rsidR="0095474C" w:rsidRDefault="0095474C">
      <w:pPr>
        <w:tabs>
          <w:tab w:val="left" w:pos="630"/>
        </w:tabs>
        <w:autoSpaceDE w:val="0"/>
        <w:autoSpaceDN w:val="0"/>
        <w:adjustRightInd w:val="0"/>
        <w:ind w:left="360"/>
        <w:rPr>
          <w:rFonts w:ascii="Verdana" w:hAnsi="Verdana"/>
          <w:color w:val="000000"/>
          <w:sz w:val="22"/>
          <w:szCs w:val="22"/>
        </w:rPr>
      </w:pP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t xml:space="preserve">c. </w:t>
      </w:r>
      <w:r w:rsidR="00DB5638" w:rsidRPr="00A35AE5">
        <w:rPr>
          <w:rFonts w:ascii="Verdana" w:hAnsi="Verdana"/>
          <w:color w:val="000000"/>
          <w:sz w:val="22"/>
          <w:szCs w:val="22"/>
        </w:rPr>
        <w:t>A review of needs and services;</w:t>
      </w:r>
      <w:r w:rsidR="00FB00C1" w:rsidRPr="00A35AE5">
        <w:rPr>
          <w:rFonts w:ascii="Verdana" w:hAnsi="Verdana"/>
          <w:color w:val="000000"/>
          <w:sz w:val="22"/>
          <w:szCs w:val="22"/>
        </w:rPr>
        <w:t xml:space="preserve"> </w:t>
      </w:r>
    </w:p>
    <w:p w14:paraId="3653559F" w14:textId="133CF455" w:rsidR="0095474C" w:rsidRDefault="0095474C">
      <w:pPr>
        <w:tabs>
          <w:tab w:val="left" w:pos="630"/>
        </w:tabs>
        <w:autoSpaceDE w:val="0"/>
        <w:autoSpaceDN w:val="0"/>
        <w:adjustRightInd w:val="0"/>
        <w:ind w:left="360"/>
        <w:rPr>
          <w:rFonts w:ascii="Verdana" w:hAnsi="Verdana"/>
          <w:color w:val="000000"/>
          <w:sz w:val="22"/>
          <w:szCs w:val="22"/>
        </w:rPr>
      </w:pP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t xml:space="preserve">d. </w:t>
      </w:r>
      <w:r w:rsidR="00DB5638" w:rsidRPr="00A35AE5">
        <w:rPr>
          <w:rFonts w:ascii="Verdana" w:hAnsi="Verdana"/>
          <w:color w:val="000000"/>
          <w:sz w:val="22"/>
          <w:szCs w:val="22"/>
        </w:rPr>
        <w:t xml:space="preserve">The current status of the </w:t>
      </w:r>
      <w:r>
        <w:rPr>
          <w:rFonts w:ascii="Verdana" w:hAnsi="Verdana"/>
          <w:color w:val="000000"/>
          <w:sz w:val="22"/>
          <w:szCs w:val="22"/>
        </w:rPr>
        <w:t>ward</w:t>
      </w:r>
      <w:r w:rsidR="00DB5638" w:rsidRPr="00A35AE5">
        <w:rPr>
          <w:rFonts w:ascii="Verdana" w:hAnsi="Verdana"/>
          <w:color w:val="000000"/>
          <w:sz w:val="22"/>
          <w:szCs w:val="22"/>
        </w:rPr>
        <w:t>;</w:t>
      </w:r>
      <w:r w:rsidR="00FB00C1" w:rsidRPr="00A35AE5">
        <w:rPr>
          <w:rFonts w:ascii="Verdana" w:hAnsi="Verdana"/>
          <w:color w:val="000000"/>
          <w:sz w:val="22"/>
          <w:szCs w:val="22"/>
        </w:rPr>
        <w:t xml:space="preserve"> </w:t>
      </w:r>
    </w:p>
    <w:p w14:paraId="24488350" w14:textId="24761029" w:rsidR="0095474C" w:rsidRDefault="0095474C">
      <w:pPr>
        <w:tabs>
          <w:tab w:val="left" w:pos="630"/>
        </w:tabs>
        <w:autoSpaceDE w:val="0"/>
        <w:autoSpaceDN w:val="0"/>
        <w:adjustRightInd w:val="0"/>
        <w:ind w:left="360"/>
        <w:rPr>
          <w:rFonts w:ascii="Verdana" w:hAnsi="Verdana"/>
          <w:color w:val="000000"/>
          <w:sz w:val="22"/>
          <w:szCs w:val="22"/>
        </w:rPr>
      </w:pP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t xml:space="preserve">e. </w:t>
      </w:r>
      <w:r w:rsidR="00DB5638" w:rsidRPr="00A35AE5">
        <w:rPr>
          <w:rFonts w:ascii="Verdana" w:hAnsi="Verdana"/>
          <w:color w:val="000000"/>
          <w:sz w:val="22"/>
          <w:szCs w:val="22"/>
        </w:rPr>
        <w:t xml:space="preserve">Any changes regarding service needs of the </w:t>
      </w:r>
      <w:r>
        <w:rPr>
          <w:rFonts w:ascii="Verdana" w:hAnsi="Verdana"/>
          <w:color w:val="000000"/>
          <w:sz w:val="22"/>
          <w:szCs w:val="22"/>
        </w:rPr>
        <w:t>ward</w:t>
      </w:r>
      <w:r w:rsidR="00DB5638" w:rsidRPr="00A35AE5">
        <w:rPr>
          <w:rFonts w:ascii="Verdana" w:hAnsi="Verdana"/>
          <w:color w:val="000000"/>
          <w:sz w:val="22"/>
          <w:szCs w:val="22"/>
        </w:rPr>
        <w:t>; and</w:t>
      </w:r>
      <w:r w:rsidR="00FB00C1" w:rsidRPr="00A35AE5">
        <w:rPr>
          <w:rFonts w:ascii="Verdana" w:hAnsi="Verdana"/>
          <w:color w:val="000000"/>
          <w:sz w:val="22"/>
          <w:szCs w:val="22"/>
        </w:rPr>
        <w:t xml:space="preserve"> </w:t>
      </w:r>
    </w:p>
    <w:p w14:paraId="4A166F2E" w14:textId="08E834FD" w:rsidR="00DB5638" w:rsidRPr="00A35AE5" w:rsidRDefault="0095474C" w:rsidP="00A35AE5">
      <w:pPr>
        <w:tabs>
          <w:tab w:val="left" w:pos="630"/>
        </w:tabs>
        <w:autoSpaceDE w:val="0"/>
        <w:autoSpaceDN w:val="0"/>
        <w:adjustRightInd w:val="0"/>
        <w:ind w:left="360"/>
        <w:rPr>
          <w:rFonts w:ascii="Verdana" w:hAnsi="Verdana"/>
          <w:color w:val="000000"/>
          <w:sz w:val="22"/>
          <w:szCs w:val="22"/>
        </w:rPr>
      </w:pP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t xml:space="preserve">f. </w:t>
      </w:r>
      <w:r w:rsidR="00DB5638" w:rsidRPr="00A35AE5">
        <w:rPr>
          <w:rFonts w:ascii="Verdana" w:hAnsi="Verdana"/>
          <w:color w:val="000000"/>
          <w:sz w:val="22"/>
          <w:szCs w:val="22"/>
        </w:rPr>
        <w:t>Any efforts to resolve areas of concerns and issues.</w:t>
      </w:r>
    </w:p>
    <w:p w14:paraId="59B40D0E" w14:textId="77777777" w:rsidR="00DB5638" w:rsidRPr="00A35AE5" w:rsidRDefault="00DB5638" w:rsidP="00DB5638">
      <w:pPr>
        <w:autoSpaceDE w:val="0"/>
        <w:autoSpaceDN w:val="0"/>
        <w:adjustRightInd w:val="0"/>
        <w:rPr>
          <w:rFonts w:ascii="Verdana" w:hAnsi="Verdana"/>
          <w:color w:val="000000"/>
          <w:sz w:val="22"/>
          <w:szCs w:val="22"/>
        </w:rPr>
      </w:pPr>
    </w:p>
    <w:p w14:paraId="6B65A7A7" w14:textId="1EB22E06" w:rsidR="00DB5638" w:rsidRPr="00A35AE5" w:rsidRDefault="00444799" w:rsidP="00A35AE5">
      <w:pPr>
        <w:autoSpaceDE w:val="0"/>
        <w:autoSpaceDN w:val="0"/>
        <w:adjustRightInd w:val="0"/>
        <w:ind w:firstLine="360"/>
        <w:rPr>
          <w:rFonts w:ascii="Verdana" w:hAnsi="Verdana"/>
          <w:color w:val="000000"/>
          <w:sz w:val="22"/>
          <w:szCs w:val="22"/>
        </w:rPr>
      </w:pPr>
      <w:r w:rsidRPr="00A35AE5">
        <w:rPr>
          <w:rFonts w:ascii="Verdana" w:hAnsi="Verdana"/>
          <w:color w:val="000000"/>
          <w:sz w:val="22"/>
          <w:szCs w:val="22"/>
        </w:rPr>
        <w:t>7</w:t>
      </w:r>
      <w:r w:rsidR="00FB00C1" w:rsidRPr="00A35AE5">
        <w:rPr>
          <w:rFonts w:ascii="Verdana" w:hAnsi="Verdana"/>
          <w:color w:val="000000"/>
          <w:sz w:val="22"/>
          <w:szCs w:val="22"/>
        </w:rPr>
        <w:t>.</w:t>
      </w:r>
      <w:r w:rsidR="00501DA6">
        <w:rPr>
          <w:rFonts w:ascii="Verdana" w:hAnsi="Verdana"/>
          <w:color w:val="000000"/>
          <w:sz w:val="22"/>
          <w:szCs w:val="22"/>
        </w:rPr>
        <w:t>3</w:t>
      </w:r>
      <w:r w:rsidR="00FB00C1" w:rsidRPr="00A35AE5">
        <w:rPr>
          <w:rFonts w:ascii="Verdana" w:hAnsi="Verdana"/>
          <w:color w:val="000000"/>
          <w:sz w:val="22"/>
          <w:szCs w:val="22"/>
        </w:rPr>
        <w:t>.</w:t>
      </w:r>
      <w:r w:rsidR="00635E14">
        <w:rPr>
          <w:rFonts w:ascii="Verdana" w:hAnsi="Verdana"/>
          <w:color w:val="000000"/>
          <w:sz w:val="22"/>
          <w:szCs w:val="22"/>
        </w:rPr>
        <w:t>10</w:t>
      </w:r>
      <w:r w:rsidR="00FB00C1" w:rsidRPr="00A35AE5">
        <w:rPr>
          <w:rFonts w:ascii="Verdana" w:hAnsi="Verdana"/>
          <w:color w:val="000000"/>
          <w:sz w:val="22"/>
          <w:szCs w:val="22"/>
        </w:rPr>
        <w:t xml:space="preserve"> </w:t>
      </w:r>
      <w:r w:rsidR="00DB5638" w:rsidRPr="00A35AE5">
        <w:rPr>
          <w:rFonts w:ascii="Verdana" w:hAnsi="Verdana"/>
          <w:color w:val="000000"/>
          <w:sz w:val="22"/>
          <w:szCs w:val="22"/>
        </w:rPr>
        <w:t xml:space="preserve"> The </w:t>
      </w:r>
      <w:r w:rsidR="003B3D58" w:rsidRPr="00A35AE5">
        <w:rPr>
          <w:rFonts w:ascii="Verdana" w:hAnsi="Verdana"/>
          <w:color w:val="000000"/>
          <w:sz w:val="22"/>
          <w:szCs w:val="22"/>
        </w:rPr>
        <w:t>Contractor</w:t>
      </w:r>
      <w:r w:rsidR="00DB5638" w:rsidRPr="00A35AE5">
        <w:rPr>
          <w:rFonts w:ascii="Verdana" w:hAnsi="Verdana"/>
          <w:color w:val="000000"/>
          <w:sz w:val="22"/>
          <w:szCs w:val="22"/>
        </w:rPr>
        <w:t xml:space="preserve"> must also:</w:t>
      </w:r>
    </w:p>
    <w:p w14:paraId="11BBEF44" w14:textId="4637E31B" w:rsidR="00DB5638" w:rsidRPr="00A35AE5" w:rsidRDefault="00635E14" w:rsidP="00A35AE5">
      <w:pPr>
        <w:tabs>
          <w:tab w:val="left" w:pos="900"/>
        </w:tabs>
        <w:autoSpaceDE w:val="0"/>
        <w:autoSpaceDN w:val="0"/>
        <w:adjustRightInd w:val="0"/>
        <w:ind w:left="90" w:firstLine="1170"/>
        <w:rPr>
          <w:rFonts w:ascii="Verdana" w:hAnsi="Verdana"/>
          <w:color w:val="000000"/>
          <w:sz w:val="22"/>
          <w:szCs w:val="22"/>
        </w:rPr>
      </w:pPr>
      <w:bookmarkStart w:id="28" w:name="_Hlk118711143"/>
      <w:r>
        <w:rPr>
          <w:rFonts w:ascii="Verdana" w:hAnsi="Verdana"/>
          <w:color w:val="000000"/>
          <w:sz w:val="22"/>
          <w:szCs w:val="22"/>
        </w:rPr>
        <w:t>a.</w:t>
      </w:r>
      <w:r w:rsidR="00FB00C1" w:rsidRPr="00A35AE5">
        <w:rPr>
          <w:rFonts w:ascii="Verdana" w:hAnsi="Verdana"/>
          <w:color w:val="000000"/>
          <w:sz w:val="22"/>
          <w:szCs w:val="22"/>
        </w:rPr>
        <w:t xml:space="preserve">  </w:t>
      </w:r>
      <w:bookmarkEnd w:id="28"/>
      <w:r w:rsidR="00DB5638" w:rsidRPr="00A35AE5">
        <w:rPr>
          <w:rFonts w:ascii="Verdana" w:hAnsi="Verdana"/>
          <w:color w:val="000000"/>
          <w:sz w:val="22"/>
          <w:szCs w:val="22"/>
        </w:rPr>
        <w:t xml:space="preserve">Ensure the </w:t>
      </w:r>
      <w:r w:rsidR="0095474C">
        <w:rPr>
          <w:rFonts w:ascii="Verdana" w:hAnsi="Verdana"/>
          <w:color w:val="000000"/>
          <w:sz w:val="22"/>
          <w:szCs w:val="22"/>
        </w:rPr>
        <w:t>ward</w:t>
      </w:r>
      <w:r w:rsidR="00DB5638" w:rsidRPr="00A35AE5">
        <w:rPr>
          <w:rFonts w:ascii="Verdana" w:hAnsi="Verdana"/>
          <w:color w:val="000000"/>
          <w:sz w:val="22"/>
          <w:szCs w:val="22"/>
        </w:rPr>
        <w:t xml:space="preserve"> referred by HHSC-OGS receives income and benefits to</w:t>
      </w:r>
    </w:p>
    <w:p w14:paraId="71D6C38A" w14:textId="6060464B" w:rsidR="00DB5638" w:rsidRPr="00A35AE5" w:rsidRDefault="00FB00C1" w:rsidP="00DB5638">
      <w:pPr>
        <w:autoSpaceDE w:val="0"/>
        <w:autoSpaceDN w:val="0"/>
        <w:adjustRightInd w:val="0"/>
        <w:ind w:firstLine="990"/>
        <w:rPr>
          <w:rFonts w:ascii="Verdana" w:hAnsi="Verdana"/>
          <w:color w:val="000000"/>
          <w:sz w:val="22"/>
          <w:szCs w:val="22"/>
        </w:rPr>
      </w:pPr>
      <w:r w:rsidRPr="00A35AE5">
        <w:rPr>
          <w:rFonts w:ascii="Verdana" w:hAnsi="Verdana"/>
          <w:color w:val="000000"/>
          <w:sz w:val="22"/>
          <w:szCs w:val="22"/>
        </w:rPr>
        <w:t xml:space="preserve">    </w:t>
      </w:r>
      <w:r w:rsidR="00DB5638" w:rsidRPr="00A35AE5">
        <w:rPr>
          <w:rFonts w:ascii="Verdana" w:hAnsi="Verdana"/>
          <w:color w:val="000000"/>
          <w:sz w:val="22"/>
          <w:szCs w:val="22"/>
        </w:rPr>
        <w:t>which he or she is entitled;</w:t>
      </w:r>
    </w:p>
    <w:p w14:paraId="57187C0B" w14:textId="330CE5FF" w:rsidR="00DB5638" w:rsidRPr="00A35AE5" w:rsidRDefault="00635E14" w:rsidP="00A35AE5">
      <w:pPr>
        <w:tabs>
          <w:tab w:val="left" w:pos="900"/>
        </w:tabs>
        <w:autoSpaceDE w:val="0"/>
        <w:autoSpaceDN w:val="0"/>
        <w:adjustRightInd w:val="0"/>
        <w:ind w:left="90" w:firstLine="1170"/>
        <w:rPr>
          <w:rFonts w:ascii="Verdana" w:hAnsi="Verdana"/>
          <w:color w:val="000000"/>
          <w:sz w:val="22"/>
          <w:szCs w:val="22"/>
        </w:rPr>
      </w:pPr>
      <w:r>
        <w:rPr>
          <w:rFonts w:ascii="Verdana" w:hAnsi="Verdana"/>
          <w:color w:val="000000"/>
          <w:sz w:val="22"/>
          <w:szCs w:val="22"/>
        </w:rPr>
        <w:t>b.</w:t>
      </w:r>
      <w:r w:rsidR="00FB00C1" w:rsidRPr="00A35AE5">
        <w:rPr>
          <w:rFonts w:ascii="Verdana" w:hAnsi="Verdana"/>
          <w:color w:val="000000"/>
          <w:sz w:val="22"/>
          <w:szCs w:val="22"/>
        </w:rPr>
        <w:t xml:space="preserve"> </w:t>
      </w:r>
      <w:r w:rsidR="00DB5638" w:rsidRPr="00A35AE5">
        <w:rPr>
          <w:rFonts w:ascii="Verdana" w:hAnsi="Verdana"/>
          <w:color w:val="000000"/>
          <w:sz w:val="22"/>
          <w:szCs w:val="22"/>
        </w:rPr>
        <w:t>Establish and monitor financial accounts, including trust accounts;</w:t>
      </w:r>
    </w:p>
    <w:p w14:paraId="615B9606" w14:textId="04374E46" w:rsidR="00DB5638" w:rsidRPr="00A35AE5" w:rsidRDefault="00635E14" w:rsidP="00A35AE5">
      <w:pPr>
        <w:tabs>
          <w:tab w:val="left" w:pos="900"/>
        </w:tabs>
        <w:autoSpaceDE w:val="0"/>
        <w:autoSpaceDN w:val="0"/>
        <w:adjustRightInd w:val="0"/>
        <w:ind w:left="90" w:firstLine="1170"/>
        <w:rPr>
          <w:rFonts w:ascii="Verdana" w:hAnsi="Verdana"/>
          <w:color w:val="000000"/>
          <w:sz w:val="22"/>
          <w:szCs w:val="22"/>
        </w:rPr>
      </w:pPr>
      <w:r>
        <w:rPr>
          <w:rFonts w:ascii="Verdana" w:hAnsi="Verdana"/>
          <w:color w:val="000000"/>
          <w:sz w:val="22"/>
          <w:szCs w:val="22"/>
        </w:rPr>
        <w:t>c.</w:t>
      </w:r>
      <w:r w:rsidR="00FB00C1" w:rsidRPr="00A35AE5">
        <w:rPr>
          <w:rFonts w:ascii="Verdana" w:hAnsi="Verdana"/>
          <w:color w:val="000000"/>
          <w:sz w:val="22"/>
          <w:szCs w:val="22"/>
        </w:rPr>
        <w:t xml:space="preserve"> </w:t>
      </w:r>
      <w:r w:rsidR="00DB5638" w:rsidRPr="00A35AE5">
        <w:rPr>
          <w:rFonts w:ascii="Verdana" w:hAnsi="Verdana"/>
          <w:color w:val="000000"/>
          <w:sz w:val="22"/>
          <w:szCs w:val="22"/>
        </w:rPr>
        <w:t>Arrange for payment of bills;</w:t>
      </w:r>
    </w:p>
    <w:p w14:paraId="119750D4" w14:textId="3B9B6E7C" w:rsidR="00DB5638" w:rsidRPr="00A35AE5" w:rsidRDefault="00635E14" w:rsidP="00A35AE5">
      <w:pPr>
        <w:tabs>
          <w:tab w:val="left" w:pos="900"/>
        </w:tabs>
        <w:autoSpaceDE w:val="0"/>
        <w:autoSpaceDN w:val="0"/>
        <w:adjustRightInd w:val="0"/>
        <w:ind w:left="90" w:firstLine="1170"/>
        <w:rPr>
          <w:rFonts w:ascii="Verdana" w:hAnsi="Verdana"/>
          <w:color w:val="000000"/>
          <w:sz w:val="22"/>
          <w:szCs w:val="22"/>
        </w:rPr>
      </w:pPr>
      <w:r>
        <w:rPr>
          <w:rFonts w:ascii="Verdana" w:hAnsi="Verdana"/>
          <w:color w:val="000000"/>
          <w:sz w:val="22"/>
          <w:szCs w:val="22"/>
        </w:rPr>
        <w:lastRenderedPageBreak/>
        <w:t>d</w:t>
      </w:r>
      <w:r w:rsidR="00DB5638" w:rsidRPr="00A35AE5">
        <w:rPr>
          <w:rFonts w:ascii="Verdana" w:hAnsi="Verdana"/>
          <w:color w:val="000000"/>
          <w:sz w:val="22"/>
          <w:szCs w:val="22"/>
        </w:rPr>
        <w:t xml:space="preserve">. If the </w:t>
      </w:r>
      <w:r w:rsidR="003B3D58" w:rsidRPr="00A35AE5">
        <w:rPr>
          <w:rFonts w:ascii="Verdana" w:hAnsi="Verdana"/>
          <w:color w:val="000000"/>
          <w:sz w:val="22"/>
          <w:szCs w:val="22"/>
        </w:rPr>
        <w:t>Contractor</w:t>
      </w:r>
      <w:r w:rsidR="00DB5638" w:rsidRPr="00A35AE5">
        <w:rPr>
          <w:rFonts w:ascii="Verdana" w:hAnsi="Verdana"/>
          <w:color w:val="000000"/>
          <w:sz w:val="22"/>
          <w:szCs w:val="22"/>
        </w:rPr>
        <w:t xml:space="preserve"> is the U.S. Social Security Administration (“SSA”)</w:t>
      </w:r>
    </w:p>
    <w:p w14:paraId="75049706" w14:textId="628BDF1C" w:rsidR="00DB5638" w:rsidRPr="00A35AE5" w:rsidRDefault="00DB5638" w:rsidP="00A35AE5">
      <w:pPr>
        <w:tabs>
          <w:tab w:val="left" w:pos="900"/>
        </w:tabs>
        <w:autoSpaceDE w:val="0"/>
        <w:autoSpaceDN w:val="0"/>
        <w:adjustRightInd w:val="0"/>
        <w:ind w:left="90" w:firstLine="1170"/>
        <w:rPr>
          <w:rFonts w:ascii="Verdana" w:hAnsi="Verdana"/>
          <w:color w:val="000000"/>
          <w:sz w:val="22"/>
          <w:szCs w:val="22"/>
        </w:rPr>
      </w:pPr>
      <w:r w:rsidRPr="00A35AE5">
        <w:rPr>
          <w:rFonts w:ascii="Verdana" w:hAnsi="Verdana"/>
          <w:color w:val="000000"/>
          <w:sz w:val="22"/>
          <w:szCs w:val="22"/>
        </w:rPr>
        <w:t>representative payee or U.S. Department of Veterans Affairs (“VA”) fiduciary,</w:t>
      </w:r>
    </w:p>
    <w:p w14:paraId="4C22C25B" w14:textId="77777777" w:rsidR="00DB5638" w:rsidRPr="00A35AE5" w:rsidRDefault="00DB5638" w:rsidP="00A35AE5">
      <w:pPr>
        <w:tabs>
          <w:tab w:val="left" w:pos="900"/>
        </w:tabs>
        <w:autoSpaceDE w:val="0"/>
        <w:autoSpaceDN w:val="0"/>
        <w:adjustRightInd w:val="0"/>
        <w:ind w:left="90" w:firstLine="1170"/>
        <w:rPr>
          <w:rFonts w:ascii="Verdana" w:hAnsi="Verdana"/>
          <w:color w:val="000000"/>
          <w:sz w:val="22"/>
          <w:szCs w:val="22"/>
        </w:rPr>
      </w:pPr>
      <w:r w:rsidRPr="00A35AE5">
        <w:rPr>
          <w:rFonts w:ascii="Verdana" w:hAnsi="Verdana"/>
          <w:color w:val="000000"/>
          <w:sz w:val="22"/>
          <w:szCs w:val="22"/>
        </w:rPr>
        <w:t>keep a register current for checking and savings accounts and include such</w:t>
      </w:r>
    </w:p>
    <w:p w14:paraId="6C86FC97" w14:textId="77777777" w:rsidR="00DB5638" w:rsidRPr="00A35AE5" w:rsidRDefault="00DB5638" w:rsidP="00A35AE5">
      <w:pPr>
        <w:tabs>
          <w:tab w:val="left" w:pos="900"/>
        </w:tabs>
        <w:autoSpaceDE w:val="0"/>
        <w:autoSpaceDN w:val="0"/>
        <w:adjustRightInd w:val="0"/>
        <w:ind w:left="90" w:firstLine="1170"/>
        <w:rPr>
          <w:rFonts w:ascii="Verdana" w:hAnsi="Verdana"/>
          <w:color w:val="000000"/>
          <w:sz w:val="22"/>
          <w:szCs w:val="22"/>
        </w:rPr>
      </w:pPr>
      <w:r w:rsidRPr="00A35AE5">
        <w:rPr>
          <w:rFonts w:ascii="Verdana" w:hAnsi="Verdana"/>
          <w:color w:val="000000"/>
          <w:sz w:val="22"/>
          <w:szCs w:val="22"/>
        </w:rPr>
        <w:t>items as bank drafts, automatic payments, amount of check, interest earned,</w:t>
      </w:r>
    </w:p>
    <w:p w14:paraId="11951D67" w14:textId="77777777" w:rsidR="00DB5638" w:rsidRPr="00A35AE5" w:rsidRDefault="00DB5638" w:rsidP="00A35AE5">
      <w:pPr>
        <w:tabs>
          <w:tab w:val="left" w:pos="900"/>
        </w:tabs>
        <w:autoSpaceDE w:val="0"/>
        <w:autoSpaceDN w:val="0"/>
        <w:adjustRightInd w:val="0"/>
        <w:ind w:left="90" w:firstLine="1170"/>
        <w:rPr>
          <w:rFonts w:ascii="Verdana" w:hAnsi="Verdana"/>
          <w:color w:val="000000"/>
          <w:sz w:val="22"/>
          <w:szCs w:val="22"/>
        </w:rPr>
      </w:pPr>
      <w:r w:rsidRPr="00A35AE5">
        <w:rPr>
          <w:rFonts w:ascii="Verdana" w:hAnsi="Verdana"/>
          <w:color w:val="000000"/>
          <w:sz w:val="22"/>
          <w:szCs w:val="22"/>
        </w:rPr>
        <w:t>payee, and other appropriate financial entries, as information becomes</w:t>
      </w:r>
    </w:p>
    <w:p w14:paraId="2095A54D" w14:textId="77777777" w:rsidR="00DB5638" w:rsidRPr="00A35AE5" w:rsidRDefault="00DB5638" w:rsidP="00A35AE5">
      <w:pPr>
        <w:tabs>
          <w:tab w:val="left" w:pos="900"/>
        </w:tabs>
        <w:autoSpaceDE w:val="0"/>
        <w:autoSpaceDN w:val="0"/>
        <w:adjustRightInd w:val="0"/>
        <w:ind w:left="90" w:firstLine="1170"/>
        <w:rPr>
          <w:rFonts w:ascii="Verdana" w:hAnsi="Verdana"/>
          <w:color w:val="000000"/>
          <w:sz w:val="22"/>
          <w:szCs w:val="22"/>
        </w:rPr>
      </w:pPr>
      <w:r w:rsidRPr="00A35AE5">
        <w:rPr>
          <w:rFonts w:ascii="Verdana" w:hAnsi="Verdana"/>
          <w:color w:val="000000"/>
          <w:sz w:val="22"/>
          <w:szCs w:val="22"/>
        </w:rPr>
        <w:t>available;</w:t>
      </w:r>
    </w:p>
    <w:p w14:paraId="27F34D3F" w14:textId="40131FCA" w:rsidR="00DB5638" w:rsidRPr="00A35AE5" w:rsidRDefault="00635E14" w:rsidP="00A35AE5">
      <w:pPr>
        <w:tabs>
          <w:tab w:val="left" w:pos="900"/>
        </w:tabs>
        <w:autoSpaceDE w:val="0"/>
        <w:autoSpaceDN w:val="0"/>
        <w:adjustRightInd w:val="0"/>
        <w:ind w:left="90" w:firstLine="1170"/>
        <w:rPr>
          <w:rFonts w:ascii="Verdana" w:hAnsi="Verdana"/>
          <w:color w:val="000000"/>
          <w:sz w:val="22"/>
          <w:szCs w:val="22"/>
        </w:rPr>
      </w:pPr>
      <w:r>
        <w:rPr>
          <w:rFonts w:ascii="Verdana" w:hAnsi="Verdana"/>
          <w:color w:val="000000"/>
          <w:sz w:val="22"/>
          <w:szCs w:val="22"/>
        </w:rPr>
        <w:t>e.</w:t>
      </w:r>
      <w:r w:rsidR="00FB00C1" w:rsidRPr="00A35AE5">
        <w:rPr>
          <w:rFonts w:ascii="Verdana" w:hAnsi="Verdana"/>
          <w:color w:val="000000"/>
          <w:sz w:val="22"/>
          <w:szCs w:val="22"/>
        </w:rPr>
        <w:t xml:space="preserve"> </w:t>
      </w:r>
      <w:r w:rsidR="00DB5638" w:rsidRPr="00A35AE5">
        <w:rPr>
          <w:rFonts w:ascii="Verdana" w:hAnsi="Verdana"/>
          <w:color w:val="000000"/>
          <w:sz w:val="22"/>
          <w:szCs w:val="22"/>
        </w:rPr>
        <w:t xml:space="preserve">If the </w:t>
      </w:r>
      <w:r w:rsidR="003B3D58" w:rsidRPr="00A35AE5">
        <w:rPr>
          <w:rFonts w:ascii="Verdana" w:hAnsi="Verdana"/>
          <w:color w:val="000000"/>
          <w:sz w:val="22"/>
          <w:szCs w:val="22"/>
        </w:rPr>
        <w:t>Contractor</w:t>
      </w:r>
      <w:r w:rsidR="00DB5638" w:rsidRPr="00A35AE5">
        <w:rPr>
          <w:rFonts w:ascii="Verdana" w:hAnsi="Verdana"/>
          <w:color w:val="000000"/>
          <w:sz w:val="22"/>
          <w:szCs w:val="22"/>
        </w:rPr>
        <w:t xml:space="preserve"> selects a SSA representative payee or VA fiduciary other than</w:t>
      </w:r>
    </w:p>
    <w:p w14:paraId="3BE72E4C" w14:textId="38B7715C" w:rsidR="00DB5638" w:rsidRPr="00A35AE5" w:rsidRDefault="00DB5638" w:rsidP="00A35AE5">
      <w:pPr>
        <w:tabs>
          <w:tab w:val="left" w:pos="900"/>
        </w:tabs>
        <w:autoSpaceDE w:val="0"/>
        <w:autoSpaceDN w:val="0"/>
        <w:adjustRightInd w:val="0"/>
        <w:ind w:left="90" w:firstLine="1170"/>
        <w:rPr>
          <w:rFonts w:ascii="Verdana" w:hAnsi="Verdana"/>
          <w:color w:val="000000"/>
          <w:sz w:val="22"/>
          <w:szCs w:val="22"/>
        </w:rPr>
      </w:pPr>
      <w:r w:rsidRPr="00A35AE5">
        <w:rPr>
          <w:rFonts w:ascii="Verdana" w:hAnsi="Verdana"/>
          <w:color w:val="000000"/>
          <w:sz w:val="22"/>
          <w:szCs w:val="22"/>
        </w:rPr>
        <w:t xml:space="preserve">the </w:t>
      </w:r>
      <w:r w:rsidR="003B3D58" w:rsidRPr="00A35AE5">
        <w:rPr>
          <w:rFonts w:ascii="Verdana" w:hAnsi="Verdana"/>
          <w:color w:val="000000"/>
          <w:sz w:val="22"/>
          <w:szCs w:val="22"/>
        </w:rPr>
        <w:t>Contractor</w:t>
      </w:r>
      <w:r w:rsidRPr="00A35AE5">
        <w:rPr>
          <w:rFonts w:ascii="Verdana" w:hAnsi="Verdana"/>
          <w:color w:val="000000"/>
          <w:sz w:val="22"/>
          <w:szCs w:val="22"/>
        </w:rPr>
        <w:t>, ensures the payee or fiduciary is appropriate and able to serve,</w:t>
      </w:r>
    </w:p>
    <w:p w14:paraId="2EE7ED3B" w14:textId="70849C41" w:rsidR="00DB5638" w:rsidRPr="00A35AE5" w:rsidRDefault="00DB5638" w:rsidP="00A35AE5">
      <w:pPr>
        <w:tabs>
          <w:tab w:val="left" w:pos="900"/>
        </w:tabs>
        <w:autoSpaceDE w:val="0"/>
        <w:autoSpaceDN w:val="0"/>
        <w:adjustRightInd w:val="0"/>
        <w:ind w:left="90" w:firstLine="1170"/>
        <w:rPr>
          <w:rFonts w:ascii="Verdana" w:hAnsi="Verdana"/>
          <w:color w:val="000000"/>
          <w:sz w:val="22"/>
          <w:szCs w:val="22"/>
        </w:rPr>
      </w:pPr>
      <w:r w:rsidRPr="00A35AE5">
        <w:rPr>
          <w:rFonts w:ascii="Verdana" w:hAnsi="Verdana"/>
          <w:color w:val="000000"/>
          <w:sz w:val="22"/>
          <w:szCs w:val="22"/>
        </w:rPr>
        <w:t>monitors the service including trust accounts, changes the payee or fiduciary as</w:t>
      </w:r>
    </w:p>
    <w:p w14:paraId="1284BF30" w14:textId="2A6B4E8B" w:rsidR="00DB5638" w:rsidRPr="00A35AE5" w:rsidRDefault="00DB5638" w:rsidP="00A35AE5">
      <w:pPr>
        <w:tabs>
          <w:tab w:val="left" w:pos="900"/>
        </w:tabs>
        <w:autoSpaceDE w:val="0"/>
        <w:autoSpaceDN w:val="0"/>
        <w:adjustRightInd w:val="0"/>
        <w:ind w:left="90" w:firstLine="1170"/>
        <w:rPr>
          <w:rFonts w:ascii="Verdana" w:hAnsi="Verdana"/>
          <w:color w:val="000000"/>
          <w:sz w:val="22"/>
          <w:szCs w:val="22"/>
        </w:rPr>
      </w:pPr>
      <w:r w:rsidRPr="00A35AE5">
        <w:rPr>
          <w:rFonts w:ascii="Verdana" w:hAnsi="Verdana"/>
          <w:color w:val="000000"/>
          <w:sz w:val="22"/>
          <w:szCs w:val="22"/>
        </w:rPr>
        <w:t>needed, reports issues to HHSC-OGS and SSA or VA, law enforcement or</w:t>
      </w:r>
    </w:p>
    <w:p w14:paraId="09A7443F" w14:textId="77777777" w:rsidR="00DB5638" w:rsidRPr="00A35AE5" w:rsidRDefault="00DB5638" w:rsidP="00A35AE5">
      <w:pPr>
        <w:tabs>
          <w:tab w:val="left" w:pos="900"/>
        </w:tabs>
        <w:autoSpaceDE w:val="0"/>
        <w:autoSpaceDN w:val="0"/>
        <w:adjustRightInd w:val="0"/>
        <w:ind w:left="90" w:firstLine="1170"/>
        <w:rPr>
          <w:rFonts w:ascii="Verdana" w:hAnsi="Verdana"/>
          <w:color w:val="000000"/>
          <w:sz w:val="22"/>
          <w:szCs w:val="22"/>
        </w:rPr>
      </w:pPr>
      <w:r w:rsidRPr="00A35AE5">
        <w:rPr>
          <w:rFonts w:ascii="Verdana" w:hAnsi="Verdana"/>
          <w:color w:val="000000"/>
          <w:sz w:val="22"/>
          <w:szCs w:val="22"/>
        </w:rPr>
        <w:t>other agencies as applicable, and</w:t>
      </w:r>
    </w:p>
    <w:p w14:paraId="70F1D404" w14:textId="2D1D3EA4" w:rsidR="00DB5638" w:rsidRPr="00A35AE5" w:rsidRDefault="00635E14" w:rsidP="00A35AE5">
      <w:pPr>
        <w:tabs>
          <w:tab w:val="left" w:pos="900"/>
        </w:tabs>
        <w:autoSpaceDE w:val="0"/>
        <w:autoSpaceDN w:val="0"/>
        <w:adjustRightInd w:val="0"/>
        <w:ind w:left="90" w:firstLine="1170"/>
        <w:rPr>
          <w:rFonts w:ascii="Verdana" w:hAnsi="Verdana"/>
          <w:color w:val="000000"/>
          <w:sz w:val="22"/>
          <w:szCs w:val="22"/>
        </w:rPr>
      </w:pPr>
      <w:r>
        <w:rPr>
          <w:rFonts w:ascii="Verdana" w:hAnsi="Verdana"/>
          <w:color w:val="000000"/>
          <w:sz w:val="22"/>
          <w:szCs w:val="22"/>
        </w:rPr>
        <w:t>f.</w:t>
      </w:r>
      <w:r w:rsidR="00FB00C1" w:rsidRPr="00A35AE5">
        <w:rPr>
          <w:rFonts w:ascii="Verdana" w:hAnsi="Verdana"/>
          <w:color w:val="000000"/>
          <w:sz w:val="22"/>
          <w:szCs w:val="22"/>
        </w:rPr>
        <w:t xml:space="preserve"> </w:t>
      </w:r>
      <w:r w:rsidR="00DB5638" w:rsidRPr="00A35AE5">
        <w:rPr>
          <w:rFonts w:ascii="Verdana" w:hAnsi="Verdana"/>
          <w:color w:val="000000"/>
          <w:sz w:val="22"/>
          <w:szCs w:val="22"/>
        </w:rPr>
        <w:t>Establish an audit trail and maintain accurate and complete records for, but not</w:t>
      </w:r>
    </w:p>
    <w:p w14:paraId="085F80F6" w14:textId="77777777" w:rsidR="00DB5638" w:rsidRPr="00A35AE5" w:rsidRDefault="00DB5638" w:rsidP="00A35AE5">
      <w:pPr>
        <w:tabs>
          <w:tab w:val="left" w:pos="900"/>
        </w:tabs>
        <w:autoSpaceDE w:val="0"/>
        <w:autoSpaceDN w:val="0"/>
        <w:adjustRightInd w:val="0"/>
        <w:ind w:left="90" w:firstLine="1170"/>
        <w:rPr>
          <w:rFonts w:ascii="Verdana" w:hAnsi="Verdana"/>
          <w:color w:val="000000"/>
          <w:sz w:val="22"/>
          <w:szCs w:val="22"/>
        </w:rPr>
      </w:pPr>
      <w:r w:rsidRPr="00A35AE5">
        <w:rPr>
          <w:rFonts w:ascii="Verdana" w:hAnsi="Verdana"/>
          <w:color w:val="000000"/>
          <w:sz w:val="22"/>
          <w:szCs w:val="22"/>
        </w:rPr>
        <w:t>limited to, the Internal Revenue Service, United States Social Security</w:t>
      </w:r>
    </w:p>
    <w:p w14:paraId="52E3193C" w14:textId="77777777" w:rsidR="00DB5638" w:rsidRPr="00A35AE5" w:rsidRDefault="00DB5638" w:rsidP="00A35AE5">
      <w:pPr>
        <w:tabs>
          <w:tab w:val="left" w:pos="900"/>
        </w:tabs>
        <w:autoSpaceDE w:val="0"/>
        <w:autoSpaceDN w:val="0"/>
        <w:adjustRightInd w:val="0"/>
        <w:ind w:left="90" w:firstLine="1170"/>
        <w:rPr>
          <w:rFonts w:ascii="Verdana" w:hAnsi="Verdana"/>
          <w:color w:val="000000"/>
          <w:sz w:val="22"/>
          <w:szCs w:val="22"/>
        </w:rPr>
      </w:pPr>
      <w:r w:rsidRPr="00A35AE5">
        <w:rPr>
          <w:rFonts w:ascii="Verdana" w:hAnsi="Verdana"/>
          <w:color w:val="000000"/>
          <w:sz w:val="22"/>
          <w:szCs w:val="22"/>
        </w:rPr>
        <w:t>Administration, and U.S. Department of Veterans Affairs, to ensure the</w:t>
      </w:r>
    </w:p>
    <w:p w14:paraId="6D4BF1A7" w14:textId="62E79979" w:rsidR="00DB5638" w:rsidRPr="00A35AE5" w:rsidRDefault="003B3D58" w:rsidP="00A35AE5">
      <w:pPr>
        <w:tabs>
          <w:tab w:val="left" w:pos="900"/>
        </w:tabs>
        <w:autoSpaceDE w:val="0"/>
        <w:autoSpaceDN w:val="0"/>
        <w:adjustRightInd w:val="0"/>
        <w:ind w:left="90" w:firstLine="1170"/>
        <w:rPr>
          <w:rFonts w:ascii="Verdana" w:hAnsi="Verdana"/>
          <w:color w:val="000000"/>
          <w:sz w:val="22"/>
          <w:szCs w:val="22"/>
        </w:rPr>
      </w:pPr>
      <w:r w:rsidRPr="00A35AE5">
        <w:rPr>
          <w:rFonts w:ascii="Verdana" w:hAnsi="Verdana"/>
          <w:color w:val="000000"/>
          <w:sz w:val="22"/>
          <w:szCs w:val="22"/>
        </w:rPr>
        <w:t>Contractor</w:t>
      </w:r>
      <w:r w:rsidR="00DB5638" w:rsidRPr="00A35AE5">
        <w:rPr>
          <w:rFonts w:ascii="Verdana" w:hAnsi="Verdana"/>
          <w:color w:val="000000"/>
          <w:sz w:val="22"/>
          <w:szCs w:val="22"/>
        </w:rPr>
        <w:t xml:space="preserve"> accounts for financial activity.</w:t>
      </w:r>
    </w:p>
    <w:p w14:paraId="1582923A" w14:textId="77777777" w:rsidR="00DB5638" w:rsidRPr="00A35AE5" w:rsidRDefault="00DB5638" w:rsidP="00DB5638">
      <w:pPr>
        <w:autoSpaceDE w:val="0"/>
        <w:autoSpaceDN w:val="0"/>
        <w:adjustRightInd w:val="0"/>
        <w:ind w:firstLine="720"/>
        <w:rPr>
          <w:rFonts w:ascii="Verdana" w:hAnsi="Verdana"/>
          <w:color w:val="000000"/>
          <w:sz w:val="22"/>
          <w:szCs w:val="22"/>
        </w:rPr>
      </w:pPr>
    </w:p>
    <w:p w14:paraId="4D30669A" w14:textId="4AD89EF5" w:rsidR="00DB5638" w:rsidRPr="00A35AE5" w:rsidRDefault="00444799" w:rsidP="00A35AE5">
      <w:pPr>
        <w:autoSpaceDE w:val="0"/>
        <w:autoSpaceDN w:val="0"/>
        <w:adjustRightInd w:val="0"/>
        <w:ind w:left="360"/>
        <w:rPr>
          <w:rFonts w:ascii="Verdana" w:hAnsi="Verdana"/>
          <w:color w:val="000000"/>
          <w:sz w:val="22"/>
          <w:szCs w:val="22"/>
        </w:rPr>
      </w:pPr>
      <w:r w:rsidRPr="00A35AE5">
        <w:rPr>
          <w:rFonts w:ascii="Verdana" w:hAnsi="Verdana"/>
          <w:color w:val="000000"/>
          <w:sz w:val="22"/>
          <w:szCs w:val="22"/>
        </w:rPr>
        <w:t>7</w:t>
      </w:r>
      <w:r w:rsidR="00FB00C1" w:rsidRPr="00A35AE5">
        <w:rPr>
          <w:rFonts w:ascii="Verdana" w:hAnsi="Verdana"/>
          <w:color w:val="000000"/>
          <w:sz w:val="22"/>
          <w:szCs w:val="22"/>
        </w:rPr>
        <w:t>.</w:t>
      </w:r>
      <w:r w:rsidR="00501DA6">
        <w:rPr>
          <w:rFonts w:ascii="Verdana" w:hAnsi="Verdana"/>
          <w:color w:val="000000"/>
          <w:sz w:val="22"/>
          <w:szCs w:val="22"/>
        </w:rPr>
        <w:t>3</w:t>
      </w:r>
      <w:r w:rsidR="00FB00C1" w:rsidRPr="00A35AE5">
        <w:rPr>
          <w:rFonts w:ascii="Verdana" w:hAnsi="Verdana"/>
          <w:color w:val="000000"/>
          <w:sz w:val="22"/>
          <w:szCs w:val="22"/>
        </w:rPr>
        <w:t>.</w:t>
      </w:r>
      <w:r w:rsidR="00635E14">
        <w:rPr>
          <w:rFonts w:ascii="Verdana" w:hAnsi="Verdana"/>
          <w:color w:val="000000"/>
          <w:sz w:val="22"/>
          <w:szCs w:val="22"/>
        </w:rPr>
        <w:t>11</w:t>
      </w:r>
      <w:r w:rsidR="00FB00C1" w:rsidRPr="00A35AE5">
        <w:rPr>
          <w:rFonts w:ascii="Verdana" w:hAnsi="Verdana"/>
          <w:color w:val="000000"/>
          <w:sz w:val="22"/>
          <w:szCs w:val="22"/>
        </w:rPr>
        <w:t xml:space="preserve"> </w:t>
      </w:r>
      <w:r w:rsidR="00DB5638" w:rsidRPr="00A35AE5">
        <w:rPr>
          <w:rFonts w:ascii="Verdana" w:hAnsi="Verdana"/>
          <w:color w:val="000000"/>
          <w:sz w:val="22"/>
          <w:szCs w:val="22"/>
        </w:rPr>
        <w:t xml:space="preserve"> The </w:t>
      </w:r>
      <w:r w:rsidR="003B3D58" w:rsidRPr="00A35AE5">
        <w:rPr>
          <w:rFonts w:ascii="Verdana" w:hAnsi="Verdana"/>
          <w:color w:val="000000"/>
          <w:sz w:val="22"/>
          <w:szCs w:val="22"/>
        </w:rPr>
        <w:t>Contractor</w:t>
      </w:r>
      <w:r w:rsidR="00DB5638" w:rsidRPr="00A35AE5">
        <w:rPr>
          <w:rFonts w:ascii="Verdana" w:hAnsi="Verdana"/>
          <w:color w:val="000000"/>
          <w:sz w:val="22"/>
          <w:szCs w:val="22"/>
        </w:rPr>
        <w:t xml:space="preserve"> is required to complete the Report of a Death/Service Termination form (Ward Status Update to report the death or the termination of a guardianship of an individual referred by HHSC-OGS). The </w:t>
      </w:r>
      <w:r w:rsidR="003B3D58" w:rsidRPr="00A35AE5">
        <w:rPr>
          <w:rFonts w:ascii="Verdana" w:hAnsi="Verdana"/>
          <w:color w:val="000000"/>
          <w:sz w:val="22"/>
          <w:szCs w:val="22"/>
        </w:rPr>
        <w:t>Contractor</w:t>
      </w:r>
      <w:r w:rsidR="00DB5638" w:rsidRPr="00A35AE5">
        <w:rPr>
          <w:rFonts w:ascii="Verdana" w:hAnsi="Verdana"/>
          <w:color w:val="000000"/>
          <w:sz w:val="22"/>
          <w:szCs w:val="22"/>
        </w:rPr>
        <w:t xml:space="preserve"> is required to email the report form to the attention of the HHSC designed contract Representative or designee by the next working day after learning of the death.</w:t>
      </w:r>
    </w:p>
    <w:p w14:paraId="54DD103D" w14:textId="77777777" w:rsidR="00DB5638" w:rsidRPr="00A35AE5" w:rsidRDefault="00DB5638" w:rsidP="00DB5638">
      <w:pPr>
        <w:autoSpaceDE w:val="0"/>
        <w:autoSpaceDN w:val="0"/>
        <w:adjustRightInd w:val="0"/>
        <w:rPr>
          <w:rFonts w:ascii="Verdana" w:hAnsi="Verdana"/>
          <w:color w:val="000000"/>
          <w:sz w:val="22"/>
          <w:szCs w:val="22"/>
        </w:rPr>
      </w:pPr>
    </w:p>
    <w:p w14:paraId="2647941B" w14:textId="110D7042" w:rsidR="00DB5638" w:rsidRPr="00A35AE5" w:rsidRDefault="00DB5638" w:rsidP="00A35AE5">
      <w:pPr>
        <w:autoSpaceDE w:val="0"/>
        <w:autoSpaceDN w:val="0"/>
        <w:adjustRightInd w:val="0"/>
        <w:ind w:left="360"/>
        <w:rPr>
          <w:rFonts w:ascii="Verdana" w:hAnsi="Verdana"/>
          <w:color w:val="000000"/>
          <w:sz w:val="22"/>
          <w:szCs w:val="22"/>
        </w:rPr>
      </w:pPr>
      <w:r w:rsidRPr="00A35AE5">
        <w:rPr>
          <w:rFonts w:ascii="Verdana" w:hAnsi="Verdana"/>
          <w:color w:val="000000"/>
          <w:sz w:val="22"/>
          <w:szCs w:val="22"/>
        </w:rPr>
        <w:t xml:space="preserve">The 60-day time frame allowing the </w:t>
      </w:r>
      <w:r w:rsidR="003B3D58" w:rsidRPr="00A35AE5">
        <w:rPr>
          <w:rFonts w:ascii="Verdana" w:hAnsi="Verdana"/>
          <w:color w:val="000000"/>
          <w:sz w:val="22"/>
          <w:szCs w:val="22"/>
        </w:rPr>
        <w:t>Contractor</w:t>
      </w:r>
      <w:r w:rsidRPr="00A35AE5">
        <w:rPr>
          <w:rFonts w:ascii="Verdana" w:hAnsi="Verdana"/>
          <w:color w:val="000000"/>
          <w:sz w:val="22"/>
          <w:szCs w:val="22"/>
        </w:rPr>
        <w:t xml:space="preserve"> to complete case activities and be discharged</w:t>
      </w:r>
      <w:r w:rsidR="00635E14">
        <w:rPr>
          <w:rFonts w:ascii="Verdana" w:hAnsi="Verdana"/>
          <w:color w:val="000000"/>
          <w:sz w:val="22"/>
          <w:szCs w:val="22"/>
        </w:rPr>
        <w:t xml:space="preserve"> </w:t>
      </w:r>
      <w:r w:rsidRPr="00A35AE5">
        <w:rPr>
          <w:rFonts w:ascii="Verdana" w:hAnsi="Verdana"/>
          <w:color w:val="000000"/>
          <w:sz w:val="22"/>
          <w:szCs w:val="22"/>
        </w:rPr>
        <w:t xml:space="preserve">as </w:t>
      </w:r>
      <w:r w:rsidR="008C297C">
        <w:rPr>
          <w:rFonts w:ascii="Verdana" w:hAnsi="Verdana"/>
          <w:color w:val="000000"/>
          <w:sz w:val="22"/>
          <w:szCs w:val="22"/>
        </w:rPr>
        <w:t>G</w:t>
      </w:r>
      <w:r w:rsidRPr="00A35AE5">
        <w:rPr>
          <w:rFonts w:ascii="Verdana" w:hAnsi="Verdana"/>
          <w:color w:val="000000"/>
          <w:sz w:val="22"/>
          <w:szCs w:val="22"/>
        </w:rPr>
        <w:t>uardian begins on the date of death. When a guardianship is terminated, HHSC-OGS</w:t>
      </w:r>
      <w:r w:rsidR="00635E14">
        <w:rPr>
          <w:rFonts w:ascii="Verdana" w:hAnsi="Verdana"/>
          <w:color w:val="000000"/>
          <w:sz w:val="22"/>
          <w:szCs w:val="22"/>
        </w:rPr>
        <w:t xml:space="preserve"> </w:t>
      </w:r>
      <w:r w:rsidRPr="00A35AE5">
        <w:rPr>
          <w:rFonts w:ascii="Verdana" w:hAnsi="Verdana"/>
          <w:color w:val="000000"/>
          <w:sz w:val="22"/>
          <w:szCs w:val="22"/>
        </w:rPr>
        <w:t xml:space="preserve">will remove the </w:t>
      </w:r>
      <w:r w:rsidR="00A911F0">
        <w:rPr>
          <w:rFonts w:ascii="Verdana" w:hAnsi="Verdana"/>
          <w:color w:val="000000"/>
          <w:sz w:val="22"/>
          <w:szCs w:val="22"/>
        </w:rPr>
        <w:t>ward’</w:t>
      </w:r>
      <w:r w:rsidRPr="00A35AE5">
        <w:rPr>
          <w:rFonts w:ascii="Verdana" w:hAnsi="Verdana"/>
          <w:color w:val="000000"/>
          <w:sz w:val="22"/>
          <w:szCs w:val="22"/>
        </w:rPr>
        <w:t>s name from the billing system on the date indicated on the</w:t>
      </w:r>
      <w:r w:rsidR="00635E14">
        <w:rPr>
          <w:rFonts w:ascii="Verdana" w:hAnsi="Verdana"/>
          <w:color w:val="000000"/>
          <w:sz w:val="22"/>
          <w:szCs w:val="22"/>
        </w:rPr>
        <w:t xml:space="preserve"> </w:t>
      </w:r>
      <w:r w:rsidRPr="00A35AE5">
        <w:rPr>
          <w:rFonts w:ascii="Verdana" w:hAnsi="Verdana"/>
          <w:color w:val="000000"/>
          <w:sz w:val="22"/>
          <w:szCs w:val="22"/>
        </w:rPr>
        <w:t xml:space="preserve">reporting form. If an overpayment occurs due to a delay in the </w:t>
      </w:r>
      <w:r w:rsidR="003B3D58" w:rsidRPr="00A35AE5">
        <w:rPr>
          <w:rFonts w:ascii="Verdana" w:hAnsi="Verdana"/>
          <w:color w:val="000000"/>
          <w:sz w:val="22"/>
          <w:szCs w:val="22"/>
        </w:rPr>
        <w:t>Contractor</w:t>
      </w:r>
      <w:r w:rsidRPr="00A35AE5">
        <w:rPr>
          <w:rFonts w:ascii="Verdana" w:hAnsi="Verdana"/>
          <w:color w:val="000000"/>
          <w:sz w:val="22"/>
          <w:szCs w:val="22"/>
        </w:rPr>
        <w:t xml:space="preserve"> reporting a death,</w:t>
      </w:r>
      <w:r w:rsidR="00635E14">
        <w:rPr>
          <w:rFonts w:ascii="Verdana" w:hAnsi="Verdana"/>
          <w:color w:val="000000"/>
          <w:sz w:val="22"/>
          <w:szCs w:val="22"/>
        </w:rPr>
        <w:t xml:space="preserve"> </w:t>
      </w:r>
      <w:r w:rsidRPr="00A35AE5">
        <w:rPr>
          <w:rFonts w:ascii="Verdana" w:hAnsi="Verdana"/>
          <w:color w:val="000000"/>
          <w:sz w:val="22"/>
          <w:szCs w:val="22"/>
        </w:rPr>
        <w:t>the overpayment may be recovered in a variety of ways at the discretion of HHSC-OGS up</w:t>
      </w:r>
      <w:r w:rsidR="00635E14">
        <w:rPr>
          <w:rFonts w:ascii="Verdana" w:hAnsi="Verdana"/>
          <w:color w:val="000000"/>
          <w:sz w:val="22"/>
          <w:szCs w:val="22"/>
        </w:rPr>
        <w:t xml:space="preserve"> </w:t>
      </w:r>
      <w:r w:rsidRPr="00A35AE5">
        <w:rPr>
          <w:rFonts w:ascii="Verdana" w:hAnsi="Verdana"/>
          <w:color w:val="000000"/>
          <w:sz w:val="22"/>
          <w:szCs w:val="22"/>
        </w:rPr>
        <w:t>to and including a possible vendor hold. It is of the utmost importance for deaths to be</w:t>
      </w:r>
      <w:r w:rsidR="00635E14">
        <w:rPr>
          <w:rFonts w:ascii="Verdana" w:hAnsi="Verdana"/>
          <w:color w:val="000000"/>
          <w:sz w:val="22"/>
          <w:szCs w:val="22"/>
        </w:rPr>
        <w:t xml:space="preserve"> </w:t>
      </w:r>
      <w:r w:rsidRPr="00A35AE5">
        <w:rPr>
          <w:rFonts w:ascii="Verdana" w:hAnsi="Verdana"/>
          <w:color w:val="000000"/>
          <w:sz w:val="22"/>
          <w:szCs w:val="22"/>
        </w:rPr>
        <w:t xml:space="preserve">reported promptly by the </w:t>
      </w:r>
      <w:r w:rsidR="003B3D58" w:rsidRPr="00A35AE5">
        <w:rPr>
          <w:rFonts w:ascii="Verdana" w:hAnsi="Verdana"/>
          <w:color w:val="000000"/>
          <w:sz w:val="22"/>
          <w:szCs w:val="22"/>
        </w:rPr>
        <w:t>Contractor</w:t>
      </w:r>
      <w:r w:rsidRPr="00A35AE5">
        <w:rPr>
          <w:rFonts w:ascii="Verdana" w:hAnsi="Verdana"/>
          <w:color w:val="000000"/>
          <w:sz w:val="22"/>
          <w:szCs w:val="22"/>
        </w:rPr>
        <w:t>.</w:t>
      </w:r>
    </w:p>
    <w:p w14:paraId="23099C03" w14:textId="77777777" w:rsidR="00DB5638" w:rsidRPr="00A35AE5" w:rsidRDefault="00DB5638" w:rsidP="00DB5638">
      <w:pPr>
        <w:autoSpaceDE w:val="0"/>
        <w:autoSpaceDN w:val="0"/>
        <w:adjustRightInd w:val="0"/>
        <w:rPr>
          <w:rFonts w:ascii="Verdana" w:hAnsi="Verdana"/>
          <w:color w:val="000000"/>
          <w:sz w:val="22"/>
          <w:szCs w:val="22"/>
        </w:rPr>
      </w:pPr>
    </w:p>
    <w:p w14:paraId="557836F0" w14:textId="4C0E11D3" w:rsidR="00DB5638" w:rsidRPr="00A35AE5" w:rsidRDefault="00444799" w:rsidP="00A35AE5">
      <w:pPr>
        <w:autoSpaceDE w:val="0"/>
        <w:autoSpaceDN w:val="0"/>
        <w:adjustRightInd w:val="0"/>
        <w:ind w:left="360"/>
        <w:rPr>
          <w:rFonts w:ascii="Verdana" w:hAnsi="Verdana"/>
          <w:color w:val="000000"/>
          <w:sz w:val="22"/>
          <w:szCs w:val="22"/>
        </w:rPr>
      </w:pPr>
      <w:r w:rsidRPr="00A35AE5">
        <w:rPr>
          <w:rFonts w:ascii="Verdana" w:hAnsi="Verdana"/>
          <w:color w:val="000000"/>
          <w:sz w:val="22"/>
          <w:szCs w:val="22"/>
        </w:rPr>
        <w:t>7</w:t>
      </w:r>
      <w:r w:rsidR="00FB00C1" w:rsidRPr="00A35AE5">
        <w:rPr>
          <w:rFonts w:ascii="Verdana" w:hAnsi="Verdana"/>
          <w:color w:val="000000"/>
          <w:sz w:val="22"/>
          <w:szCs w:val="22"/>
        </w:rPr>
        <w:t>.</w:t>
      </w:r>
      <w:r w:rsidR="00501DA6">
        <w:rPr>
          <w:rFonts w:ascii="Verdana" w:hAnsi="Verdana"/>
          <w:color w:val="000000"/>
          <w:sz w:val="22"/>
          <w:szCs w:val="22"/>
        </w:rPr>
        <w:t>3</w:t>
      </w:r>
      <w:r w:rsidR="00DB5638" w:rsidRPr="00A35AE5">
        <w:rPr>
          <w:rFonts w:ascii="Verdana" w:hAnsi="Verdana"/>
          <w:color w:val="000000"/>
          <w:sz w:val="22"/>
          <w:szCs w:val="22"/>
        </w:rPr>
        <w:t>.</w:t>
      </w:r>
      <w:r w:rsidR="00635E14">
        <w:rPr>
          <w:rFonts w:ascii="Verdana" w:hAnsi="Verdana"/>
          <w:color w:val="000000"/>
          <w:sz w:val="22"/>
          <w:szCs w:val="22"/>
        </w:rPr>
        <w:t>12</w:t>
      </w:r>
      <w:r w:rsidR="00DB5638" w:rsidRPr="00A35AE5">
        <w:rPr>
          <w:rFonts w:ascii="Verdana" w:hAnsi="Verdana"/>
          <w:color w:val="000000"/>
          <w:sz w:val="22"/>
          <w:szCs w:val="22"/>
        </w:rPr>
        <w:t xml:space="preserve"> Develop and submit for approval, a quality assurance plan to monitor internal and external systems of operations. This quality assurance plan must describe the </w:t>
      </w:r>
      <w:r w:rsidR="003B3D58" w:rsidRPr="00A35AE5">
        <w:rPr>
          <w:rFonts w:ascii="Verdana" w:hAnsi="Verdana"/>
          <w:color w:val="000000"/>
          <w:sz w:val="22"/>
          <w:szCs w:val="22"/>
        </w:rPr>
        <w:t>Contractor</w:t>
      </w:r>
      <w:r w:rsidR="00DB5638" w:rsidRPr="00A35AE5">
        <w:rPr>
          <w:rFonts w:ascii="Verdana" w:hAnsi="Verdana"/>
          <w:color w:val="000000"/>
          <w:sz w:val="22"/>
          <w:szCs w:val="22"/>
        </w:rPr>
        <w:t>’s internal and external systems for ongoing monitoring of policies and procedures to ensure the following:</w:t>
      </w:r>
    </w:p>
    <w:p w14:paraId="7FE07C0F" w14:textId="77777777" w:rsidR="00DB5638" w:rsidRPr="00A35AE5" w:rsidRDefault="00DB5638" w:rsidP="00DB5638">
      <w:pPr>
        <w:autoSpaceDE w:val="0"/>
        <w:autoSpaceDN w:val="0"/>
        <w:adjustRightInd w:val="0"/>
        <w:rPr>
          <w:rFonts w:ascii="Verdana" w:hAnsi="Verdana"/>
          <w:color w:val="000000"/>
          <w:sz w:val="22"/>
          <w:szCs w:val="22"/>
        </w:rPr>
      </w:pPr>
      <w:r w:rsidRPr="00A35AE5">
        <w:rPr>
          <w:rFonts w:ascii="Verdana" w:hAnsi="Verdana"/>
          <w:color w:val="000000"/>
          <w:sz w:val="22"/>
          <w:szCs w:val="22"/>
        </w:rPr>
        <w:t xml:space="preserve">    </w:t>
      </w:r>
    </w:p>
    <w:p w14:paraId="0E5ACF91" w14:textId="0769CF9B" w:rsidR="00635E14" w:rsidRDefault="00DB5638" w:rsidP="00A35AE5">
      <w:pPr>
        <w:tabs>
          <w:tab w:val="left" w:pos="450"/>
          <w:tab w:val="left" w:pos="720"/>
        </w:tabs>
        <w:autoSpaceDE w:val="0"/>
        <w:autoSpaceDN w:val="0"/>
        <w:adjustRightInd w:val="0"/>
        <w:ind w:left="1440" w:hanging="180"/>
        <w:rPr>
          <w:rFonts w:ascii="Verdana" w:hAnsi="Verdana"/>
          <w:color w:val="000000"/>
          <w:sz w:val="22"/>
          <w:szCs w:val="22"/>
        </w:rPr>
      </w:pPr>
      <w:r w:rsidRPr="00A35AE5">
        <w:rPr>
          <w:rFonts w:ascii="Verdana" w:hAnsi="Verdana"/>
          <w:color w:val="000000"/>
          <w:sz w:val="22"/>
          <w:szCs w:val="22"/>
        </w:rPr>
        <w:t xml:space="preserve"> </w:t>
      </w:r>
      <w:r w:rsidR="00635E14">
        <w:rPr>
          <w:rFonts w:ascii="Verdana" w:hAnsi="Verdana"/>
          <w:color w:val="000000"/>
          <w:sz w:val="22"/>
          <w:szCs w:val="22"/>
        </w:rPr>
        <w:t>a.</w:t>
      </w:r>
      <w:r w:rsidRPr="00A35AE5">
        <w:rPr>
          <w:rFonts w:ascii="Verdana" w:hAnsi="Verdana"/>
          <w:color w:val="000000"/>
          <w:sz w:val="22"/>
          <w:szCs w:val="22"/>
        </w:rPr>
        <w:t xml:space="preserve"> Consistency and quality of care provided to </w:t>
      </w:r>
      <w:r w:rsidR="00DE1A1E">
        <w:rPr>
          <w:rFonts w:ascii="Verdana" w:hAnsi="Verdana"/>
          <w:color w:val="000000"/>
          <w:sz w:val="22"/>
          <w:szCs w:val="22"/>
        </w:rPr>
        <w:t>ward</w:t>
      </w:r>
      <w:r w:rsidRPr="00A35AE5">
        <w:rPr>
          <w:rFonts w:ascii="Verdana" w:hAnsi="Verdana"/>
          <w:color w:val="000000"/>
          <w:sz w:val="22"/>
          <w:szCs w:val="22"/>
        </w:rPr>
        <w:t xml:space="preserve">s referred by the HHSC </w:t>
      </w:r>
      <w:r w:rsidR="00635E14">
        <w:rPr>
          <w:rFonts w:ascii="Verdana" w:hAnsi="Verdana"/>
          <w:color w:val="000000"/>
          <w:sz w:val="22"/>
          <w:szCs w:val="22"/>
        </w:rPr>
        <w:t>O</w:t>
      </w:r>
      <w:r w:rsidRPr="00A35AE5">
        <w:rPr>
          <w:rFonts w:ascii="Verdana" w:hAnsi="Verdana"/>
          <w:color w:val="000000"/>
          <w:sz w:val="22"/>
          <w:szCs w:val="22"/>
        </w:rPr>
        <w:t>GS;</w:t>
      </w:r>
      <w:r w:rsidR="00A04228" w:rsidRPr="00A35AE5">
        <w:rPr>
          <w:rFonts w:ascii="Verdana" w:hAnsi="Verdana"/>
          <w:color w:val="000000"/>
          <w:sz w:val="22"/>
          <w:szCs w:val="22"/>
        </w:rPr>
        <w:t xml:space="preserve"> </w:t>
      </w:r>
      <w:r w:rsidRPr="00A35AE5">
        <w:rPr>
          <w:rFonts w:ascii="Verdana" w:hAnsi="Verdana"/>
          <w:color w:val="000000"/>
          <w:sz w:val="22"/>
          <w:szCs w:val="22"/>
        </w:rPr>
        <w:t>and</w:t>
      </w:r>
      <w:r w:rsidR="00A04228" w:rsidRPr="00A35AE5">
        <w:rPr>
          <w:rFonts w:ascii="Verdana" w:hAnsi="Verdana"/>
          <w:color w:val="000000"/>
          <w:sz w:val="22"/>
          <w:szCs w:val="22"/>
        </w:rPr>
        <w:t xml:space="preserve">   </w:t>
      </w:r>
      <w:r w:rsidR="00A04228" w:rsidRPr="00A35AE5">
        <w:rPr>
          <w:rFonts w:ascii="Verdana" w:hAnsi="Verdana"/>
          <w:color w:val="000000"/>
          <w:sz w:val="22"/>
          <w:szCs w:val="22"/>
        </w:rPr>
        <w:tab/>
      </w:r>
      <w:r w:rsidR="00A04228" w:rsidRPr="00A35AE5">
        <w:rPr>
          <w:rFonts w:ascii="Verdana" w:hAnsi="Verdana"/>
          <w:color w:val="000000"/>
          <w:sz w:val="22"/>
          <w:szCs w:val="22"/>
        </w:rPr>
        <w:tab/>
      </w:r>
      <w:r w:rsidR="00A04228" w:rsidRPr="00A35AE5">
        <w:rPr>
          <w:rFonts w:ascii="Verdana" w:hAnsi="Verdana"/>
          <w:color w:val="000000"/>
          <w:sz w:val="22"/>
          <w:szCs w:val="22"/>
        </w:rPr>
        <w:tab/>
        <w:t xml:space="preserve">         </w:t>
      </w:r>
    </w:p>
    <w:p w14:paraId="6700BE92" w14:textId="288F2060" w:rsidR="00A04228" w:rsidRPr="00A35AE5" w:rsidRDefault="00635E14" w:rsidP="00A35AE5">
      <w:pPr>
        <w:tabs>
          <w:tab w:val="left" w:pos="450"/>
          <w:tab w:val="left" w:pos="720"/>
        </w:tabs>
        <w:autoSpaceDE w:val="0"/>
        <w:autoSpaceDN w:val="0"/>
        <w:adjustRightInd w:val="0"/>
        <w:ind w:left="360" w:hanging="180"/>
        <w:rPr>
          <w:rFonts w:ascii="Verdana" w:hAnsi="Verdana"/>
          <w:color w:val="000000"/>
          <w:sz w:val="22"/>
          <w:szCs w:val="22"/>
        </w:rPr>
      </w:pP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t xml:space="preserve">        b.</w:t>
      </w:r>
      <w:r w:rsidR="00DB5638" w:rsidRPr="00A35AE5">
        <w:rPr>
          <w:rFonts w:ascii="Verdana" w:hAnsi="Verdana"/>
          <w:color w:val="000000"/>
          <w:sz w:val="22"/>
          <w:szCs w:val="22"/>
        </w:rPr>
        <w:t xml:space="preserve"> Compliance with:</w:t>
      </w:r>
    </w:p>
    <w:p w14:paraId="60ED269E" w14:textId="5ED8EDF9" w:rsidR="00DB5638" w:rsidRPr="00A35AE5" w:rsidRDefault="00705DFC" w:rsidP="00A35AE5">
      <w:pPr>
        <w:tabs>
          <w:tab w:val="left" w:pos="720"/>
        </w:tabs>
        <w:autoSpaceDE w:val="0"/>
        <w:autoSpaceDN w:val="0"/>
        <w:adjustRightInd w:val="0"/>
        <w:ind w:left="1350"/>
        <w:rPr>
          <w:rFonts w:ascii="Verdana" w:hAnsi="Verdana"/>
          <w:color w:val="000000"/>
          <w:sz w:val="22"/>
          <w:szCs w:val="22"/>
        </w:rPr>
      </w:pPr>
      <w:r>
        <w:rPr>
          <w:rFonts w:ascii="Verdana" w:hAnsi="Verdana"/>
          <w:color w:val="000000"/>
          <w:sz w:val="22"/>
          <w:szCs w:val="22"/>
        </w:rPr>
        <w:tab/>
      </w:r>
      <w:r>
        <w:rPr>
          <w:rFonts w:ascii="Verdana" w:hAnsi="Verdana"/>
          <w:color w:val="000000"/>
          <w:sz w:val="22"/>
          <w:szCs w:val="22"/>
        </w:rPr>
        <w:tab/>
      </w:r>
      <w:r w:rsidR="00A04228" w:rsidRPr="00A35AE5">
        <w:rPr>
          <w:rFonts w:ascii="Verdana" w:hAnsi="Verdana"/>
          <w:color w:val="000000"/>
          <w:sz w:val="22"/>
          <w:szCs w:val="22"/>
        </w:rPr>
        <w:t>1</w:t>
      </w:r>
      <w:r w:rsidR="00DB5638" w:rsidRPr="00A35AE5">
        <w:rPr>
          <w:rFonts w:ascii="Verdana" w:hAnsi="Verdana"/>
          <w:color w:val="000000"/>
          <w:sz w:val="22"/>
          <w:szCs w:val="22"/>
        </w:rPr>
        <w:t>. The Texas Estates Code</w:t>
      </w:r>
      <w:r>
        <w:rPr>
          <w:rFonts w:ascii="Verdana" w:hAnsi="Verdana"/>
          <w:color w:val="000000"/>
          <w:sz w:val="22"/>
          <w:szCs w:val="22"/>
        </w:rPr>
        <w:t>,</w:t>
      </w:r>
      <w:r w:rsidR="00DB5638" w:rsidRPr="00A35AE5">
        <w:rPr>
          <w:rFonts w:ascii="Verdana" w:hAnsi="Verdana"/>
          <w:color w:val="000000"/>
          <w:sz w:val="22"/>
          <w:szCs w:val="22"/>
        </w:rPr>
        <w:t xml:space="preserve"> as appropriate;</w:t>
      </w:r>
    </w:p>
    <w:p w14:paraId="6DB12ACD" w14:textId="651FBB02" w:rsidR="00DB5638" w:rsidRPr="00A35AE5" w:rsidRDefault="00A04228" w:rsidP="00A35AE5">
      <w:pPr>
        <w:tabs>
          <w:tab w:val="left" w:pos="720"/>
        </w:tabs>
        <w:autoSpaceDE w:val="0"/>
        <w:autoSpaceDN w:val="0"/>
        <w:adjustRightInd w:val="0"/>
        <w:ind w:left="2160"/>
        <w:rPr>
          <w:rFonts w:ascii="Verdana" w:hAnsi="Verdana"/>
          <w:color w:val="000000"/>
          <w:sz w:val="22"/>
          <w:szCs w:val="22"/>
        </w:rPr>
      </w:pPr>
      <w:r w:rsidRPr="00A35AE5">
        <w:rPr>
          <w:rFonts w:ascii="Verdana" w:hAnsi="Verdana"/>
          <w:color w:val="000000"/>
          <w:sz w:val="22"/>
          <w:szCs w:val="22"/>
        </w:rPr>
        <w:t>2</w:t>
      </w:r>
      <w:r w:rsidR="00705DFC">
        <w:rPr>
          <w:rFonts w:ascii="Verdana" w:hAnsi="Verdana"/>
          <w:color w:val="000000"/>
          <w:sz w:val="22"/>
          <w:szCs w:val="22"/>
        </w:rPr>
        <w:t>.</w:t>
      </w:r>
      <w:r w:rsidRPr="00A35AE5">
        <w:rPr>
          <w:rFonts w:ascii="Verdana" w:hAnsi="Verdana"/>
          <w:color w:val="000000"/>
          <w:sz w:val="22"/>
          <w:szCs w:val="22"/>
        </w:rPr>
        <w:t xml:space="preserve"> </w:t>
      </w:r>
      <w:r w:rsidR="00DB5638" w:rsidRPr="00A35AE5">
        <w:rPr>
          <w:rFonts w:ascii="Verdana" w:hAnsi="Verdana"/>
          <w:color w:val="000000"/>
          <w:sz w:val="22"/>
          <w:szCs w:val="22"/>
        </w:rPr>
        <w:t>Judicial Branch Certification Commission Minimum Standards of</w:t>
      </w:r>
      <w:r w:rsidRPr="00A35AE5">
        <w:rPr>
          <w:rFonts w:ascii="Verdana" w:hAnsi="Verdana"/>
          <w:color w:val="000000"/>
          <w:sz w:val="22"/>
          <w:szCs w:val="22"/>
        </w:rPr>
        <w:t xml:space="preserve"> </w:t>
      </w:r>
      <w:r w:rsidR="00DB5638" w:rsidRPr="00A35AE5">
        <w:rPr>
          <w:rFonts w:ascii="Verdana" w:hAnsi="Verdana"/>
          <w:color w:val="000000"/>
          <w:sz w:val="22"/>
          <w:szCs w:val="22"/>
        </w:rPr>
        <w:t xml:space="preserve">Guardianship; </w:t>
      </w:r>
    </w:p>
    <w:p w14:paraId="40C3FA9A" w14:textId="3ADF4957" w:rsidR="00DB5638" w:rsidRPr="00A35AE5" w:rsidRDefault="00705DFC" w:rsidP="00A35AE5">
      <w:pPr>
        <w:tabs>
          <w:tab w:val="left" w:pos="720"/>
        </w:tabs>
        <w:autoSpaceDE w:val="0"/>
        <w:autoSpaceDN w:val="0"/>
        <w:adjustRightInd w:val="0"/>
        <w:ind w:left="1350"/>
        <w:rPr>
          <w:rFonts w:ascii="Verdana" w:hAnsi="Verdana"/>
          <w:color w:val="000000"/>
          <w:sz w:val="22"/>
          <w:szCs w:val="22"/>
        </w:rPr>
      </w:pPr>
      <w:r>
        <w:rPr>
          <w:rFonts w:ascii="Verdana" w:hAnsi="Verdana"/>
          <w:color w:val="000000"/>
          <w:sz w:val="22"/>
          <w:szCs w:val="22"/>
        </w:rPr>
        <w:tab/>
      </w:r>
      <w:r>
        <w:rPr>
          <w:rFonts w:ascii="Verdana" w:hAnsi="Verdana"/>
          <w:color w:val="000000"/>
          <w:sz w:val="22"/>
          <w:szCs w:val="22"/>
        </w:rPr>
        <w:tab/>
      </w:r>
      <w:r w:rsidR="00A04228" w:rsidRPr="00A35AE5">
        <w:rPr>
          <w:rFonts w:ascii="Verdana" w:hAnsi="Verdana"/>
          <w:color w:val="000000"/>
          <w:sz w:val="22"/>
          <w:szCs w:val="22"/>
        </w:rPr>
        <w:t>3</w:t>
      </w:r>
      <w:r>
        <w:rPr>
          <w:rFonts w:ascii="Verdana" w:hAnsi="Verdana"/>
          <w:color w:val="000000"/>
          <w:sz w:val="22"/>
          <w:szCs w:val="22"/>
        </w:rPr>
        <w:t xml:space="preserve">. </w:t>
      </w:r>
      <w:r w:rsidR="00DB5638" w:rsidRPr="00A35AE5">
        <w:rPr>
          <w:rFonts w:ascii="Verdana" w:hAnsi="Verdana"/>
          <w:color w:val="000000"/>
          <w:sz w:val="22"/>
          <w:szCs w:val="22"/>
        </w:rPr>
        <w:t>Other requirements imposed by the courts; and</w:t>
      </w:r>
    </w:p>
    <w:p w14:paraId="59986D8E" w14:textId="5275A5B8" w:rsidR="00DB5638" w:rsidRPr="00A35AE5" w:rsidRDefault="00A04228" w:rsidP="00A35AE5">
      <w:pPr>
        <w:tabs>
          <w:tab w:val="left" w:pos="720"/>
        </w:tabs>
        <w:autoSpaceDE w:val="0"/>
        <w:autoSpaceDN w:val="0"/>
        <w:adjustRightInd w:val="0"/>
        <w:ind w:left="2160"/>
        <w:rPr>
          <w:rFonts w:ascii="Verdana" w:hAnsi="Verdana"/>
          <w:color w:val="000000"/>
          <w:sz w:val="22"/>
          <w:szCs w:val="22"/>
        </w:rPr>
      </w:pPr>
      <w:r w:rsidRPr="00A35AE5">
        <w:rPr>
          <w:rFonts w:ascii="Verdana" w:hAnsi="Verdana"/>
          <w:color w:val="000000"/>
          <w:sz w:val="22"/>
          <w:szCs w:val="22"/>
        </w:rPr>
        <w:t>4</w:t>
      </w:r>
      <w:r w:rsidR="00705DFC">
        <w:rPr>
          <w:rFonts w:ascii="Verdana" w:hAnsi="Verdana"/>
          <w:color w:val="000000"/>
          <w:sz w:val="22"/>
          <w:szCs w:val="22"/>
        </w:rPr>
        <w:t>.</w:t>
      </w:r>
      <w:r w:rsidRPr="00A35AE5">
        <w:rPr>
          <w:rFonts w:ascii="Verdana" w:hAnsi="Verdana"/>
          <w:color w:val="000000"/>
          <w:sz w:val="22"/>
          <w:szCs w:val="22"/>
        </w:rPr>
        <w:t xml:space="preserve"> </w:t>
      </w:r>
      <w:r w:rsidR="00DB5638" w:rsidRPr="00A35AE5">
        <w:rPr>
          <w:rFonts w:ascii="Verdana" w:hAnsi="Verdana"/>
          <w:color w:val="000000"/>
          <w:sz w:val="22"/>
          <w:szCs w:val="22"/>
        </w:rPr>
        <w:t>Other program policies, rules, standards, and Guardianship Provider</w:t>
      </w:r>
      <w:r w:rsidRPr="00A35AE5">
        <w:rPr>
          <w:rFonts w:ascii="Verdana" w:hAnsi="Verdana"/>
          <w:color w:val="000000"/>
          <w:sz w:val="22"/>
          <w:szCs w:val="22"/>
        </w:rPr>
        <w:t xml:space="preserve"> </w:t>
      </w:r>
      <w:r w:rsidR="00DB5638" w:rsidRPr="00A35AE5">
        <w:rPr>
          <w:rFonts w:ascii="Verdana" w:hAnsi="Verdana"/>
          <w:color w:val="000000"/>
          <w:sz w:val="22"/>
          <w:szCs w:val="22"/>
        </w:rPr>
        <w:t>Handbook.</w:t>
      </w:r>
    </w:p>
    <w:p w14:paraId="47AFCC8F" w14:textId="77777777" w:rsidR="00DB5638" w:rsidRPr="00A35AE5" w:rsidRDefault="00DB5638" w:rsidP="00DB5638">
      <w:pPr>
        <w:autoSpaceDE w:val="0"/>
        <w:autoSpaceDN w:val="0"/>
        <w:adjustRightInd w:val="0"/>
        <w:ind w:firstLine="720"/>
        <w:rPr>
          <w:rFonts w:ascii="Verdana" w:hAnsi="Verdana"/>
          <w:color w:val="000000"/>
          <w:sz w:val="22"/>
          <w:szCs w:val="22"/>
        </w:rPr>
      </w:pPr>
    </w:p>
    <w:p w14:paraId="3E4759F9" w14:textId="0A8EDB5A" w:rsidR="00DB5638" w:rsidRPr="00A35AE5" w:rsidRDefault="00DB5638" w:rsidP="00A35AE5">
      <w:pPr>
        <w:autoSpaceDE w:val="0"/>
        <w:autoSpaceDN w:val="0"/>
        <w:adjustRightInd w:val="0"/>
        <w:ind w:left="270" w:firstLine="450"/>
        <w:rPr>
          <w:rFonts w:ascii="Verdana" w:hAnsi="Verdana"/>
          <w:color w:val="000000"/>
          <w:sz w:val="22"/>
          <w:szCs w:val="22"/>
        </w:rPr>
      </w:pPr>
      <w:r w:rsidRPr="00A35AE5">
        <w:rPr>
          <w:rFonts w:ascii="Verdana" w:hAnsi="Verdana"/>
          <w:color w:val="000000"/>
          <w:sz w:val="22"/>
          <w:szCs w:val="22"/>
        </w:rPr>
        <w:t xml:space="preserve">The </w:t>
      </w:r>
      <w:r w:rsidR="003B3D58" w:rsidRPr="00A35AE5">
        <w:rPr>
          <w:rFonts w:ascii="Verdana" w:hAnsi="Verdana"/>
          <w:color w:val="000000"/>
          <w:sz w:val="22"/>
          <w:szCs w:val="22"/>
        </w:rPr>
        <w:t>Contractor</w:t>
      </w:r>
      <w:r w:rsidRPr="00A35AE5">
        <w:rPr>
          <w:rFonts w:ascii="Verdana" w:hAnsi="Verdana"/>
          <w:color w:val="000000"/>
          <w:sz w:val="22"/>
          <w:szCs w:val="22"/>
        </w:rPr>
        <w:t xml:space="preserve"> must review its quality assurance plan annually for improvement in the</w:t>
      </w:r>
    </w:p>
    <w:p w14:paraId="683BD8CC" w14:textId="75098058" w:rsidR="00DB5638" w:rsidRPr="00A35AE5" w:rsidRDefault="00DB5638" w:rsidP="00A35AE5">
      <w:pPr>
        <w:autoSpaceDE w:val="0"/>
        <w:autoSpaceDN w:val="0"/>
        <w:adjustRightInd w:val="0"/>
        <w:ind w:left="720"/>
        <w:rPr>
          <w:rFonts w:ascii="Verdana" w:hAnsi="Verdana"/>
          <w:color w:val="000000"/>
          <w:sz w:val="22"/>
          <w:szCs w:val="22"/>
        </w:rPr>
      </w:pPr>
      <w:r w:rsidRPr="00A35AE5">
        <w:rPr>
          <w:rFonts w:ascii="Verdana" w:hAnsi="Verdana"/>
          <w:color w:val="000000"/>
          <w:sz w:val="22"/>
          <w:szCs w:val="22"/>
        </w:rPr>
        <w:t>program’s operations and revise the plan in accordance with best practices and acceptable standards. Revised and updated plan must be submitted to HHSC-OGS for approval.</w:t>
      </w:r>
    </w:p>
    <w:p w14:paraId="5AF8F3FB" w14:textId="77777777" w:rsidR="00DB5638" w:rsidRPr="00A35AE5" w:rsidRDefault="00DB5638" w:rsidP="00DB5638">
      <w:pPr>
        <w:autoSpaceDE w:val="0"/>
        <w:autoSpaceDN w:val="0"/>
        <w:adjustRightInd w:val="0"/>
        <w:rPr>
          <w:rFonts w:ascii="Verdana" w:hAnsi="Verdana"/>
          <w:color w:val="000000"/>
          <w:sz w:val="22"/>
          <w:szCs w:val="22"/>
        </w:rPr>
      </w:pPr>
    </w:p>
    <w:p w14:paraId="03B37246" w14:textId="6EE86BF5" w:rsidR="00DB5638" w:rsidRPr="00A35AE5" w:rsidRDefault="00444799" w:rsidP="00A35AE5">
      <w:pPr>
        <w:autoSpaceDE w:val="0"/>
        <w:autoSpaceDN w:val="0"/>
        <w:adjustRightInd w:val="0"/>
        <w:ind w:left="450"/>
        <w:rPr>
          <w:rFonts w:ascii="Verdana" w:hAnsi="Verdana"/>
          <w:color w:val="000000"/>
          <w:sz w:val="22"/>
          <w:szCs w:val="22"/>
        </w:rPr>
      </w:pPr>
      <w:r w:rsidRPr="00A35AE5">
        <w:rPr>
          <w:rFonts w:ascii="Verdana" w:hAnsi="Verdana"/>
          <w:color w:val="000000"/>
          <w:sz w:val="22"/>
          <w:szCs w:val="22"/>
        </w:rPr>
        <w:lastRenderedPageBreak/>
        <w:t>7</w:t>
      </w:r>
      <w:r w:rsidR="00A04228" w:rsidRPr="00A35AE5">
        <w:rPr>
          <w:rFonts w:ascii="Verdana" w:hAnsi="Verdana"/>
          <w:color w:val="000000"/>
          <w:sz w:val="22"/>
          <w:szCs w:val="22"/>
        </w:rPr>
        <w:t>.</w:t>
      </w:r>
      <w:r w:rsidR="00501DA6">
        <w:rPr>
          <w:rFonts w:ascii="Verdana" w:hAnsi="Verdana"/>
          <w:color w:val="000000"/>
          <w:sz w:val="22"/>
          <w:szCs w:val="22"/>
        </w:rPr>
        <w:t>3</w:t>
      </w:r>
      <w:r w:rsidR="00DB5638" w:rsidRPr="00A35AE5">
        <w:rPr>
          <w:rFonts w:ascii="Verdana" w:hAnsi="Verdana"/>
          <w:color w:val="000000"/>
          <w:sz w:val="22"/>
          <w:szCs w:val="22"/>
        </w:rPr>
        <w:t>.</w:t>
      </w:r>
      <w:r w:rsidR="00D1398E">
        <w:rPr>
          <w:rFonts w:ascii="Verdana" w:hAnsi="Verdana"/>
          <w:color w:val="000000"/>
          <w:sz w:val="22"/>
          <w:szCs w:val="22"/>
        </w:rPr>
        <w:t>13</w:t>
      </w:r>
      <w:r w:rsidR="00DB5638" w:rsidRPr="00A35AE5">
        <w:rPr>
          <w:rFonts w:ascii="Verdana" w:hAnsi="Verdana"/>
          <w:color w:val="000000"/>
          <w:sz w:val="22"/>
          <w:szCs w:val="22"/>
        </w:rPr>
        <w:t xml:space="preserve"> The </w:t>
      </w:r>
      <w:r w:rsidR="003B3D58" w:rsidRPr="00A35AE5">
        <w:rPr>
          <w:rFonts w:ascii="Verdana" w:hAnsi="Verdana"/>
          <w:color w:val="000000"/>
          <w:sz w:val="22"/>
          <w:szCs w:val="22"/>
        </w:rPr>
        <w:t>Contractor</w:t>
      </w:r>
      <w:r w:rsidR="00DB5638" w:rsidRPr="00A35AE5">
        <w:rPr>
          <w:rFonts w:ascii="Verdana" w:hAnsi="Verdana"/>
          <w:color w:val="000000"/>
          <w:sz w:val="22"/>
          <w:szCs w:val="22"/>
        </w:rPr>
        <w:t xml:space="preserve"> must report allegations of abuse, neglect, or exploitation of a </w:t>
      </w:r>
      <w:r w:rsidR="00B665B8">
        <w:rPr>
          <w:rFonts w:ascii="Verdana" w:hAnsi="Verdana"/>
          <w:color w:val="000000"/>
          <w:sz w:val="22"/>
          <w:szCs w:val="22"/>
        </w:rPr>
        <w:t>ward</w:t>
      </w:r>
      <w:r w:rsidR="00DB5638" w:rsidRPr="00A35AE5">
        <w:rPr>
          <w:rFonts w:ascii="Verdana" w:hAnsi="Verdana"/>
          <w:color w:val="000000"/>
          <w:sz w:val="22"/>
          <w:szCs w:val="22"/>
        </w:rPr>
        <w:t xml:space="preserve"> referred</w:t>
      </w:r>
      <w:r w:rsidR="00D1398E">
        <w:rPr>
          <w:rFonts w:ascii="Verdana" w:hAnsi="Verdana"/>
          <w:color w:val="000000"/>
          <w:sz w:val="22"/>
          <w:szCs w:val="22"/>
        </w:rPr>
        <w:t xml:space="preserve"> </w:t>
      </w:r>
      <w:r w:rsidR="00DB5638" w:rsidRPr="00A35AE5">
        <w:rPr>
          <w:rFonts w:ascii="Verdana" w:hAnsi="Verdana"/>
          <w:color w:val="000000"/>
          <w:sz w:val="22"/>
          <w:szCs w:val="22"/>
        </w:rPr>
        <w:t>by HHSC-OGS to the appropriate investigative authority and to the HHSC-OGS designee. The report must be made immediately, but not more than 24 hours after learning of the allegation, to the appropriate investigative authority.</w:t>
      </w:r>
    </w:p>
    <w:p w14:paraId="163392BE" w14:textId="77777777" w:rsidR="00DB5638" w:rsidRPr="00A35AE5" w:rsidRDefault="00DB5638" w:rsidP="00DB5638">
      <w:pPr>
        <w:autoSpaceDE w:val="0"/>
        <w:autoSpaceDN w:val="0"/>
        <w:adjustRightInd w:val="0"/>
        <w:rPr>
          <w:rFonts w:ascii="Verdana" w:hAnsi="Verdana"/>
          <w:color w:val="000000"/>
          <w:sz w:val="22"/>
          <w:szCs w:val="22"/>
        </w:rPr>
      </w:pPr>
    </w:p>
    <w:p w14:paraId="3BEE5C08" w14:textId="6EF58CE3" w:rsidR="00DB5638" w:rsidRPr="00A35AE5" w:rsidRDefault="00DB5638" w:rsidP="00A35AE5">
      <w:pPr>
        <w:autoSpaceDE w:val="0"/>
        <w:autoSpaceDN w:val="0"/>
        <w:adjustRightInd w:val="0"/>
        <w:ind w:left="450"/>
        <w:rPr>
          <w:rFonts w:ascii="Verdana" w:hAnsi="Verdana"/>
          <w:color w:val="000000"/>
          <w:sz w:val="22"/>
          <w:szCs w:val="22"/>
        </w:rPr>
      </w:pPr>
      <w:r w:rsidRPr="00A35AE5">
        <w:rPr>
          <w:rFonts w:ascii="Verdana" w:hAnsi="Verdana"/>
          <w:color w:val="000000"/>
          <w:sz w:val="22"/>
          <w:szCs w:val="22"/>
        </w:rPr>
        <w:t>The report to the HHSC-OGS designee must indicate the specific suspected abuse, neglect,</w:t>
      </w:r>
      <w:r w:rsidR="00D1398E">
        <w:rPr>
          <w:rFonts w:ascii="Verdana" w:hAnsi="Verdana"/>
          <w:color w:val="000000"/>
          <w:sz w:val="22"/>
          <w:szCs w:val="22"/>
        </w:rPr>
        <w:t xml:space="preserve"> </w:t>
      </w:r>
      <w:r w:rsidRPr="00A35AE5">
        <w:rPr>
          <w:rFonts w:ascii="Verdana" w:hAnsi="Verdana"/>
          <w:color w:val="000000"/>
          <w:sz w:val="22"/>
          <w:szCs w:val="22"/>
        </w:rPr>
        <w:t>or exploitation reported to the investigating authority and what actions have been taken to</w:t>
      </w:r>
      <w:r w:rsidR="00D1398E">
        <w:rPr>
          <w:rFonts w:ascii="Verdana" w:hAnsi="Verdana"/>
          <w:color w:val="000000"/>
          <w:sz w:val="22"/>
          <w:szCs w:val="22"/>
        </w:rPr>
        <w:t xml:space="preserve"> </w:t>
      </w:r>
      <w:r w:rsidRPr="00A35AE5">
        <w:rPr>
          <w:rFonts w:ascii="Verdana" w:hAnsi="Verdana"/>
          <w:color w:val="000000"/>
          <w:sz w:val="22"/>
          <w:szCs w:val="22"/>
        </w:rPr>
        <w:t xml:space="preserve">ensure the health and safety of the </w:t>
      </w:r>
      <w:r w:rsidR="00B665B8">
        <w:rPr>
          <w:rFonts w:ascii="Verdana" w:hAnsi="Verdana"/>
          <w:color w:val="000000"/>
          <w:sz w:val="22"/>
          <w:szCs w:val="22"/>
        </w:rPr>
        <w:t>ward</w:t>
      </w:r>
      <w:r w:rsidRPr="00A35AE5">
        <w:rPr>
          <w:rFonts w:ascii="Verdana" w:hAnsi="Verdana"/>
          <w:color w:val="000000"/>
          <w:sz w:val="22"/>
          <w:szCs w:val="22"/>
        </w:rPr>
        <w:t>.</w:t>
      </w:r>
    </w:p>
    <w:p w14:paraId="424D6AE2" w14:textId="77777777" w:rsidR="00DB5638" w:rsidRPr="00A35AE5" w:rsidRDefault="00DB5638" w:rsidP="00DB5638">
      <w:pPr>
        <w:autoSpaceDE w:val="0"/>
        <w:autoSpaceDN w:val="0"/>
        <w:adjustRightInd w:val="0"/>
        <w:ind w:firstLine="450"/>
        <w:rPr>
          <w:rFonts w:ascii="Verdana" w:hAnsi="Verdana"/>
          <w:color w:val="000000"/>
          <w:sz w:val="22"/>
          <w:szCs w:val="22"/>
        </w:rPr>
      </w:pPr>
    </w:p>
    <w:p w14:paraId="2F0A40FC" w14:textId="208B6681" w:rsidR="00DB5638" w:rsidRPr="00A35AE5" w:rsidRDefault="00DB5638" w:rsidP="00DB5638">
      <w:pPr>
        <w:autoSpaceDE w:val="0"/>
        <w:autoSpaceDN w:val="0"/>
        <w:adjustRightInd w:val="0"/>
        <w:ind w:firstLine="450"/>
        <w:rPr>
          <w:rFonts w:ascii="Verdana" w:hAnsi="Verdana"/>
          <w:color w:val="000000"/>
          <w:sz w:val="22"/>
          <w:szCs w:val="22"/>
        </w:rPr>
      </w:pPr>
      <w:r w:rsidRPr="00A35AE5">
        <w:rPr>
          <w:rFonts w:ascii="Verdana" w:hAnsi="Verdana"/>
          <w:color w:val="000000"/>
          <w:sz w:val="22"/>
          <w:szCs w:val="22"/>
        </w:rPr>
        <w:t xml:space="preserve">If the alleged perpetrator is the </w:t>
      </w:r>
      <w:r w:rsidR="003B3D58" w:rsidRPr="00A35AE5">
        <w:rPr>
          <w:rFonts w:ascii="Verdana" w:hAnsi="Verdana"/>
          <w:color w:val="000000"/>
          <w:sz w:val="22"/>
          <w:szCs w:val="22"/>
        </w:rPr>
        <w:t>Contractor</w:t>
      </w:r>
      <w:r w:rsidRPr="00A35AE5">
        <w:rPr>
          <w:rFonts w:ascii="Verdana" w:hAnsi="Verdana"/>
          <w:color w:val="000000"/>
          <w:sz w:val="22"/>
          <w:szCs w:val="22"/>
        </w:rPr>
        <w:t xml:space="preserve">’s employee, the </w:t>
      </w:r>
      <w:r w:rsidR="003B3D58" w:rsidRPr="00A35AE5">
        <w:rPr>
          <w:rFonts w:ascii="Verdana" w:hAnsi="Verdana"/>
          <w:color w:val="000000"/>
          <w:sz w:val="22"/>
          <w:szCs w:val="22"/>
        </w:rPr>
        <w:t>Contractor</w:t>
      </w:r>
      <w:r w:rsidRPr="00A35AE5">
        <w:rPr>
          <w:rFonts w:ascii="Verdana" w:hAnsi="Verdana"/>
          <w:color w:val="000000"/>
          <w:sz w:val="22"/>
          <w:szCs w:val="22"/>
        </w:rPr>
        <w:t xml:space="preserve"> must:</w:t>
      </w:r>
    </w:p>
    <w:p w14:paraId="024D185F" w14:textId="28FB433D" w:rsidR="00DB5638" w:rsidRPr="00A35AE5" w:rsidRDefault="00D1398E" w:rsidP="00A35AE5">
      <w:pPr>
        <w:autoSpaceDE w:val="0"/>
        <w:autoSpaceDN w:val="0"/>
        <w:adjustRightInd w:val="0"/>
        <w:ind w:left="1440"/>
        <w:rPr>
          <w:rFonts w:ascii="Verdana" w:hAnsi="Verdana"/>
          <w:color w:val="000000"/>
          <w:sz w:val="22"/>
          <w:szCs w:val="22"/>
        </w:rPr>
      </w:pPr>
      <w:r>
        <w:rPr>
          <w:rFonts w:ascii="Verdana" w:hAnsi="Verdana"/>
          <w:color w:val="000000"/>
          <w:sz w:val="22"/>
          <w:szCs w:val="22"/>
        </w:rPr>
        <w:t xml:space="preserve">a. </w:t>
      </w:r>
      <w:r w:rsidR="00A04228" w:rsidRPr="00A35AE5">
        <w:rPr>
          <w:rFonts w:ascii="Verdana" w:hAnsi="Verdana"/>
          <w:color w:val="000000"/>
          <w:sz w:val="22"/>
          <w:szCs w:val="22"/>
        </w:rPr>
        <w:t xml:space="preserve"> </w:t>
      </w:r>
      <w:r w:rsidR="00DB5638" w:rsidRPr="00A35AE5">
        <w:rPr>
          <w:rFonts w:ascii="Verdana" w:hAnsi="Verdana"/>
          <w:color w:val="000000"/>
          <w:sz w:val="22"/>
          <w:szCs w:val="22"/>
        </w:rPr>
        <w:t xml:space="preserve">Remove the employee from contact with HHSC-OGS </w:t>
      </w:r>
      <w:r w:rsidR="005E0F64">
        <w:rPr>
          <w:rFonts w:ascii="Verdana" w:hAnsi="Verdana"/>
          <w:color w:val="000000"/>
          <w:sz w:val="22"/>
          <w:szCs w:val="22"/>
        </w:rPr>
        <w:t>ward</w:t>
      </w:r>
      <w:r w:rsidR="00DB5638" w:rsidRPr="00A35AE5">
        <w:rPr>
          <w:rFonts w:ascii="Verdana" w:hAnsi="Verdana"/>
          <w:color w:val="000000"/>
          <w:sz w:val="22"/>
          <w:szCs w:val="22"/>
        </w:rPr>
        <w:t xml:space="preserve"> until all allegations</w:t>
      </w:r>
      <w:r>
        <w:rPr>
          <w:rFonts w:ascii="Verdana" w:hAnsi="Verdana"/>
          <w:color w:val="000000"/>
          <w:sz w:val="22"/>
          <w:szCs w:val="22"/>
        </w:rPr>
        <w:t xml:space="preserve"> </w:t>
      </w:r>
      <w:r w:rsidR="00DB5638" w:rsidRPr="00A35AE5">
        <w:rPr>
          <w:rFonts w:ascii="Verdana" w:hAnsi="Verdana"/>
          <w:color w:val="000000"/>
          <w:sz w:val="22"/>
          <w:szCs w:val="22"/>
        </w:rPr>
        <w:t>have been investigated and resolved;</w:t>
      </w:r>
    </w:p>
    <w:p w14:paraId="14BB2654" w14:textId="290D4289" w:rsidR="00DB5638" w:rsidRPr="00A35AE5" w:rsidRDefault="00D1398E" w:rsidP="00A35AE5">
      <w:pPr>
        <w:autoSpaceDE w:val="0"/>
        <w:autoSpaceDN w:val="0"/>
        <w:adjustRightInd w:val="0"/>
        <w:ind w:left="1440"/>
        <w:rPr>
          <w:rFonts w:ascii="Verdana" w:hAnsi="Verdana"/>
          <w:color w:val="000000"/>
          <w:sz w:val="22"/>
          <w:szCs w:val="22"/>
        </w:rPr>
      </w:pPr>
      <w:r>
        <w:rPr>
          <w:rFonts w:ascii="Verdana" w:hAnsi="Verdana"/>
          <w:color w:val="000000"/>
          <w:sz w:val="22"/>
          <w:szCs w:val="22"/>
        </w:rPr>
        <w:t>b.</w:t>
      </w:r>
      <w:r w:rsidR="00A04228" w:rsidRPr="00A35AE5">
        <w:rPr>
          <w:rFonts w:ascii="Verdana" w:hAnsi="Verdana"/>
          <w:color w:val="000000"/>
          <w:sz w:val="22"/>
          <w:szCs w:val="22"/>
        </w:rPr>
        <w:t xml:space="preserve"> </w:t>
      </w:r>
      <w:r w:rsidR="00DB5638" w:rsidRPr="00A35AE5">
        <w:rPr>
          <w:rFonts w:ascii="Verdana" w:hAnsi="Verdana"/>
          <w:color w:val="000000"/>
          <w:sz w:val="22"/>
          <w:szCs w:val="22"/>
        </w:rPr>
        <w:t>Take appropriate action if an allegation of abuse, neglect, or exploitation is found to</w:t>
      </w:r>
      <w:r w:rsidR="00A04228" w:rsidRPr="00A35AE5">
        <w:rPr>
          <w:rFonts w:ascii="Verdana" w:hAnsi="Verdana"/>
          <w:color w:val="000000"/>
          <w:sz w:val="22"/>
          <w:szCs w:val="22"/>
        </w:rPr>
        <w:t xml:space="preserve"> </w:t>
      </w:r>
      <w:r w:rsidR="00DB5638" w:rsidRPr="00A35AE5">
        <w:rPr>
          <w:rFonts w:ascii="Verdana" w:hAnsi="Verdana"/>
          <w:color w:val="000000"/>
          <w:sz w:val="22"/>
          <w:szCs w:val="22"/>
        </w:rPr>
        <w:t>be valid;</w:t>
      </w:r>
    </w:p>
    <w:p w14:paraId="6ABA264D" w14:textId="063D3F2D" w:rsidR="00DB5638" w:rsidRPr="00A35AE5" w:rsidRDefault="00D1398E" w:rsidP="00A35AE5">
      <w:pPr>
        <w:autoSpaceDE w:val="0"/>
        <w:autoSpaceDN w:val="0"/>
        <w:adjustRightInd w:val="0"/>
        <w:ind w:left="1080" w:firstLine="360"/>
        <w:rPr>
          <w:rFonts w:ascii="Verdana" w:hAnsi="Verdana"/>
          <w:color w:val="000000"/>
          <w:sz w:val="22"/>
          <w:szCs w:val="22"/>
        </w:rPr>
      </w:pPr>
      <w:r>
        <w:rPr>
          <w:rFonts w:ascii="Verdana" w:hAnsi="Verdana"/>
          <w:color w:val="000000"/>
          <w:sz w:val="22"/>
          <w:szCs w:val="22"/>
        </w:rPr>
        <w:t>c.</w:t>
      </w:r>
      <w:r w:rsidR="00A04228" w:rsidRPr="00A35AE5">
        <w:rPr>
          <w:rFonts w:ascii="Verdana" w:hAnsi="Verdana"/>
          <w:color w:val="000000"/>
          <w:sz w:val="22"/>
          <w:szCs w:val="22"/>
        </w:rPr>
        <w:t xml:space="preserve"> </w:t>
      </w:r>
      <w:r w:rsidR="00DB5638" w:rsidRPr="00A35AE5">
        <w:rPr>
          <w:rFonts w:ascii="Verdana" w:hAnsi="Verdana"/>
          <w:color w:val="000000"/>
          <w:sz w:val="22"/>
          <w:szCs w:val="22"/>
        </w:rPr>
        <w:t>Document the findings; and</w:t>
      </w:r>
    </w:p>
    <w:p w14:paraId="28B2EA6C" w14:textId="69EE81DA" w:rsidR="00DB5638" w:rsidRPr="00A35AE5" w:rsidRDefault="00D1398E" w:rsidP="00A35AE5">
      <w:pPr>
        <w:autoSpaceDE w:val="0"/>
        <w:autoSpaceDN w:val="0"/>
        <w:adjustRightInd w:val="0"/>
        <w:ind w:left="1440"/>
        <w:rPr>
          <w:rFonts w:ascii="Verdana" w:hAnsi="Verdana"/>
          <w:color w:val="000000"/>
          <w:sz w:val="22"/>
          <w:szCs w:val="22"/>
        </w:rPr>
      </w:pPr>
      <w:r>
        <w:rPr>
          <w:rFonts w:ascii="Verdana" w:hAnsi="Verdana"/>
          <w:color w:val="000000"/>
          <w:sz w:val="22"/>
          <w:szCs w:val="22"/>
        </w:rPr>
        <w:t>d.</w:t>
      </w:r>
      <w:r w:rsidR="00A04228" w:rsidRPr="00A35AE5">
        <w:rPr>
          <w:rFonts w:ascii="Verdana" w:hAnsi="Verdana"/>
          <w:color w:val="000000"/>
          <w:sz w:val="22"/>
          <w:szCs w:val="22"/>
        </w:rPr>
        <w:t xml:space="preserve"> </w:t>
      </w:r>
      <w:r w:rsidR="00DB5638" w:rsidRPr="00A35AE5">
        <w:rPr>
          <w:rFonts w:ascii="Verdana" w:hAnsi="Verdana"/>
          <w:color w:val="000000"/>
          <w:sz w:val="22"/>
          <w:szCs w:val="22"/>
        </w:rPr>
        <w:t xml:space="preserve">Re-orient the employee before he or she works again with HHSC-OGS </w:t>
      </w:r>
      <w:r w:rsidR="005E0F64">
        <w:rPr>
          <w:rFonts w:ascii="Verdana" w:hAnsi="Verdana"/>
          <w:color w:val="000000"/>
          <w:sz w:val="22"/>
          <w:szCs w:val="22"/>
        </w:rPr>
        <w:t>ward</w:t>
      </w:r>
      <w:r w:rsidR="00DB5638" w:rsidRPr="00A35AE5">
        <w:rPr>
          <w:rFonts w:ascii="Verdana" w:hAnsi="Verdana"/>
          <w:color w:val="000000"/>
          <w:sz w:val="22"/>
          <w:szCs w:val="22"/>
        </w:rPr>
        <w:t>s if</w:t>
      </w:r>
      <w:r>
        <w:rPr>
          <w:rFonts w:ascii="Verdana" w:hAnsi="Verdana"/>
          <w:color w:val="000000"/>
          <w:sz w:val="22"/>
          <w:szCs w:val="22"/>
        </w:rPr>
        <w:t xml:space="preserve"> </w:t>
      </w:r>
      <w:r w:rsidR="00DB5638" w:rsidRPr="00A35AE5">
        <w:rPr>
          <w:rFonts w:ascii="Verdana" w:hAnsi="Verdana"/>
          <w:color w:val="000000"/>
          <w:sz w:val="22"/>
          <w:szCs w:val="22"/>
        </w:rPr>
        <w:t>the appeal process determines the employee was not the perpetrator.</w:t>
      </w:r>
    </w:p>
    <w:p w14:paraId="72D7FA4A" w14:textId="77777777" w:rsidR="00DB5638" w:rsidRPr="00A35AE5" w:rsidRDefault="00DB5638" w:rsidP="00DB5638">
      <w:pPr>
        <w:autoSpaceDE w:val="0"/>
        <w:autoSpaceDN w:val="0"/>
        <w:adjustRightInd w:val="0"/>
        <w:rPr>
          <w:rFonts w:ascii="Verdana" w:hAnsi="Verdana"/>
          <w:color w:val="000000"/>
          <w:sz w:val="22"/>
          <w:szCs w:val="22"/>
        </w:rPr>
      </w:pPr>
    </w:p>
    <w:p w14:paraId="77E57E25" w14:textId="0E2C6C54" w:rsidR="00DB5638" w:rsidRPr="00A35AE5" w:rsidRDefault="00444799" w:rsidP="00A35AE5">
      <w:pPr>
        <w:autoSpaceDE w:val="0"/>
        <w:autoSpaceDN w:val="0"/>
        <w:adjustRightInd w:val="0"/>
        <w:ind w:left="540"/>
        <w:rPr>
          <w:rFonts w:ascii="Verdana" w:hAnsi="Verdana"/>
          <w:color w:val="000000"/>
          <w:sz w:val="22"/>
          <w:szCs w:val="22"/>
        </w:rPr>
      </w:pPr>
      <w:r w:rsidRPr="00A35AE5">
        <w:rPr>
          <w:rFonts w:ascii="Verdana" w:hAnsi="Verdana"/>
          <w:color w:val="000000"/>
          <w:sz w:val="22"/>
          <w:szCs w:val="22"/>
        </w:rPr>
        <w:t>7</w:t>
      </w:r>
      <w:r w:rsidR="00A04228" w:rsidRPr="00A35AE5">
        <w:rPr>
          <w:rFonts w:ascii="Verdana" w:hAnsi="Verdana"/>
          <w:color w:val="000000"/>
          <w:sz w:val="22"/>
          <w:szCs w:val="22"/>
        </w:rPr>
        <w:t>.</w:t>
      </w:r>
      <w:r w:rsidR="00501DA6">
        <w:rPr>
          <w:rFonts w:ascii="Verdana" w:hAnsi="Verdana"/>
          <w:color w:val="000000"/>
          <w:sz w:val="22"/>
          <w:szCs w:val="22"/>
        </w:rPr>
        <w:t>3</w:t>
      </w:r>
      <w:r w:rsidR="00DB5638" w:rsidRPr="00A35AE5">
        <w:rPr>
          <w:rFonts w:ascii="Verdana" w:hAnsi="Verdana"/>
          <w:color w:val="000000"/>
          <w:sz w:val="22"/>
          <w:szCs w:val="22"/>
        </w:rPr>
        <w:t>.</w:t>
      </w:r>
      <w:r w:rsidR="00D1398E">
        <w:rPr>
          <w:rFonts w:ascii="Verdana" w:hAnsi="Verdana"/>
          <w:color w:val="000000"/>
          <w:sz w:val="22"/>
          <w:szCs w:val="22"/>
        </w:rPr>
        <w:t>14</w:t>
      </w:r>
      <w:r w:rsidR="00DB5638" w:rsidRPr="00A35AE5">
        <w:rPr>
          <w:rFonts w:ascii="Verdana" w:hAnsi="Verdana"/>
          <w:color w:val="000000"/>
          <w:sz w:val="22"/>
          <w:szCs w:val="22"/>
        </w:rPr>
        <w:t xml:space="preserve"> The </w:t>
      </w:r>
      <w:r w:rsidR="003B3D58" w:rsidRPr="00A35AE5">
        <w:rPr>
          <w:rFonts w:ascii="Verdana" w:hAnsi="Verdana"/>
          <w:color w:val="000000"/>
          <w:sz w:val="22"/>
          <w:szCs w:val="22"/>
        </w:rPr>
        <w:t>Contractor</w:t>
      </w:r>
      <w:r w:rsidR="00DB5638" w:rsidRPr="00A35AE5">
        <w:rPr>
          <w:rFonts w:ascii="Verdana" w:hAnsi="Verdana"/>
          <w:color w:val="000000"/>
          <w:sz w:val="22"/>
          <w:szCs w:val="22"/>
        </w:rPr>
        <w:t xml:space="preserve"> must ensure documentation requirements are met. These records must meet the following requirements:</w:t>
      </w:r>
    </w:p>
    <w:p w14:paraId="3A255684" w14:textId="77777777" w:rsidR="00DB5638" w:rsidRPr="00A35AE5" w:rsidRDefault="00DB5638" w:rsidP="00DB5638">
      <w:pPr>
        <w:autoSpaceDE w:val="0"/>
        <w:autoSpaceDN w:val="0"/>
        <w:adjustRightInd w:val="0"/>
        <w:rPr>
          <w:rFonts w:ascii="Verdana" w:hAnsi="Verdana"/>
          <w:color w:val="000000"/>
          <w:sz w:val="22"/>
          <w:szCs w:val="22"/>
        </w:rPr>
      </w:pPr>
    </w:p>
    <w:p w14:paraId="4574D035" w14:textId="13201B09" w:rsidR="00DB5638" w:rsidRPr="00A35AE5" w:rsidRDefault="00A81764" w:rsidP="00A35AE5">
      <w:pPr>
        <w:autoSpaceDE w:val="0"/>
        <w:autoSpaceDN w:val="0"/>
        <w:adjustRightInd w:val="0"/>
        <w:rPr>
          <w:rFonts w:ascii="Verdana" w:hAnsi="Verdana"/>
          <w:color w:val="000000"/>
          <w:sz w:val="22"/>
          <w:szCs w:val="22"/>
        </w:rPr>
      </w:pPr>
      <w:r>
        <w:rPr>
          <w:rFonts w:ascii="Verdana" w:hAnsi="Verdana"/>
          <w:color w:val="000000"/>
          <w:sz w:val="22"/>
          <w:szCs w:val="22"/>
        </w:rPr>
        <w:t xml:space="preserve">               </w:t>
      </w:r>
      <w:r w:rsidR="00D1398E">
        <w:rPr>
          <w:rFonts w:ascii="Verdana" w:hAnsi="Verdana"/>
          <w:color w:val="000000"/>
          <w:sz w:val="22"/>
          <w:szCs w:val="22"/>
        </w:rPr>
        <w:t>a.</w:t>
      </w:r>
      <w:r w:rsidR="00A04228" w:rsidRPr="00A35AE5">
        <w:rPr>
          <w:rFonts w:ascii="Verdana" w:hAnsi="Verdana"/>
          <w:color w:val="000000"/>
          <w:sz w:val="22"/>
          <w:szCs w:val="22"/>
        </w:rPr>
        <w:t xml:space="preserve"> </w:t>
      </w:r>
      <w:r w:rsidR="00DB5638" w:rsidRPr="00A35AE5">
        <w:rPr>
          <w:rFonts w:ascii="Verdana" w:hAnsi="Verdana"/>
          <w:color w:val="000000"/>
          <w:sz w:val="22"/>
          <w:szCs w:val="22"/>
        </w:rPr>
        <w:t xml:space="preserve">The </w:t>
      </w:r>
      <w:r w:rsidR="003B3D58" w:rsidRPr="00A35AE5">
        <w:rPr>
          <w:rFonts w:ascii="Verdana" w:hAnsi="Verdana"/>
          <w:color w:val="000000"/>
          <w:sz w:val="22"/>
          <w:szCs w:val="22"/>
        </w:rPr>
        <w:t>Contractor</w:t>
      </w:r>
      <w:r w:rsidR="00DB5638" w:rsidRPr="00A35AE5">
        <w:rPr>
          <w:rFonts w:ascii="Verdana" w:hAnsi="Verdana"/>
          <w:color w:val="000000"/>
          <w:sz w:val="22"/>
          <w:szCs w:val="22"/>
        </w:rPr>
        <w:t xml:space="preserve"> must maintain financial and contract-related records:</w:t>
      </w:r>
    </w:p>
    <w:p w14:paraId="2D645B52" w14:textId="2D848E62" w:rsidR="00DB5638" w:rsidRPr="00A35AE5" w:rsidRDefault="00A04228" w:rsidP="00A04228">
      <w:pPr>
        <w:autoSpaceDE w:val="0"/>
        <w:autoSpaceDN w:val="0"/>
        <w:adjustRightInd w:val="0"/>
        <w:ind w:left="990"/>
        <w:rPr>
          <w:rFonts w:ascii="Verdana" w:hAnsi="Verdana"/>
          <w:color w:val="000000"/>
          <w:sz w:val="22"/>
          <w:szCs w:val="22"/>
        </w:rPr>
      </w:pPr>
      <w:r w:rsidRPr="00A35AE5">
        <w:rPr>
          <w:rFonts w:ascii="Verdana" w:hAnsi="Verdana"/>
          <w:color w:val="000000"/>
          <w:sz w:val="22"/>
          <w:szCs w:val="22"/>
        </w:rPr>
        <w:t xml:space="preserve">       </w:t>
      </w:r>
      <w:r w:rsidR="00A81764">
        <w:rPr>
          <w:rFonts w:ascii="Verdana" w:hAnsi="Verdana"/>
          <w:color w:val="000000"/>
          <w:sz w:val="22"/>
          <w:szCs w:val="22"/>
        </w:rPr>
        <w:tab/>
        <w:t>1.</w:t>
      </w:r>
      <w:r w:rsidRPr="00A35AE5">
        <w:rPr>
          <w:rFonts w:ascii="Verdana" w:hAnsi="Verdana"/>
          <w:color w:val="000000"/>
          <w:sz w:val="22"/>
          <w:szCs w:val="22"/>
        </w:rPr>
        <w:t xml:space="preserve"> </w:t>
      </w:r>
      <w:r w:rsidR="00DB5638" w:rsidRPr="00A35AE5">
        <w:rPr>
          <w:rFonts w:ascii="Verdana" w:hAnsi="Verdana"/>
          <w:color w:val="000000"/>
          <w:sz w:val="22"/>
          <w:szCs w:val="22"/>
        </w:rPr>
        <w:t xml:space="preserve"> According to recognized fiscal and accounting practices; and</w:t>
      </w:r>
    </w:p>
    <w:p w14:paraId="7E101900" w14:textId="5B0EA048" w:rsidR="00DB5638" w:rsidRPr="00A35AE5" w:rsidRDefault="00A81764" w:rsidP="00A35AE5">
      <w:pPr>
        <w:autoSpaceDE w:val="0"/>
        <w:autoSpaceDN w:val="0"/>
        <w:adjustRightInd w:val="0"/>
        <w:ind w:left="1710" w:firstLine="450"/>
        <w:rPr>
          <w:rFonts w:ascii="Verdana" w:hAnsi="Verdana"/>
          <w:color w:val="000000"/>
          <w:sz w:val="22"/>
          <w:szCs w:val="22"/>
        </w:rPr>
      </w:pPr>
      <w:r>
        <w:rPr>
          <w:rFonts w:ascii="Verdana" w:hAnsi="Verdana"/>
          <w:color w:val="000000"/>
          <w:sz w:val="22"/>
          <w:szCs w:val="22"/>
        </w:rPr>
        <w:t>2.</w:t>
      </w:r>
      <w:r w:rsidR="00DB5638" w:rsidRPr="00A35AE5">
        <w:rPr>
          <w:rFonts w:ascii="Verdana" w:hAnsi="Verdana"/>
          <w:color w:val="000000"/>
          <w:sz w:val="22"/>
          <w:szCs w:val="22"/>
        </w:rPr>
        <w:t xml:space="preserve"> In accordance with HHSC-OGS rules and contract requirements.</w:t>
      </w:r>
    </w:p>
    <w:p w14:paraId="65C95227" w14:textId="134E22A7" w:rsidR="00A04228" w:rsidRPr="00A35AE5" w:rsidRDefault="00A81764" w:rsidP="00A35AE5">
      <w:pPr>
        <w:autoSpaceDE w:val="0"/>
        <w:autoSpaceDN w:val="0"/>
        <w:adjustRightInd w:val="0"/>
        <w:ind w:left="1170"/>
        <w:rPr>
          <w:rFonts w:ascii="Verdana" w:hAnsi="Verdana"/>
          <w:color w:val="000000"/>
          <w:sz w:val="22"/>
          <w:szCs w:val="22"/>
        </w:rPr>
      </w:pPr>
      <w:r>
        <w:rPr>
          <w:rFonts w:ascii="Verdana" w:hAnsi="Verdana"/>
          <w:color w:val="000000"/>
          <w:sz w:val="22"/>
          <w:szCs w:val="22"/>
        </w:rPr>
        <w:t xml:space="preserve">b. </w:t>
      </w:r>
      <w:r w:rsidR="00DB5638" w:rsidRPr="00A35AE5">
        <w:rPr>
          <w:rFonts w:ascii="Verdana" w:hAnsi="Verdana"/>
          <w:color w:val="000000"/>
          <w:sz w:val="22"/>
          <w:szCs w:val="22"/>
        </w:rPr>
        <w:t xml:space="preserve"> The </w:t>
      </w:r>
      <w:r w:rsidR="003B3D58" w:rsidRPr="00A35AE5">
        <w:rPr>
          <w:rFonts w:ascii="Verdana" w:hAnsi="Verdana"/>
          <w:color w:val="000000"/>
          <w:sz w:val="22"/>
          <w:szCs w:val="22"/>
        </w:rPr>
        <w:t>Contractor</w:t>
      </w:r>
      <w:r w:rsidR="00DB5638" w:rsidRPr="00A35AE5">
        <w:rPr>
          <w:rFonts w:ascii="Verdana" w:hAnsi="Verdana"/>
          <w:color w:val="000000"/>
          <w:sz w:val="22"/>
          <w:szCs w:val="22"/>
        </w:rPr>
        <w:t xml:space="preserve"> must document interactions with a </w:t>
      </w:r>
      <w:r w:rsidR="005E0F64">
        <w:rPr>
          <w:rFonts w:ascii="Verdana" w:hAnsi="Verdana"/>
          <w:color w:val="000000"/>
          <w:sz w:val="22"/>
          <w:szCs w:val="22"/>
        </w:rPr>
        <w:t>ward</w:t>
      </w:r>
      <w:r w:rsidR="00DB5638" w:rsidRPr="00A35AE5">
        <w:rPr>
          <w:rFonts w:ascii="Verdana" w:hAnsi="Verdana"/>
          <w:color w:val="000000"/>
          <w:sz w:val="22"/>
          <w:szCs w:val="22"/>
        </w:rPr>
        <w:t xml:space="preserve"> referred by HHSC-OGS as soon as possible after the interactions. The documentation must:</w:t>
      </w:r>
    </w:p>
    <w:p w14:paraId="5EAD4371" w14:textId="37824E4B" w:rsidR="00A04228" w:rsidRPr="00A35AE5" w:rsidRDefault="00B24BC9" w:rsidP="00A35AE5">
      <w:pPr>
        <w:pStyle w:val="ListParagraph"/>
        <w:autoSpaceDE w:val="0"/>
        <w:autoSpaceDN w:val="0"/>
        <w:adjustRightInd w:val="0"/>
        <w:ind w:left="1620" w:firstLine="540"/>
        <w:rPr>
          <w:rFonts w:ascii="Verdana" w:hAnsi="Verdana"/>
          <w:color w:val="000000"/>
          <w:sz w:val="22"/>
          <w:szCs w:val="22"/>
        </w:rPr>
      </w:pPr>
      <w:r>
        <w:rPr>
          <w:rFonts w:ascii="Verdana" w:hAnsi="Verdana"/>
          <w:color w:val="000000"/>
          <w:sz w:val="22"/>
          <w:szCs w:val="22"/>
        </w:rPr>
        <w:t>1</w:t>
      </w:r>
      <w:r w:rsidR="00A81764">
        <w:rPr>
          <w:rFonts w:ascii="Verdana" w:hAnsi="Verdana"/>
          <w:color w:val="000000"/>
          <w:sz w:val="22"/>
          <w:szCs w:val="22"/>
        </w:rPr>
        <w:t>.</w:t>
      </w:r>
      <w:r w:rsidR="00A04228" w:rsidRPr="00A35AE5">
        <w:rPr>
          <w:rFonts w:ascii="Verdana" w:hAnsi="Verdana"/>
          <w:color w:val="000000"/>
          <w:sz w:val="22"/>
          <w:szCs w:val="22"/>
        </w:rPr>
        <w:t xml:space="preserve"> </w:t>
      </w:r>
      <w:r w:rsidR="00DB5638" w:rsidRPr="00A35AE5">
        <w:rPr>
          <w:rFonts w:ascii="Verdana" w:hAnsi="Verdana"/>
          <w:color w:val="000000"/>
          <w:sz w:val="22"/>
          <w:szCs w:val="22"/>
        </w:rPr>
        <w:t>Be dated the day it is written;</w:t>
      </w:r>
    </w:p>
    <w:p w14:paraId="46929ACC" w14:textId="3113E0E5" w:rsidR="00912D32" w:rsidRPr="00A35AE5" w:rsidRDefault="00B24BC9" w:rsidP="00A35AE5">
      <w:pPr>
        <w:pStyle w:val="ListParagraph"/>
        <w:autoSpaceDE w:val="0"/>
        <w:autoSpaceDN w:val="0"/>
        <w:adjustRightInd w:val="0"/>
        <w:ind w:left="1890" w:firstLine="270"/>
        <w:rPr>
          <w:rFonts w:ascii="Verdana" w:hAnsi="Verdana"/>
          <w:color w:val="000000"/>
          <w:sz w:val="22"/>
          <w:szCs w:val="22"/>
        </w:rPr>
      </w:pPr>
      <w:r>
        <w:rPr>
          <w:rFonts w:ascii="Verdana" w:hAnsi="Verdana"/>
          <w:color w:val="000000"/>
          <w:sz w:val="22"/>
          <w:szCs w:val="22"/>
        </w:rPr>
        <w:t>2</w:t>
      </w:r>
      <w:r w:rsidR="00A81764">
        <w:rPr>
          <w:rFonts w:ascii="Verdana" w:hAnsi="Verdana"/>
          <w:color w:val="000000"/>
          <w:sz w:val="22"/>
          <w:szCs w:val="22"/>
        </w:rPr>
        <w:t>.</w:t>
      </w:r>
      <w:r w:rsidR="00A04228" w:rsidRPr="00A35AE5">
        <w:rPr>
          <w:rFonts w:ascii="Verdana" w:hAnsi="Verdana"/>
          <w:color w:val="000000"/>
          <w:sz w:val="22"/>
          <w:szCs w:val="22"/>
        </w:rPr>
        <w:t xml:space="preserve"> </w:t>
      </w:r>
      <w:r w:rsidR="00DB5638" w:rsidRPr="00A35AE5">
        <w:rPr>
          <w:rFonts w:ascii="Verdana" w:hAnsi="Verdana"/>
          <w:color w:val="000000"/>
          <w:sz w:val="22"/>
          <w:szCs w:val="22"/>
        </w:rPr>
        <w:t>Indicate the date of the interaction; and</w:t>
      </w:r>
    </w:p>
    <w:p w14:paraId="0959AE0E" w14:textId="706BE1BB" w:rsidR="00DB5638" w:rsidRPr="00A35AE5" w:rsidRDefault="00B24BC9" w:rsidP="00A35AE5">
      <w:pPr>
        <w:pStyle w:val="ListParagraph"/>
        <w:autoSpaceDE w:val="0"/>
        <w:autoSpaceDN w:val="0"/>
        <w:adjustRightInd w:val="0"/>
        <w:ind w:left="1620" w:firstLine="540"/>
        <w:rPr>
          <w:rFonts w:ascii="Verdana" w:hAnsi="Verdana"/>
          <w:color w:val="000000"/>
          <w:sz w:val="22"/>
          <w:szCs w:val="22"/>
        </w:rPr>
      </w:pPr>
      <w:r>
        <w:rPr>
          <w:rFonts w:ascii="Verdana" w:hAnsi="Verdana"/>
          <w:color w:val="000000"/>
          <w:sz w:val="22"/>
          <w:szCs w:val="22"/>
        </w:rPr>
        <w:t>2</w:t>
      </w:r>
      <w:r w:rsidR="00A81764">
        <w:rPr>
          <w:rFonts w:ascii="Verdana" w:hAnsi="Verdana"/>
          <w:color w:val="000000"/>
          <w:sz w:val="22"/>
          <w:szCs w:val="22"/>
        </w:rPr>
        <w:t>.</w:t>
      </w:r>
      <w:r w:rsidR="00912D32" w:rsidRPr="00A35AE5">
        <w:rPr>
          <w:rFonts w:ascii="Verdana" w:hAnsi="Verdana"/>
          <w:color w:val="000000"/>
          <w:sz w:val="22"/>
          <w:szCs w:val="22"/>
        </w:rPr>
        <w:t xml:space="preserve"> </w:t>
      </w:r>
      <w:r w:rsidR="00DB5638" w:rsidRPr="00A35AE5">
        <w:rPr>
          <w:rFonts w:ascii="Verdana" w:hAnsi="Verdana"/>
          <w:color w:val="000000"/>
          <w:sz w:val="22"/>
          <w:szCs w:val="22"/>
        </w:rPr>
        <w:t xml:space="preserve">Be signed by or otherwise identify the </w:t>
      </w:r>
      <w:r>
        <w:rPr>
          <w:rFonts w:ascii="Verdana" w:hAnsi="Verdana"/>
          <w:color w:val="000000"/>
          <w:sz w:val="22"/>
          <w:szCs w:val="22"/>
        </w:rPr>
        <w:t>ward</w:t>
      </w:r>
      <w:r w:rsidR="00DB5638" w:rsidRPr="00A35AE5">
        <w:rPr>
          <w:rFonts w:ascii="Verdana" w:hAnsi="Verdana"/>
          <w:color w:val="000000"/>
          <w:sz w:val="22"/>
          <w:szCs w:val="22"/>
        </w:rPr>
        <w:t xml:space="preserve"> having contact.</w:t>
      </w:r>
    </w:p>
    <w:p w14:paraId="0372FFEA" w14:textId="424A9132" w:rsidR="00DB5638" w:rsidRPr="00A35AE5" w:rsidRDefault="00A81764" w:rsidP="00A35AE5">
      <w:pPr>
        <w:autoSpaceDE w:val="0"/>
        <w:autoSpaceDN w:val="0"/>
        <w:adjustRightInd w:val="0"/>
        <w:ind w:left="1185"/>
        <w:rPr>
          <w:rFonts w:ascii="Verdana" w:hAnsi="Verdana"/>
          <w:color w:val="000000"/>
          <w:sz w:val="22"/>
          <w:szCs w:val="22"/>
        </w:rPr>
      </w:pPr>
      <w:r>
        <w:rPr>
          <w:rFonts w:ascii="Verdana" w:hAnsi="Verdana"/>
          <w:color w:val="000000"/>
          <w:sz w:val="22"/>
          <w:szCs w:val="22"/>
        </w:rPr>
        <w:t>c.</w:t>
      </w:r>
      <w:r w:rsidR="00DB5638" w:rsidRPr="00A35AE5">
        <w:rPr>
          <w:rFonts w:ascii="Verdana" w:hAnsi="Verdana"/>
          <w:color w:val="000000"/>
          <w:sz w:val="22"/>
          <w:szCs w:val="22"/>
        </w:rPr>
        <w:t xml:space="preserve"> The </w:t>
      </w:r>
      <w:r w:rsidR="003B3D58" w:rsidRPr="00A35AE5">
        <w:rPr>
          <w:rFonts w:ascii="Verdana" w:hAnsi="Verdana"/>
          <w:color w:val="000000"/>
          <w:sz w:val="22"/>
          <w:szCs w:val="22"/>
        </w:rPr>
        <w:t>Contractor</w:t>
      </w:r>
      <w:r w:rsidR="00DB5638" w:rsidRPr="00A35AE5">
        <w:rPr>
          <w:rFonts w:ascii="Verdana" w:hAnsi="Verdana"/>
          <w:color w:val="000000"/>
          <w:sz w:val="22"/>
          <w:szCs w:val="22"/>
        </w:rPr>
        <w:t xml:space="preserve"> must have data readily accessible, and there must be reasonable means</w:t>
      </w:r>
      <w:r w:rsidR="00912D32" w:rsidRPr="00A35AE5">
        <w:rPr>
          <w:rFonts w:ascii="Verdana" w:hAnsi="Verdana"/>
          <w:color w:val="000000"/>
          <w:sz w:val="22"/>
          <w:szCs w:val="22"/>
        </w:rPr>
        <w:t xml:space="preserve"> </w:t>
      </w:r>
      <w:r w:rsidR="00DB5638" w:rsidRPr="00A35AE5">
        <w:rPr>
          <w:rFonts w:ascii="Verdana" w:hAnsi="Verdana"/>
          <w:color w:val="000000"/>
          <w:sz w:val="22"/>
          <w:szCs w:val="22"/>
        </w:rPr>
        <w:t>to retrieve the data in case of electrical outage or equipment failure.</w:t>
      </w:r>
    </w:p>
    <w:p w14:paraId="3955F9C6" w14:textId="2C6B28D2" w:rsidR="00DB5638" w:rsidRPr="00A35AE5" w:rsidRDefault="00A81764" w:rsidP="00A35AE5">
      <w:pPr>
        <w:autoSpaceDE w:val="0"/>
        <w:autoSpaceDN w:val="0"/>
        <w:adjustRightInd w:val="0"/>
        <w:ind w:left="1185"/>
        <w:rPr>
          <w:rFonts w:ascii="Verdana" w:hAnsi="Verdana"/>
          <w:color w:val="000000"/>
          <w:sz w:val="22"/>
          <w:szCs w:val="22"/>
        </w:rPr>
      </w:pPr>
      <w:r>
        <w:rPr>
          <w:rFonts w:ascii="Verdana" w:hAnsi="Verdana"/>
          <w:color w:val="000000"/>
          <w:sz w:val="22"/>
          <w:szCs w:val="22"/>
        </w:rPr>
        <w:t>d.</w:t>
      </w:r>
      <w:r w:rsidR="00DB5638" w:rsidRPr="00A35AE5">
        <w:rPr>
          <w:rFonts w:ascii="Verdana" w:hAnsi="Verdana"/>
          <w:color w:val="000000"/>
          <w:sz w:val="22"/>
          <w:szCs w:val="22"/>
        </w:rPr>
        <w:t xml:space="preserve"> The </w:t>
      </w:r>
      <w:r w:rsidR="003B3D58" w:rsidRPr="00A35AE5">
        <w:rPr>
          <w:rFonts w:ascii="Verdana" w:hAnsi="Verdana"/>
          <w:color w:val="000000"/>
          <w:sz w:val="22"/>
          <w:szCs w:val="22"/>
        </w:rPr>
        <w:t>Contractor</w:t>
      </w:r>
      <w:r w:rsidR="00DB5638" w:rsidRPr="00A35AE5">
        <w:rPr>
          <w:rFonts w:ascii="Verdana" w:hAnsi="Verdana"/>
          <w:color w:val="000000"/>
          <w:sz w:val="22"/>
          <w:szCs w:val="22"/>
        </w:rPr>
        <w:t xml:space="preserve"> must not pre-print or pre-enter any record of time on a form used to</w:t>
      </w:r>
      <w:r w:rsidR="00912D32" w:rsidRPr="00A35AE5">
        <w:rPr>
          <w:rFonts w:ascii="Verdana" w:hAnsi="Verdana"/>
          <w:color w:val="000000"/>
          <w:sz w:val="22"/>
          <w:szCs w:val="22"/>
        </w:rPr>
        <w:t xml:space="preserve"> </w:t>
      </w:r>
      <w:r w:rsidR="00DB5638" w:rsidRPr="00A35AE5">
        <w:rPr>
          <w:rFonts w:ascii="Verdana" w:hAnsi="Verdana"/>
          <w:color w:val="000000"/>
          <w:sz w:val="22"/>
          <w:szCs w:val="22"/>
        </w:rPr>
        <w:t>document all required elements of the services delivered, as provided in the</w:t>
      </w:r>
      <w:r w:rsidR="00912D32" w:rsidRPr="00A35AE5">
        <w:rPr>
          <w:rFonts w:ascii="Verdana" w:hAnsi="Verdana"/>
          <w:color w:val="000000"/>
          <w:sz w:val="22"/>
          <w:szCs w:val="22"/>
        </w:rPr>
        <w:t xml:space="preserve"> </w:t>
      </w:r>
      <w:r w:rsidR="00DB5638" w:rsidRPr="00A35AE5">
        <w:rPr>
          <w:rFonts w:ascii="Verdana" w:hAnsi="Verdana"/>
          <w:color w:val="000000"/>
          <w:sz w:val="22"/>
          <w:szCs w:val="22"/>
        </w:rPr>
        <w:t>program rules.</w:t>
      </w:r>
    </w:p>
    <w:p w14:paraId="325BE531" w14:textId="120F8106" w:rsidR="00DB5638" w:rsidRPr="00A35AE5" w:rsidRDefault="00A81764" w:rsidP="00A35AE5">
      <w:pPr>
        <w:autoSpaceDE w:val="0"/>
        <w:autoSpaceDN w:val="0"/>
        <w:adjustRightInd w:val="0"/>
        <w:ind w:left="825" w:firstLine="360"/>
        <w:rPr>
          <w:rFonts w:ascii="Verdana" w:hAnsi="Verdana"/>
          <w:color w:val="000000"/>
          <w:sz w:val="22"/>
          <w:szCs w:val="22"/>
        </w:rPr>
      </w:pPr>
      <w:bookmarkStart w:id="29" w:name="_Hlk118712057"/>
      <w:r>
        <w:rPr>
          <w:rFonts w:ascii="Verdana" w:hAnsi="Verdana"/>
          <w:color w:val="000000"/>
          <w:sz w:val="22"/>
          <w:szCs w:val="22"/>
        </w:rPr>
        <w:t>e.</w:t>
      </w:r>
      <w:r w:rsidR="00DB5638" w:rsidRPr="00A35AE5">
        <w:rPr>
          <w:rFonts w:ascii="Verdana" w:hAnsi="Verdana"/>
          <w:color w:val="000000"/>
          <w:sz w:val="22"/>
          <w:szCs w:val="22"/>
        </w:rPr>
        <w:t xml:space="preserve"> </w:t>
      </w:r>
      <w:bookmarkEnd w:id="29"/>
      <w:r w:rsidR="00DB5638" w:rsidRPr="00A35AE5">
        <w:rPr>
          <w:rFonts w:ascii="Verdana" w:hAnsi="Verdana"/>
          <w:color w:val="000000"/>
          <w:sz w:val="22"/>
          <w:szCs w:val="22"/>
        </w:rPr>
        <w:t>Records must include:</w:t>
      </w:r>
    </w:p>
    <w:p w14:paraId="7D7F0241" w14:textId="135CBEFF" w:rsidR="00DB5638" w:rsidRPr="00A35AE5" w:rsidRDefault="00912D32" w:rsidP="00A35AE5">
      <w:pPr>
        <w:autoSpaceDE w:val="0"/>
        <w:autoSpaceDN w:val="0"/>
        <w:adjustRightInd w:val="0"/>
        <w:ind w:left="2310"/>
        <w:rPr>
          <w:rFonts w:ascii="Verdana" w:hAnsi="Verdana"/>
          <w:color w:val="000000"/>
          <w:sz w:val="22"/>
          <w:szCs w:val="22"/>
        </w:rPr>
      </w:pPr>
      <w:r w:rsidRPr="00A35AE5">
        <w:rPr>
          <w:rFonts w:ascii="Verdana" w:hAnsi="Verdana"/>
          <w:color w:val="000000"/>
          <w:sz w:val="22"/>
          <w:szCs w:val="22"/>
        </w:rPr>
        <w:t>1</w:t>
      </w:r>
      <w:r w:rsidR="00A81764">
        <w:rPr>
          <w:rFonts w:ascii="Verdana" w:hAnsi="Verdana"/>
          <w:color w:val="000000"/>
          <w:sz w:val="22"/>
          <w:szCs w:val="22"/>
        </w:rPr>
        <w:t>.</w:t>
      </w:r>
      <w:r w:rsidRPr="00A35AE5">
        <w:rPr>
          <w:rFonts w:ascii="Verdana" w:hAnsi="Verdana"/>
          <w:color w:val="000000"/>
          <w:sz w:val="22"/>
          <w:szCs w:val="22"/>
        </w:rPr>
        <w:t xml:space="preserve"> </w:t>
      </w:r>
      <w:r w:rsidR="00DB5638" w:rsidRPr="00A35AE5">
        <w:rPr>
          <w:rFonts w:ascii="Verdana" w:hAnsi="Verdana"/>
          <w:color w:val="000000"/>
          <w:sz w:val="22"/>
          <w:szCs w:val="22"/>
        </w:rPr>
        <w:t xml:space="preserve">Identifying information for the </w:t>
      </w:r>
      <w:r w:rsidR="00B24BC9">
        <w:rPr>
          <w:rFonts w:ascii="Verdana" w:hAnsi="Verdana"/>
          <w:color w:val="000000"/>
          <w:sz w:val="22"/>
          <w:szCs w:val="22"/>
        </w:rPr>
        <w:t>ward</w:t>
      </w:r>
      <w:r w:rsidR="00DB5638" w:rsidRPr="00A35AE5">
        <w:rPr>
          <w:rFonts w:ascii="Verdana" w:hAnsi="Verdana"/>
          <w:color w:val="000000"/>
          <w:sz w:val="22"/>
          <w:szCs w:val="22"/>
        </w:rPr>
        <w:t xml:space="preserve"> including: (1) name, (2) address, (3) date of birth, (4) phone number, (5) guardianship status, (6) sex, (7) race, (8) citizenship, (9) marital status, (10) social security number, (11) Medicaid</w:t>
      </w:r>
      <w:r w:rsidR="00A81764">
        <w:rPr>
          <w:rFonts w:ascii="Verdana" w:hAnsi="Verdana"/>
          <w:color w:val="000000"/>
          <w:sz w:val="22"/>
          <w:szCs w:val="22"/>
        </w:rPr>
        <w:t xml:space="preserve"> </w:t>
      </w:r>
      <w:r w:rsidR="00DB5638" w:rsidRPr="00A35AE5">
        <w:rPr>
          <w:rFonts w:ascii="Verdana" w:hAnsi="Verdana"/>
          <w:color w:val="000000"/>
          <w:sz w:val="22"/>
          <w:szCs w:val="22"/>
        </w:rPr>
        <w:t>number, (12) a list of allies, and (13) involved family members;</w:t>
      </w:r>
    </w:p>
    <w:p w14:paraId="5BC1C074" w14:textId="69E6EB37" w:rsidR="00DB5638" w:rsidRPr="00A35AE5" w:rsidRDefault="00403F1C" w:rsidP="00A35AE5">
      <w:pPr>
        <w:autoSpaceDE w:val="0"/>
        <w:autoSpaceDN w:val="0"/>
        <w:adjustRightInd w:val="0"/>
        <w:ind w:left="2310"/>
        <w:rPr>
          <w:rFonts w:ascii="Verdana" w:hAnsi="Verdana"/>
          <w:color w:val="000000"/>
          <w:sz w:val="22"/>
          <w:szCs w:val="22"/>
        </w:rPr>
      </w:pPr>
      <w:r>
        <w:rPr>
          <w:rFonts w:ascii="Verdana" w:hAnsi="Verdana"/>
          <w:color w:val="000000"/>
          <w:sz w:val="22"/>
          <w:szCs w:val="22"/>
        </w:rPr>
        <w:t>2.</w:t>
      </w:r>
      <w:r w:rsidR="00912D32" w:rsidRPr="00A35AE5">
        <w:rPr>
          <w:rFonts w:ascii="Verdana" w:hAnsi="Verdana"/>
          <w:color w:val="000000"/>
          <w:sz w:val="22"/>
          <w:szCs w:val="22"/>
        </w:rPr>
        <w:t xml:space="preserve"> </w:t>
      </w:r>
      <w:r w:rsidR="00DB5638" w:rsidRPr="00A35AE5">
        <w:rPr>
          <w:rFonts w:ascii="Verdana" w:hAnsi="Verdana"/>
          <w:color w:val="000000"/>
          <w:sz w:val="22"/>
          <w:szCs w:val="22"/>
        </w:rPr>
        <w:t xml:space="preserve">Copies of all legal documents related to the </w:t>
      </w:r>
      <w:r w:rsidR="00B24BC9">
        <w:rPr>
          <w:rFonts w:ascii="Verdana" w:hAnsi="Verdana"/>
          <w:color w:val="000000"/>
          <w:sz w:val="22"/>
          <w:szCs w:val="22"/>
        </w:rPr>
        <w:t>ward</w:t>
      </w:r>
      <w:r w:rsidR="00DB5638" w:rsidRPr="00A35AE5">
        <w:rPr>
          <w:rFonts w:ascii="Verdana" w:hAnsi="Verdana"/>
          <w:color w:val="000000"/>
          <w:sz w:val="22"/>
          <w:szCs w:val="22"/>
        </w:rPr>
        <w:t>, preferably file-stamped</w:t>
      </w:r>
      <w:r w:rsidR="00912D32" w:rsidRPr="00A35AE5">
        <w:rPr>
          <w:rFonts w:ascii="Verdana" w:hAnsi="Verdana"/>
          <w:color w:val="000000"/>
          <w:sz w:val="22"/>
          <w:szCs w:val="22"/>
        </w:rPr>
        <w:t xml:space="preserve"> </w:t>
      </w:r>
      <w:r w:rsidR="00DB5638" w:rsidRPr="00A35AE5">
        <w:rPr>
          <w:rFonts w:ascii="Verdana" w:hAnsi="Verdana"/>
          <w:color w:val="000000"/>
          <w:sz w:val="22"/>
          <w:szCs w:val="22"/>
        </w:rPr>
        <w:t>copies of documents that are file-stamped by the court in the local area when</w:t>
      </w:r>
      <w:r w:rsidR="00912D32" w:rsidRPr="00A35AE5">
        <w:rPr>
          <w:rFonts w:ascii="Verdana" w:hAnsi="Verdana"/>
          <w:color w:val="000000"/>
          <w:sz w:val="22"/>
          <w:szCs w:val="22"/>
        </w:rPr>
        <w:t xml:space="preserve"> </w:t>
      </w:r>
      <w:r w:rsidR="00DB5638" w:rsidRPr="00A35AE5">
        <w:rPr>
          <w:rFonts w:ascii="Verdana" w:hAnsi="Verdana"/>
          <w:color w:val="000000"/>
          <w:sz w:val="22"/>
          <w:szCs w:val="22"/>
        </w:rPr>
        <w:t>submitted;</w:t>
      </w:r>
    </w:p>
    <w:p w14:paraId="7EDBB19A" w14:textId="0DA6ABE0" w:rsidR="00DB5638" w:rsidRPr="00A35AE5" w:rsidRDefault="00403F1C" w:rsidP="00A35AE5">
      <w:pPr>
        <w:autoSpaceDE w:val="0"/>
        <w:autoSpaceDN w:val="0"/>
        <w:adjustRightInd w:val="0"/>
        <w:ind w:left="2310"/>
        <w:rPr>
          <w:rFonts w:ascii="Verdana" w:hAnsi="Verdana"/>
          <w:color w:val="000000"/>
          <w:sz w:val="22"/>
          <w:szCs w:val="22"/>
        </w:rPr>
      </w:pPr>
      <w:r>
        <w:rPr>
          <w:rFonts w:ascii="Verdana" w:hAnsi="Verdana"/>
          <w:color w:val="000000"/>
          <w:sz w:val="22"/>
          <w:szCs w:val="22"/>
        </w:rPr>
        <w:t>3.</w:t>
      </w:r>
      <w:r w:rsidR="00912D32" w:rsidRPr="00A35AE5">
        <w:rPr>
          <w:rFonts w:ascii="Verdana" w:hAnsi="Verdana"/>
          <w:color w:val="000000"/>
          <w:sz w:val="22"/>
          <w:szCs w:val="22"/>
        </w:rPr>
        <w:t xml:space="preserve"> </w:t>
      </w:r>
      <w:r w:rsidR="00DB5638" w:rsidRPr="00A35AE5">
        <w:rPr>
          <w:rFonts w:ascii="Verdana" w:hAnsi="Verdana"/>
          <w:color w:val="000000"/>
          <w:sz w:val="22"/>
          <w:szCs w:val="22"/>
        </w:rPr>
        <w:t>Copies of all financial records, including trust fund statements</w:t>
      </w:r>
      <w:r w:rsidR="00F16D5D">
        <w:rPr>
          <w:rFonts w:ascii="Verdana" w:hAnsi="Verdana"/>
          <w:color w:val="000000"/>
          <w:sz w:val="22"/>
          <w:szCs w:val="22"/>
        </w:rPr>
        <w:t>,</w:t>
      </w:r>
      <w:r w:rsidR="00DB5638" w:rsidRPr="00A35AE5">
        <w:rPr>
          <w:rFonts w:ascii="Verdana" w:hAnsi="Verdana"/>
          <w:color w:val="000000"/>
          <w:sz w:val="22"/>
          <w:szCs w:val="22"/>
        </w:rPr>
        <w:t xml:space="preserve"> receipts of disbursements, bank accounts and investment statements, and other similar</w:t>
      </w:r>
      <w:r w:rsidR="00912D32" w:rsidRPr="00A35AE5">
        <w:rPr>
          <w:rFonts w:ascii="Verdana" w:hAnsi="Verdana"/>
          <w:color w:val="000000"/>
          <w:sz w:val="22"/>
          <w:szCs w:val="22"/>
        </w:rPr>
        <w:t xml:space="preserve"> </w:t>
      </w:r>
      <w:r w:rsidR="00DB5638" w:rsidRPr="00A35AE5">
        <w:rPr>
          <w:rFonts w:ascii="Verdana" w:hAnsi="Verdana"/>
          <w:color w:val="000000"/>
          <w:sz w:val="22"/>
          <w:szCs w:val="22"/>
        </w:rPr>
        <w:t>financial records;</w:t>
      </w:r>
    </w:p>
    <w:p w14:paraId="4D396B43" w14:textId="3FE113C5" w:rsidR="00DB5638" w:rsidRPr="00A35AE5" w:rsidRDefault="00403F1C" w:rsidP="00A35AE5">
      <w:pPr>
        <w:tabs>
          <w:tab w:val="left" w:pos="1260"/>
        </w:tabs>
        <w:autoSpaceDE w:val="0"/>
        <w:autoSpaceDN w:val="0"/>
        <w:adjustRightInd w:val="0"/>
        <w:ind w:left="2310" w:hanging="90"/>
        <w:rPr>
          <w:rFonts w:ascii="Verdana" w:hAnsi="Verdana"/>
          <w:color w:val="000000"/>
          <w:sz w:val="22"/>
          <w:szCs w:val="22"/>
        </w:rPr>
      </w:pPr>
      <w:r>
        <w:rPr>
          <w:rFonts w:ascii="Verdana" w:hAnsi="Verdana"/>
          <w:color w:val="000000"/>
          <w:sz w:val="22"/>
          <w:szCs w:val="22"/>
        </w:rPr>
        <w:tab/>
        <w:t>4.</w:t>
      </w:r>
      <w:r w:rsidR="00912D32" w:rsidRPr="00A35AE5">
        <w:rPr>
          <w:rFonts w:ascii="Verdana" w:hAnsi="Verdana"/>
          <w:color w:val="000000"/>
          <w:sz w:val="22"/>
          <w:szCs w:val="22"/>
        </w:rPr>
        <w:t xml:space="preserve"> </w:t>
      </w:r>
      <w:r w:rsidR="00DB5638" w:rsidRPr="00A35AE5">
        <w:rPr>
          <w:rFonts w:ascii="Verdana" w:hAnsi="Verdana"/>
          <w:color w:val="000000"/>
          <w:sz w:val="22"/>
          <w:szCs w:val="22"/>
        </w:rPr>
        <w:t>Documentation of all case actions, including monthly status updates; the documentation presents a sequential record of events occurring in the ward’s life; documentation discuss all of the following main areas: physical, mental, legal, social, environmental and medical;</w:t>
      </w:r>
    </w:p>
    <w:p w14:paraId="351C78B1" w14:textId="44AFE610" w:rsidR="00DB5638" w:rsidRPr="00A35AE5" w:rsidRDefault="00912D32" w:rsidP="00A35AE5">
      <w:pPr>
        <w:autoSpaceDE w:val="0"/>
        <w:autoSpaceDN w:val="0"/>
        <w:adjustRightInd w:val="0"/>
        <w:ind w:left="2310"/>
        <w:rPr>
          <w:rFonts w:ascii="Verdana" w:hAnsi="Verdana"/>
          <w:color w:val="000000"/>
          <w:sz w:val="22"/>
          <w:szCs w:val="22"/>
        </w:rPr>
      </w:pPr>
      <w:r w:rsidRPr="00A35AE5">
        <w:rPr>
          <w:rFonts w:ascii="Verdana" w:hAnsi="Verdana"/>
          <w:color w:val="000000"/>
          <w:sz w:val="22"/>
          <w:szCs w:val="22"/>
        </w:rPr>
        <w:lastRenderedPageBreak/>
        <w:t>5</w:t>
      </w:r>
      <w:r w:rsidR="00403F1C">
        <w:rPr>
          <w:rFonts w:ascii="Verdana" w:hAnsi="Verdana"/>
          <w:color w:val="000000"/>
          <w:sz w:val="22"/>
          <w:szCs w:val="22"/>
        </w:rPr>
        <w:t>.</w:t>
      </w:r>
      <w:r w:rsidRPr="00A35AE5">
        <w:rPr>
          <w:rFonts w:ascii="Verdana" w:hAnsi="Verdana"/>
          <w:color w:val="000000"/>
          <w:sz w:val="22"/>
          <w:szCs w:val="22"/>
        </w:rPr>
        <w:t xml:space="preserve"> </w:t>
      </w:r>
      <w:r w:rsidR="00DB5638" w:rsidRPr="00A35AE5">
        <w:rPr>
          <w:rFonts w:ascii="Verdana" w:hAnsi="Verdana"/>
          <w:color w:val="000000"/>
          <w:sz w:val="22"/>
          <w:szCs w:val="22"/>
        </w:rPr>
        <w:t>Case actions, including the monthly status update, which must be documented</w:t>
      </w:r>
      <w:r w:rsidRPr="00A35AE5">
        <w:rPr>
          <w:rFonts w:ascii="Verdana" w:hAnsi="Verdana"/>
          <w:color w:val="000000"/>
          <w:sz w:val="22"/>
          <w:szCs w:val="22"/>
        </w:rPr>
        <w:t xml:space="preserve"> </w:t>
      </w:r>
      <w:r w:rsidR="00DB5638" w:rsidRPr="00A35AE5">
        <w:rPr>
          <w:rFonts w:ascii="Verdana" w:hAnsi="Verdana"/>
          <w:color w:val="000000"/>
          <w:sz w:val="22"/>
          <w:szCs w:val="22"/>
        </w:rPr>
        <w:t xml:space="preserve">within ten (10) working days after the activity; </w:t>
      </w:r>
    </w:p>
    <w:p w14:paraId="0F6D1BF2" w14:textId="192123C3" w:rsidR="00DB5638" w:rsidRPr="00A35AE5" w:rsidRDefault="00912D32" w:rsidP="00A35AE5">
      <w:pPr>
        <w:autoSpaceDE w:val="0"/>
        <w:autoSpaceDN w:val="0"/>
        <w:adjustRightInd w:val="0"/>
        <w:ind w:left="2310" w:hanging="180"/>
        <w:rPr>
          <w:rFonts w:ascii="Verdana" w:hAnsi="Verdana"/>
          <w:color w:val="000000"/>
          <w:sz w:val="22"/>
          <w:szCs w:val="22"/>
        </w:rPr>
      </w:pPr>
      <w:r w:rsidRPr="00A35AE5">
        <w:rPr>
          <w:rFonts w:ascii="Verdana" w:hAnsi="Verdana"/>
          <w:color w:val="000000"/>
          <w:sz w:val="22"/>
          <w:szCs w:val="22"/>
        </w:rPr>
        <w:t xml:space="preserve">   6</w:t>
      </w:r>
      <w:r w:rsidR="00403F1C">
        <w:rPr>
          <w:rFonts w:ascii="Verdana" w:hAnsi="Verdana"/>
          <w:color w:val="000000"/>
          <w:sz w:val="22"/>
          <w:szCs w:val="22"/>
        </w:rPr>
        <w:t>.</w:t>
      </w:r>
      <w:r w:rsidRPr="00A35AE5">
        <w:rPr>
          <w:rFonts w:ascii="Verdana" w:hAnsi="Verdana"/>
          <w:color w:val="000000"/>
          <w:sz w:val="22"/>
          <w:szCs w:val="22"/>
        </w:rPr>
        <w:t xml:space="preserve"> </w:t>
      </w:r>
      <w:r w:rsidR="00DB5638" w:rsidRPr="00A35AE5">
        <w:rPr>
          <w:rFonts w:ascii="Verdana" w:hAnsi="Verdana"/>
          <w:color w:val="000000"/>
          <w:sz w:val="22"/>
          <w:szCs w:val="22"/>
        </w:rPr>
        <w:t>Significant incidents regarding progress, illnesses, and accidents that may be</w:t>
      </w:r>
      <w:r w:rsidRPr="00A35AE5">
        <w:rPr>
          <w:rFonts w:ascii="Verdana" w:hAnsi="Verdana"/>
          <w:color w:val="000000"/>
          <w:sz w:val="22"/>
          <w:szCs w:val="22"/>
        </w:rPr>
        <w:t xml:space="preserve"> </w:t>
      </w:r>
      <w:r w:rsidR="00DB5638" w:rsidRPr="00A35AE5">
        <w:rPr>
          <w:rFonts w:ascii="Verdana" w:hAnsi="Verdana"/>
          <w:color w:val="000000"/>
          <w:sz w:val="22"/>
          <w:szCs w:val="22"/>
        </w:rPr>
        <w:t>used as part of the service plan for the individual;</w:t>
      </w:r>
    </w:p>
    <w:p w14:paraId="67D5C44A" w14:textId="054A9D28" w:rsidR="00DB5638" w:rsidRPr="00A35AE5" w:rsidRDefault="00403F1C" w:rsidP="00A35AE5">
      <w:pPr>
        <w:autoSpaceDE w:val="0"/>
        <w:autoSpaceDN w:val="0"/>
        <w:adjustRightInd w:val="0"/>
        <w:ind w:left="1590" w:firstLine="570"/>
        <w:rPr>
          <w:rFonts w:ascii="Verdana" w:hAnsi="Verdana"/>
          <w:color w:val="000000"/>
          <w:sz w:val="22"/>
          <w:szCs w:val="22"/>
        </w:rPr>
      </w:pPr>
      <w:r>
        <w:rPr>
          <w:rFonts w:ascii="Verdana" w:hAnsi="Verdana"/>
          <w:color w:val="000000"/>
          <w:sz w:val="22"/>
          <w:szCs w:val="22"/>
        </w:rPr>
        <w:t xml:space="preserve">  </w:t>
      </w:r>
      <w:r w:rsidR="00912D32" w:rsidRPr="00A35AE5">
        <w:rPr>
          <w:rFonts w:ascii="Verdana" w:hAnsi="Verdana"/>
          <w:color w:val="000000"/>
          <w:sz w:val="22"/>
          <w:szCs w:val="22"/>
        </w:rPr>
        <w:t>7</w:t>
      </w:r>
      <w:r>
        <w:rPr>
          <w:rFonts w:ascii="Verdana" w:hAnsi="Verdana"/>
          <w:color w:val="000000"/>
          <w:sz w:val="22"/>
          <w:szCs w:val="22"/>
        </w:rPr>
        <w:t>.</w:t>
      </w:r>
      <w:r w:rsidR="00912D32" w:rsidRPr="00A35AE5">
        <w:rPr>
          <w:rFonts w:ascii="Verdana" w:hAnsi="Verdana"/>
          <w:color w:val="000000"/>
          <w:sz w:val="22"/>
          <w:szCs w:val="22"/>
        </w:rPr>
        <w:t xml:space="preserve"> </w:t>
      </w:r>
      <w:r w:rsidR="00DB5638" w:rsidRPr="00A35AE5">
        <w:rPr>
          <w:rFonts w:ascii="Verdana" w:hAnsi="Verdana"/>
          <w:color w:val="000000"/>
          <w:sz w:val="22"/>
          <w:szCs w:val="22"/>
        </w:rPr>
        <w:t>Termination records and transfer summaries;</w:t>
      </w:r>
    </w:p>
    <w:p w14:paraId="190D9074" w14:textId="17B96DCA" w:rsidR="00DB5638" w:rsidRPr="00A35AE5" w:rsidRDefault="00912D32" w:rsidP="00A35AE5">
      <w:pPr>
        <w:autoSpaceDE w:val="0"/>
        <w:autoSpaceDN w:val="0"/>
        <w:adjustRightInd w:val="0"/>
        <w:ind w:left="2310"/>
        <w:rPr>
          <w:rFonts w:ascii="Verdana" w:hAnsi="Verdana"/>
          <w:color w:val="000000"/>
          <w:sz w:val="22"/>
          <w:szCs w:val="22"/>
        </w:rPr>
      </w:pPr>
      <w:r w:rsidRPr="00A35AE5">
        <w:rPr>
          <w:rFonts w:ascii="Verdana" w:hAnsi="Verdana"/>
          <w:color w:val="000000"/>
          <w:sz w:val="22"/>
          <w:szCs w:val="22"/>
        </w:rPr>
        <w:t>8</w:t>
      </w:r>
      <w:r w:rsidR="00403F1C">
        <w:rPr>
          <w:rFonts w:ascii="Verdana" w:hAnsi="Verdana"/>
          <w:color w:val="000000"/>
          <w:sz w:val="22"/>
          <w:szCs w:val="22"/>
        </w:rPr>
        <w:t>.</w:t>
      </w:r>
      <w:r w:rsidRPr="00A35AE5">
        <w:rPr>
          <w:rFonts w:ascii="Verdana" w:hAnsi="Verdana"/>
          <w:color w:val="000000"/>
          <w:sz w:val="22"/>
          <w:szCs w:val="22"/>
        </w:rPr>
        <w:t xml:space="preserve"> </w:t>
      </w:r>
      <w:r w:rsidR="00DB5638" w:rsidRPr="00A35AE5">
        <w:rPr>
          <w:rFonts w:ascii="Verdana" w:hAnsi="Verdana"/>
          <w:color w:val="000000"/>
          <w:sz w:val="22"/>
          <w:szCs w:val="22"/>
        </w:rPr>
        <w:t xml:space="preserve">Copies of information documenting that the </w:t>
      </w:r>
      <w:r w:rsidR="003B3D58" w:rsidRPr="00A35AE5">
        <w:rPr>
          <w:rFonts w:ascii="Verdana" w:hAnsi="Verdana"/>
          <w:color w:val="000000"/>
          <w:sz w:val="22"/>
          <w:szCs w:val="22"/>
        </w:rPr>
        <w:t>Contractor</w:t>
      </w:r>
      <w:r w:rsidR="00DB5638" w:rsidRPr="00A35AE5">
        <w:rPr>
          <w:rFonts w:ascii="Verdana" w:hAnsi="Verdana"/>
          <w:color w:val="000000"/>
          <w:sz w:val="22"/>
          <w:szCs w:val="22"/>
        </w:rPr>
        <w:t xml:space="preserve"> is performing its duties as</w:t>
      </w:r>
      <w:r w:rsidRPr="00A35AE5">
        <w:rPr>
          <w:rFonts w:ascii="Verdana" w:hAnsi="Verdana"/>
          <w:color w:val="000000"/>
          <w:sz w:val="22"/>
          <w:szCs w:val="22"/>
        </w:rPr>
        <w:t xml:space="preserve"> </w:t>
      </w:r>
      <w:r w:rsidR="00DB5638" w:rsidRPr="00A35AE5">
        <w:rPr>
          <w:rFonts w:ascii="Verdana" w:hAnsi="Verdana"/>
          <w:color w:val="000000"/>
          <w:sz w:val="22"/>
          <w:szCs w:val="22"/>
        </w:rPr>
        <w:t>representative payee, which are identified in Section 2.8 above; and</w:t>
      </w:r>
    </w:p>
    <w:p w14:paraId="0D95F403" w14:textId="18A5AAFB" w:rsidR="00DB5638" w:rsidRPr="00A35AE5" w:rsidRDefault="00912D32" w:rsidP="00A35AE5">
      <w:pPr>
        <w:autoSpaceDE w:val="0"/>
        <w:autoSpaceDN w:val="0"/>
        <w:adjustRightInd w:val="0"/>
        <w:ind w:left="2310"/>
        <w:rPr>
          <w:rFonts w:ascii="Verdana" w:hAnsi="Verdana"/>
          <w:color w:val="000000"/>
          <w:sz w:val="22"/>
          <w:szCs w:val="22"/>
        </w:rPr>
      </w:pPr>
      <w:r w:rsidRPr="00A35AE5">
        <w:rPr>
          <w:rFonts w:ascii="Verdana" w:hAnsi="Verdana"/>
          <w:color w:val="000000"/>
          <w:sz w:val="22"/>
          <w:szCs w:val="22"/>
        </w:rPr>
        <w:t>9</w:t>
      </w:r>
      <w:r w:rsidR="00403F1C">
        <w:rPr>
          <w:rFonts w:ascii="Verdana" w:hAnsi="Verdana"/>
          <w:color w:val="000000"/>
          <w:sz w:val="22"/>
          <w:szCs w:val="22"/>
        </w:rPr>
        <w:t>.</w:t>
      </w:r>
      <w:r w:rsidRPr="00A35AE5">
        <w:rPr>
          <w:rFonts w:ascii="Verdana" w:hAnsi="Verdana"/>
          <w:color w:val="000000"/>
          <w:sz w:val="22"/>
          <w:szCs w:val="22"/>
        </w:rPr>
        <w:t xml:space="preserve"> </w:t>
      </w:r>
      <w:r w:rsidR="008210BC" w:rsidRPr="008210BC">
        <w:rPr>
          <w:rFonts w:ascii="Verdana" w:hAnsi="Verdana"/>
          <w:color w:val="000000"/>
          <w:sz w:val="22"/>
          <w:szCs w:val="22"/>
        </w:rPr>
        <w:t xml:space="preserve"> </w:t>
      </w:r>
      <w:r w:rsidR="008210BC">
        <w:rPr>
          <w:rFonts w:ascii="Verdana" w:hAnsi="Verdana"/>
          <w:color w:val="000000"/>
          <w:sz w:val="22"/>
          <w:szCs w:val="22"/>
        </w:rPr>
        <w:t>Ward</w:t>
      </w:r>
      <w:r w:rsidR="00DB5638" w:rsidRPr="00A35AE5">
        <w:rPr>
          <w:rFonts w:ascii="Verdana" w:hAnsi="Verdana"/>
          <w:color w:val="000000"/>
          <w:sz w:val="22"/>
          <w:szCs w:val="22"/>
        </w:rPr>
        <w:t xml:space="preserve"> status updates identifying abuse, neglect, or exploitation incidents</w:t>
      </w:r>
      <w:r w:rsidRPr="00A35AE5">
        <w:rPr>
          <w:rFonts w:ascii="Verdana" w:hAnsi="Verdana"/>
          <w:color w:val="000000"/>
          <w:sz w:val="22"/>
          <w:szCs w:val="22"/>
        </w:rPr>
        <w:t xml:space="preserve"> </w:t>
      </w:r>
      <w:r w:rsidR="00DB5638" w:rsidRPr="00A35AE5">
        <w:rPr>
          <w:rFonts w:ascii="Verdana" w:hAnsi="Verdana"/>
          <w:color w:val="000000"/>
          <w:sz w:val="22"/>
          <w:szCs w:val="22"/>
        </w:rPr>
        <w:t>referred to</w:t>
      </w:r>
      <w:r w:rsidRPr="00A35AE5">
        <w:rPr>
          <w:rFonts w:ascii="Verdana" w:hAnsi="Verdana"/>
          <w:color w:val="000000"/>
          <w:sz w:val="22"/>
          <w:szCs w:val="22"/>
        </w:rPr>
        <w:t xml:space="preserve"> </w:t>
      </w:r>
      <w:r w:rsidR="00DB5638" w:rsidRPr="00A35AE5">
        <w:rPr>
          <w:rFonts w:ascii="Verdana" w:hAnsi="Verdana"/>
          <w:color w:val="000000"/>
          <w:sz w:val="22"/>
          <w:szCs w:val="22"/>
        </w:rPr>
        <w:t>the appropriate investigative authority.</w:t>
      </w:r>
    </w:p>
    <w:p w14:paraId="4CBEBE34" w14:textId="7D5AA3EF" w:rsidR="00DB5638" w:rsidRPr="00A35AE5" w:rsidRDefault="00403F1C" w:rsidP="00A35AE5">
      <w:pPr>
        <w:autoSpaceDE w:val="0"/>
        <w:autoSpaceDN w:val="0"/>
        <w:adjustRightInd w:val="0"/>
        <w:ind w:left="1440"/>
        <w:rPr>
          <w:rFonts w:ascii="Verdana" w:hAnsi="Verdana"/>
          <w:color w:val="000000"/>
          <w:sz w:val="22"/>
          <w:szCs w:val="22"/>
        </w:rPr>
      </w:pPr>
      <w:r>
        <w:rPr>
          <w:rFonts w:ascii="Verdana" w:hAnsi="Verdana"/>
          <w:color w:val="000000"/>
          <w:sz w:val="22"/>
          <w:szCs w:val="22"/>
        </w:rPr>
        <w:t>f.</w:t>
      </w:r>
      <w:r w:rsidR="00DB5638" w:rsidRPr="00A35AE5">
        <w:rPr>
          <w:rFonts w:ascii="Verdana" w:hAnsi="Verdana"/>
          <w:color w:val="000000"/>
          <w:sz w:val="22"/>
          <w:szCs w:val="22"/>
        </w:rPr>
        <w:t xml:space="preserve"> The </w:t>
      </w:r>
      <w:r w:rsidR="003B3D58" w:rsidRPr="00A35AE5">
        <w:rPr>
          <w:rFonts w:ascii="Verdana" w:hAnsi="Verdana"/>
          <w:color w:val="000000"/>
          <w:sz w:val="22"/>
          <w:szCs w:val="22"/>
        </w:rPr>
        <w:t>Contractor</w:t>
      </w:r>
      <w:r w:rsidR="00DB5638" w:rsidRPr="00A35AE5">
        <w:rPr>
          <w:rFonts w:ascii="Verdana" w:hAnsi="Verdana"/>
          <w:color w:val="000000"/>
          <w:sz w:val="22"/>
          <w:szCs w:val="22"/>
        </w:rPr>
        <w:t xml:space="preserve"> must maintain personnel records on every employee and volunteer.</w:t>
      </w:r>
    </w:p>
    <w:p w14:paraId="56FB65C3" w14:textId="28A674D4" w:rsidR="00DB5638" w:rsidRPr="00A35AE5" w:rsidRDefault="00403F1C" w:rsidP="00A35AE5">
      <w:pPr>
        <w:autoSpaceDE w:val="0"/>
        <w:autoSpaceDN w:val="0"/>
        <w:adjustRightInd w:val="0"/>
        <w:ind w:left="1440"/>
        <w:rPr>
          <w:rFonts w:ascii="Verdana" w:hAnsi="Verdana"/>
          <w:color w:val="000000"/>
          <w:sz w:val="22"/>
          <w:szCs w:val="22"/>
        </w:rPr>
      </w:pPr>
      <w:r>
        <w:rPr>
          <w:rFonts w:ascii="Verdana" w:hAnsi="Verdana"/>
          <w:color w:val="000000"/>
          <w:sz w:val="22"/>
          <w:szCs w:val="22"/>
        </w:rPr>
        <w:t>g.</w:t>
      </w:r>
      <w:r w:rsidR="00DB5638" w:rsidRPr="00A35AE5">
        <w:rPr>
          <w:rFonts w:ascii="Verdana" w:hAnsi="Verdana"/>
          <w:color w:val="000000"/>
          <w:sz w:val="22"/>
          <w:szCs w:val="22"/>
        </w:rPr>
        <w:t xml:space="preserve"> The </w:t>
      </w:r>
      <w:r w:rsidR="003B3D58" w:rsidRPr="00A35AE5">
        <w:rPr>
          <w:rFonts w:ascii="Verdana" w:hAnsi="Verdana"/>
          <w:color w:val="000000"/>
          <w:sz w:val="22"/>
          <w:szCs w:val="22"/>
        </w:rPr>
        <w:t>Contractor</w:t>
      </w:r>
      <w:r w:rsidR="00DB5638" w:rsidRPr="00A35AE5">
        <w:rPr>
          <w:rFonts w:ascii="Verdana" w:hAnsi="Verdana"/>
          <w:color w:val="000000"/>
          <w:sz w:val="22"/>
          <w:szCs w:val="22"/>
        </w:rPr>
        <w:t xml:space="preserve"> must maintain a complaint log that includes, at a minimum, the name</w:t>
      </w:r>
      <w:r w:rsidR="00912D32" w:rsidRPr="00A35AE5">
        <w:rPr>
          <w:rFonts w:ascii="Verdana" w:hAnsi="Verdana"/>
          <w:color w:val="000000"/>
          <w:sz w:val="22"/>
          <w:szCs w:val="22"/>
        </w:rPr>
        <w:t xml:space="preserve"> </w:t>
      </w:r>
      <w:r w:rsidR="00DB5638" w:rsidRPr="00A35AE5">
        <w:rPr>
          <w:rFonts w:ascii="Verdana" w:hAnsi="Verdana"/>
          <w:color w:val="000000"/>
          <w:sz w:val="22"/>
          <w:szCs w:val="22"/>
        </w:rPr>
        <w:t>of the reporter, date of the complaint, the type of complaint, and the outcome.</w:t>
      </w:r>
    </w:p>
    <w:p w14:paraId="057BC6FB" w14:textId="77777777" w:rsidR="00DB5638" w:rsidRPr="00A35AE5" w:rsidRDefault="00DB5638" w:rsidP="00DB5638">
      <w:pPr>
        <w:autoSpaceDE w:val="0"/>
        <w:autoSpaceDN w:val="0"/>
        <w:adjustRightInd w:val="0"/>
        <w:ind w:left="360"/>
        <w:rPr>
          <w:rFonts w:ascii="Verdana" w:hAnsi="Verdana"/>
          <w:color w:val="000000"/>
          <w:sz w:val="22"/>
          <w:szCs w:val="22"/>
        </w:rPr>
      </w:pPr>
      <w:r w:rsidRPr="00A35AE5">
        <w:rPr>
          <w:rFonts w:ascii="Verdana" w:hAnsi="Verdana"/>
          <w:color w:val="000000"/>
          <w:sz w:val="22"/>
          <w:szCs w:val="22"/>
        </w:rPr>
        <w:t xml:space="preserve">  </w:t>
      </w:r>
    </w:p>
    <w:p w14:paraId="788D3630" w14:textId="77777777" w:rsidR="00DB5638" w:rsidRPr="00A35AE5" w:rsidRDefault="00DB5638" w:rsidP="00DB5638">
      <w:pPr>
        <w:autoSpaceDE w:val="0"/>
        <w:autoSpaceDN w:val="0"/>
        <w:adjustRightInd w:val="0"/>
        <w:rPr>
          <w:rFonts w:ascii="Verdana" w:hAnsi="Verdana"/>
          <w:color w:val="000000"/>
          <w:sz w:val="22"/>
          <w:szCs w:val="22"/>
        </w:rPr>
      </w:pPr>
    </w:p>
    <w:p w14:paraId="546E33DA" w14:textId="77777777" w:rsidR="006C32FE" w:rsidRDefault="00444799" w:rsidP="006C32FE">
      <w:pPr>
        <w:rPr>
          <w:rFonts w:ascii="Verdana" w:hAnsi="Verdana"/>
          <w:color w:val="000000"/>
          <w:sz w:val="22"/>
          <w:szCs w:val="22"/>
        </w:rPr>
      </w:pPr>
      <w:r w:rsidRPr="00A35AE5">
        <w:rPr>
          <w:rFonts w:ascii="Verdana" w:hAnsi="Verdana"/>
          <w:color w:val="000000"/>
          <w:sz w:val="22"/>
          <w:szCs w:val="22"/>
        </w:rPr>
        <w:t>7</w:t>
      </w:r>
      <w:r w:rsidR="00912D32" w:rsidRPr="00A35AE5">
        <w:rPr>
          <w:rFonts w:ascii="Verdana" w:hAnsi="Verdana"/>
          <w:color w:val="000000"/>
          <w:sz w:val="22"/>
          <w:szCs w:val="22"/>
        </w:rPr>
        <w:t>.</w:t>
      </w:r>
      <w:r w:rsidR="00501DA6">
        <w:rPr>
          <w:rFonts w:ascii="Verdana" w:hAnsi="Verdana"/>
          <w:color w:val="000000"/>
          <w:sz w:val="22"/>
          <w:szCs w:val="22"/>
        </w:rPr>
        <w:t>3</w:t>
      </w:r>
      <w:r w:rsidR="00DB5638" w:rsidRPr="00A35AE5">
        <w:rPr>
          <w:rFonts w:ascii="Verdana" w:hAnsi="Verdana"/>
          <w:color w:val="000000"/>
          <w:sz w:val="22"/>
          <w:szCs w:val="22"/>
        </w:rPr>
        <w:t>.</w:t>
      </w:r>
      <w:r w:rsidR="00EF02F4">
        <w:rPr>
          <w:rFonts w:ascii="Verdana" w:hAnsi="Verdana"/>
          <w:color w:val="000000"/>
          <w:sz w:val="22"/>
          <w:szCs w:val="22"/>
        </w:rPr>
        <w:t>15</w:t>
      </w:r>
      <w:r w:rsidR="00912D32" w:rsidRPr="00A35AE5">
        <w:rPr>
          <w:rFonts w:ascii="Verdana" w:hAnsi="Verdana"/>
          <w:color w:val="000000"/>
          <w:sz w:val="22"/>
          <w:szCs w:val="22"/>
        </w:rPr>
        <w:t xml:space="preserve"> </w:t>
      </w:r>
      <w:r w:rsidR="00DB5638" w:rsidRPr="00A35AE5">
        <w:rPr>
          <w:rFonts w:ascii="Verdana" w:hAnsi="Verdana"/>
          <w:color w:val="000000"/>
          <w:sz w:val="22"/>
          <w:szCs w:val="22"/>
        </w:rPr>
        <w:t xml:space="preserve">The </w:t>
      </w:r>
      <w:r w:rsidR="003B3D58" w:rsidRPr="00A35AE5">
        <w:rPr>
          <w:rFonts w:ascii="Verdana" w:hAnsi="Verdana"/>
          <w:color w:val="000000"/>
          <w:sz w:val="22"/>
          <w:szCs w:val="22"/>
        </w:rPr>
        <w:t>Contractor</w:t>
      </w:r>
      <w:r w:rsidR="00DB5638" w:rsidRPr="00A35AE5">
        <w:rPr>
          <w:rFonts w:ascii="Verdana" w:hAnsi="Verdana"/>
          <w:color w:val="000000"/>
          <w:sz w:val="22"/>
          <w:szCs w:val="22"/>
        </w:rPr>
        <w:t xml:space="preserve"> must ensure each new employee and volunteer receives an orientation, initial training, and ongoing training. The training must comply with the requirements in the HHSC</w:t>
      </w:r>
      <w:r w:rsidR="00EF02F4">
        <w:rPr>
          <w:rFonts w:ascii="Verdana" w:hAnsi="Verdana"/>
          <w:color w:val="000000"/>
          <w:sz w:val="22"/>
          <w:szCs w:val="22"/>
        </w:rPr>
        <w:t xml:space="preserve"> </w:t>
      </w:r>
      <w:r w:rsidR="00DB5638" w:rsidRPr="00A35AE5">
        <w:rPr>
          <w:rFonts w:ascii="Verdana" w:hAnsi="Verdana"/>
          <w:color w:val="000000"/>
          <w:sz w:val="22"/>
          <w:szCs w:val="22"/>
        </w:rPr>
        <w:t xml:space="preserve">Guardianship Services Program rules in </w:t>
      </w:r>
    </w:p>
    <w:p w14:paraId="10C1A767" w14:textId="46CD7E2C" w:rsidR="006C32FE" w:rsidRPr="006C32FE" w:rsidRDefault="006C32FE" w:rsidP="006C32FE">
      <w:pPr>
        <w:rPr>
          <w:rFonts w:ascii="Verdana" w:hAnsi="Verdana"/>
          <w:color w:val="1F497D"/>
          <w:sz w:val="24"/>
          <w:szCs w:val="24"/>
        </w:rPr>
      </w:pPr>
      <w:r w:rsidRPr="006C32FE">
        <w:rPr>
          <w:rFonts w:ascii="Verdana" w:hAnsi="Verdana"/>
          <w:color w:val="1F497D"/>
          <w:sz w:val="24"/>
          <w:szCs w:val="24"/>
        </w:rPr>
        <w:t xml:space="preserve">26 TAC Chapter 361 Section C  </w:t>
      </w:r>
    </w:p>
    <w:p w14:paraId="703FC43A" w14:textId="77777777" w:rsidR="006C32FE" w:rsidRDefault="006C32FE" w:rsidP="006C32FE">
      <w:pPr>
        <w:rPr>
          <w:rFonts w:ascii="Verdana" w:hAnsi="Verdana"/>
          <w:color w:val="1F497D"/>
          <w:sz w:val="24"/>
          <w:szCs w:val="24"/>
        </w:rPr>
      </w:pPr>
      <w:r w:rsidRPr="006C32FE">
        <w:rPr>
          <w:rFonts w:ascii="Verdana" w:hAnsi="Verdana"/>
          <w:color w:val="1F497D"/>
          <w:sz w:val="24"/>
          <w:szCs w:val="24"/>
        </w:rPr>
        <w:t> </w:t>
      </w:r>
      <w:hyperlink r:id="rId16" w:history="1">
        <w:r w:rsidRPr="006C32FE">
          <w:rPr>
            <w:rStyle w:val="Hyperlink"/>
            <w:rFonts w:ascii="Verdana" w:hAnsi="Verdana"/>
            <w:sz w:val="24"/>
            <w:szCs w:val="24"/>
          </w:rPr>
          <w:t>https://texreg.sos.state.tx.us/public/readtac$ext.ViewTAC?tac_view=5&amp;ti=26&amp;pt=1&amp;ch=361&amp;sch=C&amp;rl=Y</w:t>
        </w:r>
      </w:hyperlink>
    </w:p>
    <w:p w14:paraId="62C1CEDD" w14:textId="5957CC8C" w:rsidR="00DB5638" w:rsidRPr="00A35AE5" w:rsidRDefault="00DB5638" w:rsidP="00A35AE5">
      <w:pPr>
        <w:autoSpaceDE w:val="0"/>
        <w:autoSpaceDN w:val="0"/>
        <w:adjustRightInd w:val="0"/>
        <w:ind w:left="720"/>
        <w:rPr>
          <w:rFonts w:ascii="Verdana" w:hAnsi="Verdana"/>
          <w:color w:val="000000"/>
          <w:sz w:val="22"/>
          <w:szCs w:val="22"/>
        </w:rPr>
      </w:pPr>
    </w:p>
    <w:p w14:paraId="4029DB3D" w14:textId="77777777" w:rsidR="00DB5638" w:rsidRPr="00A35AE5" w:rsidRDefault="00DB5638" w:rsidP="00DB5638">
      <w:pPr>
        <w:autoSpaceDE w:val="0"/>
        <w:autoSpaceDN w:val="0"/>
        <w:adjustRightInd w:val="0"/>
        <w:rPr>
          <w:rFonts w:ascii="Verdana" w:hAnsi="Verdana"/>
          <w:color w:val="000000"/>
          <w:sz w:val="22"/>
          <w:szCs w:val="22"/>
        </w:rPr>
      </w:pPr>
    </w:p>
    <w:p w14:paraId="659215B5" w14:textId="45049D76" w:rsidR="00DB5638" w:rsidRDefault="00444799" w:rsidP="00EF02F4">
      <w:pPr>
        <w:autoSpaceDE w:val="0"/>
        <w:autoSpaceDN w:val="0"/>
        <w:adjustRightInd w:val="0"/>
        <w:ind w:left="720"/>
        <w:rPr>
          <w:rFonts w:ascii="Verdana" w:hAnsi="Verdana"/>
          <w:color w:val="000000"/>
          <w:sz w:val="22"/>
          <w:szCs w:val="22"/>
        </w:rPr>
      </w:pPr>
      <w:r w:rsidRPr="00A35AE5">
        <w:rPr>
          <w:rFonts w:ascii="Verdana" w:hAnsi="Verdana"/>
          <w:color w:val="000000"/>
          <w:sz w:val="22"/>
          <w:szCs w:val="22"/>
        </w:rPr>
        <w:t>7</w:t>
      </w:r>
      <w:r w:rsidR="00912D32" w:rsidRPr="00A35AE5">
        <w:rPr>
          <w:rFonts w:ascii="Verdana" w:hAnsi="Verdana"/>
          <w:color w:val="000000"/>
          <w:sz w:val="22"/>
          <w:szCs w:val="22"/>
        </w:rPr>
        <w:t>.</w:t>
      </w:r>
      <w:r w:rsidR="00501DA6">
        <w:rPr>
          <w:rFonts w:ascii="Verdana" w:hAnsi="Verdana"/>
          <w:color w:val="000000"/>
          <w:sz w:val="22"/>
          <w:szCs w:val="22"/>
        </w:rPr>
        <w:t>3</w:t>
      </w:r>
      <w:r w:rsidR="00DB5638" w:rsidRPr="00A35AE5">
        <w:rPr>
          <w:rFonts w:ascii="Verdana" w:hAnsi="Verdana"/>
          <w:color w:val="000000"/>
          <w:sz w:val="22"/>
          <w:szCs w:val="22"/>
        </w:rPr>
        <w:t>.</w:t>
      </w:r>
      <w:r w:rsidR="00EF02F4">
        <w:rPr>
          <w:rFonts w:ascii="Verdana" w:hAnsi="Verdana"/>
          <w:color w:val="000000"/>
          <w:sz w:val="22"/>
          <w:szCs w:val="22"/>
        </w:rPr>
        <w:t>16</w:t>
      </w:r>
      <w:r w:rsidR="00912D32" w:rsidRPr="00A35AE5">
        <w:rPr>
          <w:rFonts w:ascii="Verdana" w:hAnsi="Verdana"/>
          <w:color w:val="000000"/>
          <w:sz w:val="22"/>
          <w:szCs w:val="22"/>
        </w:rPr>
        <w:t xml:space="preserve"> </w:t>
      </w:r>
      <w:r w:rsidR="00DB5638" w:rsidRPr="00A35AE5">
        <w:rPr>
          <w:rFonts w:ascii="Verdana" w:hAnsi="Verdana"/>
          <w:color w:val="000000"/>
          <w:sz w:val="22"/>
          <w:szCs w:val="22"/>
        </w:rPr>
        <w:t xml:space="preserve">The </w:t>
      </w:r>
      <w:r w:rsidR="003B3D58" w:rsidRPr="00A35AE5">
        <w:rPr>
          <w:rFonts w:ascii="Verdana" w:hAnsi="Verdana"/>
          <w:color w:val="000000"/>
          <w:sz w:val="22"/>
          <w:szCs w:val="22"/>
        </w:rPr>
        <w:t>Contractor</w:t>
      </w:r>
      <w:r w:rsidR="00DB5638" w:rsidRPr="00A35AE5">
        <w:rPr>
          <w:rFonts w:ascii="Verdana" w:hAnsi="Verdana"/>
          <w:color w:val="000000"/>
          <w:sz w:val="22"/>
          <w:szCs w:val="22"/>
        </w:rPr>
        <w:t xml:space="preserve"> must ensure a volunteer who serves as a </w:t>
      </w:r>
      <w:r w:rsidR="00453842">
        <w:rPr>
          <w:rFonts w:ascii="Verdana" w:hAnsi="Verdana"/>
          <w:color w:val="000000"/>
          <w:sz w:val="22"/>
          <w:szCs w:val="22"/>
        </w:rPr>
        <w:t>G</w:t>
      </w:r>
      <w:r w:rsidR="00DB5638" w:rsidRPr="00A35AE5">
        <w:rPr>
          <w:rFonts w:ascii="Verdana" w:hAnsi="Verdana"/>
          <w:color w:val="000000"/>
          <w:sz w:val="22"/>
          <w:szCs w:val="22"/>
        </w:rPr>
        <w:t xml:space="preserve">uardian for HHSC-OGS </w:t>
      </w:r>
      <w:r w:rsidR="00236F5B">
        <w:rPr>
          <w:rFonts w:ascii="Verdana" w:hAnsi="Verdana"/>
          <w:color w:val="000000"/>
          <w:sz w:val="22"/>
          <w:szCs w:val="22"/>
        </w:rPr>
        <w:t>ward</w:t>
      </w:r>
      <w:r w:rsidR="00DB5638" w:rsidRPr="00A35AE5">
        <w:rPr>
          <w:rFonts w:ascii="Verdana" w:hAnsi="Verdana"/>
          <w:color w:val="000000"/>
          <w:sz w:val="22"/>
          <w:szCs w:val="22"/>
        </w:rPr>
        <w:t xml:space="preserve">s must be certified by the </w:t>
      </w:r>
      <w:r w:rsidR="00236F5B">
        <w:rPr>
          <w:rFonts w:ascii="Verdana" w:hAnsi="Verdana"/>
          <w:color w:val="000000"/>
          <w:sz w:val="22"/>
          <w:szCs w:val="22"/>
        </w:rPr>
        <w:t>JBCC</w:t>
      </w:r>
      <w:r w:rsidR="00DB5638" w:rsidRPr="00A35AE5">
        <w:rPr>
          <w:rFonts w:ascii="Verdana" w:hAnsi="Verdana"/>
          <w:color w:val="000000"/>
          <w:sz w:val="22"/>
          <w:szCs w:val="22"/>
        </w:rPr>
        <w:t xml:space="preserve">. Volunteers who are not certified </w:t>
      </w:r>
      <w:r w:rsidR="00453842">
        <w:rPr>
          <w:rFonts w:ascii="Verdana" w:hAnsi="Verdana"/>
          <w:color w:val="000000"/>
          <w:sz w:val="22"/>
          <w:szCs w:val="22"/>
        </w:rPr>
        <w:t>G</w:t>
      </w:r>
      <w:r w:rsidR="00DB5638" w:rsidRPr="00A35AE5">
        <w:rPr>
          <w:rFonts w:ascii="Verdana" w:hAnsi="Verdana"/>
          <w:color w:val="000000"/>
          <w:sz w:val="22"/>
          <w:szCs w:val="22"/>
        </w:rPr>
        <w:t>uardians may only be used to provide life enhancement services to HHSC-OGS</w:t>
      </w:r>
      <w:r w:rsidR="00912D32" w:rsidRPr="00A35AE5">
        <w:rPr>
          <w:rFonts w:ascii="Verdana" w:hAnsi="Verdana"/>
          <w:color w:val="000000"/>
          <w:sz w:val="22"/>
          <w:szCs w:val="22"/>
        </w:rPr>
        <w:t xml:space="preserve"> </w:t>
      </w:r>
      <w:r w:rsidR="00733338">
        <w:rPr>
          <w:rFonts w:ascii="Verdana" w:hAnsi="Verdana"/>
          <w:color w:val="000000"/>
          <w:sz w:val="22"/>
          <w:szCs w:val="22"/>
        </w:rPr>
        <w:t>ward</w:t>
      </w:r>
      <w:r w:rsidR="00DB5638" w:rsidRPr="00A35AE5">
        <w:rPr>
          <w:rFonts w:ascii="Verdana" w:hAnsi="Verdana"/>
          <w:color w:val="000000"/>
          <w:sz w:val="22"/>
          <w:szCs w:val="22"/>
        </w:rPr>
        <w:t xml:space="preserve">. All volunteers who serve HHSC-OGS </w:t>
      </w:r>
      <w:r w:rsidR="00733338">
        <w:rPr>
          <w:rFonts w:ascii="Verdana" w:hAnsi="Verdana"/>
          <w:color w:val="000000"/>
          <w:sz w:val="22"/>
          <w:szCs w:val="22"/>
        </w:rPr>
        <w:t>ward</w:t>
      </w:r>
      <w:r w:rsidR="00DB5638" w:rsidRPr="00A35AE5">
        <w:rPr>
          <w:rFonts w:ascii="Verdana" w:hAnsi="Verdana"/>
          <w:color w:val="000000"/>
          <w:sz w:val="22"/>
          <w:szCs w:val="22"/>
        </w:rPr>
        <w:t xml:space="preserve"> must be trained, supervised,</w:t>
      </w:r>
      <w:r w:rsidR="00EF02F4">
        <w:rPr>
          <w:rFonts w:ascii="Verdana" w:hAnsi="Verdana"/>
          <w:color w:val="000000"/>
          <w:sz w:val="22"/>
          <w:szCs w:val="22"/>
        </w:rPr>
        <w:t xml:space="preserve"> </w:t>
      </w:r>
      <w:r w:rsidR="00DB5638" w:rsidRPr="00A35AE5">
        <w:rPr>
          <w:rFonts w:ascii="Verdana" w:hAnsi="Verdana"/>
          <w:color w:val="000000"/>
          <w:sz w:val="22"/>
          <w:szCs w:val="22"/>
        </w:rPr>
        <w:t xml:space="preserve">and monitored by a certified </w:t>
      </w:r>
      <w:r w:rsidR="008F479E">
        <w:rPr>
          <w:rFonts w:ascii="Verdana" w:hAnsi="Verdana"/>
          <w:color w:val="000000"/>
          <w:sz w:val="22"/>
          <w:szCs w:val="22"/>
        </w:rPr>
        <w:t>G</w:t>
      </w:r>
      <w:r w:rsidR="00DB5638" w:rsidRPr="00A35AE5">
        <w:rPr>
          <w:rFonts w:ascii="Verdana" w:hAnsi="Verdana"/>
          <w:color w:val="000000"/>
          <w:sz w:val="22"/>
          <w:szCs w:val="22"/>
        </w:rPr>
        <w:t>uardian.</w:t>
      </w:r>
    </w:p>
    <w:p w14:paraId="09C970E0" w14:textId="77777777" w:rsidR="00EF02F4" w:rsidRPr="00A35AE5" w:rsidRDefault="00EF02F4" w:rsidP="00A35AE5">
      <w:pPr>
        <w:autoSpaceDE w:val="0"/>
        <w:autoSpaceDN w:val="0"/>
        <w:adjustRightInd w:val="0"/>
        <w:ind w:left="720"/>
        <w:rPr>
          <w:rFonts w:ascii="Verdana" w:hAnsi="Verdana"/>
          <w:color w:val="000000"/>
          <w:sz w:val="22"/>
          <w:szCs w:val="22"/>
        </w:rPr>
      </w:pPr>
    </w:p>
    <w:p w14:paraId="3057B066" w14:textId="41AC5625" w:rsidR="00DB5638" w:rsidRPr="00A35AE5" w:rsidRDefault="00912D32" w:rsidP="00A35AE5">
      <w:pPr>
        <w:autoSpaceDE w:val="0"/>
        <w:autoSpaceDN w:val="0"/>
        <w:adjustRightInd w:val="0"/>
        <w:ind w:left="900" w:hanging="900"/>
        <w:rPr>
          <w:rFonts w:ascii="Verdana" w:hAnsi="Verdana"/>
          <w:color w:val="000000"/>
          <w:sz w:val="22"/>
          <w:szCs w:val="22"/>
        </w:rPr>
      </w:pPr>
      <w:r w:rsidRPr="00A35AE5">
        <w:rPr>
          <w:rFonts w:ascii="Verdana" w:hAnsi="Verdana"/>
          <w:color w:val="000000"/>
          <w:sz w:val="22"/>
          <w:szCs w:val="22"/>
        </w:rPr>
        <w:tab/>
      </w:r>
      <w:r w:rsidR="00EF02F4">
        <w:rPr>
          <w:rFonts w:ascii="Verdana" w:hAnsi="Verdana"/>
          <w:color w:val="000000"/>
          <w:sz w:val="22"/>
          <w:szCs w:val="22"/>
        </w:rPr>
        <w:tab/>
        <w:t>a.</w:t>
      </w:r>
      <w:r w:rsidR="00DB5638" w:rsidRPr="00A35AE5">
        <w:rPr>
          <w:rFonts w:ascii="Verdana" w:hAnsi="Verdana"/>
          <w:color w:val="000000"/>
          <w:sz w:val="22"/>
          <w:szCs w:val="22"/>
        </w:rPr>
        <w:t xml:space="preserve"> </w:t>
      </w:r>
      <w:r w:rsidR="003B3D58" w:rsidRPr="00A35AE5">
        <w:rPr>
          <w:rFonts w:ascii="Verdana" w:hAnsi="Verdana"/>
          <w:color w:val="000000"/>
          <w:sz w:val="22"/>
          <w:szCs w:val="22"/>
        </w:rPr>
        <w:t>Contractor</w:t>
      </w:r>
      <w:r w:rsidR="00DB5638" w:rsidRPr="00A35AE5">
        <w:rPr>
          <w:rFonts w:ascii="Verdana" w:hAnsi="Verdana"/>
          <w:color w:val="000000"/>
          <w:sz w:val="22"/>
          <w:szCs w:val="22"/>
        </w:rPr>
        <w:t>s designating volunteers to perform guardianship duties must:</w:t>
      </w:r>
    </w:p>
    <w:p w14:paraId="2F170542" w14:textId="2D719124" w:rsidR="00DB5638" w:rsidRPr="00A35AE5" w:rsidRDefault="00EF02F4" w:rsidP="00A35AE5">
      <w:pPr>
        <w:autoSpaceDE w:val="0"/>
        <w:autoSpaceDN w:val="0"/>
        <w:adjustRightInd w:val="0"/>
        <w:ind w:left="1710" w:firstLine="450"/>
        <w:rPr>
          <w:rFonts w:ascii="Verdana" w:hAnsi="Verdana"/>
          <w:color w:val="000000"/>
          <w:sz w:val="22"/>
          <w:szCs w:val="22"/>
        </w:rPr>
      </w:pPr>
      <w:r>
        <w:rPr>
          <w:rFonts w:ascii="Verdana" w:hAnsi="Verdana"/>
          <w:color w:val="000000"/>
          <w:sz w:val="22"/>
          <w:szCs w:val="22"/>
        </w:rPr>
        <w:t>1.</w:t>
      </w:r>
      <w:r w:rsidR="00DB5638" w:rsidRPr="00A35AE5">
        <w:rPr>
          <w:rFonts w:ascii="Verdana" w:hAnsi="Verdana"/>
          <w:color w:val="000000"/>
          <w:sz w:val="22"/>
          <w:szCs w:val="22"/>
        </w:rPr>
        <w:t xml:space="preserve"> Ensure the volunteer is a certified </w:t>
      </w:r>
      <w:r w:rsidR="008F479E">
        <w:rPr>
          <w:rFonts w:ascii="Verdana" w:hAnsi="Verdana"/>
          <w:color w:val="000000"/>
          <w:sz w:val="22"/>
          <w:szCs w:val="22"/>
        </w:rPr>
        <w:t>G</w:t>
      </w:r>
      <w:r w:rsidR="00DB5638" w:rsidRPr="00A35AE5">
        <w:rPr>
          <w:rFonts w:ascii="Verdana" w:hAnsi="Verdana"/>
          <w:color w:val="000000"/>
          <w:sz w:val="22"/>
          <w:szCs w:val="22"/>
        </w:rPr>
        <w:t xml:space="preserve">uardian; </w:t>
      </w:r>
    </w:p>
    <w:p w14:paraId="21318467" w14:textId="58178C41" w:rsidR="00DB5638" w:rsidRPr="00A35AE5" w:rsidRDefault="00EF02F4" w:rsidP="00A35AE5">
      <w:pPr>
        <w:autoSpaceDE w:val="0"/>
        <w:autoSpaceDN w:val="0"/>
        <w:adjustRightInd w:val="0"/>
        <w:ind w:left="1710" w:firstLine="450"/>
        <w:rPr>
          <w:rFonts w:ascii="Verdana" w:hAnsi="Verdana"/>
          <w:color w:val="000000"/>
          <w:sz w:val="22"/>
          <w:szCs w:val="22"/>
        </w:rPr>
      </w:pPr>
      <w:r>
        <w:rPr>
          <w:rFonts w:ascii="Verdana" w:hAnsi="Verdana"/>
          <w:color w:val="000000"/>
          <w:sz w:val="22"/>
          <w:szCs w:val="22"/>
        </w:rPr>
        <w:t>2.</w:t>
      </w:r>
      <w:r w:rsidR="00DB5638" w:rsidRPr="00A35AE5">
        <w:rPr>
          <w:rFonts w:ascii="Verdana" w:hAnsi="Verdana"/>
          <w:color w:val="000000"/>
          <w:sz w:val="22"/>
          <w:szCs w:val="22"/>
        </w:rPr>
        <w:t xml:space="preserve"> Ensure the volunteer does not assume responsibility for a HHSC-OGS</w:t>
      </w:r>
    </w:p>
    <w:p w14:paraId="3EE17D2B" w14:textId="0FAABB05" w:rsidR="00DB5638" w:rsidRPr="00A35AE5" w:rsidRDefault="00DB5638" w:rsidP="00A35AE5">
      <w:pPr>
        <w:autoSpaceDE w:val="0"/>
        <w:autoSpaceDN w:val="0"/>
        <w:adjustRightInd w:val="0"/>
        <w:ind w:left="2160"/>
        <w:rPr>
          <w:rFonts w:ascii="Verdana" w:hAnsi="Verdana"/>
          <w:color w:val="000000"/>
          <w:sz w:val="22"/>
          <w:szCs w:val="22"/>
        </w:rPr>
      </w:pPr>
      <w:r w:rsidRPr="00A35AE5">
        <w:rPr>
          <w:rFonts w:ascii="Verdana" w:hAnsi="Verdana"/>
          <w:color w:val="000000"/>
          <w:sz w:val="22"/>
          <w:szCs w:val="22"/>
        </w:rPr>
        <w:t>individual until documentation and observation indicate the volunteer is</w:t>
      </w:r>
      <w:r w:rsidR="00E20B24" w:rsidRPr="00A35AE5">
        <w:rPr>
          <w:rFonts w:ascii="Verdana" w:hAnsi="Verdana"/>
          <w:color w:val="000000"/>
          <w:sz w:val="22"/>
          <w:szCs w:val="22"/>
        </w:rPr>
        <w:t xml:space="preserve"> </w:t>
      </w:r>
      <w:r w:rsidRPr="00A35AE5">
        <w:rPr>
          <w:rFonts w:ascii="Verdana" w:hAnsi="Verdana"/>
          <w:color w:val="000000"/>
          <w:sz w:val="22"/>
          <w:szCs w:val="22"/>
        </w:rPr>
        <w:t xml:space="preserve">qualified to work with the </w:t>
      </w:r>
      <w:r w:rsidR="00344597">
        <w:rPr>
          <w:rFonts w:ascii="Verdana" w:hAnsi="Verdana"/>
          <w:color w:val="000000"/>
          <w:sz w:val="22"/>
          <w:szCs w:val="22"/>
        </w:rPr>
        <w:t>ward</w:t>
      </w:r>
      <w:r w:rsidRPr="00A35AE5">
        <w:rPr>
          <w:rFonts w:ascii="Verdana" w:hAnsi="Verdana"/>
          <w:color w:val="000000"/>
          <w:sz w:val="22"/>
          <w:szCs w:val="22"/>
        </w:rPr>
        <w:t>;</w:t>
      </w:r>
    </w:p>
    <w:p w14:paraId="7C1BF9B3" w14:textId="2A0D911A" w:rsidR="00E20B24" w:rsidRPr="00A35AE5" w:rsidRDefault="00EF02F4" w:rsidP="00A35AE5">
      <w:pPr>
        <w:autoSpaceDE w:val="0"/>
        <w:autoSpaceDN w:val="0"/>
        <w:adjustRightInd w:val="0"/>
        <w:ind w:left="2160"/>
        <w:rPr>
          <w:rFonts w:ascii="Verdana" w:hAnsi="Verdana"/>
          <w:color w:val="000000"/>
          <w:sz w:val="22"/>
          <w:szCs w:val="22"/>
        </w:rPr>
      </w:pPr>
      <w:r>
        <w:rPr>
          <w:rFonts w:ascii="Verdana" w:hAnsi="Verdana"/>
          <w:color w:val="000000"/>
          <w:sz w:val="22"/>
          <w:szCs w:val="22"/>
        </w:rPr>
        <w:t>3.</w:t>
      </w:r>
      <w:r w:rsidR="00DB5638" w:rsidRPr="00A35AE5">
        <w:rPr>
          <w:rFonts w:ascii="Verdana" w:hAnsi="Verdana"/>
          <w:color w:val="000000"/>
          <w:sz w:val="22"/>
          <w:szCs w:val="22"/>
        </w:rPr>
        <w:t xml:space="preserve"> Ensure documentation of activities is thorough and complete and is reviewed</w:t>
      </w:r>
      <w:r>
        <w:rPr>
          <w:rFonts w:ascii="Verdana" w:hAnsi="Verdana"/>
          <w:color w:val="000000"/>
          <w:sz w:val="22"/>
          <w:szCs w:val="22"/>
        </w:rPr>
        <w:t xml:space="preserve"> </w:t>
      </w:r>
      <w:r w:rsidR="00DB5638" w:rsidRPr="00A35AE5">
        <w:rPr>
          <w:rFonts w:ascii="Verdana" w:hAnsi="Verdana"/>
          <w:color w:val="000000"/>
          <w:sz w:val="22"/>
          <w:szCs w:val="22"/>
        </w:rPr>
        <w:t>and signed by the volunteer’s supervisor;</w:t>
      </w:r>
    </w:p>
    <w:p w14:paraId="7B4882D7" w14:textId="20CE45A3" w:rsidR="00E20B24" w:rsidRPr="00A35AE5" w:rsidRDefault="00EF02F4" w:rsidP="00A35AE5">
      <w:pPr>
        <w:autoSpaceDE w:val="0"/>
        <w:autoSpaceDN w:val="0"/>
        <w:adjustRightInd w:val="0"/>
        <w:ind w:left="2160"/>
        <w:rPr>
          <w:rFonts w:ascii="Verdana" w:hAnsi="Verdana"/>
          <w:color w:val="000000"/>
          <w:sz w:val="22"/>
          <w:szCs w:val="22"/>
        </w:rPr>
      </w:pPr>
      <w:r>
        <w:rPr>
          <w:rFonts w:ascii="Verdana" w:hAnsi="Verdana"/>
          <w:color w:val="000000"/>
          <w:sz w:val="22"/>
          <w:szCs w:val="22"/>
        </w:rPr>
        <w:t>4.</w:t>
      </w:r>
      <w:r w:rsidR="00E20B24" w:rsidRPr="00A35AE5">
        <w:rPr>
          <w:rFonts w:ascii="Verdana" w:hAnsi="Verdana"/>
          <w:color w:val="000000"/>
          <w:sz w:val="22"/>
          <w:szCs w:val="22"/>
        </w:rPr>
        <w:t xml:space="preserve"> </w:t>
      </w:r>
      <w:r w:rsidR="00DB5638" w:rsidRPr="00A35AE5">
        <w:rPr>
          <w:rFonts w:ascii="Verdana" w:hAnsi="Verdana"/>
          <w:color w:val="000000"/>
          <w:sz w:val="22"/>
          <w:szCs w:val="22"/>
        </w:rPr>
        <w:t>Ensure the volunteer completes and documents monthly status contacts; and</w:t>
      </w:r>
    </w:p>
    <w:p w14:paraId="18047544" w14:textId="69017DC0" w:rsidR="00DB5638" w:rsidRPr="00A35AE5" w:rsidRDefault="00EF02F4" w:rsidP="00A35AE5">
      <w:pPr>
        <w:autoSpaceDE w:val="0"/>
        <w:autoSpaceDN w:val="0"/>
        <w:adjustRightInd w:val="0"/>
        <w:ind w:left="1710" w:firstLine="450"/>
        <w:rPr>
          <w:rFonts w:ascii="Verdana" w:hAnsi="Verdana"/>
          <w:color w:val="000000"/>
          <w:sz w:val="22"/>
          <w:szCs w:val="22"/>
        </w:rPr>
      </w:pPr>
      <w:r>
        <w:rPr>
          <w:rFonts w:ascii="Verdana" w:hAnsi="Verdana"/>
          <w:color w:val="000000"/>
          <w:sz w:val="22"/>
          <w:szCs w:val="22"/>
        </w:rPr>
        <w:t>5.</w:t>
      </w:r>
      <w:r w:rsidR="00E20B24" w:rsidRPr="00A35AE5">
        <w:rPr>
          <w:rFonts w:ascii="Verdana" w:hAnsi="Verdana"/>
          <w:color w:val="000000"/>
          <w:sz w:val="22"/>
          <w:szCs w:val="22"/>
        </w:rPr>
        <w:t xml:space="preserve"> </w:t>
      </w:r>
      <w:r w:rsidR="00DB5638" w:rsidRPr="00A35AE5">
        <w:rPr>
          <w:rFonts w:ascii="Verdana" w:hAnsi="Verdana"/>
          <w:color w:val="000000"/>
          <w:sz w:val="22"/>
          <w:szCs w:val="22"/>
        </w:rPr>
        <w:t xml:space="preserve">Ensure the volunteer protects the health and safety of the </w:t>
      </w:r>
      <w:r w:rsidR="00AB69E7">
        <w:rPr>
          <w:rFonts w:ascii="Verdana" w:hAnsi="Verdana"/>
          <w:color w:val="000000"/>
          <w:sz w:val="22"/>
          <w:szCs w:val="22"/>
        </w:rPr>
        <w:t>ward</w:t>
      </w:r>
      <w:r w:rsidR="00DB5638" w:rsidRPr="00A35AE5">
        <w:rPr>
          <w:rFonts w:ascii="Verdana" w:hAnsi="Verdana"/>
          <w:color w:val="000000"/>
          <w:sz w:val="22"/>
          <w:szCs w:val="22"/>
        </w:rPr>
        <w:t>.</w:t>
      </w:r>
    </w:p>
    <w:p w14:paraId="483491DC" w14:textId="35023131" w:rsidR="00DB5638" w:rsidRPr="00A35AE5" w:rsidRDefault="00EF02F4" w:rsidP="00A35AE5">
      <w:pPr>
        <w:autoSpaceDE w:val="0"/>
        <w:autoSpaceDN w:val="0"/>
        <w:adjustRightInd w:val="0"/>
        <w:ind w:left="1440"/>
        <w:rPr>
          <w:rFonts w:ascii="Verdana" w:hAnsi="Verdana"/>
          <w:color w:val="000000"/>
          <w:sz w:val="22"/>
          <w:szCs w:val="22"/>
        </w:rPr>
      </w:pPr>
      <w:r>
        <w:rPr>
          <w:rFonts w:ascii="Verdana" w:hAnsi="Verdana"/>
          <w:color w:val="000000"/>
          <w:sz w:val="22"/>
          <w:szCs w:val="22"/>
        </w:rPr>
        <w:t xml:space="preserve">b. </w:t>
      </w:r>
      <w:r w:rsidR="00DB5638" w:rsidRPr="00A35AE5">
        <w:rPr>
          <w:rFonts w:ascii="Verdana" w:hAnsi="Verdana"/>
          <w:color w:val="000000"/>
          <w:sz w:val="22"/>
          <w:szCs w:val="22"/>
        </w:rPr>
        <w:t xml:space="preserve"> </w:t>
      </w:r>
      <w:r w:rsidR="003B3D58" w:rsidRPr="00A35AE5">
        <w:rPr>
          <w:rFonts w:ascii="Verdana" w:hAnsi="Verdana"/>
          <w:color w:val="000000"/>
          <w:sz w:val="22"/>
          <w:szCs w:val="22"/>
        </w:rPr>
        <w:t>Contractor</w:t>
      </w:r>
      <w:r w:rsidR="00DB5638" w:rsidRPr="00A35AE5">
        <w:rPr>
          <w:rFonts w:ascii="Verdana" w:hAnsi="Verdana"/>
          <w:color w:val="000000"/>
          <w:sz w:val="22"/>
          <w:szCs w:val="22"/>
        </w:rPr>
        <w:t>s designating volunteers to perform life enrichment services to HHSC-OGS</w:t>
      </w:r>
      <w:r>
        <w:rPr>
          <w:rFonts w:ascii="Verdana" w:hAnsi="Verdana"/>
          <w:color w:val="000000"/>
          <w:sz w:val="22"/>
          <w:szCs w:val="22"/>
        </w:rPr>
        <w:t xml:space="preserve"> </w:t>
      </w:r>
      <w:r w:rsidR="00AB69E7">
        <w:rPr>
          <w:rFonts w:ascii="Verdana" w:hAnsi="Verdana"/>
          <w:color w:val="000000"/>
          <w:sz w:val="22"/>
          <w:szCs w:val="22"/>
        </w:rPr>
        <w:t>ward</w:t>
      </w:r>
      <w:r w:rsidR="00DB5638" w:rsidRPr="00A35AE5">
        <w:rPr>
          <w:rFonts w:ascii="Verdana" w:hAnsi="Verdana"/>
          <w:color w:val="000000"/>
          <w:sz w:val="22"/>
          <w:szCs w:val="22"/>
        </w:rPr>
        <w:t>s must ensure the following:</w:t>
      </w:r>
    </w:p>
    <w:p w14:paraId="13FC0CB0" w14:textId="71490112" w:rsidR="00E20B24" w:rsidRPr="00A35AE5" w:rsidRDefault="00EF02F4" w:rsidP="00A35AE5">
      <w:pPr>
        <w:pStyle w:val="ListParagraph"/>
        <w:autoSpaceDE w:val="0"/>
        <w:autoSpaceDN w:val="0"/>
        <w:adjustRightInd w:val="0"/>
        <w:ind w:left="2160"/>
        <w:rPr>
          <w:rFonts w:ascii="Verdana" w:hAnsi="Verdana"/>
          <w:color w:val="000000"/>
          <w:sz w:val="22"/>
          <w:szCs w:val="22"/>
        </w:rPr>
      </w:pPr>
      <w:r>
        <w:rPr>
          <w:rFonts w:ascii="Verdana" w:hAnsi="Verdana"/>
          <w:color w:val="000000"/>
          <w:sz w:val="22"/>
          <w:szCs w:val="22"/>
        </w:rPr>
        <w:t>1.</w:t>
      </w:r>
      <w:r w:rsidR="00E20B24" w:rsidRPr="00A35AE5">
        <w:rPr>
          <w:rFonts w:ascii="Verdana" w:hAnsi="Verdana"/>
          <w:color w:val="000000"/>
          <w:sz w:val="22"/>
          <w:szCs w:val="22"/>
        </w:rPr>
        <w:t xml:space="preserve"> </w:t>
      </w:r>
      <w:r w:rsidR="00DB5638" w:rsidRPr="00A35AE5">
        <w:rPr>
          <w:rFonts w:ascii="Verdana" w:hAnsi="Verdana"/>
          <w:color w:val="000000"/>
          <w:sz w:val="22"/>
          <w:szCs w:val="22"/>
        </w:rPr>
        <w:t>The assigned supervisor does not allow the volunteer to provide guardianship</w:t>
      </w:r>
      <w:r>
        <w:rPr>
          <w:rFonts w:ascii="Verdana" w:hAnsi="Verdana"/>
          <w:color w:val="000000"/>
          <w:sz w:val="22"/>
          <w:szCs w:val="22"/>
        </w:rPr>
        <w:t xml:space="preserve"> </w:t>
      </w:r>
      <w:r w:rsidR="00DB5638" w:rsidRPr="00A35AE5">
        <w:rPr>
          <w:rFonts w:ascii="Verdana" w:hAnsi="Verdana"/>
          <w:color w:val="000000"/>
          <w:sz w:val="22"/>
          <w:szCs w:val="22"/>
        </w:rPr>
        <w:t xml:space="preserve">services to the </w:t>
      </w:r>
      <w:r w:rsidR="00AB69E7">
        <w:rPr>
          <w:rFonts w:ascii="Verdana" w:hAnsi="Verdana"/>
          <w:color w:val="000000"/>
          <w:sz w:val="22"/>
          <w:szCs w:val="22"/>
        </w:rPr>
        <w:t>ward</w:t>
      </w:r>
      <w:r w:rsidR="00DB5638" w:rsidRPr="00A35AE5">
        <w:rPr>
          <w:rFonts w:ascii="Verdana" w:hAnsi="Verdana"/>
          <w:color w:val="000000"/>
          <w:sz w:val="22"/>
          <w:szCs w:val="22"/>
        </w:rPr>
        <w:t xml:space="preserve"> and only approves the provision of life enhancement services;</w:t>
      </w:r>
    </w:p>
    <w:p w14:paraId="1977A235" w14:textId="4C0C0C95" w:rsidR="00DB5638" w:rsidRPr="00A35AE5" w:rsidRDefault="00E20B24" w:rsidP="00A35AE5">
      <w:pPr>
        <w:autoSpaceDE w:val="0"/>
        <w:autoSpaceDN w:val="0"/>
        <w:adjustRightInd w:val="0"/>
        <w:ind w:left="2160"/>
        <w:rPr>
          <w:rFonts w:ascii="Verdana" w:hAnsi="Verdana"/>
          <w:color w:val="000000"/>
          <w:sz w:val="22"/>
          <w:szCs w:val="22"/>
        </w:rPr>
      </w:pPr>
      <w:r w:rsidRPr="00A35AE5">
        <w:rPr>
          <w:rFonts w:ascii="Verdana" w:hAnsi="Verdana"/>
          <w:color w:val="000000"/>
          <w:sz w:val="22"/>
          <w:szCs w:val="22"/>
        </w:rPr>
        <w:t>2</w:t>
      </w:r>
      <w:r w:rsidR="00EF02F4">
        <w:rPr>
          <w:rFonts w:ascii="Verdana" w:hAnsi="Verdana"/>
          <w:color w:val="000000"/>
          <w:sz w:val="22"/>
          <w:szCs w:val="22"/>
        </w:rPr>
        <w:t>.</w:t>
      </w:r>
      <w:r w:rsidRPr="00A35AE5">
        <w:rPr>
          <w:rFonts w:ascii="Verdana" w:hAnsi="Verdana"/>
          <w:color w:val="000000"/>
          <w:sz w:val="22"/>
          <w:szCs w:val="22"/>
        </w:rPr>
        <w:t xml:space="preserve"> </w:t>
      </w:r>
      <w:r w:rsidR="00DB5638" w:rsidRPr="00A35AE5">
        <w:rPr>
          <w:rFonts w:ascii="Verdana" w:hAnsi="Verdana"/>
          <w:color w:val="000000"/>
          <w:sz w:val="22"/>
          <w:szCs w:val="22"/>
        </w:rPr>
        <w:t>The volunteer’s work is reviewed through documentation that is co-signed by</w:t>
      </w:r>
      <w:r w:rsidRPr="00A35AE5">
        <w:rPr>
          <w:rFonts w:ascii="Verdana" w:hAnsi="Verdana"/>
          <w:color w:val="000000"/>
          <w:sz w:val="22"/>
          <w:szCs w:val="22"/>
        </w:rPr>
        <w:t xml:space="preserve"> </w:t>
      </w:r>
      <w:r w:rsidR="00DB5638" w:rsidRPr="00A35AE5">
        <w:rPr>
          <w:rFonts w:ascii="Verdana" w:hAnsi="Verdana"/>
          <w:color w:val="000000"/>
          <w:sz w:val="22"/>
          <w:szCs w:val="22"/>
        </w:rPr>
        <w:t xml:space="preserve">the supervisor and by observation of the volunteer’s assigned </w:t>
      </w:r>
      <w:r w:rsidR="00AB69E7">
        <w:rPr>
          <w:rFonts w:ascii="Verdana" w:hAnsi="Verdana"/>
          <w:color w:val="000000"/>
          <w:sz w:val="22"/>
          <w:szCs w:val="22"/>
        </w:rPr>
        <w:t>ward</w:t>
      </w:r>
      <w:r w:rsidR="00DB5638" w:rsidRPr="00A35AE5">
        <w:rPr>
          <w:rFonts w:ascii="Verdana" w:hAnsi="Verdana"/>
          <w:color w:val="000000"/>
          <w:sz w:val="22"/>
          <w:szCs w:val="22"/>
        </w:rPr>
        <w:t>s and</w:t>
      </w:r>
      <w:r w:rsidRPr="00A35AE5">
        <w:rPr>
          <w:rFonts w:ascii="Verdana" w:hAnsi="Verdana"/>
          <w:color w:val="000000"/>
          <w:sz w:val="22"/>
          <w:szCs w:val="22"/>
        </w:rPr>
        <w:t xml:space="preserve"> </w:t>
      </w:r>
      <w:r w:rsidR="00DB5638" w:rsidRPr="00A35AE5">
        <w:rPr>
          <w:rFonts w:ascii="Verdana" w:hAnsi="Verdana"/>
          <w:color w:val="000000"/>
          <w:sz w:val="22"/>
          <w:szCs w:val="22"/>
        </w:rPr>
        <w:t>of the activities performed;</w:t>
      </w:r>
    </w:p>
    <w:p w14:paraId="1D969117" w14:textId="01090FDA" w:rsidR="00DB5638" w:rsidRPr="00A35AE5" w:rsidRDefault="00E20B24" w:rsidP="00A35AE5">
      <w:pPr>
        <w:autoSpaceDE w:val="0"/>
        <w:autoSpaceDN w:val="0"/>
        <w:adjustRightInd w:val="0"/>
        <w:ind w:left="1440" w:firstLine="720"/>
        <w:rPr>
          <w:rFonts w:ascii="Verdana" w:hAnsi="Verdana"/>
          <w:color w:val="000000"/>
          <w:sz w:val="22"/>
          <w:szCs w:val="22"/>
        </w:rPr>
      </w:pPr>
      <w:r w:rsidRPr="00A35AE5">
        <w:rPr>
          <w:rFonts w:ascii="Verdana" w:hAnsi="Verdana"/>
          <w:color w:val="000000"/>
          <w:sz w:val="22"/>
          <w:szCs w:val="22"/>
        </w:rPr>
        <w:t>3</w:t>
      </w:r>
      <w:r w:rsidR="00EF02F4" w:rsidRPr="00A35AE5">
        <w:rPr>
          <w:rFonts w:ascii="Verdana" w:hAnsi="Verdana"/>
          <w:color w:val="000000"/>
          <w:sz w:val="22"/>
          <w:szCs w:val="22"/>
        </w:rPr>
        <w:t>.</w:t>
      </w:r>
      <w:r w:rsidRPr="00A35AE5">
        <w:rPr>
          <w:rFonts w:ascii="Verdana" w:hAnsi="Verdana"/>
          <w:color w:val="000000"/>
          <w:sz w:val="22"/>
          <w:szCs w:val="22"/>
        </w:rPr>
        <w:t xml:space="preserve"> </w:t>
      </w:r>
      <w:r w:rsidR="00DB5638" w:rsidRPr="00A35AE5">
        <w:rPr>
          <w:rFonts w:ascii="Verdana" w:hAnsi="Verdana"/>
          <w:color w:val="000000"/>
          <w:sz w:val="22"/>
          <w:szCs w:val="22"/>
        </w:rPr>
        <w:t xml:space="preserve">Contacts with the </w:t>
      </w:r>
      <w:r w:rsidR="00AB69E7">
        <w:rPr>
          <w:rFonts w:ascii="Verdana" w:hAnsi="Verdana"/>
          <w:color w:val="000000"/>
          <w:sz w:val="22"/>
          <w:szCs w:val="22"/>
        </w:rPr>
        <w:t xml:space="preserve">ward </w:t>
      </w:r>
      <w:r w:rsidR="00DB5638" w:rsidRPr="00A35AE5">
        <w:rPr>
          <w:rFonts w:ascii="Verdana" w:hAnsi="Verdana"/>
          <w:color w:val="000000"/>
          <w:sz w:val="22"/>
          <w:szCs w:val="22"/>
        </w:rPr>
        <w:t>are documented;</w:t>
      </w:r>
    </w:p>
    <w:p w14:paraId="6A7673E9" w14:textId="64C607AF" w:rsidR="00DB5638" w:rsidRPr="00A35AE5" w:rsidRDefault="00E20B24" w:rsidP="00A35AE5">
      <w:pPr>
        <w:autoSpaceDE w:val="0"/>
        <w:autoSpaceDN w:val="0"/>
        <w:adjustRightInd w:val="0"/>
        <w:ind w:left="2160"/>
        <w:rPr>
          <w:rFonts w:ascii="Verdana" w:hAnsi="Verdana"/>
          <w:color w:val="000000"/>
          <w:sz w:val="22"/>
          <w:szCs w:val="22"/>
        </w:rPr>
      </w:pPr>
      <w:r w:rsidRPr="00A35AE5">
        <w:rPr>
          <w:rFonts w:ascii="Verdana" w:hAnsi="Verdana"/>
          <w:color w:val="000000"/>
          <w:sz w:val="22"/>
          <w:szCs w:val="22"/>
        </w:rPr>
        <w:lastRenderedPageBreak/>
        <w:t>4</w:t>
      </w:r>
      <w:r w:rsidR="00EF02F4">
        <w:rPr>
          <w:rFonts w:ascii="Verdana" w:hAnsi="Verdana"/>
          <w:color w:val="000000"/>
          <w:sz w:val="22"/>
          <w:szCs w:val="22"/>
        </w:rPr>
        <w:t>.</w:t>
      </w:r>
      <w:r w:rsidRPr="00A35AE5">
        <w:rPr>
          <w:rFonts w:ascii="Verdana" w:hAnsi="Verdana"/>
          <w:color w:val="000000"/>
          <w:sz w:val="22"/>
          <w:szCs w:val="22"/>
        </w:rPr>
        <w:t xml:space="preserve"> </w:t>
      </w:r>
      <w:r w:rsidR="00DB5638" w:rsidRPr="00A35AE5">
        <w:rPr>
          <w:rFonts w:ascii="Verdana" w:hAnsi="Verdana"/>
          <w:color w:val="000000"/>
          <w:sz w:val="22"/>
          <w:szCs w:val="22"/>
        </w:rPr>
        <w:t>A monthly supervision session with the volunteer occurs and is documented;</w:t>
      </w:r>
      <w:r w:rsidRPr="00A35AE5">
        <w:rPr>
          <w:rFonts w:ascii="Verdana" w:hAnsi="Verdana"/>
          <w:color w:val="000000"/>
          <w:sz w:val="22"/>
          <w:szCs w:val="22"/>
        </w:rPr>
        <w:t xml:space="preserve"> </w:t>
      </w:r>
      <w:r w:rsidR="00DB5638" w:rsidRPr="00A35AE5">
        <w:rPr>
          <w:rFonts w:ascii="Verdana" w:hAnsi="Verdana"/>
          <w:color w:val="000000"/>
          <w:sz w:val="22"/>
          <w:szCs w:val="22"/>
        </w:rPr>
        <w:t xml:space="preserve">and </w:t>
      </w:r>
    </w:p>
    <w:p w14:paraId="5D498EEE" w14:textId="13D1883F" w:rsidR="00DB5638" w:rsidRPr="00A35AE5" w:rsidRDefault="00E20B24" w:rsidP="00A35AE5">
      <w:pPr>
        <w:autoSpaceDE w:val="0"/>
        <w:autoSpaceDN w:val="0"/>
        <w:adjustRightInd w:val="0"/>
        <w:ind w:left="1890" w:firstLine="270"/>
        <w:rPr>
          <w:rFonts w:ascii="Verdana" w:hAnsi="Verdana"/>
          <w:color w:val="000000"/>
          <w:sz w:val="22"/>
          <w:szCs w:val="22"/>
        </w:rPr>
      </w:pPr>
      <w:r w:rsidRPr="00A35AE5">
        <w:rPr>
          <w:rFonts w:ascii="Verdana" w:hAnsi="Verdana"/>
          <w:color w:val="000000"/>
          <w:sz w:val="22"/>
          <w:szCs w:val="22"/>
        </w:rPr>
        <w:t>5</w:t>
      </w:r>
      <w:r w:rsidR="00EF02F4">
        <w:rPr>
          <w:rFonts w:ascii="Verdana" w:hAnsi="Verdana"/>
          <w:color w:val="000000"/>
          <w:sz w:val="22"/>
          <w:szCs w:val="22"/>
        </w:rPr>
        <w:t>.</w:t>
      </w:r>
      <w:r w:rsidRPr="00A35AE5">
        <w:rPr>
          <w:rFonts w:ascii="Verdana" w:hAnsi="Verdana"/>
          <w:color w:val="000000"/>
          <w:sz w:val="22"/>
          <w:szCs w:val="22"/>
        </w:rPr>
        <w:t xml:space="preserve"> </w:t>
      </w:r>
      <w:r w:rsidR="00DB5638" w:rsidRPr="00A35AE5">
        <w:rPr>
          <w:rFonts w:ascii="Verdana" w:hAnsi="Verdana"/>
          <w:color w:val="000000"/>
          <w:sz w:val="22"/>
          <w:szCs w:val="22"/>
        </w:rPr>
        <w:t xml:space="preserve">The volunteer protects the health and safety of the </w:t>
      </w:r>
      <w:r w:rsidR="00AB69E7">
        <w:rPr>
          <w:rFonts w:ascii="Verdana" w:hAnsi="Verdana"/>
          <w:color w:val="000000"/>
          <w:sz w:val="22"/>
          <w:szCs w:val="22"/>
        </w:rPr>
        <w:t>ward</w:t>
      </w:r>
      <w:r w:rsidR="00DB5638" w:rsidRPr="00A35AE5">
        <w:rPr>
          <w:rFonts w:ascii="Verdana" w:hAnsi="Verdana"/>
          <w:color w:val="000000"/>
          <w:sz w:val="22"/>
          <w:szCs w:val="22"/>
        </w:rPr>
        <w:t>.</w:t>
      </w:r>
    </w:p>
    <w:p w14:paraId="69FD1FC4" w14:textId="77777777" w:rsidR="00DB5638" w:rsidRPr="00A35AE5" w:rsidRDefault="00DB5638" w:rsidP="00A35AE5">
      <w:pPr>
        <w:autoSpaceDE w:val="0"/>
        <w:autoSpaceDN w:val="0"/>
        <w:adjustRightInd w:val="0"/>
        <w:ind w:left="1170"/>
        <w:rPr>
          <w:rFonts w:ascii="Verdana" w:hAnsi="Verdana"/>
          <w:color w:val="000000"/>
          <w:sz w:val="22"/>
          <w:szCs w:val="22"/>
        </w:rPr>
      </w:pPr>
    </w:p>
    <w:p w14:paraId="2EB8A435" w14:textId="3E2D1E2D" w:rsidR="00DB5638" w:rsidRPr="00A35AE5" w:rsidRDefault="00444799" w:rsidP="00A35AE5">
      <w:pPr>
        <w:autoSpaceDE w:val="0"/>
        <w:autoSpaceDN w:val="0"/>
        <w:adjustRightInd w:val="0"/>
        <w:ind w:left="720"/>
        <w:rPr>
          <w:rFonts w:ascii="Verdana" w:hAnsi="Verdana"/>
          <w:color w:val="000000"/>
          <w:sz w:val="22"/>
          <w:szCs w:val="22"/>
        </w:rPr>
      </w:pPr>
      <w:r w:rsidRPr="00A35AE5">
        <w:rPr>
          <w:rFonts w:ascii="Verdana" w:hAnsi="Verdana"/>
          <w:color w:val="000000"/>
          <w:sz w:val="22"/>
          <w:szCs w:val="22"/>
        </w:rPr>
        <w:t>7</w:t>
      </w:r>
      <w:r w:rsidR="00E20B24" w:rsidRPr="00A35AE5">
        <w:rPr>
          <w:rFonts w:ascii="Verdana" w:hAnsi="Verdana"/>
          <w:color w:val="000000"/>
          <w:sz w:val="22"/>
          <w:szCs w:val="22"/>
        </w:rPr>
        <w:t>.</w:t>
      </w:r>
      <w:r w:rsidR="00501DA6">
        <w:rPr>
          <w:rFonts w:ascii="Verdana" w:hAnsi="Verdana"/>
          <w:color w:val="000000"/>
          <w:sz w:val="22"/>
          <w:szCs w:val="22"/>
        </w:rPr>
        <w:t>3</w:t>
      </w:r>
      <w:r w:rsidR="00DB5638" w:rsidRPr="00A35AE5">
        <w:rPr>
          <w:rFonts w:ascii="Verdana" w:hAnsi="Verdana"/>
          <w:color w:val="000000"/>
          <w:sz w:val="22"/>
          <w:szCs w:val="22"/>
        </w:rPr>
        <w:t>.</w:t>
      </w:r>
      <w:r w:rsidR="00EF02F4">
        <w:rPr>
          <w:rFonts w:ascii="Verdana" w:hAnsi="Verdana"/>
          <w:color w:val="000000"/>
          <w:sz w:val="22"/>
          <w:szCs w:val="22"/>
        </w:rPr>
        <w:t>17</w:t>
      </w:r>
      <w:r w:rsidR="00DB5638" w:rsidRPr="00A35AE5">
        <w:rPr>
          <w:rFonts w:ascii="Verdana" w:hAnsi="Verdana"/>
          <w:color w:val="000000"/>
          <w:sz w:val="22"/>
          <w:szCs w:val="22"/>
        </w:rPr>
        <w:t xml:space="preserve"> The </w:t>
      </w:r>
      <w:r w:rsidR="003B3D58" w:rsidRPr="00A35AE5">
        <w:rPr>
          <w:rFonts w:ascii="Verdana" w:hAnsi="Verdana"/>
          <w:color w:val="000000"/>
          <w:sz w:val="22"/>
          <w:szCs w:val="22"/>
        </w:rPr>
        <w:t>Contractor</w:t>
      </w:r>
      <w:r w:rsidR="00DB5638" w:rsidRPr="00A35AE5">
        <w:rPr>
          <w:rFonts w:ascii="Verdana" w:hAnsi="Verdana"/>
          <w:color w:val="000000"/>
          <w:sz w:val="22"/>
          <w:szCs w:val="22"/>
        </w:rPr>
        <w:t xml:space="preserve"> must ensure that the records and related information of </w:t>
      </w:r>
      <w:r w:rsidR="00AB69E7">
        <w:rPr>
          <w:rFonts w:ascii="Verdana" w:hAnsi="Verdana"/>
          <w:color w:val="000000"/>
          <w:sz w:val="22"/>
          <w:szCs w:val="22"/>
        </w:rPr>
        <w:t>ward</w:t>
      </w:r>
      <w:r w:rsidR="00DB5638" w:rsidRPr="00A35AE5">
        <w:rPr>
          <w:rFonts w:ascii="Verdana" w:hAnsi="Verdana"/>
          <w:color w:val="000000"/>
          <w:sz w:val="22"/>
          <w:szCs w:val="22"/>
        </w:rPr>
        <w:t xml:space="preserve">s referred by HHSC-OGS are maintained in a confidential manner. The </w:t>
      </w:r>
      <w:r w:rsidR="003B3D58" w:rsidRPr="00A35AE5">
        <w:rPr>
          <w:rFonts w:ascii="Verdana" w:hAnsi="Verdana"/>
          <w:color w:val="000000"/>
          <w:sz w:val="22"/>
          <w:szCs w:val="22"/>
        </w:rPr>
        <w:t>Contractor</w:t>
      </w:r>
      <w:r w:rsidR="00DB5638" w:rsidRPr="00A35AE5">
        <w:rPr>
          <w:rFonts w:ascii="Verdana" w:hAnsi="Verdana"/>
          <w:color w:val="000000"/>
          <w:sz w:val="22"/>
          <w:szCs w:val="22"/>
        </w:rPr>
        <w:t xml:space="preserve"> must comply with the confidentiality requirements set forth in the HHSC-OGS rules, 26 </w:t>
      </w:r>
      <w:r w:rsidR="00DB5638" w:rsidRPr="00A35AE5">
        <w:rPr>
          <w:rFonts w:ascii="Verdana" w:hAnsi="Verdana"/>
          <w:i/>
          <w:iCs/>
          <w:color w:val="000000"/>
          <w:sz w:val="22"/>
          <w:szCs w:val="22"/>
        </w:rPr>
        <w:t>Texas Administrative Code</w:t>
      </w:r>
      <w:r w:rsidR="00DB5638" w:rsidRPr="00A35AE5">
        <w:rPr>
          <w:rFonts w:ascii="Verdana" w:hAnsi="Verdana"/>
          <w:color w:val="000000"/>
          <w:sz w:val="22"/>
          <w:szCs w:val="22"/>
        </w:rPr>
        <w:t>, Part 1, Chapter 361, Subchapter D.</w:t>
      </w:r>
    </w:p>
    <w:p w14:paraId="79CA3E94" w14:textId="674D9EB0" w:rsidR="00AD24CB" w:rsidRPr="00AB441D" w:rsidRDefault="00AD24CB" w:rsidP="00355667">
      <w:pPr>
        <w:pStyle w:val="ListParagraph"/>
        <w:spacing w:line="276" w:lineRule="auto"/>
        <w:ind w:left="1278"/>
        <w:rPr>
          <w:rFonts w:ascii="Verdana" w:hAnsi="Verdana"/>
          <w:b/>
          <w:smallCaps/>
          <w:sz w:val="24"/>
          <w:szCs w:val="22"/>
        </w:rPr>
      </w:pPr>
    </w:p>
    <w:p w14:paraId="27CDC252" w14:textId="77777777" w:rsidR="00510D07" w:rsidRPr="00AB441D" w:rsidRDefault="00510D07" w:rsidP="00355667">
      <w:pPr>
        <w:pStyle w:val="ListParagraph"/>
        <w:spacing w:line="276" w:lineRule="auto"/>
        <w:ind w:left="1278"/>
        <w:rPr>
          <w:rFonts w:ascii="Verdana" w:hAnsi="Verdana"/>
          <w:b/>
          <w:smallCaps/>
          <w:sz w:val="24"/>
          <w:szCs w:val="22"/>
        </w:rPr>
      </w:pPr>
    </w:p>
    <w:p w14:paraId="5ECFB1CB" w14:textId="1910A79A" w:rsidR="0054792D" w:rsidRPr="00A35AE5" w:rsidRDefault="00444799" w:rsidP="00A35AE5">
      <w:pPr>
        <w:tabs>
          <w:tab w:val="left" w:pos="1710"/>
          <w:tab w:val="left" w:pos="2430"/>
        </w:tabs>
        <w:spacing w:line="276" w:lineRule="auto"/>
        <w:outlineLvl w:val="1"/>
        <w:rPr>
          <w:rFonts w:ascii="Verdana" w:hAnsi="Verdana"/>
          <w:b/>
          <w:smallCaps/>
          <w:sz w:val="24"/>
          <w:szCs w:val="22"/>
        </w:rPr>
      </w:pPr>
      <w:bookmarkStart w:id="30" w:name="_Toc71713885"/>
      <w:r>
        <w:rPr>
          <w:rFonts w:ascii="Verdana" w:hAnsi="Verdana"/>
          <w:b/>
          <w:smallCaps/>
          <w:sz w:val="24"/>
          <w:szCs w:val="22"/>
        </w:rPr>
        <w:t xml:space="preserve">7.4 </w:t>
      </w:r>
      <w:r w:rsidR="00EB2FF6" w:rsidRPr="00A35AE5">
        <w:rPr>
          <w:rFonts w:ascii="Verdana" w:hAnsi="Verdana"/>
          <w:b/>
          <w:smallCaps/>
          <w:sz w:val="24"/>
          <w:szCs w:val="22"/>
        </w:rPr>
        <w:t>Performance Criteria</w:t>
      </w:r>
      <w:bookmarkEnd w:id="30"/>
    </w:p>
    <w:p w14:paraId="60E4A6AA" w14:textId="77777777" w:rsidR="005C105E" w:rsidRPr="00AB441D" w:rsidRDefault="005C105E" w:rsidP="00011B35">
      <w:pPr>
        <w:pStyle w:val="ListParagraph"/>
        <w:tabs>
          <w:tab w:val="left" w:pos="1710"/>
          <w:tab w:val="left" w:pos="2430"/>
        </w:tabs>
        <w:spacing w:line="276" w:lineRule="auto"/>
        <w:ind w:left="1278"/>
        <w:rPr>
          <w:rFonts w:ascii="Verdana" w:hAnsi="Verdana"/>
          <w:b/>
          <w:smallCaps/>
          <w:sz w:val="24"/>
          <w:szCs w:val="22"/>
        </w:rPr>
      </w:pPr>
    </w:p>
    <w:p w14:paraId="3EDAB381" w14:textId="082B2AFD" w:rsidR="005C105E" w:rsidRPr="00AB441D" w:rsidRDefault="005C105E" w:rsidP="00011B35">
      <w:pPr>
        <w:ind w:left="1278"/>
        <w:rPr>
          <w:rFonts w:ascii="Verdana" w:hAnsi="Verdana"/>
          <w:sz w:val="22"/>
          <w:szCs w:val="22"/>
        </w:rPr>
      </w:pPr>
      <w:r w:rsidRPr="00A35AE5">
        <w:rPr>
          <w:rFonts w:ascii="Verdana" w:hAnsi="Verdana"/>
          <w:sz w:val="22"/>
          <w:szCs w:val="22"/>
        </w:rPr>
        <w:t>HHSC</w:t>
      </w:r>
      <w:r w:rsidRPr="00AB441D">
        <w:rPr>
          <w:rFonts w:ascii="Verdana" w:hAnsi="Verdana"/>
          <w:sz w:val="22"/>
          <w:szCs w:val="22"/>
        </w:rPr>
        <w:t xml:space="preserve"> will look solely to the Contractor(s) for the performance of all contractual obligations resulting from an award based on this </w:t>
      </w:r>
      <w:r w:rsidR="00A6621D" w:rsidRPr="00AB441D">
        <w:rPr>
          <w:rFonts w:ascii="Verdana" w:hAnsi="Verdana"/>
          <w:sz w:val="22"/>
          <w:szCs w:val="22"/>
        </w:rPr>
        <w:t>OE</w:t>
      </w:r>
      <w:r w:rsidRPr="00AB441D">
        <w:rPr>
          <w:rFonts w:ascii="Verdana" w:hAnsi="Verdana"/>
          <w:sz w:val="22"/>
          <w:szCs w:val="22"/>
        </w:rPr>
        <w:t xml:space="preserve">. </w:t>
      </w:r>
    </w:p>
    <w:p w14:paraId="67253D58" w14:textId="77777777" w:rsidR="005C105E" w:rsidRPr="00AB441D" w:rsidRDefault="005C105E" w:rsidP="00355667">
      <w:pPr>
        <w:spacing w:line="276" w:lineRule="auto"/>
        <w:ind w:left="1278"/>
        <w:rPr>
          <w:rFonts w:ascii="Verdana" w:hAnsi="Verdana"/>
          <w:sz w:val="22"/>
          <w:szCs w:val="22"/>
        </w:rPr>
      </w:pPr>
    </w:p>
    <w:p w14:paraId="1AAF3EE0" w14:textId="77777777" w:rsidR="005C105E" w:rsidRPr="00AB441D" w:rsidRDefault="005C105E" w:rsidP="00355667">
      <w:pPr>
        <w:spacing w:line="276" w:lineRule="auto"/>
        <w:ind w:left="1282"/>
        <w:rPr>
          <w:rFonts w:ascii="Verdana" w:hAnsi="Verdana"/>
          <w:sz w:val="22"/>
          <w:szCs w:val="22"/>
        </w:rPr>
      </w:pPr>
      <w:r w:rsidRPr="00AB441D">
        <w:rPr>
          <w:rFonts w:ascii="Verdana" w:hAnsi="Verdana"/>
          <w:sz w:val="22"/>
          <w:szCs w:val="22"/>
        </w:rPr>
        <w:t>No Contractor will be relieved of its obligations for any nonperformance by its subcontractors</w:t>
      </w:r>
      <w:r w:rsidR="006D1DF9" w:rsidRPr="00AB441D">
        <w:rPr>
          <w:rFonts w:ascii="Verdana" w:hAnsi="Verdana"/>
          <w:sz w:val="22"/>
          <w:szCs w:val="22"/>
        </w:rPr>
        <w:t>.</w:t>
      </w:r>
      <w:r w:rsidRPr="00AB441D">
        <w:rPr>
          <w:rFonts w:ascii="Verdana" w:hAnsi="Verdana"/>
          <w:sz w:val="22"/>
          <w:szCs w:val="22"/>
        </w:rPr>
        <w:t xml:space="preserve"> Contractor must ensure that its subcontractors abide by all requirements, terms, and conditions of this Contract. Unless the context clearly indicates otherwise, every requirement and every prohibition set forth in this </w:t>
      </w:r>
      <w:r w:rsidR="00A6621D" w:rsidRPr="00AB441D">
        <w:rPr>
          <w:rFonts w:ascii="Verdana" w:hAnsi="Verdana"/>
          <w:sz w:val="22"/>
          <w:szCs w:val="22"/>
        </w:rPr>
        <w:t>OE</w:t>
      </w:r>
      <w:r w:rsidRPr="00AB441D">
        <w:rPr>
          <w:rFonts w:ascii="Verdana" w:hAnsi="Verdana"/>
          <w:sz w:val="22"/>
          <w:szCs w:val="22"/>
        </w:rPr>
        <w:t xml:space="preserve"> and any resulting contract that applies to a Contractor applies with equal force to its employees, agents, representatives, and subcontractors. </w:t>
      </w:r>
    </w:p>
    <w:p w14:paraId="500BCC0D" w14:textId="77777777" w:rsidR="005C105E" w:rsidRPr="00AB441D" w:rsidRDefault="005C105E" w:rsidP="00011B35">
      <w:pPr>
        <w:pStyle w:val="ListParagraph"/>
        <w:tabs>
          <w:tab w:val="left" w:pos="1710"/>
          <w:tab w:val="left" w:pos="2430"/>
        </w:tabs>
        <w:spacing w:line="276" w:lineRule="auto"/>
        <w:ind w:left="1278"/>
        <w:rPr>
          <w:rFonts w:ascii="Verdana" w:hAnsi="Verdana"/>
          <w:b/>
          <w:smallCaps/>
          <w:sz w:val="24"/>
          <w:szCs w:val="22"/>
        </w:rPr>
      </w:pPr>
    </w:p>
    <w:p w14:paraId="6F9FDCCC" w14:textId="628F8A71" w:rsidR="005C105E" w:rsidRPr="00A35AE5" w:rsidRDefault="00444799" w:rsidP="00A35AE5">
      <w:pPr>
        <w:tabs>
          <w:tab w:val="left" w:pos="1710"/>
        </w:tabs>
        <w:spacing w:line="276" w:lineRule="auto"/>
        <w:ind w:left="1134"/>
        <w:outlineLvl w:val="1"/>
        <w:rPr>
          <w:rFonts w:ascii="Verdana" w:hAnsi="Verdana"/>
          <w:b/>
          <w:smallCaps/>
          <w:sz w:val="24"/>
          <w:szCs w:val="22"/>
        </w:rPr>
      </w:pPr>
      <w:bookmarkStart w:id="31" w:name="_Toc71713886"/>
      <w:r>
        <w:rPr>
          <w:rFonts w:ascii="Verdana" w:hAnsi="Verdana"/>
          <w:b/>
          <w:smallCaps/>
          <w:sz w:val="24"/>
          <w:szCs w:val="22"/>
        </w:rPr>
        <w:t xml:space="preserve">7.4.1 </w:t>
      </w:r>
      <w:r w:rsidR="005C105E" w:rsidRPr="00A35AE5">
        <w:rPr>
          <w:rFonts w:ascii="Verdana" w:hAnsi="Verdana"/>
          <w:b/>
          <w:smallCaps/>
          <w:sz w:val="24"/>
          <w:szCs w:val="22"/>
        </w:rPr>
        <w:t>Specific Performance Standards</w:t>
      </w:r>
      <w:bookmarkEnd w:id="31"/>
    </w:p>
    <w:p w14:paraId="62E66249" w14:textId="77777777" w:rsidR="00CE6DBD" w:rsidRPr="00AB441D" w:rsidRDefault="00CE6DBD" w:rsidP="00355667">
      <w:pPr>
        <w:spacing w:line="276" w:lineRule="auto"/>
        <w:ind w:left="1278"/>
        <w:rPr>
          <w:rFonts w:ascii="Verdana" w:hAnsi="Verdana"/>
          <w:b/>
          <w:smallCaps/>
          <w:color w:val="0000FF"/>
          <w:sz w:val="24"/>
          <w:szCs w:val="22"/>
        </w:rPr>
      </w:pPr>
    </w:p>
    <w:p w14:paraId="3B55852E" w14:textId="7142A601" w:rsidR="005C105E" w:rsidRPr="00AB441D" w:rsidRDefault="006D1DF9" w:rsidP="00355667">
      <w:pPr>
        <w:spacing w:line="276" w:lineRule="auto"/>
        <w:ind w:left="1282"/>
        <w:rPr>
          <w:rFonts w:ascii="Verdana" w:hAnsi="Verdana"/>
          <w:bCs/>
          <w:sz w:val="22"/>
          <w:szCs w:val="22"/>
        </w:rPr>
      </w:pPr>
      <w:bookmarkStart w:id="32" w:name="_Hlk39069006"/>
      <w:r w:rsidRPr="00A35AE5">
        <w:rPr>
          <w:rFonts w:ascii="Verdana" w:hAnsi="Verdana"/>
          <w:bCs/>
          <w:sz w:val="22"/>
          <w:szCs w:val="22"/>
        </w:rPr>
        <w:t xml:space="preserve">Contractor shall comply </w:t>
      </w:r>
      <w:r w:rsidR="005C105E" w:rsidRPr="00A35AE5">
        <w:rPr>
          <w:rFonts w:ascii="Verdana" w:hAnsi="Verdana"/>
          <w:bCs/>
          <w:sz w:val="22"/>
          <w:szCs w:val="22"/>
        </w:rPr>
        <w:t xml:space="preserve">with all obligations and duties under the </w:t>
      </w:r>
      <w:r w:rsidRPr="00A35AE5">
        <w:rPr>
          <w:rFonts w:ascii="Verdana" w:hAnsi="Verdana"/>
          <w:bCs/>
          <w:sz w:val="22"/>
          <w:szCs w:val="22"/>
        </w:rPr>
        <w:t>C</w:t>
      </w:r>
      <w:r w:rsidR="005C105E" w:rsidRPr="00A35AE5">
        <w:rPr>
          <w:rFonts w:ascii="Verdana" w:hAnsi="Verdana"/>
          <w:bCs/>
          <w:sz w:val="22"/>
          <w:szCs w:val="22"/>
        </w:rPr>
        <w:t>ontract</w:t>
      </w:r>
      <w:r w:rsidRPr="00A35AE5">
        <w:rPr>
          <w:rFonts w:ascii="Verdana" w:hAnsi="Verdana"/>
          <w:bCs/>
          <w:sz w:val="22"/>
          <w:szCs w:val="22"/>
        </w:rPr>
        <w:t xml:space="preserve">. </w:t>
      </w:r>
    </w:p>
    <w:p w14:paraId="50157138" w14:textId="77777777" w:rsidR="009B5432" w:rsidRPr="00AB441D" w:rsidRDefault="009B5432" w:rsidP="00355667">
      <w:pPr>
        <w:spacing w:line="276" w:lineRule="auto"/>
        <w:ind w:left="1278"/>
        <w:rPr>
          <w:rFonts w:ascii="Verdana" w:hAnsi="Verdana"/>
          <w:b/>
          <w:color w:val="F91B30"/>
          <w:sz w:val="22"/>
          <w:szCs w:val="22"/>
        </w:rPr>
      </w:pPr>
    </w:p>
    <w:p w14:paraId="61A54A35" w14:textId="72CF0CE2" w:rsidR="008F45BC" w:rsidRPr="00AB441D" w:rsidRDefault="00444799" w:rsidP="00A35AE5">
      <w:pPr>
        <w:pStyle w:val="ListParagraph"/>
        <w:tabs>
          <w:tab w:val="left" w:pos="1710"/>
          <w:tab w:val="left" w:pos="2430"/>
        </w:tabs>
        <w:spacing w:line="276" w:lineRule="auto"/>
        <w:ind w:left="738"/>
        <w:outlineLvl w:val="1"/>
        <w:rPr>
          <w:rFonts w:ascii="Verdana" w:hAnsi="Verdana"/>
          <w:b/>
          <w:smallCaps/>
          <w:sz w:val="24"/>
          <w:szCs w:val="22"/>
        </w:rPr>
      </w:pPr>
      <w:bookmarkStart w:id="33" w:name="_Toc71713887"/>
      <w:bookmarkEnd w:id="32"/>
      <w:r>
        <w:rPr>
          <w:rFonts w:ascii="Verdana" w:hAnsi="Verdana"/>
          <w:b/>
          <w:smallCaps/>
          <w:sz w:val="24"/>
          <w:szCs w:val="22"/>
        </w:rPr>
        <w:t>7.4.2</w:t>
      </w:r>
      <w:r w:rsidR="001721E4">
        <w:rPr>
          <w:rFonts w:ascii="Verdana" w:hAnsi="Verdana"/>
          <w:b/>
          <w:smallCaps/>
          <w:sz w:val="24"/>
          <w:szCs w:val="22"/>
        </w:rPr>
        <w:t xml:space="preserve"> </w:t>
      </w:r>
      <w:r w:rsidR="008F45BC" w:rsidRPr="00AB441D">
        <w:rPr>
          <w:rFonts w:ascii="Verdana" w:hAnsi="Verdana"/>
          <w:b/>
          <w:smallCaps/>
          <w:sz w:val="24"/>
          <w:szCs w:val="22"/>
        </w:rPr>
        <w:t xml:space="preserve">Contractor </w:t>
      </w:r>
      <w:r w:rsidR="00DB2EE8" w:rsidRPr="00AB441D">
        <w:rPr>
          <w:rFonts w:ascii="Verdana" w:hAnsi="Verdana"/>
          <w:b/>
          <w:smallCaps/>
          <w:sz w:val="24"/>
          <w:szCs w:val="22"/>
        </w:rPr>
        <w:t>Personnel</w:t>
      </w:r>
      <w:r w:rsidR="008F45BC" w:rsidRPr="00AB441D">
        <w:rPr>
          <w:rFonts w:ascii="Verdana" w:hAnsi="Verdana"/>
          <w:b/>
          <w:smallCaps/>
          <w:sz w:val="24"/>
          <w:szCs w:val="22"/>
        </w:rPr>
        <w:t xml:space="preserve"> Performance</w:t>
      </w:r>
      <w:bookmarkEnd w:id="33"/>
    </w:p>
    <w:p w14:paraId="1D1CBD6E" w14:textId="77777777" w:rsidR="008F45BC" w:rsidRPr="00A35AE5" w:rsidRDefault="008F45BC" w:rsidP="00355667">
      <w:pPr>
        <w:pStyle w:val="BodyText"/>
        <w:spacing w:line="276" w:lineRule="auto"/>
        <w:ind w:right="642"/>
        <w:rPr>
          <w:rFonts w:ascii="Verdana" w:hAnsi="Verdana"/>
          <w:sz w:val="22"/>
          <w:szCs w:val="22"/>
        </w:rPr>
      </w:pPr>
    </w:p>
    <w:p w14:paraId="729BE732" w14:textId="77777777" w:rsidR="008F45BC" w:rsidRPr="00AB441D" w:rsidRDefault="008F45BC" w:rsidP="005E3A03">
      <w:pPr>
        <w:pStyle w:val="BodyText"/>
        <w:numPr>
          <w:ilvl w:val="0"/>
          <w:numId w:val="29"/>
        </w:numPr>
        <w:spacing w:line="276" w:lineRule="auto"/>
        <w:ind w:right="642"/>
        <w:rPr>
          <w:rFonts w:ascii="Verdana" w:hAnsi="Verdana"/>
          <w:bCs/>
          <w:sz w:val="22"/>
          <w:szCs w:val="22"/>
          <w:lang w:val="x-none"/>
        </w:rPr>
      </w:pPr>
      <w:r w:rsidRPr="00AB441D">
        <w:rPr>
          <w:rFonts w:ascii="Verdana" w:hAnsi="Verdana"/>
          <w:bCs/>
          <w:sz w:val="22"/>
          <w:szCs w:val="22"/>
          <w:lang w:val="x-none"/>
        </w:rPr>
        <w:t xml:space="preserve">Contractor shall not employ or contract with or permit the employment of unfit or unqualified persons or persons not skilled in the tasks assigned to them. </w:t>
      </w:r>
    </w:p>
    <w:p w14:paraId="620158E1" w14:textId="77777777" w:rsidR="008F45BC" w:rsidRPr="00AB441D" w:rsidRDefault="008F45BC" w:rsidP="00355667">
      <w:pPr>
        <w:pStyle w:val="BodyText"/>
        <w:spacing w:line="276" w:lineRule="auto"/>
        <w:ind w:right="642"/>
        <w:rPr>
          <w:rFonts w:ascii="Verdana" w:hAnsi="Verdana"/>
          <w:bCs/>
          <w:sz w:val="22"/>
          <w:szCs w:val="22"/>
          <w:lang w:val="x-none"/>
        </w:rPr>
      </w:pPr>
    </w:p>
    <w:p w14:paraId="68BBA958" w14:textId="77777777" w:rsidR="008F45BC" w:rsidRPr="00AB441D" w:rsidRDefault="008F45BC" w:rsidP="005E3A03">
      <w:pPr>
        <w:pStyle w:val="BodyText"/>
        <w:numPr>
          <w:ilvl w:val="0"/>
          <w:numId w:val="29"/>
        </w:numPr>
        <w:spacing w:line="276" w:lineRule="auto"/>
        <w:ind w:right="642"/>
        <w:rPr>
          <w:rFonts w:ascii="Verdana" w:hAnsi="Verdana"/>
          <w:bCs/>
          <w:sz w:val="22"/>
          <w:szCs w:val="22"/>
          <w:lang w:val="x-none"/>
        </w:rPr>
      </w:pPr>
      <w:r w:rsidRPr="00AB441D">
        <w:rPr>
          <w:rFonts w:ascii="Verdana" w:hAnsi="Verdana"/>
          <w:bCs/>
          <w:sz w:val="22"/>
          <w:szCs w:val="22"/>
          <w:lang w:val="x-none"/>
        </w:rPr>
        <w:t xml:space="preserve">The Contractor shall at all times employ sufficient </w:t>
      </w:r>
      <w:r w:rsidR="00DB2EE8" w:rsidRPr="00AB441D">
        <w:rPr>
          <w:rFonts w:ascii="Verdana" w:hAnsi="Verdana"/>
          <w:bCs/>
          <w:sz w:val="22"/>
          <w:szCs w:val="22"/>
        </w:rPr>
        <w:t>personnel</w:t>
      </w:r>
      <w:r w:rsidRPr="00AB441D">
        <w:rPr>
          <w:rFonts w:ascii="Verdana" w:hAnsi="Verdana"/>
          <w:bCs/>
          <w:sz w:val="22"/>
          <w:szCs w:val="22"/>
          <w:lang w:val="x-none"/>
        </w:rPr>
        <w:t xml:space="preserve"> to carry out functions and services in the manner and time prescribed by the Contract. </w:t>
      </w:r>
    </w:p>
    <w:p w14:paraId="025C8D9B" w14:textId="77777777" w:rsidR="008F45BC" w:rsidRPr="00AB441D" w:rsidRDefault="008F45BC" w:rsidP="00355667">
      <w:pPr>
        <w:pStyle w:val="ListParagraph"/>
        <w:spacing w:line="276" w:lineRule="auto"/>
        <w:rPr>
          <w:rFonts w:ascii="Verdana" w:hAnsi="Verdana"/>
          <w:bCs/>
          <w:sz w:val="22"/>
          <w:szCs w:val="22"/>
          <w:lang w:val="x-none"/>
        </w:rPr>
      </w:pPr>
    </w:p>
    <w:p w14:paraId="33B137B8" w14:textId="77777777" w:rsidR="008F45BC" w:rsidRPr="00AB441D" w:rsidRDefault="008F45BC" w:rsidP="005E3A03">
      <w:pPr>
        <w:pStyle w:val="BodyText"/>
        <w:numPr>
          <w:ilvl w:val="0"/>
          <w:numId w:val="29"/>
        </w:numPr>
        <w:spacing w:line="276" w:lineRule="auto"/>
        <w:ind w:right="642"/>
        <w:rPr>
          <w:rFonts w:ascii="Verdana" w:hAnsi="Verdana"/>
          <w:bCs/>
          <w:sz w:val="22"/>
          <w:szCs w:val="22"/>
          <w:lang w:val="x-none"/>
        </w:rPr>
      </w:pPr>
      <w:r w:rsidRPr="00AB441D">
        <w:rPr>
          <w:rFonts w:ascii="Verdana" w:hAnsi="Verdana"/>
          <w:bCs/>
          <w:sz w:val="22"/>
          <w:szCs w:val="22"/>
          <w:lang w:val="x-none"/>
        </w:rPr>
        <w:t xml:space="preserve">The Contractor shall be responsible for the acts and omissions of the Contractor’s employees, agents (including, but </w:t>
      </w:r>
      <w:r w:rsidR="00DB2EE8" w:rsidRPr="00AB441D">
        <w:rPr>
          <w:rFonts w:ascii="Verdana" w:hAnsi="Verdana"/>
          <w:bCs/>
          <w:sz w:val="22"/>
          <w:szCs w:val="22"/>
          <w:lang w:val="x-none"/>
        </w:rPr>
        <w:t>not limited to, lobbyists) and s</w:t>
      </w:r>
      <w:r w:rsidRPr="00AB441D">
        <w:rPr>
          <w:rFonts w:ascii="Verdana" w:hAnsi="Verdana"/>
          <w:bCs/>
          <w:sz w:val="22"/>
          <w:szCs w:val="22"/>
          <w:lang w:val="x-none"/>
        </w:rPr>
        <w:t>ubcontractors</w:t>
      </w:r>
      <w:r w:rsidR="00DB2EE8" w:rsidRPr="00AB441D">
        <w:rPr>
          <w:rFonts w:ascii="Verdana" w:hAnsi="Verdana"/>
          <w:bCs/>
          <w:sz w:val="22"/>
          <w:szCs w:val="22"/>
        </w:rPr>
        <w:t xml:space="preserve"> and </w:t>
      </w:r>
      <w:r w:rsidRPr="00AB441D">
        <w:rPr>
          <w:rFonts w:ascii="Verdana" w:hAnsi="Verdana"/>
          <w:bCs/>
          <w:sz w:val="22"/>
          <w:szCs w:val="22"/>
          <w:lang w:val="x-none"/>
        </w:rPr>
        <w:t xml:space="preserve">shall enforce strict discipline among the Contractor’s employees, agents (including, but </w:t>
      </w:r>
      <w:r w:rsidR="00DB2EE8" w:rsidRPr="00AB441D">
        <w:rPr>
          <w:rFonts w:ascii="Verdana" w:hAnsi="Verdana"/>
          <w:bCs/>
          <w:sz w:val="22"/>
          <w:szCs w:val="22"/>
          <w:lang w:val="x-none"/>
        </w:rPr>
        <w:t>not limited to, lobbyists) and s</w:t>
      </w:r>
      <w:r w:rsidRPr="00AB441D">
        <w:rPr>
          <w:rFonts w:ascii="Verdana" w:hAnsi="Verdana"/>
          <w:bCs/>
          <w:sz w:val="22"/>
          <w:szCs w:val="22"/>
          <w:lang w:val="x-none"/>
        </w:rPr>
        <w:t xml:space="preserve">ubcontractors performing the services under the Contract. </w:t>
      </w:r>
    </w:p>
    <w:p w14:paraId="30B36178" w14:textId="77777777" w:rsidR="008F45BC" w:rsidRPr="00AB441D" w:rsidRDefault="008F45BC" w:rsidP="00355667">
      <w:pPr>
        <w:pStyle w:val="BodyText"/>
        <w:spacing w:line="276" w:lineRule="auto"/>
        <w:ind w:left="1638" w:right="642"/>
        <w:rPr>
          <w:rFonts w:ascii="Verdana" w:hAnsi="Verdana"/>
          <w:bCs/>
          <w:sz w:val="22"/>
          <w:szCs w:val="22"/>
          <w:lang w:val="x-none"/>
        </w:rPr>
      </w:pPr>
    </w:p>
    <w:p w14:paraId="6CAEF7FB" w14:textId="058A8F25" w:rsidR="008F45BC" w:rsidRPr="00AB441D" w:rsidRDefault="008F45BC" w:rsidP="005E3A03">
      <w:pPr>
        <w:pStyle w:val="BodyText"/>
        <w:numPr>
          <w:ilvl w:val="0"/>
          <w:numId w:val="29"/>
        </w:numPr>
        <w:spacing w:line="276" w:lineRule="auto"/>
        <w:ind w:right="642"/>
        <w:rPr>
          <w:rFonts w:ascii="Verdana" w:hAnsi="Verdana"/>
          <w:bCs/>
          <w:sz w:val="22"/>
          <w:szCs w:val="22"/>
          <w:lang w:val="x-none"/>
        </w:rPr>
      </w:pPr>
      <w:r w:rsidRPr="00A35AE5">
        <w:rPr>
          <w:rFonts w:ascii="Verdana" w:hAnsi="Verdana" w:cs="Arial"/>
          <w:sz w:val="22"/>
          <w:szCs w:val="22"/>
        </w:rPr>
        <w:t>HHSC</w:t>
      </w:r>
      <w:r w:rsidR="00DB2EE8" w:rsidRPr="00AB441D">
        <w:rPr>
          <w:rFonts w:ascii="Verdana" w:hAnsi="Verdana" w:cs="Arial"/>
          <w:sz w:val="22"/>
          <w:szCs w:val="22"/>
        </w:rPr>
        <w:t xml:space="preserve">, at its sole discretion, </w:t>
      </w:r>
      <w:r w:rsidR="006D1DF9" w:rsidRPr="00AB441D">
        <w:rPr>
          <w:rFonts w:ascii="Verdana" w:hAnsi="Verdana" w:cs="Arial"/>
          <w:sz w:val="22"/>
          <w:szCs w:val="22"/>
        </w:rPr>
        <w:t>may</w:t>
      </w:r>
      <w:r w:rsidR="00DB2EE8" w:rsidRPr="00AB441D">
        <w:rPr>
          <w:rFonts w:ascii="Verdana" w:hAnsi="Verdana" w:cs="Arial"/>
          <w:sz w:val="22"/>
          <w:szCs w:val="22"/>
        </w:rPr>
        <w:t xml:space="preserve"> request in writing the immediate removal of any Contractor personnel or subcontractor personnel from the services being provided under the Contract.</w:t>
      </w:r>
      <w:r w:rsidR="00B92A47" w:rsidRPr="00AB441D">
        <w:rPr>
          <w:rFonts w:ascii="Verdana" w:hAnsi="Verdana" w:cs="Arial"/>
          <w:sz w:val="22"/>
          <w:szCs w:val="22"/>
        </w:rPr>
        <w:t xml:space="preserve"> Upon such request, </w:t>
      </w:r>
      <w:r w:rsidR="00B92A47" w:rsidRPr="00AB441D">
        <w:rPr>
          <w:rFonts w:ascii="Verdana" w:hAnsi="Verdana" w:cs="Arial"/>
          <w:sz w:val="22"/>
          <w:szCs w:val="22"/>
        </w:rPr>
        <w:lastRenderedPageBreak/>
        <w:t xml:space="preserve">Contractor </w:t>
      </w:r>
      <w:r w:rsidR="0044329C" w:rsidRPr="00AB441D">
        <w:rPr>
          <w:rFonts w:ascii="Verdana" w:hAnsi="Verdana" w:cs="Arial"/>
          <w:sz w:val="22"/>
          <w:szCs w:val="22"/>
        </w:rPr>
        <w:t>shall</w:t>
      </w:r>
      <w:r w:rsidR="00B92A47" w:rsidRPr="00AB441D">
        <w:rPr>
          <w:rFonts w:ascii="Verdana" w:hAnsi="Verdana" w:cs="Arial"/>
          <w:sz w:val="22"/>
          <w:szCs w:val="22"/>
        </w:rPr>
        <w:t xml:space="preserve"> immediately remove the subject personnel and submit in writing to </w:t>
      </w:r>
      <w:r w:rsidR="00B92A47" w:rsidRPr="00A35AE5">
        <w:rPr>
          <w:rFonts w:ascii="Verdana" w:hAnsi="Verdana" w:cs="Arial"/>
          <w:sz w:val="22"/>
          <w:szCs w:val="22"/>
        </w:rPr>
        <w:t>HHSC</w:t>
      </w:r>
      <w:r w:rsidR="00B92A47" w:rsidRPr="00AB441D">
        <w:rPr>
          <w:rFonts w:ascii="Verdana" w:hAnsi="Verdana" w:cs="Arial"/>
          <w:sz w:val="22"/>
          <w:szCs w:val="22"/>
        </w:rPr>
        <w:t xml:space="preserve">, within </w:t>
      </w:r>
      <w:r w:rsidR="0044329C" w:rsidRPr="00AB441D">
        <w:rPr>
          <w:rFonts w:ascii="Verdana" w:hAnsi="Verdana" w:cs="Arial"/>
          <w:sz w:val="22"/>
          <w:szCs w:val="22"/>
        </w:rPr>
        <w:t>10</w:t>
      </w:r>
      <w:r w:rsidR="00B92A47" w:rsidRPr="00AB441D">
        <w:rPr>
          <w:rFonts w:ascii="Verdana" w:hAnsi="Verdana" w:cs="Arial"/>
          <w:sz w:val="22"/>
          <w:szCs w:val="22"/>
        </w:rPr>
        <w:t xml:space="preserve"> calendar days of </w:t>
      </w:r>
      <w:r w:rsidR="00B92A47" w:rsidRPr="00A35AE5">
        <w:rPr>
          <w:rFonts w:ascii="Verdana" w:hAnsi="Verdana" w:cs="Arial"/>
          <w:sz w:val="22"/>
          <w:szCs w:val="22"/>
        </w:rPr>
        <w:t>HHSC’s</w:t>
      </w:r>
      <w:r w:rsidR="00B92A47" w:rsidRPr="00AB441D">
        <w:rPr>
          <w:rFonts w:ascii="Verdana" w:hAnsi="Verdana" w:cs="Arial"/>
          <w:sz w:val="22"/>
          <w:szCs w:val="22"/>
        </w:rPr>
        <w:t xml:space="preserve"> request for removal, confirmation of the removal and assurance of continued, compliant Contract performance.</w:t>
      </w:r>
    </w:p>
    <w:p w14:paraId="0F6C4BA7" w14:textId="77777777" w:rsidR="009B5432" w:rsidRPr="00AB441D" w:rsidRDefault="009B5432" w:rsidP="00355667">
      <w:pPr>
        <w:spacing w:line="276" w:lineRule="auto"/>
        <w:rPr>
          <w:rFonts w:ascii="Verdana" w:hAnsi="Verdana"/>
          <w:b/>
          <w:caps/>
          <w:color w:val="0000FF"/>
          <w:sz w:val="22"/>
          <w:szCs w:val="22"/>
        </w:rPr>
      </w:pPr>
    </w:p>
    <w:p w14:paraId="489EF5B2" w14:textId="2865446E" w:rsidR="009B5432" w:rsidRPr="00AB441D" w:rsidRDefault="00444799" w:rsidP="00A35AE5">
      <w:pPr>
        <w:pStyle w:val="ListParagraph"/>
        <w:tabs>
          <w:tab w:val="left" w:pos="1710"/>
          <w:tab w:val="left" w:pos="2430"/>
        </w:tabs>
        <w:spacing w:line="276" w:lineRule="auto"/>
        <w:ind w:left="738"/>
        <w:outlineLvl w:val="1"/>
        <w:rPr>
          <w:rFonts w:ascii="Verdana" w:hAnsi="Verdana"/>
          <w:b/>
          <w:smallCaps/>
          <w:sz w:val="24"/>
          <w:szCs w:val="22"/>
        </w:rPr>
      </w:pPr>
      <w:bookmarkStart w:id="34" w:name="_Toc71713888"/>
      <w:r>
        <w:rPr>
          <w:rFonts w:ascii="Verdana" w:hAnsi="Verdana"/>
          <w:b/>
          <w:smallCaps/>
          <w:sz w:val="24"/>
          <w:szCs w:val="22"/>
        </w:rPr>
        <w:t xml:space="preserve">7.4.3 </w:t>
      </w:r>
      <w:r w:rsidR="009B5432" w:rsidRPr="00AB441D">
        <w:rPr>
          <w:rFonts w:ascii="Verdana" w:hAnsi="Verdana"/>
          <w:b/>
          <w:smallCaps/>
          <w:sz w:val="24"/>
          <w:szCs w:val="22"/>
        </w:rPr>
        <w:t>Notice of Criminal Activity</w:t>
      </w:r>
      <w:bookmarkEnd w:id="34"/>
    </w:p>
    <w:p w14:paraId="15449811" w14:textId="77777777" w:rsidR="009B5432" w:rsidRPr="00A35AE5" w:rsidRDefault="009B5432" w:rsidP="00355667">
      <w:pPr>
        <w:spacing w:line="276" w:lineRule="auto"/>
        <w:ind w:left="1278"/>
        <w:rPr>
          <w:rFonts w:ascii="Verdana" w:hAnsi="Verdana"/>
          <w:b/>
          <w:smallCaps/>
          <w:sz w:val="24"/>
          <w:szCs w:val="22"/>
        </w:rPr>
      </w:pPr>
    </w:p>
    <w:p w14:paraId="038A74F5" w14:textId="77777777" w:rsidR="00F303C1" w:rsidRPr="00AB441D" w:rsidRDefault="00F303C1" w:rsidP="00355667">
      <w:pPr>
        <w:spacing w:line="276" w:lineRule="auto"/>
        <w:ind w:left="1278"/>
        <w:rPr>
          <w:rFonts w:ascii="Verdana" w:hAnsi="Verdana"/>
          <w:spacing w:val="-3"/>
          <w:sz w:val="22"/>
          <w:szCs w:val="22"/>
        </w:rPr>
      </w:pPr>
      <w:bookmarkStart w:id="35" w:name="_Toc476133724"/>
      <w:bookmarkStart w:id="36" w:name="_Toc476561460"/>
      <w:bookmarkStart w:id="37" w:name="_Toc13567128"/>
      <w:bookmarkStart w:id="38" w:name="_Toc13569008"/>
      <w:r w:rsidRPr="00AB441D">
        <w:rPr>
          <w:rFonts w:ascii="Verdana" w:hAnsi="Verdana"/>
          <w:sz w:val="22"/>
          <w:szCs w:val="22"/>
        </w:rPr>
        <w:t xml:space="preserve">At the time of submission, Applicants </w:t>
      </w:r>
      <w:r w:rsidRPr="00AB441D">
        <w:rPr>
          <w:rFonts w:ascii="Verdana" w:hAnsi="Verdana"/>
          <w:spacing w:val="-2"/>
          <w:sz w:val="22"/>
          <w:szCs w:val="22"/>
        </w:rPr>
        <w:t>s</w:t>
      </w:r>
      <w:r w:rsidRPr="00AB441D">
        <w:rPr>
          <w:rFonts w:ascii="Verdana" w:hAnsi="Verdana"/>
          <w:spacing w:val="-3"/>
          <w:sz w:val="22"/>
          <w:szCs w:val="22"/>
        </w:rPr>
        <w:t>h</w:t>
      </w:r>
      <w:r w:rsidRPr="00AB441D">
        <w:rPr>
          <w:rFonts w:ascii="Verdana" w:hAnsi="Verdana"/>
          <w:sz w:val="22"/>
          <w:szCs w:val="22"/>
        </w:rPr>
        <w:t>a</w:t>
      </w:r>
      <w:r w:rsidRPr="00AB441D">
        <w:rPr>
          <w:rFonts w:ascii="Verdana" w:hAnsi="Verdana"/>
          <w:spacing w:val="1"/>
          <w:sz w:val="22"/>
          <w:szCs w:val="22"/>
        </w:rPr>
        <w:t>l</w:t>
      </w:r>
      <w:r w:rsidRPr="00AB441D">
        <w:rPr>
          <w:rFonts w:ascii="Verdana" w:hAnsi="Verdana"/>
          <w:sz w:val="22"/>
          <w:szCs w:val="22"/>
        </w:rPr>
        <w:t>l</w:t>
      </w:r>
      <w:r w:rsidRPr="00AB441D">
        <w:rPr>
          <w:rFonts w:ascii="Verdana" w:hAnsi="Verdana"/>
          <w:spacing w:val="8"/>
          <w:sz w:val="22"/>
          <w:szCs w:val="22"/>
        </w:rPr>
        <w:t xml:space="preserve"> </w:t>
      </w:r>
      <w:r w:rsidRPr="00AB441D">
        <w:rPr>
          <w:rFonts w:ascii="Verdana" w:hAnsi="Verdana"/>
          <w:spacing w:val="-3"/>
          <w:sz w:val="22"/>
          <w:szCs w:val="22"/>
        </w:rPr>
        <w:t>provide confirmation that the Applicant, any person with ownership or controlling interest</w:t>
      </w:r>
      <w:r w:rsidR="0023103F" w:rsidRPr="00AB441D">
        <w:rPr>
          <w:rFonts w:ascii="Verdana" w:hAnsi="Verdana"/>
          <w:spacing w:val="-3"/>
          <w:sz w:val="22"/>
          <w:szCs w:val="22"/>
        </w:rPr>
        <w:t xml:space="preserve"> in Applicant</w:t>
      </w:r>
      <w:r w:rsidRPr="00AB441D">
        <w:rPr>
          <w:rFonts w:ascii="Verdana" w:hAnsi="Verdana"/>
          <w:spacing w:val="-3"/>
          <w:sz w:val="22"/>
          <w:szCs w:val="22"/>
        </w:rPr>
        <w:t xml:space="preserve">, </w:t>
      </w:r>
      <w:r w:rsidR="0023103F" w:rsidRPr="00AB441D">
        <w:rPr>
          <w:rFonts w:ascii="Verdana" w:hAnsi="Verdana"/>
          <w:spacing w:val="-3"/>
          <w:sz w:val="22"/>
          <w:szCs w:val="22"/>
        </w:rPr>
        <w:t>and Applicant’s</w:t>
      </w:r>
      <w:r w:rsidRPr="00AB441D">
        <w:rPr>
          <w:rFonts w:ascii="Verdana" w:hAnsi="Verdana"/>
          <w:spacing w:val="-3"/>
          <w:sz w:val="22"/>
          <w:szCs w:val="22"/>
        </w:rPr>
        <w:t xml:space="preserve"> agent</w:t>
      </w:r>
      <w:r w:rsidR="0023103F" w:rsidRPr="00AB441D">
        <w:rPr>
          <w:rFonts w:ascii="Verdana" w:hAnsi="Verdana"/>
          <w:spacing w:val="-3"/>
          <w:sz w:val="22"/>
          <w:szCs w:val="22"/>
        </w:rPr>
        <w:t>s</w:t>
      </w:r>
      <w:r w:rsidRPr="00AB441D">
        <w:rPr>
          <w:rFonts w:ascii="Verdana" w:hAnsi="Verdana"/>
          <w:spacing w:val="-3"/>
          <w:sz w:val="22"/>
          <w:szCs w:val="22"/>
        </w:rPr>
        <w:t>, employee</w:t>
      </w:r>
      <w:r w:rsidR="0023103F" w:rsidRPr="00AB441D">
        <w:rPr>
          <w:rFonts w:ascii="Verdana" w:hAnsi="Verdana"/>
          <w:spacing w:val="-3"/>
          <w:sz w:val="22"/>
          <w:szCs w:val="22"/>
        </w:rPr>
        <w:t>s</w:t>
      </w:r>
      <w:r w:rsidRPr="00AB441D">
        <w:rPr>
          <w:rFonts w:ascii="Verdana" w:hAnsi="Verdana"/>
          <w:spacing w:val="-3"/>
          <w:sz w:val="22"/>
          <w:szCs w:val="22"/>
        </w:rPr>
        <w:t>, subcontractor</w:t>
      </w:r>
      <w:r w:rsidR="0023103F" w:rsidRPr="00AB441D">
        <w:rPr>
          <w:rFonts w:ascii="Verdana" w:hAnsi="Verdana"/>
          <w:spacing w:val="-3"/>
          <w:sz w:val="22"/>
          <w:szCs w:val="22"/>
        </w:rPr>
        <w:t>s</w:t>
      </w:r>
      <w:r w:rsidRPr="00AB441D">
        <w:rPr>
          <w:rFonts w:ascii="Verdana" w:hAnsi="Verdana"/>
          <w:spacing w:val="-3"/>
          <w:sz w:val="22"/>
          <w:szCs w:val="22"/>
        </w:rPr>
        <w:t xml:space="preserve"> </w:t>
      </w:r>
      <w:r w:rsidR="0023103F" w:rsidRPr="00AB441D">
        <w:rPr>
          <w:rFonts w:ascii="Verdana" w:hAnsi="Verdana"/>
          <w:spacing w:val="-3"/>
          <w:sz w:val="22"/>
          <w:szCs w:val="22"/>
        </w:rPr>
        <w:t>and</w:t>
      </w:r>
      <w:r w:rsidRPr="00AB441D">
        <w:rPr>
          <w:rFonts w:ascii="Verdana" w:hAnsi="Verdana"/>
          <w:spacing w:val="-3"/>
          <w:sz w:val="22"/>
          <w:szCs w:val="22"/>
        </w:rPr>
        <w:t xml:space="preserve"> volunteer</w:t>
      </w:r>
      <w:r w:rsidR="0023103F" w:rsidRPr="00AB441D">
        <w:rPr>
          <w:rFonts w:ascii="Verdana" w:hAnsi="Verdana"/>
          <w:spacing w:val="-3"/>
          <w:sz w:val="22"/>
          <w:szCs w:val="22"/>
        </w:rPr>
        <w:t>s</w:t>
      </w:r>
      <w:r w:rsidRPr="00AB441D">
        <w:rPr>
          <w:rFonts w:ascii="Verdana" w:hAnsi="Verdana"/>
          <w:spacing w:val="-3"/>
          <w:sz w:val="22"/>
          <w:szCs w:val="22"/>
        </w:rPr>
        <w:t xml:space="preserve"> who will be providing the required services: </w:t>
      </w:r>
    </w:p>
    <w:p w14:paraId="71B597FE" w14:textId="77777777" w:rsidR="00F303C1" w:rsidRPr="00AB441D" w:rsidRDefault="00F303C1" w:rsidP="00355667">
      <w:pPr>
        <w:spacing w:line="276" w:lineRule="auto"/>
        <w:ind w:left="1278"/>
        <w:rPr>
          <w:rFonts w:ascii="Verdana" w:hAnsi="Verdana"/>
          <w:spacing w:val="-3"/>
          <w:sz w:val="22"/>
          <w:szCs w:val="22"/>
        </w:rPr>
      </w:pPr>
    </w:p>
    <w:p w14:paraId="5E94E5EE" w14:textId="77777777" w:rsidR="00F303C1" w:rsidRPr="00AB441D" w:rsidRDefault="001773CE" w:rsidP="003B74E4">
      <w:pPr>
        <w:pStyle w:val="ListParagraph"/>
        <w:numPr>
          <w:ilvl w:val="0"/>
          <w:numId w:val="34"/>
        </w:numPr>
        <w:spacing w:line="276" w:lineRule="auto"/>
        <w:rPr>
          <w:rFonts w:ascii="Verdana" w:hAnsi="Verdana"/>
          <w:sz w:val="22"/>
          <w:szCs w:val="22"/>
        </w:rPr>
      </w:pPr>
      <w:r w:rsidRPr="00AB441D">
        <w:rPr>
          <w:rFonts w:ascii="Verdana" w:hAnsi="Verdana"/>
          <w:spacing w:val="-3"/>
          <w:sz w:val="22"/>
          <w:szCs w:val="22"/>
        </w:rPr>
        <w:t>have not e</w:t>
      </w:r>
      <w:r w:rsidR="00F303C1" w:rsidRPr="00AB441D">
        <w:rPr>
          <w:rFonts w:ascii="Verdana" w:hAnsi="Verdana"/>
          <w:sz w:val="22"/>
          <w:szCs w:val="22"/>
        </w:rPr>
        <w:t>n</w:t>
      </w:r>
      <w:r w:rsidR="00F303C1" w:rsidRPr="00AB441D">
        <w:rPr>
          <w:rFonts w:ascii="Verdana" w:hAnsi="Verdana"/>
          <w:spacing w:val="-2"/>
          <w:sz w:val="22"/>
          <w:szCs w:val="22"/>
        </w:rPr>
        <w:t>g</w:t>
      </w:r>
      <w:r w:rsidR="00F303C1" w:rsidRPr="00AB441D">
        <w:rPr>
          <w:rFonts w:ascii="Verdana" w:hAnsi="Verdana"/>
          <w:sz w:val="22"/>
          <w:szCs w:val="22"/>
        </w:rPr>
        <w:t>a</w:t>
      </w:r>
      <w:r w:rsidR="00F303C1" w:rsidRPr="00AB441D">
        <w:rPr>
          <w:rFonts w:ascii="Verdana" w:hAnsi="Verdana"/>
          <w:spacing w:val="-2"/>
          <w:sz w:val="22"/>
          <w:szCs w:val="22"/>
        </w:rPr>
        <w:t>g</w:t>
      </w:r>
      <w:r w:rsidR="00F303C1" w:rsidRPr="00AB441D">
        <w:rPr>
          <w:rFonts w:ascii="Verdana" w:hAnsi="Verdana"/>
          <w:sz w:val="22"/>
          <w:szCs w:val="22"/>
        </w:rPr>
        <w:t xml:space="preserve">ed </w:t>
      </w:r>
      <w:r w:rsidR="00F303C1" w:rsidRPr="00AB441D">
        <w:rPr>
          <w:rFonts w:ascii="Verdana" w:hAnsi="Verdana"/>
          <w:spacing w:val="-2"/>
          <w:sz w:val="22"/>
          <w:szCs w:val="22"/>
        </w:rPr>
        <w:t>i</w:t>
      </w:r>
      <w:r w:rsidR="00F303C1" w:rsidRPr="00AB441D">
        <w:rPr>
          <w:rFonts w:ascii="Verdana" w:hAnsi="Verdana"/>
          <w:sz w:val="22"/>
          <w:szCs w:val="22"/>
        </w:rPr>
        <w:t>n any</w:t>
      </w:r>
      <w:r w:rsidR="00F303C1" w:rsidRPr="00AB441D">
        <w:rPr>
          <w:rFonts w:ascii="Verdana" w:hAnsi="Verdana"/>
          <w:spacing w:val="-2"/>
          <w:sz w:val="22"/>
          <w:szCs w:val="22"/>
        </w:rPr>
        <w:t xml:space="preserve"> </w:t>
      </w:r>
      <w:r w:rsidR="00F303C1" w:rsidRPr="00AB441D">
        <w:rPr>
          <w:rFonts w:ascii="Verdana" w:hAnsi="Verdana"/>
          <w:sz w:val="22"/>
          <w:szCs w:val="22"/>
        </w:rPr>
        <w:t>ac</w:t>
      </w:r>
      <w:r w:rsidR="00F303C1" w:rsidRPr="00AB441D">
        <w:rPr>
          <w:rFonts w:ascii="Verdana" w:hAnsi="Verdana"/>
          <w:spacing w:val="-2"/>
          <w:sz w:val="22"/>
          <w:szCs w:val="22"/>
        </w:rPr>
        <w:t>t</w:t>
      </w:r>
      <w:r w:rsidR="00F303C1" w:rsidRPr="00AB441D">
        <w:rPr>
          <w:rFonts w:ascii="Verdana" w:hAnsi="Verdana"/>
          <w:sz w:val="22"/>
          <w:szCs w:val="22"/>
        </w:rPr>
        <w:t>i</w:t>
      </w:r>
      <w:r w:rsidR="00F303C1" w:rsidRPr="00AB441D">
        <w:rPr>
          <w:rFonts w:ascii="Verdana" w:hAnsi="Verdana"/>
          <w:spacing w:val="-3"/>
          <w:sz w:val="22"/>
          <w:szCs w:val="22"/>
        </w:rPr>
        <w:t>v</w:t>
      </w:r>
      <w:r w:rsidR="00F303C1" w:rsidRPr="00AB441D">
        <w:rPr>
          <w:rFonts w:ascii="Verdana" w:hAnsi="Verdana"/>
          <w:sz w:val="22"/>
          <w:szCs w:val="22"/>
        </w:rPr>
        <w:t>ity</w:t>
      </w:r>
      <w:r w:rsidR="00F303C1" w:rsidRPr="00AB441D">
        <w:rPr>
          <w:rFonts w:ascii="Verdana" w:hAnsi="Verdana"/>
          <w:spacing w:val="-3"/>
          <w:sz w:val="22"/>
          <w:szCs w:val="22"/>
        </w:rPr>
        <w:t xml:space="preserve"> </w:t>
      </w:r>
      <w:r w:rsidR="00F303C1" w:rsidRPr="00AB441D">
        <w:rPr>
          <w:rFonts w:ascii="Verdana" w:hAnsi="Verdana"/>
          <w:sz w:val="22"/>
          <w:szCs w:val="22"/>
        </w:rPr>
        <w:t>th</w:t>
      </w:r>
      <w:r w:rsidR="00F303C1" w:rsidRPr="00AB441D">
        <w:rPr>
          <w:rFonts w:ascii="Verdana" w:hAnsi="Verdana"/>
          <w:spacing w:val="-2"/>
          <w:sz w:val="22"/>
          <w:szCs w:val="22"/>
        </w:rPr>
        <w:t>a</w:t>
      </w:r>
      <w:r w:rsidR="00F303C1" w:rsidRPr="00AB441D">
        <w:rPr>
          <w:rFonts w:ascii="Verdana" w:hAnsi="Verdana"/>
          <w:spacing w:val="6"/>
          <w:sz w:val="22"/>
          <w:szCs w:val="22"/>
        </w:rPr>
        <w:t>t</w:t>
      </w:r>
      <w:r w:rsidR="00F303C1" w:rsidRPr="00AB441D">
        <w:rPr>
          <w:rFonts w:ascii="Verdana" w:hAnsi="Verdana"/>
          <w:sz w:val="22"/>
          <w:szCs w:val="22"/>
        </w:rPr>
        <w:t xml:space="preserve"> </w:t>
      </w:r>
      <w:r w:rsidR="00A20B82" w:rsidRPr="00AB441D">
        <w:rPr>
          <w:rFonts w:ascii="Verdana" w:hAnsi="Verdana"/>
          <w:sz w:val="22"/>
          <w:szCs w:val="22"/>
        </w:rPr>
        <w:t>do</w:t>
      </w:r>
      <w:r w:rsidRPr="00AB441D">
        <w:rPr>
          <w:rFonts w:ascii="Verdana" w:hAnsi="Verdana"/>
          <w:sz w:val="22"/>
          <w:szCs w:val="22"/>
        </w:rPr>
        <w:t>es</w:t>
      </w:r>
      <w:r w:rsidR="00A20B82" w:rsidRPr="00AB441D">
        <w:rPr>
          <w:rFonts w:ascii="Verdana" w:hAnsi="Verdana"/>
          <w:sz w:val="22"/>
          <w:szCs w:val="22"/>
        </w:rPr>
        <w:t xml:space="preserve"> or </w:t>
      </w:r>
      <w:r w:rsidR="00F303C1" w:rsidRPr="00AB441D">
        <w:rPr>
          <w:rFonts w:ascii="Verdana" w:hAnsi="Verdana"/>
          <w:sz w:val="22"/>
          <w:szCs w:val="22"/>
        </w:rPr>
        <w:t>could</w:t>
      </w:r>
      <w:r w:rsidR="00F303C1" w:rsidRPr="00AB441D">
        <w:rPr>
          <w:rFonts w:ascii="Verdana" w:hAnsi="Verdana"/>
          <w:spacing w:val="-3"/>
          <w:sz w:val="22"/>
          <w:szCs w:val="22"/>
        </w:rPr>
        <w:t xml:space="preserve"> </w:t>
      </w:r>
      <w:r w:rsidR="00F303C1" w:rsidRPr="00AB441D">
        <w:rPr>
          <w:rFonts w:ascii="Verdana" w:hAnsi="Verdana"/>
          <w:sz w:val="22"/>
          <w:szCs w:val="22"/>
        </w:rPr>
        <w:t>co</w:t>
      </w:r>
      <w:r w:rsidR="00F303C1" w:rsidRPr="00AB441D">
        <w:rPr>
          <w:rFonts w:ascii="Verdana" w:hAnsi="Verdana"/>
          <w:spacing w:val="-2"/>
          <w:sz w:val="22"/>
          <w:szCs w:val="22"/>
        </w:rPr>
        <w:t>n</w:t>
      </w:r>
      <w:r w:rsidR="00F303C1" w:rsidRPr="00AB441D">
        <w:rPr>
          <w:rFonts w:ascii="Verdana" w:hAnsi="Verdana"/>
          <w:sz w:val="22"/>
          <w:szCs w:val="22"/>
        </w:rPr>
        <w:t>s</w:t>
      </w:r>
      <w:r w:rsidR="00F303C1" w:rsidRPr="00AB441D">
        <w:rPr>
          <w:rFonts w:ascii="Verdana" w:hAnsi="Verdana"/>
          <w:spacing w:val="-1"/>
          <w:sz w:val="22"/>
          <w:szCs w:val="22"/>
        </w:rPr>
        <w:t>t</w:t>
      </w:r>
      <w:r w:rsidR="00F303C1" w:rsidRPr="00AB441D">
        <w:rPr>
          <w:rFonts w:ascii="Verdana" w:hAnsi="Verdana"/>
          <w:sz w:val="22"/>
          <w:szCs w:val="22"/>
        </w:rPr>
        <w:t>it</w:t>
      </w:r>
      <w:r w:rsidR="00F303C1" w:rsidRPr="00AB441D">
        <w:rPr>
          <w:rFonts w:ascii="Verdana" w:hAnsi="Verdana"/>
          <w:spacing w:val="-3"/>
          <w:sz w:val="22"/>
          <w:szCs w:val="22"/>
        </w:rPr>
        <w:t>u</w:t>
      </w:r>
      <w:r w:rsidR="00F303C1" w:rsidRPr="00AB441D">
        <w:rPr>
          <w:rFonts w:ascii="Verdana" w:hAnsi="Verdana"/>
          <w:sz w:val="22"/>
          <w:szCs w:val="22"/>
        </w:rPr>
        <w:t>te</w:t>
      </w:r>
      <w:r w:rsidR="00F303C1" w:rsidRPr="00AB441D">
        <w:rPr>
          <w:rFonts w:ascii="Verdana" w:hAnsi="Verdana"/>
          <w:spacing w:val="-2"/>
          <w:sz w:val="22"/>
          <w:szCs w:val="22"/>
        </w:rPr>
        <w:t xml:space="preserve"> </w:t>
      </w:r>
      <w:r w:rsidR="00F303C1" w:rsidRPr="00AB441D">
        <w:rPr>
          <w:rFonts w:ascii="Verdana" w:hAnsi="Verdana"/>
          <w:sz w:val="22"/>
          <w:szCs w:val="22"/>
        </w:rPr>
        <w:t xml:space="preserve">a </w:t>
      </w:r>
      <w:r w:rsidR="00F303C1" w:rsidRPr="00AB441D">
        <w:rPr>
          <w:rFonts w:ascii="Verdana" w:hAnsi="Verdana"/>
          <w:spacing w:val="1"/>
          <w:sz w:val="22"/>
          <w:szCs w:val="22"/>
        </w:rPr>
        <w:t>c</w:t>
      </w:r>
      <w:r w:rsidR="00F303C1" w:rsidRPr="00AB441D">
        <w:rPr>
          <w:rFonts w:ascii="Verdana" w:hAnsi="Verdana"/>
          <w:spacing w:val="-2"/>
          <w:sz w:val="22"/>
          <w:szCs w:val="22"/>
        </w:rPr>
        <w:t>r</w:t>
      </w:r>
      <w:r w:rsidR="00F303C1" w:rsidRPr="00AB441D">
        <w:rPr>
          <w:rFonts w:ascii="Verdana" w:hAnsi="Verdana"/>
          <w:sz w:val="22"/>
          <w:szCs w:val="22"/>
        </w:rPr>
        <w:t>i</w:t>
      </w:r>
      <w:r w:rsidR="00F303C1" w:rsidRPr="00AB441D">
        <w:rPr>
          <w:rFonts w:ascii="Verdana" w:hAnsi="Verdana"/>
          <w:spacing w:val="-4"/>
          <w:sz w:val="22"/>
          <w:szCs w:val="22"/>
        </w:rPr>
        <w:t>m</w:t>
      </w:r>
      <w:r w:rsidR="00F303C1" w:rsidRPr="00AB441D">
        <w:rPr>
          <w:rFonts w:ascii="Verdana" w:hAnsi="Verdana"/>
          <w:sz w:val="22"/>
          <w:szCs w:val="22"/>
        </w:rPr>
        <w:t>inal</w:t>
      </w:r>
      <w:r w:rsidR="00F303C1" w:rsidRPr="00AB441D">
        <w:rPr>
          <w:rFonts w:ascii="Verdana" w:hAnsi="Verdana"/>
          <w:spacing w:val="-1"/>
          <w:sz w:val="22"/>
          <w:szCs w:val="22"/>
        </w:rPr>
        <w:t xml:space="preserve"> </w:t>
      </w:r>
      <w:r w:rsidR="00F303C1" w:rsidRPr="00AB441D">
        <w:rPr>
          <w:rFonts w:ascii="Verdana" w:hAnsi="Verdana"/>
          <w:sz w:val="22"/>
          <w:szCs w:val="22"/>
        </w:rPr>
        <w:t>off</w:t>
      </w:r>
      <w:r w:rsidR="00F303C1" w:rsidRPr="00AB441D">
        <w:rPr>
          <w:rFonts w:ascii="Verdana" w:hAnsi="Verdana"/>
          <w:spacing w:val="-2"/>
          <w:sz w:val="22"/>
          <w:szCs w:val="22"/>
        </w:rPr>
        <w:t>e</w:t>
      </w:r>
      <w:r w:rsidR="00F303C1" w:rsidRPr="00AB441D">
        <w:rPr>
          <w:rFonts w:ascii="Verdana" w:hAnsi="Verdana"/>
          <w:sz w:val="22"/>
          <w:szCs w:val="22"/>
        </w:rPr>
        <w:t>nse</w:t>
      </w:r>
      <w:r w:rsidR="00F303C1" w:rsidRPr="00AB441D">
        <w:rPr>
          <w:rFonts w:ascii="Verdana" w:hAnsi="Verdana"/>
          <w:spacing w:val="-2"/>
          <w:sz w:val="22"/>
          <w:szCs w:val="22"/>
        </w:rPr>
        <w:t xml:space="preserve"> </w:t>
      </w:r>
      <w:r w:rsidR="00F303C1" w:rsidRPr="00AB441D">
        <w:rPr>
          <w:rFonts w:ascii="Verdana" w:hAnsi="Verdana"/>
          <w:sz w:val="22"/>
          <w:szCs w:val="22"/>
        </w:rPr>
        <w:t>equ</w:t>
      </w:r>
      <w:r w:rsidR="00F303C1" w:rsidRPr="00AB441D">
        <w:rPr>
          <w:rFonts w:ascii="Verdana" w:hAnsi="Verdana"/>
          <w:spacing w:val="-2"/>
          <w:sz w:val="22"/>
          <w:szCs w:val="22"/>
        </w:rPr>
        <w:t>a</w:t>
      </w:r>
      <w:r w:rsidR="00F303C1" w:rsidRPr="00AB441D">
        <w:rPr>
          <w:rFonts w:ascii="Verdana" w:hAnsi="Verdana"/>
          <w:sz w:val="22"/>
          <w:szCs w:val="22"/>
        </w:rPr>
        <w:t>l</w:t>
      </w:r>
      <w:r w:rsidR="00F303C1" w:rsidRPr="00AB441D">
        <w:rPr>
          <w:rFonts w:ascii="Verdana" w:hAnsi="Verdana"/>
          <w:spacing w:val="1"/>
          <w:sz w:val="22"/>
          <w:szCs w:val="22"/>
        </w:rPr>
        <w:t xml:space="preserve"> </w:t>
      </w:r>
      <w:r w:rsidR="00F303C1" w:rsidRPr="00AB441D">
        <w:rPr>
          <w:rFonts w:ascii="Verdana" w:hAnsi="Verdana"/>
          <w:spacing w:val="-2"/>
          <w:sz w:val="22"/>
          <w:szCs w:val="22"/>
        </w:rPr>
        <w:t>t</w:t>
      </w:r>
      <w:r w:rsidR="00F303C1" w:rsidRPr="00AB441D">
        <w:rPr>
          <w:rFonts w:ascii="Verdana" w:hAnsi="Verdana"/>
          <w:sz w:val="22"/>
          <w:szCs w:val="22"/>
        </w:rPr>
        <w:t xml:space="preserve">o or </w:t>
      </w:r>
      <w:r w:rsidR="00F303C1" w:rsidRPr="00AB441D">
        <w:rPr>
          <w:rFonts w:ascii="Verdana" w:hAnsi="Verdana"/>
          <w:spacing w:val="-3"/>
          <w:sz w:val="22"/>
          <w:szCs w:val="22"/>
        </w:rPr>
        <w:t>g</w:t>
      </w:r>
      <w:r w:rsidR="00F303C1" w:rsidRPr="00AB441D">
        <w:rPr>
          <w:rFonts w:ascii="Verdana" w:hAnsi="Verdana"/>
          <w:sz w:val="22"/>
          <w:szCs w:val="22"/>
        </w:rPr>
        <w:t>r</w:t>
      </w:r>
      <w:r w:rsidR="00F303C1" w:rsidRPr="00AB441D">
        <w:rPr>
          <w:rFonts w:ascii="Verdana" w:hAnsi="Verdana"/>
          <w:spacing w:val="-2"/>
          <w:sz w:val="22"/>
          <w:szCs w:val="22"/>
        </w:rPr>
        <w:t>e</w:t>
      </w:r>
      <w:r w:rsidR="00F303C1" w:rsidRPr="00AB441D">
        <w:rPr>
          <w:rFonts w:ascii="Verdana" w:hAnsi="Verdana"/>
          <w:sz w:val="22"/>
          <w:szCs w:val="22"/>
        </w:rPr>
        <w:t>a</w:t>
      </w:r>
      <w:r w:rsidR="00F303C1" w:rsidRPr="00AB441D">
        <w:rPr>
          <w:rFonts w:ascii="Verdana" w:hAnsi="Verdana"/>
          <w:spacing w:val="-2"/>
          <w:sz w:val="22"/>
          <w:szCs w:val="22"/>
        </w:rPr>
        <w:t>t</w:t>
      </w:r>
      <w:r w:rsidR="00F303C1" w:rsidRPr="00AB441D">
        <w:rPr>
          <w:rFonts w:ascii="Verdana" w:hAnsi="Verdana"/>
          <w:sz w:val="22"/>
          <w:szCs w:val="22"/>
        </w:rPr>
        <w:t>er</w:t>
      </w:r>
      <w:r w:rsidR="00F303C1" w:rsidRPr="00AB441D">
        <w:rPr>
          <w:rFonts w:ascii="Verdana" w:hAnsi="Verdana"/>
          <w:spacing w:val="-2"/>
          <w:sz w:val="22"/>
          <w:szCs w:val="22"/>
        </w:rPr>
        <w:t xml:space="preserve"> </w:t>
      </w:r>
      <w:r w:rsidR="00F303C1" w:rsidRPr="00AB441D">
        <w:rPr>
          <w:rFonts w:ascii="Verdana" w:hAnsi="Verdana"/>
          <w:sz w:val="22"/>
          <w:szCs w:val="22"/>
        </w:rPr>
        <w:t>than</w:t>
      </w:r>
      <w:r w:rsidR="00F303C1" w:rsidRPr="00AB441D">
        <w:rPr>
          <w:rFonts w:ascii="Verdana" w:hAnsi="Verdana"/>
          <w:spacing w:val="-2"/>
          <w:sz w:val="22"/>
          <w:szCs w:val="22"/>
        </w:rPr>
        <w:t xml:space="preserve"> </w:t>
      </w:r>
      <w:r w:rsidR="00F303C1" w:rsidRPr="00AB441D">
        <w:rPr>
          <w:rFonts w:ascii="Verdana" w:hAnsi="Verdana"/>
          <w:sz w:val="22"/>
          <w:szCs w:val="22"/>
        </w:rPr>
        <w:t>a Cl</w:t>
      </w:r>
      <w:r w:rsidR="00F303C1" w:rsidRPr="00AB441D">
        <w:rPr>
          <w:rFonts w:ascii="Verdana" w:hAnsi="Verdana"/>
          <w:spacing w:val="-2"/>
          <w:sz w:val="22"/>
          <w:szCs w:val="22"/>
        </w:rPr>
        <w:t>a</w:t>
      </w:r>
      <w:r w:rsidR="00F303C1" w:rsidRPr="00AB441D">
        <w:rPr>
          <w:rFonts w:ascii="Verdana" w:hAnsi="Verdana"/>
          <w:sz w:val="22"/>
          <w:szCs w:val="22"/>
        </w:rPr>
        <w:t>ss</w:t>
      </w:r>
      <w:r w:rsidR="00F303C1" w:rsidRPr="00AB441D">
        <w:rPr>
          <w:rFonts w:ascii="Verdana" w:hAnsi="Verdana"/>
          <w:spacing w:val="1"/>
          <w:sz w:val="22"/>
          <w:szCs w:val="22"/>
        </w:rPr>
        <w:t xml:space="preserve"> </w:t>
      </w:r>
      <w:r w:rsidR="00F303C1" w:rsidRPr="00AB441D">
        <w:rPr>
          <w:rFonts w:ascii="Verdana" w:hAnsi="Verdana"/>
          <w:sz w:val="22"/>
          <w:szCs w:val="22"/>
        </w:rPr>
        <w:t>A</w:t>
      </w:r>
      <w:r w:rsidR="00F303C1" w:rsidRPr="00AB441D">
        <w:rPr>
          <w:rFonts w:ascii="Verdana" w:hAnsi="Verdana"/>
          <w:spacing w:val="-1"/>
          <w:sz w:val="22"/>
          <w:szCs w:val="22"/>
        </w:rPr>
        <w:t xml:space="preserve"> </w:t>
      </w:r>
      <w:r w:rsidR="00F303C1" w:rsidRPr="00AB441D">
        <w:rPr>
          <w:rFonts w:ascii="Verdana" w:hAnsi="Verdana"/>
          <w:spacing w:val="-4"/>
          <w:sz w:val="22"/>
          <w:szCs w:val="22"/>
        </w:rPr>
        <w:t>m</w:t>
      </w:r>
      <w:r w:rsidR="00F303C1" w:rsidRPr="00AB441D">
        <w:rPr>
          <w:rFonts w:ascii="Verdana" w:hAnsi="Verdana"/>
          <w:sz w:val="22"/>
          <w:szCs w:val="22"/>
        </w:rPr>
        <w:t>isde</w:t>
      </w:r>
      <w:r w:rsidR="00F303C1" w:rsidRPr="00AB441D">
        <w:rPr>
          <w:rFonts w:ascii="Verdana" w:hAnsi="Verdana"/>
          <w:spacing w:val="-4"/>
          <w:sz w:val="22"/>
          <w:szCs w:val="22"/>
        </w:rPr>
        <w:t>m</w:t>
      </w:r>
      <w:r w:rsidR="00F303C1" w:rsidRPr="00AB441D">
        <w:rPr>
          <w:rFonts w:ascii="Verdana" w:hAnsi="Verdana"/>
          <w:sz w:val="22"/>
          <w:szCs w:val="22"/>
        </w:rPr>
        <w:t>ean</w:t>
      </w:r>
      <w:r w:rsidR="00F303C1" w:rsidRPr="00AB441D">
        <w:rPr>
          <w:rFonts w:ascii="Verdana" w:hAnsi="Verdana"/>
          <w:spacing w:val="-3"/>
          <w:sz w:val="22"/>
          <w:szCs w:val="22"/>
        </w:rPr>
        <w:t>o</w:t>
      </w:r>
      <w:r w:rsidR="00F303C1" w:rsidRPr="00AB441D">
        <w:rPr>
          <w:rFonts w:ascii="Verdana" w:hAnsi="Verdana"/>
          <w:spacing w:val="4"/>
          <w:sz w:val="22"/>
          <w:szCs w:val="22"/>
        </w:rPr>
        <w:t>r</w:t>
      </w:r>
      <w:r w:rsidR="00F303C1" w:rsidRPr="00AB441D">
        <w:rPr>
          <w:rFonts w:ascii="Verdana" w:hAnsi="Verdana"/>
          <w:sz w:val="22"/>
          <w:szCs w:val="22"/>
        </w:rPr>
        <w:t xml:space="preserve"> or </w:t>
      </w:r>
      <w:r w:rsidR="00F303C1" w:rsidRPr="00AB441D">
        <w:rPr>
          <w:rFonts w:ascii="Verdana" w:hAnsi="Verdana"/>
          <w:spacing w:val="-2"/>
          <w:sz w:val="22"/>
          <w:szCs w:val="22"/>
        </w:rPr>
        <w:t>g</w:t>
      </w:r>
      <w:r w:rsidR="00F303C1" w:rsidRPr="00AB441D">
        <w:rPr>
          <w:rFonts w:ascii="Verdana" w:hAnsi="Verdana"/>
          <w:sz w:val="22"/>
          <w:szCs w:val="22"/>
        </w:rPr>
        <w:t>rounds</w:t>
      </w:r>
      <w:r w:rsidR="00F303C1" w:rsidRPr="00AB441D">
        <w:rPr>
          <w:rFonts w:ascii="Verdana" w:hAnsi="Verdana"/>
          <w:spacing w:val="-2"/>
          <w:sz w:val="22"/>
          <w:szCs w:val="22"/>
        </w:rPr>
        <w:t xml:space="preserve"> </w:t>
      </w:r>
      <w:r w:rsidR="00F303C1" w:rsidRPr="00AB441D">
        <w:rPr>
          <w:rFonts w:ascii="Verdana" w:hAnsi="Verdana"/>
          <w:sz w:val="22"/>
          <w:szCs w:val="22"/>
        </w:rPr>
        <w:t xml:space="preserve">for </w:t>
      </w:r>
      <w:r w:rsidR="00F303C1" w:rsidRPr="00AB441D">
        <w:rPr>
          <w:rFonts w:ascii="Verdana" w:hAnsi="Verdana"/>
          <w:spacing w:val="-3"/>
          <w:sz w:val="22"/>
          <w:szCs w:val="22"/>
        </w:rPr>
        <w:t>d</w:t>
      </w:r>
      <w:r w:rsidR="00F303C1" w:rsidRPr="00AB441D">
        <w:rPr>
          <w:rFonts w:ascii="Verdana" w:hAnsi="Verdana"/>
          <w:sz w:val="22"/>
          <w:szCs w:val="22"/>
        </w:rPr>
        <w:t>i</w:t>
      </w:r>
      <w:r w:rsidR="00F303C1" w:rsidRPr="00AB441D">
        <w:rPr>
          <w:rFonts w:ascii="Verdana" w:hAnsi="Verdana"/>
          <w:spacing w:val="-2"/>
          <w:sz w:val="22"/>
          <w:szCs w:val="22"/>
        </w:rPr>
        <w:t>s</w:t>
      </w:r>
      <w:r w:rsidR="00F303C1" w:rsidRPr="00AB441D">
        <w:rPr>
          <w:rFonts w:ascii="Verdana" w:hAnsi="Verdana"/>
          <w:sz w:val="22"/>
          <w:szCs w:val="22"/>
        </w:rPr>
        <w:t>c</w:t>
      </w:r>
      <w:r w:rsidR="00F303C1" w:rsidRPr="00AB441D">
        <w:rPr>
          <w:rFonts w:ascii="Verdana" w:hAnsi="Verdana"/>
          <w:spacing w:val="1"/>
          <w:sz w:val="22"/>
          <w:szCs w:val="22"/>
        </w:rPr>
        <w:t>i</w:t>
      </w:r>
      <w:r w:rsidR="00F303C1" w:rsidRPr="00AB441D">
        <w:rPr>
          <w:rFonts w:ascii="Verdana" w:hAnsi="Verdana"/>
          <w:spacing w:val="-3"/>
          <w:sz w:val="22"/>
          <w:szCs w:val="22"/>
        </w:rPr>
        <w:t>p</w:t>
      </w:r>
      <w:r w:rsidR="00F303C1" w:rsidRPr="00AB441D">
        <w:rPr>
          <w:rFonts w:ascii="Verdana" w:hAnsi="Verdana"/>
          <w:sz w:val="22"/>
          <w:szCs w:val="22"/>
        </w:rPr>
        <w:t>l</w:t>
      </w:r>
      <w:r w:rsidR="00F303C1" w:rsidRPr="00AB441D">
        <w:rPr>
          <w:rFonts w:ascii="Verdana" w:hAnsi="Verdana"/>
          <w:spacing w:val="-2"/>
          <w:sz w:val="22"/>
          <w:szCs w:val="22"/>
        </w:rPr>
        <w:t>i</w:t>
      </w:r>
      <w:r w:rsidR="00F303C1" w:rsidRPr="00AB441D">
        <w:rPr>
          <w:rFonts w:ascii="Verdana" w:hAnsi="Verdana"/>
          <w:sz w:val="22"/>
          <w:szCs w:val="22"/>
        </w:rPr>
        <w:t>na</w:t>
      </w:r>
      <w:r w:rsidR="00F303C1" w:rsidRPr="00AB441D">
        <w:rPr>
          <w:rFonts w:ascii="Verdana" w:hAnsi="Verdana"/>
          <w:spacing w:val="1"/>
          <w:sz w:val="22"/>
          <w:szCs w:val="22"/>
        </w:rPr>
        <w:t>r</w:t>
      </w:r>
      <w:r w:rsidR="00F303C1" w:rsidRPr="00AB441D">
        <w:rPr>
          <w:rFonts w:ascii="Verdana" w:hAnsi="Verdana"/>
          <w:sz w:val="22"/>
          <w:szCs w:val="22"/>
        </w:rPr>
        <w:t>y</w:t>
      </w:r>
      <w:r w:rsidR="00F303C1" w:rsidRPr="00AB441D">
        <w:rPr>
          <w:rFonts w:ascii="Verdana" w:hAnsi="Verdana"/>
          <w:spacing w:val="-3"/>
          <w:sz w:val="22"/>
          <w:szCs w:val="22"/>
        </w:rPr>
        <w:t xml:space="preserve"> </w:t>
      </w:r>
      <w:r w:rsidR="00F303C1" w:rsidRPr="00AB441D">
        <w:rPr>
          <w:rFonts w:ascii="Verdana" w:hAnsi="Verdana"/>
          <w:spacing w:val="-2"/>
          <w:sz w:val="22"/>
          <w:szCs w:val="22"/>
        </w:rPr>
        <w:t>a</w:t>
      </w:r>
      <w:r w:rsidR="00F303C1" w:rsidRPr="00AB441D">
        <w:rPr>
          <w:rFonts w:ascii="Verdana" w:hAnsi="Verdana"/>
          <w:sz w:val="22"/>
          <w:szCs w:val="22"/>
        </w:rPr>
        <w:t>c</w:t>
      </w:r>
      <w:r w:rsidR="00F303C1" w:rsidRPr="00AB441D">
        <w:rPr>
          <w:rFonts w:ascii="Verdana" w:hAnsi="Verdana"/>
          <w:spacing w:val="1"/>
          <w:sz w:val="22"/>
          <w:szCs w:val="22"/>
        </w:rPr>
        <w:t>t</w:t>
      </w:r>
      <w:r w:rsidR="00F303C1" w:rsidRPr="00AB441D">
        <w:rPr>
          <w:rFonts w:ascii="Verdana" w:hAnsi="Verdana"/>
          <w:spacing w:val="-2"/>
          <w:sz w:val="22"/>
          <w:szCs w:val="22"/>
        </w:rPr>
        <w:t>i</w:t>
      </w:r>
      <w:r w:rsidR="00F303C1" w:rsidRPr="00AB441D">
        <w:rPr>
          <w:rFonts w:ascii="Verdana" w:hAnsi="Verdana"/>
          <w:sz w:val="22"/>
          <w:szCs w:val="22"/>
        </w:rPr>
        <w:t>on by a s</w:t>
      </w:r>
      <w:r w:rsidR="00F303C1" w:rsidRPr="00AB441D">
        <w:rPr>
          <w:rFonts w:ascii="Verdana" w:hAnsi="Verdana"/>
          <w:spacing w:val="-2"/>
          <w:sz w:val="22"/>
          <w:szCs w:val="22"/>
        </w:rPr>
        <w:t>t</w:t>
      </w:r>
      <w:r w:rsidR="00F303C1" w:rsidRPr="00AB441D">
        <w:rPr>
          <w:rFonts w:ascii="Verdana" w:hAnsi="Verdana"/>
          <w:sz w:val="22"/>
          <w:szCs w:val="22"/>
        </w:rPr>
        <w:t>a</w:t>
      </w:r>
      <w:r w:rsidR="00F303C1" w:rsidRPr="00AB441D">
        <w:rPr>
          <w:rFonts w:ascii="Verdana" w:hAnsi="Verdana"/>
          <w:spacing w:val="-2"/>
          <w:sz w:val="22"/>
          <w:szCs w:val="22"/>
        </w:rPr>
        <w:t>t</w:t>
      </w:r>
      <w:r w:rsidR="00F303C1" w:rsidRPr="00AB441D">
        <w:rPr>
          <w:rFonts w:ascii="Verdana" w:hAnsi="Verdana"/>
          <w:sz w:val="22"/>
          <w:szCs w:val="22"/>
        </w:rPr>
        <w:t>e or</w:t>
      </w:r>
      <w:r w:rsidR="00F303C1" w:rsidRPr="00AB441D">
        <w:rPr>
          <w:rFonts w:ascii="Verdana" w:hAnsi="Verdana"/>
          <w:spacing w:val="-2"/>
          <w:sz w:val="22"/>
          <w:szCs w:val="22"/>
        </w:rPr>
        <w:t xml:space="preserve"> </w:t>
      </w:r>
      <w:r w:rsidR="00F303C1" w:rsidRPr="00AB441D">
        <w:rPr>
          <w:rFonts w:ascii="Verdana" w:hAnsi="Verdana"/>
          <w:sz w:val="22"/>
          <w:szCs w:val="22"/>
        </w:rPr>
        <w:t>fe</w:t>
      </w:r>
      <w:r w:rsidR="00F303C1" w:rsidRPr="00AB441D">
        <w:rPr>
          <w:rFonts w:ascii="Verdana" w:hAnsi="Verdana"/>
          <w:spacing w:val="-2"/>
          <w:sz w:val="22"/>
          <w:szCs w:val="22"/>
        </w:rPr>
        <w:t>d</w:t>
      </w:r>
      <w:r w:rsidR="00F303C1" w:rsidRPr="00AB441D">
        <w:rPr>
          <w:rFonts w:ascii="Verdana" w:hAnsi="Verdana"/>
          <w:sz w:val="22"/>
          <w:szCs w:val="22"/>
        </w:rPr>
        <w:t>e</w:t>
      </w:r>
      <w:r w:rsidR="00F303C1" w:rsidRPr="00AB441D">
        <w:rPr>
          <w:rFonts w:ascii="Verdana" w:hAnsi="Verdana"/>
          <w:spacing w:val="1"/>
          <w:sz w:val="22"/>
          <w:szCs w:val="22"/>
        </w:rPr>
        <w:t>r</w:t>
      </w:r>
      <w:r w:rsidR="00F303C1" w:rsidRPr="00AB441D">
        <w:rPr>
          <w:rFonts w:ascii="Verdana" w:hAnsi="Verdana"/>
          <w:spacing w:val="-2"/>
          <w:sz w:val="22"/>
          <w:szCs w:val="22"/>
        </w:rPr>
        <w:t>a</w:t>
      </w:r>
      <w:r w:rsidR="00F303C1" w:rsidRPr="00AB441D">
        <w:rPr>
          <w:rFonts w:ascii="Verdana" w:hAnsi="Verdana"/>
          <w:sz w:val="22"/>
          <w:szCs w:val="22"/>
        </w:rPr>
        <w:t>l</w:t>
      </w:r>
      <w:r w:rsidR="00F303C1" w:rsidRPr="00AB441D">
        <w:rPr>
          <w:rFonts w:ascii="Verdana" w:hAnsi="Verdana"/>
          <w:spacing w:val="-2"/>
          <w:sz w:val="22"/>
          <w:szCs w:val="22"/>
        </w:rPr>
        <w:t xml:space="preserve"> </w:t>
      </w:r>
      <w:r w:rsidR="00F303C1" w:rsidRPr="00AB441D">
        <w:rPr>
          <w:rFonts w:ascii="Verdana" w:hAnsi="Verdana"/>
          <w:sz w:val="22"/>
          <w:szCs w:val="22"/>
        </w:rPr>
        <w:t>r</w:t>
      </w:r>
      <w:r w:rsidR="00F303C1" w:rsidRPr="00AB441D">
        <w:rPr>
          <w:rFonts w:ascii="Verdana" w:hAnsi="Verdana"/>
          <w:spacing w:val="-2"/>
          <w:sz w:val="22"/>
          <w:szCs w:val="22"/>
        </w:rPr>
        <w:t>e</w:t>
      </w:r>
      <w:r w:rsidR="00F303C1" w:rsidRPr="00AB441D">
        <w:rPr>
          <w:rFonts w:ascii="Verdana" w:hAnsi="Verdana"/>
          <w:spacing w:val="-3"/>
          <w:sz w:val="22"/>
          <w:szCs w:val="22"/>
        </w:rPr>
        <w:t>g</w:t>
      </w:r>
      <w:r w:rsidR="00F303C1" w:rsidRPr="00AB441D">
        <w:rPr>
          <w:rFonts w:ascii="Verdana" w:hAnsi="Verdana"/>
          <w:sz w:val="22"/>
          <w:szCs w:val="22"/>
        </w:rPr>
        <w:t>ula</w:t>
      </w:r>
      <w:r w:rsidR="00F303C1" w:rsidRPr="00AB441D">
        <w:rPr>
          <w:rFonts w:ascii="Verdana" w:hAnsi="Verdana"/>
          <w:spacing w:val="1"/>
          <w:sz w:val="22"/>
          <w:szCs w:val="22"/>
        </w:rPr>
        <w:t>t</w:t>
      </w:r>
      <w:r w:rsidR="00F303C1" w:rsidRPr="00AB441D">
        <w:rPr>
          <w:rFonts w:ascii="Verdana" w:hAnsi="Verdana"/>
          <w:sz w:val="22"/>
          <w:szCs w:val="22"/>
        </w:rPr>
        <w:t>ory au</w:t>
      </w:r>
      <w:r w:rsidR="00F303C1" w:rsidRPr="00AB441D">
        <w:rPr>
          <w:rFonts w:ascii="Verdana" w:hAnsi="Verdana"/>
          <w:spacing w:val="1"/>
          <w:sz w:val="22"/>
          <w:szCs w:val="22"/>
        </w:rPr>
        <w:t>t</w:t>
      </w:r>
      <w:r w:rsidR="00F303C1" w:rsidRPr="00AB441D">
        <w:rPr>
          <w:rFonts w:ascii="Verdana" w:hAnsi="Verdana"/>
          <w:sz w:val="22"/>
          <w:szCs w:val="22"/>
        </w:rPr>
        <w:t>h</w:t>
      </w:r>
      <w:r w:rsidR="00F303C1" w:rsidRPr="00AB441D">
        <w:rPr>
          <w:rFonts w:ascii="Verdana" w:hAnsi="Verdana"/>
          <w:spacing w:val="-3"/>
          <w:sz w:val="22"/>
          <w:szCs w:val="22"/>
        </w:rPr>
        <w:t>o</w:t>
      </w:r>
      <w:r w:rsidR="00F303C1" w:rsidRPr="00AB441D">
        <w:rPr>
          <w:rFonts w:ascii="Verdana" w:hAnsi="Verdana"/>
          <w:sz w:val="22"/>
          <w:szCs w:val="22"/>
        </w:rPr>
        <w:t>r</w:t>
      </w:r>
      <w:r w:rsidR="00F303C1" w:rsidRPr="00AB441D">
        <w:rPr>
          <w:rFonts w:ascii="Verdana" w:hAnsi="Verdana"/>
          <w:spacing w:val="-2"/>
          <w:sz w:val="22"/>
          <w:szCs w:val="22"/>
        </w:rPr>
        <w:t>i</w:t>
      </w:r>
      <w:r w:rsidR="00F303C1" w:rsidRPr="00AB441D">
        <w:rPr>
          <w:rFonts w:ascii="Verdana" w:hAnsi="Verdana"/>
          <w:sz w:val="22"/>
          <w:szCs w:val="22"/>
        </w:rPr>
        <w:t>t</w:t>
      </w:r>
      <w:r w:rsidR="00F303C1" w:rsidRPr="00AB441D">
        <w:rPr>
          <w:rFonts w:ascii="Verdana" w:hAnsi="Verdana"/>
          <w:spacing w:val="-2"/>
          <w:sz w:val="22"/>
          <w:szCs w:val="22"/>
        </w:rPr>
        <w:t xml:space="preserve">y; </w:t>
      </w:r>
      <w:r w:rsidR="003226DD" w:rsidRPr="00AB441D">
        <w:rPr>
          <w:rFonts w:ascii="Verdana" w:hAnsi="Verdana"/>
          <w:spacing w:val="-2"/>
          <w:sz w:val="22"/>
          <w:szCs w:val="22"/>
        </w:rPr>
        <w:t>and</w:t>
      </w:r>
    </w:p>
    <w:p w14:paraId="1145C2A4" w14:textId="77777777" w:rsidR="00F303C1" w:rsidRPr="00AB441D" w:rsidRDefault="003226DD" w:rsidP="003B74E4">
      <w:pPr>
        <w:pStyle w:val="ListParagraph"/>
        <w:numPr>
          <w:ilvl w:val="0"/>
          <w:numId w:val="34"/>
        </w:numPr>
        <w:spacing w:line="276" w:lineRule="auto"/>
        <w:rPr>
          <w:rFonts w:ascii="Verdana" w:hAnsi="Verdana"/>
          <w:sz w:val="22"/>
          <w:szCs w:val="22"/>
        </w:rPr>
      </w:pPr>
      <w:r w:rsidRPr="00AB441D">
        <w:rPr>
          <w:rFonts w:ascii="Verdana" w:hAnsi="Verdana"/>
          <w:spacing w:val="-2"/>
          <w:sz w:val="22"/>
          <w:szCs w:val="22"/>
        </w:rPr>
        <w:t>have not b</w:t>
      </w:r>
      <w:r w:rsidR="00F303C1" w:rsidRPr="00AB441D">
        <w:rPr>
          <w:rFonts w:ascii="Verdana" w:hAnsi="Verdana"/>
          <w:sz w:val="22"/>
          <w:szCs w:val="22"/>
        </w:rPr>
        <w:t>een</w:t>
      </w:r>
      <w:r w:rsidR="00F303C1" w:rsidRPr="00AB441D">
        <w:rPr>
          <w:rFonts w:ascii="Verdana" w:hAnsi="Verdana"/>
          <w:spacing w:val="-3"/>
          <w:sz w:val="22"/>
          <w:szCs w:val="22"/>
        </w:rPr>
        <w:t xml:space="preserve"> </w:t>
      </w:r>
      <w:r w:rsidR="00F303C1" w:rsidRPr="00AB441D">
        <w:rPr>
          <w:rFonts w:ascii="Verdana" w:hAnsi="Verdana"/>
          <w:sz w:val="22"/>
          <w:szCs w:val="22"/>
        </w:rPr>
        <w:t>p</w:t>
      </w:r>
      <w:r w:rsidR="00F303C1" w:rsidRPr="00AB441D">
        <w:rPr>
          <w:rFonts w:ascii="Verdana" w:hAnsi="Verdana"/>
          <w:spacing w:val="-2"/>
          <w:sz w:val="22"/>
          <w:szCs w:val="22"/>
        </w:rPr>
        <w:t>l</w:t>
      </w:r>
      <w:r w:rsidR="00F303C1" w:rsidRPr="00AB441D">
        <w:rPr>
          <w:rFonts w:ascii="Verdana" w:hAnsi="Verdana"/>
          <w:sz w:val="22"/>
          <w:szCs w:val="22"/>
        </w:rPr>
        <w:t>aced</w:t>
      </w:r>
      <w:r w:rsidR="00F303C1" w:rsidRPr="00AB441D">
        <w:rPr>
          <w:rFonts w:ascii="Verdana" w:hAnsi="Verdana"/>
          <w:spacing w:val="-2"/>
          <w:sz w:val="22"/>
          <w:szCs w:val="22"/>
        </w:rPr>
        <w:t xml:space="preserve"> </w:t>
      </w:r>
      <w:r w:rsidR="00F303C1" w:rsidRPr="00AB441D">
        <w:rPr>
          <w:rFonts w:ascii="Verdana" w:hAnsi="Verdana"/>
          <w:sz w:val="22"/>
          <w:szCs w:val="22"/>
        </w:rPr>
        <w:t>on co</w:t>
      </w:r>
      <w:r w:rsidR="00F303C1" w:rsidRPr="00AB441D">
        <w:rPr>
          <w:rFonts w:ascii="Verdana" w:hAnsi="Verdana"/>
          <w:spacing w:val="-4"/>
          <w:sz w:val="22"/>
          <w:szCs w:val="22"/>
        </w:rPr>
        <w:t>mm</w:t>
      </w:r>
      <w:r w:rsidR="00F303C1" w:rsidRPr="00AB441D">
        <w:rPr>
          <w:rFonts w:ascii="Verdana" w:hAnsi="Verdana"/>
          <w:spacing w:val="2"/>
          <w:sz w:val="22"/>
          <w:szCs w:val="22"/>
        </w:rPr>
        <w:t>u</w:t>
      </w:r>
      <w:r w:rsidR="00F303C1" w:rsidRPr="00AB441D">
        <w:rPr>
          <w:rFonts w:ascii="Verdana" w:hAnsi="Verdana"/>
          <w:sz w:val="22"/>
          <w:szCs w:val="22"/>
        </w:rPr>
        <w:t>nity</w:t>
      </w:r>
      <w:r w:rsidR="00F303C1" w:rsidRPr="00AB441D">
        <w:rPr>
          <w:rFonts w:ascii="Verdana" w:hAnsi="Verdana"/>
          <w:spacing w:val="-3"/>
          <w:sz w:val="22"/>
          <w:szCs w:val="22"/>
        </w:rPr>
        <w:t xml:space="preserve"> </w:t>
      </w:r>
      <w:r w:rsidR="00F303C1" w:rsidRPr="00AB441D">
        <w:rPr>
          <w:rFonts w:ascii="Verdana" w:hAnsi="Verdana"/>
          <w:sz w:val="22"/>
          <w:szCs w:val="22"/>
        </w:rPr>
        <w:t>sup</w:t>
      </w:r>
      <w:r w:rsidR="00F303C1" w:rsidRPr="00AB441D">
        <w:rPr>
          <w:rFonts w:ascii="Verdana" w:hAnsi="Verdana"/>
          <w:spacing w:val="-2"/>
          <w:sz w:val="22"/>
          <w:szCs w:val="22"/>
        </w:rPr>
        <w:t>e</w:t>
      </w:r>
      <w:r w:rsidR="00F303C1" w:rsidRPr="00AB441D">
        <w:rPr>
          <w:rFonts w:ascii="Verdana" w:hAnsi="Verdana"/>
          <w:sz w:val="22"/>
          <w:szCs w:val="22"/>
        </w:rPr>
        <w:t>r</w:t>
      </w:r>
      <w:r w:rsidR="00F303C1" w:rsidRPr="00AB441D">
        <w:rPr>
          <w:rFonts w:ascii="Verdana" w:hAnsi="Verdana"/>
          <w:spacing w:val="-3"/>
          <w:sz w:val="22"/>
          <w:szCs w:val="22"/>
        </w:rPr>
        <w:t>v</w:t>
      </w:r>
      <w:r w:rsidR="00F303C1" w:rsidRPr="00AB441D">
        <w:rPr>
          <w:rFonts w:ascii="Verdana" w:hAnsi="Verdana"/>
          <w:sz w:val="22"/>
          <w:szCs w:val="22"/>
        </w:rPr>
        <w:t>is</w:t>
      </w:r>
      <w:r w:rsidR="00F303C1" w:rsidRPr="00AB441D">
        <w:rPr>
          <w:rFonts w:ascii="Verdana" w:hAnsi="Verdana"/>
          <w:spacing w:val="-1"/>
          <w:sz w:val="22"/>
          <w:szCs w:val="22"/>
        </w:rPr>
        <w:t>i</w:t>
      </w:r>
      <w:r w:rsidR="00F303C1" w:rsidRPr="00AB441D">
        <w:rPr>
          <w:rFonts w:ascii="Verdana" w:hAnsi="Verdana"/>
          <w:sz w:val="22"/>
          <w:szCs w:val="22"/>
        </w:rPr>
        <w:t xml:space="preserve">on, </w:t>
      </w:r>
      <w:r w:rsidR="00F303C1" w:rsidRPr="00AB441D">
        <w:rPr>
          <w:rFonts w:ascii="Verdana" w:hAnsi="Verdana"/>
          <w:spacing w:val="-2"/>
          <w:sz w:val="22"/>
          <w:szCs w:val="22"/>
        </w:rPr>
        <w:t>r</w:t>
      </w:r>
      <w:r w:rsidR="00F303C1" w:rsidRPr="00AB441D">
        <w:rPr>
          <w:rFonts w:ascii="Verdana" w:hAnsi="Verdana"/>
          <w:sz w:val="22"/>
          <w:szCs w:val="22"/>
        </w:rPr>
        <w:t>ec</w:t>
      </w:r>
      <w:r w:rsidR="00F303C1" w:rsidRPr="00AB441D">
        <w:rPr>
          <w:rFonts w:ascii="Verdana" w:hAnsi="Verdana"/>
          <w:spacing w:val="-2"/>
          <w:sz w:val="22"/>
          <w:szCs w:val="22"/>
        </w:rPr>
        <w:t>e</w:t>
      </w:r>
      <w:r w:rsidR="00F303C1" w:rsidRPr="00AB441D">
        <w:rPr>
          <w:rFonts w:ascii="Verdana" w:hAnsi="Verdana"/>
          <w:sz w:val="22"/>
          <w:szCs w:val="22"/>
        </w:rPr>
        <w:t>i</w:t>
      </w:r>
      <w:r w:rsidR="00F303C1" w:rsidRPr="00AB441D">
        <w:rPr>
          <w:rFonts w:ascii="Verdana" w:hAnsi="Verdana"/>
          <w:spacing w:val="-3"/>
          <w:sz w:val="22"/>
          <w:szCs w:val="22"/>
        </w:rPr>
        <w:t>v</w:t>
      </w:r>
      <w:r w:rsidR="00F303C1" w:rsidRPr="00AB441D">
        <w:rPr>
          <w:rFonts w:ascii="Verdana" w:hAnsi="Verdana"/>
          <w:sz w:val="22"/>
          <w:szCs w:val="22"/>
        </w:rPr>
        <w:t xml:space="preserve">ed </w:t>
      </w:r>
      <w:r w:rsidR="00F303C1" w:rsidRPr="00AB441D">
        <w:rPr>
          <w:rFonts w:ascii="Verdana" w:hAnsi="Verdana"/>
          <w:spacing w:val="-2"/>
          <w:sz w:val="22"/>
          <w:szCs w:val="22"/>
        </w:rPr>
        <w:t>d</w:t>
      </w:r>
      <w:r w:rsidR="00F303C1" w:rsidRPr="00AB441D">
        <w:rPr>
          <w:rFonts w:ascii="Verdana" w:hAnsi="Verdana"/>
          <w:sz w:val="22"/>
          <w:szCs w:val="22"/>
        </w:rPr>
        <w:t>e</w:t>
      </w:r>
      <w:r w:rsidR="00F303C1" w:rsidRPr="00AB441D">
        <w:rPr>
          <w:rFonts w:ascii="Verdana" w:hAnsi="Verdana"/>
          <w:spacing w:val="1"/>
          <w:sz w:val="22"/>
          <w:szCs w:val="22"/>
        </w:rPr>
        <w:t>f</w:t>
      </w:r>
      <w:r w:rsidR="00F303C1" w:rsidRPr="00AB441D">
        <w:rPr>
          <w:rFonts w:ascii="Verdana" w:hAnsi="Verdana"/>
          <w:spacing w:val="-2"/>
          <w:sz w:val="22"/>
          <w:szCs w:val="22"/>
        </w:rPr>
        <w:t>e</w:t>
      </w:r>
      <w:r w:rsidR="00F303C1" w:rsidRPr="00AB441D">
        <w:rPr>
          <w:rFonts w:ascii="Verdana" w:hAnsi="Verdana"/>
          <w:sz w:val="22"/>
          <w:szCs w:val="22"/>
        </w:rPr>
        <w:t>rr</w:t>
      </w:r>
      <w:r w:rsidR="00F303C1" w:rsidRPr="00AB441D">
        <w:rPr>
          <w:rFonts w:ascii="Verdana" w:hAnsi="Verdana"/>
          <w:spacing w:val="-2"/>
          <w:sz w:val="22"/>
          <w:szCs w:val="22"/>
        </w:rPr>
        <w:t>e</w:t>
      </w:r>
      <w:r w:rsidR="00F303C1" w:rsidRPr="00AB441D">
        <w:rPr>
          <w:rFonts w:ascii="Verdana" w:hAnsi="Verdana"/>
          <w:sz w:val="22"/>
          <w:szCs w:val="22"/>
        </w:rPr>
        <w:t>d a</w:t>
      </w:r>
      <w:r w:rsidR="00F303C1" w:rsidRPr="00AB441D">
        <w:rPr>
          <w:rFonts w:ascii="Verdana" w:hAnsi="Verdana"/>
          <w:spacing w:val="-2"/>
          <w:sz w:val="22"/>
          <w:szCs w:val="22"/>
        </w:rPr>
        <w:t>d</w:t>
      </w:r>
      <w:r w:rsidR="00F303C1" w:rsidRPr="00AB441D">
        <w:rPr>
          <w:rFonts w:ascii="Verdana" w:hAnsi="Verdana"/>
          <w:sz w:val="22"/>
          <w:szCs w:val="22"/>
        </w:rPr>
        <w:t>jud</w:t>
      </w:r>
      <w:r w:rsidR="00F303C1" w:rsidRPr="00AB441D">
        <w:rPr>
          <w:rFonts w:ascii="Verdana" w:hAnsi="Verdana"/>
          <w:spacing w:val="-2"/>
          <w:sz w:val="22"/>
          <w:szCs w:val="22"/>
        </w:rPr>
        <w:t>i</w:t>
      </w:r>
      <w:r w:rsidR="00F303C1" w:rsidRPr="00AB441D">
        <w:rPr>
          <w:rFonts w:ascii="Verdana" w:hAnsi="Verdana"/>
          <w:sz w:val="22"/>
          <w:szCs w:val="22"/>
        </w:rPr>
        <w:t>c</w:t>
      </w:r>
      <w:r w:rsidR="00F303C1" w:rsidRPr="00AB441D">
        <w:rPr>
          <w:rFonts w:ascii="Verdana" w:hAnsi="Verdana"/>
          <w:spacing w:val="-2"/>
          <w:sz w:val="22"/>
          <w:szCs w:val="22"/>
        </w:rPr>
        <w:t>a</w:t>
      </w:r>
      <w:r w:rsidR="00F303C1" w:rsidRPr="00AB441D">
        <w:rPr>
          <w:rFonts w:ascii="Verdana" w:hAnsi="Verdana"/>
          <w:sz w:val="22"/>
          <w:szCs w:val="22"/>
        </w:rPr>
        <w:t>tio</w:t>
      </w:r>
      <w:r w:rsidR="00F303C1" w:rsidRPr="00AB441D">
        <w:rPr>
          <w:rFonts w:ascii="Verdana" w:hAnsi="Verdana"/>
          <w:spacing w:val="-3"/>
          <w:sz w:val="22"/>
          <w:szCs w:val="22"/>
        </w:rPr>
        <w:t>n</w:t>
      </w:r>
      <w:r w:rsidR="00F303C1" w:rsidRPr="00AB441D">
        <w:rPr>
          <w:rFonts w:ascii="Verdana" w:hAnsi="Verdana"/>
          <w:sz w:val="22"/>
          <w:szCs w:val="22"/>
        </w:rPr>
        <w:t>, or</w:t>
      </w:r>
      <w:r w:rsidR="00F303C1" w:rsidRPr="00AB441D">
        <w:rPr>
          <w:rFonts w:ascii="Verdana" w:hAnsi="Verdana"/>
          <w:spacing w:val="-2"/>
          <w:sz w:val="22"/>
          <w:szCs w:val="22"/>
        </w:rPr>
        <w:t xml:space="preserve"> </w:t>
      </w:r>
      <w:r w:rsidR="00F303C1" w:rsidRPr="00AB441D">
        <w:rPr>
          <w:rFonts w:ascii="Verdana" w:hAnsi="Verdana"/>
          <w:sz w:val="22"/>
          <w:szCs w:val="22"/>
        </w:rPr>
        <w:t>be</w:t>
      </w:r>
      <w:r w:rsidR="00F303C1" w:rsidRPr="00AB441D">
        <w:rPr>
          <w:rFonts w:ascii="Verdana" w:hAnsi="Verdana"/>
          <w:spacing w:val="-2"/>
          <w:sz w:val="22"/>
          <w:szCs w:val="22"/>
        </w:rPr>
        <w:t>e</w:t>
      </w:r>
      <w:r w:rsidR="00F303C1" w:rsidRPr="00AB441D">
        <w:rPr>
          <w:rFonts w:ascii="Verdana" w:hAnsi="Verdana"/>
          <w:sz w:val="22"/>
          <w:szCs w:val="22"/>
        </w:rPr>
        <w:t>n in</w:t>
      </w:r>
      <w:r w:rsidR="00F303C1" w:rsidRPr="00AB441D">
        <w:rPr>
          <w:rFonts w:ascii="Verdana" w:hAnsi="Verdana"/>
          <w:spacing w:val="-3"/>
          <w:sz w:val="22"/>
          <w:szCs w:val="22"/>
        </w:rPr>
        <w:t>d</w:t>
      </w:r>
      <w:r w:rsidR="00F303C1" w:rsidRPr="00AB441D">
        <w:rPr>
          <w:rFonts w:ascii="Verdana" w:hAnsi="Verdana"/>
          <w:sz w:val="22"/>
          <w:szCs w:val="22"/>
        </w:rPr>
        <w:t>ic</w:t>
      </w:r>
      <w:r w:rsidR="00F303C1" w:rsidRPr="00AB441D">
        <w:rPr>
          <w:rFonts w:ascii="Verdana" w:hAnsi="Verdana"/>
          <w:spacing w:val="-2"/>
          <w:sz w:val="22"/>
          <w:szCs w:val="22"/>
        </w:rPr>
        <w:t>t</w:t>
      </w:r>
      <w:r w:rsidR="00F303C1" w:rsidRPr="00AB441D">
        <w:rPr>
          <w:rFonts w:ascii="Verdana" w:hAnsi="Verdana"/>
          <w:sz w:val="22"/>
          <w:szCs w:val="22"/>
        </w:rPr>
        <w:t xml:space="preserve">ed </w:t>
      </w:r>
      <w:r w:rsidR="00F303C1" w:rsidRPr="00AB441D">
        <w:rPr>
          <w:rFonts w:ascii="Verdana" w:hAnsi="Verdana"/>
          <w:spacing w:val="-2"/>
          <w:sz w:val="22"/>
          <w:szCs w:val="22"/>
        </w:rPr>
        <w:t>f</w:t>
      </w:r>
      <w:r w:rsidR="00F303C1" w:rsidRPr="00AB441D">
        <w:rPr>
          <w:rFonts w:ascii="Verdana" w:hAnsi="Verdana"/>
          <w:sz w:val="22"/>
          <w:szCs w:val="22"/>
        </w:rPr>
        <w:t xml:space="preserve">or </w:t>
      </w:r>
      <w:r w:rsidR="00F303C1" w:rsidRPr="00AB441D">
        <w:rPr>
          <w:rFonts w:ascii="Verdana" w:hAnsi="Verdana"/>
          <w:spacing w:val="-3"/>
          <w:sz w:val="22"/>
          <w:szCs w:val="22"/>
        </w:rPr>
        <w:t>o</w:t>
      </w:r>
      <w:r w:rsidR="00F303C1" w:rsidRPr="00AB441D">
        <w:rPr>
          <w:rFonts w:ascii="Verdana" w:hAnsi="Verdana"/>
          <w:sz w:val="22"/>
          <w:szCs w:val="22"/>
        </w:rPr>
        <w:t>r con</w:t>
      </w:r>
      <w:r w:rsidR="00F303C1" w:rsidRPr="00AB441D">
        <w:rPr>
          <w:rFonts w:ascii="Verdana" w:hAnsi="Verdana"/>
          <w:spacing w:val="-2"/>
          <w:sz w:val="22"/>
          <w:szCs w:val="22"/>
        </w:rPr>
        <w:t>v</w:t>
      </w:r>
      <w:r w:rsidR="00F303C1" w:rsidRPr="00AB441D">
        <w:rPr>
          <w:rFonts w:ascii="Verdana" w:hAnsi="Verdana"/>
          <w:sz w:val="22"/>
          <w:szCs w:val="22"/>
        </w:rPr>
        <w:t>ic</w:t>
      </w:r>
      <w:r w:rsidR="00F303C1" w:rsidRPr="00AB441D">
        <w:rPr>
          <w:rFonts w:ascii="Verdana" w:hAnsi="Verdana"/>
          <w:spacing w:val="1"/>
          <w:sz w:val="22"/>
          <w:szCs w:val="22"/>
        </w:rPr>
        <w:t>t</w:t>
      </w:r>
      <w:r w:rsidR="00F303C1" w:rsidRPr="00AB441D">
        <w:rPr>
          <w:rFonts w:ascii="Verdana" w:hAnsi="Verdana"/>
          <w:spacing w:val="-2"/>
          <w:sz w:val="22"/>
          <w:szCs w:val="22"/>
        </w:rPr>
        <w:t>e</w:t>
      </w:r>
      <w:r w:rsidR="00F303C1" w:rsidRPr="00AB441D">
        <w:rPr>
          <w:rFonts w:ascii="Verdana" w:hAnsi="Verdana"/>
          <w:sz w:val="22"/>
          <w:szCs w:val="22"/>
        </w:rPr>
        <w:t>d of</w:t>
      </w:r>
      <w:r w:rsidR="00F303C1" w:rsidRPr="00AB441D">
        <w:rPr>
          <w:rFonts w:ascii="Verdana" w:hAnsi="Verdana"/>
          <w:spacing w:val="-2"/>
          <w:sz w:val="22"/>
          <w:szCs w:val="22"/>
        </w:rPr>
        <w:t xml:space="preserve"> </w:t>
      </w:r>
      <w:r w:rsidR="00F303C1" w:rsidRPr="00AB441D">
        <w:rPr>
          <w:rFonts w:ascii="Verdana" w:hAnsi="Verdana"/>
          <w:sz w:val="22"/>
          <w:szCs w:val="22"/>
        </w:rPr>
        <w:t xml:space="preserve">a </w:t>
      </w:r>
      <w:r w:rsidR="00F303C1" w:rsidRPr="00AB441D">
        <w:rPr>
          <w:rFonts w:ascii="Verdana" w:hAnsi="Verdana"/>
          <w:spacing w:val="-2"/>
          <w:sz w:val="22"/>
          <w:szCs w:val="22"/>
        </w:rPr>
        <w:t>c</w:t>
      </w:r>
      <w:r w:rsidR="00F303C1" w:rsidRPr="00AB441D">
        <w:rPr>
          <w:rFonts w:ascii="Verdana" w:hAnsi="Verdana"/>
          <w:sz w:val="22"/>
          <w:szCs w:val="22"/>
        </w:rPr>
        <w:t>ri</w:t>
      </w:r>
      <w:r w:rsidR="00F303C1" w:rsidRPr="00AB441D">
        <w:rPr>
          <w:rFonts w:ascii="Verdana" w:hAnsi="Verdana"/>
          <w:spacing w:val="-4"/>
          <w:sz w:val="22"/>
          <w:szCs w:val="22"/>
        </w:rPr>
        <w:t>m</w:t>
      </w:r>
      <w:r w:rsidR="00F303C1" w:rsidRPr="00AB441D">
        <w:rPr>
          <w:rFonts w:ascii="Verdana" w:hAnsi="Verdana"/>
          <w:sz w:val="22"/>
          <w:szCs w:val="22"/>
        </w:rPr>
        <w:t>inal</w:t>
      </w:r>
      <w:r w:rsidR="00F303C1" w:rsidRPr="00AB441D">
        <w:rPr>
          <w:rFonts w:ascii="Verdana" w:hAnsi="Verdana"/>
          <w:spacing w:val="-2"/>
          <w:sz w:val="22"/>
          <w:szCs w:val="22"/>
        </w:rPr>
        <w:t xml:space="preserve"> </w:t>
      </w:r>
      <w:r w:rsidR="00F303C1" w:rsidRPr="00AB441D">
        <w:rPr>
          <w:rFonts w:ascii="Verdana" w:hAnsi="Verdana"/>
          <w:sz w:val="22"/>
          <w:szCs w:val="22"/>
        </w:rPr>
        <w:t>o</w:t>
      </w:r>
      <w:r w:rsidR="00F303C1" w:rsidRPr="00AB441D">
        <w:rPr>
          <w:rFonts w:ascii="Verdana" w:hAnsi="Verdana"/>
          <w:spacing w:val="-2"/>
          <w:sz w:val="22"/>
          <w:szCs w:val="22"/>
        </w:rPr>
        <w:t>f</w:t>
      </w:r>
      <w:r w:rsidR="00F303C1" w:rsidRPr="00AB441D">
        <w:rPr>
          <w:rFonts w:ascii="Verdana" w:hAnsi="Verdana"/>
          <w:sz w:val="22"/>
          <w:szCs w:val="22"/>
        </w:rPr>
        <w:t>f</w:t>
      </w:r>
      <w:r w:rsidR="00F303C1" w:rsidRPr="00AB441D">
        <w:rPr>
          <w:rFonts w:ascii="Verdana" w:hAnsi="Verdana"/>
          <w:spacing w:val="-2"/>
          <w:sz w:val="22"/>
          <w:szCs w:val="22"/>
        </w:rPr>
        <w:t>e</w:t>
      </w:r>
      <w:r w:rsidR="00F303C1" w:rsidRPr="00AB441D">
        <w:rPr>
          <w:rFonts w:ascii="Verdana" w:hAnsi="Verdana"/>
          <w:sz w:val="22"/>
          <w:szCs w:val="22"/>
        </w:rPr>
        <w:t xml:space="preserve">nse </w:t>
      </w:r>
      <w:r w:rsidR="00F303C1" w:rsidRPr="00AB441D">
        <w:rPr>
          <w:rFonts w:ascii="Verdana" w:hAnsi="Verdana"/>
          <w:spacing w:val="-2"/>
          <w:sz w:val="22"/>
          <w:szCs w:val="22"/>
        </w:rPr>
        <w:t>r</w:t>
      </w:r>
      <w:r w:rsidR="00F303C1" w:rsidRPr="00AB441D">
        <w:rPr>
          <w:rFonts w:ascii="Verdana" w:hAnsi="Verdana"/>
          <w:sz w:val="22"/>
          <w:szCs w:val="22"/>
        </w:rPr>
        <w:t>e</w:t>
      </w:r>
      <w:r w:rsidR="00F303C1" w:rsidRPr="00AB441D">
        <w:rPr>
          <w:rFonts w:ascii="Verdana" w:hAnsi="Verdana"/>
          <w:spacing w:val="-2"/>
          <w:sz w:val="22"/>
          <w:szCs w:val="22"/>
        </w:rPr>
        <w:t>l</w:t>
      </w:r>
      <w:r w:rsidR="00F303C1" w:rsidRPr="00AB441D">
        <w:rPr>
          <w:rFonts w:ascii="Verdana" w:hAnsi="Verdana"/>
          <w:sz w:val="22"/>
          <w:szCs w:val="22"/>
        </w:rPr>
        <w:t>a</w:t>
      </w:r>
      <w:r w:rsidR="00F303C1" w:rsidRPr="00AB441D">
        <w:rPr>
          <w:rFonts w:ascii="Verdana" w:hAnsi="Verdana"/>
          <w:spacing w:val="-2"/>
          <w:sz w:val="22"/>
          <w:szCs w:val="22"/>
        </w:rPr>
        <w:t>t</w:t>
      </w:r>
      <w:r w:rsidR="00F303C1" w:rsidRPr="00AB441D">
        <w:rPr>
          <w:rFonts w:ascii="Verdana" w:hAnsi="Verdana"/>
          <w:sz w:val="22"/>
          <w:szCs w:val="22"/>
        </w:rPr>
        <w:t>ing</w:t>
      </w:r>
      <w:r w:rsidR="00F303C1" w:rsidRPr="00AB441D">
        <w:rPr>
          <w:rFonts w:ascii="Verdana" w:hAnsi="Verdana"/>
          <w:spacing w:val="-3"/>
          <w:sz w:val="22"/>
          <w:szCs w:val="22"/>
        </w:rPr>
        <w:t xml:space="preserve"> </w:t>
      </w:r>
      <w:r w:rsidR="00F303C1" w:rsidRPr="00AB441D">
        <w:rPr>
          <w:rFonts w:ascii="Verdana" w:hAnsi="Verdana"/>
          <w:sz w:val="22"/>
          <w:szCs w:val="22"/>
        </w:rPr>
        <w:t>to in</w:t>
      </w:r>
      <w:r w:rsidR="00F303C1" w:rsidRPr="00AB441D">
        <w:rPr>
          <w:rFonts w:ascii="Verdana" w:hAnsi="Verdana"/>
          <w:spacing w:val="-3"/>
          <w:sz w:val="22"/>
          <w:szCs w:val="22"/>
        </w:rPr>
        <w:t>v</w:t>
      </w:r>
      <w:r w:rsidR="00F303C1" w:rsidRPr="00AB441D">
        <w:rPr>
          <w:rFonts w:ascii="Verdana" w:hAnsi="Verdana"/>
          <w:sz w:val="22"/>
          <w:szCs w:val="22"/>
        </w:rPr>
        <w:t>ol</w:t>
      </w:r>
      <w:r w:rsidR="00F303C1" w:rsidRPr="00AB441D">
        <w:rPr>
          <w:rFonts w:ascii="Verdana" w:hAnsi="Verdana"/>
          <w:spacing w:val="-3"/>
          <w:sz w:val="22"/>
          <w:szCs w:val="22"/>
        </w:rPr>
        <w:t>v</w:t>
      </w:r>
      <w:r w:rsidR="00F303C1" w:rsidRPr="00AB441D">
        <w:rPr>
          <w:rFonts w:ascii="Verdana" w:hAnsi="Verdana"/>
          <w:sz w:val="22"/>
          <w:szCs w:val="22"/>
        </w:rPr>
        <w:t>e</w:t>
      </w:r>
      <w:r w:rsidR="00F303C1" w:rsidRPr="00AB441D">
        <w:rPr>
          <w:rFonts w:ascii="Verdana" w:hAnsi="Verdana"/>
          <w:spacing w:val="-4"/>
          <w:sz w:val="22"/>
          <w:szCs w:val="22"/>
        </w:rPr>
        <w:t>m</w:t>
      </w:r>
      <w:r w:rsidR="00F303C1" w:rsidRPr="00AB441D">
        <w:rPr>
          <w:rFonts w:ascii="Verdana" w:hAnsi="Verdana"/>
          <w:sz w:val="22"/>
          <w:szCs w:val="22"/>
        </w:rPr>
        <w:t>ent</w:t>
      </w:r>
      <w:r w:rsidR="00F303C1" w:rsidRPr="00AB441D">
        <w:rPr>
          <w:rFonts w:ascii="Verdana" w:hAnsi="Verdana"/>
          <w:spacing w:val="-2"/>
          <w:sz w:val="22"/>
          <w:szCs w:val="22"/>
        </w:rPr>
        <w:t xml:space="preserve"> </w:t>
      </w:r>
      <w:r w:rsidR="00F303C1" w:rsidRPr="00AB441D">
        <w:rPr>
          <w:rFonts w:ascii="Verdana" w:hAnsi="Verdana"/>
          <w:sz w:val="22"/>
          <w:szCs w:val="22"/>
        </w:rPr>
        <w:t>in any</w:t>
      </w:r>
      <w:r w:rsidR="00F303C1" w:rsidRPr="00AB441D">
        <w:rPr>
          <w:rFonts w:ascii="Verdana" w:hAnsi="Verdana"/>
          <w:spacing w:val="-2"/>
          <w:sz w:val="22"/>
          <w:szCs w:val="22"/>
        </w:rPr>
        <w:t xml:space="preserve"> </w:t>
      </w:r>
      <w:r w:rsidR="00F303C1" w:rsidRPr="00AB441D">
        <w:rPr>
          <w:rFonts w:ascii="Verdana" w:hAnsi="Verdana"/>
          <w:sz w:val="22"/>
          <w:szCs w:val="22"/>
        </w:rPr>
        <w:t>f</w:t>
      </w:r>
      <w:r w:rsidR="00F303C1" w:rsidRPr="00AB441D">
        <w:rPr>
          <w:rFonts w:ascii="Verdana" w:hAnsi="Verdana"/>
          <w:spacing w:val="-2"/>
          <w:sz w:val="22"/>
          <w:szCs w:val="22"/>
        </w:rPr>
        <w:t>i</w:t>
      </w:r>
      <w:r w:rsidR="00F303C1" w:rsidRPr="00AB441D">
        <w:rPr>
          <w:rFonts w:ascii="Verdana" w:hAnsi="Verdana"/>
          <w:sz w:val="22"/>
          <w:szCs w:val="22"/>
        </w:rPr>
        <w:t>nan</w:t>
      </w:r>
      <w:r w:rsidR="00F303C1" w:rsidRPr="00AB441D">
        <w:rPr>
          <w:rFonts w:ascii="Verdana" w:hAnsi="Verdana"/>
          <w:spacing w:val="-2"/>
          <w:sz w:val="22"/>
          <w:szCs w:val="22"/>
        </w:rPr>
        <w:t>c</w:t>
      </w:r>
      <w:r w:rsidR="00F303C1" w:rsidRPr="00AB441D">
        <w:rPr>
          <w:rFonts w:ascii="Verdana" w:hAnsi="Verdana"/>
          <w:sz w:val="22"/>
          <w:szCs w:val="22"/>
        </w:rPr>
        <w:t>i</w:t>
      </w:r>
      <w:r w:rsidR="00F303C1" w:rsidRPr="00AB441D">
        <w:rPr>
          <w:rFonts w:ascii="Verdana" w:hAnsi="Verdana"/>
          <w:spacing w:val="-2"/>
          <w:sz w:val="22"/>
          <w:szCs w:val="22"/>
        </w:rPr>
        <w:t>a</w:t>
      </w:r>
      <w:r w:rsidR="00F303C1" w:rsidRPr="00AB441D">
        <w:rPr>
          <w:rFonts w:ascii="Verdana" w:hAnsi="Verdana"/>
          <w:sz w:val="22"/>
          <w:szCs w:val="22"/>
        </w:rPr>
        <w:t>l</w:t>
      </w:r>
      <w:r w:rsidR="00F303C1" w:rsidRPr="00AB441D">
        <w:rPr>
          <w:rFonts w:ascii="Verdana" w:hAnsi="Verdana"/>
          <w:spacing w:val="1"/>
          <w:sz w:val="22"/>
          <w:szCs w:val="22"/>
        </w:rPr>
        <w:t xml:space="preserve"> </w:t>
      </w:r>
      <w:r w:rsidR="00F303C1" w:rsidRPr="00AB441D">
        <w:rPr>
          <w:rFonts w:ascii="Verdana" w:hAnsi="Verdana"/>
          <w:spacing w:val="-4"/>
          <w:sz w:val="22"/>
          <w:szCs w:val="22"/>
        </w:rPr>
        <w:t>m</w:t>
      </w:r>
      <w:r w:rsidR="00F303C1" w:rsidRPr="00AB441D">
        <w:rPr>
          <w:rFonts w:ascii="Verdana" w:hAnsi="Verdana"/>
          <w:sz w:val="22"/>
          <w:szCs w:val="22"/>
        </w:rPr>
        <w:t>a</w:t>
      </w:r>
      <w:r w:rsidR="00F303C1" w:rsidRPr="00AB441D">
        <w:rPr>
          <w:rFonts w:ascii="Verdana" w:hAnsi="Verdana"/>
          <w:spacing w:val="1"/>
          <w:sz w:val="22"/>
          <w:szCs w:val="22"/>
        </w:rPr>
        <w:t>t</w:t>
      </w:r>
      <w:r w:rsidR="00F303C1" w:rsidRPr="00AB441D">
        <w:rPr>
          <w:rFonts w:ascii="Verdana" w:hAnsi="Verdana"/>
          <w:sz w:val="22"/>
          <w:szCs w:val="22"/>
        </w:rPr>
        <w:t>t</w:t>
      </w:r>
      <w:r w:rsidR="00F303C1" w:rsidRPr="00AB441D">
        <w:rPr>
          <w:rFonts w:ascii="Verdana" w:hAnsi="Verdana"/>
          <w:spacing w:val="-2"/>
          <w:sz w:val="22"/>
          <w:szCs w:val="22"/>
        </w:rPr>
        <w:t>e</w:t>
      </w:r>
      <w:r w:rsidR="00F303C1" w:rsidRPr="00AB441D">
        <w:rPr>
          <w:rFonts w:ascii="Verdana" w:hAnsi="Verdana"/>
          <w:sz w:val="22"/>
          <w:szCs w:val="22"/>
        </w:rPr>
        <w:t xml:space="preserve">r, </w:t>
      </w:r>
      <w:r w:rsidR="00F303C1" w:rsidRPr="00AB441D">
        <w:rPr>
          <w:rFonts w:ascii="Verdana" w:hAnsi="Verdana"/>
          <w:spacing w:val="-2"/>
          <w:sz w:val="22"/>
          <w:szCs w:val="22"/>
        </w:rPr>
        <w:t>f</w:t>
      </w:r>
      <w:r w:rsidR="00F303C1" w:rsidRPr="00AB441D">
        <w:rPr>
          <w:rFonts w:ascii="Verdana" w:hAnsi="Verdana"/>
          <w:sz w:val="22"/>
          <w:szCs w:val="22"/>
        </w:rPr>
        <w:t>e</w:t>
      </w:r>
      <w:r w:rsidR="00F303C1" w:rsidRPr="00AB441D">
        <w:rPr>
          <w:rFonts w:ascii="Verdana" w:hAnsi="Verdana"/>
          <w:spacing w:val="-2"/>
          <w:sz w:val="22"/>
          <w:szCs w:val="22"/>
        </w:rPr>
        <w:t>d</w:t>
      </w:r>
      <w:r w:rsidR="00F303C1" w:rsidRPr="00AB441D">
        <w:rPr>
          <w:rFonts w:ascii="Verdana" w:hAnsi="Verdana"/>
          <w:sz w:val="22"/>
          <w:szCs w:val="22"/>
        </w:rPr>
        <w:t>e</w:t>
      </w:r>
      <w:r w:rsidR="00F303C1" w:rsidRPr="00AB441D">
        <w:rPr>
          <w:rFonts w:ascii="Verdana" w:hAnsi="Verdana"/>
          <w:spacing w:val="1"/>
          <w:sz w:val="22"/>
          <w:szCs w:val="22"/>
        </w:rPr>
        <w:t>r</w:t>
      </w:r>
      <w:r w:rsidR="00F303C1" w:rsidRPr="00AB441D">
        <w:rPr>
          <w:rFonts w:ascii="Verdana" w:hAnsi="Verdana"/>
          <w:spacing w:val="-2"/>
          <w:sz w:val="22"/>
          <w:szCs w:val="22"/>
        </w:rPr>
        <w:t>a</w:t>
      </w:r>
      <w:r w:rsidR="00F303C1" w:rsidRPr="00AB441D">
        <w:rPr>
          <w:rFonts w:ascii="Verdana" w:hAnsi="Verdana"/>
          <w:sz w:val="22"/>
          <w:szCs w:val="22"/>
        </w:rPr>
        <w:t>l</w:t>
      </w:r>
      <w:r w:rsidR="00F303C1" w:rsidRPr="00AB441D">
        <w:rPr>
          <w:rFonts w:ascii="Verdana" w:hAnsi="Verdana"/>
          <w:spacing w:val="1"/>
          <w:sz w:val="22"/>
          <w:szCs w:val="22"/>
        </w:rPr>
        <w:t xml:space="preserve"> </w:t>
      </w:r>
      <w:r w:rsidR="00F303C1" w:rsidRPr="00AB441D">
        <w:rPr>
          <w:rFonts w:ascii="Verdana" w:hAnsi="Verdana"/>
          <w:sz w:val="22"/>
          <w:szCs w:val="22"/>
        </w:rPr>
        <w:t>or</w:t>
      </w:r>
      <w:r w:rsidR="00F303C1" w:rsidRPr="00AB441D">
        <w:rPr>
          <w:rFonts w:ascii="Verdana" w:hAnsi="Verdana"/>
          <w:spacing w:val="-2"/>
          <w:sz w:val="22"/>
          <w:szCs w:val="22"/>
        </w:rPr>
        <w:t xml:space="preserve"> </w:t>
      </w:r>
      <w:r w:rsidR="00F303C1" w:rsidRPr="00AB441D">
        <w:rPr>
          <w:rFonts w:ascii="Verdana" w:hAnsi="Verdana"/>
          <w:sz w:val="22"/>
          <w:szCs w:val="22"/>
        </w:rPr>
        <w:t>s</w:t>
      </w:r>
      <w:r w:rsidR="00F303C1" w:rsidRPr="00AB441D">
        <w:rPr>
          <w:rFonts w:ascii="Verdana" w:hAnsi="Verdana"/>
          <w:spacing w:val="-1"/>
          <w:sz w:val="22"/>
          <w:szCs w:val="22"/>
        </w:rPr>
        <w:t>t</w:t>
      </w:r>
      <w:r w:rsidR="00F303C1" w:rsidRPr="00AB441D">
        <w:rPr>
          <w:rFonts w:ascii="Verdana" w:hAnsi="Verdana"/>
          <w:sz w:val="22"/>
          <w:szCs w:val="22"/>
        </w:rPr>
        <w:t>a</w:t>
      </w:r>
      <w:r w:rsidR="00F303C1" w:rsidRPr="00AB441D">
        <w:rPr>
          <w:rFonts w:ascii="Verdana" w:hAnsi="Verdana"/>
          <w:spacing w:val="1"/>
          <w:sz w:val="22"/>
          <w:szCs w:val="22"/>
        </w:rPr>
        <w:t>t</w:t>
      </w:r>
      <w:r w:rsidR="00F303C1" w:rsidRPr="00AB441D">
        <w:rPr>
          <w:rFonts w:ascii="Verdana" w:hAnsi="Verdana"/>
          <w:sz w:val="22"/>
          <w:szCs w:val="22"/>
        </w:rPr>
        <w:t>e</w:t>
      </w:r>
      <w:r w:rsidR="00F303C1" w:rsidRPr="00AB441D">
        <w:rPr>
          <w:rFonts w:ascii="Verdana" w:hAnsi="Verdana"/>
          <w:spacing w:val="-2"/>
          <w:sz w:val="22"/>
          <w:szCs w:val="22"/>
        </w:rPr>
        <w:t xml:space="preserve"> </w:t>
      </w:r>
      <w:r w:rsidR="00F303C1" w:rsidRPr="00AB441D">
        <w:rPr>
          <w:rFonts w:ascii="Verdana" w:hAnsi="Verdana"/>
          <w:sz w:val="22"/>
          <w:szCs w:val="22"/>
        </w:rPr>
        <w:t>pro</w:t>
      </w:r>
      <w:r w:rsidR="00F303C1" w:rsidRPr="00AB441D">
        <w:rPr>
          <w:rFonts w:ascii="Verdana" w:hAnsi="Verdana"/>
          <w:spacing w:val="-3"/>
          <w:sz w:val="22"/>
          <w:szCs w:val="22"/>
        </w:rPr>
        <w:t>g</w:t>
      </w:r>
      <w:r w:rsidR="00F303C1" w:rsidRPr="00AB441D">
        <w:rPr>
          <w:rFonts w:ascii="Verdana" w:hAnsi="Verdana"/>
          <w:sz w:val="22"/>
          <w:szCs w:val="22"/>
        </w:rPr>
        <w:t>ram, or sex</w:t>
      </w:r>
      <w:r w:rsidR="00F303C1" w:rsidRPr="00AB441D">
        <w:rPr>
          <w:rFonts w:ascii="Verdana" w:hAnsi="Verdana"/>
          <w:spacing w:val="-3"/>
          <w:sz w:val="22"/>
          <w:szCs w:val="22"/>
        </w:rPr>
        <w:t xml:space="preserve"> </w:t>
      </w:r>
      <w:r w:rsidR="00F303C1" w:rsidRPr="00AB441D">
        <w:rPr>
          <w:rFonts w:ascii="Verdana" w:hAnsi="Verdana"/>
          <w:sz w:val="22"/>
          <w:szCs w:val="22"/>
        </w:rPr>
        <w:t>c</w:t>
      </w:r>
      <w:r w:rsidR="00F303C1" w:rsidRPr="00AB441D">
        <w:rPr>
          <w:rFonts w:ascii="Verdana" w:hAnsi="Verdana"/>
          <w:spacing w:val="-2"/>
          <w:sz w:val="22"/>
          <w:szCs w:val="22"/>
        </w:rPr>
        <w:t>r</w:t>
      </w:r>
      <w:r w:rsidR="00F303C1" w:rsidRPr="00AB441D">
        <w:rPr>
          <w:rFonts w:ascii="Verdana" w:hAnsi="Verdana"/>
          <w:sz w:val="22"/>
          <w:szCs w:val="22"/>
        </w:rPr>
        <w:t>i</w:t>
      </w:r>
      <w:r w:rsidR="00F303C1" w:rsidRPr="00AB441D">
        <w:rPr>
          <w:rFonts w:ascii="Verdana" w:hAnsi="Verdana"/>
          <w:spacing w:val="-4"/>
          <w:sz w:val="22"/>
          <w:szCs w:val="22"/>
        </w:rPr>
        <w:t>m</w:t>
      </w:r>
      <w:r w:rsidR="00F303C1" w:rsidRPr="00AB441D">
        <w:rPr>
          <w:rFonts w:ascii="Verdana" w:hAnsi="Verdana"/>
          <w:sz w:val="22"/>
          <w:szCs w:val="22"/>
        </w:rPr>
        <w:t xml:space="preserve">e.  </w:t>
      </w:r>
    </w:p>
    <w:p w14:paraId="3C48C5A0" w14:textId="77777777" w:rsidR="00F303C1" w:rsidRPr="00AB441D" w:rsidRDefault="00F303C1" w:rsidP="00355667">
      <w:pPr>
        <w:spacing w:line="276" w:lineRule="auto"/>
        <w:ind w:left="1278"/>
        <w:rPr>
          <w:rFonts w:ascii="Verdana" w:hAnsi="Verdana"/>
          <w:bCs/>
          <w:color w:val="000000"/>
          <w:spacing w:val="-1"/>
          <w:sz w:val="22"/>
          <w:szCs w:val="22"/>
          <w:lang w:val="x-none" w:eastAsia="x-none"/>
        </w:rPr>
      </w:pPr>
    </w:p>
    <w:p w14:paraId="4ED25FDE" w14:textId="423339C4" w:rsidR="009B5432" w:rsidRPr="00AB441D" w:rsidRDefault="003D1273" w:rsidP="00355667">
      <w:pPr>
        <w:spacing w:line="276" w:lineRule="auto"/>
        <w:ind w:left="1278"/>
        <w:rPr>
          <w:rFonts w:ascii="Verdana" w:hAnsi="Verdana"/>
          <w:bCs/>
          <w:color w:val="000000"/>
          <w:sz w:val="22"/>
          <w:szCs w:val="22"/>
          <w:lang w:val="x-none" w:eastAsia="x-none"/>
        </w:rPr>
      </w:pPr>
      <w:r w:rsidRPr="00AB441D">
        <w:rPr>
          <w:rFonts w:ascii="Verdana" w:hAnsi="Verdana"/>
          <w:sz w:val="22"/>
          <w:szCs w:val="22"/>
        </w:rPr>
        <w:t xml:space="preserve">This is a continuing disclosure requirement; prior to Contract award, if any, Applicants must notify the </w:t>
      </w:r>
      <w:r w:rsidRPr="00A35AE5">
        <w:rPr>
          <w:rFonts w:ascii="Verdana" w:hAnsi="Verdana"/>
          <w:sz w:val="22"/>
          <w:szCs w:val="22"/>
        </w:rPr>
        <w:t>HHSC</w:t>
      </w:r>
      <w:r w:rsidRPr="00AB441D">
        <w:rPr>
          <w:rFonts w:ascii="Verdana" w:hAnsi="Verdana"/>
          <w:sz w:val="22"/>
          <w:szCs w:val="22"/>
        </w:rPr>
        <w:t xml:space="preserve"> Sole Point of Contact </w:t>
      </w:r>
      <w:r w:rsidRPr="00AB441D">
        <w:rPr>
          <w:rFonts w:ascii="Verdana" w:hAnsi="Verdana"/>
          <w:spacing w:val="-4"/>
          <w:sz w:val="22"/>
          <w:szCs w:val="22"/>
        </w:rPr>
        <w:t>w</w:t>
      </w:r>
      <w:r w:rsidRPr="00AB441D">
        <w:rPr>
          <w:rFonts w:ascii="Verdana" w:hAnsi="Verdana"/>
          <w:sz w:val="22"/>
          <w:szCs w:val="22"/>
        </w:rPr>
        <w:t>it</w:t>
      </w:r>
      <w:r w:rsidRPr="00AB441D">
        <w:rPr>
          <w:rFonts w:ascii="Verdana" w:hAnsi="Verdana"/>
          <w:spacing w:val="-3"/>
          <w:sz w:val="22"/>
          <w:szCs w:val="22"/>
        </w:rPr>
        <w:t>h</w:t>
      </w:r>
      <w:r w:rsidRPr="00AB441D">
        <w:rPr>
          <w:rFonts w:ascii="Verdana" w:hAnsi="Verdana"/>
          <w:sz w:val="22"/>
          <w:szCs w:val="22"/>
        </w:rPr>
        <w:t xml:space="preserve">in </w:t>
      </w:r>
      <w:r w:rsidRPr="00AB441D">
        <w:rPr>
          <w:rFonts w:ascii="Verdana" w:hAnsi="Verdana"/>
          <w:spacing w:val="4"/>
          <w:sz w:val="22"/>
          <w:szCs w:val="22"/>
        </w:rPr>
        <w:t xml:space="preserve">five </w:t>
      </w:r>
      <w:r w:rsidRPr="00AB441D">
        <w:rPr>
          <w:rFonts w:ascii="Verdana" w:hAnsi="Verdana"/>
          <w:sz w:val="22"/>
          <w:szCs w:val="22"/>
        </w:rPr>
        <w:t>da</w:t>
      </w:r>
      <w:r w:rsidRPr="00AB441D">
        <w:rPr>
          <w:rFonts w:ascii="Verdana" w:hAnsi="Verdana"/>
          <w:spacing w:val="-2"/>
          <w:sz w:val="22"/>
          <w:szCs w:val="22"/>
        </w:rPr>
        <w:t>y</w:t>
      </w:r>
      <w:r w:rsidRPr="00AB441D">
        <w:rPr>
          <w:rFonts w:ascii="Verdana" w:hAnsi="Verdana"/>
          <w:sz w:val="22"/>
          <w:szCs w:val="22"/>
        </w:rPr>
        <w:t>s</w:t>
      </w:r>
      <w:r w:rsidRPr="00AB441D">
        <w:rPr>
          <w:rFonts w:ascii="Verdana" w:hAnsi="Verdana"/>
          <w:spacing w:val="7"/>
          <w:sz w:val="22"/>
          <w:szCs w:val="22"/>
        </w:rPr>
        <w:t xml:space="preserve"> </w:t>
      </w:r>
      <w:r w:rsidRPr="00AB441D">
        <w:rPr>
          <w:rFonts w:ascii="Verdana" w:hAnsi="Verdana"/>
          <w:sz w:val="22"/>
          <w:szCs w:val="22"/>
        </w:rPr>
        <w:t>of</w:t>
      </w:r>
      <w:r w:rsidRPr="00AB441D">
        <w:rPr>
          <w:rFonts w:ascii="Verdana" w:hAnsi="Verdana"/>
          <w:spacing w:val="7"/>
          <w:sz w:val="22"/>
          <w:szCs w:val="22"/>
        </w:rPr>
        <w:t xml:space="preserve"> </w:t>
      </w:r>
      <w:r w:rsidRPr="00AB441D">
        <w:rPr>
          <w:rFonts w:ascii="Verdana" w:hAnsi="Verdana"/>
          <w:sz w:val="22"/>
          <w:szCs w:val="22"/>
        </w:rPr>
        <w:t>t</w:t>
      </w:r>
      <w:r w:rsidRPr="00AB441D">
        <w:rPr>
          <w:rFonts w:ascii="Verdana" w:hAnsi="Verdana"/>
          <w:spacing w:val="-3"/>
          <w:sz w:val="22"/>
          <w:szCs w:val="22"/>
        </w:rPr>
        <w:t>h</w:t>
      </w:r>
      <w:r w:rsidRPr="00AB441D">
        <w:rPr>
          <w:rFonts w:ascii="Verdana" w:hAnsi="Verdana"/>
          <w:sz w:val="22"/>
          <w:szCs w:val="22"/>
        </w:rPr>
        <w:t>e</w:t>
      </w:r>
      <w:r w:rsidRPr="00AB441D">
        <w:rPr>
          <w:rFonts w:ascii="Verdana" w:hAnsi="Verdana"/>
          <w:spacing w:val="7"/>
          <w:sz w:val="22"/>
          <w:szCs w:val="22"/>
        </w:rPr>
        <w:t xml:space="preserve"> </w:t>
      </w:r>
      <w:r w:rsidRPr="00AB441D">
        <w:rPr>
          <w:rFonts w:ascii="Verdana" w:hAnsi="Verdana"/>
          <w:sz w:val="22"/>
          <w:szCs w:val="22"/>
        </w:rPr>
        <w:t>d</w:t>
      </w:r>
      <w:r w:rsidRPr="00AB441D">
        <w:rPr>
          <w:rFonts w:ascii="Verdana" w:hAnsi="Verdana"/>
          <w:spacing w:val="-2"/>
          <w:sz w:val="22"/>
          <w:szCs w:val="22"/>
        </w:rPr>
        <w:t>a</w:t>
      </w:r>
      <w:r w:rsidRPr="00AB441D">
        <w:rPr>
          <w:rFonts w:ascii="Verdana" w:hAnsi="Verdana"/>
          <w:sz w:val="22"/>
          <w:szCs w:val="22"/>
        </w:rPr>
        <w:t>te</w:t>
      </w:r>
      <w:r w:rsidRPr="00AB441D">
        <w:rPr>
          <w:rFonts w:ascii="Verdana" w:hAnsi="Verdana"/>
          <w:spacing w:val="7"/>
          <w:sz w:val="22"/>
          <w:szCs w:val="22"/>
        </w:rPr>
        <w:t xml:space="preserve"> Applicant learns of actions set forth in subsections (a) and (b) above. Additionally, </w:t>
      </w:r>
      <w:r w:rsidRPr="00AB441D">
        <w:rPr>
          <w:rFonts w:ascii="Verdana" w:hAnsi="Verdana"/>
          <w:bCs/>
          <w:color w:val="000000"/>
          <w:spacing w:val="-1"/>
          <w:sz w:val="22"/>
          <w:szCs w:val="22"/>
          <w:lang w:eastAsia="x-none"/>
        </w:rPr>
        <w:t>t</w:t>
      </w:r>
      <w:r w:rsidR="00F303C1" w:rsidRPr="00AB441D">
        <w:rPr>
          <w:rFonts w:ascii="Verdana" w:hAnsi="Verdana"/>
          <w:bCs/>
          <w:color w:val="000000"/>
          <w:spacing w:val="-1"/>
          <w:sz w:val="22"/>
          <w:szCs w:val="22"/>
          <w:lang w:eastAsia="x-none"/>
        </w:rPr>
        <w:t xml:space="preserve">his is a continuing disclosure requirement for </w:t>
      </w:r>
      <w:r w:rsidRPr="00AB441D">
        <w:rPr>
          <w:rFonts w:ascii="Verdana" w:hAnsi="Verdana"/>
          <w:bCs/>
          <w:color w:val="000000"/>
          <w:spacing w:val="-1"/>
          <w:sz w:val="22"/>
          <w:szCs w:val="22"/>
          <w:lang w:eastAsia="x-none"/>
        </w:rPr>
        <w:t xml:space="preserve">each </w:t>
      </w:r>
      <w:r w:rsidR="009B5432" w:rsidRPr="00AB441D">
        <w:rPr>
          <w:rFonts w:ascii="Verdana" w:hAnsi="Verdana"/>
          <w:bCs/>
          <w:color w:val="000000"/>
          <w:spacing w:val="-1"/>
          <w:sz w:val="22"/>
          <w:szCs w:val="22"/>
          <w:lang w:val="x-none" w:eastAsia="x-none"/>
        </w:rPr>
        <w:t>Contractor</w:t>
      </w:r>
      <w:r w:rsidR="00F303C1" w:rsidRPr="00AB441D">
        <w:rPr>
          <w:rFonts w:ascii="Verdana" w:hAnsi="Verdana"/>
          <w:bCs/>
          <w:color w:val="000000"/>
          <w:spacing w:val="-1"/>
          <w:sz w:val="22"/>
          <w:szCs w:val="22"/>
          <w:lang w:eastAsia="x-none"/>
        </w:rPr>
        <w:t xml:space="preserve">, during the term of the Contract, to </w:t>
      </w:r>
      <w:r w:rsidR="009B5432" w:rsidRPr="00AB441D">
        <w:rPr>
          <w:rFonts w:ascii="Verdana" w:hAnsi="Verdana"/>
          <w:bCs/>
          <w:color w:val="000000"/>
          <w:spacing w:val="1"/>
          <w:sz w:val="22"/>
          <w:szCs w:val="22"/>
          <w:lang w:val="x-none" w:eastAsia="x-none"/>
        </w:rPr>
        <w:t xml:space="preserve">immediately </w:t>
      </w:r>
      <w:r w:rsidR="009B5432" w:rsidRPr="00AB441D">
        <w:rPr>
          <w:rFonts w:ascii="Verdana" w:hAnsi="Verdana"/>
          <w:bCs/>
          <w:color w:val="000000"/>
          <w:spacing w:val="-2"/>
          <w:sz w:val="22"/>
          <w:szCs w:val="22"/>
          <w:lang w:val="x-none" w:eastAsia="x-none"/>
        </w:rPr>
        <w:t>r</w:t>
      </w:r>
      <w:r w:rsidR="009B5432" w:rsidRPr="00AB441D">
        <w:rPr>
          <w:rFonts w:ascii="Verdana" w:hAnsi="Verdana"/>
          <w:bCs/>
          <w:color w:val="000000"/>
          <w:sz w:val="22"/>
          <w:szCs w:val="22"/>
          <w:lang w:val="x-none" w:eastAsia="x-none"/>
        </w:rPr>
        <w:t>ep</w:t>
      </w:r>
      <w:r w:rsidR="009B5432" w:rsidRPr="00AB441D">
        <w:rPr>
          <w:rFonts w:ascii="Verdana" w:hAnsi="Verdana"/>
          <w:bCs/>
          <w:color w:val="000000"/>
          <w:spacing w:val="-2"/>
          <w:sz w:val="22"/>
          <w:szCs w:val="22"/>
          <w:lang w:val="x-none" w:eastAsia="x-none"/>
        </w:rPr>
        <w:t>o</w:t>
      </w:r>
      <w:r w:rsidR="009B5432" w:rsidRPr="00AB441D">
        <w:rPr>
          <w:rFonts w:ascii="Verdana" w:hAnsi="Verdana"/>
          <w:bCs/>
          <w:color w:val="000000"/>
          <w:sz w:val="22"/>
          <w:szCs w:val="22"/>
          <w:lang w:val="x-none" w:eastAsia="x-none"/>
        </w:rPr>
        <w:t>rt</w:t>
      </w:r>
      <w:r w:rsidR="00B16171" w:rsidRPr="00AB441D">
        <w:rPr>
          <w:rFonts w:ascii="Verdana" w:hAnsi="Verdana"/>
          <w:bCs/>
          <w:color w:val="000000"/>
          <w:sz w:val="22"/>
          <w:szCs w:val="22"/>
          <w:lang w:eastAsia="x-none"/>
        </w:rPr>
        <w:t>,</w:t>
      </w:r>
      <w:r w:rsidR="009B5432" w:rsidRPr="00AB441D">
        <w:rPr>
          <w:rFonts w:ascii="Verdana" w:hAnsi="Verdana"/>
          <w:bCs/>
          <w:color w:val="000000"/>
          <w:spacing w:val="-1"/>
          <w:sz w:val="22"/>
          <w:szCs w:val="22"/>
          <w:lang w:val="x-none" w:eastAsia="x-none"/>
        </w:rPr>
        <w:t xml:space="preserve"> </w:t>
      </w:r>
      <w:r w:rsidR="009B5432" w:rsidRPr="00AB441D">
        <w:rPr>
          <w:rFonts w:ascii="Verdana" w:hAnsi="Verdana"/>
          <w:bCs/>
          <w:color w:val="000000"/>
          <w:sz w:val="22"/>
          <w:szCs w:val="22"/>
          <w:lang w:val="x-none" w:eastAsia="x-none"/>
        </w:rPr>
        <w:t xml:space="preserve">in </w:t>
      </w:r>
      <w:r w:rsidR="009B5432" w:rsidRPr="00AB441D">
        <w:rPr>
          <w:rFonts w:ascii="Verdana" w:hAnsi="Verdana"/>
          <w:bCs/>
          <w:color w:val="000000"/>
          <w:spacing w:val="-4"/>
          <w:sz w:val="22"/>
          <w:szCs w:val="22"/>
          <w:lang w:val="x-none" w:eastAsia="x-none"/>
        </w:rPr>
        <w:t>w</w:t>
      </w:r>
      <w:r w:rsidR="009B5432" w:rsidRPr="00AB441D">
        <w:rPr>
          <w:rFonts w:ascii="Verdana" w:hAnsi="Verdana"/>
          <w:bCs/>
          <w:color w:val="000000"/>
          <w:sz w:val="22"/>
          <w:szCs w:val="22"/>
          <w:lang w:val="x-none" w:eastAsia="x-none"/>
        </w:rPr>
        <w:t>r</w:t>
      </w:r>
      <w:r w:rsidR="009B5432" w:rsidRPr="00AB441D">
        <w:rPr>
          <w:rFonts w:ascii="Verdana" w:hAnsi="Verdana"/>
          <w:bCs/>
          <w:color w:val="000000"/>
          <w:spacing w:val="-2"/>
          <w:sz w:val="22"/>
          <w:szCs w:val="22"/>
          <w:lang w:val="x-none" w:eastAsia="x-none"/>
        </w:rPr>
        <w:t>i</w:t>
      </w:r>
      <w:r w:rsidR="009B5432" w:rsidRPr="00AB441D">
        <w:rPr>
          <w:rFonts w:ascii="Verdana" w:hAnsi="Verdana"/>
          <w:bCs/>
          <w:color w:val="000000"/>
          <w:sz w:val="22"/>
          <w:szCs w:val="22"/>
          <w:lang w:val="x-none" w:eastAsia="x-none"/>
        </w:rPr>
        <w:t>ting</w:t>
      </w:r>
      <w:r w:rsidR="00B16171" w:rsidRPr="00AB441D">
        <w:rPr>
          <w:rFonts w:ascii="Verdana" w:hAnsi="Verdana"/>
          <w:bCs/>
          <w:color w:val="000000"/>
          <w:sz w:val="22"/>
          <w:szCs w:val="22"/>
          <w:lang w:eastAsia="x-none"/>
        </w:rPr>
        <w:t>,</w:t>
      </w:r>
      <w:r w:rsidR="009B5432" w:rsidRPr="00AB441D">
        <w:rPr>
          <w:rFonts w:ascii="Verdana" w:hAnsi="Verdana"/>
          <w:bCs/>
          <w:color w:val="000000"/>
          <w:spacing w:val="-3"/>
          <w:sz w:val="22"/>
          <w:szCs w:val="22"/>
          <w:lang w:val="x-none" w:eastAsia="x-none"/>
        </w:rPr>
        <w:t xml:space="preserve"> to </w:t>
      </w:r>
      <w:r w:rsidR="009B5432" w:rsidRPr="00AB441D">
        <w:rPr>
          <w:rFonts w:ascii="Verdana" w:hAnsi="Verdana"/>
          <w:bCs/>
          <w:color w:val="000000"/>
          <w:sz w:val="22"/>
          <w:szCs w:val="22"/>
          <w:lang w:eastAsia="x-none"/>
        </w:rPr>
        <w:t xml:space="preserve">the </w:t>
      </w:r>
      <w:r w:rsidR="009B5432" w:rsidRPr="00A35AE5">
        <w:rPr>
          <w:rFonts w:ascii="Verdana" w:hAnsi="Verdana" w:cs="Arial"/>
          <w:sz w:val="22"/>
          <w:szCs w:val="22"/>
        </w:rPr>
        <w:t>HHSC</w:t>
      </w:r>
      <w:r w:rsidR="009B5432" w:rsidRPr="00AB441D">
        <w:rPr>
          <w:rFonts w:ascii="Verdana" w:hAnsi="Verdana"/>
          <w:bCs/>
          <w:sz w:val="22"/>
          <w:szCs w:val="22"/>
          <w:lang w:val="x-none"/>
        </w:rPr>
        <w:t xml:space="preserve"> </w:t>
      </w:r>
      <w:r w:rsidR="009B5432" w:rsidRPr="00AB441D">
        <w:rPr>
          <w:rFonts w:ascii="Verdana" w:hAnsi="Verdana"/>
          <w:bCs/>
          <w:color w:val="000000"/>
          <w:sz w:val="22"/>
          <w:szCs w:val="22"/>
          <w:lang w:val="x-none" w:eastAsia="x-none"/>
        </w:rPr>
        <w:t>co</w:t>
      </w:r>
      <w:r w:rsidR="009B5432" w:rsidRPr="00AB441D">
        <w:rPr>
          <w:rFonts w:ascii="Verdana" w:hAnsi="Verdana"/>
          <w:bCs/>
          <w:color w:val="000000"/>
          <w:spacing w:val="-2"/>
          <w:sz w:val="22"/>
          <w:szCs w:val="22"/>
          <w:lang w:val="x-none" w:eastAsia="x-none"/>
        </w:rPr>
        <w:t>n</w:t>
      </w:r>
      <w:r w:rsidR="009B5432" w:rsidRPr="00AB441D">
        <w:rPr>
          <w:rFonts w:ascii="Verdana" w:hAnsi="Verdana"/>
          <w:bCs/>
          <w:color w:val="000000"/>
          <w:sz w:val="22"/>
          <w:szCs w:val="22"/>
          <w:lang w:val="x-none" w:eastAsia="x-none"/>
        </w:rPr>
        <w:t>t</w:t>
      </w:r>
      <w:r w:rsidR="009B5432" w:rsidRPr="00AB441D">
        <w:rPr>
          <w:rFonts w:ascii="Verdana" w:hAnsi="Verdana"/>
          <w:bCs/>
          <w:color w:val="000000"/>
          <w:spacing w:val="-2"/>
          <w:sz w:val="22"/>
          <w:szCs w:val="22"/>
          <w:lang w:val="x-none" w:eastAsia="x-none"/>
        </w:rPr>
        <w:t>r</w:t>
      </w:r>
      <w:r w:rsidR="009B5432" w:rsidRPr="00AB441D">
        <w:rPr>
          <w:rFonts w:ascii="Verdana" w:hAnsi="Verdana"/>
          <w:bCs/>
          <w:color w:val="000000"/>
          <w:sz w:val="22"/>
          <w:szCs w:val="22"/>
          <w:lang w:val="x-none" w:eastAsia="x-none"/>
        </w:rPr>
        <w:t>act</w:t>
      </w:r>
      <w:r w:rsidR="009B5432" w:rsidRPr="00AB441D">
        <w:rPr>
          <w:rFonts w:ascii="Verdana" w:hAnsi="Verdana"/>
          <w:bCs/>
          <w:color w:val="000000"/>
          <w:spacing w:val="1"/>
          <w:sz w:val="22"/>
          <w:szCs w:val="22"/>
          <w:lang w:val="x-none" w:eastAsia="x-none"/>
        </w:rPr>
        <w:t xml:space="preserve"> </w:t>
      </w:r>
      <w:r w:rsidR="009B5432" w:rsidRPr="00AB441D">
        <w:rPr>
          <w:rFonts w:ascii="Verdana" w:hAnsi="Verdana"/>
          <w:bCs/>
          <w:color w:val="000000"/>
          <w:spacing w:val="-4"/>
          <w:sz w:val="22"/>
          <w:szCs w:val="22"/>
          <w:lang w:val="x-none" w:eastAsia="x-none"/>
        </w:rPr>
        <w:t>m</w:t>
      </w:r>
      <w:r w:rsidR="009B5432" w:rsidRPr="00AB441D">
        <w:rPr>
          <w:rFonts w:ascii="Verdana" w:hAnsi="Verdana"/>
          <w:bCs/>
          <w:color w:val="000000"/>
          <w:sz w:val="22"/>
          <w:szCs w:val="22"/>
          <w:lang w:val="x-none" w:eastAsia="x-none"/>
        </w:rPr>
        <w:t>ana</w:t>
      </w:r>
      <w:r w:rsidR="009B5432" w:rsidRPr="00AB441D">
        <w:rPr>
          <w:rFonts w:ascii="Verdana" w:hAnsi="Verdana"/>
          <w:bCs/>
          <w:color w:val="000000"/>
          <w:spacing w:val="-3"/>
          <w:sz w:val="22"/>
          <w:szCs w:val="22"/>
          <w:lang w:val="x-none" w:eastAsia="x-none"/>
        </w:rPr>
        <w:t>g</w:t>
      </w:r>
      <w:r w:rsidR="009B5432" w:rsidRPr="00AB441D">
        <w:rPr>
          <w:rFonts w:ascii="Verdana" w:hAnsi="Verdana"/>
          <w:bCs/>
          <w:color w:val="000000"/>
          <w:sz w:val="22"/>
          <w:szCs w:val="22"/>
          <w:lang w:val="x-none" w:eastAsia="x-none"/>
        </w:rPr>
        <w:t>er</w:t>
      </w:r>
      <w:r w:rsidR="009B5432" w:rsidRPr="00AB441D">
        <w:rPr>
          <w:rFonts w:ascii="Verdana" w:hAnsi="Verdana"/>
          <w:bCs/>
          <w:color w:val="000000"/>
          <w:spacing w:val="-2"/>
          <w:sz w:val="22"/>
          <w:szCs w:val="22"/>
          <w:lang w:val="x-none" w:eastAsia="x-none"/>
        </w:rPr>
        <w:t xml:space="preserve"> </w:t>
      </w:r>
      <w:r w:rsidR="009B5432" w:rsidRPr="00AB441D">
        <w:rPr>
          <w:rFonts w:ascii="Verdana" w:hAnsi="Verdana"/>
          <w:bCs/>
          <w:color w:val="000000"/>
          <w:sz w:val="22"/>
          <w:szCs w:val="22"/>
          <w:lang w:val="x-none" w:eastAsia="x-none"/>
        </w:rPr>
        <w:t xml:space="preserve">when Contractor </w:t>
      </w:r>
      <w:r w:rsidR="009B5432" w:rsidRPr="00AB441D">
        <w:rPr>
          <w:rFonts w:ascii="Verdana" w:hAnsi="Verdana"/>
          <w:bCs/>
          <w:color w:val="000000"/>
          <w:sz w:val="22"/>
          <w:szCs w:val="22"/>
          <w:lang w:eastAsia="x-none"/>
        </w:rPr>
        <w:t>learns of</w:t>
      </w:r>
      <w:r w:rsidR="009B5432" w:rsidRPr="00AB441D">
        <w:rPr>
          <w:rFonts w:ascii="Verdana" w:hAnsi="Verdana"/>
          <w:bCs/>
          <w:color w:val="000000"/>
          <w:sz w:val="22"/>
          <w:szCs w:val="22"/>
          <w:lang w:val="x-none" w:eastAsia="x-none"/>
        </w:rPr>
        <w:t xml:space="preserve"> or</w:t>
      </w:r>
      <w:r w:rsidR="009B5432" w:rsidRPr="00AB441D">
        <w:rPr>
          <w:rFonts w:ascii="Verdana" w:hAnsi="Verdana"/>
          <w:bCs/>
          <w:color w:val="000000"/>
          <w:spacing w:val="1"/>
          <w:sz w:val="22"/>
          <w:szCs w:val="22"/>
          <w:lang w:val="x-none" w:eastAsia="x-none"/>
        </w:rPr>
        <w:t xml:space="preserve"> </w:t>
      </w:r>
      <w:r w:rsidR="009B5432" w:rsidRPr="00AB441D">
        <w:rPr>
          <w:rFonts w:ascii="Verdana" w:hAnsi="Verdana"/>
          <w:bCs/>
          <w:color w:val="000000"/>
          <w:spacing w:val="1"/>
          <w:sz w:val="22"/>
          <w:szCs w:val="22"/>
          <w:lang w:eastAsia="x-none"/>
        </w:rPr>
        <w:t xml:space="preserve">has </w:t>
      </w:r>
      <w:r w:rsidR="009B5432" w:rsidRPr="00AB441D">
        <w:rPr>
          <w:rFonts w:ascii="Verdana" w:hAnsi="Verdana"/>
          <w:bCs/>
          <w:color w:val="000000"/>
          <w:spacing w:val="1"/>
          <w:sz w:val="22"/>
          <w:szCs w:val="22"/>
          <w:lang w:val="x-none" w:eastAsia="x-none"/>
        </w:rPr>
        <w:t xml:space="preserve">any reason to </w:t>
      </w:r>
      <w:r w:rsidR="009B5432" w:rsidRPr="00AB441D">
        <w:rPr>
          <w:rFonts w:ascii="Verdana" w:hAnsi="Verdana"/>
          <w:bCs/>
          <w:color w:val="000000"/>
          <w:spacing w:val="-3"/>
          <w:sz w:val="22"/>
          <w:szCs w:val="22"/>
          <w:lang w:val="x-none" w:eastAsia="x-none"/>
        </w:rPr>
        <w:t>b</w:t>
      </w:r>
      <w:r w:rsidR="009B5432" w:rsidRPr="00AB441D">
        <w:rPr>
          <w:rFonts w:ascii="Verdana" w:hAnsi="Verdana"/>
          <w:bCs/>
          <w:color w:val="000000"/>
          <w:sz w:val="22"/>
          <w:szCs w:val="22"/>
          <w:lang w:val="x-none" w:eastAsia="x-none"/>
        </w:rPr>
        <w:t>e</w:t>
      </w:r>
      <w:r w:rsidR="009B5432" w:rsidRPr="00AB441D">
        <w:rPr>
          <w:rFonts w:ascii="Verdana" w:hAnsi="Verdana"/>
          <w:bCs/>
          <w:color w:val="000000"/>
          <w:spacing w:val="-2"/>
          <w:sz w:val="22"/>
          <w:szCs w:val="22"/>
          <w:lang w:val="x-none" w:eastAsia="x-none"/>
        </w:rPr>
        <w:t>l</w:t>
      </w:r>
      <w:r w:rsidR="009B5432" w:rsidRPr="00AB441D">
        <w:rPr>
          <w:rFonts w:ascii="Verdana" w:hAnsi="Verdana"/>
          <w:bCs/>
          <w:color w:val="000000"/>
          <w:sz w:val="22"/>
          <w:szCs w:val="22"/>
          <w:lang w:val="x-none" w:eastAsia="x-none"/>
        </w:rPr>
        <w:t>ie</w:t>
      </w:r>
      <w:r w:rsidR="009B5432" w:rsidRPr="00AB441D">
        <w:rPr>
          <w:rFonts w:ascii="Verdana" w:hAnsi="Verdana"/>
          <w:bCs/>
          <w:color w:val="000000"/>
          <w:spacing w:val="-2"/>
          <w:sz w:val="22"/>
          <w:szCs w:val="22"/>
          <w:lang w:val="x-none" w:eastAsia="x-none"/>
        </w:rPr>
        <w:t>v</w:t>
      </w:r>
      <w:r w:rsidR="009B5432" w:rsidRPr="00AB441D">
        <w:rPr>
          <w:rFonts w:ascii="Verdana" w:hAnsi="Verdana"/>
          <w:bCs/>
          <w:color w:val="000000"/>
          <w:sz w:val="22"/>
          <w:szCs w:val="22"/>
          <w:lang w:val="x-none" w:eastAsia="x-none"/>
        </w:rPr>
        <w:t xml:space="preserve">e </w:t>
      </w:r>
      <w:r w:rsidR="009B5432" w:rsidRPr="00AB441D">
        <w:rPr>
          <w:rFonts w:ascii="Verdana" w:hAnsi="Verdana"/>
          <w:bCs/>
          <w:color w:val="000000"/>
          <w:sz w:val="22"/>
          <w:szCs w:val="22"/>
          <w:lang w:eastAsia="x-none"/>
        </w:rPr>
        <w:t>it</w:t>
      </w:r>
      <w:r w:rsidR="009B5432" w:rsidRPr="00AB441D">
        <w:rPr>
          <w:rFonts w:ascii="Verdana" w:hAnsi="Verdana"/>
          <w:bCs/>
          <w:color w:val="000000"/>
          <w:sz w:val="22"/>
          <w:szCs w:val="22"/>
          <w:lang w:val="x-none" w:eastAsia="x-none"/>
        </w:rPr>
        <w:t xml:space="preserve"> or any p</w:t>
      </w:r>
      <w:r w:rsidR="009B5432" w:rsidRPr="00AB441D">
        <w:rPr>
          <w:rFonts w:ascii="Verdana" w:hAnsi="Verdana"/>
          <w:bCs/>
          <w:color w:val="000000"/>
          <w:spacing w:val="-2"/>
          <w:sz w:val="22"/>
          <w:szCs w:val="22"/>
          <w:lang w:val="x-none" w:eastAsia="x-none"/>
        </w:rPr>
        <w:t>e</w:t>
      </w:r>
      <w:r w:rsidR="009B5432" w:rsidRPr="00AB441D">
        <w:rPr>
          <w:rFonts w:ascii="Verdana" w:hAnsi="Verdana"/>
          <w:bCs/>
          <w:color w:val="000000"/>
          <w:sz w:val="22"/>
          <w:szCs w:val="22"/>
          <w:lang w:val="x-none" w:eastAsia="x-none"/>
        </w:rPr>
        <w:t>rson</w:t>
      </w:r>
      <w:r w:rsidR="009B5432" w:rsidRPr="00AB441D">
        <w:rPr>
          <w:rFonts w:ascii="Verdana" w:hAnsi="Verdana"/>
          <w:bCs/>
          <w:color w:val="000000"/>
          <w:spacing w:val="-2"/>
          <w:sz w:val="22"/>
          <w:szCs w:val="22"/>
          <w:lang w:val="x-none" w:eastAsia="x-none"/>
        </w:rPr>
        <w:t xml:space="preserve"> w</w:t>
      </w:r>
      <w:r w:rsidR="009B5432" w:rsidRPr="00AB441D">
        <w:rPr>
          <w:rFonts w:ascii="Verdana" w:hAnsi="Verdana"/>
          <w:bCs/>
          <w:color w:val="000000"/>
          <w:sz w:val="22"/>
          <w:szCs w:val="22"/>
          <w:lang w:val="x-none" w:eastAsia="x-none"/>
        </w:rPr>
        <w:t>ith o</w:t>
      </w:r>
      <w:r w:rsidR="009B5432" w:rsidRPr="00AB441D">
        <w:rPr>
          <w:rFonts w:ascii="Verdana" w:hAnsi="Verdana"/>
          <w:bCs/>
          <w:color w:val="000000"/>
          <w:spacing w:val="-2"/>
          <w:sz w:val="22"/>
          <w:szCs w:val="22"/>
          <w:lang w:val="x-none" w:eastAsia="x-none"/>
        </w:rPr>
        <w:t>w</w:t>
      </w:r>
      <w:r w:rsidR="009B5432" w:rsidRPr="00AB441D">
        <w:rPr>
          <w:rFonts w:ascii="Verdana" w:hAnsi="Verdana"/>
          <w:bCs/>
          <w:color w:val="000000"/>
          <w:spacing w:val="-3"/>
          <w:sz w:val="22"/>
          <w:szCs w:val="22"/>
          <w:lang w:val="x-none" w:eastAsia="x-none"/>
        </w:rPr>
        <w:t>n</w:t>
      </w:r>
      <w:r w:rsidR="009B5432" w:rsidRPr="00AB441D">
        <w:rPr>
          <w:rFonts w:ascii="Verdana" w:hAnsi="Verdana"/>
          <w:bCs/>
          <w:color w:val="000000"/>
          <w:sz w:val="22"/>
          <w:szCs w:val="22"/>
          <w:lang w:val="x-none" w:eastAsia="x-none"/>
        </w:rPr>
        <w:t>e</w:t>
      </w:r>
      <w:r w:rsidR="009B5432" w:rsidRPr="00AB441D">
        <w:rPr>
          <w:rFonts w:ascii="Verdana" w:hAnsi="Verdana"/>
          <w:bCs/>
          <w:color w:val="000000"/>
          <w:spacing w:val="1"/>
          <w:sz w:val="22"/>
          <w:szCs w:val="22"/>
          <w:lang w:val="x-none" w:eastAsia="x-none"/>
        </w:rPr>
        <w:t>r</w:t>
      </w:r>
      <w:r w:rsidR="009B5432" w:rsidRPr="00AB441D">
        <w:rPr>
          <w:rFonts w:ascii="Verdana" w:hAnsi="Verdana"/>
          <w:bCs/>
          <w:color w:val="000000"/>
          <w:spacing w:val="-2"/>
          <w:sz w:val="22"/>
          <w:szCs w:val="22"/>
          <w:lang w:val="x-none" w:eastAsia="x-none"/>
        </w:rPr>
        <w:t>s</w:t>
      </w:r>
      <w:r w:rsidR="009B5432" w:rsidRPr="00AB441D">
        <w:rPr>
          <w:rFonts w:ascii="Verdana" w:hAnsi="Verdana"/>
          <w:bCs/>
          <w:color w:val="000000"/>
          <w:sz w:val="22"/>
          <w:szCs w:val="22"/>
          <w:lang w:val="x-none" w:eastAsia="x-none"/>
        </w:rPr>
        <w:t>hip</w:t>
      </w:r>
      <w:r w:rsidR="009B5432" w:rsidRPr="00AB441D">
        <w:rPr>
          <w:rFonts w:ascii="Verdana" w:hAnsi="Verdana"/>
          <w:bCs/>
          <w:color w:val="000000"/>
          <w:spacing w:val="-3"/>
          <w:sz w:val="22"/>
          <w:szCs w:val="22"/>
          <w:lang w:val="x-none" w:eastAsia="x-none"/>
        </w:rPr>
        <w:t xml:space="preserve"> </w:t>
      </w:r>
      <w:r w:rsidR="009B5432" w:rsidRPr="00AB441D">
        <w:rPr>
          <w:rFonts w:ascii="Verdana" w:hAnsi="Verdana"/>
          <w:bCs/>
          <w:color w:val="000000"/>
          <w:sz w:val="22"/>
          <w:szCs w:val="22"/>
          <w:lang w:val="x-none" w:eastAsia="x-none"/>
        </w:rPr>
        <w:t xml:space="preserve">or </w:t>
      </w:r>
      <w:r w:rsidR="009B5432" w:rsidRPr="00AB441D">
        <w:rPr>
          <w:rFonts w:ascii="Verdana" w:hAnsi="Verdana"/>
          <w:bCs/>
          <w:color w:val="000000"/>
          <w:spacing w:val="-2"/>
          <w:sz w:val="22"/>
          <w:szCs w:val="22"/>
          <w:lang w:val="x-none" w:eastAsia="x-none"/>
        </w:rPr>
        <w:t>c</w:t>
      </w:r>
      <w:r w:rsidR="009B5432" w:rsidRPr="00AB441D">
        <w:rPr>
          <w:rFonts w:ascii="Verdana" w:hAnsi="Verdana"/>
          <w:bCs/>
          <w:color w:val="000000"/>
          <w:sz w:val="22"/>
          <w:szCs w:val="22"/>
          <w:lang w:val="x-none" w:eastAsia="x-none"/>
        </w:rPr>
        <w:t>on</w:t>
      </w:r>
      <w:r w:rsidR="009B5432" w:rsidRPr="00AB441D">
        <w:rPr>
          <w:rFonts w:ascii="Verdana" w:hAnsi="Verdana"/>
          <w:bCs/>
          <w:color w:val="000000"/>
          <w:spacing w:val="-2"/>
          <w:sz w:val="22"/>
          <w:szCs w:val="22"/>
          <w:lang w:val="x-none" w:eastAsia="x-none"/>
        </w:rPr>
        <w:t>t</w:t>
      </w:r>
      <w:r w:rsidR="009B5432" w:rsidRPr="00AB441D">
        <w:rPr>
          <w:rFonts w:ascii="Verdana" w:hAnsi="Verdana"/>
          <w:bCs/>
          <w:color w:val="000000"/>
          <w:sz w:val="22"/>
          <w:szCs w:val="22"/>
          <w:lang w:val="x-none" w:eastAsia="x-none"/>
        </w:rPr>
        <w:t>ro</w:t>
      </w:r>
      <w:r w:rsidR="009B5432" w:rsidRPr="00AB441D">
        <w:rPr>
          <w:rFonts w:ascii="Verdana" w:hAnsi="Verdana"/>
          <w:bCs/>
          <w:color w:val="000000"/>
          <w:spacing w:val="-2"/>
          <w:sz w:val="22"/>
          <w:szCs w:val="22"/>
          <w:lang w:val="x-none" w:eastAsia="x-none"/>
        </w:rPr>
        <w:t>ll</w:t>
      </w:r>
      <w:r w:rsidR="009B5432" w:rsidRPr="00AB441D">
        <w:rPr>
          <w:rFonts w:ascii="Verdana" w:hAnsi="Verdana"/>
          <w:bCs/>
          <w:color w:val="000000"/>
          <w:sz w:val="22"/>
          <w:szCs w:val="22"/>
          <w:lang w:val="x-none" w:eastAsia="x-none"/>
        </w:rPr>
        <w:t>ing</w:t>
      </w:r>
      <w:r w:rsidR="009B5432" w:rsidRPr="00AB441D">
        <w:rPr>
          <w:rFonts w:ascii="Verdana" w:hAnsi="Verdana"/>
          <w:bCs/>
          <w:color w:val="000000"/>
          <w:spacing w:val="-3"/>
          <w:sz w:val="22"/>
          <w:szCs w:val="22"/>
          <w:lang w:val="x-none" w:eastAsia="x-none"/>
        </w:rPr>
        <w:t xml:space="preserve"> </w:t>
      </w:r>
      <w:r w:rsidR="009B5432" w:rsidRPr="00AB441D">
        <w:rPr>
          <w:rFonts w:ascii="Verdana" w:hAnsi="Verdana"/>
          <w:bCs/>
          <w:color w:val="000000"/>
          <w:sz w:val="22"/>
          <w:szCs w:val="22"/>
          <w:lang w:val="x-none" w:eastAsia="x-none"/>
        </w:rPr>
        <w:t>int</w:t>
      </w:r>
      <w:r w:rsidR="009B5432" w:rsidRPr="00AB441D">
        <w:rPr>
          <w:rFonts w:ascii="Verdana" w:hAnsi="Verdana"/>
          <w:bCs/>
          <w:color w:val="000000"/>
          <w:spacing w:val="-2"/>
          <w:sz w:val="22"/>
          <w:szCs w:val="22"/>
          <w:lang w:val="x-none" w:eastAsia="x-none"/>
        </w:rPr>
        <w:t>e</w:t>
      </w:r>
      <w:r w:rsidR="009B5432" w:rsidRPr="00AB441D">
        <w:rPr>
          <w:rFonts w:ascii="Verdana" w:hAnsi="Verdana"/>
          <w:bCs/>
          <w:color w:val="000000"/>
          <w:sz w:val="22"/>
          <w:szCs w:val="22"/>
          <w:lang w:val="x-none" w:eastAsia="x-none"/>
        </w:rPr>
        <w:t>r</w:t>
      </w:r>
      <w:r w:rsidR="009B5432" w:rsidRPr="00AB441D">
        <w:rPr>
          <w:rFonts w:ascii="Verdana" w:hAnsi="Verdana"/>
          <w:bCs/>
          <w:color w:val="000000"/>
          <w:spacing w:val="-2"/>
          <w:sz w:val="22"/>
          <w:szCs w:val="22"/>
          <w:lang w:val="x-none" w:eastAsia="x-none"/>
        </w:rPr>
        <w:t>e</w:t>
      </w:r>
      <w:r w:rsidR="009B5432" w:rsidRPr="00AB441D">
        <w:rPr>
          <w:rFonts w:ascii="Verdana" w:hAnsi="Verdana"/>
          <w:bCs/>
          <w:color w:val="000000"/>
          <w:sz w:val="22"/>
          <w:szCs w:val="22"/>
          <w:lang w:val="x-none" w:eastAsia="x-none"/>
        </w:rPr>
        <w:t>st</w:t>
      </w:r>
      <w:r w:rsidR="009B5432" w:rsidRPr="00AB441D">
        <w:rPr>
          <w:rFonts w:ascii="Verdana" w:hAnsi="Verdana"/>
          <w:bCs/>
          <w:color w:val="000000"/>
          <w:spacing w:val="-1"/>
          <w:sz w:val="22"/>
          <w:szCs w:val="22"/>
          <w:lang w:val="x-none" w:eastAsia="x-none"/>
        </w:rPr>
        <w:t xml:space="preserve"> </w:t>
      </w:r>
      <w:r w:rsidR="009B5432" w:rsidRPr="00AB441D">
        <w:rPr>
          <w:rFonts w:ascii="Verdana" w:hAnsi="Verdana"/>
          <w:bCs/>
          <w:color w:val="000000"/>
          <w:sz w:val="22"/>
          <w:szCs w:val="22"/>
          <w:lang w:val="x-none" w:eastAsia="x-none"/>
        </w:rPr>
        <w:t xml:space="preserve">in </w:t>
      </w:r>
      <w:r w:rsidR="009B5432" w:rsidRPr="00AB441D">
        <w:rPr>
          <w:rFonts w:ascii="Verdana" w:hAnsi="Verdana"/>
          <w:bCs/>
          <w:color w:val="000000"/>
          <w:spacing w:val="-2"/>
          <w:sz w:val="22"/>
          <w:szCs w:val="22"/>
          <w:lang w:eastAsia="x-none"/>
        </w:rPr>
        <w:t>Contractor</w:t>
      </w:r>
      <w:r w:rsidR="009B5432" w:rsidRPr="00AB441D">
        <w:rPr>
          <w:rFonts w:ascii="Verdana" w:hAnsi="Verdana"/>
          <w:bCs/>
          <w:color w:val="000000"/>
          <w:sz w:val="22"/>
          <w:szCs w:val="22"/>
          <w:lang w:val="x-none" w:eastAsia="x-none"/>
        </w:rPr>
        <w:t xml:space="preserve">, or </w:t>
      </w:r>
      <w:r w:rsidR="003226DD" w:rsidRPr="00AB441D">
        <w:rPr>
          <w:rFonts w:ascii="Verdana" w:hAnsi="Verdana"/>
          <w:bCs/>
          <w:color w:val="000000"/>
          <w:sz w:val="22"/>
          <w:szCs w:val="22"/>
          <w:lang w:eastAsia="x-none"/>
        </w:rPr>
        <w:t xml:space="preserve">any of </w:t>
      </w:r>
      <w:r w:rsidR="00E1600B" w:rsidRPr="00AB441D">
        <w:rPr>
          <w:rFonts w:ascii="Verdana" w:hAnsi="Verdana"/>
          <w:bCs/>
          <w:color w:val="000000"/>
          <w:sz w:val="22"/>
          <w:szCs w:val="22"/>
          <w:lang w:eastAsia="x-none"/>
        </w:rPr>
        <w:t>Contractor’s</w:t>
      </w:r>
      <w:r w:rsidR="00E1600B" w:rsidRPr="00AB441D">
        <w:rPr>
          <w:rFonts w:ascii="Verdana" w:hAnsi="Verdana"/>
          <w:bCs/>
          <w:color w:val="000000"/>
          <w:sz w:val="22"/>
          <w:szCs w:val="22"/>
          <w:lang w:val="x-none" w:eastAsia="x-none"/>
        </w:rPr>
        <w:t xml:space="preserve"> </w:t>
      </w:r>
      <w:r w:rsidR="009B5432" w:rsidRPr="00AB441D">
        <w:rPr>
          <w:rFonts w:ascii="Verdana" w:hAnsi="Verdana"/>
          <w:bCs/>
          <w:color w:val="000000"/>
          <w:spacing w:val="-2"/>
          <w:sz w:val="22"/>
          <w:szCs w:val="22"/>
          <w:lang w:val="x-none" w:eastAsia="x-none"/>
        </w:rPr>
        <w:t>a</w:t>
      </w:r>
      <w:r w:rsidR="009B5432" w:rsidRPr="00AB441D">
        <w:rPr>
          <w:rFonts w:ascii="Verdana" w:hAnsi="Verdana"/>
          <w:bCs/>
          <w:color w:val="000000"/>
          <w:spacing w:val="-3"/>
          <w:sz w:val="22"/>
          <w:szCs w:val="22"/>
          <w:lang w:val="x-none" w:eastAsia="x-none"/>
        </w:rPr>
        <w:t>g</w:t>
      </w:r>
      <w:r w:rsidR="009B5432" w:rsidRPr="00AB441D">
        <w:rPr>
          <w:rFonts w:ascii="Verdana" w:hAnsi="Verdana"/>
          <w:bCs/>
          <w:color w:val="000000"/>
          <w:sz w:val="22"/>
          <w:szCs w:val="22"/>
          <w:lang w:val="x-none" w:eastAsia="x-none"/>
        </w:rPr>
        <w:t>ent</w:t>
      </w:r>
      <w:r w:rsidR="003226DD" w:rsidRPr="00AB441D">
        <w:rPr>
          <w:rFonts w:ascii="Verdana" w:hAnsi="Verdana"/>
          <w:bCs/>
          <w:color w:val="000000"/>
          <w:sz w:val="22"/>
          <w:szCs w:val="22"/>
          <w:lang w:eastAsia="x-none"/>
        </w:rPr>
        <w:t>s</w:t>
      </w:r>
      <w:r w:rsidR="009B5432" w:rsidRPr="00AB441D">
        <w:rPr>
          <w:rFonts w:ascii="Verdana" w:hAnsi="Verdana"/>
          <w:bCs/>
          <w:color w:val="000000"/>
          <w:spacing w:val="1"/>
          <w:sz w:val="22"/>
          <w:szCs w:val="22"/>
          <w:lang w:val="x-none" w:eastAsia="x-none"/>
        </w:rPr>
        <w:t xml:space="preserve">, </w:t>
      </w:r>
      <w:r w:rsidR="009B5432" w:rsidRPr="00AB441D">
        <w:rPr>
          <w:rFonts w:ascii="Verdana" w:hAnsi="Verdana"/>
          <w:bCs/>
          <w:color w:val="000000"/>
          <w:sz w:val="22"/>
          <w:szCs w:val="22"/>
          <w:lang w:val="x-none" w:eastAsia="x-none"/>
        </w:rPr>
        <w:t>e</w:t>
      </w:r>
      <w:r w:rsidR="009B5432" w:rsidRPr="00AB441D">
        <w:rPr>
          <w:rFonts w:ascii="Verdana" w:hAnsi="Verdana"/>
          <w:bCs/>
          <w:color w:val="000000"/>
          <w:spacing w:val="-4"/>
          <w:sz w:val="22"/>
          <w:szCs w:val="22"/>
          <w:lang w:val="x-none" w:eastAsia="x-none"/>
        </w:rPr>
        <w:t>m</w:t>
      </w:r>
      <w:r w:rsidR="009B5432" w:rsidRPr="00AB441D">
        <w:rPr>
          <w:rFonts w:ascii="Verdana" w:hAnsi="Verdana"/>
          <w:bCs/>
          <w:color w:val="000000"/>
          <w:sz w:val="22"/>
          <w:szCs w:val="22"/>
          <w:lang w:val="x-none" w:eastAsia="x-none"/>
        </w:rPr>
        <w:t>plo</w:t>
      </w:r>
      <w:r w:rsidR="009B5432" w:rsidRPr="00AB441D">
        <w:rPr>
          <w:rFonts w:ascii="Verdana" w:hAnsi="Verdana"/>
          <w:bCs/>
          <w:color w:val="000000"/>
          <w:spacing w:val="-3"/>
          <w:sz w:val="22"/>
          <w:szCs w:val="22"/>
          <w:lang w:val="x-none" w:eastAsia="x-none"/>
        </w:rPr>
        <w:t>y</w:t>
      </w:r>
      <w:r w:rsidR="009B5432" w:rsidRPr="00AB441D">
        <w:rPr>
          <w:rFonts w:ascii="Verdana" w:hAnsi="Verdana"/>
          <w:bCs/>
          <w:color w:val="000000"/>
          <w:sz w:val="22"/>
          <w:szCs w:val="22"/>
          <w:lang w:val="x-none" w:eastAsia="x-none"/>
        </w:rPr>
        <w:t>ee</w:t>
      </w:r>
      <w:r w:rsidR="003226DD" w:rsidRPr="00AB441D">
        <w:rPr>
          <w:rFonts w:ascii="Verdana" w:hAnsi="Verdana"/>
          <w:bCs/>
          <w:color w:val="000000"/>
          <w:sz w:val="22"/>
          <w:szCs w:val="22"/>
          <w:lang w:eastAsia="x-none"/>
        </w:rPr>
        <w:t>s</w:t>
      </w:r>
      <w:r w:rsidR="009B5432" w:rsidRPr="00AB441D">
        <w:rPr>
          <w:rFonts w:ascii="Verdana" w:hAnsi="Verdana"/>
          <w:bCs/>
          <w:color w:val="000000"/>
          <w:sz w:val="22"/>
          <w:szCs w:val="22"/>
          <w:lang w:val="x-none" w:eastAsia="x-none"/>
        </w:rPr>
        <w:t>, subcontractor</w:t>
      </w:r>
      <w:r w:rsidR="003226DD" w:rsidRPr="00AB441D">
        <w:rPr>
          <w:rFonts w:ascii="Verdana" w:hAnsi="Verdana"/>
          <w:bCs/>
          <w:color w:val="000000"/>
          <w:sz w:val="22"/>
          <w:szCs w:val="22"/>
          <w:lang w:eastAsia="x-none"/>
        </w:rPr>
        <w:t>s</w:t>
      </w:r>
      <w:r w:rsidR="009B5432" w:rsidRPr="00AB441D">
        <w:rPr>
          <w:rFonts w:ascii="Verdana" w:hAnsi="Verdana"/>
          <w:bCs/>
          <w:color w:val="000000"/>
          <w:sz w:val="22"/>
          <w:szCs w:val="22"/>
          <w:lang w:val="x-none" w:eastAsia="x-none"/>
        </w:rPr>
        <w:t xml:space="preserve"> or </w:t>
      </w:r>
      <w:r w:rsidR="009B5432" w:rsidRPr="00AB441D">
        <w:rPr>
          <w:rFonts w:ascii="Verdana" w:hAnsi="Verdana"/>
          <w:bCs/>
          <w:color w:val="000000"/>
          <w:spacing w:val="-3"/>
          <w:sz w:val="22"/>
          <w:szCs w:val="22"/>
          <w:lang w:val="x-none" w:eastAsia="x-none"/>
        </w:rPr>
        <w:t>v</w:t>
      </w:r>
      <w:r w:rsidR="009B5432" w:rsidRPr="00AB441D">
        <w:rPr>
          <w:rFonts w:ascii="Verdana" w:hAnsi="Verdana"/>
          <w:bCs/>
          <w:color w:val="000000"/>
          <w:sz w:val="22"/>
          <w:szCs w:val="22"/>
          <w:lang w:val="x-none" w:eastAsia="x-none"/>
        </w:rPr>
        <w:t>ol</w:t>
      </w:r>
      <w:r w:rsidR="009B5432" w:rsidRPr="00AB441D">
        <w:rPr>
          <w:rFonts w:ascii="Verdana" w:hAnsi="Verdana"/>
          <w:bCs/>
          <w:color w:val="000000"/>
          <w:spacing w:val="-3"/>
          <w:sz w:val="22"/>
          <w:szCs w:val="22"/>
          <w:lang w:val="x-none" w:eastAsia="x-none"/>
        </w:rPr>
        <w:t>u</w:t>
      </w:r>
      <w:r w:rsidR="009B5432" w:rsidRPr="00AB441D">
        <w:rPr>
          <w:rFonts w:ascii="Verdana" w:hAnsi="Verdana"/>
          <w:bCs/>
          <w:color w:val="000000"/>
          <w:sz w:val="22"/>
          <w:szCs w:val="22"/>
          <w:lang w:val="x-none" w:eastAsia="x-none"/>
        </w:rPr>
        <w:t>nt</w:t>
      </w:r>
      <w:r w:rsidR="009B5432" w:rsidRPr="00AB441D">
        <w:rPr>
          <w:rFonts w:ascii="Verdana" w:hAnsi="Verdana"/>
          <w:bCs/>
          <w:color w:val="000000"/>
          <w:spacing w:val="-2"/>
          <w:sz w:val="22"/>
          <w:szCs w:val="22"/>
          <w:lang w:val="x-none" w:eastAsia="x-none"/>
        </w:rPr>
        <w:t>e</w:t>
      </w:r>
      <w:r w:rsidR="009B5432" w:rsidRPr="00AB441D">
        <w:rPr>
          <w:rFonts w:ascii="Verdana" w:hAnsi="Verdana"/>
          <w:bCs/>
          <w:color w:val="000000"/>
          <w:sz w:val="22"/>
          <w:szCs w:val="22"/>
          <w:lang w:val="x-none" w:eastAsia="x-none"/>
        </w:rPr>
        <w:t>er</w:t>
      </w:r>
      <w:r w:rsidR="003226DD" w:rsidRPr="00AB441D">
        <w:rPr>
          <w:rFonts w:ascii="Verdana" w:hAnsi="Verdana"/>
          <w:bCs/>
          <w:color w:val="000000"/>
          <w:sz w:val="22"/>
          <w:szCs w:val="22"/>
          <w:lang w:eastAsia="x-none"/>
        </w:rPr>
        <w:t>s</w:t>
      </w:r>
      <w:r w:rsidR="009B5432" w:rsidRPr="00AB441D">
        <w:rPr>
          <w:rFonts w:ascii="Verdana" w:hAnsi="Verdana"/>
          <w:bCs/>
          <w:color w:val="000000"/>
          <w:spacing w:val="7"/>
          <w:sz w:val="22"/>
          <w:szCs w:val="22"/>
          <w:lang w:val="x-none" w:eastAsia="x-none"/>
        </w:rPr>
        <w:t xml:space="preserve"> </w:t>
      </w:r>
      <w:bookmarkEnd w:id="35"/>
      <w:bookmarkEnd w:id="36"/>
      <w:bookmarkEnd w:id="37"/>
      <w:bookmarkEnd w:id="38"/>
      <w:r w:rsidR="003226DD" w:rsidRPr="00AB441D">
        <w:rPr>
          <w:rFonts w:ascii="Verdana" w:hAnsi="Verdana"/>
          <w:bCs/>
          <w:color w:val="000000"/>
          <w:spacing w:val="7"/>
          <w:sz w:val="22"/>
          <w:szCs w:val="22"/>
          <w:lang w:eastAsia="x-none"/>
        </w:rPr>
        <w:t>has:</w:t>
      </w:r>
      <w:r w:rsidR="00E4354A" w:rsidRPr="00AB441D">
        <w:rPr>
          <w:rFonts w:ascii="Verdana" w:hAnsi="Verdana"/>
          <w:bCs/>
          <w:color w:val="000000"/>
          <w:spacing w:val="7"/>
          <w:sz w:val="22"/>
          <w:szCs w:val="22"/>
          <w:lang w:eastAsia="x-none"/>
        </w:rPr>
        <w:t xml:space="preserve"> engaged in any activity that </w:t>
      </w:r>
      <w:r w:rsidR="003226DD" w:rsidRPr="00AB441D">
        <w:rPr>
          <w:rFonts w:ascii="Verdana" w:hAnsi="Verdana"/>
          <w:bCs/>
          <w:color w:val="000000"/>
          <w:spacing w:val="7"/>
          <w:sz w:val="22"/>
          <w:szCs w:val="22"/>
          <w:lang w:eastAsia="x-none"/>
        </w:rPr>
        <w:t xml:space="preserve">does or </w:t>
      </w:r>
      <w:r w:rsidR="00E4354A" w:rsidRPr="00AB441D">
        <w:rPr>
          <w:rFonts w:ascii="Verdana" w:hAnsi="Verdana"/>
          <w:bCs/>
          <w:color w:val="000000"/>
          <w:spacing w:val="7"/>
          <w:sz w:val="22"/>
          <w:szCs w:val="22"/>
          <w:lang w:eastAsia="x-none"/>
        </w:rPr>
        <w:t xml:space="preserve">could constitute a criminal offense equal to or greater than a Class A misdemeanor or grounds for disciplinary action by a state or federal regulatory authority; or been placed on community supervision, received deferred adjudication, or been indicted for or convicted of a criminal offense relating </w:t>
      </w:r>
      <w:r w:rsidR="006256B8" w:rsidRPr="00AB441D">
        <w:rPr>
          <w:rFonts w:ascii="Verdana" w:hAnsi="Verdana"/>
          <w:bCs/>
          <w:color w:val="000000"/>
          <w:spacing w:val="7"/>
          <w:sz w:val="22"/>
          <w:szCs w:val="22"/>
          <w:lang w:eastAsia="x-none"/>
        </w:rPr>
        <w:t xml:space="preserve">to </w:t>
      </w:r>
      <w:r w:rsidR="00E4354A" w:rsidRPr="00AB441D">
        <w:rPr>
          <w:rFonts w:ascii="Verdana" w:hAnsi="Verdana"/>
          <w:bCs/>
          <w:color w:val="000000"/>
          <w:spacing w:val="7"/>
          <w:sz w:val="22"/>
          <w:szCs w:val="22"/>
          <w:lang w:eastAsia="x-none"/>
        </w:rPr>
        <w:t xml:space="preserve">the involvement in any financial matter, federal or state program, or sex crime. </w:t>
      </w:r>
    </w:p>
    <w:p w14:paraId="77B4B232" w14:textId="77777777" w:rsidR="00AC3501" w:rsidRPr="00AB441D" w:rsidRDefault="00AC3501" w:rsidP="00355667">
      <w:pPr>
        <w:spacing w:line="276" w:lineRule="auto"/>
        <w:ind w:left="1278"/>
        <w:rPr>
          <w:rFonts w:ascii="Verdana" w:hAnsi="Verdana"/>
          <w:bCs/>
          <w:color w:val="000000"/>
          <w:sz w:val="22"/>
          <w:szCs w:val="22"/>
          <w:lang w:val="x-none" w:eastAsia="x-none"/>
        </w:rPr>
      </w:pPr>
      <w:bookmarkStart w:id="39" w:name="_Toc476133727"/>
      <w:bookmarkStart w:id="40" w:name="_Toc476561463"/>
      <w:bookmarkStart w:id="41" w:name="_Toc13567129"/>
      <w:bookmarkStart w:id="42" w:name="_Toc13569009"/>
      <w:bookmarkStart w:id="43" w:name="_Hlk41642786"/>
    </w:p>
    <w:p w14:paraId="6A250D3D" w14:textId="65387B3E" w:rsidR="009B5432" w:rsidRPr="00AB441D" w:rsidRDefault="009B5432" w:rsidP="00355667">
      <w:pPr>
        <w:spacing w:line="276" w:lineRule="auto"/>
        <w:ind w:left="1278"/>
        <w:rPr>
          <w:rFonts w:ascii="Verdana" w:hAnsi="Verdana"/>
          <w:bCs/>
          <w:color w:val="000000"/>
          <w:sz w:val="22"/>
          <w:szCs w:val="22"/>
          <w:lang w:val="x-none" w:eastAsia="x-none"/>
        </w:rPr>
      </w:pPr>
      <w:r w:rsidRPr="00AB441D">
        <w:rPr>
          <w:rFonts w:ascii="Verdana" w:hAnsi="Verdana"/>
          <w:bCs/>
          <w:color w:val="000000"/>
          <w:sz w:val="22"/>
          <w:szCs w:val="22"/>
          <w:lang w:val="x-none" w:eastAsia="x-none"/>
        </w:rPr>
        <w:t>Contractor</w:t>
      </w:r>
      <w:r w:rsidRPr="00AB441D">
        <w:rPr>
          <w:rFonts w:ascii="Verdana" w:hAnsi="Verdana"/>
          <w:bCs/>
          <w:color w:val="000000"/>
          <w:spacing w:val="2"/>
          <w:sz w:val="22"/>
          <w:szCs w:val="22"/>
          <w:lang w:val="x-none" w:eastAsia="x-none"/>
        </w:rPr>
        <w:t xml:space="preserve"> </w:t>
      </w:r>
      <w:r w:rsidRPr="00AB441D">
        <w:rPr>
          <w:rFonts w:ascii="Verdana" w:hAnsi="Verdana"/>
          <w:bCs/>
          <w:color w:val="000000"/>
          <w:sz w:val="22"/>
          <w:szCs w:val="22"/>
          <w:lang w:val="x-none" w:eastAsia="x-none"/>
        </w:rPr>
        <w:t>s</w:t>
      </w:r>
      <w:r w:rsidRPr="00AB441D">
        <w:rPr>
          <w:rFonts w:ascii="Verdana" w:hAnsi="Verdana"/>
          <w:bCs/>
          <w:color w:val="000000"/>
          <w:spacing w:val="-2"/>
          <w:sz w:val="22"/>
          <w:szCs w:val="22"/>
          <w:lang w:val="x-none" w:eastAsia="x-none"/>
        </w:rPr>
        <w:t>h</w:t>
      </w:r>
      <w:r w:rsidRPr="00AB441D">
        <w:rPr>
          <w:rFonts w:ascii="Verdana" w:hAnsi="Verdana"/>
          <w:bCs/>
          <w:color w:val="000000"/>
          <w:sz w:val="22"/>
          <w:szCs w:val="22"/>
          <w:lang w:val="x-none" w:eastAsia="x-none"/>
        </w:rPr>
        <w:t>a</w:t>
      </w:r>
      <w:r w:rsidRPr="00AB441D">
        <w:rPr>
          <w:rFonts w:ascii="Verdana" w:hAnsi="Verdana"/>
          <w:bCs/>
          <w:color w:val="000000"/>
          <w:spacing w:val="-2"/>
          <w:sz w:val="22"/>
          <w:szCs w:val="22"/>
          <w:lang w:val="x-none" w:eastAsia="x-none"/>
        </w:rPr>
        <w:t>l</w:t>
      </w:r>
      <w:r w:rsidRPr="00AB441D">
        <w:rPr>
          <w:rFonts w:ascii="Verdana" w:hAnsi="Verdana"/>
          <w:bCs/>
          <w:color w:val="000000"/>
          <w:sz w:val="22"/>
          <w:szCs w:val="22"/>
          <w:lang w:val="x-none" w:eastAsia="x-none"/>
        </w:rPr>
        <w:t>l</w:t>
      </w:r>
      <w:r w:rsidRPr="00AB441D">
        <w:rPr>
          <w:rFonts w:ascii="Verdana" w:hAnsi="Verdana"/>
          <w:bCs/>
          <w:color w:val="000000"/>
          <w:spacing w:val="1"/>
          <w:sz w:val="22"/>
          <w:szCs w:val="22"/>
          <w:lang w:val="x-none" w:eastAsia="x-none"/>
        </w:rPr>
        <w:t xml:space="preserve"> </w:t>
      </w:r>
      <w:r w:rsidRPr="00AB441D">
        <w:rPr>
          <w:rFonts w:ascii="Verdana" w:hAnsi="Verdana"/>
          <w:bCs/>
          <w:color w:val="000000"/>
          <w:sz w:val="22"/>
          <w:szCs w:val="22"/>
          <w:lang w:val="x-none" w:eastAsia="x-none"/>
        </w:rPr>
        <w:t>n</w:t>
      </w:r>
      <w:r w:rsidRPr="00AB441D">
        <w:rPr>
          <w:rFonts w:ascii="Verdana" w:hAnsi="Verdana"/>
          <w:bCs/>
          <w:color w:val="000000"/>
          <w:spacing w:val="-3"/>
          <w:sz w:val="22"/>
          <w:szCs w:val="22"/>
          <w:lang w:val="x-none" w:eastAsia="x-none"/>
        </w:rPr>
        <w:t>o</w:t>
      </w:r>
      <w:r w:rsidRPr="00AB441D">
        <w:rPr>
          <w:rFonts w:ascii="Verdana" w:hAnsi="Verdana"/>
          <w:bCs/>
          <w:color w:val="000000"/>
          <w:sz w:val="22"/>
          <w:szCs w:val="22"/>
          <w:lang w:val="x-none" w:eastAsia="x-none"/>
        </w:rPr>
        <w:t>t</w:t>
      </w:r>
      <w:r w:rsidRPr="00AB441D">
        <w:rPr>
          <w:rFonts w:ascii="Verdana" w:hAnsi="Verdana"/>
          <w:bCs/>
          <w:color w:val="000000"/>
          <w:spacing w:val="1"/>
          <w:sz w:val="22"/>
          <w:szCs w:val="22"/>
          <w:lang w:val="x-none" w:eastAsia="x-none"/>
        </w:rPr>
        <w:t xml:space="preserve"> </w:t>
      </w:r>
      <w:r w:rsidRPr="00AB441D">
        <w:rPr>
          <w:rFonts w:ascii="Verdana" w:hAnsi="Verdana"/>
          <w:bCs/>
          <w:color w:val="000000"/>
          <w:sz w:val="22"/>
          <w:szCs w:val="22"/>
          <w:lang w:val="x-none" w:eastAsia="x-none"/>
        </w:rPr>
        <w:t>p</w:t>
      </w:r>
      <w:r w:rsidRPr="00AB441D">
        <w:rPr>
          <w:rFonts w:ascii="Verdana" w:hAnsi="Verdana"/>
          <w:bCs/>
          <w:color w:val="000000"/>
          <w:spacing w:val="-2"/>
          <w:sz w:val="22"/>
          <w:szCs w:val="22"/>
          <w:lang w:val="x-none" w:eastAsia="x-none"/>
        </w:rPr>
        <w:t>e</w:t>
      </w:r>
      <w:r w:rsidRPr="00AB441D">
        <w:rPr>
          <w:rFonts w:ascii="Verdana" w:hAnsi="Verdana"/>
          <w:bCs/>
          <w:color w:val="000000"/>
          <w:sz w:val="22"/>
          <w:szCs w:val="22"/>
          <w:lang w:val="x-none" w:eastAsia="x-none"/>
        </w:rPr>
        <w:t>r</w:t>
      </w:r>
      <w:r w:rsidRPr="00AB441D">
        <w:rPr>
          <w:rFonts w:ascii="Verdana" w:hAnsi="Verdana"/>
          <w:bCs/>
          <w:color w:val="000000"/>
          <w:spacing w:val="-4"/>
          <w:sz w:val="22"/>
          <w:szCs w:val="22"/>
          <w:lang w:val="x-none" w:eastAsia="x-none"/>
        </w:rPr>
        <w:t>m</w:t>
      </w:r>
      <w:r w:rsidRPr="00AB441D">
        <w:rPr>
          <w:rFonts w:ascii="Verdana" w:hAnsi="Verdana"/>
          <w:bCs/>
          <w:color w:val="000000"/>
          <w:sz w:val="22"/>
          <w:szCs w:val="22"/>
          <w:lang w:val="x-none" w:eastAsia="x-none"/>
        </w:rPr>
        <w:t>it</w:t>
      </w:r>
      <w:r w:rsidRPr="00AB441D">
        <w:rPr>
          <w:rFonts w:ascii="Verdana" w:hAnsi="Verdana"/>
          <w:bCs/>
          <w:color w:val="000000"/>
          <w:spacing w:val="1"/>
          <w:sz w:val="22"/>
          <w:szCs w:val="22"/>
          <w:lang w:val="x-none" w:eastAsia="x-none"/>
        </w:rPr>
        <w:t xml:space="preserve"> </w:t>
      </w:r>
      <w:r w:rsidRPr="00AB441D">
        <w:rPr>
          <w:rFonts w:ascii="Verdana" w:hAnsi="Verdana"/>
          <w:bCs/>
          <w:color w:val="000000"/>
          <w:sz w:val="22"/>
          <w:szCs w:val="22"/>
          <w:lang w:val="x-none" w:eastAsia="x-none"/>
        </w:rPr>
        <w:t>any</w:t>
      </w:r>
      <w:r w:rsidRPr="00AB441D">
        <w:rPr>
          <w:rFonts w:ascii="Verdana" w:hAnsi="Verdana"/>
          <w:bCs/>
          <w:color w:val="000000"/>
          <w:spacing w:val="-2"/>
          <w:sz w:val="22"/>
          <w:szCs w:val="22"/>
          <w:lang w:val="x-none" w:eastAsia="x-none"/>
        </w:rPr>
        <w:t xml:space="preserve"> </w:t>
      </w:r>
      <w:r w:rsidRPr="00AB441D">
        <w:rPr>
          <w:rFonts w:ascii="Verdana" w:hAnsi="Verdana"/>
          <w:bCs/>
          <w:color w:val="000000"/>
          <w:sz w:val="22"/>
          <w:szCs w:val="22"/>
          <w:lang w:val="x-none" w:eastAsia="x-none"/>
        </w:rPr>
        <w:t>pe</w:t>
      </w:r>
      <w:r w:rsidRPr="00AB441D">
        <w:rPr>
          <w:rFonts w:ascii="Verdana" w:hAnsi="Verdana"/>
          <w:bCs/>
          <w:color w:val="000000"/>
          <w:spacing w:val="1"/>
          <w:sz w:val="22"/>
          <w:szCs w:val="22"/>
          <w:lang w:val="x-none" w:eastAsia="x-none"/>
        </w:rPr>
        <w:t>r</w:t>
      </w:r>
      <w:r w:rsidRPr="00AB441D">
        <w:rPr>
          <w:rFonts w:ascii="Verdana" w:hAnsi="Verdana"/>
          <w:bCs/>
          <w:color w:val="000000"/>
          <w:sz w:val="22"/>
          <w:szCs w:val="22"/>
          <w:lang w:val="x-none" w:eastAsia="x-none"/>
        </w:rPr>
        <w:t>son</w:t>
      </w:r>
      <w:r w:rsidRPr="00AB441D">
        <w:rPr>
          <w:rFonts w:ascii="Verdana" w:hAnsi="Verdana"/>
          <w:bCs/>
          <w:color w:val="000000"/>
          <w:spacing w:val="-2"/>
          <w:sz w:val="22"/>
          <w:szCs w:val="22"/>
          <w:lang w:val="x-none" w:eastAsia="x-none"/>
        </w:rPr>
        <w:t xml:space="preserve"> w</w:t>
      </w:r>
      <w:r w:rsidRPr="00AB441D">
        <w:rPr>
          <w:rFonts w:ascii="Verdana" w:hAnsi="Verdana"/>
          <w:bCs/>
          <w:color w:val="000000"/>
          <w:sz w:val="22"/>
          <w:szCs w:val="22"/>
          <w:lang w:val="x-none" w:eastAsia="x-none"/>
        </w:rPr>
        <w:t>ho en</w:t>
      </w:r>
      <w:r w:rsidRPr="00AB441D">
        <w:rPr>
          <w:rFonts w:ascii="Verdana" w:hAnsi="Verdana"/>
          <w:bCs/>
          <w:color w:val="000000"/>
          <w:spacing w:val="-2"/>
          <w:sz w:val="22"/>
          <w:szCs w:val="22"/>
          <w:lang w:val="x-none" w:eastAsia="x-none"/>
        </w:rPr>
        <w:t>g</w:t>
      </w:r>
      <w:r w:rsidRPr="00AB441D">
        <w:rPr>
          <w:rFonts w:ascii="Verdana" w:hAnsi="Verdana"/>
          <w:bCs/>
          <w:color w:val="000000"/>
          <w:sz w:val="22"/>
          <w:szCs w:val="22"/>
          <w:lang w:val="x-none" w:eastAsia="x-none"/>
        </w:rPr>
        <w:t>a</w:t>
      </w:r>
      <w:r w:rsidRPr="00AB441D">
        <w:rPr>
          <w:rFonts w:ascii="Verdana" w:hAnsi="Verdana"/>
          <w:bCs/>
          <w:color w:val="000000"/>
          <w:spacing w:val="-2"/>
          <w:sz w:val="22"/>
          <w:szCs w:val="22"/>
          <w:lang w:val="x-none" w:eastAsia="x-none"/>
        </w:rPr>
        <w:t>g</w:t>
      </w:r>
      <w:r w:rsidRPr="00AB441D">
        <w:rPr>
          <w:rFonts w:ascii="Verdana" w:hAnsi="Verdana"/>
          <w:bCs/>
          <w:color w:val="000000"/>
          <w:sz w:val="22"/>
          <w:szCs w:val="22"/>
          <w:lang w:val="x-none" w:eastAsia="x-none"/>
        </w:rPr>
        <w:t>ed, or</w:t>
      </w:r>
      <w:r w:rsidRPr="00AB441D">
        <w:rPr>
          <w:rFonts w:ascii="Verdana" w:hAnsi="Verdana"/>
          <w:bCs/>
          <w:color w:val="000000"/>
          <w:spacing w:val="1"/>
          <w:sz w:val="22"/>
          <w:szCs w:val="22"/>
          <w:lang w:val="x-none" w:eastAsia="x-none"/>
        </w:rPr>
        <w:t xml:space="preserve"> </w:t>
      </w:r>
      <w:r w:rsidRPr="00AB441D">
        <w:rPr>
          <w:rFonts w:ascii="Verdana" w:hAnsi="Verdana"/>
          <w:bCs/>
          <w:color w:val="000000"/>
          <w:spacing w:val="-2"/>
          <w:sz w:val="22"/>
          <w:szCs w:val="22"/>
          <w:lang w:val="x-none" w:eastAsia="x-none"/>
        </w:rPr>
        <w:t>wa</w:t>
      </w:r>
      <w:r w:rsidRPr="00AB441D">
        <w:rPr>
          <w:rFonts w:ascii="Verdana" w:hAnsi="Verdana"/>
          <w:bCs/>
          <w:color w:val="000000"/>
          <w:sz w:val="22"/>
          <w:szCs w:val="22"/>
          <w:lang w:val="x-none" w:eastAsia="x-none"/>
        </w:rPr>
        <w:t>s</w:t>
      </w:r>
      <w:r w:rsidRPr="00AB441D">
        <w:rPr>
          <w:rFonts w:ascii="Verdana" w:hAnsi="Verdana"/>
          <w:bCs/>
          <w:color w:val="000000"/>
          <w:spacing w:val="-2"/>
          <w:sz w:val="22"/>
          <w:szCs w:val="22"/>
          <w:lang w:val="x-none" w:eastAsia="x-none"/>
        </w:rPr>
        <w:t xml:space="preserve"> </w:t>
      </w:r>
      <w:r w:rsidRPr="00AB441D">
        <w:rPr>
          <w:rFonts w:ascii="Verdana" w:hAnsi="Verdana"/>
          <w:bCs/>
          <w:color w:val="000000"/>
          <w:sz w:val="22"/>
          <w:szCs w:val="22"/>
          <w:lang w:val="x-none" w:eastAsia="x-none"/>
        </w:rPr>
        <w:t>a</w:t>
      </w:r>
      <w:r w:rsidRPr="00AB441D">
        <w:rPr>
          <w:rFonts w:ascii="Verdana" w:hAnsi="Verdana"/>
          <w:bCs/>
          <w:color w:val="000000"/>
          <w:spacing w:val="1"/>
          <w:sz w:val="22"/>
          <w:szCs w:val="22"/>
          <w:lang w:val="x-none" w:eastAsia="x-none"/>
        </w:rPr>
        <w:t>l</w:t>
      </w:r>
      <w:r w:rsidRPr="00AB441D">
        <w:rPr>
          <w:rFonts w:ascii="Verdana" w:hAnsi="Verdana"/>
          <w:bCs/>
          <w:color w:val="000000"/>
          <w:spacing w:val="-2"/>
          <w:sz w:val="22"/>
          <w:szCs w:val="22"/>
          <w:lang w:val="x-none" w:eastAsia="x-none"/>
        </w:rPr>
        <w:t>l</w:t>
      </w:r>
      <w:r w:rsidRPr="00AB441D">
        <w:rPr>
          <w:rFonts w:ascii="Verdana" w:hAnsi="Verdana"/>
          <w:bCs/>
          <w:color w:val="000000"/>
          <w:sz w:val="22"/>
          <w:szCs w:val="22"/>
          <w:lang w:val="x-none" w:eastAsia="x-none"/>
        </w:rPr>
        <w:t>e</w:t>
      </w:r>
      <w:r w:rsidRPr="00AB441D">
        <w:rPr>
          <w:rFonts w:ascii="Verdana" w:hAnsi="Verdana"/>
          <w:bCs/>
          <w:color w:val="000000"/>
          <w:spacing w:val="-2"/>
          <w:sz w:val="22"/>
          <w:szCs w:val="22"/>
          <w:lang w:val="x-none" w:eastAsia="x-none"/>
        </w:rPr>
        <w:t>g</w:t>
      </w:r>
      <w:r w:rsidRPr="00AB441D">
        <w:rPr>
          <w:rFonts w:ascii="Verdana" w:hAnsi="Verdana"/>
          <w:bCs/>
          <w:color w:val="000000"/>
          <w:sz w:val="22"/>
          <w:szCs w:val="22"/>
          <w:lang w:val="x-none" w:eastAsia="x-none"/>
        </w:rPr>
        <w:t xml:space="preserve">ed </w:t>
      </w:r>
      <w:r w:rsidRPr="00AB441D">
        <w:rPr>
          <w:rFonts w:ascii="Verdana" w:hAnsi="Verdana"/>
          <w:bCs/>
          <w:color w:val="000000"/>
          <w:spacing w:val="1"/>
          <w:sz w:val="22"/>
          <w:szCs w:val="22"/>
          <w:lang w:val="x-none" w:eastAsia="x-none"/>
        </w:rPr>
        <w:t>t</w:t>
      </w:r>
      <w:r w:rsidRPr="00AB441D">
        <w:rPr>
          <w:rFonts w:ascii="Verdana" w:hAnsi="Verdana"/>
          <w:bCs/>
          <w:color w:val="000000"/>
          <w:sz w:val="22"/>
          <w:szCs w:val="22"/>
          <w:lang w:val="x-none" w:eastAsia="x-none"/>
        </w:rPr>
        <w:t xml:space="preserve">o </w:t>
      </w:r>
      <w:r w:rsidRPr="00AB441D">
        <w:rPr>
          <w:rFonts w:ascii="Verdana" w:hAnsi="Verdana"/>
          <w:bCs/>
          <w:color w:val="000000"/>
          <w:spacing w:val="-3"/>
          <w:sz w:val="22"/>
          <w:szCs w:val="22"/>
          <w:lang w:val="x-none" w:eastAsia="x-none"/>
        </w:rPr>
        <w:t>h</w:t>
      </w:r>
      <w:r w:rsidRPr="00AB441D">
        <w:rPr>
          <w:rFonts w:ascii="Verdana" w:hAnsi="Verdana"/>
          <w:bCs/>
          <w:color w:val="000000"/>
          <w:sz w:val="22"/>
          <w:szCs w:val="22"/>
          <w:lang w:val="x-none" w:eastAsia="x-none"/>
        </w:rPr>
        <w:t>a</w:t>
      </w:r>
      <w:r w:rsidRPr="00AB441D">
        <w:rPr>
          <w:rFonts w:ascii="Verdana" w:hAnsi="Verdana"/>
          <w:bCs/>
          <w:color w:val="000000"/>
          <w:spacing w:val="-2"/>
          <w:sz w:val="22"/>
          <w:szCs w:val="22"/>
          <w:lang w:val="x-none" w:eastAsia="x-none"/>
        </w:rPr>
        <w:t>v</w:t>
      </w:r>
      <w:r w:rsidRPr="00AB441D">
        <w:rPr>
          <w:rFonts w:ascii="Verdana" w:hAnsi="Verdana"/>
          <w:bCs/>
          <w:color w:val="000000"/>
          <w:sz w:val="22"/>
          <w:szCs w:val="22"/>
          <w:lang w:val="x-none" w:eastAsia="x-none"/>
        </w:rPr>
        <w:t>e en</w:t>
      </w:r>
      <w:r w:rsidRPr="00AB441D">
        <w:rPr>
          <w:rFonts w:ascii="Verdana" w:hAnsi="Verdana"/>
          <w:bCs/>
          <w:color w:val="000000"/>
          <w:spacing w:val="-2"/>
          <w:sz w:val="22"/>
          <w:szCs w:val="22"/>
          <w:lang w:val="x-none" w:eastAsia="x-none"/>
        </w:rPr>
        <w:t>g</w:t>
      </w:r>
      <w:r w:rsidRPr="00AB441D">
        <w:rPr>
          <w:rFonts w:ascii="Verdana" w:hAnsi="Verdana"/>
          <w:bCs/>
          <w:color w:val="000000"/>
          <w:sz w:val="22"/>
          <w:szCs w:val="22"/>
          <w:lang w:val="x-none" w:eastAsia="x-none"/>
        </w:rPr>
        <w:t>a</w:t>
      </w:r>
      <w:r w:rsidRPr="00AB441D">
        <w:rPr>
          <w:rFonts w:ascii="Verdana" w:hAnsi="Verdana"/>
          <w:bCs/>
          <w:color w:val="000000"/>
          <w:spacing w:val="-2"/>
          <w:sz w:val="22"/>
          <w:szCs w:val="22"/>
          <w:lang w:val="x-none" w:eastAsia="x-none"/>
        </w:rPr>
        <w:t>g</w:t>
      </w:r>
      <w:r w:rsidRPr="00AB441D">
        <w:rPr>
          <w:rFonts w:ascii="Verdana" w:hAnsi="Verdana"/>
          <w:bCs/>
          <w:color w:val="000000"/>
          <w:sz w:val="22"/>
          <w:szCs w:val="22"/>
          <w:lang w:val="x-none" w:eastAsia="x-none"/>
        </w:rPr>
        <w:t xml:space="preserve">ed, </w:t>
      </w:r>
      <w:r w:rsidRPr="00AB441D">
        <w:rPr>
          <w:rFonts w:ascii="Verdana" w:hAnsi="Verdana"/>
          <w:bCs/>
          <w:color w:val="000000"/>
          <w:spacing w:val="1"/>
          <w:sz w:val="22"/>
          <w:szCs w:val="22"/>
          <w:lang w:val="x-none" w:eastAsia="x-none"/>
        </w:rPr>
        <w:t>i</w:t>
      </w:r>
      <w:r w:rsidRPr="00AB441D">
        <w:rPr>
          <w:rFonts w:ascii="Verdana" w:hAnsi="Verdana"/>
          <w:bCs/>
          <w:color w:val="000000"/>
          <w:sz w:val="22"/>
          <w:szCs w:val="22"/>
          <w:lang w:val="x-none" w:eastAsia="x-none"/>
        </w:rPr>
        <w:t>n any</w:t>
      </w:r>
      <w:r w:rsidRPr="00AB441D">
        <w:rPr>
          <w:rFonts w:ascii="Verdana" w:hAnsi="Verdana"/>
          <w:bCs/>
          <w:color w:val="000000"/>
          <w:spacing w:val="-2"/>
          <w:sz w:val="22"/>
          <w:szCs w:val="22"/>
          <w:lang w:val="x-none" w:eastAsia="x-none"/>
        </w:rPr>
        <w:t xml:space="preserve"> </w:t>
      </w:r>
      <w:r w:rsidRPr="00AB441D">
        <w:rPr>
          <w:rFonts w:ascii="Verdana" w:hAnsi="Verdana"/>
          <w:bCs/>
          <w:color w:val="000000"/>
          <w:sz w:val="22"/>
          <w:szCs w:val="22"/>
          <w:lang w:val="x-none" w:eastAsia="x-none"/>
        </w:rPr>
        <w:t>ac</w:t>
      </w:r>
      <w:r w:rsidRPr="00AB441D">
        <w:rPr>
          <w:rFonts w:ascii="Verdana" w:hAnsi="Verdana"/>
          <w:bCs/>
          <w:color w:val="000000"/>
          <w:spacing w:val="-2"/>
          <w:sz w:val="22"/>
          <w:szCs w:val="22"/>
          <w:lang w:val="x-none" w:eastAsia="x-none"/>
        </w:rPr>
        <w:t>t</w:t>
      </w:r>
      <w:r w:rsidRPr="00AB441D">
        <w:rPr>
          <w:rFonts w:ascii="Verdana" w:hAnsi="Verdana"/>
          <w:bCs/>
          <w:color w:val="000000"/>
          <w:sz w:val="22"/>
          <w:szCs w:val="22"/>
          <w:lang w:val="x-none" w:eastAsia="x-none"/>
        </w:rPr>
        <w:t>i</w:t>
      </w:r>
      <w:r w:rsidRPr="00AB441D">
        <w:rPr>
          <w:rFonts w:ascii="Verdana" w:hAnsi="Verdana"/>
          <w:bCs/>
          <w:color w:val="000000"/>
          <w:spacing w:val="-3"/>
          <w:sz w:val="22"/>
          <w:szCs w:val="22"/>
          <w:lang w:val="x-none" w:eastAsia="x-none"/>
        </w:rPr>
        <w:t>v</w:t>
      </w:r>
      <w:r w:rsidRPr="00AB441D">
        <w:rPr>
          <w:rFonts w:ascii="Verdana" w:hAnsi="Verdana"/>
          <w:bCs/>
          <w:color w:val="000000"/>
          <w:sz w:val="22"/>
          <w:szCs w:val="22"/>
          <w:lang w:val="x-none" w:eastAsia="x-none"/>
        </w:rPr>
        <w:t>ity</w:t>
      </w:r>
      <w:r w:rsidRPr="00AB441D">
        <w:rPr>
          <w:rFonts w:ascii="Verdana" w:hAnsi="Verdana"/>
          <w:bCs/>
          <w:color w:val="000000"/>
          <w:spacing w:val="-3"/>
          <w:sz w:val="22"/>
          <w:szCs w:val="22"/>
          <w:lang w:val="x-none" w:eastAsia="x-none"/>
        </w:rPr>
        <w:t xml:space="preserve"> </w:t>
      </w:r>
      <w:r w:rsidRPr="00AB441D">
        <w:rPr>
          <w:rFonts w:ascii="Verdana" w:hAnsi="Verdana"/>
          <w:bCs/>
          <w:color w:val="000000"/>
          <w:sz w:val="22"/>
          <w:szCs w:val="22"/>
          <w:lang w:val="x-none" w:eastAsia="x-none"/>
        </w:rPr>
        <w:t>s</w:t>
      </w:r>
      <w:r w:rsidRPr="00AB441D">
        <w:rPr>
          <w:rFonts w:ascii="Verdana" w:hAnsi="Verdana"/>
          <w:bCs/>
          <w:color w:val="000000"/>
          <w:spacing w:val="-2"/>
          <w:sz w:val="22"/>
          <w:szCs w:val="22"/>
          <w:lang w:val="x-none" w:eastAsia="x-none"/>
        </w:rPr>
        <w:t>u</w:t>
      </w:r>
      <w:r w:rsidRPr="00AB441D">
        <w:rPr>
          <w:rFonts w:ascii="Verdana" w:hAnsi="Verdana"/>
          <w:bCs/>
          <w:color w:val="000000"/>
          <w:spacing w:val="-3"/>
          <w:sz w:val="22"/>
          <w:szCs w:val="22"/>
          <w:lang w:val="x-none" w:eastAsia="x-none"/>
        </w:rPr>
        <w:t>b</w:t>
      </w:r>
      <w:r w:rsidRPr="00AB441D">
        <w:rPr>
          <w:rFonts w:ascii="Verdana" w:hAnsi="Verdana"/>
          <w:bCs/>
          <w:color w:val="000000"/>
          <w:spacing w:val="3"/>
          <w:sz w:val="22"/>
          <w:szCs w:val="22"/>
          <w:lang w:val="x-none" w:eastAsia="x-none"/>
        </w:rPr>
        <w:t>j</w:t>
      </w:r>
      <w:r w:rsidRPr="00AB441D">
        <w:rPr>
          <w:rFonts w:ascii="Verdana" w:hAnsi="Verdana"/>
          <w:bCs/>
          <w:color w:val="000000"/>
          <w:sz w:val="22"/>
          <w:szCs w:val="22"/>
          <w:lang w:val="x-none" w:eastAsia="x-none"/>
        </w:rPr>
        <w:t>e</w:t>
      </w:r>
      <w:r w:rsidRPr="00AB441D">
        <w:rPr>
          <w:rFonts w:ascii="Verdana" w:hAnsi="Verdana"/>
          <w:bCs/>
          <w:color w:val="000000"/>
          <w:spacing w:val="-2"/>
          <w:sz w:val="22"/>
          <w:szCs w:val="22"/>
          <w:lang w:val="x-none" w:eastAsia="x-none"/>
        </w:rPr>
        <w:t>c</w:t>
      </w:r>
      <w:r w:rsidRPr="00AB441D">
        <w:rPr>
          <w:rFonts w:ascii="Verdana" w:hAnsi="Verdana"/>
          <w:bCs/>
          <w:color w:val="000000"/>
          <w:sz w:val="22"/>
          <w:szCs w:val="22"/>
          <w:lang w:val="x-none" w:eastAsia="x-none"/>
        </w:rPr>
        <w:t>t</w:t>
      </w:r>
      <w:r w:rsidRPr="00AB441D">
        <w:rPr>
          <w:rFonts w:ascii="Verdana" w:hAnsi="Verdana"/>
          <w:bCs/>
          <w:color w:val="000000"/>
          <w:spacing w:val="1"/>
          <w:sz w:val="22"/>
          <w:szCs w:val="22"/>
          <w:lang w:val="x-none" w:eastAsia="x-none"/>
        </w:rPr>
        <w:t xml:space="preserve"> </w:t>
      </w:r>
      <w:r w:rsidRPr="00AB441D">
        <w:rPr>
          <w:rFonts w:ascii="Verdana" w:hAnsi="Verdana"/>
          <w:bCs/>
          <w:color w:val="000000"/>
          <w:spacing w:val="-2"/>
          <w:sz w:val="22"/>
          <w:szCs w:val="22"/>
          <w:lang w:val="x-none" w:eastAsia="x-none"/>
        </w:rPr>
        <w:t>t</w:t>
      </w:r>
      <w:r w:rsidRPr="00AB441D">
        <w:rPr>
          <w:rFonts w:ascii="Verdana" w:hAnsi="Verdana"/>
          <w:bCs/>
          <w:color w:val="000000"/>
          <w:sz w:val="22"/>
          <w:szCs w:val="22"/>
          <w:lang w:val="x-none" w:eastAsia="x-none"/>
        </w:rPr>
        <w:t>o r</w:t>
      </w:r>
      <w:r w:rsidRPr="00AB441D">
        <w:rPr>
          <w:rFonts w:ascii="Verdana" w:hAnsi="Verdana"/>
          <w:bCs/>
          <w:color w:val="000000"/>
          <w:spacing w:val="-2"/>
          <w:sz w:val="22"/>
          <w:szCs w:val="22"/>
          <w:lang w:val="x-none" w:eastAsia="x-none"/>
        </w:rPr>
        <w:t>e</w:t>
      </w:r>
      <w:r w:rsidRPr="00AB441D">
        <w:rPr>
          <w:rFonts w:ascii="Verdana" w:hAnsi="Verdana"/>
          <w:bCs/>
          <w:color w:val="000000"/>
          <w:sz w:val="22"/>
          <w:szCs w:val="22"/>
          <w:lang w:val="x-none" w:eastAsia="x-none"/>
        </w:rPr>
        <w:t>po</w:t>
      </w:r>
      <w:r w:rsidRPr="00AB441D">
        <w:rPr>
          <w:rFonts w:ascii="Verdana" w:hAnsi="Verdana"/>
          <w:bCs/>
          <w:color w:val="000000"/>
          <w:spacing w:val="-2"/>
          <w:sz w:val="22"/>
          <w:szCs w:val="22"/>
          <w:lang w:val="x-none" w:eastAsia="x-none"/>
        </w:rPr>
        <w:t>r</w:t>
      </w:r>
      <w:r w:rsidRPr="00AB441D">
        <w:rPr>
          <w:rFonts w:ascii="Verdana" w:hAnsi="Verdana"/>
          <w:bCs/>
          <w:color w:val="000000"/>
          <w:sz w:val="22"/>
          <w:szCs w:val="22"/>
          <w:lang w:val="x-none" w:eastAsia="x-none"/>
        </w:rPr>
        <w:t>t</w:t>
      </w:r>
      <w:r w:rsidRPr="00AB441D">
        <w:rPr>
          <w:rFonts w:ascii="Verdana" w:hAnsi="Verdana"/>
          <w:bCs/>
          <w:color w:val="000000"/>
          <w:spacing w:val="-2"/>
          <w:sz w:val="22"/>
          <w:szCs w:val="22"/>
          <w:lang w:val="x-none" w:eastAsia="x-none"/>
        </w:rPr>
        <w:t>i</w:t>
      </w:r>
      <w:r w:rsidRPr="00AB441D">
        <w:rPr>
          <w:rFonts w:ascii="Verdana" w:hAnsi="Verdana"/>
          <w:bCs/>
          <w:color w:val="000000"/>
          <w:sz w:val="22"/>
          <w:szCs w:val="22"/>
          <w:lang w:val="x-none" w:eastAsia="x-none"/>
        </w:rPr>
        <w:t>ng</w:t>
      </w:r>
      <w:r w:rsidRPr="00AB441D">
        <w:rPr>
          <w:rFonts w:ascii="Verdana" w:hAnsi="Verdana"/>
          <w:bCs/>
          <w:color w:val="000000"/>
          <w:spacing w:val="-3"/>
          <w:sz w:val="22"/>
          <w:szCs w:val="22"/>
          <w:lang w:val="x-none" w:eastAsia="x-none"/>
        </w:rPr>
        <w:t xml:space="preserve"> </w:t>
      </w:r>
      <w:r w:rsidRPr="00AB441D">
        <w:rPr>
          <w:rFonts w:ascii="Verdana" w:hAnsi="Verdana"/>
          <w:bCs/>
          <w:color w:val="000000"/>
          <w:sz w:val="22"/>
          <w:szCs w:val="22"/>
          <w:lang w:val="x-none" w:eastAsia="x-none"/>
        </w:rPr>
        <w:t>under</w:t>
      </w:r>
      <w:r w:rsidRPr="00AB441D">
        <w:rPr>
          <w:rFonts w:ascii="Verdana" w:hAnsi="Verdana"/>
          <w:bCs/>
          <w:color w:val="000000"/>
          <w:spacing w:val="-2"/>
          <w:sz w:val="22"/>
          <w:szCs w:val="22"/>
          <w:lang w:val="x-none" w:eastAsia="x-none"/>
        </w:rPr>
        <w:t xml:space="preserve"> </w:t>
      </w:r>
      <w:r w:rsidRPr="00AB441D">
        <w:rPr>
          <w:rFonts w:ascii="Verdana" w:hAnsi="Verdana"/>
          <w:bCs/>
          <w:color w:val="000000"/>
          <w:sz w:val="22"/>
          <w:szCs w:val="22"/>
          <w:lang w:val="x-none" w:eastAsia="x-none"/>
        </w:rPr>
        <w:t>th</w:t>
      </w:r>
      <w:r w:rsidRPr="00AB441D">
        <w:rPr>
          <w:rFonts w:ascii="Verdana" w:hAnsi="Verdana"/>
          <w:bCs/>
          <w:color w:val="000000"/>
          <w:spacing w:val="-2"/>
          <w:sz w:val="22"/>
          <w:szCs w:val="22"/>
          <w:lang w:val="x-none" w:eastAsia="x-none"/>
        </w:rPr>
        <w:t>i</w:t>
      </w:r>
      <w:r w:rsidRPr="00AB441D">
        <w:rPr>
          <w:rFonts w:ascii="Verdana" w:hAnsi="Verdana"/>
          <w:bCs/>
          <w:color w:val="000000"/>
          <w:sz w:val="22"/>
          <w:szCs w:val="22"/>
          <w:lang w:val="x-none" w:eastAsia="x-none"/>
        </w:rPr>
        <w:t>s</w:t>
      </w:r>
      <w:r w:rsidRPr="00AB441D">
        <w:rPr>
          <w:rFonts w:ascii="Verdana" w:hAnsi="Verdana"/>
          <w:bCs/>
          <w:color w:val="000000"/>
          <w:spacing w:val="-2"/>
          <w:sz w:val="22"/>
          <w:szCs w:val="22"/>
          <w:lang w:val="x-none" w:eastAsia="x-none"/>
        </w:rPr>
        <w:t xml:space="preserve"> </w:t>
      </w:r>
      <w:r w:rsidRPr="00AB441D">
        <w:rPr>
          <w:rFonts w:ascii="Verdana" w:hAnsi="Verdana"/>
          <w:bCs/>
          <w:color w:val="000000"/>
          <w:sz w:val="22"/>
          <w:szCs w:val="22"/>
          <w:lang w:val="x-none" w:eastAsia="x-none"/>
        </w:rPr>
        <w:t>se</w:t>
      </w:r>
      <w:r w:rsidRPr="00AB441D">
        <w:rPr>
          <w:rFonts w:ascii="Verdana" w:hAnsi="Verdana"/>
          <w:bCs/>
          <w:color w:val="000000"/>
          <w:spacing w:val="-2"/>
          <w:sz w:val="22"/>
          <w:szCs w:val="22"/>
          <w:lang w:val="x-none" w:eastAsia="x-none"/>
        </w:rPr>
        <w:t>c</w:t>
      </w:r>
      <w:r w:rsidRPr="00AB441D">
        <w:rPr>
          <w:rFonts w:ascii="Verdana" w:hAnsi="Verdana"/>
          <w:bCs/>
          <w:color w:val="000000"/>
          <w:sz w:val="22"/>
          <w:szCs w:val="22"/>
          <w:lang w:val="x-none" w:eastAsia="x-none"/>
        </w:rPr>
        <w:t>tion</w:t>
      </w:r>
      <w:r w:rsidRPr="00AB441D">
        <w:rPr>
          <w:rFonts w:ascii="Verdana" w:hAnsi="Verdana"/>
          <w:bCs/>
          <w:color w:val="000000"/>
          <w:spacing w:val="-3"/>
          <w:sz w:val="22"/>
          <w:szCs w:val="22"/>
          <w:lang w:val="x-none" w:eastAsia="x-none"/>
        </w:rPr>
        <w:t xml:space="preserve"> </w:t>
      </w:r>
      <w:r w:rsidRPr="00AB441D">
        <w:rPr>
          <w:rFonts w:ascii="Verdana" w:hAnsi="Verdana"/>
          <w:bCs/>
          <w:color w:val="000000"/>
          <w:sz w:val="22"/>
          <w:szCs w:val="22"/>
          <w:lang w:val="x-none" w:eastAsia="x-none"/>
        </w:rPr>
        <w:t xml:space="preserve">to </w:t>
      </w:r>
      <w:r w:rsidRPr="00AB441D">
        <w:rPr>
          <w:rFonts w:ascii="Verdana" w:hAnsi="Verdana"/>
          <w:bCs/>
          <w:color w:val="000000"/>
          <w:spacing w:val="-3"/>
          <w:sz w:val="22"/>
          <w:szCs w:val="22"/>
          <w:lang w:val="x-none" w:eastAsia="x-none"/>
        </w:rPr>
        <w:t>p</w:t>
      </w:r>
      <w:r w:rsidRPr="00AB441D">
        <w:rPr>
          <w:rFonts w:ascii="Verdana" w:hAnsi="Verdana"/>
          <w:bCs/>
          <w:color w:val="000000"/>
          <w:sz w:val="22"/>
          <w:szCs w:val="22"/>
          <w:lang w:val="x-none" w:eastAsia="x-none"/>
        </w:rPr>
        <w:t>e</w:t>
      </w:r>
      <w:r w:rsidRPr="00AB441D">
        <w:rPr>
          <w:rFonts w:ascii="Verdana" w:hAnsi="Verdana"/>
          <w:bCs/>
          <w:color w:val="000000"/>
          <w:spacing w:val="-2"/>
          <w:sz w:val="22"/>
          <w:szCs w:val="22"/>
          <w:lang w:val="x-none" w:eastAsia="x-none"/>
        </w:rPr>
        <w:t>r</w:t>
      </w:r>
      <w:r w:rsidRPr="00AB441D">
        <w:rPr>
          <w:rFonts w:ascii="Verdana" w:hAnsi="Verdana"/>
          <w:bCs/>
          <w:color w:val="000000"/>
          <w:sz w:val="22"/>
          <w:szCs w:val="22"/>
          <w:lang w:val="x-none" w:eastAsia="x-none"/>
        </w:rPr>
        <w:t>form</w:t>
      </w:r>
      <w:r w:rsidRPr="00AB441D">
        <w:rPr>
          <w:rFonts w:ascii="Verdana" w:hAnsi="Verdana"/>
          <w:bCs/>
          <w:color w:val="000000"/>
          <w:spacing w:val="-4"/>
          <w:sz w:val="22"/>
          <w:szCs w:val="22"/>
          <w:lang w:val="x-none" w:eastAsia="x-none"/>
        </w:rPr>
        <w:t xml:space="preserve"> </w:t>
      </w:r>
      <w:r w:rsidRPr="00AB441D">
        <w:rPr>
          <w:rFonts w:ascii="Verdana" w:hAnsi="Verdana"/>
          <w:bCs/>
          <w:color w:val="000000"/>
          <w:sz w:val="22"/>
          <w:szCs w:val="22"/>
          <w:lang w:val="x-none" w:eastAsia="x-none"/>
        </w:rPr>
        <w:t>di</w:t>
      </w:r>
      <w:r w:rsidRPr="00AB441D">
        <w:rPr>
          <w:rFonts w:ascii="Verdana" w:hAnsi="Verdana"/>
          <w:bCs/>
          <w:color w:val="000000"/>
          <w:spacing w:val="-2"/>
          <w:sz w:val="22"/>
          <w:szCs w:val="22"/>
          <w:lang w:val="x-none" w:eastAsia="x-none"/>
        </w:rPr>
        <w:t>r</w:t>
      </w:r>
      <w:r w:rsidRPr="00AB441D">
        <w:rPr>
          <w:rFonts w:ascii="Verdana" w:hAnsi="Verdana"/>
          <w:bCs/>
          <w:color w:val="000000"/>
          <w:sz w:val="22"/>
          <w:szCs w:val="22"/>
          <w:lang w:val="x-none" w:eastAsia="x-none"/>
        </w:rPr>
        <w:t>ect</w:t>
      </w:r>
      <w:r w:rsidRPr="00AB441D">
        <w:rPr>
          <w:rFonts w:ascii="Verdana" w:hAnsi="Verdana"/>
          <w:bCs/>
          <w:color w:val="000000"/>
          <w:spacing w:val="-2"/>
          <w:sz w:val="22"/>
          <w:szCs w:val="22"/>
          <w:lang w:val="x-none" w:eastAsia="x-none"/>
        </w:rPr>
        <w:t xml:space="preserve"> </w:t>
      </w:r>
      <w:r w:rsidRPr="00AB441D">
        <w:rPr>
          <w:rFonts w:ascii="Verdana" w:hAnsi="Verdana"/>
          <w:bCs/>
          <w:color w:val="000000"/>
          <w:sz w:val="22"/>
          <w:szCs w:val="22"/>
          <w:lang w:val="x-none" w:eastAsia="x-none"/>
        </w:rPr>
        <w:t>c</w:t>
      </w:r>
      <w:r w:rsidRPr="00AB441D">
        <w:rPr>
          <w:rFonts w:ascii="Verdana" w:hAnsi="Verdana"/>
          <w:bCs/>
          <w:color w:val="000000"/>
          <w:spacing w:val="-2"/>
          <w:sz w:val="22"/>
          <w:szCs w:val="22"/>
          <w:lang w:val="x-none" w:eastAsia="x-none"/>
        </w:rPr>
        <w:t>l</w:t>
      </w:r>
      <w:r w:rsidRPr="00AB441D">
        <w:rPr>
          <w:rFonts w:ascii="Verdana" w:hAnsi="Verdana"/>
          <w:bCs/>
          <w:color w:val="000000"/>
          <w:sz w:val="22"/>
          <w:szCs w:val="22"/>
          <w:lang w:val="x-none" w:eastAsia="x-none"/>
        </w:rPr>
        <w:t>ie</w:t>
      </w:r>
      <w:r w:rsidRPr="00AB441D">
        <w:rPr>
          <w:rFonts w:ascii="Verdana" w:hAnsi="Verdana"/>
          <w:bCs/>
          <w:color w:val="000000"/>
          <w:spacing w:val="-2"/>
          <w:sz w:val="22"/>
          <w:szCs w:val="22"/>
          <w:lang w:val="x-none" w:eastAsia="x-none"/>
        </w:rPr>
        <w:t>n</w:t>
      </w:r>
      <w:r w:rsidRPr="00AB441D">
        <w:rPr>
          <w:rFonts w:ascii="Verdana" w:hAnsi="Verdana"/>
          <w:bCs/>
          <w:color w:val="000000"/>
          <w:sz w:val="22"/>
          <w:szCs w:val="22"/>
          <w:lang w:val="x-none" w:eastAsia="x-none"/>
        </w:rPr>
        <w:t>t</w:t>
      </w:r>
      <w:r w:rsidRPr="00AB441D">
        <w:rPr>
          <w:rFonts w:ascii="Verdana" w:hAnsi="Verdana"/>
          <w:bCs/>
          <w:color w:val="000000"/>
          <w:spacing w:val="1"/>
          <w:sz w:val="22"/>
          <w:szCs w:val="22"/>
          <w:lang w:val="x-none" w:eastAsia="x-none"/>
        </w:rPr>
        <w:t xml:space="preserve"> </w:t>
      </w:r>
      <w:r w:rsidRPr="00AB441D">
        <w:rPr>
          <w:rFonts w:ascii="Verdana" w:hAnsi="Verdana"/>
          <w:bCs/>
          <w:color w:val="000000"/>
          <w:sz w:val="22"/>
          <w:szCs w:val="22"/>
          <w:lang w:val="x-none" w:eastAsia="x-none"/>
        </w:rPr>
        <w:t>s</w:t>
      </w:r>
      <w:r w:rsidRPr="00AB441D">
        <w:rPr>
          <w:rFonts w:ascii="Verdana" w:hAnsi="Verdana"/>
          <w:bCs/>
          <w:color w:val="000000"/>
          <w:spacing w:val="-2"/>
          <w:sz w:val="22"/>
          <w:szCs w:val="22"/>
          <w:lang w:val="x-none" w:eastAsia="x-none"/>
        </w:rPr>
        <w:t>e</w:t>
      </w:r>
      <w:r w:rsidRPr="00AB441D">
        <w:rPr>
          <w:rFonts w:ascii="Verdana" w:hAnsi="Verdana"/>
          <w:bCs/>
          <w:color w:val="000000"/>
          <w:sz w:val="22"/>
          <w:szCs w:val="22"/>
          <w:lang w:val="x-none" w:eastAsia="x-none"/>
        </w:rPr>
        <w:t>r</w:t>
      </w:r>
      <w:r w:rsidRPr="00AB441D">
        <w:rPr>
          <w:rFonts w:ascii="Verdana" w:hAnsi="Verdana"/>
          <w:bCs/>
          <w:color w:val="000000"/>
          <w:spacing w:val="-3"/>
          <w:sz w:val="22"/>
          <w:szCs w:val="22"/>
          <w:lang w:val="x-none" w:eastAsia="x-none"/>
        </w:rPr>
        <w:t>v</w:t>
      </w:r>
      <w:r w:rsidRPr="00AB441D">
        <w:rPr>
          <w:rFonts w:ascii="Verdana" w:hAnsi="Verdana"/>
          <w:bCs/>
          <w:color w:val="000000"/>
          <w:sz w:val="22"/>
          <w:szCs w:val="22"/>
          <w:lang w:val="x-none" w:eastAsia="x-none"/>
        </w:rPr>
        <w:t>ices</w:t>
      </w:r>
      <w:r w:rsidRPr="00AB441D">
        <w:rPr>
          <w:rFonts w:ascii="Verdana" w:hAnsi="Verdana"/>
          <w:bCs/>
          <w:color w:val="000000"/>
          <w:spacing w:val="-2"/>
          <w:sz w:val="22"/>
          <w:szCs w:val="22"/>
          <w:lang w:val="x-none" w:eastAsia="x-none"/>
        </w:rPr>
        <w:t xml:space="preserve"> </w:t>
      </w:r>
      <w:r w:rsidRPr="00AB441D">
        <w:rPr>
          <w:rFonts w:ascii="Verdana" w:hAnsi="Verdana"/>
          <w:bCs/>
          <w:color w:val="000000"/>
          <w:sz w:val="22"/>
          <w:szCs w:val="22"/>
          <w:lang w:val="x-none" w:eastAsia="x-none"/>
        </w:rPr>
        <w:t xml:space="preserve">or </w:t>
      </w:r>
      <w:r w:rsidRPr="00AB441D">
        <w:rPr>
          <w:rFonts w:ascii="Verdana" w:hAnsi="Verdana"/>
          <w:bCs/>
          <w:color w:val="000000"/>
          <w:spacing w:val="-3"/>
          <w:sz w:val="22"/>
          <w:szCs w:val="22"/>
          <w:lang w:val="x-none" w:eastAsia="x-none"/>
        </w:rPr>
        <w:t>h</w:t>
      </w:r>
      <w:r w:rsidRPr="00AB441D">
        <w:rPr>
          <w:rFonts w:ascii="Verdana" w:hAnsi="Verdana"/>
          <w:bCs/>
          <w:color w:val="000000"/>
          <w:sz w:val="22"/>
          <w:szCs w:val="22"/>
          <w:lang w:val="x-none" w:eastAsia="x-none"/>
        </w:rPr>
        <w:t>a</w:t>
      </w:r>
      <w:r w:rsidRPr="00AB441D">
        <w:rPr>
          <w:rFonts w:ascii="Verdana" w:hAnsi="Verdana"/>
          <w:bCs/>
          <w:color w:val="000000"/>
          <w:spacing w:val="-2"/>
          <w:sz w:val="22"/>
          <w:szCs w:val="22"/>
          <w:lang w:val="x-none" w:eastAsia="x-none"/>
        </w:rPr>
        <w:t>v</w:t>
      </w:r>
      <w:r w:rsidRPr="00AB441D">
        <w:rPr>
          <w:rFonts w:ascii="Verdana" w:hAnsi="Verdana"/>
          <w:bCs/>
          <w:color w:val="000000"/>
          <w:sz w:val="22"/>
          <w:szCs w:val="22"/>
          <w:lang w:val="x-none" w:eastAsia="x-none"/>
        </w:rPr>
        <w:t>e dir</w:t>
      </w:r>
      <w:r w:rsidRPr="00AB441D">
        <w:rPr>
          <w:rFonts w:ascii="Verdana" w:hAnsi="Verdana"/>
          <w:bCs/>
          <w:color w:val="000000"/>
          <w:spacing w:val="-2"/>
          <w:sz w:val="22"/>
          <w:szCs w:val="22"/>
          <w:lang w:val="x-none" w:eastAsia="x-none"/>
        </w:rPr>
        <w:t>e</w:t>
      </w:r>
      <w:r w:rsidRPr="00AB441D">
        <w:rPr>
          <w:rFonts w:ascii="Verdana" w:hAnsi="Verdana"/>
          <w:bCs/>
          <w:color w:val="000000"/>
          <w:sz w:val="22"/>
          <w:szCs w:val="22"/>
          <w:lang w:val="x-none" w:eastAsia="x-none"/>
        </w:rPr>
        <w:t>ct</w:t>
      </w:r>
      <w:r w:rsidRPr="00AB441D">
        <w:rPr>
          <w:rFonts w:ascii="Verdana" w:hAnsi="Verdana"/>
          <w:bCs/>
          <w:color w:val="000000"/>
          <w:spacing w:val="-2"/>
          <w:sz w:val="22"/>
          <w:szCs w:val="22"/>
          <w:lang w:val="x-none" w:eastAsia="x-none"/>
        </w:rPr>
        <w:t xml:space="preserve"> </w:t>
      </w:r>
      <w:r w:rsidRPr="00AB441D">
        <w:rPr>
          <w:rFonts w:ascii="Verdana" w:hAnsi="Verdana"/>
          <w:bCs/>
          <w:color w:val="000000"/>
          <w:sz w:val="22"/>
          <w:szCs w:val="22"/>
          <w:lang w:val="x-none" w:eastAsia="x-none"/>
        </w:rPr>
        <w:t>co</w:t>
      </w:r>
      <w:r w:rsidRPr="00AB441D">
        <w:rPr>
          <w:rFonts w:ascii="Verdana" w:hAnsi="Verdana"/>
          <w:bCs/>
          <w:color w:val="000000"/>
          <w:spacing w:val="-2"/>
          <w:sz w:val="22"/>
          <w:szCs w:val="22"/>
          <w:lang w:val="x-none" w:eastAsia="x-none"/>
        </w:rPr>
        <w:t>n</w:t>
      </w:r>
      <w:r w:rsidRPr="00AB441D">
        <w:rPr>
          <w:rFonts w:ascii="Verdana" w:hAnsi="Verdana"/>
          <w:bCs/>
          <w:color w:val="000000"/>
          <w:sz w:val="22"/>
          <w:szCs w:val="22"/>
          <w:lang w:val="x-none" w:eastAsia="x-none"/>
        </w:rPr>
        <w:t>ta</w:t>
      </w:r>
      <w:r w:rsidRPr="00AB441D">
        <w:rPr>
          <w:rFonts w:ascii="Verdana" w:hAnsi="Verdana"/>
          <w:bCs/>
          <w:color w:val="000000"/>
          <w:spacing w:val="-2"/>
          <w:sz w:val="22"/>
          <w:szCs w:val="22"/>
          <w:lang w:val="x-none" w:eastAsia="x-none"/>
        </w:rPr>
        <w:t>c</w:t>
      </w:r>
      <w:r w:rsidRPr="00AB441D">
        <w:rPr>
          <w:rFonts w:ascii="Verdana" w:hAnsi="Verdana"/>
          <w:bCs/>
          <w:color w:val="000000"/>
          <w:sz w:val="22"/>
          <w:szCs w:val="22"/>
          <w:lang w:val="x-none" w:eastAsia="x-none"/>
        </w:rPr>
        <w:t>t</w:t>
      </w:r>
      <w:r w:rsidRPr="00AB441D">
        <w:rPr>
          <w:rFonts w:ascii="Verdana" w:hAnsi="Verdana"/>
          <w:bCs/>
          <w:color w:val="000000"/>
          <w:spacing w:val="1"/>
          <w:sz w:val="22"/>
          <w:szCs w:val="22"/>
          <w:lang w:val="x-none" w:eastAsia="x-none"/>
        </w:rPr>
        <w:t xml:space="preserve"> </w:t>
      </w:r>
      <w:r w:rsidRPr="00AB441D">
        <w:rPr>
          <w:rFonts w:ascii="Verdana" w:hAnsi="Verdana"/>
          <w:bCs/>
          <w:color w:val="000000"/>
          <w:spacing w:val="-2"/>
          <w:sz w:val="22"/>
          <w:szCs w:val="22"/>
          <w:lang w:val="x-none" w:eastAsia="x-none"/>
        </w:rPr>
        <w:t>wi</w:t>
      </w:r>
      <w:r w:rsidRPr="00AB441D">
        <w:rPr>
          <w:rFonts w:ascii="Verdana" w:hAnsi="Verdana"/>
          <w:bCs/>
          <w:color w:val="000000"/>
          <w:sz w:val="22"/>
          <w:szCs w:val="22"/>
          <w:lang w:val="x-none" w:eastAsia="x-none"/>
        </w:rPr>
        <w:t xml:space="preserve">th </w:t>
      </w:r>
      <w:r w:rsidRPr="00AB441D">
        <w:rPr>
          <w:rFonts w:ascii="Verdana" w:hAnsi="Verdana"/>
          <w:bCs/>
          <w:color w:val="000000"/>
          <w:spacing w:val="-2"/>
          <w:sz w:val="22"/>
          <w:szCs w:val="22"/>
          <w:lang w:val="x-none" w:eastAsia="x-none"/>
        </w:rPr>
        <w:t>c</w:t>
      </w:r>
      <w:r w:rsidRPr="00AB441D">
        <w:rPr>
          <w:rFonts w:ascii="Verdana" w:hAnsi="Verdana"/>
          <w:bCs/>
          <w:color w:val="000000"/>
          <w:sz w:val="22"/>
          <w:szCs w:val="22"/>
          <w:lang w:val="x-none" w:eastAsia="x-none"/>
        </w:rPr>
        <w:t>l</w:t>
      </w:r>
      <w:r w:rsidRPr="00AB441D">
        <w:rPr>
          <w:rFonts w:ascii="Verdana" w:hAnsi="Verdana"/>
          <w:bCs/>
          <w:color w:val="000000"/>
          <w:spacing w:val="-2"/>
          <w:sz w:val="22"/>
          <w:szCs w:val="22"/>
          <w:lang w:val="x-none" w:eastAsia="x-none"/>
        </w:rPr>
        <w:t>i</w:t>
      </w:r>
      <w:r w:rsidRPr="00AB441D">
        <w:rPr>
          <w:rFonts w:ascii="Verdana" w:hAnsi="Verdana"/>
          <w:bCs/>
          <w:color w:val="000000"/>
          <w:sz w:val="22"/>
          <w:szCs w:val="22"/>
          <w:lang w:val="x-none" w:eastAsia="x-none"/>
        </w:rPr>
        <w:t>en</w:t>
      </w:r>
      <w:r w:rsidRPr="00AB441D">
        <w:rPr>
          <w:rFonts w:ascii="Verdana" w:hAnsi="Verdana"/>
          <w:bCs/>
          <w:color w:val="000000"/>
          <w:spacing w:val="-2"/>
          <w:sz w:val="22"/>
          <w:szCs w:val="22"/>
          <w:lang w:val="x-none" w:eastAsia="x-none"/>
        </w:rPr>
        <w:t>t</w:t>
      </w:r>
      <w:r w:rsidRPr="00AB441D">
        <w:rPr>
          <w:rFonts w:ascii="Verdana" w:hAnsi="Verdana"/>
          <w:bCs/>
          <w:color w:val="000000"/>
          <w:sz w:val="22"/>
          <w:szCs w:val="22"/>
          <w:lang w:val="x-none" w:eastAsia="x-none"/>
        </w:rPr>
        <w:t>s,</w:t>
      </w:r>
      <w:r w:rsidRPr="00AB441D">
        <w:rPr>
          <w:rFonts w:ascii="Verdana" w:hAnsi="Verdana"/>
          <w:bCs/>
          <w:color w:val="000000"/>
          <w:spacing w:val="-2"/>
          <w:sz w:val="22"/>
          <w:szCs w:val="22"/>
          <w:lang w:val="x-none" w:eastAsia="x-none"/>
        </w:rPr>
        <w:t xml:space="preserve"> </w:t>
      </w:r>
      <w:r w:rsidRPr="00AB441D">
        <w:rPr>
          <w:rFonts w:ascii="Verdana" w:hAnsi="Verdana"/>
          <w:bCs/>
          <w:color w:val="000000"/>
          <w:sz w:val="22"/>
          <w:szCs w:val="22"/>
          <w:lang w:val="x-none" w:eastAsia="x-none"/>
        </w:rPr>
        <w:t>unle</w:t>
      </w:r>
      <w:r w:rsidRPr="00AB441D">
        <w:rPr>
          <w:rFonts w:ascii="Verdana" w:hAnsi="Verdana"/>
          <w:bCs/>
          <w:color w:val="000000"/>
          <w:spacing w:val="-2"/>
          <w:sz w:val="22"/>
          <w:szCs w:val="22"/>
          <w:lang w:val="x-none" w:eastAsia="x-none"/>
        </w:rPr>
        <w:t>s</w:t>
      </w:r>
      <w:r w:rsidRPr="00AB441D">
        <w:rPr>
          <w:rFonts w:ascii="Verdana" w:hAnsi="Verdana"/>
          <w:bCs/>
          <w:color w:val="000000"/>
          <w:sz w:val="22"/>
          <w:szCs w:val="22"/>
          <w:lang w:val="x-none" w:eastAsia="x-none"/>
        </w:rPr>
        <w:t xml:space="preserve">s </w:t>
      </w:r>
      <w:r w:rsidRPr="00AB441D">
        <w:rPr>
          <w:rFonts w:ascii="Verdana" w:hAnsi="Verdana"/>
          <w:bCs/>
          <w:color w:val="000000"/>
          <w:spacing w:val="-2"/>
          <w:sz w:val="22"/>
          <w:szCs w:val="22"/>
          <w:lang w:val="x-none" w:eastAsia="x-none"/>
        </w:rPr>
        <w:t>o</w:t>
      </w:r>
      <w:r w:rsidRPr="00AB441D">
        <w:rPr>
          <w:rFonts w:ascii="Verdana" w:hAnsi="Verdana"/>
          <w:bCs/>
          <w:color w:val="000000"/>
          <w:sz w:val="22"/>
          <w:szCs w:val="22"/>
          <w:lang w:val="x-none" w:eastAsia="x-none"/>
        </w:rPr>
        <w:t>th</w:t>
      </w:r>
      <w:r w:rsidRPr="00AB441D">
        <w:rPr>
          <w:rFonts w:ascii="Verdana" w:hAnsi="Verdana"/>
          <w:bCs/>
          <w:color w:val="000000"/>
          <w:spacing w:val="-2"/>
          <w:sz w:val="22"/>
          <w:szCs w:val="22"/>
          <w:lang w:val="x-none" w:eastAsia="x-none"/>
        </w:rPr>
        <w:t>e</w:t>
      </w:r>
      <w:r w:rsidRPr="00AB441D">
        <w:rPr>
          <w:rFonts w:ascii="Verdana" w:hAnsi="Verdana"/>
          <w:bCs/>
          <w:color w:val="000000"/>
          <w:sz w:val="22"/>
          <w:szCs w:val="22"/>
          <w:lang w:val="x-none" w:eastAsia="x-none"/>
        </w:rPr>
        <w:t>r</w:t>
      </w:r>
      <w:r w:rsidRPr="00AB441D">
        <w:rPr>
          <w:rFonts w:ascii="Verdana" w:hAnsi="Verdana"/>
          <w:bCs/>
          <w:color w:val="000000"/>
          <w:spacing w:val="-2"/>
          <w:sz w:val="22"/>
          <w:szCs w:val="22"/>
          <w:lang w:val="x-none" w:eastAsia="x-none"/>
        </w:rPr>
        <w:t>w</w:t>
      </w:r>
      <w:r w:rsidRPr="00AB441D">
        <w:rPr>
          <w:rFonts w:ascii="Verdana" w:hAnsi="Verdana"/>
          <w:bCs/>
          <w:color w:val="000000"/>
          <w:sz w:val="22"/>
          <w:szCs w:val="22"/>
          <w:lang w:val="x-none" w:eastAsia="x-none"/>
        </w:rPr>
        <w:t>ise</w:t>
      </w:r>
      <w:r w:rsidRPr="00AB441D">
        <w:rPr>
          <w:rFonts w:ascii="Verdana" w:hAnsi="Verdana"/>
          <w:bCs/>
          <w:color w:val="000000"/>
          <w:spacing w:val="-2"/>
          <w:sz w:val="22"/>
          <w:szCs w:val="22"/>
          <w:lang w:val="x-none" w:eastAsia="x-none"/>
        </w:rPr>
        <w:t xml:space="preserve"> </w:t>
      </w:r>
      <w:r w:rsidRPr="00AB441D">
        <w:rPr>
          <w:rFonts w:ascii="Verdana" w:hAnsi="Verdana"/>
          <w:bCs/>
          <w:color w:val="000000"/>
          <w:sz w:val="22"/>
          <w:szCs w:val="22"/>
          <w:lang w:val="x-none" w:eastAsia="x-none"/>
        </w:rPr>
        <w:t>d</w:t>
      </w:r>
      <w:r w:rsidRPr="00AB441D">
        <w:rPr>
          <w:rFonts w:ascii="Verdana" w:hAnsi="Verdana"/>
          <w:bCs/>
          <w:color w:val="000000"/>
          <w:spacing w:val="-2"/>
          <w:sz w:val="22"/>
          <w:szCs w:val="22"/>
          <w:lang w:val="x-none" w:eastAsia="x-none"/>
        </w:rPr>
        <w:t>i</w:t>
      </w:r>
      <w:r w:rsidRPr="00AB441D">
        <w:rPr>
          <w:rFonts w:ascii="Verdana" w:hAnsi="Verdana"/>
          <w:bCs/>
          <w:color w:val="000000"/>
          <w:sz w:val="22"/>
          <w:szCs w:val="22"/>
          <w:lang w:val="x-none" w:eastAsia="x-none"/>
        </w:rPr>
        <w:t>re</w:t>
      </w:r>
      <w:r w:rsidRPr="00AB441D">
        <w:rPr>
          <w:rFonts w:ascii="Verdana" w:hAnsi="Verdana"/>
          <w:bCs/>
          <w:color w:val="000000"/>
          <w:spacing w:val="-2"/>
          <w:sz w:val="22"/>
          <w:szCs w:val="22"/>
          <w:lang w:val="x-none" w:eastAsia="x-none"/>
        </w:rPr>
        <w:t>c</w:t>
      </w:r>
      <w:r w:rsidRPr="00AB441D">
        <w:rPr>
          <w:rFonts w:ascii="Verdana" w:hAnsi="Verdana"/>
          <w:bCs/>
          <w:color w:val="000000"/>
          <w:sz w:val="22"/>
          <w:szCs w:val="22"/>
          <w:lang w:val="x-none" w:eastAsia="x-none"/>
        </w:rPr>
        <w:t>ted</w:t>
      </w:r>
      <w:r w:rsidRPr="00AB441D">
        <w:rPr>
          <w:rFonts w:ascii="Verdana" w:hAnsi="Verdana"/>
          <w:bCs/>
          <w:color w:val="000000"/>
          <w:spacing w:val="1"/>
          <w:sz w:val="22"/>
          <w:szCs w:val="22"/>
          <w:lang w:val="x-none" w:eastAsia="x-none"/>
        </w:rPr>
        <w:t xml:space="preserve"> </w:t>
      </w:r>
      <w:r w:rsidRPr="00AB441D">
        <w:rPr>
          <w:rFonts w:ascii="Verdana" w:hAnsi="Verdana"/>
          <w:bCs/>
          <w:color w:val="000000"/>
          <w:sz w:val="22"/>
          <w:szCs w:val="22"/>
          <w:lang w:val="x-none" w:eastAsia="x-none"/>
        </w:rPr>
        <w:t>in</w:t>
      </w:r>
      <w:r w:rsidRPr="00AB441D">
        <w:rPr>
          <w:rFonts w:ascii="Verdana" w:hAnsi="Verdana"/>
          <w:bCs/>
          <w:color w:val="000000"/>
          <w:spacing w:val="-3"/>
          <w:sz w:val="22"/>
          <w:szCs w:val="22"/>
          <w:lang w:val="x-none" w:eastAsia="x-none"/>
        </w:rPr>
        <w:t xml:space="preserve"> </w:t>
      </w:r>
      <w:r w:rsidRPr="00AB441D">
        <w:rPr>
          <w:rFonts w:ascii="Verdana" w:hAnsi="Verdana"/>
          <w:bCs/>
          <w:color w:val="000000"/>
          <w:spacing w:val="-2"/>
          <w:sz w:val="22"/>
          <w:szCs w:val="22"/>
          <w:lang w:val="x-none" w:eastAsia="x-none"/>
        </w:rPr>
        <w:t>w</w:t>
      </w:r>
      <w:r w:rsidRPr="00AB441D">
        <w:rPr>
          <w:rFonts w:ascii="Verdana" w:hAnsi="Verdana"/>
          <w:bCs/>
          <w:color w:val="000000"/>
          <w:sz w:val="22"/>
          <w:szCs w:val="22"/>
          <w:lang w:val="x-none" w:eastAsia="x-none"/>
        </w:rPr>
        <w:t>ri</w:t>
      </w:r>
      <w:r w:rsidRPr="00AB441D">
        <w:rPr>
          <w:rFonts w:ascii="Verdana" w:hAnsi="Verdana"/>
          <w:bCs/>
          <w:color w:val="000000"/>
          <w:spacing w:val="-2"/>
          <w:sz w:val="22"/>
          <w:szCs w:val="22"/>
          <w:lang w:val="x-none" w:eastAsia="x-none"/>
        </w:rPr>
        <w:t>t</w:t>
      </w:r>
      <w:r w:rsidRPr="00AB441D">
        <w:rPr>
          <w:rFonts w:ascii="Verdana" w:hAnsi="Verdana"/>
          <w:bCs/>
          <w:color w:val="000000"/>
          <w:sz w:val="22"/>
          <w:szCs w:val="22"/>
          <w:lang w:val="x-none" w:eastAsia="x-none"/>
        </w:rPr>
        <w:t>ing</w:t>
      </w:r>
      <w:r w:rsidRPr="00AB441D">
        <w:rPr>
          <w:rFonts w:ascii="Verdana" w:hAnsi="Verdana"/>
          <w:bCs/>
          <w:color w:val="000000"/>
          <w:spacing w:val="-2"/>
          <w:sz w:val="22"/>
          <w:szCs w:val="22"/>
          <w:lang w:val="x-none" w:eastAsia="x-none"/>
        </w:rPr>
        <w:t xml:space="preserve"> </w:t>
      </w:r>
      <w:r w:rsidRPr="00AB441D">
        <w:rPr>
          <w:rFonts w:ascii="Verdana" w:hAnsi="Verdana"/>
          <w:bCs/>
          <w:color w:val="000000"/>
          <w:sz w:val="22"/>
          <w:szCs w:val="22"/>
          <w:lang w:val="x-none" w:eastAsia="x-none"/>
        </w:rPr>
        <w:t>by</w:t>
      </w:r>
      <w:r w:rsidRPr="00AB441D">
        <w:rPr>
          <w:rFonts w:ascii="Verdana" w:hAnsi="Verdana"/>
          <w:bCs/>
          <w:color w:val="000000"/>
          <w:spacing w:val="-2"/>
          <w:sz w:val="22"/>
          <w:szCs w:val="22"/>
          <w:lang w:val="x-none" w:eastAsia="x-none"/>
        </w:rPr>
        <w:t xml:space="preserve"> the</w:t>
      </w:r>
      <w:r w:rsidR="00B16171" w:rsidRPr="00AB441D">
        <w:rPr>
          <w:rFonts w:ascii="Verdana" w:hAnsi="Verdana"/>
          <w:bCs/>
          <w:color w:val="000000"/>
          <w:spacing w:val="-2"/>
          <w:sz w:val="22"/>
          <w:szCs w:val="22"/>
          <w:lang w:eastAsia="x-none"/>
        </w:rPr>
        <w:t xml:space="preserve"> </w:t>
      </w:r>
      <w:r w:rsidR="00B16171" w:rsidRPr="00A35AE5">
        <w:rPr>
          <w:rFonts w:ascii="Verdana" w:hAnsi="Verdana" w:cs="Arial"/>
          <w:sz w:val="22"/>
          <w:szCs w:val="22"/>
        </w:rPr>
        <w:t>HHSC</w:t>
      </w:r>
      <w:r w:rsidR="00B16171" w:rsidRPr="00AB441D">
        <w:rPr>
          <w:rFonts w:ascii="Verdana" w:hAnsi="Verdana"/>
          <w:bCs/>
          <w:sz w:val="22"/>
          <w:szCs w:val="22"/>
          <w:lang w:val="x-none"/>
        </w:rPr>
        <w:t xml:space="preserve"> </w:t>
      </w:r>
      <w:r w:rsidR="00B16171" w:rsidRPr="00AB441D">
        <w:rPr>
          <w:rFonts w:ascii="Verdana" w:hAnsi="Verdana"/>
          <w:bCs/>
          <w:color w:val="000000"/>
          <w:sz w:val="22"/>
          <w:szCs w:val="22"/>
          <w:lang w:val="x-none" w:eastAsia="x-none"/>
        </w:rPr>
        <w:t>co</w:t>
      </w:r>
      <w:r w:rsidR="00B16171" w:rsidRPr="00AB441D">
        <w:rPr>
          <w:rFonts w:ascii="Verdana" w:hAnsi="Verdana"/>
          <w:bCs/>
          <w:color w:val="000000"/>
          <w:spacing w:val="-2"/>
          <w:sz w:val="22"/>
          <w:szCs w:val="22"/>
          <w:lang w:val="x-none" w:eastAsia="x-none"/>
        </w:rPr>
        <w:t>n</w:t>
      </w:r>
      <w:r w:rsidR="00B16171" w:rsidRPr="00AB441D">
        <w:rPr>
          <w:rFonts w:ascii="Verdana" w:hAnsi="Verdana"/>
          <w:bCs/>
          <w:color w:val="000000"/>
          <w:sz w:val="22"/>
          <w:szCs w:val="22"/>
          <w:lang w:val="x-none" w:eastAsia="x-none"/>
        </w:rPr>
        <w:t>t</w:t>
      </w:r>
      <w:r w:rsidR="00B16171" w:rsidRPr="00AB441D">
        <w:rPr>
          <w:rFonts w:ascii="Verdana" w:hAnsi="Verdana"/>
          <w:bCs/>
          <w:color w:val="000000"/>
          <w:spacing w:val="-2"/>
          <w:sz w:val="22"/>
          <w:szCs w:val="22"/>
          <w:lang w:val="x-none" w:eastAsia="x-none"/>
        </w:rPr>
        <w:t>r</w:t>
      </w:r>
      <w:r w:rsidR="00B16171" w:rsidRPr="00AB441D">
        <w:rPr>
          <w:rFonts w:ascii="Verdana" w:hAnsi="Verdana"/>
          <w:bCs/>
          <w:color w:val="000000"/>
          <w:sz w:val="22"/>
          <w:szCs w:val="22"/>
          <w:lang w:val="x-none" w:eastAsia="x-none"/>
        </w:rPr>
        <w:t>act</w:t>
      </w:r>
      <w:r w:rsidR="00B16171" w:rsidRPr="00AB441D">
        <w:rPr>
          <w:rFonts w:ascii="Verdana" w:hAnsi="Verdana"/>
          <w:bCs/>
          <w:color w:val="000000"/>
          <w:spacing w:val="1"/>
          <w:sz w:val="22"/>
          <w:szCs w:val="22"/>
          <w:lang w:val="x-none" w:eastAsia="x-none"/>
        </w:rPr>
        <w:t xml:space="preserve"> </w:t>
      </w:r>
      <w:r w:rsidR="00B16171" w:rsidRPr="00AB441D">
        <w:rPr>
          <w:rFonts w:ascii="Verdana" w:hAnsi="Verdana"/>
          <w:bCs/>
          <w:color w:val="000000"/>
          <w:spacing w:val="-4"/>
          <w:sz w:val="22"/>
          <w:szCs w:val="22"/>
          <w:lang w:val="x-none" w:eastAsia="x-none"/>
        </w:rPr>
        <w:t>m</w:t>
      </w:r>
      <w:r w:rsidR="00B16171" w:rsidRPr="00AB441D">
        <w:rPr>
          <w:rFonts w:ascii="Verdana" w:hAnsi="Verdana"/>
          <w:bCs/>
          <w:color w:val="000000"/>
          <w:sz w:val="22"/>
          <w:szCs w:val="22"/>
          <w:lang w:val="x-none" w:eastAsia="x-none"/>
        </w:rPr>
        <w:t>ana</w:t>
      </w:r>
      <w:r w:rsidR="00B16171" w:rsidRPr="00AB441D">
        <w:rPr>
          <w:rFonts w:ascii="Verdana" w:hAnsi="Verdana"/>
          <w:bCs/>
          <w:color w:val="000000"/>
          <w:spacing w:val="-3"/>
          <w:sz w:val="22"/>
          <w:szCs w:val="22"/>
          <w:lang w:val="x-none" w:eastAsia="x-none"/>
        </w:rPr>
        <w:t>g</w:t>
      </w:r>
      <w:r w:rsidR="00B16171" w:rsidRPr="00AB441D">
        <w:rPr>
          <w:rFonts w:ascii="Verdana" w:hAnsi="Verdana"/>
          <w:bCs/>
          <w:color w:val="000000"/>
          <w:sz w:val="22"/>
          <w:szCs w:val="22"/>
          <w:lang w:val="x-none" w:eastAsia="x-none"/>
        </w:rPr>
        <w:t>er</w:t>
      </w:r>
      <w:r w:rsidRPr="00AB441D">
        <w:rPr>
          <w:rFonts w:ascii="Verdana" w:hAnsi="Verdana"/>
          <w:bCs/>
          <w:color w:val="000000"/>
          <w:sz w:val="22"/>
          <w:szCs w:val="22"/>
          <w:lang w:val="x-none" w:eastAsia="x-none"/>
        </w:rPr>
        <w:t>.</w:t>
      </w:r>
      <w:bookmarkEnd w:id="39"/>
      <w:bookmarkEnd w:id="40"/>
      <w:bookmarkEnd w:id="41"/>
      <w:bookmarkEnd w:id="42"/>
    </w:p>
    <w:p w14:paraId="2A79DEB6" w14:textId="77777777" w:rsidR="00AC3501" w:rsidRPr="00AB441D" w:rsidRDefault="00AC3501" w:rsidP="00355667">
      <w:pPr>
        <w:spacing w:line="276" w:lineRule="auto"/>
        <w:ind w:left="1278"/>
        <w:rPr>
          <w:rFonts w:ascii="Verdana" w:hAnsi="Verdana"/>
          <w:bCs/>
          <w:color w:val="000000"/>
          <w:sz w:val="22"/>
          <w:szCs w:val="22"/>
          <w:lang w:val="x-none" w:eastAsia="x-none"/>
        </w:rPr>
      </w:pPr>
    </w:p>
    <w:p w14:paraId="2061C822" w14:textId="77777777" w:rsidR="00AC3501" w:rsidRPr="00A35AE5" w:rsidRDefault="00AC3501" w:rsidP="00AC3501">
      <w:pPr>
        <w:spacing w:line="276" w:lineRule="auto"/>
        <w:ind w:left="1278"/>
        <w:rPr>
          <w:rFonts w:ascii="Verdana" w:hAnsi="Verdana" w:cs="Arial"/>
          <w:sz w:val="22"/>
          <w:szCs w:val="22"/>
        </w:rPr>
      </w:pPr>
      <w:r w:rsidRPr="00A35AE5">
        <w:rPr>
          <w:rFonts w:ascii="Verdana" w:hAnsi="Verdana" w:cs="Arial"/>
          <w:sz w:val="22"/>
          <w:szCs w:val="22"/>
        </w:rPr>
        <w:t>Personnel with sex offender, child or adult abuse, or fraud offenses shall not be allowed to provide Contract services and shall not be allowed access to HHS Agency property, facilities, or documents.</w:t>
      </w:r>
    </w:p>
    <w:p w14:paraId="624775EC" w14:textId="77777777" w:rsidR="00AC3501" w:rsidRPr="00A35AE5" w:rsidRDefault="00AC3501" w:rsidP="00AC3501">
      <w:pPr>
        <w:spacing w:line="276" w:lineRule="auto"/>
        <w:ind w:left="1278"/>
        <w:rPr>
          <w:rFonts w:ascii="Verdana" w:hAnsi="Verdana" w:cs="Arial"/>
          <w:sz w:val="22"/>
          <w:szCs w:val="22"/>
        </w:rPr>
      </w:pPr>
      <w:r w:rsidRPr="00A35AE5">
        <w:rPr>
          <w:rFonts w:ascii="Verdana" w:hAnsi="Verdana" w:cs="Arial"/>
          <w:sz w:val="22"/>
          <w:szCs w:val="22"/>
        </w:rPr>
        <w:t xml:space="preserve">  </w:t>
      </w:r>
    </w:p>
    <w:p w14:paraId="6A83DA10" w14:textId="77777777" w:rsidR="00AC3501" w:rsidRPr="00A35AE5" w:rsidRDefault="00AC3501" w:rsidP="00AC3501">
      <w:pPr>
        <w:spacing w:line="276" w:lineRule="auto"/>
        <w:ind w:left="1278"/>
        <w:rPr>
          <w:rFonts w:ascii="Verdana" w:hAnsi="Verdana" w:cs="Arial"/>
          <w:sz w:val="22"/>
          <w:szCs w:val="22"/>
        </w:rPr>
      </w:pPr>
      <w:r w:rsidRPr="00A35AE5">
        <w:rPr>
          <w:rFonts w:ascii="Verdana" w:hAnsi="Verdana" w:cs="Arial"/>
          <w:sz w:val="22"/>
          <w:szCs w:val="22"/>
        </w:rPr>
        <w:lastRenderedPageBreak/>
        <w:t>Key personnel with misdemeanor offenses must receive prior approval by the HHS Agency before being allowed to work under this contract.</w:t>
      </w:r>
    </w:p>
    <w:p w14:paraId="5F519744" w14:textId="77777777" w:rsidR="00AC3501" w:rsidRPr="00AB441D" w:rsidRDefault="00AC3501" w:rsidP="00355667">
      <w:pPr>
        <w:spacing w:line="276" w:lineRule="auto"/>
        <w:ind w:left="1278"/>
        <w:rPr>
          <w:rFonts w:ascii="Verdana" w:hAnsi="Verdana"/>
          <w:bCs/>
          <w:color w:val="000000"/>
          <w:sz w:val="22"/>
          <w:szCs w:val="22"/>
          <w:lang w:val="x-none" w:eastAsia="x-none"/>
        </w:rPr>
      </w:pPr>
    </w:p>
    <w:bookmarkEnd w:id="43"/>
    <w:p w14:paraId="5824E46B" w14:textId="10A05E95" w:rsidR="00F8457A" w:rsidRPr="00AB441D" w:rsidRDefault="00F8457A" w:rsidP="00355667">
      <w:pPr>
        <w:spacing w:line="276" w:lineRule="auto"/>
        <w:ind w:left="1278"/>
        <w:rPr>
          <w:rFonts w:ascii="Verdana" w:hAnsi="Verdana"/>
          <w:bCs/>
          <w:color w:val="000000"/>
          <w:sz w:val="22"/>
          <w:szCs w:val="22"/>
          <w:lang w:val="x-none" w:eastAsia="x-none"/>
        </w:rPr>
      </w:pPr>
      <w:r w:rsidRPr="00A35AE5">
        <w:rPr>
          <w:rFonts w:ascii="Verdana" w:hAnsi="Verdana"/>
          <w:bCs/>
          <w:color w:val="000000"/>
          <w:sz w:val="22"/>
          <w:szCs w:val="22"/>
          <w:lang w:val="x-none" w:eastAsia="x-none"/>
        </w:rPr>
        <w:t>HHSC</w:t>
      </w:r>
      <w:r w:rsidRPr="00AB441D">
        <w:rPr>
          <w:rFonts w:ascii="Verdana" w:hAnsi="Verdana"/>
          <w:bCs/>
          <w:color w:val="000000"/>
          <w:sz w:val="22"/>
          <w:szCs w:val="22"/>
          <w:lang w:eastAsia="x-none"/>
        </w:rPr>
        <w:t>, at its sole discretion,</w:t>
      </w:r>
      <w:r w:rsidRPr="00AB441D">
        <w:rPr>
          <w:rFonts w:ascii="Verdana" w:hAnsi="Verdana"/>
          <w:bCs/>
          <w:color w:val="000000"/>
          <w:sz w:val="22"/>
          <w:szCs w:val="22"/>
          <w:lang w:val="x-none" w:eastAsia="x-none"/>
        </w:rPr>
        <w:t xml:space="preserve"> may terminate any Contract</w:t>
      </w:r>
      <w:r w:rsidRPr="00AB441D">
        <w:rPr>
          <w:rFonts w:ascii="Verdana" w:hAnsi="Verdana"/>
          <w:bCs/>
          <w:color w:val="000000"/>
          <w:sz w:val="22"/>
          <w:szCs w:val="22"/>
          <w:lang w:eastAsia="x-none"/>
        </w:rPr>
        <w:t xml:space="preserve"> if Contractor, its agents, employees, subcontractors, or volunteers</w:t>
      </w:r>
      <w:r w:rsidR="004E3ADA" w:rsidRPr="00AB441D">
        <w:rPr>
          <w:rFonts w:ascii="Verdana" w:hAnsi="Verdana"/>
          <w:bCs/>
          <w:color w:val="000000"/>
          <w:sz w:val="22"/>
          <w:szCs w:val="22"/>
          <w:lang w:eastAsia="x-none"/>
        </w:rPr>
        <w:t xml:space="preserve"> are arrested, indicted, or convicted of any criminal activity.</w:t>
      </w:r>
      <w:r w:rsidRPr="00AB441D">
        <w:rPr>
          <w:rFonts w:ascii="Verdana" w:hAnsi="Verdana"/>
          <w:bCs/>
          <w:color w:val="000000"/>
          <w:sz w:val="22"/>
          <w:szCs w:val="22"/>
          <w:lang w:eastAsia="x-none"/>
        </w:rPr>
        <w:t xml:space="preserve"> </w:t>
      </w:r>
      <w:r w:rsidRPr="00AB441D">
        <w:rPr>
          <w:rFonts w:ascii="Verdana" w:hAnsi="Verdana"/>
          <w:bCs/>
          <w:color w:val="000000"/>
          <w:sz w:val="22"/>
          <w:szCs w:val="22"/>
          <w:lang w:val="x-none" w:eastAsia="x-none"/>
        </w:rPr>
        <w:t xml:space="preserve"> </w:t>
      </w:r>
    </w:p>
    <w:p w14:paraId="1A5BB91C" w14:textId="77777777" w:rsidR="009B5432" w:rsidRPr="00A35AE5" w:rsidRDefault="009B5432" w:rsidP="00355667">
      <w:pPr>
        <w:spacing w:line="276" w:lineRule="auto"/>
        <w:rPr>
          <w:rFonts w:ascii="Verdana" w:hAnsi="Verdana"/>
          <w:b/>
          <w:smallCaps/>
          <w:sz w:val="24"/>
          <w:szCs w:val="22"/>
        </w:rPr>
      </w:pPr>
    </w:p>
    <w:p w14:paraId="4BD931A6" w14:textId="26D52C80" w:rsidR="00B16171" w:rsidRPr="00AB441D" w:rsidRDefault="00444799" w:rsidP="00A35AE5">
      <w:pPr>
        <w:pStyle w:val="ListParagraph"/>
        <w:tabs>
          <w:tab w:val="left" w:pos="1710"/>
          <w:tab w:val="left" w:pos="2430"/>
        </w:tabs>
        <w:spacing w:line="276" w:lineRule="auto"/>
        <w:ind w:left="738"/>
        <w:outlineLvl w:val="1"/>
        <w:rPr>
          <w:rFonts w:ascii="Verdana" w:hAnsi="Verdana"/>
          <w:b/>
          <w:smallCaps/>
          <w:sz w:val="24"/>
          <w:szCs w:val="22"/>
        </w:rPr>
      </w:pPr>
      <w:bookmarkStart w:id="44" w:name="_Toc71713889"/>
      <w:r>
        <w:rPr>
          <w:rFonts w:ascii="Verdana" w:hAnsi="Verdana"/>
          <w:b/>
          <w:smallCaps/>
          <w:sz w:val="24"/>
          <w:szCs w:val="22"/>
        </w:rPr>
        <w:t xml:space="preserve">7.4.3 </w:t>
      </w:r>
      <w:r w:rsidR="00B16171" w:rsidRPr="00AB441D">
        <w:rPr>
          <w:rFonts w:ascii="Verdana" w:hAnsi="Verdana"/>
          <w:b/>
          <w:smallCaps/>
          <w:sz w:val="24"/>
          <w:szCs w:val="22"/>
        </w:rPr>
        <w:t>Notice of Insolvency or Indebtedness</w:t>
      </w:r>
      <w:bookmarkEnd w:id="44"/>
      <w:r w:rsidR="00B16171" w:rsidRPr="00AB441D">
        <w:rPr>
          <w:rFonts w:ascii="Verdana" w:hAnsi="Verdana"/>
          <w:b/>
          <w:smallCaps/>
          <w:sz w:val="24"/>
          <w:szCs w:val="22"/>
        </w:rPr>
        <w:t xml:space="preserve"> </w:t>
      </w:r>
    </w:p>
    <w:p w14:paraId="66529C45" w14:textId="77777777" w:rsidR="00B16171" w:rsidRPr="00AB441D" w:rsidRDefault="00B16171" w:rsidP="00355667">
      <w:pPr>
        <w:pStyle w:val="ListParagraph"/>
        <w:tabs>
          <w:tab w:val="left" w:pos="1710"/>
          <w:tab w:val="left" w:pos="2430"/>
        </w:tabs>
        <w:spacing w:line="276" w:lineRule="auto"/>
        <w:ind w:left="1278"/>
        <w:rPr>
          <w:rFonts w:ascii="Verdana" w:hAnsi="Verdana"/>
          <w:b/>
          <w:smallCaps/>
          <w:sz w:val="24"/>
          <w:szCs w:val="22"/>
        </w:rPr>
      </w:pPr>
    </w:p>
    <w:p w14:paraId="0A4203A6" w14:textId="080971A4" w:rsidR="00B16171" w:rsidRDefault="008F5AF4" w:rsidP="00355667">
      <w:pPr>
        <w:spacing w:line="276" w:lineRule="auto"/>
        <w:ind w:left="1282"/>
        <w:jc w:val="both"/>
        <w:rPr>
          <w:rFonts w:ascii="Verdana" w:hAnsi="Verdana"/>
          <w:spacing w:val="7"/>
          <w:sz w:val="22"/>
          <w:szCs w:val="22"/>
        </w:rPr>
      </w:pPr>
      <w:r w:rsidRPr="00AB441D">
        <w:rPr>
          <w:rFonts w:ascii="Verdana" w:hAnsi="Verdana"/>
          <w:sz w:val="22"/>
          <w:szCs w:val="22"/>
        </w:rPr>
        <w:t xml:space="preserve">At the time of submission, </w:t>
      </w:r>
      <w:r w:rsidR="00120A6A" w:rsidRPr="00AB441D">
        <w:rPr>
          <w:rFonts w:ascii="Verdana" w:hAnsi="Verdana"/>
          <w:sz w:val="22"/>
          <w:szCs w:val="22"/>
        </w:rPr>
        <w:t xml:space="preserve">Applicants </w:t>
      </w:r>
      <w:r w:rsidR="00B16171" w:rsidRPr="00AB441D">
        <w:rPr>
          <w:rFonts w:ascii="Verdana" w:hAnsi="Verdana"/>
          <w:spacing w:val="-2"/>
          <w:sz w:val="22"/>
          <w:szCs w:val="22"/>
        </w:rPr>
        <w:t>s</w:t>
      </w:r>
      <w:r w:rsidR="00B16171" w:rsidRPr="00AB441D">
        <w:rPr>
          <w:rFonts w:ascii="Verdana" w:hAnsi="Verdana"/>
          <w:spacing w:val="-3"/>
          <w:sz w:val="22"/>
          <w:szCs w:val="22"/>
        </w:rPr>
        <w:t>h</w:t>
      </w:r>
      <w:r w:rsidR="00B16171" w:rsidRPr="00AB441D">
        <w:rPr>
          <w:rFonts w:ascii="Verdana" w:hAnsi="Verdana"/>
          <w:sz w:val="22"/>
          <w:szCs w:val="22"/>
        </w:rPr>
        <w:t>a</w:t>
      </w:r>
      <w:r w:rsidR="00B16171" w:rsidRPr="00AB441D">
        <w:rPr>
          <w:rFonts w:ascii="Verdana" w:hAnsi="Verdana"/>
          <w:spacing w:val="1"/>
          <w:sz w:val="22"/>
          <w:szCs w:val="22"/>
        </w:rPr>
        <w:t>l</w:t>
      </w:r>
      <w:r w:rsidR="00B16171" w:rsidRPr="00AB441D">
        <w:rPr>
          <w:rFonts w:ascii="Verdana" w:hAnsi="Verdana"/>
          <w:sz w:val="22"/>
          <w:szCs w:val="22"/>
        </w:rPr>
        <w:t>l</w:t>
      </w:r>
      <w:r w:rsidR="00B16171" w:rsidRPr="00AB441D">
        <w:rPr>
          <w:rFonts w:ascii="Verdana" w:hAnsi="Verdana"/>
          <w:spacing w:val="8"/>
          <w:sz w:val="22"/>
          <w:szCs w:val="22"/>
        </w:rPr>
        <w:t xml:space="preserve"> </w:t>
      </w:r>
      <w:r w:rsidRPr="00AB441D">
        <w:rPr>
          <w:rFonts w:ascii="Verdana" w:hAnsi="Verdana"/>
          <w:spacing w:val="-3"/>
          <w:sz w:val="22"/>
          <w:szCs w:val="22"/>
        </w:rPr>
        <w:t>provide with the Application detailed written descriptions of</w:t>
      </w:r>
      <w:r w:rsidR="00B96299" w:rsidRPr="00AB441D">
        <w:rPr>
          <w:rFonts w:ascii="Verdana" w:hAnsi="Verdana"/>
          <w:bCs/>
          <w:sz w:val="22"/>
          <w:szCs w:val="22"/>
        </w:rPr>
        <w:t xml:space="preserve"> </w:t>
      </w:r>
      <w:r w:rsidR="00B16171" w:rsidRPr="00AB441D">
        <w:rPr>
          <w:rFonts w:ascii="Verdana" w:hAnsi="Verdana"/>
          <w:spacing w:val="15"/>
          <w:sz w:val="22"/>
          <w:szCs w:val="22"/>
        </w:rPr>
        <w:t xml:space="preserve">any </w:t>
      </w:r>
      <w:r w:rsidR="00B16171" w:rsidRPr="00AB441D">
        <w:rPr>
          <w:rFonts w:ascii="Verdana" w:hAnsi="Verdana"/>
          <w:sz w:val="22"/>
          <w:szCs w:val="22"/>
        </w:rPr>
        <w:t>i</w:t>
      </w:r>
      <w:r w:rsidR="00B16171" w:rsidRPr="00AB441D">
        <w:rPr>
          <w:rFonts w:ascii="Verdana" w:hAnsi="Verdana"/>
          <w:spacing w:val="-3"/>
          <w:sz w:val="22"/>
          <w:szCs w:val="22"/>
        </w:rPr>
        <w:t>n</w:t>
      </w:r>
      <w:r w:rsidR="00B16171" w:rsidRPr="00AB441D">
        <w:rPr>
          <w:rFonts w:ascii="Verdana" w:hAnsi="Verdana"/>
          <w:sz w:val="22"/>
          <w:szCs w:val="22"/>
        </w:rPr>
        <w:t>so</w:t>
      </w:r>
      <w:r w:rsidR="00B16171" w:rsidRPr="00AB441D">
        <w:rPr>
          <w:rFonts w:ascii="Verdana" w:hAnsi="Verdana"/>
          <w:spacing w:val="1"/>
          <w:sz w:val="22"/>
          <w:szCs w:val="22"/>
        </w:rPr>
        <w:t>l</w:t>
      </w:r>
      <w:r w:rsidR="00B16171" w:rsidRPr="00AB441D">
        <w:rPr>
          <w:rFonts w:ascii="Verdana" w:hAnsi="Verdana"/>
          <w:spacing w:val="-3"/>
          <w:sz w:val="22"/>
          <w:szCs w:val="22"/>
        </w:rPr>
        <w:t>v</w:t>
      </w:r>
      <w:r w:rsidR="00B16171" w:rsidRPr="00AB441D">
        <w:rPr>
          <w:rFonts w:ascii="Verdana" w:hAnsi="Verdana"/>
          <w:sz w:val="22"/>
          <w:szCs w:val="22"/>
        </w:rPr>
        <w:t>enc</w:t>
      </w:r>
      <w:r w:rsidR="00B16171" w:rsidRPr="00AB441D">
        <w:rPr>
          <w:rFonts w:ascii="Verdana" w:hAnsi="Verdana"/>
          <w:spacing w:val="-3"/>
          <w:sz w:val="22"/>
          <w:szCs w:val="22"/>
        </w:rPr>
        <w:t>y</w:t>
      </w:r>
      <w:r w:rsidR="00B16171" w:rsidRPr="00AB441D">
        <w:rPr>
          <w:rFonts w:ascii="Verdana" w:hAnsi="Verdana"/>
          <w:sz w:val="22"/>
          <w:szCs w:val="22"/>
        </w:rPr>
        <w:t>,</w:t>
      </w:r>
      <w:r w:rsidR="00B16171" w:rsidRPr="00AB441D">
        <w:rPr>
          <w:rFonts w:ascii="Verdana" w:hAnsi="Verdana"/>
          <w:spacing w:val="14"/>
          <w:sz w:val="22"/>
          <w:szCs w:val="22"/>
        </w:rPr>
        <w:t xml:space="preserve"> </w:t>
      </w:r>
      <w:r w:rsidR="00B16171" w:rsidRPr="00AB441D">
        <w:rPr>
          <w:rFonts w:ascii="Verdana" w:hAnsi="Verdana"/>
          <w:sz w:val="22"/>
          <w:szCs w:val="22"/>
        </w:rPr>
        <w:t>i</w:t>
      </w:r>
      <w:r w:rsidR="00B16171" w:rsidRPr="00AB441D">
        <w:rPr>
          <w:rFonts w:ascii="Verdana" w:hAnsi="Verdana"/>
          <w:spacing w:val="-3"/>
          <w:sz w:val="22"/>
          <w:szCs w:val="22"/>
        </w:rPr>
        <w:t>n</w:t>
      </w:r>
      <w:r w:rsidR="00B16171" w:rsidRPr="00AB441D">
        <w:rPr>
          <w:rFonts w:ascii="Verdana" w:hAnsi="Verdana"/>
          <w:sz w:val="22"/>
          <w:szCs w:val="22"/>
        </w:rPr>
        <w:t>capa</w:t>
      </w:r>
      <w:r w:rsidR="00B16171" w:rsidRPr="00AB441D">
        <w:rPr>
          <w:rFonts w:ascii="Verdana" w:hAnsi="Verdana"/>
          <w:spacing w:val="-2"/>
          <w:sz w:val="22"/>
          <w:szCs w:val="22"/>
        </w:rPr>
        <w:t>c</w:t>
      </w:r>
      <w:r w:rsidR="00B16171" w:rsidRPr="00AB441D">
        <w:rPr>
          <w:rFonts w:ascii="Verdana" w:hAnsi="Verdana"/>
          <w:sz w:val="22"/>
          <w:szCs w:val="22"/>
        </w:rPr>
        <w:t>ity</w:t>
      </w:r>
      <w:r w:rsidRPr="00AB441D">
        <w:rPr>
          <w:rFonts w:ascii="Verdana" w:hAnsi="Verdana"/>
          <w:sz w:val="22"/>
          <w:szCs w:val="22"/>
        </w:rPr>
        <w:t>,</w:t>
      </w:r>
      <w:r w:rsidR="00B16171" w:rsidRPr="00AB441D">
        <w:rPr>
          <w:rFonts w:ascii="Verdana" w:hAnsi="Verdana"/>
          <w:spacing w:val="11"/>
          <w:sz w:val="22"/>
          <w:szCs w:val="22"/>
        </w:rPr>
        <w:t xml:space="preserve"> </w:t>
      </w:r>
      <w:r w:rsidRPr="00AB441D">
        <w:rPr>
          <w:rFonts w:ascii="Verdana" w:hAnsi="Verdana"/>
          <w:sz w:val="22"/>
          <w:szCs w:val="22"/>
        </w:rPr>
        <w:t>and</w:t>
      </w:r>
      <w:r w:rsidRPr="00AB441D">
        <w:rPr>
          <w:rFonts w:ascii="Verdana" w:hAnsi="Verdana"/>
          <w:spacing w:val="15"/>
          <w:sz w:val="22"/>
          <w:szCs w:val="22"/>
        </w:rPr>
        <w:t xml:space="preserve"> </w:t>
      </w:r>
      <w:r w:rsidR="00B16171" w:rsidRPr="00AB441D">
        <w:rPr>
          <w:rFonts w:ascii="Verdana" w:hAnsi="Verdana"/>
          <w:sz w:val="22"/>
          <w:szCs w:val="22"/>
        </w:rPr>
        <w:t>o</w:t>
      </w:r>
      <w:r w:rsidR="00B16171" w:rsidRPr="00AB441D">
        <w:rPr>
          <w:rFonts w:ascii="Verdana" w:hAnsi="Verdana"/>
          <w:spacing w:val="-3"/>
          <w:sz w:val="22"/>
          <w:szCs w:val="22"/>
        </w:rPr>
        <w:t>u</w:t>
      </w:r>
      <w:r w:rsidR="00B16171" w:rsidRPr="00AB441D">
        <w:rPr>
          <w:rFonts w:ascii="Verdana" w:hAnsi="Verdana"/>
          <w:sz w:val="22"/>
          <w:szCs w:val="22"/>
        </w:rPr>
        <w:t>ts</w:t>
      </w:r>
      <w:r w:rsidR="00B16171" w:rsidRPr="00AB441D">
        <w:rPr>
          <w:rFonts w:ascii="Verdana" w:hAnsi="Verdana"/>
          <w:spacing w:val="-1"/>
          <w:sz w:val="22"/>
          <w:szCs w:val="22"/>
        </w:rPr>
        <w:t>t</w:t>
      </w:r>
      <w:r w:rsidR="00B16171" w:rsidRPr="00AB441D">
        <w:rPr>
          <w:rFonts w:ascii="Verdana" w:hAnsi="Verdana"/>
          <w:sz w:val="22"/>
          <w:szCs w:val="22"/>
        </w:rPr>
        <w:t>an</w:t>
      </w:r>
      <w:r w:rsidR="00B16171" w:rsidRPr="00AB441D">
        <w:rPr>
          <w:rFonts w:ascii="Verdana" w:hAnsi="Verdana"/>
          <w:spacing w:val="-2"/>
          <w:sz w:val="22"/>
          <w:szCs w:val="22"/>
        </w:rPr>
        <w:t>d</w:t>
      </w:r>
      <w:r w:rsidR="00B16171" w:rsidRPr="00AB441D">
        <w:rPr>
          <w:rFonts w:ascii="Verdana" w:hAnsi="Verdana"/>
          <w:sz w:val="22"/>
          <w:szCs w:val="22"/>
        </w:rPr>
        <w:t>ing</w:t>
      </w:r>
      <w:r w:rsidR="00B16171" w:rsidRPr="00AB441D">
        <w:rPr>
          <w:rFonts w:ascii="Verdana" w:hAnsi="Verdana"/>
          <w:spacing w:val="11"/>
          <w:sz w:val="22"/>
          <w:szCs w:val="22"/>
        </w:rPr>
        <w:t xml:space="preserve"> </w:t>
      </w:r>
      <w:r w:rsidR="00B16171" w:rsidRPr="00AB441D">
        <w:rPr>
          <w:rFonts w:ascii="Verdana" w:hAnsi="Verdana"/>
          <w:sz w:val="22"/>
          <w:szCs w:val="22"/>
        </w:rPr>
        <w:t>unpa</w:t>
      </w:r>
      <w:r w:rsidR="00B16171" w:rsidRPr="00AB441D">
        <w:rPr>
          <w:rFonts w:ascii="Verdana" w:hAnsi="Verdana"/>
          <w:spacing w:val="1"/>
          <w:sz w:val="22"/>
          <w:szCs w:val="22"/>
        </w:rPr>
        <w:t>i</w:t>
      </w:r>
      <w:r w:rsidR="00B16171" w:rsidRPr="00AB441D">
        <w:rPr>
          <w:rFonts w:ascii="Verdana" w:hAnsi="Verdana"/>
          <w:sz w:val="22"/>
          <w:szCs w:val="22"/>
        </w:rPr>
        <w:t>d</w:t>
      </w:r>
      <w:r w:rsidR="00B16171" w:rsidRPr="00AB441D">
        <w:rPr>
          <w:rFonts w:ascii="Verdana" w:hAnsi="Verdana"/>
          <w:spacing w:val="14"/>
          <w:sz w:val="22"/>
          <w:szCs w:val="22"/>
        </w:rPr>
        <w:t xml:space="preserve"> </w:t>
      </w:r>
      <w:r w:rsidR="00B16171" w:rsidRPr="00AB441D">
        <w:rPr>
          <w:rFonts w:ascii="Verdana" w:hAnsi="Verdana"/>
          <w:sz w:val="22"/>
          <w:szCs w:val="22"/>
        </w:rPr>
        <w:t>o</w:t>
      </w:r>
      <w:r w:rsidR="00B16171" w:rsidRPr="00AB441D">
        <w:rPr>
          <w:rFonts w:ascii="Verdana" w:hAnsi="Verdana"/>
          <w:spacing w:val="-3"/>
          <w:sz w:val="22"/>
          <w:szCs w:val="22"/>
        </w:rPr>
        <w:t>b</w:t>
      </w:r>
      <w:r w:rsidR="00B16171" w:rsidRPr="00AB441D">
        <w:rPr>
          <w:rFonts w:ascii="Verdana" w:hAnsi="Verdana"/>
          <w:sz w:val="22"/>
          <w:szCs w:val="22"/>
        </w:rPr>
        <w:t>li</w:t>
      </w:r>
      <w:r w:rsidR="00B16171" w:rsidRPr="00AB441D">
        <w:rPr>
          <w:rFonts w:ascii="Verdana" w:hAnsi="Verdana"/>
          <w:spacing w:val="-3"/>
          <w:sz w:val="22"/>
          <w:szCs w:val="22"/>
        </w:rPr>
        <w:t>g</w:t>
      </w:r>
      <w:r w:rsidR="00B16171" w:rsidRPr="00AB441D">
        <w:rPr>
          <w:rFonts w:ascii="Verdana" w:hAnsi="Verdana"/>
          <w:sz w:val="22"/>
          <w:szCs w:val="22"/>
        </w:rPr>
        <w:t>a</w:t>
      </w:r>
      <w:r w:rsidR="00B16171" w:rsidRPr="00AB441D">
        <w:rPr>
          <w:rFonts w:ascii="Verdana" w:hAnsi="Verdana"/>
          <w:spacing w:val="-2"/>
          <w:sz w:val="22"/>
          <w:szCs w:val="22"/>
        </w:rPr>
        <w:t>t</w:t>
      </w:r>
      <w:r w:rsidR="00B16171" w:rsidRPr="00AB441D">
        <w:rPr>
          <w:rFonts w:ascii="Verdana" w:hAnsi="Verdana"/>
          <w:sz w:val="22"/>
          <w:szCs w:val="22"/>
        </w:rPr>
        <w:t>ions</w:t>
      </w:r>
      <w:r w:rsidR="00B16171" w:rsidRPr="00AB441D">
        <w:rPr>
          <w:rFonts w:ascii="Verdana" w:hAnsi="Verdana"/>
          <w:spacing w:val="12"/>
          <w:sz w:val="22"/>
          <w:szCs w:val="22"/>
        </w:rPr>
        <w:t xml:space="preserve"> of </w:t>
      </w:r>
      <w:r w:rsidR="00120A6A" w:rsidRPr="00AB441D">
        <w:rPr>
          <w:rFonts w:ascii="Verdana" w:hAnsi="Verdana"/>
          <w:spacing w:val="12"/>
          <w:sz w:val="22"/>
          <w:szCs w:val="22"/>
        </w:rPr>
        <w:t>Applicant</w:t>
      </w:r>
      <w:r w:rsidR="00EB7119" w:rsidRPr="00AB441D">
        <w:rPr>
          <w:rFonts w:ascii="Verdana" w:hAnsi="Verdana"/>
          <w:spacing w:val="12"/>
          <w:sz w:val="22"/>
          <w:szCs w:val="22"/>
        </w:rPr>
        <w:t xml:space="preserve"> </w:t>
      </w:r>
      <w:r w:rsidRPr="00AB441D">
        <w:rPr>
          <w:rFonts w:ascii="Verdana" w:hAnsi="Verdana"/>
          <w:spacing w:val="12"/>
          <w:sz w:val="22"/>
          <w:szCs w:val="22"/>
        </w:rPr>
        <w:t xml:space="preserve">owed </w:t>
      </w:r>
      <w:r w:rsidR="00B16171" w:rsidRPr="00AB441D">
        <w:rPr>
          <w:rFonts w:ascii="Verdana" w:hAnsi="Verdana"/>
          <w:sz w:val="22"/>
          <w:szCs w:val="22"/>
        </w:rPr>
        <w:t>to</w:t>
      </w:r>
      <w:r w:rsidR="00B16171" w:rsidRPr="00AB441D">
        <w:rPr>
          <w:rFonts w:ascii="Verdana" w:hAnsi="Verdana"/>
          <w:spacing w:val="14"/>
          <w:sz w:val="22"/>
          <w:szCs w:val="22"/>
        </w:rPr>
        <w:t xml:space="preserve"> </w:t>
      </w:r>
      <w:r w:rsidR="00B16171" w:rsidRPr="00AB441D">
        <w:rPr>
          <w:rFonts w:ascii="Verdana" w:hAnsi="Verdana"/>
          <w:sz w:val="22"/>
          <w:szCs w:val="22"/>
        </w:rPr>
        <w:t>t</w:t>
      </w:r>
      <w:r w:rsidR="00B16171" w:rsidRPr="00AB441D">
        <w:rPr>
          <w:rFonts w:ascii="Verdana" w:hAnsi="Verdana"/>
          <w:spacing w:val="-3"/>
          <w:sz w:val="22"/>
          <w:szCs w:val="22"/>
        </w:rPr>
        <w:t>h</w:t>
      </w:r>
      <w:r w:rsidR="00B16171" w:rsidRPr="00AB441D">
        <w:rPr>
          <w:rFonts w:ascii="Verdana" w:hAnsi="Verdana"/>
          <w:sz w:val="22"/>
          <w:szCs w:val="22"/>
        </w:rPr>
        <w:t>e</w:t>
      </w:r>
      <w:r w:rsidR="00B16171" w:rsidRPr="00AB441D">
        <w:rPr>
          <w:rFonts w:ascii="Verdana" w:hAnsi="Verdana"/>
          <w:spacing w:val="14"/>
          <w:sz w:val="22"/>
          <w:szCs w:val="22"/>
        </w:rPr>
        <w:t xml:space="preserve"> </w:t>
      </w:r>
      <w:r w:rsidR="00B16171" w:rsidRPr="00AB441D">
        <w:rPr>
          <w:rFonts w:ascii="Verdana" w:hAnsi="Verdana"/>
          <w:spacing w:val="-4"/>
          <w:sz w:val="22"/>
          <w:szCs w:val="22"/>
        </w:rPr>
        <w:t>I</w:t>
      </w:r>
      <w:r w:rsidR="00B16171" w:rsidRPr="00AB441D">
        <w:rPr>
          <w:rFonts w:ascii="Verdana" w:hAnsi="Verdana"/>
          <w:sz w:val="22"/>
          <w:szCs w:val="22"/>
        </w:rPr>
        <w:t>nte</w:t>
      </w:r>
      <w:r w:rsidR="00B16171" w:rsidRPr="00AB441D">
        <w:rPr>
          <w:rFonts w:ascii="Verdana" w:hAnsi="Verdana"/>
          <w:spacing w:val="1"/>
          <w:sz w:val="22"/>
          <w:szCs w:val="22"/>
        </w:rPr>
        <w:t>r</w:t>
      </w:r>
      <w:r w:rsidR="00B16171" w:rsidRPr="00AB441D">
        <w:rPr>
          <w:rFonts w:ascii="Verdana" w:hAnsi="Verdana"/>
          <w:sz w:val="22"/>
          <w:szCs w:val="22"/>
        </w:rPr>
        <w:t>nal</w:t>
      </w:r>
      <w:r w:rsidR="00B16171" w:rsidRPr="00AB441D">
        <w:rPr>
          <w:rFonts w:ascii="Verdana" w:hAnsi="Verdana"/>
          <w:spacing w:val="15"/>
          <w:sz w:val="22"/>
          <w:szCs w:val="22"/>
        </w:rPr>
        <w:t xml:space="preserve"> </w:t>
      </w:r>
      <w:r w:rsidR="00B16171" w:rsidRPr="00AB441D">
        <w:rPr>
          <w:rFonts w:ascii="Verdana" w:hAnsi="Verdana"/>
          <w:spacing w:val="-1"/>
          <w:sz w:val="22"/>
          <w:szCs w:val="22"/>
        </w:rPr>
        <w:t>R</w:t>
      </w:r>
      <w:r w:rsidR="00B16171" w:rsidRPr="00AB441D">
        <w:rPr>
          <w:rFonts w:ascii="Verdana" w:hAnsi="Verdana"/>
          <w:sz w:val="22"/>
          <w:szCs w:val="22"/>
        </w:rPr>
        <w:t>e</w:t>
      </w:r>
      <w:r w:rsidR="00B16171" w:rsidRPr="00AB441D">
        <w:rPr>
          <w:rFonts w:ascii="Verdana" w:hAnsi="Verdana"/>
          <w:spacing w:val="-2"/>
          <w:sz w:val="22"/>
          <w:szCs w:val="22"/>
        </w:rPr>
        <w:t>v</w:t>
      </w:r>
      <w:r w:rsidR="00B16171" w:rsidRPr="00AB441D">
        <w:rPr>
          <w:rFonts w:ascii="Verdana" w:hAnsi="Verdana"/>
          <w:sz w:val="22"/>
          <w:szCs w:val="22"/>
        </w:rPr>
        <w:t>en</w:t>
      </w:r>
      <w:r w:rsidR="00B16171" w:rsidRPr="00AB441D">
        <w:rPr>
          <w:rFonts w:ascii="Verdana" w:hAnsi="Verdana"/>
          <w:spacing w:val="-2"/>
          <w:sz w:val="22"/>
          <w:szCs w:val="22"/>
        </w:rPr>
        <w:t>u</w:t>
      </w:r>
      <w:r w:rsidR="00B16171" w:rsidRPr="00AB441D">
        <w:rPr>
          <w:rFonts w:ascii="Verdana" w:hAnsi="Verdana"/>
          <w:sz w:val="22"/>
          <w:szCs w:val="22"/>
        </w:rPr>
        <w:t>e</w:t>
      </w:r>
      <w:r w:rsidR="00B16171" w:rsidRPr="00AB441D">
        <w:rPr>
          <w:rFonts w:ascii="Verdana" w:hAnsi="Verdana"/>
          <w:spacing w:val="14"/>
          <w:sz w:val="22"/>
          <w:szCs w:val="22"/>
        </w:rPr>
        <w:t xml:space="preserve"> </w:t>
      </w:r>
      <w:r w:rsidR="00B16171" w:rsidRPr="00AB441D">
        <w:rPr>
          <w:rFonts w:ascii="Verdana" w:hAnsi="Verdana"/>
          <w:sz w:val="22"/>
          <w:szCs w:val="22"/>
        </w:rPr>
        <w:t>Ser</w:t>
      </w:r>
      <w:r w:rsidR="00B16171" w:rsidRPr="00AB441D">
        <w:rPr>
          <w:rFonts w:ascii="Verdana" w:hAnsi="Verdana"/>
          <w:spacing w:val="-3"/>
          <w:sz w:val="22"/>
          <w:szCs w:val="22"/>
        </w:rPr>
        <w:t>v</w:t>
      </w:r>
      <w:r w:rsidR="00B16171" w:rsidRPr="00AB441D">
        <w:rPr>
          <w:rFonts w:ascii="Verdana" w:hAnsi="Verdana"/>
          <w:sz w:val="22"/>
          <w:szCs w:val="22"/>
        </w:rPr>
        <w:t>ice</w:t>
      </w:r>
      <w:r w:rsidR="00B16171" w:rsidRPr="00AB441D">
        <w:rPr>
          <w:rFonts w:ascii="Verdana" w:hAnsi="Verdana"/>
          <w:spacing w:val="12"/>
          <w:sz w:val="22"/>
          <w:szCs w:val="22"/>
        </w:rPr>
        <w:t xml:space="preserve"> </w:t>
      </w:r>
      <w:r w:rsidR="00B16171" w:rsidRPr="00AB441D">
        <w:rPr>
          <w:rFonts w:ascii="Verdana" w:hAnsi="Verdana"/>
          <w:spacing w:val="15"/>
          <w:sz w:val="22"/>
          <w:szCs w:val="22"/>
        </w:rPr>
        <w:t xml:space="preserve">(IRS) </w:t>
      </w:r>
      <w:r w:rsidR="00B16171" w:rsidRPr="00AB441D">
        <w:rPr>
          <w:rFonts w:ascii="Verdana" w:hAnsi="Verdana"/>
          <w:sz w:val="22"/>
          <w:szCs w:val="22"/>
        </w:rPr>
        <w:t xml:space="preserve">or the State of </w:t>
      </w:r>
      <w:r w:rsidR="00B16171" w:rsidRPr="00AB441D">
        <w:rPr>
          <w:rFonts w:ascii="Verdana" w:hAnsi="Verdana"/>
          <w:spacing w:val="1"/>
          <w:sz w:val="22"/>
          <w:szCs w:val="22"/>
        </w:rPr>
        <w:t>T</w:t>
      </w:r>
      <w:r w:rsidR="00B16171" w:rsidRPr="00AB441D">
        <w:rPr>
          <w:rFonts w:ascii="Verdana" w:hAnsi="Verdana"/>
          <w:sz w:val="22"/>
          <w:szCs w:val="22"/>
        </w:rPr>
        <w:t>e</w:t>
      </w:r>
      <w:r w:rsidR="00B16171" w:rsidRPr="00AB441D">
        <w:rPr>
          <w:rFonts w:ascii="Verdana" w:hAnsi="Verdana"/>
          <w:spacing w:val="-2"/>
          <w:sz w:val="22"/>
          <w:szCs w:val="22"/>
        </w:rPr>
        <w:t>x</w:t>
      </w:r>
      <w:r w:rsidR="00B16171" w:rsidRPr="00AB441D">
        <w:rPr>
          <w:rFonts w:ascii="Verdana" w:hAnsi="Verdana"/>
          <w:sz w:val="22"/>
          <w:szCs w:val="22"/>
        </w:rPr>
        <w:t>as, or any agency or political subdivision of the State of Texas</w:t>
      </w:r>
      <w:r w:rsidR="00120A6A" w:rsidRPr="00AB441D">
        <w:rPr>
          <w:rFonts w:ascii="Verdana" w:hAnsi="Verdana"/>
          <w:sz w:val="22"/>
          <w:szCs w:val="22"/>
        </w:rPr>
        <w:t>.</w:t>
      </w:r>
      <w:r w:rsidR="004E3ADA" w:rsidRPr="00AB441D">
        <w:rPr>
          <w:rFonts w:ascii="Verdana" w:hAnsi="Verdana"/>
          <w:sz w:val="22"/>
          <w:szCs w:val="22"/>
        </w:rPr>
        <w:t xml:space="preserve"> </w:t>
      </w:r>
      <w:r w:rsidR="007E5191" w:rsidRPr="00AB441D">
        <w:rPr>
          <w:rFonts w:ascii="Verdana" w:hAnsi="Verdana"/>
          <w:sz w:val="22"/>
          <w:szCs w:val="22"/>
        </w:rPr>
        <w:t xml:space="preserve">This is a continuing disclosure requirement; </w:t>
      </w:r>
      <w:r w:rsidR="007F300E" w:rsidRPr="00AB441D">
        <w:rPr>
          <w:rFonts w:ascii="Verdana" w:hAnsi="Verdana"/>
          <w:sz w:val="22"/>
          <w:szCs w:val="22"/>
        </w:rPr>
        <w:t>prior to C</w:t>
      </w:r>
      <w:r w:rsidRPr="00AB441D">
        <w:rPr>
          <w:rFonts w:ascii="Verdana" w:hAnsi="Verdana"/>
          <w:sz w:val="22"/>
          <w:szCs w:val="22"/>
        </w:rPr>
        <w:t xml:space="preserve">ontract award, if any, </w:t>
      </w:r>
      <w:r w:rsidR="007E5191" w:rsidRPr="00AB441D">
        <w:rPr>
          <w:rFonts w:ascii="Verdana" w:hAnsi="Verdana"/>
          <w:sz w:val="22"/>
          <w:szCs w:val="22"/>
        </w:rPr>
        <w:t xml:space="preserve">Applicants must notify the </w:t>
      </w:r>
      <w:r w:rsidR="007E5191" w:rsidRPr="00A35AE5">
        <w:rPr>
          <w:rFonts w:ascii="Verdana" w:hAnsi="Verdana"/>
          <w:sz w:val="22"/>
          <w:szCs w:val="22"/>
        </w:rPr>
        <w:t>HHSC</w:t>
      </w:r>
      <w:r w:rsidR="007E5191" w:rsidRPr="00AB441D">
        <w:rPr>
          <w:rFonts w:ascii="Verdana" w:hAnsi="Verdana"/>
          <w:sz w:val="22"/>
          <w:szCs w:val="22"/>
        </w:rPr>
        <w:t xml:space="preserve"> Sole Point of Contact</w:t>
      </w:r>
      <w:r w:rsidR="000765FB" w:rsidRPr="00AB441D">
        <w:rPr>
          <w:rFonts w:ascii="Verdana" w:hAnsi="Verdana"/>
          <w:sz w:val="22"/>
          <w:szCs w:val="22"/>
        </w:rPr>
        <w:t xml:space="preserve"> </w:t>
      </w:r>
      <w:r w:rsidR="00B16171" w:rsidRPr="00AB441D">
        <w:rPr>
          <w:rFonts w:ascii="Verdana" w:hAnsi="Verdana"/>
          <w:spacing w:val="-4"/>
          <w:sz w:val="22"/>
          <w:szCs w:val="22"/>
        </w:rPr>
        <w:t>w</w:t>
      </w:r>
      <w:r w:rsidR="00B16171" w:rsidRPr="00AB441D">
        <w:rPr>
          <w:rFonts w:ascii="Verdana" w:hAnsi="Verdana"/>
          <w:sz w:val="22"/>
          <w:szCs w:val="22"/>
        </w:rPr>
        <w:t>it</w:t>
      </w:r>
      <w:r w:rsidR="00B16171" w:rsidRPr="00AB441D">
        <w:rPr>
          <w:rFonts w:ascii="Verdana" w:hAnsi="Verdana"/>
          <w:spacing w:val="-3"/>
          <w:sz w:val="22"/>
          <w:szCs w:val="22"/>
        </w:rPr>
        <w:t>h</w:t>
      </w:r>
      <w:r w:rsidR="00B16171" w:rsidRPr="00AB441D">
        <w:rPr>
          <w:rFonts w:ascii="Verdana" w:hAnsi="Verdana"/>
          <w:sz w:val="22"/>
          <w:szCs w:val="22"/>
        </w:rPr>
        <w:t xml:space="preserve">in </w:t>
      </w:r>
      <w:r w:rsidR="00B16171" w:rsidRPr="00AB441D">
        <w:rPr>
          <w:rFonts w:ascii="Verdana" w:hAnsi="Verdana"/>
          <w:spacing w:val="4"/>
          <w:sz w:val="22"/>
          <w:szCs w:val="22"/>
        </w:rPr>
        <w:t xml:space="preserve">five </w:t>
      </w:r>
      <w:r w:rsidR="00B16171" w:rsidRPr="00AB441D">
        <w:rPr>
          <w:rFonts w:ascii="Verdana" w:hAnsi="Verdana"/>
          <w:sz w:val="22"/>
          <w:szCs w:val="22"/>
        </w:rPr>
        <w:t>da</w:t>
      </w:r>
      <w:r w:rsidR="00B16171" w:rsidRPr="00AB441D">
        <w:rPr>
          <w:rFonts w:ascii="Verdana" w:hAnsi="Verdana"/>
          <w:spacing w:val="-2"/>
          <w:sz w:val="22"/>
          <w:szCs w:val="22"/>
        </w:rPr>
        <w:t>y</w:t>
      </w:r>
      <w:r w:rsidR="00B16171" w:rsidRPr="00AB441D">
        <w:rPr>
          <w:rFonts w:ascii="Verdana" w:hAnsi="Verdana"/>
          <w:sz w:val="22"/>
          <w:szCs w:val="22"/>
        </w:rPr>
        <w:t>s</w:t>
      </w:r>
      <w:r w:rsidR="00B16171" w:rsidRPr="00AB441D">
        <w:rPr>
          <w:rFonts w:ascii="Verdana" w:hAnsi="Verdana"/>
          <w:spacing w:val="7"/>
          <w:sz w:val="22"/>
          <w:szCs w:val="22"/>
        </w:rPr>
        <w:t xml:space="preserve"> </w:t>
      </w:r>
      <w:r w:rsidR="00B16171" w:rsidRPr="00AB441D">
        <w:rPr>
          <w:rFonts w:ascii="Verdana" w:hAnsi="Verdana"/>
          <w:sz w:val="22"/>
          <w:szCs w:val="22"/>
        </w:rPr>
        <w:t>of</w:t>
      </w:r>
      <w:r w:rsidR="00B16171" w:rsidRPr="00AB441D">
        <w:rPr>
          <w:rFonts w:ascii="Verdana" w:hAnsi="Verdana"/>
          <w:spacing w:val="7"/>
          <w:sz w:val="22"/>
          <w:szCs w:val="22"/>
        </w:rPr>
        <w:t xml:space="preserve"> </w:t>
      </w:r>
      <w:r w:rsidR="00B16171" w:rsidRPr="00AB441D">
        <w:rPr>
          <w:rFonts w:ascii="Verdana" w:hAnsi="Verdana"/>
          <w:sz w:val="22"/>
          <w:szCs w:val="22"/>
        </w:rPr>
        <w:t>t</w:t>
      </w:r>
      <w:r w:rsidR="00B16171" w:rsidRPr="00AB441D">
        <w:rPr>
          <w:rFonts w:ascii="Verdana" w:hAnsi="Verdana"/>
          <w:spacing w:val="-3"/>
          <w:sz w:val="22"/>
          <w:szCs w:val="22"/>
        </w:rPr>
        <w:t>h</w:t>
      </w:r>
      <w:r w:rsidR="00B16171" w:rsidRPr="00AB441D">
        <w:rPr>
          <w:rFonts w:ascii="Verdana" w:hAnsi="Verdana"/>
          <w:sz w:val="22"/>
          <w:szCs w:val="22"/>
        </w:rPr>
        <w:t>e</w:t>
      </w:r>
      <w:r w:rsidR="00B16171" w:rsidRPr="00AB441D">
        <w:rPr>
          <w:rFonts w:ascii="Verdana" w:hAnsi="Verdana"/>
          <w:spacing w:val="7"/>
          <w:sz w:val="22"/>
          <w:szCs w:val="22"/>
        </w:rPr>
        <w:t xml:space="preserve"> </w:t>
      </w:r>
      <w:r w:rsidR="00B16171" w:rsidRPr="00AB441D">
        <w:rPr>
          <w:rFonts w:ascii="Verdana" w:hAnsi="Verdana"/>
          <w:sz w:val="22"/>
          <w:szCs w:val="22"/>
        </w:rPr>
        <w:t>d</w:t>
      </w:r>
      <w:r w:rsidR="00B16171" w:rsidRPr="00AB441D">
        <w:rPr>
          <w:rFonts w:ascii="Verdana" w:hAnsi="Verdana"/>
          <w:spacing w:val="-2"/>
          <w:sz w:val="22"/>
          <w:szCs w:val="22"/>
        </w:rPr>
        <w:t>a</w:t>
      </w:r>
      <w:r w:rsidR="00B16171" w:rsidRPr="00AB441D">
        <w:rPr>
          <w:rFonts w:ascii="Verdana" w:hAnsi="Verdana"/>
          <w:sz w:val="22"/>
          <w:szCs w:val="22"/>
        </w:rPr>
        <w:t>te</w:t>
      </w:r>
      <w:r w:rsidR="00B16171" w:rsidRPr="00AB441D">
        <w:rPr>
          <w:rFonts w:ascii="Verdana" w:hAnsi="Verdana"/>
          <w:spacing w:val="7"/>
          <w:sz w:val="22"/>
          <w:szCs w:val="22"/>
        </w:rPr>
        <w:t xml:space="preserve"> </w:t>
      </w:r>
      <w:r w:rsidR="008C78C9" w:rsidRPr="00AB441D">
        <w:rPr>
          <w:rFonts w:ascii="Verdana" w:hAnsi="Verdana"/>
          <w:spacing w:val="7"/>
          <w:sz w:val="22"/>
          <w:szCs w:val="22"/>
        </w:rPr>
        <w:t>Applicant</w:t>
      </w:r>
      <w:r w:rsidR="00B16171" w:rsidRPr="00AB441D">
        <w:rPr>
          <w:rFonts w:ascii="Verdana" w:hAnsi="Verdana"/>
          <w:spacing w:val="7"/>
          <w:sz w:val="22"/>
          <w:szCs w:val="22"/>
        </w:rPr>
        <w:t xml:space="preserve"> </w:t>
      </w:r>
      <w:r w:rsidR="007E5191" w:rsidRPr="00AB441D">
        <w:rPr>
          <w:rFonts w:ascii="Verdana" w:hAnsi="Verdana"/>
          <w:spacing w:val="7"/>
          <w:sz w:val="22"/>
          <w:szCs w:val="22"/>
        </w:rPr>
        <w:t xml:space="preserve">learns of such </w:t>
      </w:r>
      <w:r w:rsidR="007F300E" w:rsidRPr="00AB441D">
        <w:rPr>
          <w:rFonts w:ascii="Verdana" w:hAnsi="Verdana"/>
          <w:spacing w:val="7"/>
          <w:sz w:val="22"/>
          <w:szCs w:val="22"/>
        </w:rPr>
        <w:t xml:space="preserve">financial circumstances </w:t>
      </w:r>
      <w:r w:rsidR="004E3ADA" w:rsidRPr="00AB441D">
        <w:rPr>
          <w:rFonts w:ascii="Verdana" w:hAnsi="Verdana"/>
          <w:spacing w:val="7"/>
          <w:sz w:val="22"/>
          <w:szCs w:val="22"/>
        </w:rPr>
        <w:t xml:space="preserve">after submission of </w:t>
      </w:r>
      <w:r w:rsidR="00AE2EB1" w:rsidRPr="00AB441D">
        <w:rPr>
          <w:rFonts w:ascii="Verdana" w:hAnsi="Verdana"/>
          <w:spacing w:val="7"/>
          <w:sz w:val="22"/>
          <w:szCs w:val="22"/>
        </w:rPr>
        <w:t xml:space="preserve">the </w:t>
      </w:r>
      <w:r w:rsidR="004E3ADA" w:rsidRPr="00AB441D">
        <w:rPr>
          <w:rFonts w:ascii="Verdana" w:hAnsi="Verdana"/>
          <w:spacing w:val="7"/>
          <w:sz w:val="22"/>
          <w:szCs w:val="22"/>
        </w:rPr>
        <w:t>Application</w:t>
      </w:r>
      <w:r w:rsidR="00B16171" w:rsidRPr="00AB441D">
        <w:rPr>
          <w:rFonts w:ascii="Verdana" w:hAnsi="Verdana"/>
          <w:spacing w:val="7"/>
          <w:sz w:val="22"/>
          <w:szCs w:val="22"/>
        </w:rPr>
        <w:t>.</w:t>
      </w:r>
      <w:r w:rsidR="007E5191" w:rsidRPr="00AB441D">
        <w:rPr>
          <w:rFonts w:ascii="Verdana" w:hAnsi="Verdana"/>
          <w:spacing w:val="7"/>
          <w:sz w:val="22"/>
          <w:szCs w:val="22"/>
        </w:rPr>
        <w:t xml:space="preserve"> </w:t>
      </w:r>
      <w:r w:rsidR="007F300E" w:rsidRPr="00AB441D">
        <w:rPr>
          <w:rFonts w:ascii="Verdana" w:hAnsi="Verdana"/>
          <w:spacing w:val="7"/>
          <w:sz w:val="22"/>
          <w:szCs w:val="22"/>
        </w:rPr>
        <w:t xml:space="preserve">Additionally, </w:t>
      </w:r>
      <w:r w:rsidR="007E5191" w:rsidRPr="00AB441D">
        <w:rPr>
          <w:rFonts w:ascii="Verdana" w:hAnsi="Verdana"/>
          <w:spacing w:val="7"/>
          <w:sz w:val="22"/>
          <w:szCs w:val="22"/>
        </w:rPr>
        <w:t xml:space="preserve">Contractors are </w:t>
      </w:r>
      <w:r w:rsidR="00AE2EB1" w:rsidRPr="00AB441D">
        <w:rPr>
          <w:rFonts w:ascii="Verdana" w:hAnsi="Verdana"/>
          <w:spacing w:val="7"/>
          <w:sz w:val="22"/>
          <w:szCs w:val="22"/>
        </w:rPr>
        <w:t xml:space="preserve">under </w:t>
      </w:r>
      <w:r w:rsidR="007E5191" w:rsidRPr="00AB441D">
        <w:rPr>
          <w:rFonts w:ascii="Verdana" w:hAnsi="Verdana"/>
          <w:spacing w:val="7"/>
          <w:sz w:val="22"/>
          <w:szCs w:val="22"/>
        </w:rPr>
        <w:t xml:space="preserve">a continuing obligation to notify the </w:t>
      </w:r>
      <w:r w:rsidR="007E5191" w:rsidRPr="00A35AE5">
        <w:rPr>
          <w:rFonts w:ascii="Verdana" w:hAnsi="Verdana"/>
          <w:spacing w:val="7"/>
          <w:sz w:val="22"/>
          <w:szCs w:val="22"/>
        </w:rPr>
        <w:t>HHSC</w:t>
      </w:r>
      <w:r w:rsidR="007E5191" w:rsidRPr="00AB441D">
        <w:rPr>
          <w:rFonts w:ascii="Verdana" w:hAnsi="Verdana"/>
          <w:spacing w:val="7"/>
          <w:sz w:val="22"/>
          <w:szCs w:val="22"/>
        </w:rPr>
        <w:t xml:space="preserve"> contract manager, as applicable, </w:t>
      </w:r>
      <w:r w:rsidR="00AE2EB1" w:rsidRPr="00AB441D">
        <w:rPr>
          <w:rFonts w:ascii="Verdana" w:hAnsi="Verdana"/>
          <w:spacing w:val="7"/>
          <w:sz w:val="22"/>
          <w:szCs w:val="22"/>
        </w:rPr>
        <w:t xml:space="preserve">within five days of the date Contractor learns of such </w:t>
      </w:r>
      <w:r w:rsidR="007F300E" w:rsidRPr="00AB441D">
        <w:rPr>
          <w:rFonts w:ascii="Verdana" w:hAnsi="Verdana"/>
          <w:spacing w:val="7"/>
          <w:sz w:val="22"/>
          <w:szCs w:val="22"/>
        </w:rPr>
        <w:t xml:space="preserve">financial </w:t>
      </w:r>
      <w:r w:rsidR="000765FB" w:rsidRPr="00AB441D">
        <w:rPr>
          <w:rFonts w:ascii="Verdana" w:hAnsi="Verdana"/>
          <w:spacing w:val="7"/>
          <w:sz w:val="22"/>
          <w:szCs w:val="22"/>
        </w:rPr>
        <w:t>circumstances</w:t>
      </w:r>
      <w:r w:rsidR="007F300E" w:rsidRPr="00AB441D">
        <w:rPr>
          <w:rFonts w:ascii="Verdana" w:hAnsi="Verdana"/>
          <w:spacing w:val="7"/>
          <w:sz w:val="22"/>
          <w:szCs w:val="22"/>
        </w:rPr>
        <w:t xml:space="preserve"> </w:t>
      </w:r>
      <w:r w:rsidR="00AE2EB1" w:rsidRPr="00AB441D">
        <w:rPr>
          <w:rFonts w:ascii="Verdana" w:hAnsi="Verdana"/>
          <w:spacing w:val="7"/>
          <w:sz w:val="22"/>
          <w:szCs w:val="22"/>
        </w:rPr>
        <w:t>after Contract award</w:t>
      </w:r>
      <w:r w:rsidR="007E5191" w:rsidRPr="00AB441D">
        <w:rPr>
          <w:rFonts w:ascii="Verdana" w:hAnsi="Verdana"/>
          <w:spacing w:val="7"/>
          <w:sz w:val="22"/>
          <w:szCs w:val="22"/>
        </w:rPr>
        <w:t>.</w:t>
      </w:r>
    </w:p>
    <w:p w14:paraId="2EAEBA8B" w14:textId="77777777" w:rsidR="00F15AA5" w:rsidRPr="00AB441D" w:rsidRDefault="00F15AA5" w:rsidP="00355667">
      <w:pPr>
        <w:spacing w:line="276" w:lineRule="auto"/>
        <w:ind w:left="1282"/>
        <w:jc w:val="both"/>
        <w:rPr>
          <w:rFonts w:ascii="Verdana" w:hAnsi="Verdana"/>
          <w:spacing w:val="7"/>
          <w:sz w:val="22"/>
          <w:szCs w:val="22"/>
        </w:rPr>
      </w:pPr>
    </w:p>
    <w:p w14:paraId="10EE2082" w14:textId="5BD5C4E3" w:rsidR="00B46044" w:rsidRPr="00A35AE5" w:rsidRDefault="00E9333D" w:rsidP="00A35AE5">
      <w:pPr>
        <w:pStyle w:val="ListParagraph"/>
        <w:tabs>
          <w:tab w:val="left" w:pos="1710"/>
          <w:tab w:val="left" w:pos="2430"/>
        </w:tabs>
        <w:spacing w:line="276" w:lineRule="auto"/>
        <w:ind w:left="738"/>
        <w:outlineLvl w:val="1"/>
        <w:rPr>
          <w:rFonts w:ascii="Verdana" w:hAnsi="Verdana"/>
          <w:b/>
          <w:smallCaps/>
          <w:sz w:val="24"/>
          <w:szCs w:val="22"/>
        </w:rPr>
      </w:pPr>
      <w:r>
        <w:rPr>
          <w:rFonts w:ascii="Verdana" w:hAnsi="Verdana"/>
          <w:b/>
          <w:smallCaps/>
          <w:sz w:val="24"/>
          <w:szCs w:val="22"/>
        </w:rPr>
        <w:t xml:space="preserve">SECTION </w:t>
      </w:r>
      <w:bookmarkStart w:id="45" w:name="_Toc71713890"/>
      <w:r w:rsidR="00444799">
        <w:rPr>
          <w:rFonts w:ascii="Verdana" w:hAnsi="Verdana"/>
          <w:b/>
          <w:smallCaps/>
          <w:sz w:val="24"/>
          <w:szCs w:val="22"/>
        </w:rPr>
        <w:t xml:space="preserve">8 </w:t>
      </w:r>
      <w:r w:rsidR="00EB2FF6" w:rsidRPr="00A35AE5">
        <w:rPr>
          <w:rFonts w:ascii="Verdana" w:hAnsi="Verdana"/>
          <w:b/>
          <w:smallCaps/>
          <w:sz w:val="24"/>
          <w:szCs w:val="22"/>
        </w:rPr>
        <w:t>Background Checks For Personnel</w:t>
      </w:r>
      <w:bookmarkEnd w:id="45"/>
    </w:p>
    <w:p w14:paraId="1A61C4F7" w14:textId="77777777" w:rsidR="00A31AF6" w:rsidRPr="00A35AE5" w:rsidRDefault="00A31AF6" w:rsidP="00355667">
      <w:pPr>
        <w:pStyle w:val="ListParagraph"/>
        <w:tabs>
          <w:tab w:val="left" w:pos="1710"/>
          <w:tab w:val="left" w:pos="2430"/>
        </w:tabs>
        <w:spacing w:line="276" w:lineRule="auto"/>
        <w:ind w:left="1278"/>
        <w:rPr>
          <w:rFonts w:ascii="Verdana" w:hAnsi="Verdana"/>
          <w:b/>
          <w:smallCaps/>
          <w:sz w:val="24"/>
          <w:szCs w:val="22"/>
        </w:rPr>
      </w:pPr>
    </w:p>
    <w:p w14:paraId="71CBADBF" w14:textId="77777777" w:rsidR="0043385F" w:rsidRPr="00AB441D" w:rsidRDefault="0043385F" w:rsidP="00355667">
      <w:pPr>
        <w:pStyle w:val="ListParagraph"/>
        <w:tabs>
          <w:tab w:val="left" w:pos="1710"/>
          <w:tab w:val="left" w:pos="2430"/>
        </w:tabs>
        <w:spacing w:line="276" w:lineRule="auto"/>
        <w:ind w:left="1278"/>
        <w:rPr>
          <w:rFonts w:ascii="Verdana" w:hAnsi="Verdana"/>
          <w:b/>
          <w:color w:val="F91B30"/>
          <w:sz w:val="24"/>
          <w:szCs w:val="22"/>
        </w:rPr>
      </w:pPr>
    </w:p>
    <w:p w14:paraId="44DD948B" w14:textId="5B878669" w:rsidR="004824A7" w:rsidRDefault="00775737" w:rsidP="001321B7">
      <w:pPr>
        <w:tabs>
          <w:tab w:val="left" w:pos="450"/>
        </w:tabs>
        <w:autoSpaceDE w:val="0"/>
        <w:autoSpaceDN w:val="0"/>
        <w:adjustRightInd w:val="0"/>
        <w:ind w:left="450"/>
        <w:rPr>
          <w:rFonts w:ascii="Verdana" w:hAnsi="Verdana"/>
          <w:color w:val="000000"/>
          <w:sz w:val="22"/>
          <w:szCs w:val="22"/>
        </w:rPr>
      </w:pPr>
      <w:r>
        <w:rPr>
          <w:rFonts w:ascii="Verdana" w:hAnsi="Verdana"/>
          <w:color w:val="000000"/>
          <w:sz w:val="22"/>
          <w:szCs w:val="22"/>
        </w:rPr>
        <w:t>HHSC-OG</w:t>
      </w:r>
      <w:r w:rsidR="004824A7">
        <w:rPr>
          <w:rFonts w:ascii="Verdana" w:hAnsi="Verdana"/>
          <w:color w:val="000000"/>
          <w:sz w:val="22"/>
          <w:szCs w:val="22"/>
        </w:rPr>
        <w:t>S</w:t>
      </w:r>
      <w:r>
        <w:rPr>
          <w:rFonts w:ascii="Verdana" w:hAnsi="Verdana"/>
          <w:color w:val="000000"/>
          <w:sz w:val="22"/>
          <w:szCs w:val="22"/>
        </w:rPr>
        <w:t xml:space="preserve"> will conduct background checks for any prospective employees or volunteers who may have access to </w:t>
      </w:r>
      <w:r w:rsidR="004824A7">
        <w:rPr>
          <w:rFonts w:ascii="Verdana" w:hAnsi="Verdana"/>
          <w:color w:val="000000"/>
          <w:sz w:val="22"/>
          <w:szCs w:val="22"/>
        </w:rPr>
        <w:t>a ward, or the benefits of a ward referred from HHSC-OGS.</w:t>
      </w:r>
    </w:p>
    <w:p w14:paraId="089E137B" w14:textId="77777777" w:rsidR="004824A7" w:rsidRDefault="004824A7" w:rsidP="001321B7">
      <w:pPr>
        <w:tabs>
          <w:tab w:val="left" w:pos="450"/>
        </w:tabs>
        <w:autoSpaceDE w:val="0"/>
        <w:autoSpaceDN w:val="0"/>
        <w:adjustRightInd w:val="0"/>
        <w:ind w:left="450"/>
        <w:rPr>
          <w:rFonts w:ascii="Verdana" w:hAnsi="Verdana"/>
          <w:color w:val="000000"/>
          <w:sz w:val="22"/>
          <w:szCs w:val="22"/>
        </w:rPr>
      </w:pPr>
    </w:p>
    <w:p w14:paraId="25C6584A" w14:textId="0035BF94" w:rsidR="0020351E" w:rsidRDefault="00444799" w:rsidP="00B232A3">
      <w:pPr>
        <w:tabs>
          <w:tab w:val="left" w:pos="450"/>
        </w:tabs>
        <w:autoSpaceDE w:val="0"/>
        <w:autoSpaceDN w:val="0"/>
        <w:adjustRightInd w:val="0"/>
        <w:ind w:left="450"/>
        <w:rPr>
          <w:rFonts w:ascii="Verdana" w:hAnsi="Verdana"/>
          <w:color w:val="000000"/>
          <w:sz w:val="22"/>
          <w:szCs w:val="22"/>
        </w:rPr>
      </w:pPr>
      <w:r>
        <w:rPr>
          <w:rFonts w:ascii="Verdana" w:hAnsi="Verdana"/>
          <w:color w:val="000000"/>
          <w:sz w:val="22"/>
          <w:szCs w:val="22"/>
        </w:rPr>
        <w:t>8.1</w:t>
      </w:r>
      <w:r w:rsidR="00F15AA5">
        <w:rPr>
          <w:rFonts w:ascii="Verdana" w:hAnsi="Verdana"/>
          <w:color w:val="000000"/>
          <w:sz w:val="22"/>
          <w:szCs w:val="22"/>
        </w:rPr>
        <w:t xml:space="preserve"> </w:t>
      </w:r>
      <w:r w:rsidR="00E469C1" w:rsidRPr="00A35AE5">
        <w:rPr>
          <w:rFonts w:ascii="Verdana" w:hAnsi="Verdana"/>
          <w:color w:val="000000"/>
          <w:sz w:val="22"/>
          <w:szCs w:val="22"/>
        </w:rPr>
        <w:t xml:space="preserve">The </w:t>
      </w:r>
      <w:r w:rsidR="001321B7">
        <w:rPr>
          <w:rFonts w:ascii="Verdana" w:hAnsi="Verdana"/>
          <w:color w:val="000000"/>
          <w:sz w:val="22"/>
          <w:szCs w:val="22"/>
        </w:rPr>
        <w:t>Contractor</w:t>
      </w:r>
      <w:r w:rsidR="00E469C1" w:rsidRPr="00A35AE5">
        <w:rPr>
          <w:rFonts w:ascii="Verdana" w:hAnsi="Verdana"/>
          <w:color w:val="000000"/>
          <w:sz w:val="22"/>
          <w:szCs w:val="22"/>
        </w:rPr>
        <w:t xml:space="preserve"> must submit a request for a background check through HHSC-OGS, for any prospective employees or volunteers who may have access to a ward or the benefits of a ward referred from HHSC-OGS. A </w:t>
      </w:r>
      <w:r w:rsidR="004824A7">
        <w:rPr>
          <w:rFonts w:ascii="Verdana" w:hAnsi="Verdana"/>
          <w:color w:val="000000"/>
          <w:sz w:val="22"/>
          <w:szCs w:val="22"/>
        </w:rPr>
        <w:t>Contractor</w:t>
      </w:r>
      <w:r w:rsidR="00E469C1" w:rsidRPr="00A35AE5">
        <w:rPr>
          <w:rFonts w:ascii="Verdana" w:hAnsi="Verdana"/>
          <w:color w:val="000000"/>
          <w:sz w:val="22"/>
          <w:szCs w:val="22"/>
        </w:rPr>
        <w:t xml:space="preserve"> must</w:t>
      </w:r>
      <w:r w:rsidR="001321B7">
        <w:rPr>
          <w:rFonts w:ascii="Verdana" w:hAnsi="Verdana"/>
          <w:color w:val="000000"/>
          <w:sz w:val="22"/>
          <w:szCs w:val="22"/>
        </w:rPr>
        <w:t xml:space="preserve"> </w:t>
      </w:r>
      <w:r w:rsidR="00E469C1" w:rsidRPr="00A35AE5">
        <w:rPr>
          <w:rFonts w:ascii="Verdana" w:hAnsi="Verdana"/>
          <w:color w:val="000000"/>
          <w:sz w:val="22"/>
          <w:szCs w:val="22"/>
        </w:rPr>
        <w:t xml:space="preserve">not make an offer of employment to a prospective employee or to allow a prospective employee or volunteer to have access to a HHSC-OGS ward or the benefits of the ward until HHSC notifies the </w:t>
      </w:r>
      <w:r w:rsidR="003B3D58">
        <w:rPr>
          <w:rFonts w:ascii="Verdana" w:hAnsi="Verdana"/>
          <w:color w:val="000000"/>
          <w:sz w:val="22"/>
          <w:szCs w:val="22"/>
        </w:rPr>
        <w:t>Contractor</w:t>
      </w:r>
      <w:r w:rsidR="00E469C1" w:rsidRPr="00A35AE5">
        <w:rPr>
          <w:rFonts w:ascii="Verdana" w:hAnsi="Verdana"/>
          <w:color w:val="000000"/>
          <w:sz w:val="22"/>
          <w:szCs w:val="22"/>
        </w:rPr>
        <w:t xml:space="preserve"> of the person’s eligibility for employment or eligibility to serve as a case manager or volunteer with HHSC</w:t>
      </w:r>
      <w:r w:rsidR="0040177E">
        <w:rPr>
          <w:rFonts w:ascii="Verdana" w:hAnsi="Verdana"/>
          <w:color w:val="000000"/>
          <w:sz w:val="22"/>
          <w:szCs w:val="22"/>
        </w:rPr>
        <w:t>-</w:t>
      </w:r>
      <w:r w:rsidR="00E469C1" w:rsidRPr="00A35AE5">
        <w:rPr>
          <w:rFonts w:ascii="Verdana" w:hAnsi="Verdana"/>
          <w:color w:val="000000"/>
          <w:sz w:val="22"/>
          <w:szCs w:val="22"/>
        </w:rPr>
        <w:t>OGS wards</w:t>
      </w:r>
      <w:r w:rsidR="0020351E">
        <w:rPr>
          <w:rFonts w:ascii="Verdana" w:hAnsi="Verdana"/>
          <w:color w:val="000000"/>
          <w:sz w:val="22"/>
          <w:szCs w:val="22"/>
        </w:rPr>
        <w:t>.</w:t>
      </w:r>
    </w:p>
    <w:p w14:paraId="3E0BAB74" w14:textId="77777777" w:rsidR="0020351E" w:rsidRDefault="0020351E" w:rsidP="001321B7">
      <w:pPr>
        <w:tabs>
          <w:tab w:val="left" w:pos="450"/>
        </w:tabs>
        <w:autoSpaceDE w:val="0"/>
        <w:autoSpaceDN w:val="0"/>
        <w:adjustRightInd w:val="0"/>
        <w:ind w:left="450"/>
        <w:rPr>
          <w:rFonts w:ascii="Verdana" w:hAnsi="Verdana"/>
          <w:color w:val="000000"/>
          <w:sz w:val="22"/>
          <w:szCs w:val="22"/>
        </w:rPr>
      </w:pPr>
    </w:p>
    <w:p w14:paraId="0DE20E7E" w14:textId="70F79A39" w:rsidR="00E469C1" w:rsidRPr="00A35AE5" w:rsidRDefault="0020351E" w:rsidP="00A35AE5">
      <w:pPr>
        <w:tabs>
          <w:tab w:val="left" w:pos="450"/>
        </w:tabs>
        <w:autoSpaceDE w:val="0"/>
        <w:autoSpaceDN w:val="0"/>
        <w:adjustRightInd w:val="0"/>
        <w:ind w:left="450"/>
        <w:rPr>
          <w:rFonts w:ascii="Verdana" w:hAnsi="Verdana"/>
          <w:color w:val="000000"/>
          <w:sz w:val="22"/>
          <w:szCs w:val="22"/>
        </w:rPr>
      </w:pPr>
      <w:r>
        <w:rPr>
          <w:rFonts w:ascii="Verdana" w:hAnsi="Verdana"/>
          <w:color w:val="000000"/>
          <w:sz w:val="22"/>
          <w:szCs w:val="22"/>
        </w:rPr>
        <w:t>8.2</w:t>
      </w:r>
      <w:r w:rsidR="00B232A3">
        <w:rPr>
          <w:rFonts w:ascii="Verdana" w:hAnsi="Verdana"/>
          <w:color w:val="000000"/>
          <w:sz w:val="22"/>
          <w:szCs w:val="22"/>
        </w:rPr>
        <w:t xml:space="preserve"> </w:t>
      </w:r>
      <w:r>
        <w:rPr>
          <w:rFonts w:ascii="Verdana" w:hAnsi="Verdana"/>
          <w:color w:val="000000"/>
          <w:sz w:val="22"/>
          <w:szCs w:val="22"/>
        </w:rPr>
        <w:t>O</w:t>
      </w:r>
      <w:r w:rsidR="00E469C1" w:rsidRPr="00A35AE5">
        <w:rPr>
          <w:rFonts w:ascii="Verdana" w:hAnsi="Verdana"/>
          <w:color w:val="000000"/>
          <w:sz w:val="22"/>
          <w:szCs w:val="22"/>
        </w:rPr>
        <w:t xml:space="preserve">n an annual basis, the </w:t>
      </w:r>
      <w:r w:rsidR="007D3FF5">
        <w:rPr>
          <w:rFonts w:ascii="Verdana" w:hAnsi="Verdana"/>
          <w:color w:val="000000"/>
          <w:sz w:val="22"/>
          <w:szCs w:val="22"/>
        </w:rPr>
        <w:t>Contractor</w:t>
      </w:r>
      <w:r w:rsidR="00E469C1" w:rsidRPr="00A35AE5">
        <w:rPr>
          <w:rFonts w:ascii="Verdana" w:hAnsi="Verdana"/>
          <w:color w:val="000000"/>
          <w:sz w:val="22"/>
          <w:szCs w:val="22"/>
        </w:rPr>
        <w:t xml:space="preserve"> must request a background check through HHSC-OGS for an employee or volunteer with access to a ward or the benefits</w:t>
      </w:r>
      <w:r w:rsidR="001321B7">
        <w:rPr>
          <w:rFonts w:ascii="Verdana" w:hAnsi="Verdana"/>
          <w:color w:val="000000"/>
          <w:sz w:val="22"/>
          <w:szCs w:val="22"/>
        </w:rPr>
        <w:t xml:space="preserve"> o</w:t>
      </w:r>
      <w:r w:rsidR="00E469C1" w:rsidRPr="00A35AE5">
        <w:rPr>
          <w:rFonts w:ascii="Verdana" w:hAnsi="Verdana"/>
          <w:color w:val="000000"/>
          <w:sz w:val="22"/>
          <w:szCs w:val="22"/>
        </w:rPr>
        <w:t>f a ward referred by the HHSC Office of Guardianship Services.</w:t>
      </w:r>
    </w:p>
    <w:p w14:paraId="610AD8BC" w14:textId="77777777" w:rsidR="00E469C1" w:rsidRPr="00A35AE5" w:rsidRDefault="00E469C1" w:rsidP="00E469C1">
      <w:pPr>
        <w:autoSpaceDE w:val="0"/>
        <w:autoSpaceDN w:val="0"/>
        <w:adjustRightInd w:val="0"/>
        <w:ind w:left="450"/>
        <w:rPr>
          <w:rFonts w:ascii="Verdana" w:hAnsi="Verdana"/>
          <w:color w:val="000000"/>
          <w:sz w:val="22"/>
          <w:szCs w:val="22"/>
        </w:rPr>
      </w:pPr>
    </w:p>
    <w:p w14:paraId="00A59BBF" w14:textId="0982E1A5" w:rsidR="00A66DEA" w:rsidRDefault="0020351E" w:rsidP="00A66DEA">
      <w:pPr>
        <w:autoSpaceDE w:val="0"/>
        <w:autoSpaceDN w:val="0"/>
        <w:adjustRightInd w:val="0"/>
        <w:ind w:left="450"/>
        <w:rPr>
          <w:rFonts w:ascii="Verdana" w:hAnsi="Verdana"/>
          <w:color w:val="000000"/>
          <w:sz w:val="22"/>
          <w:szCs w:val="22"/>
        </w:rPr>
      </w:pPr>
      <w:r>
        <w:rPr>
          <w:rFonts w:ascii="Verdana" w:hAnsi="Verdana"/>
          <w:color w:val="000000"/>
          <w:sz w:val="22"/>
          <w:szCs w:val="22"/>
        </w:rPr>
        <w:t>8.3</w:t>
      </w:r>
      <w:r w:rsidR="00B232A3">
        <w:rPr>
          <w:rFonts w:ascii="Verdana" w:hAnsi="Verdana"/>
          <w:color w:val="000000"/>
          <w:sz w:val="22"/>
          <w:szCs w:val="22"/>
        </w:rPr>
        <w:t xml:space="preserve"> </w:t>
      </w:r>
      <w:r w:rsidR="00E469C1" w:rsidRPr="00A35AE5">
        <w:rPr>
          <w:rFonts w:ascii="Verdana" w:hAnsi="Verdana"/>
          <w:color w:val="000000"/>
          <w:sz w:val="22"/>
          <w:szCs w:val="22"/>
        </w:rPr>
        <w:t xml:space="preserve">On a monthly basis, the </w:t>
      </w:r>
      <w:r w:rsidR="003B3D58">
        <w:rPr>
          <w:rFonts w:ascii="Verdana" w:hAnsi="Verdana"/>
          <w:color w:val="000000"/>
          <w:sz w:val="22"/>
          <w:szCs w:val="22"/>
        </w:rPr>
        <w:t>Contractor</w:t>
      </w:r>
      <w:r w:rsidR="00E469C1" w:rsidRPr="00A35AE5">
        <w:rPr>
          <w:rFonts w:ascii="Verdana" w:hAnsi="Verdana"/>
          <w:color w:val="000000"/>
          <w:sz w:val="22"/>
          <w:szCs w:val="22"/>
        </w:rPr>
        <w:t xml:space="preserve"> must search the Federal and State List of Excluded</w:t>
      </w:r>
      <w:r>
        <w:rPr>
          <w:rFonts w:ascii="Verdana" w:hAnsi="Verdana"/>
          <w:color w:val="000000"/>
          <w:sz w:val="22"/>
          <w:szCs w:val="22"/>
        </w:rPr>
        <w:t xml:space="preserve"> </w:t>
      </w:r>
      <w:r w:rsidR="00E469C1" w:rsidRPr="00A35AE5">
        <w:rPr>
          <w:rFonts w:ascii="Verdana" w:hAnsi="Verdana"/>
          <w:color w:val="000000"/>
          <w:sz w:val="22"/>
          <w:szCs w:val="22"/>
        </w:rPr>
        <w:t xml:space="preserve">Individuals/Entities (“LEIE”) for the names of any individuals the </w:t>
      </w:r>
      <w:r w:rsidR="003B3D58">
        <w:rPr>
          <w:rFonts w:ascii="Verdana" w:hAnsi="Verdana"/>
          <w:color w:val="000000"/>
          <w:sz w:val="22"/>
          <w:szCs w:val="22"/>
        </w:rPr>
        <w:t>Contractor</w:t>
      </w:r>
      <w:r w:rsidR="00E469C1" w:rsidRPr="00A35AE5">
        <w:rPr>
          <w:rFonts w:ascii="Verdana" w:hAnsi="Verdana"/>
          <w:color w:val="000000"/>
          <w:sz w:val="22"/>
          <w:szCs w:val="22"/>
        </w:rPr>
        <w:t xml:space="preserve"> pays to perform services under the </w:t>
      </w:r>
      <w:r w:rsidR="00B05D0B">
        <w:rPr>
          <w:rFonts w:ascii="Verdana" w:hAnsi="Verdana"/>
          <w:color w:val="000000"/>
          <w:sz w:val="22"/>
          <w:szCs w:val="22"/>
        </w:rPr>
        <w:t>C</w:t>
      </w:r>
      <w:r w:rsidR="00E469C1" w:rsidRPr="00A35AE5">
        <w:rPr>
          <w:rFonts w:ascii="Verdana" w:hAnsi="Verdana"/>
          <w:color w:val="000000"/>
          <w:sz w:val="22"/>
          <w:szCs w:val="22"/>
        </w:rPr>
        <w:t xml:space="preserve">ontract with HHSC-OGS. This includes the names of volunteers who perform services under the </w:t>
      </w:r>
      <w:r w:rsidR="00B05D0B">
        <w:rPr>
          <w:rFonts w:ascii="Verdana" w:hAnsi="Verdana"/>
          <w:color w:val="000000"/>
          <w:sz w:val="22"/>
          <w:szCs w:val="22"/>
        </w:rPr>
        <w:t>C</w:t>
      </w:r>
      <w:r w:rsidR="00E469C1" w:rsidRPr="00A35AE5">
        <w:rPr>
          <w:rFonts w:ascii="Verdana" w:hAnsi="Verdana"/>
          <w:color w:val="000000"/>
          <w:sz w:val="22"/>
          <w:szCs w:val="22"/>
        </w:rPr>
        <w:t>ontract with HHSC-OGS and who are</w:t>
      </w:r>
      <w:r w:rsidR="00A66DEA">
        <w:rPr>
          <w:rFonts w:ascii="Verdana" w:hAnsi="Verdana"/>
          <w:color w:val="000000"/>
          <w:sz w:val="22"/>
          <w:szCs w:val="22"/>
        </w:rPr>
        <w:t xml:space="preserve"> </w:t>
      </w:r>
      <w:r w:rsidR="00E469C1" w:rsidRPr="00A35AE5">
        <w:rPr>
          <w:rFonts w:ascii="Verdana" w:hAnsi="Verdana"/>
          <w:color w:val="000000"/>
          <w:sz w:val="22"/>
          <w:szCs w:val="22"/>
        </w:rPr>
        <w:t xml:space="preserve">  reimbursed for expenses associated with providing those services. </w:t>
      </w:r>
    </w:p>
    <w:p w14:paraId="054E32E9" w14:textId="77777777" w:rsidR="00A66DEA" w:rsidRDefault="00A66DEA" w:rsidP="00A66DEA">
      <w:pPr>
        <w:autoSpaceDE w:val="0"/>
        <w:autoSpaceDN w:val="0"/>
        <w:adjustRightInd w:val="0"/>
        <w:ind w:left="450"/>
        <w:rPr>
          <w:rFonts w:ascii="Verdana" w:hAnsi="Verdana"/>
          <w:color w:val="000000"/>
          <w:sz w:val="22"/>
          <w:szCs w:val="22"/>
        </w:rPr>
      </w:pPr>
    </w:p>
    <w:p w14:paraId="7E2A376E" w14:textId="75B64071" w:rsidR="00A66DEA" w:rsidRDefault="00E469C1" w:rsidP="00A35AE5">
      <w:pPr>
        <w:autoSpaceDE w:val="0"/>
        <w:autoSpaceDN w:val="0"/>
        <w:adjustRightInd w:val="0"/>
        <w:ind w:left="720"/>
        <w:rPr>
          <w:rFonts w:ascii="Verdana" w:hAnsi="Verdana"/>
          <w:color w:val="000000"/>
          <w:sz w:val="22"/>
          <w:szCs w:val="22"/>
        </w:rPr>
      </w:pPr>
      <w:r w:rsidRPr="00A35AE5">
        <w:rPr>
          <w:rFonts w:ascii="Verdana" w:hAnsi="Verdana"/>
          <w:color w:val="000000"/>
          <w:sz w:val="22"/>
          <w:szCs w:val="22"/>
        </w:rPr>
        <w:t xml:space="preserve">If the </w:t>
      </w:r>
      <w:r w:rsidR="003B3D58">
        <w:rPr>
          <w:rFonts w:ascii="Verdana" w:hAnsi="Verdana"/>
          <w:color w:val="000000"/>
          <w:sz w:val="22"/>
          <w:szCs w:val="22"/>
        </w:rPr>
        <w:t>Contractor</w:t>
      </w:r>
      <w:r w:rsidRPr="00A35AE5">
        <w:rPr>
          <w:rFonts w:ascii="Verdana" w:hAnsi="Verdana"/>
          <w:color w:val="000000"/>
          <w:sz w:val="22"/>
          <w:szCs w:val="22"/>
        </w:rPr>
        <w:t xml:space="preserve"> finds the name of any individual the </w:t>
      </w:r>
      <w:r w:rsidR="003B3D58">
        <w:rPr>
          <w:rFonts w:ascii="Verdana" w:hAnsi="Verdana"/>
          <w:color w:val="000000"/>
          <w:sz w:val="22"/>
          <w:szCs w:val="22"/>
        </w:rPr>
        <w:t>Contractor</w:t>
      </w:r>
      <w:r w:rsidRPr="00A35AE5">
        <w:rPr>
          <w:rFonts w:ascii="Verdana" w:hAnsi="Verdana"/>
          <w:color w:val="000000"/>
          <w:sz w:val="22"/>
          <w:szCs w:val="22"/>
        </w:rPr>
        <w:t xml:space="preserve"> pays to perform services under the </w:t>
      </w:r>
      <w:r w:rsidR="00B05D0B">
        <w:rPr>
          <w:rFonts w:ascii="Verdana" w:hAnsi="Verdana"/>
          <w:color w:val="000000"/>
          <w:sz w:val="22"/>
          <w:szCs w:val="22"/>
        </w:rPr>
        <w:t>C</w:t>
      </w:r>
      <w:r w:rsidRPr="00A35AE5">
        <w:rPr>
          <w:rFonts w:ascii="Verdana" w:hAnsi="Verdana"/>
          <w:color w:val="000000"/>
          <w:sz w:val="22"/>
          <w:szCs w:val="22"/>
        </w:rPr>
        <w:t>ontract on</w:t>
      </w:r>
      <w:r w:rsidR="00A66DEA">
        <w:rPr>
          <w:rFonts w:ascii="Verdana" w:hAnsi="Verdana"/>
          <w:color w:val="000000"/>
          <w:sz w:val="22"/>
          <w:szCs w:val="22"/>
        </w:rPr>
        <w:t xml:space="preserve"> </w:t>
      </w:r>
      <w:r w:rsidRPr="00A35AE5">
        <w:rPr>
          <w:rFonts w:ascii="Verdana" w:hAnsi="Verdana"/>
          <w:color w:val="000000"/>
          <w:sz w:val="22"/>
          <w:szCs w:val="22"/>
        </w:rPr>
        <w:t xml:space="preserve">the Federal or State LEIE, the </w:t>
      </w:r>
      <w:r w:rsidR="007D3FF5">
        <w:rPr>
          <w:rFonts w:ascii="Verdana" w:hAnsi="Verdana"/>
          <w:color w:val="000000"/>
          <w:sz w:val="22"/>
          <w:szCs w:val="22"/>
        </w:rPr>
        <w:t>Contractor</w:t>
      </w:r>
      <w:r w:rsidRPr="00A35AE5">
        <w:rPr>
          <w:rFonts w:ascii="Verdana" w:hAnsi="Verdana"/>
          <w:color w:val="000000"/>
          <w:sz w:val="22"/>
          <w:szCs w:val="22"/>
        </w:rPr>
        <w:t xml:space="preserve"> must stop paying the individual to perform services under the contract and immediately report </w:t>
      </w:r>
      <w:r w:rsidRPr="00A35AE5">
        <w:rPr>
          <w:rFonts w:ascii="Verdana" w:hAnsi="Verdana"/>
          <w:color w:val="000000"/>
          <w:sz w:val="22"/>
          <w:szCs w:val="22"/>
        </w:rPr>
        <w:lastRenderedPageBreak/>
        <w:t xml:space="preserve">the identity of the individual to HHSC Office of Inspector General (“HHSC-OIG”). The </w:t>
      </w:r>
      <w:r w:rsidR="003B3D58">
        <w:rPr>
          <w:rFonts w:ascii="Verdana" w:hAnsi="Verdana"/>
          <w:color w:val="000000"/>
          <w:sz w:val="22"/>
          <w:szCs w:val="22"/>
        </w:rPr>
        <w:t>Contractor</w:t>
      </w:r>
      <w:r w:rsidRPr="00A35AE5">
        <w:rPr>
          <w:rFonts w:ascii="Verdana" w:hAnsi="Verdana"/>
          <w:color w:val="000000"/>
          <w:sz w:val="22"/>
          <w:szCs w:val="22"/>
        </w:rPr>
        <w:t xml:space="preserve"> must also maintain documentation of the monthly searches and its actions in response to the results of the monthly searches. Detailed information is provided in Section 3700 of the HHSC Guardianship Services Program Handbook regarding making reports to HHSC-OIG</w:t>
      </w:r>
      <w:r w:rsidR="00A66DEA">
        <w:rPr>
          <w:rFonts w:ascii="Verdana" w:hAnsi="Verdana"/>
          <w:color w:val="000000"/>
          <w:sz w:val="22"/>
          <w:szCs w:val="22"/>
        </w:rPr>
        <w:t xml:space="preserve"> </w:t>
      </w:r>
      <w:r w:rsidRPr="00A35AE5">
        <w:rPr>
          <w:rFonts w:ascii="Verdana" w:hAnsi="Verdana"/>
          <w:color w:val="000000"/>
          <w:sz w:val="22"/>
          <w:szCs w:val="22"/>
        </w:rPr>
        <w:t xml:space="preserve"> and maintaining documentation. </w:t>
      </w:r>
    </w:p>
    <w:p w14:paraId="14E93AED" w14:textId="77777777" w:rsidR="00A66DEA" w:rsidRDefault="00A66DEA" w:rsidP="00A66DEA">
      <w:pPr>
        <w:autoSpaceDE w:val="0"/>
        <w:autoSpaceDN w:val="0"/>
        <w:adjustRightInd w:val="0"/>
        <w:ind w:left="450"/>
        <w:rPr>
          <w:rFonts w:ascii="Verdana" w:hAnsi="Verdana"/>
          <w:color w:val="000000"/>
          <w:sz w:val="22"/>
          <w:szCs w:val="22"/>
        </w:rPr>
      </w:pPr>
    </w:p>
    <w:p w14:paraId="622D48C4" w14:textId="70FB78F9" w:rsidR="00A66DEA" w:rsidRDefault="00E469C1" w:rsidP="00A35AE5">
      <w:pPr>
        <w:autoSpaceDE w:val="0"/>
        <w:autoSpaceDN w:val="0"/>
        <w:adjustRightInd w:val="0"/>
        <w:ind w:left="720"/>
        <w:rPr>
          <w:rFonts w:ascii="Verdana" w:hAnsi="Verdana"/>
          <w:color w:val="666666" w:themeColor="text1" w:themeTint="99"/>
          <w:sz w:val="22"/>
          <w:szCs w:val="22"/>
        </w:rPr>
      </w:pPr>
      <w:r w:rsidRPr="00A35AE5">
        <w:rPr>
          <w:rFonts w:ascii="Verdana" w:hAnsi="Verdana"/>
          <w:color w:val="000000"/>
          <w:sz w:val="22"/>
          <w:szCs w:val="22"/>
        </w:rPr>
        <w:t xml:space="preserve">The </w:t>
      </w:r>
      <w:r w:rsidR="0067489B">
        <w:rPr>
          <w:rFonts w:ascii="Verdana" w:hAnsi="Verdana"/>
          <w:color w:val="000000"/>
          <w:sz w:val="22"/>
          <w:szCs w:val="22"/>
        </w:rPr>
        <w:t xml:space="preserve">HHSC </w:t>
      </w:r>
      <w:r w:rsidRPr="00A35AE5">
        <w:rPr>
          <w:rFonts w:ascii="Verdana" w:hAnsi="Verdana"/>
          <w:color w:val="000000"/>
          <w:sz w:val="22"/>
          <w:szCs w:val="22"/>
        </w:rPr>
        <w:t>Guardianship</w:t>
      </w:r>
      <w:r w:rsidR="0067489B">
        <w:rPr>
          <w:rFonts w:ascii="Verdana" w:hAnsi="Verdana"/>
          <w:color w:val="000000"/>
          <w:sz w:val="22"/>
          <w:szCs w:val="22"/>
        </w:rPr>
        <w:t xml:space="preserve"> Services Program</w:t>
      </w:r>
      <w:r w:rsidRPr="00A35AE5">
        <w:rPr>
          <w:rFonts w:ascii="Verdana" w:hAnsi="Verdana"/>
          <w:color w:val="000000"/>
          <w:sz w:val="22"/>
          <w:szCs w:val="22"/>
        </w:rPr>
        <w:t xml:space="preserve"> </w:t>
      </w:r>
      <w:r w:rsidR="0067489B">
        <w:rPr>
          <w:rFonts w:ascii="Verdana" w:hAnsi="Verdana"/>
          <w:color w:val="000000"/>
          <w:sz w:val="22"/>
          <w:szCs w:val="22"/>
        </w:rPr>
        <w:t>H</w:t>
      </w:r>
      <w:r w:rsidRPr="00A35AE5">
        <w:rPr>
          <w:rFonts w:ascii="Verdana" w:hAnsi="Verdana"/>
          <w:color w:val="000000"/>
          <w:sz w:val="22"/>
          <w:szCs w:val="22"/>
        </w:rPr>
        <w:t>andbook is available on the HHSC website currently accessible</w:t>
      </w:r>
      <w:r w:rsidR="0067489B">
        <w:rPr>
          <w:rFonts w:ascii="Verdana" w:hAnsi="Verdana"/>
          <w:sz w:val="22"/>
          <w:szCs w:val="22"/>
        </w:rPr>
        <w:t>:</w:t>
      </w:r>
      <w:r w:rsidR="007E740F">
        <w:rPr>
          <w:rFonts w:ascii="Verdana" w:hAnsi="Verdana"/>
          <w:sz w:val="22"/>
          <w:szCs w:val="22"/>
        </w:rPr>
        <w:t xml:space="preserve"> </w:t>
      </w:r>
      <w:hyperlink r:id="rId17" w:history="1">
        <w:r w:rsidR="009A4C87" w:rsidRPr="006A606F">
          <w:rPr>
            <w:rStyle w:val="Hyperlink"/>
            <w:rFonts w:ascii="Verdana" w:hAnsi="Verdana"/>
            <w:sz w:val="22"/>
            <w:szCs w:val="22"/>
          </w:rPr>
          <w:t>https://www.hhs.texas.gov/handbooks/guardianship-provider-handbook/section-1000-a-referral-guardianship-contractors-procedures</w:t>
        </w:r>
      </w:hyperlink>
      <w:r w:rsidRPr="00A35AE5">
        <w:rPr>
          <w:rFonts w:ascii="Verdana" w:hAnsi="Verdana"/>
          <w:sz w:val="22"/>
          <w:szCs w:val="22"/>
        </w:rPr>
        <w:tab/>
        <w:t xml:space="preserve">  </w:t>
      </w:r>
      <w:r w:rsidRPr="00A35AE5">
        <w:rPr>
          <w:rFonts w:ascii="Verdana" w:hAnsi="Verdana"/>
          <w:sz w:val="22"/>
          <w:szCs w:val="22"/>
        </w:rPr>
        <w:tab/>
        <w:t xml:space="preserve">    </w:t>
      </w:r>
      <w:r w:rsidRPr="00A35AE5">
        <w:rPr>
          <w:rFonts w:ascii="Verdana" w:hAnsi="Verdana"/>
          <w:sz w:val="22"/>
          <w:szCs w:val="22"/>
        </w:rPr>
        <w:tab/>
        <w:t xml:space="preserve">  </w:t>
      </w:r>
      <w:r w:rsidRPr="00A35AE5">
        <w:rPr>
          <w:rFonts w:ascii="Verdana" w:hAnsi="Verdana"/>
          <w:sz w:val="22"/>
          <w:szCs w:val="22"/>
        </w:rPr>
        <w:tab/>
        <w:t xml:space="preserve">     </w:t>
      </w:r>
      <w:r w:rsidRPr="00A35AE5">
        <w:rPr>
          <w:rFonts w:ascii="Verdana" w:hAnsi="Verdana"/>
          <w:sz w:val="22"/>
          <w:szCs w:val="22"/>
        </w:rPr>
        <w:tab/>
      </w:r>
      <w:r w:rsidRPr="00A35AE5">
        <w:rPr>
          <w:rFonts w:ascii="Verdana" w:hAnsi="Verdana"/>
          <w:sz w:val="22"/>
          <w:szCs w:val="22"/>
        </w:rPr>
        <w:tab/>
      </w:r>
      <w:r w:rsidRPr="00A35AE5">
        <w:rPr>
          <w:rFonts w:ascii="Verdana" w:hAnsi="Verdana"/>
          <w:color w:val="666666" w:themeColor="text1" w:themeTint="99"/>
          <w:sz w:val="22"/>
          <w:szCs w:val="22"/>
        </w:rPr>
        <w:t xml:space="preserve">      </w:t>
      </w:r>
      <w:r w:rsidRPr="00A35AE5">
        <w:rPr>
          <w:rFonts w:ascii="Verdana" w:hAnsi="Verdana"/>
          <w:color w:val="666666" w:themeColor="text1" w:themeTint="99"/>
          <w:sz w:val="22"/>
          <w:szCs w:val="22"/>
        </w:rPr>
        <w:tab/>
        <w:t xml:space="preserve">  </w:t>
      </w:r>
    </w:p>
    <w:p w14:paraId="5A086FD2" w14:textId="77777777" w:rsidR="00A66DEA" w:rsidRDefault="00A66DEA" w:rsidP="00A66DEA">
      <w:pPr>
        <w:tabs>
          <w:tab w:val="left" w:pos="810"/>
        </w:tabs>
        <w:autoSpaceDE w:val="0"/>
        <w:autoSpaceDN w:val="0"/>
        <w:adjustRightInd w:val="0"/>
        <w:rPr>
          <w:rFonts w:ascii="Verdana" w:hAnsi="Verdana"/>
          <w:color w:val="666666" w:themeColor="text1" w:themeTint="99"/>
          <w:sz w:val="22"/>
          <w:szCs w:val="22"/>
        </w:rPr>
      </w:pPr>
    </w:p>
    <w:p w14:paraId="013AD693" w14:textId="261DBEA1" w:rsidR="00E469C1" w:rsidRPr="00A35AE5" w:rsidRDefault="00E469C1" w:rsidP="00A35AE5">
      <w:pPr>
        <w:tabs>
          <w:tab w:val="left" w:pos="810"/>
        </w:tabs>
        <w:autoSpaceDE w:val="0"/>
        <w:autoSpaceDN w:val="0"/>
        <w:adjustRightInd w:val="0"/>
        <w:ind w:left="720"/>
        <w:rPr>
          <w:rFonts w:ascii="Verdana" w:hAnsi="Verdana"/>
          <w:color w:val="000000"/>
          <w:sz w:val="22"/>
          <w:szCs w:val="22"/>
        </w:rPr>
      </w:pPr>
      <w:r w:rsidRPr="00A35AE5">
        <w:rPr>
          <w:rFonts w:ascii="Verdana" w:hAnsi="Verdana"/>
          <w:color w:val="000000"/>
          <w:sz w:val="22"/>
          <w:szCs w:val="22"/>
        </w:rPr>
        <w:t>The Federal LEIE is publicly available on the U.S. Department of Health and Human Services Office of Inspector General Website</w:t>
      </w:r>
      <w:r w:rsidRPr="00A35AE5">
        <w:rPr>
          <w:rFonts w:ascii="Verdana" w:hAnsi="Verdana"/>
          <w:color w:val="0000FF"/>
          <w:sz w:val="22"/>
          <w:szCs w:val="22"/>
        </w:rPr>
        <w:t xml:space="preserve"> </w:t>
      </w:r>
      <w:r w:rsidRPr="00A35AE5">
        <w:rPr>
          <w:rFonts w:ascii="Verdana" w:hAnsi="Verdana"/>
          <w:color w:val="0000FF"/>
          <w:sz w:val="22"/>
          <w:szCs w:val="22"/>
        </w:rPr>
        <w:tab/>
        <w:t xml:space="preserve"> </w:t>
      </w:r>
      <w:r w:rsidRPr="00A35AE5">
        <w:rPr>
          <w:rFonts w:ascii="Verdana" w:hAnsi="Verdana"/>
          <w:color w:val="000000"/>
          <w:sz w:val="22"/>
          <w:szCs w:val="22"/>
        </w:rPr>
        <w:t>maintained at:</w:t>
      </w:r>
      <w:r w:rsidR="009A4C87">
        <w:rPr>
          <w:rFonts w:ascii="Verdana" w:hAnsi="Verdana"/>
          <w:color w:val="000000"/>
          <w:sz w:val="22"/>
          <w:szCs w:val="22"/>
        </w:rPr>
        <w:t xml:space="preserve"> </w:t>
      </w:r>
      <w:hyperlink r:id="rId18" w:history="1">
        <w:r w:rsidR="009A4C87" w:rsidRPr="009A4C87">
          <w:rPr>
            <w:color w:val="0000FF"/>
            <w:u w:val="single"/>
          </w:rPr>
          <w:t>LEIE Downloadable Databases | Office of Inspector General | U.S. Department of Health and Human Services (hhs.gov)</w:t>
        </w:r>
      </w:hyperlink>
      <w:r w:rsidRPr="00A35AE5">
        <w:rPr>
          <w:rFonts w:ascii="Verdana" w:hAnsi="Verdana"/>
          <w:color w:val="000000"/>
          <w:sz w:val="22"/>
          <w:szCs w:val="22"/>
        </w:rPr>
        <w:t xml:space="preserve">. </w:t>
      </w:r>
    </w:p>
    <w:p w14:paraId="7EC4F66A" w14:textId="77777777" w:rsidR="00B46044" w:rsidRPr="00A35AE5" w:rsidRDefault="00B46044" w:rsidP="00355667">
      <w:pPr>
        <w:spacing w:line="276" w:lineRule="auto"/>
        <w:rPr>
          <w:rFonts w:ascii="Verdana" w:hAnsi="Verdana"/>
          <w:sz w:val="22"/>
          <w:szCs w:val="22"/>
        </w:rPr>
      </w:pPr>
    </w:p>
    <w:p w14:paraId="372B1DD5" w14:textId="77777777" w:rsidR="00B46044" w:rsidRPr="00A35AE5" w:rsidRDefault="00B46044" w:rsidP="00355667">
      <w:pPr>
        <w:pStyle w:val="Heading2"/>
        <w:numPr>
          <w:ilvl w:val="0"/>
          <w:numId w:val="0"/>
        </w:numPr>
        <w:spacing w:line="276" w:lineRule="auto"/>
        <w:ind w:left="1278"/>
        <w:rPr>
          <w:rFonts w:ascii="Verdana" w:hAnsi="Verdana"/>
          <w:b w:val="0"/>
          <w:smallCaps w:val="0"/>
          <w:color w:val="auto"/>
          <w:szCs w:val="22"/>
        </w:rPr>
      </w:pPr>
    </w:p>
    <w:p w14:paraId="0C24478E" w14:textId="77777777" w:rsidR="00B46044" w:rsidRPr="00A35AE5" w:rsidRDefault="00B46044" w:rsidP="00A35AE5">
      <w:pPr>
        <w:spacing w:line="276" w:lineRule="auto"/>
        <w:ind w:left="720"/>
        <w:rPr>
          <w:rFonts w:ascii="Verdana" w:hAnsi="Verdana"/>
          <w:sz w:val="22"/>
          <w:szCs w:val="22"/>
        </w:rPr>
      </w:pPr>
      <w:r w:rsidRPr="00A35AE5">
        <w:rPr>
          <w:rFonts w:ascii="Verdana" w:hAnsi="Verdana"/>
          <w:b/>
          <w:sz w:val="22"/>
          <w:szCs w:val="22"/>
        </w:rPr>
        <w:t xml:space="preserve">The background checks must be </w:t>
      </w:r>
      <w:r w:rsidR="00A51B4E" w:rsidRPr="00A35AE5">
        <w:rPr>
          <w:rFonts w:ascii="Verdana" w:hAnsi="Verdana"/>
          <w:b/>
          <w:sz w:val="22"/>
          <w:szCs w:val="22"/>
        </w:rPr>
        <w:t>completed</w:t>
      </w:r>
      <w:r w:rsidRPr="00A35AE5">
        <w:rPr>
          <w:rFonts w:ascii="Verdana" w:hAnsi="Verdana"/>
          <w:b/>
          <w:sz w:val="22"/>
          <w:szCs w:val="22"/>
        </w:rPr>
        <w:t xml:space="preserve"> prior to any </w:t>
      </w:r>
      <w:r w:rsidR="00A51B4E" w:rsidRPr="00A35AE5">
        <w:rPr>
          <w:rFonts w:ascii="Verdana" w:hAnsi="Verdana"/>
          <w:b/>
          <w:sz w:val="22"/>
          <w:szCs w:val="22"/>
        </w:rPr>
        <w:t xml:space="preserve">Contractor </w:t>
      </w:r>
      <w:r w:rsidRPr="00A35AE5">
        <w:rPr>
          <w:rFonts w:ascii="Verdana" w:hAnsi="Verdana"/>
          <w:b/>
          <w:sz w:val="22"/>
          <w:szCs w:val="22"/>
        </w:rPr>
        <w:t>personnel arriving on state property</w:t>
      </w:r>
      <w:r w:rsidR="00636DE9" w:rsidRPr="00A35AE5">
        <w:rPr>
          <w:rFonts w:ascii="Verdana" w:hAnsi="Verdana"/>
          <w:b/>
          <w:sz w:val="22"/>
          <w:szCs w:val="22"/>
        </w:rPr>
        <w:t>, if applicable</w:t>
      </w:r>
      <w:r w:rsidR="00A51B4E" w:rsidRPr="00A35AE5">
        <w:rPr>
          <w:rFonts w:ascii="Verdana" w:hAnsi="Verdana"/>
          <w:b/>
          <w:sz w:val="22"/>
          <w:szCs w:val="22"/>
        </w:rPr>
        <w:t>,</w:t>
      </w:r>
      <w:r w:rsidRPr="00A35AE5">
        <w:rPr>
          <w:rFonts w:ascii="Verdana" w:hAnsi="Verdana"/>
          <w:b/>
          <w:sz w:val="22"/>
          <w:szCs w:val="22"/>
        </w:rPr>
        <w:t xml:space="preserve"> </w:t>
      </w:r>
      <w:r w:rsidR="00A64849" w:rsidRPr="00A35AE5">
        <w:rPr>
          <w:rFonts w:ascii="Verdana" w:hAnsi="Verdana"/>
          <w:b/>
          <w:sz w:val="22"/>
          <w:szCs w:val="22"/>
        </w:rPr>
        <w:t xml:space="preserve">and/or </w:t>
      </w:r>
      <w:r w:rsidRPr="00A35AE5">
        <w:rPr>
          <w:rFonts w:ascii="Verdana" w:hAnsi="Verdana"/>
          <w:b/>
          <w:sz w:val="22"/>
          <w:szCs w:val="22"/>
        </w:rPr>
        <w:t xml:space="preserve">beginning the required Contract services. </w:t>
      </w:r>
    </w:p>
    <w:p w14:paraId="66D9B786" w14:textId="77777777" w:rsidR="00B46044" w:rsidRPr="00A35AE5" w:rsidRDefault="00B46044" w:rsidP="00355667">
      <w:pPr>
        <w:spacing w:line="276" w:lineRule="auto"/>
        <w:ind w:left="1278"/>
        <w:rPr>
          <w:rFonts w:ascii="Verdana" w:hAnsi="Verdana"/>
          <w:sz w:val="22"/>
          <w:szCs w:val="22"/>
        </w:rPr>
      </w:pPr>
    </w:p>
    <w:p w14:paraId="49627E93" w14:textId="2FE8F0F5" w:rsidR="00B46044" w:rsidRPr="00A35AE5" w:rsidRDefault="00B46044" w:rsidP="00A35AE5">
      <w:pPr>
        <w:spacing w:line="276" w:lineRule="auto"/>
        <w:ind w:left="720"/>
        <w:rPr>
          <w:rFonts w:ascii="Verdana" w:hAnsi="Verdana"/>
          <w:sz w:val="22"/>
          <w:szCs w:val="22"/>
        </w:rPr>
      </w:pPr>
      <w:r w:rsidRPr="00A35AE5">
        <w:rPr>
          <w:rFonts w:ascii="Verdana" w:hAnsi="Verdana"/>
          <w:sz w:val="22"/>
          <w:szCs w:val="22"/>
        </w:rPr>
        <w:t xml:space="preserve">Supporting documentation </w:t>
      </w:r>
      <w:r w:rsidR="00A51B4E" w:rsidRPr="00A35AE5">
        <w:rPr>
          <w:rFonts w:ascii="Verdana" w:hAnsi="Verdana"/>
          <w:sz w:val="22"/>
          <w:szCs w:val="22"/>
        </w:rPr>
        <w:t>for</w:t>
      </w:r>
      <w:r w:rsidRPr="00A35AE5">
        <w:rPr>
          <w:rFonts w:ascii="Verdana" w:hAnsi="Verdana"/>
          <w:sz w:val="22"/>
          <w:szCs w:val="22"/>
        </w:rPr>
        <w:t xml:space="preserve"> the background checks is subject to review upon request by HHSC.  Failure to produce the requested documentation</w:t>
      </w:r>
      <w:r w:rsidRPr="00A35AE5">
        <w:rPr>
          <w:rFonts w:ascii="Verdana" w:hAnsi="Verdana"/>
          <w:bCs/>
          <w:sz w:val="22"/>
          <w:szCs w:val="22"/>
        </w:rPr>
        <w:t xml:space="preserve">, as with any violation of the Contract, </w:t>
      </w:r>
      <w:r w:rsidR="00AC3501" w:rsidRPr="00A35AE5">
        <w:rPr>
          <w:rFonts w:ascii="Verdana" w:hAnsi="Verdana"/>
          <w:bCs/>
          <w:sz w:val="22"/>
          <w:szCs w:val="22"/>
        </w:rPr>
        <w:t xml:space="preserve">may </w:t>
      </w:r>
      <w:r w:rsidRPr="00A35AE5">
        <w:rPr>
          <w:rFonts w:ascii="Verdana" w:hAnsi="Verdana"/>
          <w:bCs/>
          <w:sz w:val="22"/>
          <w:szCs w:val="22"/>
        </w:rPr>
        <w:t>constitute</w:t>
      </w:r>
      <w:r w:rsidRPr="00A35AE5" w:rsidDel="00F27F5B">
        <w:rPr>
          <w:rFonts w:ascii="Verdana" w:hAnsi="Verdana"/>
          <w:sz w:val="22"/>
          <w:szCs w:val="22"/>
        </w:rPr>
        <w:t xml:space="preserve"> </w:t>
      </w:r>
      <w:r w:rsidRPr="00A35AE5">
        <w:rPr>
          <w:rFonts w:ascii="Verdana" w:hAnsi="Verdana"/>
          <w:sz w:val="22"/>
          <w:szCs w:val="22"/>
        </w:rPr>
        <w:t xml:space="preserve">grounds for termination of the Contract and/or Purchase Order </w:t>
      </w:r>
      <w:r w:rsidR="00A51B4E" w:rsidRPr="00A35AE5">
        <w:rPr>
          <w:rFonts w:ascii="Verdana" w:hAnsi="Verdana"/>
          <w:sz w:val="22"/>
          <w:szCs w:val="22"/>
        </w:rPr>
        <w:t>for</w:t>
      </w:r>
      <w:r w:rsidRPr="00A35AE5">
        <w:rPr>
          <w:rFonts w:ascii="Verdana" w:hAnsi="Verdana"/>
          <w:sz w:val="22"/>
          <w:szCs w:val="22"/>
        </w:rPr>
        <w:t xml:space="preserve"> cause.  </w:t>
      </w:r>
    </w:p>
    <w:p w14:paraId="629EA0A5" w14:textId="77777777" w:rsidR="00B46044" w:rsidRPr="00A35AE5" w:rsidRDefault="00B46044" w:rsidP="00355667">
      <w:pPr>
        <w:spacing w:line="276" w:lineRule="auto"/>
        <w:ind w:left="1278"/>
        <w:rPr>
          <w:rFonts w:ascii="Verdana" w:hAnsi="Verdana"/>
          <w:sz w:val="22"/>
          <w:szCs w:val="22"/>
        </w:rPr>
      </w:pPr>
    </w:p>
    <w:p w14:paraId="7A85D293" w14:textId="77777777" w:rsidR="00B46044" w:rsidRPr="00A35AE5" w:rsidRDefault="00B46044" w:rsidP="00355667">
      <w:pPr>
        <w:spacing w:line="276" w:lineRule="auto"/>
        <w:ind w:left="1278"/>
        <w:rPr>
          <w:rFonts w:ascii="Verdana" w:hAnsi="Verdana"/>
          <w:sz w:val="22"/>
          <w:szCs w:val="22"/>
        </w:rPr>
      </w:pPr>
      <w:r w:rsidRPr="00A35AE5">
        <w:rPr>
          <w:rFonts w:ascii="Verdana" w:hAnsi="Verdana"/>
          <w:sz w:val="22"/>
          <w:szCs w:val="22"/>
        </w:rPr>
        <w:t>The background checks shall include, but not be limited to:</w:t>
      </w:r>
    </w:p>
    <w:p w14:paraId="7AEC3C2C" w14:textId="77777777" w:rsidR="00B46044" w:rsidRPr="00A35AE5" w:rsidRDefault="00B46044" w:rsidP="00355667">
      <w:pPr>
        <w:spacing w:line="276" w:lineRule="auto"/>
        <w:ind w:left="1278"/>
        <w:rPr>
          <w:rFonts w:ascii="Verdana" w:hAnsi="Verdana"/>
          <w:sz w:val="22"/>
          <w:szCs w:val="22"/>
        </w:rPr>
      </w:pPr>
    </w:p>
    <w:p w14:paraId="53CD5E0B" w14:textId="1670BBC0" w:rsidR="00B46044" w:rsidRPr="00A35AE5" w:rsidRDefault="00B46044" w:rsidP="005E3A03">
      <w:pPr>
        <w:pStyle w:val="ListParagraph"/>
        <w:numPr>
          <w:ilvl w:val="0"/>
          <w:numId w:val="30"/>
        </w:numPr>
        <w:spacing w:line="276" w:lineRule="auto"/>
        <w:rPr>
          <w:rFonts w:ascii="Verdana" w:hAnsi="Verdana" w:cs="Arial"/>
          <w:sz w:val="22"/>
          <w:szCs w:val="22"/>
        </w:rPr>
      </w:pPr>
      <w:r w:rsidRPr="00A35AE5">
        <w:rPr>
          <w:rFonts w:ascii="Verdana" w:hAnsi="Verdana" w:cs="Arial"/>
          <w:sz w:val="22"/>
          <w:szCs w:val="22"/>
        </w:rPr>
        <w:t>Social Security Number verification</w:t>
      </w:r>
      <w:r w:rsidR="00F6749F">
        <w:rPr>
          <w:rFonts w:ascii="Verdana" w:hAnsi="Verdana" w:cs="Arial"/>
          <w:sz w:val="22"/>
          <w:szCs w:val="22"/>
        </w:rPr>
        <w:t>; and</w:t>
      </w:r>
    </w:p>
    <w:p w14:paraId="089DA1CB" w14:textId="77777777" w:rsidR="00A64849" w:rsidRPr="00A35AE5" w:rsidRDefault="00B46044" w:rsidP="005E3A03">
      <w:pPr>
        <w:pStyle w:val="ListParagraph"/>
        <w:numPr>
          <w:ilvl w:val="0"/>
          <w:numId w:val="30"/>
        </w:numPr>
        <w:spacing w:line="276" w:lineRule="auto"/>
        <w:rPr>
          <w:rFonts w:ascii="Verdana" w:hAnsi="Verdana" w:cs="Arial"/>
          <w:sz w:val="22"/>
          <w:szCs w:val="22"/>
        </w:rPr>
      </w:pPr>
      <w:r w:rsidRPr="00A35AE5">
        <w:rPr>
          <w:rFonts w:ascii="Verdana" w:hAnsi="Verdana" w:cs="Arial"/>
          <w:sz w:val="22"/>
          <w:szCs w:val="22"/>
        </w:rPr>
        <w:t xml:space="preserve">Statewide criminal and sex offender records </w:t>
      </w:r>
      <w:r w:rsidR="00B62B4C" w:rsidRPr="00A35AE5">
        <w:rPr>
          <w:rFonts w:ascii="Verdana" w:hAnsi="Verdana" w:cs="Arial"/>
          <w:sz w:val="22"/>
          <w:szCs w:val="22"/>
        </w:rPr>
        <w:t>for</w:t>
      </w:r>
      <w:r w:rsidRPr="00A35AE5">
        <w:rPr>
          <w:rFonts w:ascii="Verdana" w:hAnsi="Verdana" w:cs="Arial"/>
          <w:sz w:val="22"/>
          <w:szCs w:val="22"/>
        </w:rPr>
        <w:t xml:space="preserve"> all Texas counties and out-of-state counties based on the current and previous addresses of the key personnel for the last seven years.</w:t>
      </w:r>
    </w:p>
    <w:p w14:paraId="22549B66" w14:textId="77777777" w:rsidR="0007518A" w:rsidRPr="00AB441D" w:rsidRDefault="0007518A" w:rsidP="00355667">
      <w:pPr>
        <w:spacing w:line="276" w:lineRule="auto"/>
        <w:rPr>
          <w:rFonts w:ascii="Verdana" w:hAnsi="Verdana"/>
          <w:b/>
          <w:smallCaps/>
          <w:sz w:val="24"/>
          <w:szCs w:val="22"/>
        </w:rPr>
      </w:pPr>
    </w:p>
    <w:p w14:paraId="64F9872C" w14:textId="77777777" w:rsidR="00AD24CB" w:rsidRPr="00AB441D" w:rsidRDefault="00AD24CB" w:rsidP="00355667">
      <w:pPr>
        <w:pStyle w:val="ListParagraph"/>
        <w:tabs>
          <w:tab w:val="left" w:pos="1710"/>
          <w:tab w:val="left" w:pos="2430"/>
        </w:tabs>
        <w:spacing w:line="276" w:lineRule="auto"/>
        <w:ind w:left="1278"/>
        <w:rPr>
          <w:rFonts w:ascii="Verdana" w:hAnsi="Verdana"/>
          <w:b/>
          <w:smallCaps/>
          <w:sz w:val="24"/>
          <w:szCs w:val="22"/>
        </w:rPr>
      </w:pPr>
    </w:p>
    <w:p w14:paraId="53C391CD" w14:textId="10E4BEFD" w:rsidR="009709F0" w:rsidRPr="00AB441D" w:rsidRDefault="00E9333D" w:rsidP="00A35AE5">
      <w:pPr>
        <w:pStyle w:val="ListParagraph"/>
        <w:tabs>
          <w:tab w:val="left" w:pos="1710"/>
          <w:tab w:val="left" w:pos="2430"/>
        </w:tabs>
        <w:spacing w:line="276" w:lineRule="auto"/>
        <w:ind w:left="738"/>
        <w:outlineLvl w:val="1"/>
        <w:rPr>
          <w:rFonts w:ascii="Verdana" w:hAnsi="Verdana"/>
          <w:b/>
          <w:smallCaps/>
          <w:sz w:val="24"/>
          <w:szCs w:val="22"/>
        </w:rPr>
      </w:pPr>
      <w:bookmarkStart w:id="46" w:name="_Toc38408520"/>
      <w:bookmarkStart w:id="47" w:name="_Toc71713892"/>
      <w:r>
        <w:rPr>
          <w:rFonts w:ascii="Verdana" w:hAnsi="Verdana"/>
          <w:b/>
          <w:smallCaps/>
          <w:sz w:val="24"/>
          <w:szCs w:val="22"/>
        </w:rPr>
        <w:t xml:space="preserve">SECTION </w:t>
      </w:r>
      <w:r w:rsidR="00444799">
        <w:rPr>
          <w:rFonts w:ascii="Verdana" w:hAnsi="Verdana"/>
          <w:b/>
          <w:smallCaps/>
          <w:sz w:val="24"/>
          <w:szCs w:val="22"/>
        </w:rPr>
        <w:t xml:space="preserve">9 </w:t>
      </w:r>
      <w:r w:rsidR="009709F0" w:rsidRPr="00AB441D">
        <w:rPr>
          <w:rFonts w:ascii="Verdana" w:hAnsi="Verdana"/>
          <w:b/>
          <w:smallCaps/>
          <w:sz w:val="24"/>
          <w:szCs w:val="22"/>
        </w:rPr>
        <w:t>Invoice Requirements and Payment</w:t>
      </w:r>
      <w:bookmarkEnd w:id="46"/>
      <w:bookmarkEnd w:id="47"/>
    </w:p>
    <w:p w14:paraId="10BD581E" w14:textId="77777777" w:rsidR="009709F0" w:rsidRPr="00AB441D" w:rsidRDefault="009709F0" w:rsidP="00355667">
      <w:pPr>
        <w:tabs>
          <w:tab w:val="left" w:pos="1710"/>
          <w:tab w:val="left" w:pos="2430"/>
        </w:tabs>
        <w:spacing w:line="276" w:lineRule="auto"/>
        <w:rPr>
          <w:rFonts w:ascii="Verdana" w:hAnsi="Verdana"/>
          <w:sz w:val="22"/>
          <w:szCs w:val="22"/>
        </w:rPr>
      </w:pPr>
    </w:p>
    <w:p w14:paraId="4AEA26ED" w14:textId="34D40B23" w:rsidR="009709F0" w:rsidRPr="00A35AE5" w:rsidRDefault="00444799" w:rsidP="00A35AE5">
      <w:pPr>
        <w:tabs>
          <w:tab w:val="left" w:pos="1710"/>
          <w:tab w:val="left" w:pos="2160"/>
          <w:tab w:val="left" w:pos="2880"/>
        </w:tabs>
        <w:spacing w:line="276" w:lineRule="auto"/>
        <w:ind w:left="1134"/>
        <w:outlineLvl w:val="1"/>
        <w:rPr>
          <w:rFonts w:ascii="Verdana" w:hAnsi="Verdana"/>
          <w:b/>
          <w:smallCaps/>
          <w:sz w:val="22"/>
          <w:szCs w:val="22"/>
        </w:rPr>
      </w:pPr>
      <w:bookmarkStart w:id="48" w:name="_Toc38408522"/>
      <w:bookmarkStart w:id="49" w:name="_Toc71713893"/>
      <w:r>
        <w:rPr>
          <w:rFonts w:ascii="Verdana" w:hAnsi="Verdana"/>
          <w:b/>
          <w:smallCaps/>
          <w:sz w:val="22"/>
          <w:szCs w:val="22"/>
        </w:rPr>
        <w:t xml:space="preserve">9.1 </w:t>
      </w:r>
      <w:r w:rsidR="009709F0" w:rsidRPr="00A35AE5">
        <w:rPr>
          <w:rFonts w:ascii="Verdana" w:hAnsi="Verdana"/>
          <w:b/>
          <w:smallCaps/>
          <w:sz w:val="22"/>
          <w:szCs w:val="22"/>
        </w:rPr>
        <w:t>Invoice Requirements</w:t>
      </w:r>
      <w:bookmarkEnd w:id="48"/>
      <w:bookmarkEnd w:id="49"/>
    </w:p>
    <w:p w14:paraId="13E43C80" w14:textId="77777777" w:rsidR="009709F0" w:rsidRPr="00AB441D" w:rsidRDefault="009709F0" w:rsidP="00355667">
      <w:pPr>
        <w:pStyle w:val="ListParagraph"/>
        <w:tabs>
          <w:tab w:val="left" w:pos="1710"/>
          <w:tab w:val="left" w:pos="2160"/>
          <w:tab w:val="left" w:pos="2880"/>
        </w:tabs>
        <w:spacing w:line="276" w:lineRule="auto"/>
        <w:ind w:left="1134"/>
        <w:rPr>
          <w:rFonts w:ascii="Verdana" w:hAnsi="Verdana"/>
          <w:b/>
          <w:smallCaps/>
          <w:color w:val="0000FF"/>
          <w:sz w:val="24"/>
          <w:szCs w:val="22"/>
        </w:rPr>
      </w:pPr>
    </w:p>
    <w:p w14:paraId="35F1AB47" w14:textId="77B1B879" w:rsidR="009709F0" w:rsidRPr="00A35AE5" w:rsidRDefault="009709F0" w:rsidP="00355667">
      <w:pPr>
        <w:pStyle w:val="ListParagraph"/>
        <w:tabs>
          <w:tab w:val="left" w:pos="1710"/>
          <w:tab w:val="left" w:pos="2160"/>
          <w:tab w:val="left" w:pos="2880"/>
        </w:tabs>
        <w:spacing w:line="276" w:lineRule="auto"/>
        <w:ind w:left="2160"/>
        <w:rPr>
          <w:rFonts w:ascii="Verdana" w:hAnsi="Verdana" w:cs="Arial"/>
          <w:sz w:val="22"/>
          <w:szCs w:val="22"/>
        </w:rPr>
      </w:pPr>
      <w:r w:rsidRPr="00A35AE5">
        <w:rPr>
          <w:rFonts w:ascii="Verdana" w:hAnsi="Verdana" w:cs="Arial"/>
          <w:sz w:val="22"/>
          <w:szCs w:val="22"/>
        </w:rPr>
        <w:t>Contractor shall submit to HHSC detailed and accurate invoice(s) which include the information below.  Each invoice must be submitted</w:t>
      </w:r>
      <w:r w:rsidR="00F4502A">
        <w:rPr>
          <w:rFonts w:ascii="Verdana" w:hAnsi="Verdana" w:cs="Arial"/>
          <w:sz w:val="22"/>
          <w:szCs w:val="22"/>
        </w:rPr>
        <w:t xml:space="preserve"> monthly</w:t>
      </w:r>
      <w:r w:rsidRPr="00A35AE5">
        <w:rPr>
          <w:rFonts w:ascii="Verdana" w:hAnsi="Verdana" w:cs="Arial"/>
          <w:sz w:val="22"/>
          <w:szCs w:val="22"/>
        </w:rPr>
        <w:t xml:space="preserve"> by e-mail</w:t>
      </w:r>
      <w:r w:rsidR="002A1895" w:rsidRPr="00A35AE5">
        <w:rPr>
          <w:rFonts w:ascii="Verdana" w:hAnsi="Verdana" w:cs="Arial"/>
          <w:sz w:val="22"/>
          <w:szCs w:val="22"/>
        </w:rPr>
        <w:t>/</w:t>
      </w:r>
      <w:r w:rsidR="00B61883" w:rsidRPr="00A35AE5">
        <w:rPr>
          <w:rFonts w:ascii="Verdana" w:hAnsi="Verdana" w:cs="Arial"/>
          <w:sz w:val="22"/>
          <w:szCs w:val="22"/>
        </w:rPr>
        <w:t xml:space="preserve"> in the format prescribed by HHSC,</w:t>
      </w:r>
      <w:r w:rsidRPr="00A35AE5">
        <w:rPr>
          <w:rFonts w:ascii="Verdana" w:hAnsi="Verdana" w:cs="Arial"/>
          <w:sz w:val="22"/>
          <w:szCs w:val="22"/>
        </w:rPr>
        <w:t xml:space="preserve"> not later than </w:t>
      </w:r>
      <w:r w:rsidR="00803DAA" w:rsidRPr="00A35AE5">
        <w:rPr>
          <w:rFonts w:ascii="Verdana" w:hAnsi="Verdana" w:cs="Arial"/>
          <w:sz w:val="22"/>
          <w:szCs w:val="22"/>
        </w:rPr>
        <w:t xml:space="preserve">15 </w:t>
      </w:r>
      <w:r w:rsidRPr="00A35AE5">
        <w:rPr>
          <w:rFonts w:ascii="Verdana" w:hAnsi="Verdana" w:cs="Arial"/>
          <w:sz w:val="22"/>
          <w:szCs w:val="22"/>
        </w:rPr>
        <w:t xml:space="preserve">calendar days </w:t>
      </w:r>
      <w:r w:rsidR="00B61883" w:rsidRPr="00A35AE5">
        <w:rPr>
          <w:rFonts w:ascii="Verdana" w:hAnsi="Verdana" w:cs="Arial"/>
          <w:sz w:val="22"/>
          <w:szCs w:val="22"/>
        </w:rPr>
        <w:t>after</w:t>
      </w:r>
      <w:r w:rsidRPr="00A35AE5">
        <w:rPr>
          <w:rFonts w:ascii="Verdana" w:hAnsi="Verdana" w:cs="Arial"/>
          <w:sz w:val="22"/>
          <w:szCs w:val="22"/>
        </w:rPr>
        <w:t xml:space="preserve"> completion of service</w:t>
      </w:r>
      <w:r w:rsidR="005D6074" w:rsidRPr="005D6074">
        <w:rPr>
          <w:rFonts w:ascii="Verdana" w:hAnsi="Verdana" w:cs="Arial"/>
          <w:sz w:val="22"/>
          <w:szCs w:val="22"/>
        </w:rPr>
        <w:t xml:space="preserve"> </w:t>
      </w:r>
      <w:r w:rsidR="005D6074" w:rsidRPr="00A35AE5">
        <w:rPr>
          <w:rFonts w:ascii="Verdana" w:hAnsi="Verdana"/>
          <w:sz w:val="22"/>
          <w:szCs w:val="22"/>
        </w:rPr>
        <w:t xml:space="preserve">following month in which </w:t>
      </w:r>
      <w:r w:rsidR="00F4502A">
        <w:rPr>
          <w:rFonts w:ascii="Verdana" w:hAnsi="Verdana"/>
          <w:sz w:val="22"/>
          <w:szCs w:val="22"/>
        </w:rPr>
        <w:t>service was completed</w:t>
      </w:r>
      <w:r w:rsidRPr="00A35AE5">
        <w:rPr>
          <w:rFonts w:ascii="Verdana" w:hAnsi="Verdana" w:cs="Arial"/>
          <w:sz w:val="22"/>
          <w:szCs w:val="22"/>
        </w:rPr>
        <w:t>.</w:t>
      </w:r>
    </w:p>
    <w:p w14:paraId="1344A627" w14:textId="77777777" w:rsidR="009709F0" w:rsidRPr="00A35AE5" w:rsidRDefault="009709F0" w:rsidP="00355667">
      <w:pPr>
        <w:spacing w:line="276" w:lineRule="auto"/>
        <w:ind w:left="2160"/>
        <w:rPr>
          <w:rFonts w:ascii="Verdana" w:hAnsi="Verdana" w:cs="Arial"/>
          <w:sz w:val="22"/>
          <w:szCs w:val="22"/>
        </w:rPr>
      </w:pPr>
    </w:p>
    <w:p w14:paraId="4BA6D419" w14:textId="30066C4B" w:rsidR="009709F0" w:rsidRDefault="009709F0" w:rsidP="00355667">
      <w:pPr>
        <w:spacing w:line="276" w:lineRule="auto"/>
        <w:ind w:left="2160"/>
        <w:rPr>
          <w:rFonts w:ascii="Verdana" w:hAnsi="Verdana" w:cs="Arial"/>
          <w:sz w:val="22"/>
          <w:szCs w:val="22"/>
        </w:rPr>
      </w:pPr>
      <w:r w:rsidRPr="00A35AE5">
        <w:rPr>
          <w:rFonts w:ascii="Verdana" w:hAnsi="Verdana" w:cs="Arial"/>
          <w:sz w:val="22"/>
          <w:szCs w:val="22"/>
        </w:rPr>
        <w:t xml:space="preserve">The </w:t>
      </w:r>
      <w:r w:rsidR="002A1895" w:rsidRPr="00A35AE5">
        <w:rPr>
          <w:rFonts w:ascii="Verdana" w:hAnsi="Verdana" w:cs="Arial"/>
          <w:sz w:val="22"/>
          <w:szCs w:val="22"/>
        </w:rPr>
        <w:t>e-mail/</w:t>
      </w:r>
      <w:r w:rsidRPr="00A35AE5">
        <w:rPr>
          <w:rFonts w:ascii="Verdana" w:hAnsi="Verdana" w:cs="Arial"/>
          <w:sz w:val="22"/>
          <w:szCs w:val="22"/>
        </w:rPr>
        <w:t xml:space="preserve"> address for submitting an invoice is:</w:t>
      </w:r>
    </w:p>
    <w:p w14:paraId="01754035" w14:textId="07A65E54" w:rsidR="00DA354A" w:rsidRDefault="00DA354A" w:rsidP="00355667">
      <w:pPr>
        <w:spacing w:line="276" w:lineRule="auto"/>
        <w:ind w:left="2160"/>
        <w:rPr>
          <w:rFonts w:ascii="Verdana" w:hAnsi="Verdana" w:cs="Arial"/>
          <w:sz w:val="22"/>
          <w:szCs w:val="22"/>
        </w:rPr>
      </w:pPr>
      <w:r>
        <w:rPr>
          <w:rFonts w:ascii="Verdana" w:hAnsi="Verdana" w:cs="Arial"/>
          <w:sz w:val="22"/>
          <w:szCs w:val="22"/>
        </w:rPr>
        <w:t>James.Hendon@hhs.texas.gov</w:t>
      </w:r>
    </w:p>
    <w:p w14:paraId="2DFA0EAC" w14:textId="377A71F0" w:rsidR="00833D52" w:rsidRDefault="00DA354A" w:rsidP="00355667">
      <w:pPr>
        <w:spacing w:line="276" w:lineRule="auto"/>
        <w:ind w:left="2160"/>
        <w:rPr>
          <w:rFonts w:ascii="Verdana" w:hAnsi="Verdana" w:cs="Arial"/>
          <w:sz w:val="22"/>
          <w:szCs w:val="22"/>
        </w:rPr>
      </w:pPr>
      <w:r>
        <w:rPr>
          <w:rFonts w:ascii="Verdana" w:hAnsi="Verdana" w:cs="Arial"/>
          <w:sz w:val="22"/>
          <w:szCs w:val="22"/>
        </w:rPr>
        <w:t>James Hendon</w:t>
      </w:r>
    </w:p>
    <w:p w14:paraId="5A308F79" w14:textId="77777777" w:rsidR="00833D52" w:rsidRDefault="00F155BF" w:rsidP="00355667">
      <w:pPr>
        <w:spacing w:line="276" w:lineRule="auto"/>
        <w:ind w:left="2160"/>
        <w:rPr>
          <w:rFonts w:ascii="Verdana" w:hAnsi="Verdana" w:cs="Arial"/>
          <w:sz w:val="22"/>
          <w:szCs w:val="22"/>
        </w:rPr>
      </w:pPr>
      <w:r>
        <w:rPr>
          <w:rFonts w:ascii="Verdana" w:hAnsi="Verdana" w:cs="Arial"/>
          <w:sz w:val="22"/>
          <w:szCs w:val="22"/>
        </w:rPr>
        <w:lastRenderedPageBreak/>
        <w:t xml:space="preserve">Office of Guardianship Services </w:t>
      </w:r>
    </w:p>
    <w:p w14:paraId="69509A8E" w14:textId="16B04C37" w:rsidR="00833D52" w:rsidRDefault="001A68F8" w:rsidP="00355667">
      <w:pPr>
        <w:spacing w:line="276" w:lineRule="auto"/>
        <w:ind w:left="2160"/>
        <w:rPr>
          <w:rFonts w:ascii="Verdana" w:hAnsi="Verdana" w:cs="Arial"/>
          <w:sz w:val="22"/>
          <w:szCs w:val="22"/>
        </w:rPr>
      </w:pPr>
      <w:r>
        <w:rPr>
          <w:rFonts w:ascii="Verdana" w:hAnsi="Verdana" w:cs="Arial"/>
          <w:sz w:val="22"/>
          <w:szCs w:val="22"/>
        </w:rPr>
        <w:t>622 S. Oakes Street Ste .E-1 LC - 2155</w:t>
      </w:r>
      <w:r w:rsidR="00F155BF">
        <w:rPr>
          <w:rFonts w:ascii="Verdana" w:hAnsi="Verdana" w:cs="Arial"/>
          <w:sz w:val="22"/>
          <w:szCs w:val="22"/>
        </w:rPr>
        <w:t xml:space="preserve"> </w:t>
      </w:r>
      <w:r>
        <w:rPr>
          <w:rFonts w:ascii="Verdana" w:hAnsi="Verdana" w:cs="Arial"/>
          <w:sz w:val="22"/>
          <w:szCs w:val="22"/>
        </w:rPr>
        <w:t>MC - 2777</w:t>
      </w:r>
    </w:p>
    <w:p w14:paraId="179F6ABD" w14:textId="157D5E27" w:rsidR="00F155BF" w:rsidRDefault="001A68F8" w:rsidP="00355667">
      <w:pPr>
        <w:spacing w:line="276" w:lineRule="auto"/>
        <w:ind w:left="2160"/>
        <w:rPr>
          <w:rFonts w:ascii="Verdana" w:hAnsi="Verdana" w:cs="Arial"/>
          <w:sz w:val="22"/>
          <w:szCs w:val="22"/>
        </w:rPr>
      </w:pPr>
      <w:r>
        <w:rPr>
          <w:rFonts w:ascii="Verdana" w:hAnsi="Verdana" w:cs="Arial"/>
          <w:sz w:val="22"/>
          <w:szCs w:val="22"/>
        </w:rPr>
        <w:t>San Angelo</w:t>
      </w:r>
      <w:r w:rsidR="00DA354A">
        <w:rPr>
          <w:rFonts w:ascii="Verdana" w:hAnsi="Verdana" w:cs="Arial"/>
          <w:sz w:val="22"/>
          <w:szCs w:val="22"/>
        </w:rPr>
        <w:t>, Te</w:t>
      </w:r>
      <w:r w:rsidR="00F155BF">
        <w:rPr>
          <w:rFonts w:ascii="Verdana" w:hAnsi="Verdana" w:cs="Arial"/>
          <w:sz w:val="22"/>
          <w:szCs w:val="22"/>
        </w:rPr>
        <w:t xml:space="preserve">xas </w:t>
      </w:r>
      <w:r>
        <w:rPr>
          <w:rFonts w:ascii="Verdana" w:hAnsi="Verdana" w:cs="Arial"/>
          <w:sz w:val="22"/>
          <w:szCs w:val="22"/>
        </w:rPr>
        <w:t>76903</w:t>
      </w:r>
    </w:p>
    <w:p w14:paraId="6B191B57" w14:textId="77777777" w:rsidR="00F155BF" w:rsidRPr="00A35AE5" w:rsidRDefault="00F155BF" w:rsidP="00355667">
      <w:pPr>
        <w:spacing w:line="276" w:lineRule="auto"/>
        <w:ind w:left="2160"/>
        <w:rPr>
          <w:rFonts w:ascii="Verdana" w:hAnsi="Verdana" w:cs="Arial"/>
          <w:sz w:val="22"/>
          <w:szCs w:val="22"/>
        </w:rPr>
      </w:pPr>
    </w:p>
    <w:p w14:paraId="5A23AA2F" w14:textId="77777777" w:rsidR="009709F0" w:rsidRPr="00A35AE5" w:rsidRDefault="009709F0" w:rsidP="00355667">
      <w:pPr>
        <w:spacing w:line="276" w:lineRule="auto"/>
        <w:ind w:left="2160"/>
        <w:rPr>
          <w:rFonts w:ascii="Verdana" w:hAnsi="Verdana" w:cs="Arial"/>
          <w:sz w:val="22"/>
          <w:szCs w:val="22"/>
        </w:rPr>
      </w:pPr>
    </w:p>
    <w:p w14:paraId="2544A484" w14:textId="485AA139" w:rsidR="009709F0" w:rsidRPr="00AB441D" w:rsidRDefault="009709F0" w:rsidP="00355667">
      <w:pPr>
        <w:spacing w:line="276" w:lineRule="auto"/>
        <w:ind w:left="2160"/>
        <w:rPr>
          <w:rFonts w:cs="Arial"/>
          <w:b/>
          <w:bCs/>
          <w:color w:val="FF0000"/>
          <w:sz w:val="24"/>
          <w:szCs w:val="24"/>
        </w:rPr>
      </w:pPr>
      <w:r w:rsidRPr="00A35AE5">
        <w:rPr>
          <w:rFonts w:ascii="Verdana" w:hAnsi="Verdana" w:cs="Arial"/>
          <w:bCs/>
          <w:sz w:val="22"/>
          <w:szCs w:val="22"/>
        </w:rPr>
        <w:t>The invoice shall include, at a minimum</w:t>
      </w:r>
      <w:r w:rsidRPr="00AB441D">
        <w:rPr>
          <w:rFonts w:cs="Arial"/>
          <w:bCs/>
          <w:sz w:val="24"/>
          <w:szCs w:val="24"/>
        </w:rPr>
        <w:t>:</w:t>
      </w:r>
      <w:r w:rsidR="002A1895" w:rsidRPr="00AB441D">
        <w:rPr>
          <w:rFonts w:cs="Arial"/>
          <w:bCs/>
          <w:sz w:val="24"/>
          <w:szCs w:val="24"/>
        </w:rPr>
        <w:t xml:space="preserve"> </w:t>
      </w:r>
    </w:p>
    <w:p w14:paraId="556834D1" w14:textId="77777777" w:rsidR="009709F0" w:rsidRPr="00A35AE5" w:rsidRDefault="009709F0" w:rsidP="00355667">
      <w:pPr>
        <w:spacing w:line="276" w:lineRule="auto"/>
        <w:ind w:left="2160"/>
        <w:rPr>
          <w:rFonts w:ascii="Verdana" w:hAnsi="Verdana" w:cs="Arial"/>
          <w:bCs/>
          <w:sz w:val="22"/>
          <w:szCs w:val="22"/>
        </w:rPr>
      </w:pPr>
    </w:p>
    <w:p w14:paraId="19BF201A" w14:textId="77777777" w:rsidR="009709F0" w:rsidRPr="00A35AE5" w:rsidRDefault="009709F0" w:rsidP="005E3A03">
      <w:pPr>
        <w:pStyle w:val="ListParagraph"/>
        <w:numPr>
          <w:ilvl w:val="0"/>
          <w:numId w:val="24"/>
        </w:numPr>
        <w:spacing w:line="276" w:lineRule="auto"/>
        <w:rPr>
          <w:rFonts w:ascii="Verdana" w:hAnsi="Verdana" w:cs="Arial"/>
          <w:bCs/>
          <w:sz w:val="22"/>
          <w:szCs w:val="22"/>
        </w:rPr>
      </w:pPr>
      <w:r w:rsidRPr="00A35AE5">
        <w:rPr>
          <w:rFonts w:ascii="Verdana" w:hAnsi="Verdana" w:cs="Arial"/>
          <w:bCs/>
          <w:sz w:val="22"/>
          <w:szCs w:val="22"/>
        </w:rPr>
        <w:t>Contractor’s Name</w:t>
      </w:r>
      <w:r w:rsidR="00B61883" w:rsidRPr="00A35AE5">
        <w:rPr>
          <w:rFonts w:ascii="Verdana" w:hAnsi="Verdana" w:cs="Arial"/>
          <w:bCs/>
          <w:sz w:val="22"/>
          <w:szCs w:val="22"/>
        </w:rPr>
        <w:t>;</w:t>
      </w:r>
    </w:p>
    <w:p w14:paraId="1E58CA7F" w14:textId="04BFD047" w:rsidR="007035A6" w:rsidRPr="00A35AE5" w:rsidRDefault="007035A6" w:rsidP="007035A6">
      <w:pPr>
        <w:pStyle w:val="ListParagraph"/>
        <w:numPr>
          <w:ilvl w:val="0"/>
          <w:numId w:val="24"/>
        </w:numPr>
        <w:spacing w:line="276" w:lineRule="auto"/>
        <w:rPr>
          <w:rFonts w:ascii="Verdana" w:hAnsi="Verdana" w:cs="Arial"/>
          <w:bCs/>
          <w:sz w:val="22"/>
          <w:szCs w:val="22"/>
        </w:rPr>
      </w:pPr>
      <w:r w:rsidRPr="00A35AE5">
        <w:rPr>
          <w:rFonts w:ascii="Verdana" w:hAnsi="Verdana" w:cs="Arial"/>
          <w:bCs/>
          <w:sz w:val="22"/>
          <w:szCs w:val="22"/>
        </w:rPr>
        <w:t xml:space="preserve">Accounts Receivable telephone number; </w:t>
      </w:r>
    </w:p>
    <w:p w14:paraId="575B24F2" w14:textId="77777777" w:rsidR="009A4A53" w:rsidRDefault="007035A6" w:rsidP="007035A6">
      <w:pPr>
        <w:pStyle w:val="ListParagraph"/>
        <w:numPr>
          <w:ilvl w:val="0"/>
          <w:numId w:val="24"/>
        </w:numPr>
        <w:spacing w:line="276" w:lineRule="auto"/>
        <w:rPr>
          <w:rFonts w:ascii="Verdana" w:hAnsi="Verdana" w:cs="Arial"/>
          <w:bCs/>
          <w:sz w:val="22"/>
          <w:szCs w:val="22"/>
        </w:rPr>
      </w:pPr>
      <w:r w:rsidRPr="00A35AE5">
        <w:rPr>
          <w:rFonts w:ascii="Verdana" w:hAnsi="Verdana" w:cs="Arial"/>
          <w:bCs/>
          <w:sz w:val="22"/>
          <w:szCs w:val="22"/>
        </w:rPr>
        <w:t xml:space="preserve">Service date(s); and </w:t>
      </w:r>
    </w:p>
    <w:p w14:paraId="3B66F825" w14:textId="787F0A1A" w:rsidR="007035A6" w:rsidRPr="00A35AE5" w:rsidRDefault="00415AEB" w:rsidP="007035A6">
      <w:pPr>
        <w:pStyle w:val="ListParagraph"/>
        <w:numPr>
          <w:ilvl w:val="0"/>
          <w:numId w:val="24"/>
        </w:numPr>
        <w:spacing w:line="276" w:lineRule="auto"/>
        <w:rPr>
          <w:rFonts w:ascii="Verdana" w:hAnsi="Verdana" w:cs="Arial"/>
          <w:bCs/>
          <w:sz w:val="22"/>
          <w:szCs w:val="22"/>
        </w:rPr>
      </w:pPr>
      <w:r w:rsidRPr="00A35AE5">
        <w:rPr>
          <w:rFonts w:ascii="Verdana" w:hAnsi="Verdana" w:cs="Arial"/>
          <w:bCs/>
          <w:sz w:val="22"/>
          <w:szCs w:val="22"/>
        </w:rPr>
        <w:t>w</w:t>
      </w:r>
      <w:r w:rsidR="007035A6" w:rsidRPr="00A35AE5">
        <w:rPr>
          <w:rFonts w:ascii="Verdana" w:hAnsi="Verdana" w:cs="Arial"/>
          <w:bCs/>
          <w:sz w:val="22"/>
          <w:szCs w:val="22"/>
        </w:rPr>
        <w:t xml:space="preserve">ard’s </w:t>
      </w:r>
      <w:r w:rsidRPr="00A35AE5">
        <w:rPr>
          <w:rFonts w:ascii="Verdana" w:hAnsi="Verdana" w:cs="Arial"/>
          <w:bCs/>
          <w:sz w:val="22"/>
          <w:szCs w:val="22"/>
        </w:rPr>
        <w:t>n</w:t>
      </w:r>
      <w:r w:rsidR="007035A6" w:rsidRPr="00A35AE5">
        <w:rPr>
          <w:rFonts w:ascii="Verdana" w:hAnsi="Verdana" w:cs="Arial"/>
          <w:bCs/>
          <w:sz w:val="22"/>
          <w:szCs w:val="22"/>
        </w:rPr>
        <w:t>ame</w:t>
      </w:r>
    </w:p>
    <w:p w14:paraId="5F5D8704" w14:textId="77777777" w:rsidR="009709F0" w:rsidRPr="00AB441D" w:rsidRDefault="009709F0" w:rsidP="00A35AE5">
      <w:pPr>
        <w:pStyle w:val="ListParagraph"/>
        <w:rPr>
          <w:sz w:val="24"/>
          <w:szCs w:val="24"/>
        </w:rPr>
      </w:pPr>
    </w:p>
    <w:p w14:paraId="22119991" w14:textId="77777777" w:rsidR="009709F0" w:rsidRPr="00AB441D" w:rsidRDefault="009709F0" w:rsidP="00355667">
      <w:pPr>
        <w:tabs>
          <w:tab w:val="left" w:pos="1080"/>
        </w:tabs>
        <w:spacing w:line="276" w:lineRule="auto"/>
        <w:ind w:left="2160"/>
        <w:jc w:val="both"/>
        <w:rPr>
          <w:rFonts w:ascii="Verdana" w:hAnsi="Verdana" w:cs="Arial"/>
          <w:bCs/>
          <w:sz w:val="22"/>
          <w:szCs w:val="22"/>
        </w:rPr>
      </w:pPr>
      <w:r w:rsidRPr="00AB441D">
        <w:rPr>
          <w:rFonts w:ascii="Verdana" w:hAnsi="Verdana" w:cs="Arial"/>
          <w:bCs/>
          <w:sz w:val="22"/>
          <w:szCs w:val="22"/>
        </w:rPr>
        <w:t>No payment will be made under this Contract without submission of detailed, accurate invoices submitted as outlined.</w:t>
      </w:r>
    </w:p>
    <w:p w14:paraId="183D25D9" w14:textId="77777777" w:rsidR="009709F0" w:rsidRPr="00AB441D" w:rsidRDefault="009709F0" w:rsidP="00355667">
      <w:pPr>
        <w:spacing w:line="276" w:lineRule="auto"/>
        <w:rPr>
          <w:rFonts w:cs="Arial"/>
          <w:bCs/>
          <w:sz w:val="24"/>
          <w:szCs w:val="24"/>
        </w:rPr>
      </w:pPr>
    </w:p>
    <w:p w14:paraId="7CE1A4F5" w14:textId="3EFE939B" w:rsidR="009709F0" w:rsidRPr="00A35AE5" w:rsidRDefault="00444799" w:rsidP="00A35AE5">
      <w:pPr>
        <w:tabs>
          <w:tab w:val="left" w:pos="1710"/>
        </w:tabs>
        <w:spacing w:line="276" w:lineRule="auto"/>
        <w:ind w:left="1134"/>
        <w:outlineLvl w:val="1"/>
        <w:rPr>
          <w:rFonts w:ascii="Verdana" w:hAnsi="Verdana"/>
          <w:b/>
          <w:smallCaps/>
          <w:sz w:val="22"/>
          <w:szCs w:val="22"/>
        </w:rPr>
      </w:pPr>
      <w:bookmarkStart w:id="50" w:name="_Toc38408523"/>
      <w:bookmarkStart w:id="51" w:name="_Toc71713894"/>
      <w:r>
        <w:rPr>
          <w:rFonts w:ascii="Verdana" w:hAnsi="Verdana"/>
          <w:b/>
          <w:smallCaps/>
          <w:sz w:val="22"/>
          <w:szCs w:val="22"/>
        </w:rPr>
        <w:t xml:space="preserve">9.2 </w:t>
      </w:r>
      <w:r w:rsidR="009709F0" w:rsidRPr="00A35AE5">
        <w:rPr>
          <w:rFonts w:ascii="Verdana" w:hAnsi="Verdana"/>
          <w:b/>
          <w:smallCaps/>
          <w:sz w:val="22"/>
          <w:szCs w:val="22"/>
        </w:rPr>
        <w:t>Payment</w:t>
      </w:r>
      <w:bookmarkEnd w:id="50"/>
      <w:bookmarkEnd w:id="51"/>
    </w:p>
    <w:p w14:paraId="778254DE" w14:textId="77777777" w:rsidR="009709F0" w:rsidRPr="00AB441D" w:rsidRDefault="009709F0" w:rsidP="009E041F">
      <w:pPr>
        <w:pStyle w:val="ListParagraph"/>
        <w:tabs>
          <w:tab w:val="left" w:pos="1710"/>
        </w:tabs>
        <w:spacing w:line="276" w:lineRule="auto"/>
        <w:ind w:left="1134"/>
        <w:rPr>
          <w:rFonts w:ascii="Verdana" w:hAnsi="Verdana"/>
          <w:b/>
          <w:smallCaps/>
          <w:color w:val="0000FF"/>
          <w:sz w:val="24"/>
          <w:szCs w:val="22"/>
        </w:rPr>
      </w:pPr>
    </w:p>
    <w:p w14:paraId="5DFED13E" w14:textId="65271FCF" w:rsidR="009709F0" w:rsidRPr="00AB441D" w:rsidRDefault="009709F0" w:rsidP="00355667">
      <w:pPr>
        <w:pStyle w:val="ListParagraph"/>
        <w:spacing w:line="276" w:lineRule="auto"/>
        <w:ind w:left="2160"/>
        <w:rPr>
          <w:rFonts w:ascii="Verdana" w:hAnsi="Verdana"/>
          <w:sz w:val="22"/>
          <w:szCs w:val="22"/>
        </w:rPr>
      </w:pPr>
      <w:r w:rsidRPr="00AB441D">
        <w:rPr>
          <w:rFonts w:ascii="Verdana" w:hAnsi="Verdana"/>
          <w:sz w:val="22"/>
          <w:szCs w:val="22"/>
        </w:rPr>
        <w:t xml:space="preserve">Contracts issued under this OE will be paid using </w:t>
      </w:r>
      <w:r w:rsidR="00F155BF">
        <w:rPr>
          <w:rFonts w:ascii="Verdana" w:hAnsi="Verdana"/>
          <w:bCs/>
          <w:sz w:val="22"/>
          <w:szCs w:val="22"/>
        </w:rPr>
        <w:t>cost reimbursement</w:t>
      </w:r>
      <w:r w:rsidRPr="00AB441D">
        <w:rPr>
          <w:rFonts w:ascii="Verdana" w:hAnsi="Verdana"/>
          <w:bCs/>
          <w:sz w:val="22"/>
          <w:szCs w:val="22"/>
        </w:rPr>
        <w:t xml:space="preserve"> </w:t>
      </w:r>
      <w:r w:rsidR="0019031A">
        <w:rPr>
          <w:rFonts w:ascii="Verdana" w:hAnsi="Verdana"/>
          <w:bCs/>
          <w:sz w:val="22"/>
          <w:szCs w:val="22"/>
        </w:rPr>
        <w:t>at</w:t>
      </w:r>
      <w:r w:rsidRPr="00AB441D">
        <w:rPr>
          <w:rFonts w:ascii="Verdana" w:hAnsi="Verdana"/>
          <w:sz w:val="22"/>
          <w:szCs w:val="22"/>
        </w:rPr>
        <w:t xml:space="preserve"> </w:t>
      </w:r>
      <w:r w:rsidR="007035A6" w:rsidRPr="00A35AE5">
        <w:rPr>
          <w:rFonts w:ascii="Verdana" w:hAnsi="Verdana"/>
          <w:bCs/>
          <w:sz w:val="22"/>
          <w:szCs w:val="22"/>
        </w:rPr>
        <w:t>$275 per month / per ward served during that month. Payment</w:t>
      </w:r>
      <w:r w:rsidR="0019031A">
        <w:rPr>
          <w:rFonts w:ascii="Verdana" w:hAnsi="Verdana"/>
          <w:bCs/>
          <w:sz w:val="22"/>
          <w:szCs w:val="22"/>
        </w:rPr>
        <w:t xml:space="preserve"> to be</w:t>
      </w:r>
      <w:r w:rsidR="007035A6" w:rsidRPr="00A35AE5">
        <w:rPr>
          <w:rFonts w:ascii="Verdana" w:hAnsi="Verdana"/>
          <w:bCs/>
          <w:sz w:val="22"/>
          <w:szCs w:val="22"/>
        </w:rPr>
        <w:t xml:space="preserve"> made the following month after service provided</w:t>
      </w:r>
      <w:r w:rsidR="007035A6" w:rsidRPr="00AB441D">
        <w:rPr>
          <w:rFonts w:ascii="Verdana" w:hAnsi="Verdana"/>
          <w:sz w:val="22"/>
          <w:szCs w:val="22"/>
        </w:rPr>
        <w:t>.</w:t>
      </w:r>
    </w:p>
    <w:p w14:paraId="13AE1676" w14:textId="77777777" w:rsidR="009709F0" w:rsidRPr="00AB441D" w:rsidRDefault="009709F0" w:rsidP="00355667">
      <w:pPr>
        <w:pStyle w:val="ListParagraph"/>
        <w:spacing w:line="276" w:lineRule="auto"/>
        <w:ind w:left="2160"/>
        <w:rPr>
          <w:rFonts w:ascii="Verdana" w:hAnsi="Verdana"/>
          <w:sz w:val="22"/>
          <w:szCs w:val="22"/>
        </w:rPr>
      </w:pPr>
    </w:p>
    <w:p w14:paraId="722C322A" w14:textId="2ADB7E16" w:rsidR="00844C97" w:rsidRPr="00AB441D" w:rsidRDefault="001427CB" w:rsidP="00A35AE5">
      <w:pPr>
        <w:pStyle w:val="ListParagraph"/>
        <w:rPr>
          <w:rFonts w:ascii="Verdana" w:hAnsi="Verdana"/>
          <w:bCs/>
          <w:sz w:val="22"/>
          <w:szCs w:val="22"/>
        </w:rPr>
      </w:pPr>
      <w:r w:rsidRPr="00A35AE5">
        <w:rPr>
          <w:rFonts w:ascii="Verdana" w:hAnsi="Verdana"/>
          <w:bCs/>
          <w:sz w:val="22"/>
          <w:szCs w:val="22"/>
        </w:rPr>
        <w:t xml:space="preserve">  </w:t>
      </w:r>
      <w:r w:rsidR="00984E8F" w:rsidRPr="00A35AE5">
        <w:rPr>
          <w:rFonts w:ascii="Verdana" w:hAnsi="Verdana"/>
          <w:bCs/>
          <w:sz w:val="22"/>
          <w:szCs w:val="22"/>
        </w:rPr>
        <w:t xml:space="preserve">  </w:t>
      </w:r>
    </w:p>
    <w:p w14:paraId="248D576A" w14:textId="77777777" w:rsidR="00844C97" w:rsidRPr="00AB441D" w:rsidRDefault="00844C97" w:rsidP="008932E0">
      <w:pPr>
        <w:spacing w:line="276" w:lineRule="auto"/>
        <w:ind w:left="2160"/>
        <w:rPr>
          <w:rFonts w:ascii="Verdana" w:hAnsi="Verdana"/>
          <w:bCs/>
          <w:sz w:val="22"/>
          <w:szCs w:val="22"/>
        </w:rPr>
      </w:pPr>
    </w:p>
    <w:p w14:paraId="07DB3C81" w14:textId="02C11CF2" w:rsidR="00844C97" w:rsidRPr="00A35AE5" w:rsidRDefault="00444799" w:rsidP="00A35AE5">
      <w:pPr>
        <w:tabs>
          <w:tab w:val="left" w:pos="2430"/>
        </w:tabs>
        <w:spacing w:line="276" w:lineRule="auto"/>
        <w:outlineLvl w:val="1"/>
        <w:rPr>
          <w:rFonts w:ascii="Verdana" w:hAnsi="Verdana"/>
          <w:b/>
          <w:smallCaps/>
          <w:sz w:val="24"/>
          <w:szCs w:val="24"/>
        </w:rPr>
      </w:pPr>
      <w:bookmarkStart w:id="52" w:name="_Toc71713896"/>
      <w:r>
        <w:rPr>
          <w:rFonts w:ascii="Verdana" w:hAnsi="Verdana"/>
          <w:b/>
          <w:smallCaps/>
          <w:sz w:val="24"/>
          <w:szCs w:val="24"/>
        </w:rPr>
        <w:t xml:space="preserve">9.3 </w:t>
      </w:r>
      <w:r w:rsidR="00844C97" w:rsidRPr="00A35AE5">
        <w:rPr>
          <w:rFonts w:ascii="Verdana" w:hAnsi="Verdana"/>
          <w:b/>
          <w:smallCaps/>
          <w:sz w:val="24"/>
          <w:szCs w:val="24"/>
        </w:rPr>
        <w:t>Terms and Conditions</w:t>
      </w:r>
      <w:bookmarkEnd w:id="52"/>
    </w:p>
    <w:p w14:paraId="00ACE8A6" w14:textId="77777777" w:rsidR="00844C97" w:rsidRPr="00AB441D" w:rsidRDefault="00844C97" w:rsidP="00844C97">
      <w:pPr>
        <w:pStyle w:val="ListParagraph"/>
        <w:tabs>
          <w:tab w:val="left" w:pos="2430"/>
        </w:tabs>
        <w:spacing w:line="276" w:lineRule="auto"/>
        <w:ind w:left="1278"/>
        <w:rPr>
          <w:rFonts w:ascii="Verdana" w:hAnsi="Verdana"/>
          <w:b/>
          <w:smallCaps/>
          <w:sz w:val="24"/>
          <w:szCs w:val="24"/>
        </w:rPr>
      </w:pPr>
    </w:p>
    <w:p w14:paraId="0465E7BC" w14:textId="77777777" w:rsidR="00844C97" w:rsidRPr="00AB441D" w:rsidRDefault="00844C97" w:rsidP="00844C97">
      <w:pPr>
        <w:pStyle w:val="ListParagraph"/>
        <w:tabs>
          <w:tab w:val="left" w:pos="2430"/>
        </w:tabs>
        <w:spacing w:line="276" w:lineRule="auto"/>
        <w:ind w:left="1278"/>
        <w:rPr>
          <w:rFonts w:ascii="Verdana" w:hAnsi="Verdana"/>
          <w:sz w:val="22"/>
          <w:szCs w:val="24"/>
        </w:rPr>
      </w:pPr>
      <w:r w:rsidRPr="00AB441D">
        <w:rPr>
          <w:rFonts w:ascii="Verdana" w:hAnsi="Verdana"/>
          <w:sz w:val="22"/>
          <w:szCs w:val="24"/>
        </w:rPr>
        <w:t xml:space="preserve">Submission of an Application in response to this </w:t>
      </w:r>
      <w:r w:rsidR="00A6621D" w:rsidRPr="00AB441D">
        <w:rPr>
          <w:rFonts w:ascii="Verdana" w:hAnsi="Verdana"/>
          <w:sz w:val="22"/>
          <w:szCs w:val="24"/>
        </w:rPr>
        <w:t>OE</w:t>
      </w:r>
      <w:r w:rsidRPr="00AB441D">
        <w:rPr>
          <w:rFonts w:ascii="Verdana" w:hAnsi="Verdana"/>
          <w:sz w:val="22"/>
          <w:szCs w:val="24"/>
        </w:rPr>
        <w:t xml:space="preserve"> constitutes acceptance of all Terms and Conditions attached to, referenced, or set forth in the </w:t>
      </w:r>
      <w:r w:rsidR="00A6621D" w:rsidRPr="00AB441D">
        <w:rPr>
          <w:rFonts w:ascii="Verdana" w:hAnsi="Verdana"/>
          <w:sz w:val="22"/>
          <w:szCs w:val="24"/>
        </w:rPr>
        <w:t>OE</w:t>
      </w:r>
      <w:r w:rsidRPr="00AB441D">
        <w:rPr>
          <w:rFonts w:ascii="Verdana" w:hAnsi="Verdana"/>
          <w:sz w:val="22"/>
          <w:szCs w:val="24"/>
        </w:rPr>
        <w:t xml:space="preserve">.  Applicant shall not submit additional or different terms and conditions.  </w:t>
      </w:r>
    </w:p>
    <w:p w14:paraId="5477D4B3" w14:textId="77777777" w:rsidR="00844C97" w:rsidRPr="00AB441D" w:rsidRDefault="00844C97" w:rsidP="00844C97">
      <w:pPr>
        <w:pStyle w:val="ListParagraph"/>
        <w:tabs>
          <w:tab w:val="left" w:pos="2430"/>
        </w:tabs>
        <w:spacing w:line="276" w:lineRule="auto"/>
        <w:ind w:left="1278"/>
        <w:rPr>
          <w:rFonts w:ascii="Verdana" w:hAnsi="Verdana"/>
          <w:sz w:val="22"/>
          <w:szCs w:val="24"/>
        </w:rPr>
      </w:pPr>
    </w:p>
    <w:p w14:paraId="10271AC8" w14:textId="049490EA" w:rsidR="006708F2" w:rsidRPr="00AB441D" w:rsidRDefault="00844C97" w:rsidP="0019434F">
      <w:pPr>
        <w:spacing w:line="276" w:lineRule="auto"/>
        <w:ind w:left="1278"/>
        <w:rPr>
          <w:rFonts w:ascii="Verdana" w:hAnsi="Verdana"/>
          <w:sz w:val="22"/>
          <w:szCs w:val="22"/>
        </w:rPr>
      </w:pPr>
      <w:r w:rsidRPr="00AB441D">
        <w:rPr>
          <w:rFonts w:ascii="Verdana" w:hAnsi="Verdana"/>
          <w:sz w:val="22"/>
          <w:szCs w:val="24"/>
        </w:rPr>
        <w:t xml:space="preserve">Any term, condition, or other part of an Applicant’s submitted application that has been rejected by </w:t>
      </w:r>
      <w:r w:rsidRPr="00A35AE5">
        <w:rPr>
          <w:rFonts w:ascii="Verdana" w:hAnsi="Verdana"/>
          <w:sz w:val="22"/>
          <w:szCs w:val="22"/>
        </w:rPr>
        <w:t>HHSC</w:t>
      </w:r>
      <w:r w:rsidRPr="00AB441D">
        <w:rPr>
          <w:rFonts w:ascii="Verdana" w:hAnsi="Verdana"/>
          <w:sz w:val="22"/>
          <w:szCs w:val="22"/>
        </w:rPr>
        <w:t xml:space="preserve">, that is not accepted in writing by </w:t>
      </w:r>
      <w:r w:rsidRPr="00A35AE5">
        <w:rPr>
          <w:rFonts w:ascii="Verdana" w:hAnsi="Verdana"/>
          <w:sz w:val="22"/>
          <w:szCs w:val="22"/>
        </w:rPr>
        <w:t>HHSC</w:t>
      </w:r>
      <w:r w:rsidRPr="00AB441D">
        <w:rPr>
          <w:rFonts w:ascii="Verdana" w:hAnsi="Verdana"/>
          <w:sz w:val="22"/>
          <w:szCs w:val="22"/>
        </w:rPr>
        <w:t xml:space="preserve">, or that conflicts with applicable law, this </w:t>
      </w:r>
      <w:r w:rsidR="00A6621D" w:rsidRPr="00AB441D">
        <w:rPr>
          <w:rFonts w:ascii="Verdana" w:hAnsi="Verdana"/>
          <w:sz w:val="22"/>
          <w:szCs w:val="22"/>
        </w:rPr>
        <w:t>OE</w:t>
      </w:r>
      <w:r w:rsidRPr="00AB441D">
        <w:rPr>
          <w:rFonts w:ascii="Verdana" w:hAnsi="Verdana"/>
          <w:sz w:val="22"/>
          <w:szCs w:val="22"/>
        </w:rPr>
        <w:t xml:space="preserve">, </w:t>
      </w:r>
      <w:r w:rsidR="0019434F" w:rsidRPr="00AB441D">
        <w:rPr>
          <w:rFonts w:ascii="Verdana" w:hAnsi="Verdana"/>
          <w:sz w:val="22"/>
          <w:szCs w:val="22"/>
        </w:rPr>
        <w:t>any resulting</w:t>
      </w:r>
      <w:r w:rsidRPr="00AB441D">
        <w:rPr>
          <w:rFonts w:ascii="Verdana" w:hAnsi="Verdana"/>
          <w:sz w:val="22"/>
          <w:szCs w:val="22"/>
        </w:rPr>
        <w:t xml:space="preserve"> Contract, or applicable terms and conditions will not constitute part of the Contract.</w:t>
      </w:r>
    </w:p>
    <w:p w14:paraId="1427C9F7" w14:textId="36E52772" w:rsidR="009709F0" w:rsidRPr="00AB441D" w:rsidRDefault="009709F0" w:rsidP="0019434F">
      <w:pPr>
        <w:spacing w:line="276" w:lineRule="auto"/>
        <w:ind w:left="1278"/>
        <w:rPr>
          <w:rFonts w:ascii="Verdana" w:hAnsi="Verdana"/>
          <w:bCs/>
          <w:sz w:val="22"/>
          <w:szCs w:val="22"/>
        </w:rPr>
      </w:pPr>
      <w:r w:rsidRPr="00AB441D">
        <w:rPr>
          <w:rFonts w:ascii="Verdana" w:hAnsi="Verdana"/>
          <w:bCs/>
          <w:sz w:val="22"/>
          <w:szCs w:val="22"/>
        </w:rPr>
        <w:t xml:space="preserve"> </w:t>
      </w:r>
    </w:p>
    <w:p w14:paraId="56E07939" w14:textId="6BDB2737" w:rsidR="006708F2" w:rsidRPr="00AB441D" w:rsidRDefault="00444799" w:rsidP="00A35AE5">
      <w:pPr>
        <w:pStyle w:val="ListParagraph"/>
        <w:tabs>
          <w:tab w:val="left" w:pos="2430"/>
        </w:tabs>
        <w:spacing w:line="276" w:lineRule="auto"/>
        <w:ind w:left="738"/>
        <w:outlineLvl w:val="1"/>
        <w:rPr>
          <w:rFonts w:ascii="Verdana" w:hAnsi="Verdana"/>
          <w:b/>
          <w:smallCaps/>
          <w:sz w:val="24"/>
          <w:szCs w:val="24"/>
        </w:rPr>
      </w:pPr>
      <w:bookmarkStart w:id="53" w:name="_Toc71713897"/>
      <w:r>
        <w:rPr>
          <w:rFonts w:ascii="Verdana" w:hAnsi="Verdana"/>
          <w:b/>
          <w:smallCaps/>
          <w:sz w:val="24"/>
          <w:szCs w:val="24"/>
        </w:rPr>
        <w:t xml:space="preserve">9.4 </w:t>
      </w:r>
      <w:r w:rsidR="006708F2" w:rsidRPr="00AB441D">
        <w:rPr>
          <w:rFonts w:ascii="Verdana" w:hAnsi="Verdana"/>
          <w:b/>
          <w:smallCaps/>
          <w:sz w:val="24"/>
          <w:szCs w:val="24"/>
        </w:rPr>
        <w:t>Standards of Conduct for Vendors</w:t>
      </w:r>
      <w:bookmarkEnd w:id="53"/>
    </w:p>
    <w:p w14:paraId="7C9752A6" w14:textId="77777777" w:rsidR="006708F2" w:rsidRPr="00AB441D" w:rsidRDefault="006708F2" w:rsidP="006708F2">
      <w:pPr>
        <w:pStyle w:val="ListParagraph"/>
        <w:tabs>
          <w:tab w:val="left" w:pos="2430"/>
        </w:tabs>
        <w:spacing w:line="276" w:lineRule="auto"/>
        <w:ind w:left="1278"/>
        <w:rPr>
          <w:rFonts w:ascii="Verdana" w:hAnsi="Verdana"/>
          <w:b/>
          <w:smallCaps/>
          <w:sz w:val="24"/>
          <w:szCs w:val="24"/>
        </w:rPr>
      </w:pPr>
    </w:p>
    <w:p w14:paraId="7F7F7746" w14:textId="2916DA76" w:rsidR="006708F2" w:rsidRPr="00AB441D" w:rsidRDefault="006708F2" w:rsidP="00977035">
      <w:pPr>
        <w:ind w:left="1260"/>
        <w:rPr>
          <w:rFonts w:ascii="Verdana" w:hAnsi="Verdana"/>
          <w:sz w:val="22"/>
          <w:szCs w:val="22"/>
        </w:rPr>
      </w:pPr>
      <w:r w:rsidRPr="00AB441D">
        <w:rPr>
          <w:rFonts w:ascii="Verdana" w:hAnsi="Verdana"/>
          <w:sz w:val="22"/>
          <w:szCs w:val="22"/>
        </w:rPr>
        <w:t>Pursuant to 1 TAC 391.405(a), contractors, respondents, and vendors interested in working with HHS are required to implement standards of conduct to apply to all matte</w:t>
      </w:r>
      <w:r w:rsidR="00977035" w:rsidRPr="00AB441D">
        <w:rPr>
          <w:rFonts w:ascii="Verdana" w:hAnsi="Verdana"/>
          <w:sz w:val="22"/>
          <w:szCs w:val="22"/>
        </w:rPr>
        <w:t xml:space="preserve">rs involving, or related to, </w:t>
      </w:r>
      <w:r w:rsidRPr="00AB441D">
        <w:rPr>
          <w:rFonts w:ascii="Verdana" w:hAnsi="Verdana"/>
          <w:sz w:val="22"/>
          <w:szCs w:val="22"/>
        </w:rPr>
        <w:t xml:space="preserve">those solicitations and contract(s) between themselves and HHS. These standards must adhere to ethics requirements adopted in rule, in addition to any ethics policy, or code of ethics approved by the HHSC Executive Commissioner and must be at least as restrictive as those applicable to HHS personnel in the applicable ethics law and policy provisions. </w:t>
      </w:r>
    </w:p>
    <w:p w14:paraId="580FC7B1" w14:textId="77777777" w:rsidR="006708F2" w:rsidRPr="00AB441D" w:rsidRDefault="006708F2" w:rsidP="00977035">
      <w:pPr>
        <w:ind w:left="1260"/>
        <w:rPr>
          <w:rFonts w:ascii="Verdana" w:hAnsi="Verdana"/>
          <w:sz w:val="22"/>
          <w:szCs w:val="22"/>
        </w:rPr>
      </w:pPr>
    </w:p>
    <w:p w14:paraId="706CB687" w14:textId="77777777" w:rsidR="006708F2" w:rsidRPr="00AB441D" w:rsidRDefault="006708F2" w:rsidP="00977035">
      <w:pPr>
        <w:ind w:left="1260"/>
        <w:rPr>
          <w:rFonts w:ascii="Verdana" w:hAnsi="Verdana"/>
          <w:sz w:val="22"/>
          <w:szCs w:val="22"/>
        </w:rPr>
      </w:pPr>
      <w:r w:rsidRPr="00AB441D">
        <w:rPr>
          <w:rFonts w:ascii="Verdana" w:hAnsi="Verdana"/>
          <w:sz w:val="22"/>
          <w:szCs w:val="22"/>
        </w:rPr>
        <w:t xml:space="preserve">The standards of conduct must include the ten standards of ethical conduct set forth in Section I of the HHS Ethics Policy and requirements to comply with ethical </w:t>
      </w:r>
      <w:r w:rsidRPr="00AB441D">
        <w:rPr>
          <w:rFonts w:ascii="Verdana" w:hAnsi="Verdana"/>
          <w:sz w:val="22"/>
          <w:szCs w:val="22"/>
        </w:rPr>
        <w:lastRenderedPageBreak/>
        <w:t>standards set forth in federal and state law (including, but not limited to, 1 TAC Chapter 391, Subchapter D).</w:t>
      </w:r>
    </w:p>
    <w:p w14:paraId="15A34218" w14:textId="77777777" w:rsidR="006708F2" w:rsidRPr="00AB441D" w:rsidRDefault="006708F2" w:rsidP="00977035">
      <w:pPr>
        <w:ind w:left="1260"/>
        <w:rPr>
          <w:rFonts w:ascii="Verdana" w:hAnsi="Verdana"/>
          <w:sz w:val="22"/>
          <w:szCs w:val="22"/>
        </w:rPr>
      </w:pPr>
    </w:p>
    <w:p w14:paraId="332B5FAC" w14:textId="77777777" w:rsidR="006708F2" w:rsidRPr="00AB441D" w:rsidRDefault="006708F2" w:rsidP="00977035">
      <w:pPr>
        <w:ind w:left="1260"/>
        <w:rPr>
          <w:rFonts w:ascii="Verdana" w:hAnsi="Verdana"/>
          <w:sz w:val="22"/>
          <w:szCs w:val="22"/>
        </w:rPr>
      </w:pPr>
      <w:r w:rsidRPr="00AB441D">
        <w:rPr>
          <w:rFonts w:ascii="Verdana" w:hAnsi="Verdana"/>
          <w:sz w:val="22"/>
          <w:szCs w:val="22"/>
        </w:rPr>
        <w:t>The standards of conduct, together with the responsibilities and restrictions incorporated herein, also apply to subcontractors of contractors, respondents and vendors.</w:t>
      </w:r>
    </w:p>
    <w:p w14:paraId="220211DE" w14:textId="77777777" w:rsidR="006708F2" w:rsidRPr="00AB441D" w:rsidRDefault="006708F2" w:rsidP="00977035">
      <w:pPr>
        <w:ind w:left="1260"/>
        <w:rPr>
          <w:rFonts w:ascii="Verdana" w:hAnsi="Verdana"/>
          <w:sz w:val="22"/>
          <w:szCs w:val="22"/>
        </w:rPr>
      </w:pPr>
    </w:p>
    <w:p w14:paraId="447436F5" w14:textId="77777777" w:rsidR="006708F2" w:rsidRPr="00AB441D" w:rsidRDefault="006708F2" w:rsidP="00977035">
      <w:pPr>
        <w:ind w:left="1260"/>
        <w:rPr>
          <w:rFonts w:ascii="Verdana" w:hAnsi="Verdana"/>
          <w:sz w:val="22"/>
          <w:szCs w:val="22"/>
        </w:rPr>
      </w:pPr>
      <w:r w:rsidRPr="00AB441D">
        <w:rPr>
          <w:rFonts w:ascii="Verdana" w:hAnsi="Verdana"/>
          <w:sz w:val="22"/>
          <w:szCs w:val="22"/>
        </w:rPr>
        <w:t>Standards of conduct of any contractor, respondent or vendor may be reviewed and/or audited by the State Auditor and HHSC. Additionally, pursuant to 1 TAC 391.405(a), HHS may examine a respondent's standards of conduct in the evaluation of a bid, offer, proposal, quote, or other applicable expression of interest in a proposed purchase of goods or services.</w:t>
      </w:r>
    </w:p>
    <w:p w14:paraId="396D2F85" w14:textId="77777777" w:rsidR="006708F2" w:rsidRPr="00AB441D" w:rsidRDefault="006708F2" w:rsidP="00977035">
      <w:pPr>
        <w:ind w:left="1260"/>
        <w:rPr>
          <w:rFonts w:ascii="Verdana" w:hAnsi="Verdana"/>
          <w:sz w:val="22"/>
          <w:szCs w:val="22"/>
        </w:rPr>
      </w:pPr>
    </w:p>
    <w:p w14:paraId="3214486C" w14:textId="2CC4C4FA" w:rsidR="006708F2" w:rsidRPr="00AB441D" w:rsidRDefault="006708F2" w:rsidP="00977035">
      <w:pPr>
        <w:spacing w:line="276" w:lineRule="auto"/>
        <w:ind w:left="1260"/>
        <w:rPr>
          <w:rFonts w:ascii="Verdana" w:hAnsi="Verdana"/>
          <w:bCs/>
          <w:sz w:val="22"/>
          <w:szCs w:val="22"/>
        </w:rPr>
      </w:pPr>
      <w:r w:rsidRPr="00AB441D">
        <w:rPr>
          <w:rFonts w:ascii="Verdana" w:hAnsi="Verdana"/>
          <w:sz w:val="22"/>
          <w:szCs w:val="22"/>
        </w:rPr>
        <w:t>Any vendor or contractor that violates a provision of 1 TAC Chapter 391, Subchapter D may be barred from receiving future contracts or have an existing contract canceled. Additionally, HHSC may report the vendor's actions to the Comptroller of Public Accounts for statewide debarment, or law enforcement.</w:t>
      </w:r>
      <w:r w:rsidRPr="00AB441D">
        <w:rPr>
          <w:rFonts w:ascii="Verdana" w:hAnsi="Verdana"/>
          <w:bCs/>
          <w:sz w:val="22"/>
          <w:szCs w:val="22"/>
        </w:rPr>
        <w:t xml:space="preserve"> </w:t>
      </w:r>
    </w:p>
    <w:p w14:paraId="557BCCFD" w14:textId="77777777" w:rsidR="0054792D" w:rsidRPr="00AB441D" w:rsidRDefault="0054792D" w:rsidP="00355667">
      <w:pPr>
        <w:pStyle w:val="ListParagraph"/>
        <w:spacing w:line="276" w:lineRule="auto"/>
        <w:rPr>
          <w:rFonts w:ascii="Verdana" w:hAnsi="Verdana"/>
          <w:b/>
          <w:caps/>
          <w:color w:val="0000FF"/>
          <w:sz w:val="22"/>
          <w:szCs w:val="22"/>
        </w:rPr>
      </w:pPr>
    </w:p>
    <w:p w14:paraId="0973F1F6" w14:textId="5CFA664B" w:rsidR="00F124E5" w:rsidRPr="00AB441D" w:rsidRDefault="00444799" w:rsidP="00A35AE5">
      <w:pPr>
        <w:pStyle w:val="ListParagraph"/>
        <w:tabs>
          <w:tab w:val="left" w:pos="2430"/>
        </w:tabs>
        <w:spacing w:line="276" w:lineRule="auto"/>
        <w:ind w:left="810"/>
        <w:outlineLvl w:val="0"/>
        <w:rPr>
          <w:rFonts w:ascii="Verdana" w:hAnsi="Verdana"/>
          <w:b/>
          <w:caps/>
          <w:sz w:val="24"/>
          <w:szCs w:val="22"/>
        </w:rPr>
      </w:pPr>
      <w:bookmarkStart w:id="54" w:name="_Toc71713898"/>
      <w:r>
        <w:rPr>
          <w:rFonts w:ascii="Verdana" w:hAnsi="Verdana"/>
          <w:b/>
          <w:caps/>
          <w:sz w:val="24"/>
          <w:szCs w:val="22"/>
        </w:rPr>
        <w:t xml:space="preserve">Section 10 </w:t>
      </w:r>
      <w:r w:rsidR="00F124E5" w:rsidRPr="00A35AE5">
        <w:rPr>
          <w:rFonts w:ascii="Verdana" w:hAnsi="Verdana"/>
          <w:b/>
          <w:caps/>
          <w:sz w:val="24"/>
          <w:szCs w:val="22"/>
        </w:rPr>
        <w:t>HHSC</w:t>
      </w:r>
      <w:r w:rsidR="00F124E5" w:rsidRPr="00AB441D">
        <w:rPr>
          <w:rFonts w:ascii="Verdana" w:hAnsi="Verdana"/>
          <w:b/>
          <w:caps/>
          <w:sz w:val="24"/>
          <w:szCs w:val="22"/>
        </w:rPr>
        <w:t xml:space="preserve"> CONTRACT ADMINISTRATION</w:t>
      </w:r>
      <w:bookmarkEnd w:id="54"/>
    </w:p>
    <w:p w14:paraId="40161AFF" w14:textId="77777777" w:rsidR="00DA7BA9" w:rsidRPr="00AB441D" w:rsidRDefault="00DA7BA9" w:rsidP="00355667">
      <w:pPr>
        <w:spacing w:line="276" w:lineRule="auto"/>
        <w:ind w:left="270"/>
        <w:rPr>
          <w:rFonts w:ascii="Verdana" w:hAnsi="Verdana"/>
          <w:sz w:val="22"/>
          <w:szCs w:val="22"/>
        </w:rPr>
      </w:pPr>
    </w:p>
    <w:p w14:paraId="2B167E0E" w14:textId="608385E4" w:rsidR="00F124E5" w:rsidRPr="00AB441D" w:rsidRDefault="002E5DFA" w:rsidP="004F1B90">
      <w:pPr>
        <w:spacing w:line="276" w:lineRule="auto"/>
        <w:ind w:left="540"/>
        <w:rPr>
          <w:rFonts w:ascii="Verdana" w:hAnsi="Verdana"/>
          <w:sz w:val="22"/>
          <w:szCs w:val="22"/>
        </w:rPr>
      </w:pPr>
      <w:r w:rsidRPr="00A35AE5">
        <w:rPr>
          <w:rFonts w:ascii="Verdana" w:hAnsi="Verdana"/>
          <w:sz w:val="22"/>
          <w:szCs w:val="22"/>
        </w:rPr>
        <w:t>HHSC</w:t>
      </w:r>
      <w:r w:rsidR="00147DCC" w:rsidRPr="00AB441D">
        <w:rPr>
          <w:rFonts w:ascii="Verdana" w:hAnsi="Verdana"/>
          <w:sz w:val="22"/>
          <w:szCs w:val="22"/>
        </w:rPr>
        <w:t xml:space="preserve"> will designate a</w:t>
      </w:r>
      <w:r w:rsidR="00F124E5" w:rsidRPr="00AB441D">
        <w:rPr>
          <w:rFonts w:ascii="Verdana" w:hAnsi="Verdana"/>
          <w:sz w:val="22"/>
          <w:szCs w:val="22"/>
        </w:rPr>
        <w:t xml:space="preserve"> Contract Manager </w:t>
      </w:r>
      <w:r w:rsidRPr="00AB441D">
        <w:rPr>
          <w:rFonts w:ascii="Verdana" w:hAnsi="Verdana"/>
          <w:sz w:val="22"/>
          <w:szCs w:val="22"/>
        </w:rPr>
        <w:t xml:space="preserve">and provide the </w:t>
      </w:r>
      <w:r w:rsidR="000765FB" w:rsidRPr="00AB441D">
        <w:rPr>
          <w:rFonts w:ascii="Verdana" w:hAnsi="Verdana"/>
          <w:sz w:val="22"/>
          <w:szCs w:val="22"/>
        </w:rPr>
        <w:t>manager’s contact</w:t>
      </w:r>
      <w:r w:rsidR="00F124E5" w:rsidRPr="00AB441D">
        <w:rPr>
          <w:rFonts w:ascii="Verdana" w:hAnsi="Verdana"/>
          <w:sz w:val="22"/>
          <w:szCs w:val="22"/>
        </w:rPr>
        <w:t xml:space="preserve"> information to the Contractor.  </w:t>
      </w:r>
    </w:p>
    <w:p w14:paraId="18EEBBA0" w14:textId="77777777" w:rsidR="00F124E5" w:rsidRPr="00AB441D" w:rsidRDefault="00F124E5" w:rsidP="004F1B90">
      <w:pPr>
        <w:spacing w:line="276" w:lineRule="auto"/>
        <w:ind w:left="720"/>
        <w:rPr>
          <w:rFonts w:ascii="Verdana" w:hAnsi="Verdana"/>
          <w:sz w:val="22"/>
          <w:szCs w:val="22"/>
        </w:rPr>
      </w:pPr>
    </w:p>
    <w:p w14:paraId="7BB54110" w14:textId="27ECA564" w:rsidR="000C5D83" w:rsidRPr="00AB441D" w:rsidRDefault="00F124E5" w:rsidP="00457D1B">
      <w:pPr>
        <w:spacing w:line="276" w:lineRule="auto"/>
        <w:ind w:left="540"/>
        <w:rPr>
          <w:rFonts w:ascii="Verdana" w:hAnsi="Verdana"/>
          <w:b/>
          <w:bCs/>
          <w:sz w:val="22"/>
          <w:szCs w:val="22"/>
        </w:rPr>
      </w:pPr>
      <w:r w:rsidRPr="00AB441D">
        <w:rPr>
          <w:rFonts w:ascii="Verdana" w:hAnsi="Verdana"/>
          <w:sz w:val="22"/>
          <w:szCs w:val="22"/>
        </w:rPr>
        <w:t xml:space="preserve">After award of any Contract resulting from this </w:t>
      </w:r>
      <w:r w:rsidR="00DA7BA9" w:rsidRPr="00AB441D">
        <w:rPr>
          <w:rFonts w:ascii="Verdana" w:hAnsi="Verdana"/>
          <w:sz w:val="22"/>
          <w:szCs w:val="22"/>
        </w:rPr>
        <w:t>OE</w:t>
      </w:r>
      <w:r w:rsidRPr="00AB441D">
        <w:rPr>
          <w:rFonts w:ascii="Verdana" w:hAnsi="Verdana"/>
          <w:sz w:val="22"/>
          <w:szCs w:val="22"/>
        </w:rPr>
        <w:t>, all</w:t>
      </w:r>
      <w:r w:rsidR="007E4B4C" w:rsidRPr="00AB441D">
        <w:rPr>
          <w:rFonts w:ascii="Verdana" w:hAnsi="Verdana"/>
          <w:sz w:val="22"/>
          <w:szCs w:val="22"/>
        </w:rPr>
        <w:t xml:space="preserve"> communications related to the Contract </w:t>
      </w:r>
      <w:r w:rsidRPr="00AB441D">
        <w:rPr>
          <w:rFonts w:ascii="Verdana" w:hAnsi="Verdana"/>
          <w:sz w:val="22"/>
          <w:szCs w:val="22"/>
        </w:rPr>
        <w:t>will be processed through the designated Contract Manager.</w:t>
      </w:r>
      <w:r w:rsidR="00264CA4" w:rsidRPr="00AB441D">
        <w:rPr>
          <w:rFonts w:ascii="Verdana" w:hAnsi="Verdana"/>
          <w:sz w:val="22"/>
          <w:szCs w:val="22"/>
        </w:rPr>
        <w:t xml:space="preserve"> Additional requirements apply to legal notices which must be provided to the HHS Chief Counsel as well as the Contract Manager.</w:t>
      </w:r>
    </w:p>
    <w:p w14:paraId="43849C05" w14:textId="77777777" w:rsidR="00F124E5" w:rsidRPr="00AB441D" w:rsidRDefault="00F124E5" w:rsidP="00355667">
      <w:pPr>
        <w:pStyle w:val="ListParagraph"/>
        <w:tabs>
          <w:tab w:val="left" w:pos="2430"/>
        </w:tabs>
        <w:spacing w:line="276" w:lineRule="auto"/>
        <w:ind w:left="810"/>
        <w:rPr>
          <w:rFonts w:ascii="Verdana" w:hAnsi="Verdana"/>
          <w:b/>
          <w:caps/>
          <w:color w:val="0000FF"/>
          <w:sz w:val="22"/>
          <w:szCs w:val="22"/>
        </w:rPr>
      </w:pPr>
    </w:p>
    <w:p w14:paraId="51624787" w14:textId="3A8A6692" w:rsidR="008519E5" w:rsidRPr="00AB441D" w:rsidRDefault="00444799" w:rsidP="00A35AE5">
      <w:pPr>
        <w:pStyle w:val="ListParagraph"/>
        <w:tabs>
          <w:tab w:val="left" w:pos="2430"/>
        </w:tabs>
        <w:spacing w:line="276" w:lineRule="auto"/>
        <w:ind w:left="810"/>
        <w:outlineLvl w:val="0"/>
        <w:rPr>
          <w:rFonts w:ascii="Verdana" w:hAnsi="Verdana"/>
          <w:b/>
          <w:caps/>
          <w:sz w:val="24"/>
          <w:szCs w:val="22"/>
        </w:rPr>
      </w:pPr>
      <w:bookmarkStart w:id="55" w:name="_Toc71713899"/>
      <w:r>
        <w:rPr>
          <w:rFonts w:ascii="Verdana" w:hAnsi="Verdana"/>
          <w:b/>
          <w:caps/>
          <w:sz w:val="24"/>
          <w:szCs w:val="22"/>
        </w:rPr>
        <w:t xml:space="preserve">Section 11 </w:t>
      </w:r>
      <w:r w:rsidR="0054792D" w:rsidRPr="00AB441D">
        <w:rPr>
          <w:rFonts w:ascii="Verdana" w:hAnsi="Verdana"/>
          <w:b/>
          <w:caps/>
          <w:sz w:val="24"/>
          <w:szCs w:val="22"/>
        </w:rPr>
        <w:t>INSURANCE</w:t>
      </w:r>
      <w:r w:rsidR="00F124E5" w:rsidRPr="00AB441D">
        <w:rPr>
          <w:rFonts w:ascii="Verdana" w:hAnsi="Verdana"/>
          <w:b/>
          <w:caps/>
          <w:sz w:val="24"/>
          <w:szCs w:val="22"/>
        </w:rPr>
        <w:t xml:space="preserve"> requirements</w:t>
      </w:r>
      <w:bookmarkEnd w:id="55"/>
    </w:p>
    <w:p w14:paraId="425EEC78" w14:textId="77777777" w:rsidR="00DA7BA9" w:rsidRPr="00A35AE5" w:rsidRDefault="00DA7BA9" w:rsidP="00355667">
      <w:pPr>
        <w:pStyle w:val="BodyText"/>
        <w:spacing w:line="276" w:lineRule="auto"/>
        <w:ind w:left="270"/>
        <w:rPr>
          <w:rFonts w:ascii="Verdana" w:hAnsi="Verdana" w:cs="Arial"/>
          <w:b/>
          <w:color w:val="FF0000"/>
          <w:sz w:val="22"/>
          <w:szCs w:val="22"/>
        </w:rPr>
      </w:pPr>
    </w:p>
    <w:p w14:paraId="4F6FACF3" w14:textId="77777777" w:rsidR="00F124E5" w:rsidRPr="00AB441D" w:rsidRDefault="00F124E5" w:rsidP="00355667">
      <w:pPr>
        <w:pStyle w:val="ListParagraph"/>
        <w:tabs>
          <w:tab w:val="left" w:pos="2430"/>
        </w:tabs>
        <w:spacing w:line="276" w:lineRule="auto"/>
        <w:ind w:left="810"/>
        <w:rPr>
          <w:rFonts w:ascii="Verdana" w:hAnsi="Verdana"/>
          <w:b/>
          <w:caps/>
          <w:color w:val="0000FF"/>
          <w:sz w:val="22"/>
          <w:szCs w:val="22"/>
        </w:rPr>
      </w:pPr>
    </w:p>
    <w:p w14:paraId="0A4ACD15" w14:textId="4C318FDD" w:rsidR="00F124E5" w:rsidRPr="00AB441D" w:rsidRDefault="00444799" w:rsidP="00A35AE5">
      <w:pPr>
        <w:pStyle w:val="ListParagraph"/>
        <w:tabs>
          <w:tab w:val="left" w:pos="2430"/>
        </w:tabs>
        <w:spacing w:line="276" w:lineRule="auto"/>
        <w:ind w:left="738"/>
        <w:outlineLvl w:val="1"/>
        <w:rPr>
          <w:rFonts w:ascii="Verdana" w:hAnsi="Verdana"/>
          <w:b/>
          <w:caps/>
          <w:smallCaps/>
          <w:sz w:val="24"/>
          <w:szCs w:val="24"/>
        </w:rPr>
      </w:pPr>
      <w:bookmarkStart w:id="56" w:name="_Toc71713900"/>
      <w:r>
        <w:rPr>
          <w:rFonts w:ascii="Verdana" w:hAnsi="Verdana"/>
          <w:b/>
          <w:smallCaps/>
          <w:sz w:val="24"/>
          <w:szCs w:val="24"/>
        </w:rPr>
        <w:t xml:space="preserve">11.1 </w:t>
      </w:r>
      <w:r w:rsidR="00F124E5" w:rsidRPr="00AB441D">
        <w:rPr>
          <w:rFonts w:ascii="Verdana" w:hAnsi="Verdana"/>
          <w:b/>
          <w:smallCaps/>
          <w:sz w:val="24"/>
          <w:szCs w:val="24"/>
        </w:rPr>
        <w:t>Insurance Coverage</w:t>
      </w:r>
      <w:bookmarkEnd w:id="56"/>
    </w:p>
    <w:p w14:paraId="72AA5A32" w14:textId="77777777" w:rsidR="00F124E5" w:rsidRPr="00AB441D" w:rsidRDefault="00F124E5" w:rsidP="00355667">
      <w:pPr>
        <w:pStyle w:val="ListParagraph"/>
        <w:tabs>
          <w:tab w:val="left" w:pos="2430"/>
        </w:tabs>
        <w:spacing w:line="276" w:lineRule="auto"/>
        <w:ind w:left="810"/>
        <w:rPr>
          <w:rFonts w:ascii="Verdana" w:hAnsi="Verdana"/>
          <w:b/>
          <w:caps/>
          <w:color w:val="0000FF"/>
          <w:sz w:val="22"/>
          <w:szCs w:val="22"/>
        </w:rPr>
      </w:pPr>
    </w:p>
    <w:p w14:paraId="1669B463" w14:textId="64572EF7" w:rsidR="00F124E5" w:rsidRPr="00AB441D" w:rsidRDefault="00F124E5" w:rsidP="00A35AE5">
      <w:pPr>
        <w:pStyle w:val="BodyText"/>
        <w:spacing w:line="276" w:lineRule="auto"/>
        <w:ind w:left="1224"/>
        <w:rPr>
          <w:rFonts w:ascii="Verdana" w:hAnsi="Verdana" w:cs="Arial"/>
          <w:sz w:val="22"/>
          <w:szCs w:val="22"/>
        </w:rPr>
      </w:pPr>
      <w:r w:rsidRPr="00AB441D">
        <w:rPr>
          <w:rFonts w:ascii="Verdana" w:hAnsi="Verdana" w:cs="Arial"/>
          <w:sz w:val="22"/>
          <w:szCs w:val="22"/>
        </w:rPr>
        <w:t xml:space="preserve">For the duration of any Contract resulting from this </w:t>
      </w:r>
      <w:r w:rsidR="00A6621D" w:rsidRPr="00AB441D">
        <w:rPr>
          <w:rFonts w:ascii="Verdana" w:hAnsi="Verdana" w:cs="Arial"/>
          <w:sz w:val="22"/>
          <w:szCs w:val="22"/>
        </w:rPr>
        <w:t>OE</w:t>
      </w:r>
      <w:r w:rsidRPr="00AB441D">
        <w:rPr>
          <w:rFonts w:ascii="Verdana" w:hAnsi="Verdana" w:cs="Arial"/>
          <w:sz w:val="22"/>
          <w:szCs w:val="22"/>
        </w:rPr>
        <w:t xml:space="preserve">, </w:t>
      </w:r>
      <w:r w:rsidR="0087162B" w:rsidRPr="00AB441D">
        <w:rPr>
          <w:rFonts w:ascii="Verdana" w:hAnsi="Verdana" w:cs="Arial"/>
          <w:sz w:val="22"/>
          <w:szCs w:val="22"/>
        </w:rPr>
        <w:t>Applicant</w:t>
      </w:r>
      <w:r w:rsidRPr="00AB441D">
        <w:rPr>
          <w:rFonts w:ascii="Verdana" w:hAnsi="Verdana" w:cs="Arial"/>
          <w:sz w:val="22"/>
          <w:szCs w:val="22"/>
        </w:rPr>
        <w:t xml:space="preserve"> shall acquire</w:t>
      </w:r>
      <w:r w:rsidR="00F155BF">
        <w:rPr>
          <w:rFonts w:ascii="Verdana" w:hAnsi="Verdana" w:cs="Arial"/>
          <w:sz w:val="22"/>
          <w:szCs w:val="22"/>
        </w:rPr>
        <w:t xml:space="preserve"> insurance</w:t>
      </w:r>
      <w:r w:rsidR="005365F8">
        <w:rPr>
          <w:rFonts w:ascii="Verdana" w:hAnsi="Verdana" w:cs="Arial"/>
          <w:sz w:val="22"/>
          <w:szCs w:val="22"/>
        </w:rPr>
        <w:t xml:space="preserve"> and bond</w:t>
      </w:r>
      <w:r w:rsidRPr="00AB441D">
        <w:rPr>
          <w:rFonts w:ascii="Verdana" w:hAnsi="Verdana" w:cs="Arial"/>
          <w:sz w:val="22"/>
          <w:szCs w:val="22"/>
        </w:rPr>
        <w:t xml:space="preserve"> with financially sound and reputable independent insurers, in the type and amount customarily carried within the industry. Failure to maintain insurance coverage or acceptable alternative methods of insurance shall be deemed a breach of Contract.</w:t>
      </w:r>
    </w:p>
    <w:p w14:paraId="1160BE68" w14:textId="53383CEF" w:rsidR="00F124E5" w:rsidRPr="00A35AE5" w:rsidRDefault="00F124E5">
      <w:pPr>
        <w:pStyle w:val="BodyText"/>
        <w:spacing w:line="276" w:lineRule="auto"/>
        <w:ind w:left="1296"/>
        <w:rPr>
          <w:rFonts w:ascii="Verdana" w:hAnsi="Verdana" w:cs="Arial"/>
          <w:sz w:val="22"/>
          <w:szCs w:val="22"/>
        </w:rPr>
      </w:pPr>
    </w:p>
    <w:p w14:paraId="477556D3" w14:textId="77777777" w:rsidR="00F124E5" w:rsidRPr="00A35AE5" w:rsidRDefault="00F124E5" w:rsidP="00355667">
      <w:pPr>
        <w:pStyle w:val="BodyText"/>
        <w:spacing w:line="276" w:lineRule="auto"/>
        <w:ind w:left="1296"/>
        <w:rPr>
          <w:rFonts w:ascii="Verdana" w:hAnsi="Verdana" w:cs="Arial"/>
          <w:sz w:val="22"/>
          <w:szCs w:val="22"/>
        </w:rPr>
      </w:pPr>
    </w:p>
    <w:p w14:paraId="7B90BB95" w14:textId="77777777" w:rsidR="00F124E5" w:rsidRPr="00A35AE5" w:rsidRDefault="00F124E5" w:rsidP="00355667">
      <w:pPr>
        <w:pStyle w:val="BodyText"/>
        <w:spacing w:line="276" w:lineRule="auto"/>
        <w:ind w:left="1296"/>
        <w:rPr>
          <w:rFonts w:ascii="Verdana" w:hAnsi="Verdana" w:cs="Arial"/>
          <w:sz w:val="22"/>
          <w:szCs w:val="22"/>
        </w:rPr>
      </w:pPr>
      <w:r w:rsidRPr="00A35AE5">
        <w:rPr>
          <w:rFonts w:ascii="Verdana" w:hAnsi="Verdana" w:cs="Arial"/>
          <w:sz w:val="22"/>
          <w:szCs w:val="22"/>
        </w:rPr>
        <w:t>All required insurance contracts must:</w:t>
      </w:r>
    </w:p>
    <w:p w14:paraId="7A7948A6" w14:textId="77777777" w:rsidR="00F124E5" w:rsidRPr="00A35AE5" w:rsidRDefault="00F124E5" w:rsidP="00355667">
      <w:pPr>
        <w:pStyle w:val="BodyText"/>
        <w:numPr>
          <w:ilvl w:val="0"/>
          <w:numId w:val="8"/>
        </w:numPr>
        <w:spacing w:line="276" w:lineRule="auto"/>
        <w:ind w:left="1926" w:hanging="630"/>
        <w:rPr>
          <w:rFonts w:ascii="Verdana" w:hAnsi="Verdana" w:cs="Arial"/>
          <w:sz w:val="22"/>
          <w:szCs w:val="22"/>
        </w:rPr>
      </w:pPr>
      <w:r w:rsidRPr="00A35AE5">
        <w:rPr>
          <w:rFonts w:ascii="Verdana" w:hAnsi="Verdana" w:cs="Arial"/>
          <w:sz w:val="22"/>
          <w:szCs w:val="22"/>
        </w:rPr>
        <w:t>be written on a primary and non-contributory basis with any other insurance coverages the Contractor currently has in place; and</w:t>
      </w:r>
    </w:p>
    <w:p w14:paraId="19E4FC85" w14:textId="77777777" w:rsidR="00F124E5" w:rsidRPr="00A35AE5" w:rsidRDefault="00F124E5" w:rsidP="00355667">
      <w:pPr>
        <w:pStyle w:val="BodyText"/>
        <w:numPr>
          <w:ilvl w:val="0"/>
          <w:numId w:val="8"/>
        </w:numPr>
        <w:spacing w:line="276" w:lineRule="auto"/>
        <w:ind w:left="1926" w:hanging="630"/>
        <w:rPr>
          <w:rFonts w:ascii="Verdana" w:hAnsi="Verdana" w:cs="Arial"/>
          <w:sz w:val="22"/>
          <w:szCs w:val="22"/>
        </w:rPr>
      </w:pPr>
      <w:r w:rsidRPr="00A35AE5">
        <w:rPr>
          <w:rFonts w:ascii="Verdana" w:hAnsi="Verdana" w:cs="Arial"/>
          <w:sz w:val="22"/>
          <w:szCs w:val="22"/>
        </w:rPr>
        <w:t>include a Waiver of Subrogation Clause in favor of the State of Texas and its officers, directors, and employees for bodily injury (including death), property damage or any other loss.</w:t>
      </w:r>
    </w:p>
    <w:p w14:paraId="00B849AB" w14:textId="77777777" w:rsidR="00F124E5" w:rsidRPr="00A35AE5" w:rsidRDefault="00F124E5" w:rsidP="00355667">
      <w:pPr>
        <w:pStyle w:val="BodyText"/>
        <w:spacing w:line="276" w:lineRule="auto"/>
        <w:ind w:left="1296"/>
        <w:rPr>
          <w:rFonts w:ascii="Verdana" w:hAnsi="Verdana" w:cs="Arial"/>
          <w:sz w:val="22"/>
          <w:szCs w:val="22"/>
        </w:rPr>
      </w:pPr>
      <w:r w:rsidRPr="00A35AE5">
        <w:rPr>
          <w:rFonts w:ascii="Verdana" w:hAnsi="Verdana" w:cs="Arial"/>
          <w:sz w:val="22"/>
          <w:szCs w:val="22"/>
        </w:rPr>
        <w:lastRenderedPageBreak/>
        <w:t>Each insurance policy, other than workers</w:t>
      </w:r>
      <w:r w:rsidR="00C328DE" w:rsidRPr="00A35AE5">
        <w:rPr>
          <w:rFonts w:ascii="Verdana" w:hAnsi="Verdana" w:cs="Arial"/>
          <w:sz w:val="22"/>
          <w:szCs w:val="22"/>
        </w:rPr>
        <w:t>’</w:t>
      </w:r>
      <w:r w:rsidRPr="00A35AE5">
        <w:rPr>
          <w:rFonts w:ascii="Verdana" w:hAnsi="Verdana" w:cs="Arial"/>
          <w:sz w:val="22"/>
          <w:szCs w:val="22"/>
        </w:rPr>
        <w:t xml:space="preserve"> compensation, employer’s liability and professional liability, must name the State of Texas and its officers, directors, and employees as additional insureds on the original policy and all renewals or replacements. </w:t>
      </w:r>
    </w:p>
    <w:p w14:paraId="38EEE64F" w14:textId="77777777" w:rsidR="00F124E5" w:rsidRPr="00A35AE5" w:rsidRDefault="00F124E5" w:rsidP="00355667">
      <w:pPr>
        <w:pStyle w:val="BodyText"/>
        <w:spacing w:line="276" w:lineRule="auto"/>
        <w:ind w:left="1296"/>
        <w:rPr>
          <w:rFonts w:ascii="Verdana" w:hAnsi="Verdana" w:cs="Arial"/>
          <w:sz w:val="22"/>
          <w:szCs w:val="22"/>
        </w:rPr>
      </w:pPr>
    </w:p>
    <w:p w14:paraId="40063F97" w14:textId="185A087A" w:rsidR="00F124E5" w:rsidRPr="00A35AE5" w:rsidRDefault="00F124E5" w:rsidP="00355667">
      <w:pPr>
        <w:pStyle w:val="BodyText"/>
        <w:spacing w:line="276" w:lineRule="auto"/>
        <w:ind w:left="1296"/>
        <w:rPr>
          <w:rFonts w:ascii="Verdana" w:hAnsi="Verdana" w:cs="Arial"/>
          <w:sz w:val="22"/>
          <w:szCs w:val="22"/>
        </w:rPr>
      </w:pPr>
      <w:r w:rsidRPr="00A35AE5">
        <w:rPr>
          <w:rFonts w:ascii="Verdana" w:hAnsi="Verdana" w:cs="Arial"/>
          <w:sz w:val="22"/>
          <w:szCs w:val="22"/>
        </w:rPr>
        <w:t>The insurance shall be evidenced by delivery to HHSC</w:t>
      </w:r>
      <w:r w:rsidR="009F4BB2">
        <w:rPr>
          <w:rFonts w:ascii="Verdana" w:hAnsi="Verdana" w:cs="Arial"/>
          <w:sz w:val="22"/>
          <w:szCs w:val="22"/>
        </w:rPr>
        <w:t xml:space="preserve"> </w:t>
      </w:r>
      <w:r w:rsidRPr="00A35AE5">
        <w:rPr>
          <w:rFonts w:ascii="Verdana" w:hAnsi="Verdana" w:cs="Arial"/>
          <w:sz w:val="22"/>
          <w:szCs w:val="22"/>
        </w:rPr>
        <w:t xml:space="preserve">of certificates of insurance executed by the insurer or its authorized agency stating coverage, limits, expiration dates, and compliance with all required provisions. Upon request, </w:t>
      </w:r>
      <w:r w:rsidR="00DA7BA9" w:rsidRPr="00A35AE5">
        <w:rPr>
          <w:rFonts w:ascii="Verdana" w:hAnsi="Verdana" w:cs="Arial"/>
          <w:sz w:val="22"/>
          <w:szCs w:val="22"/>
        </w:rPr>
        <w:t>HHSC</w:t>
      </w:r>
      <w:r w:rsidR="009F4BB2">
        <w:rPr>
          <w:rFonts w:ascii="Verdana" w:hAnsi="Verdana" w:cs="Arial"/>
          <w:sz w:val="22"/>
          <w:szCs w:val="22"/>
        </w:rPr>
        <w:t xml:space="preserve"> </w:t>
      </w:r>
      <w:r w:rsidRPr="00A35AE5">
        <w:rPr>
          <w:rFonts w:ascii="Verdana" w:hAnsi="Verdana" w:cs="Arial"/>
          <w:sz w:val="22"/>
          <w:szCs w:val="22"/>
        </w:rPr>
        <w:t>shall be entitled to receive, without expense, certified copies of the policies and all endorsements. Except as otherwise provided herein, required coverage must remain in full force and effect throughout the term of the Contract and any extensions thereof, and provide adequate coverage for incidents discovered after termination of the Contract.</w:t>
      </w:r>
    </w:p>
    <w:p w14:paraId="4AC24F75" w14:textId="77777777" w:rsidR="00F124E5" w:rsidRPr="00A35AE5" w:rsidRDefault="00F124E5" w:rsidP="00355667">
      <w:pPr>
        <w:pStyle w:val="BodyText"/>
        <w:spacing w:line="276" w:lineRule="auto"/>
        <w:ind w:left="1296"/>
        <w:rPr>
          <w:rFonts w:ascii="Verdana" w:hAnsi="Verdana" w:cs="Arial"/>
          <w:sz w:val="22"/>
          <w:szCs w:val="22"/>
        </w:rPr>
      </w:pPr>
      <w:r w:rsidRPr="00A35AE5">
        <w:rPr>
          <w:rFonts w:ascii="Verdana" w:hAnsi="Verdana" w:cs="Arial"/>
          <w:sz w:val="22"/>
          <w:szCs w:val="22"/>
        </w:rPr>
        <w:t>Contractor shall:</w:t>
      </w:r>
    </w:p>
    <w:p w14:paraId="1B6F1FE9" w14:textId="5DB1F702" w:rsidR="00F124E5" w:rsidRPr="00A35AE5" w:rsidRDefault="00F124E5" w:rsidP="00355667">
      <w:pPr>
        <w:pStyle w:val="BodyText"/>
        <w:numPr>
          <w:ilvl w:val="0"/>
          <w:numId w:val="6"/>
        </w:numPr>
        <w:spacing w:line="276" w:lineRule="auto"/>
        <w:ind w:left="1836" w:hanging="540"/>
        <w:rPr>
          <w:rFonts w:ascii="Verdana" w:hAnsi="Verdana" w:cs="Arial"/>
          <w:sz w:val="22"/>
          <w:szCs w:val="22"/>
        </w:rPr>
      </w:pPr>
      <w:r w:rsidRPr="00A35AE5">
        <w:rPr>
          <w:rFonts w:ascii="Verdana" w:hAnsi="Verdana" w:cs="Arial"/>
          <w:sz w:val="22"/>
          <w:szCs w:val="22"/>
        </w:rPr>
        <w:t xml:space="preserve">provide written notice to </w:t>
      </w:r>
      <w:r w:rsidR="00DA354A">
        <w:rPr>
          <w:rFonts w:ascii="Verdana" w:hAnsi="Verdana" w:cs="Arial"/>
          <w:sz w:val="22"/>
          <w:szCs w:val="22"/>
        </w:rPr>
        <w:t>Health and Human Services Office of Guardianship</w:t>
      </w:r>
      <w:r w:rsidRPr="00A35AE5">
        <w:rPr>
          <w:rFonts w:ascii="Verdana" w:hAnsi="Verdana" w:cs="Arial"/>
          <w:sz w:val="22"/>
          <w:szCs w:val="22"/>
        </w:rPr>
        <w:t xml:space="preserve"> by email at </w:t>
      </w:r>
      <w:r w:rsidR="00DA354A">
        <w:rPr>
          <w:rFonts w:ascii="Verdana" w:hAnsi="Verdana" w:cs="Arial"/>
          <w:sz w:val="22"/>
          <w:szCs w:val="22"/>
        </w:rPr>
        <w:t>James.Hendon@hhs.texas.gov</w:t>
      </w:r>
      <w:r w:rsidRPr="00A35AE5">
        <w:rPr>
          <w:rFonts w:ascii="Verdana" w:hAnsi="Verdana" w:cs="Arial"/>
          <w:sz w:val="22"/>
          <w:szCs w:val="22"/>
        </w:rPr>
        <w:t xml:space="preserve"> and by U.S. first class, certified mail to </w:t>
      </w:r>
      <w:bookmarkStart w:id="57" w:name="_Hlk124943084"/>
      <w:r w:rsidR="001A68F8">
        <w:rPr>
          <w:rFonts w:ascii="Verdana" w:hAnsi="Verdana" w:cs="Arial"/>
          <w:sz w:val="22"/>
          <w:szCs w:val="22"/>
        </w:rPr>
        <w:t>622 S. Oakes Street Ste. E-1 LC- 2155</w:t>
      </w:r>
      <w:r w:rsidR="00DA354A">
        <w:rPr>
          <w:rFonts w:ascii="Verdana" w:hAnsi="Verdana" w:cs="Arial"/>
          <w:sz w:val="22"/>
          <w:szCs w:val="22"/>
        </w:rPr>
        <w:t xml:space="preserve"> </w:t>
      </w:r>
      <w:r w:rsidR="00E3644D">
        <w:rPr>
          <w:rFonts w:ascii="Verdana" w:hAnsi="Verdana" w:cs="Arial"/>
          <w:sz w:val="22"/>
          <w:szCs w:val="22"/>
        </w:rPr>
        <w:t xml:space="preserve">- </w:t>
      </w:r>
      <w:r w:rsidR="00DA354A">
        <w:rPr>
          <w:rFonts w:ascii="Verdana" w:hAnsi="Verdana" w:cs="Arial"/>
          <w:sz w:val="22"/>
          <w:szCs w:val="22"/>
        </w:rPr>
        <w:t xml:space="preserve">MC </w:t>
      </w:r>
      <w:r w:rsidR="001A68F8">
        <w:rPr>
          <w:rFonts w:ascii="Verdana" w:hAnsi="Verdana" w:cs="Arial"/>
          <w:sz w:val="22"/>
          <w:szCs w:val="22"/>
        </w:rPr>
        <w:t>2777</w:t>
      </w:r>
      <w:r w:rsidR="00DA354A">
        <w:rPr>
          <w:rFonts w:ascii="Verdana" w:hAnsi="Verdana" w:cs="Arial"/>
          <w:sz w:val="22"/>
          <w:szCs w:val="22"/>
        </w:rPr>
        <w:t xml:space="preserve"> </w:t>
      </w:r>
      <w:r w:rsidR="001A68F8">
        <w:rPr>
          <w:rFonts w:ascii="Verdana" w:hAnsi="Verdana" w:cs="Arial"/>
          <w:sz w:val="22"/>
          <w:szCs w:val="22"/>
        </w:rPr>
        <w:t>San Angelo</w:t>
      </w:r>
      <w:r w:rsidR="00DA354A">
        <w:rPr>
          <w:rFonts w:ascii="Verdana" w:hAnsi="Verdana" w:cs="Arial"/>
          <w:sz w:val="22"/>
          <w:szCs w:val="22"/>
        </w:rPr>
        <w:t>, Texas 7</w:t>
      </w:r>
      <w:r w:rsidR="001A68F8">
        <w:rPr>
          <w:rFonts w:ascii="Verdana" w:hAnsi="Verdana" w:cs="Arial"/>
          <w:sz w:val="22"/>
          <w:szCs w:val="22"/>
        </w:rPr>
        <w:t>6903</w:t>
      </w:r>
      <w:bookmarkEnd w:id="57"/>
      <w:r w:rsidRPr="00A35AE5">
        <w:rPr>
          <w:rFonts w:ascii="Verdana" w:hAnsi="Verdana" w:cs="Arial"/>
          <w:sz w:val="22"/>
          <w:szCs w:val="22"/>
        </w:rPr>
        <w:t xml:space="preserve"> at least 30 calendar days prior to any cancellation, non-renewal, or material change of a required policy;</w:t>
      </w:r>
    </w:p>
    <w:p w14:paraId="1127F069" w14:textId="77777777" w:rsidR="00F124E5" w:rsidRPr="00A35AE5" w:rsidRDefault="00F124E5" w:rsidP="00355667">
      <w:pPr>
        <w:pStyle w:val="BodyText"/>
        <w:numPr>
          <w:ilvl w:val="0"/>
          <w:numId w:val="6"/>
        </w:numPr>
        <w:spacing w:line="276" w:lineRule="auto"/>
        <w:ind w:left="1836" w:hanging="540"/>
        <w:rPr>
          <w:rFonts w:ascii="Verdana" w:hAnsi="Verdana" w:cs="Arial"/>
          <w:sz w:val="22"/>
          <w:szCs w:val="22"/>
        </w:rPr>
      </w:pPr>
      <w:r w:rsidRPr="00A35AE5">
        <w:rPr>
          <w:rFonts w:ascii="Verdana" w:hAnsi="Verdana" w:cs="Arial"/>
          <w:sz w:val="22"/>
          <w:szCs w:val="22"/>
        </w:rPr>
        <w:t>ensure all insurance policies and certificates of insurance for required coverage are written to include all products, services, and locations related to Contractor's performance under the Contract; and</w:t>
      </w:r>
    </w:p>
    <w:p w14:paraId="443E998D" w14:textId="4527F333" w:rsidR="00F124E5" w:rsidRPr="00A35AE5" w:rsidRDefault="00F124E5" w:rsidP="00355667">
      <w:pPr>
        <w:pStyle w:val="BodyText"/>
        <w:numPr>
          <w:ilvl w:val="0"/>
          <w:numId w:val="6"/>
        </w:numPr>
        <w:spacing w:line="276" w:lineRule="auto"/>
        <w:ind w:left="1836" w:hanging="540"/>
        <w:rPr>
          <w:rFonts w:ascii="Verdana" w:hAnsi="Verdana" w:cs="Arial"/>
          <w:sz w:val="22"/>
          <w:szCs w:val="22"/>
        </w:rPr>
      </w:pPr>
      <w:r w:rsidRPr="00DA354A">
        <w:rPr>
          <w:rFonts w:ascii="Verdana" w:hAnsi="Verdana" w:cs="Arial"/>
          <w:sz w:val="22"/>
          <w:szCs w:val="22"/>
        </w:rPr>
        <w:t xml:space="preserve">deliver to </w:t>
      </w:r>
      <w:r w:rsidR="00DA354A">
        <w:rPr>
          <w:rFonts w:ascii="Verdana" w:hAnsi="Verdana" w:cs="Arial"/>
          <w:sz w:val="22"/>
          <w:szCs w:val="22"/>
        </w:rPr>
        <w:t>Health and Human Services Office of Guardianship</w:t>
      </w:r>
      <w:r w:rsidR="00DA354A" w:rsidRPr="00A35AE5">
        <w:rPr>
          <w:rFonts w:ascii="Verdana" w:hAnsi="Verdana" w:cs="Arial"/>
          <w:sz w:val="22"/>
          <w:szCs w:val="22"/>
        </w:rPr>
        <w:t xml:space="preserve"> by email at </w:t>
      </w:r>
      <w:r w:rsidR="00DA354A">
        <w:rPr>
          <w:rFonts w:ascii="Verdana" w:hAnsi="Verdana" w:cs="Arial"/>
          <w:sz w:val="22"/>
          <w:szCs w:val="22"/>
        </w:rPr>
        <w:t>James.Hendon@hhs.texas.gov</w:t>
      </w:r>
      <w:r w:rsidR="00DA354A" w:rsidRPr="00A35AE5">
        <w:rPr>
          <w:rFonts w:ascii="Verdana" w:hAnsi="Verdana" w:cs="Arial"/>
          <w:sz w:val="22"/>
          <w:szCs w:val="22"/>
        </w:rPr>
        <w:t xml:space="preserve"> and by U.S. first class, certified mail to </w:t>
      </w:r>
      <w:r w:rsidR="001A68F8">
        <w:rPr>
          <w:rFonts w:ascii="Verdana" w:hAnsi="Verdana" w:cs="Arial"/>
          <w:sz w:val="22"/>
          <w:szCs w:val="22"/>
        </w:rPr>
        <w:t>622 S. Oakes Street Ste. E-1 LC- 2155 - MC 2777 San Angelo, Texas 76903</w:t>
      </w:r>
      <w:r w:rsidR="00DA354A" w:rsidRPr="00A35AE5">
        <w:rPr>
          <w:rFonts w:ascii="Verdana" w:hAnsi="Verdana" w:cs="Arial"/>
          <w:sz w:val="22"/>
          <w:szCs w:val="22"/>
        </w:rPr>
        <w:t xml:space="preserve"> </w:t>
      </w:r>
      <w:r w:rsidRPr="00A35AE5">
        <w:rPr>
          <w:rFonts w:ascii="Verdana" w:hAnsi="Verdana" w:cs="Arial"/>
          <w:sz w:val="22"/>
          <w:szCs w:val="22"/>
        </w:rPr>
        <w:t>all renewal policies at least ten (10) calendar days prior to any expiration of a required policy. All renewal policies and corresponding certificates of insurance must meet all terms set forth herein.</w:t>
      </w:r>
    </w:p>
    <w:p w14:paraId="309592E9" w14:textId="77777777" w:rsidR="00F124E5" w:rsidRPr="00A35AE5" w:rsidRDefault="00F124E5" w:rsidP="00355667">
      <w:pPr>
        <w:pStyle w:val="BodyText"/>
        <w:spacing w:line="276" w:lineRule="auto"/>
        <w:ind w:left="1296"/>
        <w:rPr>
          <w:rFonts w:ascii="Verdana" w:hAnsi="Verdana" w:cs="Arial"/>
          <w:sz w:val="22"/>
          <w:szCs w:val="22"/>
        </w:rPr>
      </w:pPr>
      <w:r w:rsidRPr="00A35AE5">
        <w:rPr>
          <w:rFonts w:ascii="Verdana" w:hAnsi="Verdana" w:cs="Arial"/>
          <w:sz w:val="22"/>
          <w:szCs w:val="22"/>
        </w:rPr>
        <w:t xml:space="preserve">Contractor must submit original certificates of insurance for each required insurance contract, and any renewals thereof, within 15 days after contract execution. Renewal certificates shall be submitted prior to or </w:t>
      </w:r>
      <w:r w:rsidR="006C26F6" w:rsidRPr="00A35AE5">
        <w:rPr>
          <w:rFonts w:ascii="Verdana" w:hAnsi="Verdana" w:cs="Arial"/>
          <w:sz w:val="22"/>
          <w:szCs w:val="22"/>
        </w:rPr>
        <w:t>at least</w:t>
      </w:r>
      <w:r w:rsidRPr="00A35AE5">
        <w:rPr>
          <w:rFonts w:ascii="Verdana" w:hAnsi="Verdana" w:cs="Arial"/>
          <w:sz w:val="22"/>
          <w:szCs w:val="22"/>
        </w:rPr>
        <w:t xml:space="preserve"> days after expiration of the existing policy. </w:t>
      </w:r>
      <w:r w:rsidR="0087162B" w:rsidRPr="00A35AE5">
        <w:rPr>
          <w:rFonts w:ascii="Verdana" w:hAnsi="Verdana" w:cs="Arial"/>
          <w:sz w:val="22"/>
          <w:szCs w:val="22"/>
        </w:rPr>
        <w:t>Applicant</w:t>
      </w:r>
      <w:r w:rsidRPr="00A35AE5">
        <w:rPr>
          <w:rFonts w:ascii="Verdana" w:hAnsi="Verdana" w:cs="Arial"/>
          <w:sz w:val="22"/>
          <w:szCs w:val="22"/>
        </w:rPr>
        <w:t xml:space="preserve">s must submit required bonds when and as provided in sections of this </w:t>
      </w:r>
      <w:r w:rsidR="00A6621D" w:rsidRPr="00A35AE5">
        <w:rPr>
          <w:rFonts w:ascii="Verdana" w:hAnsi="Verdana" w:cs="Arial"/>
          <w:sz w:val="22"/>
          <w:szCs w:val="22"/>
        </w:rPr>
        <w:t>OE</w:t>
      </w:r>
      <w:r w:rsidRPr="00A35AE5">
        <w:rPr>
          <w:rFonts w:ascii="Verdana" w:hAnsi="Verdana" w:cs="Arial"/>
          <w:sz w:val="22"/>
          <w:szCs w:val="22"/>
        </w:rPr>
        <w:t xml:space="preserve"> outlining bond requirements.</w:t>
      </w:r>
    </w:p>
    <w:p w14:paraId="7531C291" w14:textId="77777777" w:rsidR="00F124E5" w:rsidRPr="00AB441D" w:rsidRDefault="00F124E5" w:rsidP="00355667">
      <w:pPr>
        <w:pStyle w:val="BodyText"/>
        <w:spacing w:line="276" w:lineRule="auto"/>
        <w:ind w:left="1296"/>
        <w:rPr>
          <w:rFonts w:ascii="Verdana" w:hAnsi="Verdana" w:cs="Arial"/>
          <w:sz w:val="22"/>
          <w:szCs w:val="22"/>
        </w:rPr>
      </w:pPr>
      <w:r w:rsidRPr="00A35AE5">
        <w:rPr>
          <w:rFonts w:ascii="Verdana" w:hAnsi="Verdana" w:cs="Arial"/>
          <w:sz w:val="22"/>
          <w:szCs w:val="22"/>
        </w:rPr>
        <w:t xml:space="preserve">Contractor shall ensure that all Contract provisions concerning liability, duty, and standard of care, together with all indemnification provisions, shall be underwritten by contractual liability coverage sufficient to include the obligations under any contract awarded as a result of this </w:t>
      </w:r>
      <w:r w:rsidR="00A6621D" w:rsidRPr="00A35AE5">
        <w:rPr>
          <w:rFonts w:ascii="Verdana" w:hAnsi="Verdana" w:cs="Arial"/>
          <w:sz w:val="22"/>
          <w:szCs w:val="22"/>
        </w:rPr>
        <w:t>OE</w:t>
      </w:r>
      <w:r w:rsidRPr="00A35AE5">
        <w:rPr>
          <w:rFonts w:ascii="Verdana" w:hAnsi="Verdana" w:cs="Arial"/>
          <w:sz w:val="22"/>
          <w:szCs w:val="22"/>
        </w:rPr>
        <w:t>. In addition, Contractor shall be responsible for ensuring all Subcontractors used in the performance of the Contract maintain the insurance required in this section (covering all goods and services provided by the Subcontractors) throughout the Contract term and all renewals.</w:t>
      </w:r>
    </w:p>
    <w:p w14:paraId="11023149" w14:textId="77777777" w:rsidR="00F124E5" w:rsidRPr="00AB441D" w:rsidRDefault="00F124E5" w:rsidP="00355667">
      <w:pPr>
        <w:pStyle w:val="ListParagraph"/>
        <w:tabs>
          <w:tab w:val="left" w:pos="2430"/>
        </w:tabs>
        <w:spacing w:line="276" w:lineRule="auto"/>
        <w:ind w:left="810"/>
        <w:rPr>
          <w:rFonts w:ascii="Verdana" w:hAnsi="Verdana"/>
          <w:b/>
          <w:caps/>
          <w:color w:val="0000FF"/>
          <w:sz w:val="22"/>
          <w:szCs w:val="22"/>
        </w:rPr>
      </w:pPr>
    </w:p>
    <w:p w14:paraId="1C2973B2" w14:textId="10FCE555" w:rsidR="00F124E5" w:rsidRPr="00A35AE5" w:rsidRDefault="00444799" w:rsidP="00A35AE5">
      <w:pPr>
        <w:tabs>
          <w:tab w:val="left" w:pos="2430"/>
        </w:tabs>
        <w:spacing w:line="276" w:lineRule="auto"/>
        <w:outlineLvl w:val="1"/>
        <w:rPr>
          <w:rFonts w:ascii="Verdana" w:hAnsi="Verdana"/>
          <w:b/>
          <w:caps/>
          <w:smallCaps/>
          <w:sz w:val="24"/>
          <w:szCs w:val="24"/>
        </w:rPr>
      </w:pPr>
      <w:bookmarkStart w:id="58" w:name="_Toc71713901"/>
      <w:r>
        <w:rPr>
          <w:rFonts w:ascii="Verdana" w:hAnsi="Verdana"/>
          <w:b/>
          <w:smallCaps/>
          <w:sz w:val="24"/>
          <w:szCs w:val="24"/>
        </w:rPr>
        <w:t xml:space="preserve">11.2 </w:t>
      </w:r>
      <w:r w:rsidR="00F124E5" w:rsidRPr="00A35AE5">
        <w:rPr>
          <w:rFonts w:ascii="Verdana" w:hAnsi="Verdana"/>
          <w:b/>
          <w:smallCaps/>
          <w:sz w:val="24"/>
          <w:szCs w:val="24"/>
        </w:rPr>
        <w:t>Alternative Insurability</w:t>
      </w:r>
      <w:bookmarkEnd w:id="58"/>
    </w:p>
    <w:p w14:paraId="55F26C27" w14:textId="77777777" w:rsidR="00F124E5" w:rsidRPr="00A35AE5" w:rsidRDefault="00F124E5" w:rsidP="00355667">
      <w:pPr>
        <w:pStyle w:val="ListParagraph"/>
        <w:spacing w:line="276" w:lineRule="auto"/>
        <w:ind w:left="1278"/>
        <w:rPr>
          <w:rFonts w:ascii="Verdana" w:hAnsi="Verdana" w:cs="Arial"/>
          <w:sz w:val="22"/>
          <w:szCs w:val="22"/>
        </w:rPr>
      </w:pPr>
    </w:p>
    <w:p w14:paraId="502BEFF4" w14:textId="500A6E8B" w:rsidR="00F124E5" w:rsidRPr="00AB441D" w:rsidRDefault="00F124E5" w:rsidP="00355667">
      <w:pPr>
        <w:pStyle w:val="ListParagraph"/>
        <w:spacing w:line="276" w:lineRule="auto"/>
        <w:ind w:left="1278"/>
        <w:rPr>
          <w:rFonts w:ascii="Verdana" w:hAnsi="Verdana" w:cs="Arial"/>
          <w:sz w:val="22"/>
          <w:szCs w:val="22"/>
        </w:rPr>
      </w:pPr>
      <w:r w:rsidRPr="00A35AE5">
        <w:rPr>
          <w:rFonts w:ascii="Verdana" w:hAnsi="Verdana" w:cs="Arial"/>
          <w:sz w:val="22"/>
          <w:szCs w:val="22"/>
        </w:rPr>
        <w:lastRenderedPageBreak/>
        <w:t>Notwithstanding the preceding, HHSC</w:t>
      </w:r>
      <w:r w:rsidR="009F4BB2">
        <w:rPr>
          <w:rFonts w:ascii="Verdana" w:hAnsi="Verdana" w:cs="Arial"/>
          <w:sz w:val="22"/>
          <w:szCs w:val="22"/>
        </w:rPr>
        <w:t xml:space="preserve"> </w:t>
      </w:r>
      <w:r w:rsidRPr="00A35AE5">
        <w:rPr>
          <w:rFonts w:ascii="Verdana" w:hAnsi="Verdana" w:cs="Arial"/>
          <w:sz w:val="22"/>
          <w:szCs w:val="22"/>
        </w:rPr>
        <w:t xml:space="preserve">reserves the right to consider reasonable alternative methods of insuring the Contract in lieu of the insurance policies required. It will be the </w:t>
      </w:r>
      <w:r w:rsidR="0087162B" w:rsidRPr="00A35AE5">
        <w:rPr>
          <w:rFonts w:ascii="Verdana" w:hAnsi="Verdana" w:cs="Arial"/>
          <w:sz w:val="22"/>
          <w:szCs w:val="22"/>
        </w:rPr>
        <w:t>Applicant</w:t>
      </w:r>
      <w:r w:rsidRPr="00A35AE5">
        <w:rPr>
          <w:rFonts w:ascii="Verdana" w:hAnsi="Verdana" w:cs="Arial"/>
          <w:sz w:val="22"/>
          <w:szCs w:val="22"/>
        </w:rPr>
        <w:t>'s responsibility to recommend to HHSC</w:t>
      </w:r>
      <w:r w:rsidR="009F4BB2">
        <w:rPr>
          <w:rFonts w:ascii="Verdana" w:hAnsi="Verdana" w:cs="Arial"/>
          <w:sz w:val="22"/>
          <w:szCs w:val="22"/>
        </w:rPr>
        <w:t xml:space="preserve"> </w:t>
      </w:r>
      <w:r w:rsidRPr="00A35AE5">
        <w:rPr>
          <w:rFonts w:ascii="Verdana" w:hAnsi="Verdana" w:cs="Arial"/>
          <w:sz w:val="22"/>
          <w:szCs w:val="22"/>
        </w:rPr>
        <w:t xml:space="preserve">alternative methods of insuring the Contract. Any alternatives proposed by </w:t>
      </w:r>
      <w:r w:rsidR="0087162B" w:rsidRPr="00A35AE5">
        <w:rPr>
          <w:rFonts w:ascii="Verdana" w:hAnsi="Verdana" w:cs="Arial"/>
          <w:sz w:val="22"/>
          <w:szCs w:val="22"/>
        </w:rPr>
        <w:t>Applicant</w:t>
      </w:r>
      <w:r w:rsidRPr="00A35AE5">
        <w:rPr>
          <w:rFonts w:ascii="Verdana" w:hAnsi="Verdana" w:cs="Arial"/>
          <w:sz w:val="22"/>
          <w:szCs w:val="22"/>
        </w:rPr>
        <w:t xml:space="preserve"> should be accompanied by a detailed explanation regarding </w:t>
      </w:r>
      <w:r w:rsidR="0087162B" w:rsidRPr="00A35AE5">
        <w:rPr>
          <w:rFonts w:ascii="Verdana" w:hAnsi="Verdana" w:cs="Arial"/>
          <w:sz w:val="22"/>
          <w:szCs w:val="22"/>
        </w:rPr>
        <w:t>Applicant</w:t>
      </w:r>
      <w:r w:rsidRPr="00A35AE5">
        <w:rPr>
          <w:rFonts w:ascii="Verdana" w:hAnsi="Verdana" w:cs="Arial"/>
          <w:sz w:val="22"/>
          <w:szCs w:val="22"/>
        </w:rPr>
        <w:t>'s inability to obtain the required insurance and/or bonds. HHSC</w:t>
      </w:r>
      <w:r w:rsidR="009F4BB2">
        <w:rPr>
          <w:rFonts w:ascii="Verdana" w:hAnsi="Verdana" w:cs="Arial"/>
          <w:sz w:val="22"/>
          <w:szCs w:val="22"/>
        </w:rPr>
        <w:t xml:space="preserve"> </w:t>
      </w:r>
      <w:r w:rsidRPr="00A35AE5">
        <w:rPr>
          <w:rFonts w:ascii="Verdana" w:hAnsi="Verdana" w:cs="Arial"/>
          <w:sz w:val="22"/>
          <w:szCs w:val="22"/>
        </w:rPr>
        <w:t>shall be the sole and final judge as to the adequacy of any substitute form of insurance coverage.</w:t>
      </w:r>
    </w:p>
    <w:p w14:paraId="40A15109" w14:textId="77777777" w:rsidR="00F124E5" w:rsidRPr="00AB441D" w:rsidRDefault="00F124E5" w:rsidP="00355667">
      <w:pPr>
        <w:pStyle w:val="ListParagraph"/>
        <w:tabs>
          <w:tab w:val="left" w:pos="2430"/>
        </w:tabs>
        <w:spacing w:line="276" w:lineRule="auto"/>
        <w:ind w:left="1278"/>
        <w:rPr>
          <w:rFonts w:ascii="Verdana" w:hAnsi="Verdana"/>
          <w:b/>
          <w:caps/>
          <w:smallCaps/>
          <w:color w:val="0000FF"/>
          <w:sz w:val="24"/>
          <w:szCs w:val="24"/>
        </w:rPr>
      </w:pPr>
    </w:p>
    <w:p w14:paraId="07AEA79B" w14:textId="1F80C9CC" w:rsidR="0054792D" w:rsidRPr="00A35AE5" w:rsidRDefault="00444799" w:rsidP="00A35AE5">
      <w:pPr>
        <w:tabs>
          <w:tab w:val="left" w:pos="2430"/>
        </w:tabs>
        <w:spacing w:line="276" w:lineRule="auto"/>
        <w:ind w:left="1440"/>
        <w:outlineLvl w:val="0"/>
        <w:rPr>
          <w:rFonts w:ascii="Verdana" w:hAnsi="Verdana"/>
          <w:b/>
          <w:caps/>
          <w:sz w:val="24"/>
          <w:szCs w:val="24"/>
        </w:rPr>
      </w:pPr>
      <w:bookmarkStart w:id="59" w:name="_Toc71713902"/>
      <w:r>
        <w:rPr>
          <w:rFonts w:ascii="Verdana" w:hAnsi="Verdana"/>
          <w:b/>
          <w:caps/>
          <w:sz w:val="24"/>
          <w:szCs w:val="24"/>
        </w:rPr>
        <w:t xml:space="preserve">SECTION 12 </w:t>
      </w:r>
      <w:r w:rsidR="0054792D" w:rsidRPr="00A35AE5">
        <w:rPr>
          <w:rFonts w:ascii="Verdana" w:hAnsi="Verdana"/>
          <w:b/>
          <w:caps/>
          <w:sz w:val="24"/>
          <w:szCs w:val="24"/>
        </w:rPr>
        <w:t>CONFIDENTIAL OR PROPRIETARY INFORMATION</w:t>
      </w:r>
      <w:bookmarkEnd w:id="59"/>
    </w:p>
    <w:p w14:paraId="526096E9" w14:textId="77777777" w:rsidR="00EB2FF6" w:rsidRPr="00AB441D" w:rsidRDefault="00EB2FF6" w:rsidP="009E041F">
      <w:pPr>
        <w:pStyle w:val="ListParagraph"/>
        <w:tabs>
          <w:tab w:val="left" w:pos="2430"/>
        </w:tabs>
        <w:spacing w:line="276" w:lineRule="auto"/>
        <w:ind w:left="810"/>
        <w:rPr>
          <w:rFonts w:ascii="Verdana" w:hAnsi="Verdana"/>
          <w:b/>
          <w:caps/>
          <w:color w:val="0000FF"/>
          <w:sz w:val="24"/>
          <w:szCs w:val="24"/>
        </w:rPr>
      </w:pPr>
    </w:p>
    <w:p w14:paraId="5E8A4BEC" w14:textId="6169BF49" w:rsidR="00F124E5" w:rsidRPr="00A35AE5" w:rsidRDefault="00444799" w:rsidP="00A35AE5">
      <w:pPr>
        <w:tabs>
          <w:tab w:val="left" w:pos="2430"/>
        </w:tabs>
        <w:spacing w:line="276" w:lineRule="auto"/>
        <w:outlineLvl w:val="1"/>
        <w:rPr>
          <w:rFonts w:ascii="Verdana" w:hAnsi="Verdana"/>
          <w:b/>
          <w:smallCaps/>
          <w:sz w:val="24"/>
          <w:szCs w:val="24"/>
        </w:rPr>
      </w:pPr>
      <w:bookmarkStart w:id="60" w:name="_Toc71713903"/>
      <w:r>
        <w:rPr>
          <w:rFonts w:ascii="Verdana" w:hAnsi="Verdana"/>
          <w:b/>
          <w:smallCaps/>
          <w:sz w:val="24"/>
          <w:szCs w:val="24"/>
        </w:rPr>
        <w:t xml:space="preserve">12.1 </w:t>
      </w:r>
      <w:r w:rsidR="00F124E5" w:rsidRPr="00A35AE5">
        <w:rPr>
          <w:rFonts w:ascii="Verdana" w:hAnsi="Verdana"/>
          <w:b/>
          <w:smallCaps/>
          <w:sz w:val="24"/>
          <w:szCs w:val="24"/>
        </w:rPr>
        <w:t>Public Information Act</w:t>
      </w:r>
      <w:bookmarkEnd w:id="60"/>
    </w:p>
    <w:p w14:paraId="7A8F906C" w14:textId="77777777" w:rsidR="00C7621A" w:rsidRPr="00AB441D" w:rsidRDefault="00C7621A" w:rsidP="00355667">
      <w:pPr>
        <w:pStyle w:val="ListParagraph"/>
        <w:tabs>
          <w:tab w:val="left" w:pos="2430"/>
        </w:tabs>
        <w:spacing w:line="276" w:lineRule="auto"/>
        <w:ind w:left="1278"/>
        <w:rPr>
          <w:rFonts w:ascii="Verdana" w:hAnsi="Verdana"/>
          <w:b/>
          <w:smallCaps/>
          <w:color w:val="0000FF"/>
          <w:sz w:val="24"/>
          <w:szCs w:val="24"/>
        </w:rPr>
      </w:pPr>
    </w:p>
    <w:p w14:paraId="70A46A74" w14:textId="77777777" w:rsidR="00F124E5" w:rsidRPr="00AB441D" w:rsidRDefault="0087162B" w:rsidP="00355667">
      <w:pPr>
        <w:spacing w:line="276" w:lineRule="auto"/>
        <w:ind w:left="1278"/>
        <w:rPr>
          <w:rFonts w:ascii="Verdana" w:hAnsi="Verdana"/>
          <w:b/>
          <w:sz w:val="22"/>
          <w:szCs w:val="22"/>
        </w:rPr>
      </w:pPr>
      <w:r w:rsidRPr="00AB441D">
        <w:rPr>
          <w:rFonts w:ascii="Verdana" w:hAnsi="Verdana"/>
          <w:b/>
          <w:sz w:val="22"/>
          <w:szCs w:val="22"/>
        </w:rPr>
        <w:t>Applicant</w:t>
      </w:r>
      <w:r w:rsidR="00F124E5" w:rsidRPr="00AB441D">
        <w:rPr>
          <w:rFonts w:ascii="Verdana" w:hAnsi="Verdana"/>
          <w:b/>
          <w:sz w:val="22"/>
          <w:szCs w:val="22"/>
        </w:rPr>
        <w:t xml:space="preserve"> Requirements Regarding Disclosure</w:t>
      </w:r>
    </w:p>
    <w:p w14:paraId="6E94E1A5" w14:textId="77777777" w:rsidR="00F124E5" w:rsidRPr="00AB441D" w:rsidRDefault="0087162B" w:rsidP="00355667">
      <w:pPr>
        <w:spacing w:line="276" w:lineRule="auto"/>
        <w:ind w:left="1278"/>
        <w:rPr>
          <w:rFonts w:ascii="Verdana" w:hAnsi="Verdana" w:cs="Arial"/>
          <w:sz w:val="22"/>
          <w:szCs w:val="22"/>
        </w:rPr>
      </w:pPr>
      <w:r w:rsidRPr="00AB441D">
        <w:rPr>
          <w:rFonts w:ascii="Verdana" w:hAnsi="Verdana" w:cs="Arial"/>
          <w:color w:val="000000"/>
          <w:sz w:val="22"/>
          <w:szCs w:val="22"/>
        </w:rPr>
        <w:t>Application</w:t>
      </w:r>
      <w:r w:rsidR="00F124E5" w:rsidRPr="00AB441D">
        <w:rPr>
          <w:rFonts w:ascii="Verdana" w:hAnsi="Verdana" w:cs="Arial"/>
          <w:sz w:val="22"/>
          <w:szCs w:val="22"/>
        </w:rPr>
        <w:t xml:space="preserve">s and contracts are subject to the Texas Public Information Act (PIA), Texas Government Code </w:t>
      </w:r>
      <w:hyperlink r:id="rId19" w:history="1">
        <w:r w:rsidR="00F124E5" w:rsidRPr="00AB441D">
          <w:rPr>
            <w:rStyle w:val="Hyperlink"/>
            <w:rFonts w:ascii="Verdana" w:hAnsi="Verdana" w:cs="Arial"/>
            <w:sz w:val="22"/>
            <w:szCs w:val="22"/>
          </w:rPr>
          <w:t>Chapter 552</w:t>
        </w:r>
      </w:hyperlink>
      <w:r w:rsidR="00F124E5" w:rsidRPr="00AB441D">
        <w:rPr>
          <w:rStyle w:val="Hyperlink"/>
          <w:rFonts w:ascii="Verdana" w:hAnsi="Verdana" w:cs="Arial"/>
          <w:sz w:val="22"/>
          <w:szCs w:val="22"/>
        </w:rPr>
        <w:t>,</w:t>
      </w:r>
      <w:r w:rsidR="00F124E5" w:rsidRPr="00AB441D">
        <w:rPr>
          <w:rFonts w:ascii="Verdana" w:hAnsi="Verdana" w:cs="Arial"/>
          <w:sz w:val="22"/>
          <w:szCs w:val="22"/>
        </w:rPr>
        <w:t xml:space="preserve"> and may be disclosed to the public upon request. Other legal authority also requires HHSC to post certain contracts and </w:t>
      </w:r>
      <w:r w:rsidRPr="00AB441D">
        <w:rPr>
          <w:rFonts w:ascii="Verdana" w:hAnsi="Verdana" w:cs="Arial"/>
          <w:sz w:val="22"/>
          <w:szCs w:val="22"/>
        </w:rPr>
        <w:t>Application</w:t>
      </w:r>
      <w:r w:rsidR="00F124E5" w:rsidRPr="00AB441D">
        <w:rPr>
          <w:rFonts w:ascii="Verdana" w:hAnsi="Verdana" w:cs="Arial"/>
          <w:sz w:val="22"/>
          <w:szCs w:val="22"/>
        </w:rPr>
        <w:t xml:space="preserve">s on HHSC’s website and to provide such information to the Legislative Budget Board for posting on its website. </w:t>
      </w:r>
    </w:p>
    <w:p w14:paraId="60A15A5F" w14:textId="77777777" w:rsidR="00F124E5" w:rsidRPr="00AB441D" w:rsidRDefault="00F124E5" w:rsidP="00355667">
      <w:pPr>
        <w:spacing w:line="276" w:lineRule="auto"/>
        <w:ind w:left="1278"/>
        <w:rPr>
          <w:rFonts w:ascii="Verdana" w:hAnsi="Verdana" w:cs="Arial"/>
          <w:sz w:val="22"/>
          <w:szCs w:val="22"/>
        </w:rPr>
      </w:pPr>
    </w:p>
    <w:p w14:paraId="2914C9DA" w14:textId="77777777" w:rsidR="00F124E5" w:rsidRPr="00AB441D" w:rsidRDefault="00F124E5" w:rsidP="00355667">
      <w:pPr>
        <w:spacing w:line="276" w:lineRule="auto"/>
        <w:ind w:left="1278"/>
        <w:rPr>
          <w:rFonts w:ascii="Verdana" w:hAnsi="Verdana" w:cs="Arial"/>
          <w:sz w:val="22"/>
          <w:szCs w:val="22"/>
        </w:rPr>
      </w:pPr>
      <w:r w:rsidRPr="00AB441D">
        <w:rPr>
          <w:rFonts w:ascii="Verdana" w:hAnsi="Verdana" w:cs="Arial"/>
          <w:sz w:val="22"/>
          <w:szCs w:val="22"/>
        </w:rPr>
        <w:t xml:space="preserve">Under the PIA, certain information is protected from public release. If </w:t>
      </w:r>
      <w:r w:rsidR="0087162B" w:rsidRPr="00AB441D">
        <w:rPr>
          <w:rFonts w:ascii="Verdana" w:hAnsi="Verdana" w:cs="Arial"/>
          <w:sz w:val="22"/>
          <w:szCs w:val="22"/>
        </w:rPr>
        <w:t>Applicant</w:t>
      </w:r>
      <w:r w:rsidRPr="00AB441D">
        <w:rPr>
          <w:rFonts w:ascii="Verdana" w:hAnsi="Verdana" w:cs="Arial"/>
          <w:sz w:val="22"/>
          <w:szCs w:val="22"/>
        </w:rPr>
        <w:t xml:space="preserve"> asserts that information provided in its </w:t>
      </w:r>
      <w:r w:rsidR="0087162B" w:rsidRPr="00AB441D">
        <w:rPr>
          <w:rFonts w:ascii="Verdana" w:hAnsi="Verdana" w:cs="Arial"/>
          <w:sz w:val="22"/>
          <w:szCs w:val="22"/>
        </w:rPr>
        <w:t>Application</w:t>
      </w:r>
      <w:r w:rsidRPr="00AB441D">
        <w:rPr>
          <w:rFonts w:ascii="Verdana" w:hAnsi="Verdana" w:cs="Arial"/>
          <w:sz w:val="22"/>
          <w:szCs w:val="22"/>
        </w:rPr>
        <w:t xml:space="preserve"> is exempt from disclosure under the PIA, </w:t>
      </w:r>
      <w:r w:rsidR="0087162B" w:rsidRPr="00AB441D">
        <w:rPr>
          <w:rFonts w:ascii="Verdana" w:hAnsi="Verdana" w:cs="Arial"/>
          <w:sz w:val="22"/>
          <w:szCs w:val="22"/>
        </w:rPr>
        <w:t>Applicant</w:t>
      </w:r>
      <w:r w:rsidRPr="00AB441D">
        <w:rPr>
          <w:rFonts w:ascii="Verdana" w:hAnsi="Verdana" w:cs="Arial"/>
          <w:sz w:val="22"/>
          <w:szCs w:val="22"/>
        </w:rPr>
        <w:t xml:space="preserve"> must:</w:t>
      </w:r>
    </w:p>
    <w:p w14:paraId="1D9073C8" w14:textId="77777777" w:rsidR="00F124E5" w:rsidRPr="00AB441D" w:rsidRDefault="00F124E5" w:rsidP="00355667">
      <w:pPr>
        <w:spacing w:line="276" w:lineRule="auto"/>
        <w:ind w:left="1080"/>
        <w:rPr>
          <w:rFonts w:ascii="Verdana" w:hAnsi="Verdana" w:cs="Arial"/>
          <w:sz w:val="22"/>
          <w:szCs w:val="22"/>
        </w:rPr>
      </w:pPr>
    </w:p>
    <w:p w14:paraId="49B6935A" w14:textId="77777777" w:rsidR="00F124E5" w:rsidRPr="00AB441D" w:rsidRDefault="00F124E5" w:rsidP="005E3A03">
      <w:pPr>
        <w:pStyle w:val="ListParagraph"/>
        <w:numPr>
          <w:ilvl w:val="0"/>
          <w:numId w:val="14"/>
        </w:numPr>
        <w:spacing w:line="276" w:lineRule="auto"/>
        <w:ind w:left="1638"/>
        <w:rPr>
          <w:rFonts w:ascii="Verdana" w:hAnsi="Verdana" w:cs="Arial"/>
          <w:sz w:val="22"/>
          <w:szCs w:val="22"/>
        </w:rPr>
      </w:pPr>
      <w:r w:rsidRPr="00AB441D">
        <w:rPr>
          <w:rFonts w:ascii="Verdana" w:hAnsi="Verdana" w:cs="Arial"/>
          <w:b/>
          <w:sz w:val="22"/>
          <w:szCs w:val="22"/>
        </w:rPr>
        <w:t xml:space="preserve">Mark Original </w:t>
      </w:r>
      <w:r w:rsidR="0087162B" w:rsidRPr="00AB441D">
        <w:rPr>
          <w:rFonts w:ascii="Verdana" w:hAnsi="Verdana" w:cs="Arial"/>
          <w:b/>
          <w:sz w:val="22"/>
          <w:szCs w:val="22"/>
        </w:rPr>
        <w:t>Application</w:t>
      </w:r>
      <w:r w:rsidRPr="00AB441D">
        <w:rPr>
          <w:rFonts w:ascii="Verdana" w:hAnsi="Verdana" w:cs="Arial"/>
          <w:b/>
          <w:sz w:val="22"/>
          <w:szCs w:val="22"/>
        </w:rPr>
        <w:t xml:space="preserve">: </w:t>
      </w:r>
    </w:p>
    <w:p w14:paraId="7C3FB969" w14:textId="77777777" w:rsidR="00F124E5" w:rsidRPr="00AB441D" w:rsidRDefault="00A65C37" w:rsidP="005E3A03">
      <w:pPr>
        <w:pStyle w:val="ListParagraph"/>
        <w:numPr>
          <w:ilvl w:val="0"/>
          <w:numId w:val="16"/>
        </w:numPr>
        <w:tabs>
          <w:tab w:val="left" w:pos="2250"/>
        </w:tabs>
        <w:spacing w:line="276" w:lineRule="auto"/>
        <w:ind w:left="2178" w:hanging="540"/>
        <w:rPr>
          <w:rFonts w:ascii="Verdana" w:hAnsi="Verdana" w:cs="Arial"/>
          <w:sz w:val="22"/>
          <w:szCs w:val="22"/>
        </w:rPr>
      </w:pPr>
      <w:r w:rsidRPr="00AB441D">
        <w:rPr>
          <w:rFonts w:ascii="Verdana" w:hAnsi="Verdana" w:cs="Arial"/>
          <w:sz w:val="22"/>
          <w:szCs w:val="22"/>
        </w:rPr>
        <w:t>M</w:t>
      </w:r>
      <w:r w:rsidR="00F124E5" w:rsidRPr="00AB441D">
        <w:rPr>
          <w:rFonts w:ascii="Verdana" w:hAnsi="Verdana" w:cs="Arial"/>
          <w:sz w:val="22"/>
          <w:szCs w:val="22"/>
        </w:rPr>
        <w:t xml:space="preserve">ark the original </w:t>
      </w:r>
      <w:r w:rsidR="0087162B" w:rsidRPr="00AB441D">
        <w:rPr>
          <w:rFonts w:ascii="Verdana" w:hAnsi="Verdana" w:cs="Arial"/>
          <w:sz w:val="22"/>
          <w:szCs w:val="22"/>
        </w:rPr>
        <w:t>Application</w:t>
      </w:r>
      <w:r w:rsidR="00F124E5" w:rsidRPr="00AB441D">
        <w:rPr>
          <w:rFonts w:ascii="Verdana" w:hAnsi="Verdana" w:cs="Arial"/>
          <w:sz w:val="22"/>
          <w:szCs w:val="22"/>
        </w:rPr>
        <w:t xml:space="preserve">, on the top of the front page, the words “CONTAINS CONFIDENTIAL INFORMATION” in large, bold, capitalized letters (the size of, or equivalent to, 12-point Times New Roman font or larger); and </w:t>
      </w:r>
    </w:p>
    <w:p w14:paraId="33B8E98E" w14:textId="77777777" w:rsidR="00F124E5" w:rsidRPr="00AB441D" w:rsidRDefault="00A31AF6" w:rsidP="005E3A03">
      <w:pPr>
        <w:pStyle w:val="ListParagraph"/>
        <w:numPr>
          <w:ilvl w:val="0"/>
          <w:numId w:val="16"/>
        </w:numPr>
        <w:tabs>
          <w:tab w:val="left" w:pos="1980"/>
          <w:tab w:val="left" w:pos="2070"/>
          <w:tab w:val="left" w:pos="2250"/>
        </w:tabs>
        <w:spacing w:line="276" w:lineRule="auto"/>
        <w:ind w:left="918" w:firstLine="720"/>
        <w:rPr>
          <w:rFonts w:ascii="Verdana" w:hAnsi="Verdana" w:cs="Arial"/>
          <w:sz w:val="22"/>
          <w:szCs w:val="22"/>
        </w:rPr>
      </w:pPr>
      <w:r w:rsidRPr="00AB441D">
        <w:rPr>
          <w:rFonts w:ascii="Verdana" w:hAnsi="Verdana" w:cs="Arial"/>
          <w:sz w:val="22"/>
          <w:szCs w:val="22"/>
        </w:rPr>
        <w:t xml:space="preserve">   </w:t>
      </w:r>
      <w:r w:rsidR="00A65C37" w:rsidRPr="00AB441D">
        <w:rPr>
          <w:rFonts w:ascii="Verdana" w:hAnsi="Verdana" w:cs="Arial"/>
          <w:sz w:val="22"/>
          <w:szCs w:val="22"/>
        </w:rPr>
        <w:t>I</w:t>
      </w:r>
      <w:r w:rsidR="00F124E5" w:rsidRPr="00AB441D">
        <w:rPr>
          <w:rFonts w:ascii="Verdana" w:hAnsi="Verdana" w:cs="Arial"/>
          <w:sz w:val="22"/>
          <w:szCs w:val="22"/>
        </w:rPr>
        <w:t xml:space="preserve">dentify, adjacent to each portion of the </w:t>
      </w:r>
      <w:r w:rsidR="0087162B" w:rsidRPr="00AB441D">
        <w:rPr>
          <w:rFonts w:ascii="Verdana" w:hAnsi="Verdana" w:cs="Arial"/>
          <w:sz w:val="22"/>
          <w:szCs w:val="22"/>
        </w:rPr>
        <w:t>Application</w:t>
      </w:r>
      <w:r w:rsidR="00F124E5" w:rsidRPr="00AB441D">
        <w:rPr>
          <w:rFonts w:ascii="Verdana" w:hAnsi="Verdana" w:cs="Arial"/>
          <w:sz w:val="22"/>
          <w:szCs w:val="22"/>
        </w:rPr>
        <w:t xml:space="preserve"> that </w:t>
      </w:r>
      <w:r w:rsidR="001D7920" w:rsidRPr="00AB441D">
        <w:rPr>
          <w:rFonts w:ascii="Verdana" w:hAnsi="Verdana" w:cs="Arial"/>
          <w:sz w:val="22"/>
          <w:szCs w:val="22"/>
        </w:rPr>
        <w:t xml:space="preserve">Applicant claims </w:t>
      </w:r>
    </w:p>
    <w:p w14:paraId="57E4C287" w14:textId="77777777" w:rsidR="00F124E5" w:rsidRPr="00AB441D" w:rsidRDefault="00F124E5" w:rsidP="00355667">
      <w:pPr>
        <w:pStyle w:val="ListParagraph"/>
        <w:tabs>
          <w:tab w:val="left" w:pos="1980"/>
          <w:tab w:val="left" w:pos="2250"/>
          <w:tab w:val="left" w:pos="2340"/>
        </w:tabs>
        <w:spacing w:line="276" w:lineRule="auto"/>
        <w:ind w:left="2178"/>
        <w:rPr>
          <w:rFonts w:ascii="Verdana" w:hAnsi="Verdana" w:cs="Arial"/>
          <w:sz w:val="22"/>
          <w:szCs w:val="22"/>
        </w:rPr>
      </w:pPr>
      <w:r w:rsidRPr="00AB441D">
        <w:rPr>
          <w:rFonts w:ascii="Verdana" w:hAnsi="Verdana" w:cs="Arial"/>
          <w:sz w:val="22"/>
          <w:szCs w:val="22"/>
        </w:rPr>
        <w:t xml:space="preserve">is exempt from public disclosure, the claimed exemption from disclosure (NOTE: no redactions are to be made in the original </w:t>
      </w:r>
      <w:r w:rsidR="0087162B" w:rsidRPr="00AB441D">
        <w:rPr>
          <w:rFonts w:ascii="Verdana" w:hAnsi="Verdana" w:cs="Arial"/>
          <w:sz w:val="22"/>
          <w:szCs w:val="22"/>
        </w:rPr>
        <w:t>Application</w:t>
      </w:r>
      <w:r w:rsidRPr="00AB441D">
        <w:rPr>
          <w:rFonts w:ascii="Verdana" w:hAnsi="Verdana" w:cs="Arial"/>
          <w:sz w:val="22"/>
          <w:szCs w:val="22"/>
        </w:rPr>
        <w:t>);</w:t>
      </w:r>
    </w:p>
    <w:p w14:paraId="7E079BFE" w14:textId="77777777" w:rsidR="00F124E5" w:rsidRPr="00AB441D" w:rsidRDefault="00F124E5" w:rsidP="00355667">
      <w:pPr>
        <w:pStyle w:val="ListParagraph"/>
        <w:spacing w:line="276" w:lineRule="auto"/>
        <w:ind w:left="1800"/>
        <w:rPr>
          <w:rFonts w:ascii="Verdana" w:hAnsi="Verdana" w:cs="Arial"/>
          <w:sz w:val="22"/>
          <w:szCs w:val="22"/>
        </w:rPr>
      </w:pPr>
    </w:p>
    <w:p w14:paraId="04F84F25" w14:textId="32C86E68" w:rsidR="00F124E5" w:rsidRPr="00AB441D" w:rsidRDefault="00F124E5" w:rsidP="005E3A03">
      <w:pPr>
        <w:pStyle w:val="ListParagraph"/>
        <w:numPr>
          <w:ilvl w:val="0"/>
          <w:numId w:val="14"/>
        </w:numPr>
        <w:spacing w:line="276" w:lineRule="auto"/>
        <w:rPr>
          <w:rFonts w:ascii="Verdana" w:hAnsi="Verdana" w:cs="Arial"/>
          <w:sz w:val="22"/>
          <w:szCs w:val="22"/>
        </w:rPr>
      </w:pPr>
      <w:r w:rsidRPr="00AB441D">
        <w:rPr>
          <w:rFonts w:ascii="Verdana" w:hAnsi="Verdana" w:cs="Arial"/>
          <w:b/>
          <w:sz w:val="22"/>
          <w:szCs w:val="22"/>
        </w:rPr>
        <w:t xml:space="preserve">Certify in Original </w:t>
      </w:r>
      <w:r w:rsidR="0087162B" w:rsidRPr="00AB441D">
        <w:rPr>
          <w:rFonts w:ascii="Verdana" w:hAnsi="Verdana" w:cs="Arial"/>
          <w:b/>
          <w:sz w:val="22"/>
          <w:szCs w:val="22"/>
        </w:rPr>
        <w:t>Application</w:t>
      </w:r>
      <w:r w:rsidRPr="00AB441D">
        <w:rPr>
          <w:rFonts w:ascii="Verdana" w:hAnsi="Verdana" w:cs="Arial"/>
          <w:b/>
          <w:sz w:val="22"/>
          <w:szCs w:val="22"/>
        </w:rPr>
        <w:t xml:space="preserve"> - </w:t>
      </w:r>
      <w:r w:rsidR="00077C14" w:rsidRPr="00AB441D">
        <w:rPr>
          <w:rFonts w:ascii="Verdana" w:hAnsi="Verdana" w:cs="Arial"/>
          <w:b/>
          <w:sz w:val="22"/>
          <w:szCs w:val="22"/>
        </w:rPr>
        <w:t>HHS Solicitation Affirmations</w:t>
      </w:r>
      <w:r w:rsidRPr="00AB441D">
        <w:rPr>
          <w:rFonts w:ascii="Verdana" w:hAnsi="Verdana" w:cs="Arial"/>
          <w:b/>
          <w:sz w:val="22"/>
          <w:szCs w:val="22"/>
        </w:rPr>
        <w:t xml:space="preserve"> (attached as Exhibit A to this </w:t>
      </w:r>
      <w:r w:rsidR="00A6621D" w:rsidRPr="00AB441D">
        <w:rPr>
          <w:rFonts w:ascii="Verdana" w:hAnsi="Verdana" w:cs="Arial"/>
          <w:b/>
          <w:sz w:val="22"/>
          <w:szCs w:val="22"/>
        </w:rPr>
        <w:t>OE</w:t>
      </w:r>
      <w:r w:rsidRPr="00AB441D">
        <w:rPr>
          <w:rFonts w:ascii="Verdana" w:hAnsi="Verdana" w:cs="Arial"/>
          <w:b/>
          <w:sz w:val="22"/>
          <w:szCs w:val="22"/>
        </w:rPr>
        <w:t>):</w:t>
      </w:r>
      <w:r w:rsidRPr="00AB441D">
        <w:rPr>
          <w:rFonts w:ascii="Verdana" w:hAnsi="Verdana" w:cs="Arial"/>
          <w:sz w:val="22"/>
          <w:szCs w:val="22"/>
        </w:rPr>
        <w:t xml:space="preserve">  certify, in the designated section of the </w:t>
      </w:r>
      <w:r w:rsidR="00077C14" w:rsidRPr="00AB441D">
        <w:rPr>
          <w:rFonts w:ascii="Verdana" w:hAnsi="Verdana" w:cs="Arial"/>
          <w:sz w:val="22"/>
          <w:szCs w:val="22"/>
        </w:rPr>
        <w:t>HHS Solicitation Affirmations</w:t>
      </w:r>
      <w:r w:rsidRPr="00AB441D">
        <w:rPr>
          <w:rFonts w:ascii="Verdana" w:hAnsi="Verdana" w:cs="Arial"/>
          <w:sz w:val="22"/>
          <w:szCs w:val="22"/>
        </w:rPr>
        <w:t xml:space="preserve">, </w:t>
      </w:r>
      <w:r w:rsidR="0087162B" w:rsidRPr="00AB441D">
        <w:rPr>
          <w:rFonts w:ascii="Verdana" w:hAnsi="Verdana" w:cs="Arial"/>
          <w:sz w:val="22"/>
          <w:szCs w:val="22"/>
        </w:rPr>
        <w:t>Applicant</w:t>
      </w:r>
      <w:r w:rsidRPr="00AB441D">
        <w:rPr>
          <w:rFonts w:ascii="Verdana" w:hAnsi="Verdana" w:cs="Arial"/>
          <w:sz w:val="22"/>
          <w:szCs w:val="22"/>
        </w:rPr>
        <w:t>’s confidential information assertion and the filing of its Public Information Act Copy; and</w:t>
      </w:r>
    </w:p>
    <w:p w14:paraId="4500F943" w14:textId="77777777" w:rsidR="00F124E5" w:rsidRPr="00AB441D" w:rsidRDefault="00F124E5" w:rsidP="00355667">
      <w:pPr>
        <w:spacing w:line="276" w:lineRule="auto"/>
        <w:ind w:left="720"/>
        <w:rPr>
          <w:rFonts w:ascii="Verdana" w:hAnsi="Verdana" w:cs="Arial"/>
          <w:sz w:val="22"/>
          <w:szCs w:val="22"/>
        </w:rPr>
      </w:pPr>
    </w:p>
    <w:p w14:paraId="5167495E" w14:textId="77777777" w:rsidR="00F124E5" w:rsidRPr="00AB441D" w:rsidRDefault="00F124E5" w:rsidP="005E3A03">
      <w:pPr>
        <w:pStyle w:val="ListParagraph"/>
        <w:numPr>
          <w:ilvl w:val="0"/>
          <w:numId w:val="14"/>
        </w:numPr>
        <w:spacing w:line="276" w:lineRule="auto"/>
        <w:rPr>
          <w:rFonts w:ascii="Verdana" w:hAnsi="Verdana" w:cs="Arial"/>
          <w:sz w:val="22"/>
          <w:szCs w:val="22"/>
        </w:rPr>
      </w:pPr>
      <w:r w:rsidRPr="00AB441D">
        <w:rPr>
          <w:rFonts w:ascii="Verdana" w:hAnsi="Verdana" w:cs="Arial"/>
          <w:b/>
          <w:sz w:val="22"/>
          <w:szCs w:val="22"/>
        </w:rPr>
        <w:t xml:space="preserve">Submit Public Information Act Copy of </w:t>
      </w:r>
      <w:r w:rsidR="0087162B" w:rsidRPr="00AB441D">
        <w:rPr>
          <w:rFonts w:ascii="Verdana" w:hAnsi="Verdana" w:cs="Arial"/>
          <w:b/>
          <w:sz w:val="22"/>
          <w:szCs w:val="22"/>
        </w:rPr>
        <w:t>Application</w:t>
      </w:r>
      <w:r w:rsidRPr="00AB441D">
        <w:rPr>
          <w:rFonts w:ascii="Verdana" w:hAnsi="Verdana" w:cs="Arial"/>
          <w:b/>
          <w:sz w:val="22"/>
          <w:szCs w:val="22"/>
        </w:rPr>
        <w:t xml:space="preserve">: </w:t>
      </w:r>
      <w:r w:rsidRPr="00AB441D">
        <w:rPr>
          <w:rFonts w:ascii="Verdana" w:hAnsi="Verdana" w:cs="Arial"/>
          <w:sz w:val="22"/>
          <w:szCs w:val="22"/>
        </w:rPr>
        <w:t xml:space="preserve"> submit a separate “Public Information Act Copy” of the original </w:t>
      </w:r>
      <w:r w:rsidR="0087162B" w:rsidRPr="00AB441D">
        <w:rPr>
          <w:rFonts w:ascii="Verdana" w:hAnsi="Verdana" w:cs="Arial"/>
          <w:sz w:val="22"/>
          <w:szCs w:val="22"/>
        </w:rPr>
        <w:t>Application</w:t>
      </w:r>
      <w:r w:rsidRPr="00AB441D">
        <w:rPr>
          <w:rFonts w:ascii="Verdana" w:hAnsi="Verdana" w:cs="Arial"/>
          <w:sz w:val="22"/>
          <w:szCs w:val="22"/>
        </w:rPr>
        <w:t xml:space="preserve"> (in addition to the original and all copies otherwise required under the provisions of this </w:t>
      </w:r>
      <w:r w:rsidR="00A6621D" w:rsidRPr="00AB441D">
        <w:rPr>
          <w:rFonts w:ascii="Verdana" w:hAnsi="Verdana" w:cs="Arial"/>
          <w:sz w:val="22"/>
          <w:szCs w:val="22"/>
        </w:rPr>
        <w:t>OE</w:t>
      </w:r>
      <w:r w:rsidRPr="00AB441D">
        <w:rPr>
          <w:rFonts w:ascii="Verdana" w:hAnsi="Verdana" w:cs="Arial"/>
          <w:sz w:val="22"/>
          <w:szCs w:val="22"/>
        </w:rPr>
        <w:t xml:space="preserve">). The Public Information Act Copy must meet the following requirements: </w:t>
      </w:r>
    </w:p>
    <w:p w14:paraId="027686AD" w14:textId="77777777" w:rsidR="00F124E5" w:rsidRPr="00AB441D" w:rsidRDefault="00F124E5" w:rsidP="00355667">
      <w:pPr>
        <w:pStyle w:val="ListParagraph"/>
        <w:spacing w:line="276" w:lineRule="auto"/>
        <w:ind w:left="1440"/>
        <w:rPr>
          <w:rFonts w:ascii="Verdana" w:hAnsi="Verdana" w:cs="Arial"/>
          <w:sz w:val="22"/>
          <w:szCs w:val="22"/>
        </w:rPr>
      </w:pPr>
    </w:p>
    <w:p w14:paraId="18194110" w14:textId="77777777" w:rsidR="00F124E5" w:rsidRPr="00AB441D" w:rsidRDefault="00A65C37" w:rsidP="005E3A03">
      <w:pPr>
        <w:pStyle w:val="ListParagraph"/>
        <w:numPr>
          <w:ilvl w:val="0"/>
          <w:numId w:val="15"/>
        </w:numPr>
        <w:tabs>
          <w:tab w:val="left" w:pos="1620"/>
        </w:tabs>
        <w:spacing w:line="276" w:lineRule="auto"/>
        <w:ind w:left="2340" w:hanging="540"/>
        <w:rPr>
          <w:rFonts w:ascii="Verdana" w:hAnsi="Verdana" w:cs="Arial"/>
          <w:sz w:val="22"/>
          <w:szCs w:val="22"/>
        </w:rPr>
      </w:pPr>
      <w:r w:rsidRPr="00AB441D">
        <w:rPr>
          <w:rFonts w:ascii="Verdana" w:hAnsi="Verdana" w:cs="Arial"/>
          <w:sz w:val="22"/>
          <w:szCs w:val="22"/>
        </w:rPr>
        <w:lastRenderedPageBreak/>
        <w:t>T</w:t>
      </w:r>
      <w:r w:rsidR="00F124E5" w:rsidRPr="00AB441D">
        <w:rPr>
          <w:rFonts w:ascii="Verdana" w:hAnsi="Verdana" w:cs="Arial"/>
          <w:sz w:val="22"/>
          <w:szCs w:val="22"/>
        </w:rPr>
        <w:t xml:space="preserve">he copy must be clearly marked as "Public Information Act Copy" on the front page in large, bold, capitalized letters (the size of, or equivalent to, </w:t>
      </w:r>
      <w:r w:rsidRPr="00AB441D">
        <w:rPr>
          <w:rFonts w:ascii="Verdana" w:hAnsi="Verdana" w:cs="Arial"/>
          <w:sz w:val="22"/>
          <w:szCs w:val="22"/>
        </w:rPr>
        <w:t>12-point</w:t>
      </w:r>
      <w:r w:rsidR="00F124E5" w:rsidRPr="00AB441D">
        <w:rPr>
          <w:rFonts w:ascii="Verdana" w:hAnsi="Verdana" w:cs="Arial"/>
          <w:sz w:val="22"/>
          <w:szCs w:val="22"/>
        </w:rPr>
        <w:t xml:space="preserve"> Times New Roman font or larger); </w:t>
      </w:r>
    </w:p>
    <w:p w14:paraId="1BE1CEB8" w14:textId="77777777" w:rsidR="00F124E5" w:rsidRPr="00AB441D" w:rsidRDefault="00A65C37" w:rsidP="005E3A03">
      <w:pPr>
        <w:pStyle w:val="ListParagraph"/>
        <w:numPr>
          <w:ilvl w:val="0"/>
          <w:numId w:val="15"/>
        </w:numPr>
        <w:tabs>
          <w:tab w:val="left" w:pos="1620"/>
        </w:tabs>
        <w:spacing w:line="276" w:lineRule="auto"/>
        <w:ind w:left="2340" w:hanging="540"/>
        <w:rPr>
          <w:rFonts w:ascii="Verdana" w:hAnsi="Verdana" w:cs="Arial"/>
          <w:sz w:val="22"/>
          <w:szCs w:val="22"/>
        </w:rPr>
      </w:pPr>
      <w:r w:rsidRPr="00AB441D">
        <w:rPr>
          <w:rFonts w:ascii="Verdana" w:hAnsi="Verdana" w:cs="Arial"/>
          <w:sz w:val="22"/>
          <w:szCs w:val="22"/>
        </w:rPr>
        <w:t>E</w:t>
      </w:r>
      <w:r w:rsidR="00F124E5" w:rsidRPr="00AB441D">
        <w:rPr>
          <w:rFonts w:ascii="Verdana" w:hAnsi="Verdana" w:cs="Arial"/>
          <w:sz w:val="22"/>
          <w:szCs w:val="22"/>
        </w:rPr>
        <w:t xml:space="preserve">ach portion </w:t>
      </w:r>
      <w:r w:rsidR="0087162B" w:rsidRPr="00AB441D">
        <w:rPr>
          <w:rFonts w:ascii="Verdana" w:hAnsi="Verdana" w:cs="Arial"/>
          <w:sz w:val="22"/>
          <w:szCs w:val="22"/>
        </w:rPr>
        <w:t>Applicant</w:t>
      </w:r>
      <w:r w:rsidR="00F124E5" w:rsidRPr="00AB441D">
        <w:rPr>
          <w:rFonts w:ascii="Verdana" w:hAnsi="Verdana" w:cs="Arial"/>
          <w:sz w:val="22"/>
          <w:szCs w:val="22"/>
        </w:rPr>
        <w:t xml:space="preserve"> claims is exempt from public disclosure must be redacted; and </w:t>
      </w:r>
    </w:p>
    <w:p w14:paraId="40C43366" w14:textId="77777777" w:rsidR="00F124E5" w:rsidRPr="00AB441D" w:rsidRDefault="0087162B" w:rsidP="005E3A03">
      <w:pPr>
        <w:pStyle w:val="ListParagraph"/>
        <w:numPr>
          <w:ilvl w:val="0"/>
          <w:numId w:val="15"/>
        </w:numPr>
        <w:tabs>
          <w:tab w:val="left" w:pos="1620"/>
        </w:tabs>
        <w:spacing w:line="276" w:lineRule="auto"/>
        <w:ind w:left="2340" w:hanging="540"/>
        <w:rPr>
          <w:rFonts w:ascii="Verdana" w:hAnsi="Verdana" w:cs="Arial"/>
          <w:sz w:val="22"/>
          <w:szCs w:val="22"/>
        </w:rPr>
      </w:pPr>
      <w:r w:rsidRPr="00AB441D">
        <w:rPr>
          <w:rFonts w:ascii="Verdana" w:hAnsi="Verdana" w:cs="Arial"/>
          <w:sz w:val="22"/>
          <w:szCs w:val="22"/>
        </w:rPr>
        <w:t>Applicant</w:t>
      </w:r>
      <w:r w:rsidR="00F124E5" w:rsidRPr="00AB441D">
        <w:rPr>
          <w:rFonts w:ascii="Verdana" w:hAnsi="Verdana" w:cs="Arial"/>
          <w:sz w:val="22"/>
          <w:szCs w:val="22"/>
        </w:rPr>
        <w:t xml:space="preserve"> must identify, adjacent to each redaction, the claimed exemption from disclosure. Each identification provided as required in subsection (c) of this section must be identical to those set forth in the original </w:t>
      </w:r>
      <w:r w:rsidRPr="00AB441D">
        <w:rPr>
          <w:rFonts w:ascii="Verdana" w:hAnsi="Verdana" w:cs="Arial"/>
          <w:sz w:val="22"/>
          <w:szCs w:val="22"/>
        </w:rPr>
        <w:t>Application</w:t>
      </w:r>
      <w:r w:rsidR="00F124E5" w:rsidRPr="00AB441D">
        <w:rPr>
          <w:rFonts w:ascii="Verdana" w:hAnsi="Verdana" w:cs="Arial"/>
          <w:sz w:val="22"/>
          <w:szCs w:val="22"/>
        </w:rPr>
        <w:t xml:space="preserve"> as required in section </w:t>
      </w:r>
      <w:r w:rsidR="001D7920" w:rsidRPr="00AB441D">
        <w:rPr>
          <w:rFonts w:ascii="Verdana" w:hAnsi="Verdana" w:cs="Arial"/>
          <w:sz w:val="22"/>
          <w:szCs w:val="22"/>
        </w:rPr>
        <w:t>a</w:t>
      </w:r>
      <w:r w:rsidR="00107EC0" w:rsidRPr="00AB441D">
        <w:rPr>
          <w:rFonts w:ascii="Verdana" w:hAnsi="Verdana" w:cs="Arial"/>
          <w:sz w:val="22"/>
          <w:szCs w:val="22"/>
        </w:rPr>
        <w:t>.</w:t>
      </w:r>
      <w:r w:rsidR="001D7920" w:rsidRPr="00AB441D">
        <w:rPr>
          <w:rFonts w:ascii="Verdana" w:hAnsi="Verdana" w:cs="Arial"/>
          <w:sz w:val="22"/>
          <w:szCs w:val="22"/>
        </w:rPr>
        <w:t>(2)</w:t>
      </w:r>
      <w:r w:rsidR="00F124E5" w:rsidRPr="00AB441D">
        <w:rPr>
          <w:rFonts w:ascii="Verdana" w:hAnsi="Verdana" w:cs="Arial"/>
          <w:sz w:val="22"/>
          <w:szCs w:val="22"/>
        </w:rPr>
        <w:t xml:space="preserve">, above. The only difference in required markings and information between the original </w:t>
      </w:r>
      <w:r w:rsidRPr="00AB441D">
        <w:rPr>
          <w:rFonts w:ascii="Verdana" w:hAnsi="Verdana" w:cs="Arial"/>
          <w:sz w:val="22"/>
          <w:szCs w:val="22"/>
        </w:rPr>
        <w:t>Application</w:t>
      </w:r>
      <w:r w:rsidR="00F124E5" w:rsidRPr="00AB441D">
        <w:rPr>
          <w:rFonts w:ascii="Verdana" w:hAnsi="Verdana" w:cs="Arial"/>
          <w:sz w:val="22"/>
          <w:szCs w:val="22"/>
        </w:rPr>
        <w:t xml:space="preserve"> and the “Public Information Act Copy” of the </w:t>
      </w:r>
      <w:r w:rsidRPr="00AB441D">
        <w:rPr>
          <w:rFonts w:ascii="Verdana" w:hAnsi="Verdana" w:cs="Arial"/>
          <w:sz w:val="22"/>
          <w:szCs w:val="22"/>
        </w:rPr>
        <w:t>Application</w:t>
      </w:r>
      <w:r w:rsidR="00F124E5" w:rsidRPr="00AB441D">
        <w:rPr>
          <w:rFonts w:ascii="Verdana" w:hAnsi="Verdana" w:cs="Arial"/>
          <w:sz w:val="22"/>
          <w:szCs w:val="22"/>
        </w:rPr>
        <w:t xml:space="preserve"> will be redactions - which can only be included in the “Public Information Act Copy.” There must be no redactions in the original </w:t>
      </w:r>
      <w:r w:rsidRPr="00AB441D">
        <w:rPr>
          <w:rFonts w:ascii="Verdana" w:hAnsi="Verdana" w:cs="Arial"/>
          <w:sz w:val="22"/>
          <w:szCs w:val="22"/>
        </w:rPr>
        <w:t>Application</w:t>
      </w:r>
      <w:r w:rsidR="00F124E5" w:rsidRPr="00AB441D">
        <w:rPr>
          <w:rFonts w:ascii="Verdana" w:hAnsi="Verdana" w:cs="Arial"/>
          <w:sz w:val="22"/>
          <w:szCs w:val="22"/>
        </w:rPr>
        <w:t>.</w:t>
      </w:r>
    </w:p>
    <w:p w14:paraId="41F49FA1" w14:textId="77777777" w:rsidR="00F124E5" w:rsidRPr="00AB441D" w:rsidRDefault="00F124E5" w:rsidP="00355667">
      <w:pPr>
        <w:spacing w:line="276" w:lineRule="auto"/>
        <w:ind w:left="1278"/>
        <w:rPr>
          <w:rFonts w:ascii="Verdana" w:hAnsi="Verdana" w:cs="Arial"/>
          <w:sz w:val="22"/>
          <w:szCs w:val="22"/>
        </w:rPr>
      </w:pPr>
    </w:p>
    <w:p w14:paraId="609CB994" w14:textId="480AA276" w:rsidR="00F124E5" w:rsidRPr="00AB441D" w:rsidRDefault="00F124E5" w:rsidP="00355667">
      <w:pPr>
        <w:spacing w:line="276" w:lineRule="auto"/>
        <w:ind w:left="1278"/>
        <w:rPr>
          <w:rFonts w:ascii="Verdana" w:hAnsi="Verdana" w:cs="Arial"/>
          <w:b/>
          <w:bCs/>
          <w:sz w:val="22"/>
          <w:szCs w:val="22"/>
        </w:rPr>
      </w:pPr>
      <w:r w:rsidRPr="00AB441D">
        <w:rPr>
          <w:rFonts w:ascii="Verdana" w:hAnsi="Verdana" w:cs="Arial"/>
          <w:b/>
          <w:bCs/>
          <w:sz w:val="22"/>
          <w:szCs w:val="22"/>
        </w:rPr>
        <w:t xml:space="preserve">By submitting </w:t>
      </w:r>
      <w:r w:rsidR="00355667" w:rsidRPr="00AB441D">
        <w:rPr>
          <w:rFonts w:ascii="Verdana" w:hAnsi="Verdana" w:cs="Arial"/>
          <w:b/>
          <w:bCs/>
          <w:sz w:val="22"/>
          <w:szCs w:val="22"/>
        </w:rPr>
        <w:t>an</w:t>
      </w:r>
      <w:r w:rsidRPr="00AB441D">
        <w:rPr>
          <w:rFonts w:ascii="Verdana" w:hAnsi="Verdana" w:cs="Arial"/>
          <w:b/>
          <w:bCs/>
          <w:sz w:val="22"/>
          <w:szCs w:val="22"/>
        </w:rPr>
        <w:t xml:space="preserve"> </w:t>
      </w:r>
      <w:r w:rsidR="0087162B" w:rsidRPr="00AB441D">
        <w:rPr>
          <w:rFonts w:ascii="Verdana" w:hAnsi="Verdana" w:cs="Arial"/>
          <w:b/>
          <w:bCs/>
          <w:sz w:val="22"/>
          <w:szCs w:val="22"/>
        </w:rPr>
        <w:t>Application</w:t>
      </w:r>
      <w:r w:rsidRPr="00AB441D">
        <w:rPr>
          <w:rFonts w:ascii="Verdana" w:hAnsi="Verdana" w:cs="Arial"/>
          <w:b/>
          <w:bCs/>
          <w:sz w:val="22"/>
          <w:szCs w:val="22"/>
        </w:rPr>
        <w:t xml:space="preserve"> to this </w:t>
      </w:r>
      <w:r w:rsidR="00A6621D" w:rsidRPr="00AB441D">
        <w:rPr>
          <w:rFonts w:ascii="Verdana" w:hAnsi="Verdana" w:cs="Arial"/>
          <w:b/>
          <w:bCs/>
          <w:sz w:val="22"/>
          <w:szCs w:val="22"/>
        </w:rPr>
        <w:t>OE</w:t>
      </w:r>
      <w:r w:rsidRPr="00AB441D">
        <w:rPr>
          <w:rFonts w:ascii="Verdana" w:hAnsi="Verdana" w:cs="Arial"/>
          <w:b/>
          <w:bCs/>
          <w:sz w:val="22"/>
          <w:szCs w:val="22"/>
        </w:rPr>
        <w:t xml:space="preserve">, </w:t>
      </w:r>
      <w:r w:rsidR="0087162B" w:rsidRPr="00AB441D">
        <w:rPr>
          <w:rFonts w:ascii="Verdana" w:hAnsi="Verdana" w:cs="Arial"/>
          <w:b/>
          <w:bCs/>
          <w:sz w:val="22"/>
          <w:szCs w:val="22"/>
        </w:rPr>
        <w:t>Applicant</w:t>
      </w:r>
      <w:r w:rsidRPr="00AB441D">
        <w:rPr>
          <w:rFonts w:ascii="Verdana" w:hAnsi="Verdana" w:cs="Arial"/>
          <w:b/>
          <w:bCs/>
          <w:sz w:val="22"/>
          <w:szCs w:val="22"/>
        </w:rPr>
        <w:t xml:space="preserve"> agrees that, if </w:t>
      </w:r>
      <w:r w:rsidR="0087162B" w:rsidRPr="00AB441D">
        <w:rPr>
          <w:rFonts w:ascii="Verdana" w:hAnsi="Verdana" w:cs="Arial"/>
          <w:b/>
          <w:bCs/>
          <w:sz w:val="22"/>
          <w:szCs w:val="22"/>
        </w:rPr>
        <w:t>Applicant</w:t>
      </w:r>
      <w:r w:rsidRPr="00AB441D">
        <w:rPr>
          <w:rFonts w:ascii="Verdana" w:hAnsi="Verdana" w:cs="Arial"/>
          <w:b/>
          <w:bCs/>
          <w:sz w:val="22"/>
          <w:szCs w:val="22"/>
        </w:rPr>
        <w:t xml:space="preserve"> does not mark the original </w:t>
      </w:r>
      <w:r w:rsidR="0087162B" w:rsidRPr="00AB441D">
        <w:rPr>
          <w:rFonts w:ascii="Verdana" w:hAnsi="Verdana" w:cs="Arial"/>
          <w:b/>
          <w:bCs/>
          <w:sz w:val="22"/>
          <w:szCs w:val="22"/>
        </w:rPr>
        <w:t>Application</w:t>
      </w:r>
      <w:r w:rsidRPr="00AB441D">
        <w:rPr>
          <w:rFonts w:ascii="Verdana" w:hAnsi="Verdana" w:cs="Arial"/>
          <w:b/>
          <w:bCs/>
          <w:sz w:val="22"/>
          <w:szCs w:val="22"/>
        </w:rPr>
        <w:t xml:space="preserve">, provide the required certification in the </w:t>
      </w:r>
      <w:r w:rsidR="00077C14" w:rsidRPr="00AB441D">
        <w:rPr>
          <w:rFonts w:ascii="Verdana" w:hAnsi="Verdana" w:cs="Arial"/>
          <w:b/>
          <w:bCs/>
          <w:sz w:val="22"/>
          <w:szCs w:val="22"/>
        </w:rPr>
        <w:t>HHS Solicitation Affirmations</w:t>
      </w:r>
      <w:r w:rsidRPr="00AB441D">
        <w:rPr>
          <w:rFonts w:ascii="Verdana" w:hAnsi="Verdana" w:cs="Arial"/>
          <w:b/>
          <w:bCs/>
          <w:sz w:val="22"/>
          <w:szCs w:val="22"/>
        </w:rPr>
        <w:t xml:space="preserve">, and submit the Public Information Act Copy, </w:t>
      </w:r>
      <w:r w:rsidR="0087162B" w:rsidRPr="00AB441D">
        <w:rPr>
          <w:rFonts w:ascii="Verdana" w:hAnsi="Verdana" w:cs="Arial"/>
          <w:b/>
          <w:bCs/>
          <w:sz w:val="22"/>
          <w:szCs w:val="22"/>
        </w:rPr>
        <w:t>Applicant</w:t>
      </w:r>
      <w:r w:rsidRPr="00AB441D">
        <w:rPr>
          <w:rFonts w:ascii="Verdana" w:hAnsi="Verdana" w:cs="Arial"/>
          <w:b/>
          <w:bCs/>
          <w:sz w:val="22"/>
          <w:szCs w:val="22"/>
        </w:rPr>
        <w:t xml:space="preserve">’s </w:t>
      </w:r>
      <w:r w:rsidR="0087162B" w:rsidRPr="00AB441D">
        <w:rPr>
          <w:rFonts w:ascii="Verdana" w:hAnsi="Verdana" w:cs="Arial"/>
          <w:b/>
          <w:bCs/>
          <w:sz w:val="22"/>
          <w:szCs w:val="22"/>
        </w:rPr>
        <w:t>Application</w:t>
      </w:r>
      <w:r w:rsidRPr="00AB441D">
        <w:rPr>
          <w:rFonts w:ascii="Verdana" w:hAnsi="Verdana" w:cs="Arial"/>
          <w:b/>
          <w:bCs/>
          <w:sz w:val="22"/>
          <w:szCs w:val="22"/>
        </w:rPr>
        <w:t xml:space="preserve"> will be considered to be public information that may be released to the public in any manner including, but not limited to, in accordance with the Public Information Act, posted on HHSC’s</w:t>
      </w:r>
      <w:r w:rsidR="00974B20" w:rsidRPr="00AB441D">
        <w:rPr>
          <w:rFonts w:ascii="Verdana" w:hAnsi="Verdana" w:cs="Arial"/>
          <w:b/>
          <w:bCs/>
          <w:sz w:val="22"/>
          <w:szCs w:val="22"/>
        </w:rPr>
        <w:t xml:space="preserve"> and/or DSHS’s</w:t>
      </w:r>
      <w:r w:rsidRPr="00AB441D">
        <w:rPr>
          <w:rFonts w:ascii="Verdana" w:hAnsi="Verdana" w:cs="Arial"/>
          <w:b/>
          <w:bCs/>
          <w:sz w:val="22"/>
          <w:szCs w:val="22"/>
        </w:rPr>
        <w:t xml:space="preserve"> public website, and posted on the Legislative Budget Board’s website.</w:t>
      </w:r>
    </w:p>
    <w:p w14:paraId="778857A7" w14:textId="77777777" w:rsidR="00F124E5" w:rsidRPr="00AB441D" w:rsidRDefault="00F124E5" w:rsidP="00355667">
      <w:pPr>
        <w:spacing w:line="276" w:lineRule="auto"/>
        <w:ind w:left="1278"/>
        <w:rPr>
          <w:rFonts w:ascii="Verdana" w:hAnsi="Verdana" w:cs="Arial"/>
          <w:b/>
          <w:bCs/>
          <w:sz w:val="22"/>
          <w:szCs w:val="22"/>
        </w:rPr>
      </w:pPr>
    </w:p>
    <w:p w14:paraId="4497894B" w14:textId="2C2593DE" w:rsidR="00F124E5" w:rsidRPr="00AB441D" w:rsidRDefault="00F124E5" w:rsidP="00355667">
      <w:pPr>
        <w:spacing w:line="276" w:lineRule="auto"/>
        <w:ind w:left="1278"/>
        <w:rPr>
          <w:rFonts w:ascii="Verdana" w:hAnsi="Verdana" w:cs="Arial"/>
          <w:sz w:val="22"/>
          <w:szCs w:val="22"/>
        </w:rPr>
      </w:pPr>
      <w:r w:rsidRPr="00AB441D">
        <w:rPr>
          <w:rFonts w:ascii="Verdana" w:hAnsi="Verdana" w:cs="Arial"/>
          <w:b/>
          <w:bCs/>
          <w:sz w:val="22"/>
          <w:szCs w:val="22"/>
        </w:rPr>
        <w:t xml:space="preserve">If </w:t>
      </w:r>
      <w:r w:rsidR="0087162B" w:rsidRPr="00AB441D">
        <w:rPr>
          <w:rFonts w:ascii="Verdana" w:hAnsi="Verdana" w:cs="Arial"/>
          <w:b/>
          <w:bCs/>
          <w:sz w:val="22"/>
          <w:szCs w:val="22"/>
        </w:rPr>
        <w:t>Applicant</w:t>
      </w:r>
      <w:r w:rsidRPr="00AB441D">
        <w:rPr>
          <w:rFonts w:ascii="Verdana" w:hAnsi="Verdana" w:cs="Arial"/>
          <w:b/>
          <w:bCs/>
          <w:sz w:val="22"/>
          <w:szCs w:val="22"/>
        </w:rPr>
        <w:t xml:space="preserve">s submit partial, but not complete, information suggesting inclusion of confidential information and failure to comply with the requirements set forth in this section, </w:t>
      </w:r>
      <w:r w:rsidRPr="00A35AE5">
        <w:rPr>
          <w:rFonts w:ascii="Verdana" w:hAnsi="Verdana" w:cs="Arial"/>
          <w:b/>
          <w:bCs/>
          <w:sz w:val="22"/>
          <w:szCs w:val="22"/>
        </w:rPr>
        <w:t>HHSC</w:t>
      </w:r>
      <w:r w:rsidRPr="00AB441D">
        <w:rPr>
          <w:rFonts w:ascii="Verdana" w:hAnsi="Verdana" w:cs="Arial"/>
          <w:b/>
          <w:bCs/>
          <w:sz w:val="22"/>
          <w:szCs w:val="22"/>
        </w:rPr>
        <w:t xml:space="preserve">, in its sole discretion, reserves the right to (1) disqualify all </w:t>
      </w:r>
      <w:r w:rsidR="0087162B" w:rsidRPr="00AB441D">
        <w:rPr>
          <w:rFonts w:ascii="Verdana" w:hAnsi="Verdana" w:cs="Arial"/>
          <w:b/>
          <w:bCs/>
          <w:sz w:val="22"/>
          <w:szCs w:val="22"/>
        </w:rPr>
        <w:t>Applicant</w:t>
      </w:r>
      <w:r w:rsidRPr="00AB441D">
        <w:rPr>
          <w:rFonts w:ascii="Verdana" w:hAnsi="Verdana" w:cs="Arial"/>
          <w:b/>
          <w:bCs/>
          <w:sz w:val="22"/>
          <w:szCs w:val="22"/>
        </w:rPr>
        <w:t xml:space="preserve">s that fail to fully comply with the requirements set forth in this section, or (2) to offer all </w:t>
      </w:r>
      <w:r w:rsidR="0087162B" w:rsidRPr="00AB441D">
        <w:rPr>
          <w:rFonts w:ascii="Verdana" w:hAnsi="Verdana" w:cs="Arial"/>
          <w:b/>
          <w:bCs/>
          <w:sz w:val="22"/>
          <w:szCs w:val="22"/>
        </w:rPr>
        <w:t>Applicant</w:t>
      </w:r>
      <w:r w:rsidRPr="00AB441D">
        <w:rPr>
          <w:rFonts w:ascii="Verdana" w:hAnsi="Verdana" w:cs="Arial"/>
          <w:b/>
          <w:bCs/>
          <w:sz w:val="22"/>
          <w:szCs w:val="22"/>
        </w:rPr>
        <w:t>s that fail to fully comply with the requirements set forth in this section additional time to comply.</w:t>
      </w:r>
    </w:p>
    <w:p w14:paraId="047AE42E" w14:textId="77777777" w:rsidR="00F124E5" w:rsidRPr="00AB441D" w:rsidRDefault="00F124E5" w:rsidP="00355667">
      <w:pPr>
        <w:spacing w:line="276" w:lineRule="auto"/>
        <w:ind w:left="1278"/>
        <w:rPr>
          <w:rFonts w:ascii="Verdana" w:hAnsi="Verdana" w:cs="Arial"/>
          <w:sz w:val="22"/>
          <w:szCs w:val="22"/>
        </w:rPr>
      </w:pPr>
    </w:p>
    <w:p w14:paraId="79907BB2" w14:textId="77777777" w:rsidR="00F124E5" w:rsidRPr="00AB441D" w:rsidRDefault="0087162B" w:rsidP="00355667">
      <w:pPr>
        <w:spacing w:line="276" w:lineRule="auto"/>
        <w:ind w:left="1278"/>
        <w:rPr>
          <w:rFonts w:ascii="Verdana" w:hAnsi="Verdana" w:cs="Arial"/>
          <w:sz w:val="22"/>
          <w:szCs w:val="22"/>
        </w:rPr>
      </w:pPr>
      <w:r w:rsidRPr="00AB441D">
        <w:rPr>
          <w:rFonts w:ascii="Verdana" w:hAnsi="Verdana" w:cs="Arial"/>
          <w:sz w:val="22"/>
          <w:szCs w:val="22"/>
        </w:rPr>
        <w:t>Applicant</w:t>
      </w:r>
      <w:r w:rsidR="00F124E5" w:rsidRPr="00AB441D">
        <w:rPr>
          <w:rFonts w:ascii="Verdana" w:hAnsi="Verdana" w:cs="Arial"/>
          <w:sz w:val="22"/>
          <w:szCs w:val="22"/>
        </w:rPr>
        <w:t xml:space="preserve"> should not submit a Public Information Act Copy indicating that the entire </w:t>
      </w:r>
      <w:r w:rsidRPr="00AB441D">
        <w:rPr>
          <w:rFonts w:ascii="Verdana" w:hAnsi="Verdana" w:cs="Arial"/>
          <w:sz w:val="22"/>
          <w:szCs w:val="22"/>
        </w:rPr>
        <w:t>Application</w:t>
      </w:r>
      <w:r w:rsidR="00F124E5" w:rsidRPr="00AB441D">
        <w:rPr>
          <w:rFonts w:ascii="Verdana" w:hAnsi="Verdana" w:cs="Arial"/>
          <w:sz w:val="22"/>
          <w:szCs w:val="22"/>
        </w:rPr>
        <w:t xml:space="preserve"> is exempt from disclosure. Merely making a blanket claim that the entire </w:t>
      </w:r>
      <w:r w:rsidRPr="00AB441D">
        <w:rPr>
          <w:rFonts w:ascii="Verdana" w:hAnsi="Verdana" w:cs="Arial"/>
          <w:sz w:val="22"/>
          <w:szCs w:val="22"/>
        </w:rPr>
        <w:t>Application</w:t>
      </w:r>
      <w:r w:rsidR="00F124E5" w:rsidRPr="00AB441D">
        <w:rPr>
          <w:rFonts w:ascii="Verdana" w:hAnsi="Verdana" w:cs="Arial"/>
          <w:sz w:val="22"/>
          <w:szCs w:val="22"/>
        </w:rPr>
        <w:t xml:space="preserve"> is protected from disclosure because it contains any amount of confidential, proprietary, trade secret, or privileged information is not acceptable, and may make the entire </w:t>
      </w:r>
      <w:r w:rsidRPr="00AB441D">
        <w:rPr>
          <w:rFonts w:ascii="Verdana" w:hAnsi="Verdana" w:cs="Arial"/>
          <w:sz w:val="22"/>
          <w:szCs w:val="22"/>
        </w:rPr>
        <w:t>Application</w:t>
      </w:r>
      <w:r w:rsidR="00F124E5" w:rsidRPr="00AB441D">
        <w:rPr>
          <w:rFonts w:ascii="Verdana" w:hAnsi="Verdana" w:cs="Arial"/>
          <w:sz w:val="22"/>
          <w:szCs w:val="22"/>
        </w:rPr>
        <w:t xml:space="preserve"> subject to release under the PIA.</w:t>
      </w:r>
    </w:p>
    <w:p w14:paraId="36E64457" w14:textId="77777777" w:rsidR="00F124E5" w:rsidRPr="00AB441D" w:rsidRDefault="00F124E5" w:rsidP="00355667">
      <w:pPr>
        <w:spacing w:line="276" w:lineRule="auto"/>
        <w:ind w:left="1278"/>
        <w:rPr>
          <w:rFonts w:ascii="Verdana" w:hAnsi="Verdana" w:cs="Arial"/>
          <w:sz w:val="22"/>
          <w:szCs w:val="22"/>
        </w:rPr>
      </w:pPr>
    </w:p>
    <w:p w14:paraId="3AD88E01" w14:textId="77777777" w:rsidR="00F124E5" w:rsidRPr="00AB441D" w:rsidRDefault="0087162B" w:rsidP="00355667">
      <w:pPr>
        <w:spacing w:line="276" w:lineRule="auto"/>
        <w:ind w:left="1278"/>
        <w:rPr>
          <w:rFonts w:ascii="Verdana" w:hAnsi="Verdana" w:cs="Arial"/>
          <w:sz w:val="22"/>
          <w:szCs w:val="22"/>
        </w:rPr>
      </w:pPr>
      <w:r w:rsidRPr="00AB441D">
        <w:rPr>
          <w:rFonts w:ascii="Verdana" w:hAnsi="Verdana" w:cs="Arial"/>
          <w:sz w:val="22"/>
          <w:szCs w:val="22"/>
        </w:rPr>
        <w:t>Application</w:t>
      </w:r>
      <w:r w:rsidR="00F124E5" w:rsidRPr="00AB441D">
        <w:rPr>
          <w:rFonts w:ascii="Verdana" w:hAnsi="Verdana" w:cs="Arial"/>
          <w:sz w:val="22"/>
          <w:szCs w:val="22"/>
        </w:rPr>
        <w:t xml:space="preserve">s should not be marked or asserted as copyrighted material. If </w:t>
      </w:r>
      <w:r w:rsidRPr="00AB441D">
        <w:rPr>
          <w:rFonts w:ascii="Verdana" w:hAnsi="Verdana" w:cs="Arial"/>
          <w:sz w:val="22"/>
          <w:szCs w:val="22"/>
        </w:rPr>
        <w:t>Applicant</w:t>
      </w:r>
      <w:r w:rsidR="00F124E5" w:rsidRPr="00AB441D">
        <w:rPr>
          <w:rFonts w:ascii="Verdana" w:hAnsi="Verdana" w:cs="Arial"/>
          <w:sz w:val="22"/>
          <w:szCs w:val="22"/>
        </w:rPr>
        <w:t xml:space="preserve"> asserts a copyright to any portion of its </w:t>
      </w:r>
      <w:r w:rsidRPr="00AB441D">
        <w:rPr>
          <w:rFonts w:ascii="Verdana" w:hAnsi="Verdana" w:cs="Arial"/>
          <w:sz w:val="22"/>
          <w:szCs w:val="22"/>
        </w:rPr>
        <w:t>Application</w:t>
      </w:r>
      <w:r w:rsidR="00F124E5" w:rsidRPr="00AB441D">
        <w:rPr>
          <w:rFonts w:ascii="Verdana" w:hAnsi="Verdana" w:cs="Arial"/>
          <w:sz w:val="22"/>
          <w:szCs w:val="22"/>
        </w:rPr>
        <w:t xml:space="preserve">, by submitting </w:t>
      </w:r>
      <w:r w:rsidR="00355667" w:rsidRPr="00AB441D">
        <w:rPr>
          <w:rFonts w:ascii="Verdana" w:hAnsi="Verdana" w:cs="Arial"/>
          <w:sz w:val="22"/>
          <w:szCs w:val="22"/>
        </w:rPr>
        <w:t>an</w:t>
      </w:r>
      <w:r w:rsidR="00F124E5" w:rsidRPr="00AB441D">
        <w:rPr>
          <w:rFonts w:ascii="Verdana" w:hAnsi="Verdana" w:cs="Arial"/>
          <w:sz w:val="22"/>
          <w:szCs w:val="22"/>
        </w:rPr>
        <w:t xml:space="preserve"> </w:t>
      </w:r>
      <w:r w:rsidRPr="00AB441D">
        <w:rPr>
          <w:rFonts w:ascii="Verdana" w:hAnsi="Verdana" w:cs="Arial"/>
          <w:sz w:val="22"/>
          <w:szCs w:val="22"/>
        </w:rPr>
        <w:t>Application</w:t>
      </w:r>
      <w:r w:rsidR="00F124E5" w:rsidRPr="00AB441D">
        <w:rPr>
          <w:rFonts w:ascii="Verdana" w:hAnsi="Verdana" w:cs="Arial"/>
          <w:sz w:val="22"/>
          <w:szCs w:val="22"/>
        </w:rPr>
        <w:t xml:space="preserve">, </w:t>
      </w:r>
      <w:r w:rsidRPr="00AB441D">
        <w:rPr>
          <w:rFonts w:ascii="Verdana" w:hAnsi="Verdana" w:cs="Arial"/>
          <w:sz w:val="22"/>
          <w:szCs w:val="22"/>
        </w:rPr>
        <w:t>Applicant</w:t>
      </w:r>
      <w:r w:rsidR="00F124E5" w:rsidRPr="00AB441D">
        <w:rPr>
          <w:rFonts w:ascii="Verdana" w:hAnsi="Verdana" w:cs="Arial"/>
          <w:sz w:val="22"/>
          <w:szCs w:val="22"/>
        </w:rPr>
        <w:t xml:space="preserve"> agrees to reproduction and posting on public websites by the State of Texas, including HHSC and all other state agencies, without cost or liability.</w:t>
      </w:r>
    </w:p>
    <w:p w14:paraId="20CC9262" w14:textId="77777777" w:rsidR="00F124E5" w:rsidRPr="00AB441D" w:rsidRDefault="00F124E5" w:rsidP="00355667">
      <w:pPr>
        <w:spacing w:line="276" w:lineRule="auto"/>
        <w:ind w:left="1278"/>
        <w:rPr>
          <w:rFonts w:ascii="Verdana" w:hAnsi="Verdana" w:cs="Arial"/>
          <w:sz w:val="22"/>
          <w:szCs w:val="22"/>
        </w:rPr>
      </w:pPr>
    </w:p>
    <w:p w14:paraId="63188128" w14:textId="04733667" w:rsidR="00F124E5" w:rsidRPr="00AB441D" w:rsidRDefault="00F124E5" w:rsidP="00355667">
      <w:pPr>
        <w:spacing w:line="276" w:lineRule="auto"/>
        <w:ind w:left="1278"/>
        <w:rPr>
          <w:rFonts w:ascii="Verdana" w:hAnsi="Verdana" w:cs="Arial"/>
          <w:b/>
          <w:bCs/>
          <w:sz w:val="22"/>
          <w:szCs w:val="22"/>
        </w:rPr>
      </w:pPr>
      <w:r w:rsidRPr="00A35AE5">
        <w:rPr>
          <w:rFonts w:ascii="Verdana" w:hAnsi="Verdana" w:cs="Arial"/>
          <w:sz w:val="22"/>
          <w:szCs w:val="22"/>
        </w:rPr>
        <w:t>HHSC</w:t>
      </w:r>
      <w:r w:rsidRPr="00AB441D">
        <w:rPr>
          <w:rFonts w:ascii="Verdana" w:hAnsi="Verdana" w:cs="Arial"/>
          <w:sz w:val="22"/>
          <w:szCs w:val="22"/>
        </w:rPr>
        <w:t xml:space="preserve"> will strictly adhere to the requirements of the PIA regarding the disclosure of public information. As a result, by participating in this </w:t>
      </w:r>
      <w:r w:rsidR="00A6621D" w:rsidRPr="00AB441D">
        <w:rPr>
          <w:rFonts w:ascii="Verdana" w:hAnsi="Verdana" w:cs="Arial"/>
          <w:sz w:val="22"/>
          <w:szCs w:val="22"/>
        </w:rPr>
        <w:t>OE</w:t>
      </w:r>
      <w:r w:rsidRPr="00AB441D">
        <w:rPr>
          <w:rFonts w:ascii="Verdana" w:hAnsi="Verdana" w:cs="Arial"/>
          <w:sz w:val="22"/>
          <w:szCs w:val="22"/>
        </w:rPr>
        <w:t xml:space="preserve"> process</w:t>
      </w:r>
      <w:r w:rsidRPr="00AB441D">
        <w:rPr>
          <w:rFonts w:ascii="Verdana" w:hAnsi="Verdana" w:cs="Arial"/>
          <w:color w:val="1F497D"/>
          <w:sz w:val="22"/>
          <w:szCs w:val="22"/>
        </w:rPr>
        <w:t>,</w:t>
      </w:r>
      <w:r w:rsidRPr="00AB441D">
        <w:rPr>
          <w:rFonts w:ascii="Verdana" w:hAnsi="Verdana" w:cs="Arial"/>
          <w:sz w:val="22"/>
          <w:szCs w:val="22"/>
        </w:rPr>
        <w:t xml:space="preserve"> </w:t>
      </w:r>
      <w:r w:rsidR="0087162B" w:rsidRPr="00AB441D">
        <w:rPr>
          <w:rFonts w:ascii="Verdana" w:hAnsi="Verdana" w:cs="Arial"/>
          <w:sz w:val="22"/>
          <w:szCs w:val="22"/>
        </w:rPr>
        <w:t>Applicant</w:t>
      </w:r>
      <w:r w:rsidRPr="00AB441D">
        <w:rPr>
          <w:rFonts w:ascii="Verdana" w:hAnsi="Verdana" w:cs="Arial"/>
          <w:sz w:val="22"/>
          <w:szCs w:val="22"/>
        </w:rPr>
        <w:t xml:space="preserve"> </w:t>
      </w:r>
      <w:r w:rsidRPr="00AB441D">
        <w:rPr>
          <w:rFonts w:ascii="Verdana" w:hAnsi="Verdana" w:cs="Arial"/>
          <w:sz w:val="22"/>
          <w:szCs w:val="22"/>
        </w:rPr>
        <w:lastRenderedPageBreak/>
        <w:t xml:space="preserve">acknowledges that all information, documentation, and other materials submitted in the </w:t>
      </w:r>
      <w:r w:rsidR="0087162B" w:rsidRPr="00AB441D">
        <w:rPr>
          <w:rFonts w:ascii="Verdana" w:hAnsi="Verdana" w:cs="Arial"/>
          <w:sz w:val="22"/>
          <w:szCs w:val="22"/>
        </w:rPr>
        <w:t>Application</w:t>
      </w:r>
      <w:r w:rsidRPr="00AB441D">
        <w:rPr>
          <w:rFonts w:ascii="Verdana" w:hAnsi="Verdana" w:cs="Arial"/>
          <w:sz w:val="22"/>
          <w:szCs w:val="22"/>
        </w:rPr>
        <w:t xml:space="preserve"> in response to this </w:t>
      </w:r>
      <w:r w:rsidR="00A6621D" w:rsidRPr="00AB441D">
        <w:rPr>
          <w:rFonts w:ascii="Verdana" w:hAnsi="Verdana" w:cs="Arial"/>
          <w:sz w:val="22"/>
          <w:szCs w:val="22"/>
        </w:rPr>
        <w:t>OE</w:t>
      </w:r>
      <w:r w:rsidRPr="00AB441D">
        <w:rPr>
          <w:rFonts w:ascii="Verdana" w:hAnsi="Verdana" w:cs="Arial"/>
          <w:sz w:val="22"/>
          <w:szCs w:val="22"/>
        </w:rPr>
        <w:t xml:space="preserve"> may be subject to public disclosure under the PIA. HHSC does not have authority to agree that any information submitted will not be subject to disclosure. Disclosure is governed by the PIA and by rulings of the Office of the Texas Attorney General. </w:t>
      </w:r>
      <w:r w:rsidR="0087162B" w:rsidRPr="00AB441D">
        <w:rPr>
          <w:rFonts w:ascii="Verdana" w:hAnsi="Verdana" w:cs="Arial"/>
          <w:sz w:val="22"/>
          <w:szCs w:val="22"/>
        </w:rPr>
        <w:t>Applicant</w:t>
      </w:r>
      <w:r w:rsidRPr="00AB441D">
        <w:rPr>
          <w:rFonts w:ascii="Verdana" w:hAnsi="Verdana" w:cs="Arial"/>
          <w:sz w:val="22"/>
          <w:szCs w:val="22"/>
        </w:rPr>
        <w:t>s are advised to consult with their legal counsel concerning disclosure issues resulting from this process and to take precautions to safeguard trade secrets and proprietary or otherwise confidential information. </w:t>
      </w:r>
      <w:r w:rsidRPr="00A35AE5">
        <w:rPr>
          <w:rFonts w:ascii="Verdana" w:hAnsi="Verdana" w:cs="Arial"/>
          <w:sz w:val="22"/>
          <w:szCs w:val="22"/>
        </w:rPr>
        <w:t>HHSC</w:t>
      </w:r>
      <w:r w:rsidRPr="00AB441D">
        <w:rPr>
          <w:rFonts w:ascii="Verdana" w:hAnsi="Verdana" w:cs="Arial"/>
          <w:sz w:val="22"/>
          <w:szCs w:val="22"/>
        </w:rPr>
        <w:t xml:space="preserve"> assumes no obligation or responsibility relating to the disclosure or nondisclosure of information submitted by </w:t>
      </w:r>
      <w:r w:rsidR="0087162B" w:rsidRPr="00AB441D">
        <w:rPr>
          <w:rFonts w:ascii="Verdana" w:hAnsi="Verdana" w:cs="Arial"/>
          <w:sz w:val="22"/>
          <w:szCs w:val="22"/>
        </w:rPr>
        <w:t>Applicant</w:t>
      </w:r>
      <w:r w:rsidRPr="00AB441D">
        <w:rPr>
          <w:rFonts w:ascii="Verdana" w:hAnsi="Verdana" w:cs="Arial"/>
          <w:sz w:val="22"/>
          <w:szCs w:val="22"/>
        </w:rPr>
        <w:t>s.</w:t>
      </w:r>
      <w:r w:rsidRPr="00AB441D">
        <w:rPr>
          <w:rFonts w:ascii="Verdana" w:hAnsi="Verdana" w:cs="Arial"/>
          <w:b/>
          <w:bCs/>
          <w:sz w:val="22"/>
          <w:szCs w:val="22"/>
        </w:rPr>
        <w:t xml:space="preserve"> </w:t>
      </w:r>
    </w:p>
    <w:p w14:paraId="3E1FC747" w14:textId="77777777" w:rsidR="00F124E5" w:rsidRPr="00AB441D" w:rsidRDefault="00F124E5" w:rsidP="00355667">
      <w:pPr>
        <w:spacing w:line="276" w:lineRule="auto"/>
        <w:ind w:left="1278"/>
        <w:rPr>
          <w:rFonts w:ascii="Verdana" w:hAnsi="Verdana" w:cs="Arial"/>
          <w:color w:val="000000"/>
          <w:sz w:val="22"/>
          <w:szCs w:val="22"/>
        </w:rPr>
      </w:pPr>
    </w:p>
    <w:p w14:paraId="642CD046" w14:textId="77777777" w:rsidR="00F124E5" w:rsidRPr="00AB441D" w:rsidRDefault="00F124E5" w:rsidP="00355667">
      <w:pPr>
        <w:spacing w:line="276" w:lineRule="auto"/>
        <w:ind w:left="1278"/>
        <w:rPr>
          <w:rFonts w:ascii="Verdana" w:hAnsi="Verdana" w:cs="Arial"/>
          <w:sz w:val="22"/>
          <w:szCs w:val="22"/>
        </w:rPr>
      </w:pPr>
      <w:r w:rsidRPr="00AB441D">
        <w:rPr>
          <w:rFonts w:ascii="Verdana" w:hAnsi="Verdana" w:cs="Arial"/>
          <w:sz w:val="22"/>
          <w:szCs w:val="22"/>
        </w:rPr>
        <w:t>For more information concerning the types of information that may be withheld under the PIA or questions about the PIA, refer to the </w:t>
      </w:r>
      <w:r w:rsidRPr="00AB441D">
        <w:rPr>
          <w:rFonts w:ascii="Verdana" w:hAnsi="Verdana" w:cs="Arial"/>
          <w:i/>
          <w:iCs/>
          <w:sz w:val="22"/>
          <w:szCs w:val="22"/>
        </w:rPr>
        <w:t>Public Information Act Handbook</w:t>
      </w:r>
      <w:r w:rsidRPr="00AB441D">
        <w:rPr>
          <w:rFonts w:ascii="Verdana" w:hAnsi="Verdana" w:cs="Arial"/>
          <w:sz w:val="22"/>
          <w:szCs w:val="22"/>
        </w:rPr>
        <w:t> published by the Office of the Texas Attorney General, or contact the attorney general’s Open Government Hotline at (512) 478-OPEN (6736) or toll-free at (877) 673-6839 (877-OPEN TEX). The </w:t>
      </w:r>
      <w:r w:rsidRPr="00AB441D">
        <w:rPr>
          <w:rFonts w:ascii="Verdana" w:hAnsi="Verdana" w:cs="Arial"/>
          <w:i/>
          <w:iCs/>
          <w:sz w:val="22"/>
          <w:szCs w:val="22"/>
        </w:rPr>
        <w:t>Public Information Act Handbook</w:t>
      </w:r>
      <w:r w:rsidRPr="00AB441D">
        <w:rPr>
          <w:rFonts w:ascii="Verdana" w:hAnsi="Verdana" w:cs="Arial"/>
          <w:sz w:val="22"/>
          <w:szCs w:val="22"/>
        </w:rPr>
        <w:t xml:space="preserve"> may be accessed at:</w:t>
      </w:r>
    </w:p>
    <w:p w14:paraId="263EF356" w14:textId="77777777" w:rsidR="00F124E5" w:rsidRPr="00AB441D" w:rsidRDefault="008A44E3" w:rsidP="00355667">
      <w:pPr>
        <w:spacing w:line="276" w:lineRule="auto"/>
        <w:ind w:left="1278"/>
        <w:rPr>
          <w:rFonts w:ascii="Verdana" w:hAnsi="Verdana" w:cs="Arial"/>
          <w:sz w:val="22"/>
          <w:szCs w:val="22"/>
        </w:rPr>
      </w:pPr>
      <w:hyperlink r:id="rId20" w:history="1">
        <w:r w:rsidR="00F124E5" w:rsidRPr="00AB441D">
          <w:rPr>
            <w:rStyle w:val="Hyperlink"/>
            <w:rFonts w:ascii="Verdana" w:hAnsi="Verdana"/>
            <w:sz w:val="22"/>
            <w:szCs w:val="22"/>
          </w:rPr>
          <w:t>https://www.texasattorneygeneral.gov/open-government/members-public</w:t>
        </w:r>
      </w:hyperlink>
    </w:p>
    <w:p w14:paraId="5809DEEA" w14:textId="77777777" w:rsidR="00F124E5" w:rsidRPr="00AB441D" w:rsidRDefault="00F124E5" w:rsidP="00355667">
      <w:pPr>
        <w:tabs>
          <w:tab w:val="left" w:pos="2430"/>
        </w:tabs>
        <w:spacing w:line="276" w:lineRule="auto"/>
        <w:rPr>
          <w:rFonts w:ascii="Verdana" w:hAnsi="Verdana"/>
          <w:b/>
          <w:caps/>
          <w:color w:val="0000FF"/>
          <w:sz w:val="22"/>
          <w:szCs w:val="22"/>
        </w:rPr>
      </w:pPr>
    </w:p>
    <w:p w14:paraId="0DB9AB73" w14:textId="5C65FA41" w:rsidR="00F124E5" w:rsidRPr="00AB441D" w:rsidRDefault="00444799" w:rsidP="00A35AE5">
      <w:pPr>
        <w:pStyle w:val="ListParagraph"/>
        <w:tabs>
          <w:tab w:val="left" w:pos="2430"/>
        </w:tabs>
        <w:spacing w:line="276" w:lineRule="auto"/>
        <w:ind w:left="738"/>
        <w:outlineLvl w:val="1"/>
        <w:rPr>
          <w:rFonts w:ascii="Verdana" w:hAnsi="Verdana"/>
          <w:b/>
          <w:smallCaps/>
          <w:sz w:val="24"/>
          <w:szCs w:val="24"/>
        </w:rPr>
      </w:pPr>
      <w:bookmarkStart w:id="61" w:name="_Toc71713904"/>
      <w:r>
        <w:rPr>
          <w:rFonts w:ascii="Verdana" w:hAnsi="Verdana"/>
          <w:b/>
          <w:smallCaps/>
          <w:sz w:val="24"/>
          <w:szCs w:val="24"/>
        </w:rPr>
        <w:t xml:space="preserve">12.2 </w:t>
      </w:r>
      <w:r w:rsidR="00D3243A" w:rsidRPr="00AB441D">
        <w:rPr>
          <w:rFonts w:ascii="Verdana" w:hAnsi="Verdana"/>
          <w:b/>
          <w:smallCaps/>
          <w:sz w:val="24"/>
          <w:szCs w:val="24"/>
        </w:rPr>
        <w:t>Applicant Waiver – Intellectual Property</w:t>
      </w:r>
      <w:bookmarkEnd w:id="61"/>
    </w:p>
    <w:p w14:paraId="26F31898" w14:textId="77777777" w:rsidR="00E57558" w:rsidRPr="00AB441D" w:rsidRDefault="00E57558" w:rsidP="009E041F">
      <w:pPr>
        <w:pStyle w:val="ListParagraph"/>
        <w:tabs>
          <w:tab w:val="left" w:pos="2430"/>
        </w:tabs>
        <w:spacing w:line="276" w:lineRule="auto"/>
        <w:ind w:left="1278"/>
        <w:rPr>
          <w:rFonts w:ascii="Verdana" w:hAnsi="Verdana"/>
          <w:b/>
          <w:smallCaps/>
          <w:color w:val="0000FF"/>
          <w:sz w:val="24"/>
          <w:szCs w:val="24"/>
        </w:rPr>
      </w:pPr>
    </w:p>
    <w:p w14:paraId="57035370" w14:textId="1C2A865A" w:rsidR="00F124E5" w:rsidRPr="00AB441D" w:rsidRDefault="00F124E5" w:rsidP="00355667">
      <w:pPr>
        <w:pStyle w:val="ListParagraph"/>
        <w:spacing w:line="276" w:lineRule="auto"/>
        <w:ind w:left="1278"/>
        <w:rPr>
          <w:rFonts w:ascii="Verdana" w:hAnsi="Verdana"/>
          <w:b/>
          <w:caps/>
          <w:sz w:val="22"/>
          <w:szCs w:val="22"/>
        </w:rPr>
      </w:pPr>
      <w:r w:rsidRPr="00AB441D">
        <w:rPr>
          <w:rFonts w:ascii="Verdana" w:hAnsi="Verdana"/>
          <w:b/>
          <w:caps/>
          <w:sz w:val="22"/>
          <w:szCs w:val="22"/>
        </w:rPr>
        <w:t xml:space="preserve">Submission of any document to any HHS agency in response to this </w:t>
      </w:r>
      <w:r w:rsidR="00A6621D" w:rsidRPr="00AB441D">
        <w:rPr>
          <w:rFonts w:ascii="Verdana" w:hAnsi="Verdana"/>
          <w:b/>
          <w:caps/>
          <w:sz w:val="22"/>
          <w:szCs w:val="22"/>
        </w:rPr>
        <w:t>OE</w:t>
      </w:r>
      <w:r w:rsidRPr="00AB441D">
        <w:rPr>
          <w:rFonts w:ascii="Verdana" w:hAnsi="Verdana"/>
          <w:b/>
          <w:caps/>
          <w:sz w:val="22"/>
          <w:szCs w:val="22"/>
        </w:rPr>
        <w:t xml:space="preserve"> constitutes an irrevocable waiver, and agreement by the submitting party to fully indemnify the State of Texas, </w:t>
      </w:r>
      <w:r w:rsidRPr="00A35AE5">
        <w:rPr>
          <w:rFonts w:ascii="Verdana" w:hAnsi="Verdana"/>
          <w:b/>
          <w:caps/>
          <w:sz w:val="22"/>
          <w:szCs w:val="22"/>
        </w:rPr>
        <w:t>HHSC</w:t>
      </w:r>
      <w:r w:rsidRPr="00AB441D">
        <w:rPr>
          <w:rFonts w:ascii="Verdana" w:hAnsi="Verdana"/>
          <w:b/>
          <w:caps/>
          <w:sz w:val="22"/>
          <w:szCs w:val="22"/>
        </w:rPr>
        <w:t xml:space="preserve"> from any claim of infringement by </w:t>
      </w:r>
      <w:r w:rsidRPr="00A35AE5">
        <w:rPr>
          <w:rFonts w:ascii="Verdana" w:hAnsi="Verdana"/>
          <w:b/>
          <w:caps/>
          <w:sz w:val="22"/>
          <w:szCs w:val="22"/>
        </w:rPr>
        <w:t>HHSC</w:t>
      </w:r>
      <w:r w:rsidRPr="00AB441D">
        <w:rPr>
          <w:rFonts w:ascii="Verdana" w:hAnsi="Verdana"/>
          <w:b/>
          <w:caps/>
          <w:sz w:val="22"/>
          <w:szCs w:val="22"/>
        </w:rPr>
        <w:t xml:space="preserve"> regarding the intellectual property rights of the submitting party or any third party for any materials submitted to HHS by the submitting party.</w:t>
      </w:r>
    </w:p>
    <w:p w14:paraId="35A4CFD2" w14:textId="77777777" w:rsidR="00F124E5" w:rsidRPr="00AB441D" w:rsidRDefault="00F124E5" w:rsidP="00355667">
      <w:pPr>
        <w:pStyle w:val="ListParagraph"/>
        <w:tabs>
          <w:tab w:val="left" w:pos="2430"/>
        </w:tabs>
        <w:spacing w:line="276" w:lineRule="auto"/>
        <w:ind w:left="1278"/>
        <w:rPr>
          <w:rFonts w:ascii="Verdana" w:hAnsi="Verdana"/>
          <w:b/>
          <w:caps/>
          <w:color w:val="0000FF"/>
          <w:sz w:val="22"/>
          <w:szCs w:val="22"/>
        </w:rPr>
      </w:pPr>
    </w:p>
    <w:p w14:paraId="0EC586DB" w14:textId="4843AB86" w:rsidR="00F124E5" w:rsidRPr="00A35AE5" w:rsidRDefault="00444799" w:rsidP="00A35AE5">
      <w:pPr>
        <w:tabs>
          <w:tab w:val="left" w:pos="2430"/>
        </w:tabs>
        <w:spacing w:line="276" w:lineRule="auto"/>
        <w:ind w:left="1440"/>
        <w:outlineLvl w:val="0"/>
        <w:rPr>
          <w:rFonts w:ascii="Verdana" w:hAnsi="Verdana"/>
          <w:b/>
          <w:caps/>
          <w:sz w:val="24"/>
          <w:szCs w:val="24"/>
        </w:rPr>
      </w:pPr>
      <w:bookmarkStart w:id="62" w:name="_Toc71713905"/>
      <w:r>
        <w:rPr>
          <w:rFonts w:ascii="Verdana" w:hAnsi="Verdana"/>
          <w:b/>
          <w:caps/>
          <w:sz w:val="24"/>
          <w:szCs w:val="24"/>
        </w:rPr>
        <w:t>SECTION 13</w:t>
      </w:r>
      <w:r w:rsidR="00E860BC">
        <w:rPr>
          <w:rFonts w:ascii="Verdana" w:hAnsi="Verdana"/>
          <w:b/>
          <w:caps/>
          <w:sz w:val="24"/>
          <w:szCs w:val="24"/>
        </w:rPr>
        <w:t xml:space="preserve"> </w:t>
      </w:r>
      <w:r w:rsidR="007B56B9" w:rsidRPr="00A35AE5">
        <w:rPr>
          <w:rFonts w:ascii="Verdana" w:hAnsi="Verdana"/>
          <w:b/>
          <w:caps/>
          <w:sz w:val="24"/>
          <w:szCs w:val="24"/>
        </w:rPr>
        <w:t>BINDING OFFER</w:t>
      </w:r>
      <w:bookmarkEnd w:id="62"/>
      <w:r w:rsidR="007B56B9" w:rsidRPr="00A35AE5">
        <w:rPr>
          <w:rFonts w:ascii="Verdana" w:hAnsi="Verdana"/>
          <w:b/>
          <w:caps/>
          <w:sz w:val="24"/>
          <w:szCs w:val="24"/>
        </w:rPr>
        <w:t xml:space="preserve"> </w:t>
      </w:r>
      <w:r w:rsidR="001D7920" w:rsidRPr="00A35AE5">
        <w:rPr>
          <w:rFonts w:ascii="Verdana" w:hAnsi="Verdana"/>
          <w:b/>
          <w:caps/>
          <w:sz w:val="24"/>
          <w:szCs w:val="24"/>
        </w:rPr>
        <w:t xml:space="preserve"> </w:t>
      </w:r>
    </w:p>
    <w:p w14:paraId="4AD331AF" w14:textId="77777777" w:rsidR="00E57558" w:rsidRPr="00AB441D" w:rsidRDefault="00E57558" w:rsidP="009E041F">
      <w:pPr>
        <w:rPr>
          <w:rFonts w:ascii="Verdana" w:hAnsi="Verdana"/>
          <w:b/>
          <w:smallCaps/>
          <w:color w:val="0000FF"/>
          <w:sz w:val="24"/>
          <w:szCs w:val="24"/>
        </w:rPr>
      </w:pPr>
    </w:p>
    <w:p w14:paraId="2325F445" w14:textId="74E992F7" w:rsidR="001D7920" w:rsidRPr="00AB441D" w:rsidRDefault="00D5255F" w:rsidP="004F1B90">
      <w:pPr>
        <w:pStyle w:val="ListParagraph"/>
        <w:spacing w:line="276" w:lineRule="auto"/>
        <w:ind w:left="540"/>
        <w:rPr>
          <w:rFonts w:ascii="Verdana" w:hAnsi="Verdana"/>
          <w:b/>
          <w:sz w:val="22"/>
          <w:szCs w:val="22"/>
        </w:rPr>
      </w:pPr>
      <w:r w:rsidRPr="00AB441D">
        <w:rPr>
          <w:rFonts w:ascii="Verdana" w:hAnsi="Verdana"/>
          <w:sz w:val="22"/>
          <w:szCs w:val="22"/>
        </w:rPr>
        <w:t xml:space="preserve">All </w:t>
      </w:r>
      <w:r w:rsidR="0087162B" w:rsidRPr="00AB441D">
        <w:rPr>
          <w:rFonts w:ascii="Verdana" w:hAnsi="Verdana"/>
          <w:sz w:val="22"/>
          <w:szCs w:val="22"/>
        </w:rPr>
        <w:t>Application</w:t>
      </w:r>
      <w:r w:rsidRPr="00AB441D">
        <w:rPr>
          <w:rFonts w:ascii="Verdana" w:hAnsi="Verdana"/>
          <w:sz w:val="22"/>
          <w:szCs w:val="22"/>
        </w:rPr>
        <w:t xml:space="preserve">s should be responsive to the </w:t>
      </w:r>
      <w:r w:rsidR="00A6621D" w:rsidRPr="00AB441D">
        <w:rPr>
          <w:rFonts w:ascii="Verdana" w:hAnsi="Verdana"/>
          <w:sz w:val="22"/>
          <w:szCs w:val="22"/>
        </w:rPr>
        <w:t>OE</w:t>
      </w:r>
      <w:r w:rsidRPr="00AB441D">
        <w:rPr>
          <w:rFonts w:ascii="Verdana" w:hAnsi="Verdana"/>
          <w:sz w:val="22"/>
          <w:szCs w:val="22"/>
        </w:rPr>
        <w:t xml:space="preserve"> as issued or amended through written and posted Addend</w:t>
      </w:r>
      <w:r w:rsidR="005C18DD" w:rsidRPr="00AB441D">
        <w:rPr>
          <w:rFonts w:ascii="Verdana" w:hAnsi="Verdana"/>
          <w:sz w:val="22"/>
          <w:szCs w:val="22"/>
        </w:rPr>
        <w:t>a</w:t>
      </w:r>
      <w:r w:rsidRPr="00AB441D">
        <w:rPr>
          <w:rFonts w:ascii="Verdana" w:hAnsi="Verdana"/>
          <w:sz w:val="22"/>
          <w:szCs w:val="22"/>
        </w:rPr>
        <w:t xml:space="preserve">, not with any assumption that </w:t>
      </w:r>
      <w:r w:rsidRPr="00A35AE5">
        <w:rPr>
          <w:rFonts w:ascii="Verdana" w:hAnsi="Verdana"/>
          <w:sz w:val="22"/>
          <w:szCs w:val="22"/>
        </w:rPr>
        <w:t>HHSC</w:t>
      </w:r>
      <w:r w:rsidRPr="00AB441D">
        <w:rPr>
          <w:rFonts w:ascii="Verdana" w:hAnsi="Verdana"/>
          <w:sz w:val="22"/>
          <w:szCs w:val="22"/>
        </w:rPr>
        <w:t xml:space="preserve"> will negotiate any or all terms, conditions, or provisions of the </w:t>
      </w:r>
      <w:r w:rsidR="00A6621D" w:rsidRPr="00AB441D">
        <w:rPr>
          <w:rFonts w:ascii="Verdana" w:hAnsi="Verdana"/>
          <w:sz w:val="22"/>
          <w:szCs w:val="22"/>
        </w:rPr>
        <w:t>OE</w:t>
      </w:r>
      <w:r w:rsidRPr="00AB441D">
        <w:rPr>
          <w:rFonts w:ascii="Verdana" w:hAnsi="Verdana"/>
          <w:sz w:val="22"/>
          <w:szCs w:val="22"/>
        </w:rPr>
        <w:t xml:space="preserve">. Furthermore, all </w:t>
      </w:r>
      <w:r w:rsidR="0087162B" w:rsidRPr="00AB441D">
        <w:rPr>
          <w:rFonts w:ascii="Verdana" w:hAnsi="Verdana"/>
          <w:sz w:val="22"/>
          <w:szCs w:val="22"/>
        </w:rPr>
        <w:t>Application</w:t>
      </w:r>
      <w:r w:rsidRPr="00AB441D">
        <w:rPr>
          <w:rFonts w:ascii="Verdana" w:hAnsi="Verdana"/>
          <w:sz w:val="22"/>
          <w:szCs w:val="22"/>
        </w:rPr>
        <w:t xml:space="preserve">s constitute binding offers. </w:t>
      </w:r>
      <w:r w:rsidRPr="00AB441D">
        <w:rPr>
          <w:rFonts w:ascii="Verdana" w:hAnsi="Verdana"/>
          <w:b/>
          <w:sz w:val="22"/>
          <w:szCs w:val="22"/>
        </w:rPr>
        <w:t xml:space="preserve">Any </w:t>
      </w:r>
      <w:r w:rsidR="0087162B" w:rsidRPr="00AB441D">
        <w:rPr>
          <w:rFonts w:ascii="Verdana" w:hAnsi="Verdana"/>
          <w:b/>
          <w:sz w:val="22"/>
          <w:szCs w:val="22"/>
        </w:rPr>
        <w:t>Application</w:t>
      </w:r>
      <w:r w:rsidRPr="00AB441D">
        <w:rPr>
          <w:rFonts w:ascii="Verdana" w:hAnsi="Verdana"/>
          <w:b/>
          <w:sz w:val="22"/>
          <w:szCs w:val="22"/>
        </w:rPr>
        <w:t xml:space="preserve"> that includes any type of disclaimer or other statement indicating that the </w:t>
      </w:r>
      <w:r w:rsidR="0087162B" w:rsidRPr="00AB441D">
        <w:rPr>
          <w:rFonts w:ascii="Verdana" w:hAnsi="Verdana"/>
          <w:b/>
          <w:sz w:val="22"/>
          <w:szCs w:val="22"/>
        </w:rPr>
        <w:t>Application</w:t>
      </w:r>
      <w:r w:rsidRPr="00AB441D">
        <w:rPr>
          <w:rFonts w:ascii="Verdana" w:hAnsi="Verdana"/>
          <w:b/>
          <w:sz w:val="22"/>
          <w:szCs w:val="22"/>
        </w:rPr>
        <w:t xml:space="preserve"> submitted in response to this </w:t>
      </w:r>
      <w:r w:rsidR="00A6621D" w:rsidRPr="00AB441D">
        <w:rPr>
          <w:rFonts w:ascii="Verdana" w:hAnsi="Verdana"/>
          <w:b/>
          <w:sz w:val="22"/>
          <w:szCs w:val="22"/>
        </w:rPr>
        <w:t>OE</w:t>
      </w:r>
      <w:r w:rsidRPr="00AB441D">
        <w:rPr>
          <w:rFonts w:ascii="Verdana" w:hAnsi="Verdana"/>
          <w:b/>
          <w:sz w:val="22"/>
          <w:szCs w:val="22"/>
        </w:rPr>
        <w:t xml:space="preserve"> does not constitute a binding offer </w:t>
      </w:r>
      <w:r w:rsidRPr="00A35AE5">
        <w:rPr>
          <w:rFonts w:ascii="Verdana" w:hAnsi="Verdana"/>
          <w:b/>
          <w:color w:val="FF0000"/>
          <w:sz w:val="22"/>
          <w:szCs w:val="22"/>
        </w:rPr>
        <w:t>may</w:t>
      </w:r>
      <w:r w:rsidRPr="00AB441D">
        <w:rPr>
          <w:rFonts w:ascii="Verdana" w:hAnsi="Verdana"/>
          <w:b/>
          <w:sz w:val="22"/>
          <w:szCs w:val="22"/>
        </w:rPr>
        <w:t xml:space="preserve"> be disqualified.</w:t>
      </w:r>
    </w:p>
    <w:p w14:paraId="0218D1EA" w14:textId="77777777" w:rsidR="001D7920" w:rsidRPr="00AB441D" w:rsidRDefault="001D7920" w:rsidP="00355667">
      <w:pPr>
        <w:pStyle w:val="ListParagraph"/>
        <w:tabs>
          <w:tab w:val="left" w:pos="2430"/>
        </w:tabs>
        <w:spacing w:line="276" w:lineRule="auto"/>
        <w:ind w:left="360"/>
        <w:rPr>
          <w:rFonts w:ascii="Verdana" w:hAnsi="Verdana"/>
          <w:b/>
          <w:caps/>
          <w:sz w:val="24"/>
          <w:szCs w:val="24"/>
        </w:rPr>
      </w:pPr>
    </w:p>
    <w:p w14:paraId="0D399F21" w14:textId="5958497B" w:rsidR="009C3B59" w:rsidRPr="00A35AE5" w:rsidRDefault="00444799" w:rsidP="00A35AE5">
      <w:pPr>
        <w:tabs>
          <w:tab w:val="left" w:pos="2430"/>
        </w:tabs>
        <w:spacing w:line="276" w:lineRule="auto"/>
        <w:ind w:left="1440"/>
        <w:outlineLvl w:val="0"/>
        <w:rPr>
          <w:rFonts w:ascii="Verdana" w:hAnsi="Verdana"/>
          <w:b/>
          <w:caps/>
          <w:sz w:val="24"/>
          <w:szCs w:val="24"/>
        </w:rPr>
      </w:pPr>
      <w:bookmarkStart w:id="63" w:name="_Toc71713906"/>
      <w:r>
        <w:rPr>
          <w:rFonts w:ascii="Verdana" w:hAnsi="Verdana"/>
          <w:b/>
          <w:caps/>
          <w:sz w:val="24"/>
          <w:szCs w:val="24"/>
        </w:rPr>
        <w:t xml:space="preserve">SECTION 14 </w:t>
      </w:r>
      <w:r w:rsidR="003F6924" w:rsidRPr="00A35AE5">
        <w:rPr>
          <w:rFonts w:ascii="Verdana" w:hAnsi="Verdana"/>
          <w:b/>
          <w:caps/>
          <w:sz w:val="24"/>
          <w:szCs w:val="24"/>
        </w:rPr>
        <w:t>required application documents</w:t>
      </w:r>
      <w:bookmarkEnd w:id="63"/>
    </w:p>
    <w:p w14:paraId="769A7367" w14:textId="77777777" w:rsidR="003F6924" w:rsidRPr="00AB441D" w:rsidRDefault="003F6924" w:rsidP="009E041F">
      <w:pPr>
        <w:pStyle w:val="ListParagraph"/>
        <w:tabs>
          <w:tab w:val="left" w:pos="2430"/>
        </w:tabs>
        <w:spacing w:line="276" w:lineRule="auto"/>
        <w:ind w:left="360"/>
        <w:rPr>
          <w:rFonts w:ascii="Verdana" w:hAnsi="Verdana"/>
          <w:b/>
          <w:caps/>
          <w:sz w:val="24"/>
          <w:szCs w:val="24"/>
        </w:rPr>
      </w:pPr>
    </w:p>
    <w:p w14:paraId="1F93EDB5" w14:textId="77777777" w:rsidR="006575BD" w:rsidRPr="00AB441D" w:rsidRDefault="006575BD" w:rsidP="006575BD">
      <w:pPr>
        <w:rPr>
          <w:rFonts w:ascii="Verdana" w:hAnsi="Verdana"/>
          <w:b/>
          <w:caps/>
          <w:sz w:val="22"/>
          <w:szCs w:val="22"/>
        </w:rPr>
      </w:pPr>
    </w:p>
    <w:tbl>
      <w:tblPr>
        <w:tblpPr w:leftFromText="180" w:rightFromText="180" w:vertAnchor="text" w:tblpX="265" w:tblpY="1"/>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5"/>
      </w:tblGrid>
      <w:tr w:rsidR="003F6924" w:rsidRPr="00AB441D" w14:paraId="35581500" w14:textId="77777777" w:rsidTr="003F6924">
        <w:tc>
          <w:tcPr>
            <w:tcW w:w="10075" w:type="dxa"/>
            <w:vAlign w:val="center"/>
          </w:tcPr>
          <w:p w14:paraId="0912F6A6" w14:textId="77777777" w:rsidR="003F6924" w:rsidRPr="00AB441D" w:rsidRDefault="003F6924" w:rsidP="005573E3">
            <w:pPr>
              <w:pStyle w:val="BodyText"/>
              <w:rPr>
                <w:rFonts w:ascii="Verdana" w:hAnsi="Verdana"/>
                <w:b/>
                <w:sz w:val="20"/>
              </w:rPr>
            </w:pPr>
            <w:r w:rsidRPr="00AB441D">
              <w:rPr>
                <w:rFonts w:ascii="Verdana" w:hAnsi="Verdana"/>
                <w:b/>
                <w:sz w:val="20"/>
              </w:rPr>
              <w:t xml:space="preserve">Documentation Required for Submission </w:t>
            </w:r>
          </w:p>
          <w:p w14:paraId="378CF321" w14:textId="77777777" w:rsidR="005E3A03" w:rsidRPr="00AB441D" w:rsidRDefault="00757C02" w:rsidP="005573E3">
            <w:pPr>
              <w:pStyle w:val="BodyText"/>
              <w:rPr>
                <w:rFonts w:ascii="Verdana" w:hAnsi="Verdana"/>
                <w:b/>
                <w:sz w:val="20"/>
              </w:rPr>
            </w:pPr>
            <w:r w:rsidRPr="00AB441D">
              <w:rPr>
                <w:rFonts w:ascii="Verdana" w:hAnsi="Verdana"/>
                <w:b/>
                <w:sz w:val="20"/>
              </w:rPr>
              <w:t xml:space="preserve">All documentation listed must be returned </w:t>
            </w:r>
            <w:r w:rsidR="00F8485F" w:rsidRPr="00AB441D">
              <w:rPr>
                <w:rFonts w:ascii="Verdana" w:hAnsi="Verdana"/>
                <w:b/>
                <w:sz w:val="20"/>
              </w:rPr>
              <w:t>for a complete Application</w:t>
            </w:r>
            <w:r w:rsidRPr="00AB441D">
              <w:rPr>
                <w:rFonts w:ascii="Verdana" w:hAnsi="Verdana"/>
                <w:b/>
                <w:sz w:val="20"/>
              </w:rPr>
              <w:t xml:space="preserve">.  </w:t>
            </w:r>
            <w:r w:rsidR="005E3A03" w:rsidRPr="00AB441D">
              <w:rPr>
                <w:rFonts w:ascii="Verdana" w:hAnsi="Verdana"/>
                <w:b/>
                <w:sz w:val="20"/>
              </w:rPr>
              <w:t xml:space="preserve">Provide the documentation in the same sequence as outlined below by using the Item number(s) and title(s) as necessary.  </w:t>
            </w:r>
          </w:p>
        </w:tc>
      </w:tr>
      <w:tr w:rsidR="003F6924" w:rsidRPr="00AB441D" w14:paraId="01875F8E" w14:textId="77777777" w:rsidTr="00EE48B9">
        <w:trPr>
          <w:trHeight w:val="1069"/>
        </w:trPr>
        <w:tc>
          <w:tcPr>
            <w:tcW w:w="10075" w:type="dxa"/>
            <w:vAlign w:val="center"/>
          </w:tcPr>
          <w:p w14:paraId="0F2A7CF1" w14:textId="44E6F0FD" w:rsidR="003F6924" w:rsidRPr="00AB441D" w:rsidRDefault="003F6924" w:rsidP="005E3A03">
            <w:pPr>
              <w:pStyle w:val="BodyText"/>
              <w:numPr>
                <w:ilvl w:val="0"/>
                <w:numId w:val="33"/>
              </w:numPr>
              <w:rPr>
                <w:rFonts w:ascii="Verdana" w:hAnsi="Verdana"/>
                <w:sz w:val="20"/>
              </w:rPr>
            </w:pPr>
            <w:r w:rsidRPr="00AB441D">
              <w:rPr>
                <w:rFonts w:ascii="Verdana" w:hAnsi="Verdana"/>
                <w:b/>
                <w:sz w:val="20"/>
              </w:rPr>
              <w:lastRenderedPageBreak/>
              <w:t xml:space="preserve">Exhibit A – </w:t>
            </w:r>
            <w:r w:rsidR="00F041CA" w:rsidRPr="00AB441D">
              <w:rPr>
                <w:rFonts w:ascii="Verdana" w:hAnsi="Verdana"/>
                <w:b/>
                <w:sz w:val="20"/>
              </w:rPr>
              <w:t>HHS Solicitation Affirmations</w:t>
            </w:r>
          </w:p>
          <w:p w14:paraId="6C07D827" w14:textId="77777777" w:rsidR="003F6924" w:rsidRPr="00AB441D" w:rsidRDefault="003F6924" w:rsidP="005573E3">
            <w:pPr>
              <w:pStyle w:val="BodyText"/>
              <w:ind w:left="342"/>
              <w:rPr>
                <w:rFonts w:ascii="Verdana" w:hAnsi="Verdana"/>
                <w:sz w:val="20"/>
              </w:rPr>
            </w:pPr>
            <w:r w:rsidRPr="00AB441D">
              <w:rPr>
                <w:rFonts w:ascii="Verdana" w:hAnsi="Verdana"/>
                <w:sz w:val="20"/>
              </w:rPr>
              <w:t>Must be completed</w:t>
            </w:r>
            <w:r w:rsidR="00F8485F" w:rsidRPr="00AB441D">
              <w:rPr>
                <w:rFonts w:ascii="Verdana" w:hAnsi="Verdana"/>
                <w:sz w:val="20"/>
              </w:rPr>
              <w:t xml:space="preserve"> and</w:t>
            </w:r>
            <w:r w:rsidRPr="00AB441D">
              <w:rPr>
                <w:rFonts w:ascii="Verdana" w:hAnsi="Verdana"/>
                <w:sz w:val="20"/>
              </w:rPr>
              <w:t xml:space="preserve"> signed</w:t>
            </w:r>
            <w:r w:rsidR="00957B89" w:rsidRPr="00AB441D">
              <w:rPr>
                <w:rFonts w:ascii="Verdana" w:hAnsi="Verdana"/>
                <w:sz w:val="20"/>
              </w:rPr>
              <w:t>.</w:t>
            </w:r>
            <w:r w:rsidRPr="00AB441D">
              <w:rPr>
                <w:rFonts w:ascii="Verdana" w:hAnsi="Verdana"/>
                <w:sz w:val="20"/>
              </w:rPr>
              <w:t xml:space="preserve"> </w:t>
            </w:r>
          </w:p>
          <w:p w14:paraId="03FC4FA0" w14:textId="77777777" w:rsidR="003F6924" w:rsidRPr="00AB441D" w:rsidRDefault="003F6924" w:rsidP="005573E3">
            <w:pPr>
              <w:pStyle w:val="BodyText"/>
              <w:ind w:left="342"/>
              <w:rPr>
                <w:rFonts w:ascii="Verdana" w:hAnsi="Verdana"/>
                <w:sz w:val="20"/>
              </w:rPr>
            </w:pPr>
            <w:r w:rsidRPr="00AB441D">
              <w:rPr>
                <w:rFonts w:ascii="Verdana" w:hAnsi="Verdana"/>
                <w:b/>
                <w:sz w:val="20"/>
              </w:rPr>
              <w:t>Important Note: Applications received without the signed Exhibit A will be disqualified.</w:t>
            </w:r>
            <w:r w:rsidRPr="00AB441D">
              <w:rPr>
                <w:rFonts w:ascii="Verdana" w:hAnsi="Verdana"/>
                <w:sz w:val="20"/>
              </w:rPr>
              <w:t xml:space="preserve"> </w:t>
            </w:r>
          </w:p>
        </w:tc>
      </w:tr>
      <w:tr w:rsidR="003F6924" w:rsidRPr="00AB441D" w14:paraId="4CE42779" w14:textId="77777777" w:rsidTr="004039E4">
        <w:trPr>
          <w:trHeight w:val="359"/>
        </w:trPr>
        <w:tc>
          <w:tcPr>
            <w:tcW w:w="10075" w:type="dxa"/>
            <w:vAlign w:val="center"/>
          </w:tcPr>
          <w:p w14:paraId="4A0C173C" w14:textId="77777777" w:rsidR="003F6924" w:rsidRPr="00AB441D" w:rsidRDefault="00F8485F" w:rsidP="005E3A03">
            <w:pPr>
              <w:pStyle w:val="BodyText"/>
              <w:numPr>
                <w:ilvl w:val="0"/>
                <w:numId w:val="33"/>
              </w:numPr>
              <w:rPr>
                <w:rFonts w:ascii="Verdana" w:hAnsi="Verdana"/>
                <w:b/>
                <w:sz w:val="20"/>
              </w:rPr>
            </w:pPr>
            <w:r w:rsidRPr="00AB441D">
              <w:rPr>
                <w:rFonts w:ascii="Verdana" w:hAnsi="Verdana"/>
                <w:b/>
                <w:sz w:val="20"/>
              </w:rPr>
              <w:t xml:space="preserve">OE </w:t>
            </w:r>
            <w:r w:rsidR="003F6924" w:rsidRPr="00AB441D">
              <w:rPr>
                <w:rFonts w:ascii="Verdana" w:hAnsi="Verdana"/>
                <w:b/>
                <w:sz w:val="20"/>
              </w:rPr>
              <w:t>Addenda, if applicable</w:t>
            </w:r>
            <w:r w:rsidR="003B6FB5" w:rsidRPr="00AB441D">
              <w:rPr>
                <w:rFonts w:ascii="Verdana" w:hAnsi="Verdana"/>
                <w:b/>
                <w:sz w:val="20"/>
              </w:rPr>
              <w:t xml:space="preserve"> </w:t>
            </w:r>
            <w:r w:rsidR="00E20C74" w:rsidRPr="00AB441D">
              <w:rPr>
                <w:rFonts w:ascii="Verdana" w:hAnsi="Verdana"/>
                <w:b/>
                <w:sz w:val="20"/>
              </w:rPr>
              <w:t>- signed</w:t>
            </w:r>
          </w:p>
        </w:tc>
      </w:tr>
      <w:tr w:rsidR="003F6924" w:rsidRPr="00AB441D" w14:paraId="66A3E1E1" w14:textId="77777777" w:rsidTr="004127BE">
        <w:trPr>
          <w:trHeight w:val="6200"/>
        </w:trPr>
        <w:tc>
          <w:tcPr>
            <w:tcW w:w="10075" w:type="dxa"/>
            <w:vAlign w:val="center"/>
          </w:tcPr>
          <w:p w14:paraId="13551657" w14:textId="77777777" w:rsidR="003F6924" w:rsidRPr="00AB441D" w:rsidRDefault="003F6924" w:rsidP="005E3A03">
            <w:pPr>
              <w:pStyle w:val="BodyText"/>
              <w:numPr>
                <w:ilvl w:val="0"/>
                <w:numId w:val="33"/>
              </w:numPr>
              <w:rPr>
                <w:rFonts w:ascii="Verdana" w:hAnsi="Verdana"/>
                <w:b/>
                <w:sz w:val="20"/>
              </w:rPr>
            </w:pPr>
            <w:r w:rsidRPr="00AB441D">
              <w:rPr>
                <w:rFonts w:ascii="Verdana" w:hAnsi="Verdana"/>
                <w:b/>
                <w:sz w:val="20"/>
              </w:rPr>
              <w:t xml:space="preserve">Minimum Qualifications – Reference Section </w:t>
            </w:r>
            <w:r w:rsidRPr="00A35AE5">
              <w:rPr>
                <w:rFonts w:ascii="Verdana" w:hAnsi="Verdana"/>
                <w:b/>
                <w:sz w:val="20"/>
              </w:rPr>
              <w:t>#</w:t>
            </w:r>
          </w:p>
          <w:p w14:paraId="4246BAEE" w14:textId="77777777" w:rsidR="00005058" w:rsidRPr="00AB441D" w:rsidRDefault="00005058" w:rsidP="00C757FC">
            <w:pPr>
              <w:pStyle w:val="BodyText"/>
              <w:ind w:left="330"/>
              <w:rPr>
                <w:rFonts w:ascii="Verdana" w:hAnsi="Verdana"/>
                <w:b/>
                <w:sz w:val="20"/>
              </w:rPr>
            </w:pPr>
            <w:r w:rsidRPr="00AB441D">
              <w:rPr>
                <w:rFonts w:ascii="Verdana" w:hAnsi="Verdana"/>
                <w:b/>
                <w:sz w:val="20"/>
              </w:rPr>
              <w:t>Required</w:t>
            </w:r>
            <w:r w:rsidR="00C757FC" w:rsidRPr="00AB441D">
              <w:rPr>
                <w:rFonts w:ascii="Verdana" w:hAnsi="Verdana"/>
                <w:b/>
                <w:sz w:val="20"/>
              </w:rPr>
              <w:t xml:space="preserve"> Experience:</w:t>
            </w:r>
          </w:p>
          <w:p w14:paraId="2E7E2690" w14:textId="77777777" w:rsidR="00C757FC" w:rsidRPr="00AB441D" w:rsidRDefault="00C757FC" w:rsidP="00C757FC">
            <w:pPr>
              <w:pStyle w:val="BodyText"/>
              <w:ind w:left="330"/>
              <w:rPr>
                <w:rFonts w:ascii="Verdana" w:hAnsi="Verdana"/>
                <w:sz w:val="20"/>
              </w:rPr>
            </w:pPr>
            <w:r w:rsidRPr="00AB441D">
              <w:rPr>
                <w:rFonts w:ascii="Verdana" w:hAnsi="Verdana"/>
                <w:sz w:val="20"/>
              </w:rPr>
              <w:t xml:space="preserve">Provide documentation of demonstrated experience to confirm the Applicant meets the minimum requirements.  This applies to the Applicant’s business, Subcontractor(s) and both Applicant’s and Subcontractor’s personnel.  </w:t>
            </w:r>
          </w:p>
          <w:p w14:paraId="389A1D95" w14:textId="77777777" w:rsidR="00F90E78" w:rsidRPr="00A35AE5" w:rsidRDefault="00F90E78" w:rsidP="00F90E78">
            <w:pPr>
              <w:pStyle w:val="BodyText"/>
              <w:ind w:left="330"/>
              <w:rPr>
                <w:rFonts w:ascii="Verdana" w:hAnsi="Verdana"/>
                <w:b/>
                <w:sz w:val="20"/>
              </w:rPr>
            </w:pPr>
          </w:p>
          <w:p w14:paraId="0B6DAA9C" w14:textId="77777777" w:rsidR="00F90E78" w:rsidRPr="00A35AE5" w:rsidRDefault="00F90E78" w:rsidP="00F90E78">
            <w:pPr>
              <w:pStyle w:val="BodyText"/>
              <w:ind w:left="330"/>
              <w:rPr>
                <w:rFonts w:ascii="Verdana" w:hAnsi="Verdana"/>
                <w:b/>
                <w:sz w:val="20"/>
              </w:rPr>
            </w:pPr>
            <w:r w:rsidRPr="00A35AE5">
              <w:rPr>
                <w:rFonts w:ascii="Verdana" w:hAnsi="Verdana"/>
                <w:b/>
                <w:sz w:val="20"/>
              </w:rPr>
              <w:t xml:space="preserve">References:  </w:t>
            </w:r>
          </w:p>
          <w:p w14:paraId="0936CF1C" w14:textId="77777777" w:rsidR="00F90E78" w:rsidRPr="00A35AE5" w:rsidRDefault="00F90E78" w:rsidP="00F90E78">
            <w:pPr>
              <w:spacing w:line="276" w:lineRule="auto"/>
              <w:ind w:left="330"/>
              <w:jc w:val="both"/>
              <w:rPr>
                <w:rFonts w:ascii="Verdana" w:hAnsi="Verdana"/>
                <w:color w:val="000000"/>
              </w:rPr>
            </w:pPr>
            <w:r w:rsidRPr="00A35AE5">
              <w:rPr>
                <w:rFonts w:ascii="Verdana" w:hAnsi="Verdana"/>
                <w:color w:val="000000"/>
              </w:rPr>
              <w:t xml:space="preserve">Respondents must provide a minimum of three (3) references for contracts of similar size and scope of services within the last # years.  </w:t>
            </w:r>
          </w:p>
          <w:p w14:paraId="16B40DA3" w14:textId="77777777" w:rsidR="00F90E78" w:rsidRPr="00A35AE5" w:rsidRDefault="00F90E78" w:rsidP="00F90E78">
            <w:pPr>
              <w:spacing w:line="276" w:lineRule="auto"/>
              <w:ind w:left="330"/>
              <w:rPr>
                <w:rFonts w:ascii="Verdana" w:eastAsiaTheme="minorHAnsi" w:hAnsi="Verdana" w:cstheme="minorBidi"/>
              </w:rPr>
            </w:pPr>
            <w:r w:rsidRPr="00A35AE5">
              <w:rPr>
                <w:rFonts w:ascii="Verdana" w:eastAsiaTheme="minorHAnsi" w:hAnsi="Verdana" w:cstheme="minorBidi"/>
              </w:rPr>
              <w:t>For each reference, provide the following documentation with Application:</w:t>
            </w:r>
          </w:p>
          <w:p w14:paraId="147BDCFE" w14:textId="77777777" w:rsidR="00F90E78" w:rsidRPr="00A35AE5" w:rsidRDefault="00F90E78" w:rsidP="003B74E4">
            <w:pPr>
              <w:pStyle w:val="ListParagraph"/>
              <w:numPr>
                <w:ilvl w:val="0"/>
                <w:numId w:val="43"/>
              </w:numPr>
              <w:spacing w:line="276" w:lineRule="auto"/>
              <w:rPr>
                <w:rFonts w:ascii="Verdana" w:eastAsiaTheme="minorHAnsi" w:hAnsi="Verdana" w:cstheme="minorBidi"/>
              </w:rPr>
            </w:pPr>
            <w:r w:rsidRPr="00A35AE5">
              <w:rPr>
                <w:rFonts w:ascii="Verdana" w:eastAsiaTheme="minorHAnsi" w:hAnsi="Verdana" w:cstheme="minorBidi"/>
              </w:rPr>
              <w:t>Name, address, and phone number for each reference;</w:t>
            </w:r>
          </w:p>
          <w:p w14:paraId="6ED9A748" w14:textId="77777777" w:rsidR="00F90E78" w:rsidRPr="00A35AE5" w:rsidRDefault="00F90E78" w:rsidP="003B74E4">
            <w:pPr>
              <w:pStyle w:val="ListParagraph"/>
              <w:numPr>
                <w:ilvl w:val="0"/>
                <w:numId w:val="43"/>
              </w:numPr>
              <w:spacing w:line="276" w:lineRule="auto"/>
              <w:rPr>
                <w:rFonts w:ascii="Verdana" w:eastAsiaTheme="minorHAnsi" w:hAnsi="Verdana" w:cstheme="minorBidi"/>
              </w:rPr>
            </w:pPr>
            <w:r w:rsidRPr="00A35AE5">
              <w:rPr>
                <w:rFonts w:ascii="Verdana" w:eastAsiaTheme="minorHAnsi" w:hAnsi="Verdana" w:cstheme="minorBidi"/>
              </w:rPr>
              <w:t>Dates services performed and/or goods provided;</w:t>
            </w:r>
          </w:p>
          <w:p w14:paraId="2EF35909" w14:textId="77777777" w:rsidR="00F90E78" w:rsidRPr="00A35AE5" w:rsidRDefault="00F90E78" w:rsidP="003B74E4">
            <w:pPr>
              <w:pStyle w:val="ListParagraph"/>
              <w:numPr>
                <w:ilvl w:val="0"/>
                <w:numId w:val="43"/>
              </w:numPr>
              <w:spacing w:line="276" w:lineRule="auto"/>
              <w:rPr>
                <w:rFonts w:ascii="Verdana" w:eastAsiaTheme="minorHAnsi" w:hAnsi="Verdana" w:cstheme="minorBidi"/>
              </w:rPr>
            </w:pPr>
            <w:r w:rsidRPr="00A35AE5">
              <w:rPr>
                <w:rFonts w:ascii="Verdana" w:eastAsiaTheme="minorHAnsi" w:hAnsi="Verdana" w:cstheme="minorBidi"/>
              </w:rPr>
              <w:t>Description of services performed and/or goods provided; and</w:t>
            </w:r>
          </w:p>
          <w:p w14:paraId="48AB8D0E" w14:textId="77777777" w:rsidR="00F90E78" w:rsidRPr="00A35AE5" w:rsidRDefault="00F90E78" w:rsidP="003B74E4">
            <w:pPr>
              <w:pStyle w:val="BodyText"/>
              <w:numPr>
                <w:ilvl w:val="0"/>
                <w:numId w:val="43"/>
              </w:numPr>
              <w:rPr>
                <w:rFonts w:ascii="Verdana" w:hAnsi="Verdana"/>
                <w:sz w:val="20"/>
              </w:rPr>
            </w:pPr>
            <w:r w:rsidRPr="00A35AE5">
              <w:rPr>
                <w:rFonts w:ascii="Verdana" w:eastAsiaTheme="minorHAnsi" w:hAnsi="Verdana" w:cstheme="minorBidi"/>
                <w:sz w:val="20"/>
              </w:rPr>
              <w:t>Key staff assigned to the referenced contract/project who will be designated for work for any resulting Contract under this OE</w:t>
            </w:r>
          </w:p>
          <w:p w14:paraId="784F234E" w14:textId="77777777" w:rsidR="00005058" w:rsidRPr="00AB441D" w:rsidRDefault="00005058" w:rsidP="00C757FC">
            <w:pPr>
              <w:pStyle w:val="BodyText"/>
              <w:ind w:left="330"/>
              <w:rPr>
                <w:rFonts w:ascii="Verdana" w:hAnsi="Verdana"/>
                <w:b/>
                <w:sz w:val="20"/>
              </w:rPr>
            </w:pPr>
          </w:p>
          <w:p w14:paraId="1C9D719B" w14:textId="10E185DE" w:rsidR="00005058" w:rsidRPr="00A35AE5" w:rsidRDefault="00240B2B" w:rsidP="00005058">
            <w:pPr>
              <w:pStyle w:val="BodyText"/>
              <w:ind w:left="360"/>
              <w:rPr>
                <w:rFonts w:ascii="Verdana" w:hAnsi="Verdana"/>
                <w:b/>
                <w:sz w:val="20"/>
              </w:rPr>
            </w:pPr>
            <w:r>
              <w:rPr>
                <w:rFonts w:ascii="Verdana" w:hAnsi="Verdana"/>
                <w:b/>
                <w:sz w:val="20"/>
              </w:rPr>
              <w:t>JBCC Certification</w:t>
            </w:r>
          </w:p>
          <w:p w14:paraId="5F1C17C8" w14:textId="3CA57B64" w:rsidR="00005058" w:rsidRPr="00A35AE5" w:rsidRDefault="00005058" w:rsidP="00005058">
            <w:pPr>
              <w:pStyle w:val="BodyText"/>
              <w:ind w:left="330"/>
              <w:rPr>
                <w:rFonts w:ascii="Verdana" w:hAnsi="Verdana"/>
                <w:b/>
                <w:sz w:val="20"/>
              </w:rPr>
            </w:pPr>
            <w:r w:rsidRPr="00A35AE5">
              <w:rPr>
                <w:rFonts w:ascii="Verdana" w:hAnsi="Verdana"/>
                <w:sz w:val="20"/>
              </w:rPr>
              <w:t xml:space="preserve">Provide current copies of </w:t>
            </w:r>
            <w:r w:rsidR="002815D6" w:rsidRPr="00A35AE5">
              <w:rPr>
                <w:rFonts w:ascii="Verdana" w:hAnsi="Verdana"/>
                <w:sz w:val="20"/>
              </w:rPr>
              <w:t>all required</w:t>
            </w:r>
            <w:r w:rsidRPr="00A35AE5">
              <w:rPr>
                <w:rFonts w:ascii="Verdana" w:hAnsi="Verdana"/>
                <w:sz w:val="20"/>
              </w:rPr>
              <w:t xml:space="preserve"> </w:t>
            </w:r>
            <w:r w:rsidR="00240B2B">
              <w:rPr>
                <w:rFonts w:ascii="Verdana" w:hAnsi="Verdana"/>
                <w:sz w:val="20"/>
              </w:rPr>
              <w:t>JBCC Certification</w:t>
            </w:r>
            <w:r w:rsidRPr="00A35AE5">
              <w:rPr>
                <w:rFonts w:ascii="Verdana" w:hAnsi="Verdana"/>
                <w:sz w:val="20"/>
              </w:rPr>
              <w:t xml:space="preserve"> for the Applicant and Applicant’s personnel as applicable</w:t>
            </w:r>
            <w:r w:rsidRPr="00A35AE5">
              <w:rPr>
                <w:rFonts w:ascii="Verdana" w:hAnsi="Verdana"/>
                <w:b/>
                <w:sz w:val="20"/>
              </w:rPr>
              <w:t xml:space="preserve">.  </w:t>
            </w:r>
          </w:p>
          <w:p w14:paraId="53C930A4" w14:textId="77777777" w:rsidR="00757C02" w:rsidRPr="00A35AE5" w:rsidRDefault="00757C02" w:rsidP="00005058">
            <w:pPr>
              <w:pStyle w:val="BodyText"/>
              <w:ind w:left="330"/>
              <w:rPr>
                <w:rFonts w:ascii="Verdana" w:hAnsi="Verdana"/>
                <w:sz w:val="20"/>
              </w:rPr>
            </w:pPr>
          </w:p>
          <w:p w14:paraId="685BED60" w14:textId="77777777" w:rsidR="00757C02" w:rsidRPr="00A35AE5" w:rsidRDefault="00757C02" w:rsidP="00005058">
            <w:pPr>
              <w:pStyle w:val="BodyText"/>
              <w:ind w:left="330"/>
              <w:rPr>
                <w:rFonts w:ascii="Verdana" w:hAnsi="Verdana"/>
                <w:b/>
                <w:sz w:val="20"/>
              </w:rPr>
            </w:pPr>
            <w:r w:rsidRPr="00A35AE5">
              <w:rPr>
                <w:rFonts w:ascii="Verdana" w:hAnsi="Verdana"/>
                <w:b/>
                <w:sz w:val="20"/>
              </w:rPr>
              <w:t xml:space="preserve">Additional </w:t>
            </w:r>
            <w:r w:rsidR="0062196F" w:rsidRPr="00A35AE5">
              <w:rPr>
                <w:rFonts w:ascii="Verdana" w:hAnsi="Verdana"/>
                <w:b/>
                <w:sz w:val="20"/>
              </w:rPr>
              <w:t xml:space="preserve">Minimum </w:t>
            </w:r>
            <w:r w:rsidRPr="00A35AE5">
              <w:rPr>
                <w:rFonts w:ascii="Verdana" w:hAnsi="Verdana"/>
                <w:b/>
                <w:sz w:val="20"/>
              </w:rPr>
              <w:t>Qualifications:</w:t>
            </w:r>
          </w:p>
          <w:p w14:paraId="29AE6800" w14:textId="77777777" w:rsidR="00757C02" w:rsidRPr="00A35AE5" w:rsidRDefault="00757C02" w:rsidP="00757C02">
            <w:pPr>
              <w:pStyle w:val="BodyText"/>
              <w:ind w:left="330"/>
              <w:rPr>
                <w:rFonts w:ascii="Verdana" w:hAnsi="Verdana"/>
                <w:sz w:val="20"/>
              </w:rPr>
            </w:pPr>
            <w:r w:rsidRPr="00A35AE5">
              <w:rPr>
                <w:rFonts w:ascii="Verdana" w:hAnsi="Verdana"/>
                <w:sz w:val="20"/>
              </w:rPr>
              <w:t xml:space="preserve">Provide documentation of qualifications to confirm the Applicant meets the minimum requirements.  This applies to the Applicant’s business, Subcontractor(s) and both Applicant’s and Subcontractor’s personnel.  </w:t>
            </w:r>
          </w:p>
          <w:p w14:paraId="22D87F99" w14:textId="77777777" w:rsidR="00757C02" w:rsidRPr="00A35AE5" w:rsidRDefault="00757C02" w:rsidP="00005058">
            <w:pPr>
              <w:pStyle w:val="BodyText"/>
              <w:ind w:left="330"/>
              <w:rPr>
                <w:rFonts w:ascii="Verdana" w:hAnsi="Verdana"/>
                <w:sz w:val="20"/>
              </w:rPr>
            </w:pPr>
          </w:p>
        </w:tc>
      </w:tr>
      <w:tr w:rsidR="00557A21" w:rsidRPr="00AB441D" w14:paraId="358D7898" w14:textId="77777777" w:rsidTr="00DE43C4">
        <w:trPr>
          <w:trHeight w:val="1358"/>
        </w:trPr>
        <w:tc>
          <w:tcPr>
            <w:tcW w:w="10075" w:type="dxa"/>
            <w:vAlign w:val="center"/>
          </w:tcPr>
          <w:p w14:paraId="381D51A6" w14:textId="77777777" w:rsidR="00557A21" w:rsidRPr="00A35AE5" w:rsidRDefault="00557A21" w:rsidP="00557A21">
            <w:pPr>
              <w:pStyle w:val="BodyText"/>
              <w:numPr>
                <w:ilvl w:val="0"/>
                <w:numId w:val="33"/>
              </w:numPr>
              <w:rPr>
                <w:rFonts w:ascii="Verdana" w:hAnsi="Verdana"/>
                <w:b/>
                <w:sz w:val="20"/>
              </w:rPr>
            </w:pPr>
            <w:r w:rsidRPr="00A35AE5">
              <w:rPr>
                <w:rFonts w:ascii="Verdana" w:hAnsi="Verdana"/>
                <w:b/>
                <w:sz w:val="20"/>
              </w:rPr>
              <w:t>Organizational Chart and Key Personnel</w:t>
            </w:r>
          </w:p>
          <w:p w14:paraId="57D23022" w14:textId="77777777" w:rsidR="00557A21" w:rsidRPr="00A35AE5" w:rsidRDefault="00557A21" w:rsidP="00F8485F">
            <w:pPr>
              <w:pStyle w:val="BodyText"/>
              <w:ind w:left="360"/>
              <w:rPr>
                <w:rFonts w:ascii="Verdana" w:hAnsi="Verdana"/>
                <w:b/>
                <w:sz w:val="20"/>
              </w:rPr>
            </w:pPr>
            <w:r w:rsidRPr="00A35AE5">
              <w:rPr>
                <w:rFonts w:ascii="Verdana" w:eastAsiaTheme="minorHAnsi" w:hAnsi="Verdana" w:cstheme="minorBidi"/>
                <w:sz w:val="20"/>
              </w:rPr>
              <w:t xml:space="preserve">Applicant must provide an organizational chart for the key staff members who will be responsible for the performance of the services requested under this </w:t>
            </w:r>
            <w:r w:rsidR="00A6621D" w:rsidRPr="00A35AE5">
              <w:rPr>
                <w:rFonts w:ascii="Verdana" w:eastAsiaTheme="minorHAnsi" w:hAnsi="Verdana" w:cstheme="minorBidi"/>
                <w:sz w:val="20"/>
              </w:rPr>
              <w:t>OE</w:t>
            </w:r>
            <w:r w:rsidRPr="00A35AE5">
              <w:rPr>
                <w:rFonts w:ascii="Verdana" w:eastAsiaTheme="minorHAnsi" w:hAnsi="Verdana" w:cstheme="minorBidi"/>
                <w:sz w:val="20"/>
              </w:rPr>
              <w:t>.  Include profiles and resumes for all staff. The profiles and/or resumes shall include the first, middle name or initial and last names for all key staff.</w:t>
            </w:r>
            <w:r w:rsidRPr="00AB441D">
              <w:rPr>
                <w:rFonts w:ascii="Verdana" w:eastAsiaTheme="minorHAnsi" w:hAnsi="Verdana" w:cstheme="minorBidi"/>
                <w:sz w:val="20"/>
              </w:rPr>
              <w:t xml:space="preserve">  </w:t>
            </w:r>
          </w:p>
        </w:tc>
      </w:tr>
      <w:tr w:rsidR="003F6924" w:rsidRPr="00AB441D" w14:paraId="4D47168F" w14:textId="77777777" w:rsidTr="004127BE">
        <w:trPr>
          <w:trHeight w:val="7550"/>
        </w:trPr>
        <w:tc>
          <w:tcPr>
            <w:tcW w:w="10075" w:type="dxa"/>
            <w:vAlign w:val="center"/>
          </w:tcPr>
          <w:p w14:paraId="0F583CCF" w14:textId="77777777" w:rsidR="003F6924" w:rsidRPr="00AB441D" w:rsidRDefault="005C18DD" w:rsidP="005E3A03">
            <w:pPr>
              <w:pStyle w:val="BodyText"/>
              <w:numPr>
                <w:ilvl w:val="0"/>
                <w:numId w:val="33"/>
              </w:numPr>
              <w:rPr>
                <w:rFonts w:ascii="Verdana" w:hAnsi="Verdana"/>
                <w:b/>
                <w:sz w:val="20"/>
              </w:rPr>
            </w:pPr>
            <w:r w:rsidRPr="00AB441D">
              <w:rPr>
                <w:rFonts w:ascii="Verdana" w:hAnsi="Verdana"/>
                <w:b/>
                <w:sz w:val="20"/>
              </w:rPr>
              <w:lastRenderedPageBreak/>
              <w:t xml:space="preserve"> </w:t>
            </w:r>
            <w:r w:rsidR="003F6924" w:rsidRPr="00AB441D">
              <w:rPr>
                <w:rFonts w:ascii="Verdana" w:hAnsi="Verdana"/>
                <w:b/>
                <w:sz w:val="20"/>
              </w:rPr>
              <w:t>Executive Summary</w:t>
            </w:r>
          </w:p>
          <w:p w14:paraId="47217FA8" w14:textId="77777777" w:rsidR="003F6924" w:rsidRPr="00AB441D" w:rsidRDefault="003F6924" w:rsidP="005E3A03">
            <w:pPr>
              <w:pStyle w:val="BodyText"/>
              <w:ind w:firstLine="330"/>
              <w:rPr>
                <w:rFonts w:ascii="Verdana" w:hAnsi="Verdana"/>
                <w:b/>
                <w:sz w:val="20"/>
              </w:rPr>
            </w:pPr>
          </w:p>
          <w:p w14:paraId="6B2B1B2F" w14:textId="77777777" w:rsidR="00F8485F" w:rsidRPr="00AB441D" w:rsidRDefault="00F8485F" w:rsidP="003B74E4">
            <w:pPr>
              <w:pStyle w:val="BodyText"/>
              <w:numPr>
                <w:ilvl w:val="0"/>
                <w:numId w:val="44"/>
              </w:numPr>
              <w:ind w:left="690"/>
              <w:rPr>
                <w:rFonts w:ascii="Verdana" w:hAnsi="Verdana"/>
                <w:b/>
                <w:sz w:val="20"/>
              </w:rPr>
            </w:pPr>
            <w:r w:rsidRPr="00AB441D">
              <w:rPr>
                <w:rFonts w:ascii="Verdana" w:hAnsi="Verdana"/>
                <w:b/>
                <w:sz w:val="20"/>
              </w:rPr>
              <w:t>Statement of Work – Section #</w:t>
            </w:r>
          </w:p>
          <w:p w14:paraId="6FBEBB07" w14:textId="77777777" w:rsidR="00F8485F" w:rsidRPr="00AB441D" w:rsidRDefault="00F8485F" w:rsidP="00F8485F">
            <w:pPr>
              <w:pStyle w:val="BodyText"/>
              <w:ind w:left="690"/>
              <w:rPr>
                <w:rFonts w:ascii="Verdana" w:hAnsi="Verdana"/>
                <w:sz w:val="20"/>
              </w:rPr>
            </w:pPr>
            <w:r w:rsidRPr="00AB441D">
              <w:rPr>
                <w:rFonts w:ascii="Verdana" w:hAnsi="Verdana"/>
                <w:sz w:val="20"/>
              </w:rPr>
              <w:t xml:space="preserve">Provide the Applicant’s approach to meeting the requirements of the Statement of Work including </w:t>
            </w:r>
            <w:r w:rsidR="00B767BE" w:rsidRPr="00AB441D">
              <w:rPr>
                <w:rFonts w:ascii="Verdana" w:hAnsi="Verdana"/>
                <w:sz w:val="20"/>
              </w:rPr>
              <w:t>any other</w:t>
            </w:r>
            <w:r w:rsidRPr="00AB441D">
              <w:rPr>
                <w:rFonts w:ascii="Verdana" w:hAnsi="Verdana"/>
                <w:sz w:val="20"/>
              </w:rPr>
              <w:t xml:space="preserve"> requirements of this OE. </w:t>
            </w:r>
          </w:p>
          <w:p w14:paraId="0319FD8C" w14:textId="77777777" w:rsidR="00F8485F" w:rsidRPr="00A35AE5" w:rsidRDefault="00F8485F" w:rsidP="005E3A03">
            <w:pPr>
              <w:pStyle w:val="BodyText"/>
              <w:ind w:firstLine="330"/>
              <w:rPr>
                <w:rFonts w:ascii="Verdana" w:hAnsi="Verdana"/>
                <w:sz w:val="20"/>
              </w:rPr>
            </w:pPr>
          </w:p>
          <w:p w14:paraId="17209D08" w14:textId="77777777" w:rsidR="003B6FB5" w:rsidRPr="00AB441D" w:rsidRDefault="003B6FB5" w:rsidP="003B74E4">
            <w:pPr>
              <w:pStyle w:val="BodyText"/>
              <w:numPr>
                <w:ilvl w:val="0"/>
                <w:numId w:val="35"/>
              </w:numPr>
              <w:ind w:left="600" w:hanging="270"/>
              <w:rPr>
                <w:rFonts w:ascii="Verdana" w:hAnsi="Verdana"/>
                <w:b/>
                <w:sz w:val="20"/>
              </w:rPr>
            </w:pPr>
            <w:r w:rsidRPr="00AB441D">
              <w:rPr>
                <w:rFonts w:ascii="Verdana" w:hAnsi="Verdana"/>
                <w:b/>
                <w:sz w:val="20"/>
              </w:rPr>
              <w:t>Applicant Business Structure</w:t>
            </w:r>
            <w:r w:rsidR="00F8485F" w:rsidRPr="00AB441D">
              <w:rPr>
                <w:rFonts w:ascii="Verdana" w:hAnsi="Verdana"/>
                <w:b/>
                <w:sz w:val="20"/>
              </w:rPr>
              <w:t xml:space="preserve"> or Company Type</w:t>
            </w:r>
            <w:r w:rsidRPr="00AB441D">
              <w:rPr>
                <w:rFonts w:ascii="Verdana" w:hAnsi="Verdana"/>
                <w:b/>
                <w:sz w:val="20"/>
              </w:rPr>
              <w:t>:</w:t>
            </w:r>
          </w:p>
          <w:p w14:paraId="59350616" w14:textId="77777777" w:rsidR="005E3A03" w:rsidRPr="00AB441D" w:rsidRDefault="003B6FB5" w:rsidP="005E3A03">
            <w:pPr>
              <w:pStyle w:val="BodyText"/>
              <w:ind w:firstLine="600"/>
              <w:rPr>
                <w:rFonts w:ascii="Verdana" w:hAnsi="Verdana"/>
                <w:sz w:val="20"/>
              </w:rPr>
            </w:pPr>
            <w:r w:rsidRPr="00AB441D">
              <w:rPr>
                <w:rFonts w:ascii="Verdana" w:hAnsi="Verdana"/>
                <w:sz w:val="20"/>
              </w:rPr>
              <w:t xml:space="preserve">Provide the entity type (e.g., Private, Non-Profit, State Agency, Local Government, etc.). If </w:t>
            </w:r>
          </w:p>
          <w:p w14:paraId="62376417" w14:textId="77777777" w:rsidR="00557A21" w:rsidRPr="00AB441D" w:rsidRDefault="003B6FB5" w:rsidP="005E3A03">
            <w:pPr>
              <w:pStyle w:val="BodyText"/>
              <w:ind w:firstLine="600"/>
              <w:rPr>
                <w:rFonts w:ascii="Verdana" w:hAnsi="Verdana"/>
                <w:sz w:val="20"/>
              </w:rPr>
            </w:pPr>
            <w:r w:rsidRPr="00AB441D">
              <w:rPr>
                <w:rFonts w:ascii="Verdana" w:hAnsi="Verdana"/>
                <w:sz w:val="20"/>
              </w:rPr>
              <w:t xml:space="preserve">Corporation, provide State of Incorporation and filing number. </w:t>
            </w:r>
          </w:p>
          <w:p w14:paraId="0207A7FE" w14:textId="77777777" w:rsidR="003818C6" w:rsidRPr="00A35AE5" w:rsidRDefault="003B6FB5" w:rsidP="005E3A03">
            <w:pPr>
              <w:pStyle w:val="BodyText"/>
              <w:ind w:left="600"/>
              <w:rPr>
                <w:rFonts w:ascii="Verdana" w:hAnsi="Verdana"/>
                <w:sz w:val="20"/>
              </w:rPr>
            </w:pPr>
            <w:r w:rsidRPr="00A35AE5">
              <w:rPr>
                <w:rFonts w:ascii="Verdana" w:hAnsi="Verdana"/>
                <w:sz w:val="20"/>
              </w:rPr>
              <w:t xml:space="preserve"> </w:t>
            </w:r>
          </w:p>
          <w:p w14:paraId="7AC46262" w14:textId="77777777" w:rsidR="003B6FB5" w:rsidRPr="00A35AE5" w:rsidRDefault="001F0078" w:rsidP="003B74E4">
            <w:pPr>
              <w:pStyle w:val="BodyText"/>
              <w:numPr>
                <w:ilvl w:val="0"/>
                <w:numId w:val="35"/>
              </w:numPr>
              <w:ind w:left="600"/>
              <w:rPr>
                <w:rFonts w:ascii="Verdana" w:hAnsi="Verdana"/>
                <w:sz w:val="20"/>
              </w:rPr>
            </w:pPr>
            <w:r w:rsidRPr="00A35AE5">
              <w:rPr>
                <w:rFonts w:ascii="Verdana" w:hAnsi="Verdana"/>
                <w:b/>
                <w:sz w:val="20"/>
              </w:rPr>
              <w:t>Court or Governmental Agency Proceedings, Investigations, or Other Actions</w:t>
            </w:r>
            <w:r w:rsidR="003B6FB5" w:rsidRPr="00A35AE5">
              <w:rPr>
                <w:rFonts w:ascii="Verdana" w:hAnsi="Verdana"/>
                <w:sz w:val="20"/>
              </w:rPr>
              <w:t xml:space="preserve">:   </w:t>
            </w:r>
          </w:p>
          <w:p w14:paraId="5AFF42C3" w14:textId="77777777" w:rsidR="00077FB9" w:rsidRPr="00A35AE5" w:rsidRDefault="00077FB9" w:rsidP="005E3A03">
            <w:pPr>
              <w:pStyle w:val="BodyText"/>
              <w:ind w:left="600"/>
              <w:rPr>
                <w:rFonts w:ascii="Verdana" w:hAnsi="Verdana"/>
                <w:sz w:val="20"/>
              </w:rPr>
            </w:pPr>
          </w:p>
          <w:p w14:paraId="0DB118AC" w14:textId="7ED6A2FC" w:rsidR="00077FB9" w:rsidRPr="00AB441D" w:rsidRDefault="00077FB9" w:rsidP="00A81B8B">
            <w:pPr>
              <w:ind w:left="600"/>
              <w:jc w:val="both"/>
              <w:rPr>
                <w:rFonts w:ascii="Verdana" w:eastAsiaTheme="minorHAnsi" w:hAnsi="Verdana" w:cstheme="minorBidi"/>
                <w:sz w:val="22"/>
                <w:szCs w:val="22"/>
              </w:rPr>
            </w:pPr>
            <w:r w:rsidRPr="00AB441D">
              <w:rPr>
                <w:rFonts w:ascii="Verdana" w:eastAsiaTheme="minorHAnsi" w:hAnsi="Verdana" w:cstheme="minorBidi"/>
              </w:rPr>
              <w:t xml:space="preserve">Applicant shall provide </w:t>
            </w:r>
            <w:r w:rsidR="00923427" w:rsidRPr="00AB441D">
              <w:rPr>
                <w:rFonts w:ascii="Verdana" w:eastAsiaTheme="minorHAnsi" w:hAnsi="Verdana" w:cstheme="minorBidi"/>
              </w:rPr>
              <w:t xml:space="preserve">information required pursuant to the </w:t>
            </w:r>
            <w:r w:rsidR="000D3BC0" w:rsidRPr="00AB441D">
              <w:rPr>
                <w:rFonts w:ascii="Verdana" w:eastAsiaTheme="minorHAnsi" w:hAnsi="Verdana" w:cstheme="minorBidi"/>
              </w:rPr>
              <w:t xml:space="preserve">HHS Solicitation Affirmations </w:t>
            </w:r>
            <w:r w:rsidR="00923427" w:rsidRPr="00AB441D">
              <w:rPr>
                <w:rFonts w:ascii="Verdana" w:eastAsiaTheme="minorHAnsi" w:hAnsi="Verdana" w:cstheme="minorBidi"/>
              </w:rPr>
              <w:t>(Exhibit A), paragraph 36</w:t>
            </w:r>
            <w:r w:rsidR="00923427" w:rsidRPr="00AB441D">
              <w:rPr>
                <w:rFonts w:ascii="Verdana" w:eastAsiaTheme="minorHAnsi" w:hAnsi="Verdana" w:cstheme="minorBidi"/>
                <w:sz w:val="22"/>
                <w:szCs w:val="22"/>
              </w:rPr>
              <w:t>.</w:t>
            </w:r>
            <w:r w:rsidR="009B0D50" w:rsidRPr="00AB441D">
              <w:rPr>
                <w:rFonts w:ascii="Verdana" w:eastAsiaTheme="minorHAnsi" w:hAnsi="Verdana" w:cstheme="minorBidi"/>
              </w:rPr>
              <w:t xml:space="preserve"> </w:t>
            </w:r>
            <w:r w:rsidR="001F0078" w:rsidRPr="00AB441D">
              <w:rPr>
                <w:rFonts w:ascii="Verdana" w:eastAsiaTheme="minorHAnsi" w:hAnsi="Verdana" w:cstheme="minorBidi"/>
              </w:rPr>
              <w:t xml:space="preserve"> </w:t>
            </w:r>
          </w:p>
          <w:p w14:paraId="5E0C2C30" w14:textId="77777777" w:rsidR="00D3022F" w:rsidRPr="00AB441D" w:rsidRDefault="00D3022F" w:rsidP="00D3022F">
            <w:pPr>
              <w:jc w:val="both"/>
              <w:rPr>
                <w:rFonts w:ascii="Verdana" w:eastAsiaTheme="minorHAnsi" w:hAnsi="Verdana" w:cstheme="minorBidi"/>
              </w:rPr>
            </w:pPr>
          </w:p>
          <w:p w14:paraId="17A68B72" w14:textId="77777777" w:rsidR="003B6FB5" w:rsidRPr="00AB441D" w:rsidRDefault="003B6FB5" w:rsidP="003B74E4">
            <w:pPr>
              <w:pStyle w:val="BodyText"/>
              <w:numPr>
                <w:ilvl w:val="0"/>
                <w:numId w:val="35"/>
              </w:numPr>
              <w:ind w:left="600"/>
              <w:rPr>
                <w:rFonts w:ascii="Verdana" w:hAnsi="Verdana"/>
                <w:b/>
                <w:sz w:val="20"/>
              </w:rPr>
            </w:pPr>
            <w:r w:rsidRPr="00AB441D">
              <w:rPr>
                <w:rFonts w:ascii="Verdana" w:hAnsi="Verdana"/>
                <w:b/>
                <w:sz w:val="20"/>
              </w:rPr>
              <w:t xml:space="preserve">Former Employees of a </w:t>
            </w:r>
            <w:r w:rsidR="006E0C31" w:rsidRPr="00AB441D">
              <w:rPr>
                <w:rFonts w:ascii="Verdana" w:hAnsi="Verdana"/>
                <w:b/>
                <w:sz w:val="20"/>
              </w:rPr>
              <w:t xml:space="preserve">Texas </w:t>
            </w:r>
            <w:r w:rsidRPr="00AB441D">
              <w:rPr>
                <w:rFonts w:ascii="Verdana" w:hAnsi="Verdana"/>
                <w:b/>
                <w:sz w:val="20"/>
              </w:rPr>
              <w:t xml:space="preserve">State Agency:  </w:t>
            </w:r>
          </w:p>
          <w:p w14:paraId="6B4045CA" w14:textId="77777777" w:rsidR="005035F9" w:rsidRPr="00AB441D" w:rsidRDefault="005035F9" w:rsidP="005035F9">
            <w:pPr>
              <w:pStyle w:val="BodyText"/>
              <w:ind w:left="600"/>
              <w:rPr>
                <w:rFonts w:ascii="Verdana" w:hAnsi="Verdana"/>
                <w:sz w:val="20"/>
              </w:rPr>
            </w:pPr>
            <w:r w:rsidRPr="00AB441D">
              <w:rPr>
                <w:rFonts w:ascii="Verdana" w:hAnsi="Verdana"/>
                <w:sz w:val="20"/>
              </w:rPr>
              <w:t>Applicant must provide the following information regarding individuals that formerly worked for any Texas state agency and now work for Applicant or any of Applicant’s subcontractors:</w:t>
            </w:r>
          </w:p>
          <w:p w14:paraId="1BC24B20" w14:textId="77777777" w:rsidR="005035F9" w:rsidRPr="00AB441D" w:rsidRDefault="005035F9" w:rsidP="005035F9">
            <w:pPr>
              <w:pStyle w:val="BodyText"/>
              <w:ind w:left="600"/>
              <w:rPr>
                <w:rFonts w:ascii="Verdana" w:hAnsi="Verdana"/>
                <w:sz w:val="20"/>
              </w:rPr>
            </w:pPr>
            <w:r w:rsidRPr="00AB441D">
              <w:rPr>
                <w:rFonts w:ascii="Verdana" w:hAnsi="Verdana"/>
                <w:sz w:val="20"/>
              </w:rPr>
              <w:t>Name</w:t>
            </w:r>
          </w:p>
          <w:p w14:paraId="07C8BE1B" w14:textId="77777777" w:rsidR="005035F9" w:rsidRPr="00AB441D" w:rsidRDefault="005035F9" w:rsidP="005035F9">
            <w:pPr>
              <w:pStyle w:val="BodyText"/>
              <w:ind w:left="600"/>
              <w:rPr>
                <w:rFonts w:ascii="Verdana" w:hAnsi="Verdana"/>
                <w:sz w:val="20"/>
              </w:rPr>
            </w:pPr>
            <w:r w:rsidRPr="00AB441D">
              <w:rPr>
                <w:rFonts w:ascii="Verdana" w:hAnsi="Verdana"/>
                <w:sz w:val="20"/>
              </w:rPr>
              <w:t>Address</w:t>
            </w:r>
          </w:p>
          <w:p w14:paraId="3B31BD1E" w14:textId="77777777" w:rsidR="005035F9" w:rsidRPr="00AB441D" w:rsidRDefault="005035F9" w:rsidP="005035F9">
            <w:pPr>
              <w:pStyle w:val="BodyText"/>
              <w:ind w:left="600"/>
              <w:rPr>
                <w:rFonts w:ascii="Verdana" w:hAnsi="Verdana"/>
                <w:sz w:val="20"/>
              </w:rPr>
            </w:pPr>
            <w:r w:rsidRPr="00AB441D">
              <w:rPr>
                <w:rFonts w:ascii="Verdana" w:hAnsi="Verdana"/>
                <w:sz w:val="20"/>
              </w:rPr>
              <w:t>Phone Number</w:t>
            </w:r>
          </w:p>
          <w:p w14:paraId="7E310149" w14:textId="77777777" w:rsidR="005035F9" w:rsidRPr="00AB441D" w:rsidRDefault="005035F9" w:rsidP="005035F9">
            <w:pPr>
              <w:pStyle w:val="BodyText"/>
              <w:ind w:left="600"/>
              <w:rPr>
                <w:rFonts w:ascii="Verdana" w:hAnsi="Verdana"/>
                <w:sz w:val="20"/>
              </w:rPr>
            </w:pPr>
            <w:r w:rsidRPr="00AB441D">
              <w:rPr>
                <w:rFonts w:ascii="Verdana" w:hAnsi="Verdana"/>
                <w:sz w:val="20"/>
              </w:rPr>
              <w:t>State agency for which previously worked</w:t>
            </w:r>
          </w:p>
          <w:p w14:paraId="390B421C" w14:textId="77777777" w:rsidR="005035F9" w:rsidRPr="00AB441D" w:rsidRDefault="005035F9" w:rsidP="005035F9">
            <w:pPr>
              <w:pStyle w:val="BodyText"/>
              <w:ind w:left="600"/>
              <w:rPr>
                <w:rFonts w:ascii="Verdana" w:hAnsi="Verdana"/>
                <w:sz w:val="20"/>
              </w:rPr>
            </w:pPr>
            <w:r w:rsidRPr="00AB441D">
              <w:rPr>
                <w:rFonts w:ascii="Verdana" w:hAnsi="Verdana"/>
                <w:sz w:val="20"/>
              </w:rPr>
              <w:t>Dates of employment for each identified state agency</w:t>
            </w:r>
          </w:p>
          <w:p w14:paraId="7FF3F7EC" w14:textId="77777777" w:rsidR="005035F9" w:rsidRPr="00AB441D" w:rsidRDefault="005035F9" w:rsidP="005035F9">
            <w:pPr>
              <w:pStyle w:val="BodyText"/>
              <w:ind w:left="600"/>
              <w:rPr>
                <w:rFonts w:ascii="Verdana" w:hAnsi="Verdana"/>
              </w:rPr>
            </w:pPr>
          </w:p>
          <w:p w14:paraId="27178B48" w14:textId="7EC939F5" w:rsidR="003F6924" w:rsidRPr="00AB441D" w:rsidRDefault="005035F9" w:rsidP="006813BE">
            <w:pPr>
              <w:pStyle w:val="BodyText"/>
              <w:ind w:left="600"/>
              <w:rPr>
                <w:rFonts w:ascii="Verdana" w:hAnsi="Verdana"/>
                <w:sz w:val="20"/>
              </w:rPr>
            </w:pPr>
            <w:r w:rsidRPr="00AB441D">
              <w:rPr>
                <w:rFonts w:ascii="Verdana" w:hAnsi="Verdana"/>
                <w:sz w:val="20"/>
              </w:rPr>
              <w:t>Any additional information requested by HHS regarding identified individuals must be provided by Applicant.</w:t>
            </w:r>
          </w:p>
        </w:tc>
      </w:tr>
      <w:tr w:rsidR="00E4354A" w:rsidRPr="00AB441D" w14:paraId="3BED3C9C" w14:textId="77777777" w:rsidTr="004127BE">
        <w:trPr>
          <w:trHeight w:val="2870"/>
        </w:trPr>
        <w:tc>
          <w:tcPr>
            <w:tcW w:w="10075" w:type="dxa"/>
            <w:vAlign w:val="center"/>
          </w:tcPr>
          <w:p w14:paraId="3B3937C7" w14:textId="77777777" w:rsidR="00E4354A" w:rsidRPr="00AB441D" w:rsidRDefault="00E4354A" w:rsidP="005E3A03">
            <w:pPr>
              <w:pStyle w:val="BodyText"/>
              <w:numPr>
                <w:ilvl w:val="0"/>
                <w:numId w:val="33"/>
              </w:numPr>
              <w:rPr>
                <w:rFonts w:ascii="Verdana" w:hAnsi="Verdana"/>
                <w:b/>
                <w:sz w:val="20"/>
              </w:rPr>
            </w:pPr>
            <w:r w:rsidRPr="00AB441D">
              <w:rPr>
                <w:rFonts w:ascii="Verdana" w:hAnsi="Verdana"/>
                <w:b/>
                <w:sz w:val="20"/>
              </w:rPr>
              <w:t xml:space="preserve"> Notice of Criminal Activity – Reference Section #</w:t>
            </w:r>
          </w:p>
          <w:p w14:paraId="1D1DA03E" w14:textId="77777777" w:rsidR="00E4354A" w:rsidRPr="00AB441D" w:rsidRDefault="00E4354A" w:rsidP="00E4354A">
            <w:pPr>
              <w:spacing w:line="276" w:lineRule="auto"/>
              <w:ind w:left="420"/>
              <w:rPr>
                <w:rFonts w:ascii="Verdana" w:hAnsi="Verdana"/>
                <w:spacing w:val="-3"/>
              </w:rPr>
            </w:pPr>
            <w:r w:rsidRPr="00AB441D">
              <w:rPr>
                <w:rFonts w:ascii="Verdana" w:hAnsi="Verdana"/>
              </w:rPr>
              <w:t xml:space="preserve">Provide </w:t>
            </w:r>
            <w:r w:rsidRPr="00AB441D">
              <w:rPr>
                <w:rFonts w:ascii="Verdana" w:hAnsi="Verdana"/>
                <w:spacing w:val="-3"/>
              </w:rPr>
              <w:t xml:space="preserve">confirmation that the Applicant, any person with ownership or controlling interest, their agent, employee, subcontractor or volunteer who will be providing the required services are not: </w:t>
            </w:r>
          </w:p>
          <w:p w14:paraId="149920ED" w14:textId="77777777" w:rsidR="00E4354A" w:rsidRPr="00AB441D" w:rsidRDefault="00E4354A" w:rsidP="003B74E4">
            <w:pPr>
              <w:pStyle w:val="ListParagraph"/>
              <w:numPr>
                <w:ilvl w:val="0"/>
                <w:numId w:val="46"/>
              </w:numPr>
              <w:spacing w:line="276" w:lineRule="auto"/>
              <w:rPr>
                <w:rFonts w:ascii="Verdana" w:hAnsi="Verdana"/>
              </w:rPr>
            </w:pPr>
            <w:r w:rsidRPr="00AB441D">
              <w:rPr>
                <w:rFonts w:ascii="Verdana" w:hAnsi="Verdana"/>
                <w:spacing w:val="-3"/>
              </w:rPr>
              <w:t>E</w:t>
            </w:r>
            <w:r w:rsidRPr="00AB441D">
              <w:rPr>
                <w:rFonts w:ascii="Verdana" w:hAnsi="Verdana"/>
              </w:rPr>
              <w:t>n</w:t>
            </w:r>
            <w:r w:rsidRPr="00AB441D">
              <w:rPr>
                <w:rFonts w:ascii="Verdana" w:hAnsi="Verdana"/>
                <w:spacing w:val="-2"/>
              </w:rPr>
              <w:t>g</w:t>
            </w:r>
            <w:r w:rsidRPr="00AB441D">
              <w:rPr>
                <w:rFonts w:ascii="Verdana" w:hAnsi="Verdana"/>
              </w:rPr>
              <w:t>a</w:t>
            </w:r>
            <w:r w:rsidRPr="00AB441D">
              <w:rPr>
                <w:rFonts w:ascii="Verdana" w:hAnsi="Verdana"/>
                <w:spacing w:val="-2"/>
              </w:rPr>
              <w:t>g</w:t>
            </w:r>
            <w:r w:rsidRPr="00AB441D">
              <w:rPr>
                <w:rFonts w:ascii="Verdana" w:hAnsi="Verdana"/>
              </w:rPr>
              <w:t xml:space="preserve">ed </w:t>
            </w:r>
            <w:r w:rsidRPr="00AB441D">
              <w:rPr>
                <w:rFonts w:ascii="Verdana" w:hAnsi="Verdana"/>
                <w:spacing w:val="-2"/>
              </w:rPr>
              <w:t>i</w:t>
            </w:r>
            <w:r w:rsidRPr="00AB441D">
              <w:rPr>
                <w:rFonts w:ascii="Verdana" w:hAnsi="Verdana"/>
              </w:rPr>
              <w:t>n any</w:t>
            </w:r>
            <w:r w:rsidRPr="00AB441D">
              <w:rPr>
                <w:rFonts w:ascii="Verdana" w:hAnsi="Verdana"/>
                <w:spacing w:val="-2"/>
              </w:rPr>
              <w:t xml:space="preserve"> </w:t>
            </w:r>
            <w:r w:rsidRPr="00AB441D">
              <w:rPr>
                <w:rFonts w:ascii="Verdana" w:hAnsi="Verdana"/>
              </w:rPr>
              <w:t>ac</w:t>
            </w:r>
            <w:r w:rsidRPr="00AB441D">
              <w:rPr>
                <w:rFonts w:ascii="Verdana" w:hAnsi="Verdana"/>
                <w:spacing w:val="-2"/>
              </w:rPr>
              <w:t>t</w:t>
            </w:r>
            <w:r w:rsidRPr="00AB441D">
              <w:rPr>
                <w:rFonts w:ascii="Verdana" w:hAnsi="Verdana"/>
              </w:rPr>
              <w:t>i</w:t>
            </w:r>
            <w:r w:rsidRPr="00AB441D">
              <w:rPr>
                <w:rFonts w:ascii="Verdana" w:hAnsi="Verdana"/>
                <w:spacing w:val="-3"/>
              </w:rPr>
              <w:t>v</w:t>
            </w:r>
            <w:r w:rsidRPr="00AB441D">
              <w:rPr>
                <w:rFonts w:ascii="Verdana" w:hAnsi="Verdana"/>
              </w:rPr>
              <w:t>ity</w:t>
            </w:r>
            <w:r w:rsidRPr="00AB441D">
              <w:rPr>
                <w:rFonts w:ascii="Verdana" w:hAnsi="Verdana"/>
                <w:spacing w:val="-3"/>
              </w:rPr>
              <w:t xml:space="preserve"> </w:t>
            </w:r>
            <w:r w:rsidRPr="00AB441D">
              <w:rPr>
                <w:rFonts w:ascii="Verdana" w:hAnsi="Verdana"/>
              </w:rPr>
              <w:t>th</w:t>
            </w:r>
            <w:r w:rsidRPr="00AB441D">
              <w:rPr>
                <w:rFonts w:ascii="Verdana" w:hAnsi="Verdana"/>
                <w:spacing w:val="-2"/>
              </w:rPr>
              <w:t>a</w:t>
            </w:r>
            <w:r w:rsidRPr="00AB441D">
              <w:rPr>
                <w:rFonts w:ascii="Verdana" w:hAnsi="Verdana"/>
                <w:spacing w:val="6"/>
              </w:rPr>
              <w:t>t</w:t>
            </w:r>
            <w:r w:rsidRPr="00AB441D">
              <w:rPr>
                <w:rFonts w:ascii="Verdana" w:hAnsi="Verdana"/>
              </w:rPr>
              <w:t xml:space="preserve"> could</w:t>
            </w:r>
            <w:r w:rsidRPr="00AB441D">
              <w:rPr>
                <w:rFonts w:ascii="Verdana" w:hAnsi="Verdana"/>
                <w:spacing w:val="-3"/>
              </w:rPr>
              <w:t xml:space="preserve"> </w:t>
            </w:r>
            <w:r w:rsidRPr="00AB441D">
              <w:rPr>
                <w:rFonts w:ascii="Verdana" w:hAnsi="Verdana"/>
              </w:rPr>
              <w:t>co</w:t>
            </w:r>
            <w:r w:rsidRPr="00AB441D">
              <w:rPr>
                <w:rFonts w:ascii="Verdana" w:hAnsi="Verdana"/>
                <w:spacing w:val="-2"/>
              </w:rPr>
              <w:t>n</w:t>
            </w:r>
            <w:r w:rsidRPr="00AB441D">
              <w:rPr>
                <w:rFonts w:ascii="Verdana" w:hAnsi="Verdana"/>
              </w:rPr>
              <w:t>s</w:t>
            </w:r>
            <w:r w:rsidRPr="00AB441D">
              <w:rPr>
                <w:rFonts w:ascii="Verdana" w:hAnsi="Verdana"/>
                <w:spacing w:val="-1"/>
              </w:rPr>
              <w:t>t</w:t>
            </w:r>
            <w:r w:rsidRPr="00AB441D">
              <w:rPr>
                <w:rFonts w:ascii="Verdana" w:hAnsi="Verdana"/>
              </w:rPr>
              <w:t>it</w:t>
            </w:r>
            <w:r w:rsidRPr="00AB441D">
              <w:rPr>
                <w:rFonts w:ascii="Verdana" w:hAnsi="Verdana"/>
                <w:spacing w:val="-3"/>
              </w:rPr>
              <w:t>u</w:t>
            </w:r>
            <w:r w:rsidRPr="00AB441D">
              <w:rPr>
                <w:rFonts w:ascii="Verdana" w:hAnsi="Verdana"/>
              </w:rPr>
              <w:t>te</w:t>
            </w:r>
            <w:r w:rsidRPr="00AB441D">
              <w:rPr>
                <w:rFonts w:ascii="Verdana" w:hAnsi="Verdana"/>
                <w:spacing w:val="-2"/>
              </w:rPr>
              <w:t xml:space="preserve"> </w:t>
            </w:r>
            <w:r w:rsidRPr="00AB441D">
              <w:rPr>
                <w:rFonts w:ascii="Verdana" w:hAnsi="Verdana"/>
              </w:rPr>
              <w:t xml:space="preserve">a </w:t>
            </w:r>
            <w:r w:rsidRPr="00AB441D">
              <w:rPr>
                <w:rFonts w:ascii="Verdana" w:hAnsi="Verdana"/>
                <w:spacing w:val="1"/>
              </w:rPr>
              <w:t>c</w:t>
            </w:r>
            <w:r w:rsidRPr="00AB441D">
              <w:rPr>
                <w:rFonts w:ascii="Verdana" w:hAnsi="Verdana"/>
                <w:spacing w:val="-2"/>
              </w:rPr>
              <w:t>r</w:t>
            </w:r>
            <w:r w:rsidRPr="00AB441D">
              <w:rPr>
                <w:rFonts w:ascii="Verdana" w:hAnsi="Verdana"/>
              </w:rPr>
              <w:t>i</w:t>
            </w:r>
            <w:r w:rsidRPr="00AB441D">
              <w:rPr>
                <w:rFonts w:ascii="Verdana" w:hAnsi="Verdana"/>
                <w:spacing w:val="-4"/>
              </w:rPr>
              <w:t>m</w:t>
            </w:r>
            <w:r w:rsidRPr="00AB441D">
              <w:rPr>
                <w:rFonts w:ascii="Verdana" w:hAnsi="Verdana"/>
              </w:rPr>
              <w:t>inal</w:t>
            </w:r>
            <w:r w:rsidRPr="00AB441D">
              <w:rPr>
                <w:rFonts w:ascii="Verdana" w:hAnsi="Verdana"/>
                <w:spacing w:val="-1"/>
              </w:rPr>
              <w:t xml:space="preserve"> </w:t>
            </w:r>
            <w:r w:rsidRPr="00AB441D">
              <w:rPr>
                <w:rFonts w:ascii="Verdana" w:hAnsi="Verdana"/>
              </w:rPr>
              <w:t>off</w:t>
            </w:r>
            <w:r w:rsidRPr="00AB441D">
              <w:rPr>
                <w:rFonts w:ascii="Verdana" w:hAnsi="Verdana"/>
                <w:spacing w:val="-2"/>
              </w:rPr>
              <w:t>e</w:t>
            </w:r>
            <w:r w:rsidRPr="00AB441D">
              <w:rPr>
                <w:rFonts w:ascii="Verdana" w:hAnsi="Verdana"/>
              </w:rPr>
              <w:t>nse</w:t>
            </w:r>
            <w:r w:rsidRPr="00AB441D">
              <w:rPr>
                <w:rFonts w:ascii="Verdana" w:hAnsi="Verdana"/>
                <w:spacing w:val="-2"/>
              </w:rPr>
              <w:t xml:space="preserve"> </w:t>
            </w:r>
            <w:r w:rsidRPr="00AB441D">
              <w:rPr>
                <w:rFonts w:ascii="Verdana" w:hAnsi="Verdana"/>
              </w:rPr>
              <w:t>equ</w:t>
            </w:r>
            <w:r w:rsidRPr="00AB441D">
              <w:rPr>
                <w:rFonts w:ascii="Verdana" w:hAnsi="Verdana"/>
                <w:spacing w:val="-2"/>
              </w:rPr>
              <w:t>a</w:t>
            </w:r>
            <w:r w:rsidRPr="00AB441D">
              <w:rPr>
                <w:rFonts w:ascii="Verdana" w:hAnsi="Verdana"/>
              </w:rPr>
              <w:t>l</w:t>
            </w:r>
            <w:r w:rsidRPr="00AB441D">
              <w:rPr>
                <w:rFonts w:ascii="Verdana" w:hAnsi="Verdana"/>
                <w:spacing w:val="1"/>
              </w:rPr>
              <w:t xml:space="preserve"> </w:t>
            </w:r>
            <w:r w:rsidRPr="00AB441D">
              <w:rPr>
                <w:rFonts w:ascii="Verdana" w:hAnsi="Verdana"/>
                <w:spacing w:val="-2"/>
              </w:rPr>
              <w:t>t</w:t>
            </w:r>
            <w:r w:rsidRPr="00AB441D">
              <w:rPr>
                <w:rFonts w:ascii="Verdana" w:hAnsi="Verdana"/>
              </w:rPr>
              <w:t xml:space="preserve">o or </w:t>
            </w:r>
            <w:r w:rsidRPr="00AB441D">
              <w:rPr>
                <w:rFonts w:ascii="Verdana" w:hAnsi="Verdana"/>
                <w:spacing w:val="-3"/>
              </w:rPr>
              <w:t>g</w:t>
            </w:r>
            <w:r w:rsidRPr="00AB441D">
              <w:rPr>
                <w:rFonts w:ascii="Verdana" w:hAnsi="Verdana"/>
              </w:rPr>
              <w:t>r</w:t>
            </w:r>
            <w:r w:rsidRPr="00AB441D">
              <w:rPr>
                <w:rFonts w:ascii="Verdana" w:hAnsi="Verdana"/>
                <w:spacing w:val="-2"/>
              </w:rPr>
              <w:t>e</w:t>
            </w:r>
            <w:r w:rsidRPr="00AB441D">
              <w:rPr>
                <w:rFonts w:ascii="Verdana" w:hAnsi="Verdana"/>
              </w:rPr>
              <w:t>a</w:t>
            </w:r>
            <w:r w:rsidRPr="00AB441D">
              <w:rPr>
                <w:rFonts w:ascii="Verdana" w:hAnsi="Verdana"/>
                <w:spacing w:val="-2"/>
              </w:rPr>
              <w:t>t</w:t>
            </w:r>
            <w:r w:rsidRPr="00AB441D">
              <w:rPr>
                <w:rFonts w:ascii="Verdana" w:hAnsi="Verdana"/>
              </w:rPr>
              <w:t>er</w:t>
            </w:r>
            <w:r w:rsidRPr="00AB441D">
              <w:rPr>
                <w:rFonts w:ascii="Verdana" w:hAnsi="Verdana"/>
                <w:spacing w:val="-2"/>
              </w:rPr>
              <w:t xml:space="preserve"> </w:t>
            </w:r>
            <w:r w:rsidRPr="00AB441D">
              <w:rPr>
                <w:rFonts w:ascii="Verdana" w:hAnsi="Verdana"/>
              </w:rPr>
              <w:t>than</w:t>
            </w:r>
            <w:r w:rsidRPr="00AB441D">
              <w:rPr>
                <w:rFonts w:ascii="Verdana" w:hAnsi="Verdana"/>
                <w:spacing w:val="-2"/>
              </w:rPr>
              <w:t xml:space="preserve"> </w:t>
            </w:r>
            <w:r w:rsidRPr="00AB441D">
              <w:rPr>
                <w:rFonts w:ascii="Verdana" w:hAnsi="Verdana"/>
              </w:rPr>
              <w:t>a Cl</w:t>
            </w:r>
            <w:r w:rsidRPr="00AB441D">
              <w:rPr>
                <w:rFonts w:ascii="Verdana" w:hAnsi="Verdana"/>
                <w:spacing w:val="-2"/>
              </w:rPr>
              <w:t>a</w:t>
            </w:r>
            <w:r w:rsidRPr="00AB441D">
              <w:rPr>
                <w:rFonts w:ascii="Verdana" w:hAnsi="Verdana"/>
              </w:rPr>
              <w:t>ss</w:t>
            </w:r>
            <w:r w:rsidRPr="00AB441D">
              <w:rPr>
                <w:rFonts w:ascii="Verdana" w:hAnsi="Verdana"/>
                <w:spacing w:val="1"/>
              </w:rPr>
              <w:t xml:space="preserve"> </w:t>
            </w:r>
            <w:r w:rsidRPr="00AB441D">
              <w:rPr>
                <w:rFonts w:ascii="Verdana" w:hAnsi="Verdana"/>
              </w:rPr>
              <w:t>A</w:t>
            </w:r>
            <w:r w:rsidRPr="00AB441D">
              <w:rPr>
                <w:rFonts w:ascii="Verdana" w:hAnsi="Verdana"/>
                <w:spacing w:val="-1"/>
              </w:rPr>
              <w:t xml:space="preserve"> </w:t>
            </w:r>
            <w:r w:rsidRPr="00AB441D">
              <w:rPr>
                <w:rFonts w:ascii="Verdana" w:hAnsi="Verdana"/>
                <w:spacing w:val="-4"/>
              </w:rPr>
              <w:t>m</w:t>
            </w:r>
            <w:r w:rsidRPr="00AB441D">
              <w:rPr>
                <w:rFonts w:ascii="Verdana" w:hAnsi="Verdana"/>
              </w:rPr>
              <w:t>isde</w:t>
            </w:r>
            <w:r w:rsidRPr="00AB441D">
              <w:rPr>
                <w:rFonts w:ascii="Verdana" w:hAnsi="Verdana"/>
                <w:spacing w:val="-4"/>
              </w:rPr>
              <w:t>m</w:t>
            </w:r>
            <w:r w:rsidRPr="00AB441D">
              <w:rPr>
                <w:rFonts w:ascii="Verdana" w:hAnsi="Verdana"/>
              </w:rPr>
              <w:t>ean</w:t>
            </w:r>
            <w:r w:rsidRPr="00AB441D">
              <w:rPr>
                <w:rFonts w:ascii="Verdana" w:hAnsi="Verdana"/>
                <w:spacing w:val="-3"/>
              </w:rPr>
              <w:t>o</w:t>
            </w:r>
            <w:r w:rsidRPr="00AB441D">
              <w:rPr>
                <w:rFonts w:ascii="Verdana" w:hAnsi="Verdana"/>
                <w:spacing w:val="4"/>
              </w:rPr>
              <w:t>r</w:t>
            </w:r>
            <w:r w:rsidRPr="00AB441D">
              <w:rPr>
                <w:rFonts w:ascii="Verdana" w:hAnsi="Verdana"/>
              </w:rPr>
              <w:t xml:space="preserve"> or </w:t>
            </w:r>
            <w:r w:rsidRPr="00AB441D">
              <w:rPr>
                <w:rFonts w:ascii="Verdana" w:hAnsi="Verdana"/>
                <w:spacing w:val="-2"/>
              </w:rPr>
              <w:t>g</w:t>
            </w:r>
            <w:r w:rsidRPr="00AB441D">
              <w:rPr>
                <w:rFonts w:ascii="Verdana" w:hAnsi="Verdana"/>
              </w:rPr>
              <w:t>rounds</w:t>
            </w:r>
            <w:r w:rsidRPr="00AB441D">
              <w:rPr>
                <w:rFonts w:ascii="Verdana" w:hAnsi="Verdana"/>
                <w:spacing w:val="-2"/>
              </w:rPr>
              <w:t xml:space="preserve"> </w:t>
            </w:r>
            <w:r w:rsidRPr="00AB441D">
              <w:rPr>
                <w:rFonts w:ascii="Verdana" w:hAnsi="Verdana"/>
              </w:rPr>
              <w:t xml:space="preserve">for </w:t>
            </w:r>
            <w:r w:rsidRPr="00AB441D">
              <w:rPr>
                <w:rFonts w:ascii="Verdana" w:hAnsi="Verdana"/>
                <w:spacing w:val="-3"/>
              </w:rPr>
              <w:t>d</w:t>
            </w:r>
            <w:r w:rsidRPr="00AB441D">
              <w:rPr>
                <w:rFonts w:ascii="Verdana" w:hAnsi="Verdana"/>
              </w:rPr>
              <w:t>i</w:t>
            </w:r>
            <w:r w:rsidRPr="00AB441D">
              <w:rPr>
                <w:rFonts w:ascii="Verdana" w:hAnsi="Verdana"/>
                <w:spacing w:val="-2"/>
              </w:rPr>
              <w:t>s</w:t>
            </w:r>
            <w:r w:rsidRPr="00AB441D">
              <w:rPr>
                <w:rFonts w:ascii="Verdana" w:hAnsi="Verdana"/>
              </w:rPr>
              <w:t>c</w:t>
            </w:r>
            <w:r w:rsidRPr="00AB441D">
              <w:rPr>
                <w:rFonts w:ascii="Verdana" w:hAnsi="Verdana"/>
                <w:spacing w:val="1"/>
              </w:rPr>
              <w:t>i</w:t>
            </w:r>
            <w:r w:rsidRPr="00AB441D">
              <w:rPr>
                <w:rFonts w:ascii="Verdana" w:hAnsi="Verdana"/>
                <w:spacing w:val="-3"/>
              </w:rPr>
              <w:t>p</w:t>
            </w:r>
            <w:r w:rsidRPr="00AB441D">
              <w:rPr>
                <w:rFonts w:ascii="Verdana" w:hAnsi="Verdana"/>
              </w:rPr>
              <w:t>l</w:t>
            </w:r>
            <w:r w:rsidRPr="00AB441D">
              <w:rPr>
                <w:rFonts w:ascii="Verdana" w:hAnsi="Verdana"/>
                <w:spacing w:val="-2"/>
              </w:rPr>
              <w:t>i</w:t>
            </w:r>
            <w:r w:rsidRPr="00AB441D">
              <w:rPr>
                <w:rFonts w:ascii="Verdana" w:hAnsi="Verdana"/>
              </w:rPr>
              <w:t>na</w:t>
            </w:r>
            <w:r w:rsidRPr="00AB441D">
              <w:rPr>
                <w:rFonts w:ascii="Verdana" w:hAnsi="Verdana"/>
                <w:spacing w:val="1"/>
              </w:rPr>
              <w:t>r</w:t>
            </w:r>
            <w:r w:rsidRPr="00AB441D">
              <w:rPr>
                <w:rFonts w:ascii="Verdana" w:hAnsi="Verdana"/>
              </w:rPr>
              <w:t>y</w:t>
            </w:r>
            <w:r w:rsidRPr="00AB441D">
              <w:rPr>
                <w:rFonts w:ascii="Verdana" w:hAnsi="Verdana"/>
                <w:spacing w:val="-3"/>
              </w:rPr>
              <w:t xml:space="preserve"> </w:t>
            </w:r>
            <w:r w:rsidRPr="00AB441D">
              <w:rPr>
                <w:rFonts w:ascii="Verdana" w:hAnsi="Verdana"/>
                <w:spacing w:val="-2"/>
              </w:rPr>
              <w:t>a</w:t>
            </w:r>
            <w:r w:rsidRPr="00AB441D">
              <w:rPr>
                <w:rFonts w:ascii="Verdana" w:hAnsi="Verdana"/>
              </w:rPr>
              <w:t>c</w:t>
            </w:r>
            <w:r w:rsidRPr="00AB441D">
              <w:rPr>
                <w:rFonts w:ascii="Verdana" w:hAnsi="Verdana"/>
                <w:spacing w:val="1"/>
              </w:rPr>
              <w:t>t</w:t>
            </w:r>
            <w:r w:rsidRPr="00AB441D">
              <w:rPr>
                <w:rFonts w:ascii="Verdana" w:hAnsi="Verdana"/>
                <w:spacing w:val="-2"/>
              </w:rPr>
              <w:t>i</w:t>
            </w:r>
            <w:r w:rsidRPr="00AB441D">
              <w:rPr>
                <w:rFonts w:ascii="Verdana" w:hAnsi="Verdana"/>
              </w:rPr>
              <w:t>on by a s</w:t>
            </w:r>
            <w:r w:rsidRPr="00AB441D">
              <w:rPr>
                <w:rFonts w:ascii="Verdana" w:hAnsi="Verdana"/>
                <w:spacing w:val="-2"/>
              </w:rPr>
              <w:t>t</w:t>
            </w:r>
            <w:r w:rsidRPr="00AB441D">
              <w:rPr>
                <w:rFonts w:ascii="Verdana" w:hAnsi="Verdana"/>
              </w:rPr>
              <w:t>a</w:t>
            </w:r>
            <w:r w:rsidRPr="00AB441D">
              <w:rPr>
                <w:rFonts w:ascii="Verdana" w:hAnsi="Verdana"/>
                <w:spacing w:val="-2"/>
              </w:rPr>
              <w:t>t</w:t>
            </w:r>
            <w:r w:rsidRPr="00AB441D">
              <w:rPr>
                <w:rFonts w:ascii="Verdana" w:hAnsi="Verdana"/>
              </w:rPr>
              <w:t>e or</w:t>
            </w:r>
            <w:r w:rsidRPr="00AB441D">
              <w:rPr>
                <w:rFonts w:ascii="Verdana" w:hAnsi="Verdana"/>
                <w:spacing w:val="-2"/>
              </w:rPr>
              <w:t xml:space="preserve"> </w:t>
            </w:r>
            <w:r w:rsidRPr="00AB441D">
              <w:rPr>
                <w:rFonts w:ascii="Verdana" w:hAnsi="Verdana"/>
              </w:rPr>
              <w:t>fe</w:t>
            </w:r>
            <w:r w:rsidRPr="00AB441D">
              <w:rPr>
                <w:rFonts w:ascii="Verdana" w:hAnsi="Verdana"/>
                <w:spacing w:val="-2"/>
              </w:rPr>
              <w:t>d</w:t>
            </w:r>
            <w:r w:rsidRPr="00AB441D">
              <w:rPr>
                <w:rFonts w:ascii="Verdana" w:hAnsi="Verdana"/>
              </w:rPr>
              <w:t>e</w:t>
            </w:r>
            <w:r w:rsidRPr="00AB441D">
              <w:rPr>
                <w:rFonts w:ascii="Verdana" w:hAnsi="Verdana"/>
                <w:spacing w:val="1"/>
              </w:rPr>
              <w:t>r</w:t>
            </w:r>
            <w:r w:rsidRPr="00AB441D">
              <w:rPr>
                <w:rFonts w:ascii="Verdana" w:hAnsi="Verdana"/>
                <w:spacing w:val="-2"/>
              </w:rPr>
              <w:t>a</w:t>
            </w:r>
            <w:r w:rsidRPr="00AB441D">
              <w:rPr>
                <w:rFonts w:ascii="Verdana" w:hAnsi="Verdana"/>
              </w:rPr>
              <w:t>l</w:t>
            </w:r>
            <w:r w:rsidRPr="00AB441D">
              <w:rPr>
                <w:rFonts w:ascii="Verdana" w:hAnsi="Verdana"/>
                <w:spacing w:val="-2"/>
              </w:rPr>
              <w:t xml:space="preserve"> </w:t>
            </w:r>
            <w:r w:rsidRPr="00AB441D">
              <w:rPr>
                <w:rFonts w:ascii="Verdana" w:hAnsi="Verdana"/>
              </w:rPr>
              <w:t>r</w:t>
            </w:r>
            <w:r w:rsidRPr="00AB441D">
              <w:rPr>
                <w:rFonts w:ascii="Verdana" w:hAnsi="Verdana"/>
                <w:spacing w:val="-2"/>
              </w:rPr>
              <w:t>e</w:t>
            </w:r>
            <w:r w:rsidRPr="00AB441D">
              <w:rPr>
                <w:rFonts w:ascii="Verdana" w:hAnsi="Verdana"/>
                <w:spacing w:val="-3"/>
              </w:rPr>
              <w:t>g</w:t>
            </w:r>
            <w:r w:rsidRPr="00AB441D">
              <w:rPr>
                <w:rFonts w:ascii="Verdana" w:hAnsi="Verdana"/>
              </w:rPr>
              <w:t>ula</w:t>
            </w:r>
            <w:r w:rsidRPr="00AB441D">
              <w:rPr>
                <w:rFonts w:ascii="Verdana" w:hAnsi="Verdana"/>
                <w:spacing w:val="1"/>
              </w:rPr>
              <w:t>t</w:t>
            </w:r>
            <w:r w:rsidRPr="00AB441D">
              <w:rPr>
                <w:rFonts w:ascii="Verdana" w:hAnsi="Verdana"/>
              </w:rPr>
              <w:t>ory au</w:t>
            </w:r>
            <w:r w:rsidRPr="00AB441D">
              <w:rPr>
                <w:rFonts w:ascii="Verdana" w:hAnsi="Verdana"/>
                <w:spacing w:val="1"/>
              </w:rPr>
              <w:t>t</w:t>
            </w:r>
            <w:r w:rsidRPr="00AB441D">
              <w:rPr>
                <w:rFonts w:ascii="Verdana" w:hAnsi="Verdana"/>
              </w:rPr>
              <w:t>h</w:t>
            </w:r>
            <w:r w:rsidRPr="00AB441D">
              <w:rPr>
                <w:rFonts w:ascii="Verdana" w:hAnsi="Verdana"/>
                <w:spacing w:val="-3"/>
              </w:rPr>
              <w:t>o</w:t>
            </w:r>
            <w:r w:rsidRPr="00AB441D">
              <w:rPr>
                <w:rFonts w:ascii="Verdana" w:hAnsi="Verdana"/>
              </w:rPr>
              <w:t>r</w:t>
            </w:r>
            <w:r w:rsidRPr="00AB441D">
              <w:rPr>
                <w:rFonts w:ascii="Verdana" w:hAnsi="Verdana"/>
                <w:spacing w:val="-2"/>
              </w:rPr>
              <w:t>i</w:t>
            </w:r>
            <w:r w:rsidRPr="00AB441D">
              <w:rPr>
                <w:rFonts w:ascii="Verdana" w:hAnsi="Verdana"/>
              </w:rPr>
              <w:t>t</w:t>
            </w:r>
            <w:r w:rsidRPr="00AB441D">
              <w:rPr>
                <w:rFonts w:ascii="Verdana" w:hAnsi="Verdana"/>
                <w:spacing w:val="-2"/>
              </w:rPr>
              <w:t>y; or</w:t>
            </w:r>
          </w:p>
          <w:p w14:paraId="5190D2A1" w14:textId="77777777" w:rsidR="00E4354A" w:rsidRPr="00AB441D" w:rsidRDefault="00E4354A" w:rsidP="003B74E4">
            <w:pPr>
              <w:pStyle w:val="ListParagraph"/>
              <w:numPr>
                <w:ilvl w:val="0"/>
                <w:numId w:val="46"/>
              </w:numPr>
              <w:spacing w:line="276" w:lineRule="auto"/>
              <w:rPr>
                <w:rFonts w:ascii="Verdana" w:hAnsi="Verdana"/>
              </w:rPr>
            </w:pPr>
            <w:r w:rsidRPr="00AB441D">
              <w:rPr>
                <w:rFonts w:ascii="Verdana" w:hAnsi="Verdana"/>
                <w:spacing w:val="-2"/>
              </w:rPr>
              <w:t>B</w:t>
            </w:r>
            <w:r w:rsidRPr="00AB441D">
              <w:rPr>
                <w:rFonts w:ascii="Verdana" w:hAnsi="Verdana"/>
              </w:rPr>
              <w:t>een</w:t>
            </w:r>
            <w:r w:rsidRPr="00AB441D">
              <w:rPr>
                <w:rFonts w:ascii="Verdana" w:hAnsi="Verdana"/>
                <w:spacing w:val="-3"/>
              </w:rPr>
              <w:t xml:space="preserve"> </w:t>
            </w:r>
            <w:r w:rsidRPr="00AB441D">
              <w:rPr>
                <w:rFonts w:ascii="Verdana" w:hAnsi="Verdana"/>
              </w:rPr>
              <w:t>p</w:t>
            </w:r>
            <w:r w:rsidRPr="00AB441D">
              <w:rPr>
                <w:rFonts w:ascii="Verdana" w:hAnsi="Verdana"/>
                <w:spacing w:val="-2"/>
              </w:rPr>
              <w:t>l</w:t>
            </w:r>
            <w:r w:rsidRPr="00AB441D">
              <w:rPr>
                <w:rFonts w:ascii="Verdana" w:hAnsi="Verdana"/>
              </w:rPr>
              <w:t>aced</w:t>
            </w:r>
            <w:r w:rsidRPr="00AB441D">
              <w:rPr>
                <w:rFonts w:ascii="Verdana" w:hAnsi="Verdana"/>
                <w:spacing w:val="-2"/>
              </w:rPr>
              <w:t xml:space="preserve"> </w:t>
            </w:r>
            <w:r w:rsidRPr="00AB441D">
              <w:rPr>
                <w:rFonts w:ascii="Verdana" w:hAnsi="Verdana"/>
              </w:rPr>
              <w:t>on co</w:t>
            </w:r>
            <w:r w:rsidRPr="00AB441D">
              <w:rPr>
                <w:rFonts w:ascii="Verdana" w:hAnsi="Verdana"/>
                <w:spacing w:val="-4"/>
              </w:rPr>
              <w:t>mm</w:t>
            </w:r>
            <w:r w:rsidRPr="00AB441D">
              <w:rPr>
                <w:rFonts w:ascii="Verdana" w:hAnsi="Verdana"/>
                <w:spacing w:val="2"/>
              </w:rPr>
              <w:t>u</w:t>
            </w:r>
            <w:r w:rsidRPr="00AB441D">
              <w:rPr>
                <w:rFonts w:ascii="Verdana" w:hAnsi="Verdana"/>
              </w:rPr>
              <w:t>nity</w:t>
            </w:r>
            <w:r w:rsidRPr="00AB441D">
              <w:rPr>
                <w:rFonts w:ascii="Verdana" w:hAnsi="Verdana"/>
                <w:spacing w:val="-3"/>
              </w:rPr>
              <w:t xml:space="preserve"> </w:t>
            </w:r>
            <w:r w:rsidRPr="00AB441D">
              <w:rPr>
                <w:rFonts w:ascii="Verdana" w:hAnsi="Verdana"/>
              </w:rPr>
              <w:t>sup</w:t>
            </w:r>
            <w:r w:rsidRPr="00AB441D">
              <w:rPr>
                <w:rFonts w:ascii="Verdana" w:hAnsi="Verdana"/>
                <w:spacing w:val="-2"/>
              </w:rPr>
              <w:t>e</w:t>
            </w:r>
            <w:r w:rsidRPr="00AB441D">
              <w:rPr>
                <w:rFonts w:ascii="Verdana" w:hAnsi="Verdana"/>
              </w:rPr>
              <w:t>r</w:t>
            </w:r>
            <w:r w:rsidRPr="00AB441D">
              <w:rPr>
                <w:rFonts w:ascii="Verdana" w:hAnsi="Verdana"/>
                <w:spacing w:val="-3"/>
              </w:rPr>
              <w:t>v</w:t>
            </w:r>
            <w:r w:rsidRPr="00AB441D">
              <w:rPr>
                <w:rFonts w:ascii="Verdana" w:hAnsi="Verdana"/>
              </w:rPr>
              <w:t>is</w:t>
            </w:r>
            <w:r w:rsidRPr="00AB441D">
              <w:rPr>
                <w:rFonts w:ascii="Verdana" w:hAnsi="Verdana"/>
                <w:spacing w:val="-1"/>
              </w:rPr>
              <w:t>i</w:t>
            </w:r>
            <w:r w:rsidRPr="00AB441D">
              <w:rPr>
                <w:rFonts w:ascii="Verdana" w:hAnsi="Verdana"/>
              </w:rPr>
              <w:t xml:space="preserve">on, </w:t>
            </w:r>
            <w:r w:rsidRPr="00AB441D">
              <w:rPr>
                <w:rFonts w:ascii="Verdana" w:hAnsi="Verdana"/>
                <w:spacing w:val="-2"/>
              </w:rPr>
              <w:t>r</w:t>
            </w:r>
            <w:r w:rsidRPr="00AB441D">
              <w:rPr>
                <w:rFonts w:ascii="Verdana" w:hAnsi="Verdana"/>
              </w:rPr>
              <w:t>ec</w:t>
            </w:r>
            <w:r w:rsidRPr="00AB441D">
              <w:rPr>
                <w:rFonts w:ascii="Verdana" w:hAnsi="Verdana"/>
                <w:spacing w:val="-2"/>
              </w:rPr>
              <w:t>e</w:t>
            </w:r>
            <w:r w:rsidRPr="00AB441D">
              <w:rPr>
                <w:rFonts w:ascii="Verdana" w:hAnsi="Verdana"/>
              </w:rPr>
              <w:t>i</w:t>
            </w:r>
            <w:r w:rsidRPr="00AB441D">
              <w:rPr>
                <w:rFonts w:ascii="Verdana" w:hAnsi="Verdana"/>
                <w:spacing w:val="-3"/>
              </w:rPr>
              <w:t>v</w:t>
            </w:r>
            <w:r w:rsidRPr="00AB441D">
              <w:rPr>
                <w:rFonts w:ascii="Verdana" w:hAnsi="Verdana"/>
              </w:rPr>
              <w:t xml:space="preserve">ed </w:t>
            </w:r>
            <w:r w:rsidRPr="00AB441D">
              <w:rPr>
                <w:rFonts w:ascii="Verdana" w:hAnsi="Verdana"/>
                <w:spacing w:val="-2"/>
              </w:rPr>
              <w:t>d</w:t>
            </w:r>
            <w:r w:rsidRPr="00AB441D">
              <w:rPr>
                <w:rFonts w:ascii="Verdana" w:hAnsi="Verdana"/>
              </w:rPr>
              <w:t>e</w:t>
            </w:r>
            <w:r w:rsidRPr="00AB441D">
              <w:rPr>
                <w:rFonts w:ascii="Verdana" w:hAnsi="Verdana"/>
                <w:spacing w:val="1"/>
              </w:rPr>
              <w:t>f</w:t>
            </w:r>
            <w:r w:rsidRPr="00AB441D">
              <w:rPr>
                <w:rFonts w:ascii="Verdana" w:hAnsi="Verdana"/>
                <w:spacing w:val="-2"/>
              </w:rPr>
              <w:t>e</w:t>
            </w:r>
            <w:r w:rsidRPr="00AB441D">
              <w:rPr>
                <w:rFonts w:ascii="Verdana" w:hAnsi="Verdana"/>
              </w:rPr>
              <w:t>rr</w:t>
            </w:r>
            <w:r w:rsidRPr="00AB441D">
              <w:rPr>
                <w:rFonts w:ascii="Verdana" w:hAnsi="Verdana"/>
                <w:spacing w:val="-2"/>
              </w:rPr>
              <w:t>e</w:t>
            </w:r>
            <w:r w:rsidRPr="00AB441D">
              <w:rPr>
                <w:rFonts w:ascii="Verdana" w:hAnsi="Verdana"/>
              </w:rPr>
              <w:t>d a</w:t>
            </w:r>
            <w:r w:rsidRPr="00AB441D">
              <w:rPr>
                <w:rFonts w:ascii="Verdana" w:hAnsi="Verdana"/>
                <w:spacing w:val="-2"/>
              </w:rPr>
              <w:t>d</w:t>
            </w:r>
            <w:r w:rsidRPr="00AB441D">
              <w:rPr>
                <w:rFonts w:ascii="Verdana" w:hAnsi="Verdana"/>
              </w:rPr>
              <w:t>jud</w:t>
            </w:r>
            <w:r w:rsidRPr="00AB441D">
              <w:rPr>
                <w:rFonts w:ascii="Verdana" w:hAnsi="Verdana"/>
                <w:spacing w:val="-2"/>
              </w:rPr>
              <w:t>i</w:t>
            </w:r>
            <w:r w:rsidRPr="00AB441D">
              <w:rPr>
                <w:rFonts w:ascii="Verdana" w:hAnsi="Verdana"/>
              </w:rPr>
              <w:t>c</w:t>
            </w:r>
            <w:r w:rsidRPr="00AB441D">
              <w:rPr>
                <w:rFonts w:ascii="Verdana" w:hAnsi="Verdana"/>
                <w:spacing w:val="-2"/>
              </w:rPr>
              <w:t>a</w:t>
            </w:r>
            <w:r w:rsidRPr="00AB441D">
              <w:rPr>
                <w:rFonts w:ascii="Verdana" w:hAnsi="Verdana"/>
              </w:rPr>
              <w:t>tio</w:t>
            </w:r>
            <w:r w:rsidRPr="00AB441D">
              <w:rPr>
                <w:rFonts w:ascii="Verdana" w:hAnsi="Verdana"/>
                <w:spacing w:val="-3"/>
              </w:rPr>
              <w:t>n</w:t>
            </w:r>
            <w:r w:rsidRPr="00AB441D">
              <w:rPr>
                <w:rFonts w:ascii="Verdana" w:hAnsi="Verdana"/>
              </w:rPr>
              <w:t>, or</w:t>
            </w:r>
            <w:r w:rsidRPr="00AB441D">
              <w:rPr>
                <w:rFonts w:ascii="Verdana" w:hAnsi="Verdana"/>
                <w:spacing w:val="-2"/>
              </w:rPr>
              <w:t xml:space="preserve"> </w:t>
            </w:r>
            <w:r w:rsidRPr="00AB441D">
              <w:rPr>
                <w:rFonts w:ascii="Verdana" w:hAnsi="Verdana"/>
              </w:rPr>
              <w:t>be</w:t>
            </w:r>
            <w:r w:rsidRPr="00AB441D">
              <w:rPr>
                <w:rFonts w:ascii="Verdana" w:hAnsi="Verdana"/>
                <w:spacing w:val="-2"/>
              </w:rPr>
              <w:t>e</w:t>
            </w:r>
            <w:r w:rsidRPr="00AB441D">
              <w:rPr>
                <w:rFonts w:ascii="Verdana" w:hAnsi="Verdana"/>
              </w:rPr>
              <w:t>n in</w:t>
            </w:r>
            <w:r w:rsidRPr="00AB441D">
              <w:rPr>
                <w:rFonts w:ascii="Verdana" w:hAnsi="Verdana"/>
                <w:spacing w:val="-3"/>
              </w:rPr>
              <w:t>d</w:t>
            </w:r>
            <w:r w:rsidRPr="00AB441D">
              <w:rPr>
                <w:rFonts w:ascii="Verdana" w:hAnsi="Verdana"/>
              </w:rPr>
              <w:t>ic</w:t>
            </w:r>
            <w:r w:rsidRPr="00AB441D">
              <w:rPr>
                <w:rFonts w:ascii="Verdana" w:hAnsi="Verdana"/>
                <w:spacing w:val="-2"/>
              </w:rPr>
              <w:t>t</w:t>
            </w:r>
            <w:r w:rsidRPr="00AB441D">
              <w:rPr>
                <w:rFonts w:ascii="Verdana" w:hAnsi="Verdana"/>
              </w:rPr>
              <w:t xml:space="preserve">ed </w:t>
            </w:r>
            <w:r w:rsidRPr="00AB441D">
              <w:rPr>
                <w:rFonts w:ascii="Verdana" w:hAnsi="Verdana"/>
                <w:spacing w:val="-2"/>
              </w:rPr>
              <w:t>f</w:t>
            </w:r>
            <w:r w:rsidRPr="00AB441D">
              <w:rPr>
                <w:rFonts w:ascii="Verdana" w:hAnsi="Verdana"/>
              </w:rPr>
              <w:t xml:space="preserve">or </w:t>
            </w:r>
            <w:r w:rsidRPr="00AB441D">
              <w:rPr>
                <w:rFonts w:ascii="Verdana" w:hAnsi="Verdana"/>
                <w:spacing w:val="-3"/>
              </w:rPr>
              <w:t>o</w:t>
            </w:r>
            <w:r w:rsidRPr="00AB441D">
              <w:rPr>
                <w:rFonts w:ascii="Verdana" w:hAnsi="Verdana"/>
              </w:rPr>
              <w:t>r con</w:t>
            </w:r>
            <w:r w:rsidRPr="00AB441D">
              <w:rPr>
                <w:rFonts w:ascii="Verdana" w:hAnsi="Verdana"/>
                <w:spacing w:val="-2"/>
              </w:rPr>
              <w:t>v</w:t>
            </w:r>
            <w:r w:rsidRPr="00AB441D">
              <w:rPr>
                <w:rFonts w:ascii="Verdana" w:hAnsi="Verdana"/>
              </w:rPr>
              <w:t>ic</w:t>
            </w:r>
            <w:r w:rsidRPr="00AB441D">
              <w:rPr>
                <w:rFonts w:ascii="Verdana" w:hAnsi="Verdana"/>
                <w:spacing w:val="1"/>
              </w:rPr>
              <w:t>t</w:t>
            </w:r>
            <w:r w:rsidRPr="00AB441D">
              <w:rPr>
                <w:rFonts w:ascii="Verdana" w:hAnsi="Verdana"/>
                <w:spacing w:val="-2"/>
              </w:rPr>
              <w:t>e</w:t>
            </w:r>
            <w:r w:rsidRPr="00AB441D">
              <w:rPr>
                <w:rFonts w:ascii="Verdana" w:hAnsi="Verdana"/>
              </w:rPr>
              <w:t>d of</w:t>
            </w:r>
            <w:r w:rsidRPr="00AB441D">
              <w:rPr>
                <w:rFonts w:ascii="Verdana" w:hAnsi="Verdana"/>
                <w:spacing w:val="-2"/>
              </w:rPr>
              <w:t xml:space="preserve"> </w:t>
            </w:r>
            <w:r w:rsidRPr="00AB441D">
              <w:rPr>
                <w:rFonts w:ascii="Verdana" w:hAnsi="Verdana"/>
              </w:rPr>
              <w:t xml:space="preserve">a </w:t>
            </w:r>
            <w:r w:rsidRPr="00AB441D">
              <w:rPr>
                <w:rFonts w:ascii="Verdana" w:hAnsi="Verdana"/>
                <w:spacing w:val="-2"/>
              </w:rPr>
              <w:t>c</w:t>
            </w:r>
            <w:r w:rsidRPr="00AB441D">
              <w:rPr>
                <w:rFonts w:ascii="Verdana" w:hAnsi="Verdana"/>
              </w:rPr>
              <w:t>ri</w:t>
            </w:r>
            <w:r w:rsidRPr="00AB441D">
              <w:rPr>
                <w:rFonts w:ascii="Verdana" w:hAnsi="Verdana"/>
                <w:spacing w:val="-4"/>
              </w:rPr>
              <w:t>m</w:t>
            </w:r>
            <w:r w:rsidRPr="00AB441D">
              <w:rPr>
                <w:rFonts w:ascii="Verdana" w:hAnsi="Verdana"/>
              </w:rPr>
              <w:t>inal</w:t>
            </w:r>
            <w:r w:rsidRPr="00AB441D">
              <w:rPr>
                <w:rFonts w:ascii="Verdana" w:hAnsi="Verdana"/>
                <w:spacing w:val="-2"/>
              </w:rPr>
              <w:t xml:space="preserve"> </w:t>
            </w:r>
            <w:r w:rsidRPr="00AB441D">
              <w:rPr>
                <w:rFonts w:ascii="Verdana" w:hAnsi="Verdana"/>
              </w:rPr>
              <w:t>o</w:t>
            </w:r>
            <w:r w:rsidRPr="00AB441D">
              <w:rPr>
                <w:rFonts w:ascii="Verdana" w:hAnsi="Verdana"/>
                <w:spacing w:val="-2"/>
              </w:rPr>
              <w:t>f</w:t>
            </w:r>
            <w:r w:rsidRPr="00AB441D">
              <w:rPr>
                <w:rFonts w:ascii="Verdana" w:hAnsi="Verdana"/>
              </w:rPr>
              <w:t>f</w:t>
            </w:r>
            <w:r w:rsidRPr="00AB441D">
              <w:rPr>
                <w:rFonts w:ascii="Verdana" w:hAnsi="Verdana"/>
                <w:spacing w:val="-2"/>
              </w:rPr>
              <w:t>e</w:t>
            </w:r>
            <w:r w:rsidRPr="00AB441D">
              <w:rPr>
                <w:rFonts w:ascii="Verdana" w:hAnsi="Verdana"/>
              </w:rPr>
              <w:t xml:space="preserve">nse </w:t>
            </w:r>
            <w:r w:rsidRPr="00AB441D">
              <w:rPr>
                <w:rFonts w:ascii="Verdana" w:hAnsi="Verdana"/>
                <w:spacing w:val="-2"/>
              </w:rPr>
              <w:t>r</w:t>
            </w:r>
            <w:r w:rsidRPr="00AB441D">
              <w:rPr>
                <w:rFonts w:ascii="Verdana" w:hAnsi="Verdana"/>
              </w:rPr>
              <w:t>e</w:t>
            </w:r>
            <w:r w:rsidRPr="00AB441D">
              <w:rPr>
                <w:rFonts w:ascii="Verdana" w:hAnsi="Verdana"/>
                <w:spacing w:val="-2"/>
              </w:rPr>
              <w:t>l</w:t>
            </w:r>
            <w:r w:rsidRPr="00AB441D">
              <w:rPr>
                <w:rFonts w:ascii="Verdana" w:hAnsi="Verdana"/>
              </w:rPr>
              <w:t>a</w:t>
            </w:r>
            <w:r w:rsidRPr="00AB441D">
              <w:rPr>
                <w:rFonts w:ascii="Verdana" w:hAnsi="Verdana"/>
                <w:spacing w:val="-2"/>
              </w:rPr>
              <w:t>t</w:t>
            </w:r>
            <w:r w:rsidRPr="00AB441D">
              <w:rPr>
                <w:rFonts w:ascii="Verdana" w:hAnsi="Verdana"/>
              </w:rPr>
              <w:t>ing</w:t>
            </w:r>
            <w:r w:rsidRPr="00AB441D">
              <w:rPr>
                <w:rFonts w:ascii="Verdana" w:hAnsi="Verdana"/>
                <w:spacing w:val="-3"/>
              </w:rPr>
              <w:t xml:space="preserve"> </w:t>
            </w:r>
            <w:r w:rsidRPr="00AB441D">
              <w:rPr>
                <w:rFonts w:ascii="Verdana" w:hAnsi="Verdana"/>
              </w:rPr>
              <w:t>to in</w:t>
            </w:r>
            <w:r w:rsidRPr="00AB441D">
              <w:rPr>
                <w:rFonts w:ascii="Verdana" w:hAnsi="Verdana"/>
                <w:spacing w:val="-3"/>
              </w:rPr>
              <w:t>v</w:t>
            </w:r>
            <w:r w:rsidRPr="00AB441D">
              <w:rPr>
                <w:rFonts w:ascii="Verdana" w:hAnsi="Verdana"/>
              </w:rPr>
              <w:t>ol</w:t>
            </w:r>
            <w:r w:rsidRPr="00AB441D">
              <w:rPr>
                <w:rFonts w:ascii="Verdana" w:hAnsi="Verdana"/>
                <w:spacing w:val="-3"/>
              </w:rPr>
              <w:t>v</w:t>
            </w:r>
            <w:r w:rsidRPr="00AB441D">
              <w:rPr>
                <w:rFonts w:ascii="Verdana" w:hAnsi="Verdana"/>
              </w:rPr>
              <w:t>e</w:t>
            </w:r>
            <w:r w:rsidRPr="00AB441D">
              <w:rPr>
                <w:rFonts w:ascii="Verdana" w:hAnsi="Verdana"/>
                <w:spacing w:val="-4"/>
              </w:rPr>
              <w:t>m</w:t>
            </w:r>
            <w:r w:rsidRPr="00AB441D">
              <w:rPr>
                <w:rFonts w:ascii="Verdana" w:hAnsi="Verdana"/>
              </w:rPr>
              <w:t>ent</w:t>
            </w:r>
            <w:r w:rsidRPr="00AB441D">
              <w:rPr>
                <w:rFonts w:ascii="Verdana" w:hAnsi="Verdana"/>
                <w:spacing w:val="-2"/>
              </w:rPr>
              <w:t xml:space="preserve"> </w:t>
            </w:r>
            <w:r w:rsidRPr="00AB441D">
              <w:rPr>
                <w:rFonts w:ascii="Verdana" w:hAnsi="Verdana"/>
              </w:rPr>
              <w:t>in any</w:t>
            </w:r>
            <w:r w:rsidRPr="00AB441D">
              <w:rPr>
                <w:rFonts w:ascii="Verdana" w:hAnsi="Verdana"/>
                <w:spacing w:val="-2"/>
              </w:rPr>
              <w:t xml:space="preserve"> </w:t>
            </w:r>
            <w:r w:rsidRPr="00AB441D">
              <w:rPr>
                <w:rFonts w:ascii="Verdana" w:hAnsi="Verdana"/>
              </w:rPr>
              <w:t>f</w:t>
            </w:r>
            <w:r w:rsidRPr="00AB441D">
              <w:rPr>
                <w:rFonts w:ascii="Verdana" w:hAnsi="Verdana"/>
                <w:spacing w:val="-2"/>
              </w:rPr>
              <w:t>i</w:t>
            </w:r>
            <w:r w:rsidRPr="00AB441D">
              <w:rPr>
                <w:rFonts w:ascii="Verdana" w:hAnsi="Verdana"/>
              </w:rPr>
              <w:t>nan</w:t>
            </w:r>
            <w:r w:rsidRPr="00AB441D">
              <w:rPr>
                <w:rFonts w:ascii="Verdana" w:hAnsi="Verdana"/>
                <w:spacing w:val="-2"/>
              </w:rPr>
              <w:t>c</w:t>
            </w:r>
            <w:r w:rsidRPr="00AB441D">
              <w:rPr>
                <w:rFonts w:ascii="Verdana" w:hAnsi="Verdana"/>
              </w:rPr>
              <w:t>i</w:t>
            </w:r>
            <w:r w:rsidRPr="00AB441D">
              <w:rPr>
                <w:rFonts w:ascii="Verdana" w:hAnsi="Verdana"/>
                <w:spacing w:val="-2"/>
              </w:rPr>
              <w:t>a</w:t>
            </w:r>
            <w:r w:rsidRPr="00AB441D">
              <w:rPr>
                <w:rFonts w:ascii="Verdana" w:hAnsi="Verdana"/>
              </w:rPr>
              <w:t>l</w:t>
            </w:r>
            <w:r w:rsidRPr="00AB441D">
              <w:rPr>
                <w:rFonts w:ascii="Verdana" w:hAnsi="Verdana"/>
                <w:spacing w:val="1"/>
              </w:rPr>
              <w:t xml:space="preserve"> </w:t>
            </w:r>
            <w:r w:rsidRPr="00AB441D">
              <w:rPr>
                <w:rFonts w:ascii="Verdana" w:hAnsi="Verdana"/>
                <w:spacing w:val="-4"/>
              </w:rPr>
              <w:t>m</w:t>
            </w:r>
            <w:r w:rsidRPr="00AB441D">
              <w:rPr>
                <w:rFonts w:ascii="Verdana" w:hAnsi="Verdana"/>
              </w:rPr>
              <w:t>a</w:t>
            </w:r>
            <w:r w:rsidRPr="00AB441D">
              <w:rPr>
                <w:rFonts w:ascii="Verdana" w:hAnsi="Verdana"/>
                <w:spacing w:val="1"/>
              </w:rPr>
              <w:t>t</w:t>
            </w:r>
            <w:r w:rsidRPr="00AB441D">
              <w:rPr>
                <w:rFonts w:ascii="Verdana" w:hAnsi="Verdana"/>
              </w:rPr>
              <w:t>t</w:t>
            </w:r>
            <w:r w:rsidRPr="00AB441D">
              <w:rPr>
                <w:rFonts w:ascii="Verdana" w:hAnsi="Verdana"/>
                <w:spacing w:val="-2"/>
              </w:rPr>
              <w:t>e</w:t>
            </w:r>
            <w:r w:rsidRPr="00AB441D">
              <w:rPr>
                <w:rFonts w:ascii="Verdana" w:hAnsi="Verdana"/>
              </w:rPr>
              <w:t xml:space="preserve">r, </w:t>
            </w:r>
            <w:r w:rsidRPr="00AB441D">
              <w:rPr>
                <w:rFonts w:ascii="Verdana" w:hAnsi="Verdana"/>
                <w:spacing w:val="-2"/>
              </w:rPr>
              <w:t>f</w:t>
            </w:r>
            <w:r w:rsidRPr="00AB441D">
              <w:rPr>
                <w:rFonts w:ascii="Verdana" w:hAnsi="Verdana"/>
              </w:rPr>
              <w:t>e</w:t>
            </w:r>
            <w:r w:rsidRPr="00AB441D">
              <w:rPr>
                <w:rFonts w:ascii="Verdana" w:hAnsi="Verdana"/>
                <w:spacing w:val="-2"/>
              </w:rPr>
              <w:t>d</w:t>
            </w:r>
            <w:r w:rsidRPr="00AB441D">
              <w:rPr>
                <w:rFonts w:ascii="Verdana" w:hAnsi="Verdana"/>
              </w:rPr>
              <w:t>e</w:t>
            </w:r>
            <w:r w:rsidRPr="00AB441D">
              <w:rPr>
                <w:rFonts w:ascii="Verdana" w:hAnsi="Verdana"/>
                <w:spacing w:val="1"/>
              </w:rPr>
              <w:t>r</w:t>
            </w:r>
            <w:r w:rsidRPr="00AB441D">
              <w:rPr>
                <w:rFonts w:ascii="Verdana" w:hAnsi="Verdana"/>
                <w:spacing w:val="-2"/>
              </w:rPr>
              <w:t>a</w:t>
            </w:r>
            <w:r w:rsidRPr="00AB441D">
              <w:rPr>
                <w:rFonts w:ascii="Verdana" w:hAnsi="Verdana"/>
              </w:rPr>
              <w:t>l</w:t>
            </w:r>
            <w:r w:rsidRPr="00AB441D">
              <w:rPr>
                <w:rFonts w:ascii="Verdana" w:hAnsi="Verdana"/>
                <w:spacing w:val="1"/>
              </w:rPr>
              <w:t xml:space="preserve"> </w:t>
            </w:r>
            <w:r w:rsidRPr="00AB441D">
              <w:rPr>
                <w:rFonts w:ascii="Verdana" w:hAnsi="Verdana"/>
              </w:rPr>
              <w:t>or</w:t>
            </w:r>
            <w:r w:rsidRPr="00AB441D">
              <w:rPr>
                <w:rFonts w:ascii="Verdana" w:hAnsi="Verdana"/>
                <w:spacing w:val="-2"/>
              </w:rPr>
              <w:t xml:space="preserve"> </w:t>
            </w:r>
            <w:r w:rsidRPr="00AB441D">
              <w:rPr>
                <w:rFonts w:ascii="Verdana" w:hAnsi="Verdana"/>
              </w:rPr>
              <w:t>s</w:t>
            </w:r>
            <w:r w:rsidRPr="00AB441D">
              <w:rPr>
                <w:rFonts w:ascii="Verdana" w:hAnsi="Verdana"/>
                <w:spacing w:val="-1"/>
              </w:rPr>
              <w:t>t</w:t>
            </w:r>
            <w:r w:rsidRPr="00AB441D">
              <w:rPr>
                <w:rFonts w:ascii="Verdana" w:hAnsi="Verdana"/>
              </w:rPr>
              <w:t>a</w:t>
            </w:r>
            <w:r w:rsidRPr="00AB441D">
              <w:rPr>
                <w:rFonts w:ascii="Verdana" w:hAnsi="Verdana"/>
                <w:spacing w:val="1"/>
              </w:rPr>
              <w:t>t</w:t>
            </w:r>
            <w:r w:rsidRPr="00AB441D">
              <w:rPr>
                <w:rFonts w:ascii="Verdana" w:hAnsi="Verdana"/>
              </w:rPr>
              <w:t>e</w:t>
            </w:r>
            <w:r w:rsidRPr="00AB441D">
              <w:rPr>
                <w:rFonts w:ascii="Verdana" w:hAnsi="Verdana"/>
                <w:spacing w:val="-2"/>
              </w:rPr>
              <w:t xml:space="preserve"> </w:t>
            </w:r>
            <w:r w:rsidRPr="00AB441D">
              <w:rPr>
                <w:rFonts w:ascii="Verdana" w:hAnsi="Verdana"/>
              </w:rPr>
              <w:t>pro</w:t>
            </w:r>
            <w:r w:rsidRPr="00AB441D">
              <w:rPr>
                <w:rFonts w:ascii="Verdana" w:hAnsi="Verdana"/>
                <w:spacing w:val="-3"/>
              </w:rPr>
              <w:t>g</w:t>
            </w:r>
            <w:r w:rsidRPr="00AB441D">
              <w:rPr>
                <w:rFonts w:ascii="Verdana" w:hAnsi="Verdana"/>
              </w:rPr>
              <w:t>ram, or sex</w:t>
            </w:r>
            <w:r w:rsidRPr="00AB441D">
              <w:rPr>
                <w:rFonts w:ascii="Verdana" w:hAnsi="Verdana"/>
                <w:spacing w:val="-3"/>
              </w:rPr>
              <w:t xml:space="preserve"> </w:t>
            </w:r>
            <w:r w:rsidRPr="00AB441D">
              <w:rPr>
                <w:rFonts w:ascii="Verdana" w:hAnsi="Verdana"/>
              </w:rPr>
              <w:t>c</w:t>
            </w:r>
            <w:r w:rsidRPr="00AB441D">
              <w:rPr>
                <w:rFonts w:ascii="Verdana" w:hAnsi="Verdana"/>
                <w:spacing w:val="-2"/>
              </w:rPr>
              <w:t>r</w:t>
            </w:r>
            <w:r w:rsidRPr="00AB441D">
              <w:rPr>
                <w:rFonts w:ascii="Verdana" w:hAnsi="Verdana"/>
              </w:rPr>
              <w:t>i</w:t>
            </w:r>
            <w:r w:rsidRPr="00AB441D">
              <w:rPr>
                <w:rFonts w:ascii="Verdana" w:hAnsi="Verdana"/>
                <w:spacing w:val="-4"/>
              </w:rPr>
              <w:t>m</w:t>
            </w:r>
            <w:r w:rsidRPr="00AB441D">
              <w:rPr>
                <w:rFonts w:ascii="Verdana" w:hAnsi="Verdana"/>
              </w:rPr>
              <w:t xml:space="preserve">e.  </w:t>
            </w:r>
          </w:p>
        </w:tc>
      </w:tr>
      <w:tr w:rsidR="00A73086" w:rsidRPr="00AB441D" w14:paraId="4CB8EC5B" w14:textId="77777777" w:rsidTr="00AD2209">
        <w:trPr>
          <w:trHeight w:val="1097"/>
        </w:trPr>
        <w:tc>
          <w:tcPr>
            <w:tcW w:w="10075" w:type="dxa"/>
            <w:vAlign w:val="center"/>
          </w:tcPr>
          <w:p w14:paraId="173B0983" w14:textId="77777777" w:rsidR="00A73086" w:rsidRPr="00AB441D" w:rsidRDefault="00A73086" w:rsidP="005E3A03">
            <w:pPr>
              <w:pStyle w:val="BodyText"/>
              <w:numPr>
                <w:ilvl w:val="0"/>
                <w:numId w:val="33"/>
              </w:numPr>
              <w:rPr>
                <w:rFonts w:ascii="Verdana" w:hAnsi="Verdana"/>
                <w:b/>
                <w:sz w:val="20"/>
              </w:rPr>
            </w:pPr>
            <w:r w:rsidRPr="00AB441D">
              <w:rPr>
                <w:rFonts w:ascii="Verdana" w:hAnsi="Verdana"/>
                <w:b/>
                <w:sz w:val="20"/>
              </w:rPr>
              <w:t>Notice of Insolvency or Indebtedness – Reference Section #</w:t>
            </w:r>
          </w:p>
          <w:p w14:paraId="4EE89C17" w14:textId="77777777" w:rsidR="00A73086" w:rsidRPr="00A35AE5" w:rsidDel="00557A21" w:rsidRDefault="00A73086" w:rsidP="00A73086">
            <w:pPr>
              <w:pStyle w:val="BodyText"/>
              <w:ind w:left="360"/>
              <w:rPr>
                <w:rFonts w:ascii="Verdana" w:hAnsi="Verdana"/>
                <w:b/>
                <w:sz w:val="20"/>
              </w:rPr>
            </w:pPr>
            <w:r w:rsidRPr="00AB441D">
              <w:rPr>
                <w:rFonts w:ascii="Verdana" w:hAnsi="Verdana"/>
                <w:sz w:val="20"/>
              </w:rPr>
              <w:t xml:space="preserve">Provide </w:t>
            </w:r>
            <w:r w:rsidRPr="00AB441D">
              <w:rPr>
                <w:rFonts w:ascii="Verdana" w:hAnsi="Verdana"/>
                <w:spacing w:val="-3"/>
                <w:sz w:val="20"/>
              </w:rPr>
              <w:t>with the Application detailed written descriptions of</w:t>
            </w:r>
            <w:r w:rsidRPr="00AB441D">
              <w:rPr>
                <w:rFonts w:ascii="Verdana" w:hAnsi="Verdana"/>
                <w:bCs/>
                <w:sz w:val="20"/>
              </w:rPr>
              <w:t xml:space="preserve"> </w:t>
            </w:r>
            <w:r w:rsidRPr="00AB441D">
              <w:rPr>
                <w:rFonts w:ascii="Verdana" w:hAnsi="Verdana"/>
                <w:spacing w:val="15"/>
                <w:sz w:val="20"/>
              </w:rPr>
              <w:t xml:space="preserve">any </w:t>
            </w:r>
            <w:r w:rsidRPr="00AB441D">
              <w:rPr>
                <w:rFonts w:ascii="Verdana" w:hAnsi="Verdana"/>
                <w:sz w:val="20"/>
              </w:rPr>
              <w:t>i</w:t>
            </w:r>
            <w:r w:rsidRPr="00AB441D">
              <w:rPr>
                <w:rFonts w:ascii="Verdana" w:hAnsi="Verdana"/>
                <w:spacing w:val="-3"/>
                <w:sz w:val="20"/>
              </w:rPr>
              <w:t>n</w:t>
            </w:r>
            <w:r w:rsidRPr="00AB441D">
              <w:rPr>
                <w:rFonts w:ascii="Verdana" w:hAnsi="Verdana"/>
                <w:sz w:val="20"/>
              </w:rPr>
              <w:t>so</w:t>
            </w:r>
            <w:r w:rsidRPr="00AB441D">
              <w:rPr>
                <w:rFonts w:ascii="Verdana" w:hAnsi="Verdana"/>
                <w:spacing w:val="1"/>
                <w:sz w:val="20"/>
              </w:rPr>
              <w:t>l</w:t>
            </w:r>
            <w:r w:rsidRPr="00AB441D">
              <w:rPr>
                <w:rFonts w:ascii="Verdana" w:hAnsi="Verdana"/>
                <w:spacing w:val="-3"/>
                <w:sz w:val="20"/>
              </w:rPr>
              <w:t>v</w:t>
            </w:r>
            <w:r w:rsidRPr="00AB441D">
              <w:rPr>
                <w:rFonts w:ascii="Verdana" w:hAnsi="Verdana"/>
                <w:sz w:val="20"/>
              </w:rPr>
              <w:t>enc</w:t>
            </w:r>
            <w:r w:rsidRPr="00AB441D">
              <w:rPr>
                <w:rFonts w:ascii="Verdana" w:hAnsi="Verdana"/>
                <w:spacing w:val="-3"/>
                <w:sz w:val="20"/>
              </w:rPr>
              <w:t>y</w:t>
            </w:r>
            <w:r w:rsidRPr="00AB441D">
              <w:rPr>
                <w:rFonts w:ascii="Verdana" w:hAnsi="Verdana"/>
                <w:sz w:val="20"/>
              </w:rPr>
              <w:t>,</w:t>
            </w:r>
            <w:r w:rsidRPr="00AB441D">
              <w:rPr>
                <w:rFonts w:ascii="Verdana" w:hAnsi="Verdana"/>
                <w:spacing w:val="14"/>
                <w:sz w:val="20"/>
              </w:rPr>
              <w:t xml:space="preserve"> </w:t>
            </w:r>
            <w:r w:rsidRPr="00AB441D">
              <w:rPr>
                <w:rFonts w:ascii="Verdana" w:hAnsi="Verdana"/>
                <w:sz w:val="20"/>
              </w:rPr>
              <w:t>i</w:t>
            </w:r>
            <w:r w:rsidRPr="00AB441D">
              <w:rPr>
                <w:rFonts w:ascii="Verdana" w:hAnsi="Verdana"/>
                <w:spacing w:val="-3"/>
                <w:sz w:val="20"/>
              </w:rPr>
              <w:t>n</w:t>
            </w:r>
            <w:r w:rsidRPr="00AB441D">
              <w:rPr>
                <w:rFonts w:ascii="Verdana" w:hAnsi="Verdana"/>
                <w:sz w:val="20"/>
              </w:rPr>
              <w:t>capa</w:t>
            </w:r>
            <w:r w:rsidRPr="00AB441D">
              <w:rPr>
                <w:rFonts w:ascii="Verdana" w:hAnsi="Verdana"/>
                <w:spacing w:val="-2"/>
                <w:sz w:val="20"/>
              </w:rPr>
              <w:t>c</w:t>
            </w:r>
            <w:r w:rsidRPr="00AB441D">
              <w:rPr>
                <w:rFonts w:ascii="Verdana" w:hAnsi="Verdana"/>
                <w:sz w:val="20"/>
              </w:rPr>
              <w:t>ity,</w:t>
            </w:r>
            <w:r w:rsidRPr="00AB441D">
              <w:rPr>
                <w:rFonts w:ascii="Verdana" w:hAnsi="Verdana"/>
                <w:spacing w:val="11"/>
                <w:sz w:val="20"/>
              </w:rPr>
              <w:t xml:space="preserve"> </w:t>
            </w:r>
            <w:r w:rsidRPr="00AB441D">
              <w:rPr>
                <w:rFonts w:ascii="Verdana" w:hAnsi="Verdana"/>
                <w:sz w:val="20"/>
              </w:rPr>
              <w:t>and</w:t>
            </w:r>
            <w:r w:rsidRPr="00AB441D">
              <w:rPr>
                <w:rFonts w:ascii="Verdana" w:hAnsi="Verdana"/>
                <w:spacing w:val="15"/>
                <w:sz w:val="20"/>
              </w:rPr>
              <w:t xml:space="preserve"> </w:t>
            </w:r>
            <w:r w:rsidRPr="00AB441D">
              <w:rPr>
                <w:rFonts w:ascii="Verdana" w:hAnsi="Verdana"/>
                <w:sz w:val="20"/>
              </w:rPr>
              <w:t>o</w:t>
            </w:r>
            <w:r w:rsidRPr="00AB441D">
              <w:rPr>
                <w:rFonts w:ascii="Verdana" w:hAnsi="Verdana"/>
                <w:spacing w:val="-3"/>
                <w:sz w:val="20"/>
              </w:rPr>
              <w:t>u</w:t>
            </w:r>
            <w:r w:rsidRPr="00AB441D">
              <w:rPr>
                <w:rFonts w:ascii="Verdana" w:hAnsi="Verdana"/>
                <w:sz w:val="20"/>
              </w:rPr>
              <w:t>ts</w:t>
            </w:r>
            <w:r w:rsidRPr="00AB441D">
              <w:rPr>
                <w:rFonts w:ascii="Verdana" w:hAnsi="Verdana"/>
                <w:spacing w:val="-1"/>
                <w:sz w:val="20"/>
              </w:rPr>
              <w:t>t</w:t>
            </w:r>
            <w:r w:rsidRPr="00AB441D">
              <w:rPr>
                <w:rFonts w:ascii="Verdana" w:hAnsi="Verdana"/>
                <w:sz w:val="20"/>
              </w:rPr>
              <w:t>an</w:t>
            </w:r>
            <w:r w:rsidRPr="00AB441D">
              <w:rPr>
                <w:rFonts w:ascii="Verdana" w:hAnsi="Verdana"/>
                <w:spacing w:val="-2"/>
                <w:sz w:val="20"/>
              </w:rPr>
              <w:t>d</w:t>
            </w:r>
            <w:r w:rsidRPr="00AB441D">
              <w:rPr>
                <w:rFonts w:ascii="Verdana" w:hAnsi="Verdana"/>
                <w:sz w:val="20"/>
              </w:rPr>
              <w:t>ing</w:t>
            </w:r>
            <w:r w:rsidRPr="00AB441D">
              <w:rPr>
                <w:rFonts w:ascii="Verdana" w:hAnsi="Verdana"/>
                <w:spacing w:val="11"/>
                <w:sz w:val="20"/>
              </w:rPr>
              <w:t xml:space="preserve"> </w:t>
            </w:r>
            <w:r w:rsidRPr="00AB441D">
              <w:rPr>
                <w:rFonts w:ascii="Verdana" w:hAnsi="Verdana"/>
                <w:sz w:val="20"/>
              </w:rPr>
              <w:t>unpa</w:t>
            </w:r>
            <w:r w:rsidRPr="00AB441D">
              <w:rPr>
                <w:rFonts w:ascii="Verdana" w:hAnsi="Verdana"/>
                <w:spacing w:val="1"/>
                <w:sz w:val="20"/>
              </w:rPr>
              <w:t>i</w:t>
            </w:r>
            <w:r w:rsidRPr="00AB441D">
              <w:rPr>
                <w:rFonts w:ascii="Verdana" w:hAnsi="Verdana"/>
                <w:sz w:val="20"/>
              </w:rPr>
              <w:t>d</w:t>
            </w:r>
            <w:r w:rsidRPr="00AB441D">
              <w:rPr>
                <w:rFonts w:ascii="Verdana" w:hAnsi="Verdana"/>
                <w:spacing w:val="14"/>
                <w:sz w:val="20"/>
              </w:rPr>
              <w:t xml:space="preserve"> </w:t>
            </w:r>
            <w:r w:rsidRPr="00AB441D">
              <w:rPr>
                <w:rFonts w:ascii="Verdana" w:hAnsi="Verdana"/>
                <w:sz w:val="20"/>
              </w:rPr>
              <w:t>o</w:t>
            </w:r>
            <w:r w:rsidRPr="00AB441D">
              <w:rPr>
                <w:rFonts w:ascii="Verdana" w:hAnsi="Verdana"/>
                <w:spacing w:val="-3"/>
                <w:sz w:val="20"/>
              </w:rPr>
              <w:t>b</w:t>
            </w:r>
            <w:r w:rsidRPr="00AB441D">
              <w:rPr>
                <w:rFonts w:ascii="Verdana" w:hAnsi="Verdana"/>
                <w:sz w:val="20"/>
              </w:rPr>
              <w:t>li</w:t>
            </w:r>
            <w:r w:rsidRPr="00AB441D">
              <w:rPr>
                <w:rFonts w:ascii="Verdana" w:hAnsi="Verdana"/>
                <w:spacing w:val="-3"/>
                <w:sz w:val="20"/>
              </w:rPr>
              <w:t>g</w:t>
            </w:r>
            <w:r w:rsidRPr="00AB441D">
              <w:rPr>
                <w:rFonts w:ascii="Verdana" w:hAnsi="Verdana"/>
                <w:sz w:val="20"/>
              </w:rPr>
              <w:t>a</w:t>
            </w:r>
            <w:r w:rsidRPr="00AB441D">
              <w:rPr>
                <w:rFonts w:ascii="Verdana" w:hAnsi="Verdana"/>
                <w:spacing w:val="-2"/>
                <w:sz w:val="20"/>
              </w:rPr>
              <w:t>t</w:t>
            </w:r>
            <w:r w:rsidRPr="00AB441D">
              <w:rPr>
                <w:rFonts w:ascii="Verdana" w:hAnsi="Verdana"/>
                <w:sz w:val="20"/>
              </w:rPr>
              <w:t>ions</w:t>
            </w:r>
            <w:r w:rsidRPr="00AB441D">
              <w:rPr>
                <w:rFonts w:ascii="Verdana" w:hAnsi="Verdana"/>
                <w:spacing w:val="12"/>
                <w:sz w:val="20"/>
              </w:rPr>
              <w:t xml:space="preserve"> of Applicant owed </w:t>
            </w:r>
            <w:r w:rsidRPr="00AB441D">
              <w:rPr>
                <w:rFonts w:ascii="Verdana" w:hAnsi="Verdana"/>
                <w:sz w:val="20"/>
              </w:rPr>
              <w:t>to</w:t>
            </w:r>
            <w:r w:rsidRPr="00AB441D">
              <w:rPr>
                <w:rFonts w:ascii="Verdana" w:hAnsi="Verdana"/>
                <w:spacing w:val="14"/>
                <w:sz w:val="20"/>
              </w:rPr>
              <w:t xml:space="preserve"> </w:t>
            </w:r>
            <w:r w:rsidRPr="00AB441D">
              <w:rPr>
                <w:rFonts w:ascii="Verdana" w:hAnsi="Verdana"/>
                <w:sz w:val="20"/>
              </w:rPr>
              <w:t>t</w:t>
            </w:r>
            <w:r w:rsidRPr="00AB441D">
              <w:rPr>
                <w:rFonts w:ascii="Verdana" w:hAnsi="Verdana"/>
                <w:spacing w:val="-3"/>
                <w:sz w:val="20"/>
              </w:rPr>
              <w:t>h</w:t>
            </w:r>
            <w:r w:rsidRPr="00AB441D">
              <w:rPr>
                <w:rFonts w:ascii="Verdana" w:hAnsi="Verdana"/>
                <w:sz w:val="20"/>
              </w:rPr>
              <w:t>e</w:t>
            </w:r>
            <w:r w:rsidRPr="00AB441D">
              <w:rPr>
                <w:rFonts w:ascii="Verdana" w:hAnsi="Verdana"/>
                <w:spacing w:val="14"/>
                <w:sz w:val="20"/>
              </w:rPr>
              <w:t xml:space="preserve"> </w:t>
            </w:r>
            <w:r w:rsidRPr="00AB441D">
              <w:rPr>
                <w:rFonts w:ascii="Verdana" w:hAnsi="Verdana"/>
                <w:spacing w:val="-4"/>
                <w:sz w:val="20"/>
              </w:rPr>
              <w:t>I</w:t>
            </w:r>
            <w:r w:rsidRPr="00AB441D">
              <w:rPr>
                <w:rFonts w:ascii="Verdana" w:hAnsi="Verdana"/>
                <w:sz w:val="20"/>
              </w:rPr>
              <w:t>nte</w:t>
            </w:r>
            <w:r w:rsidRPr="00AB441D">
              <w:rPr>
                <w:rFonts w:ascii="Verdana" w:hAnsi="Verdana"/>
                <w:spacing w:val="1"/>
                <w:sz w:val="20"/>
              </w:rPr>
              <w:t>r</w:t>
            </w:r>
            <w:r w:rsidRPr="00AB441D">
              <w:rPr>
                <w:rFonts w:ascii="Verdana" w:hAnsi="Verdana"/>
                <w:sz w:val="20"/>
              </w:rPr>
              <w:t>nal</w:t>
            </w:r>
            <w:r w:rsidRPr="00AB441D">
              <w:rPr>
                <w:rFonts w:ascii="Verdana" w:hAnsi="Verdana"/>
                <w:spacing w:val="15"/>
                <w:sz w:val="20"/>
              </w:rPr>
              <w:t xml:space="preserve"> </w:t>
            </w:r>
            <w:r w:rsidRPr="00AB441D">
              <w:rPr>
                <w:rFonts w:ascii="Verdana" w:hAnsi="Verdana"/>
                <w:spacing w:val="-1"/>
                <w:sz w:val="20"/>
              </w:rPr>
              <w:t>R</w:t>
            </w:r>
            <w:r w:rsidRPr="00AB441D">
              <w:rPr>
                <w:rFonts w:ascii="Verdana" w:hAnsi="Verdana"/>
                <w:sz w:val="20"/>
              </w:rPr>
              <w:t>e</w:t>
            </w:r>
            <w:r w:rsidRPr="00AB441D">
              <w:rPr>
                <w:rFonts w:ascii="Verdana" w:hAnsi="Verdana"/>
                <w:spacing w:val="-2"/>
                <w:sz w:val="20"/>
              </w:rPr>
              <w:t>v</w:t>
            </w:r>
            <w:r w:rsidRPr="00AB441D">
              <w:rPr>
                <w:rFonts w:ascii="Verdana" w:hAnsi="Verdana"/>
                <w:sz w:val="20"/>
              </w:rPr>
              <w:t>en</w:t>
            </w:r>
            <w:r w:rsidRPr="00AB441D">
              <w:rPr>
                <w:rFonts w:ascii="Verdana" w:hAnsi="Verdana"/>
                <w:spacing w:val="-2"/>
                <w:sz w:val="20"/>
              </w:rPr>
              <w:t>u</w:t>
            </w:r>
            <w:r w:rsidRPr="00AB441D">
              <w:rPr>
                <w:rFonts w:ascii="Verdana" w:hAnsi="Verdana"/>
                <w:sz w:val="20"/>
              </w:rPr>
              <w:t>e</w:t>
            </w:r>
            <w:r w:rsidRPr="00AB441D">
              <w:rPr>
                <w:rFonts w:ascii="Verdana" w:hAnsi="Verdana"/>
                <w:spacing w:val="14"/>
                <w:sz w:val="20"/>
              </w:rPr>
              <w:t xml:space="preserve"> </w:t>
            </w:r>
            <w:r w:rsidRPr="00AB441D">
              <w:rPr>
                <w:rFonts w:ascii="Verdana" w:hAnsi="Verdana"/>
                <w:sz w:val="20"/>
              </w:rPr>
              <w:t>Ser</w:t>
            </w:r>
            <w:r w:rsidRPr="00AB441D">
              <w:rPr>
                <w:rFonts w:ascii="Verdana" w:hAnsi="Verdana"/>
                <w:spacing w:val="-3"/>
                <w:sz w:val="20"/>
              </w:rPr>
              <w:t>v</w:t>
            </w:r>
            <w:r w:rsidRPr="00AB441D">
              <w:rPr>
                <w:rFonts w:ascii="Verdana" w:hAnsi="Verdana"/>
                <w:sz w:val="20"/>
              </w:rPr>
              <w:t>ice</w:t>
            </w:r>
            <w:r w:rsidRPr="00AB441D">
              <w:rPr>
                <w:rFonts w:ascii="Verdana" w:hAnsi="Verdana"/>
                <w:spacing w:val="12"/>
                <w:sz w:val="20"/>
              </w:rPr>
              <w:t xml:space="preserve"> </w:t>
            </w:r>
            <w:r w:rsidRPr="00AB441D">
              <w:rPr>
                <w:rFonts w:ascii="Verdana" w:hAnsi="Verdana"/>
                <w:spacing w:val="15"/>
                <w:sz w:val="20"/>
              </w:rPr>
              <w:t xml:space="preserve">(IRS) </w:t>
            </w:r>
            <w:r w:rsidRPr="00AB441D">
              <w:rPr>
                <w:rFonts w:ascii="Verdana" w:hAnsi="Verdana"/>
                <w:sz w:val="20"/>
              </w:rPr>
              <w:t xml:space="preserve">or the State of </w:t>
            </w:r>
            <w:r w:rsidRPr="00AB441D">
              <w:rPr>
                <w:rFonts w:ascii="Verdana" w:hAnsi="Verdana"/>
                <w:spacing w:val="1"/>
                <w:sz w:val="20"/>
              </w:rPr>
              <w:t>T</w:t>
            </w:r>
            <w:r w:rsidRPr="00AB441D">
              <w:rPr>
                <w:rFonts w:ascii="Verdana" w:hAnsi="Verdana"/>
                <w:sz w:val="20"/>
              </w:rPr>
              <w:t>e</w:t>
            </w:r>
            <w:r w:rsidRPr="00AB441D">
              <w:rPr>
                <w:rFonts w:ascii="Verdana" w:hAnsi="Verdana"/>
                <w:spacing w:val="-2"/>
                <w:sz w:val="20"/>
              </w:rPr>
              <w:t>x</w:t>
            </w:r>
            <w:r w:rsidRPr="00AB441D">
              <w:rPr>
                <w:rFonts w:ascii="Verdana" w:hAnsi="Verdana"/>
                <w:sz w:val="20"/>
              </w:rPr>
              <w:t>as, or any agency or political subdivision of the State of Texas.</w:t>
            </w:r>
          </w:p>
        </w:tc>
      </w:tr>
      <w:tr w:rsidR="005E3A03" w:rsidRPr="00AB441D" w14:paraId="21405E71" w14:textId="77777777" w:rsidTr="00AD2209">
        <w:trPr>
          <w:trHeight w:val="3491"/>
        </w:trPr>
        <w:tc>
          <w:tcPr>
            <w:tcW w:w="10075" w:type="dxa"/>
            <w:vAlign w:val="center"/>
          </w:tcPr>
          <w:p w14:paraId="6D503C44" w14:textId="77777777" w:rsidR="005E3A03" w:rsidRPr="00AB441D" w:rsidRDefault="005E3A03" w:rsidP="005E3A03">
            <w:pPr>
              <w:pStyle w:val="BodyText"/>
              <w:numPr>
                <w:ilvl w:val="0"/>
                <w:numId w:val="33"/>
              </w:numPr>
              <w:rPr>
                <w:rFonts w:ascii="Verdana" w:hAnsi="Verdana"/>
                <w:b/>
                <w:sz w:val="20"/>
              </w:rPr>
            </w:pPr>
            <w:r w:rsidRPr="00AB441D">
              <w:rPr>
                <w:rFonts w:ascii="Verdana" w:hAnsi="Verdana"/>
                <w:b/>
                <w:sz w:val="20"/>
              </w:rPr>
              <w:lastRenderedPageBreak/>
              <w:t xml:space="preserve"> Applicant Contact Information</w:t>
            </w:r>
          </w:p>
          <w:p w14:paraId="3A24FB68" w14:textId="77777777" w:rsidR="005E3A03" w:rsidRPr="00AB441D" w:rsidRDefault="005E3A03" w:rsidP="005035F9">
            <w:pPr>
              <w:pStyle w:val="BodyText"/>
              <w:ind w:left="420"/>
              <w:rPr>
                <w:rFonts w:ascii="Verdana" w:hAnsi="Verdana"/>
                <w:sz w:val="20"/>
              </w:rPr>
            </w:pPr>
            <w:r w:rsidRPr="00AB441D">
              <w:rPr>
                <w:rFonts w:ascii="Verdana" w:hAnsi="Verdana"/>
                <w:sz w:val="20"/>
              </w:rPr>
              <w:t xml:space="preserve">Titles of personnel for contact information: </w:t>
            </w:r>
          </w:p>
          <w:p w14:paraId="37CDA49E" w14:textId="77777777" w:rsidR="005E3A03" w:rsidRPr="00AB441D" w:rsidRDefault="005E3A03" w:rsidP="003B74E4">
            <w:pPr>
              <w:pStyle w:val="BodyText"/>
              <w:numPr>
                <w:ilvl w:val="0"/>
                <w:numId w:val="36"/>
              </w:numPr>
              <w:ind w:left="420" w:firstLine="0"/>
              <w:rPr>
                <w:rFonts w:ascii="Verdana" w:hAnsi="Verdana"/>
                <w:sz w:val="20"/>
              </w:rPr>
            </w:pPr>
            <w:r w:rsidRPr="00AB441D">
              <w:rPr>
                <w:rFonts w:ascii="Verdana" w:hAnsi="Verdana"/>
                <w:sz w:val="20"/>
              </w:rPr>
              <w:t>Person Authorized to Sign Contract</w:t>
            </w:r>
          </w:p>
          <w:p w14:paraId="67310116" w14:textId="77777777" w:rsidR="005E3A03" w:rsidRPr="00AB441D" w:rsidRDefault="005E3A03" w:rsidP="003B74E4">
            <w:pPr>
              <w:pStyle w:val="BodyText"/>
              <w:numPr>
                <w:ilvl w:val="0"/>
                <w:numId w:val="36"/>
              </w:numPr>
              <w:ind w:left="420" w:firstLine="0"/>
              <w:rPr>
                <w:rFonts w:ascii="Verdana" w:hAnsi="Verdana"/>
                <w:sz w:val="20"/>
              </w:rPr>
            </w:pPr>
            <w:r w:rsidRPr="00AB441D">
              <w:rPr>
                <w:rFonts w:ascii="Verdana" w:hAnsi="Verdana"/>
                <w:sz w:val="20"/>
              </w:rPr>
              <w:t>Primary Contact for Questions Regarding Application</w:t>
            </w:r>
          </w:p>
          <w:p w14:paraId="5E0391F7" w14:textId="77777777" w:rsidR="005E3A03" w:rsidRPr="00AB441D" w:rsidRDefault="005E3A03" w:rsidP="003B74E4">
            <w:pPr>
              <w:pStyle w:val="BodyText"/>
              <w:numPr>
                <w:ilvl w:val="0"/>
                <w:numId w:val="36"/>
              </w:numPr>
              <w:ind w:left="420" w:firstLine="0"/>
              <w:rPr>
                <w:rFonts w:ascii="Verdana" w:hAnsi="Verdana"/>
                <w:sz w:val="20"/>
              </w:rPr>
            </w:pPr>
            <w:r w:rsidRPr="00AB441D">
              <w:rPr>
                <w:rFonts w:ascii="Verdana" w:hAnsi="Verdana"/>
                <w:sz w:val="20"/>
              </w:rPr>
              <w:t>Financial Officer</w:t>
            </w:r>
          </w:p>
          <w:p w14:paraId="4A039CED" w14:textId="77777777" w:rsidR="005E3A03" w:rsidRPr="00AB441D" w:rsidRDefault="005E3A03" w:rsidP="003B74E4">
            <w:pPr>
              <w:pStyle w:val="BodyText"/>
              <w:numPr>
                <w:ilvl w:val="0"/>
                <w:numId w:val="36"/>
              </w:numPr>
              <w:ind w:left="420" w:firstLine="0"/>
              <w:rPr>
                <w:rFonts w:ascii="Verdana" w:hAnsi="Verdana"/>
                <w:sz w:val="20"/>
              </w:rPr>
            </w:pPr>
            <w:r w:rsidRPr="00AB441D">
              <w:rPr>
                <w:rFonts w:ascii="Verdana" w:hAnsi="Verdana"/>
                <w:sz w:val="20"/>
              </w:rPr>
              <w:t>Accounts Payable</w:t>
            </w:r>
          </w:p>
          <w:p w14:paraId="07A81508" w14:textId="77777777" w:rsidR="005E3A03" w:rsidRPr="00AB441D" w:rsidRDefault="005E3A03" w:rsidP="003B74E4">
            <w:pPr>
              <w:pStyle w:val="BodyText"/>
              <w:numPr>
                <w:ilvl w:val="0"/>
                <w:numId w:val="36"/>
              </w:numPr>
              <w:ind w:left="420" w:firstLine="0"/>
              <w:rPr>
                <w:rFonts w:ascii="Verdana" w:hAnsi="Verdana"/>
                <w:sz w:val="20"/>
              </w:rPr>
            </w:pPr>
            <w:r w:rsidRPr="00AB441D">
              <w:rPr>
                <w:rFonts w:ascii="Verdana" w:hAnsi="Verdana"/>
                <w:sz w:val="20"/>
              </w:rPr>
              <w:t>Primary Contact for Contract Management</w:t>
            </w:r>
          </w:p>
          <w:p w14:paraId="563B7AB8" w14:textId="77777777" w:rsidR="005E3A03" w:rsidRPr="00AB441D" w:rsidRDefault="005E3A03" w:rsidP="003B74E4">
            <w:pPr>
              <w:pStyle w:val="BodyText"/>
              <w:numPr>
                <w:ilvl w:val="0"/>
                <w:numId w:val="36"/>
              </w:numPr>
              <w:ind w:left="420" w:firstLine="0"/>
              <w:rPr>
                <w:rFonts w:ascii="Verdana" w:hAnsi="Verdana"/>
                <w:sz w:val="20"/>
              </w:rPr>
            </w:pPr>
            <w:r w:rsidRPr="00AB441D">
              <w:rPr>
                <w:rFonts w:ascii="Verdana" w:hAnsi="Verdana"/>
                <w:sz w:val="20"/>
              </w:rPr>
              <w:t>Alternate Contact for Contract Management</w:t>
            </w:r>
          </w:p>
          <w:p w14:paraId="42DFC221" w14:textId="77777777" w:rsidR="005E3A03" w:rsidRPr="00AB441D" w:rsidRDefault="005E3A03" w:rsidP="005035F9">
            <w:pPr>
              <w:pStyle w:val="BodyText"/>
              <w:ind w:left="360"/>
              <w:rPr>
                <w:rFonts w:ascii="Verdana" w:hAnsi="Verdana"/>
                <w:sz w:val="20"/>
              </w:rPr>
            </w:pPr>
          </w:p>
          <w:p w14:paraId="1D274B4D" w14:textId="77777777" w:rsidR="005E3A03" w:rsidRPr="00AB441D" w:rsidRDefault="005E3A03" w:rsidP="005035F9">
            <w:pPr>
              <w:pStyle w:val="BodyText"/>
              <w:ind w:left="360"/>
              <w:rPr>
                <w:rFonts w:ascii="Verdana" w:hAnsi="Verdana"/>
                <w:sz w:val="20"/>
              </w:rPr>
            </w:pPr>
            <w:r w:rsidRPr="00AB441D">
              <w:rPr>
                <w:rFonts w:ascii="Verdana" w:hAnsi="Verdana"/>
                <w:sz w:val="20"/>
              </w:rPr>
              <w:t xml:space="preserve">Provide this information for each contact listed above: </w:t>
            </w:r>
          </w:p>
          <w:p w14:paraId="07807E40" w14:textId="77777777" w:rsidR="005E3A03" w:rsidRPr="00AB441D" w:rsidRDefault="005E3A03" w:rsidP="003B74E4">
            <w:pPr>
              <w:pStyle w:val="BodyText"/>
              <w:numPr>
                <w:ilvl w:val="0"/>
                <w:numId w:val="37"/>
              </w:numPr>
              <w:ind w:left="780"/>
              <w:rPr>
                <w:rFonts w:ascii="Verdana" w:hAnsi="Verdana"/>
                <w:sz w:val="20"/>
              </w:rPr>
            </w:pPr>
            <w:r w:rsidRPr="00AB441D">
              <w:rPr>
                <w:rFonts w:ascii="Verdana" w:hAnsi="Verdana"/>
                <w:sz w:val="20"/>
              </w:rPr>
              <w:t>Name and Title</w:t>
            </w:r>
          </w:p>
          <w:p w14:paraId="67781658" w14:textId="77777777" w:rsidR="005E3A03" w:rsidRPr="00AB441D" w:rsidRDefault="005E3A03" w:rsidP="003B74E4">
            <w:pPr>
              <w:pStyle w:val="BodyText"/>
              <w:numPr>
                <w:ilvl w:val="0"/>
                <w:numId w:val="37"/>
              </w:numPr>
              <w:ind w:left="780"/>
              <w:rPr>
                <w:rFonts w:ascii="Verdana" w:hAnsi="Verdana"/>
                <w:sz w:val="20"/>
              </w:rPr>
            </w:pPr>
            <w:r w:rsidRPr="00AB441D">
              <w:rPr>
                <w:rFonts w:ascii="Verdana" w:hAnsi="Verdana"/>
                <w:sz w:val="20"/>
              </w:rPr>
              <w:t>Mailing Address</w:t>
            </w:r>
          </w:p>
          <w:p w14:paraId="04FE178C" w14:textId="77777777" w:rsidR="005E3A03" w:rsidRPr="00AB441D" w:rsidRDefault="005E3A03" w:rsidP="003B74E4">
            <w:pPr>
              <w:pStyle w:val="BodyText"/>
              <w:numPr>
                <w:ilvl w:val="0"/>
                <w:numId w:val="37"/>
              </w:numPr>
              <w:ind w:left="780"/>
              <w:rPr>
                <w:rFonts w:ascii="Verdana" w:hAnsi="Verdana"/>
                <w:sz w:val="20"/>
              </w:rPr>
            </w:pPr>
            <w:r w:rsidRPr="00AB441D">
              <w:rPr>
                <w:rFonts w:ascii="Verdana" w:hAnsi="Verdana"/>
                <w:sz w:val="20"/>
              </w:rPr>
              <w:t>Phone Number</w:t>
            </w:r>
          </w:p>
          <w:p w14:paraId="22DA06B7" w14:textId="77777777" w:rsidR="005E3A03" w:rsidRPr="00AB441D" w:rsidRDefault="005035F9" w:rsidP="003B74E4">
            <w:pPr>
              <w:pStyle w:val="BodyText"/>
              <w:numPr>
                <w:ilvl w:val="0"/>
                <w:numId w:val="37"/>
              </w:numPr>
              <w:ind w:left="780"/>
              <w:rPr>
                <w:rFonts w:ascii="Verdana" w:hAnsi="Verdana"/>
                <w:sz w:val="20"/>
              </w:rPr>
            </w:pPr>
            <w:r w:rsidRPr="00AB441D">
              <w:rPr>
                <w:rFonts w:ascii="Verdana" w:hAnsi="Verdana"/>
                <w:sz w:val="20"/>
              </w:rPr>
              <w:t>E-mail Address</w:t>
            </w:r>
          </w:p>
        </w:tc>
      </w:tr>
      <w:tr w:rsidR="005E3A03" w:rsidRPr="00AB441D" w14:paraId="4E44FF07" w14:textId="77777777" w:rsidTr="00AD2209">
        <w:trPr>
          <w:trHeight w:val="1790"/>
        </w:trPr>
        <w:tc>
          <w:tcPr>
            <w:tcW w:w="10075" w:type="dxa"/>
            <w:vAlign w:val="center"/>
          </w:tcPr>
          <w:p w14:paraId="3D73E539" w14:textId="77777777" w:rsidR="005E3A03" w:rsidRPr="00A35AE5" w:rsidRDefault="005E3A03" w:rsidP="005E3A03">
            <w:pPr>
              <w:pStyle w:val="BodyText"/>
              <w:numPr>
                <w:ilvl w:val="0"/>
                <w:numId w:val="33"/>
              </w:numPr>
              <w:rPr>
                <w:rFonts w:ascii="Verdana" w:hAnsi="Verdana"/>
                <w:b/>
                <w:sz w:val="20"/>
              </w:rPr>
            </w:pPr>
            <w:r w:rsidRPr="00A35AE5">
              <w:rPr>
                <w:rFonts w:ascii="Verdana" w:hAnsi="Verdana"/>
                <w:b/>
                <w:sz w:val="20"/>
              </w:rPr>
              <w:t>Contractor Service Locations – Reference Section #</w:t>
            </w:r>
          </w:p>
          <w:p w14:paraId="222DA32F" w14:textId="77777777" w:rsidR="005E3A03" w:rsidRPr="00A35AE5" w:rsidRDefault="005E3A03" w:rsidP="005E3A03">
            <w:pPr>
              <w:pStyle w:val="BodyText"/>
              <w:ind w:left="330"/>
              <w:rPr>
                <w:rFonts w:ascii="Verdana" w:hAnsi="Verdana"/>
                <w:sz w:val="20"/>
              </w:rPr>
            </w:pPr>
            <w:r w:rsidRPr="00A35AE5">
              <w:rPr>
                <w:rFonts w:ascii="Verdana" w:hAnsi="Verdana"/>
                <w:sz w:val="20"/>
              </w:rPr>
              <w:t>Provide a list of each service location and include the following at a minimum:</w:t>
            </w:r>
          </w:p>
          <w:p w14:paraId="4BDA15FE" w14:textId="77777777" w:rsidR="005E3A03" w:rsidRPr="00A35AE5" w:rsidRDefault="005E3A03" w:rsidP="003B74E4">
            <w:pPr>
              <w:pStyle w:val="BodyText"/>
              <w:numPr>
                <w:ilvl w:val="0"/>
                <w:numId w:val="38"/>
              </w:numPr>
              <w:ind w:left="690"/>
              <w:rPr>
                <w:rFonts w:ascii="Verdana" w:hAnsi="Verdana"/>
                <w:sz w:val="20"/>
              </w:rPr>
            </w:pPr>
            <w:r w:rsidRPr="00A35AE5">
              <w:rPr>
                <w:rFonts w:ascii="Verdana" w:hAnsi="Verdana"/>
                <w:sz w:val="20"/>
              </w:rPr>
              <w:t>Location Name</w:t>
            </w:r>
          </w:p>
          <w:p w14:paraId="088A9BE6" w14:textId="77777777" w:rsidR="005E3A03" w:rsidRPr="00A35AE5" w:rsidRDefault="005E3A03" w:rsidP="003B74E4">
            <w:pPr>
              <w:pStyle w:val="BodyText"/>
              <w:numPr>
                <w:ilvl w:val="0"/>
                <w:numId w:val="38"/>
              </w:numPr>
              <w:ind w:left="690"/>
              <w:rPr>
                <w:rFonts w:ascii="Verdana" w:hAnsi="Verdana"/>
                <w:sz w:val="20"/>
              </w:rPr>
            </w:pPr>
            <w:r w:rsidRPr="00A35AE5">
              <w:rPr>
                <w:rFonts w:ascii="Verdana" w:hAnsi="Verdana"/>
                <w:sz w:val="20"/>
              </w:rPr>
              <w:t xml:space="preserve">Physical Address </w:t>
            </w:r>
          </w:p>
          <w:p w14:paraId="488B8C3D" w14:textId="77777777" w:rsidR="005E3A03" w:rsidRPr="00A35AE5" w:rsidRDefault="005E3A03" w:rsidP="003B74E4">
            <w:pPr>
              <w:pStyle w:val="BodyText"/>
              <w:numPr>
                <w:ilvl w:val="0"/>
                <w:numId w:val="38"/>
              </w:numPr>
              <w:ind w:left="690"/>
              <w:rPr>
                <w:rFonts w:ascii="Verdana" w:hAnsi="Verdana"/>
                <w:sz w:val="20"/>
              </w:rPr>
            </w:pPr>
            <w:r w:rsidRPr="00A35AE5">
              <w:rPr>
                <w:rFonts w:ascii="Verdana" w:hAnsi="Verdana"/>
                <w:sz w:val="20"/>
              </w:rPr>
              <w:t>Phone Number</w:t>
            </w:r>
          </w:p>
          <w:p w14:paraId="2C8FD727" w14:textId="617AED36" w:rsidR="005E3A03" w:rsidRDefault="005E3A03" w:rsidP="003B74E4">
            <w:pPr>
              <w:pStyle w:val="BodyText"/>
              <w:numPr>
                <w:ilvl w:val="0"/>
                <w:numId w:val="38"/>
              </w:numPr>
              <w:ind w:left="690"/>
              <w:rPr>
                <w:rFonts w:ascii="Verdana" w:hAnsi="Verdana"/>
                <w:sz w:val="20"/>
              </w:rPr>
            </w:pPr>
            <w:r w:rsidRPr="00A35AE5">
              <w:rPr>
                <w:rFonts w:ascii="Verdana" w:hAnsi="Verdana"/>
                <w:sz w:val="20"/>
              </w:rPr>
              <w:t>E-mail Address</w:t>
            </w:r>
          </w:p>
          <w:p w14:paraId="253DC897" w14:textId="1BF4D70F" w:rsidR="005E3A03" w:rsidRPr="00DA354A" w:rsidRDefault="00DA354A" w:rsidP="00DA354A">
            <w:pPr>
              <w:pStyle w:val="BodyText"/>
              <w:numPr>
                <w:ilvl w:val="0"/>
                <w:numId w:val="38"/>
              </w:numPr>
              <w:ind w:left="690"/>
              <w:rPr>
                <w:rFonts w:ascii="Verdana" w:hAnsi="Verdana"/>
                <w:sz w:val="20"/>
              </w:rPr>
            </w:pPr>
            <w:r>
              <w:rPr>
                <w:rFonts w:ascii="Verdana" w:hAnsi="Verdana"/>
                <w:sz w:val="20"/>
              </w:rPr>
              <w:t>Services Offered</w:t>
            </w:r>
          </w:p>
        </w:tc>
      </w:tr>
      <w:tr w:rsidR="005E3A03" w:rsidRPr="00AB441D" w14:paraId="4DF27E9B" w14:textId="77777777" w:rsidTr="00AD2209">
        <w:trPr>
          <w:trHeight w:val="1799"/>
        </w:trPr>
        <w:tc>
          <w:tcPr>
            <w:tcW w:w="10075" w:type="dxa"/>
            <w:vAlign w:val="center"/>
          </w:tcPr>
          <w:p w14:paraId="652B6C9C" w14:textId="249718F1" w:rsidR="005E3A03" w:rsidRPr="008E331C" w:rsidRDefault="005E3A03" w:rsidP="00A35AE5">
            <w:pPr>
              <w:pStyle w:val="BodyText"/>
              <w:rPr>
                <w:rFonts w:ascii="Verdana" w:hAnsi="Verdana"/>
                <w:b/>
                <w:sz w:val="20"/>
                <w:highlight w:val="yellow"/>
              </w:rPr>
            </w:pPr>
          </w:p>
        </w:tc>
      </w:tr>
      <w:tr w:rsidR="003F6924" w:rsidRPr="00AB441D" w14:paraId="02766592" w14:textId="77777777" w:rsidTr="00A35AE5">
        <w:trPr>
          <w:trHeight w:val="620"/>
        </w:trPr>
        <w:tc>
          <w:tcPr>
            <w:tcW w:w="10075" w:type="dxa"/>
            <w:shd w:val="clear" w:color="auto" w:fill="auto"/>
            <w:vAlign w:val="center"/>
          </w:tcPr>
          <w:p w14:paraId="6AEFCEC2" w14:textId="77777777" w:rsidR="003F6924" w:rsidRPr="00A35AE5" w:rsidRDefault="005C18DD" w:rsidP="005E3A03">
            <w:pPr>
              <w:pStyle w:val="BodyText"/>
              <w:numPr>
                <w:ilvl w:val="0"/>
                <w:numId w:val="33"/>
              </w:numPr>
              <w:rPr>
                <w:rFonts w:ascii="Verdana" w:hAnsi="Verdana"/>
                <w:b/>
                <w:sz w:val="20"/>
              </w:rPr>
            </w:pPr>
            <w:r w:rsidRPr="00A35AE5">
              <w:rPr>
                <w:rFonts w:ascii="Verdana" w:hAnsi="Verdana"/>
                <w:b/>
                <w:sz w:val="20"/>
              </w:rPr>
              <w:t xml:space="preserve"> </w:t>
            </w:r>
            <w:r w:rsidR="003F6924" w:rsidRPr="00A35AE5">
              <w:rPr>
                <w:rFonts w:ascii="Verdana" w:hAnsi="Verdana"/>
                <w:b/>
                <w:sz w:val="20"/>
              </w:rPr>
              <w:t>Insurance</w:t>
            </w:r>
            <w:r w:rsidR="00757C02" w:rsidRPr="00A35AE5">
              <w:rPr>
                <w:rFonts w:ascii="Verdana" w:hAnsi="Verdana"/>
                <w:b/>
                <w:sz w:val="20"/>
              </w:rPr>
              <w:t xml:space="preserve"> – Reference Section #</w:t>
            </w:r>
          </w:p>
          <w:p w14:paraId="0CDBC923" w14:textId="77777777" w:rsidR="003F6924" w:rsidRPr="0076605A" w:rsidRDefault="003F6924" w:rsidP="00757C02">
            <w:pPr>
              <w:pStyle w:val="BodyText"/>
              <w:spacing w:line="276" w:lineRule="auto"/>
              <w:ind w:left="420"/>
              <w:rPr>
                <w:rFonts w:ascii="Verdana" w:hAnsi="Verdana" w:cs="Arial"/>
                <w:sz w:val="20"/>
              </w:rPr>
            </w:pPr>
            <w:r w:rsidRPr="0076605A">
              <w:rPr>
                <w:rFonts w:ascii="Verdana" w:hAnsi="Verdana" w:cs="Arial"/>
                <w:sz w:val="20"/>
              </w:rPr>
              <w:t xml:space="preserve">Applicant must provide proof of insurance or a statement of its intent to obtain and maintain for the term of the Contract (and any renewal periods or additional extensions) the minimum insurance coverage specified or, as applicable, any bonds required.  Applicant should also describe other insurance coverage maintained in the ordinary course of business and provide proof of same in its Application. </w:t>
            </w:r>
          </w:p>
          <w:p w14:paraId="66C0037A" w14:textId="77777777" w:rsidR="003F6924" w:rsidRPr="0076605A" w:rsidRDefault="003F6924" w:rsidP="00757C02">
            <w:pPr>
              <w:pStyle w:val="BodyText"/>
              <w:spacing w:line="276" w:lineRule="auto"/>
              <w:ind w:left="420"/>
              <w:rPr>
                <w:rFonts w:ascii="Verdana" w:hAnsi="Verdana" w:cs="Arial"/>
                <w:sz w:val="20"/>
              </w:rPr>
            </w:pPr>
          </w:p>
          <w:p w14:paraId="6F524F43" w14:textId="2CB6FF31" w:rsidR="003F6924" w:rsidRPr="0076605A" w:rsidRDefault="003F6924" w:rsidP="00757C02">
            <w:pPr>
              <w:pStyle w:val="BodyText"/>
              <w:ind w:left="420"/>
              <w:rPr>
                <w:rFonts w:ascii="Verdana" w:hAnsi="Verdana" w:cs="Arial"/>
                <w:sz w:val="20"/>
              </w:rPr>
            </w:pPr>
            <w:r w:rsidRPr="00A35AE5">
              <w:rPr>
                <w:rFonts w:ascii="Verdana" w:hAnsi="Verdana" w:cs="Arial"/>
                <w:sz w:val="20"/>
              </w:rPr>
              <w:t>[HHSC]</w:t>
            </w:r>
            <w:r w:rsidRPr="0076605A">
              <w:rPr>
                <w:rFonts w:ascii="Verdana" w:hAnsi="Verdana" w:cs="Arial"/>
                <w:sz w:val="20"/>
              </w:rPr>
              <w:t xml:space="preserve">may designate a deadline for submission of proof of required insurance. Failure to timely submit acceptable proof may result in </w:t>
            </w:r>
            <w:r w:rsidRPr="00A35AE5">
              <w:rPr>
                <w:rFonts w:ascii="Verdana" w:hAnsi="Verdana" w:cs="Arial"/>
                <w:sz w:val="20"/>
              </w:rPr>
              <w:t>[HHSC’s]</w:t>
            </w:r>
            <w:r w:rsidRPr="0076605A">
              <w:rPr>
                <w:rFonts w:ascii="Verdana" w:hAnsi="Verdana" w:cs="Arial"/>
                <w:sz w:val="20"/>
              </w:rPr>
              <w:t xml:space="preserve"> revocation of the award.</w:t>
            </w:r>
          </w:p>
          <w:p w14:paraId="43B7A56A" w14:textId="77777777" w:rsidR="00757C02" w:rsidRPr="0076605A" w:rsidRDefault="00757C02" w:rsidP="00757C02">
            <w:pPr>
              <w:pStyle w:val="BodyText"/>
              <w:ind w:left="420"/>
              <w:rPr>
                <w:rFonts w:ascii="Verdana" w:hAnsi="Verdana" w:cs="Arial"/>
                <w:sz w:val="20"/>
              </w:rPr>
            </w:pPr>
          </w:p>
          <w:p w14:paraId="7751B8E2" w14:textId="77777777" w:rsidR="00757C02" w:rsidRPr="0076605A" w:rsidRDefault="00757C02" w:rsidP="00757C02">
            <w:pPr>
              <w:pStyle w:val="BodyText"/>
              <w:ind w:left="420"/>
              <w:rPr>
                <w:rFonts w:ascii="Verdana" w:hAnsi="Verdana" w:cs="Arial"/>
                <w:b/>
                <w:sz w:val="20"/>
              </w:rPr>
            </w:pPr>
            <w:r w:rsidRPr="0076605A">
              <w:rPr>
                <w:rFonts w:ascii="Verdana" w:hAnsi="Verdana" w:cs="Arial"/>
                <w:b/>
                <w:sz w:val="20"/>
              </w:rPr>
              <w:t>Alternative Insurability:</w:t>
            </w:r>
          </w:p>
          <w:p w14:paraId="3AB30FEA" w14:textId="6B98F000" w:rsidR="00757C02" w:rsidRPr="0076605A" w:rsidRDefault="00757C02" w:rsidP="00AD2209">
            <w:pPr>
              <w:spacing w:line="276" w:lineRule="auto"/>
              <w:ind w:left="420"/>
              <w:rPr>
                <w:rFonts w:ascii="Verdana" w:hAnsi="Verdana" w:cs="Arial"/>
              </w:rPr>
            </w:pPr>
            <w:r w:rsidRPr="00A35AE5">
              <w:rPr>
                <w:rFonts w:ascii="Verdana" w:hAnsi="Verdana" w:cs="Arial"/>
              </w:rPr>
              <w:t xml:space="preserve">Provide </w:t>
            </w:r>
            <w:r w:rsidR="00CD7304" w:rsidRPr="00A35AE5">
              <w:rPr>
                <w:rFonts w:ascii="Verdana" w:hAnsi="Verdana" w:cs="Arial"/>
              </w:rPr>
              <w:t xml:space="preserve">proposed alternative methods of insuring the Contract, if awarded, and a detailed explanation regarding Applicant's inability to obtain the required insurance and/or bonds. </w:t>
            </w:r>
            <w:r w:rsidRPr="00A35AE5">
              <w:rPr>
                <w:rFonts w:ascii="Verdana" w:hAnsi="Verdana" w:cs="Arial"/>
              </w:rPr>
              <w:t xml:space="preserve"> </w:t>
            </w:r>
          </w:p>
        </w:tc>
      </w:tr>
      <w:tr w:rsidR="00F303C1" w:rsidRPr="00AB441D" w14:paraId="48490BFE" w14:textId="77777777" w:rsidTr="00AD2209">
        <w:trPr>
          <w:trHeight w:val="512"/>
        </w:trPr>
        <w:tc>
          <w:tcPr>
            <w:tcW w:w="10075" w:type="dxa"/>
            <w:shd w:val="clear" w:color="auto" w:fill="auto"/>
            <w:vAlign w:val="center"/>
          </w:tcPr>
          <w:p w14:paraId="13233230" w14:textId="77777777" w:rsidR="00F303C1" w:rsidRPr="00AB441D" w:rsidRDefault="00F303C1" w:rsidP="005E3A03">
            <w:pPr>
              <w:pStyle w:val="BodyText"/>
              <w:numPr>
                <w:ilvl w:val="0"/>
                <w:numId w:val="33"/>
              </w:numPr>
              <w:rPr>
                <w:rFonts w:ascii="Verdana" w:hAnsi="Verdana"/>
                <w:b/>
                <w:sz w:val="20"/>
              </w:rPr>
            </w:pPr>
            <w:r w:rsidRPr="00AB441D">
              <w:rPr>
                <w:rFonts w:ascii="Verdana" w:hAnsi="Verdana"/>
                <w:b/>
                <w:sz w:val="20"/>
              </w:rPr>
              <w:t xml:space="preserve"> Public Information Act Copy of Application, if applicable</w:t>
            </w:r>
          </w:p>
        </w:tc>
      </w:tr>
    </w:tbl>
    <w:p w14:paraId="355DF4BA" w14:textId="77777777" w:rsidR="003F6924" w:rsidRPr="00AB441D" w:rsidRDefault="003F6924" w:rsidP="009E041F">
      <w:pPr>
        <w:pStyle w:val="ListParagraph"/>
        <w:tabs>
          <w:tab w:val="left" w:pos="2430"/>
        </w:tabs>
        <w:spacing w:line="276" w:lineRule="auto"/>
        <w:ind w:left="360"/>
        <w:rPr>
          <w:rFonts w:ascii="Verdana" w:hAnsi="Verdana"/>
          <w:b/>
          <w:caps/>
          <w:sz w:val="24"/>
          <w:szCs w:val="24"/>
        </w:rPr>
      </w:pPr>
    </w:p>
    <w:p w14:paraId="70825B29" w14:textId="5A912692" w:rsidR="00D5255F" w:rsidRPr="00AB441D" w:rsidRDefault="00444799" w:rsidP="00A35AE5">
      <w:pPr>
        <w:pStyle w:val="ListParagraph"/>
        <w:tabs>
          <w:tab w:val="left" w:pos="2430"/>
        </w:tabs>
        <w:spacing w:line="276" w:lineRule="auto"/>
        <w:ind w:left="1800"/>
        <w:outlineLvl w:val="0"/>
        <w:rPr>
          <w:rFonts w:ascii="Verdana" w:hAnsi="Verdana"/>
          <w:b/>
          <w:caps/>
          <w:sz w:val="24"/>
          <w:szCs w:val="24"/>
        </w:rPr>
      </w:pPr>
      <w:bookmarkStart w:id="64" w:name="_Toc71713907"/>
      <w:r>
        <w:rPr>
          <w:rFonts w:ascii="Verdana" w:hAnsi="Verdana"/>
          <w:b/>
          <w:caps/>
          <w:sz w:val="24"/>
          <w:szCs w:val="24"/>
        </w:rPr>
        <w:t xml:space="preserve">SECTION 15 </w:t>
      </w:r>
      <w:r w:rsidR="0087162B" w:rsidRPr="00AB441D">
        <w:rPr>
          <w:rFonts w:ascii="Verdana" w:hAnsi="Verdana"/>
          <w:b/>
          <w:caps/>
          <w:sz w:val="24"/>
          <w:szCs w:val="24"/>
        </w:rPr>
        <w:t>Application</w:t>
      </w:r>
      <w:r w:rsidR="00D5255F" w:rsidRPr="00AB441D">
        <w:rPr>
          <w:rFonts w:ascii="Verdana" w:hAnsi="Verdana"/>
          <w:b/>
          <w:caps/>
          <w:sz w:val="24"/>
          <w:szCs w:val="24"/>
        </w:rPr>
        <w:t xml:space="preserve"> </w:t>
      </w:r>
      <w:r w:rsidR="00B55088" w:rsidRPr="00AB441D">
        <w:rPr>
          <w:rFonts w:ascii="Verdana" w:hAnsi="Verdana"/>
          <w:b/>
          <w:caps/>
          <w:sz w:val="24"/>
          <w:szCs w:val="24"/>
        </w:rPr>
        <w:t>SUBMISSION requirements</w:t>
      </w:r>
      <w:bookmarkEnd w:id="64"/>
    </w:p>
    <w:p w14:paraId="53F01AB2" w14:textId="77777777" w:rsidR="00B55088" w:rsidRPr="00AB441D" w:rsidRDefault="00B55088" w:rsidP="00355667">
      <w:pPr>
        <w:pStyle w:val="ListParagraph"/>
        <w:tabs>
          <w:tab w:val="left" w:pos="2430"/>
        </w:tabs>
        <w:spacing w:line="276" w:lineRule="auto"/>
        <w:ind w:left="360"/>
        <w:rPr>
          <w:rFonts w:ascii="Verdana" w:hAnsi="Verdana"/>
          <w:b/>
          <w:caps/>
          <w:sz w:val="24"/>
          <w:szCs w:val="24"/>
        </w:rPr>
      </w:pPr>
    </w:p>
    <w:p w14:paraId="3D3D0099" w14:textId="77777777" w:rsidR="00B55088" w:rsidRPr="00AB441D" w:rsidRDefault="00B55088" w:rsidP="00C707D5">
      <w:pPr>
        <w:tabs>
          <w:tab w:val="left" w:pos="1440"/>
          <w:tab w:val="left" w:pos="2430"/>
        </w:tabs>
        <w:spacing w:line="276" w:lineRule="auto"/>
        <w:ind w:left="540"/>
        <w:rPr>
          <w:rFonts w:ascii="Verdana" w:hAnsi="Verdana"/>
          <w:sz w:val="22"/>
          <w:szCs w:val="24"/>
        </w:rPr>
      </w:pPr>
      <w:r w:rsidRPr="00AB441D">
        <w:rPr>
          <w:rFonts w:ascii="Verdana" w:hAnsi="Verdana"/>
          <w:sz w:val="22"/>
          <w:szCs w:val="24"/>
        </w:rPr>
        <w:t>The Application must be submitted in accordance with</w:t>
      </w:r>
      <w:r w:rsidR="005B26E6" w:rsidRPr="00AB441D">
        <w:rPr>
          <w:rFonts w:ascii="Verdana" w:hAnsi="Verdana"/>
          <w:sz w:val="22"/>
          <w:szCs w:val="24"/>
        </w:rPr>
        <w:t xml:space="preserve"> this section</w:t>
      </w:r>
      <w:r w:rsidR="00E03BE8" w:rsidRPr="00AB441D">
        <w:rPr>
          <w:rFonts w:ascii="Verdana" w:hAnsi="Verdana"/>
          <w:sz w:val="22"/>
          <w:szCs w:val="24"/>
        </w:rPr>
        <w:t xml:space="preserve"> and Section 13</w:t>
      </w:r>
      <w:r w:rsidR="005B26E6" w:rsidRPr="00AB441D">
        <w:rPr>
          <w:rFonts w:ascii="Verdana" w:hAnsi="Verdana"/>
          <w:sz w:val="22"/>
          <w:szCs w:val="24"/>
        </w:rPr>
        <w:t>.</w:t>
      </w:r>
      <w:r w:rsidRPr="00AB441D">
        <w:rPr>
          <w:rFonts w:ascii="Verdana" w:hAnsi="Verdana"/>
          <w:sz w:val="22"/>
          <w:szCs w:val="24"/>
        </w:rPr>
        <w:t xml:space="preserve">  </w:t>
      </w:r>
    </w:p>
    <w:p w14:paraId="684CB091" w14:textId="77777777" w:rsidR="00B55088" w:rsidRPr="00AB441D" w:rsidRDefault="00B55088" w:rsidP="00C707D5">
      <w:pPr>
        <w:tabs>
          <w:tab w:val="left" w:pos="1440"/>
          <w:tab w:val="left" w:pos="2430"/>
        </w:tabs>
        <w:spacing w:line="276" w:lineRule="auto"/>
        <w:ind w:left="540" w:hanging="90"/>
        <w:rPr>
          <w:rFonts w:ascii="Verdana" w:hAnsi="Verdana"/>
          <w:sz w:val="22"/>
          <w:szCs w:val="24"/>
        </w:rPr>
      </w:pPr>
    </w:p>
    <w:p w14:paraId="611E9359" w14:textId="77777777" w:rsidR="00B55088" w:rsidRPr="00AB441D" w:rsidRDefault="00B55088" w:rsidP="00C707D5">
      <w:pPr>
        <w:tabs>
          <w:tab w:val="left" w:pos="1440"/>
          <w:tab w:val="left" w:pos="2430"/>
        </w:tabs>
        <w:spacing w:line="276" w:lineRule="auto"/>
        <w:ind w:left="540"/>
        <w:rPr>
          <w:rFonts w:ascii="Verdana" w:hAnsi="Verdana"/>
          <w:sz w:val="22"/>
          <w:szCs w:val="24"/>
        </w:rPr>
      </w:pPr>
      <w:r w:rsidRPr="00AB441D">
        <w:rPr>
          <w:rFonts w:ascii="Verdana" w:hAnsi="Verdana"/>
          <w:sz w:val="22"/>
          <w:szCs w:val="24"/>
        </w:rPr>
        <w:t xml:space="preserve">The complete Application must be submitted to: </w:t>
      </w:r>
    </w:p>
    <w:p w14:paraId="6D07B404" w14:textId="7E872656" w:rsidR="00B55088" w:rsidRPr="00AB441D" w:rsidRDefault="0076605A" w:rsidP="00C707D5">
      <w:pPr>
        <w:pStyle w:val="ListParagraph"/>
        <w:tabs>
          <w:tab w:val="left" w:pos="1440"/>
        </w:tabs>
        <w:spacing w:line="276" w:lineRule="auto"/>
        <w:ind w:left="540"/>
        <w:rPr>
          <w:rFonts w:ascii="Verdana" w:hAnsi="Verdana" w:cs="Arial"/>
          <w:sz w:val="22"/>
          <w:szCs w:val="22"/>
        </w:rPr>
      </w:pPr>
      <w:r>
        <w:rPr>
          <w:rFonts w:ascii="Verdana" w:hAnsi="Verdana" w:cs="Arial"/>
          <w:sz w:val="22"/>
          <w:szCs w:val="22"/>
        </w:rPr>
        <w:t>Health &amp; Human Services: Office of Guardianship Services</w:t>
      </w:r>
      <w:r w:rsidR="00B55088" w:rsidRPr="00AB441D">
        <w:rPr>
          <w:rFonts w:ascii="Verdana" w:hAnsi="Verdana" w:cs="Arial"/>
          <w:sz w:val="22"/>
          <w:szCs w:val="22"/>
        </w:rPr>
        <w:tab/>
      </w:r>
    </w:p>
    <w:p w14:paraId="5B91F2DD" w14:textId="7CF88C52" w:rsidR="005B26E6" w:rsidRPr="00AB441D" w:rsidRDefault="00B55088" w:rsidP="00C707D5">
      <w:pPr>
        <w:pStyle w:val="ListParagraph"/>
        <w:tabs>
          <w:tab w:val="left" w:pos="1440"/>
        </w:tabs>
        <w:spacing w:line="276" w:lineRule="auto"/>
        <w:ind w:left="540"/>
        <w:rPr>
          <w:rFonts w:ascii="Verdana" w:hAnsi="Verdana" w:cs="Arial"/>
          <w:bCs/>
          <w:iCs/>
          <w:sz w:val="22"/>
          <w:szCs w:val="22"/>
        </w:rPr>
      </w:pPr>
      <w:r w:rsidRPr="00AB441D">
        <w:rPr>
          <w:rFonts w:ascii="Verdana" w:hAnsi="Verdana" w:cs="Arial"/>
          <w:bCs/>
          <w:sz w:val="22"/>
          <w:szCs w:val="22"/>
        </w:rPr>
        <w:t>Email:</w:t>
      </w:r>
      <w:r w:rsidRPr="00AB441D">
        <w:rPr>
          <w:rFonts w:ascii="Verdana" w:hAnsi="Verdana" w:cs="Arial"/>
          <w:b/>
          <w:bCs/>
          <w:sz w:val="22"/>
          <w:szCs w:val="22"/>
        </w:rPr>
        <w:t xml:space="preserve"> </w:t>
      </w:r>
      <w:r w:rsidR="00E3644D">
        <w:rPr>
          <w:rFonts w:ascii="Verdana" w:hAnsi="Verdana" w:cs="Arial"/>
          <w:bCs/>
          <w:iCs/>
          <w:sz w:val="22"/>
          <w:szCs w:val="22"/>
        </w:rPr>
        <w:t>James.Hendon</w:t>
      </w:r>
      <w:r w:rsidR="0076605A">
        <w:rPr>
          <w:rFonts w:ascii="Verdana" w:hAnsi="Verdana" w:cs="Arial"/>
          <w:bCs/>
          <w:iCs/>
          <w:sz w:val="22"/>
          <w:szCs w:val="22"/>
        </w:rPr>
        <w:t>@hhs.texas.gov</w:t>
      </w:r>
    </w:p>
    <w:p w14:paraId="04790D66" w14:textId="77777777" w:rsidR="00B55088" w:rsidRPr="00AB441D" w:rsidRDefault="00B55088" w:rsidP="00C707D5">
      <w:pPr>
        <w:tabs>
          <w:tab w:val="left" w:pos="1440"/>
        </w:tabs>
        <w:spacing w:line="276" w:lineRule="auto"/>
        <w:ind w:left="540" w:hanging="90"/>
        <w:rPr>
          <w:rFonts w:ascii="Verdana" w:hAnsi="Verdana" w:cs="Arial"/>
          <w:sz w:val="22"/>
          <w:szCs w:val="22"/>
        </w:rPr>
      </w:pPr>
    </w:p>
    <w:p w14:paraId="3303BC93" w14:textId="77777777" w:rsidR="00B55088" w:rsidRPr="00AB441D" w:rsidRDefault="00B55088" w:rsidP="00C707D5">
      <w:pPr>
        <w:tabs>
          <w:tab w:val="left" w:pos="1440"/>
        </w:tabs>
        <w:spacing w:line="276" w:lineRule="auto"/>
        <w:ind w:left="540"/>
        <w:rPr>
          <w:rFonts w:ascii="Verdana" w:hAnsi="Verdana" w:cs="Arial"/>
          <w:sz w:val="22"/>
          <w:szCs w:val="22"/>
        </w:rPr>
      </w:pPr>
      <w:r w:rsidRPr="00AB441D">
        <w:rPr>
          <w:rFonts w:ascii="Verdana" w:hAnsi="Verdana" w:cs="Arial"/>
          <w:sz w:val="22"/>
          <w:szCs w:val="22"/>
        </w:rPr>
        <w:t xml:space="preserve">Each Applicant is solely responsible for ensuring its Application is submitted in </w:t>
      </w:r>
    </w:p>
    <w:p w14:paraId="316627EC" w14:textId="77777777" w:rsidR="00B55088" w:rsidRPr="00AB441D" w:rsidRDefault="00B55088" w:rsidP="00C707D5">
      <w:pPr>
        <w:tabs>
          <w:tab w:val="left" w:pos="1440"/>
        </w:tabs>
        <w:spacing w:line="276" w:lineRule="auto"/>
        <w:ind w:left="540"/>
        <w:rPr>
          <w:rFonts w:ascii="Verdana" w:hAnsi="Verdana" w:cs="Arial"/>
          <w:sz w:val="22"/>
          <w:szCs w:val="22"/>
        </w:rPr>
      </w:pPr>
      <w:r w:rsidRPr="00AB441D">
        <w:rPr>
          <w:rFonts w:ascii="Verdana" w:hAnsi="Verdana" w:cs="Arial"/>
          <w:sz w:val="22"/>
          <w:szCs w:val="22"/>
        </w:rPr>
        <w:t xml:space="preserve">accordance with all </w:t>
      </w:r>
      <w:r w:rsidR="00A6621D" w:rsidRPr="00AB441D">
        <w:rPr>
          <w:rFonts w:ascii="Verdana" w:hAnsi="Verdana" w:cs="Arial"/>
          <w:sz w:val="22"/>
          <w:szCs w:val="22"/>
        </w:rPr>
        <w:t>OE</w:t>
      </w:r>
      <w:r w:rsidRPr="00AB441D">
        <w:rPr>
          <w:rFonts w:ascii="Verdana" w:hAnsi="Verdana" w:cs="Arial"/>
          <w:sz w:val="22"/>
          <w:szCs w:val="22"/>
        </w:rPr>
        <w:t xml:space="preserve"> requirements and ensuring timely receipt by</w:t>
      </w:r>
    </w:p>
    <w:p w14:paraId="37165E61" w14:textId="49550B59" w:rsidR="00B55088" w:rsidRPr="00AB441D" w:rsidRDefault="00B55088" w:rsidP="00C707D5">
      <w:pPr>
        <w:tabs>
          <w:tab w:val="left" w:pos="1440"/>
        </w:tabs>
        <w:spacing w:line="276" w:lineRule="auto"/>
        <w:ind w:left="540"/>
        <w:rPr>
          <w:rFonts w:ascii="Verdana" w:hAnsi="Verdana" w:cs="Arial"/>
          <w:b/>
          <w:bCs/>
          <w:sz w:val="22"/>
          <w:szCs w:val="22"/>
        </w:rPr>
      </w:pPr>
      <w:r w:rsidRPr="00A35AE5">
        <w:rPr>
          <w:rFonts w:ascii="Verdana" w:hAnsi="Verdana"/>
          <w:sz w:val="22"/>
          <w:szCs w:val="22"/>
        </w:rPr>
        <w:t>HHSC</w:t>
      </w:r>
      <w:r w:rsidRPr="00AB441D">
        <w:rPr>
          <w:rFonts w:ascii="Verdana" w:hAnsi="Verdana" w:cs="Arial"/>
          <w:sz w:val="22"/>
          <w:szCs w:val="22"/>
        </w:rPr>
        <w:t>.</w:t>
      </w:r>
      <w:r w:rsidRPr="00AB441D">
        <w:rPr>
          <w:rFonts w:ascii="Verdana" w:hAnsi="Verdana" w:cs="Arial"/>
          <w:b/>
          <w:bCs/>
          <w:sz w:val="22"/>
          <w:szCs w:val="22"/>
        </w:rPr>
        <w:t xml:space="preserve"> </w:t>
      </w:r>
    </w:p>
    <w:p w14:paraId="702F7A50" w14:textId="77777777" w:rsidR="00B55088" w:rsidRPr="00AB441D" w:rsidRDefault="00B55088" w:rsidP="00C707D5">
      <w:pPr>
        <w:tabs>
          <w:tab w:val="left" w:pos="1440"/>
        </w:tabs>
        <w:spacing w:line="276" w:lineRule="auto"/>
        <w:ind w:left="540"/>
        <w:rPr>
          <w:rFonts w:ascii="Verdana" w:hAnsi="Verdana" w:cs="Arial"/>
          <w:b/>
          <w:bCs/>
          <w:sz w:val="22"/>
          <w:szCs w:val="22"/>
        </w:rPr>
      </w:pPr>
    </w:p>
    <w:p w14:paraId="68744F6A" w14:textId="24A0BA0A" w:rsidR="00B55088" w:rsidRPr="00AB441D" w:rsidRDefault="00B55088" w:rsidP="00C707D5">
      <w:pPr>
        <w:tabs>
          <w:tab w:val="left" w:pos="1440"/>
        </w:tabs>
        <w:spacing w:line="276" w:lineRule="auto"/>
        <w:ind w:left="540"/>
        <w:rPr>
          <w:rFonts w:ascii="Verdana" w:hAnsi="Verdana" w:cs="Arial"/>
          <w:b/>
          <w:bCs/>
          <w:sz w:val="22"/>
          <w:szCs w:val="22"/>
        </w:rPr>
      </w:pPr>
      <w:r w:rsidRPr="00AB441D">
        <w:rPr>
          <w:rFonts w:ascii="Verdana" w:hAnsi="Verdana" w:cs="Arial"/>
          <w:b/>
          <w:bCs/>
          <w:sz w:val="22"/>
          <w:szCs w:val="22"/>
        </w:rPr>
        <w:t xml:space="preserve">In no event will </w:t>
      </w:r>
      <w:r w:rsidRPr="00A35AE5">
        <w:rPr>
          <w:rFonts w:ascii="Verdana" w:hAnsi="Verdana"/>
          <w:sz w:val="22"/>
          <w:szCs w:val="22"/>
        </w:rPr>
        <w:t>HHSC</w:t>
      </w:r>
      <w:r w:rsidRPr="00AB441D">
        <w:rPr>
          <w:rFonts w:ascii="Verdana" w:hAnsi="Verdana"/>
          <w:sz w:val="22"/>
          <w:szCs w:val="22"/>
        </w:rPr>
        <w:t xml:space="preserve"> </w:t>
      </w:r>
      <w:r w:rsidRPr="00AB441D">
        <w:rPr>
          <w:rFonts w:ascii="Verdana" w:hAnsi="Verdana" w:cs="Arial"/>
          <w:b/>
          <w:bCs/>
          <w:sz w:val="22"/>
          <w:szCs w:val="22"/>
        </w:rPr>
        <w:t xml:space="preserve">be responsible or liable for any delay or error in </w:t>
      </w:r>
    </w:p>
    <w:p w14:paraId="51177531" w14:textId="77777777" w:rsidR="00115594" w:rsidRPr="00AB441D" w:rsidRDefault="00DC201E" w:rsidP="00C707D5">
      <w:pPr>
        <w:tabs>
          <w:tab w:val="left" w:pos="1440"/>
        </w:tabs>
        <w:spacing w:line="276" w:lineRule="auto"/>
        <w:ind w:left="540"/>
        <w:rPr>
          <w:rFonts w:ascii="Verdana" w:hAnsi="Verdana" w:cs="Arial"/>
          <w:b/>
          <w:bCs/>
          <w:sz w:val="22"/>
          <w:szCs w:val="22"/>
        </w:rPr>
      </w:pPr>
      <w:r w:rsidRPr="00AB441D">
        <w:rPr>
          <w:rFonts w:ascii="Verdana" w:hAnsi="Verdana" w:cs="Arial"/>
          <w:b/>
          <w:bCs/>
          <w:sz w:val="22"/>
          <w:szCs w:val="22"/>
        </w:rPr>
        <w:t xml:space="preserve">submission or </w:t>
      </w:r>
      <w:r w:rsidR="00B55088" w:rsidRPr="00AB441D">
        <w:rPr>
          <w:rFonts w:ascii="Verdana" w:hAnsi="Verdana" w:cs="Arial"/>
          <w:b/>
          <w:bCs/>
          <w:sz w:val="22"/>
          <w:szCs w:val="22"/>
        </w:rPr>
        <w:t xml:space="preserve">delivery.  </w:t>
      </w:r>
    </w:p>
    <w:p w14:paraId="0BF7B0EC" w14:textId="77777777" w:rsidR="00B55088" w:rsidRPr="00AB441D" w:rsidRDefault="00B55088" w:rsidP="00C707D5">
      <w:pPr>
        <w:pStyle w:val="ListParagraph"/>
        <w:tabs>
          <w:tab w:val="left" w:pos="2430"/>
        </w:tabs>
        <w:spacing w:line="276" w:lineRule="auto"/>
        <w:ind w:left="540"/>
        <w:rPr>
          <w:rFonts w:ascii="Verdana" w:hAnsi="Verdana"/>
          <w:b/>
          <w:color w:val="FF0000"/>
          <w:sz w:val="24"/>
          <w:szCs w:val="24"/>
        </w:rPr>
      </w:pPr>
    </w:p>
    <w:p w14:paraId="2E3B6028" w14:textId="77777777" w:rsidR="005B26E6" w:rsidRPr="00AB441D" w:rsidRDefault="005B26E6" w:rsidP="00C707D5">
      <w:pPr>
        <w:pStyle w:val="ListParagraph"/>
        <w:tabs>
          <w:tab w:val="left" w:pos="2430"/>
        </w:tabs>
        <w:spacing w:line="276" w:lineRule="auto"/>
        <w:ind w:left="540"/>
        <w:rPr>
          <w:rFonts w:ascii="Verdana" w:hAnsi="Verdana"/>
          <w:b/>
          <w:color w:val="FF0000"/>
          <w:sz w:val="24"/>
          <w:szCs w:val="24"/>
        </w:rPr>
      </w:pPr>
    </w:p>
    <w:p w14:paraId="36E4A424" w14:textId="77777777" w:rsidR="005B26E6" w:rsidRPr="00AB441D" w:rsidRDefault="005B26E6" w:rsidP="00C707D5">
      <w:pPr>
        <w:pStyle w:val="ListParagraph"/>
        <w:tabs>
          <w:tab w:val="left" w:pos="2430"/>
        </w:tabs>
        <w:spacing w:line="276" w:lineRule="auto"/>
        <w:ind w:left="540"/>
        <w:rPr>
          <w:rFonts w:ascii="Verdana" w:hAnsi="Verdana"/>
          <w:sz w:val="24"/>
          <w:szCs w:val="24"/>
        </w:rPr>
      </w:pPr>
      <w:r w:rsidRPr="00A35AE5">
        <w:rPr>
          <w:rFonts w:ascii="Verdana" w:hAnsi="Verdana"/>
          <w:sz w:val="24"/>
          <w:szCs w:val="24"/>
        </w:rPr>
        <w:t>The Application may be submitted either by hardcopy or e-mail.</w:t>
      </w:r>
      <w:r w:rsidRPr="00AB441D">
        <w:rPr>
          <w:rFonts w:ascii="Verdana" w:hAnsi="Verdana"/>
          <w:sz w:val="24"/>
          <w:szCs w:val="24"/>
        </w:rPr>
        <w:t xml:space="preserve"> </w:t>
      </w:r>
    </w:p>
    <w:p w14:paraId="7C79C919" w14:textId="1D238AA3" w:rsidR="005B26E6" w:rsidRPr="00AB441D" w:rsidRDefault="005B26E6" w:rsidP="00C707D5">
      <w:pPr>
        <w:pStyle w:val="ListParagraph"/>
        <w:tabs>
          <w:tab w:val="left" w:pos="2430"/>
        </w:tabs>
        <w:spacing w:line="276" w:lineRule="auto"/>
        <w:ind w:left="540"/>
        <w:rPr>
          <w:rFonts w:ascii="Verdana" w:hAnsi="Verdana"/>
          <w:b/>
          <w:color w:val="FF0000"/>
          <w:sz w:val="24"/>
          <w:szCs w:val="24"/>
        </w:rPr>
      </w:pPr>
    </w:p>
    <w:p w14:paraId="087F76CA" w14:textId="77777777" w:rsidR="00115594" w:rsidRPr="00AB441D" w:rsidRDefault="00115594" w:rsidP="00355667">
      <w:pPr>
        <w:pStyle w:val="ListParagraph"/>
        <w:tabs>
          <w:tab w:val="left" w:pos="2430"/>
        </w:tabs>
        <w:spacing w:line="276" w:lineRule="auto"/>
        <w:ind w:left="1278"/>
        <w:rPr>
          <w:rFonts w:ascii="Verdana" w:hAnsi="Verdana"/>
          <w:b/>
          <w:smallCaps/>
          <w:sz w:val="24"/>
          <w:szCs w:val="24"/>
        </w:rPr>
      </w:pPr>
    </w:p>
    <w:p w14:paraId="1CFCC780" w14:textId="72B65112" w:rsidR="00115594" w:rsidRPr="00AB441D" w:rsidRDefault="00444799" w:rsidP="00A35AE5">
      <w:pPr>
        <w:pStyle w:val="ListParagraph"/>
        <w:tabs>
          <w:tab w:val="left" w:pos="2430"/>
        </w:tabs>
        <w:spacing w:line="276" w:lineRule="auto"/>
        <w:ind w:left="738"/>
        <w:outlineLvl w:val="1"/>
        <w:rPr>
          <w:rFonts w:ascii="Verdana" w:hAnsi="Verdana"/>
          <w:b/>
          <w:smallCaps/>
          <w:sz w:val="24"/>
          <w:szCs w:val="24"/>
        </w:rPr>
      </w:pPr>
      <w:bookmarkStart w:id="65" w:name="_Toc71713908"/>
      <w:r>
        <w:rPr>
          <w:rFonts w:ascii="Verdana" w:hAnsi="Verdana"/>
          <w:b/>
          <w:smallCaps/>
          <w:sz w:val="24"/>
          <w:szCs w:val="24"/>
        </w:rPr>
        <w:t xml:space="preserve">15.1 </w:t>
      </w:r>
      <w:r w:rsidR="005B26E6" w:rsidRPr="00AB441D">
        <w:rPr>
          <w:rFonts w:ascii="Verdana" w:hAnsi="Verdana"/>
          <w:b/>
          <w:smallCaps/>
          <w:sz w:val="24"/>
          <w:szCs w:val="24"/>
        </w:rPr>
        <w:t>Hard</w:t>
      </w:r>
      <w:r w:rsidR="00F65108" w:rsidRPr="00AB441D">
        <w:rPr>
          <w:rFonts w:ascii="Verdana" w:hAnsi="Verdana"/>
          <w:b/>
          <w:smallCaps/>
          <w:sz w:val="24"/>
          <w:szCs w:val="24"/>
        </w:rPr>
        <w:t xml:space="preserve"> C</w:t>
      </w:r>
      <w:r w:rsidR="005B26E6" w:rsidRPr="00AB441D">
        <w:rPr>
          <w:rFonts w:ascii="Verdana" w:hAnsi="Verdana"/>
          <w:b/>
          <w:smallCaps/>
          <w:sz w:val="24"/>
          <w:szCs w:val="24"/>
        </w:rPr>
        <w:t>opy Submission – USPS Mail, Express Mail, Hand Delivery</w:t>
      </w:r>
      <w:bookmarkEnd w:id="65"/>
    </w:p>
    <w:p w14:paraId="287E421B" w14:textId="77777777" w:rsidR="00115594" w:rsidRPr="00AB441D" w:rsidRDefault="00115594" w:rsidP="00B9307E">
      <w:pPr>
        <w:pStyle w:val="ListParagraph"/>
        <w:tabs>
          <w:tab w:val="left" w:pos="2430"/>
        </w:tabs>
        <w:spacing w:line="276" w:lineRule="auto"/>
        <w:ind w:left="1278"/>
        <w:rPr>
          <w:rFonts w:ascii="Verdana" w:hAnsi="Verdana"/>
          <w:b/>
          <w:smallCaps/>
          <w:color w:val="0000FF"/>
          <w:sz w:val="24"/>
          <w:szCs w:val="24"/>
        </w:rPr>
      </w:pPr>
    </w:p>
    <w:p w14:paraId="0EBAE007" w14:textId="4E23C78E" w:rsidR="00115594" w:rsidRPr="00AB441D" w:rsidRDefault="00115594" w:rsidP="00355667">
      <w:pPr>
        <w:spacing w:line="276" w:lineRule="auto"/>
        <w:ind w:left="1278"/>
        <w:rPr>
          <w:rFonts w:ascii="Verdana" w:hAnsi="Verdana" w:cs="Arial"/>
          <w:b/>
          <w:bCs/>
          <w:sz w:val="22"/>
          <w:szCs w:val="22"/>
        </w:rPr>
      </w:pPr>
      <w:r w:rsidRPr="00AB441D">
        <w:rPr>
          <w:rFonts w:ascii="Verdana" w:hAnsi="Verdana" w:cs="Arial"/>
          <w:sz w:val="22"/>
          <w:szCs w:val="22"/>
        </w:rPr>
        <w:t xml:space="preserve">Each Applicant is solely responsible for ensuring its Application is submitted in accordance with all </w:t>
      </w:r>
      <w:r w:rsidR="00A6621D" w:rsidRPr="00AB441D">
        <w:rPr>
          <w:rFonts w:ascii="Verdana" w:hAnsi="Verdana" w:cs="Arial"/>
          <w:sz w:val="22"/>
          <w:szCs w:val="22"/>
        </w:rPr>
        <w:t>OE</w:t>
      </w:r>
      <w:r w:rsidRPr="00AB441D">
        <w:rPr>
          <w:rFonts w:ascii="Verdana" w:hAnsi="Verdana" w:cs="Arial"/>
          <w:sz w:val="22"/>
          <w:szCs w:val="22"/>
        </w:rPr>
        <w:t xml:space="preserve"> requirements, including, but not limited to, proper labeling, sufficient postage or delivery fees, and ensuring timely receipt by HHSC.</w:t>
      </w:r>
      <w:r w:rsidRPr="00AB441D">
        <w:rPr>
          <w:rFonts w:ascii="Verdana" w:hAnsi="Verdana" w:cs="Arial"/>
          <w:b/>
          <w:bCs/>
          <w:sz w:val="22"/>
          <w:szCs w:val="22"/>
        </w:rPr>
        <w:t xml:space="preserve"> </w:t>
      </w:r>
    </w:p>
    <w:p w14:paraId="32311455" w14:textId="77777777" w:rsidR="00115594" w:rsidRPr="00AB441D" w:rsidRDefault="00115594" w:rsidP="00355667">
      <w:pPr>
        <w:spacing w:line="276" w:lineRule="auto"/>
        <w:ind w:left="1278"/>
        <w:rPr>
          <w:rFonts w:ascii="Verdana" w:hAnsi="Verdana" w:cs="Arial"/>
          <w:b/>
          <w:bCs/>
          <w:sz w:val="22"/>
          <w:szCs w:val="22"/>
        </w:rPr>
      </w:pPr>
    </w:p>
    <w:p w14:paraId="1FE5C5AA" w14:textId="555FD07A" w:rsidR="00115594" w:rsidRPr="00AB441D" w:rsidRDefault="00115594" w:rsidP="00355667">
      <w:pPr>
        <w:spacing w:line="276" w:lineRule="auto"/>
        <w:ind w:left="1278"/>
        <w:rPr>
          <w:rFonts w:ascii="Verdana" w:hAnsi="Verdana" w:cs="Arial"/>
          <w:b/>
          <w:bCs/>
          <w:sz w:val="22"/>
          <w:szCs w:val="22"/>
        </w:rPr>
      </w:pPr>
      <w:r w:rsidRPr="00AB441D">
        <w:rPr>
          <w:rFonts w:ascii="Verdana" w:hAnsi="Verdana" w:cs="Arial"/>
          <w:b/>
          <w:bCs/>
          <w:sz w:val="22"/>
          <w:szCs w:val="22"/>
        </w:rPr>
        <w:t xml:space="preserve">In no event will </w:t>
      </w:r>
      <w:r w:rsidRPr="00A35AE5">
        <w:rPr>
          <w:rFonts w:ascii="Verdana" w:hAnsi="Verdana"/>
          <w:sz w:val="22"/>
          <w:szCs w:val="22"/>
        </w:rPr>
        <w:t>HHSC</w:t>
      </w:r>
      <w:r w:rsidRPr="00AB441D">
        <w:rPr>
          <w:rFonts w:ascii="Verdana" w:hAnsi="Verdana"/>
          <w:sz w:val="22"/>
          <w:szCs w:val="22"/>
        </w:rPr>
        <w:t xml:space="preserve"> </w:t>
      </w:r>
      <w:r w:rsidRPr="00AB441D">
        <w:rPr>
          <w:rFonts w:ascii="Verdana" w:hAnsi="Verdana" w:cs="Arial"/>
          <w:b/>
          <w:bCs/>
          <w:sz w:val="22"/>
          <w:szCs w:val="22"/>
        </w:rPr>
        <w:t xml:space="preserve">be responsible or liable for any delay or error in delivery. Applications must be RECEIVED by </w:t>
      </w:r>
      <w:r w:rsidR="005406DF" w:rsidRPr="00A35AE5">
        <w:rPr>
          <w:rFonts w:ascii="Verdana" w:hAnsi="Verdana" w:cs="Arial"/>
          <w:b/>
          <w:bCs/>
          <w:sz w:val="22"/>
          <w:szCs w:val="22"/>
        </w:rPr>
        <w:t>HHSC</w:t>
      </w:r>
      <w:r w:rsidR="005406DF" w:rsidRPr="00AB441D">
        <w:rPr>
          <w:rFonts w:ascii="Verdana" w:hAnsi="Verdana" w:cs="Arial"/>
          <w:b/>
          <w:bCs/>
          <w:sz w:val="22"/>
          <w:szCs w:val="22"/>
        </w:rPr>
        <w:t xml:space="preserve"> </w:t>
      </w:r>
      <w:r w:rsidRPr="00AB441D">
        <w:rPr>
          <w:rFonts w:ascii="Verdana" w:hAnsi="Verdana" w:cs="Arial"/>
          <w:b/>
          <w:bCs/>
          <w:sz w:val="22"/>
          <w:szCs w:val="22"/>
        </w:rPr>
        <w:t>before the OE period closes as identified in Schedule of Events, Section 1, or subsequent Addenda.</w:t>
      </w:r>
    </w:p>
    <w:p w14:paraId="4CDCDADB" w14:textId="77777777" w:rsidR="00115594" w:rsidRPr="00AB441D" w:rsidRDefault="00115594" w:rsidP="00355667">
      <w:pPr>
        <w:spacing w:line="276" w:lineRule="auto"/>
        <w:ind w:left="1278"/>
        <w:rPr>
          <w:rFonts w:ascii="Verdana" w:hAnsi="Verdana" w:cs="Arial"/>
          <w:sz w:val="22"/>
          <w:szCs w:val="22"/>
        </w:rPr>
      </w:pPr>
    </w:p>
    <w:p w14:paraId="4FC4E411" w14:textId="3D0D8A30" w:rsidR="00115594" w:rsidRPr="00AB441D" w:rsidRDefault="00115594" w:rsidP="00355667">
      <w:pPr>
        <w:spacing w:line="276" w:lineRule="auto"/>
        <w:ind w:left="1278"/>
        <w:rPr>
          <w:rFonts w:ascii="Verdana" w:hAnsi="Verdana" w:cs="Arial"/>
          <w:sz w:val="22"/>
          <w:szCs w:val="22"/>
        </w:rPr>
      </w:pPr>
      <w:r w:rsidRPr="00AB441D">
        <w:rPr>
          <w:rFonts w:ascii="Verdana" w:hAnsi="Verdana" w:cs="Arial"/>
          <w:sz w:val="22"/>
          <w:szCs w:val="22"/>
        </w:rPr>
        <w:t xml:space="preserve">The Application, including all ORIGINAL documentation outlined in </w:t>
      </w:r>
      <w:r w:rsidR="00AB0E76" w:rsidRPr="00AB441D">
        <w:rPr>
          <w:rFonts w:ascii="Verdana" w:hAnsi="Verdana" w:cs="Arial"/>
          <w:sz w:val="22"/>
          <w:szCs w:val="22"/>
        </w:rPr>
        <w:t>Section 13</w:t>
      </w:r>
      <w:r w:rsidR="00DB1A5D" w:rsidRPr="00AB441D">
        <w:rPr>
          <w:rFonts w:ascii="Verdana" w:hAnsi="Verdana" w:cs="Arial"/>
          <w:sz w:val="22"/>
          <w:szCs w:val="22"/>
        </w:rPr>
        <w:t>,</w:t>
      </w:r>
      <w:r w:rsidRPr="00AB441D">
        <w:rPr>
          <w:rFonts w:ascii="Verdana" w:hAnsi="Verdana" w:cs="Arial"/>
          <w:sz w:val="22"/>
          <w:szCs w:val="22"/>
        </w:rPr>
        <w:t xml:space="preserve"> must be delivered </w:t>
      </w:r>
      <w:r w:rsidR="005406DF" w:rsidRPr="00AB441D">
        <w:rPr>
          <w:rFonts w:ascii="Verdana" w:hAnsi="Verdana" w:cs="Arial"/>
          <w:sz w:val="22"/>
          <w:szCs w:val="22"/>
        </w:rPr>
        <w:t xml:space="preserve">to </w:t>
      </w:r>
      <w:r w:rsidR="005406DF" w:rsidRPr="00A35AE5">
        <w:rPr>
          <w:rFonts w:ascii="Verdana" w:hAnsi="Verdana" w:cs="Arial"/>
          <w:sz w:val="22"/>
          <w:szCs w:val="22"/>
        </w:rPr>
        <w:t>HHSC</w:t>
      </w:r>
      <w:r w:rsidR="005406DF" w:rsidRPr="00AB441D">
        <w:rPr>
          <w:rFonts w:ascii="Verdana" w:hAnsi="Verdana" w:cs="Arial"/>
          <w:sz w:val="22"/>
          <w:szCs w:val="22"/>
        </w:rPr>
        <w:t xml:space="preserve"> </w:t>
      </w:r>
      <w:r w:rsidRPr="00AB441D">
        <w:rPr>
          <w:rFonts w:ascii="Verdana" w:hAnsi="Verdana" w:cs="Arial"/>
          <w:sz w:val="22"/>
          <w:szCs w:val="22"/>
        </w:rPr>
        <w:t>in its entirety in one envelope or package.</w:t>
      </w:r>
    </w:p>
    <w:p w14:paraId="4F6E3837" w14:textId="77777777" w:rsidR="00115594" w:rsidRPr="00AB441D" w:rsidRDefault="00115594" w:rsidP="00355667">
      <w:pPr>
        <w:spacing w:line="276" w:lineRule="auto"/>
        <w:ind w:left="1278"/>
        <w:rPr>
          <w:rFonts w:ascii="Verdana" w:hAnsi="Verdana" w:cs="Arial"/>
          <w:sz w:val="22"/>
          <w:szCs w:val="22"/>
        </w:rPr>
      </w:pPr>
    </w:p>
    <w:p w14:paraId="526F803A" w14:textId="50622482" w:rsidR="00115594" w:rsidRPr="00AB441D" w:rsidRDefault="00115594" w:rsidP="00355667">
      <w:pPr>
        <w:pStyle w:val="ListParagraph"/>
        <w:tabs>
          <w:tab w:val="left" w:pos="900"/>
        </w:tabs>
        <w:spacing w:line="276" w:lineRule="auto"/>
        <w:ind w:left="1278"/>
        <w:rPr>
          <w:rFonts w:ascii="Verdana" w:hAnsi="Verdana" w:cs="Arial"/>
          <w:sz w:val="22"/>
          <w:szCs w:val="22"/>
        </w:rPr>
      </w:pPr>
      <w:r w:rsidRPr="00AB441D">
        <w:rPr>
          <w:rFonts w:ascii="Verdana" w:hAnsi="Verdana" w:cs="Arial"/>
          <w:sz w:val="22"/>
          <w:szCs w:val="22"/>
        </w:rPr>
        <w:t xml:space="preserve">Submit one (1) original </w:t>
      </w:r>
      <w:r w:rsidR="005406DF" w:rsidRPr="00AB441D">
        <w:rPr>
          <w:rFonts w:ascii="Verdana" w:hAnsi="Verdana" w:cs="Arial"/>
          <w:sz w:val="22"/>
          <w:szCs w:val="22"/>
        </w:rPr>
        <w:t xml:space="preserve">hard </w:t>
      </w:r>
      <w:r w:rsidRPr="00AB441D">
        <w:rPr>
          <w:rFonts w:ascii="Verdana" w:hAnsi="Verdana" w:cs="Arial"/>
          <w:sz w:val="22"/>
          <w:szCs w:val="22"/>
        </w:rPr>
        <w:t xml:space="preserve">copy and one (1) copy on portable media, such as compact disk or USB compatible with Microsoft Office 2000.  Any disparities between the contents of the original </w:t>
      </w:r>
      <w:r w:rsidR="005406DF" w:rsidRPr="00AB441D">
        <w:rPr>
          <w:rFonts w:ascii="Verdana" w:hAnsi="Verdana" w:cs="Arial"/>
          <w:sz w:val="22"/>
          <w:szCs w:val="22"/>
        </w:rPr>
        <w:t xml:space="preserve">hard </w:t>
      </w:r>
      <w:r w:rsidRPr="00AB441D">
        <w:rPr>
          <w:rFonts w:ascii="Verdana" w:hAnsi="Verdana" w:cs="Arial"/>
          <w:sz w:val="22"/>
          <w:szCs w:val="22"/>
        </w:rPr>
        <w:t xml:space="preserve">copy and the copy will be interpreted in favor of </w:t>
      </w:r>
      <w:r w:rsidRPr="00A35AE5">
        <w:rPr>
          <w:rFonts w:ascii="Verdana" w:hAnsi="Verdana" w:cs="Arial"/>
          <w:sz w:val="22"/>
          <w:szCs w:val="22"/>
        </w:rPr>
        <w:t>HHSC</w:t>
      </w:r>
      <w:r w:rsidRPr="00AB441D">
        <w:rPr>
          <w:rFonts w:ascii="Verdana" w:hAnsi="Verdana" w:cs="Arial"/>
          <w:sz w:val="22"/>
          <w:szCs w:val="22"/>
        </w:rPr>
        <w:t xml:space="preserve">. </w:t>
      </w:r>
    </w:p>
    <w:p w14:paraId="1A9720A4" w14:textId="77777777" w:rsidR="00115594" w:rsidRPr="00AB441D" w:rsidRDefault="00115594" w:rsidP="00355667">
      <w:pPr>
        <w:spacing w:line="276" w:lineRule="auto"/>
        <w:ind w:left="1278"/>
        <w:rPr>
          <w:rFonts w:ascii="Verdana" w:hAnsi="Verdana" w:cs="Arial"/>
          <w:sz w:val="22"/>
          <w:szCs w:val="22"/>
        </w:rPr>
      </w:pPr>
    </w:p>
    <w:p w14:paraId="32CBF8D0" w14:textId="77777777" w:rsidR="00115594" w:rsidRPr="00AB441D" w:rsidRDefault="00115594" w:rsidP="00355667">
      <w:pPr>
        <w:spacing w:line="276" w:lineRule="auto"/>
        <w:ind w:left="1278"/>
        <w:rPr>
          <w:rFonts w:ascii="Verdana" w:hAnsi="Verdana" w:cs="Arial"/>
          <w:sz w:val="22"/>
          <w:szCs w:val="22"/>
        </w:rPr>
      </w:pPr>
      <w:r w:rsidRPr="00AB441D">
        <w:rPr>
          <w:rFonts w:ascii="Verdana" w:hAnsi="Verdana" w:cs="Arial"/>
          <w:sz w:val="22"/>
          <w:szCs w:val="22"/>
        </w:rPr>
        <w:t xml:space="preserve">Address for </w:t>
      </w:r>
      <w:r w:rsidR="005406DF" w:rsidRPr="00AB441D">
        <w:rPr>
          <w:rFonts w:ascii="Verdana" w:hAnsi="Verdana" w:cs="Arial"/>
          <w:sz w:val="22"/>
          <w:szCs w:val="22"/>
        </w:rPr>
        <w:t>h</w:t>
      </w:r>
      <w:r w:rsidRPr="00AB441D">
        <w:rPr>
          <w:rFonts w:ascii="Verdana" w:hAnsi="Verdana" w:cs="Arial"/>
          <w:sz w:val="22"/>
          <w:szCs w:val="22"/>
        </w:rPr>
        <w:t xml:space="preserve">and </w:t>
      </w:r>
      <w:r w:rsidR="005406DF" w:rsidRPr="00AB441D">
        <w:rPr>
          <w:rFonts w:ascii="Verdana" w:hAnsi="Verdana" w:cs="Arial"/>
          <w:sz w:val="22"/>
          <w:szCs w:val="22"/>
        </w:rPr>
        <w:t>d</w:t>
      </w:r>
      <w:r w:rsidRPr="00AB441D">
        <w:rPr>
          <w:rFonts w:ascii="Verdana" w:hAnsi="Verdana" w:cs="Arial"/>
          <w:sz w:val="22"/>
          <w:szCs w:val="22"/>
        </w:rPr>
        <w:t xml:space="preserve">elivery, US Postal Service, </w:t>
      </w:r>
      <w:r w:rsidR="005406DF" w:rsidRPr="00AB441D">
        <w:rPr>
          <w:rFonts w:ascii="Verdana" w:hAnsi="Verdana" w:cs="Arial"/>
          <w:sz w:val="22"/>
          <w:szCs w:val="22"/>
        </w:rPr>
        <w:t>o</w:t>
      </w:r>
      <w:r w:rsidRPr="00AB441D">
        <w:rPr>
          <w:rFonts w:ascii="Verdana" w:hAnsi="Verdana" w:cs="Arial"/>
          <w:sz w:val="22"/>
          <w:szCs w:val="22"/>
        </w:rPr>
        <w:t xml:space="preserve">ther Carrier or </w:t>
      </w:r>
      <w:r w:rsidR="005406DF" w:rsidRPr="00AB441D">
        <w:rPr>
          <w:rFonts w:ascii="Verdana" w:hAnsi="Verdana" w:cs="Arial"/>
          <w:sz w:val="22"/>
          <w:szCs w:val="22"/>
        </w:rPr>
        <w:t>o</w:t>
      </w:r>
      <w:r w:rsidRPr="00AB441D">
        <w:rPr>
          <w:rFonts w:ascii="Verdana" w:hAnsi="Verdana" w:cs="Arial"/>
          <w:sz w:val="22"/>
          <w:szCs w:val="22"/>
        </w:rPr>
        <w:t>vernight or Express Mail delivery:</w:t>
      </w:r>
    </w:p>
    <w:p w14:paraId="5615171B" w14:textId="77777777" w:rsidR="00115594" w:rsidRPr="00AB441D" w:rsidRDefault="00115594" w:rsidP="00355667">
      <w:pPr>
        <w:spacing w:line="276" w:lineRule="auto"/>
        <w:ind w:left="1278"/>
        <w:rPr>
          <w:rFonts w:ascii="Verdana" w:hAnsi="Verdana" w:cs="Arial"/>
          <w:b/>
          <w:sz w:val="22"/>
          <w:szCs w:val="22"/>
        </w:rPr>
      </w:pPr>
    </w:p>
    <w:p w14:paraId="022454F5" w14:textId="77777777" w:rsidR="00115594" w:rsidRPr="00AB441D" w:rsidRDefault="00115594" w:rsidP="00355667">
      <w:pPr>
        <w:spacing w:line="276" w:lineRule="auto"/>
        <w:ind w:left="1278"/>
        <w:rPr>
          <w:rFonts w:ascii="Verdana" w:hAnsi="Verdana" w:cs="Arial"/>
          <w:b/>
          <w:color w:val="FF0000"/>
          <w:sz w:val="22"/>
          <w:szCs w:val="22"/>
        </w:rPr>
      </w:pPr>
      <w:r w:rsidRPr="00AB441D">
        <w:rPr>
          <w:rFonts w:ascii="Verdana" w:hAnsi="Verdana" w:cs="Arial"/>
          <w:b/>
          <w:color w:val="FF0000"/>
          <w:sz w:val="22"/>
          <w:szCs w:val="22"/>
        </w:rPr>
        <w:t xml:space="preserve">Include the appropriate mailing or delivery address:  </w:t>
      </w:r>
    </w:p>
    <w:p w14:paraId="46DBEEEE" w14:textId="77777777" w:rsidR="00115594" w:rsidRPr="00AB441D" w:rsidRDefault="00115594" w:rsidP="00355667">
      <w:pPr>
        <w:spacing w:line="276" w:lineRule="auto"/>
        <w:ind w:left="1278"/>
        <w:rPr>
          <w:rFonts w:ascii="Verdana" w:hAnsi="Verdana" w:cs="Arial"/>
          <w:b/>
          <w:sz w:val="22"/>
          <w:szCs w:val="22"/>
        </w:rPr>
      </w:pPr>
      <w:r w:rsidRPr="00A35AE5">
        <w:rPr>
          <w:rFonts w:ascii="Verdana" w:hAnsi="Verdana" w:cs="Arial"/>
          <w:b/>
          <w:sz w:val="22"/>
          <w:szCs w:val="22"/>
        </w:rPr>
        <w:t>Health and Human Services Commission</w:t>
      </w:r>
    </w:p>
    <w:p w14:paraId="41FF2CCC" w14:textId="7F564482" w:rsidR="00115594" w:rsidRPr="00AB441D" w:rsidRDefault="00115594">
      <w:pPr>
        <w:spacing w:line="276" w:lineRule="auto"/>
        <w:ind w:left="1278"/>
        <w:rPr>
          <w:rFonts w:ascii="Verdana" w:hAnsi="Verdana" w:cs="Arial"/>
          <w:b/>
          <w:sz w:val="22"/>
          <w:szCs w:val="22"/>
        </w:rPr>
      </w:pPr>
      <w:r w:rsidRPr="00AB441D">
        <w:rPr>
          <w:rFonts w:ascii="Verdana" w:hAnsi="Verdana" w:cs="Arial"/>
          <w:b/>
          <w:sz w:val="22"/>
          <w:szCs w:val="22"/>
        </w:rPr>
        <w:t>Attn</w:t>
      </w:r>
      <w:r w:rsidR="005B26E6" w:rsidRPr="00AB441D">
        <w:rPr>
          <w:rFonts w:ascii="Verdana" w:hAnsi="Verdana" w:cs="Arial"/>
          <w:b/>
          <w:sz w:val="22"/>
          <w:szCs w:val="22"/>
        </w:rPr>
        <w:t xml:space="preserve">: </w:t>
      </w:r>
      <w:r w:rsidR="0076605A">
        <w:rPr>
          <w:rFonts w:ascii="Verdana" w:hAnsi="Verdana" w:cs="Arial"/>
          <w:b/>
          <w:sz w:val="22"/>
          <w:szCs w:val="22"/>
        </w:rPr>
        <w:t>Office of Guardianship</w:t>
      </w:r>
    </w:p>
    <w:p w14:paraId="3C6B9E92" w14:textId="77777777" w:rsidR="001A68F8" w:rsidRPr="001A68F8" w:rsidRDefault="001A68F8" w:rsidP="00355667">
      <w:pPr>
        <w:spacing w:line="276" w:lineRule="auto"/>
        <w:ind w:left="1278"/>
        <w:rPr>
          <w:rFonts w:ascii="Verdana" w:hAnsi="Verdana" w:cs="Arial"/>
          <w:b/>
          <w:bCs/>
          <w:sz w:val="22"/>
          <w:szCs w:val="22"/>
        </w:rPr>
      </w:pPr>
      <w:r w:rsidRPr="001A68F8">
        <w:rPr>
          <w:rFonts w:ascii="Verdana" w:hAnsi="Verdana" w:cs="Arial"/>
          <w:b/>
          <w:bCs/>
          <w:sz w:val="22"/>
          <w:szCs w:val="22"/>
        </w:rPr>
        <w:t xml:space="preserve">622 S. Oakes Street Ste. E-1 LC- 2155 - MC 2777 </w:t>
      </w:r>
    </w:p>
    <w:p w14:paraId="71F14681" w14:textId="78085381" w:rsidR="00115594" w:rsidRPr="001A68F8" w:rsidRDefault="001A68F8" w:rsidP="00355667">
      <w:pPr>
        <w:spacing w:line="276" w:lineRule="auto"/>
        <w:ind w:left="1278"/>
        <w:rPr>
          <w:rFonts w:ascii="Verdana" w:hAnsi="Verdana" w:cs="Arial"/>
          <w:b/>
          <w:bCs/>
          <w:sz w:val="22"/>
          <w:szCs w:val="22"/>
        </w:rPr>
      </w:pPr>
      <w:r w:rsidRPr="001A68F8">
        <w:rPr>
          <w:rFonts w:ascii="Verdana" w:hAnsi="Verdana" w:cs="Arial"/>
          <w:b/>
          <w:bCs/>
          <w:sz w:val="22"/>
          <w:szCs w:val="22"/>
        </w:rPr>
        <w:t>San Angelo, Texas 76903</w:t>
      </w:r>
    </w:p>
    <w:p w14:paraId="502AA47F" w14:textId="77777777" w:rsidR="00115594" w:rsidRPr="00AB441D" w:rsidRDefault="00115594" w:rsidP="00355667">
      <w:pPr>
        <w:spacing w:line="276" w:lineRule="auto"/>
        <w:ind w:left="1278"/>
        <w:rPr>
          <w:rFonts w:ascii="Verdana" w:hAnsi="Verdana" w:cs="Arial"/>
          <w:sz w:val="22"/>
          <w:szCs w:val="22"/>
        </w:rPr>
      </w:pPr>
      <w:r w:rsidRPr="00AB441D">
        <w:rPr>
          <w:rFonts w:ascii="Verdana" w:hAnsi="Verdana" w:cs="Arial"/>
          <w:sz w:val="22"/>
          <w:szCs w:val="22"/>
        </w:rPr>
        <w:t xml:space="preserve">  </w:t>
      </w:r>
    </w:p>
    <w:p w14:paraId="0EF569B1" w14:textId="77777777" w:rsidR="00115594" w:rsidRPr="00AB441D" w:rsidRDefault="00115594" w:rsidP="00355667">
      <w:pPr>
        <w:spacing w:line="276" w:lineRule="auto"/>
        <w:ind w:left="1278"/>
        <w:rPr>
          <w:rFonts w:ascii="Verdana" w:hAnsi="Verdana" w:cs="Arial"/>
          <w:sz w:val="22"/>
          <w:szCs w:val="22"/>
        </w:rPr>
      </w:pPr>
      <w:r w:rsidRPr="00AB441D">
        <w:rPr>
          <w:rFonts w:ascii="Verdana" w:hAnsi="Verdana" w:cs="Arial"/>
          <w:sz w:val="22"/>
          <w:szCs w:val="22"/>
        </w:rPr>
        <w:t xml:space="preserve">Applications </w:t>
      </w:r>
      <w:r w:rsidR="006F5FFB" w:rsidRPr="00AB441D">
        <w:rPr>
          <w:rFonts w:ascii="Verdana" w:hAnsi="Verdana" w:cs="Arial"/>
          <w:sz w:val="22"/>
          <w:szCs w:val="22"/>
        </w:rPr>
        <w:t xml:space="preserve">submitted </w:t>
      </w:r>
      <w:r w:rsidR="00A90FB5" w:rsidRPr="00AB441D">
        <w:rPr>
          <w:rFonts w:ascii="Verdana" w:hAnsi="Verdana" w:cs="Arial"/>
          <w:sz w:val="22"/>
          <w:szCs w:val="22"/>
        </w:rPr>
        <w:t>by facsimile</w:t>
      </w:r>
      <w:r w:rsidR="00DB1A5D" w:rsidRPr="00AB441D">
        <w:rPr>
          <w:rFonts w:ascii="Verdana" w:hAnsi="Verdana" w:cs="Arial"/>
          <w:sz w:val="22"/>
          <w:szCs w:val="22"/>
        </w:rPr>
        <w:t>, or any other method not specified in this OE,</w:t>
      </w:r>
      <w:r w:rsidR="00A90FB5" w:rsidRPr="00AB441D">
        <w:rPr>
          <w:rFonts w:ascii="Verdana" w:hAnsi="Verdana" w:cs="Arial"/>
          <w:sz w:val="22"/>
          <w:szCs w:val="22"/>
        </w:rPr>
        <w:t xml:space="preserve"> </w:t>
      </w:r>
      <w:r w:rsidRPr="00AB441D">
        <w:rPr>
          <w:rFonts w:ascii="Verdana" w:hAnsi="Verdana" w:cs="Arial"/>
          <w:sz w:val="22"/>
          <w:szCs w:val="22"/>
        </w:rPr>
        <w:t xml:space="preserve">will NOT be accepted or considered. </w:t>
      </w:r>
    </w:p>
    <w:p w14:paraId="77E45EB3" w14:textId="77777777" w:rsidR="00115594" w:rsidRPr="00AB441D" w:rsidRDefault="00115594" w:rsidP="00355667">
      <w:pPr>
        <w:spacing w:line="276" w:lineRule="auto"/>
        <w:ind w:left="2430"/>
        <w:rPr>
          <w:rFonts w:ascii="Verdana" w:hAnsi="Verdana" w:cs="Arial"/>
          <w:sz w:val="22"/>
          <w:szCs w:val="22"/>
        </w:rPr>
      </w:pPr>
    </w:p>
    <w:p w14:paraId="0F11EA19" w14:textId="2AA0EA7D" w:rsidR="00115594" w:rsidRPr="00AB441D" w:rsidRDefault="00444799" w:rsidP="00A35AE5">
      <w:pPr>
        <w:pStyle w:val="ListParagraph"/>
        <w:tabs>
          <w:tab w:val="left" w:pos="2430"/>
        </w:tabs>
        <w:spacing w:line="276" w:lineRule="auto"/>
        <w:ind w:left="738"/>
        <w:outlineLvl w:val="1"/>
        <w:rPr>
          <w:rFonts w:ascii="Verdana" w:hAnsi="Verdana"/>
          <w:b/>
          <w:smallCaps/>
          <w:sz w:val="24"/>
          <w:szCs w:val="24"/>
        </w:rPr>
      </w:pPr>
      <w:bookmarkStart w:id="66" w:name="_Toc71713909"/>
      <w:r>
        <w:rPr>
          <w:rFonts w:ascii="Verdana" w:hAnsi="Verdana"/>
          <w:b/>
          <w:smallCaps/>
          <w:sz w:val="24"/>
          <w:szCs w:val="24"/>
        </w:rPr>
        <w:t xml:space="preserve">15.2 </w:t>
      </w:r>
      <w:r w:rsidR="00115594" w:rsidRPr="00AB441D">
        <w:rPr>
          <w:rFonts w:ascii="Verdana" w:hAnsi="Verdana"/>
          <w:b/>
          <w:smallCaps/>
          <w:sz w:val="24"/>
          <w:szCs w:val="24"/>
        </w:rPr>
        <w:t>E-Mail</w:t>
      </w:r>
      <w:r w:rsidR="009430AD" w:rsidRPr="00AB441D">
        <w:rPr>
          <w:rFonts w:ascii="Verdana" w:hAnsi="Verdana"/>
          <w:b/>
          <w:smallCaps/>
          <w:sz w:val="24"/>
          <w:szCs w:val="24"/>
        </w:rPr>
        <w:t xml:space="preserve"> Submission</w:t>
      </w:r>
      <w:bookmarkEnd w:id="66"/>
    </w:p>
    <w:p w14:paraId="3D4E784E" w14:textId="77777777" w:rsidR="00115594" w:rsidRPr="00AB441D" w:rsidRDefault="00115594" w:rsidP="00355667">
      <w:pPr>
        <w:spacing w:line="276" w:lineRule="auto"/>
        <w:ind w:left="2430"/>
        <w:rPr>
          <w:rFonts w:ascii="Verdana" w:hAnsi="Verdana" w:cs="Arial"/>
          <w:sz w:val="22"/>
          <w:szCs w:val="22"/>
        </w:rPr>
      </w:pPr>
    </w:p>
    <w:p w14:paraId="066A1D29" w14:textId="2A065ED4" w:rsidR="00115594" w:rsidRPr="00AB441D" w:rsidRDefault="00115594" w:rsidP="00355667">
      <w:pPr>
        <w:spacing w:line="276" w:lineRule="auto"/>
        <w:ind w:left="1282"/>
        <w:rPr>
          <w:rFonts w:ascii="Verdana" w:hAnsi="Verdana" w:cs="Arial"/>
          <w:b/>
          <w:bCs/>
          <w:sz w:val="22"/>
          <w:szCs w:val="22"/>
        </w:rPr>
      </w:pPr>
      <w:r w:rsidRPr="00AB441D">
        <w:rPr>
          <w:rFonts w:ascii="Verdana" w:hAnsi="Verdana" w:cs="Arial"/>
          <w:sz w:val="22"/>
          <w:szCs w:val="22"/>
        </w:rPr>
        <w:t xml:space="preserve">Each Applicant is solely responsible for ensuring its Application is submitted in accordance with all </w:t>
      </w:r>
      <w:r w:rsidR="00A6621D" w:rsidRPr="00AB441D">
        <w:rPr>
          <w:rFonts w:ascii="Verdana" w:hAnsi="Verdana" w:cs="Arial"/>
          <w:sz w:val="22"/>
          <w:szCs w:val="22"/>
        </w:rPr>
        <w:t>OE</w:t>
      </w:r>
      <w:r w:rsidRPr="00AB441D">
        <w:rPr>
          <w:rFonts w:ascii="Verdana" w:hAnsi="Verdana" w:cs="Arial"/>
          <w:sz w:val="22"/>
          <w:szCs w:val="22"/>
        </w:rPr>
        <w:t xml:space="preserve"> requirements, including, but not limited to, the </w:t>
      </w:r>
      <w:r w:rsidR="00D81B5E" w:rsidRPr="00AB441D">
        <w:rPr>
          <w:rFonts w:ascii="Verdana" w:hAnsi="Verdana" w:cs="Arial"/>
          <w:sz w:val="22"/>
          <w:szCs w:val="22"/>
        </w:rPr>
        <w:t>Section 13, Required Application Documents</w:t>
      </w:r>
      <w:r w:rsidRPr="00AB441D">
        <w:rPr>
          <w:rFonts w:ascii="Verdana" w:hAnsi="Verdana" w:cs="Arial"/>
          <w:sz w:val="22"/>
          <w:szCs w:val="22"/>
        </w:rPr>
        <w:t xml:space="preserve"> and ensuring timely </w:t>
      </w:r>
      <w:r w:rsidR="001A3F38" w:rsidRPr="00AB441D">
        <w:rPr>
          <w:rFonts w:ascii="Verdana" w:hAnsi="Verdana" w:cs="Arial"/>
          <w:sz w:val="22"/>
          <w:szCs w:val="22"/>
        </w:rPr>
        <w:t xml:space="preserve">e-mail </w:t>
      </w:r>
      <w:r w:rsidRPr="00AB441D">
        <w:rPr>
          <w:rFonts w:ascii="Verdana" w:hAnsi="Verdana" w:cs="Arial"/>
          <w:sz w:val="22"/>
          <w:szCs w:val="22"/>
        </w:rPr>
        <w:t xml:space="preserve">receipt by </w:t>
      </w:r>
      <w:r w:rsidRPr="00A35AE5">
        <w:rPr>
          <w:rFonts w:ascii="Verdana" w:hAnsi="Verdana" w:cs="Arial"/>
          <w:sz w:val="22"/>
          <w:szCs w:val="22"/>
        </w:rPr>
        <w:t>HHSC</w:t>
      </w:r>
      <w:r w:rsidRPr="00AB441D">
        <w:rPr>
          <w:rFonts w:ascii="Verdana" w:hAnsi="Verdana" w:cs="Arial"/>
          <w:sz w:val="22"/>
          <w:szCs w:val="22"/>
        </w:rPr>
        <w:t>.</w:t>
      </w:r>
      <w:r w:rsidRPr="00AB441D">
        <w:rPr>
          <w:rFonts w:ascii="Verdana" w:hAnsi="Verdana" w:cs="Arial"/>
          <w:b/>
          <w:bCs/>
          <w:sz w:val="22"/>
          <w:szCs w:val="22"/>
        </w:rPr>
        <w:t xml:space="preserve"> </w:t>
      </w:r>
    </w:p>
    <w:p w14:paraId="2FED52B0" w14:textId="77777777" w:rsidR="00D258C4" w:rsidRPr="00AB441D" w:rsidRDefault="00D258C4" w:rsidP="00355667">
      <w:pPr>
        <w:spacing w:line="276" w:lineRule="auto"/>
        <w:ind w:left="1278"/>
        <w:rPr>
          <w:rFonts w:ascii="Verdana" w:hAnsi="Verdana" w:cs="Arial"/>
          <w:b/>
          <w:bCs/>
          <w:sz w:val="22"/>
          <w:szCs w:val="22"/>
        </w:rPr>
      </w:pPr>
    </w:p>
    <w:p w14:paraId="3E89E488" w14:textId="66666661" w:rsidR="00D258C4" w:rsidRPr="00AB441D" w:rsidRDefault="00D258C4" w:rsidP="00355667">
      <w:pPr>
        <w:spacing w:line="276" w:lineRule="auto"/>
        <w:ind w:left="1278"/>
        <w:rPr>
          <w:rFonts w:ascii="Verdana" w:hAnsi="Verdana" w:cs="Arial"/>
          <w:sz w:val="22"/>
          <w:szCs w:val="22"/>
        </w:rPr>
      </w:pPr>
      <w:r w:rsidRPr="00AB441D">
        <w:rPr>
          <w:rFonts w:ascii="Verdana" w:hAnsi="Verdana" w:cs="Arial"/>
          <w:sz w:val="22"/>
          <w:szCs w:val="22"/>
        </w:rPr>
        <w:t xml:space="preserve">The Application, including all documentation outlined in </w:t>
      </w:r>
      <w:r w:rsidR="009D2A95" w:rsidRPr="00AB441D">
        <w:rPr>
          <w:rFonts w:ascii="Verdana" w:hAnsi="Verdana" w:cs="Arial"/>
          <w:sz w:val="22"/>
          <w:szCs w:val="22"/>
        </w:rPr>
        <w:t>Section 13</w:t>
      </w:r>
      <w:r w:rsidR="00907F3D" w:rsidRPr="00AB441D">
        <w:rPr>
          <w:rFonts w:ascii="Verdana" w:hAnsi="Verdana" w:cs="Arial"/>
          <w:sz w:val="22"/>
          <w:szCs w:val="22"/>
        </w:rPr>
        <w:t>,</w:t>
      </w:r>
      <w:r w:rsidRPr="00AB441D">
        <w:rPr>
          <w:rFonts w:ascii="Verdana" w:hAnsi="Verdana" w:cs="Arial"/>
          <w:sz w:val="22"/>
          <w:szCs w:val="22"/>
        </w:rPr>
        <w:t xml:space="preserve"> must be sent in its entirety in one or more e-mails. </w:t>
      </w:r>
    </w:p>
    <w:p w14:paraId="4B1110E5" w14:textId="77777777" w:rsidR="00115594" w:rsidRPr="00AB441D" w:rsidRDefault="00115594" w:rsidP="00355667">
      <w:pPr>
        <w:spacing w:line="276" w:lineRule="auto"/>
        <w:ind w:left="-1152"/>
        <w:rPr>
          <w:rFonts w:ascii="Verdana" w:hAnsi="Verdana" w:cs="Arial"/>
          <w:b/>
          <w:bCs/>
          <w:sz w:val="22"/>
          <w:szCs w:val="22"/>
        </w:rPr>
      </w:pPr>
    </w:p>
    <w:p w14:paraId="68C1F2B6" w14:textId="4D168610" w:rsidR="00115594" w:rsidRPr="00AB441D" w:rsidRDefault="00115594" w:rsidP="00355667">
      <w:pPr>
        <w:spacing w:line="276" w:lineRule="auto"/>
        <w:ind w:left="1278"/>
        <w:rPr>
          <w:rFonts w:ascii="Verdana" w:hAnsi="Verdana" w:cs="Arial"/>
          <w:b/>
          <w:bCs/>
          <w:sz w:val="22"/>
          <w:szCs w:val="22"/>
        </w:rPr>
      </w:pPr>
      <w:r w:rsidRPr="00AB441D">
        <w:rPr>
          <w:rFonts w:ascii="Verdana" w:hAnsi="Verdana" w:cs="Arial"/>
          <w:b/>
          <w:bCs/>
          <w:sz w:val="22"/>
          <w:szCs w:val="22"/>
        </w:rPr>
        <w:t xml:space="preserve">In no event will </w:t>
      </w:r>
      <w:r w:rsidRPr="00A35AE5">
        <w:rPr>
          <w:rFonts w:ascii="Verdana" w:hAnsi="Verdana"/>
          <w:sz w:val="22"/>
          <w:szCs w:val="22"/>
        </w:rPr>
        <w:t>HHSC</w:t>
      </w:r>
      <w:r w:rsidRPr="00AB441D">
        <w:rPr>
          <w:rFonts w:ascii="Verdana" w:hAnsi="Verdana"/>
          <w:sz w:val="22"/>
          <w:szCs w:val="22"/>
        </w:rPr>
        <w:t xml:space="preserve"> </w:t>
      </w:r>
      <w:r w:rsidRPr="00AB441D">
        <w:rPr>
          <w:rFonts w:ascii="Verdana" w:hAnsi="Verdana" w:cs="Arial"/>
          <w:b/>
          <w:bCs/>
          <w:sz w:val="22"/>
          <w:szCs w:val="22"/>
        </w:rPr>
        <w:t xml:space="preserve">be responsible or liable for any delay or error in delivery. Applications must be RECEIVED by </w:t>
      </w:r>
      <w:r w:rsidR="00120AE7" w:rsidRPr="00AB441D">
        <w:rPr>
          <w:rFonts w:ascii="Verdana" w:hAnsi="Verdana" w:cs="Arial"/>
          <w:b/>
          <w:bCs/>
          <w:sz w:val="22"/>
          <w:szCs w:val="22"/>
        </w:rPr>
        <w:t xml:space="preserve">[HHSC] [DSHS] </w:t>
      </w:r>
      <w:r w:rsidRPr="00AB441D">
        <w:rPr>
          <w:rFonts w:ascii="Verdana" w:hAnsi="Verdana" w:cs="Arial"/>
          <w:b/>
          <w:bCs/>
          <w:sz w:val="22"/>
          <w:szCs w:val="22"/>
        </w:rPr>
        <w:t>before the OE period closes as identified in Schedule of Events, Section 1, or subsequent Addenda.</w:t>
      </w:r>
    </w:p>
    <w:p w14:paraId="738921EE" w14:textId="77777777" w:rsidR="00115594" w:rsidRPr="00AB441D" w:rsidRDefault="00115594" w:rsidP="00355667">
      <w:pPr>
        <w:spacing w:line="276" w:lineRule="auto"/>
        <w:ind w:left="-1152"/>
        <w:rPr>
          <w:rFonts w:ascii="Verdana" w:hAnsi="Verdana" w:cs="Arial"/>
          <w:sz w:val="22"/>
          <w:szCs w:val="22"/>
        </w:rPr>
      </w:pPr>
    </w:p>
    <w:p w14:paraId="6EE7A44A" w14:textId="29675CC4" w:rsidR="00115594" w:rsidRPr="00AB441D" w:rsidRDefault="00115594" w:rsidP="00355667">
      <w:pPr>
        <w:spacing w:line="276" w:lineRule="auto"/>
        <w:ind w:left="1278"/>
        <w:rPr>
          <w:rFonts w:ascii="Verdana" w:hAnsi="Verdana"/>
          <w:sz w:val="22"/>
          <w:szCs w:val="22"/>
        </w:rPr>
      </w:pPr>
      <w:r w:rsidRPr="00AB441D">
        <w:rPr>
          <w:rFonts w:ascii="Verdana" w:hAnsi="Verdana"/>
          <w:sz w:val="22"/>
          <w:szCs w:val="22"/>
        </w:rPr>
        <w:t>The e-mail subject line should contain the OE number</w:t>
      </w:r>
      <w:r w:rsidR="00D258C4" w:rsidRPr="00AB441D">
        <w:rPr>
          <w:rFonts w:ascii="Verdana" w:hAnsi="Verdana"/>
          <w:sz w:val="22"/>
          <w:szCs w:val="22"/>
        </w:rPr>
        <w:t xml:space="preserve">, </w:t>
      </w:r>
      <w:r w:rsidRPr="00AB441D">
        <w:rPr>
          <w:rFonts w:ascii="Verdana" w:hAnsi="Verdana"/>
          <w:sz w:val="22"/>
          <w:szCs w:val="22"/>
        </w:rPr>
        <w:t>title as indicated on the cover page</w:t>
      </w:r>
      <w:r w:rsidR="00D258C4" w:rsidRPr="00AB441D">
        <w:rPr>
          <w:rFonts w:ascii="Verdana" w:hAnsi="Verdana"/>
          <w:sz w:val="22"/>
          <w:szCs w:val="22"/>
        </w:rPr>
        <w:t xml:space="preserve"> and number of e-mails if more than one (e.g.</w:t>
      </w:r>
      <w:r w:rsidR="00120AE7" w:rsidRPr="00AB441D">
        <w:rPr>
          <w:rFonts w:ascii="Verdana" w:hAnsi="Verdana"/>
          <w:sz w:val="22"/>
          <w:szCs w:val="22"/>
        </w:rPr>
        <w:t>,</w:t>
      </w:r>
      <w:r w:rsidR="00D258C4" w:rsidRPr="00AB441D">
        <w:rPr>
          <w:rFonts w:ascii="Verdana" w:hAnsi="Verdana"/>
          <w:sz w:val="22"/>
          <w:szCs w:val="22"/>
        </w:rPr>
        <w:t xml:space="preserve"> E-mail 1 of #, etc.)</w:t>
      </w:r>
      <w:r w:rsidRPr="00AB441D">
        <w:rPr>
          <w:rFonts w:ascii="Verdana" w:hAnsi="Verdana"/>
          <w:sz w:val="22"/>
          <w:szCs w:val="22"/>
        </w:rPr>
        <w:t xml:space="preserve">. The Applicant is solely responsible for ensuring that Applicant’s complete electronic Application is sent to, and actually </w:t>
      </w:r>
      <w:r w:rsidR="00DB1A5D" w:rsidRPr="00AB441D">
        <w:rPr>
          <w:rFonts w:ascii="Verdana" w:hAnsi="Verdana"/>
          <w:sz w:val="22"/>
          <w:szCs w:val="22"/>
        </w:rPr>
        <w:t xml:space="preserve">RECEIVED </w:t>
      </w:r>
      <w:r w:rsidRPr="00AB441D">
        <w:rPr>
          <w:rFonts w:ascii="Verdana" w:hAnsi="Verdana"/>
          <w:sz w:val="22"/>
          <w:szCs w:val="22"/>
        </w:rPr>
        <w:t xml:space="preserve">by </w:t>
      </w:r>
      <w:r w:rsidRPr="00A35AE5">
        <w:rPr>
          <w:rFonts w:ascii="Verdana" w:hAnsi="Verdana"/>
          <w:sz w:val="22"/>
          <w:szCs w:val="22"/>
        </w:rPr>
        <w:t>HHSC</w:t>
      </w:r>
      <w:r w:rsidRPr="00AB441D">
        <w:rPr>
          <w:rFonts w:ascii="Verdana" w:hAnsi="Verdana"/>
          <w:sz w:val="22"/>
          <w:szCs w:val="22"/>
        </w:rPr>
        <w:t xml:space="preserve"> at the proper destination server</w:t>
      </w:r>
      <w:r w:rsidR="00120AE7" w:rsidRPr="00AB441D">
        <w:rPr>
          <w:rFonts w:ascii="Verdana" w:hAnsi="Verdana"/>
          <w:sz w:val="22"/>
          <w:szCs w:val="22"/>
        </w:rPr>
        <w:t xml:space="preserve"> before the submission deadline</w:t>
      </w:r>
      <w:r w:rsidRPr="00AB441D">
        <w:rPr>
          <w:rFonts w:ascii="Verdana" w:hAnsi="Verdana"/>
          <w:sz w:val="22"/>
          <w:szCs w:val="22"/>
        </w:rPr>
        <w:t xml:space="preserve">. </w:t>
      </w:r>
    </w:p>
    <w:p w14:paraId="47969C66" w14:textId="160D087C" w:rsidR="00115594" w:rsidRPr="00AB441D" w:rsidRDefault="002F0BC9" w:rsidP="002F0BC9">
      <w:pPr>
        <w:tabs>
          <w:tab w:val="left" w:pos="2541"/>
        </w:tabs>
        <w:spacing w:line="276" w:lineRule="auto"/>
        <w:ind w:left="1278"/>
        <w:rPr>
          <w:rFonts w:ascii="Verdana" w:hAnsi="Verdana"/>
          <w:sz w:val="22"/>
          <w:szCs w:val="22"/>
        </w:rPr>
      </w:pPr>
      <w:r w:rsidRPr="00AB441D">
        <w:rPr>
          <w:rFonts w:ascii="Verdana" w:hAnsi="Verdana"/>
          <w:sz w:val="22"/>
          <w:szCs w:val="22"/>
        </w:rPr>
        <w:tab/>
      </w:r>
    </w:p>
    <w:p w14:paraId="0D0B3FE3" w14:textId="20BE89AB" w:rsidR="002F0BC9" w:rsidRPr="00AB441D" w:rsidRDefault="002F0BC9" w:rsidP="002F0BC9">
      <w:pPr>
        <w:tabs>
          <w:tab w:val="left" w:pos="2541"/>
        </w:tabs>
        <w:spacing w:line="276" w:lineRule="auto"/>
        <w:ind w:left="1278"/>
        <w:rPr>
          <w:rFonts w:ascii="Verdana" w:hAnsi="Verdana"/>
          <w:sz w:val="22"/>
          <w:szCs w:val="22"/>
        </w:rPr>
      </w:pPr>
      <w:r w:rsidRPr="00AB441D">
        <w:rPr>
          <w:rFonts w:ascii="Verdana" w:hAnsi="Verdana"/>
          <w:sz w:val="22"/>
          <w:szCs w:val="22"/>
        </w:rPr>
        <w:t xml:space="preserve">The Application documentation must not be encrypted so as to prevent </w:t>
      </w:r>
      <w:r w:rsidR="00F423EE" w:rsidRPr="00A35AE5">
        <w:rPr>
          <w:rFonts w:ascii="Verdana" w:hAnsi="Verdana"/>
          <w:sz w:val="22"/>
          <w:szCs w:val="22"/>
        </w:rPr>
        <w:t>HHSC</w:t>
      </w:r>
      <w:r w:rsidR="00F423EE" w:rsidRPr="00AB441D">
        <w:rPr>
          <w:rFonts w:ascii="Verdana" w:hAnsi="Verdana"/>
          <w:sz w:val="22"/>
          <w:szCs w:val="22"/>
        </w:rPr>
        <w:t xml:space="preserve"> from opening the documents. </w:t>
      </w:r>
    </w:p>
    <w:p w14:paraId="7E89B527" w14:textId="77777777" w:rsidR="00F423EE" w:rsidRPr="00AB441D" w:rsidRDefault="00F423EE" w:rsidP="00DE43C4">
      <w:pPr>
        <w:tabs>
          <w:tab w:val="left" w:pos="2541"/>
        </w:tabs>
        <w:spacing w:line="276" w:lineRule="auto"/>
        <w:ind w:left="1278"/>
        <w:rPr>
          <w:rFonts w:ascii="Verdana" w:hAnsi="Verdana"/>
          <w:sz w:val="22"/>
          <w:szCs w:val="22"/>
        </w:rPr>
      </w:pPr>
    </w:p>
    <w:p w14:paraId="77FAD615" w14:textId="35ADB977" w:rsidR="00115594" w:rsidRPr="00AB441D" w:rsidRDefault="00115594" w:rsidP="00355667">
      <w:pPr>
        <w:spacing w:line="276" w:lineRule="auto"/>
        <w:ind w:left="1278"/>
        <w:rPr>
          <w:rFonts w:ascii="Verdana" w:hAnsi="Verdana"/>
          <w:sz w:val="22"/>
          <w:szCs w:val="22"/>
        </w:rPr>
      </w:pPr>
      <w:r w:rsidRPr="00AB441D">
        <w:rPr>
          <w:rFonts w:ascii="Verdana" w:hAnsi="Verdana"/>
          <w:sz w:val="22"/>
          <w:szCs w:val="22"/>
        </w:rPr>
        <w:t xml:space="preserve">IMPORTANT NOTE: </w:t>
      </w:r>
      <w:r w:rsidRPr="00A35AE5">
        <w:rPr>
          <w:rFonts w:ascii="Verdana" w:hAnsi="Verdana"/>
          <w:sz w:val="22"/>
          <w:szCs w:val="22"/>
        </w:rPr>
        <w:t>HHSC</w:t>
      </w:r>
      <w:r w:rsidRPr="00AB441D">
        <w:rPr>
          <w:rFonts w:ascii="Verdana" w:hAnsi="Verdana"/>
          <w:sz w:val="22"/>
          <w:szCs w:val="22"/>
        </w:rPr>
        <w:t xml:space="preserve"> recommends a </w:t>
      </w:r>
      <w:r w:rsidR="00120AE7" w:rsidRPr="00AB441D">
        <w:rPr>
          <w:rFonts w:ascii="Verdana" w:hAnsi="Verdana"/>
          <w:sz w:val="22"/>
          <w:szCs w:val="22"/>
        </w:rPr>
        <w:t xml:space="preserve">10MB </w:t>
      </w:r>
      <w:r w:rsidRPr="00AB441D">
        <w:rPr>
          <w:rFonts w:ascii="Verdana" w:hAnsi="Verdana"/>
          <w:sz w:val="22"/>
          <w:szCs w:val="22"/>
        </w:rPr>
        <w:t xml:space="preserve">limit on </w:t>
      </w:r>
      <w:r w:rsidR="00120AE7" w:rsidRPr="00AB441D">
        <w:rPr>
          <w:rFonts w:ascii="Verdana" w:hAnsi="Verdana"/>
          <w:sz w:val="22"/>
          <w:szCs w:val="22"/>
        </w:rPr>
        <w:t>each</w:t>
      </w:r>
      <w:r w:rsidRPr="00AB441D">
        <w:rPr>
          <w:rFonts w:ascii="Verdana" w:hAnsi="Verdana"/>
          <w:sz w:val="22"/>
          <w:szCs w:val="22"/>
        </w:rPr>
        <w:t xml:space="preserve"> attachment. This may </w:t>
      </w:r>
      <w:r w:rsidR="00120AE7" w:rsidRPr="00AB441D">
        <w:rPr>
          <w:rFonts w:ascii="Verdana" w:hAnsi="Verdana"/>
          <w:sz w:val="22"/>
          <w:szCs w:val="22"/>
        </w:rPr>
        <w:t xml:space="preserve">require Applicants to </w:t>
      </w:r>
      <w:r w:rsidRPr="00AB441D">
        <w:rPr>
          <w:rFonts w:ascii="Verdana" w:hAnsi="Verdana"/>
          <w:sz w:val="22"/>
          <w:szCs w:val="22"/>
        </w:rPr>
        <w:t>send multiple e-mails to</w:t>
      </w:r>
      <w:r w:rsidR="00120AE7" w:rsidRPr="00AB441D">
        <w:rPr>
          <w:rFonts w:ascii="Verdana" w:hAnsi="Verdana"/>
          <w:sz w:val="22"/>
          <w:szCs w:val="22"/>
        </w:rPr>
        <w:t xml:space="preserve"> </w:t>
      </w:r>
      <w:r w:rsidR="00120AE7" w:rsidRPr="00A35AE5">
        <w:rPr>
          <w:rFonts w:ascii="Verdana" w:hAnsi="Verdana"/>
          <w:sz w:val="22"/>
          <w:szCs w:val="22"/>
        </w:rPr>
        <w:t>HHSC</w:t>
      </w:r>
      <w:r w:rsidR="00120AE7" w:rsidRPr="00AB441D">
        <w:rPr>
          <w:rFonts w:ascii="Verdana" w:hAnsi="Verdana"/>
          <w:sz w:val="22"/>
          <w:szCs w:val="22"/>
        </w:rPr>
        <w:t xml:space="preserve"> at</w:t>
      </w:r>
      <w:r w:rsidR="0076605A">
        <w:rPr>
          <w:rFonts w:ascii="Verdana" w:hAnsi="Verdana"/>
          <w:sz w:val="22"/>
          <w:szCs w:val="22"/>
        </w:rPr>
        <w:t xml:space="preserve"> </w:t>
      </w:r>
      <w:r w:rsidR="006B42E0">
        <w:rPr>
          <w:rFonts w:ascii="Verdana" w:hAnsi="Verdana"/>
          <w:sz w:val="22"/>
          <w:szCs w:val="22"/>
        </w:rPr>
        <w:t>James.Hendon</w:t>
      </w:r>
      <w:r w:rsidR="0076605A">
        <w:rPr>
          <w:rFonts w:ascii="Verdana" w:hAnsi="Verdana"/>
          <w:sz w:val="22"/>
          <w:szCs w:val="22"/>
        </w:rPr>
        <w:t>@hhs.texas.gov</w:t>
      </w:r>
      <w:r w:rsidRPr="00AB441D">
        <w:rPr>
          <w:rFonts w:ascii="Verdana" w:hAnsi="Verdana"/>
          <w:sz w:val="22"/>
          <w:szCs w:val="22"/>
        </w:rPr>
        <w:t xml:space="preserve"> </w:t>
      </w:r>
      <w:r w:rsidR="00120AE7" w:rsidRPr="00AB441D">
        <w:rPr>
          <w:rFonts w:ascii="Verdana" w:hAnsi="Verdana"/>
          <w:sz w:val="22"/>
          <w:szCs w:val="22"/>
        </w:rPr>
        <w:t xml:space="preserve">to ensure </w:t>
      </w:r>
      <w:r w:rsidRPr="00AB441D">
        <w:rPr>
          <w:rFonts w:ascii="Verdana" w:hAnsi="Verdana"/>
          <w:sz w:val="22"/>
          <w:szCs w:val="22"/>
        </w:rPr>
        <w:t>all documentation contained in an Application</w:t>
      </w:r>
      <w:r w:rsidR="00120AE7" w:rsidRPr="00AB441D">
        <w:rPr>
          <w:rFonts w:ascii="Verdana" w:hAnsi="Verdana"/>
          <w:sz w:val="22"/>
          <w:szCs w:val="22"/>
        </w:rPr>
        <w:t xml:space="preserve"> is received</w:t>
      </w:r>
      <w:r w:rsidRPr="00AB441D">
        <w:rPr>
          <w:rFonts w:ascii="Verdana" w:hAnsi="Verdana"/>
          <w:sz w:val="22"/>
          <w:szCs w:val="22"/>
        </w:rPr>
        <w:t xml:space="preserve">. </w:t>
      </w:r>
    </w:p>
    <w:p w14:paraId="6CF3EC72" w14:textId="091144D7" w:rsidR="00115594" w:rsidRPr="00AB441D" w:rsidRDefault="00115594" w:rsidP="00321E3A">
      <w:pPr>
        <w:spacing w:line="276" w:lineRule="auto"/>
        <w:rPr>
          <w:rFonts w:ascii="Verdana" w:hAnsi="Verdana"/>
          <w:sz w:val="22"/>
          <w:szCs w:val="22"/>
        </w:rPr>
      </w:pPr>
    </w:p>
    <w:p w14:paraId="64C2C554" w14:textId="1F87EAA5" w:rsidR="00115594" w:rsidRPr="00AB441D" w:rsidRDefault="00D258C4" w:rsidP="00355667">
      <w:pPr>
        <w:spacing w:line="276" w:lineRule="auto"/>
        <w:ind w:left="1278"/>
        <w:rPr>
          <w:rFonts w:ascii="Verdana" w:hAnsi="Verdana"/>
          <w:sz w:val="22"/>
          <w:szCs w:val="22"/>
        </w:rPr>
      </w:pPr>
      <w:r w:rsidRPr="00AB441D">
        <w:rPr>
          <w:rFonts w:ascii="Verdana" w:hAnsi="Verdana"/>
          <w:sz w:val="22"/>
          <w:szCs w:val="22"/>
        </w:rPr>
        <w:t xml:space="preserve">All documents should be submitted in Microsoft office® formats (Word® and Excel®, as applicable) or in a form that may be read by Microsoft office® software. Any documents with signatures shall be submitted as an </w:t>
      </w:r>
      <w:r w:rsidR="00120AE7" w:rsidRPr="00AB441D">
        <w:rPr>
          <w:rFonts w:ascii="Verdana" w:hAnsi="Verdana"/>
          <w:sz w:val="22"/>
          <w:szCs w:val="22"/>
        </w:rPr>
        <w:t>A</w:t>
      </w:r>
      <w:r w:rsidRPr="00AB441D">
        <w:rPr>
          <w:rFonts w:ascii="Verdana" w:hAnsi="Verdana"/>
          <w:sz w:val="22"/>
          <w:szCs w:val="22"/>
        </w:rPr>
        <w:t xml:space="preserve">dobe® portable document format (pdf) file. </w:t>
      </w:r>
      <w:r w:rsidRPr="00A35AE5">
        <w:rPr>
          <w:rFonts w:ascii="Verdana" w:hAnsi="Verdana"/>
          <w:sz w:val="22"/>
          <w:szCs w:val="22"/>
        </w:rPr>
        <w:t>HHSC</w:t>
      </w:r>
      <w:r w:rsidRPr="00AB441D">
        <w:rPr>
          <w:rFonts w:ascii="Verdana" w:hAnsi="Verdana"/>
          <w:sz w:val="22"/>
          <w:szCs w:val="22"/>
        </w:rPr>
        <w:t xml:space="preserve"> is not responsible for documents that cannot be read or converted. Unreadable applications may be, in </w:t>
      </w:r>
      <w:r w:rsidRPr="00A35AE5">
        <w:rPr>
          <w:rFonts w:ascii="Verdana" w:hAnsi="Verdana"/>
          <w:sz w:val="22"/>
          <w:szCs w:val="22"/>
        </w:rPr>
        <w:t>HHSC’S</w:t>
      </w:r>
      <w:r w:rsidRPr="00AB441D">
        <w:rPr>
          <w:rFonts w:ascii="Verdana" w:hAnsi="Verdana"/>
          <w:sz w:val="22"/>
          <w:szCs w:val="22"/>
        </w:rPr>
        <w:t xml:space="preserve"> </w:t>
      </w:r>
      <w:r w:rsidR="00120AE7" w:rsidRPr="00AB441D">
        <w:rPr>
          <w:rFonts w:ascii="Verdana" w:hAnsi="Verdana"/>
          <w:sz w:val="22"/>
          <w:szCs w:val="22"/>
        </w:rPr>
        <w:t xml:space="preserve">sole </w:t>
      </w:r>
      <w:r w:rsidRPr="00AB441D">
        <w:rPr>
          <w:rFonts w:ascii="Verdana" w:hAnsi="Verdana"/>
          <w:sz w:val="22"/>
          <w:szCs w:val="22"/>
        </w:rPr>
        <w:t xml:space="preserve">discretion, rejected as nonresponsive. </w:t>
      </w:r>
    </w:p>
    <w:p w14:paraId="1F19015B" w14:textId="77777777" w:rsidR="00115594" w:rsidRPr="00AB441D" w:rsidRDefault="00115594" w:rsidP="00355667">
      <w:pPr>
        <w:spacing w:line="276" w:lineRule="auto"/>
        <w:ind w:left="1278"/>
        <w:rPr>
          <w:rFonts w:ascii="Verdana" w:hAnsi="Verdana"/>
          <w:sz w:val="22"/>
          <w:szCs w:val="22"/>
        </w:rPr>
      </w:pPr>
    </w:p>
    <w:p w14:paraId="1D55D1BC" w14:textId="0A6F9F9E" w:rsidR="00D258C4" w:rsidRPr="00AB441D" w:rsidRDefault="00115594" w:rsidP="00355667">
      <w:pPr>
        <w:spacing w:line="276" w:lineRule="auto"/>
        <w:ind w:left="1278"/>
        <w:rPr>
          <w:rFonts w:ascii="Verdana" w:hAnsi="Verdana"/>
          <w:sz w:val="22"/>
          <w:szCs w:val="22"/>
        </w:rPr>
      </w:pPr>
      <w:r w:rsidRPr="00AB441D">
        <w:rPr>
          <w:rFonts w:ascii="Verdana" w:hAnsi="Verdana"/>
          <w:sz w:val="22"/>
          <w:szCs w:val="22"/>
        </w:rPr>
        <w:t>Please be aware Internet Service Provider</w:t>
      </w:r>
      <w:r w:rsidR="00120AE7" w:rsidRPr="00AB441D">
        <w:rPr>
          <w:rFonts w:ascii="Verdana" w:hAnsi="Verdana"/>
          <w:sz w:val="22"/>
          <w:szCs w:val="22"/>
        </w:rPr>
        <w:t>s</w:t>
      </w:r>
      <w:r w:rsidRPr="00AB441D">
        <w:rPr>
          <w:rFonts w:ascii="Verdana" w:hAnsi="Verdana"/>
          <w:sz w:val="22"/>
          <w:szCs w:val="22"/>
        </w:rPr>
        <w:t xml:space="preserve"> may limit file sizes on outgoing emails</w:t>
      </w:r>
      <w:r w:rsidR="00120AE7" w:rsidRPr="00AB441D">
        <w:rPr>
          <w:rFonts w:ascii="Verdana" w:hAnsi="Verdana"/>
          <w:sz w:val="22"/>
          <w:szCs w:val="22"/>
        </w:rPr>
        <w:t>;</w:t>
      </w:r>
      <w:r w:rsidRPr="00AB441D">
        <w:rPr>
          <w:rFonts w:ascii="Verdana" w:hAnsi="Verdana"/>
          <w:sz w:val="22"/>
          <w:szCs w:val="22"/>
        </w:rPr>
        <w:t xml:space="preserve"> therefore, it is recommended </w:t>
      </w:r>
      <w:r w:rsidR="00120AE7" w:rsidRPr="00AB441D">
        <w:rPr>
          <w:rFonts w:ascii="Verdana" w:hAnsi="Verdana"/>
          <w:sz w:val="22"/>
          <w:szCs w:val="22"/>
        </w:rPr>
        <w:t xml:space="preserve">Applications not contain </w:t>
      </w:r>
      <w:r w:rsidRPr="00AB441D">
        <w:rPr>
          <w:rFonts w:ascii="Verdana" w:hAnsi="Verdana"/>
          <w:sz w:val="22"/>
          <w:szCs w:val="22"/>
        </w:rPr>
        <w:t xml:space="preserve">graphics, pictures, letterheads, etc., which consume a lot of space. These typically include *.tif/*.tiff, *.gif, &amp; *.bmp file extensions, but may </w:t>
      </w:r>
      <w:r w:rsidR="001B48BB" w:rsidRPr="00AB441D">
        <w:rPr>
          <w:rFonts w:ascii="Verdana" w:hAnsi="Verdana"/>
          <w:sz w:val="22"/>
          <w:szCs w:val="22"/>
        </w:rPr>
        <w:t>use</w:t>
      </w:r>
      <w:r w:rsidRPr="00AB441D">
        <w:rPr>
          <w:rFonts w:ascii="Verdana" w:hAnsi="Verdana"/>
          <w:sz w:val="22"/>
          <w:szCs w:val="22"/>
        </w:rPr>
        <w:t xml:space="preserve"> others, as well. </w:t>
      </w:r>
      <w:r w:rsidRPr="00A35AE5">
        <w:rPr>
          <w:rFonts w:ascii="Verdana" w:hAnsi="Verdana"/>
          <w:sz w:val="22"/>
          <w:szCs w:val="22"/>
        </w:rPr>
        <w:t>HHSC’s</w:t>
      </w:r>
      <w:r w:rsidRPr="00AB441D">
        <w:rPr>
          <w:rFonts w:ascii="Verdana" w:hAnsi="Verdana"/>
          <w:sz w:val="22"/>
          <w:szCs w:val="22"/>
        </w:rPr>
        <w:t xml:space="preserve"> firewall virus protection runs at all times, so during times of new active virus alerts, incoming traffic may be delayed while virus software scans emails with attachments. </w:t>
      </w:r>
      <w:r w:rsidRPr="00A35AE5">
        <w:rPr>
          <w:rFonts w:ascii="Verdana" w:hAnsi="Verdana"/>
          <w:sz w:val="22"/>
          <w:szCs w:val="22"/>
        </w:rPr>
        <w:t>HHSC</w:t>
      </w:r>
      <w:r w:rsidRPr="00AB441D">
        <w:rPr>
          <w:rFonts w:ascii="Verdana" w:hAnsi="Verdana"/>
          <w:sz w:val="22"/>
          <w:szCs w:val="22"/>
        </w:rPr>
        <w:t xml:space="preserve"> takes no responsibility for </w:t>
      </w:r>
      <w:r w:rsidR="009F4F79" w:rsidRPr="00AB441D">
        <w:rPr>
          <w:rFonts w:ascii="Verdana" w:hAnsi="Verdana"/>
          <w:sz w:val="22"/>
          <w:szCs w:val="22"/>
        </w:rPr>
        <w:t>e-mailed</w:t>
      </w:r>
      <w:r w:rsidRPr="00AB441D">
        <w:rPr>
          <w:rFonts w:ascii="Verdana" w:hAnsi="Verdana"/>
          <w:sz w:val="22"/>
          <w:szCs w:val="22"/>
        </w:rPr>
        <w:t xml:space="preserve"> Applications that are captured, blocked, filtered, quarantined or otherwise prevented from reaching the proper destination server by any </w:t>
      </w:r>
      <w:r w:rsidRPr="00A35AE5">
        <w:rPr>
          <w:rFonts w:ascii="Verdana" w:hAnsi="Verdana"/>
          <w:sz w:val="22"/>
          <w:szCs w:val="22"/>
        </w:rPr>
        <w:t>HHSC</w:t>
      </w:r>
      <w:r w:rsidRPr="00AB441D">
        <w:rPr>
          <w:rFonts w:ascii="Verdana" w:hAnsi="Verdana"/>
          <w:sz w:val="22"/>
          <w:szCs w:val="22"/>
        </w:rPr>
        <w:t xml:space="preserve"> anti-virus or other security software. </w:t>
      </w:r>
    </w:p>
    <w:p w14:paraId="005BCC54" w14:textId="77777777" w:rsidR="00D258C4" w:rsidRPr="00AB441D" w:rsidRDefault="00D258C4" w:rsidP="00355667">
      <w:pPr>
        <w:spacing w:line="276" w:lineRule="auto"/>
        <w:ind w:left="1278"/>
        <w:rPr>
          <w:rFonts w:ascii="Verdana" w:hAnsi="Verdana"/>
          <w:sz w:val="22"/>
          <w:szCs w:val="22"/>
        </w:rPr>
      </w:pPr>
    </w:p>
    <w:p w14:paraId="5CBA5A60" w14:textId="77777777" w:rsidR="00115594" w:rsidRPr="00AB441D" w:rsidRDefault="009F4F79" w:rsidP="00355667">
      <w:pPr>
        <w:spacing w:line="276" w:lineRule="auto"/>
        <w:ind w:left="1278"/>
        <w:rPr>
          <w:rFonts w:ascii="Verdana" w:hAnsi="Verdana" w:cs="Arial"/>
          <w:sz w:val="22"/>
          <w:szCs w:val="22"/>
        </w:rPr>
      </w:pPr>
      <w:r w:rsidRPr="00AB441D">
        <w:rPr>
          <w:rFonts w:ascii="Verdana" w:hAnsi="Verdana"/>
          <w:sz w:val="22"/>
          <w:szCs w:val="22"/>
        </w:rPr>
        <w:lastRenderedPageBreak/>
        <w:t xml:space="preserve">Applicants may email </w:t>
      </w:r>
      <w:r w:rsidR="00115594" w:rsidRPr="00AB441D">
        <w:rPr>
          <w:rFonts w:ascii="Verdana" w:hAnsi="Verdana"/>
          <w:sz w:val="22"/>
          <w:szCs w:val="22"/>
        </w:rPr>
        <w:t>the Point of Contact, Section 4.1 to request confirmation of receipt.</w:t>
      </w:r>
    </w:p>
    <w:p w14:paraId="742A06FD" w14:textId="77777777" w:rsidR="00115594" w:rsidRPr="00AB441D" w:rsidRDefault="00115594" w:rsidP="00B9307E">
      <w:pPr>
        <w:pStyle w:val="ListParagraph"/>
        <w:tabs>
          <w:tab w:val="left" w:pos="2430"/>
        </w:tabs>
        <w:spacing w:line="276" w:lineRule="auto"/>
        <w:ind w:left="1278"/>
        <w:rPr>
          <w:rFonts w:ascii="Verdana" w:hAnsi="Verdana"/>
          <w:b/>
          <w:smallCaps/>
          <w:sz w:val="24"/>
          <w:szCs w:val="24"/>
        </w:rPr>
      </w:pPr>
    </w:p>
    <w:p w14:paraId="0B5B18A4" w14:textId="6D9A1201" w:rsidR="00115594" w:rsidRPr="00AB441D" w:rsidRDefault="00444799" w:rsidP="00A35AE5">
      <w:pPr>
        <w:pStyle w:val="ListParagraph"/>
        <w:tabs>
          <w:tab w:val="left" w:pos="2430"/>
        </w:tabs>
        <w:spacing w:line="276" w:lineRule="auto"/>
        <w:ind w:left="738"/>
        <w:outlineLvl w:val="1"/>
        <w:rPr>
          <w:rFonts w:ascii="Verdana" w:hAnsi="Verdana"/>
          <w:b/>
          <w:smallCaps/>
          <w:sz w:val="24"/>
          <w:szCs w:val="24"/>
        </w:rPr>
      </w:pPr>
      <w:bookmarkStart w:id="67" w:name="_Toc71713910"/>
      <w:r>
        <w:rPr>
          <w:rFonts w:ascii="Verdana" w:hAnsi="Verdana"/>
          <w:b/>
          <w:smallCaps/>
          <w:sz w:val="24"/>
          <w:szCs w:val="24"/>
        </w:rPr>
        <w:t xml:space="preserve">15.2  </w:t>
      </w:r>
      <w:r w:rsidR="00115594" w:rsidRPr="00AB441D">
        <w:rPr>
          <w:rFonts w:ascii="Verdana" w:hAnsi="Verdana"/>
          <w:b/>
          <w:smallCaps/>
          <w:sz w:val="24"/>
          <w:szCs w:val="24"/>
        </w:rPr>
        <w:t>Receipt of Application</w:t>
      </w:r>
      <w:bookmarkEnd w:id="67"/>
    </w:p>
    <w:p w14:paraId="40CD0174" w14:textId="77777777" w:rsidR="00B06E45" w:rsidRPr="00AB441D" w:rsidRDefault="00B06E45" w:rsidP="00355667">
      <w:pPr>
        <w:autoSpaceDE w:val="0"/>
        <w:autoSpaceDN w:val="0"/>
        <w:spacing w:line="276" w:lineRule="auto"/>
        <w:rPr>
          <w:rFonts w:ascii="Verdana" w:hAnsi="Verdana" w:cs="Arial"/>
          <w:b/>
          <w:bCs/>
          <w:spacing w:val="2"/>
          <w:sz w:val="22"/>
          <w:szCs w:val="22"/>
        </w:rPr>
      </w:pPr>
    </w:p>
    <w:p w14:paraId="13BD899F" w14:textId="700D8983" w:rsidR="00B06E45" w:rsidRPr="00AB441D" w:rsidRDefault="00B06E45" w:rsidP="00355667">
      <w:pPr>
        <w:spacing w:line="276" w:lineRule="auto"/>
        <w:ind w:left="1278"/>
        <w:rPr>
          <w:rFonts w:ascii="Verdana" w:hAnsi="Verdana" w:cs="Arial"/>
          <w:sz w:val="22"/>
          <w:szCs w:val="22"/>
        </w:rPr>
      </w:pPr>
      <w:r w:rsidRPr="00AB441D">
        <w:rPr>
          <w:rFonts w:ascii="Verdana" w:hAnsi="Verdana" w:cs="Arial"/>
          <w:sz w:val="22"/>
          <w:szCs w:val="22"/>
        </w:rPr>
        <w:t xml:space="preserve">All Applications become the property of </w:t>
      </w:r>
      <w:r w:rsidR="00115594" w:rsidRPr="00A35AE5">
        <w:rPr>
          <w:rFonts w:ascii="Verdana" w:hAnsi="Verdana"/>
          <w:sz w:val="22"/>
          <w:szCs w:val="22"/>
        </w:rPr>
        <w:t>HHSC</w:t>
      </w:r>
      <w:r w:rsidR="00115594" w:rsidRPr="00AB441D">
        <w:rPr>
          <w:rFonts w:ascii="Verdana" w:hAnsi="Verdana"/>
          <w:sz w:val="22"/>
          <w:szCs w:val="22"/>
        </w:rPr>
        <w:t xml:space="preserve"> </w:t>
      </w:r>
      <w:r w:rsidR="00AB0E76" w:rsidRPr="00AB441D">
        <w:rPr>
          <w:rFonts w:ascii="Verdana" w:hAnsi="Verdana" w:cs="Arial"/>
          <w:sz w:val="22"/>
          <w:szCs w:val="22"/>
        </w:rPr>
        <w:t>upon receipt</w:t>
      </w:r>
      <w:r w:rsidRPr="00AB441D">
        <w:rPr>
          <w:rFonts w:ascii="Verdana" w:hAnsi="Verdana" w:cs="Arial"/>
          <w:sz w:val="22"/>
          <w:szCs w:val="22"/>
        </w:rPr>
        <w:t xml:space="preserve"> and will not be returned to Applicant</w:t>
      </w:r>
      <w:r w:rsidR="00115594" w:rsidRPr="00AB441D">
        <w:rPr>
          <w:rFonts w:ascii="Verdana" w:hAnsi="Verdana" w:cs="Arial"/>
          <w:sz w:val="22"/>
          <w:szCs w:val="22"/>
        </w:rPr>
        <w:t xml:space="preserve">s. </w:t>
      </w:r>
    </w:p>
    <w:p w14:paraId="6955615D" w14:textId="77777777" w:rsidR="00B06E45" w:rsidRPr="00AB441D" w:rsidRDefault="00B06E45" w:rsidP="00355667">
      <w:pPr>
        <w:spacing w:line="276" w:lineRule="auto"/>
        <w:ind w:left="1278"/>
        <w:rPr>
          <w:rFonts w:ascii="Verdana" w:hAnsi="Verdana" w:cs="Arial"/>
          <w:sz w:val="22"/>
          <w:szCs w:val="22"/>
        </w:rPr>
      </w:pPr>
    </w:p>
    <w:p w14:paraId="0B852D5E" w14:textId="72786FED" w:rsidR="00B06E45" w:rsidRPr="00AB441D" w:rsidRDefault="00D258C4" w:rsidP="00355667">
      <w:pPr>
        <w:spacing w:line="276" w:lineRule="auto"/>
        <w:ind w:left="1278"/>
        <w:rPr>
          <w:rFonts w:ascii="Verdana" w:hAnsi="Verdana" w:cs="Arial"/>
          <w:sz w:val="22"/>
          <w:szCs w:val="22"/>
        </w:rPr>
      </w:pPr>
      <w:r w:rsidRPr="00A35AE5">
        <w:rPr>
          <w:rFonts w:ascii="Verdana" w:hAnsi="Verdana"/>
          <w:sz w:val="22"/>
          <w:szCs w:val="22"/>
        </w:rPr>
        <w:t>HHSC</w:t>
      </w:r>
      <w:r w:rsidR="00B06E45" w:rsidRPr="00AB441D">
        <w:rPr>
          <w:rFonts w:ascii="Verdana" w:hAnsi="Verdana" w:cs="Arial"/>
          <w:sz w:val="22"/>
          <w:szCs w:val="22"/>
        </w:rPr>
        <w:t xml:space="preserve"> will NOT be held responsible for any Application that is mishandled by the Applicant, any Applicant’s delivery or mail service or </w:t>
      </w:r>
      <w:r w:rsidR="00B06E45" w:rsidRPr="00AB441D">
        <w:rPr>
          <w:rFonts w:ascii="Verdana" w:hAnsi="Verdana" w:cs="Arial"/>
          <w:bCs/>
          <w:spacing w:val="2"/>
          <w:sz w:val="22"/>
          <w:szCs w:val="22"/>
        </w:rPr>
        <w:t xml:space="preserve">for Applications </w:t>
      </w:r>
      <w:r w:rsidRPr="00AB441D">
        <w:rPr>
          <w:rFonts w:ascii="Verdana" w:hAnsi="Verdana" w:cs="Arial"/>
          <w:bCs/>
          <w:spacing w:val="2"/>
          <w:sz w:val="22"/>
          <w:szCs w:val="22"/>
        </w:rPr>
        <w:t xml:space="preserve">sent by e-mail </w:t>
      </w:r>
      <w:r w:rsidR="00B06E45" w:rsidRPr="00AB441D">
        <w:rPr>
          <w:rFonts w:ascii="Verdana" w:hAnsi="Verdana" w:cs="Arial"/>
          <w:bCs/>
          <w:spacing w:val="2"/>
          <w:sz w:val="22"/>
          <w:szCs w:val="22"/>
        </w:rPr>
        <w:t xml:space="preserve">that are captured, blocked, filtered, quarantined or otherwise prevented from reaching the proper destination server by any </w:t>
      </w:r>
      <w:r w:rsidRPr="00A35AE5">
        <w:rPr>
          <w:rFonts w:ascii="Verdana" w:hAnsi="Verdana"/>
          <w:sz w:val="22"/>
          <w:szCs w:val="22"/>
        </w:rPr>
        <w:t>HHSC</w:t>
      </w:r>
      <w:r w:rsidR="001A68F8">
        <w:rPr>
          <w:rFonts w:ascii="Verdana" w:hAnsi="Verdana"/>
          <w:sz w:val="22"/>
          <w:szCs w:val="22"/>
        </w:rPr>
        <w:t xml:space="preserve"> </w:t>
      </w:r>
      <w:r w:rsidR="00B06E45" w:rsidRPr="00AB441D">
        <w:rPr>
          <w:rFonts w:ascii="Verdana" w:hAnsi="Verdana" w:cs="Arial"/>
          <w:bCs/>
          <w:spacing w:val="2"/>
          <w:sz w:val="22"/>
          <w:szCs w:val="22"/>
        </w:rPr>
        <w:t>anti-virus or other security software.</w:t>
      </w:r>
    </w:p>
    <w:p w14:paraId="0F2A16F0" w14:textId="77777777" w:rsidR="00B06E45" w:rsidRPr="00AB441D" w:rsidRDefault="00B06E45" w:rsidP="00355667">
      <w:pPr>
        <w:spacing w:line="276" w:lineRule="auto"/>
        <w:ind w:left="1278"/>
        <w:rPr>
          <w:rFonts w:ascii="Verdana" w:hAnsi="Verdana" w:cs="Arial"/>
          <w:sz w:val="22"/>
          <w:szCs w:val="22"/>
        </w:rPr>
      </w:pPr>
    </w:p>
    <w:p w14:paraId="5CBEB9F8" w14:textId="77777777" w:rsidR="00B06E45" w:rsidRPr="00AB441D" w:rsidRDefault="00D258C4" w:rsidP="00355667">
      <w:pPr>
        <w:spacing w:line="276" w:lineRule="auto"/>
        <w:ind w:left="1278"/>
        <w:rPr>
          <w:rFonts w:ascii="Verdana" w:hAnsi="Verdana" w:cs="Arial"/>
          <w:sz w:val="22"/>
          <w:szCs w:val="22"/>
        </w:rPr>
      </w:pPr>
      <w:r w:rsidRPr="00AB441D">
        <w:rPr>
          <w:rFonts w:ascii="Verdana" w:hAnsi="Verdana" w:cs="Arial"/>
          <w:sz w:val="22"/>
          <w:szCs w:val="22"/>
        </w:rPr>
        <w:t xml:space="preserve">Applications received after the </w:t>
      </w:r>
      <w:r w:rsidR="00A6621D" w:rsidRPr="00AB441D">
        <w:rPr>
          <w:rFonts w:ascii="Verdana" w:hAnsi="Verdana" w:cs="Arial"/>
          <w:sz w:val="22"/>
          <w:szCs w:val="22"/>
        </w:rPr>
        <w:t>OE</w:t>
      </w:r>
      <w:r w:rsidRPr="00AB441D">
        <w:rPr>
          <w:rFonts w:ascii="Verdana" w:hAnsi="Verdana" w:cs="Arial"/>
          <w:sz w:val="22"/>
          <w:szCs w:val="22"/>
        </w:rPr>
        <w:t xml:space="preserve"> Period closes will not be considered</w:t>
      </w:r>
      <w:r w:rsidR="007323C1" w:rsidRPr="00AB441D">
        <w:rPr>
          <w:rFonts w:ascii="Verdana" w:hAnsi="Verdana" w:cs="Arial"/>
          <w:sz w:val="22"/>
          <w:szCs w:val="22"/>
        </w:rPr>
        <w:t xml:space="preserve">. </w:t>
      </w:r>
    </w:p>
    <w:p w14:paraId="1BF1558F" w14:textId="77777777" w:rsidR="00D5255F" w:rsidRPr="00AB441D" w:rsidRDefault="00D5255F" w:rsidP="00355667">
      <w:pPr>
        <w:spacing w:line="276" w:lineRule="auto"/>
        <w:jc w:val="both"/>
        <w:rPr>
          <w:rFonts w:ascii="Verdana" w:hAnsi="Verdana"/>
          <w:b/>
          <w:smallCaps/>
          <w:sz w:val="24"/>
          <w:szCs w:val="24"/>
        </w:rPr>
      </w:pPr>
    </w:p>
    <w:p w14:paraId="146C0919" w14:textId="3CF68ECB" w:rsidR="00D5255F" w:rsidRPr="00A35AE5" w:rsidRDefault="00444799" w:rsidP="00A35AE5">
      <w:pPr>
        <w:tabs>
          <w:tab w:val="left" w:pos="2430"/>
        </w:tabs>
        <w:spacing w:line="276" w:lineRule="auto"/>
        <w:ind w:left="1440"/>
        <w:outlineLvl w:val="0"/>
        <w:rPr>
          <w:rFonts w:ascii="Verdana" w:hAnsi="Verdana"/>
          <w:b/>
          <w:caps/>
          <w:sz w:val="24"/>
          <w:szCs w:val="24"/>
        </w:rPr>
      </w:pPr>
      <w:bookmarkStart w:id="68" w:name="_Toc71713911"/>
      <w:r>
        <w:rPr>
          <w:rFonts w:ascii="Verdana" w:hAnsi="Verdana"/>
          <w:b/>
          <w:caps/>
          <w:sz w:val="24"/>
          <w:szCs w:val="24"/>
        </w:rPr>
        <w:t xml:space="preserve">SECTION 16 </w:t>
      </w:r>
      <w:r w:rsidR="00FF2F49" w:rsidRPr="00A35AE5">
        <w:rPr>
          <w:rFonts w:ascii="Verdana" w:hAnsi="Verdana"/>
          <w:b/>
          <w:caps/>
          <w:sz w:val="24"/>
          <w:szCs w:val="24"/>
        </w:rPr>
        <w:t>S</w:t>
      </w:r>
      <w:r w:rsidR="002605AB" w:rsidRPr="00A35AE5">
        <w:rPr>
          <w:rFonts w:ascii="Verdana" w:hAnsi="Verdana"/>
          <w:b/>
          <w:caps/>
          <w:sz w:val="24"/>
          <w:szCs w:val="24"/>
        </w:rPr>
        <w:t>CREENING</w:t>
      </w:r>
      <w:r w:rsidR="00CA1AC3" w:rsidRPr="00A35AE5">
        <w:rPr>
          <w:rFonts w:ascii="Verdana" w:hAnsi="Verdana"/>
          <w:b/>
          <w:caps/>
          <w:sz w:val="24"/>
          <w:szCs w:val="24"/>
        </w:rPr>
        <w:t xml:space="preserve"> OF APPLICATIONS</w:t>
      </w:r>
      <w:bookmarkEnd w:id="68"/>
    </w:p>
    <w:p w14:paraId="0FA5B5C3" w14:textId="77777777" w:rsidR="00D5255F" w:rsidRPr="00AB441D" w:rsidRDefault="00D5255F" w:rsidP="00355667">
      <w:pPr>
        <w:pStyle w:val="ListParagraph"/>
        <w:tabs>
          <w:tab w:val="left" w:pos="2430"/>
        </w:tabs>
        <w:spacing w:line="276" w:lineRule="auto"/>
        <w:ind w:left="810"/>
        <w:rPr>
          <w:rFonts w:ascii="Verdana" w:hAnsi="Verdana"/>
          <w:b/>
          <w:caps/>
          <w:color w:val="0000FF"/>
          <w:sz w:val="24"/>
          <w:szCs w:val="24"/>
        </w:rPr>
      </w:pPr>
    </w:p>
    <w:p w14:paraId="633ABDB9" w14:textId="2F9EEA4B" w:rsidR="0005523C" w:rsidRPr="00AB441D" w:rsidRDefault="0005523C" w:rsidP="00C707D5">
      <w:pPr>
        <w:pStyle w:val="CommentText"/>
        <w:spacing w:line="276" w:lineRule="auto"/>
        <w:ind w:left="540"/>
        <w:rPr>
          <w:rFonts w:ascii="Verdana" w:hAnsi="Verdana" w:cs="Arial"/>
          <w:sz w:val="22"/>
          <w:szCs w:val="22"/>
        </w:rPr>
      </w:pPr>
      <w:r w:rsidRPr="00AB441D">
        <w:rPr>
          <w:rFonts w:ascii="Verdana" w:hAnsi="Verdana" w:cs="Arial"/>
          <w:sz w:val="22"/>
          <w:szCs w:val="22"/>
        </w:rPr>
        <w:t xml:space="preserve">Neither issuance of this </w:t>
      </w:r>
      <w:r w:rsidR="00A6621D" w:rsidRPr="00AB441D">
        <w:rPr>
          <w:rFonts w:ascii="Verdana" w:hAnsi="Verdana" w:cs="Arial"/>
          <w:sz w:val="22"/>
          <w:szCs w:val="22"/>
        </w:rPr>
        <w:t>OE</w:t>
      </w:r>
      <w:r w:rsidRPr="00AB441D">
        <w:rPr>
          <w:rFonts w:ascii="Verdana" w:hAnsi="Verdana" w:cs="Arial"/>
          <w:sz w:val="22"/>
          <w:szCs w:val="22"/>
        </w:rPr>
        <w:t xml:space="preserve"> nor retention of Applications constitutes a commitment on the part of </w:t>
      </w:r>
      <w:r w:rsidRPr="00A35AE5">
        <w:rPr>
          <w:rFonts w:ascii="Verdana" w:hAnsi="Verdana" w:cs="Arial"/>
          <w:sz w:val="22"/>
          <w:szCs w:val="22"/>
        </w:rPr>
        <w:t>HHSC</w:t>
      </w:r>
      <w:r w:rsidR="001B0BD3" w:rsidRPr="00AB441D">
        <w:rPr>
          <w:rFonts w:ascii="Verdana" w:hAnsi="Verdana" w:cs="Arial"/>
          <w:sz w:val="22"/>
          <w:szCs w:val="22"/>
        </w:rPr>
        <w:t xml:space="preserve"> </w:t>
      </w:r>
      <w:r w:rsidRPr="00AB441D">
        <w:rPr>
          <w:rFonts w:ascii="Verdana" w:hAnsi="Verdana" w:cs="Arial"/>
          <w:sz w:val="22"/>
          <w:szCs w:val="22"/>
        </w:rPr>
        <w:t xml:space="preserve">to award a Contract. </w:t>
      </w:r>
      <w:r w:rsidRPr="00A35AE5">
        <w:rPr>
          <w:rFonts w:ascii="Verdana" w:hAnsi="Verdana" w:cs="Arial"/>
          <w:sz w:val="22"/>
          <w:szCs w:val="22"/>
        </w:rPr>
        <w:t>HHSC</w:t>
      </w:r>
      <w:r w:rsidRPr="00AB441D">
        <w:rPr>
          <w:rFonts w:ascii="Verdana" w:hAnsi="Verdana" w:cs="Arial"/>
          <w:sz w:val="22"/>
          <w:szCs w:val="22"/>
        </w:rPr>
        <w:t xml:space="preserve"> </w:t>
      </w:r>
      <w:r w:rsidR="00907F3D" w:rsidRPr="00AB441D">
        <w:rPr>
          <w:rFonts w:ascii="Verdana" w:hAnsi="Verdana" w:cs="Arial"/>
          <w:sz w:val="22"/>
          <w:szCs w:val="22"/>
        </w:rPr>
        <w:t xml:space="preserve">maintains </w:t>
      </w:r>
      <w:r w:rsidRPr="00AB441D">
        <w:rPr>
          <w:rFonts w:ascii="Verdana" w:hAnsi="Verdana" w:cs="Arial"/>
          <w:sz w:val="22"/>
          <w:szCs w:val="22"/>
        </w:rPr>
        <w:t xml:space="preserve">the right to reject any or all Applications and to cancel this </w:t>
      </w:r>
      <w:r w:rsidR="00A6621D" w:rsidRPr="00AB441D">
        <w:rPr>
          <w:rFonts w:ascii="Verdana" w:hAnsi="Verdana" w:cs="Arial"/>
          <w:sz w:val="22"/>
          <w:szCs w:val="22"/>
        </w:rPr>
        <w:t>OE</w:t>
      </w:r>
      <w:r w:rsidRPr="00AB441D">
        <w:rPr>
          <w:rFonts w:ascii="Verdana" w:hAnsi="Verdana" w:cs="Arial"/>
          <w:sz w:val="22"/>
          <w:szCs w:val="22"/>
        </w:rPr>
        <w:t xml:space="preserve"> if </w:t>
      </w:r>
      <w:r w:rsidRPr="00A35AE5">
        <w:rPr>
          <w:rFonts w:ascii="Verdana" w:hAnsi="Verdana" w:cs="Arial"/>
          <w:sz w:val="22"/>
          <w:szCs w:val="22"/>
        </w:rPr>
        <w:t>HHSC</w:t>
      </w:r>
      <w:r w:rsidRPr="00AB441D">
        <w:rPr>
          <w:rFonts w:ascii="Verdana" w:hAnsi="Verdana" w:cs="Arial"/>
          <w:sz w:val="22"/>
          <w:szCs w:val="22"/>
        </w:rPr>
        <w:t xml:space="preserve">, in its sole discretion, considers it to be in the best interests of </w:t>
      </w:r>
      <w:r w:rsidRPr="00A35AE5">
        <w:rPr>
          <w:rFonts w:ascii="Verdana" w:hAnsi="Verdana" w:cs="Arial"/>
          <w:sz w:val="22"/>
          <w:szCs w:val="22"/>
        </w:rPr>
        <w:t>HHSC</w:t>
      </w:r>
      <w:r w:rsidR="00930CCF">
        <w:rPr>
          <w:rFonts w:ascii="Verdana" w:hAnsi="Verdana" w:cs="Arial"/>
          <w:sz w:val="22"/>
          <w:szCs w:val="22"/>
        </w:rPr>
        <w:t xml:space="preserve"> </w:t>
      </w:r>
      <w:r w:rsidRPr="00AB441D">
        <w:rPr>
          <w:rFonts w:ascii="Verdana" w:hAnsi="Verdana" w:cs="Arial"/>
          <w:sz w:val="22"/>
          <w:szCs w:val="22"/>
        </w:rPr>
        <w:t>to do so.</w:t>
      </w:r>
    </w:p>
    <w:p w14:paraId="5F8D51C6" w14:textId="77777777" w:rsidR="0005523C" w:rsidRPr="00AB441D" w:rsidRDefault="0005523C" w:rsidP="00C707D5">
      <w:pPr>
        <w:pStyle w:val="CommentText"/>
        <w:spacing w:line="276" w:lineRule="auto"/>
        <w:ind w:left="540"/>
        <w:rPr>
          <w:rFonts w:ascii="Verdana" w:hAnsi="Verdana" w:cs="Arial"/>
          <w:sz w:val="22"/>
          <w:szCs w:val="22"/>
        </w:rPr>
      </w:pPr>
    </w:p>
    <w:p w14:paraId="4B870487" w14:textId="55B86AAC" w:rsidR="0005523C" w:rsidRPr="00AB441D" w:rsidRDefault="0005523C" w:rsidP="00C707D5">
      <w:pPr>
        <w:pStyle w:val="CommentText"/>
        <w:spacing w:line="276" w:lineRule="auto"/>
        <w:ind w:left="540"/>
        <w:rPr>
          <w:rFonts w:ascii="Verdana" w:hAnsi="Verdana" w:cs="Arial"/>
          <w:sz w:val="22"/>
          <w:szCs w:val="22"/>
        </w:rPr>
      </w:pPr>
      <w:r w:rsidRPr="00AB441D">
        <w:rPr>
          <w:rFonts w:ascii="Verdana" w:hAnsi="Verdana" w:cs="Arial"/>
          <w:sz w:val="22"/>
          <w:szCs w:val="22"/>
        </w:rPr>
        <w:t xml:space="preserve">Submission </w:t>
      </w:r>
      <w:r w:rsidR="006061B3" w:rsidRPr="00AB441D">
        <w:rPr>
          <w:rFonts w:ascii="Verdana" w:hAnsi="Verdana" w:cs="Arial"/>
          <w:sz w:val="22"/>
          <w:szCs w:val="22"/>
        </w:rPr>
        <w:t xml:space="preserve">and retention </w:t>
      </w:r>
      <w:r w:rsidRPr="00AB441D">
        <w:rPr>
          <w:rFonts w:ascii="Verdana" w:hAnsi="Verdana" w:cs="Arial"/>
          <w:sz w:val="22"/>
          <w:szCs w:val="22"/>
        </w:rPr>
        <w:t>of Applications</w:t>
      </w:r>
      <w:r w:rsidR="006061B3" w:rsidRPr="00AB441D">
        <w:rPr>
          <w:rFonts w:ascii="Verdana" w:hAnsi="Verdana" w:cs="Arial"/>
          <w:sz w:val="22"/>
          <w:szCs w:val="22"/>
        </w:rPr>
        <w:t xml:space="preserve"> by HHSC</w:t>
      </w:r>
      <w:r w:rsidR="00930CCF">
        <w:rPr>
          <w:rFonts w:ascii="Verdana" w:hAnsi="Verdana" w:cs="Arial"/>
          <w:sz w:val="22"/>
          <w:szCs w:val="22"/>
        </w:rPr>
        <w:t xml:space="preserve"> </w:t>
      </w:r>
      <w:r w:rsidRPr="00AB441D">
        <w:rPr>
          <w:rFonts w:ascii="Verdana" w:hAnsi="Verdana" w:cs="Arial"/>
          <w:sz w:val="22"/>
          <w:szCs w:val="22"/>
        </w:rPr>
        <w:t>confers no legal rights upon any Applicant.</w:t>
      </w:r>
    </w:p>
    <w:p w14:paraId="15C58297" w14:textId="77777777" w:rsidR="001B0BD3" w:rsidRPr="00AB441D" w:rsidRDefault="001B0BD3" w:rsidP="00C707D5">
      <w:pPr>
        <w:pStyle w:val="CommentText"/>
        <w:spacing w:line="276" w:lineRule="auto"/>
        <w:ind w:left="540"/>
        <w:rPr>
          <w:rFonts w:ascii="Verdana" w:hAnsi="Verdana" w:cs="Arial"/>
          <w:sz w:val="22"/>
          <w:szCs w:val="22"/>
        </w:rPr>
      </w:pPr>
    </w:p>
    <w:p w14:paraId="552FA2A3" w14:textId="73D00DD6" w:rsidR="001B0BD3" w:rsidRPr="00AB441D" w:rsidRDefault="001B0BD3" w:rsidP="00C707D5">
      <w:pPr>
        <w:pStyle w:val="CommentText"/>
        <w:spacing w:line="276" w:lineRule="auto"/>
        <w:ind w:left="540"/>
        <w:rPr>
          <w:rFonts w:ascii="Verdana" w:hAnsi="Verdana" w:cs="Arial"/>
          <w:sz w:val="22"/>
          <w:szCs w:val="22"/>
        </w:rPr>
      </w:pPr>
      <w:r w:rsidRPr="00A35AE5">
        <w:rPr>
          <w:rFonts w:ascii="Verdana" w:hAnsi="Verdana" w:cs="Arial"/>
          <w:sz w:val="22"/>
          <w:szCs w:val="22"/>
        </w:rPr>
        <w:t>HHSC</w:t>
      </w:r>
      <w:r w:rsidR="00930CCF">
        <w:rPr>
          <w:rFonts w:ascii="Verdana" w:hAnsi="Verdana" w:cs="Arial"/>
          <w:sz w:val="22"/>
          <w:szCs w:val="22"/>
        </w:rPr>
        <w:t xml:space="preserve"> </w:t>
      </w:r>
      <w:r w:rsidRPr="00AB441D">
        <w:rPr>
          <w:rFonts w:ascii="Verdana" w:hAnsi="Verdana" w:cs="Arial"/>
          <w:sz w:val="22"/>
          <w:szCs w:val="22"/>
        </w:rPr>
        <w:t xml:space="preserve">reserves the right to select qualified </w:t>
      </w:r>
      <w:r w:rsidR="007323C1" w:rsidRPr="00AB441D">
        <w:rPr>
          <w:rFonts w:ascii="Verdana" w:hAnsi="Verdana" w:cs="Arial"/>
          <w:sz w:val="22"/>
          <w:szCs w:val="22"/>
        </w:rPr>
        <w:t>Applicants</w:t>
      </w:r>
      <w:r w:rsidRPr="00AB441D">
        <w:rPr>
          <w:rFonts w:ascii="Verdana" w:hAnsi="Verdana" w:cs="Arial"/>
          <w:sz w:val="22"/>
          <w:szCs w:val="22"/>
        </w:rPr>
        <w:t xml:space="preserve"> to this </w:t>
      </w:r>
      <w:r w:rsidR="00A6621D" w:rsidRPr="00AB441D">
        <w:rPr>
          <w:rFonts w:ascii="Verdana" w:hAnsi="Verdana" w:cs="Arial"/>
          <w:sz w:val="22"/>
          <w:szCs w:val="22"/>
        </w:rPr>
        <w:t>OE</w:t>
      </w:r>
      <w:r w:rsidR="00DB1A5D" w:rsidRPr="00AB441D">
        <w:rPr>
          <w:rFonts w:ascii="Verdana" w:hAnsi="Verdana" w:cs="Arial"/>
          <w:sz w:val="22"/>
          <w:szCs w:val="22"/>
        </w:rPr>
        <w:t xml:space="preserve"> with or</w:t>
      </w:r>
      <w:r w:rsidRPr="00AB441D">
        <w:rPr>
          <w:rFonts w:ascii="Verdana" w:hAnsi="Verdana" w:cs="Arial"/>
          <w:sz w:val="22"/>
          <w:szCs w:val="22"/>
        </w:rPr>
        <w:t xml:space="preserve"> without discussion of the Applications with Applicants. It is understood</w:t>
      </w:r>
      <w:r w:rsidR="00DB1A5D" w:rsidRPr="00AB441D">
        <w:rPr>
          <w:rFonts w:ascii="Verdana" w:hAnsi="Verdana" w:cs="Arial"/>
          <w:sz w:val="22"/>
          <w:szCs w:val="22"/>
        </w:rPr>
        <w:t xml:space="preserve"> by Applicant</w:t>
      </w:r>
      <w:r w:rsidRPr="00AB441D">
        <w:rPr>
          <w:rFonts w:ascii="Verdana" w:hAnsi="Verdana" w:cs="Arial"/>
          <w:sz w:val="22"/>
          <w:szCs w:val="22"/>
        </w:rPr>
        <w:t xml:space="preserve"> that all Applications</w:t>
      </w:r>
      <w:r w:rsidR="00DB1A5D" w:rsidRPr="00AB441D">
        <w:rPr>
          <w:rFonts w:ascii="Verdana" w:hAnsi="Verdana" w:cs="Arial"/>
          <w:sz w:val="22"/>
          <w:szCs w:val="22"/>
        </w:rPr>
        <w:t xml:space="preserve">, contracts, and related documents are subject to the </w:t>
      </w:r>
      <w:r w:rsidRPr="00AB441D">
        <w:rPr>
          <w:rFonts w:ascii="Verdana" w:hAnsi="Verdana" w:cs="Arial"/>
          <w:sz w:val="22"/>
          <w:szCs w:val="22"/>
        </w:rPr>
        <w:t>Texas Public Information Act.</w:t>
      </w:r>
    </w:p>
    <w:p w14:paraId="1F7F2181" w14:textId="77777777" w:rsidR="0005523C" w:rsidRPr="00AB441D" w:rsidRDefault="0005523C" w:rsidP="00355667">
      <w:pPr>
        <w:tabs>
          <w:tab w:val="left" w:pos="2430"/>
        </w:tabs>
        <w:spacing w:line="276" w:lineRule="auto"/>
        <w:rPr>
          <w:rFonts w:ascii="Verdana" w:hAnsi="Verdana"/>
          <w:b/>
          <w:smallCaps/>
          <w:sz w:val="24"/>
          <w:szCs w:val="24"/>
        </w:rPr>
      </w:pPr>
    </w:p>
    <w:p w14:paraId="6B3526FB" w14:textId="0B60CA48" w:rsidR="00D5255F" w:rsidRPr="00AB441D" w:rsidRDefault="00444799" w:rsidP="00A35AE5">
      <w:pPr>
        <w:pStyle w:val="ListParagraph"/>
        <w:tabs>
          <w:tab w:val="left" w:pos="2430"/>
        </w:tabs>
        <w:spacing w:line="276" w:lineRule="auto"/>
        <w:ind w:left="738"/>
        <w:rPr>
          <w:rFonts w:ascii="Verdana" w:hAnsi="Verdana"/>
          <w:b/>
          <w:smallCaps/>
          <w:sz w:val="24"/>
          <w:szCs w:val="24"/>
        </w:rPr>
      </w:pPr>
      <w:r>
        <w:rPr>
          <w:rFonts w:ascii="Verdana" w:hAnsi="Verdana"/>
          <w:b/>
          <w:smallCaps/>
          <w:sz w:val="24"/>
          <w:szCs w:val="24"/>
        </w:rPr>
        <w:t xml:space="preserve">16.1 </w:t>
      </w:r>
      <w:r w:rsidR="00D26436" w:rsidRPr="00AB441D">
        <w:rPr>
          <w:rFonts w:ascii="Verdana" w:hAnsi="Verdana"/>
          <w:b/>
          <w:smallCaps/>
          <w:sz w:val="24"/>
          <w:szCs w:val="24"/>
        </w:rPr>
        <w:t>Initial Screening</w:t>
      </w:r>
      <w:r w:rsidR="00AF749F" w:rsidRPr="00AB441D">
        <w:rPr>
          <w:rFonts w:ascii="Verdana" w:hAnsi="Verdana"/>
          <w:b/>
          <w:smallCaps/>
          <w:sz w:val="24"/>
          <w:szCs w:val="24"/>
        </w:rPr>
        <w:t xml:space="preserve"> of Applications</w:t>
      </w:r>
    </w:p>
    <w:p w14:paraId="71255235" w14:textId="77777777" w:rsidR="001739BD" w:rsidRPr="00AB441D" w:rsidRDefault="001739BD" w:rsidP="00355667">
      <w:pPr>
        <w:pStyle w:val="ListParagraph"/>
        <w:tabs>
          <w:tab w:val="left" w:pos="2430"/>
        </w:tabs>
        <w:spacing w:line="276" w:lineRule="auto"/>
        <w:ind w:left="1134"/>
        <w:rPr>
          <w:rFonts w:ascii="Verdana" w:hAnsi="Verdana"/>
          <w:b/>
          <w:caps/>
          <w:color w:val="0000FF"/>
          <w:sz w:val="24"/>
          <w:szCs w:val="24"/>
        </w:rPr>
      </w:pPr>
    </w:p>
    <w:p w14:paraId="3FCFB22A" w14:textId="2E14E96B" w:rsidR="00D5255F" w:rsidRPr="00AB441D" w:rsidRDefault="001B0BD3" w:rsidP="00355667">
      <w:pPr>
        <w:spacing w:line="276" w:lineRule="auto"/>
        <w:ind w:left="1278"/>
        <w:rPr>
          <w:rFonts w:ascii="Verdana" w:hAnsi="Verdana"/>
          <w:sz w:val="22"/>
          <w:szCs w:val="22"/>
        </w:rPr>
      </w:pPr>
      <w:r w:rsidRPr="00AB441D">
        <w:rPr>
          <w:rFonts w:ascii="Verdana" w:hAnsi="Verdana"/>
          <w:sz w:val="22"/>
          <w:szCs w:val="22"/>
        </w:rPr>
        <w:t>An</w:t>
      </w:r>
      <w:r w:rsidR="00D5255F" w:rsidRPr="00AB441D">
        <w:rPr>
          <w:rFonts w:ascii="Verdana" w:hAnsi="Verdana"/>
          <w:sz w:val="22"/>
          <w:szCs w:val="22"/>
        </w:rPr>
        <w:t xml:space="preserve"> initial screening of </w:t>
      </w:r>
      <w:r w:rsidR="0087162B" w:rsidRPr="00AB441D">
        <w:rPr>
          <w:rFonts w:ascii="Verdana" w:hAnsi="Verdana"/>
          <w:sz w:val="22"/>
          <w:szCs w:val="22"/>
        </w:rPr>
        <w:t>Application</w:t>
      </w:r>
      <w:r w:rsidR="00103F43" w:rsidRPr="00AB441D">
        <w:rPr>
          <w:rFonts w:ascii="Verdana" w:hAnsi="Verdana"/>
          <w:sz w:val="22"/>
          <w:szCs w:val="22"/>
        </w:rPr>
        <w:t xml:space="preserve">s </w:t>
      </w:r>
      <w:r w:rsidRPr="00AB441D">
        <w:rPr>
          <w:rFonts w:ascii="Verdana" w:hAnsi="Verdana"/>
          <w:sz w:val="22"/>
          <w:szCs w:val="22"/>
        </w:rPr>
        <w:t xml:space="preserve">will be conducted by </w:t>
      </w:r>
      <w:r w:rsidRPr="00A35AE5">
        <w:rPr>
          <w:rFonts w:ascii="Verdana" w:hAnsi="Verdana" w:cs="Arial"/>
          <w:sz w:val="22"/>
          <w:szCs w:val="22"/>
        </w:rPr>
        <w:t>HHSC</w:t>
      </w:r>
      <w:r w:rsidRPr="00AB441D">
        <w:rPr>
          <w:rFonts w:ascii="Verdana" w:hAnsi="Verdana" w:cs="Arial"/>
          <w:sz w:val="22"/>
          <w:szCs w:val="22"/>
        </w:rPr>
        <w:t xml:space="preserve"> </w:t>
      </w:r>
      <w:r w:rsidR="00D5255F" w:rsidRPr="00AB441D">
        <w:rPr>
          <w:rFonts w:ascii="Verdana" w:hAnsi="Verdana"/>
          <w:sz w:val="22"/>
          <w:szCs w:val="22"/>
        </w:rPr>
        <w:t xml:space="preserve">to determine </w:t>
      </w:r>
      <w:r w:rsidR="00163B87" w:rsidRPr="00AB441D">
        <w:rPr>
          <w:rFonts w:ascii="Verdana" w:hAnsi="Verdana"/>
          <w:sz w:val="22"/>
          <w:szCs w:val="22"/>
        </w:rPr>
        <w:t>which Applications are deemed to be responsive and qualified for further consideration for award. This screening includes a review to determine that each Applica</w:t>
      </w:r>
      <w:r w:rsidR="001118F8" w:rsidRPr="00AB441D">
        <w:rPr>
          <w:rFonts w:ascii="Verdana" w:hAnsi="Verdana"/>
          <w:sz w:val="22"/>
          <w:szCs w:val="22"/>
        </w:rPr>
        <w:t>nt</w:t>
      </w:r>
      <w:r w:rsidR="00163B87" w:rsidRPr="00AB441D">
        <w:rPr>
          <w:rFonts w:ascii="Verdana" w:hAnsi="Verdana"/>
          <w:sz w:val="22"/>
          <w:szCs w:val="22"/>
        </w:rPr>
        <w:t xml:space="preserve"> meets the</w:t>
      </w:r>
      <w:r w:rsidR="00D5255F" w:rsidRPr="00AB441D">
        <w:rPr>
          <w:rFonts w:ascii="Verdana" w:hAnsi="Verdana"/>
          <w:sz w:val="22"/>
          <w:szCs w:val="22"/>
        </w:rPr>
        <w:t xml:space="preserve"> minimum requirements</w:t>
      </w:r>
      <w:r w:rsidR="00B1054A" w:rsidRPr="00AB441D">
        <w:rPr>
          <w:rFonts w:ascii="Verdana" w:hAnsi="Verdana"/>
          <w:sz w:val="22"/>
          <w:szCs w:val="22"/>
        </w:rPr>
        <w:t xml:space="preserve">, </w:t>
      </w:r>
      <w:r w:rsidR="00AF749F" w:rsidRPr="00AB441D">
        <w:rPr>
          <w:rFonts w:ascii="Verdana" w:hAnsi="Verdana"/>
          <w:sz w:val="22"/>
          <w:szCs w:val="22"/>
        </w:rPr>
        <w:t>qualifications</w:t>
      </w:r>
      <w:r w:rsidR="00B1054A" w:rsidRPr="00AB441D">
        <w:rPr>
          <w:rFonts w:ascii="Verdana" w:hAnsi="Verdana"/>
          <w:sz w:val="22"/>
          <w:szCs w:val="22"/>
        </w:rPr>
        <w:t xml:space="preserve"> and </w:t>
      </w:r>
      <w:r w:rsidR="001118F8" w:rsidRPr="00AB441D">
        <w:rPr>
          <w:rFonts w:ascii="Verdana" w:hAnsi="Verdana"/>
          <w:sz w:val="22"/>
          <w:szCs w:val="22"/>
        </w:rPr>
        <w:t xml:space="preserve">each Application </w:t>
      </w:r>
      <w:r w:rsidR="00AF749F" w:rsidRPr="00AB441D">
        <w:rPr>
          <w:rFonts w:ascii="Verdana" w:hAnsi="Verdana"/>
          <w:sz w:val="22"/>
          <w:szCs w:val="22"/>
        </w:rPr>
        <w:t xml:space="preserve">includes </w:t>
      </w:r>
      <w:r w:rsidR="001118F8" w:rsidRPr="00AB441D">
        <w:rPr>
          <w:rFonts w:ascii="Verdana" w:hAnsi="Verdana"/>
          <w:sz w:val="22"/>
          <w:szCs w:val="22"/>
        </w:rPr>
        <w:t>all required</w:t>
      </w:r>
      <w:r w:rsidR="00AF749F" w:rsidRPr="00AB441D">
        <w:rPr>
          <w:rFonts w:ascii="Verdana" w:hAnsi="Verdana"/>
          <w:sz w:val="22"/>
          <w:szCs w:val="22"/>
        </w:rPr>
        <w:t xml:space="preserve"> </w:t>
      </w:r>
      <w:r w:rsidR="000B7B67" w:rsidRPr="00AB441D">
        <w:rPr>
          <w:rFonts w:ascii="Verdana" w:hAnsi="Verdana"/>
          <w:sz w:val="22"/>
          <w:szCs w:val="22"/>
        </w:rPr>
        <w:t>documentation</w:t>
      </w:r>
      <w:r w:rsidR="00163B87" w:rsidRPr="00AB441D">
        <w:rPr>
          <w:rFonts w:ascii="Verdana" w:hAnsi="Verdana"/>
          <w:sz w:val="22"/>
          <w:szCs w:val="22"/>
        </w:rPr>
        <w:t>.</w:t>
      </w:r>
    </w:p>
    <w:p w14:paraId="1DF2D94A" w14:textId="77777777" w:rsidR="003531C1" w:rsidRPr="00AB441D" w:rsidRDefault="003531C1" w:rsidP="00355667">
      <w:pPr>
        <w:spacing w:line="276" w:lineRule="auto"/>
        <w:rPr>
          <w:rFonts w:ascii="Verdana" w:hAnsi="Verdana"/>
          <w:sz w:val="22"/>
          <w:szCs w:val="22"/>
        </w:rPr>
      </w:pPr>
    </w:p>
    <w:p w14:paraId="0886B22B" w14:textId="5525A9BA" w:rsidR="003531C1" w:rsidRPr="00AB441D" w:rsidRDefault="003531C1" w:rsidP="00355667">
      <w:pPr>
        <w:spacing w:line="276" w:lineRule="auto"/>
        <w:ind w:left="1282"/>
        <w:rPr>
          <w:rFonts w:ascii="Verdana" w:hAnsi="Verdana"/>
          <w:sz w:val="22"/>
          <w:szCs w:val="22"/>
        </w:rPr>
      </w:pPr>
      <w:r w:rsidRPr="00A35AE5">
        <w:rPr>
          <w:rFonts w:ascii="Verdana" w:hAnsi="Verdana"/>
          <w:sz w:val="22"/>
          <w:szCs w:val="22"/>
        </w:rPr>
        <w:t>HHSC</w:t>
      </w:r>
      <w:r w:rsidRPr="00AB441D">
        <w:rPr>
          <w:rFonts w:ascii="Verdana" w:hAnsi="Verdana"/>
          <w:sz w:val="22"/>
          <w:szCs w:val="22"/>
        </w:rPr>
        <w:t xml:space="preserve"> reserves the right to: </w:t>
      </w:r>
    </w:p>
    <w:p w14:paraId="326DDDA2" w14:textId="77777777" w:rsidR="003531C1" w:rsidRPr="00AB441D" w:rsidRDefault="003531C1" w:rsidP="005E3A03">
      <w:pPr>
        <w:pStyle w:val="ListParagraph"/>
        <w:numPr>
          <w:ilvl w:val="0"/>
          <w:numId w:val="23"/>
        </w:numPr>
        <w:spacing w:line="276" w:lineRule="auto"/>
        <w:rPr>
          <w:rFonts w:ascii="Verdana" w:hAnsi="Verdana"/>
          <w:sz w:val="22"/>
          <w:szCs w:val="22"/>
        </w:rPr>
      </w:pPr>
      <w:r w:rsidRPr="00AB441D">
        <w:rPr>
          <w:rFonts w:ascii="Verdana" w:hAnsi="Verdana"/>
          <w:sz w:val="22"/>
          <w:szCs w:val="22"/>
        </w:rPr>
        <w:t xml:space="preserve">Ask questions or request clarification from any Applicant at any time during the </w:t>
      </w:r>
      <w:r w:rsidR="00A6621D" w:rsidRPr="00AB441D">
        <w:rPr>
          <w:rFonts w:ascii="Verdana" w:hAnsi="Verdana"/>
          <w:sz w:val="22"/>
          <w:szCs w:val="22"/>
        </w:rPr>
        <w:t>OE</w:t>
      </w:r>
      <w:r w:rsidRPr="00AB441D">
        <w:rPr>
          <w:rFonts w:ascii="Verdana" w:hAnsi="Verdana"/>
          <w:sz w:val="22"/>
          <w:szCs w:val="22"/>
        </w:rPr>
        <w:t xml:space="preserve"> and screening process, </w:t>
      </w:r>
      <w:r w:rsidR="00AB0E76" w:rsidRPr="00AB441D">
        <w:rPr>
          <w:rFonts w:ascii="Verdana" w:hAnsi="Verdana"/>
          <w:sz w:val="22"/>
          <w:szCs w:val="22"/>
        </w:rPr>
        <w:t>and</w:t>
      </w:r>
    </w:p>
    <w:p w14:paraId="3BDC6AAA" w14:textId="77777777" w:rsidR="003531C1" w:rsidRPr="00AB441D" w:rsidRDefault="003531C1" w:rsidP="005E3A03">
      <w:pPr>
        <w:pStyle w:val="ListParagraph"/>
        <w:numPr>
          <w:ilvl w:val="0"/>
          <w:numId w:val="23"/>
        </w:numPr>
        <w:spacing w:line="276" w:lineRule="auto"/>
        <w:rPr>
          <w:rFonts w:ascii="Verdana" w:hAnsi="Verdana"/>
          <w:sz w:val="22"/>
          <w:szCs w:val="22"/>
        </w:rPr>
      </w:pPr>
      <w:r w:rsidRPr="00AB441D">
        <w:rPr>
          <w:rFonts w:ascii="Verdana" w:hAnsi="Verdana"/>
          <w:sz w:val="22"/>
          <w:szCs w:val="22"/>
        </w:rPr>
        <w:t>Conduct studies and other investigations as necessary to evaluate any Application.</w:t>
      </w:r>
    </w:p>
    <w:p w14:paraId="11F4DB4B" w14:textId="77777777" w:rsidR="003531C1" w:rsidRPr="00AB441D" w:rsidRDefault="003531C1" w:rsidP="00355667">
      <w:pPr>
        <w:spacing w:line="276" w:lineRule="auto"/>
        <w:ind w:left="1282"/>
        <w:rPr>
          <w:rFonts w:ascii="Verdana" w:hAnsi="Verdana"/>
          <w:sz w:val="22"/>
          <w:szCs w:val="22"/>
        </w:rPr>
      </w:pPr>
    </w:p>
    <w:p w14:paraId="798D966C" w14:textId="77777777" w:rsidR="003531C1" w:rsidRPr="00AB441D" w:rsidRDefault="003531C1" w:rsidP="00355667">
      <w:pPr>
        <w:pStyle w:val="CommentText"/>
        <w:spacing w:line="276" w:lineRule="auto"/>
        <w:ind w:left="1282"/>
        <w:rPr>
          <w:rFonts w:ascii="Verdana" w:hAnsi="Verdana" w:cs="Arial"/>
          <w:b/>
          <w:sz w:val="22"/>
          <w:szCs w:val="22"/>
        </w:rPr>
      </w:pPr>
      <w:r w:rsidRPr="00AB441D">
        <w:rPr>
          <w:rFonts w:ascii="Verdana" w:hAnsi="Verdana" w:cs="Arial"/>
          <w:b/>
          <w:sz w:val="22"/>
          <w:szCs w:val="22"/>
        </w:rPr>
        <w:t>Informalities:</w:t>
      </w:r>
    </w:p>
    <w:p w14:paraId="47D0A6B1" w14:textId="0BF819C0" w:rsidR="003531C1" w:rsidRPr="00AB441D" w:rsidRDefault="003531C1" w:rsidP="00355667">
      <w:pPr>
        <w:pStyle w:val="CommentText"/>
        <w:spacing w:line="276" w:lineRule="auto"/>
        <w:ind w:left="1282"/>
        <w:rPr>
          <w:rFonts w:ascii="Verdana" w:hAnsi="Verdana" w:cs="Arial"/>
          <w:sz w:val="22"/>
          <w:szCs w:val="22"/>
        </w:rPr>
      </w:pPr>
      <w:r w:rsidRPr="00A35AE5">
        <w:rPr>
          <w:rFonts w:ascii="Verdana" w:hAnsi="Verdana" w:cs="Arial"/>
          <w:sz w:val="22"/>
          <w:szCs w:val="22"/>
        </w:rPr>
        <w:t>HHSC</w:t>
      </w:r>
      <w:r w:rsidR="00D1717F">
        <w:rPr>
          <w:rFonts w:ascii="Verdana" w:hAnsi="Verdana" w:cs="Arial"/>
          <w:sz w:val="22"/>
          <w:szCs w:val="22"/>
        </w:rPr>
        <w:t xml:space="preserve"> </w:t>
      </w:r>
      <w:r w:rsidRPr="00AB441D">
        <w:rPr>
          <w:rFonts w:ascii="Verdana" w:hAnsi="Verdana" w:cs="Arial"/>
          <w:sz w:val="22"/>
          <w:szCs w:val="22"/>
        </w:rPr>
        <w:t xml:space="preserve">reserves the right to waive minor informalities in an Application. A "minor informality" is an omission or error that, in </w:t>
      </w:r>
      <w:r w:rsidRPr="00A35AE5">
        <w:rPr>
          <w:rFonts w:ascii="Verdana" w:hAnsi="Verdana" w:cs="Arial"/>
          <w:sz w:val="22"/>
          <w:szCs w:val="22"/>
        </w:rPr>
        <w:t>HHSC’s</w:t>
      </w:r>
      <w:r w:rsidRPr="00AB441D">
        <w:rPr>
          <w:rFonts w:ascii="Verdana" w:hAnsi="Verdana" w:cs="Arial"/>
          <w:sz w:val="22"/>
          <w:szCs w:val="22"/>
        </w:rPr>
        <w:t xml:space="preserve"> determination if waived or modified when screening Applications, would not give an Applicant an unfair advantage over other Applicants or result in a material change in the Application or </w:t>
      </w:r>
      <w:r w:rsidR="00A6621D" w:rsidRPr="00AB441D">
        <w:rPr>
          <w:rFonts w:ascii="Verdana" w:hAnsi="Verdana" w:cs="Arial"/>
          <w:sz w:val="22"/>
          <w:szCs w:val="22"/>
        </w:rPr>
        <w:t>OE</w:t>
      </w:r>
      <w:r w:rsidRPr="00AB441D">
        <w:rPr>
          <w:rFonts w:ascii="Verdana" w:hAnsi="Verdana" w:cs="Arial"/>
          <w:sz w:val="22"/>
          <w:szCs w:val="22"/>
        </w:rPr>
        <w:t xml:space="preserve"> requirements.</w:t>
      </w:r>
    </w:p>
    <w:p w14:paraId="2A97BF13" w14:textId="77777777" w:rsidR="003531C1" w:rsidRPr="00AB441D" w:rsidRDefault="003531C1" w:rsidP="00355667">
      <w:pPr>
        <w:pStyle w:val="CommentText"/>
        <w:spacing w:line="276" w:lineRule="auto"/>
        <w:ind w:left="1282"/>
        <w:rPr>
          <w:rFonts w:ascii="Verdana" w:hAnsi="Verdana" w:cs="Arial"/>
          <w:sz w:val="22"/>
          <w:szCs w:val="22"/>
        </w:rPr>
      </w:pPr>
    </w:p>
    <w:p w14:paraId="1A8A0F86" w14:textId="54994DFF" w:rsidR="003531C1" w:rsidRPr="00AB441D" w:rsidRDefault="003531C1" w:rsidP="00355667">
      <w:pPr>
        <w:pStyle w:val="CommentText"/>
        <w:spacing w:line="276" w:lineRule="auto"/>
        <w:ind w:left="1282"/>
        <w:rPr>
          <w:rFonts w:ascii="Verdana" w:hAnsi="Verdana" w:cs="Arial"/>
          <w:sz w:val="22"/>
          <w:szCs w:val="22"/>
        </w:rPr>
      </w:pPr>
      <w:r w:rsidRPr="00A35AE5">
        <w:rPr>
          <w:rFonts w:ascii="Verdana" w:hAnsi="Verdana" w:cs="Arial"/>
          <w:sz w:val="22"/>
          <w:szCs w:val="22"/>
        </w:rPr>
        <w:t>HHSC</w:t>
      </w:r>
      <w:r w:rsidRPr="00AB441D">
        <w:rPr>
          <w:rFonts w:ascii="Verdana" w:hAnsi="Verdana" w:cs="Arial"/>
          <w:sz w:val="22"/>
          <w:szCs w:val="22"/>
        </w:rPr>
        <w:t xml:space="preserve">, at its sole discretion, may give an Applicant the opportunity to submit missing information or make corrections. The missing information or corrections must be submitted to the Point of Contact e-mail address in Section 4.1 by the deadline </w:t>
      </w:r>
      <w:r w:rsidR="001118F8" w:rsidRPr="00AB441D">
        <w:rPr>
          <w:rFonts w:ascii="Verdana" w:hAnsi="Verdana" w:cs="Arial"/>
          <w:sz w:val="22"/>
          <w:szCs w:val="22"/>
        </w:rPr>
        <w:t xml:space="preserve">set by </w:t>
      </w:r>
      <w:r w:rsidR="001118F8" w:rsidRPr="00A35AE5">
        <w:rPr>
          <w:rFonts w:ascii="Verdana" w:hAnsi="Verdana" w:cs="Arial"/>
          <w:sz w:val="22"/>
          <w:szCs w:val="22"/>
        </w:rPr>
        <w:t>HHSC</w:t>
      </w:r>
      <w:r w:rsidR="001118F8" w:rsidRPr="00AB441D">
        <w:rPr>
          <w:rFonts w:ascii="Verdana" w:hAnsi="Verdana" w:cs="Arial"/>
          <w:sz w:val="22"/>
          <w:szCs w:val="22"/>
        </w:rPr>
        <w:t xml:space="preserve">. Failure to respond before the deadline may result </w:t>
      </w:r>
      <w:r w:rsidR="00FC73D1" w:rsidRPr="00AB441D">
        <w:rPr>
          <w:rFonts w:ascii="Verdana" w:hAnsi="Verdana" w:cs="Arial"/>
          <w:sz w:val="22"/>
          <w:szCs w:val="22"/>
        </w:rPr>
        <w:t xml:space="preserve">in </w:t>
      </w:r>
      <w:r w:rsidR="00FC73D1" w:rsidRPr="00A35AE5">
        <w:rPr>
          <w:rFonts w:ascii="Verdana" w:hAnsi="Verdana" w:cs="Arial"/>
          <w:sz w:val="22"/>
          <w:szCs w:val="22"/>
        </w:rPr>
        <w:t>HHSC’s</w:t>
      </w:r>
      <w:r w:rsidR="00FC73D1" w:rsidRPr="00AB441D">
        <w:rPr>
          <w:rFonts w:ascii="Verdana" w:hAnsi="Verdana" w:cs="Arial"/>
          <w:sz w:val="22"/>
          <w:szCs w:val="22"/>
        </w:rPr>
        <w:t xml:space="preserve"> rejecting the Application and the Applicant not being</w:t>
      </w:r>
      <w:r w:rsidRPr="00AB441D">
        <w:rPr>
          <w:rFonts w:ascii="Verdana" w:hAnsi="Verdana" w:cs="Arial"/>
          <w:sz w:val="22"/>
          <w:szCs w:val="22"/>
        </w:rPr>
        <w:t xml:space="preserve"> considered for award. </w:t>
      </w:r>
    </w:p>
    <w:p w14:paraId="3D82566E" w14:textId="77777777" w:rsidR="005D7B25" w:rsidRPr="00AB441D" w:rsidRDefault="005D7B25" w:rsidP="00355667">
      <w:pPr>
        <w:pStyle w:val="CommentText"/>
        <w:spacing w:line="276" w:lineRule="auto"/>
        <w:ind w:left="1282"/>
        <w:rPr>
          <w:rFonts w:ascii="Verdana" w:hAnsi="Verdana" w:cs="Arial"/>
          <w:sz w:val="22"/>
          <w:szCs w:val="22"/>
        </w:rPr>
      </w:pPr>
    </w:p>
    <w:p w14:paraId="4C3A9021" w14:textId="205467D3" w:rsidR="005D7B25" w:rsidRPr="00AB441D" w:rsidRDefault="005D7B25" w:rsidP="00355667">
      <w:pPr>
        <w:pStyle w:val="CommentText"/>
        <w:spacing w:line="276" w:lineRule="auto"/>
        <w:ind w:left="1282"/>
        <w:rPr>
          <w:rFonts w:ascii="Verdana" w:hAnsi="Verdana" w:cs="Arial"/>
          <w:sz w:val="22"/>
          <w:szCs w:val="22"/>
        </w:rPr>
      </w:pPr>
      <w:r w:rsidRPr="00AB441D">
        <w:rPr>
          <w:rFonts w:ascii="Verdana" w:hAnsi="Verdana" w:cs="Arial"/>
          <w:sz w:val="22"/>
          <w:szCs w:val="22"/>
        </w:rPr>
        <w:t xml:space="preserve">Note:  </w:t>
      </w:r>
      <w:r w:rsidR="00656507" w:rsidRPr="00AB441D">
        <w:rPr>
          <w:rFonts w:ascii="Verdana" w:hAnsi="Verdana" w:cs="Arial"/>
          <w:sz w:val="22"/>
          <w:szCs w:val="22"/>
        </w:rPr>
        <w:t xml:space="preserve">Any disqualifying factor set forth in this OE does not constitute an informality (e.g., </w:t>
      </w:r>
      <w:r w:rsidRPr="00AB441D">
        <w:rPr>
          <w:rFonts w:ascii="Verdana" w:hAnsi="Verdana" w:cs="Arial"/>
          <w:sz w:val="22"/>
          <w:szCs w:val="22"/>
        </w:rPr>
        <w:t xml:space="preserve">Exhibit A, </w:t>
      </w:r>
      <w:r w:rsidR="00961347" w:rsidRPr="00AB441D">
        <w:rPr>
          <w:rFonts w:ascii="Verdana" w:hAnsi="Verdana" w:cs="Arial"/>
          <w:sz w:val="22"/>
          <w:szCs w:val="22"/>
        </w:rPr>
        <w:t>HHS Solicitation Affirmations</w:t>
      </w:r>
      <w:r w:rsidR="00656507" w:rsidRPr="00A35AE5">
        <w:rPr>
          <w:rFonts w:ascii="Verdana" w:hAnsi="Verdana" w:cs="Arial"/>
          <w:sz w:val="22"/>
          <w:szCs w:val="22"/>
        </w:rPr>
        <w:t>, and Exhibit #, HSP</w:t>
      </w:r>
      <w:r w:rsidRPr="00AB441D">
        <w:rPr>
          <w:rFonts w:ascii="Verdana" w:hAnsi="Verdana" w:cs="Arial"/>
          <w:sz w:val="22"/>
          <w:szCs w:val="22"/>
        </w:rPr>
        <w:t xml:space="preserve">, which must be signed and submitted with </w:t>
      </w:r>
      <w:r w:rsidR="00FC73D1" w:rsidRPr="00AB441D">
        <w:rPr>
          <w:rFonts w:ascii="Verdana" w:hAnsi="Verdana" w:cs="Arial"/>
          <w:sz w:val="22"/>
          <w:szCs w:val="22"/>
        </w:rPr>
        <w:t xml:space="preserve">the </w:t>
      </w:r>
      <w:r w:rsidRPr="00AB441D">
        <w:rPr>
          <w:rFonts w:ascii="Verdana" w:hAnsi="Verdana" w:cs="Arial"/>
          <w:sz w:val="22"/>
          <w:szCs w:val="22"/>
        </w:rPr>
        <w:t>Application</w:t>
      </w:r>
      <w:r w:rsidR="004C4CBF" w:rsidRPr="00AB441D">
        <w:rPr>
          <w:rFonts w:ascii="Verdana" w:hAnsi="Verdana" w:cs="Arial"/>
          <w:sz w:val="22"/>
          <w:szCs w:val="22"/>
        </w:rPr>
        <w:t>)</w:t>
      </w:r>
      <w:r w:rsidRPr="00AB441D">
        <w:rPr>
          <w:rFonts w:ascii="Verdana" w:hAnsi="Verdana" w:cs="Arial"/>
          <w:sz w:val="22"/>
          <w:szCs w:val="22"/>
        </w:rPr>
        <w:t>.</w:t>
      </w:r>
    </w:p>
    <w:p w14:paraId="7DB8177A" w14:textId="77777777" w:rsidR="00570BC5" w:rsidRPr="00AB441D" w:rsidRDefault="00570BC5" w:rsidP="00355667">
      <w:pPr>
        <w:spacing w:line="276" w:lineRule="auto"/>
        <w:rPr>
          <w:rFonts w:ascii="Verdana" w:hAnsi="Verdana"/>
          <w:sz w:val="22"/>
          <w:szCs w:val="22"/>
        </w:rPr>
      </w:pPr>
    </w:p>
    <w:p w14:paraId="1A69AD31" w14:textId="70B7F006" w:rsidR="003531C1" w:rsidRPr="00AB441D" w:rsidRDefault="00444799" w:rsidP="00A35AE5">
      <w:pPr>
        <w:pStyle w:val="ListParagraph"/>
        <w:tabs>
          <w:tab w:val="left" w:pos="2430"/>
        </w:tabs>
        <w:spacing w:line="276" w:lineRule="auto"/>
        <w:ind w:left="738"/>
        <w:rPr>
          <w:rFonts w:ascii="Verdana" w:hAnsi="Verdana"/>
          <w:b/>
          <w:smallCaps/>
          <w:sz w:val="24"/>
          <w:szCs w:val="24"/>
        </w:rPr>
      </w:pPr>
      <w:r>
        <w:rPr>
          <w:rFonts w:ascii="Verdana" w:hAnsi="Verdana"/>
          <w:b/>
          <w:sz w:val="22"/>
          <w:szCs w:val="22"/>
        </w:rPr>
        <w:t xml:space="preserve">16.2 </w:t>
      </w:r>
      <w:r w:rsidR="003531C1" w:rsidRPr="00AB441D">
        <w:rPr>
          <w:rFonts w:ascii="Verdana" w:hAnsi="Verdana"/>
          <w:b/>
          <w:sz w:val="22"/>
          <w:szCs w:val="22"/>
        </w:rPr>
        <w:t>V</w:t>
      </w:r>
      <w:r w:rsidR="003531C1" w:rsidRPr="00AB441D">
        <w:rPr>
          <w:rFonts w:ascii="Verdana" w:hAnsi="Verdana"/>
          <w:b/>
          <w:smallCaps/>
          <w:sz w:val="24"/>
          <w:szCs w:val="24"/>
        </w:rPr>
        <w:t>erification of Past Vendor Performance</w:t>
      </w:r>
    </w:p>
    <w:p w14:paraId="6325ECAB" w14:textId="77777777" w:rsidR="003531C1" w:rsidRPr="00AB441D" w:rsidRDefault="003531C1" w:rsidP="00355667">
      <w:pPr>
        <w:pStyle w:val="BodyText"/>
        <w:spacing w:line="276" w:lineRule="auto"/>
        <w:rPr>
          <w:rFonts w:ascii="Verdana" w:hAnsi="Verdana"/>
          <w:sz w:val="22"/>
          <w:szCs w:val="22"/>
        </w:rPr>
      </w:pPr>
    </w:p>
    <w:p w14:paraId="1AE48760" w14:textId="77777777" w:rsidR="00B04AE4" w:rsidRPr="00A35AE5" w:rsidRDefault="00B04AE4" w:rsidP="00355667">
      <w:pPr>
        <w:pStyle w:val="BodyText"/>
        <w:spacing w:line="276" w:lineRule="auto"/>
        <w:ind w:left="1278"/>
        <w:rPr>
          <w:rFonts w:ascii="Verdana" w:hAnsi="Verdana"/>
          <w:sz w:val="22"/>
          <w:szCs w:val="22"/>
        </w:rPr>
      </w:pPr>
    </w:p>
    <w:p w14:paraId="4C2A3FB2" w14:textId="45E2216C" w:rsidR="003531C1" w:rsidRPr="00AB441D" w:rsidRDefault="003531C1" w:rsidP="00355667">
      <w:pPr>
        <w:pStyle w:val="BodyText"/>
        <w:spacing w:line="276" w:lineRule="auto"/>
        <w:ind w:left="1278"/>
        <w:rPr>
          <w:rFonts w:ascii="Verdana" w:hAnsi="Verdana"/>
          <w:sz w:val="22"/>
          <w:szCs w:val="22"/>
        </w:rPr>
      </w:pPr>
      <w:r w:rsidRPr="00A35AE5">
        <w:rPr>
          <w:rFonts w:ascii="Verdana" w:hAnsi="Verdana"/>
          <w:sz w:val="22"/>
          <w:szCs w:val="22"/>
        </w:rPr>
        <w:t>HHSC</w:t>
      </w:r>
      <w:r w:rsidR="00D1717F">
        <w:rPr>
          <w:rFonts w:ascii="Verdana" w:hAnsi="Verdana"/>
          <w:sz w:val="22"/>
          <w:szCs w:val="22"/>
        </w:rPr>
        <w:t xml:space="preserve"> </w:t>
      </w:r>
      <w:r w:rsidRPr="00AB441D">
        <w:rPr>
          <w:rFonts w:ascii="Verdana" w:hAnsi="Verdana"/>
          <w:sz w:val="22"/>
          <w:szCs w:val="22"/>
        </w:rPr>
        <w:t xml:space="preserve">reserves the right to conduct studies and other investigations as necessary to evaluate any Application. By submitting an Application, the Applicant generally releases from liability and waives all claims against any party providing information about the Applicant at the request of </w:t>
      </w:r>
      <w:r w:rsidRPr="00A35AE5">
        <w:rPr>
          <w:rFonts w:ascii="Verdana" w:hAnsi="Verdana"/>
          <w:sz w:val="22"/>
          <w:szCs w:val="22"/>
        </w:rPr>
        <w:t>HHSC</w:t>
      </w:r>
      <w:r w:rsidRPr="00AB441D">
        <w:rPr>
          <w:rFonts w:ascii="Verdana" w:hAnsi="Verdana"/>
          <w:sz w:val="22"/>
          <w:szCs w:val="22"/>
        </w:rPr>
        <w:t xml:space="preserve">. </w:t>
      </w:r>
    </w:p>
    <w:p w14:paraId="0BDA76FE" w14:textId="77777777" w:rsidR="003531C1" w:rsidRPr="00AB441D" w:rsidRDefault="003531C1" w:rsidP="00355667">
      <w:pPr>
        <w:pStyle w:val="BodyText"/>
        <w:spacing w:line="276" w:lineRule="auto"/>
        <w:rPr>
          <w:rFonts w:ascii="Verdana" w:hAnsi="Verdana"/>
          <w:sz w:val="22"/>
          <w:szCs w:val="22"/>
        </w:rPr>
      </w:pPr>
    </w:p>
    <w:p w14:paraId="5713B441" w14:textId="77777777" w:rsidR="003531C1" w:rsidRPr="00AB441D" w:rsidRDefault="003531C1" w:rsidP="00355667">
      <w:pPr>
        <w:pStyle w:val="BodyText"/>
        <w:spacing w:line="276" w:lineRule="auto"/>
        <w:ind w:left="1278"/>
        <w:rPr>
          <w:rFonts w:ascii="Verdana" w:hAnsi="Verdana"/>
          <w:sz w:val="22"/>
          <w:szCs w:val="22"/>
        </w:rPr>
      </w:pPr>
      <w:r w:rsidRPr="00AB441D">
        <w:rPr>
          <w:rFonts w:ascii="Verdana" w:hAnsi="Verdana"/>
          <w:sz w:val="22"/>
          <w:szCs w:val="22"/>
        </w:rPr>
        <w:t xml:space="preserve">Applicants may be rejected as a result of unsatisfactory past performance under any contract(s) as reflected in vendor performance reports, reference checks, or other sources. </w:t>
      </w:r>
    </w:p>
    <w:p w14:paraId="29F7147B" w14:textId="77777777" w:rsidR="003531C1" w:rsidRPr="00AB441D" w:rsidRDefault="003531C1" w:rsidP="00355667">
      <w:pPr>
        <w:pStyle w:val="BodyText"/>
        <w:spacing w:line="276" w:lineRule="auto"/>
        <w:ind w:left="1278"/>
        <w:rPr>
          <w:rFonts w:ascii="Verdana" w:hAnsi="Verdana"/>
          <w:sz w:val="22"/>
          <w:szCs w:val="22"/>
        </w:rPr>
      </w:pPr>
    </w:p>
    <w:p w14:paraId="06D9779F" w14:textId="77777777" w:rsidR="003531C1" w:rsidRPr="00AB441D" w:rsidRDefault="003531C1" w:rsidP="00355667">
      <w:pPr>
        <w:pStyle w:val="BodyText"/>
        <w:spacing w:line="276" w:lineRule="auto"/>
        <w:ind w:left="1278"/>
        <w:rPr>
          <w:rFonts w:ascii="Verdana" w:hAnsi="Verdana"/>
          <w:sz w:val="22"/>
          <w:szCs w:val="22"/>
        </w:rPr>
      </w:pPr>
      <w:r w:rsidRPr="00AB441D">
        <w:rPr>
          <w:rFonts w:ascii="Verdana" w:hAnsi="Verdana"/>
          <w:sz w:val="22"/>
          <w:szCs w:val="22"/>
        </w:rPr>
        <w:t xml:space="preserve">An Applicant’s past performance may be considered in the initial screening process and prior to making an award determination. </w:t>
      </w:r>
    </w:p>
    <w:p w14:paraId="5FCEC66F" w14:textId="77777777" w:rsidR="003531C1" w:rsidRPr="00AB441D" w:rsidRDefault="003531C1" w:rsidP="00355667">
      <w:pPr>
        <w:pStyle w:val="BodyText"/>
        <w:spacing w:line="276" w:lineRule="auto"/>
        <w:ind w:left="1278"/>
        <w:rPr>
          <w:rFonts w:ascii="Verdana" w:hAnsi="Verdana"/>
          <w:sz w:val="22"/>
          <w:szCs w:val="22"/>
        </w:rPr>
      </w:pPr>
    </w:p>
    <w:p w14:paraId="1A9F6898" w14:textId="3253EA2A" w:rsidR="003531C1" w:rsidRPr="00AB441D" w:rsidRDefault="003531C1" w:rsidP="00355667">
      <w:pPr>
        <w:pStyle w:val="BodyText"/>
        <w:spacing w:line="276" w:lineRule="auto"/>
        <w:ind w:left="1278"/>
        <w:rPr>
          <w:rFonts w:ascii="Verdana" w:hAnsi="Verdana"/>
          <w:sz w:val="22"/>
          <w:szCs w:val="22"/>
        </w:rPr>
      </w:pPr>
      <w:r w:rsidRPr="00AB441D">
        <w:rPr>
          <w:rFonts w:ascii="Verdana" w:hAnsi="Verdana"/>
          <w:sz w:val="22"/>
          <w:szCs w:val="22"/>
        </w:rPr>
        <w:t xml:space="preserve">Reasons for which an Applicant may be denied a contract include but are not limited to:  </w:t>
      </w:r>
    </w:p>
    <w:p w14:paraId="707C41A5" w14:textId="77777777" w:rsidR="003531C1" w:rsidRPr="00AB441D" w:rsidRDefault="000765FB" w:rsidP="005E3A03">
      <w:pPr>
        <w:pStyle w:val="BodyText"/>
        <w:numPr>
          <w:ilvl w:val="0"/>
          <w:numId w:val="17"/>
        </w:numPr>
        <w:spacing w:line="276" w:lineRule="auto"/>
        <w:ind w:left="1638"/>
        <w:rPr>
          <w:rFonts w:ascii="Verdana" w:hAnsi="Verdana"/>
        </w:rPr>
      </w:pPr>
      <w:r w:rsidRPr="00AB441D">
        <w:rPr>
          <w:rFonts w:ascii="Verdana" w:hAnsi="Verdana"/>
          <w:sz w:val="22"/>
          <w:szCs w:val="22"/>
        </w:rPr>
        <w:t>Applicant</w:t>
      </w:r>
      <w:r w:rsidR="003531C1" w:rsidRPr="00AB441D">
        <w:rPr>
          <w:rFonts w:ascii="Verdana" w:hAnsi="Verdana"/>
          <w:sz w:val="22"/>
          <w:szCs w:val="22"/>
        </w:rPr>
        <w:t xml:space="preserve"> </w:t>
      </w:r>
      <w:r w:rsidR="00450186" w:rsidRPr="00A35AE5">
        <w:rPr>
          <w:rFonts w:ascii="Verdana" w:hAnsi="Verdana"/>
          <w:sz w:val="22"/>
          <w:szCs w:val="22"/>
        </w:rPr>
        <w:t>has</w:t>
      </w:r>
      <w:r w:rsidR="008443B2" w:rsidRPr="00A35AE5">
        <w:rPr>
          <w:rFonts w:ascii="Verdana" w:hAnsi="Verdana"/>
          <w:sz w:val="22"/>
          <w:szCs w:val="22"/>
        </w:rPr>
        <w:t xml:space="preserve"> </w:t>
      </w:r>
      <w:r w:rsidR="00591DC6" w:rsidRPr="00A35AE5">
        <w:rPr>
          <w:rFonts w:ascii="Verdana" w:hAnsi="Verdana"/>
          <w:sz w:val="22"/>
          <w:szCs w:val="22"/>
        </w:rPr>
        <w:t xml:space="preserve">an </w:t>
      </w:r>
      <w:r w:rsidR="008443B2" w:rsidRPr="00A35AE5">
        <w:rPr>
          <w:rFonts w:ascii="Verdana" w:hAnsi="Verdana"/>
          <w:sz w:val="22"/>
          <w:szCs w:val="22"/>
        </w:rPr>
        <w:t>unfavorable report or grade</w:t>
      </w:r>
      <w:r w:rsidR="008443B2" w:rsidRPr="00AB441D">
        <w:rPr>
          <w:rFonts w:ascii="Verdana" w:hAnsi="Verdana"/>
          <w:sz w:val="22"/>
          <w:szCs w:val="22"/>
        </w:rPr>
        <w:t xml:space="preserve"> on the</w:t>
      </w:r>
      <w:r w:rsidR="003531C1" w:rsidRPr="00AB441D">
        <w:rPr>
          <w:rFonts w:ascii="Verdana" w:hAnsi="Verdana"/>
          <w:sz w:val="22"/>
          <w:szCs w:val="22"/>
        </w:rPr>
        <w:t xml:space="preserve"> CPA Vendor Performance Tracking System (VPTS). </w:t>
      </w:r>
    </w:p>
    <w:p w14:paraId="69EF3A25" w14:textId="77777777" w:rsidR="003531C1" w:rsidRPr="00AB441D" w:rsidRDefault="003531C1" w:rsidP="00355667">
      <w:pPr>
        <w:pStyle w:val="BodyText"/>
        <w:spacing w:line="276" w:lineRule="auto"/>
        <w:ind w:left="1638"/>
        <w:rPr>
          <w:rFonts w:ascii="Verdana" w:hAnsi="Verdana"/>
        </w:rPr>
      </w:pPr>
      <w:r w:rsidRPr="00AB441D">
        <w:rPr>
          <w:rFonts w:ascii="Verdana" w:hAnsi="Verdana"/>
          <w:sz w:val="22"/>
          <w:szCs w:val="22"/>
        </w:rPr>
        <w:t xml:space="preserve">VPTS may be accessed at: </w:t>
      </w:r>
    </w:p>
    <w:p w14:paraId="19968A2A" w14:textId="77777777" w:rsidR="003531C1" w:rsidRPr="00AB441D" w:rsidRDefault="008A44E3" w:rsidP="00355667">
      <w:pPr>
        <w:pStyle w:val="BodyText"/>
        <w:spacing w:line="276" w:lineRule="auto"/>
        <w:ind w:left="1638"/>
        <w:rPr>
          <w:rFonts w:ascii="Verdana" w:hAnsi="Verdana"/>
          <w:sz w:val="20"/>
        </w:rPr>
      </w:pPr>
      <w:hyperlink r:id="rId21" w:history="1">
        <w:r w:rsidR="003531C1" w:rsidRPr="00AB441D">
          <w:rPr>
            <w:rFonts w:ascii="Verdana" w:hAnsi="Verdana"/>
            <w:color w:val="0000FF"/>
            <w:sz w:val="20"/>
            <w:u w:val="single"/>
          </w:rPr>
          <w:t>https://comptroller.texas.gov/purchasing/programs/vendor-performance-tracking/</w:t>
        </w:r>
      </w:hyperlink>
    </w:p>
    <w:p w14:paraId="3F3F363D" w14:textId="77777777" w:rsidR="003531C1" w:rsidRPr="00AB441D" w:rsidRDefault="003531C1" w:rsidP="00355667">
      <w:pPr>
        <w:pStyle w:val="BodyText"/>
        <w:spacing w:line="276" w:lineRule="auto"/>
        <w:ind w:left="1638"/>
        <w:rPr>
          <w:rFonts w:ascii="Verdana" w:hAnsi="Verdana"/>
          <w:sz w:val="22"/>
          <w:szCs w:val="22"/>
        </w:rPr>
      </w:pPr>
      <w:r w:rsidRPr="00AB441D">
        <w:rPr>
          <w:rFonts w:ascii="Verdana" w:hAnsi="Verdana"/>
          <w:sz w:val="22"/>
          <w:szCs w:val="22"/>
        </w:rPr>
        <w:t xml:space="preserve">OR, </w:t>
      </w:r>
    </w:p>
    <w:p w14:paraId="771098D9" w14:textId="10B17F08" w:rsidR="003531C1" w:rsidRPr="00AB441D" w:rsidRDefault="003531C1" w:rsidP="005E3A03">
      <w:pPr>
        <w:pStyle w:val="BodyText"/>
        <w:numPr>
          <w:ilvl w:val="0"/>
          <w:numId w:val="17"/>
        </w:numPr>
        <w:spacing w:line="276" w:lineRule="auto"/>
        <w:ind w:left="1638"/>
        <w:rPr>
          <w:rFonts w:ascii="Verdana" w:hAnsi="Verdana"/>
          <w:sz w:val="22"/>
          <w:szCs w:val="22"/>
        </w:rPr>
      </w:pPr>
      <w:r w:rsidRPr="00AB441D">
        <w:rPr>
          <w:rFonts w:ascii="Verdana" w:hAnsi="Verdana"/>
          <w:sz w:val="22"/>
          <w:szCs w:val="22"/>
        </w:rPr>
        <w:t xml:space="preserve">Applicant is currently under a </w:t>
      </w:r>
      <w:r w:rsidR="005C697A" w:rsidRPr="00AB441D">
        <w:rPr>
          <w:rFonts w:ascii="Verdana" w:hAnsi="Verdana"/>
          <w:sz w:val="22"/>
          <w:szCs w:val="22"/>
        </w:rPr>
        <w:t>c</w:t>
      </w:r>
      <w:r w:rsidRPr="00AB441D">
        <w:rPr>
          <w:rFonts w:ascii="Verdana" w:hAnsi="Verdana"/>
          <w:sz w:val="22"/>
          <w:szCs w:val="22"/>
        </w:rPr>
        <w:t xml:space="preserve">orrective </w:t>
      </w:r>
      <w:r w:rsidR="005C697A" w:rsidRPr="00AB441D">
        <w:rPr>
          <w:rFonts w:ascii="Verdana" w:hAnsi="Verdana"/>
          <w:sz w:val="22"/>
          <w:szCs w:val="22"/>
        </w:rPr>
        <w:t>a</w:t>
      </w:r>
      <w:r w:rsidRPr="00AB441D">
        <w:rPr>
          <w:rFonts w:ascii="Verdana" w:hAnsi="Verdana"/>
          <w:sz w:val="22"/>
          <w:szCs w:val="22"/>
        </w:rPr>
        <w:t xml:space="preserve">ction </w:t>
      </w:r>
      <w:r w:rsidR="005C697A" w:rsidRPr="00AB441D">
        <w:rPr>
          <w:rFonts w:ascii="Verdana" w:hAnsi="Verdana"/>
          <w:sz w:val="22"/>
          <w:szCs w:val="22"/>
        </w:rPr>
        <w:t>p</w:t>
      </w:r>
      <w:r w:rsidRPr="00AB441D">
        <w:rPr>
          <w:rFonts w:ascii="Verdana" w:hAnsi="Verdana"/>
          <w:sz w:val="22"/>
          <w:szCs w:val="22"/>
        </w:rPr>
        <w:t xml:space="preserve">lan through </w:t>
      </w:r>
      <w:r w:rsidRPr="00A35AE5">
        <w:rPr>
          <w:rFonts w:ascii="Verdana" w:hAnsi="Verdana"/>
          <w:sz w:val="22"/>
          <w:szCs w:val="22"/>
        </w:rPr>
        <w:t>HHSC</w:t>
      </w:r>
      <w:r w:rsidRPr="00AB441D">
        <w:rPr>
          <w:rFonts w:ascii="Verdana" w:hAnsi="Verdana"/>
          <w:sz w:val="22"/>
          <w:szCs w:val="22"/>
        </w:rPr>
        <w:t>, OR,</w:t>
      </w:r>
    </w:p>
    <w:p w14:paraId="52C4C31A" w14:textId="77777777" w:rsidR="003531C1" w:rsidRPr="00AB441D" w:rsidRDefault="003531C1" w:rsidP="005E3A03">
      <w:pPr>
        <w:pStyle w:val="BodyText"/>
        <w:numPr>
          <w:ilvl w:val="0"/>
          <w:numId w:val="17"/>
        </w:numPr>
        <w:spacing w:line="276" w:lineRule="auto"/>
        <w:ind w:left="1638"/>
        <w:rPr>
          <w:rFonts w:ascii="Verdana" w:hAnsi="Verdana"/>
          <w:sz w:val="22"/>
          <w:szCs w:val="22"/>
        </w:rPr>
      </w:pPr>
      <w:r w:rsidRPr="00AB441D">
        <w:rPr>
          <w:rFonts w:ascii="Verdana" w:hAnsi="Verdana"/>
          <w:sz w:val="22"/>
          <w:szCs w:val="22"/>
        </w:rPr>
        <w:t>Applicant has had repeated, negative vendor performance reports for the same reason, OR,</w:t>
      </w:r>
    </w:p>
    <w:p w14:paraId="617DA977" w14:textId="77777777" w:rsidR="003531C1" w:rsidRPr="00AB441D" w:rsidRDefault="003531C1" w:rsidP="005E3A03">
      <w:pPr>
        <w:pStyle w:val="BodyText"/>
        <w:numPr>
          <w:ilvl w:val="0"/>
          <w:numId w:val="17"/>
        </w:numPr>
        <w:spacing w:line="276" w:lineRule="auto"/>
        <w:ind w:left="1638"/>
        <w:rPr>
          <w:rFonts w:ascii="Verdana" w:hAnsi="Verdana"/>
          <w:sz w:val="22"/>
          <w:szCs w:val="22"/>
        </w:rPr>
      </w:pPr>
      <w:r w:rsidRPr="00AB441D">
        <w:rPr>
          <w:rFonts w:ascii="Verdana" w:hAnsi="Verdana"/>
          <w:sz w:val="22"/>
          <w:szCs w:val="22"/>
        </w:rPr>
        <w:lastRenderedPageBreak/>
        <w:t>Applicant has a record of repeated non-responsiveness to vendor performance issues, OR,</w:t>
      </w:r>
    </w:p>
    <w:p w14:paraId="2CDB1F16" w14:textId="77777777" w:rsidR="003531C1" w:rsidRPr="00AB441D" w:rsidRDefault="003531C1" w:rsidP="005E3A03">
      <w:pPr>
        <w:pStyle w:val="BodyText"/>
        <w:numPr>
          <w:ilvl w:val="0"/>
          <w:numId w:val="17"/>
        </w:numPr>
        <w:spacing w:line="276" w:lineRule="auto"/>
        <w:ind w:left="1638"/>
        <w:rPr>
          <w:rFonts w:ascii="Verdana" w:hAnsi="Verdana"/>
          <w:sz w:val="22"/>
          <w:szCs w:val="22"/>
        </w:rPr>
      </w:pPr>
      <w:r w:rsidRPr="00AB441D">
        <w:rPr>
          <w:rFonts w:ascii="Verdana" w:hAnsi="Verdana"/>
          <w:sz w:val="22"/>
          <w:szCs w:val="22"/>
        </w:rPr>
        <w:t xml:space="preserve">Applicant has contracts or purchase orders that have been cancelled in the previous 12 months for non-performance or sub-standard performance. </w:t>
      </w:r>
    </w:p>
    <w:p w14:paraId="6D445533" w14:textId="77777777" w:rsidR="003531C1" w:rsidRPr="00AB441D" w:rsidRDefault="003531C1" w:rsidP="00355667">
      <w:pPr>
        <w:pStyle w:val="BodyText"/>
        <w:spacing w:line="276" w:lineRule="auto"/>
        <w:ind w:left="1278"/>
        <w:rPr>
          <w:rFonts w:ascii="Verdana" w:hAnsi="Verdana"/>
          <w:sz w:val="22"/>
          <w:szCs w:val="22"/>
        </w:rPr>
      </w:pPr>
    </w:p>
    <w:p w14:paraId="718566EE" w14:textId="0C3889DF" w:rsidR="003531C1" w:rsidRPr="00AB441D" w:rsidRDefault="003531C1" w:rsidP="00355667">
      <w:pPr>
        <w:spacing w:line="276" w:lineRule="auto"/>
        <w:ind w:left="1278"/>
        <w:rPr>
          <w:rFonts w:ascii="Verdana" w:hAnsi="Verdana" w:cs="Arial"/>
          <w:sz w:val="22"/>
          <w:szCs w:val="22"/>
        </w:rPr>
      </w:pPr>
      <w:r w:rsidRPr="00AB441D">
        <w:rPr>
          <w:rFonts w:ascii="Verdana" w:hAnsi="Verdana" w:cs="Arial"/>
          <w:sz w:val="22"/>
          <w:szCs w:val="22"/>
        </w:rPr>
        <w:t xml:space="preserve">In addition, </w:t>
      </w:r>
      <w:r w:rsidRPr="00A35AE5">
        <w:rPr>
          <w:rFonts w:ascii="Verdana" w:hAnsi="Verdana" w:cs="Arial"/>
          <w:sz w:val="22"/>
          <w:szCs w:val="22"/>
        </w:rPr>
        <w:t>HHSC</w:t>
      </w:r>
      <w:r w:rsidR="00A0176D">
        <w:rPr>
          <w:rFonts w:ascii="Verdana" w:hAnsi="Verdana" w:cs="Arial"/>
          <w:sz w:val="22"/>
          <w:szCs w:val="22"/>
        </w:rPr>
        <w:t xml:space="preserve"> </w:t>
      </w:r>
      <w:r w:rsidRPr="00AB441D">
        <w:rPr>
          <w:rFonts w:ascii="Verdana" w:hAnsi="Verdana" w:cs="Arial"/>
          <w:sz w:val="22"/>
          <w:szCs w:val="22"/>
        </w:rPr>
        <w:t xml:space="preserve">may examine other sources of vendor performance which may include information provided by any governmental entity, whether an agency or political subdivision of the State of Texas, another state, or the Federal government.  </w:t>
      </w:r>
    </w:p>
    <w:p w14:paraId="25CABDC3" w14:textId="77777777" w:rsidR="003531C1" w:rsidRPr="00AB441D" w:rsidRDefault="003531C1" w:rsidP="00355667">
      <w:pPr>
        <w:spacing w:line="276" w:lineRule="auto"/>
        <w:ind w:left="1278"/>
        <w:rPr>
          <w:rFonts w:ascii="Verdana" w:hAnsi="Verdana" w:cs="Arial"/>
          <w:sz w:val="22"/>
          <w:szCs w:val="22"/>
        </w:rPr>
      </w:pPr>
    </w:p>
    <w:p w14:paraId="6DDE9AB5" w14:textId="77777777" w:rsidR="003531C1" w:rsidRPr="00AB441D" w:rsidRDefault="003531C1" w:rsidP="00355667">
      <w:pPr>
        <w:spacing w:line="276" w:lineRule="auto"/>
        <w:ind w:left="1278"/>
        <w:rPr>
          <w:rFonts w:ascii="Verdana" w:hAnsi="Verdana" w:cs="Arial"/>
          <w:sz w:val="22"/>
          <w:szCs w:val="22"/>
        </w:rPr>
      </w:pPr>
      <w:r w:rsidRPr="00AB441D">
        <w:rPr>
          <w:rFonts w:ascii="Verdana" w:hAnsi="Verdana" w:cs="Arial"/>
          <w:sz w:val="22"/>
          <w:szCs w:val="22"/>
        </w:rPr>
        <w:t xml:space="preserve">The performance information may include, but </w:t>
      </w:r>
      <w:r w:rsidR="005C697A" w:rsidRPr="00AB441D">
        <w:rPr>
          <w:rFonts w:ascii="Verdana" w:hAnsi="Verdana" w:cs="Arial"/>
          <w:sz w:val="22"/>
          <w:szCs w:val="22"/>
        </w:rPr>
        <w:t xml:space="preserve">is </w:t>
      </w:r>
      <w:r w:rsidRPr="00AB441D">
        <w:rPr>
          <w:rFonts w:ascii="Verdana" w:hAnsi="Verdana" w:cs="Arial"/>
          <w:sz w:val="22"/>
          <w:szCs w:val="22"/>
        </w:rPr>
        <w:t xml:space="preserve">not limited to: </w:t>
      </w:r>
    </w:p>
    <w:p w14:paraId="0FE20CCA" w14:textId="77777777" w:rsidR="003531C1" w:rsidRPr="00AB441D" w:rsidRDefault="003531C1" w:rsidP="005E3A03">
      <w:pPr>
        <w:pStyle w:val="ListParagraph"/>
        <w:numPr>
          <w:ilvl w:val="0"/>
          <w:numId w:val="22"/>
        </w:numPr>
        <w:spacing w:line="276" w:lineRule="auto"/>
        <w:rPr>
          <w:rFonts w:ascii="Verdana" w:hAnsi="Verdana" w:cs="Arial"/>
          <w:sz w:val="22"/>
          <w:szCs w:val="22"/>
        </w:rPr>
      </w:pPr>
      <w:r w:rsidRPr="00AB441D">
        <w:rPr>
          <w:rFonts w:ascii="Verdana" w:hAnsi="Verdana" w:cs="Arial"/>
          <w:sz w:val="22"/>
          <w:szCs w:val="22"/>
        </w:rPr>
        <w:t xml:space="preserve">Notices of termination, </w:t>
      </w:r>
    </w:p>
    <w:p w14:paraId="6E115EBF" w14:textId="77777777" w:rsidR="003531C1" w:rsidRPr="00AB441D" w:rsidRDefault="003531C1" w:rsidP="005E3A03">
      <w:pPr>
        <w:pStyle w:val="ListParagraph"/>
        <w:numPr>
          <w:ilvl w:val="0"/>
          <w:numId w:val="22"/>
        </w:numPr>
        <w:spacing w:line="276" w:lineRule="auto"/>
        <w:rPr>
          <w:rFonts w:ascii="Verdana" w:hAnsi="Verdana" w:cs="Arial"/>
          <w:sz w:val="22"/>
          <w:szCs w:val="22"/>
        </w:rPr>
      </w:pPr>
      <w:r w:rsidRPr="00AB441D">
        <w:rPr>
          <w:rFonts w:ascii="Verdana" w:hAnsi="Verdana" w:cs="Arial"/>
          <w:sz w:val="22"/>
          <w:szCs w:val="22"/>
        </w:rPr>
        <w:t xml:space="preserve">Cure notices, </w:t>
      </w:r>
    </w:p>
    <w:p w14:paraId="2B6CBC86" w14:textId="77777777" w:rsidR="003531C1" w:rsidRPr="00AB441D" w:rsidRDefault="003531C1" w:rsidP="005E3A03">
      <w:pPr>
        <w:pStyle w:val="ListParagraph"/>
        <w:numPr>
          <w:ilvl w:val="0"/>
          <w:numId w:val="22"/>
        </w:numPr>
        <w:spacing w:line="276" w:lineRule="auto"/>
        <w:rPr>
          <w:rFonts w:ascii="Verdana" w:hAnsi="Verdana" w:cs="Arial"/>
          <w:sz w:val="22"/>
          <w:szCs w:val="22"/>
        </w:rPr>
      </w:pPr>
      <w:r w:rsidRPr="00AB441D">
        <w:rPr>
          <w:rFonts w:ascii="Verdana" w:hAnsi="Verdana" w:cs="Arial"/>
          <w:sz w:val="22"/>
          <w:szCs w:val="22"/>
        </w:rPr>
        <w:t xml:space="preserve">Assessments of liquidated damages, </w:t>
      </w:r>
    </w:p>
    <w:p w14:paraId="05893354" w14:textId="77777777" w:rsidR="003531C1" w:rsidRPr="00AB441D" w:rsidRDefault="003531C1" w:rsidP="005E3A03">
      <w:pPr>
        <w:pStyle w:val="ListParagraph"/>
        <w:numPr>
          <w:ilvl w:val="0"/>
          <w:numId w:val="22"/>
        </w:numPr>
        <w:spacing w:line="276" w:lineRule="auto"/>
        <w:rPr>
          <w:rFonts w:ascii="Verdana" w:hAnsi="Verdana" w:cs="Arial"/>
          <w:sz w:val="22"/>
          <w:szCs w:val="22"/>
        </w:rPr>
      </w:pPr>
      <w:r w:rsidRPr="00AB441D">
        <w:rPr>
          <w:rFonts w:ascii="Verdana" w:hAnsi="Verdana" w:cs="Arial"/>
          <w:sz w:val="22"/>
          <w:szCs w:val="22"/>
        </w:rPr>
        <w:t xml:space="preserve">Litigation, </w:t>
      </w:r>
    </w:p>
    <w:p w14:paraId="7B82DE66" w14:textId="77777777" w:rsidR="003531C1" w:rsidRPr="00AB441D" w:rsidRDefault="003531C1" w:rsidP="005E3A03">
      <w:pPr>
        <w:pStyle w:val="ListParagraph"/>
        <w:numPr>
          <w:ilvl w:val="0"/>
          <w:numId w:val="22"/>
        </w:numPr>
        <w:spacing w:line="276" w:lineRule="auto"/>
        <w:rPr>
          <w:rFonts w:ascii="Verdana" w:hAnsi="Verdana" w:cs="Arial"/>
          <w:sz w:val="22"/>
          <w:szCs w:val="22"/>
        </w:rPr>
      </w:pPr>
      <w:r w:rsidRPr="00AB441D">
        <w:rPr>
          <w:rFonts w:ascii="Verdana" w:hAnsi="Verdana" w:cs="Arial"/>
          <w:sz w:val="22"/>
          <w:szCs w:val="22"/>
        </w:rPr>
        <w:t xml:space="preserve">Audit reports, and </w:t>
      </w:r>
    </w:p>
    <w:p w14:paraId="669AFACB" w14:textId="77777777" w:rsidR="003531C1" w:rsidRPr="00AB441D" w:rsidRDefault="003531C1" w:rsidP="005E3A03">
      <w:pPr>
        <w:pStyle w:val="ListParagraph"/>
        <w:numPr>
          <w:ilvl w:val="0"/>
          <w:numId w:val="22"/>
        </w:numPr>
        <w:spacing w:line="276" w:lineRule="auto"/>
        <w:rPr>
          <w:rFonts w:ascii="Verdana" w:hAnsi="Verdana" w:cs="Arial"/>
          <w:sz w:val="22"/>
          <w:szCs w:val="22"/>
        </w:rPr>
      </w:pPr>
      <w:r w:rsidRPr="00AB441D">
        <w:rPr>
          <w:rFonts w:ascii="Verdana" w:hAnsi="Verdana" w:cs="Arial"/>
          <w:sz w:val="22"/>
          <w:szCs w:val="22"/>
        </w:rPr>
        <w:t xml:space="preserve">Non-renewals of contracts. </w:t>
      </w:r>
    </w:p>
    <w:p w14:paraId="629434CE" w14:textId="77777777" w:rsidR="003531C1" w:rsidRPr="00AB441D" w:rsidRDefault="003531C1" w:rsidP="00355667">
      <w:pPr>
        <w:spacing w:line="276" w:lineRule="auto"/>
        <w:ind w:left="1278"/>
        <w:rPr>
          <w:rFonts w:ascii="Verdana" w:hAnsi="Verdana" w:cs="Arial"/>
          <w:sz w:val="22"/>
          <w:szCs w:val="22"/>
        </w:rPr>
      </w:pPr>
    </w:p>
    <w:p w14:paraId="6ABAB4BA" w14:textId="48C5DE6E" w:rsidR="00D5255F" w:rsidRPr="00AB441D" w:rsidRDefault="003531C1" w:rsidP="00355667">
      <w:pPr>
        <w:spacing w:line="276" w:lineRule="auto"/>
        <w:ind w:left="1278"/>
        <w:rPr>
          <w:rFonts w:ascii="Verdana" w:hAnsi="Verdana" w:cs="Arial"/>
          <w:sz w:val="22"/>
          <w:szCs w:val="22"/>
        </w:rPr>
      </w:pPr>
      <w:r w:rsidRPr="00AB441D">
        <w:rPr>
          <w:rFonts w:ascii="Verdana" w:hAnsi="Verdana" w:cs="Arial"/>
          <w:sz w:val="22"/>
          <w:szCs w:val="22"/>
        </w:rPr>
        <w:t xml:space="preserve">Further, </w:t>
      </w:r>
      <w:r w:rsidRPr="00A35AE5">
        <w:rPr>
          <w:rFonts w:ascii="Verdana" w:hAnsi="Verdana" w:cs="Arial"/>
          <w:sz w:val="22"/>
          <w:szCs w:val="22"/>
        </w:rPr>
        <w:t>HHSC</w:t>
      </w:r>
      <w:r w:rsidRPr="00AB441D">
        <w:rPr>
          <w:rFonts w:ascii="Verdana" w:hAnsi="Verdana" w:cs="Arial"/>
          <w:sz w:val="22"/>
          <w:szCs w:val="22"/>
        </w:rPr>
        <w:t>, at its sole discretion</w:t>
      </w:r>
      <w:r w:rsidRPr="00AB441D">
        <w:rPr>
          <w:rFonts w:ascii="Verdana" w:hAnsi="Verdana" w:cs="Arial"/>
          <w:b/>
          <w:bCs/>
          <w:color w:val="000000"/>
          <w:sz w:val="22"/>
          <w:szCs w:val="22"/>
        </w:rPr>
        <w:t xml:space="preserve">, </w:t>
      </w:r>
      <w:r w:rsidRPr="00AB441D">
        <w:rPr>
          <w:rFonts w:ascii="Verdana" w:hAnsi="Verdana" w:cs="Arial"/>
          <w:sz w:val="22"/>
          <w:szCs w:val="22"/>
        </w:rPr>
        <w:t xml:space="preserve">may initiate investigations or examinations of vendor performance based upon media reports. Any negative findings, as determined by </w:t>
      </w:r>
      <w:r w:rsidRPr="00A35AE5">
        <w:rPr>
          <w:rFonts w:ascii="Verdana" w:hAnsi="Verdana" w:cs="Arial"/>
          <w:sz w:val="22"/>
          <w:szCs w:val="22"/>
        </w:rPr>
        <w:t>HHSC</w:t>
      </w:r>
      <w:r w:rsidR="005C697A" w:rsidRPr="00AB441D">
        <w:rPr>
          <w:rFonts w:ascii="Verdana" w:hAnsi="Verdana" w:cs="Arial"/>
          <w:sz w:val="22"/>
          <w:szCs w:val="22"/>
        </w:rPr>
        <w:t xml:space="preserve"> in its sole discretion</w:t>
      </w:r>
      <w:r w:rsidRPr="00AB441D">
        <w:rPr>
          <w:rFonts w:ascii="Verdana" w:hAnsi="Verdana" w:cs="Arial"/>
          <w:b/>
          <w:bCs/>
          <w:color w:val="000000"/>
          <w:sz w:val="22"/>
          <w:szCs w:val="22"/>
        </w:rPr>
        <w:t xml:space="preserve">, </w:t>
      </w:r>
      <w:r w:rsidRPr="00AB441D">
        <w:rPr>
          <w:rFonts w:ascii="Verdana" w:hAnsi="Verdana" w:cs="Arial"/>
          <w:sz w:val="22"/>
          <w:szCs w:val="22"/>
        </w:rPr>
        <w:t xml:space="preserve">may result in </w:t>
      </w:r>
      <w:r w:rsidRPr="00A35AE5">
        <w:rPr>
          <w:rFonts w:ascii="Verdana" w:hAnsi="Verdana" w:cs="Arial"/>
          <w:sz w:val="22"/>
          <w:szCs w:val="22"/>
        </w:rPr>
        <w:t>HHSC</w:t>
      </w:r>
      <w:r w:rsidR="005C697A" w:rsidRPr="00A35AE5">
        <w:rPr>
          <w:rFonts w:ascii="Verdana" w:hAnsi="Verdana" w:cs="Arial"/>
          <w:sz w:val="22"/>
          <w:szCs w:val="22"/>
        </w:rPr>
        <w:t>’s</w:t>
      </w:r>
      <w:r w:rsidRPr="00AB441D">
        <w:rPr>
          <w:rFonts w:ascii="Verdana" w:hAnsi="Verdana" w:cs="Arial"/>
          <w:sz w:val="22"/>
          <w:szCs w:val="22"/>
        </w:rPr>
        <w:t xml:space="preserve"> removing the Applicant from further consideration for award. </w:t>
      </w:r>
    </w:p>
    <w:p w14:paraId="17B42102" w14:textId="77777777" w:rsidR="001739BD" w:rsidRPr="00AB441D" w:rsidRDefault="001739BD" w:rsidP="00355667">
      <w:pPr>
        <w:pStyle w:val="ListParagraph"/>
        <w:spacing w:line="276" w:lineRule="auto"/>
        <w:rPr>
          <w:rFonts w:ascii="Verdana" w:hAnsi="Verdana"/>
          <w:b/>
          <w:caps/>
          <w:color w:val="0000FF"/>
          <w:sz w:val="24"/>
          <w:szCs w:val="24"/>
        </w:rPr>
      </w:pPr>
    </w:p>
    <w:p w14:paraId="7463109B" w14:textId="6BC1D03B" w:rsidR="001739BD" w:rsidRPr="00A35AE5" w:rsidRDefault="00444799" w:rsidP="00A35AE5">
      <w:pPr>
        <w:tabs>
          <w:tab w:val="left" w:pos="2430"/>
        </w:tabs>
        <w:spacing w:line="276" w:lineRule="auto"/>
        <w:ind w:left="1440"/>
        <w:outlineLvl w:val="0"/>
        <w:rPr>
          <w:rFonts w:ascii="Verdana" w:hAnsi="Verdana"/>
          <w:b/>
          <w:caps/>
          <w:sz w:val="24"/>
          <w:szCs w:val="24"/>
        </w:rPr>
      </w:pPr>
      <w:bookmarkStart w:id="69" w:name="_Toc71713912"/>
      <w:r>
        <w:rPr>
          <w:rFonts w:ascii="Verdana" w:hAnsi="Verdana"/>
          <w:b/>
          <w:caps/>
          <w:sz w:val="24"/>
          <w:szCs w:val="24"/>
        </w:rPr>
        <w:t xml:space="preserve">SECTION 17 </w:t>
      </w:r>
      <w:r w:rsidR="00E57558" w:rsidRPr="00A35AE5">
        <w:rPr>
          <w:rFonts w:ascii="Verdana" w:hAnsi="Verdana"/>
          <w:b/>
          <w:caps/>
          <w:sz w:val="24"/>
          <w:szCs w:val="24"/>
        </w:rPr>
        <w:t>AWARD PROCESS</w:t>
      </w:r>
      <w:bookmarkEnd w:id="69"/>
    </w:p>
    <w:p w14:paraId="17810412" w14:textId="77777777" w:rsidR="000B7B67" w:rsidRPr="00AB441D" w:rsidRDefault="000B7B67" w:rsidP="00355667">
      <w:pPr>
        <w:pStyle w:val="ListParagraph"/>
        <w:tabs>
          <w:tab w:val="num" w:pos="540"/>
          <w:tab w:val="left" w:pos="2430"/>
        </w:tabs>
        <w:spacing w:line="276" w:lineRule="auto"/>
        <w:ind w:left="810"/>
        <w:rPr>
          <w:rFonts w:ascii="Verdana" w:hAnsi="Verdana"/>
          <w:b/>
          <w:caps/>
          <w:color w:val="0000FF"/>
          <w:sz w:val="24"/>
          <w:szCs w:val="24"/>
        </w:rPr>
      </w:pPr>
    </w:p>
    <w:p w14:paraId="4B85E075" w14:textId="47F235DC" w:rsidR="00E57558" w:rsidRPr="00AB441D" w:rsidRDefault="00444799" w:rsidP="00A35AE5">
      <w:pPr>
        <w:pStyle w:val="ListParagraph"/>
        <w:tabs>
          <w:tab w:val="left" w:pos="2430"/>
        </w:tabs>
        <w:spacing w:line="276" w:lineRule="auto"/>
        <w:ind w:left="738"/>
        <w:outlineLvl w:val="1"/>
        <w:rPr>
          <w:rFonts w:ascii="Verdana" w:hAnsi="Verdana"/>
          <w:b/>
          <w:smallCaps/>
          <w:sz w:val="24"/>
          <w:szCs w:val="24"/>
        </w:rPr>
      </w:pPr>
      <w:bookmarkStart w:id="70" w:name="_Toc71713913"/>
      <w:r>
        <w:rPr>
          <w:rFonts w:ascii="Verdana" w:hAnsi="Verdana"/>
          <w:b/>
          <w:smallCaps/>
          <w:sz w:val="24"/>
          <w:szCs w:val="24"/>
        </w:rPr>
        <w:t>17.1</w:t>
      </w:r>
      <w:r w:rsidR="00A0176D">
        <w:rPr>
          <w:rFonts w:ascii="Verdana" w:hAnsi="Verdana"/>
          <w:b/>
          <w:smallCaps/>
          <w:sz w:val="24"/>
          <w:szCs w:val="24"/>
        </w:rPr>
        <w:t xml:space="preserve"> </w:t>
      </w:r>
      <w:r w:rsidR="00D26436" w:rsidRPr="00AB441D">
        <w:rPr>
          <w:rFonts w:ascii="Verdana" w:hAnsi="Verdana"/>
          <w:b/>
          <w:smallCaps/>
          <w:sz w:val="24"/>
          <w:szCs w:val="24"/>
        </w:rPr>
        <w:t xml:space="preserve">Contract Award </w:t>
      </w:r>
      <w:r w:rsidR="00920EB8" w:rsidRPr="00AB441D">
        <w:rPr>
          <w:rFonts w:ascii="Verdana" w:hAnsi="Verdana"/>
          <w:b/>
          <w:smallCaps/>
          <w:sz w:val="24"/>
          <w:szCs w:val="24"/>
        </w:rPr>
        <w:t>a</w:t>
      </w:r>
      <w:r w:rsidR="00D26436" w:rsidRPr="00AB441D">
        <w:rPr>
          <w:rFonts w:ascii="Verdana" w:hAnsi="Verdana"/>
          <w:b/>
          <w:smallCaps/>
          <w:sz w:val="24"/>
          <w:szCs w:val="24"/>
        </w:rPr>
        <w:t>nd Execution</w:t>
      </w:r>
      <w:bookmarkEnd w:id="70"/>
    </w:p>
    <w:p w14:paraId="6A00D200" w14:textId="77777777" w:rsidR="00E57558" w:rsidRPr="00AB441D" w:rsidRDefault="00E57558" w:rsidP="00355667">
      <w:pPr>
        <w:pStyle w:val="ListParagraph"/>
        <w:tabs>
          <w:tab w:val="left" w:pos="2430"/>
        </w:tabs>
        <w:spacing w:line="276" w:lineRule="auto"/>
        <w:ind w:left="1278"/>
        <w:rPr>
          <w:rFonts w:ascii="Verdana" w:hAnsi="Verdana"/>
          <w:b/>
          <w:caps/>
          <w:color w:val="0000FF"/>
          <w:sz w:val="24"/>
          <w:szCs w:val="24"/>
        </w:rPr>
      </w:pPr>
    </w:p>
    <w:p w14:paraId="3C85409D" w14:textId="104BFB7F" w:rsidR="00E57558" w:rsidRPr="00AB441D" w:rsidRDefault="00B06E45" w:rsidP="00355667">
      <w:pPr>
        <w:spacing w:line="276" w:lineRule="auto"/>
        <w:ind w:left="1278"/>
        <w:rPr>
          <w:rFonts w:ascii="Verdana" w:hAnsi="Verdana"/>
          <w:sz w:val="22"/>
          <w:szCs w:val="22"/>
        </w:rPr>
      </w:pPr>
      <w:r w:rsidRPr="00A35AE5">
        <w:rPr>
          <w:rFonts w:ascii="Verdana" w:hAnsi="Verdana"/>
          <w:sz w:val="22"/>
          <w:szCs w:val="22"/>
        </w:rPr>
        <w:t>HHSC</w:t>
      </w:r>
      <w:r w:rsidRPr="00AB441D">
        <w:rPr>
          <w:rFonts w:ascii="Verdana" w:hAnsi="Verdana"/>
          <w:sz w:val="22"/>
          <w:szCs w:val="22"/>
        </w:rPr>
        <w:t>, a</w:t>
      </w:r>
      <w:r w:rsidR="00E57558" w:rsidRPr="00AB441D">
        <w:rPr>
          <w:rFonts w:ascii="Verdana" w:hAnsi="Verdana"/>
          <w:sz w:val="22"/>
          <w:szCs w:val="22"/>
        </w:rPr>
        <w:t>t its sole discretion,</w:t>
      </w:r>
      <w:r w:rsidRPr="00AB441D">
        <w:rPr>
          <w:rFonts w:ascii="Verdana" w:hAnsi="Verdana"/>
          <w:sz w:val="22"/>
          <w:szCs w:val="22"/>
        </w:rPr>
        <w:t xml:space="preserve"> </w:t>
      </w:r>
      <w:r w:rsidR="00E57558" w:rsidRPr="00AB441D">
        <w:rPr>
          <w:rFonts w:ascii="Verdana" w:hAnsi="Verdana"/>
          <w:sz w:val="22"/>
          <w:szCs w:val="22"/>
        </w:rPr>
        <w:t xml:space="preserve">reserves the right to cancel this </w:t>
      </w:r>
      <w:r w:rsidR="00A6621D" w:rsidRPr="00AB441D">
        <w:rPr>
          <w:rFonts w:ascii="Verdana" w:hAnsi="Verdana"/>
          <w:sz w:val="22"/>
          <w:szCs w:val="22"/>
        </w:rPr>
        <w:t>OE</w:t>
      </w:r>
      <w:r w:rsidRPr="00AB441D">
        <w:rPr>
          <w:rFonts w:ascii="Verdana" w:hAnsi="Verdana"/>
          <w:sz w:val="22"/>
          <w:szCs w:val="22"/>
        </w:rPr>
        <w:t xml:space="preserve"> </w:t>
      </w:r>
      <w:r w:rsidR="005C697A" w:rsidRPr="00AB441D">
        <w:rPr>
          <w:rFonts w:ascii="Verdana" w:hAnsi="Verdana"/>
          <w:sz w:val="22"/>
          <w:szCs w:val="22"/>
        </w:rPr>
        <w:t xml:space="preserve">at any time </w:t>
      </w:r>
      <w:r w:rsidR="00E57558" w:rsidRPr="00AB441D">
        <w:rPr>
          <w:rFonts w:ascii="Verdana" w:hAnsi="Verdana"/>
          <w:sz w:val="22"/>
          <w:szCs w:val="22"/>
        </w:rPr>
        <w:t xml:space="preserve">or decline to award any contracts as a result of this </w:t>
      </w:r>
      <w:r w:rsidR="00A6621D" w:rsidRPr="00AB441D">
        <w:rPr>
          <w:rFonts w:ascii="Verdana" w:hAnsi="Verdana"/>
          <w:sz w:val="22"/>
          <w:szCs w:val="22"/>
        </w:rPr>
        <w:t>OE</w:t>
      </w:r>
      <w:r w:rsidR="00E57558" w:rsidRPr="00AB441D">
        <w:rPr>
          <w:rFonts w:ascii="Verdana" w:hAnsi="Verdana"/>
          <w:sz w:val="22"/>
          <w:szCs w:val="22"/>
        </w:rPr>
        <w:t>.</w:t>
      </w:r>
    </w:p>
    <w:p w14:paraId="5F0C8F1D" w14:textId="77777777" w:rsidR="00E57558" w:rsidRPr="00AB441D" w:rsidRDefault="00E57558" w:rsidP="00355667">
      <w:pPr>
        <w:spacing w:line="276" w:lineRule="auto"/>
        <w:ind w:left="1278"/>
        <w:rPr>
          <w:rFonts w:ascii="Verdana" w:hAnsi="Verdana"/>
          <w:sz w:val="22"/>
          <w:szCs w:val="22"/>
        </w:rPr>
      </w:pPr>
    </w:p>
    <w:p w14:paraId="7FDB41B2" w14:textId="434E7702" w:rsidR="005D7B25" w:rsidRPr="00AB441D" w:rsidRDefault="00E57558" w:rsidP="00355667">
      <w:pPr>
        <w:spacing w:line="276" w:lineRule="auto"/>
        <w:ind w:left="1278"/>
        <w:rPr>
          <w:rFonts w:ascii="Verdana" w:hAnsi="Verdana"/>
          <w:sz w:val="22"/>
          <w:szCs w:val="22"/>
        </w:rPr>
      </w:pPr>
      <w:r w:rsidRPr="00A35AE5">
        <w:rPr>
          <w:rFonts w:ascii="Verdana" w:hAnsi="Verdana"/>
          <w:sz w:val="22"/>
          <w:szCs w:val="22"/>
        </w:rPr>
        <w:t>HHSC</w:t>
      </w:r>
      <w:r w:rsidR="00B06E45" w:rsidRPr="00AB441D">
        <w:rPr>
          <w:rFonts w:ascii="Verdana" w:hAnsi="Verdana"/>
          <w:sz w:val="22"/>
          <w:szCs w:val="22"/>
        </w:rPr>
        <w:t xml:space="preserve"> intends to award one or more contracts</w:t>
      </w:r>
      <w:r w:rsidRPr="00AB441D">
        <w:rPr>
          <w:rFonts w:ascii="Verdana" w:hAnsi="Verdana"/>
          <w:sz w:val="22"/>
          <w:szCs w:val="22"/>
        </w:rPr>
        <w:t xml:space="preserve"> as a result of this </w:t>
      </w:r>
      <w:r w:rsidR="00A6621D" w:rsidRPr="00AB441D">
        <w:rPr>
          <w:rFonts w:ascii="Verdana" w:hAnsi="Verdana"/>
          <w:sz w:val="22"/>
          <w:szCs w:val="22"/>
        </w:rPr>
        <w:t>OE</w:t>
      </w:r>
      <w:r w:rsidRPr="00AB441D">
        <w:rPr>
          <w:rFonts w:ascii="Verdana" w:hAnsi="Verdana"/>
          <w:sz w:val="22"/>
          <w:szCs w:val="22"/>
        </w:rPr>
        <w:t xml:space="preserve">. </w:t>
      </w:r>
    </w:p>
    <w:p w14:paraId="197434AA" w14:textId="77777777" w:rsidR="005D7B25" w:rsidRPr="00AB441D" w:rsidRDefault="005D7B25" w:rsidP="00355667">
      <w:pPr>
        <w:spacing w:line="276" w:lineRule="auto"/>
        <w:ind w:left="1278"/>
        <w:rPr>
          <w:rFonts w:ascii="Verdana" w:hAnsi="Verdana"/>
          <w:sz w:val="22"/>
          <w:szCs w:val="22"/>
        </w:rPr>
      </w:pPr>
    </w:p>
    <w:p w14:paraId="1A151FEC" w14:textId="77777777" w:rsidR="00E57558" w:rsidRPr="00AB441D" w:rsidRDefault="00E57558" w:rsidP="00355667">
      <w:pPr>
        <w:spacing w:line="276" w:lineRule="auto"/>
        <w:ind w:left="1278"/>
        <w:rPr>
          <w:rFonts w:ascii="Verdana" w:hAnsi="Verdana"/>
          <w:sz w:val="22"/>
          <w:szCs w:val="22"/>
        </w:rPr>
      </w:pPr>
      <w:r w:rsidRPr="00AB441D">
        <w:rPr>
          <w:rFonts w:ascii="Verdana" w:hAnsi="Verdana"/>
          <w:sz w:val="22"/>
          <w:szCs w:val="22"/>
        </w:rPr>
        <w:t xml:space="preserve">All awards are contingent upon approval of the HHSC Executive Commissioner or the HHSC Executive Commissioner’s designee. </w:t>
      </w:r>
    </w:p>
    <w:p w14:paraId="3776631F" w14:textId="77777777" w:rsidR="00A16315" w:rsidRPr="00AB441D" w:rsidRDefault="00A16315" w:rsidP="00C2660D">
      <w:pPr>
        <w:pStyle w:val="ListParagraph"/>
        <w:tabs>
          <w:tab w:val="left" w:pos="2430"/>
        </w:tabs>
        <w:spacing w:line="276" w:lineRule="auto"/>
        <w:ind w:left="1278"/>
        <w:rPr>
          <w:rFonts w:ascii="Verdana" w:hAnsi="Verdana"/>
          <w:sz w:val="22"/>
          <w:szCs w:val="24"/>
        </w:rPr>
      </w:pPr>
      <w:r w:rsidRPr="00AB441D">
        <w:rPr>
          <w:rFonts w:ascii="Verdana" w:hAnsi="Verdana"/>
          <w:sz w:val="22"/>
          <w:szCs w:val="22"/>
        </w:rPr>
        <w:t xml:space="preserve"> </w:t>
      </w:r>
    </w:p>
    <w:p w14:paraId="53C5738D" w14:textId="16B4E63C" w:rsidR="001E25CD" w:rsidRPr="00AB441D" w:rsidRDefault="00444799" w:rsidP="00A35AE5">
      <w:pPr>
        <w:pStyle w:val="ListParagraph"/>
        <w:tabs>
          <w:tab w:val="left" w:pos="2430"/>
        </w:tabs>
        <w:spacing w:line="276" w:lineRule="auto"/>
        <w:ind w:left="738"/>
        <w:outlineLvl w:val="1"/>
        <w:rPr>
          <w:rFonts w:ascii="Verdana" w:hAnsi="Verdana"/>
          <w:b/>
          <w:smallCaps/>
          <w:sz w:val="24"/>
          <w:szCs w:val="24"/>
        </w:rPr>
      </w:pPr>
      <w:bookmarkStart w:id="71" w:name="_Toc71713914"/>
      <w:r>
        <w:rPr>
          <w:rFonts w:ascii="Verdana" w:hAnsi="Verdana"/>
          <w:b/>
          <w:smallCaps/>
          <w:sz w:val="24"/>
          <w:szCs w:val="24"/>
        </w:rPr>
        <w:t xml:space="preserve">17.2 </w:t>
      </w:r>
      <w:r w:rsidR="001E25CD" w:rsidRPr="00AB441D">
        <w:rPr>
          <w:rFonts w:ascii="Verdana" w:hAnsi="Verdana"/>
          <w:b/>
          <w:smallCaps/>
          <w:sz w:val="24"/>
          <w:szCs w:val="24"/>
        </w:rPr>
        <w:t>Compliance for Participation in State Contracts</w:t>
      </w:r>
      <w:bookmarkEnd w:id="71"/>
    </w:p>
    <w:p w14:paraId="58EED983" w14:textId="77777777" w:rsidR="001E25CD" w:rsidRPr="00AB441D" w:rsidRDefault="001E25CD" w:rsidP="007F0003">
      <w:pPr>
        <w:pStyle w:val="ListParagraph"/>
        <w:tabs>
          <w:tab w:val="left" w:pos="2430"/>
        </w:tabs>
        <w:spacing w:line="276" w:lineRule="auto"/>
        <w:ind w:left="1278"/>
        <w:rPr>
          <w:rFonts w:ascii="Verdana" w:hAnsi="Verdana"/>
          <w:b/>
          <w:smallCaps/>
          <w:sz w:val="24"/>
          <w:szCs w:val="24"/>
        </w:rPr>
      </w:pPr>
    </w:p>
    <w:p w14:paraId="5E1B6901" w14:textId="6C6D9FD5" w:rsidR="001E25CD" w:rsidRPr="00AB441D" w:rsidRDefault="00444799" w:rsidP="00A35AE5">
      <w:pPr>
        <w:pStyle w:val="ListParagraph"/>
        <w:tabs>
          <w:tab w:val="left" w:pos="2430"/>
        </w:tabs>
        <w:spacing w:line="276" w:lineRule="auto"/>
        <w:ind w:left="2340"/>
        <w:outlineLvl w:val="1"/>
        <w:rPr>
          <w:rFonts w:ascii="Verdana" w:hAnsi="Verdana"/>
          <w:b/>
          <w:smallCaps/>
          <w:sz w:val="24"/>
          <w:szCs w:val="24"/>
        </w:rPr>
      </w:pPr>
      <w:bookmarkStart w:id="72" w:name="_Toc71713915"/>
      <w:r>
        <w:rPr>
          <w:rFonts w:ascii="Verdana" w:hAnsi="Verdana"/>
          <w:b/>
          <w:smallCaps/>
          <w:sz w:val="24"/>
          <w:szCs w:val="24"/>
        </w:rPr>
        <w:t xml:space="preserve">17.2.1 </w:t>
      </w:r>
      <w:r w:rsidR="001E25CD" w:rsidRPr="00AB441D">
        <w:rPr>
          <w:rFonts w:ascii="Verdana" w:hAnsi="Verdana"/>
          <w:b/>
          <w:smallCaps/>
          <w:sz w:val="24"/>
          <w:szCs w:val="24"/>
        </w:rPr>
        <w:t>Required Pre-Award Verifications</w:t>
      </w:r>
      <w:bookmarkEnd w:id="72"/>
    </w:p>
    <w:p w14:paraId="5C983336" w14:textId="77777777" w:rsidR="005D7B25" w:rsidRPr="00AB441D" w:rsidRDefault="005D7B25" w:rsidP="00355667">
      <w:pPr>
        <w:pStyle w:val="ListParagraph"/>
        <w:tabs>
          <w:tab w:val="left" w:pos="2430"/>
        </w:tabs>
        <w:spacing w:line="276" w:lineRule="auto"/>
        <w:ind w:left="1278"/>
        <w:rPr>
          <w:rFonts w:ascii="Verdana" w:hAnsi="Verdana"/>
          <w:b/>
          <w:smallCaps/>
          <w:sz w:val="24"/>
          <w:szCs w:val="24"/>
        </w:rPr>
      </w:pPr>
    </w:p>
    <w:p w14:paraId="2FFC8042" w14:textId="77777777" w:rsidR="00C242C7" w:rsidRPr="00AB441D" w:rsidRDefault="00C242C7" w:rsidP="00355667">
      <w:pPr>
        <w:tabs>
          <w:tab w:val="left" w:pos="1440"/>
        </w:tabs>
        <w:spacing w:line="276" w:lineRule="auto"/>
        <w:ind w:left="2340"/>
        <w:rPr>
          <w:rFonts w:ascii="Verdana" w:hAnsi="Verdana"/>
          <w:b/>
          <w:color w:val="FF0000"/>
          <w:sz w:val="22"/>
          <w:szCs w:val="22"/>
        </w:rPr>
      </w:pPr>
    </w:p>
    <w:p w14:paraId="04D12B89" w14:textId="77777777" w:rsidR="005D7B25" w:rsidRPr="00AB441D" w:rsidRDefault="005D7B25" w:rsidP="00355667">
      <w:pPr>
        <w:tabs>
          <w:tab w:val="left" w:pos="1440"/>
        </w:tabs>
        <w:spacing w:line="276" w:lineRule="auto"/>
        <w:ind w:left="2340"/>
        <w:rPr>
          <w:rFonts w:ascii="Verdana" w:hAnsi="Verdana"/>
          <w:sz w:val="22"/>
          <w:szCs w:val="22"/>
        </w:rPr>
      </w:pPr>
      <w:r w:rsidRPr="00AB441D">
        <w:rPr>
          <w:rFonts w:ascii="Verdana" w:hAnsi="Verdana"/>
          <w:sz w:val="22"/>
          <w:szCs w:val="22"/>
        </w:rPr>
        <w:t xml:space="preserve">In addition to the initial screening process, the following verification checks are required to be conducted for each Applicant to determine compliance for participating in State contracts.  </w:t>
      </w:r>
    </w:p>
    <w:p w14:paraId="677FEC27" w14:textId="77777777" w:rsidR="005D7B25" w:rsidRPr="00AB441D" w:rsidRDefault="005D7B25" w:rsidP="00355667">
      <w:pPr>
        <w:tabs>
          <w:tab w:val="left" w:pos="1440"/>
        </w:tabs>
        <w:spacing w:line="276" w:lineRule="auto"/>
        <w:ind w:left="2340"/>
        <w:rPr>
          <w:rFonts w:ascii="Verdana" w:hAnsi="Verdana"/>
          <w:sz w:val="22"/>
          <w:szCs w:val="22"/>
        </w:rPr>
      </w:pPr>
    </w:p>
    <w:p w14:paraId="319375A7" w14:textId="77777777" w:rsidR="00201D14" w:rsidRPr="00AB441D" w:rsidRDefault="005D7B25" w:rsidP="00355667">
      <w:pPr>
        <w:tabs>
          <w:tab w:val="left" w:pos="1440"/>
        </w:tabs>
        <w:spacing w:line="276" w:lineRule="auto"/>
        <w:ind w:left="2340"/>
        <w:rPr>
          <w:rFonts w:ascii="Verdana" w:hAnsi="Verdana"/>
          <w:sz w:val="22"/>
          <w:szCs w:val="22"/>
        </w:rPr>
      </w:pPr>
      <w:r w:rsidRPr="00AB441D">
        <w:rPr>
          <w:rFonts w:ascii="Verdana" w:hAnsi="Verdana"/>
          <w:sz w:val="22"/>
          <w:szCs w:val="22"/>
        </w:rPr>
        <w:lastRenderedPageBreak/>
        <w:t>The Applicant’s Legal Name and</w:t>
      </w:r>
      <w:r w:rsidR="00546556" w:rsidRPr="00AB441D">
        <w:rPr>
          <w:rFonts w:ascii="Verdana" w:hAnsi="Verdana"/>
          <w:sz w:val="22"/>
          <w:szCs w:val="22"/>
        </w:rPr>
        <w:t>,</w:t>
      </w:r>
      <w:r w:rsidRPr="00AB441D">
        <w:rPr>
          <w:rFonts w:ascii="Verdana" w:hAnsi="Verdana"/>
          <w:sz w:val="22"/>
          <w:szCs w:val="22"/>
        </w:rPr>
        <w:t xml:space="preserve"> if applicable</w:t>
      </w:r>
      <w:r w:rsidR="00546556" w:rsidRPr="00AB441D">
        <w:rPr>
          <w:rFonts w:ascii="Verdana" w:hAnsi="Verdana"/>
          <w:sz w:val="22"/>
          <w:szCs w:val="22"/>
        </w:rPr>
        <w:t>,</w:t>
      </w:r>
      <w:r w:rsidRPr="00AB441D">
        <w:rPr>
          <w:rFonts w:ascii="Verdana" w:hAnsi="Verdana"/>
          <w:sz w:val="22"/>
          <w:szCs w:val="22"/>
        </w:rPr>
        <w:t xml:space="preserve"> Assumed Business Name (D.B.A.) will be used to conduct these checks. </w:t>
      </w:r>
    </w:p>
    <w:p w14:paraId="01154736" w14:textId="77777777" w:rsidR="00201D14" w:rsidRPr="00AB441D" w:rsidRDefault="00201D14" w:rsidP="00355667">
      <w:pPr>
        <w:tabs>
          <w:tab w:val="left" w:pos="1440"/>
        </w:tabs>
        <w:spacing w:line="276" w:lineRule="auto"/>
        <w:ind w:left="2340"/>
        <w:rPr>
          <w:rFonts w:ascii="Verdana" w:hAnsi="Verdana"/>
          <w:sz w:val="22"/>
          <w:szCs w:val="22"/>
        </w:rPr>
      </w:pPr>
    </w:p>
    <w:p w14:paraId="2859974B" w14:textId="77777777" w:rsidR="005D7B25" w:rsidRPr="00AB441D" w:rsidRDefault="005D7B25" w:rsidP="00355667">
      <w:pPr>
        <w:tabs>
          <w:tab w:val="left" w:pos="1440"/>
        </w:tabs>
        <w:spacing w:line="276" w:lineRule="auto"/>
        <w:ind w:left="2340"/>
        <w:rPr>
          <w:rFonts w:ascii="Verdana" w:hAnsi="Verdana"/>
          <w:sz w:val="22"/>
          <w:szCs w:val="22"/>
        </w:rPr>
      </w:pPr>
      <w:r w:rsidRPr="00AB441D">
        <w:rPr>
          <w:rFonts w:ascii="Verdana" w:hAnsi="Verdana"/>
          <w:sz w:val="22"/>
          <w:szCs w:val="22"/>
        </w:rPr>
        <w:t xml:space="preserve">Applicants found to be </w:t>
      </w:r>
      <w:r w:rsidR="00AB0E76" w:rsidRPr="00AB441D">
        <w:rPr>
          <w:rFonts w:ascii="Verdana" w:hAnsi="Verdana"/>
          <w:sz w:val="22"/>
          <w:szCs w:val="22"/>
        </w:rPr>
        <w:t xml:space="preserve">barred, prohibited, or otherwise excluded from </w:t>
      </w:r>
      <w:r w:rsidR="008F40D3" w:rsidRPr="00AB441D">
        <w:rPr>
          <w:rFonts w:ascii="Verdana" w:hAnsi="Verdana"/>
          <w:sz w:val="22"/>
          <w:szCs w:val="22"/>
        </w:rPr>
        <w:t>contract award will</w:t>
      </w:r>
      <w:r w:rsidRPr="00AB441D">
        <w:rPr>
          <w:rFonts w:ascii="Verdana" w:hAnsi="Verdana"/>
          <w:sz w:val="22"/>
          <w:szCs w:val="22"/>
        </w:rPr>
        <w:t xml:space="preserve"> be disqualified from further consideration.</w:t>
      </w:r>
    </w:p>
    <w:p w14:paraId="100DE653" w14:textId="77777777" w:rsidR="005D7B25" w:rsidRPr="00AB441D" w:rsidRDefault="005D7B25" w:rsidP="00355667">
      <w:pPr>
        <w:spacing w:line="276" w:lineRule="auto"/>
        <w:ind w:left="1998"/>
        <w:rPr>
          <w:rFonts w:ascii="Verdana" w:hAnsi="Verdana"/>
          <w:sz w:val="22"/>
          <w:szCs w:val="22"/>
        </w:rPr>
      </w:pPr>
    </w:p>
    <w:p w14:paraId="0049C779" w14:textId="77777777" w:rsidR="005D7B25" w:rsidRPr="00AB441D" w:rsidRDefault="005D7B25" w:rsidP="005E3A03">
      <w:pPr>
        <w:pStyle w:val="ListParagraph"/>
        <w:numPr>
          <w:ilvl w:val="0"/>
          <w:numId w:val="19"/>
        </w:numPr>
        <w:spacing w:line="276" w:lineRule="auto"/>
        <w:ind w:left="2700"/>
        <w:rPr>
          <w:rFonts w:ascii="Verdana" w:hAnsi="Verdana"/>
          <w:b/>
          <w:bCs/>
          <w:sz w:val="22"/>
          <w:szCs w:val="22"/>
        </w:rPr>
      </w:pPr>
      <w:r w:rsidRPr="00AB441D">
        <w:rPr>
          <w:rFonts w:ascii="Verdana" w:hAnsi="Verdana"/>
          <w:b/>
          <w:bCs/>
          <w:sz w:val="22"/>
          <w:szCs w:val="22"/>
        </w:rPr>
        <w:t>State of Texas Debarment</w:t>
      </w:r>
    </w:p>
    <w:p w14:paraId="29762977" w14:textId="77777777" w:rsidR="005D7B25" w:rsidRPr="00AB441D" w:rsidRDefault="005D7B25" w:rsidP="00355667">
      <w:pPr>
        <w:pStyle w:val="ListParagraph"/>
        <w:spacing w:line="276" w:lineRule="auto"/>
        <w:ind w:left="2700"/>
        <w:rPr>
          <w:rFonts w:ascii="Verdana" w:hAnsi="Verdana"/>
          <w:b/>
          <w:bCs/>
          <w:sz w:val="22"/>
          <w:szCs w:val="22"/>
        </w:rPr>
      </w:pPr>
    </w:p>
    <w:p w14:paraId="3521746A" w14:textId="77777777" w:rsidR="005D7B25" w:rsidRPr="00AB441D" w:rsidRDefault="005D7B25" w:rsidP="00355667">
      <w:pPr>
        <w:spacing w:line="276" w:lineRule="auto"/>
        <w:ind w:left="2700"/>
        <w:rPr>
          <w:rFonts w:ascii="Verdana" w:hAnsi="Verdana"/>
          <w:sz w:val="22"/>
          <w:szCs w:val="22"/>
        </w:rPr>
      </w:pPr>
      <w:r w:rsidRPr="00AB441D">
        <w:rPr>
          <w:rFonts w:ascii="Verdana" w:hAnsi="Verdana"/>
          <w:sz w:val="22"/>
          <w:szCs w:val="22"/>
        </w:rPr>
        <w:t xml:space="preserve">Must not be debarred from doing business with the State of Texas through the Comptroller of Public Accounts (CPA): </w:t>
      </w:r>
      <w:hyperlink r:id="rId22" w:history="1">
        <w:r w:rsidRPr="00AB441D">
          <w:rPr>
            <w:rFonts w:ascii="Verdana" w:hAnsi="Verdana"/>
            <w:color w:val="0000FF"/>
            <w:sz w:val="22"/>
            <w:szCs w:val="22"/>
            <w:u w:val="single"/>
          </w:rPr>
          <w:t>https://comptroller.texas.gov/purchasing/programs/vendor-performance-tracking/debarred-vendors.php</w:t>
        </w:r>
      </w:hyperlink>
    </w:p>
    <w:p w14:paraId="5F7BDD3C" w14:textId="77777777" w:rsidR="005D7B25" w:rsidRPr="00AB441D" w:rsidRDefault="005D7B25" w:rsidP="00355667">
      <w:pPr>
        <w:spacing w:line="276" w:lineRule="auto"/>
        <w:ind w:left="5058"/>
        <w:rPr>
          <w:rFonts w:ascii="Verdana" w:hAnsi="Verdana"/>
          <w:sz w:val="22"/>
          <w:szCs w:val="22"/>
        </w:rPr>
      </w:pPr>
    </w:p>
    <w:p w14:paraId="2DE33D5F" w14:textId="3D0CE436" w:rsidR="005D7B25" w:rsidRPr="00AB441D" w:rsidRDefault="005D7B25" w:rsidP="005E3A03">
      <w:pPr>
        <w:pStyle w:val="ListParagraph"/>
        <w:numPr>
          <w:ilvl w:val="0"/>
          <w:numId w:val="19"/>
        </w:numPr>
        <w:spacing w:line="276" w:lineRule="auto"/>
        <w:ind w:left="2700"/>
        <w:rPr>
          <w:rFonts w:ascii="Verdana" w:hAnsi="Verdana"/>
          <w:b/>
          <w:bCs/>
          <w:sz w:val="22"/>
          <w:szCs w:val="22"/>
        </w:rPr>
      </w:pPr>
      <w:r w:rsidRPr="00AB441D">
        <w:rPr>
          <w:rFonts w:ascii="Verdana" w:hAnsi="Verdana"/>
          <w:b/>
          <w:bCs/>
          <w:sz w:val="22"/>
          <w:szCs w:val="22"/>
        </w:rPr>
        <w:t xml:space="preserve">System of Award Management (SAM) </w:t>
      </w:r>
      <w:r w:rsidR="00546556" w:rsidRPr="00AB441D">
        <w:rPr>
          <w:rFonts w:ascii="Verdana" w:hAnsi="Verdana"/>
          <w:b/>
          <w:bCs/>
          <w:sz w:val="22"/>
          <w:szCs w:val="22"/>
        </w:rPr>
        <w:t xml:space="preserve">Exclusions List </w:t>
      </w:r>
      <w:r w:rsidR="00444799">
        <w:rPr>
          <w:rFonts w:ascii="Verdana" w:hAnsi="Verdana"/>
          <w:b/>
          <w:bCs/>
          <w:sz w:val="22"/>
          <w:szCs w:val="22"/>
        </w:rPr>
        <w:t>–</w:t>
      </w:r>
      <w:r w:rsidRPr="00AB441D">
        <w:rPr>
          <w:rFonts w:ascii="Verdana" w:hAnsi="Verdana"/>
          <w:b/>
          <w:bCs/>
          <w:sz w:val="22"/>
          <w:szCs w:val="22"/>
        </w:rPr>
        <w:t xml:space="preserve"> Federal</w:t>
      </w:r>
    </w:p>
    <w:p w14:paraId="01B63D55" w14:textId="77777777" w:rsidR="005D7B25" w:rsidRPr="00AB441D" w:rsidRDefault="005D7B25" w:rsidP="00355667">
      <w:pPr>
        <w:pStyle w:val="ListParagraph"/>
        <w:spacing w:line="276" w:lineRule="auto"/>
        <w:ind w:left="2700"/>
        <w:rPr>
          <w:rFonts w:ascii="Verdana" w:hAnsi="Verdana"/>
          <w:b/>
          <w:bCs/>
          <w:sz w:val="22"/>
          <w:szCs w:val="22"/>
        </w:rPr>
      </w:pPr>
    </w:p>
    <w:p w14:paraId="475B94DC" w14:textId="671761E0" w:rsidR="005D7B25" w:rsidRPr="00AB441D" w:rsidRDefault="005D7B25" w:rsidP="00355667">
      <w:pPr>
        <w:spacing w:line="276" w:lineRule="auto"/>
        <w:ind w:left="2700"/>
        <w:rPr>
          <w:rStyle w:val="Hyperlink"/>
          <w:rFonts w:ascii="Verdana" w:hAnsi="Verdana"/>
          <w:sz w:val="22"/>
          <w:szCs w:val="22"/>
        </w:rPr>
      </w:pPr>
      <w:r w:rsidRPr="00A35AE5">
        <w:rPr>
          <w:rFonts w:ascii="Verdana" w:hAnsi="Verdana"/>
          <w:sz w:val="22"/>
          <w:szCs w:val="22"/>
        </w:rPr>
        <w:t xml:space="preserve">Must not be excluded from contract participation at the federal level.  This verification is conducted through SAM, official website of the U.S. Government which may be accessed at this link:  </w:t>
      </w:r>
    </w:p>
    <w:p w14:paraId="1F6A917F" w14:textId="23E4FEC8" w:rsidR="005D7B25" w:rsidRPr="00AB441D" w:rsidRDefault="008A44E3" w:rsidP="00355667">
      <w:pPr>
        <w:spacing w:line="276" w:lineRule="auto"/>
        <w:ind w:left="2700"/>
        <w:rPr>
          <w:rFonts w:ascii="Verdana" w:hAnsi="Verdana"/>
          <w:sz w:val="22"/>
          <w:szCs w:val="22"/>
        </w:rPr>
      </w:pPr>
      <w:hyperlink r:id="rId23" w:history="1">
        <w:r w:rsidR="00D4028F" w:rsidRPr="00D4028F">
          <w:rPr>
            <w:color w:val="0000FF"/>
            <w:u w:val="single"/>
          </w:rPr>
          <w:t>SAM.gov | Databank | Contract Data | Standard</w:t>
        </w:r>
      </w:hyperlink>
    </w:p>
    <w:p w14:paraId="565C69E3" w14:textId="77777777" w:rsidR="005D7B25" w:rsidRPr="00AB441D" w:rsidRDefault="005D7B25" w:rsidP="00355667">
      <w:pPr>
        <w:spacing w:line="276" w:lineRule="auto"/>
        <w:ind w:left="2700"/>
        <w:rPr>
          <w:rFonts w:ascii="Verdana" w:hAnsi="Verdana"/>
          <w:sz w:val="22"/>
          <w:szCs w:val="22"/>
        </w:rPr>
      </w:pPr>
      <w:r w:rsidRPr="00AB441D">
        <w:rPr>
          <w:rFonts w:ascii="Verdana" w:hAnsi="Verdana"/>
          <w:sz w:val="22"/>
          <w:szCs w:val="22"/>
        </w:rPr>
        <w:t>Note:  If the link does not work, copy/paste the link into browser bar.</w:t>
      </w:r>
    </w:p>
    <w:p w14:paraId="3256FE82" w14:textId="77777777" w:rsidR="005D7B25" w:rsidRPr="00AB441D" w:rsidRDefault="005D7B25" w:rsidP="00355667">
      <w:pPr>
        <w:spacing w:line="276" w:lineRule="auto"/>
        <w:ind w:left="1980"/>
        <w:rPr>
          <w:rFonts w:ascii="Verdana" w:hAnsi="Verdana"/>
          <w:sz w:val="22"/>
          <w:szCs w:val="22"/>
        </w:rPr>
      </w:pPr>
      <w:r w:rsidRPr="00AB441D">
        <w:rPr>
          <w:rFonts w:ascii="Verdana" w:hAnsi="Verdana"/>
          <w:sz w:val="22"/>
          <w:szCs w:val="22"/>
        </w:rPr>
        <w:tab/>
        <w:t xml:space="preserve"> </w:t>
      </w:r>
      <w:r w:rsidRPr="00AB441D">
        <w:rPr>
          <w:rFonts w:ascii="Verdana" w:hAnsi="Verdana"/>
          <w:sz w:val="22"/>
          <w:szCs w:val="22"/>
        </w:rPr>
        <w:tab/>
      </w:r>
    </w:p>
    <w:p w14:paraId="4E6EA149" w14:textId="77777777" w:rsidR="005D7B25" w:rsidRPr="00AB441D" w:rsidRDefault="005D7B25" w:rsidP="007F0003">
      <w:pPr>
        <w:pStyle w:val="ListParagraph"/>
        <w:numPr>
          <w:ilvl w:val="0"/>
          <w:numId w:val="19"/>
        </w:numPr>
        <w:spacing w:line="276" w:lineRule="auto"/>
        <w:ind w:left="2700"/>
        <w:rPr>
          <w:rFonts w:ascii="Verdana" w:hAnsi="Verdana"/>
          <w:b/>
          <w:bCs/>
          <w:sz w:val="22"/>
          <w:szCs w:val="22"/>
        </w:rPr>
      </w:pPr>
      <w:r w:rsidRPr="00AB441D">
        <w:rPr>
          <w:rFonts w:ascii="Verdana" w:hAnsi="Verdana"/>
          <w:b/>
          <w:bCs/>
          <w:sz w:val="22"/>
          <w:szCs w:val="22"/>
        </w:rPr>
        <w:t>Divestment Statute Lists</w:t>
      </w:r>
    </w:p>
    <w:p w14:paraId="052E421E" w14:textId="77777777" w:rsidR="005D7B25" w:rsidRPr="00AB441D" w:rsidRDefault="005D7B25" w:rsidP="007F0003">
      <w:pPr>
        <w:pStyle w:val="ListParagraph"/>
        <w:spacing w:line="276" w:lineRule="auto"/>
        <w:ind w:left="2700"/>
        <w:rPr>
          <w:rFonts w:ascii="Verdana" w:hAnsi="Verdana"/>
          <w:b/>
          <w:bCs/>
          <w:sz w:val="22"/>
          <w:szCs w:val="22"/>
        </w:rPr>
      </w:pPr>
    </w:p>
    <w:p w14:paraId="5AAB2F25" w14:textId="77777777" w:rsidR="005D7B25" w:rsidRPr="00AB441D" w:rsidRDefault="005D7B25" w:rsidP="00355667">
      <w:pPr>
        <w:spacing w:line="276" w:lineRule="auto"/>
        <w:ind w:left="2700"/>
        <w:rPr>
          <w:rFonts w:ascii="Verdana" w:hAnsi="Verdana" w:cs="Arial"/>
          <w:color w:val="FF0000"/>
          <w:sz w:val="22"/>
          <w:szCs w:val="22"/>
          <w:u w:val="single"/>
        </w:rPr>
      </w:pPr>
      <w:r w:rsidRPr="00AB441D">
        <w:rPr>
          <w:rFonts w:ascii="Verdana" w:hAnsi="Verdana"/>
          <w:sz w:val="22"/>
          <w:szCs w:val="22"/>
        </w:rPr>
        <w:t xml:space="preserve">Must not be listed on the Divestment Statute Lists provided by CPA which may be accessed at: </w:t>
      </w:r>
      <w:hyperlink r:id="rId24" w:history="1">
        <w:r w:rsidRPr="00AB441D">
          <w:rPr>
            <w:rFonts w:ascii="Verdana" w:hAnsi="Verdana"/>
            <w:color w:val="0000FF"/>
            <w:u w:val="single"/>
          </w:rPr>
          <w:t>https://comptroller.texas.gov/purchasing/publications/divestment.php</w:t>
        </w:r>
      </w:hyperlink>
      <w:r w:rsidRPr="00AB441D">
        <w:rPr>
          <w:rFonts w:ascii="Verdana" w:hAnsi="Verdana"/>
        </w:rPr>
        <w:t xml:space="preserve"> </w:t>
      </w:r>
      <w:hyperlink r:id="rId25" w:history="1"/>
      <w:r w:rsidRPr="00AB441D">
        <w:rPr>
          <w:rFonts w:ascii="Verdana" w:hAnsi="Verdana" w:cs="Arial"/>
          <w:color w:val="0000FF"/>
          <w:sz w:val="22"/>
          <w:szCs w:val="22"/>
          <w:u w:val="single"/>
        </w:rPr>
        <w:t xml:space="preserve"> </w:t>
      </w:r>
    </w:p>
    <w:p w14:paraId="743C8BC2" w14:textId="77777777" w:rsidR="005D7B25" w:rsidRPr="00AB441D" w:rsidRDefault="005D7B25" w:rsidP="005E3A03">
      <w:pPr>
        <w:pStyle w:val="ListParagraph"/>
        <w:numPr>
          <w:ilvl w:val="0"/>
          <w:numId w:val="20"/>
        </w:numPr>
        <w:spacing w:line="276" w:lineRule="auto"/>
        <w:ind w:left="3060"/>
        <w:rPr>
          <w:rFonts w:ascii="Verdana" w:hAnsi="Verdana" w:cs="Arial"/>
          <w:sz w:val="22"/>
          <w:szCs w:val="22"/>
        </w:rPr>
      </w:pPr>
      <w:r w:rsidRPr="00AB441D">
        <w:rPr>
          <w:rFonts w:ascii="Verdana" w:hAnsi="Verdana" w:cs="Arial"/>
          <w:sz w:val="22"/>
          <w:szCs w:val="22"/>
        </w:rPr>
        <w:t>Companies that boycott Israel;</w:t>
      </w:r>
    </w:p>
    <w:p w14:paraId="51CA9234" w14:textId="77777777" w:rsidR="005D7B25" w:rsidRPr="00AB441D" w:rsidRDefault="005D7B25" w:rsidP="005E3A03">
      <w:pPr>
        <w:pStyle w:val="ListParagraph"/>
        <w:numPr>
          <w:ilvl w:val="0"/>
          <w:numId w:val="20"/>
        </w:numPr>
        <w:spacing w:line="276" w:lineRule="auto"/>
        <w:ind w:left="3060"/>
        <w:rPr>
          <w:rFonts w:ascii="Verdana" w:hAnsi="Verdana" w:cs="Arial"/>
          <w:sz w:val="22"/>
          <w:szCs w:val="22"/>
        </w:rPr>
      </w:pPr>
      <w:r w:rsidRPr="00AB441D">
        <w:rPr>
          <w:rFonts w:ascii="Verdana" w:hAnsi="Verdana" w:cs="Arial"/>
          <w:sz w:val="22"/>
          <w:szCs w:val="22"/>
        </w:rPr>
        <w:t>Scrutinized Companies with Ties to Sudan;</w:t>
      </w:r>
    </w:p>
    <w:p w14:paraId="6357B120" w14:textId="77777777" w:rsidR="005D7B25" w:rsidRPr="00AB441D" w:rsidRDefault="005D7B25" w:rsidP="005E3A03">
      <w:pPr>
        <w:pStyle w:val="ListParagraph"/>
        <w:numPr>
          <w:ilvl w:val="0"/>
          <w:numId w:val="20"/>
        </w:numPr>
        <w:spacing w:line="276" w:lineRule="auto"/>
        <w:ind w:left="3060"/>
        <w:rPr>
          <w:rFonts w:ascii="Verdana" w:hAnsi="Verdana" w:cs="Arial"/>
          <w:sz w:val="22"/>
          <w:szCs w:val="22"/>
        </w:rPr>
      </w:pPr>
      <w:r w:rsidRPr="00AB441D">
        <w:rPr>
          <w:rFonts w:ascii="Verdana" w:hAnsi="Verdana" w:cs="Arial"/>
          <w:sz w:val="22"/>
          <w:szCs w:val="22"/>
        </w:rPr>
        <w:t>Scrutinized Companies with Ties to Iran;</w:t>
      </w:r>
    </w:p>
    <w:p w14:paraId="36330978" w14:textId="77777777" w:rsidR="005D7B25" w:rsidRPr="00AB441D" w:rsidRDefault="005D7B25" w:rsidP="005E3A03">
      <w:pPr>
        <w:pStyle w:val="ListParagraph"/>
        <w:numPr>
          <w:ilvl w:val="0"/>
          <w:numId w:val="20"/>
        </w:numPr>
        <w:spacing w:line="276" w:lineRule="auto"/>
        <w:ind w:left="3060"/>
        <w:rPr>
          <w:rFonts w:ascii="Verdana" w:hAnsi="Verdana" w:cs="Arial"/>
          <w:sz w:val="22"/>
          <w:szCs w:val="22"/>
        </w:rPr>
      </w:pPr>
      <w:r w:rsidRPr="00AB441D">
        <w:rPr>
          <w:rFonts w:ascii="Verdana" w:hAnsi="Verdana" w:cs="Arial"/>
          <w:sz w:val="22"/>
          <w:szCs w:val="22"/>
        </w:rPr>
        <w:t>Designated Foreign Terrorist Organization</w:t>
      </w:r>
      <w:r w:rsidR="00546556" w:rsidRPr="00AB441D">
        <w:rPr>
          <w:rFonts w:ascii="Verdana" w:hAnsi="Verdana" w:cs="Arial"/>
          <w:sz w:val="22"/>
          <w:szCs w:val="22"/>
        </w:rPr>
        <w:t>s;</w:t>
      </w:r>
      <w:r w:rsidRPr="00AB441D">
        <w:rPr>
          <w:rFonts w:ascii="Verdana" w:hAnsi="Verdana" w:cs="Arial"/>
          <w:sz w:val="22"/>
          <w:szCs w:val="22"/>
        </w:rPr>
        <w:t xml:space="preserve"> and</w:t>
      </w:r>
    </w:p>
    <w:p w14:paraId="5EFF0933" w14:textId="77777777" w:rsidR="005D7B25" w:rsidRPr="00AB441D" w:rsidRDefault="005D7B25" w:rsidP="005E3A03">
      <w:pPr>
        <w:pStyle w:val="ListParagraph"/>
        <w:numPr>
          <w:ilvl w:val="0"/>
          <w:numId w:val="20"/>
        </w:numPr>
        <w:tabs>
          <w:tab w:val="left" w:pos="2160"/>
          <w:tab w:val="left" w:pos="2520"/>
        </w:tabs>
        <w:spacing w:line="276" w:lineRule="auto"/>
        <w:ind w:left="3060"/>
        <w:rPr>
          <w:rFonts w:ascii="Verdana" w:hAnsi="Verdana" w:cs="Arial"/>
          <w:sz w:val="22"/>
          <w:szCs w:val="22"/>
        </w:rPr>
      </w:pPr>
      <w:r w:rsidRPr="00AB441D">
        <w:rPr>
          <w:rFonts w:ascii="Verdana" w:hAnsi="Verdana" w:cs="Arial"/>
          <w:sz w:val="22"/>
          <w:szCs w:val="22"/>
        </w:rPr>
        <w:t>Scrutinized Companies with Ties to Foreign Terrorist Organizations.</w:t>
      </w:r>
    </w:p>
    <w:p w14:paraId="7910C3BD" w14:textId="77777777" w:rsidR="005D7B25" w:rsidRPr="00AB441D" w:rsidRDefault="005D7B25" w:rsidP="00355667">
      <w:pPr>
        <w:spacing w:line="276" w:lineRule="auto"/>
        <w:ind w:left="1062"/>
        <w:rPr>
          <w:rFonts w:ascii="Verdana" w:hAnsi="Verdana"/>
          <w:b/>
          <w:bCs/>
          <w:sz w:val="22"/>
          <w:szCs w:val="22"/>
        </w:rPr>
      </w:pPr>
    </w:p>
    <w:p w14:paraId="13321E2D" w14:textId="329BC47C" w:rsidR="005D7B25" w:rsidRPr="00AB441D" w:rsidRDefault="005D7B25" w:rsidP="007F0003">
      <w:pPr>
        <w:ind w:left="2340"/>
        <w:rPr>
          <w:rFonts w:ascii="Verdana" w:hAnsi="Verdana"/>
          <w:b/>
          <w:bCs/>
          <w:color w:val="F91B30"/>
          <w:sz w:val="22"/>
          <w:szCs w:val="22"/>
        </w:rPr>
      </w:pPr>
    </w:p>
    <w:p w14:paraId="04BC6936" w14:textId="77777777" w:rsidR="008F40D3" w:rsidRPr="00A35AE5" w:rsidRDefault="008F40D3" w:rsidP="007F0003">
      <w:pPr>
        <w:pStyle w:val="ListParagraph"/>
        <w:numPr>
          <w:ilvl w:val="0"/>
          <w:numId w:val="19"/>
        </w:numPr>
        <w:spacing w:line="276" w:lineRule="auto"/>
        <w:ind w:left="2700"/>
        <w:rPr>
          <w:rFonts w:ascii="Verdana" w:hAnsi="Verdana"/>
          <w:b/>
          <w:bCs/>
          <w:sz w:val="22"/>
          <w:szCs w:val="22"/>
        </w:rPr>
      </w:pPr>
      <w:r w:rsidRPr="00A35AE5">
        <w:rPr>
          <w:rFonts w:ascii="Verdana" w:hAnsi="Verdana"/>
          <w:b/>
          <w:bCs/>
          <w:sz w:val="22"/>
          <w:szCs w:val="22"/>
        </w:rPr>
        <w:t xml:space="preserve">HHS </w:t>
      </w:r>
      <w:r w:rsidR="00190169" w:rsidRPr="00A35AE5">
        <w:rPr>
          <w:rFonts w:ascii="Verdana" w:hAnsi="Verdana"/>
          <w:b/>
          <w:bCs/>
          <w:sz w:val="22"/>
          <w:szCs w:val="22"/>
        </w:rPr>
        <w:t>Office of Inspector General</w:t>
      </w:r>
    </w:p>
    <w:p w14:paraId="4B1CED52" w14:textId="77777777" w:rsidR="00950EE0" w:rsidRPr="00A35AE5" w:rsidRDefault="00950EE0" w:rsidP="007F0003">
      <w:pPr>
        <w:pStyle w:val="ListParagraph"/>
        <w:spacing w:line="276" w:lineRule="auto"/>
        <w:ind w:left="2700"/>
        <w:rPr>
          <w:rFonts w:ascii="Verdana" w:hAnsi="Verdana"/>
          <w:bCs/>
          <w:sz w:val="22"/>
          <w:szCs w:val="22"/>
        </w:rPr>
      </w:pPr>
    </w:p>
    <w:p w14:paraId="2FC93F2D" w14:textId="7F0C08E4" w:rsidR="00190169" w:rsidRPr="00AB441D" w:rsidRDefault="00190169" w:rsidP="007F0003">
      <w:pPr>
        <w:pStyle w:val="ListParagraph"/>
        <w:spacing w:line="276" w:lineRule="auto"/>
        <w:ind w:left="2700"/>
        <w:rPr>
          <w:rFonts w:ascii="Verdana" w:hAnsi="Verdana"/>
          <w:sz w:val="22"/>
          <w:szCs w:val="22"/>
        </w:rPr>
      </w:pPr>
      <w:r w:rsidRPr="00A35AE5">
        <w:rPr>
          <w:rFonts w:ascii="Verdana" w:hAnsi="Verdana"/>
          <w:bCs/>
          <w:sz w:val="22"/>
          <w:szCs w:val="22"/>
        </w:rPr>
        <w:t xml:space="preserve">Must not be listed on the HHS Office of Inspector General Texas Exclusions List for people or businesses excluded from participating as provider: </w:t>
      </w:r>
      <w:hyperlink r:id="rId26" w:history="1">
        <w:r w:rsidR="00D4028F" w:rsidRPr="006A606F">
          <w:rPr>
            <w:rStyle w:val="Hyperlink"/>
            <w:rFonts w:ascii="Verdana" w:hAnsi="Verdana"/>
            <w:sz w:val="22"/>
            <w:szCs w:val="22"/>
          </w:rPr>
          <w:t>https://oig.hhs.texas.gov/exclusions</w:t>
        </w:r>
      </w:hyperlink>
    </w:p>
    <w:p w14:paraId="568979C3" w14:textId="77777777" w:rsidR="00190169" w:rsidRPr="00A35AE5" w:rsidRDefault="00190169" w:rsidP="007F0003">
      <w:pPr>
        <w:pStyle w:val="ListParagraph"/>
        <w:spacing w:line="276" w:lineRule="auto"/>
        <w:ind w:left="2700"/>
        <w:rPr>
          <w:rFonts w:ascii="Verdana" w:hAnsi="Verdana"/>
          <w:b/>
          <w:bCs/>
          <w:sz w:val="22"/>
          <w:szCs w:val="22"/>
        </w:rPr>
      </w:pPr>
    </w:p>
    <w:p w14:paraId="73111490" w14:textId="77777777" w:rsidR="005D7B25" w:rsidRPr="00A35AE5" w:rsidRDefault="005D7B25" w:rsidP="007F0003">
      <w:pPr>
        <w:pStyle w:val="ListParagraph"/>
        <w:numPr>
          <w:ilvl w:val="0"/>
          <w:numId w:val="19"/>
        </w:numPr>
        <w:spacing w:line="276" w:lineRule="auto"/>
        <w:ind w:left="2700"/>
        <w:rPr>
          <w:rFonts w:ascii="Verdana" w:hAnsi="Verdana"/>
          <w:b/>
          <w:bCs/>
          <w:sz w:val="22"/>
          <w:szCs w:val="22"/>
        </w:rPr>
      </w:pPr>
      <w:r w:rsidRPr="00A35AE5">
        <w:rPr>
          <w:rFonts w:ascii="Verdana" w:hAnsi="Verdana"/>
          <w:b/>
          <w:bCs/>
          <w:sz w:val="22"/>
          <w:szCs w:val="22"/>
        </w:rPr>
        <w:t>U.S. Department of Health and Human Services</w:t>
      </w:r>
    </w:p>
    <w:p w14:paraId="714ED9A3" w14:textId="77777777" w:rsidR="005D7B25" w:rsidRPr="00A35AE5" w:rsidRDefault="005D7B25" w:rsidP="00355667">
      <w:pPr>
        <w:pStyle w:val="ListParagraph"/>
        <w:spacing w:line="276" w:lineRule="auto"/>
        <w:ind w:left="2700"/>
        <w:rPr>
          <w:rFonts w:ascii="Verdana" w:hAnsi="Verdana"/>
          <w:b/>
          <w:bCs/>
          <w:sz w:val="22"/>
          <w:szCs w:val="22"/>
        </w:rPr>
      </w:pPr>
    </w:p>
    <w:p w14:paraId="79002FD5" w14:textId="77777777" w:rsidR="008F40D3" w:rsidRPr="00AB441D" w:rsidRDefault="005D7B25" w:rsidP="005F548F">
      <w:pPr>
        <w:spacing w:line="276" w:lineRule="auto"/>
        <w:ind w:left="2700"/>
        <w:rPr>
          <w:rFonts w:ascii="Verdana" w:eastAsia="Arial" w:hAnsi="Verdana"/>
          <w:color w:val="0000FF"/>
          <w:sz w:val="22"/>
          <w:szCs w:val="22"/>
          <w:u w:val="single"/>
        </w:rPr>
      </w:pPr>
      <w:r w:rsidRPr="00A35AE5">
        <w:rPr>
          <w:rFonts w:ascii="Verdana" w:hAnsi="Verdana"/>
          <w:sz w:val="22"/>
          <w:szCs w:val="22"/>
        </w:rPr>
        <w:lastRenderedPageBreak/>
        <w:t xml:space="preserve">Must not be listed on the U.S. </w:t>
      </w:r>
      <w:r w:rsidR="0063055C" w:rsidRPr="00A35AE5">
        <w:rPr>
          <w:rFonts w:ascii="Verdana" w:hAnsi="Verdana"/>
          <w:sz w:val="22"/>
          <w:szCs w:val="22"/>
        </w:rPr>
        <w:t xml:space="preserve">Department of Health and Human Services </w:t>
      </w:r>
      <w:r w:rsidRPr="00A35AE5">
        <w:rPr>
          <w:rFonts w:ascii="Verdana" w:hAnsi="Verdana"/>
          <w:sz w:val="22"/>
          <w:szCs w:val="22"/>
        </w:rPr>
        <w:t>Office of Inspector General’s List of Excluded Individuals/Entities (LEIE)</w:t>
      </w:r>
      <w:r w:rsidR="000D498D" w:rsidRPr="00A35AE5">
        <w:rPr>
          <w:rFonts w:ascii="Verdana" w:hAnsi="Verdana"/>
          <w:sz w:val="22"/>
          <w:szCs w:val="22"/>
        </w:rPr>
        <w:t>,</w:t>
      </w:r>
      <w:r w:rsidR="00950EE0" w:rsidRPr="00A35AE5">
        <w:rPr>
          <w:rFonts w:ascii="Verdana" w:hAnsi="Verdana"/>
          <w:sz w:val="22"/>
          <w:szCs w:val="22"/>
        </w:rPr>
        <w:t xml:space="preserve"> excluded </w:t>
      </w:r>
      <w:r w:rsidR="000D498D" w:rsidRPr="00A35AE5">
        <w:rPr>
          <w:rFonts w:ascii="Verdana" w:hAnsi="Verdana"/>
          <w:sz w:val="22"/>
          <w:szCs w:val="22"/>
        </w:rPr>
        <w:t>participation</w:t>
      </w:r>
      <w:r w:rsidR="00950EE0" w:rsidRPr="00A35AE5">
        <w:rPr>
          <w:rFonts w:ascii="Verdana" w:hAnsi="Verdana"/>
          <w:sz w:val="22"/>
          <w:szCs w:val="22"/>
        </w:rPr>
        <w:t xml:space="preserve"> as provider</w:t>
      </w:r>
      <w:r w:rsidR="000D498D" w:rsidRPr="00A35AE5">
        <w:rPr>
          <w:rFonts w:ascii="Verdana" w:hAnsi="Verdana"/>
          <w:sz w:val="22"/>
          <w:szCs w:val="22"/>
        </w:rPr>
        <w:t>, unless a valid waiver is currently in effect</w:t>
      </w:r>
      <w:r w:rsidRPr="00A35AE5">
        <w:rPr>
          <w:rFonts w:ascii="Verdana" w:hAnsi="Verdana"/>
          <w:sz w:val="22"/>
          <w:szCs w:val="22"/>
        </w:rPr>
        <w:t xml:space="preserve">: </w:t>
      </w:r>
      <w:hyperlink r:id="rId27" w:history="1">
        <w:r w:rsidRPr="00A35AE5">
          <w:rPr>
            <w:rFonts w:ascii="Verdana" w:eastAsia="Arial" w:hAnsi="Verdana"/>
            <w:color w:val="0000FF"/>
            <w:sz w:val="22"/>
            <w:szCs w:val="22"/>
            <w:u w:val="single"/>
          </w:rPr>
          <w:t>https://exclusions.oig.hhs.gov/</w:t>
        </w:r>
      </w:hyperlink>
    </w:p>
    <w:p w14:paraId="1737F4B2" w14:textId="77777777" w:rsidR="00950EE0" w:rsidRPr="00AB441D" w:rsidRDefault="00950EE0" w:rsidP="005F548F">
      <w:pPr>
        <w:spacing w:line="276" w:lineRule="auto"/>
        <w:ind w:left="2700"/>
        <w:rPr>
          <w:rFonts w:ascii="Verdana" w:eastAsia="Arial" w:hAnsi="Verdana"/>
          <w:color w:val="0000FF"/>
          <w:sz w:val="22"/>
          <w:szCs w:val="22"/>
          <w:u w:val="single"/>
        </w:rPr>
      </w:pPr>
    </w:p>
    <w:p w14:paraId="58B2FCF2" w14:textId="3E8E522F" w:rsidR="005D7B25" w:rsidRPr="00AB441D" w:rsidRDefault="00444799" w:rsidP="00A35AE5">
      <w:pPr>
        <w:pStyle w:val="ListParagraph"/>
        <w:tabs>
          <w:tab w:val="left" w:pos="2340"/>
        </w:tabs>
        <w:spacing w:line="276" w:lineRule="auto"/>
        <w:ind w:left="1260"/>
        <w:outlineLvl w:val="1"/>
        <w:rPr>
          <w:rFonts w:ascii="Verdana" w:hAnsi="Verdana"/>
          <w:b/>
          <w:smallCaps/>
          <w:sz w:val="24"/>
          <w:szCs w:val="24"/>
        </w:rPr>
      </w:pPr>
      <w:bookmarkStart w:id="73" w:name="_Toc71713916"/>
      <w:r>
        <w:rPr>
          <w:rFonts w:ascii="Verdana" w:hAnsi="Verdana"/>
          <w:b/>
          <w:smallCaps/>
          <w:sz w:val="24"/>
          <w:szCs w:val="24"/>
        </w:rPr>
        <w:t xml:space="preserve">17.1.2 </w:t>
      </w:r>
      <w:r w:rsidR="005D7B25" w:rsidRPr="00AB441D">
        <w:rPr>
          <w:rFonts w:ascii="Verdana" w:hAnsi="Verdana"/>
          <w:b/>
          <w:smallCaps/>
          <w:sz w:val="24"/>
          <w:szCs w:val="24"/>
        </w:rPr>
        <w:t xml:space="preserve">Additional </w:t>
      </w:r>
      <w:r w:rsidR="007C08E8" w:rsidRPr="00AB441D">
        <w:rPr>
          <w:rFonts w:ascii="Verdana" w:hAnsi="Verdana"/>
          <w:b/>
          <w:smallCaps/>
          <w:sz w:val="24"/>
          <w:szCs w:val="24"/>
        </w:rPr>
        <w:t xml:space="preserve">Required Pre-Award </w:t>
      </w:r>
      <w:r w:rsidR="005D7B25" w:rsidRPr="00AB441D">
        <w:rPr>
          <w:rFonts w:ascii="Verdana" w:hAnsi="Verdana"/>
          <w:b/>
          <w:smallCaps/>
          <w:sz w:val="24"/>
          <w:szCs w:val="24"/>
        </w:rPr>
        <w:t>Verifications</w:t>
      </w:r>
      <w:bookmarkEnd w:id="73"/>
    </w:p>
    <w:p w14:paraId="659EB72A" w14:textId="77777777" w:rsidR="0046572F" w:rsidRPr="00AB441D" w:rsidRDefault="0046572F" w:rsidP="007F0003">
      <w:pPr>
        <w:pStyle w:val="ListParagraph"/>
        <w:tabs>
          <w:tab w:val="left" w:pos="2340"/>
        </w:tabs>
        <w:spacing w:line="276" w:lineRule="auto"/>
        <w:ind w:left="1260"/>
        <w:rPr>
          <w:rFonts w:ascii="Verdana" w:hAnsi="Verdana"/>
          <w:b/>
          <w:smallCaps/>
          <w:sz w:val="24"/>
          <w:szCs w:val="24"/>
        </w:rPr>
      </w:pPr>
    </w:p>
    <w:p w14:paraId="49F65CD6" w14:textId="77777777" w:rsidR="0046572F" w:rsidRPr="00AB441D" w:rsidRDefault="0046572F" w:rsidP="00355667">
      <w:pPr>
        <w:pStyle w:val="ListParagraph"/>
        <w:tabs>
          <w:tab w:val="left" w:pos="2430"/>
        </w:tabs>
        <w:spacing w:line="276" w:lineRule="auto"/>
        <w:ind w:left="2340"/>
        <w:rPr>
          <w:rFonts w:ascii="Verdana" w:hAnsi="Verdana"/>
          <w:b/>
          <w:smallCaps/>
          <w:sz w:val="24"/>
          <w:szCs w:val="24"/>
        </w:rPr>
      </w:pPr>
    </w:p>
    <w:p w14:paraId="0B5468AB" w14:textId="611FD4E1" w:rsidR="005D7B25" w:rsidRPr="00AB441D" w:rsidRDefault="005D7B25" w:rsidP="00355667">
      <w:pPr>
        <w:pStyle w:val="ListParagraph"/>
        <w:tabs>
          <w:tab w:val="left" w:pos="2430"/>
        </w:tabs>
        <w:spacing w:line="276" w:lineRule="auto"/>
        <w:ind w:left="2340"/>
        <w:rPr>
          <w:rFonts w:ascii="Verdana" w:hAnsi="Verdana"/>
          <w:sz w:val="22"/>
          <w:szCs w:val="22"/>
        </w:rPr>
      </w:pPr>
      <w:r w:rsidRPr="00AB441D">
        <w:rPr>
          <w:rFonts w:ascii="Verdana" w:hAnsi="Verdana"/>
          <w:sz w:val="22"/>
          <w:szCs w:val="22"/>
        </w:rPr>
        <w:t xml:space="preserve">After the checks performed in Section </w:t>
      </w:r>
      <w:r w:rsidR="0046572F" w:rsidRPr="00AB441D">
        <w:rPr>
          <w:rFonts w:ascii="Verdana" w:hAnsi="Verdana"/>
          <w:sz w:val="22"/>
          <w:szCs w:val="22"/>
        </w:rPr>
        <w:t>1</w:t>
      </w:r>
      <w:r w:rsidR="00546556" w:rsidRPr="00AB441D">
        <w:rPr>
          <w:rFonts w:ascii="Verdana" w:hAnsi="Verdana"/>
          <w:sz w:val="22"/>
          <w:szCs w:val="22"/>
        </w:rPr>
        <w:t>6</w:t>
      </w:r>
      <w:r w:rsidR="0046572F" w:rsidRPr="00AB441D">
        <w:rPr>
          <w:rFonts w:ascii="Verdana" w:hAnsi="Verdana"/>
          <w:sz w:val="22"/>
          <w:szCs w:val="22"/>
        </w:rPr>
        <w:t>.2.1</w:t>
      </w:r>
      <w:r w:rsidRPr="00AB441D">
        <w:rPr>
          <w:rFonts w:ascii="Verdana" w:hAnsi="Verdana"/>
          <w:sz w:val="22"/>
          <w:szCs w:val="22"/>
        </w:rPr>
        <w:t>, the following verifications will be cond</w:t>
      </w:r>
      <w:r w:rsidR="0046572F" w:rsidRPr="00AB441D">
        <w:rPr>
          <w:rFonts w:ascii="Verdana" w:hAnsi="Verdana"/>
          <w:sz w:val="22"/>
          <w:szCs w:val="22"/>
        </w:rPr>
        <w:t>ucted for each Applicant.  The verifications</w:t>
      </w:r>
      <w:r w:rsidRPr="00AB441D">
        <w:rPr>
          <w:rFonts w:ascii="Verdana" w:hAnsi="Verdana"/>
          <w:sz w:val="22"/>
          <w:szCs w:val="22"/>
        </w:rPr>
        <w:t xml:space="preserve"> will be based on the </w:t>
      </w:r>
      <w:r w:rsidR="00546556" w:rsidRPr="00AB441D">
        <w:rPr>
          <w:rFonts w:ascii="Verdana" w:hAnsi="Verdana"/>
          <w:sz w:val="22"/>
          <w:szCs w:val="22"/>
        </w:rPr>
        <w:t>l</w:t>
      </w:r>
      <w:r w:rsidRPr="00AB441D">
        <w:rPr>
          <w:rFonts w:ascii="Verdana" w:hAnsi="Verdana"/>
          <w:sz w:val="22"/>
          <w:szCs w:val="22"/>
        </w:rPr>
        <w:t xml:space="preserve">egal </w:t>
      </w:r>
      <w:r w:rsidR="00546556" w:rsidRPr="00AB441D">
        <w:rPr>
          <w:rFonts w:ascii="Verdana" w:hAnsi="Verdana"/>
          <w:sz w:val="22"/>
          <w:szCs w:val="22"/>
        </w:rPr>
        <w:t>n</w:t>
      </w:r>
      <w:r w:rsidRPr="00AB441D">
        <w:rPr>
          <w:rFonts w:ascii="Verdana" w:hAnsi="Verdana"/>
          <w:sz w:val="22"/>
          <w:szCs w:val="22"/>
        </w:rPr>
        <w:t>ame and</w:t>
      </w:r>
      <w:r w:rsidR="00546556" w:rsidRPr="00AB441D">
        <w:rPr>
          <w:rFonts w:ascii="Verdana" w:hAnsi="Verdana"/>
          <w:sz w:val="22"/>
          <w:szCs w:val="22"/>
        </w:rPr>
        <w:t>,</w:t>
      </w:r>
      <w:r w:rsidRPr="00AB441D">
        <w:rPr>
          <w:rFonts w:ascii="Verdana" w:hAnsi="Verdana"/>
          <w:sz w:val="22"/>
          <w:szCs w:val="22"/>
        </w:rPr>
        <w:t xml:space="preserve"> if applicable</w:t>
      </w:r>
      <w:r w:rsidR="00546556" w:rsidRPr="00AB441D">
        <w:rPr>
          <w:rFonts w:ascii="Verdana" w:hAnsi="Verdana"/>
          <w:sz w:val="22"/>
          <w:szCs w:val="22"/>
        </w:rPr>
        <w:t>,</w:t>
      </w:r>
      <w:r w:rsidRPr="00AB441D">
        <w:rPr>
          <w:rFonts w:ascii="Verdana" w:hAnsi="Verdana"/>
          <w:sz w:val="22"/>
          <w:szCs w:val="22"/>
        </w:rPr>
        <w:t xml:space="preserve"> the Assumed Business Name (D.B.A.), and/or the </w:t>
      </w:r>
      <w:r w:rsidR="00546556" w:rsidRPr="00AB441D">
        <w:rPr>
          <w:rFonts w:ascii="Verdana" w:hAnsi="Verdana"/>
          <w:sz w:val="22"/>
          <w:szCs w:val="22"/>
        </w:rPr>
        <w:t>Secretary of State (</w:t>
      </w:r>
      <w:r w:rsidRPr="00AB441D">
        <w:rPr>
          <w:rFonts w:ascii="Verdana" w:hAnsi="Verdana"/>
          <w:sz w:val="22"/>
          <w:szCs w:val="22"/>
        </w:rPr>
        <w:t>SOS</w:t>
      </w:r>
      <w:r w:rsidR="00546556" w:rsidRPr="00AB441D">
        <w:rPr>
          <w:rFonts w:ascii="Verdana" w:hAnsi="Verdana"/>
          <w:sz w:val="22"/>
          <w:szCs w:val="22"/>
        </w:rPr>
        <w:t>)</w:t>
      </w:r>
      <w:r w:rsidRPr="00AB441D">
        <w:rPr>
          <w:rFonts w:ascii="Verdana" w:hAnsi="Verdana"/>
          <w:sz w:val="22"/>
          <w:szCs w:val="22"/>
        </w:rPr>
        <w:t xml:space="preserve"> charter number, the Federal ID or Texas Payee ID numbers, or the CPA Franchise Tax number provided, as applicable, on Exhibit A, </w:t>
      </w:r>
      <w:r w:rsidR="00D53834" w:rsidRPr="00AB441D">
        <w:rPr>
          <w:rFonts w:ascii="Verdana" w:hAnsi="Verdana"/>
          <w:sz w:val="22"/>
          <w:szCs w:val="22"/>
        </w:rPr>
        <w:t>HHS Solicitation Affirmations</w:t>
      </w:r>
      <w:r w:rsidRPr="00AB441D">
        <w:rPr>
          <w:rFonts w:ascii="Verdana" w:hAnsi="Verdana"/>
          <w:sz w:val="22"/>
          <w:szCs w:val="22"/>
        </w:rPr>
        <w:t xml:space="preserve">.  </w:t>
      </w:r>
    </w:p>
    <w:p w14:paraId="40402351" w14:textId="77777777" w:rsidR="005D7B25" w:rsidRPr="00AB441D" w:rsidRDefault="005D7B25" w:rsidP="00355667">
      <w:pPr>
        <w:pStyle w:val="ListParagraph"/>
        <w:tabs>
          <w:tab w:val="left" w:pos="2430"/>
        </w:tabs>
        <w:spacing w:line="276" w:lineRule="auto"/>
        <w:ind w:left="2340"/>
        <w:rPr>
          <w:rFonts w:ascii="Verdana" w:hAnsi="Verdana"/>
          <w:sz w:val="22"/>
          <w:szCs w:val="22"/>
        </w:rPr>
      </w:pPr>
    </w:p>
    <w:p w14:paraId="7797A0EE" w14:textId="77777777" w:rsidR="005D7B25" w:rsidRPr="00AB441D" w:rsidRDefault="005D7B25" w:rsidP="00355667">
      <w:pPr>
        <w:pStyle w:val="ListParagraph"/>
        <w:tabs>
          <w:tab w:val="left" w:pos="2430"/>
        </w:tabs>
        <w:spacing w:line="276" w:lineRule="auto"/>
        <w:ind w:left="2340"/>
        <w:rPr>
          <w:rFonts w:ascii="Verdana" w:hAnsi="Verdana"/>
          <w:sz w:val="22"/>
          <w:szCs w:val="22"/>
        </w:rPr>
      </w:pPr>
      <w:r w:rsidRPr="00AB441D">
        <w:rPr>
          <w:rFonts w:ascii="Verdana" w:hAnsi="Verdana"/>
          <w:sz w:val="22"/>
          <w:szCs w:val="22"/>
        </w:rPr>
        <w:t xml:space="preserve">The results of the checks </w:t>
      </w:r>
      <w:r w:rsidR="00367E19" w:rsidRPr="00AB441D">
        <w:rPr>
          <w:rFonts w:ascii="Verdana" w:hAnsi="Verdana"/>
          <w:sz w:val="22"/>
          <w:szCs w:val="22"/>
        </w:rPr>
        <w:t xml:space="preserve">below </w:t>
      </w:r>
      <w:r w:rsidRPr="00AB441D">
        <w:rPr>
          <w:rFonts w:ascii="Verdana" w:hAnsi="Verdana"/>
          <w:sz w:val="22"/>
          <w:szCs w:val="22"/>
        </w:rPr>
        <w:t xml:space="preserve">will be used to further consider an Applicant for award and </w:t>
      </w:r>
      <w:r w:rsidR="00C242C7" w:rsidRPr="00AB441D">
        <w:rPr>
          <w:rFonts w:ascii="Verdana" w:hAnsi="Verdana"/>
          <w:sz w:val="22"/>
          <w:szCs w:val="22"/>
        </w:rPr>
        <w:t>may</w:t>
      </w:r>
      <w:r w:rsidRPr="00AB441D">
        <w:rPr>
          <w:rFonts w:ascii="Verdana" w:hAnsi="Verdana"/>
          <w:sz w:val="22"/>
          <w:szCs w:val="22"/>
        </w:rPr>
        <w:t xml:space="preserve"> result in disqualification. </w:t>
      </w:r>
    </w:p>
    <w:p w14:paraId="0F05C7BF" w14:textId="77777777" w:rsidR="005D7B25" w:rsidRPr="00AB441D" w:rsidRDefault="005D7B25" w:rsidP="00355667">
      <w:pPr>
        <w:pStyle w:val="ListParagraph"/>
        <w:tabs>
          <w:tab w:val="left" w:pos="2430"/>
        </w:tabs>
        <w:spacing w:line="276" w:lineRule="auto"/>
        <w:ind w:left="1278"/>
        <w:rPr>
          <w:rFonts w:ascii="Verdana" w:hAnsi="Verdana"/>
          <w:b/>
          <w:smallCaps/>
          <w:sz w:val="24"/>
          <w:szCs w:val="24"/>
        </w:rPr>
      </w:pPr>
    </w:p>
    <w:p w14:paraId="6BCC9279" w14:textId="77777777" w:rsidR="005D7B25" w:rsidRPr="00AB441D" w:rsidRDefault="005D7B25" w:rsidP="005E3A03">
      <w:pPr>
        <w:pStyle w:val="ListParagraph"/>
        <w:numPr>
          <w:ilvl w:val="0"/>
          <w:numId w:val="18"/>
        </w:numPr>
        <w:spacing w:line="276" w:lineRule="auto"/>
        <w:ind w:left="2700"/>
        <w:rPr>
          <w:rFonts w:ascii="Verdana" w:hAnsi="Verdana"/>
          <w:b/>
          <w:sz w:val="22"/>
          <w:szCs w:val="22"/>
        </w:rPr>
      </w:pPr>
      <w:r w:rsidRPr="00AB441D">
        <w:rPr>
          <w:rFonts w:ascii="Verdana" w:hAnsi="Verdana"/>
          <w:b/>
          <w:sz w:val="22"/>
          <w:szCs w:val="22"/>
        </w:rPr>
        <w:t>Texas Franchise Tax Status</w:t>
      </w:r>
    </w:p>
    <w:p w14:paraId="221C0C9E" w14:textId="77777777" w:rsidR="005D7B25" w:rsidRPr="00AB441D" w:rsidRDefault="005D7B25" w:rsidP="00355667">
      <w:pPr>
        <w:spacing w:line="276" w:lineRule="auto"/>
        <w:ind w:left="2700"/>
        <w:rPr>
          <w:rFonts w:ascii="Verdana" w:hAnsi="Verdana"/>
          <w:sz w:val="22"/>
          <w:szCs w:val="22"/>
        </w:rPr>
      </w:pPr>
    </w:p>
    <w:p w14:paraId="291CC92A" w14:textId="55685B23" w:rsidR="005D7B25" w:rsidRPr="00AB441D" w:rsidRDefault="005D7B25" w:rsidP="00355667">
      <w:pPr>
        <w:spacing w:line="276" w:lineRule="auto"/>
        <w:ind w:left="2700"/>
        <w:rPr>
          <w:rFonts w:ascii="Verdana" w:hAnsi="Verdana"/>
          <w:sz w:val="22"/>
          <w:szCs w:val="22"/>
        </w:rPr>
      </w:pPr>
      <w:r w:rsidRPr="00AB441D">
        <w:rPr>
          <w:rFonts w:ascii="Verdana" w:hAnsi="Verdana"/>
          <w:sz w:val="22"/>
          <w:szCs w:val="22"/>
        </w:rPr>
        <w:t xml:space="preserve">The Texas franchise tax is a privilege tax imposed on each taxable entity formed or organized in Texas or doing business in Texas.   Although not all entities are required to file or pay franchise taxes, </w:t>
      </w:r>
      <w:r w:rsidRPr="00A35AE5">
        <w:rPr>
          <w:rFonts w:ascii="Verdana" w:hAnsi="Verdana"/>
          <w:sz w:val="22"/>
          <w:szCs w:val="22"/>
        </w:rPr>
        <w:t>HHSC</w:t>
      </w:r>
      <w:r w:rsidRPr="00AB441D">
        <w:rPr>
          <w:rFonts w:ascii="Verdana" w:hAnsi="Verdana"/>
          <w:sz w:val="22"/>
          <w:szCs w:val="22"/>
        </w:rPr>
        <w:t xml:space="preserve"> will process a search of the Applicant through </w:t>
      </w:r>
      <w:r w:rsidR="008F40D3" w:rsidRPr="00AB441D">
        <w:rPr>
          <w:rFonts w:ascii="Verdana" w:hAnsi="Verdana"/>
          <w:sz w:val="22"/>
          <w:szCs w:val="22"/>
        </w:rPr>
        <w:t xml:space="preserve">the </w:t>
      </w:r>
      <w:r w:rsidRPr="00AB441D">
        <w:rPr>
          <w:rFonts w:ascii="Verdana" w:hAnsi="Verdana"/>
          <w:sz w:val="22"/>
          <w:szCs w:val="22"/>
        </w:rPr>
        <w:t>CPA Franchise Tax</w:t>
      </w:r>
      <w:r w:rsidR="008F40D3" w:rsidRPr="00AB441D">
        <w:rPr>
          <w:rFonts w:ascii="Verdana" w:hAnsi="Verdana"/>
          <w:sz w:val="22"/>
          <w:szCs w:val="22"/>
        </w:rPr>
        <w:t xml:space="preserve"> system</w:t>
      </w:r>
      <w:r w:rsidRPr="00AB441D">
        <w:rPr>
          <w:rFonts w:ascii="Verdana" w:hAnsi="Verdana"/>
          <w:sz w:val="22"/>
          <w:szCs w:val="22"/>
        </w:rPr>
        <w:t xml:space="preserve"> to verify the </w:t>
      </w:r>
      <w:r w:rsidR="00367E19" w:rsidRPr="00AB441D">
        <w:rPr>
          <w:rFonts w:ascii="Verdana" w:hAnsi="Verdana"/>
          <w:sz w:val="22"/>
          <w:szCs w:val="22"/>
        </w:rPr>
        <w:t xml:space="preserve">Applicant is in </w:t>
      </w:r>
      <w:r w:rsidRPr="00AB441D">
        <w:rPr>
          <w:rFonts w:ascii="Verdana" w:hAnsi="Verdana"/>
          <w:sz w:val="22"/>
          <w:szCs w:val="22"/>
        </w:rPr>
        <w:t xml:space="preserve">good standing.  </w:t>
      </w:r>
    </w:p>
    <w:p w14:paraId="505E19D6" w14:textId="77777777" w:rsidR="005D7B25" w:rsidRPr="00AB441D" w:rsidRDefault="005D7B25" w:rsidP="00355667">
      <w:pPr>
        <w:spacing w:line="276" w:lineRule="auto"/>
        <w:ind w:left="2700"/>
        <w:rPr>
          <w:rFonts w:ascii="Verdana" w:hAnsi="Verdana"/>
          <w:sz w:val="22"/>
          <w:szCs w:val="22"/>
        </w:rPr>
      </w:pPr>
    </w:p>
    <w:p w14:paraId="45120ED1" w14:textId="77777777" w:rsidR="005D7B25" w:rsidRPr="00AB441D" w:rsidRDefault="005D7B25" w:rsidP="00355667">
      <w:pPr>
        <w:spacing w:line="276" w:lineRule="auto"/>
        <w:ind w:left="2700"/>
        <w:rPr>
          <w:rFonts w:ascii="Verdana" w:hAnsi="Verdana"/>
          <w:sz w:val="22"/>
          <w:szCs w:val="22"/>
        </w:rPr>
      </w:pPr>
      <w:r w:rsidRPr="00AB441D">
        <w:rPr>
          <w:rFonts w:ascii="Verdana" w:hAnsi="Verdana"/>
          <w:sz w:val="22"/>
          <w:szCs w:val="22"/>
        </w:rPr>
        <w:t>Franchise tax checks may reveal as to applicable entities (1) debts or delinquencies owed to the state (implicating contracting limitations) and (2) forfeiture of the right to transact business in Texas.</w:t>
      </w:r>
    </w:p>
    <w:p w14:paraId="60CF4D3A" w14:textId="77777777" w:rsidR="005D7B25" w:rsidRPr="00AB441D" w:rsidRDefault="005D7B25" w:rsidP="00355667">
      <w:pPr>
        <w:spacing w:line="276" w:lineRule="auto"/>
        <w:ind w:left="2700"/>
        <w:rPr>
          <w:rFonts w:ascii="Verdana" w:hAnsi="Verdana"/>
          <w:sz w:val="22"/>
          <w:szCs w:val="22"/>
        </w:rPr>
      </w:pPr>
    </w:p>
    <w:p w14:paraId="0BD29A17" w14:textId="77777777" w:rsidR="007C08E8" w:rsidRPr="00AB441D" w:rsidRDefault="007C08E8" w:rsidP="005E3A03">
      <w:pPr>
        <w:pStyle w:val="ListParagraph"/>
        <w:numPr>
          <w:ilvl w:val="0"/>
          <w:numId w:val="18"/>
        </w:numPr>
        <w:spacing w:line="276" w:lineRule="auto"/>
        <w:ind w:left="2700"/>
        <w:rPr>
          <w:rFonts w:ascii="Verdana" w:hAnsi="Verdana"/>
          <w:b/>
          <w:sz w:val="22"/>
          <w:szCs w:val="22"/>
        </w:rPr>
      </w:pPr>
      <w:r w:rsidRPr="00AB441D">
        <w:rPr>
          <w:rFonts w:ascii="Verdana" w:hAnsi="Verdana"/>
          <w:b/>
          <w:sz w:val="22"/>
          <w:szCs w:val="22"/>
        </w:rPr>
        <w:t>Texas Warrant Hold Status</w:t>
      </w:r>
    </w:p>
    <w:p w14:paraId="296E2D0A" w14:textId="77777777" w:rsidR="007C08E8" w:rsidRPr="00AB441D" w:rsidRDefault="007C08E8" w:rsidP="007C08E8">
      <w:pPr>
        <w:pStyle w:val="ListParagraph"/>
        <w:spacing w:line="276" w:lineRule="auto"/>
        <w:ind w:left="2700"/>
        <w:rPr>
          <w:rFonts w:ascii="Verdana" w:hAnsi="Verdana"/>
          <w:sz w:val="22"/>
          <w:szCs w:val="22"/>
        </w:rPr>
      </w:pPr>
    </w:p>
    <w:p w14:paraId="02C29375" w14:textId="77777777" w:rsidR="007C08E8" w:rsidRPr="00AB441D" w:rsidRDefault="007C08E8" w:rsidP="007C08E8">
      <w:pPr>
        <w:pStyle w:val="ListParagraph"/>
        <w:spacing w:line="276" w:lineRule="auto"/>
        <w:ind w:left="2700"/>
        <w:rPr>
          <w:rFonts w:ascii="Verdana" w:hAnsi="Verdana"/>
          <w:color w:val="000000"/>
          <w:sz w:val="22"/>
          <w:szCs w:val="22"/>
        </w:rPr>
      </w:pPr>
      <w:r w:rsidRPr="00AB441D">
        <w:rPr>
          <w:rFonts w:ascii="Verdana" w:hAnsi="Verdana"/>
          <w:sz w:val="22"/>
          <w:szCs w:val="22"/>
        </w:rPr>
        <w:t xml:space="preserve">The check for warrant holds through the CPA is required to determine if an Applicant is on hold for any reason. </w:t>
      </w:r>
      <w:hyperlink r:id="rId28" w:anchor="2252.903" w:history="1">
        <w:r w:rsidRPr="00AB441D">
          <w:rPr>
            <w:rStyle w:val="Hyperlink"/>
            <w:rFonts w:ascii="Verdana" w:hAnsi="Verdana"/>
            <w:sz w:val="22"/>
            <w:szCs w:val="22"/>
          </w:rPr>
          <w:t>Texas Government Code Section 2252.903</w:t>
        </w:r>
      </w:hyperlink>
      <w:r w:rsidRPr="00AB441D">
        <w:rPr>
          <w:rFonts w:ascii="Verdana" w:hAnsi="Verdana"/>
          <w:color w:val="000000"/>
          <w:sz w:val="22"/>
          <w:szCs w:val="22"/>
        </w:rPr>
        <w:t xml:space="preserve"> requires agencies to verify the warrant hold status no earlier than the seventh day before and no later than the day of contract execution for transactions involving a written contract. In accordance with Section 3.3 of Exhibit B, Uniform Terms and Conditions, payments under any contract resulting from this </w:t>
      </w:r>
      <w:r w:rsidR="00A6621D" w:rsidRPr="00AB441D">
        <w:rPr>
          <w:rFonts w:ascii="Verdana" w:hAnsi="Verdana"/>
          <w:color w:val="000000"/>
          <w:sz w:val="22"/>
          <w:szCs w:val="22"/>
        </w:rPr>
        <w:t>OE</w:t>
      </w:r>
      <w:r w:rsidRPr="00AB441D">
        <w:rPr>
          <w:rFonts w:ascii="Verdana" w:hAnsi="Verdana"/>
          <w:color w:val="000000"/>
          <w:sz w:val="22"/>
          <w:szCs w:val="22"/>
        </w:rPr>
        <w:t xml:space="preserve"> will be applied directly toward eliminating the Applicant’s debt or delinquency regardless of when it arises.</w:t>
      </w:r>
    </w:p>
    <w:p w14:paraId="7D9F932B" w14:textId="77777777" w:rsidR="003A107D" w:rsidRPr="00AB441D" w:rsidRDefault="003A107D" w:rsidP="007C08E8">
      <w:pPr>
        <w:pStyle w:val="ListParagraph"/>
        <w:spacing w:line="276" w:lineRule="auto"/>
        <w:ind w:left="2700"/>
        <w:rPr>
          <w:rFonts w:ascii="Verdana" w:hAnsi="Verdana"/>
          <w:b/>
          <w:sz w:val="22"/>
          <w:szCs w:val="22"/>
        </w:rPr>
      </w:pPr>
    </w:p>
    <w:p w14:paraId="6DDDC425" w14:textId="77777777" w:rsidR="005D7B25" w:rsidRPr="00A35AE5" w:rsidRDefault="007C08E8" w:rsidP="005E3A03">
      <w:pPr>
        <w:pStyle w:val="ListParagraph"/>
        <w:numPr>
          <w:ilvl w:val="0"/>
          <w:numId w:val="18"/>
        </w:numPr>
        <w:spacing w:line="276" w:lineRule="auto"/>
        <w:ind w:left="2700"/>
        <w:rPr>
          <w:rFonts w:ascii="Verdana" w:hAnsi="Verdana"/>
          <w:b/>
          <w:sz w:val="22"/>
          <w:szCs w:val="22"/>
        </w:rPr>
      </w:pPr>
      <w:r w:rsidRPr="00A35AE5">
        <w:rPr>
          <w:rFonts w:ascii="Verdana" w:hAnsi="Verdana"/>
          <w:b/>
          <w:sz w:val="22"/>
          <w:szCs w:val="22"/>
        </w:rPr>
        <w:t>Texas Secretary of State</w:t>
      </w:r>
    </w:p>
    <w:p w14:paraId="6FBAA305" w14:textId="77777777" w:rsidR="005D7B25" w:rsidRPr="00AB441D" w:rsidRDefault="007C08E8" w:rsidP="00355667">
      <w:pPr>
        <w:pStyle w:val="NormalWeb"/>
        <w:shd w:val="clear" w:color="auto" w:fill="FFFFFF"/>
        <w:spacing w:before="0" w:beforeAutospacing="0" w:after="0" w:afterAutospacing="0" w:line="276" w:lineRule="auto"/>
        <w:ind w:left="2700"/>
        <w:rPr>
          <w:rFonts w:ascii="Verdana" w:hAnsi="Verdana"/>
          <w:color w:val="000000"/>
          <w:sz w:val="22"/>
          <w:szCs w:val="22"/>
        </w:rPr>
      </w:pPr>
      <w:r w:rsidRPr="00A35AE5">
        <w:rPr>
          <w:rFonts w:ascii="Verdana" w:hAnsi="Verdana"/>
          <w:sz w:val="22"/>
          <w:szCs w:val="22"/>
        </w:rPr>
        <w:lastRenderedPageBreak/>
        <w:t xml:space="preserve">Must be registered, if required by law, with the Texas Secretary of State as a public or private entity eligible to do business in Texas: </w:t>
      </w:r>
      <w:hyperlink r:id="rId29" w:history="1">
        <w:r w:rsidRPr="00A35AE5">
          <w:rPr>
            <w:rFonts w:ascii="Verdana" w:hAnsi="Verdana"/>
            <w:color w:val="0000FF"/>
            <w:sz w:val="22"/>
            <w:szCs w:val="22"/>
            <w:u w:val="single"/>
          </w:rPr>
          <w:t>https://direct.sos.state.tx.us/acct/acct-login.asp</w:t>
        </w:r>
      </w:hyperlink>
    </w:p>
    <w:p w14:paraId="660CE017" w14:textId="77777777" w:rsidR="00201D14" w:rsidRPr="00AB441D" w:rsidRDefault="00201D14" w:rsidP="00355667">
      <w:pPr>
        <w:pStyle w:val="NormalWeb"/>
        <w:shd w:val="clear" w:color="auto" w:fill="FFFFFF"/>
        <w:spacing w:before="0" w:beforeAutospacing="0" w:after="0" w:afterAutospacing="0" w:line="276" w:lineRule="auto"/>
        <w:ind w:left="2700"/>
        <w:rPr>
          <w:rFonts w:ascii="Verdana" w:hAnsi="Verdana"/>
          <w:color w:val="000000"/>
          <w:sz w:val="21"/>
          <w:szCs w:val="21"/>
        </w:rPr>
      </w:pPr>
    </w:p>
    <w:p w14:paraId="26FCCB61" w14:textId="77777777" w:rsidR="005D7B25" w:rsidRPr="00AB441D" w:rsidRDefault="005D7B25" w:rsidP="00355667">
      <w:pPr>
        <w:pStyle w:val="ListParagraph"/>
        <w:tabs>
          <w:tab w:val="num" w:pos="540"/>
          <w:tab w:val="left" w:pos="2430"/>
        </w:tabs>
        <w:spacing w:line="276" w:lineRule="auto"/>
        <w:ind w:left="1278"/>
        <w:rPr>
          <w:rFonts w:ascii="Verdana" w:hAnsi="Verdana"/>
          <w:b/>
          <w:caps/>
          <w:color w:val="0000FF"/>
          <w:sz w:val="24"/>
          <w:szCs w:val="24"/>
        </w:rPr>
      </w:pPr>
    </w:p>
    <w:p w14:paraId="3460555B" w14:textId="77777777" w:rsidR="00E57558" w:rsidRPr="00AB441D" w:rsidRDefault="00E57558" w:rsidP="005E3A03">
      <w:pPr>
        <w:pStyle w:val="ListParagraph"/>
        <w:numPr>
          <w:ilvl w:val="0"/>
          <w:numId w:val="12"/>
        </w:numPr>
        <w:tabs>
          <w:tab w:val="num" w:pos="540"/>
          <w:tab w:val="left" w:pos="2430"/>
        </w:tabs>
        <w:spacing w:line="276" w:lineRule="auto"/>
        <w:ind w:left="810" w:hanging="540"/>
        <w:outlineLvl w:val="0"/>
        <w:rPr>
          <w:rFonts w:ascii="Verdana" w:hAnsi="Verdana"/>
          <w:b/>
          <w:caps/>
          <w:sz w:val="24"/>
          <w:szCs w:val="24"/>
        </w:rPr>
      </w:pPr>
      <w:bookmarkStart w:id="74" w:name="_Toc71713918"/>
      <w:r w:rsidRPr="00AB441D">
        <w:rPr>
          <w:rFonts w:ascii="Verdana" w:hAnsi="Verdana"/>
          <w:b/>
          <w:caps/>
          <w:sz w:val="24"/>
          <w:szCs w:val="24"/>
        </w:rPr>
        <w:t>disclosure of interested parties</w:t>
      </w:r>
      <w:bookmarkEnd w:id="74"/>
    </w:p>
    <w:p w14:paraId="6EB76670" w14:textId="77777777" w:rsidR="00E57558" w:rsidRPr="00AB441D" w:rsidRDefault="00E57558" w:rsidP="00355667">
      <w:pPr>
        <w:pStyle w:val="ListParagraph"/>
        <w:tabs>
          <w:tab w:val="num" w:pos="540"/>
          <w:tab w:val="left" w:pos="2430"/>
        </w:tabs>
        <w:spacing w:line="276" w:lineRule="auto"/>
        <w:ind w:left="810"/>
        <w:outlineLvl w:val="0"/>
        <w:rPr>
          <w:rFonts w:ascii="Verdana" w:hAnsi="Verdana"/>
          <w:b/>
          <w:caps/>
          <w:color w:val="0000FF"/>
          <w:sz w:val="24"/>
          <w:szCs w:val="24"/>
        </w:rPr>
      </w:pPr>
    </w:p>
    <w:p w14:paraId="0CE1C37D" w14:textId="77777777" w:rsidR="00E57558" w:rsidRPr="00AB441D" w:rsidRDefault="00E57558" w:rsidP="00C707D5">
      <w:pPr>
        <w:autoSpaceDE w:val="0"/>
        <w:autoSpaceDN w:val="0"/>
        <w:adjustRightInd w:val="0"/>
        <w:spacing w:line="276" w:lineRule="auto"/>
        <w:ind w:left="540"/>
        <w:rPr>
          <w:rFonts w:ascii="Verdana" w:hAnsi="Verdana"/>
          <w:sz w:val="22"/>
          <w:szCs w:val="22"/>
        </w:rPr>
      </w:pPr>
      <w:r w:rsidRPr="00AB441D">
        <w:rPr>
          <w:rFonts w:ascii="Verdana" w:hAnsi="Verdana"/>
          <w:sz w:val="22"/>
          <w:szCs w:val="22"/>
        </w:rPr>
        <w:t>Subject to certain specified exceptions, Section 2252.908 of the</w:t>
      </w:r>
      <w:r w:rsidR="00201D14" w:rsidRPr="00AB441D">
        <w:rPr>
          <w:rFonts w:ascii="Verdana" w:hAnsi="Verdana"/>
          <w:sz w:val="22"/>
          <w:szCs w:val="22"/>
        </w:rPr>
        <w:t xml:space="preserve"> </w:t>
      </w:r>
      <w:r w:rsidR="00201D14" w:rsidRPr="00AB441D">
        <w:rPr>
          <w:rFonts w:ascii="Verdana" w:hAnsi="Verdana"/>
          <w:smallCaps/>
          <w:sz w:val="22"/>
          <w:szCs w:val="22"/>
        </w:rPr>
        <w:t>Tex. Gov’t Code Ann.</w:t>
      </w:r>
      <w:r w:rsidR="00201D14" w:rsidRPr="00AB441D">
        <w:rPr>
          <w:rFonts w:ascii="Verdana" w:hAnsi="Verdana"/>
          <w:sz w:val="22"/>
          <w:szCs w:val="22"/>
        </w:rPr>
        <w:t xml:space="preserve">, </w:t>
      </w:r>
      <w:r w:rsidRPr="00AB441D">
        <w:rPr>
          <w:rFonts w:ascii="Verdana" w:hAnsi="Verdana"/>
          <w:sz w:val="22"/>
          <w:szCs w:val="22"/>
        </w:rPr>
        <w:t>Disclosure of Interested Parties, applies to a contract of a state agency that has a value of at least $1 million</w:t>
      </w:r>
      <w:r w:rsidR="00F37EAA" w:rsidRPr="00AB441D">
        <w:rPr>
          <w:rFonts w:ascii="Verdana" w:hAnsi="Verdana"/>
          <w:sz w:val="22"/>
          <w:szCs w:val="22"/>
        </w:rPr>
        <w:t xml:space="preserve"> or that is for services that would require a person to register as a lobbyist under Chapter 305</w:t>
      </w:r>
      <w:r w:rsidRPr="00AB441D">
        <w:rPr>
          <w:rFonts w:ascii="Verdana" w:hAnsi="Verdana"/>
          <w:sz w:val="22"/>
          <w:szCs w:val="22"/>
        </w:rPr>
        <w:t xml:space="preserve"> or that requires an action or vote by the governing body of the agency before the contract may be signed. One of the requirements of Section 2252.908 is that a business entity (defined as “</w:t>
      </w:r>
      <w:r w:rsidRPr="00AB441D">
        <w:rPr>
          <w:rFonts w:ascii="Verdana" w:hAnsi="Verdana"/>
          <w:color w:val="000000"/>
          <w:sz w:val="22"/>
          <w:szCs w:val="22"/>
        </w:rPr>
        <w:t>any entity recognized by law through which business is conducted, including a sole proprietorship, partnership, or corporation”)</w:t>
      </w:r>
      <w:r w:rsidRPr="00AB441D">
        <w:rPr>
          <w:rFonts w:ascii="Verdana" w:hAnsi="Verdana"/>
          <w:sz w:val="22"/>
          <w:szCs w:val="22"/>
        </w:rPr>
        <w:t xml:space="preserve"> must submit a Form 1295, Certificate of Interested Parties, to the state agency at the time the business entity submits the signed contract to the agency.    </w:t>
      </w:r>
    </w:p>
    <w:p w14:paraId="4C153BFF" w14:textId="77777777" w:rsidR="00E57558" w:rsidRPr="00AB441D" w:rsidRDefault="00E57558" w:rsidP="00C707D5">
      <w:pPr>
        <w:autoSpaceDE w:val="0"/>
        <w:autoSpaceDN w:val="0"/>
        <w:adjustRightInd w:val="0"/>
        <w:spacing w:line="276" w:lineRule="auto"/>
        <w:ind w:left="540"/>
        <w:rPr>
          <w:rFonts w:ascii="Verdana" w:hAnsi="Verdana"/>
          <w:sz w:val="22"/>
          <w:szCs w:val="22"/>
        </w:rPr>
      </w:pPr>
    </w:p>
    <w:p w14:paraId="65AB7835" w14:textId="5914EAD2" w:rsidR="00E57558" w:rsidRPr="00AB441D" w:rsidRDefault="0087162B" w:rsidP="00C707D5">
      <w:pPr>
        <w:autoSpaceDE w:val="0"/>
        <w:autoSpaceDN w:val="0"/>
        <w:adjustRightInd w:val="0"/>
        <w:spacing w:line="276" w:lineRule="auto"/>
        <w:ind w:left="540"/>
        <w:rPr>
          <w:rFonts w:ascii="Verdana" w:hAnsi="Verdana"/>
          <w:sz w:val="22"/>
          <w:szCs w:val="22"/>
        </w:rPr>
      </w:pPr>
      <w:r w:rsidRPr="00AB441D">
        <w:rPr>
          <w:rFonts w:ascii="Verdana" w:hAnsi="Verdana"/>
          <w:sz w:val="22"/>
          <w:szCs w:val="22"/>
        </w:rPr>
        <w:t>Applicant</w:t>
      </w:r>
      <w:r w:rsidR="00E57558" w:rsidRPr="00AB441D">
        <w:rPr>
          <w:rFonts w:ascii="Verdana" w:hAnsi="Verdana"/>
          <w:sz w:val="22"/>
          <w:szCs w:val="22"/>
        </w:rPr>
        <w:t xml:space="preserve"> represents and warrants that, if selected for award of a contract as a result of this </w:t>
      </w:r>
      <w:r w:rsidR="00A6621D" w:rsidRPr="00AB441D">
        <w:rPr>
          <w:rFonts w:ascii="Verdana" w:hAnsi="Verdana"/>
          <w:sz w:val="22"/>
          <w:szCs w:val="22"/>
        </w:rPr>
        <w:t>OE</w:t>
      </w:r>
      <w:r w:rsidR="00E57558" w:rsidRPr="00AB441D">
        <w:rPr>
          <w:rFonts w:ascii="Verdana" w:hAnsi="Verdana"/>
          <w:sz w:val="22"/>
          <w:szCs w:val="22"/>
        </w:rPr>
        <w:t xml:space="preserve">, </w:t>
      </w:r>
      <w:r w:rsidRPr="00AB441D">
        <w:rPr>
          <w:rFonts w:ascii="Verdana" w:hAnsi="Verdana"/>
          <w:sz w:val="22"/>
          <w:szCs w:val="22"/>
        </w:rPr>
        <w:t>Applicant</w:t>
      </w:r>
      <w:r w:rsidR="00E57558" w:rsidRPr="00AB441D">
        <w:rPr>
          <w:rFonts w:ascii="Verdana" w:hAnsi="Verdana"/>
          <w:sz w:val="22"/>
          <w:szCs w:val="22"/>
        </w:rPr>
        <w:t xml:space="preserve"> will submit to </w:t>
      </w:r>
      <w:r w:rsidR="00E57558" w:rsidRPr="00A35AE5">
        <w:rPr>
          <w:rFonts w:ascii="Verdana" w:hAnsi="Verdana"/>
          <w:sz w:val="22"/>
          <w:szCs w:val="22"/>
        </w:rPr>
        <w:t>HHSC</w:t>
      </w:r>
      <w:r w:rsidR="00F37EAA" w:rsidRPr="00AB441D">
        <w:rPr>
          <w:rFonts w:ascii="Verdana" w:hAnsi="Verdana"/>
          <w:sz w:val="22"/>
          <w:szCs w:val="22"/>
        </w:rPr>
        <w:t>, if applicable,</w:t>
      </w:r>
      <w:r w:rsidR="00E57558" w:rsidRPr="00AB441D">
        <w:rPr>
          <w:rFonts w:ascii="Verdana" w:hAnsi="Verdana"/>
          <w:sz w:val="22"/>
          <w:szCs w:val="22"/>
        </w:rPr>
        <w:t xml:space="preserve"> a Certificate of Interested Parties at the time </w:t>
      </w:r>
      <w:r w:rsidRPr="00AB441D">
        <w:rPr>
          <w:rFonts w:ascii="Verdana" w:hAnsi="Verdana"/>
          <w:sz w:val="22"/>
          <w:szCs w:val="22"/>
        </w:rPr>
        <w:t>Applicant</w:t>
      </w:r>
      <w:r w:rsidR="00E57558" w:rsidRPr="00AB441D">
        <w:rPr>
          <w:rFonts w:ascii="Verdana" w:hAnsi="Verdana"/>
          <w:sz w:val="22"/>
          <w:szCs w:val="22"/>
        </w:rPr>
        <w:t xml:space="preserve"> submits the signed contract. Form 1295 involves an electronic process through the Texas Ethics Commission (TEC).</w:t>
      </w:r>
    </w:p>
    <w:p w14:paraId="7E2F6989" w14:textId="77777777" w:rsidR="00E57558" w:rsidRPr="00AB441D" w:rsidRDefault="00E57558" w:rsidP="00C707D5">
      <w:pPr>
        <w:autoSpaceDE w:val="0"/>
        <w:autoSpaceDN w:val="0"/>
        <w:adjustRightInd w:val="0"/>
        <w:spacing w:line="276" w:lineRule="auto"/>
        <w:ind w:left="540"/>
        <w:rPr>
          <w:rFonts w:ascii="Verdana" w:hAnsi="Verdana"/>
          <w:color w:val="000000"/>
          <w:sz w:val="22"/>
          <w:szCs w:val="22"/>
        </w:rPr>
      </w:pPr>
    </w:p>
    <w:p w14:paraId="7BF09644" w14:textId="77777777" w:rsidR="00E57558" w:rsidRPr="00AB441D" w:rsidRDefault="00E57558" w:rsidP="00C707D5">
      <w:pPr>
        <w:autoSpaceDE w:val="0"/>
        <w:autoSpaceDN w:val="0"/>
        <w:adjustRightInd w:val="0"/>
        <w:spacing w:line="276" w:lineRule="auto"/>
        <w:ind w:left="540"/>
        <w:rPr>
          <w:rFonts w:ascii="Verdana" w:hAnsi="Verdana"/>
          <w:color w:val="000000"/>
          <w:sz w:val="22"/>
          <w:szCs w:val="22"/>
        </w:rPr>
      </w:pPr>
      <w:r w:rsidRPr="00AB441D">
        <w:rPr>
          <w:rFonts w:ascii="Verdana" w:hAnsi="Verdana"/>
          <w:color w:val="000000"/>
          <w:sz w:val="22"/>
          <w:szCs w:val="22"/>
        </w:rPr>
        <w:t xml:space="preserve">Information regarding the on-line process for completing Form 1295 is available </w:t>
      </w:r>
      <w:r w:rsidR="00BD7C6D" w:rsidRPr="00AB441D">
        <w:rPr>
          <w:rFonts w:ascii="Verdana" w:hAnsi="Verdana"/>
          <w:color w:val="000000"/>
          <w:sz w:val="22"/>
          <w:szCs w:val="22"/>
        </w:rPr>
        <w:t>on the Texas Ethics Commission’s website</w:t>
      </w:r>
      <w:r w:rsidRPr="00AB441D">
        <w:rPr>
          <w:rFonts w:ascii="Verdana" w:hAnsi="Verdana"/>
          <w:color w:val="000000"/>
          <w:sz w:val="22"/>
          <w:szCs w:val="22"/>
        </w:rPr>
        <w:t xml:space="preserve">: </w:t>
      </w:r>
      <w:hyperlink r:id="rId30" w:history="1">
        <w:r w:rsidRPr="00AB441D">
          <w:rPr>
            <w:rStyle w:val="Hyperlink"/>
            <w:rFonts w:ascii="Verdana" w:hAnsi="Verdana"/>
            <w:sz w:val="22"/>
            <w:szCs w:val="22"/>
          </w:rPr>
          <w:t>https://www.ethics.state.tx.us/whatsnew/elf_info_form1295.htm</w:t>
        </w:r>
      </w:hyperlink>
    </w:p>
    <w:p w14:paraId="57C1A550" w14:textId="77777777" w:rsidR="00E57558" w:rsidRPr="00AB441D" w:rsidRDefault="00E57558" w:rsidP="00C707D5">
      <w:pPr>
        <w:autoSpaceDE w:val="0"/>
        <w:autoSpaceDN w:val="0"/>
        <w:adjustRightInd w:val="0"/>
        <w:spacing w:line="276" w:lineRule="auto"/>
        <w:ind w:left="540"/>
        <w:rPr>
          <w:rFonts w:ascii="Verdana" w:hAnsi="Verdana"/>
          <w:color w:val="000000"/>
          <w:sz w:val="22"/>
          <w:szCs w:val="22"/>
        </w:rPr>
      </w:pPr>
    </w:p>
    <w:p w14:paraId="3AEFDC95" w14:textId="77777777" w:rsidR="00E57558" w:rsidRPr="00AB441D" w:rsidRDefault="00E57558" w:rsidP="00C707D5">
      <w:pPr>
        <w:autoSpaceDE w:val="0"/>
        <w:autoSpaceDN w:val="0"/>
        <w:adjustRightInd w:val="0"/>
        <w:spacing w:line="276" w:lineRule="auto"/>
        <w:ind w:left="540"/>
        <w:rPr>
          <w:rFonts w:ascii="Verdana" w:hAnsi="Verdana"/>
          <w:color w:val="000000"/>
          <w:sz w:val="22"/>
          <w:szCs w:val="22"/>
        </w:rPr>
      </w:pPr>
      <w:r w:rsidRPr="00AB441D">
        <w:rPr>
          <w:rFonts w:ascii="Verdana" w:hAnsi="Verdana"/>
          <w:color w:val="000000"/>
          <w:sz w:val="22"/>
          <w:szCs w:val="22"/>
        </w:rPr>
        <w:t>For further information:</w:t>
      </w:r>
    </w:p>
    <w:p w14:paraId="1EEE16E6" w14:textId="77777777" w:rsidR="00E57558" w:rsidRPr="00AB441D" w:rsidRDefault="00E57558" w:rsidP="00C707D5">
      <w:pPr>
        <w:autoSpaceDE w:val="0"/>
        <w:autoSpaceDN w:val="0"/>
        <w:adjustRightInd w:val="0"/>
        <w:spacing w:line="276" w:lineRule="auto"/>
        <w:ind w:left="540"/>
        <w:rPr>
          <w:rFonts w:ascii="Verdana" w:hAnsi="Verdana"/>
          <w:color w:val="000000"/>
          <w:sz w:val="22"/>
          <w:szCs w:val="22"/>
        </w:rPr>
      </w:pPr>
      <w:r w:rsidRPr="00AB441D">
        <w:rPr>
          <w:rFonts w:ascii="Verdana" w:hAnsi="Verdana"/>
          <w:color w:val="000000"/>
          <w:sz w:val="22"/>
          <w:szCs w:val="22"/>
        </w:rPr>
        <w:t xml:space="preserve">Reference Section 2252.908 of the Texas Government Code which can be accessed at: </w:t>
      </w:r>
      <w:hyperlink r:id="rId31" w:anchor="2252.908" w:history="1">
        <w:r w:rsidRPr="00AB441D">
          <w:rPr>
            <w:rStyle w:val="Hyperlink"/>
            <w:rFonts w:ascii="Verdana" w:hAnsi="Verdana"/>
            <w:sz w:val="22"/>
            <w:szCs w:val="22"/>
          </w:rPr>
          <w:t>https://statutes.capitol.texas.gov/Docs/GV/htm/GV.2252.htm#2252.908</w:t>
        </w:r>
      </w:hyperlink>
    </w:p>
    <w:p w14:paraId="2EF13612" w14:textId="77777777" w:rsidR="00E57558" w:rsidRPr="00AB441D" w:rsidRDefault="00E57558" w:rsidP="00C707D5">
      <w:pPr>
        <w:autoSpaceDE w:val="0"/>
        <w:autoSpaceDN w:val="0"/>
        <w:adjustRightInd w:val="0"/>
        <w:spacing w:line="276" w:lineRule="auto"/>
        <w:ind w:left="540"/>
        <w:rPr>
          <w:rFonts w:ascii="Verdana" w:hAnsi="Verdana"/>
          <w:color w:val="000000"/>
          <w:sz w:val="22"/>
          <w:szCs w:val="22"/>
        </w:rPr>
      </w:pPr>
    </w:p>
    <w:p w14:paraId="76B41313" w14:textId="77777777" w:rsidR="00E57558" w:rsidRPr="00AB441D" w:rsidRDefault="00E57558" w:rsidP="00C707D5">
      <w:pPr>
        <w:autoSpaceDE w:val="0"/>
        <w:autoSpaceDN w:val="0"/>
        <w:adjustRightInd w:val="0"/>
        <w:spacing w:line="276" w:lineRule="auto"/>
        <w:ind w:left="540"/>
        <w:rPr>
          <w:rFonts w:ascii="Verdana" w:hAnsi="Verdana"/>
          <w:color w:val="000000"/>
          <w:sz w:val="22"/>
          <w:szCs w:val="22"/>
        </w:rPr>
      </w:pPr>
      <w:r w:rsidRPr="00AB441D">
        <w:rPr>
          <w:rFonts w:ascii="Verdana" w:hAnsi="Verdana"/>
          <w:color w:val="000000"/>
          <w:sz w:val="22"/>
          <w:szCs w:val="22"/>
        </w:rPr>
        <w:t xml:space="preserve">Title 1, Chapter 46, Disclosure of Interested Parties of the Texas Administrative Code which can be accessed at: </w:t>
      </w:r>
      <w:hyperlink r:id="rId32" w:history="1">
        <w:r w:rsidRPr="00AB441D">
          <w:rPr>
            <w:rStyle w:val="Hyperlink"/>
            <w:rFonts w:ascii="Verdana" w:hAnsi="Verdana"/>
            <w:sz w:val="22"/>
            <w:szCs w:val="22"/>
          </w:rPr>
          <w:t>https://texreg.sos.state.tx.us/public/readtac$ext.ViewTAC?tac_view=4&amp;ti=1&amp;pt=2&amp;ch=46&amp;rl=Y</w:t>
        </w:r>
      </w:hyperlink>
    </w:p>
    <w:p w14:paraId="754CA521" w14:textId="77777777" w:rsidR="00E57558" w:rsidRPr="00AB441D" w:rsidRDefault="00E57558" w:rsidP="00C707D5">
      <w:pPr>
        <w:autoSpaceDE w:val="0"/>
        <w:autoSpaceDN w:val="0"/>
        <w:adjustRightInd w:val="0"/>
        <w:spacing w:line="276" w:lineRule="auto"/>
        <w:ind w:left="540"/>
        <w:rPr>
          <w:rFonts w:ascii="Verdana" w:hAnsi="Verdana"/>
          <w:color w:val="000000"/>
          <w:sz w:val="22"/>
          <w:szCs w:val="22"/>
        </w:rPr>
      </w:pPr>
    </w:p>
    <w:p w14:paraId="1867CC1E" w14:textId="34EB3B51" w:rsidR="00A90FB5" w:rsidRDefault="00E57558" w:rsidP="00C707D5">
      <w:pPr>
        <w:spacing w:line="276" w:lineRule="auto"/>
        <w:ind w:left="540"/>
        <w:rPr>
          <w:rFonts w:ascii="Verdana" w:hAnsi="Verdana"/>
          <w:sz w:val="22"/>
          <w:szCs w:val="22"/>
        </w:rPr>
      </w:pPr>
      <w:r w:rsidRPr="00AB441D">
        <w:rPr>
          <w:rFonts w:ascii="Verdana" w:hAnsi="Verdana"/>
          <w:color w:val="000000"/>
          <w:sz w:val="22"/>
          <w:szCs w:val="22"/>
        </w:rPr>
        <w:t xml:space="preserve">If the potential awardee does not timely submit a completed, certified and signed TEC Form 1295 to </w:t>
      </w:r>
      <w:r w:rsidRPr="00A35AE5">
        <w:rPr>
          <w:rFonts w:ascii="Verdana" w:hAnsi="Verdana"/>
          <w:sz w:val="22"/>
          <w:szCs w:val="22"/>
        </w:rPr>
        <w:t>HHSC</w:t>
      </w:r>
      <w:r w:rsidRPr="00AB441D">
        <w:rPr>
          <w:rFonts w:ascii="Verdana" w:hAnsi="Verdana"/>
          <w:color w:val="000000"/>
          <w:sz w:val="22"/>
          <w:szCs w:val="22"/>
        </w:rPr>
        <w:t xml:space="preserve">, </w:t>
      </w:r>
      <w:r w:rsidRPr="00A35AE5">
        <w:rPr>
          <w:rFonts w:ascii="Verdana" w:hAnsi="Verdana"/>
          <w:sz w:val="22"/>
          <w:szCs w:val="22"/>
        </w:rPr>
        <w:t>HHSC</w:t>
      </w:r>
      <w:r w:rsidRPr="00AB441D">
        <w:rPr>
          <w:rFonts w:ascii="Verdana" w:hAnsi="Verdana"/>
          <w:sz w:val="22"/>
          <w:szCs w:val="22"/>
        </w:rPr>
        <w:t xml:space="preserve"> </w:t>
      </w:r>
      <w:r w:rsidRPr="00AB441D">
        <w:rPr>
          <w:rFonts w:ascii="Verdana" w:hAnsi="Verdana"/>
          <w:color w:val="000000"/>
          <w:sz w:val="22"/>
          <w:szCs w:val="22"/>
        </w:rPr>
        <w:t>is prohibited by law from executing a contract, even if the potential awardee is otherwise eligible for award.</w:t>
      </w:r>
    </w:p>
    <w:sectPr w:rsidR="00A90FB5" w:rsidSect="00647A81">
      <w:footerReference w:type="default" r:id="rId33"/>
      <w:footerReference w:type="first" r:id="rId34"/>
      <w:pgSz w:w="12240" w:h="15840" w:code="1"/>
      <w:pgMar w:top="720" w:right="720" w:bottom="360" w:left="1080" w:header="45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80D9F" w14:textId="77777777" w:rsidR="00544011" w:rsidRDefault="00544011">
      <w:r>
        <w:separator/>
      </w:r>
    </w:p>
  </w:endnote>
  <w:endnote w:type="continuationSeparator" w:id="0">
    <w:p w14:paraId="53DF4153" w14:textId="77777777" w:rsidR="00544011" w:rsidRDefault="00544011">
      <w:r>
        <w:continuationSeparator/>
      </w:r>
    </w:p>
  </w:endnote>
  <w:endnote w:type="continuationNotice" w:id="1">
    <w:p w14:paraId="62A7571D" w14:textId="77777777" w:rsidR="00544011" w:rsidRDefault="00544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8691" w14:textId="4728B2FD" w:rsidR="00AC6186" w:rsidRDefault="00AC6186" w:rsidP="00CE55AA">
    <w:pPr>
      <w:pStyle w:val="Footer"/>
      <w:jc w:val="center"/>
    </w:pPr>
  </w:p>
  <w:sdt>
    <w:sdtPr>
      <w:id w:val="-1145438979"/>
      <w:docPartObj>
        <w:docPartGallery w:val="Page Numbers (Top of Page)"/>
        <w:docPartUnique/>
      </w:docPartObj>
    </w:sdtPr>
    <w:sdtEndPr/>
    <w:sdtContent>
      <w:p w14:paraId="2F632CB6" w14:textId="77777777" w:rsidR="00AC6186" w:rsidRDefault="00AC6186" w:rsidP="00CE55AA">
        <w:pPr>
          <w:pStyle w:val="Footer"/>
          <w:jc w:val="center"/>
          <w:rPr>
            <w:rFonts w:ascii="Verdana" w:hAnsi="Verdana"/>
            <w:sz w:val="16"/>
            <w:szCs w:val="16"/>
          </w:rPr>
        </w:pPr>
        <w:r>
          <w:rPr>
            <w:rFonts w:ascii="Verdana" w:hAnsi="Verdana"/>
            <w:sz w:val="16"/>
            <w:szCs w:val="16"/>
          </w:rPr>
          <w:t>HHS Open Enrollment</w:t>
        </w:r>
      </w:p>
      <w:p w14:paraId="0AB71943" w14:textId="5C254A9E" w:rsidR="00AC6186" w:rsidRPr="00B510D5" w:rsidRDefault="00AC6186" w:rsidP="00CE55AA">
        <w:pPr>
          <w:pStyle w:val="Footer"/>
          <w:jc w:val="center"/>
          <w:rPr>
            <w:rFonts w:ascii="Verdana" w:hAnsi="Verdana"/>
            <w:sz w:val="16"/>
            <w:szCs w:val="16"/>
          </w:rPr>
        </w:pPr>
        <w:r>
          <w:rPr>
            <w:rFonts w:ascii="Verdana" w:hAnsi="Verdana"/>
            <w:sz w:val="16"/>
            <w:szCs w:val="16"/>
          </w:rPr>
          <w:t>Version 2.2, July 2021</w:t>
        </w:r>
      </w:p>
      <w:p w14:paraId="2D50DC55" w14:textId="77777777" w:rsidR="00AC6186" w:rsidRDefault="008A44E3" w:rsidP="00CE55AA">
        <w:pPr>
          <w:pStyle w:val="Footer"/>
          <w:jc w:val="center"/>
        </w:pPr>
        <w:sdt>
          <w:sdtPr>
            <w:id w:val="-1952079274"/>
            <w:docPartObj>
              <w:docPartGallery w:val="Page Numbers (Top of Page)"/>
              <w:docPartUnique/>
            </w:docPartObj>
          </w:sdtPr>
          <w:sdtEndPr/>
          <w:sdtContent>
            <w:r w:rsidR="00AC6186" w:rsidRPr="00CE55AA">
              <w:rPr>
                <w:rFonts w:ascii="Verdana" w:hAnsi="Verdana"/>
                <w:sz w:val="16"/>
                <w:szCs w:val="16"/>
              </w:rPr>
              <w:t xml:space="preserve">Page </w:t>
            </w:r>
            <w:r w:rsidR="00AC6186" w:rsidRPr="00CE55AA">
              <w:rPr>
                <w:rFonts w:ascii="Verdana" w:hAnsi="Verdana"/>
                <w:b/>
                <w:bCs/>
                <w:sz w:val="16"/>
                <w:szCs w:val="16"/>
              </w:rPr>
              <w:fldChar w:fldCharType="begin"/>
            </w:r>
            <w:r w:rsidR="00AC6186" w:rsidRPr="00CE55AA">
              <w:rPr>
                <w:rFonts w:ascii="Verdana" w:hAnsi="Verdana"/>
                <w:b/>
                <w:bCs/>
                <w:sz w:val="16"/>
                <w:szCs w:val="16"/>
              </w:rPr>
              <w:instrText xml:space="preserve"> PAGE </w:instrText>
            </w:r>
            <w:r w:rsidR="00AC6186" w:rsidRPr="00CE55AA">
              <w:rPr>
                <w:rFonts w:ascii="Verdana" w:hAnsi="Verdana"/>
                <w:b/>
                <w:bCs/>
                <w:sz w:val="16"/>
                <w:szCs w:val="16"/>
              </w:rPr>
              <w:fldChar w:fldCharType="separate"/>
            </w:r>
            <w:r w:rsidR="00AC6186">
              <w:rPr>
                <w:rFonts w:ascii="Verdana" w:hAnsi="Verdana"/>
                <w:b/>
                <w:bCs/>
                <w:sz w:val="16"/>
                <w:szCs w:val="16"/>
              </w:rPr>
              <w:t>1</w:t>
            </w:r>
            <w:r w:rsidR="00AC6186" w:rsidRPr="00CE55AA">
              <w:rPr>
                <w:rFonts w:ascii="Verdana" w:hAnsi="Verdana"/>
                <w:b/>
                <w:bCs/>
                <w:sz w:val="16"/>
                <w:szCs w:val="16"/>
              </w:rPr>
              <w:fldChar w:fldCharType="end"/>
            </w:r>
            <w:r w:rsidR="00AC6186" w:rsidRPr="00CE55AA">
              <w:rPr>
                <w:rFonts w:ascii="Verdana" w:hAnsi="Verdana"/>
                <w:sz w:val="16"/>
                <w:szCs w:val="16"/>
              </w:rPr>
              <w:t xml:space="preserve"> of </w:t>
            </w:r>
            <w:r w:rsidR="00AC6186" w:rsidRPr="00CE55AA">
              <w:rPr>
                <w:rFonts w:ascii="Verdana" w:hAnsi="Verdana"/>
                <w:b/>
                <w:bCs/>
                <w:sz w:val="16"/>
                <w:szCs w:val="16"/>
              </w:rPr>
              <w:fldChar w:fldCharType="begin"/>
            </w:r>
            <w:r w:rsidR="00AC6186" w:rsidRPr="00CE55AA">
              <w:rPr>
                <w:rFonts w:ascii="Verdana" w:hAnsi="Verdana"/>
                <w:b/>
                <w:bCs/>
                <w:sz w:val="16"/>
                <w:szCs w:val="16"/>
              </w:rPr>
              <w:instrText xml:space="preserve"> NUMPAGES  </w:instrText>
            </w:r>
            <w:r w:rsidR="00AC6186" w:rsidRPr="00CE55AA">
              <w:rPr>
                <w:rFonts w:ascii="Verdana" w:hAnsi="Verdana"/>
                <w:b/>
                <w:bCs/>
                <w:sz w:val="16"/>
                <w:szCs w:val="16"/>
              </w:rPr>
              <w:fldChar w:fldCharType="separate"/>
            </w:r>
            <w:r w:rsidR="00AC6186">
              <w:rPr>
                <w:rFonts w:ascii="Verdana" w:hAnsi="Verdana"/>
                <w:b/>
                <w:bCs/>
                <w:sz w:val="16"/>
                <w:szCs w:val="16"/>
              </w:rPr>
              <w:t>36</w:t>
            </w:r>
            <w:r w:rsidR="00AC6186" w:rsidRPr="00CE55AA">
              <w:rPr>
                <w:rFonts w:ascii="Verdana" w:hAnsi="Verdana"/>
                <w:b/>
                <w:bCs/>
                <w:sz w:val="16"/>
                <w:szCs w:val="16"/>
              </w:rPr>
              <w:fldChar w:fldCharType="end"/>
            </w:r>
          </w:sdtContent>
        </w:sdt>
      </w:p>
    </w:sdtContent>
  </w:sdt>
  <w:p w14:paraId="12217D2D" w14:textId="77777777" w:rsidR="00AC6186" w:rsidRDefault="008A44E3" w:rsidP="00CE55AA">
    <w:pPr>
      <w:pStyle w:val="Footer"/>
      <w:jc w:val="right"/>
    </w:pPr>
    <w:sdt>
      <w:sdtPr>
        <w:id w:val="-995887730"/>
        <w:docPartObj>
          <w:docPartGallery w:val="Page Numbers (Bottom of Page)"/>
          <w:docPartUnique/>
        </w:docPartObj>
      </w:sdtPr>
      <w:sdtEndPr/>
      <w:sdtContent/>
    </w:sdt>
  </w:p>
  <w:p w14:paraId="29CBE816" w14:textId="77777777" w:rsidR="00AC6186" w:rsidRPr="00DC4014" w:rsidRDefault="00AC6186" w:rsidP="005C70C4">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55761"/>
      <w:docPartObj>
        <w:docPartGallery w:val="Page Numbers (Top of Page)"/>
        <w:docPartUnique/>
      </w:docPartObj>
    </w:sdtPr>
    <w:sdtEndPr/>
    <w:sdtContent>
      <w:p w14:paraId="65E1C245" w14:textId="299A2894" w:rsidR="00AC6186" w:rsidRDefault="00AC6186" w:rsidP="00F4031A">
        <w:pPr>
          <w:pStyle w:val="Footer"/>
          <w:jc w:val="center"/>
          <w:rPr>
            <w:rFonts w:ascii="Verdana" w:hAnsi="Verdana"/>
            <w:sz w:val="16"/>
            <w:szCs w:val="16"/>
          </w:rPr>
        </w:pPr>
        <w:r>
          <w:rPr>
            <w:rFonts w:ascii="Verdana" w:hAnsi="Verdana"/>
            <w:sz w:val="16"/>
            <w:szCs w:val="16"/>
          </w:rPr>
          <w:t>HHS Open Enrollment</w:t>
        </w:r>
      </w:p>
      <w:p w14:paraId="20E6C0C9" w14:textId="4E630506" w:rsidR="00AC6186" w:rsidRPr="00B510D5" w:rsidRDefault="00AC6186" w:rsidP="00F4031A">
        <w:pPr>
          <w:pStyle w:val="Footer"/>
          <w:jc w:val="center"/>
          <w:rPr>
            <w:rFonts w:ascii="Verdana" w:hAnsi="Verdana"/>
            <w:sz w:val="16"/>
            <w:szCs w:val="16"/>
          </w:rPr>
        </w:pPr>
        <w:r>
          <w:rPr>
            <w:rFonts w:ascii="Verdana" w:hAnsi="Verdana"/>
            <w:sz w:val="16"/>
            <w:szCs w:val="16"/>
          </w:rPr>
          <w:t>Version 2.2, July 2021</w:t>
        </w:r>
      </w:p>
      <w:p w14:paraId="4F7EB230" w14:textId="77777777" w:rsidR="00AC6186" w:rsidRDefault="008A44E3" w:rsidP="00F4031A">
        <w:pPr>
          <w:pStyle w:val="Footer"/>
          <w:jc w:val="center"/>
        </w:pPr>
        <w:sdt>
          <w:sdtPr>
            <w:id w:val="1536541919"/>
            <w:docPartObj>
              <w:docPartGallery w:val="Page Numbers (Top of Page)"/>
              <w:docPartUnique/>
            </w:docPartObj>
          </w:sdtPr>
          <w:sdtEndPr/>
          <w:sdtContent>
            <w:r w:rsidR="00AC6186" w:rsidRPr="00CE55AA">
              <w:rPr>
                <w:rFonts w:ascii="Verdana" w:hAnsi="Verdana"/>
                <w:sz w:val="16"/>
                <w:szCs w:val="16"/>
              </w:rPr>
              <w:t xml:space="preserve">Page </w:t>
            </w:r>
            <w:r w:rsidR="00AC6186" w:rsidRPr="00CE55AA">
              <w:rPr>
                <w:rFonts w:ascii="Verdana" w:hAnsi="Verdana"/>
                <w:b/>
                <w:bCs/>
                <w:sz w:val="16"/>
                <w:szCs w:val="16"/>
              </w:rPr>
              <w:fldChar w:fldCharType="begin"/>
            </w:r>
            <w:r w:rsidR="00AC6186" w:rsidRPr="00CE55AA">
              <w:rPr>
                <w:rFonts w:ascii="Verdana" w:hAnsi="Verdana"/>
                <w:b/>
                <w:bCs/>
                <w:sz w:val="16"/>
                <w:szCs w:val="16"/>
              </w:rPr>
              <w:instrText xml:space="preserve"> PAGE </w:instrText>
            </w:r>
            <w:r w:rsidR="00AC6186" w:rsidRPr="00CE55AA">
              <w:rPr>
                <w:rFonts w:ascii="Verdana" w:hAnsi="Verdana"/>
                <w:b/>
                <w:bCs/>
                <w:sz w:val="16"/>
                <w:szCs w:val="16"/>
              </w:rPr>
              <w:fldChar w:fldCharType="separate"/>
            </w:r>
            <w:r w:rsidR="00AC6186">
              <w:rPr>
                <w:rFonts w:ascii="Verdana" w:hAnsi="Verdana"/>
                <w:b/>
                <w:bCs/>
                <w:sz w:val="16"/>
                <w:szCs w:val="16"/>
              </w:rPr>
              <w:t>2</w:t>
            </w:r>
            <w:r w:rsidR="00AC6186" w:rsidRPr="00CE55AA">
              <w:rPr>
                <w:rFonts w:ascii="Verdana" w:hAnsi="Verdana"/>
                <w:b/>
                <w:bCs/>
                <w:sz w:val="16"/>
                <w:szCs w:val="16"/>
              </w:rPr>
              <w:fldChar w:fldCharType="end"/>
            </w:r>
            <w:r w:rsidR="00AC6186" w:rsidRPr="00CE55AA">
              <w:rPr>
                <w:rFonts w:ascii="Verdana" w:hAnsi="Verdana"/>
                <w:sz w:val="16"/>
                <w:szCs w:val="16"/>
              </w:rPr>
              <w:t xml:space="preserve"> of </w:t>
            </w:r>
            <w:r w:rsidR="00AC6186" w:rsidRPr="00CE55AA">
              <w:rPr>
                <w:rFonts w:ascii="Verdana" w:hAnsi="Verdana"/>
                <w:b/>
                <w:bCs/>
                <w:sz w:val="16"/>
                <w:szCs w:val="16"/>
              </w:rPr>
              <w:fldChar w:fldCharType="begin"/>
            </w:r>
            <w:r w:rsidR="00AC6186" w:rsidRPr="00CE55AA">
              <w:rPr>
                <w:rFonts w:ascii="Verdana" w:hAnsi="Verdana"/>
                <w:b/>
                <w:bCs/>
                <w:sz w:val="16"/>
                <w:szCs w:val="16"/>
              </w:rPr>
              <w:instrText xml:space="preserve"> NUMPAGES  </w:instrText>
            </w:r>
            <w:r w:rsidR="00AC6186" w:rsidRPr="00CE55AA">
              <w:rPr>
                <w:rFonts w:ascii="Verdana" w:hAnsi="Verdana"/>
                <w:b/>
                <w:bCs/>
                <w:sz w:val="16"/>
                <w:szCs w:val="16"/>
              </w:rPr>
              <w:fldChar w:fldCharType="separate"/>
            </w:r>
            <w:r w:rsidR="00AC6186">
              <w:rPr>
                <w:rFonts w:ascii="Verdana" w:hAnsi="Verdana"/>
                <w:b/>
                <w:bCs/>
                <w:sz w:val="16"/>
                <w:szCs w:val="16"/>
              </w:rPr>
              <w:t>37</w:t>
            </w:r>
            <w:r w:rsidR="00AC6186" w:rsidRPr="00CE55AA">
              <w:rPr>
                <w:rFonts w:ascii="Verdana" w:hAnsi="Verdana"/>
                <w:b/>
                <w:bCs/>
                <w:sz w:val="16"/>
                <w:szCs w:val="16"/>
              </w:rPr>
              <w:fldChar w:fldCharType="end"/>
            </w:r>
          </w:sdtContent>
        </w:sdt>
      </w:p>
    </w:sdtContent>
  </w:sdt>
  <w:p w14:paraId="4A86CD1A" w14:textId="77777777" w:rsidR="00AC6186" w:rsidRDefault="00AC6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EBAD8" w14:textId="77777777" w:rsidR="00544011" w:rsidRDefault="00544011">
      <w:r>
        <w:separator/>
      </w:r>
    </w:p>
  </w:footnote>
  <w:footnote w:type="continuationSeparator" w:id="0">
    <w:p w14:paraId="4FD132AA" w14:textId="77777777" w:rsidR="00544011" w:rsidRDefault="00544011">
      <w:r>
        <w:continuationSeparator/>
      </w:r>
    </w:p>
  </w:footnote>
  <w:footnote w:type="continuationNotice" w:id="1">
    <w:p w14:paraId="157C01E9" w14:textId="77777777" w:rsidR="00544011" w:rsidRDefault="005440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146CF3A"/>
    <w:lvl w:ilvl="0">
      <w:start w:val="1"/>
      <w:numFmt w:val="bullet"/>
      <w:pStyle w:val="ListBullet3"/>
      <w:lvlText w:val=""/>
      <w:lvlJc w:val="left"/>
      <w:pPr>
        <w:tabs>
          <w:tab w:val="num" w:pos="1530"/>
        </w:tabs>
        <w:ind w:left="1530" w:hanging="360"/>
      </w:pPr>
      <w:rPr>
        <w:rFonts w:ascii="Symbol" w:hAnsi="Symbol" w:hint="default"/>
      </w:rPr>
    </w:lvl>
  </w:abstractNum>
  <w:abstractNum w:abstractNumId="1" w15:restartNumberingAfterBreak="0">
    <w:nsid w:val="FFFFFF83"/>
    <w:multiLevelType w:val="singleLevel"/>
    <w:tmpl w:val="390293D8"/>
    <w:lvl w:ilvl="0">
      <w:start w:val="1"/>
      <w:numFmt w:val="bullet"/>
      <w:pStyle w:val="ListBullet2"/>
      <w:lvlText w:val=""/>
      <w:lvlJc w:val="left"/>
      <w:pPr>
        <w:tabs>
          <w:tab w:val="num" w:pos="990"/>
        </w:tabs>
        <w:ind w:left="990" w:hanging="360"/>
      </w:pPr>
      <w:rPr>
        <w:rFonts w:ascii="Symbol" w:hAnsi="Symbol" w:hint="default"/>
      </w:rPr>
    </w:lvl>
  </w:abstractNum>
  <w:abstractNum w:abstractNumId="2" w15:restartNumberingAfterBreak="0">
    <w:nsid w:val="FFFFFF88"/>
    <w:multiLevelType w:val="singleLevel"/>
    <w:tmpl w:val="84B81BDC"/>
    <w:lvl w:ilvl="0">
      <w:start w:val="1"/>
      <w:numFmt w:val="decimal"/>
      <w:pStyle w:val="ListNumber"/>
      <w:lvlText w:val="%1."/>
      <w:lvlJc w:val="left"/>
      <w:pPr>
        <w:tabs>
          <w:tab w:val="num" w:pos="360"/>
        </w:tabs>
        <w:ind w:left="360" w:hanging="360"/>
      </w:pPr>
    </w:lvl>
  </w:abstractNum>
  <w:abstractNum w:abstractNumId="3" w15:restartNumberingAfterBreak="0">
    <w:nsid w:val="018D2F52"/>
    <w:multiLevelType w:val="hybridMultilevel"/>
    <w:tmpl w:val="457C0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C74A11"/>
    <w:multiLevelType w:val="hybridMultilevel"/>
    <w:tmpl w:val="509CD6E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15:restartNumberingAfterBreak="0">
    <w:nsid w:val="08AC6F71"/>
    <w:multiLevelType w:val="hybridMultilevel"/>
    <w:tmpl w:val="FEE2E128"/>
    <w:lvl w:ilvl="0" w:tplc="0409001B">
      <w:start w:val="1"/>
      <w:numFmt w:val="lowerRoman"/>
      <w:lvlText w:val="%1."/>
      <w:lvlJc w:val="right"/>
      <w:pPr>
        <w:ind w:left="3154"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1685D"/>
    <w:multiLevelType w:val="hybridMultilevel"/>
    <w:tmpl w:val="0ACC9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0BC95F89"/>
    <w:multiLevelType w:val="hybridMultilevel"/>
    <w:tmpl w:val="A4A249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0C2B7725"/>
    <w:multiLevelType w:val="hybridMultilevel"/>
    <w:tmpl w:val="FFACF348"/>
    <w:lvl w:ilvl="0" w:tplc="91FE2A84">
      <w:start w:val="1"/>
      <w:numFmt w:val="lowerLetter"/>
      <w:lvlText w:val="%1."/>
      <w:lvlJc w:val="left"/>
      <w:pPr>
        <w:ind w:left="1998" w:hanging="360"/>
      </w:pPr>
      <w:rPr>
        <w:b/>
        <w:bCs/>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9" w15:restartNumberingAfterBreak="0">
    <w:nsid w:val="0D813007"/>
    <w:multiLevelType w:val="hybridMultilevel"/>
    <w:tmpl w:val="4DB6A636"/>
    <w:lvl w:ilvl="0" w:tplc="0409001B">
      <w:start w:val="1"/>
      <w:numFmt w:val="lowerRoman"/>
      <w:lvlText w:val="%1."/>
      <w:lvlJc w:val="right"/>
      <w:pPr>
        <w:ind w:left="297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E60F11"/>
    <w:multiLevelType w:val="hybridMultilevel"/>
    <w:tmpl w:val="7848CFF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1" w15:restartNumberingAfterBreak="0">
    <w:nsid w:val="17553EF8"/>
    <w:multiLevelType w:val="hybridMultilevel"/>
    <w:tmpl w:val="092414BA"/>
    <w:lvl w:ilvl="0" w:tplc="8E302E68">
      <w:start w:val="1"/>
      <w:numFmt w:val="upperLetter"/>
      <w:lvlText w:val="%1."/>
      <w:lvlJc w:val="left"/>
      <w:pPr>
        <w:ind w:left="1638" w:hanging="360"/>
      </w:pPr>
      <w:rPr>
        <w:rFonts w:hint="default"/>
        <w:b/>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2" w15:restartNumberingAfterBreak="0">
    <w:nsid w:val="184F3ED3"/>
    <w:multiLevelType w:val="hybridMultilevel"/>
    <w:tmpl w:val="45285B74"/>
    <w:lvl w:ilvl="0" w:tplc="C2CE04EA">
      <w:start w:val="1"/>
      <w:numFmt w:val="lowerLetter"/>
      <w:lvlText w:val="%1."/>
      <w:lvlJc w:val="left"/>
      <w:pPr>
        <w:ind w:left="1800" w:hanging="360"/>
      </w:pPr>
      <w:rPr>
        <w:rFonts w:hint="default"/>
        <w:b/>
        <w:bCs/>
      </w:rPr>
    </w:lvl>
    <w:lvl w:ilvl="1" w:tplc="D250DC52">
      <w:start w:val="1"/>
      <w:numFmt w:val="low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92D0842"/>
    <w:multiLevelType w:val="hybridMultilevel"/>
    <w:tmpl w:val="F092B3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A3F288A"/>
    <w:multiLevelType w:val="hybridMultilevel"/>
    <w:tmpl w:val="2E12DB3A"/>
    <w:lvl w:ilvl="0" w:tplc="8508FA1A">
      <w:start w:val="1"/>
      <w:numFmt w:val="upperLetter"/>
      <w:lvlText w:val="%1."/>
      <w:lvlJc w:val="left"/>
      <w:pPr>
        <w:ind w:left="2556" w:hanging="360"/>
      </w:pPr>
      <w:rPr>
        <w:rFonts w:hint="default"/>
      </w:rPr>
    </w:lvl>
    <w:lvl w:ilvl="1" w:tplc="04090019" w:tentative="1">
      <w:start w:val="1"/>
      <w:numFmt w:val="lowerLetter"/>
      <w:lvlText w:val="%2."/>
      <w:lvlJc w:val="left"/>
      <w:pPr>
        <w:ind w:left="3276" w:hanging="360"/>
      </w:pPr>
    </w:lvl>
    <w:lvl w:ilvl="2" w:tplc="0409001B" w:tentative="1">
      <w:start w:val="1"/>
      <w:numFmt w:val="lowerRoman"/>
      <w:lvlText w:val="%3."/>
      <w:lvlJc w:val="right"/>
      <w:pPr>
        <w:ind w:left="3996" w:hanging="180"/>
      </w:pPr>
    </w:lvl>
    <w:lvl w:ilvl="3" w:tplc="0409000F" w:tentative="1">
      <w:start w:val="1"/>
      <w:numFmt w:val="decimal"/>
      <w:lvlText w:val="%4."/>
      <w:lvlJc w:val="left"/>
      <w:pPr>
        <w:ind w:left="4716" w:hanging="360"/>
      </w:pPr>
    </w:lvl>
    <w:lvl w:ilvl="4" w:tplc="04090019" w:tentative="1">
      <w:start w:val="1"/>
      <w:numFmt w:val="lowerLetter"/>
      <w:lvlText w:val="%5."/>
      <w:lvlJc w:val="left"/>
      <w:pPr>
        <w:ind w:left="5436" w:hanging="360"/>
      </w:pPr>
    </w:lvl>
    <w:lvl w:ilvl="5" w:tplc="0409001B" w:tentative="1">
      <w:start w:val="1"/>
      <w:numFmt w:val="lowerRoman"/>
      <w:lvlText w:val="%6."/>
      <w:lvlJc w:val="right"/>
      <w:pPr>
        <w:ind w:left="6156" w:hanging="180"/>
      </w:pPr>
    </w:lvl>
    <w:lvl w:ilvl="6" w:tplc="0409000F" w:tentative="1">
      <w:start w:val="1"/>
      <w:numFmt w:val="decimal"/>
      <w:lvlText w:val="%7."/>
      <w:lvlJc w:val="left"/>
      <w:pPr>
        <w:ind w:left="6876" w:hanging="360"/>
      </w:pPr>
    </w:lvl>
    <w:lvl w:ilvl="7" w:tplc="04090019" w:tentative="1">
      <w:start w:val="1"/>
      <w:numFmt w:val="lowerLetter"/>
      <w:lvlText w:val="%8."/>
      <w:lvlJc w:val="left"/>
      <w:pPr>
        <w:ind w:left="7596" w:hanging="360"/>
      </w:pPr>
    </w:lvl>
    <w:lvl w:ilvl="8" w:tplc="0409001B" w:tentative="1">
      <w:start w:val="1"/>
      <w:numFmt w:val="lowerRoman"/>
      <w:lvlText w:val="%9."/>
      <w:lvlJc w:val="right"/>
      <w:pPr>
        <w:ind w:left="8316" w:hanging="180"/>
      </w:pPr>
    </w:lvl>
  </w:abstractNum>
  <w:abstractNum w:abstractNumId="15" w15:restartNumberingAfterBreak="0">
    <w:nsid w:val="1FB33F60"/>
    <w:multiLevelType w:val="hybridMultilevel"/>
    <w:tmpl w:val="95E86060"/>
    <w:lvl w:ilvl="0" w:tplc="2752BC40">
      <w:start w:val="1"/>
      <w:numFmt w:val="lowerLetter"/>
      <w:lvlText w:val="%1."/>
      <w:lvlJc w:val="left"/>
      <w:pPr>
        <w:ind w:left="1642" w:hanging="360"/>
      </w:pPr>
      <w:rPr>
        <w:rFonts w:hint="default"/>
      </w:rPr>
    </w:lvl>
    <w:lvl w:ilvl="1" w:tplc="04090019">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16" w15:restartNumberingAfterBreak="0">
    <w:nsid w:val="2412765E"/>
    <w:multiLevelType w:val="multilevel"/>
    <w:tmpl w:val="869EC5DA"/>
    <w:lvl w:ilvl="0">
      <w:start w:val="1"/>
      <w:numFmt w:val="decimal"/>
      <w:pStyle w:val="Heading1"/>
      <w:lvlText w:val="%1."/>
      <w:lvlJc w:val="left"/>
      <w:pPr>
        <w:tabs>
          <w:tab w:val="num" w:pos="360"/>
        </w:tabs>
        <w:ind w:left="360" w:hanging="360"/>
      </w:pPr>
      <w:rPr>
        <w:rFonts w:ascii="Arial" w:hAnsi="Arial" w:hint="default"/>
        <w:b/>
        <w:i w:val="0"/>
        <w:sz w:val="22"/>
        <w:szCs w:val="22"/>
      </w:rPr>
    </w:lvl>
    <w:lvl w:ilvl="1">
      <w:start w:val="1"/>
      <w:numFmt w:val="decimal"/>
      <w:pStyle w:val="Heading2"/>
      <w:lvlText w:val="%1.%2."/>
      <w:lvlJc w:val="left"/>
      <w:pPr>
        <w:tabs>
          <w:tab w:val="num" w:pos="1008"/>
        </w:tabs>
        <w:ind w:left="1008" w:hanging="738"/>
      </w:pPr>
      <w:rPr>
        <w:rFonts w:ascii="Arial" w:hAnsi="Arial" w:cs="Times New Roman" w:hint="default"/>
        <w:b/>
        <w:bCs w:val="0"/>
        <w:i w:val="0"/>
        <w:iCs w:val="0"/>
        <w:caps w:val="0"/>
        <w:smallCaps w:val="0"/>
        <w:strike w:val="0"/>
        <w:dstrike w:val="0"/>
        <w:noProof w:val="0"/>
        <w:vanish w:val="0"/>
        <w:color w:val="0000FF"/>
        <w:spacing w:val="0"/>
        <w:kern w:val="0"/>
        <w:position w:val="0"/>
        <w:sz w:val="22"/>
        <w:szCs w:val="22"/>
        <w:u w:val="none"/>
        <w:effect w:val="none"/>
        <w:vertAlign w:val="baseline"/>
        <w:em w:val="none"/>
        <w:specVanish w:val="0"/>
      </w:rPr>
    </w:lvl>
    <w:lvl w:ilvl="2">
      <w:start w:val="1"/>
      <w:numFmt w:val="decimal"/>
      <w:pStyle w:val="Heading3"/>
      <w:lvlText w:val="%1.%2.%3."/>
      <w:lvlJc w:val="left"/>
      <w:pPr>
        <w:tabs>
          <w:tab w:val="num" w:pos="1008"/>
        </w:tabs>
        <w:ind w:left="864" w:firstLine="0"/>
      </w:pPr>
      <w:rPr>
        <w:rFonts w:ascii="Arial Bold" w:hAnsi="Arial Bold" w:hint="default"/>
        <w:b/>
        <w:color w:val="0000FF"/>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C30F53"/>
    <w:multiLevelType w:val="multilevel"/>
    <w:tmpl w:val="D012DDF0"/>
    <w:lvl w:ilvl="0">
      <w:start w:val="1"/>
      <w:numFmt w:val="decimal"/>
      <w:lvlText w:val="%1."/>
      <w:lvlJc w:val="left"/>
      <w:pPr>
        <w:ind w:left="720" w:hanging="360"/>
      </w:pPr>
    </w:lvl>
    <w:lvl w:ilvl="1">
      <w:start w:val="2"/>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E95F5F"/>
    <w:multiLevelType w:val="hybridMultilevel"/>
    <w:tmpl w:val="0B3E91A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2AA65A5D"/>
    <w:multiLevelType w:val="hybridMultilevel"/>
    <w:tmpl w:val="C1B2430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2B785C63"/>
    <w:multiLevelType w:val="hybridMultilevel"/>
    <w:tmpl w:val="2AD8FAE4"/>
    <w:lvl w:ilvl="0" w:tplc="8FFAE2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BF6779"/>
    <w:multiLevelType w:val="hybridMultilevel"/>
    <w:tmpl w:val="ACFCE01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00B4EF6"/>
    <w:multiLevelType w:val="hybridMultilevel"/>
    <w:tmpl w:val="DD882C18"/>
    <w:lvl w:ilvl="0" w:tplc="069E25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0992566"/>
    <w:multiLevelType w:val="singleLevel"/>
    <w:tmpl w:val="04090001"/>
    <w:lvl w:ilvl="0">
      <w:start w:val="16"/>
      <w:numFmt w:val="bullet"/>
      <w:pStyle w:val="Smallprintoutline"/>
      <w:lvlText w:val=""/>
      <w:lvlJc w:val="left"/>
      <w:pPr>
        <w:tabs>
          <w:tab w:val="num" w:pos="360"/>
        </w:tabs>
        <w:ind w:left="360" w:hanging="360"/>
      </w:pPr>
      <w:rPr>
        <w:rFonts w:ascii="Symbol" w:hAnsi="Symbol" w:hint="default"/>
      </w:rPr>
    </w:lvl>
  </w:abstractNum>
  <w:abstractNum w:abstractNumId="24" w15:restartNumberingAfterBreak="0">
    <w:nsid w:val="30F55B89"/>
    <w:multiLevelType w:val="hybridMultilevel"/>
    <w:tmpl w:val="19564914"/>
    <w:lvl w:ilvl="0" w:tplc="018E2026">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161079A"/>
    <w:multiLevelType w:val="hybridMultilevel"/>
    <w:tmpl w:val="B184BBC8"/>
    <w:lvl w:ilvl="0" w:tplc="CFCA1110">
      <w:start w:val="1"/>
      <w:numFmt w:val="decimal"/>
      <w:lvlText w:val="%1."/>
      <w:lvlJc w:val="left"/>
      <w:pPr>
        <w:ind w:left="1714" w:hanging="360"/>
      </w:pPr>
      <w:rPr>
        <w:rFonts w:hint="default"/>
      </w:rPr>
    </w:lvl>
    <w:lvl w:ilvl="1" w:tplc="04090015">
      <w:start w:val="1"/>
      <w:numFmt w:val="upperLetter"/>
      <w:lvlText w:val="%2."/>
      <w:lvlJc w:val="left"/>
      <w:pPr>
        <w:ind w:left="2434" w:hanging="360"/>
      </w:pPr>
    </w:lvl>
    <w:lvl w:ilvl="2" w:tplc="0409001B">
      <w:start w:val="1"/>
      <w:numFmt w:val="lowerRoman"/>
      <w:lvlText w:val="%3."/>
      <w:lvlJc w:val="right"/>
      <w:pPr>
        <w:ind w:left="2970" w:hanging="180"/>
      </w:pPr>
    </w:lvl>
    <w:lvl w:ilvl="3" w:tplc="0409000F">
      <w:start w:val="1"/>
      <w:numFmt w:val="decimal"/>
      <w:lvlText w:val="%4."/>
      <w:lvlJc w:val="left"/>
      <w:pPr>
        <w:ind w:left="3874" w:hanging="360"/>
      </w:pPr>
    </w:lvl>
    <w:lvl w:ilvl="4" w:tplc="04090019">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6" w15:restartNumberingAfterBreak="0">
    <w:nsid w:val="346F44A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4C65120"/>
    <w:multiLevelType w:val="hybridMultilevel"/>
    <w:tmpl w:val="F604881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36452D70"/>
    <w:multiLevelType w:val="hybridMultilevel"/>
    <w:tmpl w:val="9CACD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65C2157"/>
    <w:multiLevelType w:val="hybridMultilevel"/>
    <w:tmpl w:val="5812338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0" w15:restartNumberingAfterBreak="0">
    <w:nsid w:val="37377934"/>
    <w:multiLevelType w:val="hybridMultilevel"/>
    <w:tmpl w:val="A9A6D322"/>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1" w15:restartNumberingAfterBreak="0">
    <w:nsid w:val="3C2C11C1"/>
    <w:multiLevelType w:val="hybridMultilevel"/>
    <w:tmpl w:val="602842CA"/>
    <w:lvl w:ilvl="0" w:tplc="CEC28BD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6E6AB3"/>
    <w:multiLevelType w:val="hybridMultilevel"/>
    <w:tmpl w:val="23FA7038"/>
    <w:lvl w:ilvl="0" w:tplc="069E253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3FA017D5"/>
    <w:multiLevelType w:val="hybridMultilevel"/>
    <w:tmpl w:val="06C06C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BB127A"/>
    <w:multiLevelType w:val="hybridMultilevel"/>
    <w:tmpl w:val="E8604FD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41354881"/>
    <w:multiLevelType w:val="hybridMultilevel"/>
    <w:tmpl w:val="95B48400"/>
    <w:lvl w:ilvl="0" w:tplc="069E2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E077FC"/>
    <w:multiLevelType w:val="hybridMultilevel"/>
    <w:tmpl w:val="9D50ABC4"/>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46E87EB4"/>
    <w:multiLevelType w:val="hybridMultilevel"/>
    <w:tmpl w:val="14BCCC4E"/>
    <w:lvl w:ilvl="0" w:tplc="4F46A82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8C31FAD"/>
    <w:multiLevelType w:val="hybridMultilevel"/>
    <w:tmpl w:val="E6561730"/>
    <w:lvl w:ilvl="0" w:tplc="04090019">
      <w:start w:val="1"/>
      <w:numFmt w:val="lowerLetter"/>
      <w:lvlText w:val="%1."/>
      <w:lvlJc w:val="left"/>
      <w:pPr>
        <w:ind w:left="4594" w:hanging="360"/>
      </w:pPr>
    </w:lvl>
    <w:lvl w:ilvl="1" w:tplc="04090019" w:tentative="1">
      <w:start w:val="1"/>
      <w:numFmt w:val="lowerLetter"/>
      <w:lvlText w:val="%2."/>
      <w:lvlJc w:val="left"/>
      <w:pPr>
        <w:ind w:left="5314" w:hanging="360"/>
      </w:pPr>
    </w:lvl>
    <w:lvl w:ilvl="2" w:tplc="0409001B" w:tentative="1">
      <w:start w:val="1"/>
      <w:numFmt w:val="lowerRoman"/>
      <w:lvlText w:val="%3."/>
      <w:lvlJc w:val="right"/>
      <w:pPr>
        <w:ind w:left="6034" w:hanging="180"/>
      </w:pPr>
    </w:lvl>
    <w:lvl w:ilvl="3" w:tplc="0409000F" w:tentative="1">
      <w:start w:val="1"/>
      <w:numFmt w:val="decimal"/>
      <w:lvlText w:val="%4."/>
      <w:lvlJc w:val="left"/>
      <w:pPr>
        <w:ind w:left="6754" w:hanging="360"/>
      </w:pPr>
    </w:lvl>
    <w:lvl w:ilvl="4" w:tplc="04090019" w:tentative="1">
      <w:start w:val="1"/>
      <w:numFmt w:val="lowerLetter"/>
      <w:lvlText w:val="%5."/>
      <w:lvlJc w:val="left"/>
      <w:pPr>
        <w:ind w:left="7474" w:hanging="360"/>
      </w:pPr>
    </w:lvl>
    <w:lvl w:ilvl="5" w:tplc="0409001B" w:tentative="1">
      <w:start w:val="1"/>
      <w:numFmt w:val="lowerRoman"/>
      <w:lvlText w:val="%6."/>
      <w:lvlJc w:val="right"/>
      <w:pPr>
        <w:ind w:left="8194" w:hanging="180"/>
      </w:pPr>
    </w:lvl>
    <w:lvl w:ilvl="6" w:tplc="0409000F" w:tentative="1">
      <w:start w:val="1"/>
      <w:numFmt w:val="decimal"/>
      <w:lvlText w:val="%7."/>
      <w:lvlJc w:val="left"/>
      <w:pPr>
        <w:ind w:left="8914" w:hanging="360"/>
      </w:pPr>
    </w:lvl>
    <w:lvl w:ilvl="7" w:tplc="04090019" w:tentative="1">
      <w:start w:val="1"/>
      <w:numFmt w:val="lowerLetter"/>
      <w:lvlText w:val="%8."/>
      <w:lvlJc w:val="left"/>
      <w:pPr>
        <w:ind w:left="9634" w:hanging="360"/>
      </w:pPr>
    </w:lvl>
    <w:lvl w:ilvl="8" w:tplc="0409001B" w:tentative="1">
      <w:start w:val="1"/>
      <w:numFmt w:val="lowerRoman"/>
      <w:lvlText w:val="%9."/>
      <w:lvlJc w:val="right"/>
      <w:pPr>
        <w:ind w:left="10354" w:hanging="180"/>
      </w:pPr>
    </w:lvl>
  </w:abstractNum>
  <w:abstractNum w:abstractNumId="39" w15:restartNumberingAfterBreak="0">
    <w:nsid w:val="4BFB1329"/>
    <w:multiLevelType w:val="hybridMultilevel"/>
    <w:tmpl w:val="896A0E32"/>
    <w:lvl w:ilvl="0" w:tplc="0409000F">
      <w:start w:val="1"/>
      <w:numFmt w:val="decimal"/>
      <w:lvlText w:val="%1."/>
      <w:lvlJc w:val="left"/>
      <w:pPr>
        <w:ind w:left="387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AA4DA2"/>
    <w:multiLevelType w:val="hybridMultilevel"/>
    <w:tmpl w:val="9568223A"/>
    <w:lvl w:ilvl="0" w:tplc="88B8A67E">
      <w:start w:val="1"/>
      <w:numFmt w:val="lowerLetter"/>
      <w:lvlText w:val="%1."/>
      <w:lvlJc w:val="left"/>
      <w:pPr>
        <w:ind w:left="2250" w:hanging="360"/>
      </w:pPr>
      <w:rPr>
        <w:rFonts w:hint="default"/>
        <w:b/>
        <w:bCs/>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15:restartNumberingAfterBreak="0">
    <w:nsid w:val="54561BB6"/>
    <w:multiLevelType w:val="hybridMultilevel"/>
    <w:tmpl w:val="75A4BA7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BE4778"/>
    <w:multiLevelType w:val="hybridMultilevel"/>
    <w:tmpl w:val="49CECC9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15:restartNumberingAfterBreak="0">
    <w:nsid w:val="5718043A"/>
    <w:multiLevelType w:val="hybridMultilevel"/>
    <w:tmpl w:val="9E4E816A"/>
    <w:lvl w:ilvl="0" w:tplc="0409000F">
      <w:start w:val="1"/>
      <w:numFmt w:val="decimal"/>
      <w:lvlText w:val="%1."/>
      <w:lvlJc w:val="left"/>
      <w:pPr>
        <w:ind w:left="387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CA3560"/>
    <w:multiLevelType w:val="hybridMultilevel"/>
    <w:tmpl w:val="9350E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E094AAD"/>
    <w:multiLevelType w:val="hybridMultilevel"/>
    <w:tmpl w:val="24D2E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E2D2572"/>
    <w:multiLevelType w:val="hybridMultilevel"/>
    <w:tmpl w:val="86085326"/>
    <w:lvl w:ilvl="0" w:tplc="0409000F">
      <w:start w:val="1"/>
      <w:numFmt w:val="decimal"/>
      <w:lvlText w:val="%1."/>
      <w:lvlJc w:val="left"/>
      <w:pPr>
        <w:ind w:left="387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3758EC"/>
    <w:multiLevelType w:val="multilevel"/>
    <w:tmpl w:val="FC76DA98"/>
    <w:styleLink w:val="RFP"/>
    <w:lvl w:ilvl="0">
      <w:start w:val="1"/>
      <w:numFmt w:val="upperRoman"/>
      <w:lvlText w:val="Article %1."/>
      <w:lvlJc w:val="left"/>
      <w:pPr>
        <w:tabs>
          <w:tab w:val="num" w:pos="630"/>
        </w:tabs>
        <w:ind w:left="630" w:hanging="360"/>
      </w:pPr>
      <w:rPr>
        <w:rFonts w:ascii="Verdana" w:hAnsi="Verdana" w:hint="default"/>
        <w:b/>
        <w:i w:val="0"/>
        <w:sz w:val="24"/>
        <w:szCs w:val="22"/>
      </w:rPr>
    </w:lvl>
    <w:lvl w:ilvl="1">
      <w:start w:val="1"/>
      <w:numFmt w:val="decimal"/>
      <w:lvlText w:val="%1.%2."/>
      <w:lvlJc w:val="left"/>
      <w:pPr>
        <w:tabs>
          <w:tab w:val="num" w:pos="1278"/>
        </w:tabs>
        <w:ind w:left="1278" w:hanging="738"/>
      </w:pPr>
      <w:rPr>
        <w:rFonts w:ascii="Verdana" w:hAnsi="Verdana" w:cs="Times New Roman" w:hint="default"/>
        <w:b/>
        <w:bCs w:val="0"/>
        <w:i w:val="0"/>
        <w:iCs w:val="0"/>
        <w:caps w:val="0"/>
        <w:smallCaps w:val="0"/>
        <w:strike w:val="0"/>
        <w:dstrike w:val="0"/>
        <w:noProof w:val="0"/>
        <w:vanish w:val="0"/>
        <w:color w:val="0000FF"/>
        <w:spacing w:val="0"/>
        <w:kern w:val="0"/>
        <w:position w:val="0"/>
        <w:sz w:val="24"/>
        <w:szCs w:val="22"/>
        <w:u w:val="none"/>
        <w:effect w:val="none"/>
        <w:vertAlign w:val="baseline"/>
        <w:em w:val="none"/>
        <w:specVanish w:val="0"/>
      </w:rPr>
    </w:lvl>
    <w:lvl w:ilvl="2">
      <w:start w:val="1"/>
      <w:numFmt w:val="decimal"/>
      <w:lvlText w:val="%1.%2.%3."/>
      <w:lvlJc w:val="left"/>
      <w:pPr>
        <w:tabs>
          <w:tab w:val="num" w:pos="1278"/>
        </w:tabs>
        <w:ind w:left="1134" w:firstLine="0"/>
      </w:pPr>
      <w:rPr>
        <w:rFonts w:ascii="Verdana" w:hAnsi="Verdana" w:hint="default"/>
        <w:b/>
        <w:color w:val="0000FF"/>
        <w:sz w:val="24"/>
        <w:szCs w:val="22"/>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279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3870"/>
        </w:tabs>
        <w:ind w:left="3510" w:hanging="1080"/>
      </w:pPr>
      <w:rPr>
        <w:rFonts w:hint="default"/>
      </w:rPr>
    </w:lvl>
    <w:lvl w:ilvl="7">
      <w:start w:val="1"/>
      <w:numFmt w:val="decimal"/>
      <w:lvlText w:val="%1.%2.%3.%4.%5.%6.%7.%8."/>
      <w:lvlJc w:val="left"/>
      <w:pPr>
        <w:tabs>
          <w:tab w:val="num" w:pos="4590"/>
        </w:tabs>
        <w:ind w:left="4014" w:hanging="1224"/>
      </w:pPr>
      <w:rPr>
        <w:rFonts w:hint="default"/>
      </w:rPr>
    </w:lvl>
    <w:lvl w:ilvl="8">
      <w:start w:val="1"/>
      <w:numFmt w:val="decimal"/>
      <w:lvlText w:val="%1.%2.%3.%4.%5.%6.%7.%8.%9."/>
      <w:lvlJc w:val="left"/>
      <w:pPr>
        <w:tabs>
          <w:tab w:val="num" w:pos="4950"/>
        </w:tabs>
        <w:ind w:left="4590" w:hanging="1440"/>
      </w:pPr>
      <w:rPr>
        <w:rFonts w:hint="default"/>
      </w:rPr>
    </w:lvl>
  </w:abstractNum>
  <w:abstractNum w:abstractNumId="48" w15:restartNumberingAfterBreak="0">
    <w:nsid w:val="60F44B22"/>
    <w:multiLevelType w:val="hybridMultilevel"/>
    <w:tmpl w:val="244CCDE6"/>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9" w15:restartNumberingAfterBreak="0">
    <w:nsid w:val="614865A6"/>
    <w:multiLevelType w:val="hybridMultilevel"/>
    <w:tmpl w:val="EAC4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0917C4"/>
    <w:multiLevelType w:val="hybridMultilevel"/>
    <w:tmpl w:val="CD780C1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15:restartNumberingAfterBreak="0">
    <w:nsid w:val="6B492DF6"/>
    <w:multiLevelType w:val="multilevel"/>
    <w:tmpl w:val="BA669294"/>
    <w:lvl w:ilvl="0">
      <w:start w:val="1"/>
      <w:numFmt w:val="decimal"/>
      <w:lvlText w:val="%1."/>
      <w:lvlJc w:val="left"/>
      <w:pPr>
        <w:ind w:left="720" w:hanging="360"/>
      </w:pPr>
      <w:rPr>
        <w:rFonts w:hint="default"/>
        <w:sz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E8E1AAA"/>
    <w:multiLevelType w:val="hybridMultilevel"/>
    <w:tmpl w:val="5E1272B6"/>
    <w:lvl w:ilvl="0" w:tplc="0409000F">
      <w:start w:val="1"/>
      <w:numFmt w:val="decimal"/>
      <w:lvlText w:val="%1."/>
      <w:lvlJc w:val="left"/>
      <w:pPr>
        <w:ind w:left="1998" w:hanging="360"/>
      </w:p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53" w15:restartNumberingAfterBreak="0">
    <w:nsid w:val="6FCA5C69"/>
    <w:multiLevelType w:val="hybridMultilevel"/>
    <w:tmpl w:val="EF423508"/>
    <w:lvl w:ilvl="0" w:tplc="04090015">
      <w:start w:val="1"/>
      <w:numFmt w:val="upperLetter"/>
      <w:lvlText w:val="%1."/>
      <w:lvlJc w:val="left"/>
      <w:pPr>
        <w:ind w:left="960" w:hanging="360"/>
      </w:p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4" w15:restartNumberingAfterBreak="0">
    <w:nsid w:val="71367B69"/>
    <w:multiLevelType w:val="hybridMultilevel"/>
    <w:tmpl w:val="A06AAE74"/>
    <w:lvl w:ilvl="0" w:tplc="04090001">
      <w:start w:val="1"/>
      <w:numFmt w:val="bullet"/>
      <w:lvlText w:val=""/>
      <w:lvlJc w:val="left"/>
      <w:pPr>
        <w:ind w:left="1998" w:hanging="360"/>
      </w:pPr>
      <w:rPr>
        <w:rFonts w:ascii="Symbol" w:hAnsi="Symbol" w:hint="default"/>
      </w:rPr>
    </w:lvl>
    <w:lvl w:ilvl="1" w:tplc="04090003" w:tentative="1">
      <w:start w:val="1"/>
      <w:numFmt w:val="bullet"/>
      <w:lvlText w:val="o"/>
      <w:lvlJc w:val="left"/>
      <w:pPr>
        <w:ind w:left="2718" w:hanging="360"/>
      </w:pPr>
      <w:rPr>
        <w:rFonts w:ascii="Courier New" w:hAnsi="Courier New" w:cs="Courier New" w:hint="default"/>
      </w:rPr>
    </w:lvl>
    <w:lvl w:ilvl="2" w:tplc="04090005" w:tentative="1">
      <w:start w:val="1"/>
      <w:numFmt w:val="bullet"/>
      <w:lvlText w:val=""/>
      <w:lvlJc w:val="left"/>
      <w:pPr>
        <w:ind w:left="3438" w:hanging="360"/>
      </w:pPr>
      <w:rPr>
        <w:rFonts w:ascii="Wingdings" w:hAnsi="Wingdings" w:hint="default"/>
      </w:rPr>
    </w:lvl>
    <w:lvl w:ilvl="3" w:tplc="04090001" w:tentative="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cs="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cs="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55" w15:restartNumberingAfterBreak="0">
    <w:nsid w:val="73473BCE"/>
    <w:multiLevelType w:val="hybridMultilevel"/>
    <w:tmpl w:val="2868A5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3D0F03"/>
    <w:multiLevelType w:val="hybridMultilevel"/>
    <w:tmpl w:val="201EAAC4"/>
    <w:lvl w:ilvl="0" w:tplc="CE9CD29A">
      <w:start w:val="1"/>
      <w:numFmt w:val="bullet"/>
      <w:pStyle w:val="List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57" w15:restartNumberingAfterBreak="0">
    <w:nsid w:val="74DB3C0F"/>
    <w:multiLevelType w:val="hybridMultilevel"/>
    <w:tmpl w:val="9AFC4106"/>
    <w:lvl w:ilvl="0" w:tplc="0409001B">
      <w:start w:val="1"/>
      <w:numFmt w:val="lowerRoman"/>
      <w:lvlText w:val="%1."/>
      <w:lvlJc w:val="right"/>
      <w:pPr>
        <w:ind w:left="3154"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EC0096"/>
    <w:multiLevelType w:val="hybridMultilevel"/>
    <w:tmpl w:val="67F0BBB6"/>
    <w:lvl w:ilvl="0" w:tplc="E9F883FC">
      <w:start w:val="1"/>
      <w:numFmt w:val="lowerLetter"/>
      <w:lvlText w:val="%1."/>
      <w:lvlJc w:val="left"/>
      <w:pPr>
        <w:ind w:left="2790" w:hanging="360"/>
      </w:pPr>
      <w:rPr>
        <w:rFonts w:ascii="Verdana" w:hAnsi="Verdana" w:hint="default"/>
        <w:b/>
        <w:bCs/>
        <w:sz w:val="22"/>
        <w:szCs w:val="22"/>
      </w:rPr>
    </w:lvl>
    <w:lvl w:ilvl="1" w:tplc="04090001">
      <w:start w:val="1"/>
      <w:numFmt w:val="bullet"/>
      <w:lvlText w:val=""/>
      <w:lvlJc w:val="left"/>
      <w:pPr>
        <w:ind w:left="3510" w:hanging="360"/>
      </w:pPr>
      <w:rPr>
        <w:rFonts w:ascii="Symbol" w:hAnsi="Symbol"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59" w15:restartNumberingAfterBreak="0">
    <w:nsid w:val="77110EC0"/>
    <w:multiLevelType w:val="multilevel"/>
    <w:tmpl w:val="3CE457E6"/>
    <w:lvl w:ilvl="0">
      <w:start w:val="7"/>
      <w:numFmt w:val="decimal"/>
      <w:lvlText w:val="%1"/>
      <w:lvlJc w:val="left"/>
      <w:pPr>
        <w:ind w:left="405" w:hanging="405"/>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6192" w:hanging="1080"/>
      </w:pPr>
      <w:rPr>
        <w:rFonts w:hint="default"/>
      </w:rPr>
    </w:lvl>
    <w:lvl w:ilvl="3">
      <w:start w:val="1"/>
      <w:numFmt w:val="decimal"/>
      <w:lvlText w:val="%1.%2.%3.%4"/>
      <w:lvlJc w:val="left"/>
      <w:pPr>
        <w:ind w:left="8748" w:hanging="1080"/>
      </w:pPr>
      <w:rPr>
        <w:rFonts w:hint="default"/>
      </w:rPr>
    </w:lvl>
    <w:lvl w:ilvl="4">
      <w:start w:val="1"/>
      <w:numFmt w:val="decimal"/>
      <w:lvlText w:val="%1.%2.%3.%4.%5"/>
      <w:lvlJc w:val="left"/>
      <w:pPr>
        <w:ind w:left="11664" w:hanging="1440"/>
      </w:pPr>
      <w:rPr>
        <w:rFonts w:hint="default"/>
      </w:rPr>
    </w:lvl>
    <w:lvl w:ilvl="5">
      <w:start w:val="1"/>
      <w:numFmt w:val="decimal"/>
      <w:lvlText w:val="%1.%2.%3.%4.%5.%6"/>
      <w:lvlJc w:val="left"/>
      <w:pPr>
        <w:ind w:left="14580" w:hanging="1800"/>
      </w:pPr>
      <w:rPr>
        <w:rFonts w:hint="default"/>
      </w:rPr>
    </w:lvl>
    <w:lvl w:ilvl="6">
      <w:start w:val="1"/>
      <w:numFmt w:val="decimal"/>
      <w:lvlText w:val="%1.%2.%3.%4.%5.%6.%7"/>
      <w:lvlJc w:val="left"/>
      <w:pPr>
        <w:ind w:left="17496" w:hanging="2160"/>
      </w:pPr>
      <w:rPr>
        <w:rFonts w:hint="default"/>
      </w:rPr>
    </w:lvl>
    <w:lvl w:ilvl="7">
      <w:start w:val="1"/>
      <w:numFmt w:val="decimal"/>
      <w:lvlText w:val="%1.%2.%3.%4.%5.%6.%7.%8"/>
      <w:lvlJc w:val="left"/>
      <w:pPr>
        <w:ind w:left="20052" w:hanging="2160"/>
      </w:pPr>
      <w:rPr>
        <w:rFonts w:hint="default"/>
      </w:rPr>
    </w:lvl>
    <w:lvl w:ilvl="8">
      <w:start w:val="1"/>
      <w:numFmt w:val="decimal"/>
      <w:lvlText w:val="%1.%2.%3.%4.%5.%6.%7.%8.%9"/>
      <w:lvlJc w:val="left"/>
      <w:pPr>
        <w:ind w:left="22968" w:hanging="2520"/>
      </w:pPr>
      <w:rPr>
        <w:rFonts w:hint="default"/>
      </w:rPr>
    </w:lvl>
  </w:abstractNum>
  <w:abstractNum w:abstractNumId="60" w15:restartNumberingAfterBreak="0">
    <w:nsid w:val="7B8906D1"/>
    <w:multiLevelType w:val="hybridMultilevel"/>
    <w:tmpl w:val="6150916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1" w15:restartNumberingAfterBreak="0">
    <w:nsid w:val="7EC5180E"/>
    <w:multiLevelType w:val="hybridMultilevel"/>
    <w:tmpl w:val="5D1C6CCE"/>
    <w:lvl w:ilvl="0" w:tplc="04090015">
      <w:start w:val="1"/>
      <w:numFmt w:val="upperLetter"/>
      <w:lvlText w:val="%1."/>
      <w:lvlJc w:val="left"/>
      <w:pPr>
        <w:ind w:left="1638" w:hanging="360"/>
      </w:pPr>
      <w:rPr>
        <w:rFonts w:hint="default"/>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62" w15:restartNumberingAfterBreak="0">
    <w:nsid w:val="7F1F1B4D"/>
    <w:multiLevelType w:val="hybridMultilevel"/>
    <w:tmpl w:val="FB5EF6FA"/>
    <w:lvl w:ilvl="0" w:tplc="0409000F">
      <w:start w:val="1"/>
      <w:numFmt w:val="decimal"/>
      <w:lvlText w:val="%1."/>
      <w:lvlJc w:val="left"/>
      <w:pPr>
        <w:ind w:left="387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6C3020"/>
    <w:multiLevelType w:val="multilevel"/>
    <w:tmpl w:val="59E407FA"/>
    <w:lvl w:ilvl="0">
      <w:start w:val="1"/>
      <w:numFmt w:val="decimal"/>
      <w:lvlText w:val="SECTION %1."/>
      <w:lvlJc w:val="left"/>
      <w:pPr>
        <w:tabs>
          <w:tab w:val="num" w:pos="1800"/>
        </w:tabs>
        <w:ind w:left="1800" w:hanging="360"/>
      </w:pPr>
      <w:rPr>
        <w:rFonts w:ascii="Verdana" w:hAnsi="Verdana" w:hint="default"/>
        <w:b/>
        <w:i w:val="0"/>
        <w:caps/>
        <w:smallCaps w:val="0"/>
        <w:color w:val="auto"/>
        <w:sz w:val="24"/>
        <w:szCs w:val="24"/>
      </w:rPr>
    </w:lvl>
    <w:lvl w:ilvl="1">
      <w:start w:val="1"/>
      <w:numFmt w:val="decimal"/>
      <w:lvlText w:val="%1.%2."/>
      <w:lvlJc w:val="left"/>
      <w:pPr>
        <w:tabs>
          <w:tab w:val="num" w:pos="738"/>
        </w:tabs>
        <w:ind w:left="738" w:hanging="738"/>
      </w:pPr>
      <w:rPr>
        <w:rFonts w:ascii="Verdana" w:hAnsi="Verdana" w:cs="Times New Roman" w:hint="default"/>
        <w:b/>
        <w:bCs w:val="0"/>
        <w:i w:val="0"/>
        <w:iCs w:val="0"/>
        <w:caps w:val="0"/>
        <w:smallCaps/>
        <w:strike w:val="0"/>
        <w:dstrike w:val="0"/>
        <w:vanish w:val="0"/>
        <w:color w:val="auto"/>
        <w:spacing w:val="0"/>
        <w:kern w:val="0"/>
        <w:position w:val="0"/>
        <w:sz w:val="22"/>
        <w:szCs w:val="22"/>
        <w:u w:val="none"/>
        <w:effect w:val="none"/>
        <w:vertAlign w:val="baseline"/>
        <w:em w:val="none"/>
      </w:rPr>
    </w:lvl>
    <w:lvl w:ilvl="2">
      <w:start w:val="1"/>
      <w:numFmt w:val="decimal"/>
      <w:lvlText w:val="%1.%2.%3."/>
      <w:lvlJc w:val="left"/>
      <w:pPr>
        <w:tabs>
          <w:tab w:val="num" w:pos="1278"/>
        </w:tabs>
        <w:ind w:left="1134" w:firstLine="0"/>
      </w:pPr>
      <w:rPr>
        <w:rFonts w:ascii="Verdana" w:hAnsi="Verdana" w:hint="default"/>
        <w:b/>
        <w:color w:val="auto"/>
        <w:sz w:val="22"/>
        <w:szCs w:val="22"/>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279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3870"/>
        </w:tabs>
        <w:ind w:left="3510" w:hanging="1080"/>
      </w:pPr>
      <w:rPr>
        <w:rFonts w:hint="default"/>
      </w:rPr>
    </w:lvl>
    <w:lvl w:ilvl="7">
      <w:start w:val="1"/>
      <w:numFmt w:val="decimal"/>
      <w:lvlText w:val="%1.%2.%3.%4.%5.%6.%7.%8."/>
      <w:lvlJc w:val="left"/>
      <w:pPr>
        <w:tabs>
          <w:tab w:val="num" w:pos="4590"/>
        </w:tabs>
        <w:ind w:left="4014" w:hanging="1224"/>
      </w:pPr>
      <w:rPr>
        <w:rFonts w:hint="default"/>
      </w:rPr>
    </w:lvl>
    <w:lvl w:ilvl="8">
      <w:start w:val="1"/>
      <w:numFmt w:val="decimal"/>
      <w:lvlText w:val="%1.%2.%3.%4.%5.%6.%7.%8.%9."/>
      <w:lvlJc w:val="left"/>
      <w:pPr>
        <w:tabs>
          <w:tab w:val="num" w:pos="4950"/>
        </w:tabs>
        <w:ind w:left="4590" w:hanging="1440"/>
      </w:pPr>
      <w:rPr>
        <w:rFonts w:hint="default"/>
      </w:rPr>
    </w:lvl>
  </w:abstractNum>
  <w:num w:numId="1">
    <w:abstractNumId w:val="2"/>
  </w:num>
  <w:num w:numId="2">
    <w:abstractNumId w:val="23"/>
  </w:num>
  <w:num w:numId="3">
    <w:abstractNumId w:val="56"/>
  </w:num>
  <w:num w:numId="4">
    <w:abstractNumId w:val="1"/>
  </w:num>
  <w:num w:numId="5">
    <w:abstractNumId w:val="16"/>
  </w:num>
  <w:num w:numId="6">
    <w:abstractNumId w:val="32"/>
  </w:num>
  <w:num w:numId="7">
    <w:abstractNumId w:val="22"/>
  </w:num>
  <w:num w:numId="8">
    <w:abstractNumId w:val="35"/>
  </w:num>
  <w:num w:numId="9">
    <w:abstractNumId w:val="40"/>
  </w:num>
  <w:num w:numId="10">
    <w:abstractNumId w:val="17"/>
  </w:num>
  <w:num w:numId="11">
    <w:abstractNumId w:val="47"/>
  </w:num>
  <w:num w:numId="12">
    <w:abstractNumId w:val="63"/>
  </w:num>
  <w:num w:numId="13">
    <w:abstractNumId w:val="31"/>
  </w:num>
  <w:num w:numId="14">
    <w:abstractNumId w:val="12"/>
  </w:num>
  <w:num w:numId="15">
    <w:abstractNumId w:val="24"/>
  </w:num>
  <w:num w:numId="16">
    <w:abstractNumId w:val="20"/>
  </w:num>
  <w:num w:numId="17">
    <w:abstractNumId w:val="58"/>
  </w:num>
  <w:num w:numId="18">
    <w:abstractNumId w:val="61"/>
  </w:num>
  <w:num w:numId="19">
    <w:abstractNumId w:val="55"/>
  </w:num>
  <w:num w:numId="20">
    <w:abstractNumId w:val="52"/>
  </w:num>
  <w:num w:numId="21">
    <w:abstractNumId w:val="36"/>
  </w:num>
  <w:num w:numId="22">
    <w:abstractNumId w:val="29"/>
  </w:num>
  <w:num w:numId="23">
    <w:abstractNumId w:val="15"/>
  </w:num>
  <w:num w:numId="24">
    <w:abstractNumId w:val="13"/>
  </w:num>
  <w:num w:numId="25">
    <w:abstractNumId w:val="21"/>
  </w:num>
  <w:num w:numId="26">
    <w:abstractNumId w:val="7"/>
  </w:num>
  <w:num w:numId="27">
    <w:abstractNumId w:val="6"/>
  </w:num>
  <w:num w:numId="28">
    <w:abstractNumId w:val="26"/>
  </w:num>
  <w:num w:numId="29">
    <w:abstractNumId w:val="11"/>
  </w:num>
  <w:num w:numId="30">
    <w:abstractNumId w:val="54"/>
  </w:num>
  <w:num w:numId="31">
    <w:abstractNumId w:val="27"/>
  </w:num>
  <w:num w:numId="32">
    <w:abstractNumId w:val="10"/>
  </w:num>
  <w:num w:numId="33">
    <w:abstractNumId w:val="37"/>
  </w:num>
  <w:num w:numId="34">
    <w:abstractNumId w:val="8"/>
  </w:num>
  <w:num w:numId="35">
    <w:abstractNumId w:val="44"/>
  </w:num>
  <w:num w:numId="36">
    <w:abstractNumId w:val="28"/>
  </w:num>
  <w:num w:numId="37">
    <w:abstractNumId w:val="3"/>
  </w:num>
  <w:num w:numId="38">
    <w:abstractNumId w:val="45"/>
  </w:num>
  <w:num w:numId="39">
    <w:abstractNumId w:val="49"/>
  </w:num>
  <w:num w:numId="40">
    <w:abstractNumId w:val="53"/>
  </w:num>
  <w:num w:numId="41">
    <w:abstractNumId w:val="33"/>
  </w:num>
  <w:num w:numId="42">
    <w:abstractNumId w:val="41"/>
  </w:num>
  <w:num w:numId="43">
    <w:abstractNumId w:val="30"/>
  </w:num>
  <w:num w:numId="44">
    <w:abstractNumId w:val="4"/>
  </w:num>
  <w:num w:numId="45">
    <w:abstractNumId w:val="14"/>
  </w:num>
  <w:num w:numId="46">
    <w:abstractNumId w:val="48"/>
  </w:num>
  <w:num w:numId="47">
    <w:abstractNumId w:val="59"/>
  </w:num>
  <w:num w:numId="48">
    <w:abstractNumId w:val="0"/>
  </w:num>
  <w:num w:numId="49">
    <w:abstractNumId w:val="25"/>
  </w:num>
  <w:num w:numId="50">
    <w:abstractNumId w:val="38"/>
  </w:num>
  <w:num w:numId="51">
    <w:abstractNumId w:val="39"/>
  </w:num>
  <w:num w:numId="52">
    <w:abstractNumId w:val="57"/>
  </w:num>
  <w:num w:numId="53">
    <w:abstractNumId w:val="5"/>
  </w:num>
  <w:num w:numId="54">
    <w:abstractNumId w:val="43"/>
  </w:num>
  <w:num w:numId="55">
    <w:abstractNumId w:val="62"/>
  </w:num>
  <w:num w:numId="56">
    <w:abstractNumId w:val="46"/>
  </w:num>
  <w:num w:numId="57">
    <w:abstractNumId w:val="9"/>
  </w:num>
  <w:num w:numId="58">
    <w:abstractNumId w:val="51"/>
  </w:num>
  <w:num w:numId="59">
    <w:abstractNumId w:val="19"/>
  </w:num>
  <w:num w:numId="60">
    <w:abstractNumId w:val="18"/>
  </w:num>
  <w:num w:numId="61">
    <w:abstractNumId w:val="42"/>
  </w:num>
  <w:num w:numId="62">
    <w:abstractNumId w:val="50"/>
  </w:num>
  <w:num w:numId="63">
    <w:abstractNumId w:val="60"/>
  </w:num>
  <w:num w:numId="64">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BA"/>
    <w:rsid w:val="0000079B"/>
    <w:rsid w:val="00000A00"/>
    <w:rsid w:val="0000134F"/>
    <w:rsid w:val="00002167"/>
    <w:rsid w:val="00003970"/>
    <w:rsid w:val="00004AFF"/>
    <w:rsid w:val="00005058"/>
    <w:rsid w:val="0000635F"/>
    <w:rsid w:val="00011353"/>
    <w:rsid w:val="0001161E"/>
    <w:rsid w:val="00011B35"/>
    <w:rsid w:val="00012558"/>
    <w:rsid w:val="00012A7D"/>
    <w:rsid w:val="00014BD4"/>
    <w:rsid w:val="00015A60"/>
    <w:rsid w:val="000208A0"/>
    <w:rsid w:val="0002116E"/>
    <w:rsid w:val="0002145D"/>
    <w:rsid w:val="000238B0"/>
    <w:rsid w:val="00024D42"/>
    <w:rsid w:val="00025EC0"/>
    <w:rsid w:val="00027171"/>
    <w:rsid w:val="00027A91"/>
    <w:rsid w:val="00030001"/>
    <w:rsid w:val="00030375"/>
    <w:rsid w:val="000303BD"/>
    <w:rsid w:val="000304DF"/>
    <w:rsid w:val="00030571"/>
    <w:rsid w:val="00032F7C"/>
    <w:rsid w:val="000338F6"/>
    <w:rsid w:val="00034EE6"/>
    <w:rsid w:val="000358DC"/>
    <w:rsid w:val="00035ABF"/>
    <w:rsid w:val="000369CB"/>
    <w:rsid w:val="00037457"/>
    <w:rsid w:val="000403C9"/>
    <w:rsid w:val="00041509"/>
    <w:rsid w:val="00041A31"/>
    <w:rsid w:val="00042B6A"/>
    <w:rsid w:val="000432A5"/>
    <w:rsid w:val="00046422"/>
    <w:rsid w:val="00046769"/>
    <w:rsid w:val="00050531"/>
    <w:rsid w:val="0005220E"/>
    <w:rsid w:val="00052795"/>
    <w:rsid w:val="00052ADB"/>
    <w:rsid w:val="000536BB"/>
    <w:rsid w:val="00054900"/>
    <w:rsid w:val="0005523C"/>
    <w:rsid w:val="000555E6"/>
    <w:rsid w:val="00055726"/>
    <w:rsid w:val="00055D2E"/>
    <w:rsid w:val="00056189"/>
    <w:rsid w:val="00060896"/>
    <w:rsid w:val="00061275"/>
    <w:rsid w:val="00061481"/>
    <w:rsid w:val="00061CF1"/>
    <w:rsid w:val="00064799"/>
    <w:rsid w:val="00065160"/>
    <w:rsid w:val="00065317"/>
    <w:rsid w:val="00065AE4"/>
    <w:rsid w:val="00065B96"/>
    <w:rsid w:val="000670E1"/>
    <w:rsid w:val="0006743A"/>
    <w:rsid w:val="0006770C"/>
    <w:rsid w:val="000709AB"/>
    <w:rsid w:val="00070F1B"/>
    <w:rsid w:val="00072312"/>
    <w:rsid w:val="00072998"/>
    <w:rsid w:val="00072AEF"/>
    <w:rsid w:val="00073941"/>
    <w:rsid w:val="000739D6"/>
    <w:rsid w:val="0007518A"/>
    <w:rsid w:val="00075E63"/>
    <w:rsid w:val="000765FB"/>
    <w:rsid w:val="00077B0F"/>
    <w:rsid w:val="00077C14"/>
    <w:rsid w:val="00077FB9"/>
    <w:rsid w:val="00082DF1"/>
    <w:rsid w:val="000830DA"/>
    <w:rsid w:val="00083480"/>
    <w:rsid w:val="00083690"/>
    <w:rsid w:val="00084582"/>
    <w:rsid w:val="00085538"/>
    <w:rsid w:val="00086362"/>
    <w:rsid w:val="00087C7E"/>
    <w:rsid w:val="00087E7A"/>
    <w:rsid w:val="00090E12"/>
    <w:rsid w:val="00091056"/>
    <w:rsid w:val="00091721"/>
    <w:rsid w:val="000922C3"/>
    <w:rsid w:val="0009292D"/>
    <w:rsid w:val="000A1025"/>
    <w:rsid w:val="000A1465"/>
    <w:rsid w:val="000A2C50"/>
    <w:rsid w:val="000A2FFB"/>
    <w:rsid w:val="000A312C"/>
    <w:rsid w:val="000A448C"/>
    <w:rsid w:val="000A4538"/>
    <w:rsid w:val="000A4ED3"/>
    <w:rsid w:val="000A4EED"/>
    <w:rsid w:val="000A5ADC"/>
    <w:rsid w:val="000A73E5"/>
    <w:rsid w:val="000A7FC7"/>
    <w:rsid w:val="000B3A7A"/>
    <w:rsid w:val="000B4313"/>
    <w:rsid w:val="000B63A2"/>
    <w:rsid w:val="000B6E4F"/>
    <w:rsid w:val="000B7486"/>
    <w:rsid w:val="000B7B67"/>
    <w:rsid w:val="000B7CDF"/>
    <w:rsid w:val="000C0614"/>
    <w:rsid w:val="000C0710"/>
    <w:rsid w:val="000C1728"/>
    <w:rsid w:val="000C3435"/>
    <w:rsid w:val="000C3F19"/>
    <w:rsid w:val="000C4428"/>
    <w:rsid w:val="000C57B4"/>
    <w:rsid w:val="000C5D83"/>
    <w:rsid w:val="000C6A83"/>
    <w:rsid w:val="000C7809"/>
    <w:rsid w:val="000D09E7"/>
    <w:rsid w:val="000D11FF"/>
    <w:rsid w:val="000D1276"/>
    <w:rsid w:val="000D36A6"/>
    <w:rsid w:val="000D3BC0"/>
    <w:rsid w:val="000D4964"/>
    <w:rsid w:val="000D498D"/>
    <w:rsid w:val="000D4ED5"/>
    <w:rsid w:val="000D6D2E"/>
    <w:rsid w:val="000D739F"/>
    <w:rsid w:val="000E0B2F"/>
    <w:rsid w:val="000E0CCE"/>
    <w:rsid w:val="000E2C04"/>
    <w:rsid w:val="000E37B0"/>
    <w:rsid w:val="000E42A8"/>
    <w:rsid w:val="000E44A9"/>
    <w:rsid w:val="000E6E92"/>
    <w:rsid w:val="000E7C8E"/>
    <w:rsid w:val="000F2755"/>
    <w:rsid w:val="000F30F1"/>
    <w:rsid w:val="000F3A45"/>
    <w:rsid w:val="000F469E"/>
    <w:rsid w:val="000F52A0"/>
    <w:rsid w:val="0010078A"/>
    <w:rsid w:val="00100A72"/>
    <w:rsid w:val="0010196A"/>
    <w:rsid w:val="001029D3"/>
    <w:rsid w:val="00102B85"/>
    <w:rsid w:val="00103874"/>
    <w:rsid w:val="00103A6F"/>
    <w:rsid w:val="00103F43"/>
    <w:rsid w:val="001076C6"/>
    <w:rsid w:val="001078D1"/>
    <w:rsid w:val="00107EC0"/>
    <w:rsid w:val="0011058F"/>
    <w:rsid w:val="00110A93"/>
    <w:rsid w:val="001118F8"/>
    <w:rsid w:val="00111ACB"/>
    <w:rsid w:val="00111DD3"/>
    <w:rsid w:val="0011322B"/>
    <w:rsid w:val="00114E40"/>
    <w:rsid w:val="00115594"/>
    <w:rsid w:val="00115A8C"/>
    <w:rsid w:val="001166D8"/>
    <w:rsid w:val="00116CEB"/>
    <w:rsid w:val="00120495"/>
    <w:rsid w:val="00120A6A"/>
    <w:rsid w:val="00120AE7"/>
    <w:rsid w:val="00122418"/>
    <w:rsid w:val="00123F6F"/>
    <w:rsid w:val="00125F73"/>
    <w:rsid w:val="00126ED9"/>
    <w:rsid w:val="00130871"/>
    <w:rsid w:val="001321B7"/>
    <w:rsid w:val="001333B7"/>
    <w:rsid w:val="00133E56"/>
    <w:rsid w:val="00140FA2"/>
    <w:rsid w:val="001427CB"/>
    <w:rsid w:val="001443ED"/>
    <w:rsid w:val="00146158"/>
    <w:rsid w:val="00147DCC"/>
    <w:rsid w:val="00150CA1"/>
    <w:rsid w:val="00151725"/>
    <w:rsid w:val="00151ED7"/>
    <w:rsid w:val="00152671"/>
    <w:rsid w:val="00152D6E"/>
    <w:rsid w:val="00153384"/>
    <w:rsid w:val="0015593F"/>
    <w:rsid w:val="00156DA5"/>
    <w:rsid w:val="00156F8F"/>
    <w:rsid w:val="00161A0D"/>
    <w:rsid w:val="00161E6C"/>
    <w:rsid w:val="00162802"/>
    <w:rsid w:val="001637A1"/>
    <w:rsid w:val="00163B3F"/>
    <w:rsid w:val="00163B87"/>
    <w:rsid w:val="00164039"/>
    <w:rsid w:val="0016566A"/>
    <w:rsid w:val="00166149"/>
    <w:rsid w:val="001661CB"/>
    <w:rsid w:val="001665BA"/>
    <w:rsid w:val="00166EF2"/>
    <w:rsid w:val="00170890"/>
    <w:rsid w:val="001721E4"/>
    <w:rsid w:val="001722E9"/>
    <w:rsid w:val="001730EC"/>
    <w:rsid w:val="001739BD"/>
    <w:rsid w:val="0017521C"/>
    <w:rsid w:val="001773CE"/>
    <w:rsid w:val="00177C04"/>
    <w:rsid w:val="001804FD"/>
    <w:rsid w:val="00180D78"/>
    <w:rsid w:val="00182CAB"/>
    <w:rsid w:val="00184806"/>
    <w:rsid w:val="00186956"/>
    <w:rsid w:val="001871CD"/>
    <w:rsid w:val="00190169"/>
    <w:rsid w:val="0019031A"/>
    <w:rsid w:val="001917D6"/>
    <w:rsid w:val="001918BC"/>
    <w:rsid w:val="001918F8"/>
    <w:rsid w:val="00193F64"/>
    <w:rsid w:val="0019434F"/>
    <w:rsid w:val="001952D1"/>
    <w:rsid w:val="00197FE2"/>
    <w:rsid w:val="001A0405"/>
    <w:rsid w:val="001A1CAB"/>
    <w:rsid w:val="001A1FD3"/>
    <w:rsid w:val="001A299C"/>
    <w:rsid w:val="001A39AD"/>
    <w:rsid w:val="001A3F38"/>
    <w:rsid w:val="001A4B20"/>
    <w:rsid w:val="001A4D6B"/>
    <w:rsid w:val="001A594E"/>
    <w:rsid w:val="001A5FFA"/>
    <w:rsid w:val="001A688B"/>
    <w:rsid w:val="001A68F8"/>
    <w:rsid w:val="001A7050"/>
    <w:rsid w:val="001B0AFA"/>
    <w:rsid w:val="001B0BD3"/>
    <w:rsid w:val="001B1268"/>
    <w:rsid w:val="001B15C9"/>
    <w:rsid w:val="001B1AA5"/>
    <w:rsid w:val="001B20D7"/>
    <w:rsid w:val="001B29F4"/>
    <w:rsid w:val="001B3B53"/>
    <w:rsid w:val="001B48BB"/>
    <w:rsid w:val="001B50D3"/>
    <w:rsid w:val="001B512F"/>
    <w:rsid w:val="001B581C"/>
    <w:rsid w:val="001B5B2E"/>
    <w:rsid w:val="001C1D64"/>
    <w:rsid w:val="001C20C7"/>
    <w:rsid w:val="001C2683"/>
    <w:rsid w:val="001C2BBB"/>
    <w:rsid w:val="001C595B"/>
    <w:rsid w:val="001C7985"/>
    <w:rsid w:val="001D06C3"/>
    <w:rsid w:val="001D2310"/>
    <w:rsid w:val="001D261E"/>
    <w:rsid w:val="001D26C9"/>
    <w:rsid w:val="001D5CD9"/>
    <w:rsid w:val="001D6356"/>
    <w:rsid w:val="001D7920"/>
    <w:rsid w:val="001E19FD"/>
    <w:rsid w:val="001E1D95"/>
    <w:rsid w:val="001E2389"/>
    <w:rsid w:val="001E25CD"/>
    <w:rsid w:val="001E34C8"/>
    <w:rsid w:val="001E3514"/>
    <w:rsid w:val="001E387D"/>
    <w:rsid w:val="001E44AF"/>
    <w:rsid w:val="001E55F2"/>
    <w:rsid w:val="001E5F68"/>
    <w:rsid w:val="001E7211"/>
    <w:rsid w:val="001E75B7"/>
    <w:rsid w:val="001F0078"/>
    <w:rsid w:val="001F10B3"/>
    <w:rsid w:val="001F13B9"/>
    <w:rsid w:val="001F1D46"/>
    <w:rsid w:val="001F21C1"/>
    <w:rsid w:val="001F3C62"/>
    <w:rsid w:val="001F4950"/>
    <w:rsid w:val="001F4BEA"/>
    <w:rsid w:val="001F6970"/>
    <w:rsid w:val="001F69F4"/>
    <w:rsid w:val="002015EC"/>
    <w:rsid w:val="002018DD"/>
    <w:rsid w:val="00201D14"/>
    <w:rsid w:val="00201F8A"/>
    <w:rsid w:val="00202361"/>
    <w:rsid w:val="0020351E"/>
    <w:rsid w:val="00204A04"/>
    <w:rsid w:val="0020789D"/>
    <w:rsid w:val="002106CE"/>
    <w:rsid w:val="00211970"/>
    <w:rsid w:val="00211CB3"/>
    <w:rsid w:val="0021261F"/>
    <w:rsid w:val="00212EA2"/>
    <w:rsid w:val="00217E79"/>
    <w:rsid w:val="00220560"/>
    <w:rsid w:val="00220649"/>
    <w:rsid w:val="00221A5D"/>
    <w:rsid w:val="00221EAF"/>
    <w:rsid w:val="00222611"/>
    <w:rsid w:val="00222620"/>
    <w:rsid w:val="00222945"/>
    <w:rsid w:val="002229D0"/>
    <w:rsid w:val="00223DA5"/>
    <w:rsid w:val="00225CF4"/>
    <w:rsid w:val="00230D2A"/>
    <w:rsid w:val="0023103F"/>
    <w:rsid w:val="002319CF"/>
    <w:rsid w:val="002327B4"/>
    <w:rsid w:val="00233371"/>
    <w:rsid w:val="0023416A"/>
    <w:rsid w:val="002348B1"/>
    <w:rsid w:val="0023637F"/>
    <w:rsid w:val="00236F5B"/>
    <w:rsid w:val="00240310"/>
    <w:rsid w:val="00240B2B"/>
    <w:rsid w:val="00241D90"/>
    <w:rsid w:val="002420AF"/>
    <w:rsid w:val="002427EC"/>
    <w:rsid w:val="0024757C"/>
    <w:rsid w:val="002476A7"/>
    <w:rsid w:val="002476CE"/>
    <w:rsid w:val="00250030"/>
    <w:rsid w:val="00250383"/>
    <w:rsid w:val="002509F8"/>
    <w:rsid w:val="002512F9"/>
    <w:rsid w:val="002549C0"/>
    <w:rsid w:val="002550F8"/>
    <w:rsid w:val="002565EE"/>
    <w:rsid w:val="002573CD"/>
    <w:rsid w:val="0026039F"/>
    <w:rsid w:val="002605AB"/>
    <w:rsid w:val="002608E7"/>
    <w:rsid w:val="00260A56"/>
    <w:rsid w:val="00263F12"/>
    <w:rsid w:val="00264CA4"/>
    <w:rsid w:val="00266116"/>
    <w:rsid w:val="00266703"/>
    <w:rsid w:val="002669B6"/>
    <w:rsid w:val="00267E3B"/>
    <w:rsid w:val="00272EE5"/>
    <w:rsid w:val="00273992"/>
    <w:rsid w:val="00273BC5"/>
    <w:rsid w:val="00273D03"/>
    <w:rsid w:val="00274874"/>
    <w:rsid w:val="002759C6"/>
    <w:rsid w:val="00275F9D"/>
    <w:rsid w:val="002763AD"/>
    <w:rsid w:val="002779D1"/>
    <w:rsid w:val="00280241"/>
    <w:rsid w:val="00280708"/>
    <w:rsid w:val="00280951"/>
    <w:rsid w:val="002815D6"/>
    <w:rsid w:val="00281910"/>
    <w:rsid w:val="00282ACE"/>
    <w:rsid w:val="00283571"/>
    <w:rsid w:val="00283939"/>
    <w:rsid w:val="00283A61"/>
    <w:rsid w:val="002852B8"/>
    <w:rsid w:val="002860BF"/>
    <w:rsid w:val="00286DD5"/>
    <w:rsid w:val="0029068E"/>
    <w:rsid w:val="0029071C"/>
    <w:rsid w:val="002919E5"/>
    <w:rsid w:val="00291B23"/>
    <w:rsid w:val="00292330"/>
    <w:rsid w:val="00293213"/>
    <w:rsid w:val="00294EBF"/>
    <w:rsid w:val="002955CA"/>
    <w:rsid w:val="002A17A4"/>
    <w:rsid w:val="002A1895"/>
    <w:rsid w:val="002A28DD"/>
    <w:rsid w:val="002A4FE5"/>
    <w:rsid w:val="002A5394"/>
    <w:rsid w:val="002A634E"/>
    <w:rsid w:val="002A68FA"/>
    <w:rsid w:val="002A6CC1"/>
    <w:rsid w:val="002A6D6C"/>
    <w:rsid w:val="002B0C58"/>
    <w:rsid w:val="002B13FE"/>
    <w:rsid w:val="002B161F"/>
    <w:rsid w:val="002B3C54"/>
    <w:rsid w:val="002B43C7"/>
    <w:rsid w:val="002B7151"/>
    <w:rsid w:val="002B767D"/>
    <w:rsid w:val="002B76A0"/>
    <w:rsid w:val="002B76CB"/>
    <w:rsid w:val="002C12B2"/>
    <w:rsid w:val="002C22BE"/>
    <w:rsid w:val="002D12AE"/>
    <w:rsid w:val="002D14AE"/>
    <w:rsid w:val="002D193A"/>
    <w:rsid w:val="002D1AE2"/>
    <w:rsid w:val="002D23B2"/>
    <w:rsid w:val="002D2B2A"/>
    <w:rsid w:val="002D2C09"/>
    <w:rsid w:val="002D2D18"/>
    <w:rsid w:val="002D3B5F"/>
    <w:rsid w:val="002D3F19"/>
    <w:rsid w:val="002D70C5"/>
    <w:rsid w:val="002E077F"/>
    <w:rsid w:val="002E0D1F"/>
    <w:rsid w:val="002E0E5E"/>
    <w:rsid w:val="002E1799"/>
    <w:rsid w:val="002E3759"/>
    <w:rsid w:val="002E3CB4"/>
    <w:rsid w:val="002E410C"/>
    <w:rsid w:val="002E4218"/>
    <w:rsid w:val="002E5B03"/>
    <w:rsid w:val="002E5D5C"/>
    <w:rsid w:val="002E5DFA"/>
    <w:rsid w:val="002F0B34"/>
    <w:rsid w:val="002F0BC9"/>
    <w:rsid w:val="002F1076"/>
    <w:rsid w:val="002F188F"/>
    <w:rsid w:val="002F3070"/>
    <w:rsid w:val="002F4DAF"/>
    <w:rsid w:val="002F5937"/>
    <w:rsid w:val="002F5DC2"/>
    <w:rsid w:val="002F7F27"/>
    <w:rsid w:val="0030027D"/>
    <w:rsid w:val="00303840"/>
    <w:rsid w:val="003040BC"/>
    <w:rsid w:val="00305C25"/>
    <w:rsid w:val="003069EA"/>
    <w:rsid w:val="00307639"/>
    <w:rsid w:val="00310F28"/>
    <w:rsid w:val="00311966"/>
    <w:rsid w:val="00315E2E"/>
    <w:rsid w:val="0031793D"/>
    <w:rsid w:val="003202DD"/>
    <w:rsid w:val="003204AD"/>
    <w:rsid w:val="00320C1B"/>
    <w:rsid w:val="003219F2"/>
    <w:rsid w:val="00321AE2"/>
    <w:rsid w:val="00321E3A"/>
    <w:rsid w:val="003226DD"/>
    <w:rsid w:val="00323D8F"/>
    <w:rsid w:val="00327A0F"/>
    <w:rsid w:val="00327F3B"/>
    <w:rsid w:val="00330CAF"/>
    <w:rsid w:val="003316A4"/>
    <w:rsid w:val="00331F6F"/>
    <w:rsid w:val="003360C7"/>
    <w:rsid w:val="00336596"/>
    <w:rsid w:val="00336884"/>
    <w:rsid w:val="00340084"/>
    <w:rsid w:val="0034057A"/>
    <w:rsid w:val="003418D2"/>
    <w:rsid w:val="00342871"/>
    <w:rsid w:val="00343A73"/>
    <w:rsid w:val="00344597"/>
    <w:rsid w:val="00344EC6"/>
    <w:rsid w:val="00345000"/>
    <w:rsid w:val="00345468"/>
    <w:rsid w:val="00346E7F"/>
    <w:rsid w:val="00350085"/>
    <w:rsid w:val="003507A2"/>
    <w:rsid w:val="00350FD2"/>
    <w:rsid w:val="00352626"/>
    <w:rsid w:val="003531C1"/>
    <w:rsid w:val="00354505"/>
    <w:rsid w:val="00355667"/>
    <w:rsid w:val="003564AB"/>
    <w:rsid w:val="00356932"/>
    <w:rsid w:val="003571A7"/>
    <w:rsid w:val="00357D86"/>
    <w:rsid w:val="00364241"/>
    <w:rsid w:val="003648DF"/>
    <w:rsid w:val="00364F93"/>
    <w:rsid w:val="00365191"/>
    <w:rsid w:val="00365776"/>
    <w:rsid w:val="00365F23"/>
    <w:rsid w:val="003663A8"/>
    <w:rsid w:val="0036656C"/>
    <w:rsid w:val="003667BA"/>
    <w:rsid w:val="003674DD"/>
    <w:rsid w:val="00367E19"/>
    <w:rsid w:val="0037157F"/>
    <w:rsid w:val="00371E74"/>
    <w:rsid w:val="0037206E"/>
    <w:rsid w:val="00377905"/>
    <w:rsid w:val="00377E74"/>
    <w:rsid w:val="00380BB9"/>
    <w:rsid w:val="00380DD2"/>
    <w:rsid w:val="0038150D"/>
    <w:rsid w:val="003818C6"/>
    <w:rsid w:val="00382F44"/>
    <w:rsid w:val="00383A1D"/>
    <w:rsid w:val="003854A0"/>
    <w:rsid w:val="003860E6"/>
    <w:rsid w:val="00386B35"/>
    <w:rsid w:val="0038734D"/>
    <w:rsid w:val="00387697"/>
    <w:rsid w:val="00387BB3"/>
    <w:rsid w:val="00391EE8"/>
    <w:rsid w:val="00392CFC"/>
    <w:rsid w:val="00393F89"/>
    <w:rsid w:val="0039491F"/>
    <w:rsid w:val="00394DA9"/>
    <w:rsid w:val="003950BD"/>
    <w:rsid w:val="00396529"/>
    <w:rsid w:val="00396B42"/>
    <w:rsid w:val="00396E72"/>
    <w:rsid w:val="00397C05"/>
    <w:rsid w:val="003A015F"/>
    <w:rsid w:val="003A107D"/>
    <w:rsid w:val="003A5415"/>
    <w:rsid w:val="003A57BA"/>
    <w:rsid w:val="003A72BA"/>
    <w:rsid w:val="003A7999"/>
    <w:rsid w:val="003B065E"/>
    <w:rsid w:val="003B1267"/>
    <w:rsid w:val="003B26D7"/>
    <w:rsid w:val="003B291C"/>
    <w:rsid w:val="003B3D58"/>
    <w:rsid w:val="003B5CF0"/>
    <w:rsid w:val="003B62F6"/>
    <w:rsid w:val="003B63D4"/>
    <w:rsid w:val="003B6C95"/>
    <w:rsid w:val="003B6FB5"/>
    <w:rsid w:val="003B74E4"/>
    <w:rsid w:val="003C0B60"/>
    <w:rsid w:val="003C1510"/>
    <w:rsid w:val="003C151C"/>
    <w:rsid w:val="003C2D39"/>
    <w:rsid w:val="003C4237"/>
    <w:rsid w:val="003C5333"/>
    <w:rsid w:val="003C67F8"/>
    <w:rsid w:val="003C737B"/>
    <w:rsid w:val="003D00B8"/>
    <w:rsid w:val="003D03BF"/>
    <w:rsid w:val="003D10D0"/>
    <w:rsid w:val="003D1273"/>
    <w:rsid w:val="003D1479"/>
    <w:rsid w:val="003D4027"/>
    <w:rsid w:val="003D4032"/>
    <w:rsid w:val="003D4D0B"/>
    <w:rsid w:val="003D6829"/>
    <w:rsid w:val="003D6E58"/>
    <w:rsid w:val="003E1E8E"/>
    <w:rsid w:val="003E3519"/>
    <w:rsid w:val="003E3E96"/>
    <w:rsid w:val="003E760D"/>
    <w:rsid w:val="003E7F03"/>
    <w:rsid w:val="003F141C"/>
    <w:rsid w:val="003F2D2A"/>
    <w:rsid w:val="003F3378"/>
    <w:rsid w:val="003F3CDF"/>
    <w:rsid w:val="003F42A6"/>
    <w:rsid w:val="003F5FA1"/>
    <w:rsid w:val="003F6924"/>
    <w:rsid w:val="003F6F1F"/>
    <w:rsid w:val="003F7482"/>
    <w:rsid w:val="0040177E"/>
    <w:rsid w:val="00402B38"/>
    <w:rsid w:val="00402EBA"/>
    <w:rsid w:val="004039E4"/>
    <w:rsid w:val="00403B70"/>
    <w:rsid w:val="00403F1C"/>
    <w:rsid w:val="00404551"/>
    <w:rsid w:val="00407685"/>
    <w:rsid w:val="004127BE"/>
    <w:rsid w:val="0041571D"/>
    <w:rsid w:val="004159FA"/>
    <w:rsid w:val="00415AEB"/>
    <w:rsid w:val="004200BC"/>
    <w:rsid w:val="0042115E"/>
    <w:rsid w:val="00421C6F"/>
    <w:rsid w:val="00421E74"/>
    <w:rsid w:val="00422D65"/>
    <w:rsid w:val="00422E7B"/>
    <w:rsid w:val="004237C4"/>
    <w:rsid w:val="0042444D"/>
    <w:rsid w:val="004248CE"/>
    <w:rsid w:val="0042506F"/>
    <w:rsid w:val="00425D04"/>
    <w:rsid w:val="0042672E"/>
    <w:rsid w:val="00427839"/>
    <w:rsid w:val="00427F2D"/>
    <w:rsid w:val="00427FD0"/>
    <w:rsid w:val="0043385F"/>
    <w:rsid w:val="00435F68"/>
    <w:rsid w:val="00436992"/>
    <w:rsid w:val="00437256"/>
    <w:rsid w:val="0044152A"/>
    <w:rsid w:val="00441969"/>
    <w:rsid w:val="00442E66"/>
    <w:rsid w:val="0044329C"/>
    <w:rsid w:val="00443764"/>
    <w:rsid w:val="00444799"/>
    <w:rsid w:val="00445965"/>
    <w:rsid w:val="00445D3B"/>
    <w:rsid w:val="004469E9"/>
    <w:rsid w:val="00446E80"/>
    <w:rsid w:val="00450186"/>
    <w:rsid w:val="004517A5"/>
    <w:rsid w:val="00451C0B"/>
    <w:rsid w:val="00451D0C"/>
    <w:rsid w:val="00452354"/>
    <w:rsid w:val="00453842"/>
    <w:rsid w:val="00454D75"/>
    <w:rsid w:val="0045545D"/>
    <w:rsid w:val="004558A5"/>
    <w:rsid w:val="0045592C"/>
    <w:rsid w:val="0045762D"/>
    <w:rsid w:val="00457D1B"/>
    <w:rsid w:val="00457FF3"/>
    <w:rsid w:val="00460F38"/>
    <w:rsid w:val="00462CB4"/>
    <w:rsid w:val="00462DB3"/>
    <w:rsid w:val="004632A8"/>
    <w:rsid w:val="00463DF4"/>
    <w:rsid w:val="00463EFC"/>
    <w:rsid w:val="00464153"/>
    <w:rsid w:val="004648C6"/>
    <w:rsid w:val="004652D5"/>
    <w:rsid w:val="0046572F"/>
    <w:rsid w:val="004662A9"/>
    <w:rsid w:val="00466AFB"/>
    <w:rsid w:val="00466DFE"/>
    <w:rsid w:val="00467432"/>
    <w:rsid w:val="00467CFA"/>
    <w:rsid w:val="00470668"/>
    <w:rsid w:val="00471930"/>
    <w:rsid w:val="004727A4"/>
    <w:rsid w:val="004729AB"/>
    <w:rsid w:val="0047355D"/>
    <w:rsid w:val="00473A44"/>
    <w:rsid w:val="00473F6D"/>
    <w:rsid w:val="0047654C"/>
    <w:rsid w:val="00481455"/>
    <w:rsid w:val="00481AFB"/>
    <w:rsid w:val="004824A7"/>
    <w:rsid w:val="004849F1"/>
    <w:rsid w:val="00484D49"/>
    <w:rsid w:val="00485B77"/>
    <w:rsid w:val="00485C43"/>
    <w:rsid w:val="0048651A"/>
    <w:rsid w:val="00490389"/>
    <w:rsid w:val="00490A84"/>
    <w:rsid w:val="0049144F"/>
    <w:rsid w:val="0049145A"/>
    <w:rsid w:val="0049183D"/>
    <w:rsid w:val="004925A2"/>
    <w:rsid w:val="00492CE9"/>
    <w:rsid w:val="00493977"/>
    <w:rsid w:val="00493BAC"/>
    <w:rsid w:val="0049473F"/>
    <w:rsid w:val="00494CA3"/>
    <w:rsid w:val="00495201"/>
    <w:rsid w:val="00495945"/>
    <w:rsid w:val="00495B56"/>
    <w:rsid w:val="00496E88"/>
    <w:rsid w:val="004970F3"/>
    <w:rsid w:val="004975A7"/>
    <w:rsid w:val="00497CAF"/>
    <w:rsid w:val="004A0123"/>
    <w:rsid w:val="004A1F7C"/>
    <w:rsid w:val="004A57F9"/>
    <w:rsid w:val="004A68EB"/>
    <w:rsid w:val="004A7946"/>
    <w:rsid w:val="004B1404"/>
    <w:rsid w:val="004B1736"/>
    <w:rsid w:val="004B21AE"/>
    <w:rsid w:val="004B28B4"/>
    <w:rsid w:val="004B40B4"/>
    <w:rsid w:val="004B6E07"/>
    <w:rsid w:val="004C0299"/>
    <w:rsid w:val="004C071F"/>
    <w:rsid w:val="004C0BE0"/>
    <w:rsid w:val="004C0C67"/>
    <w:rsid w:val="004C0D91"/>
    <w:rsid w:val="004C14E6"/>
    <w:rsid w:val="004C38EC"/>
    <w:rsid w:val="004C4CBF"/>
    <w:rsid w:val="004C60C9"/>
    <w:rsid w:val="004C6CEC"/>
    <w:rsid w:val="004D0196"/>
    <w:rsid w:val="004D2FEF"/>
    <w:rsid w:val="004D4977"/>
    <w:rsid w:val="004D49B3"/>
    <w:rsid w:val="004D6C05"/>
    <w:rsid w:val="004D6E39"/>
    <w:rsid w:val="004D735D"/>
    <w:rsid w:val="004E055F"/>
    <w:rsid w:val="004E078F"/>
    <w:rsid w:val="004E0C59"/>
    <w:rsid w:val="004E248D"/>
    <w:rsid w:val="004E389B"/>
    <w:rsid w:val="004E3ADA"/>
    <w:rsid w:val="004E3E59"/>
    <w:rsid w:val="004E4AD7"/>
    <w:rsid w:val="004E4E67"/>
    <w:rsid w:val="004E53E2"/>
    <w:rsid w:val="004F1B90"/>
    <w:rsid w:val="004F2AAE"/>
    <w:rsid w:val="004F2CFB"/>
    <w:rsid w:val="004F39E0"/>
    <w:rsid w:val="004F43AA"/>
    <w:rsid w:val="004F6218"/>
    <w:rsid w:val="004F7E2E"/>
    <w:rsid w:val="00501DA6"/>
    <w:rsid w:val="005028DB"/>
    <w:rsid w:val="005035F9"/>
    <w:rsid w:val="005040F1"/>
    <w:rsid w:val="005047FC"/>
    <w:rsid w:val="00505DDF"/>
    <w:rsid w:val="00506690"/>
    <w:rsid w:val="00506B11"/>
    <w:rsid w:val="005075A9"/>
    <w:rsid w:val="00510317"/>
    <w:rsid w:val="00510D07"/>
    <w:rsid w:val="00511351"/>
    <w:rsid w:val="00513073"/>
    <w:rsid w:val="00513722"/>
    <w:rsid w:val="0051392A"/>
    <w:rsid w:val="00515117"/>
    <w:rsid w:val="0051596E"/>
    <w:rsid w:val="00520DB1"/>
    <w:rsid w:val="00521C56"/>
    <w:rsid w:val="00522F5D"/>
    <w:rsid w:val="005240E9"/>
    <w:rsid w:val="00525EBE"/>
    <w:rsid w:val="00525F04"/>
    <w:rsid w:val="00526B62"/>
    <w:rsid w:val="00527B70"/>
    <w:rsid w:val="0053018B"/>
    <w:rsid w:val="005305A2"/>
    <w:rsid w:val="00531D64"/>
    <w:rsid w:val="0053293C"/>
    <w:rsid w:val="005344DB"/>
    <w:rsid w:val="00535C9D"/>
    <w:rsid w:val="005365F8"/>
    <w:rsid w:val="005370C2"/>
    <w:rsid w:val="005406DF"/>
    <w:rsid w:val="00542301"/>
    <w:rsid w:val="005426F5"/>
    <w:rsid w:val="00543EA4"/>
    <w:rsid w:val="00544011"/>
    <w:rsid w:val="00545A7C"/>
    <w:rsid w:val="00545B25"/>
    <w:rsid w:val="00546556"/>
    <w:rsid w:val="0054792D"/>
    <w:rsid w:val="00547B4E"/>
    <w:rsid w:val="005511BE"/>
    <w:rsid w:val="00553035"/>
    <w:rsid w:val="00555BF4"/>
    <w:rsid w:val="005573E3"/>
    <w:rsid w:val="00557610"/>
    <w:rsid w:val="00557A21"/>
    <w:rsid w:val="00562042"/>
    <w:rsid w:val="00565C4F"/>
    <w:rsid w:val="005668BB"/>
    <w:rsid w:val="005671BD"/>
    <w:rsid w:val="005705FA"/>
    <w:rsid w:val="00570BC5"/>
    <w:rsid w:val="0057188A"/>
    <w:rsid w:val="00571D90"/>
    <w:rsid w:val="005731DA"/>
    <w:rsid w:val="00574152"/>
    <w:rsid w:val="005753D9"/>
    <w:rsid w:val="00575873"/>
    <w:rsid w:val="005761CD"/>
    <w:rsid w:val="00576470"/>
    <w:rsid w:val="00576E1C"/>
    <w:rsid w:val="00577EAF"/>
    <w:rsid w:val="0058024D"/>
    <w:rsid w:val="0058026C"/>
    <w:rsid w:val="00581205"/>
    <w:rsid w:val="005816AC"/>
    <w:rsid w:val="0058268A"/>
    <w:rsid w:val="00583F18"/>
    <w:rsid w:val="0058797A"/>
    <w:rsid w:val="00590FC1"/>
    <w:rsid w:val="00591DC6"/>
    <w:rsid w:val="00592B3D"/>
    <w:rsid w:val="00592F95"/>
    <w:rsid w:val="0059384E"/>
    <w:rsid w:val="005962CD"/>
    <w:rsid w:val="005A08B4"/>
    <w:rsid w:val="005A1D0C"/>
    <w:rsid w:val="005A2CBF"/>
    <w:rsid w:val="005A2D5C"/>
    <w:rsid w:val="005A38A5"/>
    <w:rsid w:val="005A6299"/>
    <w:rsid w:val="005A72EC"/>
    <w:rsid w:val="005A7CC3"/>
    <w:rsid w:val="005B0969"/>
    <w:rsid w:val="005B1364"/>
    <w:rsid w:val="005B1D92"/>
    <w:rsid w:val="005B25E1"/>
    <w:rsid w:val="005B26E6"/>
    <w:rsid w:val="005B2C00"/>
    <w:rsid w:val="005B3B0F"/>
    <w:rsid w:val="005B6C0D"/>
    <w:rsid w:val="005B79D4"/>
    <w:rsid w:val="005C0187"/>
    <w:rsid w:val="005C0368"/>
    <w:rsid w:val="005C105E"/>
    <w:rsid w:val="005C18DD"/>
    <w:rsid w:val="005C1CD1"/>
    <w:rsid w:val="005C21E7"/>
    <w:rsid w:val="005C3759"/>
    <w:rsid w:val="005C3AF1"/>
    <w:rsid w:val="005C697A"/>
    <w:rsid w:val="005C70C4"/>
    <w:rsid w:val="005C7CD5"/>
    <w:rsid w:val="005C7D78"/>
    <w:rsid w:val="005D0FB0"/>
    <w:rsid w:val="005D1299"/>
    <w:rsid w:val="005D24BD"/>
    <w:rsid w:val="005D2F4B"/>
    <w:rsid w:val="005D2F77"/>
    <w:rsid w:val="005D51A1"/>
    <w:rsid w:val="005D6074"/>
    <w:rsid w:val="005D7B25"/>
    <w:rsid w:val="005D7C78"/>
    <w:rsid w:val="005E0EFB"/>
    <w:rsid w:val="005E0F64"/>
    <w:rsid w:val="005E1D62"/>
    <w:rsid w:val="005E2550"/>
    <w:rsid w:val="005E3A03"/>
    <w:rsid w:val="005E3B9C"/>
    <w:rsid w:val="005E4819"/>
    <w:rsid w:val="005E48C1"/>
    <w:rsid w:val="005F014D"/>
    <w:rsid w:val="005F11F0"/>
    <w:rsid w:val="005F20C8"/>
    <w:rsid w:val="005F417E"/>
    <w:rsid w:val="005F4C51"/>
    <w:rsid w:val="005F4D09"/>
    <w:rsid w:val="005F548F"/>
    <w:rsid w:val="005F7442"/>
    <w:rsid w:val="005F7E66"/>
    <w:rsid w:val="006028B7"/>
    <w:rsid w:val="00603451"/>
    <w:rsid w:val="006050B7"/>
    <w:rsid w:val="00605717"/>
    <w:rsid w:val="006061B3"/>
    <w:rsid w:val="00606AC4"/>
    <w:rsid w:val="00607FDB"/>
    <w:rsid w:val="0061034A"/>
    <w:rsid w:val="00610941"/>
    <w:rsid w:val="00610FE7"/>
    <w:rsid w:val="00611317"/>
    <w:rsid w:val="00611876"/>
    <w:rsid w:val="00611D26"/>
    <w:rsid w:val="00613DE7"/>
    <w:rsid w:val="00617783"/>
    <w:rsid w:val="00617F40"/>
    <w:rsid w:val="00620A79"/>
    <w:rsid w:val="0062155B"/>
    <w:rsid w:val="0062196F"/>
    <w:rsid w:val="00621F80"/>
    <w:rsid w:val="006220B3"/>
    <w:rsid w:val="006220FE"/>
    <w:rsid w:val="00623381"/>
    <w:rsid w:val="00625169"/>
    <w:rsid w:val="006251AB"/>
    <w:rsid w:val="006256B8"/>
    <w:rsid w:val="006301CD"/>
    <w:rsid w:val="0063055C"/>
    <w:rsid w:val="00630EAE"/>
    <w:rsid w:val="00632F11"/>
    <w:rsid w:val="00632F53"/>
    <w:rsid w:val="006332A7"/>
    <w:rsid w:val="00635E14"/>
    <w:rsid w:val="00635EA2"/>
    <w:rsid w:val="00636270"/>
    <w:rsid w:val="00636DE9"/>
    <w:rsid w:val="00637631"/>
    <w:rsid w:val="00643414"/>
    <w:rsid w:val="00643789"/>
    <w:rsid w:val="00643897"/>
    <w:rsid w:val="006458CC"/>
    <w:rsid w:val="00647A81"/>
    <w:rsid w:val="00651AD9"/>
    <w:rsid w:val="00651C08"/>
    <w:rsid w:val="0065225C"/>
    <w:rsid w:val="0065304A"/>
    <w:rsid w:val="00654AC6"/>
    <w:rsid w:val="00656507"/>
    <w:rsid w:val="006575BD"/>
    <w:rsid w:val="006606CC"/>
    <w:rsid w:val="00661C81"/>
    <w:rsid w:val="00662188"/>
    <w:rsid w:val="0066389F"/>
    <w:rsid w:val="00665436"/>
    <w:rsid w:val="0066590A"/>
    <w:rsid w:val="0066669C"/>
    <w:rsid w:val="006675EA"/>
    <w:rsid w:val="006678EE"/>
    <w:rsid w:val="00667B9E"/>
    <w:rsid w:val="00667DA6"/>
    <w:rsid w:val="006705C1"/>
    <w:rsid w:val="006708F2"/>
    <w:rsid w:val="00671AD9"/>
    <w:rsid w:val="00671E95"/>
    <w:rsid w:val="0067369D"/>
    <w:rsid w:val="00673F64"/>
    <w:rsid w:val="0067489B"/>
    <w:rsid w:val="006748F0"/>
    <w:rsid w:val="00675C0A"/>
    <w:rsid w:val="006773B2"/>
    <w:rsid w:val="006813BE"/>
    <w:rsid w:val="006820F6"/>
    <w:rsid w:val="006837DD"/>
    <w:rsid w:val="00687B2C"/>
    <w:rsid w:val="00691361"/>
    <w:rsid w:val="006920C0"/>
    <w:rsid w:val="006927E9"/>
    <w:rsid w:val="00693BF8"/>
    <w:rsid w:val="006A0540"/>
    <w:rsid w:val="006A0D47"/>
    <w:rsid w:val="006A1CE1"/>
    <w:rsid w:val="006A1D28"/>
    <w:rsid w:val="006A2F35"/>
    <w:rsid w:val="006A32EB"/>
    <w:rsid w:val="006A3FA6"/>
    <w:rsid w:val="006A4582"/>
    <w:rsid w:val="006A49D8"/>
    <w:rsid w:val="006A528A"/>
    <w:rsid w:val="006A57D4"/>
    <w:rsid w:val="006A5C92"/>
    <w:rsid w:val="006A69FA"/>
    <w:rsid w:val="006B0ABE"/>
    <w:rsid w:val="006B2389"/>
    <w:rsid w:val="006B2DCA"/>
    <w:rsid w:val="006B42E0"/>
    <w:rsid w:val="006B46AD"/>
    <w:rsid w:val="006B593A"/>
    <w:rsid w:val="006B79CD"/>
    <w:rsid w:val="006C26F6"/>
    <w:rsid w:val="006C2AB3"/>
    <w:rsid w:val="006C2C0A"/>
    <w:rsid w:val="006C32FE"/>
    <w:rsid w:val="006C33DF"/>
    <w:rsid w:val="006C3EB5"/>
    <w:rsid w:val="006C4D6D"/>
    <w:rsid w:val="006C76B4"/>
    <w:rsid w:val="006D0C35"/>
    <w:rsid w:val="006D1191"/>
    <w:rsid w:val="006D1DF9"/>
    <w:rsid w:val="006D33D9"/>
    <w:rsid w:val="006D6CB6"/>
    <w:rsid w:val="006D7A5A"/>
    <w:rsid w:val="006E0C31"/>
    <w:rsid w:val="006E187C"/>
    <w:rsid w:val="006E32D8"/>
    <w:rsid w:val="006E72A0"/>
    <w:rsid w:val="006E72C9"/>
    <w:rsid w:val="006F0026"/>
    <w:rsid w:val="006F11D6"/>
    <w:rsid w:val="006F153A"/>
    <w:rsid w:val="006F1F8F"/>
    <w:rsid w:val="006F1FCC"/>
    <w:rsid w:val="006F2F59"/>
    <w:rsid w:val="006F53D5"/>
    <w:rsid w:val="006F5FFB"/>
    <w:rsid w:val="006F646F"/>
    <w:rsid w:val="006F6BA4"/>
    <w:rsid w:val="007005C3"/>
    <w:rsid w:val="00701646"/>
    <w:rsid w:val="007024FD"/>
    <w:rsid w:val="007035A6"/>
    <w:rsid w:val="00703F26"/>
    <w:rsid w:val="0070502B"/>
    <w:rsid w:val="00705751"/>
    <w:rsid w:val="00705DFC"/>
    <w:rsid w:val="007068DE"/>
    <w:rsid w:val="00706D56"/>
    <w:rsid w:val="007073C9"/>
    <w:rsid w:val="00710148"/>
    <w:rsid w:val="00711C89"/>
    <w:rsid w:val="007136A1"/>
    <w:rsid w:val="00714284"/>
    <w:rsid w:val="007146AC"/>
    <w:rsid w:val="00714F7B"/>
    <w:rsid w:val="00716609"/>
    <w:rsid w:val="00716AE1"/>
    <w:rsid w:val="007179CB"/>
    <w:rsid w:val="00717B6B"/>
    <w:rsid w:val="00717F0D"/>
    <w:rsid w:val="00720006"/>
    <w:rsid w:val="007202E0"/>
    <w:rsid w:val="00720A19"/>
    <w:rsid w:val="0072163B"/>
    <w:rsid w:val="00721961"/>
    <w:rsid w:val="007228A3"/>
    <w:rsid w:val="007267F7"/>
    <w:rsid w:val="007268E3"/>
    <w:rsid w:val="00731A07"/>
    <w:rsid w:val="007323C1"/>
    <w:rsid w:val="00732EDB"/>
    <w:rsid w:val="00732EFA"/>
    <w:rsid w:val="00733338"/>
    <w:rsid w:val="00734943"/>
    <w:rsid w:val="00734D8E"/>
    <w:rsid w:val="007366A8"/>
    <w:rsid w:val="00737B0A"/>
    <w:rsid w:val="00737BA2"/>
    <w:rsid w:val="00740950"/>
    <w:rsid w:val="00740C9F"/>
    <w:rsid w:val="00740E41"/>
    <w:rsid w:val="00741D10"/>
    <w:rsid w:val="00742806"/>
    <w:rsid w:val="0074435B"/>
    <w:rsid w:val="00744D2D"/>
    <w:rsid w:val="00745997"/>
    <w:rsid w:val="00746FC4"/>
    <w:rsid w:val="007508E1"/>
    <w:rsid w:val="0075135F"/>
    <w:rsid w:val="00752A85"/>
    <w:rsid w:val="00752B2A"/>
    <w:rsid w:val="00752B67"/>
    <w:rsid w:val="00752C29"/>
    <w:rsid w:val="00752F0D"/>
    <w:rsid w:val="00753D53"/>
    <w:rsid w:val="007566B3"/>
    <w:rsid w:val="007568EB"/>
    <w:rsid w:val="00757C02"/>
    <w:rsid w:val="00763A70"/>
    <w:rsid w:val="00764E1F"/>
    <w:rsid w:val="007653F8"/>
    <w:rsid w:val="0076605A"/>
    <w:rsid w:val="00767ACD"/>
    <w:rsid w:val="00773BC2"/>
    <w:rsid w:val="007744B5"/>
    <w:rsid w:val="00774838"/>
    <w:rsid w:val="00774B38"/>
    <w:rsid w:val="00775737"/>
    <w:rsid w:val="00776CE1"/>
    <w:rsid w:val="00780F92"/>
    <w:rsid w:val="0078228C"/>
    <w:rsid w:val="0078361D"/>
    <w:rsid w:val="007844B9"/>
    <w:rsid w:val="00785245"/>
    <w:rsid w:val="007853C0"/>
    <w:rsid w:val="007855E4"/>
    <w:rsid w:val="00786C32"/>
    <w:rsid w:val="00792315"/>
    <w:rsid w:val="0079426C"/>
    <w:rsid w:val="0079569D"/>
    <w:rsid w:val="00795C06"/>
    <w:rsid w:val="00797305"/>
    <w:rsid w:val="007A0B61"/>
    <w:rsid w:val="007A342B"/>
    <w:rsid w:val="007A535F"/>
    <w:rsid w:val="007A5DF1"/>
    <w:rsid w:val="007B27E3"/>
    <w:rsid w:val="007B3E59"/>
    <w:rsid w:val="007B4211"/>
    <w:rsid w:val="007B4779"/>
    <w:rsid w:val="007B50FF"/>
    <w:rsid w:val="007B56B9"/>
    <w:rsid w:val="007B5A2F"/>
    <w:rsid w:val="007B5BBA"/>
    <w:rsid w:val="007B5ED9"/>
    <w:rsid w:val="007B677A"/>
    <w:rsid w:val="007B6DAE"/>
    <w:rsid w:val="007B6F75"/>
    <w:rsid w:val="007C08E8"/>
    <w:rsid w:val="007C08FD"/>
    <w:rsid w:val="007C4779"/>
    <w:rsid w:val="007C61AA"/>
    <w:rsid w:val="007C75B0"/>
    <w:rsid w:val="007C7E6A"/>
    <w:rsid w:val="007D2575"/>
    <w:rsid w:val="007D31EB"/>
    <w:rsid w:val="007D3871"/>
    <w:rsid w:val="007D3B25"/>
    <w:rsid w:val="007D3D14"/>
    <w:rsid w:val="007D3FF5"/>
    <w:rsid w:val="007D41DA"/>
    <w:rsid w:val="007D4806"/>
    <w:rsid w:val="007D5CD1"/>
    <w:rsid w:val="007D620D"/>
    <w:rsid w:val="007D6332"/>
    <w:rsid w:val="007D640E"/>
    <w:rsid w:val="007E0FDA"/>
    <w:rsid w:val="007E149A"/>
    <w:rsid w:val="007E1F88"/>
    <w:rsid w:val="007E4612"/>
    <w:rsid w:val="007E4B4C"/>
    <w:rsid w:val="007E5191"/>
    <w:rsid w:val="007E5DE4"/>
    <w:rsid w:val="007E740F"/>
    <w:rsid w:val="007E7F29"/>
    <w:rsid w:val="007F0003"/>
    <w:rsid w:val="007F0873"/>
    <w:rsid w:val="007F0BB0"/>
    <w:rsid w:val="007F13AD"/>
    <w:rsid w:val="007F27EC"/>
    <w:rsid w:val="007F300E"/>
    <w:rsid w:val="007F3651"/>
    <w:rsid w:val="007F36B9"/>
    <w:rsid w:val="007F3A3C"/>
    <w:rsid w:val="007F7D7A"/>
    <w:rsid w:val="008024BE"/>
    <w:rsid w:val="00803844"/>
    <w:rsid w:val="00803861"/>
    <w:rsid w:val="00803DAA"/>
    <w:rsid w:val="0080418B"/>
    <w:rsid w:val="0080480A"/>
    <w:rsid w:val="0080693F"/>
    <w:rsid w:val="0080717E"/>
    <w:rsid w:val="00810507"/>
    <w:rsid w:val="00810D88"/>
    <w:rsid w:val="00812243"/>
    <w:rsid w:val="008134B7"/>
    <w:rsid w:val="00814EDA"/>
    <w:rsid w:val="00817131"/>
    <w:rsid w:val="008179B3"/>
    <w:rsid w:val="00817BC9"/>
    <w:rsid w:val="008201B5"/>
    <w:rsid w:val="008210BC"/>
    <w:rsid w:val="00823C95"/>
    <w:rsid w:val="008242AA"/>
    <w:rsid w:val="00824763"/>
    <w:rsid w:val="008248F5"/>
    <w:rsid w:val="008268AC"/>
    <w:rsid w:val="00830CAE"/>
    <w:rsid w:val="00830F26"/>
    <w:rsid w:val="008310D7"/>
    <w:rsid w:val="008311C8"/>
    <w:rsid w:val="00831203"/>
    <w:rsid w:val="00833B18"/>
    <w:rsid w:val="00833D52"/>
    <w:rsid w:val="00833E80"/>
    <w:rsid w:val="00835F23"/>
    <w:rsid w:val="0083617C"/>
    <w:rsid w:val="00840A13"/>
    <w:rsid w:val="008443B2"/>
    <w:rsid w:val="00844C97"/>
    <w:rsid w:val="008476EA"/>
    <w:rsid w:val="00847D77"/>
    <w:rsid w:val="00850559"/>
    <w:rsid w:val="00850648"/>
    <w:rsid w:val="0085182D"/>
    <w:rsid w:val="00851858"/>
    <w:rsid w:val="008519E5"/>
    <w:rsid w:val="00851C45"/>
    <w:rsid w:val="00853B2E"/>
    <w:rsid w:val="00854523"/>
    <w:rsid w:val="00855645"/>
    <w:rsid w:val="00856231"/>
    <w:rsid w:val="00856E4D"/>
    <w:rsid w:val="008577B8"/>
    <w:rsid w:val="008608DA"/>
    <w:rsid w:val="00860ADD"/>
    <w:rsid w:val="00863393"/>
    <w:rsid w:val="008638E8"/>
    <w:rsid w:val="0086639C"/>
    <w:rsid w:val="00866427"/>
    <w:rsid w:val="00867711"/>
    <w:rsid w:val="00870821"/>
    <w:rsid w:val="00871173"/>
    <w:rsid w:val="0087162B"/>
    <w:rsid w:val="00871913"/>
    <w:rsid w:val="00872C67"/>
    <w:rsid w:val="0087426F"/>
    <w:rsid w:val="00874C87"/>
    <w:rsid w:val="00876162"/>
    <w:rsid w:val="00877E2B"/>
    <w:rsid w:val="00877EDD"/>
    <w:rsid w:val="00877F06"/>
    <w:rsid w:val="00881782"/>
    <w:rsid w:val="00882C84"/>
    <w:rsid w:val="00884323"/>
    <w:rsid w:val="00884639"/>
    <w:rsid w:val="008847AD"/>
    <w:rsid w:val="00884B8E"/>
    <w:rsid w:val="0088512C"/>
    <w:rsid w:val="00885BAC"/>
    <w:rsid w:val="00886EA6"/>
    <w:rsid w:val="008910EF"/>
    <w:rsid w:val="0089194F"/>
    <w:rsid w:val="00891F91"/>
    <w:rsid w:val="008925E0"/>
    <w:rsid w:val="00892FF7"/>
    <w:rsid w:val="008931C9"/>
    <w:rsid w:val="008932E0"/>
    <w:rsid w:val="008942DB"/>
    <w:rsid w:val="00895BE8"/>
    <w:rsid w:val="00896534"/>
    <w:rsid w:val="008A07AF"/>
    <w:rsid w:val="008A174A"/>
    <w:rsid w:val="008A1AD6"/>
    <w:rsid w:val="008A4069"/>
    <w:rsid w:val="008A44E3"/>
    <w:rsid w:val="008A59B2"/>
    <w:rsid w:val="008A637A"/>
    <w:rsid w:val="008B1848"/>
    <w:rsid w:val="008B2965"/>
    <w:rsid w:val="008B31D2"/>
    <w:rsid w:val="008B7D42"/>
    <w:rsid w:val="008C02CE"/>
    <w:rsid w:val="008C2462"/>
    <w:rsid w:val="008C297C"/>
    <w:rsid w:val="008C4C0E"/>
    <w:rsid w:val="008C7259"/>
    <w:rsid w:val="008C78C9"/>
    <w:rsid w:val="008D0288"/>
    <w:rsid w:val="008D03E7"/>
    <w:rsid w:val="008D1BD0"/>
    <w:rsid w:val="008D2559"/>
    <w:rsid w:val="008D373F"/>
    <w:rsid w:val="008D698A"/>
    <w:rsid w:val="008D7801"/>
    <w:rsid w:val="008D7DA0"/>
    <w:rsid w:val="008E057F"/>
    <w:rsid w:val="008E0E4A"/>
    <w:rsid w:val="008E15A5"/>
    <w:rsid w:val="008E1F9B"/>
    <w:rsid w:val="008E2856"/>
    <w:rsid w:val="008E2A15"/>
    <w:rsid w:val="008E331C"/>
    <w:rsid w:val="008E33BF"/>
    <w:rsid w:val="008E6360"/>
    <w:rsid w:val="008E6E5F"/>
    <w:rsid w:val="008E6E62"/>
    <w:rsid w:val="008E6F5F"/>
    <w:rsid w:val="008F04EB"/>
    <w:rsid w:val="008F0949"/>
    <w:rsid w:val="008F40D3"/>
    <w:rsid w:val="008F45BC"/>
    <w:rsid w:val="008F479E"/>
    <w:rsid w:val="008F5340"/>
    <w:rsid w:val="008F5AF4"/>
    <w:rsid w:val="008F5D8D"/>
    <w:rsid w:val="008F64EC"/>
    <w:rsid w:val="008F70F0"/>
    <w:rsid w:val="0090498C"/>
    <w:rsid w:val="009050AA"/>
    <w:rsid w:val="00905C49"/>
    <w:rsid w:val="00907A79"/>
    <w:rsid w:val="00907F3D"/>
    <w:rsid w:val="00912D15"/>
    <w:rsid w:val="00912D32"/>
    <w:rsid w:val="0091355C"/>
    <w:rsid w:val="00914F26"/>
    <w:rsid w:val="00915218"/>
    <w:rsid w:val="009154DB"/>
    <w:rsid w:val="00915749"/>
    <w:rsid w:val="00915EDC"/>
    <w:rsid w:val="00916272"/>
    <w:rsid w:val="00916BB9"/>
    <w:rsid w:val="00916E10"/>
    <w:rsid w:val="00920AD2"/>
    <w:rsid w:val="00920EB8"/>
    <w:rsid w:val="00921D18"/>
    <w:rsid w:val="00923427"/>
    <w:rsid w:val="009236F7"/>
    <w:rsid w:val="0092398B"/>
    <w:rsid w:val="00926C28"/>
    <w:rsid w:val="00930CCF"/>
    <w:rsid w:val="00931985"/>
    <w:rsid w:val="00935FDC"/>
    <w:rsid w:val="0093663C"/>
    <w:rsid w:val="00936A0B"/>
    <w:rsid w:val="00937643"/>
    <w:rsid w:val="00941504"/>
    <w:rsid w:val="009430AD"/>
    <w:rsid w:val="0094418B"/>
    <w:rsid w:val="009452C6"/>
    <w:rsid w:val="0094618B"/>
    <w:rsid w:val="009466D3"/>
    <w:rsid w:val="00947B46"/>
    <w:rsid w:val="00950783"/>
    <w:rsid w:val="00950835"/>
    <w:rsid w:val="00950EE0"/>
    <w:rsid w:val="0095105D"/>
    <w:rsid w:val="00951587"/>
    <w:rsid w:val="00952CED"/>
    <w:rsid w:val="00953C67"/>
    <w:rsid w:val="0095474C"/>
    <w:rsid w:val="009547BB"/>
    <w:rsid w:val="00954ACA"/>
    <w:rsid w:val="00955F60"/>
    <w:rsid w:val="009560ED"/>
    <w:rsid w:val="00956415"/>
    <w:rsid w:val="009566E7"/>
    <w:rsid w:val="00957B89"/>
    <w:rsid w:val="00961347"/>
    <w:rsid w:val="00961742"/>
    <w:rsid w:val="0096185E"/>
    <w:rsid w:val="00962337"/>
    <w:rsid w:val="00962439"/>
    <w:rsid w:val="00962AC6"/>
    <w:rsid w:val="00964992"/>
    <w:rsid w:val="00964AF6"/>
    <w:rsid w:val="00964D91"/>
    <w:rsid w:val="00965631"/>
    <w:rsid w:val="009663C1"/>
    <w:rsid w:val="00967792"/>
    <w:rsid w:val="0097029C"/>
    <w:rsid w:val="00970877"/>
    <w:rsid w:val="009709F0"/>
    <w:rsid w:val="00970D8F"/>
    <w:rsid w:val="00970E70"/>
    <w:rsid w:val="0097195A"/>
    <w:rsid w:val="009723BF"/>
    <w:rsid w:val="009726BF"/>
    <w:rsid w:val="00972AFE"/>
    <w:rsid w:val="00972B1A"/>
    <w:rsid w:val="00973267"/>
    <w:rsid w:val="009738C7"/>
    <w:rsid w:val="00973B98"/>
    <w:rsid w:val="00974B20"/>
    <w:rsid w:val="00977035"/>
    <w:rsid w:val="00977351"/>
    <w:rsid w:val="0098117C"/>
    <w:rsid w:val="009821F4"/>
    <w:rsid w:val="009833C6"/>
    <w:rsid w:val="00984E8F"/>
    <w:rsid w:val="00986CFB"/>
    <w:rsid w:val="00986E45"/>
    <w:rsid w:val="00986E7E"/>
    <w:rsid w:val="0099025B"/>
    <w:rsid w:val="0099067F"/>
    <w:rsid w:val="00990759"/>
    <w:rsid w:val="00990A15"/>
    <w:rsid w:val="00990C49"/>
    <w:rsid w:val="00991088"/>
    <w:rsid w:val="00991E79"/>
    <w:rsid w:val="00995818"/>
    <w:rsid w:val="00995D79"/>
    <w:rsid w:val="00996A04"/>
    <w:rsid w:val="009971C3"/>
    <w:rsid w:val="009A0A9B"/>
    <w:rsid w:val="009A236E"/>
    <w:rsid w:val="009A2CBF"/>
    <w:rsid w:val="009A2F78"/>
    <w:rsid w:val="009A4A53"/>
    <w:rsid w:val="009A4C87"/>
    <w:rsid w:val="009A5A72"/>
    <w:rsid w:val="009A604A"/>
    <w:rsid w:val="009B0D50"/>
    <w:rsid w:val="009B34EA"/>
    <w:rsid w:val="009B5432"/>
    <w:rsid w:val="009B6ED8"/>
    <w:rsid w:val="009B705E"/>
    <w:rsid w:val="009C1E78"/>
    <w:rsid w:val="009C3B59"/>
    <w:rsid w:val="009C3D63"/>
    <w:rsid w:val="009C5564"/>
    <w:rsid w:val="009C60F8"/>
    <w:rsid w:val="009C6AD9"/>
    <w:rsid w:val="009C75DD"/>
    <w:rsid w:val="009D08A4"/>
    <w:rsid w:val="009D09D8"/>
    <w:rsid w:val="009D2A15"/>
    <w:rsid w:val="009D2A95"/>
    <w:rsid w:val="009D35FC"/>
    <w:rsid w:val="009D4C6E"/>
    <w:rsid w:val="009D5FDC"/>
    <w:rsid w:val="009D61A8"/>
    <w:rsid w:val="009E041F"/>
    <w:rsid w:val="009E0F9C"/>
    <w:rsid w:val="009E1B81"/>
    <w:rsid w:val="009E20AA"/>
    <w:rsid w:val="009E2FF7"/>
    <w:rsid w:val="009E3A70"/>
    <w:rsid w:val="009E3B62"/>
    <w:rsid w:val="009E443C"/>
    <w:rsid w:val="009E5CDC"/>
    <w:rsid w:val="009E5D16"/>
    <w:rsid w:val="009E5D35"/>
    <w:rsid w:val="009E5D6A"/>
    <w:rsid w:val="009E64F4"/>
    <w:rsid w:val="009E7776"/>
    <w:rsid w:val="009F0AE2"/>
    <w:rsid w:val="009F27E0"/>
    <w:rsid w:val="009F2CC0"/>
    <w:rsid w:val="009F4BB2"/>
    <w:rsid w:val="009F4F79"/>
    <w:rsid w:val="009F5FAC"/>
    <w:rsid w:val="009F68A6"/>
    <w:rsid w:val="009F73C0"/>
    <w:rsid w:val="009F79D2"/>
    <w:rsid w:val="009F7B6C"/>
    <w:rsid w:val="00A007FA"/>
    <w:rsid w:val="00A0176D"/>
    <w:rsid w:val="00A01D34"/>
    <w:rsid w:val="00A02FD1"/>
    <w:rsid w:val="00A03140"/>
    <w:rsid w:val="00A03562"/>
    <w:rsid w:val="00A04228"/>
    <w:rsid w:val="00A0583A"/>
    <w:rsid w:val="00A06E2F"/>
    <w:rsid w:val="00A07DEC"/>
    <w:rsid w:val="00A11B0B"/>
    <w:rsid w:val="00A13FD4"/>
    <w:rsid w:val="00A14150"/>
    <w:rsid w:val="00A14734"/>
    <w:rsid w:val="00A14C47"/>
    <w:rsid w:val="00A16246"/>
    <w:rsid w:val="00A16315"/>
    <w:rsid w:val="00A16D71"/>
    <w:rsid w:val="00A179C5"/>
    <w:rsid w:val="00A17A74"/>
    <w:rsid w:val="00A20B82"/>
    <w:rsid w:val="00A21F2A"/>
    <w:rsid w:val="00A2293E"/>
    <w:rsid w:val="00A23210"/>
    <w:rsid w:val="00A24719"/>
    <w:rsid w:val="00A30219"/>
    <w:rsid w:val="00A3065E"/>
    <w:rsid w:val="00A31AF6"/>
    <w:rsid w:val="00A31E9E"/>
    <w:rsid w:val="00A34EBD"/>
    <w:rsid w:val="00A35AE5"/>
    <w:rsid w:val="00A35D61"/>
    <w:rsid w:val="00A37B37"/>
    <w:rsid w:val="00A40973"/>
    <w:rsid w:val="00A40BC2"/>
    <w:rsid w:val="00A40F1F"/>
    <w:rsid w:val="00A41CF8"/>
    <w:rsid w:val="00A43DAD"/>
    <w:rsid w:val="00A47A9E"/>
    <w:rsid w:val="00A50144"/>
    <w:rsid w:val="00A505F6"/>
    <w:rsid w:val="00A50703"/>
    <w:rsid w:val="00A5144B"/>
    <w:rsid w:val="00A51B4E"/>
    <w:rsid w:val="00A539A4"/>
    <w:rsid w:val="00A55AB3"/>
    <w:rsid w:val="00A5646C"/>
    <w:rsid w:val="00A567B1"/>
    <w:rsid w:val="00A575C4"/>
    <w:rsid w:val="00A579D3"/>
    <w:rsid w:val="00A61411"/>
    <w:rsid w:val="00A615AA"/>
    <w:rsid w:val="00A61D62"/>
    <w:rsid w:val="00A62562"/>
    <w:rsid w:val="00A63BC2"/>
    <w:rsid w:val="00A64849"/>
    <w:rsid w:val="00A64FAE"/>
    <w:rsid w:val="00A65C37"/>
    <w:rsid w:val="00A6621D"/>
    <w:rsid w:val="00A668C7"/>
    <w:rsid w:val="00A66DEA"/>
    <w:rsid w:val="00A67F62"/>
    <w:rsid w:val="00A70769"/>
    <w:rsid w:val="00A710EB"/>
    <w:rsid w:val="00A71DFA"/>
    <w:rsid w:val="00A72DB2"/>
    <w:rsid w:val="00A73086"/>
    <w:rsid w:val="00A73FAF"/>
    <w:rsid w:val="00A76613"/>
    <w:rsid w:val="00A77924"/>
    <w:rsid w:val="00A80392"/>
    <w:rsid w:val="00A8126E"/>
    <w:rsid w:val="00A81764"/>
    <w:rsid w:val="00A81B8B"/>
    <w:rsid w:val="00A821DD"/>
    <w:rsid w:val="00A829BB"/>
    <w:rsid w:val="00A84AF8"/>
    <w:rsid w:val="00A87670"/>
    <w:rsid w:val="00A907EC"/>
    <w:rsid w:val="00A90B1B"/>
    <w:rsid w:val="00A90FB5"/>
    <w:rsid w:val="00A911F0"/>
    <w:rsid w:val="00A91394"/>
    <w:rsid w:val="00A916AF"/>
    <w:rsid w:val="00A93360"/>
    <w:rsid w:val="00A935D0"/>
    <w:rsid w:val="00A94BB4"/>
    <w:rsid w:val="00A94BFE"/>
    <w:rsid w:val="00A94F58"/>
    <w:rsid w:val="00A9603A"/>
    <w:rsid w:val="00A968D3"/>
    <w:rsid w:val="00A97EF7"/>
    <w:rsid w:val="00AA1B28"/>
    <w:rsid w:val="00AA1D2D"/>
    <w:rsid w:val="00AA2549"/>
    <w:rsid w:val="00AA2925"/>
    <w:rsid w:val="00AA2CE2"/>
    <w:rsid w:val="00AA34A0"/>
    <w:rsid w:val="00AB0BC1"/>
    <w:rsid w:val="00AB0E76"/>
    <w:rsid w:val="00AB40B1"/>
    <w:rsid w:val="00AB441D"/>
    <w:rsid w:val="00AB61E9"/>
    <w:rsid w:val="00AB69E7"/>
    <w:rsid w:val="00AB6A5F"/>
    <w:rsid w:val="00AB7C6E"/>
    <w:rsid w:val="00AC19B2"/>
    <w:rsid w:val="00AC1ABE"/>
    <w:rsid w:val="00AC20A1"/>
    <w:rsid w:val="00AC3501"/>
    <w:rsid w:val="00AC3DB0"/>
    <w:rsid w:val="00AC407A"/>
    <w:rsid w:val="00AC48FF"/>
    <w:rsid w:val="00AC5B21"/>
    <w:rsid w:val="00AC6186"/>
    <w:rsid w:val="00AD0EC6"/>
    <w:rsid w:val="00AD0FAF"/>
    <w:rsid w:val="00AD1E82"/>
    <w:rsid w:val="00AD2209"/>
    <w:rsid w:val="00AD24CB"/>
    <w:rsid w:val="00AD2ABE"/>
    <w:rsid w:val="00AD2D3A"/>
    <w:rsid w:val="00AD3F0F"/>
    <w:rsid w:val="00AD4168"/>
    <w:rsid w:val="00AD6461"/>
    <w:rsid w:val="00AD6DFC"/>
    <w:rsid w:val="00AD6F72"/>
    <w:rsid w:val="00AD7059"/>
    <w:rsid w:val="00AD7AB1"/>
    <w:rsid w:val="00AE1222"/>
    <w:rsid w:val="00AE1AF9"/>
    <w:rsid w:val="00AE2EB1"/>
    <w:rsid w:val="00AE3C2A"/>
    <w:rsid w:val="00AE4552"/>
    <w:rsid w:val="00AE477C"/>
    <w:rsid w:val="00AE514D"/>
    <w:rsid w:val="00AE6E1A"/>
    <w:rsid w:val="00AF1C91"/>
    <w:rsid w:val="00AF297A"/>
    <w:rsid w:val="00AF3278"/>
    <w:rsid w:val="00AF5BDF"/>
    <w:rsid w:val="00AF749F"/>
    <w:rsid w:val="00AF798E"/>
    <w:rsid w:val="00B021DD"/>
    <w:rsid w:val="00B02F6B"/>
    <w:rsid w:val="00B035E2"/>
    <w:rsid w:val="00B04AE4"/>
    <w:rsid w:val="00B054DE"/>
    <w:rsid w:val="00B055B4"/>
    <w:rsid w:val="00B05933"/>
    <w:rsid w:val="00B05D0B"/>
    <w:rsid w:val="00B06736"/>
    <w:rsid w:val="00B06E45"/>
    <w:rsid w:val="00B10216"/>
    <w:rsid w:val="00B1054A"/>
    <w:rsid w:val="00B1054E"/>
    <w:rsid w:val="00B12A6C"/>
    <w:rsid w:val="00B14E29"/>
    <w:rsid w:val="00B15C58"/>
    <w:rsid w:val="00B16171"/>
    <w:rsid w:val="00B21944"/>
    <w:rsid w:val="00B21B3B"/>
    <w:rsid w:val="00B232A3"/>
    <w:rsid w:val="00B24BC9"/>
    <w:rsid w:val="00B25038"/>
    <w:rsid w:val="00B26417"/>
    <w:rsid w:val="00B2653B"/>
    <w:rsid w:val="00B27623"/>
    <w:rsid w:val="00B2780F"/>
    <w:rsid w:val="00B30247"/>
    <w:rsid w:val="00B30303"/>
    <w:rsid w:val="00B30C9A"/>
    <w:rsid w:val="00B31B79"/>
    <w:rsid w:val="00B31DF1"/>
    <w:rsid w:val="00B32038"/>
    <w:rsid w:val="00B32B7F"/>
    <w:rsid w:val="00B34482"/>
    <w:rsid w:val="00B346FF"/>
    <w:rsid w:val="00B34D09"/>
    <w:rsid w:val="00B34F52"/>
    <w:rsid w:val="00B35733"/>
    <w:rsid w:val="00B37940"/>
    <w:rsid w:val="00B40695"/>
    <w:rsid w:val="00B40B08"/>
    <w:rsid w:val="00B41622"/>
    <w:rsid w:val="00B42DD5"/>
    <w:rsid w:val="00B43B6E"/>
    <w:rsid w:val="00B44A84"/>
    <w:rsid w:val="00B44D91"/>
    <w:rsid w:val="00B45B56"/>
    <w:rsid w:val="00B46044"/>
    <w:rsid w:val="00B467D1"/>
    <w:rsid w:val="00B46BB0"/>
    <w:rsid w:val="00B47B9F"/>
    <w:rsid w:val="00B510D5"/>
    <w:rsid w:val="00B51A71"/>
    <w:rsid w:val="00B51DBC"/>
    <w:rsid w:val="00B52956"/>
    <w:rsid w:val="00B533E6"/>
    <w:rsid w:val="00B53BC6"/>
    <w:rsid w:val="00B53EB6"/>
    <w:rsid w:val="00B55088"/>
    <w:rsid w:val="00B57876"/>
    <w:rsid w:val="00B6169E"/>
    <w:rsid w:val="00B61883"/>
    <w:rsid w:val="00B624EF"/>
    <w:rsid w:val="00B62B4C"/>
    <w:rsid w:val="00B63DC3"/>
    <w:rsid w:val="00B64CE3"/>
    <w:rsid w:val="00B665B8"/>
    <w:rsid w:val="00B67629"/>
    <w:rsid w:val="00B7042B"/>
    <w:rsid w:val="00B71594"/>
    <w:rsid w:val="00B71898"/>
    <w:rsid w:val="00B71B15"/>
    <w:rsid w:val="00B71E71"/>
    <w:rsid w:val="00B71FA2"/>
    <w:rsid w:val="00B752EC"/>
    <w:rsid w:val="00B763D5"/>
    <w:rsid w:val="00B767BE"/>
    <w:rsid w:val="00B7732E"/>
    <w:rsid w:val="00B77D05"/>
    <w:rsid w:val="00B809E2"/>
    <w:rsid w:val="00B826CC"/>
    <w:rsid w:val="00B83166"/>
    <w:rsid w:val="00B83670"/>
    <w:rsid w:val="00B85C65"/>
    <w:rsid w:val="00B86487"/>
    <w:rsid w:val="00B86C4D"/>
    <w:rsid w:val="00B87416"/>
    <w:rsid w:val="00B908F6"/>
    <w:rsid w:val="00B90DF0"/>
    <w:rsid w:val="00B91F8E"/>
    <w:rsid w:val="00B92A47"/>
    <w:rsid w:val="00B92B53"/>
    <w:rsid w:val="00B92E0A"/>
    <w:rsid w:val="00B9307E"/>
    <w:rsid w:val="00B93474"/>
    <w:rsid w:val="00B946C4"/>
    <w:rsid w:val="00B94DB8"/>
    <w:rsid w:val="00B9533F"/>
    <w:rsid w:val="00B95737"/>
    <w:rsid w:val="00B96299"/>
    <w:rsid w:val="00B962A0"/>
    <w:rsid w:val="00B96922"/>
    <w:rsid w:val="00B96CE2"/>
    <w:rsid w:val="00BA2A89"/>
    <w:rsid w:val="00BA42DD"/>
    <w:rsid w:val="00BA529D"/>
    <w:rsid w:val="00BA64AB"/>
    <w:rsid w:val="00BB08C0"/>
    <w:rsid w:val="00BB1359"/>
    <w:rsid w:val="00BB195F"/>
    <w:rsid w:val="00BB1C8F"/>
    <w:rsid w:val="00BB322F"/>
    <w:rsid w:val="00BB5FC3"/>
    <w:rsid w:val="00BB7F1F"/>
    <w:rsid w:val="00BC2D06"/>
    <w:rsid w:val="00BC2FE3"/>
    <w:rsid w:val="00BC3378"/>
    <w:rsid w:val="00BC416E"/>
    <w:rsid w:val="00BC5F3A"/>
    <w:rsid w:val="00BD18D3"/>
    <w:rsid w:val="00BD1EBF"/>
    <w:rsid w:val="00BD46D9"/>
    <w:rsid w:val="00BD5C06"/>
    <w:rsid w:val="00BD5F32"/>
    <w:rsid w:val="00BD6594"/>
    <w:rsid w:val="00BD78B8"/>
    <w:rsid w:val="00BD7C6D"/>
    <w:rsid w:val="00BE1F2A"/>
    <w:rsid w:val="00BE1FBE"/>
    <w:rsid w:val="00BE288F"/>
    <w:rsid w:val="00BE2D78"/>
    <w:rsid w:val="00BE3879"/>
    <w:rsid w:val="00BE4CA4"/>
    <w:rsid w:val="00BE4F33"/>
    <w:rsid w:val="00BE5701"/>
    <w:rsid w:val="00BE5924"/>
    <w:rsid w:val="00BE5CB9"/>
    <w:rsid w:val="00BE79D4"/>
    <w:rsid w:val="00BF06FC"/>
    <w:rsid w:val="00BF0C81"/>
    <w:rsid w:val="00BF1827"/>
    <w:rsid w:val="00BF1B67"/>
    <w:rsid w:val="00BF2F4F"/>
    <w:rsid w:val="00BF5419"/>
    <w:rsid w:val="00BF7688"/>
    <w:rsid w:val="00BF7AAE"/>
    <w:rsid w:val="00C00E2F"/>
    <w:rsid w:val="00C01349"/>
    <w:rsid w:val="00C02A87"/>
    <w:rsid w:val="00C036ED"/>
    <w:rsid w:val="00C03A10"/>
    <w:rsid w:val="00C03F34"/>
    <w:rsid w:val="00C06194"/>
    <w:rsid w:val="00C061C2"/>
    <w:rsid w:val="00C10CA0"/>
    <w:rsid w:val="00C113DF"/>
    <w:rsid w:val="00C13741"/>
    <w:rsid w:val="00C142B3"/>
    <w:rsid w:val="00C14A87"/>
    <w:rsid w:val="00C14E53"/>
    <w:rsid w:val="00C15412"/>
    <w:rsid w:val="00C17A58"/>
    <w:rsid w:val="00C17DE2"/>
    <w:rsid w:val="00C210C5"/>
    <w:rsid w:val="00C2358C"/>
    <w:rsid w:val="00C242C7"/>
    <w:rsid w:val="00C246F7"/>
    <w:rsid w:val="00C2660D"/>
    <w:rsid w:val="00C27CC7"/>
    <w:rsid w:val="00C27E4D"/>
    <w:rsid w:val="00C311A5"/>
    <w:rsid w:val="00C32136"/>
    <w:rsid w:val="00C328DE"/>
    <w:rsid w:val="00C32A47"/>
    <w:rsid w:val="00C32A68"/>
    <w:rsid w:val="00C33984"/>
    <w:rsid w:val="00C35AE6"/>
    <w:rsid w:val="00C37B25"/>
    <w:rsid w:val="00C37CE4"/>
    <w:rsid w:val="00C37D15"/>
    <w:rsid w:val="00C404EC"/>
    <w:rsid w:val="00C41DBD"/>
    <w:rsid w:val="00C4761F"/>
    <w:rsid w:val="00C5082A"/>
    <w:rsid w:val="00C517ED"/>
    <w:rsid w:val="00C530E5"/>
    <w:rsid w:val="00C53713"/>
    <w:rsid w:val="00C542D5"/>
    <w:rsid w:val="00C54560"/>
    <w:rsid w:val="00C54859"/>
    <w:rsid w:val="00C54F15"/>
    <w:rsid w:val="00C57FD3"/>
    <w:rsid w:val="00C619DD"/>
    <w:rsid w:val="00C6305D"/>
    <w:rsid w:val="00C634C6"/>
    <w:rsid w:val="00C635F1"/>
    <w:rsid w:val="00C63A6E"/>
    <w:rsid w:val="00C660BE"/>
    <w:rsid w:val="00C707D5"/>
    <w:rsid w:val="00C70B2A"/>
    <w:rsid w:val="00C71AAB"/>
    <w:rsid w:val="00C71DD8"/>
    <w:rsid w:val="00C7382A"/>
    <w:rsid w:val="00C756DC"/>
    <w:rsid w:val="00C757FC"/>
    <w:rsid w:val="00C7621A"/>
    <w:rsid w:val="00C80188"/>
    <w:rsid w:val="00C80288"/>
    <w:rsid w:val="00C8139C"/>
    <w:rsid w:val="00C83607"/>
    <w:rsid w:val="00C864A3"/>
    <w:rsid w:val="00C90BCE"/>
    <w:rsid w:val="00C913CA"/>
    <w:rsid w:val="00C915C7"/>
    <w:rsid w:val="00C9208C"/>
    <w:rsid w:val="00C92FE6"/>
    <w:rsid w:val="00C938BB"/>
    <w:rsid w:val="00C93B1F"/>
    <w:rsid w:val="00C93E28"/>
    <w:rsid w:val="00C945C5"/>
    <w:rsid w:val="00CA00B1"/>
    <w:rsid w:val="00CA04CD"/>
    <w:rsid w:val="00CA1AC3"/>
    <w:rsid w:val="00CA31C0"/>
    <w:rsid w:val="00CA4E14"/>
    <w:rsid w:val="00CA5938"/>
    <w:rsid w:val="00CA6947"/>
    <w:rsid w:val="00CA7079"/>
    <w:rsid w:val="00CA7C9A"/>
    <w:rsid w:val="00CB0CCC"/>
    <w:rsid w:val="00CB30E8"/>
    <w:rsid w:val="00CB365D"/>
    <w:rsid w:val="00CB3CDB"/>
    <w:rsid w:val="00CB4283"/>
    <w:rsid w:val="00CB4ED6"/>
    <w:rsid w:val="00CB5801"/>
    <w:rsid w:val="00CB6811"/>
    <w:rsid w:val="00CB74F7"/>
    <w:rsid w:val="00CC1D75"/>
    <w:rsid w:val="00CC4732"/>
    <w:rsid w:val="00CC7284"/>
    <w:rsid w:val="00CC7E40"/>
    <w:rsid w:val="00CD0635"/>
    <w:rsid w:val="00CD1250"/>
    <w:rsid w:val="00CD368E"/>
    <w:rsid w:val="00CD3915"/>
    <w:rsid w:val="00CD431F"/>
    <w:rsid w:val="00CD447A"/>
    <w:rsid w:val="00CD4604"/>
    <w:rsid w:val="00CD4E9B"/>
    <w:rsid w:val="00CD55B6"/>
    <w:rsid w:val="00CD6D11"/>
    <w:rsid w:val="00CD6F96"/>
    <w:rsid w:val="00CD7304"/>
    <w:rsid w:val="00CD7DEA"/>
    <w:rsid w:val="00CE00D2"/>
    <w:rsid w:val="00CE0F46"/>
    <w:rsid w:val="00CE510A"/>
    <w:rsid w:val="00CE55AA"/>
    <w:rsid w:val="00CE5864"/>
    <w:rsid w:val="00CE63D6"/>
    <w:rsid w:val="00CE6DBD"/>
    <w:rsid w:val="00CF1E46"/>
    <w:rsid w:val="00CF5153"/>
    <w:rsid w:val="00CF797D"/>
    <w:rsid w:val="00D0081C"/>
    <w:rsid w:val="00D01CF9"/>
    <w:rsid w:val="00D02047"/>
    <w:rsid w:val="00D03F70"/>
    <w:rsid w:val="00D04DBB"/>
    <w:rsid w:val="00D05518"/>
    <w:rsid w:val="00D1173C"/>
    <w:rsid w:val="00D11D68"/>
    <w:rsid w:val="00D11E97"/>
    <w:rsid w:val="00D12139"/>
    <w:rsid w:val="00D124BA"/>
    <w:rsid w:val="00D129C0"/>
    <w:rsid w:val="00D12E97"/>
    <w:rsid w:val="00D1398E"/>
    <w:rsid w:val="00D13A35"/>
    <w:rsid w:val="00D1415D"/>
    <w:rsid w:val="00D14660"/>
    <w:rsid w:val="00D1515B"/>
    <w:rsid w:val="00D163BD"/>
    <w:rsid w:val="00D1717F"/>
    <w:rsid w:val="00D1727E"/>
    <w:rsid w:val="00D17482"/>
    <w:rsid w:val="00D202AC"/>
    <w:rsid w:val="00D20749"/>
    <w:rsid w:val="00D2128E"/>
    <w:rsid w:val="00D22641"/>
    <w:rsid w:val="00D22B93"/>
    <w:rsid w:val="00D23C0B"/>
    <w:rsid w:val="00D23E4B"/>
    <w:rsid w:val="00D25299"/>
    <w:rsid w:val="00D2566F"/>
    <w:rsid w:val="00D25815"/>
    <w:rsid w:val="00D258C4"/>
    <w:rsid w:val="00D260B6"/>
    <w:rsid w:val="00D26436"/>
    <w:rsid w:val="00D266DB"/>
    <w:rsid w:val="00D26DA9"/>
    <w:rsid w:val="00D27483"/>
    <w:rsid w:val="00D3022F"/>
    <w:rsid w:val="00D30366"/>
    <w:rsid w:val="00D3243A"/>
    <w:rsid w:val="00D333FC"/>
    <w:rsid w:val="00D3416E"/>
    <w:rsid w:val="00D35529"/>
    <w:rsid w:val="00D359B9"/>
    <w:rsid w:val="00D36EAE"/>
    <w:rsid w:val="00D37174"/>
    <w:rsid w:val="00D4028F"/>
    <w:rsid w:val="00D41702"/>
    <w:rsid w:val="00D42850"/>
    <w:rsid w:val="00D42BF7"/>
    <w:rsid w:val="00D433F3"/>
    <w:rsid w:val="00D43AAD"/>
    <w:rsid w:val="00D43DC1"/>
    <w:rsid w:val="00D448B5"/>
    <w:rsid w:val="00D45C03"/>
    <w:rsid w:val="00D46445"/>
    <w:rsid w:val="00D46FEB"/>
    <w:rsid w:val="00D47A1F"/>
    <w:rsid w:val="00D50D66"/>
    <w:rsid w:val="00D51D34"/>
    <w:rsid w:val="00D51FD1"/>
    <w:rsid w:val="00D5255F"/>
    <w:rsid w:val="00D52C67"/>
    <w:rsid w:val="00D5338E"/>
    <w:rsid w:val="00D53834"/>
    <w:rsid w:val="00D543FC"/>
    <w:rsid w:val="00D55E8B"/>
    <w:rsid w:val="00D55F7A"/>
    <w:rsid w:val="00D56509"/>
    <w:rsid w:val="00D566B9"/>
    <w:rsid w:val="00D60666"/>
    <w:rsid w:val="00D6189B"/>
    <w:rsid w:val="00D62B69"/>
    <w:rsid w:val="00D62FDA"/>
    <w:rsid w:val="00D63503"/>
    <w:rsid w:val="00D641D9"/>
    <w:rsid w:val="00D6453B"/>
    <w:rsid w:val="00D656AF"/>
    <w:rsid w:val="00D66132"/>
    <w:rsid w:val="00D672DD"/>
    <w:rsid w:val="00D675C2"/>
    <w:rsid w:val="00D6780E"/>
    <w:rsid w:val="00D70AFC"/>
    <w:rsid w:val="00D71401"/>
    <w:rsid w:val="00D744CB"/>
    <w:rsid w:val="00D75A50"/>
    <w:rsid w:val="00D75D8E"/>
    <w:rsid w:val="00D7702A"/>
    <w:rsid w:val="00D80AF2"/>
    <w:rsid w:val="00D81B5E"/>
    <w:rsid w:val="00D85648"/>
    <w:rsid w:val="00D8628F"/>
    <w:rsid w:val="00D863CF"/>
    <w:rsid w:val="00D86418"/>
    <w:rsid w:val="00D86783"/>
    <w:rsid w:val="00D87205"/>
    <w:rsid w:val="00D87968"/>
    <w:rsid w:val="00D87979"/>
    <w:rsid w:val="00D90882"/>
    <w:rsid w:val="00D91CE8"/>
    <w:rsid w:val="00D9279F"/>
    <w:rsid w:val="00D930AA"/>
    <w:rsid w:val="00D933D8"/>
    <w:rsid w:val="00D97B13"/>
    <w:rsid w:val="00DA1BD0"/>
    <w:rsid w:val="00DA1F70"/>
    <w:rsid w:val="00DA2618"/>
    <w:rsid w:val="00DA30DB"/>
    <w:rsid w:val="00DA354A"/>
    <w:rsid w:val="00DA5276"/>
    <w:rsid w:val="00DA58BE"/>
    <w:rsid w:val="00DA6927"/>
    <w:rsid w:val="00DA70D6"/>
    <w:rsid w:val="00DA7BA9"/>
    <w:rsid w:val="00DB04F0"/>
    <w:rsid w:val="00DB17E8"/>
    <w:rsid w:val="00DB1A5D"/>
    <w:rsid w:val="00DB2BB7"/>
    <w:rsid w:val="00DB2EE8"/>
    <w:rsid w:val="00DB49EF"/>
    <w:rsid w:val="00DB4FD0"/>
    <w:rsid w:val="00DB5638"/>
    <w:rsid w:val="00DB5662"/>
    <w:rsid w:val="00DB5D53"/>
    <w:rsid w:val="00DB68B8"/>
    <w:rsid w:val="00DC0C5A"/>
    <w:rsid w:val="00DC201E"/>
    <w:rsid w:val="00DC2AC8"/>
    <w:rsid w:val="00DC4014"/>
    <w:rsid w:val="00DC52E0"/>
    <w:rsid w:val="00DC58A5"/>
    <w:rsid w:val="00DC59A8"/>
    <w:rsid w:val="00DC656A"/>
    <w:rsid w:val="00DC71EE"/>
    <w:rsid w:val="00DC77F0"/>
    <w:rsid w:val="00DD03E2"/>
    <w:rsid w:val="00DD0D00"/>
    <w:rsid w:val="00DD1682"/>
    <w:rsid w:val="00DD2C08"/>
    <w:rsid w:val="00DD3727"/>
    <w:rsid w:val="00DD498D"/>
    <w:rsid w:val="00DD4B84"/>
    <w:rsid w:val="00DD4D36"/>
    <w:rsid w:val="00DD5ADC"/>
    <w:rsid w:val="00DD6EE1"/>
    <w:rsid w:val="00DE1A1E"/>
    <w:rsid w:val="00DE356E"/>
    <w:rsid w:val="00DE3EC5"/>
    <w:rsid w:val="00DE43C4"/>
    <w:rsid w:val="00DE4617"/>
    <w:rsid w:val="00DE502F"/>
    <w:rsid w:val="00DE6211"/>
    <w:rsid w:val="00DE7934"/>
    <w:rsid w:val="00DE7D0F"/>
    <w:rsid w:val="00DF046D"/>
    <w:rsid w:val="00DF2E89"/>
    <w:rsid w:val="00DF3148"/>
    <w:rsid w:val="00DF4322"/>
    <w:rsid w:val="00DF5944"/>
    <w:rsid w:val="00DF6947"/>
    <w:rsid w:val="00DF7711"/>
    <w:rsid w:val="00DF78F9"/>
    <w:rsid w:val="00E0090C"/>
    <w:rsid w:val="00E017F3"/>
    <w:rsid w:val="00E02572"/>
    <w:rsid w:val="00E03BE8"/>
    <w:rsid w:val="00E0576F"/>
    <w:rsid w:val="00E057EC"/>
    <w:rsid w:val="00E0602F"/>
    <w:rsid w:val="00E10524"/>
    <w:rsid w:val="00E10781"/>
    <w:rsid w:val="00E10AE1"/>
    <w:rsid w:val="00E11729"/>
    <w:rsid w:val="00E11E92"/>
    <w:rsid w:val="00E132E3"/>
    <w:rsid w:val="00E14782"/>
    <w:rsid w:val="00E149A6"/>
    <w:rsid w:val="00E1600B"/>
    <w:rsid w:val="00E16305"/>
    <w:rsid w:val="00E16F5A"/>
    <w:rsid w:val="00E172F8"/>
    <w:rsid w:val="00E201D1"/>
    <w:rsid w:val="00E20B24"/>
    <w:rsid w:val="00E20C74"/>
    <w:rsid w:val="00E21525"/>
    <w:rsid w:val="00E2156A"/>
    <w:rsid w:val="00E215E2"/>
    <w:rsid w:val="00E23128"/>
    <w:rsid w:val="00E23134"/>
    <w:rsid w:val="00E237DB"/>
    <w:rsid w:val="00E253A6"/>
    <w:rsid w:val="00E26791"/>
    <w:rsid w:val="00E3004E"/>
    <w:rsid w:val="00E309FB"/>
    <w:rsid w:val="00E30E3F"/>
    <w:rsid w:val="00E30FF2"/>
    <w:rsid w:val="00E3216D"/>
    <w:rsid w:val="00E3403F"/>
    <w:rsid w:val="00E34870"/>
    <w:rsid w:val="00E34978"/>
    <w:rsid w:val="00E3644D"/>
    <w:rsid w:val="00E36BF9"/>
    <w:rsid w:val="00E37071"/>
    <w:rsid w:val="00E41994"/>
    <w:rsid w:val="00E428A0"/>
    <w:rsid w:val="00E4354A"/>
    <w:rsid w:val="00E45B4B"/>
    <w:rsid w:val="00E4636E"/>
    <w:rsid w:val="00E469C1"/>
    <w:rsid w:val="00E46AA7"/>
    <w:rsid w:val="00E46E83"/>
    <w:rsid w:val="00E50A9E"/>
    <w:rsid w:val="00E51475"/>
    <w:rsid w:val="00E519F2"/>
    <w:rsid w:val="00E52AF7"/>
    <w:rsid w:val="00E53A00"/>
    <w:rsid w:val="00E54776"/>
    <w:rsid w:val="00E548BF"/>
    <w:rsid w:val="00E54E84"/>
    <w:rsid w:val="00E57558"/>
    <w:rsid w:val="00E57B95"/>
    <w:rsid w:val="00E60B17"/>
    <w:rsid w:val="00E6124F"/>
    <w:rsid w:val="00E61DB1"/>
    <w:rsid w:val="00E62216"/>
    <w:rsid w:val="00E64A4D"/>
    <w:rsid w:val="00E65136"/>
    <w:rsid w:val="00E651C3"/>
    <w:rsid w:val="00E7179A"/>
    <w:rsid w:val="00E736A8"/>
    <w:rsid w:val="00E73C02"/>
    <w:rsid w:val="00E7459C"/>
    <w:rsid w:val="00E751D7"/>
    <w:rsid w:val="00E75F3A"/>
    <w:rsid w:val="00E77AE0"/>
    <w:rsid w:val="00E830AF"/>
    <w:rsid w:val="00E83B88"/>
    <w:rsid w:val="00E84446"/>
    <w:rsid w:val="00E8584F"/>
    <w:rsid w:val="00E860BC"/>
    <w:rsid w:val="00E86DDA"/>
    <w:rsid w:val="00E87AF3"/>
    <w:rsid w:val="00E92ACF"/>
    <w:rsid w:val="00E92E65"/>
    <w:rsid w:val="00E9333D"/>
    <w:rsid w:val="00E94126"/>
    <w:rsid w:val="00E94CB2"/>
    <w:rsid w:val="00E967A1"/>
    <w:rsid w:val="00EA0791"/>
    <w:rsid w:val="00EA1654"/>
    <w:rsid w:val="00EA44F3"/>
    <w:rsid w:val="00EA4D40"/>
    <w:rsid w:val="00EA5F7A"/>
    <w:rsid w:val="00EA6318"/>
    <w:rsid w:val="00EB0F52"/>
    <w:rsid w:val="00EB19C4"/>
    <w:rsid w:val="00EB2FF6"/>
    <w:rsid w:val="00EB3D02"/>
    <w:rsid w:val="00EB3F69"/>
    <w:rsid w:val="00EB4C46"/>
    <w:rsid w:val="00EB62D4"/>
    <w:rsid w:val="00EB67D2"/>
    <w:rsid w:val="00EB7119"/>
    <w:rsid w:val="00EB7E79"/>
    <w:rsid w:val="00EC27D0"/>
    <w:rsid w:val="00EC3965"/>
    <w:rsid w:val="00EC3F74"/>
    <w:rsid w:val="00EC4E3A"/>
    <w:rsid w:val="00EC5B60"/>
    <w:rsid w:val="00EC5FE3"/>
    <w:rsid w:val="00EC65E8"/>
    <w:rsid w:val="00EC65FE"/>
    <w:rsid w:val="00EC67AC"/>
    <w:rsid w:val="00EC724C"/>
    <w:rsid w:val="00EC7A06"/>
    <w:rsid w:val="00EC7D51"/>
    <w:rsid w:val="00ED0151"/>
    <w:rsid w:val="00ED102C"/>
    <w:rsid w:val="00ED26EB"/>
    <w:rsid w:val="00ED363E"/>
    <w:rsid w:val="00ED3931"/>
    <w:rsid w:val="00ED3FDB"/>
    <w:rsid w:val="00ED48D5"/>
    <w:rsid w:val="00ED5E23"/>
    <w:rsid w:val="00ED5F6F"/>
    <w:rsid w:val="00ED66C5"/>
    <w:rsid w:val="00ED67E2"/>
    <w:rsid w:val="00ED741F"/>
    <w:rsid w:val="00ED7C18"/>
    <w:rsid w:val="00ED7C5D"/>
    <w:rsid w:val="00EE1564"/>
    <w:rsid w:val="00EE2CB0"/>
    <w:rsid w:val="00EE48B9"/>
    <w:rsid w:val="00EE5228"/>
    <w:rsid w:val="00EE590B"/>
    <w:rsid w:val="00EE6090"/>
    <w:rsid w:val="00EF01CB"/>
    <w:rsid w:val="00EF02F4"/>
    <w:rsid w:val="00EF052A"/>
    <w:rsid w:val="00EF0BC4"/>
    <w:rsid w:val="00EF2C52"/>
    <w:rsid w:val="00EF389D"/>
    <w:rsid w:val="00EF50A2"/>
    <w:rsid w:val="00EF5E54"/>
    <w:rsid w:val="00F005E5"/>
    <w:rsid w:val="00F015BC"/>
    <w:rsid w:val="00F0226D"/>
    <w:rsid w:val="00F041CA"/>
    <w:rsid w:val="00F0430D"/>
    <w:rsid w:val="00F0460B"/>
    <w:rsid w:val="00F0499A"/>
    <w:rsid w:val="00F054D3"/>
    <w:rsid w:val="00F063CE"/>
    <w:rsid w:val="00F10D53"/>
    <w:rsid w:val="00F11659"/>
    <w:rsid w:val="00F124E5"/>
    <w:rsid w:val="00F13B34"/>
    <w:rsid w:val="00F1426A"/>
    <w:rsid w:val="00F142AD"/>
    <w:rsid w:val="00F155BF"/>
    <w:rsid w:val="00F15AA5"/>
    <w:rsid w:val="00F16437"/>
    <w:rsid w:val="00F16D5D"/>
    <w:rsid w:val="00F20F29"/>
    <w:rsid w:val="00F2111C"/>
    <w:rsid w:val="00F22ABE"/>
    <w:rsid w:val="00F23729"/>
    <w:rsid w:val="00F23E54"/>
    <w:rsid w:val="00F24C10"/>
    <w:rsid w:val="00F2682B"/>
    <w:rsid w:val="00F2721E"/>
    <w:rsid w:val="00F27F5B"/>
    <w:rsid w:val="00F303C1"/>
    <w:rsid w:val="00F3080D"/>
    <w:rsid w:val="00F31754"/>
    <w:rsid w:val="00F31D42"/>
    <w:rsid w:val="00F334FF"/>
    <w:rsid w:val="00F335B8"/>
    <w:rsid w:val="00F37680"/>
    <w:rsid w:val="00F37EAA"/>
    <w:rsid w:val="00F4031A"/>
    <w:rsid w:val="00F41A4C"/>
    <w:rsid w:val="00F423EE"/>
    <w:rsid w:val="00F43AC3"/>
    <w:rsid w:val="00F4442B"/>
    <w:rsid w:val="00F4502A"/>
    <w:rsid w:val="00F47B74"/>
    <w:rsid w:val="00F50671"/>
    <w:rsid w:val="00F51A30"/>
    <w:rsid w:val="00F5638E"/>
    <w:rsid w:val="00F62F42"/>
    <w:rsid w:val="00F6490C"/>
    <w:rsid w:val="00F65108"/>
    <w:rsid w:val="00F65192"/>
    <w:rsid w:val="00F65988"/>
    <w:rsid w:val="00F66F6F"/>
    <w:rsid w:val="00F67356"/>
    <w:rsid w:val="00F6749F"/>
    <w:rsid w:val="00F709A3"/>
    <w:rsid w:val="00F71748"/>
    <w:rsid w:val="00F72A57"/>
    <w:rsid w:val="00F72B7C"/>
    <w:rsid w:val="00F72C1C"/>
    <w:rsid w:val="00F73732"/>
    <w:rsid w:val="00F73751"/>
    <w:rsid w:val="00F74E54"/>
    <w:rsid w:val="00F752BF"/>
    <w:rsid w:val="00F755FF"/>
    <w:rsid w:val="00F760A1"/>
    <w:rsid w:val="00F76466"/>
    <w:rsid w:val="00F77067"/>
    <w:rsid w:val="00F82F4A"/>
    <w:rsid w:val="00F83103"/>
    <w:rsid w:val="00F8457A"/>
    <w:rsid w:val="00F8485F"/>
    <w:rsid w:val="00F851F5"/>
    <w:rsid w:val="00F86A86"/>
    <w:rsid w:val="00F90E78"/>
    <w:rsid w:val="00F930F1"/>
    <w:rsid w:val="00F93150"/>
    <w:rsid w:val="00F933A6"/>
    <w:rsid w:val="00F93A34"/>
    <w:rsid w:val="00F9408D"/>
    <w:rsid w:val="00F95156"/>
    <w:rsid w:val="00F95B65"/>
    <w:rsid w:val="00F976D4"/>
    <w:rsid w:val="00FA2117"/>
    <w:rsid w:val="00FA25EB"/>
    <w:rsid w:val="00FA2657"/>
    <w:rsid w:val="00FA5C9A"/>
    <w:rsid w:val="00FA61C4"/>
    <w:rsid w:val="00FA622F"/>
    <w:rsid w:val="00FA665E"/>
    <w:rsid w:val="00FA7E63"/>
    <w:rsid w:val="00FB00C1"/>
    <w:rsid w:val="00FB0B5D"/>
    <w:rsid w:val="00FB162E"/>
    <w:rsid w:val="00FB23BF"/>
    <w:rsid w:val="00FB2909"/>
    <w:rsid w:val="00FB4997"/>
    <w:rsid w:val="00FB4F11"/>
    <w:rsid w:val="00FB5182"/>
    <w:rsid w:val="00FB5A90"/>
    <w:rsid w:val="00FB603A"/>
    <w:rsid w:val="00FB6788"/>
    <w:rsid w:val="00FB6EDA"/>
    <w:rsid w:val="00FB729D"/>
    <w:rsid w:val="00FB73E6"/>
    <w:rsid w:val="00FB7889"/>
    <w:rsid w:val="00FB7C5A"/>
    <w:rsid w:val="00FC228A"/>
    <w:rsid w:val="00FC3CD7"/>
    <w:rsid w:val="00FC455A"/>
    <w:rsid w:val="00FC4F9A"/>
    <w:rsid w:val="00FC5A75"/>
    <w:rsid w:val="00FC66B1"/>
    <w:rsid w:val="00FC73D1"/>
    <w:rsid w:val="00FD00CA"/>
    <w:rsid w:val="00FD07E4"/>
    <w:rsid w:val="00FD16DB"/>
    <w:rsid w:val="00FD267D"/>
    <w:rsid w:val="00FD30C6"/>
    <w:rsid w:val="00FD396C"/>
    <w:rsid w:val="00FD68DD"/>
    <w:rsid w:val="00FD6CD9"/>
    <w:rsid w:val="00FD7F30"/>
    <w:rsid w:val="00FE08C1"/>
    <w:rsid w:val="00FE3902"/>
    <w:rsid w:val="00FE3917"/>
    <w:rsid w:val="00FE4AFC"/>
    <w:rsid w:val="00FE50C0"/>
    <w:rsid w:val="00FE5D98"/>
    <w:rsid w:val="00FE5DA5"/>
    <w:rsid w:val="00FE602E"/>
    <w:rsid w:val="00FF129E"/>
    <w:rsid w:val="00FF2F49"/>
    <w:rsid w:val="00FF60E3"/>
    <w:rsid w:val="00FF79CB"/>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B696627"/>
  <w15:docId w15:val="{0A78B1F5-E0F6-48A0-B96E-8093971B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rsid w:val="0078361D"/>
    <w:pPr>
      <w:keepNext/>
      <w:numPr>
        <w:numId w:val="5"/>
      </w:numPr>
      <w:jc w:val="center"/>
      <w:outlineLvl w:val="0"/>
    </w:pPr>
    <w:rPr>
      <w:b/>
      <w:smallCaps/>
      <w:color w:val="0000FF"/>
      <w:sz w:val="24"/>
    </w:rPr>
  </w:style>
  <w:style w:type="paragraph" w:styleId="Heading2">
    <w:name w:val="heading 2"/>
    <w:basedOn w:val="Normal"/>
    <w:next w:val="Normal"/>
    <w:qFormat/>
    <w:rsid w:val="0078361D"/>
    <w:pPr>
      <w:numPr>
        <w:ilvl w:val="1"/>
        <w:numId w:val="5"/>
      </w:numPr>
      <w:outlineLvl w:val="1"/>
    </w:pPr>
    <w:rPr>
      <w:rFonts w:cs="Arial"/>
      <w:b/>
      <w:bCs/>
      <w:smallCaps/>
      <w:color w:val="0000FF"/>
      <w:sz w:val="22"/>
    </w:rPr>
  </w:style>
  <w:style w:type="paragraph" w:styleId="Heading3">
    <w:name w:val="heading 3"/>
    <w:basedOn w:val="Heading2"/>
    <w:next w:val="Normal"/>
    <w:link w:val="Heading3Char"/>
    <w:qFormat/>
    <w:rsid w:val="005A38A5"/>
    <w:pPr>
      <w:keepNext/>
      <w:numPr>
        <w:ilvl w:val="2"/>
      </w:numPr>
      <w:tabs>
        <w:tab w:val="clear" w:pos="1008"/>
      </w:tabs>
      <w:outlineLvl w:val="2"/>
    </w:pPr>
  </w:style>
  <w:style w:type="paragraph" w:styleId="Heading4">
    <w:name w:val="heading 4"/>
    <w:basedOn w:val="Normal"/>
    <w:next w:val="Normal"/>
    <w:link w:val="Heading4Char"/>
    <w:qFormat/>
    <w:pPr>
      <w:keepNext/>
      <w:jc w:val="both"/>
      <w:outlineLvl w:val="3"/>
    </w:pPr>
    <w:rPr>
      <w:b/>
      <w:sz w:val="16"/>
    </w:rPr>
  </w:style>
  <w:style w:type="paragraph" w:styleId="Heading5">
    <w:name w:val="heading 5"/>
    <w:basedOn w:val="Normal"/>
    <w:next w:val="Normal"/>
    <w:qFormat/>
    <w:pPr>
      <w:keepNext/>
      <w:spacing w:before="120"/>
      <w:ind w:left="641"/>
      <w:outlineLvl w:val="4"/>
    </w:pPr>
    <w:rPr>
      <w:b/>
      <w:sz w:val="16"/>
    </w:rPr>
  </w:style>
  <w:style w:type="paragraph" w:styleId="Heading6">
    <w:name w:val="heading 6"/>
    <w:basedOn w:val="Normal"/>
    <w:next w:val="Normal"/>
    <w:qFormat/>
    <w:pPr>
      <w:keepNext/>
      <w:jc w:val="center"/>
      <w:outlineLvl w:val="5"/>
    </w:pPr>
    <w:rPr>
      <w:b/>
      <w:sz w:val="16"/>
      <w:u w:val="single"/>
    </w:rPr>
  </w:style>
  <w:style w:type="paragraph" w:styleId="Heading7">
    <w:name w:val="heading 7"/>
    <w:basedOn w:val="Normal"/>
    <w:next w:val="Normal"/>
    <w:qFormat/>
    <w:pPr>
      <w:keepNext/>
      <w:jc w:val="center"/>
      <w:outlineLvl w:val="6"/>
    </w:pPr>
    <w:rPr>
      <w:b/>
      <w:sz w:val="16"/>
    </w:rPr>
  </w:style>
  <w:style w:type="paragraph" w:styleId="Heading8">
    <w:name w:val="heading 8"/>
    <w:basedOn w:val="Normal"/>
    <w:next w:val="Normal"/>
    <w:qFormat/>
    <w:pPr>
      <w:keepNext/>
      <w:autoSpaceDE w:val="0"/>
      <w:autoSpaceDN w:val="0"/>
      <w:adjustRightInd w:val="0"/>
      <w:outlineLvl w:val="7"/>
    </w:pPr>
    <w:rPr>
      <w:rFonts w:cs="Arial"/>
      <w:b/>
      <w:bCs/>
    </w:rPr>
  </w:style>
  <w:style w:type="paragraph" w:styleId="Heading9">
    <w:name w:val="heading 9"/>
    <w:basedOn w:val="Normal"/>
    <w:next w:val="Normal"/>
    <w:link w:val="Heading9Char"/>
    <w:semiHidden/>
    <w:unhideWhenUsed/>
    <w:qFormat/>
    <w:rsid w:val="009B543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A38A5"/>
    <w:rPr>
      <w:rFonts w:ascii="Arial" w:hAnsi="Arial" w:cs="Arial"/>
      <w:b/>
      <w:bCs/>
      <w:smallCaps/>
      <w:color w:val="0000FF"/>
      <w:sz w:val="22"/>
    </w:rPr>
  </w:style>
  <w:style w:type="character" w:customStyle="1" w:styleId="Heading4Char">
    <w:name w:val="Heading 4 Char"/>
    <w:link w:val="Heading4"/>
    <w:rsid w:val="005A38A5"/>
    <w:rPr>
      <w:rFonts w:ascii="Arial" w:hAnsi="Arial"/>
      <w:b/>
      <w:sz w:val="16"/>
    </w:rPr>
  </w:style>
  <w:style w:type="paragraph" w:customStyle="1" w:styleId="Smallprintoutline">
    <w:name w:val="Small print outline"/>
    <w:basedOn w:val="ListNumber"/>
    <w:pPr>
      <w:numPr>
        <w:numId w:val="2"/>
      </w:numPr>
      <w:spacing w:before="60" w:after="60"/>
      <w:jc w:val="both"/>
    </w:pPr>
    <w:rPr>
      <w:sz w:val="12"/>
    </w:rPr>
  </w:style>
  <w:style w:type="paragraph" w:styleId="ListNumber">
    <w:name w:val="List Number"/>
    <w:basedOn w:val="Normal"/>
    <w:pPr>
      <w:numPr>
        <w:numId w:val="1"/>
      </w:numPr>
    </w:pPr>
  </w:style>
  <w:style w:type="paragraph" w:styleId="Title">
    <w:name w:val="Title"/>
    <w:basedOn w:val="Normal"/>
    <w:qFormat/>
    <w:pPr>
      <w:jc w:val="center"/>
    </w:pPr>
    <w:rPr>
      <w:b/>
      <w:sz w:val="18"/>
    </w:rPr>
  </w:style>
  <w:style w:type="paragraph" w:styleId="BodyTextIndent">
    <w:name w:val="Body Text Indent"/>
    <w:basedOn w:val="Normal"/>
    <w:pPr>
      <w:ind w:left="270" w:hanging="540"/>
    </w:pPr>
    <w:rPr>
      <w:sz w:val="11"/>
    </w:rPr>
  </w:style>
  <w:style w:type="paragraph" w:styleId="BodyTextIndent2">
    <w:name w:val="Body Text Indent 2"/>
    <w:basedOn w:val="Normal"/>
    <w:pPr>
      <w:ind w:left="90" w:hanging="360"/>
    </w:pPr>
    <w:rPr>
      <w:sz w:val="11"/>
    </w:rPr>
  </w:style>
  <w:style w:type="paragraph" w:styleId="BodyTextIndent3">
    <w:name w:val="Body Text Indent 3"/>
    <w:basedOn w:val="Normal"/>
    <w:pPr>
      <w:ind w:left="270"/>
    </w:pPr>
    <w:rPr>
      <w:sz w:val="11"/>
    </w:rPr>
  </w:style>
  <w:style w:type="paragraph" w:styleId="BodyText">
    <w:name w:val="Body Text"/>
    <w:aliases w:val="Body Textv"/>
    <w:basedOn w:val="Normal"/>
    <w:rPr>
      <w:sz w:val="12"/>
    </w:rPr>
  </w:style>
  <w:style w:type="paragraph" w:styleId="BodyText2">
    <w:name w:val="Body Text 2"/>
    <w:basedOn w:val="Normal"/>
    <w:pPr>
      <w:jc w:val="both"/>
    </w:pPr>
    <w:rPr>
      <w:sz w:val="12"/>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4632A8"/>
    <w:rPr>
      <w:rFonts w:ascii="Arial" w:hAnsi="Arial"/>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4E078F"/>
    <w:rPr>
      <w:rFonts w:ascii="Arial" w:hAnsi="Arial"/>
    </w:rPr>
  </w:style>
  <w:style w:type="character" w:styleId="PageNumber">
    <w:name w:val="page number"/>
    <w:basedOn w:val="DefaultParagraphFont"/>
  </w:style>
  <w:style w:type="paragraph" w:styleId="BodyText3">
    <w:name w:val="Body Text 3"/>
    <w:basedOn w:val="Normal"/>
    <w:pPr>
      <w:jc w:val="both"/>
    </w:pPr>
    <w:rPr>
      <w:sz w:val="16"/>
    </w:rPr>
  </w:style>
  <w:style w:type="paragraph" w:styleId="TOC1">
    <w:name w:val="toc 1"/>
    <w:basedOn w:val="Normal"/>
    <w:next w:val="Normal"/>
    <w:autoRedefine/>
    <w:uiPriority w:val="39"/>
    <w:rsid w:val="008248F5"/>
    <w:pPr>
      <w:tabs>
        <w:tab w:val="left" w:pos="400"/>
        <w:tab w:val="left" w:pos="1540"/>
        <w:tab w:val="right" w:leader="dot" w:pos="1017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PlainText">
    <w:name w:val="Plain Text"/>
    <w:basedOn w:val="Normal"/>
    <w:rsid w:val="00E77AE0"/>
    <w:rPr>
      <w:rFonts w:ascii="Courier New" w:hAnsi="Courier New" w:cs="Courier New"/>
    </w:rPr>
  </w:style>
  <w:style w:type="paragraph" w:styleId="BalloonText">
    <w:name w:val="Balloon Text"/>
    <w:basedOn w:val="Normal"/>
    <w:semiHidden/>
    <w:rsid w:val="00463EFC"/>
    <w:rPr>
      <w:rFonts w:ascii="Tahoma" w:hAnsi="Tahoma" w:cs="Tahoma"/>
      <w:sz w:val="16"/>
      <w:szCs w:val="16"/>
    </w:rPr>
  </w:style>
  <w:style w:type="paragraph" w:customStyle="1" w:styleId="DefaultText">
    <w:name w:val="Default Text"/>
    <w:basedOn w:val="Normal"/>
    <w:rsid w:val="00354505"/>
    <w:rPr>
      <w:rFonts w:ascii="Times New Roman" w:hAnsi="Times New Roman"/>
      <w:sz w:val="24"/>
    </w:rPr>
  </w:style>
  <w:style w:type="paragraph" w:customStyle="1" w:styleId="1AutoList33">
    <w:name w:val="1AutoList33"/>
    <w:rsid w:val="00354505"/>
    <w:pPr>
      <w:tabs>
        <w:tab w:val="left" w:pos="720"/>
      </w:tabs>
      <w:autoSpaceDE w:val="0"/>
      <w:autoSpaceDN w:val="0"/>
      <w:adjustRightInd w:val="0"/>
      <w:ind w:left="720" w:hanging="720"/>
    </w:pPr>
    <w:rPr>
      <w:rFonts w:ascii="Courier 10cpi" w:hAnsi="Courier 10cpi"/>
      <w:sz w:val="24"/>
      <w:szCs w:val="24"/>
    </w:rPr>
  </w:style>
  <w:style w:type="paragraph" w:customStyle="1" w:styleId="4AutoList1">
    <w:name w:val="4AutoList1"/>
    <w:rsid w:val="00354505"/>
    <w:pPr>
      <w:tabs>
        <w:tab w:val="left" w:pos="720"/>
        <w:tab w:val="left" w:pos="1440"/>
        <w:tab w:val="left" w:pos="2160"/>
        <w:tab w:val="left" w:pos="2880"/>
      </w:tabs>
      <w:autoSpaceDE w:val="0"/>
      <w:autoSpaceDN w:val="0"/>
      <w:adjustRightInd w:val="0"/>
      <w:ind w:left="2880" w:hanging="720"/>
    </w:pPr>
    <w:rPr>
      <w:rFonts w:ascii="Courier 10cpi" w:hAnsi="Courier 10cpi"/>
      <w:sz w:val="24"/>
      <w:szCs w:val="24"/>
    </w:rPr>
  </w:style>
  <w:style w:type="paragraph" w:styleId="NormalWeb">
    <w:name w:val="Normal (Web)"/>
    <w:basedOn w:val="Normal"/>
    <w:uiPriority w:val="99"/>
    <w:rsid w:val="00354505"/>
    <w:pPr>
      <w:spacing w:before="100" w:beforeAutospacing="1" w:after="100" w:afterAutospacing="1"/>
    </w:pPr>
    <w:rPr>
      <w:rFonts w:ascii="Times New Roman" w:hAnsi="Times New Roman"/>
      <w:sz w:val="24"/>
      <w:szCs w:val="24"/>
    </w:rPr>
  </w:style>
  <w:style w:type="paragraph" w:customStyle="1" w:styleId="Default">
    <w:name w:val="Default"/>
    <w:rsid w:val="00354505"/>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354505"/>
    <w:rPr>
      <w:sz w:val="16"/>
      <w:szCs w:val="16"/>
    </w:rPr>
  </w:style>
  <w:style w:type="paragraph" w:styleId="CommentText">
    <w:name w:val="annotation text"/>
    <w:basedOn w:val="Normal"/>
    <w:link w:val="CommentTextChar"/>
    <w:uiPriority w:val="99"/>
    <w:rsid w:val="00354505"/>
  </w:style>
  <w:style w:type="character" w:customStyle="1" w:styleId="CommentTextChar">
    <w:name w:val="Comment Text Char"/>
    <w:basedOn w:val="DefaultParagraphFont"/>
    <w:link w:val="CommentText"/>
    <w:uiPriority w:val="99"/>
    <w:rsid w:val="00FA7E63"/>
    <w:rPr>
      <w:rFonts w:ascii="Arial" w:hAnsi="Arial"/>
    </w:rPr>
  </w:style>
  <w:style w:type="paragraph" w:styleId="ListBullet">
    <w:name w:val="List Bullet"/>
    <w:basedOn w:val="Normal"/>
    <w:autoRedefine/>
    <w:rsid w:val="00354505"/>
    <w:pPr>
      <w:numPr>
        <w:numId w:val="3"/>
      </w:numPr>
    </w:pPr>
    <w:rPr>
      <w:sz w:val="24"/>
      <w:szCs w:val="24"/>
    </w:rPr>
  </w:style>
  <w:style w:type="paragraph" w:styleId="ListBullet2">
    <w:name w:val="List Bullet 2"/>
    <w:basedOn w:val="Normal"/>
    <w:rsid w:val="002D2B2A"/>
    <w:pPr>
      <w:numPr>
        <w:numId w:val="4"/>
      </w:numPr>
    </w:pPr>
    <w:rPr>
      <w:sz w:val="24"/>
      <w:szCs w:val="24"/>
    </w:rPr>
  </w:style>
  <w:style w:type="paragraph" w:customStyle="1" w:styleId="RFPbody12">
    <w:name w:val="RFP body 12"/>
    <w:basedOn w:val="Normal"/>
    <w:link w:val="RFPbody12Char"/>
    <w:rsid w:val="00A87670"/>
    <w:pPr>
      <w:autoSpaceDE w:val="0"/>
      <w:autoSpaceDN w:val="0"/>
      <w:adjustRightInd w:val="0"/>
      <w:ind w:left="720"/>
      <w:jc w:val="both"/>
    </w:pPr>
    <w:rPr>
      <w:rFonts w:cs="Arial"/>
      <w:sz w:val="24"/>
      <w:szCs w:val="24"/>
    </w:rPr>
  </w:style>
  <w:style w:type="character" w:customStyle="1" w:styleId="RFPbody12Char">
    <w:name w:val="RFP body 12 Char"/>
    <w:link w:val="RFPbody12"/>
    <w:rsid w:val="00A87670"/>
    <w:rPr>
      <w:rFonts w:ascii="Arial" w:hAnsi="Arial" w:cs="Arial"/>
      <w:sz w:val="24"/>
      <w:szCs w:val="24"/>
      <w:lang w:val="en-US" w:eastAsia="en-US" w:bidi="ar-SA"/>
    </w:rPr>
  </w:style>
  <w:style w:type="paragraph" w:customStyle="1" w:styleId="RFPHeading312">
    <w:name w:val="RFP Heading 3/12"/>
    <w:basedOn w:val="Normal"/>
    <w:rsid w:val="00A87670"/>
    <w:pPr>
      <w:keepNext/>
      <w:widowControl w:val="0"/>
      <w:tabs>
        <w:tab w:val="left" w:pos="1440"/>
        <w:tab w:val="right" w:pos="6840"/>
      </w:tabs>
      <w:autoSpaceDE w:val="0"/>
      <w:autoSpaceDN w:val="0"/>
      <w:adjustRightInd w:val="0"/>
      <w:ind w:left="1440" w:hanging="720"/>
      <w:jc w:val="both"/>
    </w:pPr>
    <w:rPr>
      <w:rFonts w:cs="Arial"/>
      <w:b/>
      <w:bCs/>
      <w:color w:val="000000"/>
      <w:sz w:val="24"/>
      <w:szCs w:val="24"/>
    </w:rPr>
  </w:style>
  <w:style w:type="paragraph" w:styleId="CommentSubject">
    <w:name w:val="annotation subject"/>
    <w:basedOn w:val="CommentText"/>
    <w:next w:val="CommentText"/>
    <w:semiHidden/>
    <w:rsid w:val="001E387D"/>
    <w:rPr>
      <w:b/>
      <w:bCs/>
    </w:rPr>
  </w:style>
  <w:style w:type="paragraph" w:customStyle="1" w:styleId="level2">
    <w:name w:val="level2"/>
    <w:basedOn w:val="Normal"/>
    <w:rsid w:val="003B291C"/>
    <w:pPr>
      <w:snapToGrid w:val="0"/>
      <w:ind w:left="1440" w:hanging="720"/>
    </w:pPr>
    <w:rPr>
      <w:rFonts w:ascii="Times New Roman" w:hAnsi="Times New Roman"/>
      <w:sz w:val="24"/>
      <w:szCs w:val="24"/>
    </w:rPr>
  </w:style>
  <w:style w:type="paragraph" w:styleId="DocumentMap">
    <w:name w:val="Document Map"/>
    <w:basedOn w:val="Normal"/>
    <w:semiHidden/>
    <w:rsid w:val="00555BF4"/>
    <w:pPr>
      <w:shd w:val="clear" w:color="auto" w:fill="000080"/>
    </w:pPr>
    <w:rPr>
      <w:rFonts w:ascii="Tahoma" w:hAnsi="Tahoma" w:cs="Tahoma"/>
    </w:rPr>
  </w:style>
  <w:style w:type="paragraph" w:styleId="ListParagraph">
    <w:name w:val="List Paragraph"/>
    <w:aliases w:val="Alpha List Paragraph,List Paragraph1"/>
    <w:basedOn w:val="Normal"/>
    <w:link w:val="ListParagraphChar"/>
    <w:uiPriority w:val="34"/>
    <w:qFormat/>
    <w:rsid w:val="005671BD"/>
    <w:pPr>
      <w:ind w:left="720"/>
      <w:contextualSpacing/>
    </w:pPr>
  </w:style>
  <w:style w:type="character" w:customStyle="1" w:styleId="ListParagraphChar">
    <w:name w:val="List Paragraph Char"/>
    <w:aliases w:val="Alpha List Paragraph Char,List Paragraph1 Char"/>
    <w:link w:val="ListParagraph"/>
    <w:uiPriority w:val="1"/>
    <w:locked/>
    <w:rsid w:val="00C27CC7"/>
    <w:rPr>
      <w:rFonts w:ascii="Arial" w:hAnsi="Arial"/>
    </w:rPr>
  </w:style>
  <w:style w:type="table" w:styleId="TableGrid">
    <w:name w:val="Table Grid"/>
    <w:basedOn w:val="TableNormal"/>
    <w:uiPriority w:val="59"/>
    <w:rsid w:val="0045762D"/>
    <w:pPr>
      <w:spacing w:line="276" w:lineRule="auto"/>
    </w:pPr>
    <w:rPr>
      <w:rFonts w:asciiTheme="minorHAnsi" w:hAnsiTheme="minorHAnsi" w:cstheme="minorBidi"/>
      <w:color w:val="44546A" w:themeColor="text2"/>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TOCHeading">
    <w:name w:val="TOC Heading"/>
    <w:basedOn w:val="Heading1"/>
    <w:next w:val="Normal"/>
    <w:uiPriority w:val="39"/>
    <w:unhideWhenUsed/>
    <w:qFormat/>
    <w:rsid w:val="00954ACA"/>
    <w:pPr>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7B5A2F"/>
    <w:pPr>
      <w:tabs>
        <w:tab w:val="left" w:pos="1100"/>
        <w:tab w:val="right" w:leader="dot" w:pos="10160"/>
      </w:tabs>
      <w:spacing w:after="100"/>
      <w:ind w:left="200"/>
    </w:pPr>
  </w:style>
  <w:style w:type="paragraph" w:styleId="TOC3">
    <w:name w:val="toc 3"/>
    <w:basedOn w:val="Normal"/>
    <w:next w:val="Normal"/>
    <w:autoRedefine/>
    <w:uiPriority w:val="39"/>
    <w:unhideWhenUsed/>
    <w:rsid w:val="00954ACA"/>
    <w:pPr>
      <w:spacing w:after="100"/>
      <w:ind w:left="400"/>
    </w:pPr>
  </w:style>
  <w:style w:type="character" w:customStyle="1" w:styleId="UnresolvedMention1">
    <w:name w:val="Unresolved Mention1"/>
    <w:basedOn w:val="DefaultParagraphFont"/>
    <w:uiPriority w:val="99"/>
    <w:semiHidden/>
    <w:unhideWhenUsed/>
    <w:rsid w:val="00CF797D"/>
    <w:rPr>
      <w:color w:val="808080"/>
      <w:shd w:val="clear" w:color="auto" w:fill="E6E6E6"/>
    </w:rPr>
  </w:style>
  <w:style w:type="character" w:styleId="Strong">
    <w:name w:val="Strong"/>
    <w:uiPriority w:val="22"/>
    <w:qFormat/>
    <w:rsid w:val="005F20C8"/>
    <w:rPr>
      <w:b/>
      <w:bCs/>
    </w:rPr>
  </w:style>
  <w:style w:type="paragraph" w:styleId="HTMLPreformatted">
    <w:name w:val="HTML Preformatted"/>
    <w:basedOn w:val="Normal"/>
    <w:link w:val="HTMLPreformattedChar"/>
    <w:uiPriority w:val="99"/>
    <w:unhideWhenUsed/>
    <w:rsid w:val="00FA2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FA2657"/>
    <w:rPr>
      <w:rFonts w:ascii="Courier New" w:hAnsi="Courier New" w:cs="Courier New"/>
    </w:rPr>
  </w:style>
  <w:style w:type="paragraph" w:customStyle="1" w:styleId="left">
    <w:name w:val="left"/>
    <w:basedOn w:val="Normal"/>
    <w:rsid w:val="00A41CF8"/>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668C7"/>
    <w:rPr>
      <w:rFonts w:ascii="Arial" w:hAnsi="Arial"/>
    </w:rPr>
  </w:style>
  <w:style w:type="paragraph" w:styleId="NoSpacing">
    <w:name w:val="No Spacing"/>
    <w:link w:val="NoSpacingChar"/>
    <w:uiPriority w:val="1"/>
    <w:qFormat/>
    <w:rsid w:val="00B53BC6"/>
    <w:rPr>
      <w:rFonts w:asciiTheme="minorHAnsi" w:eastAsiaTheme="minorHAnsi" w:hAnsiTheme="minorHAnsi" w:cstheme="minorBidi"/>
      <w:color w:val="44546A" w:themeColor="text2"/>
      <w:sz w:val="22"/>
      <w:szCs w:val="22"/>
    </w:rPr>
  </w:style>
  <w:style w:type="character" w:customStyle="1" w:styleId="NoSpacingChar">
    <w:name w:val="No Spacing Char"/>
    <w:basedOn w:val="DefaultParagraphFont"/>
    <w:link w:val="NoSpacing"/>
    <w:uiPriority w:val="1"/>
    <w:rsid w:val="00B53BC6"/>
    <w:rPr>
      <w:rFonts w:asciiTheme="minorHAnsi" w:eastAsiaTheme="minorHAnsi" w:hAnsiTheme="minorHAnsi" w:cstheme="minorBidi"/>
      <w:color w:val="44546A" w:themeColor="text2"/>
      <w:sz w:val="22"/>
      <w:szCs w:val="22"/>
    </w:rPr>
  </w:style>
  <w:style w:type="table" w:customStyle="1" w:styleId="TableGrid4">
    <w:name w:val="Table Grid4"/>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96E7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96E7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96E7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96E7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96E7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96E72"/>
    <w:pPr>
      <w:spacing w:after="100" w:line="259" w:lineRule="auto"/>
      <w:ind w:left="1760"/>
    </w:pPr>
    <w:rPr>
      <w:rFonts w:asciiTheme="minorHAnsi" w:eastAsiaTheme="minorEastAsia" w:hAnsiTheme="minorHAnsi" w:cstheme="minorBidi"/>
      <w:sz w:val="22"/>
      <w:szCs w:val="22"/>
    </w:rPr>
  </w:style>
  <w:style w:type="numbering" w:customStyle="1" w:styleId="RFP">
    <w:name w:val="RFP"/>
    <w:uiPriority w:val="99"/>
    <w:rsid w:val="007B3E59"/>
    <w:pPr>
      <w:numPr>
        <w:numId w:val="11"/>
      </w:numPr>
    </w:pPr>
  </w:style>
  <w:style w:type="character" w:styleId="UnresolvedMention">
    <w:name w:val="Unresolved Mention"/>
    <w:basedOn w:val="DefaultParagraphFont"/>
    <w:uiPriority w:val="99"/>
    <w:semiHidden/>
    <w:unhideWhenUsed/>
    <w:rsid w:val="00F0430D"/>
    <w:rPr>
      <w:color w:val="808080"/>
      <w:shd w:val="clear" w:color="auto" w:fill="E6E6E6"/>
    </w:rPr>
  </w:style>
  <w:style w:type="character" w:styleId="SubtleEmphasis">
    <w:name w:val="Subtle Emphasis"/>
    <w:basedOn w:val="DefaultParagraphFont"/>
    <w:uiPriority w:val="19"/>
    <w:qFormat/>
    <w:rsid w:val="00D5255F"/>
    <w:rPr>
      <w:i/>
      <w:iCs/>
      <w:color w:val="404040" w:themeColor="text1" w:themeTint="BF"/>
    </w:rPr>
  </w:style>
  <w:style w:type="table" w:customStyle="1" w:styleId="TableGrid1">
    <w:name w:val="Table Grid1"/>
    <w:basedOn w:val="TableNormal"/>
    <w:next w:val="TableGrid"/>
    <w:uiPriority w:val="59"/>
    <w:rsid w:val="00907A79"/>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603A"/>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AB6A5F"/>
    <w:pPr>
      <w:numPr>
        <w:numId w:val="28"/>
      </w:numPr>
    </w:pPr>
  </w:style>
  <w:style w:type="character" w:customStyle="1" w:styleId="Heading9Char">
    <w:name w:val="Heading 9 Char"/>
    <w:basedOn w:val="DefaultParagraphFont"/>
    <w:link w:val="Heading9"/>
    <w:semiHidden/>
    <w:rsid w:val="009B5432"/>
    <w:rPr>
      <w:rFonts w:asciiTheme="majorHAnsi" w:eastAsiaTheme="majorEastAsia" w:hAnsiTheme="majorHAnsi" w:cstheme="majorBidi"/>
      <w:i/>
      <w:iCs/>
      <w:color w:val="272727" w:themeColor="text1" w:themeTint="D8"/>
      <w:sz w:val="21"/>
      <w:szCs w:val="21"/>
    </w:rPr>
  </w:style>
  <w:style w:type="paragraph" w:styleId="ListBullet3">
    <w:name w:val="List Bullet 3"/>
    <w:basedOn w:val="Normal"/>
    <w:uiPriority w:val="99"/>
    <w:rsid w:val="00BD5C06"/>
    <w:pPr>
      <w:numPr>
        <w:numId w:val="48"/>
      </w:numP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6343">
      <w:bodyDiv w:val="1"/>
      <w:marLeft w:val="0"/>
      <w:marRight w:val="0"/>
      <w:marTop w:val="0"/>
      <w:marBottom w:val="0"/>
      <w:divBdr>
        <w:top w:val="none" w:sz="0" w:space="0" w:color="auto"/>
        <w:left w:val="none" w:sz="0" w:space="0" w:color="auto"/>
        <w:bottom w:val="none" w:sz="0" w:space="0" w:color="auto"/>
        <w:right w:val="none" w:sz="0" w:space="0" w:color="auto"/>
      </w:divBdr>
    </w:div>
    <w:div w:id="518011940">
      <w:bodyDiv w:val="1"/>
      <w:marLeft w:val="0"/>
      <w:marRight w:val="0"/>
      <w:marTop w:val="0"/>
      <w:marBottom w:val="0"/>
      <w:divBdr>
        <w:top w:val="none" w:sz="0" w:space="0" w:color="auto"/>
        <w:left w:val="none" w:sz="0" w:space="0" w:color="auto"/>
        <w:bottom w:val="none" w:sz="0" w:space="0" w:color="auto"/>
        <w:right w:val="none" w:sz="0" w:space="0" w:color="auto"/>
      </w:divBdr>
    </w:div>
    <w:div w:id="531380337">
      <w:bodyDiv w:val="1"/>
      <w:marLeft w:val="0"/>
      <w:marRight w:val="0"/>
      <w:marTop w:val="0"/>
      <w:marBottom w:val="0"/>
      <w:divBdr>
        <w:top w:val="none" w:sz="0" w:space="0" w:color="auto"/>
        <w:left w:val="none" w:sz="0" w:space="0" w:color="auto"/>
        <w:bottom w:val="none" w:sz="0" w:space="0" w:color="auto"/>
        <w:right w:val="none" w:sz="0" w:space="0" w:color="auto"/>
      </w:divBdr>
    </w:div>
    <w:div w:id="532037525">
      <w:bodyDiv w:val="1"/>
      <w:marLeft w:val="0"/>
      <w:marRight w:val="0"/>
      <w:marTop w:val="0"/>
      <w:marBottom w:val="0"/>
      <w:divBdr>
        <w:top w:val="none" w:sz="0" w:space="0" w:color="auto"/>
        <w:left w:val="none" w:sz="0" w:space="0" w:color="auto"/>
        <w:bottom w:val="none" w:sz="0" w:space="0" w:color="auto"/>
        <w:right w:val="none" w:sz="0" w:space="0" w:color="auto"/>
      </w:divBdr>
      <w:divsChild>
        <w:div w:id="1078794369">
          <w:marLeft w:val="0"/>
          <w:marRight w:val="0"/>
          <w:marTop w:val="0"/>
          <w:marBottom w:val="0"/>
          <w:divBdr>
            <w:top w:val="none" w:sz="0" w:space="0" w:color="auto"/>
            <w:left w:val="none" w:sz="0" w:space="0" w:color="auto"/>
            <w:bottom w:val="none" w:sz="0" w:space="0" w:color="auto"/>
            <w:right w:val="none" w:sz="0" w:space="0" w:color="auto"/>
          </w:divBdr>
          <w:divsChild>
            <w:div w:id="275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2544">
      <w:bodyDiv w:val="1"/>
      <w:marLeft w:val="0"/>
      <w:marRight w:val="0"/>
      <w:marTop w:val="0"/>
      <w:marBottom w:val="0"/>
      <w:divBdr>
        <w:top w:val="none" w:sz="0" w:space="0" w:color="auto"/>
        <w:left w:val="none" w:sz="0" w:space="0" w:color="auto"/>
        <w:bottom w:val="none" w:sz="0" w:space="0" w:color="auto"/>
        <w:right w:val="none" w:sz="0" w:space="0" w:color="auto"/>
      </w:divBdr>
    </w:div>
    <w:div w:id="760680900">
      <w:bodyDiv w:val="1"/>
      <w:marLeft w:val="0"/>
      <w:marRight w:val="0"/>
      <w:marTop w:val="0"/>
      <w:marBottom w:val="0"/>
      <w:divBdr>
        <w:top w:val="none" w:sz="0" w:space="0" w:color="auto"/>
        <w:left w:val="none" w:sz="0" w:space="0" w:color="auto"/>
        <w:bottom w:val="none" w:sz="0" w:space="0" w:color="auto"/>
        <w:right w:val="none" w:sz="0" w:space="0" w:color="auto"/>
      </w:divBdr>
    </w:div>
    <w:div w:id="1052924785">
      <w:bodyDiv w:val="1"/>
      <w:marLeft w:val="0"/>
      <w:marRight w:val="0"/>
      <w:marTop w:val="0"/>
      <w:marBottom w:val="0"/>
      <w:divBdr>
        <w:top w:val="none" w:sz="0" w:space="0" w:color="auto"/>
        <w:left w:val="none" w:sz="0" w:space="0" w:color="auto"/>
        <w:bottom w:val="none" w:sz="0" w:space="0" w:color="auto"/>
        <w:right w:val="none" w:sz="0" w:space="0" w:color="auto"/>
      </w:divBdr>
    </w:div>
    <w:div w:id="1132941177">
      <w:bodyDiv w:val="1"/>
      <w:marLeft w:val="0"/>
      <w:marRight w:val="0"/>
      <w:marTop w:val="0"/>
      <w:marBottom w:val="0"/>
      <w:divBdr>
        <w:top w:val="none" w:sz="0" w:space="0" w:color="auto"/>
        <w:left w:val="none" w:sz="0" w:space="0" w:color="auto"/>
        <w:bottom w:val="none" w:sz="0" w:space="0" w:color="auto"/>
        <w:right w:val="none" w:sz="0" w:space="0" w:color="auto"/>
      </w:divBdr>
    </w:div>
    <w:div w:id="1370763807">
      <w:bodyDiv w:val="1"/>
      <w:marLeft w:val="0"/>
      <w:marRight w:val="0"/>
      <w:marTop w:val="0"/>
      <w:marBottom w:val="0"/>
      <w:divBdr>
        <w:top w:val="none" w:sz="0" w:space="0" w:color="auto"/>
        <w:left w:val="none" w:sz="0" w:space="0" w:color="auto"/>
        <w:bottom w:val="none" w:sz="0" w:space="0" w:color="auto"/>
        <w:right w:val="none" w:sz="0" w:space="0" w:color="auto"/>
      </w:divBdr>
    </w:div>
    <w:div w:id="1616015380">
      <w:bodyDiv w:val="1"/>
      <w:marLeft w:val="0"/>
      <w:marRight w:val="0"/>
      <w:marTop w:val="0"/>
      <w:marBottom w:val="0"/>
      <w:divBdr>
        <w:top w:val="none" w:sz="0" w:space="0" w:color="auto"/>
        <w:left w:val="none" w:sz="0" w:space="0" w:color="auto"/>
        <w:bottom w:val="none" w:sz="0" w:space="0" w:color="auto"/>
        <w:right w:val="none" w:sz="0" w:space="0" w:color="auto"/>
      </w:divBdr>
    </w:div>
    <w:div w:id="1774938515">
      <w:bodyDiv w:val="1"/>
      <w:marLeft w:val="0"/>
      <w:marRight w:val="0"/>
      <w:marTop w:val="0"/>
      <w:marBottom w:val="0"/>
      <w:divBdr>
        <w:top w:val="none" w:sz="0" w:space="0" w:color="auto"/>
        <w:left w:val="none" w:sz="0" w:space="0" w:color="auto"/>
        <w:bottom w:val="none" w:sz="0" w:space="0" w:color="auto"/>
        <w:right w:val="none" w:sz="0" w:space="0" w:color="auto"/>
      </w:divBdr>
      <w:divsChild>
        <w:div w:id="1492942523">
          <w:marLeft w:val="0"/>
          <w:marRight w:val="0"/>
          <w:marTop w:val="0"/>
          <w:marBottom w:val="0"/>
          <w:divBdr>
            <w:top w:val="none" w:sz="0" w:space="0" w:color="auto"/>
            <w:left w:val="none" w:sz="0" w:space="0" w:color="auto"/>
            <w:bottom w:val="none" w:sz="0" w:space="0" w:color="auto"/>
            <w:right w:val="none" w:sz="0" w:space="0" w:color="auto"/>
          </w:divBdr>
          <w:divsChild>
            <w:div w:id="14507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xcourts.gov/media/1452752/jbcc-rules-2021.pdf" TargetMode="External"/><Relationship Id="rId18" Type="http://schemas.openxmlformats.org/officeDocument/2006/relationships/hyperlink" Target="https://www.oig.hhs.gov/exclusions/exclusions_list.asp" TargetMode="External"/><Relationship Id="rId26" Type="http://schemas.openxmlformats.org/officeDocument/2006/relationships/hyperlink" Target="https://oig.hhs.texas.gov/exclusions" TargetMode="External"/><Relationship Id="rId3" Type="http://schemas.openxmlformats.org/officeDocument/2006/relationships/customXml" Target="../customXml/item3.xml"/><Relationship Id="rId21" Type="http://schemas.openxmlformats.org/officeDocument/2006/relationships/hyperlink" Target="https://comptroller.texas.gov/purchasing/programs/vendor-performance-tracking/"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apps.hhs.texas.gov/pcs/openenrollment.cfm" TargetMode="External"/><Relationship Id="rId17" Type="http://schemas.openxmlformats.org/officeDocument/2006/relationships/hyperlink" Target="https://www.hhs.texas.gov/handbooks/guardianship-provider-handbook/section-1000-a-referral-guardianship-contractors-procedures" TargetMode="External"/><Relationship Id="rId25" Type="http://schemas.openxmlformats.org/officeDocument/2006/relationships/hyperlink" Target="https://comptroller.texas.gov/purchasing/publications/divestment.ph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exreg.sos.state.tx.us/public/readtac$ext.ViewTAC?tac_view=5&amp;ti=26&amp;pt=1&amp;ch=361&amp;sch=C&amp;rl=Y" TargetMode="External"/><Relationship Id="rId20" Type="http://schemas.openxmlformats.org/officeDocument/2006/relationships/hyperlink" Target="https://www.texasattorneygeneral.gov/open-government/members-public" TargetMode="External"/><Relationship Id="rId29" Type="http://schemas.openxmlformats.org/officeDocument/2006/relationships/hyperlink" Target="https://direct.sos.state.tx.us/acct/acct-login.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omptroller.texas.gov/purchasing/publications/divestment.php" TargetMode="External"/><Relationship Id="rId32" Type="http://schemas.openxmlformats.org/officeDocument/2006/relationships/hyperlink" Target="https://texreg.sos.state.tx.us/public/readtac$ext.ViewTAC?tac_view=4&amp;ti=1&amp;pt=2&amp;ch=46&amp;rl=Y" TargetMode="External"/><Relationship Id="rId5" Type="http://schemas.openxmlformats.org/officeDocument/2006/relationships/numbering" Target="numbering.xml"/><Relationship Id="rId15" Type="http://schemas.openxmlformats.org/officeDocument/2006/relationships/hyperlink" Target="https://statutes.capitol.texas.gov/Docs/ES/htm/ES.1151.htm" TargetMode="External"/><Relationship Id="rId23" Type="http://schemas.openxmlformats.org/officeDocument/2006/relationships/hyperlink" Target="https://sam.gov/reports/awards/standard" TargetMode="External"/><Relationship Id="rId28" Type="http://schemas.openxmlformats.org/officeDocument/2006/relationships/hyperlink" Target="https://statutes.capitol.texas.gov/Docs/GV/htm/GV.2252.ht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tatutes.legis.state.tx.us/DocViewer.aspx?K2DocKey=odbc%3a%2f%2fTCAS%2fASUPUBLIC.dbo.vwTCAS%2fGV%2fS%2fGV.552%40TCAS2&amp;QueryText=552&amp;HighlightType=1" TargetMode="External"/><Relationship Id="rId31" Type="http://schemas.openxmlformats.org/officeDocument/2006/relationships/hyperlink" Target="https://statutes.capitol.texas.gov/Docs/GV/htm/GV.2252.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hs.texas.gov/handbooks/guardianship-provider-handbook/section-1000-a-referral-guardianship-contractors-procedures" TargetMode="External"/><Relationship Id="rId22" Type="http://schemas.openxmlformats.org/officeDocument/2006/relationships/hyperlink" Target="https://comptroller.texas.gov/purchasing/programs/vendor-performance-tracking/debarred-vendors.php" TargetMode="External"/><Relationship Id="rId27" Type="http://schemas.openxmlformats.org/officeDocument/2006/relationships/hyperlink" Target="https://exclusions.oig.hhs.gov/" TargetMode="External"/><Relationship Id="rId30" Type="http://schemas.openxmlformats.org/officeDocument/2006/relationships/hyperlink" Target="https://www.ethics.state.tx.us/whatsnew/elf_info_form1295.htm"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BE118F2F08EF4793D67D1CA6DAD966" ma:contentTypeVersion="7" ma:contentTypeDescription="Create a new document." ma:contentTypeScope="" ma:versionID="1429f60ab9e69cf39d04441e6a9e6301">
  <xsd:schema xmlns:xsd="http://www.w3.org/2001/XMLSchema" xmlns:xs="http://www.w3.org/2001/XMLSchema" xmlns:p="http://schemas.microsoft.com/office/2006/metadata/properties" xmlns:ns3="76313c4c-b44a-4972-9c9d-ccb498ed9aa8" targetNamespace="http://schemas.microsoft.com/office/2006/metadata/properties" ma:root="true" ma:fieldsID="effc7ee9e854310d73783519ef633427" ns3:_="">
    <xsd:import namespace="76313c4c-b44a-4972-9c9d-ccb498ed9a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13c4c-b44a-4972-9c9d-ccb498ed9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B4364F-3AC5-4B04-AC16-9AE0D50A50FA}">
  <ds:schemaRefs>
    <ds:schemaRef ds:uri="http://schemas.openxmlformats.org/officeDocument/2006/bibliography"/>
  </ds:schemaRefs>
</ds:datastoreItem>
</file>

<file path=customXml/itemProps2.xml><?xml version="1.0" encoding="utf-8"?>
<ds:datastoreItem xmlns:ds="http://schemas.openxmlformats.org/officeDocument/2006/customXml" ds:itemID="{DE8993CE-3156-492A-BDCE-72E3326DA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13c4c-b44a-4972-9c9d-ccb498ed9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B76FFF-7A6F-4B33-899A-552EE77817FA}">
  <ds:schemaRef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elements/1.1/"/>
    <ds:schemaRef ds:uri="http://purl.org/dc/terms/"/>
    <ds:schemaRef ds:uri="76313c4c-b44a-4972-9c9d-ccb498ed9aa8"/>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E541F3CD-AC3E-4628-89F8-E40CE1BFC2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13447</Words>
  <Characters>79742</Characters>
  <Application>Microsoft Office Word</Application>
  <DocSecurity>0</DocSecurity>
  <Lines>664</Lines>
  <Paragraphs>186</Paragraphs>
  <ScaleCrop>false</ScaleCrop>
  <HeadingPairs>
    <vt:vector size="2" baseType="variant">
      <vt:variant>
        <vt:lpstr>Title</vt:lpstr>
      </vt:variant>
      <vt:variant>
        <vt:i4>1</vt:i4>
      </vt:variant>
    </vt:vector>
  </HeadingPairs>
  <TitlesOfParts>
    <vt:vector size="1" baseType="lpstr">
      <vt:lpstr/>
    </vt:vector>
  </TitlesOfParts>
  <Company>Texas DHS</Company>
  <LinksUpToDate>false</LinksUpToDate>
  <CharactersWithSpaces>93003</CharactersWithSpaces>
  <SharedDoc>false</SharedDoc>
  <HLinks>
    <vt:vector size="444" baseType="variant">
      <vt:variant>
        <vt:i4>2293787</vt:i4>
      </vt:variant>
      <vt:variant>
        <vt:i4>390</vt:i4>
      </vt:variant>
      <vt:variant>
        <vt:i4>0</vt:i4>
      </vt:variant>
      <vt:variant>
        <vt:i4>5</vt:i4>
      </vt:variant>
      <vt:variant>
        <vt:lpwstr>https://texreg.sos.state.tx.us/public/readtac$ext.ViewTAC?tac_view=4&amp;ti=1&amp;pt=2&amp;ch=46&amp;rl=Y</vt:lpwstr>
      </vt:variant>
      <vt:variant>
        <vt:lpwstr/>
      </vt:variant>
      <vt:variant>
        <vt:i4>6619250</vt:i4>
      </vt:variant>
      <vt:variant>
        <vt:i4>387</vt:i4>
      </vt:variant>
      <vt:variant>
        <vt:i4>0</vt:i4>
      </vt:variant>
      <vt:variant>
        <vt:i4>5</vt:i4>
      </vt:variant>
      <vt:variant>
        <vt:lpwstr>https://statutes.capitol.texas.gov/Docs/GV/htm/GV.2252.htm</vt:lpwstr>
      </vt:variant>
      <vt:variant>
        <vt:lpwstr>2252.908</vt:lpwstr>
      </vt:variant>
      <vt:variant>
        <vt:i4>2293815</vt:i4>
      </vt:variant>
      <vt:variant>
        <vt:i4>384</vt:i4>
      </vt:variant>
      <vt:variant>
        <vt:i4>0</vt:i4>
      </vt:variant>
      <vt:variant>
        <vt:i4>5</vt:i4>
      </vt:variant>
      <vt:variant>
        <vt:lpwstr>https://www.ethics.state.tx.us/whatsnew/elf_info_form1295.htm</vt:lpwstr>
      </vt:variant>
      <vt:variant>
        <vt:lpwstr/>
      </vt:variant>
      <vt:variant>
        <vt:i4>7929909</vt:i4>
      </vt:variant>
      <vt:variant>
        <vt:i4>381</vt:i4>
      </vt:variant>
      <vt:variant>
        <vt:i4>0</vt:i4>
      </vt:variant>
      <vt:variant>
        <vt:i4>5</vt:i4>
      </vt:variant>
      <vt:variant>
        <vt:lpwstr>https://direct.sos.state.tx.us/acct/acct-login.asp</vt:lpwstr>
      </vt:variant>
      <vt:variant>
        <vt:lpwstr/>
      </vt:variant>
      <vt:variant>
        <vt:i4>7209074</vt:i4>
      </vt:variant>
      <vt:variant>
        <vt:i4>378</vt:i4>
      </vt:variant>
      <vt:variant>
        <vt:i4>0</vt:i4>
      </vt:variant>
      <vt:variant>
        <vt:i4>5</vt:i4>
      </vt:variant>
      <vt:variant>
        <vt:lpwstr>https://statutes.capitol.texas.gov/Docs/GV/htm/GV.2252.htm</vt:lpwstr>
      </vt:variant>
      <vt:variant>
        <vt:lpwstr>2252.903</vt:lpwstr>
      </vt:variant>
      <vt:variant>
        <vt:i4>6815860</vt:i4>
      </vt:variant>
      <vt:variant>
        <vt:i4>375</vt:i4>
      </vt:variant>
      <vt:variant>
        <vt:i4>0</vt:i4>
      </vt:variant>
      <vt:variant>
        <vt:i4>5</vt:i4>
      </vt:variant>
      <vt:variant>
        <vt:lpwstr>https://exclusions.oig.hhs.gov/</vt:lpwstr>
      </vt:variant>
      <vt:variant>
        <vt:lpwstr/>
      </vt:variant>
      <vt:variant>
        <vt:i4>4653087</vt:i4>
      </vt:variant>
      <vt:variant>
        <vt:i4>372</vt:i4>
      </vt:variant>
      <vt:variant>
        <vt:i4>0</vt:i4>
      </vt:variant>
      <vt:variant>
        <vt:i4>5</vt:i4>
      </vt:variant>
      <vt:variant>
        <vt:lpwstr>https://oig.hhsc.texas.gov/exclusions</vt:lpwstr>
      </vt:variant>
      <vt:variant>
        <vt:lpwstr/>
      </vt:variant>
      <vt:variant>
        <vt:i4>1245259</vt:i4>
      </vt:variant>
      <vt:variant>
        <vt:i4>369</vt:i4>
      </vt:variant>
      <vt:variant>
        <vt:i4>0</vt:i4>
      </vt:variant>
      <vt:variant>
        <vt:i4>5</vt:i4>
      </vt:variant>
      <vt:variant>
        <vt:lpwstr>https://comptroller.texas.gov/purchasing/publications/divestment.php</vt:lpwstr>
      </vt:variant>
      <vt:variant>
        <vt:lpwstr/>
      </vt:variant>
      <vt:variant>
        <vt:i4>1245259</vt:i4>
      </vt:variant>
      <vt:variant>
        <vt:i4>366</vt:i4>
      </vt:variant>
      <vt:variant>
        <vt:i4>0</vt:i4>
      </vt:variant>
      <vt:variant>
        <vt:i4>5</vt:i4>
      </vt:variant>
      <vt:variant>
        <vt:lpwstr>https://comptroller.texas.gov/purchasing/publications/divestment.php</vt:lpwstr>
      </vt:variant>
      <vt:variant>
        <vt:lpwstr/>
      </vt:variant>
      <vt:variant>
        <vt:i4>1376330</vt:i4>
      </vt:variant>
      <vt:variant>
        <vt:i4>363</vt:i4>
      </vt:variant>
      <vt:variant>
        <vt:i4>0</vt:i4>
      </vt:variant>
      <vt:variant>
        <vt:i4>5</vt:i4>
      </vt:variant>
      <vt:variant>
        <vt:lpwstr>https://www.sam.gov/SAM/pages/public/searchRecords/search.jsf</vt:lpwstr>
      </vt:variant>
      <vt:variant>
        <vt:lpwstr/>
      </vt:variant>
      <vt:variant>
        <vt:i4>3539048</vt:i4>
      </vt:variant>
      <vt:variant>
        <vt:i4>360</vt:i4>
      </vt:variant>
      <vt:variant>
        <vt:i4>0</vt:i4>
      </vt:variant>
      <vt:variant>
        <vt:i4>5</vt:i4>
      </vt:variant>
      <vt:variant>
        <vt:lpwstr>https://comptroller.texas.gov/purchasing/programs/vendor-performance-tracking/debarred-vendors.php</vt:lpwstr>
      </vt:variant>
      <vt:variant>
        <vt:lpwstr/>
      </vt:variant>
      <vt:variant>
        <vt:i4>2097249</vt:i4>
      </vt:variant>
      <vt:variant>
        <vt:i4>357</vt:i4>
      </vt:variant>
      <vt:variant>
        <vt:i4>0</vt:i4>
      </vt:variant>
      <vt:variant>
        <vt:i4>5</vt:i4>
      </vt:variant>
      <vt:variant>
        <vt:lpwstr>https://comptroller.texas.gov/purchasing/programs/vendor-performance-tracking/</vt:lpwstr>
      </vt:variant>
      <vt:variant>
        <vt:lpwstr/>
      </vt:variant>
      <vt:variant>
        <vt:i4>7798828</vt:i4>
      </vt:variant>
      <vt:variant>
        <vt:i4>354</vt:i4>
      </vt:variant>
      <vt:variant>
        <vt:i4>0</vt:i4>
      </vt:variant>
      <vt:variant>
        <vt:i4>5</vt:i4>
      </vt:variant>
      <vt:variant>
        <vt:lpwstr>https://www.texasattorneygeneral.gov/open-government/members-public</vt:lpwstr>
      </vt:variant>
      <vt:variant>
        <vt:lpwstr/>
      </vt:variant>
      <vt:variant>
        <vt:i4>3014754</vt:i4>
      </vt:variant>
      <vt:variant>
        <vt:i4>351</vt:i4>
      </vt:variant>
      <vt:variant>
        <vt:i4>0</vt:i4>
      </vt:variant>
      <vt:variant>
        <vt:i4>5</vt:i4>
      </vt:variant>
      <vt:variant>
        <vt:lpwstr>http://www.statutes.legis.state.tx.us/DocViewer.aspx?K2DocKey=odbc%3a%2f%2fTCAS%2fASUPUBLIC.dbo.vwTCAS%2fGV%2fS%2fGV.552%40TCAS2&amp;QueryText=552&amp;HighlightType=1</vt:lpwstr>
      </vt:variant>
      <vt:variant>
        <vt:lpwstr/>
      </vt:variant>
      <vt:variant>
        <vt:i4>4849668</vt:i4>
      </vt:variant>
      <vt:variant>
        <vt:i4>348</vt:i4>
      </vt:variant>
      <vt:variant>
        <vt:i4>0</vt:i4>
      </vt:variant>
      <vt:variant>
        <vt:i4>5</vt:i4>
      </vt:variant>
      <vt:variant>
        <vt:lpwstr>https://comptroller.texas.gov/purchasing/vendor/hub/</vt:lpwstr>
      </vt:variant>
      <vt:variant>
        <vt:lpwstr/>
      </vt:variant>
      <vt:variant>
        <vt:i4>5832826</vt:i4>
      </vt:variant>
      <vt:variant>
        <vt:i4>345</vt:i4>
      </vt:variant>
      <vt:variant>
        <vt:i4>0</vt:i4>
      </vt:variant>
      <vt:variant>
        <vt:i4>5</vt:i4>
      </vt:variant>
      <vt:variant>
        <vt:lpwstr>https://texreg.sos.state.tx.us/public/readtac$ext.ViewTAC?tac_view=5&amp;ti=34&amp;pt=1&amp;ch=20&amp;sch=D&amp;div=1&amp;rl=Y</vt:lpwstr>
      </vt:variant>
      <vt:variant>
        <vt:lpwstr/>
      </vt:variant>
      <vt:variant>
        <vt:i4>6553704</vt:i4>
      </vt:variant>
      <vt:variant>
        <vt:i4>342</vt:i4>
      </vt:variant>
      <vt:variant>
        <vt:i4>0</vt:i4>
      </vt:variant>
      <vt:variant>
        <vt:i4>5</vt:i4>
      </vt:variant>
      <vt:variant>
        <vt:lpwstr>https://statutes.capitol.texas.gov/Docs/GV/htm/GV.2161.htm</vt:lpwstr>
      </vt:variant>
      <vt:variant>
        <vt:lpwstr/>
      </vt:variant>
      <vt:variant>
        <vt:i4>6160414</vt:i4>
      </vt:variant>
      <vt:variant>
        <vt:i4>339</vt:i4>
      </vt:variant>
      <vt:variant>
        <vt:i4>0</vt:i4>
      </vt:variant>
      <vt:variant>
        <vt:i4>5</vt:i4>
      </vt:variant>
      <vt:variant>
        <vt:lpwstr>https://apps.hhs.texas.gov/pcs/openenrollment.cfm</vt:lpwstr>
      </vt:variant>
      <vt:variant>
        <vt:lpwstr/>
      </vt:variant>
      <vt:variant>
        <vt:i4>1441842</vt:i4>
      </vt:variant>
      <vt:variant>
        <vt:i4>332</vt:i4>
      </vt:variant>
      <vt:variant>
        <vt:i4>0</vt:i4>
      </vt:variant>
      <vt:variant>
        <vt:i4>5</vt:i4>
      </vt:variant>
      <vt:variant>
        <vt:lpwstr/>
      </vt:variant>
      <vt:variant>
        <vt:lpwstr>_Toc71713918</vt:lpwstr>
      </vt:variant>
      <vt:variant>
        <vt:i4>1638450</vt:i4>
      </vt:variant>
      <vt:variant>
        <vt:i4>326</vt:i4>
      </vt:variant>
      <vt:variant>
        <vt:i4>0</vt:i4>
      </vt:variant>
      <vt:variant>
        <vt:i4>5</vt:i4>
      </vt:variant>
      <vt:variant>
        <vt:lpwstr/>
      </vt:variant>
      <vt:variant>
        <vt:lpwstr>_Toc71713917</vt:lpwstr>
      </vt:variant>
      <vt:variant>
        <vt:i4>1572914</vt:i4>
      </vt:variant>
      <vt:variant>
        <vt:i4>320</vt:i4>
      </vt:variant>
      <vt:variant>
        <vt:i4>0</vt:i4>
      </vt:variant>
      <vt:variant>
        <vt:i4>5</vt:i4>
      </vt:variant>
      <vt:variant>
        <vt:lpwstr/>
      </vt:variant>
      <vt:variant>
        <vt:lpwstr>_Toc71713916</vt:lpwstr>
      </vt:variant>
      <vt:variant>
        <vt:i4>1769522</vt:i4>
      </vt:variant>
      <vt:variant>
        <vt:i4>314</vt:i4>
      </vt:variant>
      <vt:variant>
        <vt:i4>0</vt:i4>
      </vt:variant>
      <vt:variant>
        <vt:i4>5</vt:i4>
      </vt:variant>
      <vt:variant>
        <vt:lpwstr/>
      </vt:variant>
      <vt:variant>
        <vt:lpwstr>_Toc71713915</vt:lpwstr>
      </vt:variant>
      <vt:variant>
        <vt:i4>1703986</vt:i4>
      </vt:variant>
      <vt:variant>
        <vt:i4>308</vt:i4>
      </vt:variant>
      <vt:variant>
        <vt:i4>0</vt:i4>
      </vt:variant>
      <vt:variant>
        <vt:i4>5</vt:i4>
      </vt:variant>
      <vt:variant>
        <vt:lpwstr/>
      </vt:variant>
      <vt:variant>
        <vt:lpwstr>_Toc71713914</vt:lpwstr>
      </vt:variant>
      <vt:variant>
        <vt:i4>1900594</vt:i4>
      </vt:variant>
      <vt:variant>
        <vt:i4>302</vt:i4>
      </vt:variant>
      <vt:variant>
        <vt:i4>0</vt:i4>
      </vt:variant>
      <vt:variant>
        <vt:i4>5</vt:i4>
      </vt:variant>
      <vt:variant>
        <vt:lpwstr/>
      </vt:variant>
      <vt:variant>
        <vt:lpwstr>_Toc71713913</vt:lpwstr>
      </vt:variant>
      <vt:variant>
        <vt:i4>1835058</vt:i4>
      </vt:variant>
      <vt:variant>
        <vt:i4>296</vt:i4>
      </vt:variant>
      <vt:variant>
        <vt:i4>0</vt:i4>
      </vt:variant>
      <vt:variant>
        <vt:i4>5</vt:i4>
      </vt:variant>
      <vt:variant>
        <vt:lpwstr/>
      </vt:variant>
      <vt:variant>
        <vt:lpwstr>_Toc71713912</vt:lpwstr>
      </vt:variant>
      <vt:variant>
        <vt:i4>2031666</vt:i4>
      </vt:variant>
      <vt:variant>
        <vt:i4>290</vt:i4>
      </vt:variant>
      <vt:variant>
        <vt:i4>0</vt:i4>
      </vt:variant>
      <vt:variant>
        <vt:i4>5</vt:i4>
      </vt:variant>
      <vt:variant>
        <vt:lpwstr/>
      </vt:variant>
      <vt:variant>
        <vt:lpwstr>_Toc71713911</vt:lpwstr>
      </vt:variant>
      <vt:variant>
        <vt:i4>1966130</vt:i4>
      </vt:variant>
      <vt:variant>
        <vt:i4>284</vt:i4>
      </vt:variant>
      <vt:variant>
        <vt:i4>0</vt:i4>
      </vt:variant>
      <vt:variant>
        <vt:i4>5</vt:i4>
      </vt:variant>
      <vt:variant>
        <vt:lpwstr/>
      </vt:variant>
      <vt:variant>
        <vt:lpwstr>_Toc71713910</vt:lpwstr>
      </vt:variant>
      <vt:variant>
        <vt:i4>1507379</vt:i4>
      </vt:variant>
      <vt:variant>
        <vt:i4>278</vt:i4>
      </vt:variant>
      <vt:variant>
        <vt:i4>0</vt:i4>
      </vt:variant>
      <vt:variant>
        <vt:i4>5</vt:i4>
      </vt:variant>
      <vt:variant>
        <vt:lpwstr/>
      </vt:variant>
      <vt:variant>
        <vt:lpwstr>_Toc71713909</vt:lpwstr>
      </vt:variant>
      <vt:variant>
        <vt:i4>1441843</vt:i4>
      </vt:variant>
      <vt:variant>
        <vt:i4>272</vt:i4>
      </vt:variant>
      <vt:variant>
        <vt:i4>0</vt:i4>
      </vt:variant>
      <vt:variant>
        <vt:i4>5</vt:i4>
      </vt:variant>
      <vt:variant>
        <vt:lpwstr/>
      </vt:variant>
      <vt:variant>
        <vt:lpwstr>_Toc71713908</vt:lpwstr>
      </vt:variant>
      <vt:variant>
        <vt:i4>1638451</vt:i4>
      </vt:variant>
      <vt:variant>
        <vt:i4>266</vt:i4>
      </vt:variant>
      <vt:variant>
        <vt:i4>0</vt:i4>
      </vt:variant>
      <vt:variant>
        <vt:i4>5</vt:i4>
      </vt:variant>
      <vt:variant>
        <vt:lpwstr/>
      </vt:variant>
      <vt:variant>
        <vt:lpwstr>_Toc71713907</vt:lpwstr>
      </vt:variant>
      <vt:variant>
        <vt:i4>1572915</vt:i4>
      </vt:variant>
      <vt:variant>
        <vt:i4>260</vt:i4>
      </vt:variant>
      <vt:variant>
        <vt:i4>0</vt:i4>
      </vt:variant>
      <vt:variant>
        <vt:i4>5</vt:i4>
      </vt:variant>
      <vt:variant>
        <vt:lpwstr/>
      </vt:variant>
      <vt:variant>
        <vt:lpwstr>_Toc71713906</vt:lpwstr>
      </vt:variant>
      <vt:variant>
        <vt:i4>1769523</vt:i4>
      </vt:variant>
      <vt:variant>
        <vt:i4>254</vt:i4>
      </vt:variant>
      <vt:variant>
        <vt:i4>0</vt:i4>
      </vt:variant>
      <vt:variant>
        <vt:i4>5</vt:i4>
      </vt:variant>
      <vt:variant>
        <vt:lpwstr/>
      </vt:variant>
      <vt:variant>
        <vt:lpwstr>_Toc71713905</vt:lpwstr>
      </vt:variant>
      <vt:variant>
        <vt:i4>1703987</vt:i4>
      </vt:variant>
      <vt:variant>
        <vt:i4>248</vt:i4>
      </vt:variant>
      <vt:variant>
        <vt:i4>0</vt:i4>
      </vt:variant>
      <vt:variant>
        <vt:i4>5</vt:i4>
      </vt:variant>
      <vt:variant>
        <vt:lpwstr/>
      </vt:variant>
      <vt:variant>
        <vt:lpwstr>_Toc71713904</vt:lpwstr>
      </vt:variant>
      <vt:variant>
        <vt:i4>1900595</vt:i4>
      </vt:variant>
      <vt:variant>
        <vt:i4>242</vt:i4>
      </vt:variant>
      <vt:variant>
        <vt:i4>0</vt:i4>
      </vt:variant>
      <vt:variant>
        <vt:i4>5</vt:i4>
      </vt:variant>
      <vt:variant>
        <vt:lpwstr/>
      </vt:variant>
      <vt:variant>
        <vt:lpwstr>_Toc71713903</vt:lpwstr>
      </vt:variant>
      <vt:variant>
        <vt:i4>1835059</vt:i4>
      </vt:variant>
      <vt:variant>
        <vt:i4>236</vt:i4>
      </vt:variant>
      <vt:variant>
        <vt:i4>0</vt:i4>
      </vt:variant>
      <vt:variant>
        <vt:i4>5</vt:i4>
      </vt:variant>
      <vt:variant>
        <vt:lpwstr/>
      </vt:variant>
      <vt:variant>
        <vt:lpwstr>_Toc71713902</vt:lpwstr>
      </vt:variant>
      <vt:variant>
        <vt:i4>2031667</vt:i4>
      </vt:variant>
      <vt:variant>
        <vt:i4>230</vt:i4>
      </vt:variant>
      <vt:variant>
        <vt:i4>0</vt:i4>
      </vt:variant>
      <vt:variant>
        <vt:i4>5</vt:i4>
      </vt:variant>
      <vt:variant>
        <vt:lpwstr/>
      </vt:variant>
      <vt:variant>
        <vt:lpwstr>_Toc71713901</vt:lpwstr>
      </vt:variant>
      <vt:variant>
        <vt:i4>1966131</vt:i4>
      </vt:variant>
      <vt:variant>
        <vt:i4>224</vt:i4>
      </vt:variant>
      <vt:variant>
        <vt:i4>0</vt:i4>
      </vt:variant>
      <vt:variant>
        <vt:i4>5</vt:i4>
      </vt:variant>
      <vt:variant>
        <vt:lpwstr/>
      </vt:variant>
      <vt:variant>
        <vt:lpwstr>_Toc71713900</vt:lpwstr>
      </vt:variant>
      <vt:variant>
        <vt:i4>1441850</vt:i4>
      </vt:variant>
      <vt:variant>
        <vt:i4>218</vt:i4>
      </vt:variant>
      <vt:variant>
        <vt:i4>0</vt:i4>
      </vt:variant>
      <vt:variant>
        <vt:i4>5</vt:i4>
      </vt:variant>
      <vt:variant>
        <vt:lpwstr/>
      </vt:variant>
      <vt:variant>
        <vt:lpwstr>_Toc71713899</vt:lpwstr>
      </vt:variant>
      <vt:variant>
        <vt:i4>1507386</vt:i4>
      </vt:variant>
      <vt:variant>
        <vt:i4>212</vt:i4>
      </vt:variant>
      <vt:variant>
        <vt:i4>0</vt:i4>
      </vt:variant>
      <vt:variant>
        <vt:i4>5</vt:i4>
      </vt:variant>
      <vt:variant>
        <vt:lpwstr/>
      </vt:variant>
      <vt:variant>
        <vt:lpwstr>_Toc71713898</vt:lpwstr>
      </vt:variant>
      <vt:variant>
        <vt:i4>1572922</vt:i4>
      </vt:variant>
      <vt:variant>
        <vt:i4>206</vt:i4>
      </vt:variant>
      <vt:variant>
        <vt:i4>0</vt:i4>
      </vt:variant>
      <vt:variant>
        <vt:i4>5</vt:i4>
      </vt:variant>
      <vt:variant>
        <vt:lpwstr/>
      </vt:variant>
      <vt:variant>
        <vt:lpwstr>_Toc71713897</vt:lpwstr>
      </vt:variant>
      <vt:variant>
        <vt:i4>1638458</vt:i4>
      </vt:variant>
      <vt:variant>
        <vt:i4>200</vt:i4>
      </vt:variant>
      <vt:variant>
        <vt:i4>0</vt:i4>
      </vt:variant>
      <vt:variant>
        <vt:i4>5</vt:i4>
      </vt:variant>
      <vt:variant>
        <vt:lpwstr/>
      </vt:variant>
      <vt:variant>
        <vt:lpwstr>_Toc71713896</vt:lpwstr>
      </vt:variant>
      <vt:variant>
        <vt:i4>1703994</vt:i4>
      </vt:variant>
      <vt:variant>
        <vt:i4>194</vt:i4>
      </vt:variant>
      <vt:variant>
        <vt:i4>0</vt:i4>
      </vt:variant>
      <vt:variant>
        <vt:i4>5</vt:i4>
      </vt:variant>
      <vt:variant>
        <vt:lpwstr/>
      </vt:variant>
      <vt:variant>
        <vt:lpwstr>_Toc71713895</vt:lpwstr>
      </vt:variant>
      <vt:variant>
        <vt:i4>1769530</vt:i4>
      </vt:variant>
      <vt:variant>
        <vt:i4>188</vt:i4>
      </vt:variant>
      <vt:variant>
        <vt:i4>0</vt:i4>
      </vt:variant>
      <vt:variant>
        <vt:i4>5</vt:i4>
      </vt:variant>
      <vt:variant>
        <vt:lpwstr/>
      </vt:variant>
      <vt:variant>
        <vt:lpwstr>_Toc71713894</vt:lpwstr>
      </vt:variant>
      <vt:variant>
        <vt:i4>1835066</vt:i4>
      </vt:variant>
      <vt:variant>
        <vt:i4>182</vt:i4>
      </vt:variant>
      <vt:variant>
        <vt:i4>0</vt:i4>
      </vt:variant>
      <vt:variant>
        <vt:i4>5</vt:i4>
      </vt:variant>
      <vt:variant>
        <vt:lpwstr/>
      </vt:variant>
      <vt:variant>
        <vt:lpwstr>_Toc71713893</vt:lpwstr>
      </vt:variant>
      <vt:variant>
        <vt:i4>1900602</vt:i4>
      </vt:variant>
      <vt:variant>
        <vt:i4>176</vt:i4>
      </vt:variant>
      <vt:variant>
        <vt:i4>0</vt:i4>
      </vt:variant>
      <vt:variant>
        <vt:i4>5</vt:i4>
      </vt:variant>
      <vt:variant>
        <vt:lpwstr/>
      </vt:variant>
      <vt:variant>
        <vt:lpwstr>_Toc71713892</vt:lpwstr>
      </vt:variant>
      <vt:variant>
        <vt:i4>1966138</vt:i4>
      </vt:variant>
      <vt:variant>
        <vt:i4>170</vt:i4>
      </vt:variant>
      <vt:variant>
        <vt:i4>0</vt:i4>
      </vt:variant>
      <vt:variant>
        <vt:i4>5</vt:i4>
      </vt:variant>
      <vt:variant>
        <vt:lpwstr/>
      </vt:variant>
      <vt:variant>
        <vt:lpwstr>_Toc71713891</vt:lpwstr>
      </vt:variant>
      <vt:variant>
        <vt:i4>2031674</vt:i4>
      </vt:variant>
      <vt:variant>
        <vt:i4>164</vt:i4>
      </vt:variant>
      <vt:variant>
        <vt:i4>0</vt:i4>
      </vt:variant>
      <vt:variant>
        <vt:i4>5</vt:i4>
      </vt:variant>
      <vt:variant>
        <vt:lpwstr/>
      </vt:variant>
      <vt:variant>
        <vt:lpwstr>_Toc71713890</vt:lpwstr>
      </vt:variant>
      <vt:variant>
        <vt:i4>1441851</vt:i4>
      </vt:variant>
      <vt:variant>
        <vt:i4>158</vt:i4>
      </vt:variant>
      <vt:variant>
        <vt:i4>0</vt:i4>
      </vt:variant>
      <vt:variant>
        <vt:i4>5</vt:i4>
      </vt:variant>
      <vt:variant>
        <vt:lpwstr/>
      </vt:variant>
      <vt:variant>
        <vt:lpwstr>_Toc71713889</vt:lpwstr>
      </vt:variant>
      <vt:variant>
        <vt:i4>1507387</vt:i4>
      </vt:variant>
      <vt:variant>
        <vt:i4>152</vt:i4>
      </vt:variant>
      <vt:variant>
        <vt:i4>0</vt:i4>
      </vt:variant>
      <vt:variant>
        <vt:i4>5</vt:i4>
      </vt:variant>
      <vt:variant>
        <vt:lpwstr/>
      </vt:variant>
      <vt:variant>
        <vt:lpwstr>_Toc71713888</vt:lpwstr>
      </vt:variant>
      <vt:variant>
        <vt:i4>1572923</vt:i4>
      </vt:variant>
      <vt:variant>
        <vt:i4>146</vt:i4>
      </vt:variant>
      <vt:variant>
        <vt:i4>0</vt:i4>
      </vt:variant>
      <vt:variant>
        <vt:i4>5</vt:i4>
      </vt:variant>
      <vt:variant>
        <vt:lpwstr/>
      </vt:variant>
      <vt:variant>
        <vt:lpwstr>_Toc71713887</vt:lpwstr>
      </vt:variant>
      <vt:variant>
        <vt:i4>1638459</vt:i4>
      </vt:variant>
      <vt:variant>
        <vt:i4>140</vt:i4>
      </vt:variant>
      <vt:variant>
        <vt:i4>0</vt:i4>
      </vt:variant>
      <vt:variant>
        <vt:i4>5</vt:i4>
      </vt:variant>
      <vt:variant>
        <vt:lpwstr/>
      </vt:variant>
      <vt:variant>
        <vt:lpwstr>_Toc71713886</vt:lpwstr>
      </vt:variant>
      <vt:variant>
        <vt:i4>1703995</vt:i4>
      </vt:variant>
      <vt:variant>
        <vt:i4>134</vt:i4>
      </vt:variant>
      <vt:variant>
        <vt:i4>0</vt:i4>
      </vt:variant>
      <vt:variant>
        <vt:i4>5</vt:i4>
      </vt:variant>
      <vt:variant>
        <vt:lpwstr/>
      </vt:variant>
      <vt:variant>
        <vt:lpwstr>_Toc71713885</vt:lpwstr>
      </vt:variant>
      <vt:variant>
        <vt:i4>1769531</vt:i4>
      </vt:variant>
      <vt:variant>
        <vt:i4>128</vt:i4>
      </vt:variant>
      <vt:variant>
        <vt:i4>0</vt:i4>
      </vt:variant>
      <vt:variant>
        <vt:i4>5</vt:i4>
      </vt:variant>
      <vt:variant>
        <vt:lpwstr/>
      </vt:variant>
      <vt:variant>
        <vt:lpwstr>_Toc71713884</vt:lpwstr>
      </vt:variant>
      <vt:variant>
        <vt:i4>1835067</vt:i4>
      </vt:variant>
      <vt:variant>
        <vt:i4>122</vt:i4>
      </vt:variant>
      <vt:variant>
        <vt:i4>0</vt:i4>
      </vt:variant>
      <vt:variant>
        <vt:i4>5</vt:i4>
      </vt:variant>
      <vt:variant>
        <vt:lpwstr/>
      </vt:variant>
      <vt:variant>
        <vt:lpwstr>_Toc71713883</vt:lpwstr>
      </vt:variant>
      <vt:variant>
        <vt:i4>1900603</vt:i4>
      </vt:variant>
      <vt:variant>
        <vt:i4>116</vt:i4>
      </vt:variant>
      <vt:variant>
        <vt:i4>0</vt:i4>
      </vt:variant>
      <vt:variant>
        <vt:i4>5</vt:i4>
      </vt:variant>
      <vt:variant>
        <vt:lpwstr/>
      </vt:variant>
      <vt:variant>
        <vt:lpwstr>_Toc71713882</vt:lpwstr>
      </vt:variant>
      <vt:variant>
        <vt:i4>1966139</vt:i4>
      </vt:variant>
      <vt:variant>
        <vt:i4>110</vt:i4>
      </vt:variant>
      <vt:variant>
        <vt:i4>0</vt:i4>
      </vt:variant>
      <vt:variant>
        <vt:i4>5</vt:i4>
      </vt:variant>
      <vt:variant>
        <vt:lpwstr/>
      </vt:variant>
      <vt:variant>
        <vt:lpwstr>_Toc71713881</vt:lpwstr>
      </vt:variant>
      <vt:variant>
        <vt:i4>2031675</vt:i4>
      </vt:variant>
      <vt:variant>
        <vt:i4>104</vt:i4>
      </vt:variant>
      <vt:variant>
        <vt:i4>0</vt:i4>
      </vt:variant>
      <vt:variant>
        <vt:i4>5</vt:i4>
      </vt:variant>
      <vt:variant>
        <vt:lpwstr/>
      </vt:variant>
      <vt:variant>
        <vt:lpwstr>_Toc71713880</vt:lpwstr>
      </vt:variant>
      <vt:variant>
        <vt:i4>1441844</vt:i4>
      </vt:variant>
      <vt:variant>
        <vt:i4>98</vt:i4>
      </vt:variant>
      <vt:variant>
        <vt:i4>0</vt:i4>
      </vt:variant>
      <vt:variant>
        <vt:i4>5</vt:i4>
      </vt:variant>
      <vt:variant>
        <vt:lpwstr/>
      </vt:variant>
      <vt:variant>
        <vt:lpwstr>_Toc71713879</vt:lpwstr>
      </vt:variant>
      <vt:variant>
        <vt:i4>1507380</vt:i4>
      </vt:variant>
      <vt:variant>
        <vt:i4>92</vt:i4>
      </vt:variant>
      <vt:variant>
        <vt:i4>0</vt:i4>
      </vt:variant>
      <vt:variant>
        <vt:i4>5</vt:i4>
      </vt:variant>
      <vt:variant>
        <vt:lpwstr/>
      </vt:variant>
      <vt:variant>
        <vt:lpwstr>_Toc71713878</vt:lpwstr>
      </vt:variant>
      <vt:variant>
        <vt:i4>1572916</vt:i4>
      </vt:variant>
      <vt:variant>
        <vt:i4>86</vt:i4>
      </vt:variant>
      <vt:variant>
        <vt:i4>0</vt:i4>
      </vt:variant>
      <vt:variant>
        <vt:i4>5</vt:i4>
      </vt:variant>
      <vt:variant>
        <vt:lpwstr/>
      </vt:variant>
      <vt:variant>
        <vt:lpwstr>_Toc71713877</vt:lpwstr>
      </vt:variant>
      <vt:variant>
        <vt:i4>1638452</vt:i4>
      </vt:variant>
      <vt:variant>
        <vt:i4>80</vt:i4>
      </vt:variant>
      <vt:variant>
        <vt:i4>0</vt:i4>
      </vt:variant>
      <vt:variant>
        <vt:i4>5</vt:i4>
      </vt:variant>
      <vt:variant>
        <vt:lpwstr/>
      </vt:variant>
      <vt:variant>
        <vt:lpwstr>_Toc71713876</vt:lpwstr>
      </vt:variant>
      <vt:variant>
        <vt:i4>1703988</vt:i4>
      </vt:variant>
      <vt:variant>
        <vt:i4>74</vt:i4>
      </vt:variant>
      <vt:variant>
        <vt:i4>0</vt:i4>
      </vt:variant>
      <vt:variant>
        <vt:i4>5</vt:i4>
      </vt:variant>
      <vt:variant>
        <vt:lpwstr/>
      </vt:variant>
      <vt:variant>
        <vt:lpwstr>_Toc71713875</vt:lpwstr>
      </vt:variant>
      <vt:variant>
        <vt:i4>1769524</vt:i4>
      </vt:variant>
      <vt:variant>
        <vt:i4>68</vt:i4>
      </vt:variant>
      <vt:variant>
        <vt:i4>0</vt:i4>
      </vt:variant>
      <vt:variant>
        <vt:i4>5</vt:i4>
      </vt:variant>
      <vt:variant>
        <vt:lpwstr/>
      </vt:variant>
      <vt:variant>
        <vt:lpwstr>_Toc71713874</vt:lpwstr>
      </vt:variant>
      <vt:variant>
        <vt:i4>1835060</vt:i4>
      </vt:variant>
      <vt:variant>
        <vt:i4>62</vt:i4>
      </vt:variant>
      <vt:variant>
        <vt:i4>0</vt:i4>
      </vt:variant>
      <vt:variant>
        <vt:i4>5</vt:i4>
      </vt:variant>
      <vt:variant>
        <vt:lpwstr/>
      </vt:variant>
      <vt:variant>
        <vt:lpwstr>_Toc71713873</vt:lpwstr>
      </vt:variant>
      <vt:variant>
        <vt:i4>1900596</vt:i4>
      </vt:variant>
      <vt:variant>
        <vt:i4>56</vt:i4>
      </vt:variant>
      <vt:variant>
        <vt:i4>0</vt:i4>
      </vt:variant>
      <vt:variant>
        <vt:i4>5</vt:i4>
      </vt:variant>
      <vt:variant>
        <vt:lpwstr/>
      </vt:variant>
      <vt:variant>
        <vt:lpwstr>_Toc71713872</vt:lpwstr>
      </vt:variant>
      <vt:variant>
        <vt:i4>1966132</vt:i4>
      </vt:variant>
      <vt:variant>
        <vt:i4>50</vt:i4>
      </vt:variant>
      <vt:variant>
        <vt:i4>0</vt:i4>
      </vt:variant>
      <vt:variant>
        <vt:i4>5</vt:i4>
      </vt:variant>
      <vt:variant>
        <vt:lpwstr/>
      </vt:variant>
      <vt:variant>
        <vt:lpwstr>_Toc71713871</vt:lpwstr>
      </vt:variant>
      <vt:variant>
        <vt:i4>2031668</vt:i4>
      </vt:variant>
      <vt:variant>
        <vt:i4>44</vt:i4>
      </vt:variant>
      <vt:variant>
        <vt:i4>0</vt:i4>
      </vt:variant>
      <vt:variant>
        <vt:i4>5</vt:i4>
      </vt:variant>
      <vt:variant>
        <vt:lpwstr/>
      </vt:variant>
      <vt:variant>
        <vt:lpwstr>_Toc71713870</vt:lpwstr>
      </vt:variant>
      <vt:variant>
        <vt:i4>1441845</vt:i4>
      </vt:variant>
      <vt:variant>
        <vt:i4>38</vt:i4>
      </vt:variant>
      <vt:variant>
        <vt:i4>0</vt:i4>
      </vt:variant>
      <vt:variant>
        <vt:i4>5</vt:i4>
      </vt:variant>
      <vt:variant>
        <vt:lpwstr/>
      </vt:variant>
      <vt:variant>
        <vt:lpwstr>_Toc71713869</vt:lpwstr>
      </vt:variant>
      <vt:variant>
        <vt:i4>1507381</vt:i4>
      </vt:variant>
      <vt:variant>
        <vt:i4>32</vt:i4>
      </vt:variant>
      <vt:variant>
        <vt:i4>0</vt:i4>
      </vt:variant>
      <vt:variant>
        <vt:i4>5</vt:i4>
      </vt:variant>
      <vt:variant>
        <vt:lpwstr/>
      </vt:variant>
      <vt:variant>
        <vt:lpwstr>_Toc71713868</vt:lpwstr>
      </vt:variant>
      <vt:variant>
        <vt:i4>1572917</vt:i4>
      </vt:variant>
      <vt:variant>
        <vt:i4>26</vt:i4>
      </vt:variant>
      <vt:variant>
        <vt:i4>0</vt:i4>
      </vt:variant>
      <vt:variant>
        <vt:i4>5</vt:i4>
      </vt:variant>
      <vt:variant>
        <vt:lpwstr/>
      </vt:variant>
      <vt:variant>
        <vt:lpwstr>_Toc71713867</vt:lpwstr>
      </vt:variant>
      <vt:variant>
        <vt:i4>1638453</vt:i4>
      </vt:variant>
      <vt:variant>
        <vt:i4>20</vt:i4>
      </vt:variant>
      <vt:variant>
        <vt:i4>0</vt:i4>
      </vt:variant>
      <vt:variant>
        <vt:i4>5</vt:i4>
      </vt:variant>
      <vt:variant>
        <vt:lpwstr/>
      </vt:variant>
      <vt:variant>
        <vt:lpwstr>_Toc71713866</vt:lpwstr>
      </vt:variant>
      <vt:variant>
        <vt:i4>1703989</vt:i4>
      </vt:variant>
      <vt:variant>
        <vt:i4>14</vt:i4>
      </vt:variant>
      <vt:variant>
        <vt:i4>0</vt:i4>
      </vt:variant>
      <vt:variant>
        <vt:i4>5</vt:i4>
      </vt:variant>
      <vt:variant>
        <vt:lpwstr/>
      </vt:variant>
      <vt:variant>
        <vt:lpwstr>_Toc71713865</vt:lpwstr>
      </vt:variant>
      <vt:variant>
        <vt:i4>1769525</vt:i4>
      </vt:variant>
      <vt:variant>
        <vt:i4>8</vt:i4>
      </vt:variant>
      <vt:variant>
        <vt:i4>0</vt:i4>
      </vt:variant>
      <vt:variant>
        <vt:i4>5</vt:i4>
      </vt:variant>
      <vt:variant>
        <vt:lpwstr/>
      </vt:variant>
      <vt:variant>
        <vt:lpwstr>_Toc71713864</vt:lpwstr>
      </vt:variant>
      <vt:variant>
        <vt:i4>1835061</vt:i4>
      </vt:variant>
      <vt:variant>
        <vt:i4>2</vt:i4>
      </vt:variant>
      <vt:variant>
        <vt:i4>0</vt:i4>
      </vt:variant>
      <vt:variant>
        <vt:i4>5</vt:i4>
      </vt:variant>
      <vt:variant>
        <vt:lpwstr/>
      </vt:variant>
      <vt:variant>
        <vt:lpwstr>_Toc71713863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Hendon,James (HHSC)</cp:lastModifiedBy>
  <cp:revision>3</cp:revision>
  <cp:lastPrinted>2020-07-13T22:36:00Z</cp:lastPrinted>
  <dcterms:created xsi:type="dcterms:W3CDTF">2023-01-26T15:51:00Z</dcterms:created>
  <dcterms:modified xsi:type="dcterms:W3CDTF">2023-02-24T22:38:00Z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0x0101006CBE118F2F08EF4793D67D1CA6DAD966</vt:lpwstr>
  </property>
</Properties>
</file>