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50BE" w14:textId="5AC5D1B9" w:rsidR="00F125EC" w:rsidRDefault="00F125EC">
      <w:pPr>
        <w:spacing w:after="0"/>
        <w:ind w:left="360"/>
      </w:pPr>
    </w:p>
    <w:p w14:paraId="330C85EE" w14:textId="77777777" w:rsidR="00F125EC" w:rsidRDefault="0074377A">
      <w:pPr>
        <w:spacing w:after="0"/>
        <w:ind w:left="360"/>
      </w:pPr>
      <w:r>
        <w:rPr>
          <w:rFonts w:ascii="Verdana" w:eastAsia="Verdana" w:hAnsi="Verdana" w:cs="Verdana"/>
        </w:rPr>
        <w:t xml:space="preserve"> </w:t>
      </w:r>
    </w:p>
    <w:p w14:paraId="042D18FF" w14:textId="77777777" w:rsidR="00F125EC" w:rsidRDefault="0074377A">
      <w:pPr>
        <w:spacing w:after="801"/>
        <w:ind w:left="360"/>
      </w:pPr>
      <w:r>
        <w:rPr>
          <w:rFonts w:ascii="Verdana" w:eastAsia="Verdana" w:hAnsi="Verdana" w:cs="Verdana"/>
        </w:rPr>
        <w:t xml:space="preserve"> </w:t>
      </w:r>
    </w:p>
    <w:p w14:paraId="5124B1A0" w14:textId="77777777" w:rsidR="00F125EC" w:rsidRDefault="0074377A">
      <w:pPr>
        <w:spacing w:after="0"/>
        <w:ind w:left="325"/>
        <w:jc w:val="center"/>
      </w:pPr>
      <w:r>
        <w:rPr>
          <w:rFonts w:ascii="Arial" w:eastAsia="Arial" w:hAnsi="Arial" w:cs="Arial"/>
          <w:sz w:val="20"/>
        </w:rPr>
        <w:t xml:space="preserve"> </w:t>
      </w:r>
    </w:p>
    <w:p w14:paraId="07BF14F0" w14:textId="77777777" w:rsidR="00F125EC" w:rsidRDefault="0074377A">
      <w:pPr>
        <w:spacing w:after="0"/>
        <w:ind w:left="325"/>
        <w:jc w:val="center"/>
      </w:pPr>
      <w:r>
        <w:rPr>
          <w:rFonts w:ascii="Arial" w:eastAsia="Arial" w:hAnsi="Arial" w:cs="Arial"/>
          <w:sz w:val="20"/>
        </w:rPr>
        <w:t xml:space="preserve"> </w:t>
      </w:r>
    </w:p>
    <w:p w14:paraId="4892EC31" w14:textId="77777777" w:rsidR="00F125EC" w:rsidRDefault="0074377A">
      <w:pPr>
        <w:spacing w:after="0"/>
        <w:ind w:left="360"/>
      </w:pPr>
      <w:r>
        <w:rPr>
          <w:rFonts w:ascii="Arial" w:eastAsia="Arial" w:hAnsi="Arial" w:cs="Arial"/>
          <w:sz w:val="20"/>
        </w:rPr>
        <w:t xml:space="preserve"> </w:t>
      </w:r>
    </w:p>
    <w:p w14:paraId="477BE5B3" w14:textId="77777777" w:rsidR="00F125EC" w:rsidRDefault="0074377A">
      <w:pPr>
        <w:spacing w:after="52"/>
      </w:pPr>
      <w:r>
        <w:rPr>
          <w:rFonts w:ascii="Arial" w:eastAsia="Arial" w:hAnsi="Arial" w:cs="Arial"/>
          <w:sz w:val="20"/>
        </w:rPr>
        <w:t xml:space="preserve"> </w:t>
      </w:r>
    </w:p>
    <w:p w14:paraId="7727CBF5" w14:textId="77777777" w:rsidR="00F125EC" w:rsidRDefault="0074377A">
      <w:pPr>
        <w:spacing w:after="0"/>
      </w:pPr>
      <w:r>
        <w:rPr>
          <w:rFonts w:ascii="Verdana" w:eastAsia="Verdana" w:hAnsi="Verdana" w:cs="Verdana"/>
        </w:rPr>
        <w:t xml:space="preserve"> </w:t>
      </w:r>
    </w:p>
    <w:p w14:paraId="4CC85E3B" w14:textId="77777777" w:rsidR="00F125EC" w:rsidRDefault="0074377A">
      <w:pPr>
        <w:spacing w:after="0"/>
      </w:pPr>
      <w:r>
        <w:rPr>
          <w:rFonts w:ascii="Verdana" w:eastAsia="Verdana" w:hAnsi="Verdana" w:cs="Verdana"/>
        </w:rPr>
        <w:t xml:space="preserve"> </w:t>
      </w:r>
    </w:p>
    <w:p w14:paraId="3DD3CA63" w14:textId="77777777" w:rsidR="00F125EC" w:rsidRPr="00664917" w:rsidRDefault="0074377A">
      <w:pPr>
        <w:spacing w:after="0"/>
        <w:ind w:left="-1" w:right="739"/>
        <w:jc w:val="right"/>
      </w:pPr>
      <w:r w:rsidRPr="00664917">
        <w:rPr>
          <w:noProof/>
        </w:rPr>
        <w:drawing>
          <wp:inline distT="0" distB="0" distL="0" distR="0" wp14:anchorId="54CF936C" wp14:editId="3A57814F">
            <wp:extent cx="5941060" cy="1487805"/>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1"/>
                    <a:stretch>
                      <a:fillRect/>
                    </a:stretch>
                  </pic:blipFill>
                  <pic:spPr>
                    <a:xfrm>
                      <a:off x="0" y="0"/>
                      <a:ext cx="5941060" cy="1487805"/>
                    </a:xfrm>
                    <a:prstGeom prst="rect">
                      <a:avLst/>
                    </a:prstGeom>
                  </pic:spPr>
                </pic:pic>
              </a:graphicData>
            </a:graphic>
          </wp:inline>
        </w:drawing>
      </w:r>
      <w:r w:rsidRPr="00664917">
        <w:rPr>
          <w:rFonts w:ascii="Verdana" w:eastAsia="Verdana" w:hAnsi="Verdana" w:cs="Verdana"/>
        </w:rPr>
        <w:t xml:space="preserve"> </w:t>
      </w:r>
    </w:p>
    <w:p w14:paraId="0108005A" w14:textId="77777777" w:rsidR="00F125EC" w:rsidRPr="00664917" w:rsidRDefault="0074377A">
      <w:pPr>
        <w:spacing w:after="0"/>
      </w:pPr>
      <w:r w:rsidRPr="00664917">
        <w:rPr>
          <w:rFonts w:ascii="Verdana" w:eastAsia="Verdana" w:hAnsi="Verdana" w:cs="Verdana"/>
          <w:color w:val="44546A"/>
        </w:rPr>
        <w:t xml:space="preserve"> </w:t>
      </w:r>
    </w:p>
    <w:p w14:paraId="2B021BA4" w14:textId="77777777" w:rsidR="00F125EC" w:rsidRPr="00664917" w:rsidRDefault="0074377A">
      <w:pPr>
        <w:spacing w:after="36"/>
        <w:ind w:left="344"/>
        <w:jc w:val="center"/>
      </w:pPr>
      <w:r w:rsidRPr="00664917">
        <w:rPr>
          <w:rFonts w:ascii="Verdana" w:eastAsia="Verdana" w:hAnsi="Verdana" w:cs="Verdana"/>
          <w:b/>
        </w:rPr>
        <w:t xml:space="preserve"> </w:t>
      </w:r>
    </w:p>
    <w:p w14:paraId="0AEB3D19" w14:textId="77777777" w:rsidR="00F125EC" w:rsidRPr="00664917" w:rsidRDefault="0074377A">
      <w:pPr>
        <w:spacing w:after="0"/>
      </w:pPr>
      <w:r w:rsidRPr="00664917">
        <w:rPr>
          <w:rFonts w:ascii="Verdana" w:eastAsia="Verdana" w:hAnsi="Verdana" w:cs="Verdana"/>
          <w:b/>
          <w:sz w:val="28"/>
        </w:rPr>
        <w:t xml:space="preserve"> </w:t>
      </w:r>
    </w:p>
    <w:p w14:paraId="7D9390E1" w14:textId="77777777" w:rsidR="00F125EC" w:rsidRPr="00664917" w:rsidRDefault="00F125EC">
      <w:pPr>
        <w:spacing w:after="0"/>
        <w:ind w:left="365"/>
        <w:jc w:val="center"/>
      </w:pPr>
    </w:p>
    <w:p w14:paraId="2129F10D" w14:textId="77777777" w:rsidR="00F125EC" w:rsidRPr="00A1290B" w:rsidRDefault="0074377A" w:rsidP="00A1290B">
      <w:pPr>
        <w:ind w:left="1440"/>
        <w:rPr>
          <w:rFonts w:ascii="Verdana" w:hAnsi="Verdana"/>
          <w:b/>
          <w:bCs/>
          <w:sz w:val="28"/>
          <w:szCs w:val="28"/>
        </w:rPr>
      </w:pPr>
      <w:r w:rsidRPr="00A1290B">
        <w:rPr>
          <w:rFonts w:ascii="Verdana" w:hAnsi="Verdana"/>
          <w:b/>
          <w:bCs/>
          <w:sz w:val="28"/>
          <w:szCs w:val="28"/>
        </w:rPr>
        <w:t xml:space="preserve">TEXAS DEPARTMENT OF STATE HEALTH SERVICES </w:t>
      </w:r>
    </w:p>
    <w:p w14:paraId="611151C4" w14:textId="77777777" w:rsidR="00F125EC" w:rsidRPr="00664917" w:rsidRDefault="0074377A">
      <w:pPr>
        <w:spacing w:after="0"/>
      </w:pPr>
      <w:r w:rsidRPr="00664917">
        <w:rPr>
          <w:rFonts w:ascii="Verdana" w:eastAsia="Verdana" w:hAnsi="Verdana" w:cs="Verdana"/>
          <w:b/>
          <w:sz w:val="28"/>
        </w:rPr>
        <w:t xml:space="preserve"> </w:t>
      </w:r>
    </w:p>
    <w:p w14:paraId="707AC86E" w14:textId="77777777" w:rsidR="00F125EC" w:rsidRPr="00664917" w:rsidRDefault="0074377A">
      <w:pPr>
        <w:spacing w:after="0"/>
        <w:ind w:left="365"/>
        <w:jc w:val="center"/>
      </w:pPr>
      <w:r w:rsidRPr="00664917">
        <w:rPr>
          <w:rFonts w:ascii="Verdana" w:eastAsia="Verdana" w:hAnsi="Verdana" w:cs="Verdana"/>
          <w:b/>
          <w:sz w:val="28"/>
        </w:rPr>
        <w:t xml:space="preserve"> </w:t>
      </w:r>
    </w:p>
    <w:p w14:paraId="31682A4F" w14:textId="32453E62" w:rsidR="00F125EC" w:rsidRPr="00664917" w:rsidRDefault="0074377A">
      <w:pPr>
        <w:spacing w:after="0" w:line="249" w:lineRule="auto"/>
        <w:ind w:left="3042" w:right="2672" w:hanging="10"/>
        <w:jc w:val="center"/>
        <w:rPr>
          <w:rFonts w:ascii="Verdana" w:eastAsia="Verdana" w:hAnsi="Verdana" w:cs="Verdana"/>
          <w:b/>
          <w:sz w:val="28"/>
        </w:rPr>
      </w:pPr>
      <w:r w:rsidRPr="00664917">
        <w:rPr>
          <w:rFonts w:ascii="Verdana" w:eastAsia="Verdana" w:hAnsi="Verdana" w:cs="Verdana"/>
          <w:b/>
          <w:sz w:val="28"/>
        </w:rPr>
        <w:t xml:space="preserve">OPEN ENROLLMENT (OE) for </w:t>
      </w:r>
    </w:p>
    <w:p w14:paraId="042BE667" w14:textId="77777777" w:rsidR="00FF0B7E" w:rsidRPr="00664917" w:rsidRDefault="00FF0B7E">
      <w:pPr>
        <w:spacing w:after="0" w:line="249" w:lineRule="auto"/>
        <w:ind w:left="3042" w:right="2672" w:hanging="10"/>
        <w:jc w:val="center"/>
      </w:pPr>
    </w:p>
    <w:p w14:paraId="2332BEC2" w14:textId="77777777" w:rsidR="0061033A" w:rsidRPr="00664917" w:rsidRDefault="0061033A" w:rsidP="0061033A">
      <w:pPr>
        <w:pStyle w:val="BodyTextIndent2"/>
        <w:ind w:left="0"/>
        <w:jc w:val="center"/>
        <w:rPr>
          <w:b/>
          <w:sz w:val="22"/>
          <w:szCs w:val="22"/>
        </w:rPr>
      </w:pPr>
      <w:r w:rsidRPr="00664917">
        <w:rPr>
          <w:b/>
          <w:sz w:val="28"/>
          <w:szCs w:val="28"/>
        </w:rPr>
        <w:t>Tuberculosis Prevention and Elimination/Treatment</w:t>
      </w:r>
      <w:r w:rsidRPr="00664917">
        <w:rPr>
          <w:b/>
          <w:sz w:val="22"/>
          <w:szCs w:val="22"/>
        </w:rPr>
        <w:t xml:space="preserve"> </w:t>
      </w:r>
      <w:r w:rsidRPr="00664917">
        <w:rPr>
          <w:b/>
          <w:sz w:val="28"/>
          <w:szCs w:val="28"/>
        </w:rPr>
        <w:t xml:space="preserve">Services </w:t>
      </w:r>
    </w:p>
    <w:p w14:paraId="6CCCDAF0" w14:textId="77777777" w:rsidR="00F125EC" w:rsidRPr="00664917" w:rsidRDefault="0074377A">
      <w:pPr>
        <w:spacing w:after="20"/>
        <w:ind w:left="351"/>
        <w:jc w:val="center"/>
      </w:pPr>
      <w:r w:rsidRPr="00664917">
        <w:rPr>
          <w:rFonts w:ascii="Verdana" w:eastAsia="Verdana" w:hAnsi="Verdana" w:cs="Verdana"/>
          <w:b/>
          <w:sz w:val="24"/>
        </w:rPr>
        <w:t xml:space="preserve"> </w:t>
      </w:r>
    </w:p>
    <w:p w14:paraId="09F80773" w14:textId="77777777" w:rsidR="00F125EC" w:rsidRPr="00664917" w:rsidRDefault="0074377A">
      <w:pPr>
        <w:spacing w:after="0"/>
        <w:ind w:left="365"/>
        <w:jc w:val="center"/>
      </w:pPr>
      <w:r w:rsidRPr="00664917">
        <w:rPr>
          <w:rFonts w:ascii="Verdana" w:eastAsia="Verdana" w:hAnsi="Verdana" w:cs="Verdana"/>
          <w:b/>
          <w:sz w:val="28"/>
        </w:rPr>
        <w:t xml:space="preserve"> </w:t>
      </w:r>
    </w:p>
    <w:p w14:paraId="0B428DBD" w14:textId="44671581" w:rsidR="00F125EC" w:rsidRDefault="0074377A">
      <w:pPr>
        <w:spacing w:after="0" w:line="249" w:lineRule="auto"/>
        <w:ind w:left="3042" w:right="2770" w:hanging="10"/>
        <w:jc w:val="center"/>
        <w:rPr>
          <w:b/>
          <w:sz w:val="28"/>
          <w:szCs w:val="28"/>
        </w:rPr>
      </w:pPr>
      <w:r w:rsidRPr="00664917">
        <w:rPr>
          <w:rFonts w:ascii="Verdana" w:eastAsia="Verdana" w:hAnsi="Verdana" w:cs="Verdana"/>
          <w:b/>
          <w:sz w:val="28"/>
        </w:rPr>
        <w:t xml:space="preserve">OE No.  </w:t>
      </w:r>
      <w:r w:rsidR="00D71956" w:rsidRPr="00A1290B">
        <w:rPr>
          <w:rFonts w:ascii="Verdana" w:hAnsi="Verdana"/>
          <w:b/>
          <w:bCs/>
        </w:rPr>
        <w:t>#</w:t>
      </w:r>
      <w:r w:rsidRPr="00664917">
        <w:rPr>
          <w:rFonts w:ascii="Verdana" w:eastAsia="Verdana" w:hAnsi="Verdana" w:cs="Verdana"/>
          <w:b/>
          <w:sz w:val="28"/>
        </w:rPr>
        <w:t xml:space="preserve"> </w:t>
      </w:r>
      <w:r w:rsidR="00D71956" w:rsidRPr="00664917">
        <w:rPr>
          <w:b/>
          <w:sz w:val="28"/>
          <w:szCs w:val="28"/>
        </w:rPr>
        <w:t>HHS0011974</w:t>
      </w:r>
    </w:p>
    <w:p w14:paraId="41B0CC1B" w14:textId="36930445" w:rsidR="00AE4508" w:rsidRDefault="00AE4508">
      <w:pPr>
        <w:spacing w:after="0" w:line="249" w:lineRule="auto"/>
        <w:ind w:left="3042" w:right="2770" w:hanging="10"/>
        <w:jc w:val="center"/>
      </w:pPr>
    </w:p>
    <w:p w14:paraId="4117AA73" w14:textId="7AF753BF" w:rsidR="00AE4508" w:rsidRPr="00AE4508" w:rsidRDefault="00AE4508" w:rsidP="00AE4508">
      <w:pPr>
        <w:spacing w:after="0"/>
        <w:ind w:left="365"/>
        <w:jc w:val="center"/>
        <w:rPr>
          <w:rFonts w:ascii="Verdana" w:eastAsia="Verdana" w:hAnsi="Verdana" w:cs="Verdana"/>
          <w:b/>
        </w:rPr>
      </w:pPr>
      <w:r w:rsidRPr="00AE4508">
        <w:rPr>
          <w:rFonts w:ascii="Verdana" w:eastAsia="Verdana" w:hAnsi="Verdana" w:cs="Verdana"/>
          <w:b/>
        </w:rPr>
        <w:t>Enrollment Period Opens: September 1, 2022</w:t>
      </w:r>
    </w:p>
    <w:p w14:paraId="13443FAA" w14:textId="71449EAD" w:rsidR="00F125EC" w:rsidRDefault="0074377A">
      <w:pPr>
        <w:spacing w:after="0"/>
        <w:ind w:left="365"/>
        <w:jc w:val="center"/>
        <w:rPr>
          <w:rFonts w:ascii="Verdana" w:eastAsia="Verdana" w:hAnsi="Verdana" w:cs="Verdana"/>
          <w:b/>
          <w:sz w:val="28"/>
        </w:rPr>
      </w:pPr>
      <w:r w:rsidRPr="00664917">
        <w:rPr>
          <w:rFonts w:ascii="Verdana" w:eastAsia="Verdana" w:hAnsi="Verdana" w:cs="Verdana"/>
          <w:b/>
          <w:sz w:val="28"/>
        </w:rPr>
        <w:t xml:space="preserve"> </w:t>
      </w:r>
    </w:p>
    <w:p w14:paraId="708835D3" w14:textId="0E8C019F" w:rsidR="00AE4508" w:rsidRPr="00AE4508" w:rsidRDefault="00AE4508">
      <w:pPr>
        <w:spacing w:after="0"/>
        <w:ind w:left="365"/>
        <w:jc w:val="center"/>
      </w:pPr>
      <w:r w:rsidRPr="00AE4508">
        <w:rPr>
          <w:rFonts w:ascii="Verdana" w:eastAsia="Verdana" w:hAnsi="Verdana" w:cs="Verdana"/>
          <w:b/>
        </w:rPr>
        <w:t>Enrollment Period Closes: August 31, 2026</w:t>
      </w:r>
    </w:p>
    <w:p w14:paraId="3C4B127B" w14:textId="77777777" w:rsidR="00F125EC" w:rsidRPr="00664917" w:rsidRDefault="0074377A">
      <w:pPr>
        <w:spacing w:after="0"/>
        <w:ind w:left="365"/>
        <w:jc w:val="center"/>
      </w:pPr>
      <w:r w:rsidRPr="00664917">
        <w:rPr>
          <w:rFonts w:ascii="Verdana" w:eastAsia="Verdana" w:hAnsi="Verdana" w:cs="Verdana"/>
          <w:b/>
          <w:sz w:val="28"/>
        </w:rPr>
        <w:t xml:space="preserve"> </w:t>
      </w:r>
    </w:p>
    <w:p w14:paraId="2710DB97" w14:textId="77777777" w:rsidR="00F125EC" w:rsidRPr="00664917" w:rsidRDefault="0074377A">
      <w:pPr>
        <w:spacing w:after="0"/>
        <w:ind w:left="271"/>
        <w:jc w:val="center"/>
      </w:pPr>
      <w:r w:rsidRPr="00664917">
        <w:rPr>
          <w:rFonts w:ascii="Verdana" w:eastAsia="Verdana" w:hAnsi="Verdana" w:cs="Verdana"/>
          <w:b/>
          <w:sz w:val="24"/>
        </w:rPr>
        <w:t>NIGP Class/Item No</w:t>
      </w:r>
      <w:r w:rsidRPr="00A1290B">
        <w:rPr>
          <w:rFonts w:ascii="Verdana" w:hAnsi="Verdana"/>
          <w:b/>
          <w:bCs/>
          <w:sz w:val="28"/>
          <w:szCs w:val="28"/>
        </w:rPr>
        <w:t>(s):</w:t>
      </w:r>
      <w:r w:rsidRPr="00664917">
        <w:rPr>
          <w:rFonts w:ascii="Verdana" w:eastAsia="Verdana" w:hAnsi="Verdana" w:cs="Verdana"/>
          <w:b/>
          <w:sz w:val="24"/>
        </w:rPr>
        <w:t xml:space="preserve"> </w:t>
      </w:r>
    </w:p>
    <w:p w14:paraId="4CC500B4" w14:textId="5F8A8D39" w:rsidR="00FF0B7E" w:rsidRPr="00664917" w:rsidRDefault="0074377A" w:rsidP="00FF0B7E">
      <w:pPr>
        <w:spacing w:after="480"/>
        <w:jc w:val="center"/>
        <w:rPr>
          <w:rFonts w:ascii="Arial" w:eastAsia="Times New Roman" w:hAnsi="Arial" w:cs="Arial"/>
          <w:b/>
          <w:i/>
          <w:color w:val="auto"/>
        </w:rPr>
      </w:pPr>
      <w:r w:rsidRPr="00A1290B">
        <w:rPr>
          <w:rFonts w:ascii="Verdana" w:hAnsi="Verdana"/>
          <w:sz w:val="24"/>
          <w:szCs w:val="24"/>
        </w:rPr>
        <w:t>#</w:t>
      </w:r>
      <w:r w:rsidRPr="00664917">
        <w:rPr>
          <w:rFonts w:ascii="Verdana" w:eastAsia="Verdana" w:hAnsi="Verdana" w:cs="Verdana"/>
          <w:b/>
          <w:i/>
          <w:sz w:val="24"/>
        </w:rPr>
        <w:t xml:space="preserve"> </w:t>
      </w:r>
      <w:r w:rsidR="00FF0B7E" w:rsidRPr="00664917">
        <w:rPr>
          <w:rFonts w:cs="Arial"/>
          <w:b/>
          <w:i/>
        </w:rPr>
        <w:t>948-</w:t>
      </w:r>
      <w:r w:rsidR="008260B4" w:rsidRPr="00664917">
        <w:rPr>
          <w:rFonts w:cs="Arial"/>
          <w:b/>
          <w:i/>
        </w:rPr>
        <w:t>48</w:t>
      </w:r>
      <w:r w:rsidR="00FF0B7E" w:rsidRPr="00664917">
        <w:rPr>
          <w:rFonts w:cs="Arial"/>
          <w:b/>
          <w:i/>
        </w:rPr>
        <w:t xml:space="preserve"> </w:t>
      </w:r>
    </w:p>
    <w:p w14:paraId="3CB8D2DB" w14:textId="77777777" w:rsidR="00F125EC" w:rsidRPr="00664917" w:rsidRDefault="00F125EC">
      <w:pPr>
        <w:spacing w:after="0"/>
        <w:ind w:left="267"/>
        <w:jc w:val="center"/>
      </w:pPr>
    </w:p>
    <w:p w14:paraId="197DF0C1"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0F89E3BF" w14:textId="77777777" w:rsidR="00F125EC" w:rsidRPr="00664917" w:rsidRDefault="0074377A">
      <w:pPr>
        <w:spacing w:after="0"/>
        <w:ind w:left="351"/>
        <w:jc w:val="center"/>
      </w:pPr>
      <w:r w:rsidRPr="00664917">
        <w:rPr>
          <w:rFonts w:ascii="Verdana" w:eastAsia="Verdana" w:hAnsi="Verdana" w:cs="Verdana"/>
          <w:b/>
          <w:i/>
          <w:sz w:val="24"/>
        </w:rPr>
        <w:lastRenderedPageBreak/>
        <w:t xml:space="preserve"> </w:t>
      </w:r>
    </w:p>
    <w:p w14:paraId="37F2E2BD"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7BF14A04"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72B18817"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1FBED850"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777D3593"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197D314E"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72D93C33" w14:textId="77777777" w:rsidR="00F125EC" w:rsidRPr="00664917" w:rsidRDefault="0074377A">
      <w:pPr>
        <w:spacing w:after="0"/>
        <w:ind w:left="351"/>
        <w:jc w:val="center"/>
      </w:pPr>
      <w:r w:rsidRPr="00664917">
        <w:rPr>
          <w:rFonts w:ascii="Verdana" w:eastAsia="Verdana" w:hAnsi="Verdana" w:cs="Verdana"/>
          <w:b/>
          <w:i/>
          <w:sz w:val="24"/>
        </w:rPr>
        <w:t xml:space="preserve"> </w:t>
      </w:r>
    </w:p>
    <w:p w14:paraId="43C464AE" w14:textId="019B3A97" w:rsidR="00F125EC" w:rsidRPr="00664917" w:rsidRDefault="00F125EC">
      <w:pPr>
        <w:spacing w:after="0"/>
      </w:pPr>
    </w:p>
    <w:p w14:paraId="60573296" w14:textId="77777777" w:rsidR="00F125EC" w:rsidRPr="00664917" w:rsidRDefault="0074377A">
      <w:pPr>
        <w:spacing w:after="1"/>
      </w:pPr>
      <w:r w:rsidRPr="00664917">
        <w:rPr>
          <w:rFonts w:ascii="Verdana" w:eastAsia="Verdana" w:hAnsi="Verdana" w:cs="Verdana"/>
          <w:color w:val="44546A"/>
        </w:rPr>
        <w:t xml:space="preserve"> </w:t>
      </w:r>
    </w:p>
    <w:sdt>
      <w:sdtPr>
        <w:id w:val="649787536"/>
        <w:docPartObj>
          <w:docPartGallery w:val="Table of Contents"/>
        </w:docPartObj>
      </w:sdtPr>
      <w:sdtEndPr/>
      <w:sdtContent>
        <w:sdt>
          <w:sdtPr>
            <w:id w:val="-1247494913"/>
            <w:docPartObj>
              <w:docPartGallery w:val="Table of Contents"/>
            </w:docPartObj>
          </w:sdtPr>
          <w:sdtEndPr/>
          <w:sdtContent>
            <w:p w14:paraId="6D6A52BA" w14:textId="77777777" w:rsidR="00244CA6" w:rsidRPr="00664917" w:rsidRDefault="00244CA6" w:rsidP="00244CA6">
              <w:pPr>
                <w:spacing w:after="24"/>
              </w:pPr>
              <w:r w:rsidRPr="00664917">
                <w:rPr>
                  <w:rFonts w:ascii="Verdana" w:eastAsia="Verdana" w:hAnsi="Verdana" w:cs="Verdana"/>
                  <w:color w:val="2E74B5"/>
                </w:rPr>
                <w:t>T</w:t>
              </w:r>
              <w:r w:rsidRPr="00664917">
                <w:rPr>
                  <w:rFonts w:ascii="Verdana" w:eastAsia="Verdana" w:hAnsi="Verdana" w:cs="Verdana"/>
                  <w:color w:val="2E74B5"/>
                  <w:sz w:val="18"/>
                </w:rPr>
                <w:t xml:space="preserve">ABLE OF </w:t>
              </w:r>
              <w:r w:rsidRPr="00664917">
                <w:rPr>
                  <w:rFonts w:ascii="Verdana" w:eastAsia="Verdana" w:hAnsi="Verdana" w:cs="Verdana"/>
                  <w:color w:val="2E74B5"/>
                </w:rPr>
                <w:t>C</w:t>
              </w:r>
              <w:r w:rsidRPr="00664917">
                <w:rPr>
                  <w:rFonts w:ascii="Verdana" w:eastAsia="Verdana" w:hAnsi="Verdana" w:cs="Verdana"/>
                  <w:color w:val="2E74B5"/>
                  <w:sz w:val="18"/>
                </w:rPr>
                <w:t>ONTENTS</w:t>
              </w:r>
              <w:r w:rsidRPr="00664917">
                <w:rPr>
                  <w:rFonts w:ascii="Verdana" w:eastAsia="Verdana" w:hAnsi="Verdana" w:cs="Verdana"/>
                  <w:color w:val="2E74B5"/>
                </w:rPr>
                <w:t xml:space="preserve"> </w:t>
              </w:r>
            </w:p>
            <w:p w14:paraId="22F48CB4" w14:textId="6158A796" w:rsidR="00244CA6" w:rsidRPr="00664917" w:rsidRDefault="00244CA6" w:rsidP="00244CA6">
              <w:pPr>
                <w:pStyle w:val="TOC1"/>
                <w:tabs>
                  <w:tab w:val="right" w:leader="dot" w:pos="10175"/>
                </w:tabs>
                <w:rPr>
                  <w:rFonts w:ascii="Verdana" w:hAnsi="Verdana"/>
                </w:rPr>
              </w:pPr>
              <w:r w:rsidRPr="00664917">
                <w:rPr>
                  <w:rFonts w:ascii="Verdana" w:hAnsi="Verdana"/>
                </w:rPr>
                <w:fldChar w:fldCharType="begin"/>
              </w:r>
              <w:r w:rsidRPr="00664917">
                <w:rPr>
                  <w:rFonts w:ascii="Verdana" w:hAnsi="Verdana"/>
                </w:rPr>
                <w:instrText xml:space="preserve"> TOC \o "1-3" \h \z \u </w:instrText>
              </w:r>
              <w:r w:rsidRPr="00664917">
                <w:rPr>
                  <w:rFonts w:ascii="Verdana" w:hAnsi="Verdana"/>
                </w:rPr>
                <w:fldChar w:fldCharType="separate"/>
              </w:r>
              <w:hyperlink w:anchor="_Toc72411">
                <w:r w:rsidRPr="00664917">
                  <w:rPr>
                    <w:rFonts w:ascii="Verdana" w:eastAsia="Verdana" w:hAnsi="Verdana" w:cs="Verdana"/>
                    <w:b/>
                  </w:rPr>
                  <w:t>SECTION 1.</w:t>
                </w:r>
                <w:r w:rsidRPr="00664917">
                  <w:rPr>
                    <w:rFonts w:ascii="Verdana" w:eastAsia="Calibri" w:hAnsi="Verdana" w:cs="Calibri"/>
                    <w:sz w:val="22"/>
                  </w:rPr>
                  <w:t xml:space="preserve"> </w:t>
                </w:r>
                <w:r w:rsidRPr="00664917">
                  <w:rPr>
                    <w:rFonts w:ascii="Verdana" w:eastAsia="Verdana" w:hAnsi="Verdana" w:cs="Verdana"/>
                    <w:b/>
                  </w:rPr>
                  <w:t>SCHEDULE OF EVENTS</w:t>
                </w:r>
                <w:r w:rsidRPr="00664917">
                  <w:rPr>
                    <w:rFonts w:ascii="Verdana" w:hAnsi="Verdana"/>
                  </w:rPr>
                  <w:tab/>
                </w:r>
                <w:r w:rsidRPr="00664917">
                  <w:rPr>
                    <w:rFonts w:ascii="Verdana" w:hAnsi="Verdana"/>
                  </w:rPr>
                  <w:fldChar w:fldCharType="begin"/>
                </w:r>
                <w:r w:rsidRPr="00664917">
                  <w:rPr>
                    <w:rFonts w:ascii="Verdana" w:hAnsi="Verdana"/>
                  </w:rPr>
                  <w:instrText>PAGEREF _Toc72411 \h</w:instrText>
                </w:r>
                <w:r w:rsidRPr="00664917">
                  <w:rPr>
                    <w:rFonts w:ascii="Verdana" w:hAnsi="Verdana"/>
                  </w:rPr>
                </w:r>
                <w:r w:rsidRPr="00664917">
                  <w:rPr>
                    <w:rFonts w:ascii="Verdana" w:hAnsi="Verdana"/>
                  </w:rPr>
                  <w:fldChar w:fldCharType="separate"/>
                </w:r>
                <w:r w:rsidR="00F153B3" w:rsidRPr="00664917">
                  <w:rPr>
                    <w:rFonts w:ascii="Verdana" w:hAnsi="Verdana"/>
                  </w:rPr>
                  <w:t>3</w:t>
                </w:r>
                <w:r w:rsidRPr="00664917">
                  <w:rPr>
                    <w:rFonts w:ascii="Verdana" w:hAnsi="Verdana"/>
                  </w:rPr>
                  <w:t xml:space="preserve"> </w:t>
                </w:r>
                <w:r w:rsidRPr="00664917">
                  <w:rPr>
                    <w:rFonts w:ascii="Verdana" w:hAnsi="Verdana"/>
                  </w:rPr>
                  <w:fldChar w:fldCharType="end"/>
                </w:r>
              </w:hyperlink>
            </w:p>
            <w:p w14:paraId="1AC694DC" w14:textId="77777777" w:rsidR="00244CA6" w:rsidRPr="00664917" w:rsidRDefault="00CD3CFE" w:rsidP="00244CA6">
              <w:pPr>
                <w:pStyle w:val="TOC1"/>
                <w:tabs>
                  <w:tab w:val="right" w:leader="dot" w:pos="10175"/>
                </w:tabs>
                <w:rPr>
                  <w:rFonts w:ascii="Verdana" w:hAnsi="Verdana"/>
                </w:rPr>
              </w:pPr>
              <w:hyperlink w:anchor="_Toc72412">
                <w:r w:rsidR="00244CA6" w:rsidRPr="00664917">
                  <w:rPr>
                    <w:rFonts w:ascii="Verdana" w:eastAsia="Verdana" w:hAnsi="Verdana" w:cs="Verdana"/>
                    <w:b/>
                  </w:rPr>
                  <w:t>SECTION 2.</w:t>
                </w:r>
                <w:r w:rsidR="00244CA6" w:rsidRPr="00664917">
                  <w:rPr>
                    <w:rFonts w:ascii="Verdana" w:eastAsia="Calibri" w:hAnsi="Verdana" w:cs="Calibri"/>
                    <w:sz w:val="22"/>
                  </w:rPr>
                  <w:t xml:space="preserve"> </w:t>
                </w:r>
                <w:r w:rsidR="00244CA6" w:rsidRPr="00664917">
                  <w:rPr>
                    <w:rFonts w:ascii="Verdana" w:eastAsia="Verdana" w:hAnsi="Verdana" w:cs="Verdana"/>
                    <w:b/>
                  </w:rPr>
                  <w:t>OVERVIEW</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_Toc72412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4 </w:t>
                </w:r>
                <w:r w:rsidR="00244CA6" w:rsidRPr="00664917">
                  <w:rPr>
                    <w:rFonts w:ascii="Verdana" w:hAnsi="Verdana"/>
                  </w:rPr>
                  <w:fldChar w:fldCharType="end"/>
                </w:r>
              </w:hyperlink>
            </w:p>
            <w:p w14:paraId="4F4969A1" w14:textId="77777777" w:rsidR="00244CA6" w:rsidRPr="00664917" w:rsidRDefault="00CD3CFE" w:rsidP="00244CA6">
              <w:pPr>
                <w:pStyle w:val="TOC2"/>
                <w:tabs>
                  <w:tab w:val="right" w:leader="dot" w:pos="10175"/>
                </w:tabs>
                <w:rPr>
                  <w:rFonts w:ascii="Verdana" w:hAnsi="Verdana"/>
                </w:rPr>
              </w:pPr>
              <w:hyperlink w:anchor="_Toc72413">
                <w:r w:rsidR="00244CA6" w:rsidRPr="00664917">
                  <w:rPr>
                    <w:rFonts w:ascii="Verdana" w:eastAsia="Verdana" w:hAnsi="Verdana" w:cs="Verdana"/>
                    <w:b/>
                  </w:rPr>
                  <w:t>2.1.</w:t>
                </w:r>
                <w:r w:rsidR="00244CA6" w:rsidRPr="00664917">
                  <w:rPr>
                    <w:rFonts w:ascii="Verdana" w:eastAsia="Calibri" w:hAnsi="Verdana" w:cs="Calibri"/>
                    <w:sz w:val="22"/>
                  </w:rPr>
                  <w:t xml:space="preserve">  </w:t>
                </w:r>
                <w:r w:rsidR="00244CA6" w:rsidRPr="00664917">
                  <w:rPr>
                    <w:rFonts w:ascii="Verdana" w:eastAsia="Verdana" w:hAnsi="Verdana" w:cs="Verdana"/>
                    <w:b/>
                  </w:rPr>
                  <w:t>I</w:t>
                </w:r>
                <w:r w:rsidR="00244CA6" w:rsidRPr="00664917">
                  <w:rPr>
                    <w:rFonts w:ascii="Verdana" w:eastAsia="Verdana" w:hAnsi="Verdana" w:cs="Verdana"/>
                    <w:b/>
                    <w:sz w:val="16"/>
                  </w:rPr>
                  <w:t>NTRODUCTION</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_Toc72413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4 </w:t>
                </w:r>
                <w:r w:rsidR="00244CA6" w:rsidRPr="00664917">
                  <w:rPr>
                    <w:rFonts w:ascii="Verdana" w:hAnsi="Verdana"/>
                  </w:rPr>
                  <w:fldChar w:fldCharType="end"/>
                </w:r>
              </w:hyperlink>
            </w:p>
            <w:p w14:paraId="4E6617AF" w14:textId="21220434" w:rsidR="00244CA6" w:rsidRPr="00664917" w:rsidRDefault="00CD3CFE" w:rsidP="00244CA6">
              <w:pPr>
                <w:pStyle w:val="TOC2"/>
                <w:tabs>
                  <w:tab w:val="right" w:leader="dot" w:pos="10175"/>
                </w:tabs>
                <w:rPr>
                  <w:rFonts w:ascii="Verdana" w:hAnsi="Verdana"/>
                </w:rPr>
              </w:pPr>
              <w:hyperlink w:anchor="_Toc72414">
                <w:r w:rsidR="00244CA6" w:rsidRPr="00664917">
                  <w:rPr>
                    <w:rFonts w:ascii="Verdana" w:eastAsia="Verdana" w:hAnsi="Verdana" w:cs="Verdana"/>
                    <w:b/>
                  </w:rPr>
                  <w:t>2.2.</w:t>
                </w:r>
                <w:r w:rsidR="00244CA6" w:rsidRPr="00664917">
                  <w:rPr>
                    <w:rFonts w:ascii="Verdana" w:eastAsia="Calibri" w:hAnsi="Verdana" w:cs="Calibri"/>
                    <w:sz w:val="22"/>
                  </w:rPr>
                  <w:t xml:space="preserve">  </w:t>
                </w:r>
                <w:r w:rsidR="00244CA6" w:rsidRPr="00664917">
                  <w:rPr>
                    <w:rFonts w:ascii="Verdana" w:eastAsia="Verdana" w:hAnsi="Verdana" w:cs="Verdana"/>
                    <w:b/>
                  </w:rPr>
                  <w:t>L</w:t>
                </w:r>
                <w:r w:rsidR="00244CA6" w:rsidRPr="00664917">
                  <w:rPr>
                    <w:rFonts w:ascii="Verdana" w:eastAsia="Verdana" w:hAnsi="Verdana" w:cs="Verdana"/>
                    <w:b/>
                    <w:sz w:val="16"/>
                  </w:rPr>
                  <w:t xml:space="preserve">EGAL </w:t>
                </w:r>
                <w:r w:rsidR="00244CA6" w:rsidRPr="00664917">
                  <w:rPr>
                    <w:rFonts w:ascii="Verdana" w:eastAsia="Verdana" w:hAnsi="Verdana" w:cs="Verdana"/>
                    <w:b/>
                  </w:rPr>
                  <w:t>A</w:t>
                </w:r>
                <w:r w:rsidR="00244CA6" w:rsidRPr="00664917">
                  <w:rPr>
                    <w:rFonts w:ascii="Verdana" w:eastAsia="Verdana" w:hAnsi="Verdana" w:cs="Verdana"/>
                    <w:b/>
                    <w:sz w:val="25"/>
                    <w:vertAlign w:val="subscript"/>
                  </w:rPr>
                  <w:t>UTHORITY</w:t>
                </w:r>
                <w:r w:rsidR="00244CA6" w:rsidRPr="00664917">
                  <w:rPr>
                    <w:rFonts w:ascii="Verdana" w:hAnsi="Verdana"/>
                  </w:rPr>
                  <w:tab/>
                </w:r>
              </w:hyperlink>
              <w:r w:rsidR="00F153B3" w:rsidRPr="00664917">
                <w:rPr>
                  <w:rFonts w:ascii="Verdana" w:hAnsi="Verdana"/>
                </w:rPr>
                <w:t>4</w:t>
              </w:r>
            </w:p>
            <w:p w14:paraId="3DA77861" w14:textId="31080925" w:rsidR="00244CA6" w:rsidRPr="00664917" w:rsidRDefault="00CD3CFE" w:rsidP="00244CA6">
              <w:pPr>
                <w:pStyle w:val="TOC2"/>
                <w:tabs>
                  <w:tab w:val="right" w:leader="dot" w:pos="10175"/>
                </w:tabs>
                <w:rPr>
                  <w:rFonts w:ascii="Verdana" w:hAnsi="Verdana"/>
                </w:rPr>
              </w:pPr>
              <w:hyperlink w:anchor="_Toc72415">
                <w:r w:rsidR="00244CA6" w:rsidRPr="00664917">
                  <w:rPr>
                    <w:rFonts w:ascii="Verdana" w:eastAsia="Verdana" w:hAnsi="Verdana" w:cs="Verdana"/>
                    <w:b/>
                  </w:rPr>
                  <w:t>2.3.</w:t>
                </w:r>
                <w:r w:rsidR="00244CA6" w:rsidRPr="00664917">
                  <w:rPr>
                    <w:rFonts w:ascii="Verdana" w:eastAsia="Calibri" w:hAnsi="Verdana" w:cs="Calibri"/>
                    <w:sz w:val="22"/>
                  </w:rPr>
                  <w:t xml:space="preserve">  </w:t>
                </w:r>
                <w:r w:rsidR="00244CA6" w:rsidRPr="00664917">
                  <w:rPr>
                    <w:rFonts w:ascii="Verdana" w:eastAsia="Verdana" w:hAnsi="Verdana" w:cs="Verdana"/>
                    <w:b/>
                  </w:rPr>
                  <w:t>N</w:t>
                </w:r>
                <w:r w:rsidR="00244CA6" w:rsidRPr="00664917">
                  <w:rPr>
                    <w:rFonts w:ascii="Verdana" w:eastAsia="Verdana" w:hAnsi="Verdana" w:cs="Verdana"/>
                    <w:b/>
                    <w:sz w:val="16"/>
                  </w:rPr>
                  <w:t xml:space="preserve">O </w:t>
                </w:r>
                <w:r w:rsidR="00244CA6" w:rsidRPr="00664917">
                  <w:rPr>
                    <w:rFonts w:ascii="Verdana" w:eastAsia="Verdana" w:hAnsi="Verdana" w:cs="Verdana"/>
                    <w:b/>
                  </w:rPr>
                  <w:t>G</w:t>
                </w:r>
                <w:r w:rsidR="00244CA6" w:rsidRPr="00664917">
                  <w:rPr>
                    <w:rFonts w:ascii="Verdana" w:eastAsia="Verdana" w:hAnsi="Verdana" w:cs="Verdana"/>
                    <w:b/>
                    <w:sz w:val="16"/>
                  </w:rPr>
                  <w:t xml:space="preserve">UARANTEE OF </w:t>
                </w:r>
                <w:r w:rsidR="00244CA6" w:rsidRPr="00664917">
                  <w:rPr>
                    <w:rFonts w:ascii="Verdana" w:eastAsia="Verdana" w:hAnsi="Verdana" w:cs="Verdana"/>
                    <w:b/>
                  </w:rPr>
                  <w:t>V</w:t>
                </w:r>
                <w:r w:rsidR="00244CA6" w:rsidRPr="00664917">
                  <w:rPr>
                    <w:rFonts w:ascii="Verdana" w:eastAsia="Verdana" w:hAnsi="Verdana" w:cs="Verdana"/>
                    <w:b/>
                    <w:sz w:val="16"/>
                  </w:rPr>
                  <w:t>OLUME</w:t>
                </w:r>
                <w:r w:rsidR="00244CA6" w:rsidRPr="00664917">
                  <w:rPr>
                    <w:rFonts w:ascii="Verdana" w:eastAsia="Verdana" w:hAnsi="Verdana" w:cs="Verdana"/>
                    <w:b/>
                  </w:rPr>
                  <w:t>,</w:t>
                </w:r>
                <w:r w:rsidR="00244CA6" w:rsidRPr="00664917">
                  <w:rPr>
                    <w:rFonts w:ascii="Verdana" w:eastAsia="Verdana" w:hAnsi="Verdana" w:cs="Verdana"/>
                    <w:b/>
                    <w:sz w:val="16"/>
                  </w:rPr>
                  <w:t xml:space="preserve"> </w:t>
                </w:r>
                <w:r w:rsidR="00244CA6" w:rsidRPr="00664917">
                  <w:rPr>
                    <w:rFonts w:ascii="Verdana" w:eastAsia="Verdana" w:hAnsi="Verdana" w:cs="Verdana"/>
                    <w:b/>
                  </w:rPr>
                  <w:t>U</w:t>
                </w:r>
                <w:r w:rsidR="00244CA6" w:rsidRPr="00664917">
                  <w:rPr>
                    <w:rFonts w:ascii="Verdana" w:eastAsia="Verdana" w:hAnsi="Verdana" w:cs="Verdana"/>
                    <w:b/>
                    <w:sz w:val="16"/>
                  </w:rPr>
                  <w:t xml:space="preserve">SAGE OR </w:t>
                </w:r>
                <w:r w:rsidR="00244CA6" w:rsidRPr="00664917">
                  <w:rPr>
                    <w:rFonts w:ascii="Verdana" w:eastAsia="Verdana" w:hAnsi="Verdana" w:cs="Verdana"/>
                    <w:b/>
                  </w:rPr>
                  <w:t>C</w:t>
                </w:r>
                <w:r w:rsidR="00244CA6" w:rsidRPr="00664917">
                  <w:rPr>
                    <w:rFonts w:ascii="Verdana" w:eastAsia="Verdana" w:hAnsi="Verdana" w:cs="Verdana"/>
                    <w:b/>
                    <w:sz w:val="25"/>
                    <w:vertAlign w:val="subscript"/>
                  </w:rPr>
                  <w:t>OMPENSATION</w:t>
                </w:r>
                <w:r w:rsidR="00244CA6" w:rsidRPr="00664917">
                  <w:rPr>
                    <w:rFonts w:ascii="Verdana" w:hAnsi="Verdana"/>
                  </w:rPr>
                  <w:tab/>
                </w:r>
              </w:hyperlink>
              <w:r w:rsidR="00F153B3" w:rsidRPr="00664917">
                <w:rPr>
                  <w:rFonts w:ascii="Verdana" w:hAnsi="Verdana"/>
                </w:rPr>
                <w:t>4</w:t>
              </w:r>
            </w:p>
            <w:p w14:paraId="5CC1F8FA" w14:textId="1C53AA82" w:rsidR="00244CA6" w:rsidRPr="00664917" w:rsidRDefault="00CD3CFE" w:rsidP="00244CA6">
              <w:pPr>
                <w:pStyle w:val="TOC1"/>
                <w:tabs>
                  <w:tab w:val="right" w:leader="dot" w:pos="10175"/>
                </w:tabs>
                <w:rPr>
                  <w:rFonts w:ascii="Verdana" w:hAnsi="Verdana"/>
                </w:rPr>
              </w:pPr>
              <w:hyperlink w:anchor="_Toc72416">
                <w:r w:rsidR="00244CA6" w:rsidRPr="00664917">
                  <w:rPr>
                    <w:rFonts w:ascii="Verdana" w:eastAsia="Verdana" w:hAnsi="Verdana" w:cs="Verdana"/>
                    <w:b/>
                  </w:rPr>
                  <w:t>SECTION 3.</w:t>
                </w:r>
                <w:r w:rsidR="00244CA6" w:rsidRPr="00664917">
                  <w:rPr>
                    <w:rFonts w:ascii="Verdana" w:eastAsia="Calibri" w:hAnsi="Verdana" w:cs="Calibri"/>
                    <w:sz w:val="22"/>
                  </w:rPr>
                  <w:t xml:space="preserve"> </w:t>
                </w:r>
                <w:r w:rsidR="00244CA6" w:rsidRPr="00664917">
                  <w:rPr>
                    <w:rFonts w:ascii="Verdana" w:eastAsia="Verdana" w:hAnsi="Verdana" w:cs="Verdana"/>
                    <w:b/>
                  </w:rPr>
                  <w:t>DEFINITIONS AND ACRONYMS</w:t>
                </w:r>
                <w:r w:rsidR="00244CA6" w:rsidRPr="00664917">
                  <w:rPr>
                    <w:rFonts w:ascii="Verdana" w:hAnsi="Verdana"/>
                  </w:rPr>
                  <w:tab/>
                </w:r>
              </w:hyperlink>
              <w:r w:rsidR="00F153B3" w:rsidRPr="00664917">
                <w:rPr>
                  <w:rFonts w:ascii="Verdana" w:hAnsi="Verdana"/>
                </w:rPr>
                <w:t>4</w:t>
              </w:r>
            </w:p>
            <w:p w14:paraId="18798390" w14:textId="77777777" w:rsidR="00244CA6" w:rsidRPr="00664917" w:rsidRDefault="00CD3CFE" w:rsidP="00244CA6">
              <w:pPr>
                <w:pStyle w:val="TOC1"/>
                <w:tabs>
                  <w:tab w:val="right" w:leader="dot" w:pos="10175"/>
                </w:tabs>
                <w:rPr>
                  <w:rFonts w:ascii="Verdana" w:hAnsi="Verdana"/>
                </w:rPr>
              </w:pPr>
              <w:hyperlink w:anchor="_Toc72417">
                <w:r w:rsidR="00244CA6" w:rsidRPr="00664917">
                  <w:rPr>
                    <w:rFonts w:ascii="Verdana" w:eastAsia="Verdana" w:hAnsi="Verdana" w:cs="Verdana"/>
                    <w:b/>
                  </w:rPr>
                  <w:t>SECTION 4.</w:t>
                </w:r>
                <w:r w:rsidR="00244CA6" w:rsidRPr="00664917">
                  <w:rPr>
                    <w:rFonts w:ascii="Verdana" w:eastAsia="Calibri" w:hAnsi="Verdana" w:cs="Calibri"/>
                    <w:sz w:val="22"/>
                  </w:rPr>
                  <w:t xml:space="preserve"> </w:t>
                </w:r>
                <w:r w:rsidR="00244CA6" w:rsidRPr="00664917">
                  <w:rPr>
                    <w:rFonts w:ascii="Verdana" w:eastAsia="Verdana" w:hAnsi="Verdana" w:cs="Verdana"/>
                    <w:b/>
                  </w:rPr>
                  <w:t>GENERAL INFORMATION</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_Toc72417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6 </w:t>
                </w:r>
                <w:r w:rsidR="00244CA6" w:rsidRPr="00664917">
                  <w:rPr>
                    <w:rFonts w:ascii="Verdana" w:hAnsi="Verdana"/>
                  </w:rPr>
                  <w:fldChar w:fldCharType="end"/>
                </w:r>
              </w:hyperlink>
            </w:p>
            <w:p w14:paraId="08B8DEA4" w14:textId="32FF69BE" w:rsidR="00244CA6" w:rsidRPr="00664917" w:rsidRDefault="00CD3CFE" w:rsidP="00244CA6">
              <w:pPr>
                <w:pStyle w:val="TOC2"/>
                <w:tabs>
                  <w:tab w:val="right" w:leader="dot" w:pos="10175"/>
                </w:tabs>
                <w:rPr>
                  <w:rFonts w:ascii="Verdana" w:hAnsi="Verdana"/>
                </w:rPr>
              </w:pPr>
              <w:hyperlink w:anchor="_Toc72418">
                <w:r w:rsidR="00244CA6" w:rsidRPr="00664917">
                  <w:rPr>
                    <w:rFonts w:ascii="Verdana" w:eastAsia="Verdana" w:hAnsi="Verdana" w:cs="Verdana"/>
                    <w:b/>
                  </w:rPr>
                  <w:t>4.1.</w:t>
                </w:r>
                <w:r w:rsidR="00244CA6" w:rsidRPr="00664917">
                  <w:rPr>
                    <w:rFonts w:ascii="Verdana" w:eastAsia="Calibri" w:hAnsi="Verdana" w:cs="Calibri"/>
                    <w:sz w:val="22"/>
                  </w:rPr>
                  <w:t xml:space="preserve">  </w:t>
                </w:r>
                <w:r w:rsidR="00026AE5" w:rsidRPr="00664917">
                  <w:rPr>
                    <w:rFonts w:ascii="Verdana" w:eastAsia="Verdana" w:hAnsi="Verdana" w:cs="Verdana"/>
                    <w:b/>
                  </w:rPr>
                  <w:t>DSHS Points of Contact</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_Toc72418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6 </w:t>
                </w:r>
                <w:r w:rsidR="00244CA6" w:rsidRPr="00664917">
                  <w:rPr>
                    <w:rFonts w:ascii="Verdana" w:hAnsi="Verdana"/>
                  </w:rPr>
                  <w:fldChar w:fldCharType="end"/>
                </w:r>
              </w:hyperlink>
            </w:p>
            <w:p w14:paraId="3741FD50" w14:textId="5FCB4CD6" w:rsidR="00244CA6" w:rsidRPr="00664917" w:rsidRDefault="00CD3CFE" w:rsidP="00244CA6">
              <w:pPr>
                <w:pStyle w:val="TOC2"/>
                <w:tabs>
                  <w:tab w:val="right" w:leader="dot" w:pos="10175"/>
                </w:tabs>
                <w:rPr>
                  <w:rFonts w:ascii="Verdana" w:hAnsi="Verdana"/>
                </w:rPr>
              </w:pPr>
              <w:hyperlink w:anchor="_Toc72419">
                <w:r w:rsidR="00244CA6" w:rsidRPr="00664917">
                  <w:rPr>
                    <w:rFonts w:ascii="Verdana" w:eastAsia="Verdana" w:hAnsi="Verdana" w:cs="Verdana"/>
                    <w:b/>
                  </w:rPr>
                  <w:t>4.2.</w:t>
                </w:r>
                <w:r w:rsidR="00244CA6" w:rsidRPr="00664917">
                  <w:rPr>
                    <w:rFonts w:ascii="Verdana" w:eastAsia="Calibri" w:hAnsi="Verdana" w:cs="Calibri"/>
                    <w:sz w:val="22"/>
                  </w:rPr>
                  <w:t xml:space="preserve">  </w:t>
                </w:r>
                <w:r w:rsidR="00244CA6" w:rsidRPr="00664917">
                  <w:rPr>
                    <w:rFonts w:ascii="Verdana" w:eastAsia="Verdana" w:hAnsi="Verdana" w:cs="Verdana"/>
                    <w:b/>
                  </w:rPr>
                  <w:t>C</w:t>
                </w:r>
                <w:r w:rsidR="00244CA6" w:rsidRPr="00664917">
                  <w:rPr>
                    <w:rFonts w:ascii="Verdana" w:eastAsia="Verdana" w:hAnsi="Verdana" w:cs="Verdana"/>
                    <w:b/>
                    <w:sz w:val="16"/>
                  </w:rPr>
                  <w:t>HANGES</w:t>
                </w:r>
                <w:r w:rsidR="00244CA6" w:rsidRPr="00664917">
                  <w:rPr>
                    <w:rFonts w:ascii="Verdana" w:eastAsia="Verdana" w:hAnsi="Verdana" w:cs="Verdana"/>
                    <w:b/>
                  </w:rPr>
                  <w:t>,</w:t>
                </w:r>
                <w:r w:rsidR="00244CA6" w:rsidRPr="00664917">
                  <w:rPr>
                    <w:rFonts w:ascii="Verdana" w:eastAsia="Verdana" w:hAnsi="Verdana" w:cs="Verdana"/>
                    <w:b/>
                    <w:sz w:val="16"/>
                  </w:rPr>
                  <w:t xml:space="preserve"> </w:t>
                </w:r>
                <w:r w:rsidR="00244CA6" w:rsidRPr="00664917">
                  <w:rPr>
                    <w:rFonts w:ascii="Verdana" w:eastAsia="Verdana" w:hAnsi="Verdana" w:cs="Verdana"/>
                    <w:b/>
                  </w:rPr>
                  <w:t>M</w:t>
                </w:r>
                <w:r w:rsidR="00244CA6" w:rsidRPr="00664917">
                  <w:rPr>
                    <w:rFonts w:ascii="Verdana" w:eastAsia="Verdana" w:hAnsi="Verdana" w:cs="Verdana"/>
                    <w:b/>
                    <w:sz w:val="16"/>
                  </w:rPr>
                  <w:t xml:space="preserve">ODIFICATIONS AND </w:t>
                </w:r>
                <w:r w:rsidR="00244CA6" w:rsidRPr="00664917">
                  <w:rPr>
                    <w:rFonts w:ascii="Verdana" w:eastAsia="Verdana" w:hAnsi="Verdana" w:cs="Verdana"/>
                    <w:b/>
                  </w:rPr>
                  <w:t>C</w:t>
                </w:r>
                <w:r w:rsidR="00244CA6" w:rsidRPr="00664917">
                  <w:rPr>
                    <w:rFonts w:ascii="Verdana" w:eastAsia="Verdana" w:hAnsi="Verdana" w:cs="Verdana"/>
                    <w:b/>
                    <w:sz w:val="25"/>
                    <w:vertAlign w:val="subscript"/>
                  </w:rPr>
                  <w:t>ANCELLATION</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_Toc72419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7 </w:t>
                </w:r>
                <w:r w:rsidR="00244CA6" w:rsidRPr="00664917">
                  <w:rPr>
                    <w:rFonts w:ascii="Verdana" w:hAnsi="Verdana"/>
                  </w:rPr>
                  <w:fldChar w:fldCharType="end"/>
                </w:r>
              </w:hyperlink>
            </w:p>
            <w:p w14:paraId="154FA136" w14:textId="2B93D599" w:rsidR="00026AE5" w:rsidRPr="00664917" w:rsidRDefault="00026AE5" w:rsidP="00244CA6">
              <w:pPr>
                <w:pStyle w:val="TOC2"/>
                <w:tabs>
                  <w:tab w:val="right" w:leader="dot" w:pos="10175"/>
                </w:tabs>
                <w:rPr>
                  <w:rFonts w:ascii="Verdana" w:eastAsia="Verdana" w:hAnsi="Verdana" w:cs="Verdana"/>
                  <w:b/>
                </w:rPr>
              </w:pPr>
              <w:r w:rsidRPr="00664917">
                <w:rPr>
                  <w:rFonts w:ascii="Verdana" w:eastAsia="Verdana" w:hAnsi="Verdana" w:cs="Verdana"/>
                  <w:b/>
                </w:rPr>
                <w:t>4.2.1. Advertisement of Changes, Modifications or Cancellation</w:t>
              </w:r>
              <w:r w:rsidRPr="00664917">
                <w:rPr>
                  <w:rFonts w:ascii="Verdana" w:eastAsia="Verdana" w:hAnsi="Verdana" w:cs="Verdana"/>
                  <w:b/>
                </w:rPr>
                <w:tab/>
              </w:r>
              <w:r w:rsidRPr="00664917">
                <w:rPr>
                  <w:rFonts w:ascii="Verdana" w:hAnsi="Verdana"/>
                </w:rPr>
                <w:t>7</w:t>
              </w:r>
            </w:p>
            <w:p w14:paraId="799FC7B1" w14:textId="77777777" w:rsidR="00244CA6" w:rsidRPr="00664917" w:rsidRDefault="00CD3CFE" w:rsidP="00244CA6">
              <w:pPr>
                <w:pStyle w:val="TOC2"/>
                <w:tabs>
                  <w:tab w:val="right" w:leader="dot" w:pos="10175"/>
                </w:tabs>
                <w:rPr>
                  <w:rFonts w:ascii="Verdana" w:hAnsi="Verdana"/>
                </w:rPr>
              </w:pPr>
              <w:hyperlink w:anchor="_Toc72420">
                <w:r w:rsidR="00244CA6" w:rsidRPr="00664917">
                  <w:rPr>
                    <w:rFonts w:ascii="Verdana" w:eastAsia="Verdana" w:hAnsi="Verdana" w:cs="Verdana"/>
                    <w:b/>
                  </w:rPr>
                  <w:t>4.3.</w:t>
                </w:r>
                <w:r w:rsidR="00244CA6" w:rsidRPr="00664917">
                  <w:rPr>
                    <w:rFonts w:ascii="Verdana" w:eastAsia="Calibri" w:hAnsi="Verdana" w:cs="Calibri"/>
                    <w:sz w:val="22"/>
                  </w:rPr>
                  <w:t xml:space="preserve">  </w:t>
                </w:r>
                <w:r w:rsidR="00244CA6" w:rsidRPr="00664917">
                  <w:rPr>
                    <w:rFonts w:ascii="Verdana" w:eastAsia="Verdana" w:hAnsi="Verdana" w:cs="Verdana"/>
                    <w:b/>
                  </w:rPr>
                  <w:t>O</w:t>
                </w:r>
                <w:r w:rsidR="00244CA6" w:rsidRPr="00664917">
                  <w:rPr>
                    <w:rFonts w:ascii="Verdana" w:eastAsia="Verdana" w:hAnsi="Verdana" w:cs="Verdana"/>
                    <w:b/>
                    <w:sz w:val="16"/>
                  </w:rPr>
                  <w:t xml:space="preserve">FFER </w:t>
                </w:r>
                <w:r w:rsidR="00244CA6" w:rsidRPr="00664917">
                  <w:rPr>
                    <w:rFonts w:ascii="Verdana" w:eastAsia="Verdana" w:hAnsi="Verdana" w:cs="Verdana"/>
                    <w:b/>
                  </w:rPr>
                  <w:t>P</w:t>
                </w:r>
                <w:r w:rsidR="00244CA6" w:rsidRPr="00664917">
                  <w:rPr>
                    <w:rFonts w:ascii="Verdana" w:eastAsia="Verdana" w:hAnsi="Verdana" w:cs="Verdana"/>
                    <w:b/>
                    <w:sz w:val="16"/>
                  </w:rPr>
                  <w:t>ERIOD</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_Toc72420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8 </w:t>
                </w:r>
                <w:r w:rsidR="00244CA6" w:rsidRPr="00664917">
                  <w:rPr>
                    <w:rFonts w:ascii="Verdana" w:hAnsi="Verdana"/>
                  </w:rPr>
                  <w:fldChar w:fldCharType="end"/>
                </w:r>
              </w:hyperlink>
            </w:p>
            <w:p w14:paraId="01BCC525" w14:textId="77777777" w:rsidR="00244CA6" w:rsidRPr="00664917" w:rsidRDefault="00CD3CFE" w:rsidP="00244CA6">
              <w:pPr>
                <w:pStyle w:val="TOC2"/>
                <w:tabs>
                  <w:tab w:val="right" w:leader="dot" w:pos="10175"/>
                </w:tabs>
                <w:rPr>
                  <w:rFonts w:ascii="Verdana" w:hAnsi="Verdana"/>
                </w:rPr>
              </w:pPr>
              <w:hyperlink w:anchor="_Toc72421">
                <w:r w:rsidR="00244CA6" w:rsidRPr="00664917">
                  <w:rPr>
                    <w:rFonts w:ascii="Verdana" w:eastAsia="Verdana" w:hAnsi="Verdana" w:cs="Verdana"/>
                    <w:b/>
                  </w:rPr>
                  <w:t>4.4.</w:t>
                </w:r>
                <w:r w:rsidR="00244CA6" w:rsidRPr="00664917">
                  <w:rPr>
                    <w:rFonts w:ascii="Verdana" w:eastAsia="Calibri" w:hAnsi="Verdana" w:cs="Calibri"/>
                    <w:sz w:val="22"/>
                  </w:rPr>
                  <w:t xml:space="preserve">  </w:t>
                </w:r>
                <w:r w:rsidR="00244CA6" w:rsidRPr="00664917">
                  <w:rPr>
                    <w:rFonts w:ascii="Verdana" w:eastAsia="Verdana" w:hAnsi="Verdana" w:cs="Verdana"/>
                    <w:b/>
                  </w:rPr>
                  <w:t>C</w:t>
                </w:r>
                <w:r w:rsidR="00244CA6" w:rsidRPr="00664917">
                  <w:rPr>
                    <w:rFonts w:ascii="Verdana" w:eastAsia="Verdana" w:hAnsi="Verdana" w:cs="Verdana"/>
                    <w:b/>
                    <w:sz w:val="16"/>
                  </w:rPr>
                  <w:t xml:space="preserve">OSTS </w:t>
                </w:r>
                <w:r w:rsidR="00244CA6" w:rsidRPr="00664917">
                  <w:rPr>
                    <w:rFonts w:ascii="Verdana" w:eastAsia="Verdana" w:hAnsi="Verdana" w:cs="Verdana"/>
                    <w:b/>
                  </w:rPr>
                  <w:t>I</w:t>
                </w:r>
                <w:r w:rsidR="00244CA6" w:rsidRPr="00664917">
                  <w:rPr>
                    <w:rFonts w:ascii="Verdana" w:eastAsia="Verdana" w:hAnsi="Verdana" w:cs="Verdana"/>
                    <w:b/>
                    <w:sz w:val="16"/>
                  </w:rPr>
                  <w:t>NCUR</w:t>
                </w:r>
                <w:r w:rsidR="00244CA6" w:rsidRPr="00664917">
                  <w:rPr>
                    <w:rFonts w:ascii="Verdana" w:eastAsia="Verdana" w:hAnsi="Verdana" w:cs="Verdana"/>
                    <w:b/>
                    <w:sz w:val="25"/>
                    <w:vertAlign w:val="subscript"/>
                  </w:rPr>
                  <w:t>RED</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_Toc72421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 xml:space="preserve">8 </w:t>
                </w:r>
                <w:r w:rsidR="00244CA6" w:rsidRPr="00664917">
                  <w:rPr>
                    <w:rFonts w:ascii="Verdana" w:hAnsi="Verdana"/>
                  </w:rPr>
                  <w:fldChar w:fldCharType="end"/>
                </w:r>
              </w:hyperlink>
            </w:p>
            <w:p w14:paraId="41E3C906" w14:textId="0B886416" w:rsidR="00244CA6" w:rsidRPr="00664917" w:rsidRDefault="00CD3CFE" w:rsidP="00244CA6">
              <w:pPr>
                <w:pStyle w:val="TOC2"/>
                <w:tabs>
                  <w:tab w:val="right" w:leader="dot" w:pos="10175"/>
                </w:tabs>
                <w:rPr>
                  <w:rFonts w:ascii="Verdana" w:hAnsi="Verdana"/>
                </w:rPr>
              </w:pPr>
              <w:hyperlink w:anchor="_Toc72422">
                <w:r w:rsidR="00D16873" w:rsidRPr="00664917">
                  <w:rPr>
                    <w:rFonts w:ascii="Verdana" w:eastAsia="Verdana" w:hAnsi="Verdana" w:cs="Verdana"/>
                    <w:b/>
                  </w:rPr>
                  <w:t>4.5.</w:t>
                </w:r>
                <w:r w:rsidR="00D16873" w:rsidRPr="00664917">
                  <w:rPr>
                    <w:rFonts w:ascii="Verdana" w:eastAsia="Calibri" w:hAnsi="Verdana" w:cs="Calibri"/>
                    <w:sz w:val="22"/>
                  </w:rPr>
                  <w:t xml:space="preserve">  </w:t>
                </w:r>
                <w:r w:rsidR="00D16873" w:rsidRPr="00664917">
                  <w:rPr>
                    <w:rFonts w:ascii="Verdana" w:eastAsia="Verdana" w:hAnsi="Verdana" w:cs="Verdana"/>
                    <w:b/>
                  </w:rPr>
                  <w:t>OE</w:t>
                </w:r>
                <w:r w:rsidR="00D16873" w:rsidRPr="00664917">
                  <w:rPr>
                    <w:rFonts w:ascii="Verdana" w:eastAsia="Verdana" w:hAnsi="Verdana" w:cs="Verdana"/>
                    <w:b/>
                    <w:sz w:val="16"/>
                  </w:rPr>
                  <w:t xml:space="preserve"> </w:t>
                </w:r>
                <w:r w:rsidR="00D16873" w:rsidRPr="00664917">
                  <w:rPr>
                    <w:rFonts w:ascii="Verdana" w:eastAsia="Verdana" w:hAnsi="Verdana" w:cs="Verdana"/>
                    <w:b/>
                  </w:rPr>
                  <w:t>Q</w:t>
                </w:r>
                <w:r w:rsidR="00D16873" w:rsidRPr="00664917">
                  <w:rPr>
                    <w:rFonts w:ascii="Verdana" w:eastAsia="Verdana" w:hAnsi="Verdana" w:cs="Verdana"/>
                    <w:b/>
                    <w:sz w:val="16"/>
                  </w:rPr>
                  <w:t xml:space="preserve">UESTIONS OR </w:t>
                </w:r>
                <w:r w:rsidR="00D16873" w:rsidRPr="00664917">
                  <w:rPr>
                    <w:rFonts w:ascii="Verdana" w:eastAsia="Verdana" w:hAnsi="Verdana" w:cs="Verdana"/>
                    <w:b/>
                  </w:rPr>
                  <w:t>C</w:t>
                </w:r>
                <w:r w:rsidR="00D16873" w:rsidRPr="00664917">
                  <w:rPr>
                    <w:rFonts w:ascii="Verdana" w:eastAsia="Verdana" w:hAnsi="Verdana" w:cs="Verdana"/>
                    <w:b/>
                    <w:sz w:val="25"/>
                    <w:vertAlign w:val="subscript"/>
                  </w:rPr>
                  <w:t>LARIFICATIONS</w:t>
                </w:r>
                <w:r w:rsidR="00D16873" w:rsidRPr="00664917">
                  <w:rPr>
                    <w:rFonts w:ascii="Verdana" w:hAnsi="Verdana"/>
                  </w:rPr>
                  <w:tab/>
                  <w:t>8</w:t>
                </w:r>
              </w:hyperlink>
            </w:p>
            <w:p w14:paraId="3EA956A8" w14:textId="58845004" w:rsidR="002E20F5" w:rsidRPr="00664917" w:rsidRDefault="002E20F5" w:rsidP="00244CA6">
              <w:pPr>
                <w:pStyle w:val="TOC2"/>
                <w:tabs>
                  <w:tab w:val="right" w:leader="dot" w:pos="10175"/>
                </w:tabs>
                <w:rPr>
                  <w:rFonts w:ascii="Verdana" w:hAnsi="Verdana"/>
                </w:rPr>
              </w:pPr>
              <w:r w:rsidRPr="00664917">
                <w:rPr>
                  <w:rFonts w:ascii="Verdana" w:eastAsia="Verdana" w:hAnsi="Verdana" w:cs="Verdana"/>
                  <w:b/>
                </w:rPr>
                <w:t>4.5.1. Questions and Requests for Clarifications</w:t>
              </w:r>
              <w:r w:rsidRPr="00664917">
                <w:rPr>
                  <w:rFonts w:ascii="Verdana" w:eastAsia="Verdana" w:hAnsi="Verdana" w:cs="Verdana"/>
                  <w:b/>
                </w:rPr>
                <w:tab/>
              </w:r>
              <w:r w:rsidR="00D16873" w:rsidRPr="00664917">
                <w:rPr>
                  <w:rFonts w:ascii="Verdana" w:hAnsi="Verdana"/>
                </w:rPr>
                <w:t>8</w:t>
              </w:r>
            </w:p>
            <w:p w14:paraId="60D5301F" w14:textId="1E45535B" w:rsidR="002E20F5" w:rsidRPr="00664917" w:rsidRDefault="002E20F5" w:rsidP="00244CA6">
              <w:pPr>
                <w:pStyle w:val="TOC2"/>
                <w:tabs>
                  <w:tab w:val="right" w:leader="dot" w:pos="10175"/>
                </w:tabs>
                <w:rPr>
                  <w:rFonts w:ascii="Verdana" w:hAnsi="Verdana"/>
                </w:rPr>
              </w:pPr>
              <w:r w:rsidRPr="00664917">
                <w:rPr>
                  <w:rFonts w:ascii="Verdana" w:eastAsia="Verdana" w:hAnsi="Verdana" w:cs="Verdana"/>
                  <w:b/>
                </w:rPr>
                <w:t>4.5.2. Question and Clarification Format</w:t>
              </w:r>
              <w:r w:rsidRPr="00664917">
                <w:rPr>
                  <w:rFonts w:ascii="Verdana" w:eastAsia="Verdana" w:hAnsi="Verdana" w:cs="Verdana"/>
                  <w:b/>
                </w:rPr>
                <w:tab/>
              </w:r>
              <w:r w:rsidRPr="00664917">
                <w:rPr>
                  <w:rFonts w:ascii="Verdana" w:hAnsi="Verdana"/>
                </w:rPr>
                <w:t>9</w:t>
              </w:r>
            </w:p>
            <w:p w14:paraId="649B95CF" w14:textId="4A125FB9" w:rsidR="002E20F5" w:rsidRPr="00664917" w:rsidRDefault="002E20F5" w:rsidP="00244CA6">
              <w:pPr>
                <w:pStyle w:val="TOC2"/>
                <w:tabs>
                  <w:tab w:val="right" w:leader="dot" w:pos="10175"/>
                </w:tabs>
                <w:rPr>
                  <w:rFonts w:ascii="Verdana" w:eastAsia="Verdana" w:hAnsi="Verdana" w:cs="Verdana"/>
                  <w:b/>
                </w:rPr>
              </w:pPr>
              <w:r w:rsidRPr="00664917">
                <w:rPr>
                  <w:rFonts w:ascii="Verdana" w:eastAsia="Verdana" w:hAnsi="Verdana" w:cs="Verdana"/>
                  <w:b/>
                </w:rPr>
                <w:t>4.5.3. Ambiguity, Conflict, Discrepancy</w:t>
              </w:r>
              <w:r w:rsidRPr="00664917">
                <w:rPr>
                  <w:rFonts w:ascii="Verdana" w:hAnsi="Verdana"/>
                </w:rPr>
                <w:t xml:space="preserve"> </w:t>
              </w:r>
              <w:r w:rsidRPr="00664917">
                <w:rPr>
                  <w:rFonts w:ascii="Verdana" w:hAnsi="Verdana"/>
                </w:rPr>
                <w:tab/>
                <w:t>9</w:t>
              </w:r>
            </w:p>
            <w:p w14:paraId="5AA3C7F1" w14:textId="0A744D1A" w:rsidR="00244CA6" w:rsidRPr="00664917" w:rsidRDefault="00CD3CFE" w:rsidP="00244CA6">
              <w:pPr>
                <w:pStyle w:val="TOC1"/>
                <w:tabs>
                  <w:tab w:val="right" w:leader="dot" w:pos="10175"/>
                </w:tabs>
                <w:rPr>
                  <w:rFonts w:ascii="Verdana" w:hAnsi="Verdana"/>
                </w:rPr>
              </w:pPr>
              <w:hyperlink w:anchor="_Toc72423">
                <w:r w:rsidR="008A3955" w:rsidRPr="00664917">
                  <w:rPr>
                    <w:rFonts w:ascii="Verdana" w:eastAsia="Verdana" w:hAnsi="Verdana" w:cs="Verdana"/>
                    <w:b/>
                  </w:rPr>
                  <w:t>SECTION 5.</w:t>
                </w:r>
                <w:r w:rsidR="008A3955" w:rsidRPr="00664917">
                  <w:rPr>
                    <w:rFonts w:ascii="Verdana" w:eastAsia="Calibri" w:hAnsi="Verdana" w:cs="Calibri"/>
                    <w:sz w:val="22"/>
                  </w:rPr>
                  <w:t xml:space="preserve"> </w:t>
                </w:r>
                <w:r w:rsidR="008A3955" w:rsidRPr="00664917">
                  <w:rPr>
                    <w:rFonts w:ascii="Verdana" w:eastAsia="Verdana" w:hAnsi="Verdana" w:cs="Verdana"/>
                    <w:b/>
                  </w:rPr>
                  <w:t>HUB SUBCONTRACTING PLAN (HSP) REQUIREMENTS</w:t>
                </w:r>
                <w:r w:rsidR="008A3955" w:rsidRPr="00664917">
                  <w:rPr>
                    <w:rFonts w:ascii="Verdana" w:hAnsi="Verdana"/>
                  </w:rPr>
                  <w:tab/>
                  <w:t>9</w:t>
                </w:r>
              </w:hyperlink>
            </w:p>
            <w:p w14:paraId="583A5472" w14:textId="2ABE9F43" w:rsidR="00244CA6" w:rsidRPr="00664917" w:rsidRDefault="00CD3CFE" w:rsidP="00244CA6">
              <w:pPr>
                <w:pStyle w:val="TOC1"/>
                <w:tabs>
                  <w:tab w:val="right" w:leader="dot" w:pos="10175"/>
                </w:tabs>
                <w:rPr>
                  <w:rFonts w:ascii="Verdana" w:hAnsi="Verdana"/>
                </w:rPr>
              </w:pPr>
              <w:hyperlink w:anchor="_Toc72424">
                <w:r w:rsidR="00244CA6" w:rsidRPr="00664917">
                  <w:rPr>
                    <w:rFonts w:ascii="Verdana" w:eastAsia="Verdana" w:hAnsi="Verdana" w:cs="Verdana"/>
                    <w:b/>
                  </w:rPr>
                  <w:t>SECTION 6.</w:t>
                </w:r>
                <w:r w:rsidR="00244CA6" w:rsidRPr="00664917">
                  <w:rPr>
                    <w:rFonts w:ascii="Verdana" w:eastAsia="Calibri" w:hAnsi="Verdana" w:cs="Calibri"/>
                    <w:sz w:val="22"/>
                  </w:rPr>
                  <w:t xml:space="preserve"> </w:t>
                </w:r>
                <w:r w:rsidR="00244CA6" w:rsidRPr="00664917">
                  <w:rPr>
                    <w:rFonts w:ascii="Verdana" w:eastAsia="Verdana" w:hAnsi="Verdana" w:cs="Verdana"/>
                    <w:b/>
                  </w:rPr>
                  <w:t>CONTRACT TERM</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_Toc72424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1</w:t>
                </w:r>
                <w:r w:rsidR="00695828" w:rsidRPr="00664917">
                  <w:rPr>
                    <w:rFonts w:ascii="Verdana" w:hAnsi="Verdana"/>
                  </w:rPr>
                  <w:t>0</w:t>
                </w:r>
                <w:r w:rsidR="00244CA6" w:rsidRPr="00664917">
                  <w:rPr>
                    <w:rFonts w:ascii="Verdana" w:hAnsi="Verdana"/>
                  </w:rPr>
                  <w:t xml:space="preserve"> </w:t>
                </w:r>
                <w:r w:rsidR="00244CA6" w:rsidRPr="00664917">
                  <w:rPr>
                    <w:rFonts w:ascii="Verdana" w:hAnsi="Verdana"/>
                  </w:rPr>
                  <w:fldChar w:fldCharType="end"/>
                </w:r>
              </w:hyperlink>
            </w:p>
            <w:p w14:paraId="50C688D5" w14:textId="6DF08562" w:rsidR="00244CA6" w:rsidRPr="00664917" w:rsidRDefault="00CD3CFE" w:rsidP="00244CA6">
              <w:pPr>
                <w:pStyle w:val="TOC2"/>
                <w:tabs>
                  <w:tab w:val="right" w:leader="dot" w:pos="10175"/>
                </w:tabs>
                <w:rPr>
                  <w:rFonts w:ascii="Verdana" w:hAnsi="Verdana"/>
                </w:rPr>
              </w:pPr>
              <w:hyperlink w:anchor="_Toc72425">
                <w:r w:rsidR="00244CA6" w:rsidRPr="00664917">
                  <w:rPr>
                    <w:rFonts w:ascii="Verdana" w:eastAsia="Verdana" w:hAnsi="Verdana" w:cs="Verdana"/>
                    <w:b/>
                  </w:rPr>
                  <w:t>6.1.</w:t>
                </w:r>
                <w:r w:rsidR="00244CA6" w:rsidRPr="00664917">
                  <w:rPr>
                    <w:rFonts w:ascii="Verdana" w:eastAsia="Calibri" w:hAnsi="Verdana" w:cs="Calibri"/>
                    <w:sz w:val="22"/>
                  </w:rPr>
                  <w:t xml:space="preserve">  </w:t>
                </w:r>
                <w:r w:rsidR="00244CA6" w:rsidRPr="00664917">
                  <w:rPr>
                    <w:rFonts w:ascii="Verdana" w:eastAsia="Verdana" w:hAnsi="Verdana" w:cs="Verdana"/>
                    <w:b/>
                  </w:rPr>
                  <w:t>T</w:t>
                </w:r>
                <w:r w:rsidR="00244CA6" w:rsidRPr="00664917">
                  <w:rPr>
                    <w:rFonts w:ascii="Verdana" w:eastAsia="Verdana" w:hAnsi="Verdana" w:cs="Verdana"/>
                    <w:b/>
                    <w:sz w:val="16"/>
                  </w:rPr>
                  <w:t xml:space="preserve">ERM OF </w:t>
                </w:r>
                <w:r w:rsidR="00244CA6" w:rsidRPr="00664917">
                  <w:rPr>
                    <w:rFonts w:ascii="Verdana" w:eastAsia="Verdana" w:hAnsi="Verdana" w:cs="Verdana"/>
                    <w:b/>
                  </w:rPr>
                  <w:t>C</w:t>
                </w:r>
                <w:r w:rsidR="00244CA6" w:rsidRPr="00664917">
                  <w:rPr>
                    <w:rFonts w:ascii="Verdana" w:eastAsia="Verdana" w:hAnsi="Verdana" w:cs="Verdana"/>
                    <w:b/>
                    <w:sz w:val="25"/>
                    <w:vertAlign w:val="subscript"/>
                  </w:rPr>
                  <w:t>ONTRACT</w:t>
                </w:r>
                <w:r w:rsidR="00244CA6" w:rsidRPr="00664917">
                  <w:rPr>
                    <w:rFonts w:ascii="Verdana" w:hAnsi="Verdana"/>
                  </w:rPr>
                  <w:tab/>
                </w:r>
                <w:r w:rsidR="00244CA6" w:rsidRPr="00664917">
                  <w:rPr>
                    <w:rFonts w:ascii="Verdana" w:hAnsi="Verdana"/>
                  </w:rPr>
                  <w:fldChar w:fldCharType="begin"/>
                </w:r>
                <w:r w:rsidR="00244CA6" w:rsidRPr="00664917">
                  <w:rPr>
                    <w:rFonts w:ascii="Verdana" w:hAnsi="Verdana"/>
                  </w:rPr>
                  <w:instrText>PAGEREF _Toc72425 \h</w:instrText>
                </w:r>
                <w:r w:rsidR="00244CA6" w:rsidRPr="00664917">
                  <w:rPr>
                    <w:rFonts w:ascii="Verdana" w:hAnsi="Verdana"/>
                  </w:rPr>
                </w:r>
                <w:r w:rsidR="00244CA6" w:rsidRPr="00664917">
                  <w:rPr>
                    <w:rFonts w:ascii="Verdana" w:hAnsi="Verdana"/>
                  </w:rPr>
                  <w:fldChar w:fldCharType="separate"/>
                </w:r>
                <w:r w:rsidR="00244CA6" w:rsidRPr="00664917">
                  <w:rPr>
                    <w:rFonts w:ascii="Verdana" w:hAnsi="Verdana"/>
                  </w:rPr>
                  <w:t>1</w:t>
                </w:r>
                <w:r w:rsidR="00695828" w:rsidRPr="00664917">
                  <w:rPr>
                    <w:rFonts w:ascii="Verdana" w:hAnsi="Verdana"/>
                  </w:rPr>
                  <w:t>0</w:t>
                </w:r>
                <w:r w:rsidR="00244CA6" w:rsidRPr="00664917">
                  <w:rPr>
                    <w:rFonts w:ascii="Verdana" w:hAnsi="Verdana"/>
                  </w:rPr>
                  <w:t xml:space="preserve"> </w:t>
                </w:r>
                <w:r w:rsidR="00244CA6" w:rsidRPr="00664917">
                  <w:rPr>
                    <w:rFonts w:ascii="Verdana" w:hAnsi="Verdana"/>
                  </w:rPr>
                  <w:fldChar w:fldCharType="end"/>
                </w:r>
              </w:hyperlink>
            </w:p>
            <w:p w14:paraId="6B7C3109" w14:textId="3F39FBB6" w:rsidR="00244CA6" w:rsidRPr="00664917" w:rsidRDefault="00CD3CFE" w:rsidP="00244CA6">
              <w:pPr>
                <w:pStyle w:val="TOC2"/>
                <w:tabs>
                  <w:tab w:val="right" w:leader="dot" w:pos="10175"/>
                </w:tabs>
                <w:rPr>
                  <w:rFonts w:ascii="Verdana" w:hAnsi="Verdana"/>
                </w:rPr>
              </w:pPr>
              <w:hyperlink w:anchor="_Toc72426">
                <w:r w:rsidR="00364C57" w:rsidRPr="00664917">
                  <w:rPr>
                    <w:rFonts w:ascii="Verdana" w:eastAsia="Verdana" w:hAnsi="Verdana" w:cs="Verdana"/>
                    <w:b/>
                  </w:rPr>
                  <w:t>6.2.</w:t>
                </w:r>
                <w:r w:rsidR="00364C57" w:rsidRPr="00664917">
                  <w:rPr>
                    <w:rFonts w:ascii="Verdana" w:eastAsia="Calibri" w:hAnsi="Verdana" w:cs="Calibri"/>
                    <w:sz w:val="22"/>
                  </w:rPr>
                  <w:t xml:space="preserve">  </w:t>
                </w:r>
                <w:r w:rsidR="00364C57" w:rsidRPr="00664917">
                  <w:rPr>
                    <w:rFonts w:ascii="Verdana" w:eastAsia="Verdana" w:hAnsi="Verdana" w:cs="Verdana"/>
                    <w:b/>
                  </w:rPr>
                  <w:t>E</w:t>
                </w:r>
                <w:r w:rsidR="00364C57" w:rsidRPr="00664917">
                  <w:rPr>
                    <w:rFonts w:ascii="Verdana" w:eastAsia="Verdana" w:hAnsi="Verdana" w:cs="Verdana"/>
                    <w:b/>
                    <w:sz w:val="16"/>
                  </w:rPr>
                  <w:t xml:space="preserve">XTENSION </w:t>
                </w:r>
                <w:r w:rsidR="00364C57" w:rsidRPr="00664917">
                  <w:rPr>
                    <w:rFonts w:ascii="Verdana" w:eastAsia="Verdana" w:hAnsi="Verdana" w:cs="Verdana"/>
                    <w:b/>
                  </w:rPr>
                  <w:t>O</w:t>
                </w:r>
                <w:r w:rsidR="00364C57" w:rsidRPr="00664917">
                  <w:rPr>
                    <w:rFonts w:ascii="Verdana" w:eastAsia="Verdana" w:hAnsi="Verdana" w:cs="Verdana"/>
                    <w:b/>
                    <w:sz w:val="25"/>
                    <w:vertAlign w:val="subscript"/>
                  </w:rPr>
                  <w:t>PTION</w:t>
                </w:r>
                <w:r w:rsidR="00364C57" w:rsidRPr="00664917">
                  <w:rPr>
                    <w:rFonts w:ascii="Verdana" w:hAnsi="Verdana"/>
                  </w:rPr>
                  <w:tab/>
                  <w:t>10</w:t>
                </w:r>
              </w:hyperlink>
            </w:p>
            <w:p w14:paraId="1672286C" w14:textId="2E7A3961" w:rsidR="00244CA6" w:rsidRPr="00664917" w:rsidRDefault="00CD3CFE" w:rsidP="00244CA6">
              <w:pPr>
                <w:pStyle w:val="TOC1"/>
                <w:tabs>
                  <w:tab w:val="right" w:leader="dot" w:pos="10175"/>
                </w:tabs>
                <w:rPr>
                  <w:rFonts w:ascii="Verdana" w:hAnsi="Verdana"/>
                </w:rPr>
              </w:pPr>
              <w:hyperlink w:anchor="_Toc72427">
                <w:r w:rsidR="00CC07E3" w:rsidRPr="00664917">
                  <w:rPr>
                    <w:rFonts w:ascii="Verdana" w:eastAsia="Verdana" w:hAnsi="Verdana" w:cs="Verdana"/>
                    <w:b/>
                  </w:rPr>
                  <w:t>SECTION 7.</w:t>
                </w:r>
                <w:r w:rsidR="00CC07E3" w:rsidRPr="00664917">
                  <w:rPr>
                    <w:rFonts w:ascii="Verdana" w:eastAsia="Calibri" w:hAnsi="Verdana" w:cs="Calibri"/>
                    <w:sz w:val="22"/>
                  </w:rPr>
                  <w:t xml:space="preserve"> </w:t>
                </w:r>
                <w:r w:rsidR="00CC07E3" w:rsidRPr="00664917">
                  <w:rPr>
                    <w:rFonts w:ascii="Verdana" w:eastAsia="Verdana" w:hAnsi="Verdana" w:cs="Verdana"/>
                    <w:b/>
                  </w:rPr>
                  <w:t>MINIMUM QUALIFICATIONS</w:t>
                </w:r>
                <w:r w:rsidR="00CC07E3" w:rsidRPr="00664917">
                  <w:rPr>
                    <w:rFonts w:ascii="Verdana" w:hAnsi="Verdana"/>
                  </w:rPr>
                  <w:tab/>
                  <w:t>10</w:t>
                </w:r>
              </w:hyperlink>
            </w:p>
            <w:p w14:paraId="1EB6111C" w14:textId="4144EFF6" w:rsidR="00293F88" w:rsidRPr="00664917" w:rsidRDefault="00293F88" w:rsidP="00D71956">
              <w:pPr>
                <w:pStyle w:val="TOC2"/>
                <w:tabs>
                  <w:tab w:val="right" w:leader="dot" w:pos="10175"/>
                </w:tabs>
                <w:rPr>
                  <w:rFonts w:ascii="Verdana" w:eastAsia="Verdana" w:hAnsi="Verdana" w:cs="Verdana"/>
                  <w:b/>
                </w:rPr>
              </w:pPr>
              <w:r w:rsidRPr="00664917">
                <w:rPr>
                  <w:rFonts w:ascii="Verdana" w:eastAsia="Verdana" w:hAnsi="Verdana" w:cs="Verdana"/>
                  <w:b/>
                </w:rPr>
                <w:t>7.1. Licensure and Accredation</w:t>
              </w:r>
              <w:r w:rsidRPr="00664917">
                <w:rPr>
                  <w:rFonts w:ascii="Verdana" w:eastAsia="Verdana" w:hAnsi="Verdana" w:cs="Verdana"/>
                  <w:b/>
                </w:rPr>
                <w:tab/>
              </w:r>
              <w:r w:rsidR="00CC07E3" w:rsidRPr="00664917">
                <w:rPr>
                  <w:rFonts w:ascii="Verdana" w:hAnsi="Verdana"/>
                </w:rPr>
                <w:t>10</w:t>
              </w:r>
            </w:p>
            <w:p w14:paraId="34857E58" w14:textId="21F803EC" w:rsidR="00244CA6" w:rsidRPr="00664917" w:rsidRDefault="00CD3CFE" w:rsidP="00244CA6">
              <w:pPr>
                <w:pStyle w:val="TOC1"/>
                <w:tabs>
                  <w:tab w:val="right" w:leader="dot" w:pos="10175"/>
                </w:tabs>
                <w:rPr>
                  <w:rFonts w:ascii="Verdana" w:hAnsi="Verdana"/>
                </w:rPr>
              </w:pPr>
              <w:hyperlink w:anchor="_Toc72428">
                <w:r w:rsidR="00244CA6" w:rsidRPr="00664917">
                  <w:rPr>
                    <w:rFonts w:ascii="Verdana" w:eastAsia="Verdana" w:hAnsi="Verdana" w:cs="Verdana"/>
                    <w:b/>
                  </w:rPr>
                  <w:t>SECTION 8.</w:t>
                </w:r>
                <w:r w:rsidR="00244CA6" w:rsidRPr="00664917">
                  <w:rPr>
                    <w:rFonts w:ascii="Verdana" w:eastAsia="Calibri" w:hAnsi="Verdana" w:cs="Calibri"/>
                    <w:sz w:val="22"/>
                  </w:rPr>
                  <w:t xml:space="preserve"> </w:t>
                </w:r>
                <w:r w:rsidR="00244CA6" w:rsidRPr="00664917">
                  <w:rPr>
                    <w:rFonts w:ascii="Verdana" w:eastAsia="Verdana" w:hAnsi="Verdana" w:cs="Verdana"/>
                    <w:b/>
                  </w:rPr>
                  <w:t>STATEMENT OF WORK</w:t>
                </w:r>
                <w:r w:rsidR="00244CA6" w:rsidRPr="00664917">
                  <w:rPr>
                    <w:rFonts w:ascii="Verdana" w:hAnsi="Verdana"/>
                  </w:rPr>
                  <w:tab/>
                </w:r>
                <w:r w:rsidR="00425F61" w:rsidRPr="00664917">
                  <w:rPr>
                    <w:rFonts w:ascii="Verdana" w:hAnsi="Verdana"/>
                  </w:rPr>
                  <w:t>11</w:t>
                </w:r>
              </w:hyperlink>
            </w:p>
            <w:p w14:paraId="004CB7E9" w14:textId="42BB4BBA" w:rsidR="00244CA6" w:rsidRPr="00664917" w:rsidRDefault="00CD3CFE" w:rsidP="00244CA6">
              <w:pPr>
                <w:pStyle w:val="TOC2"/>
                <w:tabs>
                  <w:tab w:val="right" w:leader="dot" w:pos="10175"/>
                </w:tabs>
                <w:rPr>
                  <w:rFonts w:ascii="Verdana" w:hAnsi="Verdana"/>
                </w:rPr>
              </w:pPr>
              <w:hyperlink w:anchor="_Toc72429">
                <w:r w:rsidR="00244CA6" w:rsidRPr="00664917">
                  <w:rPr>
                    <w:rFonts w:ascii="Verdana" w:eastAsia="Verdana" w:hAnsi="Verdana" w:cs="Verdana"/>
                    <w:b/>
                  </w:rPr>
                  <w:t>8.1.</w:t>
                </w:r>
                <w:r w:rsidR="00244CA6" w:rsidRPr="00664917">
                  <w:rPr>
                    <w:rFonts w:ascii="Verdana" w:eastAsia="Calibri" w:hAnsi="Verdana" w:cs="Calibri"/>
                    <w:sz w:val="22"/>
                  </w:rPr>
                  <w:t xml:space="preserve">  </w:t>
                </w:r>
                <w:r w:rsidR="00244CA6" w:rsidRPr="00664917">
                  <w:rPr>
                    <w:rFonts w:ascii="Verdana" w:eastAsia="Verdana" w:hAnsi="Verdana" w:cs="Verdana"/>
                    <w:b/>
                  </w:rPr>
                  <w:t>P</w:t>
                </w:r>
                <w:r w:rsidR="00244CA6" w:rsidRPr="00664917">
                  <w:rPr>
                    <w:rFonts w:ascii="Verdana" w:eastAsia="Verdana" w:hAnsi="Verdana" w:cs="Verdana"/>
                    <w:b/>
                    <w:sz w:val="16"/>
                  </w:rPr>
                  <w:t xml:space="preserve">ROJECT </w:t>
                </w:r>
                <w:r w:rsidR="00244CA6" w:rsidRPr="00664917">
                  <w:rPr>
                    <w:rFonts w:ascii="Verdana" w:eastAsia="Verdana" w:hAnsi="Verdana" w:cs="Verdana"/>
                    <w:b/>
                  </w:rPr>
                  <w:t>O</w:t>
                </w:r>
                <w:r w:rsidR="00244CA6" w:rsidRPr="00664917">
                  <w:rPr>
                    <w:rFonts w:ascii="Verdana" w:eastAsia="Verdana" w:hAnsi="Verdana" w:cs="Verdana"/>
                    <w:b/>
                    <w:sz w:val="25"/>
                    <w:vertAlign w:val="subscript"/>
                  </w:rPr>
                  <w:t>VERVIEW</w:t>
                </w:r>
                <w:r w:rsidR="00244CA6" w:rsidRPr="00664917">
                  <w:rPr>
                    <w:rFonts w:ascii="Verdana" w:hAnsi="Verdana"/>
                  </w:rPr>
                  <w:tab/>
                </w:r>
                <w:r w:rsidR="00425F61" w:rsidRPr="00664917">
                  <w:rPr>
                    <w:rFonts w:ascii="Verdana" w:hAnsi="Verdana"/>
                  </w:rPr>
                  <w:t>11</w:t>
                </w:r>
              </w:hyperlink>
            </w:p>
            <w:p w14:paraId="1A381321" w14:textId="2654F3FE" w:rsidR="00244CA6" w:rsidRPr="00B55142" w:rsidRDefault="00CD3CFE" w:rsidP="00244CA6">
              <w:pPr>
                <w:pStyle w:val="TOC2"/>
                <w:tabs>
                  <w:tab w:val="right" w:leader="dot" w:pos="10175"/>
                </w:tabs>
                <w:rPr>
                  <w:rFonts w:ascii="Verdana" w:hAnsi="Verdana"/>
                  <w:sz w:val="18"/>
                  <w:szCs w:val="18"/>
                </w:rPr>
              </w:pPr>
              <w:hyperlink w:anchor="_Toc72430">
                <w:r w:rsidR="00244CA6" w:rsidRPr="00B55142">
                  <w:rPr>
                    <w:rFonts w:ascii="Verdana" w:eastAsia="Verdana" w:hAnsi="Verdana" w:cs="Verdana"/>
                    <w:b/>
                    <w:sz w:val="18"/>
                    <w:szCs w:val="18"/>
                  </w:rPr>
                  <w:t>8.2.</w:t>
                </w:r>
                <w:r w:rsidR="00244CA6" w:rsidRPr="00B55142">
                  <w:rPr>
                    <w:rFonts w:ascii="Verdana" w:eastAsia="Calibri" w:hAnsi="Verdana" w:cs="Calibri"/>
                    <w:sz w:val="18"/>
                    <w:szCs w:val="18"/>
                  </w:rPr>
                  <w:t xml:space="preserve"> </w:t>
                </w:r>
                <w:r w:rsidR="00244CA6" w:rsidRPr="00B55142">
                  <w:rPr>
                    <w:rFonts w:ascii="Verdana" w:eastAsia="Verdana" w:hAnsi="Verdana" w:cs="Verdana"/>
                    <w:b/>
                    <w:sz w:val="18"/>
                    <w:szCs w:val="18"/>
                  </w:rPr>
                  <w:t>DSHS RESPONSIBILITIES</w:t>
                </w:r>
                <w:r w:rsidR="00244CA6" w:rsidRPr="00B55142">
                  <w:rPr>
                    <w:rFonts w:ascii="Verdana" w:hAnsi="Verdana"/>
                    <w:sz w:val="18"/>
                    <w:szCs w:val="18"/>
                  </w:rPr>
                  <w:tab/>
                </w:r>
                <w:r w:rsidR="00425F61" w:rsidRPr="00B55142">
                  <w:rPr>
                    <w:rFonts w:ascii="Verdana" w:hAnsi="Verdana"/>
                    <w:sz w:val="18"/>
                    <w:szCs w:val="18"/>
                  </w:rPr>
                  <w:t>11</w:t>
                </w:r>
              </w:hyperlink>
            </w:p>
            <w:p w14:paraId="74429647" w14:textId="2BEAF0E0" w:rsidR="00244CA6" w:rsidRPr="00B55142" w:rsidRDefault="00CD3CFE" w:rsidP="00B55142">
              <w:pPr>
                <w:pStyle w:val="TOC2"/>
                <w:tabs>
                  <w:tab w:val="right" w:leader="dot" w:pos="10175"/>
                </w:tabs>
                <w:rPr>
                  <w:rFonts w:ascii="Verdana" w:eastAsia="Verdana" w:hAnsi="Verdana" w:cs="Verdana"/>
                  <w:b/>
                  <w:sz w:val="18"/>
                  <w:szCs w:val="18"/>
                </w:rPr>
              </w:pPr>
              <w:hyperlink w:anchor="_Toc72431">
                <w:r w:rsidR="00244CA6" w:rsidRPr="00B55142">
                  <w:rPr>
                    <w:rFonts w:ascii="Verdana" w:eastAsia="Verdana" w:hAnsi="Verdana" w:cs="Verdana"/>
                    <w:b/>
                    <w:sz w:val="18"/>
                    <w:szCs w:val="18"/>
                  </w:rPr>
                  <w:t>8.3.  CONTRACTOR (PROVIDER) RESPONSIBILITIES</w:t>
                </w:r>
                <w:r w:rsidR="00244CA6" w:rsidRPr="00B55142">
                  <w:rPr>
                    <w:rFonts w:ascii="Verdana" w:eastAsia="Verdana" w:hAnsi="Verdana" w:cs="Verdana"/>
                    <w:b/>
                    <w:sz w:val="18"/>
                    <w:szCs w:val="18"/>
                  </w:rPr>
                  <w:tab/>
                </w:r>
                <w:r w:rsidR="00425F61" w:rsidRPr="00B55142">
                  <w:rPr>
                    <w:rFonts w:ascii="Verdana" w:eastAsia="Verdana" w:hAnsi="Verdana" w:cs="Verdana"/>
                    <w:bCs/>
                    <w:sz w:val="18"/>
                    <w:szCs w:val="18"/>
                  </w:rPr>
                  <w:t>1</w:t>
                </w:r>
              </w:hyperlink>
              <w:r w:rsidR="00E02809">
                <w:rPr>
                  <w:rFonts w:ascii="Verdana" w:eastAsia="Verdana" w:hAnsi="Verdana" w:cs="Verdana"/>
                  <w:bCs/>
                  <w:sz w:val="18"/>
                  <w:szCs w:val="18"/>
                </w:rPr>
                <w:t>2</w:t>
              </w:r>
            </w:p>
            <w:p w14:paraId="398C2054" w14:textId="230DB4C5" w:rsidR="00244CA6" w:rsidRPr="00664917" w:rsidRDefault="00CD3CFE" w:rsidP="00244CA6">
              <w:pPr>
                <w:pStyle w:val="TOC2"/>
                <w:tabs>
                  <w:tab w:val="right" w:leader="dot" w:pos="10175"/>
                </w:tabs>
                <w:rPr>
                  <w:rFonts w:ascii="Verdana" w:hAnsi="Verdana"/>
                </w:rPr>
              </w:pPr>
              <w:hyperlink w:anchor="_Toc72432">
                <w:r w:rsidR="00425F61" w:rsidRPr="00664917">
                  <w:rPr>
                    <w:rFonts w:ascii="Verdana" w:eastAsia="Verdana" w:hAnsi="Verdana" w:cs="Verdana"/>
                    <w:b/>
                  </w:rPr>
                  <w:t>8.4.</w:t>
                </w:r>
                <w:r w:rsidR="00425F61" w:rsidRPr="00664917">
                  <w:rPr>
                    <w:rFonts w:ascii="Verdana" w:eastAsia="Calibri" w:hAnsi="Verdana" w:cs="Calibri"/>
                    <w:sz w:val="22"/>
                  </w:rPr>
                  <w:t xml:space="preserve">  </w:t>
                </w:r>
                <w:r w:rsidR="00425F61" w:rsidRPr="00664917">
                  <w:rPr>
                    <w:rFonts w:ascii="Verdana" w:eastAsia="Verdana" w:hAnsi="Verdana" w:cs="Verdana"/>
                    <w:b/>
                  </w:rPr>
                  <w:t>S</w:t>
                </w:r>
                <w:r w:rsidR="00425F61" w:rsidRPr="00664917">
                  <w:rPr>
                    <w:rFonts w:ascii="Verdana" w:eastAsia="Verdana" w:hAnsi="Verdana" w:cs="Verdana"/>
                    <w:b/>
                    <w:sz w:val="16"/>
                  </w:rPr>
                  <w:t xml:space="preserve">TATEMENT OF </w:t>
                </w:r>
                <w:r w:rsidR="00425F61" w:rsidRPr="00664917">
                  <w:rPr>
                    <w:rFonts w:ascii="Verdana" w:eastAsia="Verdana" w:hAnsi="Verdana" w:cs="Verdana"/>
                    <w:b/>
                  </w:rPr>
                  <w:t>S</w:t>
                </w:r>
                <w:r w:rsidR="00425F61" w:rsidRPr="00664917">
                  <w:rPr>
                    <w:rFonts w:ascii="Verdana" w:eastAsia="Verdana" w:hAnsi="Verdana" w:cs="Verdana"/>
                    <w:b/>
                    <w:sz w:val="16"/>
                  </w:rPr>
                  <w:t xml:space="preserve">ERVICES TO BE </w:t>
                </w:r>
                <w:r w:rsidR="00425F61" w:rsidRPr="00664917">
                  <w:rPr>
                    <w:rFonts w:ascii="Verdana" w:eastAsia="Verdana" w:hAnsi="Verdana" w:cs="Verdana"/>
                    <w:b/>
                  </w:rPr>
                  <w:t>P</w:t>
                </w:r>
                <w:r w:rsidR="00425F61" w:rsidRPr="00664917">
                  <w:rPr>
                    <w:rFonts w:ascii="Verdana" w:eastAsia="Verdana" w:hAnsi="Verdana" w:cs="Verdana"/>
                    <w:b/>
                    <w:sz w:val="25"/>
                    <w:vertAlign w:val="subscript"/>
                  </w:rPr>
                  <w:t>ROVIDED</w:t>
                </w:r>
                <w:r w:rsidR="00425F61" w:rsidRPr="00664917">
                  <w:rPr>
                    <w:rFonts w:ascii="Verdana" w:hAnsi="Verdana"/>
                  </w:rPr>
                  <w:tab/>
                  <w:t>12</w:t>
                </w:r>
              </w:hyperlink>
            </w:p>
            <w:p w14:paraId="4FC11034" w14:textId="7399F203" w:rsidR="00244CA6" w:rsidRPr="00664917" w:rsidRDefault="00CD3CFE" w:rsidP="00244CA6">
              <w:pPr>
                <w:pStyle w:val="TOC2"/>
                <w:tabs>
                  <w:tab w:val="right" w:leader="dot" w:pos="10175"/>
                </w:tabs>
                <w:rPr>
                  <w:rFonts w:ascii="Verdana" w:hAnsi="Verdana"/>
                </w:rPr>
              </w:pPr>
              <w:hyperlink w:anchor="_Toc72433">
                <w:r w:rsidR="00244CA6" w:rsidRPr="00664917">
                  <w:rPr>
                    <w:rFonts w:ascii="Verdana" w:eastAsia="Verdana" w:hAnsi="Verdana" w:cs="Verdana"/>
                    <w:b/>
                  </w:rPr>
                  <w:t>8.5.</w:t>
                </w:r>
                <w:r w:rsidR="00244CA6" w:rsidRPr="00664917">
                  <w:rPr>
                    <w:rFonts w:ascii="Verdana" w:eastAsia="Calibri" w:hAnsi="Verdana" w:cs="Calibri"/>
                    <w:sz w:val="22"/>
                  </w:rPr>
                  <w:t xml:space="preserve">  </w:t>
                </w:r>
                <w:r w:rsidR="00244CA6" w:rsidRPr="00664917">
                  <w:rPr>
                    <w:rFonts w:ascii="Verdana" w:eastAsia="Verdana" w:hAnsi="Verdana" w:cs="Verdana"/>
                    <w:b/>
                  </w:rPr>
                  <w:t>P</w:t>
                </w:r>
                <w:r w:rsidR="00244CA6" w:rsidRPr="00664917">
                  <w:rPr>
                    <w:rFonts w:ascii="Verdana" w:eastAsia="Verdana" w:hAnsi="Verdana" w:cs="Verdana"/>
                    <w:b/>
                    <w:sz w:val="16"/>
                  </w:rPr>
                  <w:t xml:space="preserve">ERFORMANCE </w:t>
                </w:r>
                <w:r w:rsidR="00244CA6" w:rsidRPr="00664917">
                  <w:rPr>
                    <w:rFonts w:ascii="Verdana" w:eastAsia="Verdana" w:hAnsi="Verdana" w:cs="Verdana"/>
                    <w:b/>
                  </w:rPr>
                  <w:t>C</w:t>
                </w:r>
                <w:r w:rsidR="00244CA6" w:rsidRPr="00664917">
                  <w:rPr>
                    <w:rFonts w:ascii="Verdana" w:eastAsia="Verdana" w:hAnsi="Verdana" w:cs="Verdana"/>
                    <w:b/>
                    <w:sz w:val="25"/>
                    <w:vertAlign w:val="subscript"/>
                  </w:rPr>
                  <w:t>RITERIA</w:t>
                </w:r>
                <w:r w:rsidR="00244CA6" w:rsidRPr="00664917">
                  <w:rPr>
                    <w:rFonts w:ascii="Verdana" w:hAnsi="Verdana"/>
                  </w:rPr>
                  <w:tab/>
                </w:r>
              </w:hyperlink>
              <w:r w:rsidR="00E02809">
                <w:rPr>
                  <w:rFonts w:ascii="Verdana" w:hAnsi="Verdana"/>
                </w:rPr>
                <w:t>18</w:t>
              </w:r>
            </w:p>
            <w:p w14:paraId="3C9784FD" w14:textId="5B383F33" w:rsidR="00244CA6" w:rsidRPr="00D338DC" w:rsidRDefault="00CD3CFE" w:rsidP="008C104A">
              <w:pPr>
                <w:pStyle w:val="TOC2"/>
                <w:tabs>
                  <w:tab w:val="right" w:leader="dot" w:pos="10175"/>
                </w:tabs>
                <w:rPr>
                  <w:rFonts w:ascii="Verdana" w:eastAsia="Verdana" w:hAnsi="Verdana" w:cs="Verdana"/>
                  <w:b/>
                </w:rPr>
              </w:pPr>
              <w:hyperlink w:anchor="_Toc72434">
                <w:r w:rsidR="00244CA6" w:rsidRPr="00D338DC">
                  <w:rPr>
                    <w:rFonts w:ascii="Verdana" w:eastAsia="Verdana" w:hAnsi="Verdana" w:cs="Verdana"/>
                    <w:b/>
                  </w:rPr>
                  <w:t xml:space="preserve">8.5.1.  </w:t>
                </w:r>
                <w:r w:rsidR="00D338DC">
                  <w:rPr>
                    <w:rFonts w:ascii="Verdana" w:eastAsia="Verdana" w:hAnsi="Verdana" w:cs="Verdana"/>
                    <w:b/>
                  </w:rPr>
                  <w:t>Specific Performance Standards</w:t>
                </w:r>
                <w:r w:rsidR="00244CA6" w:rsidRPr="00D338DC">
                  <w:rPr>
                    <w:rFonts w:ascii="Verdana" w:eastAsia="Verdana" w:hAnsi="Verdana" w:cs="Verdana"/>
                    <w:b/>
                  </w:rPr>
                  <w:tab/>
                </w:r>
              </w:hyperlink>
              <w:r w:rsidR="00E02809">
                <w:rPr>
                  <w:rFonts w:ascii="Verdana" w:eastAsia="Verdana" w:hAnsi="Verdana" w:cs="Verdana"/>
                  <w:bCs/>
                </w:rPr>
                <w:t>18</w:t>
              </w:r>
            </w:p>
            <w:p w14:paraId="1BD5BF8B" w14:textId="539598EC" w:rsidR="00244CA6" w:rsidRPr="00664917" w:rsidRDefault="00CD3CFE" w:rsidP="00244CA6">
              <w:pPr>
                <w:pStyle w:val="TOC2"/>
                <w:tabs>
                  <w:tab w:val="right" w:leader="dot" w:pos="10175"/>
                </w:tabs>
                <w:rPr>
                  <w:rFonts w:ascii="Verdana" w:hAnsi="Verdana"/>
                </w:rPr>
              </w:pPr>
              <w:hyperlink w:anchor="_Toc72435">
                <w:r w:rsidR="00244CA6" w:rsidRPr="00664917">
                  <w:rPr>
                    <w:rFonts w:ascii="Verdana" w:eastAsia="Verdana" w:hAnsi="Verdana" w:cs="Verdana"/>
                    <w:b/>
                  </w:rPr>
                  <w:t>8.6.</w:t>
                </w:r>
                <w:r w:rsidR="00244CA6" w:rsidRPr="00664917">
                  <w:rPr>
                    <w:rFonts w:ascii="Verdana" w:eastAsia="Calibri" w:hAnsi="Verdana" w:cs="Calibri"/>
                    <w:sz w:val="22"/>
                  </w:rPr>
                  <w:t xml:space="preserve">  </w:t>
                </w:r>
                <w:r w:rsidR="00244CA6" w:rsidRPr="00664917">
                  <w:rPr>
                    <w:rFonts w:ascii="Verdana" w:eastAsia="Verdana" w:hAnsi="Verdana" w:cs="Verdana"/>
                    <w:b/>
                  </w:rPr>
                  <w:t>C</w:t>
                </w:r>
                <w:r w:rsidR="00244CA6" w:rsidRPr="00664917">
                  <w:rPr>
                    <w:rFonts w:ascii="Verdana" w:eastAsia="Verdana" w:hAnsi="Verdana" w:cs="Verdana"/>
                    <w:b/>
                    <w:sz w:val="16"/>
                  </w:rPr>
                  <w:t xml:space="preserve">ONTRACTOR </w:t>
                </w:r>
                <w:r w:rsidR="00244CA6" w:rsidRPr="00664917">
                  <w:rPr>
                    <w:rFonts w:ascii="Verdana" w:eastAsia="Verdana" w:hAnsi="Verdana" w:cs="Verdana"/>
                    <w:b/>
                  </w:rPr>
                  <w:t>P</w:t>
                </w:r>
                <w:r w:rsidR="00244CA6" w:rsidRPr="00664917">
                  <w:rPr>
                    <w:rFonts w:ascii="Verdana" w:eastAsia="Verdana" w:hAnsi="Verdana" w:cs="Verdana"/>
                    <w:b/>
                    <w:sz w:val="16"/>
                  </w:rPr>
                  <w:t xml:space="preserve">ERSONNEL </w:t>
                </w:r>
                <w:r w:rsidR="00244CA6" w:rsidRPr="00664917">
                  <w:rPr>
                    <w:rFonts w:ascii="Verdana" w:eastAsia="Verdana" w:hAnsi="Verdana" w:cs="Verdana"/>
                    <w:b/>
                  </w:rPr>
                  <w:t>P</w:t>
                </w:r>
                <w:r w:rsidR="00244CA6" w:rsidRPr="00664917">
                  <w:rPr>
                    <w:rFonts w:ascii="Verdana" w:eastAsia="Verdana" w:hAnsi="Verdana" w:cs="Verdana"/>
                    <w:b/>
                    <w:sz w:val="25"/>
                    <w:vertAlign w:val="subscript"/>
                  </w:rPr>
                  <w:t>ERFORMANCE</w:t>
                </w:r>
                <w:r w:rsidR="00244CA6" w:rsidRPr="00664917">
                  <w:rPr>
                    <w:rFonts w:ascii="Verdana" w:hAnsi="Verdana"/>
                  </w:rPr>
                  <w:tab/>
                </w:r>
              </w:hyperlink>
              <w:r w:rsidR="00E02809">
                <w:rPr>
                  <w:rFonts w:ascii="Verdana" w:hAnsi="Verdana"/>
                </w:rPr>
                <w:t>18</w:t>
              </w:r>
            </w:p>
            <w:p w14:paraId="722204F8" w14:textId="59C3C193" w:rsidR="00244CA6" w:rsidRPr="00664917" w:rsidRDefault="00CD3CFE" w:rsidP="00244CA6">
              <w:pPr>
                <w:pStyle w:val="TOC2"/>
                <w:tabs>
                  <w:tab w:val="right" w:leader="dot" w:pos="10175"/>
                </w:tabs>
                <w:rPr>
                  <w:rFonts w:ascii="Verdana" w:hAnsi="Verdana"/>
                </w:rPr>
              </w:pPr>
              <w:hyperlink w:anchor="_Toc72436">
                <w:r w:rsidR="00244CA6" w:rsidRPr="00664917">
                  <w:rPr>
                    <w:rFonts w:ascii="Verdana" w:eastAsia="Verdana" w:hAnsi="Verdana" w:cs="Verdana"/>
                    <w:b/>
                  </w:rPr>
                  <w:t>8.7.</w:t>
                </w:r>
                <w:r w:rsidR="00244CA6" w:rsidRPr="00664917">
                  <w:rPr>
                    <w:rFonts w:ascii="Verdana" w:eastAsia="Calibri" w:hAnsi="Verdana" w:cs="Calibri"/>
                    <w:sz w:val="22"/>
                  </w:rPr>
                  <w:t xml:space="preserve">  </w:t>
                </w:r>
                <w:r w:rsidR="00244CA6" w:rsidRPr="00664917">
                  <w:rPr>
                    <w:rFonts w:ascii="Verdana" w:eastAsia="Verdana" w:hAnsi="Verdana" w:cs="Verdana"/>
                    <w:b/>
                  </w:rPr>
                  <w:t>N</w:t>
                </w:r>
                <w:r w:rsidR="00244CA6" w:rsidRPr="00664917">
                  <w:rPr>
                    <w:rFonts w:ascii="Verdana" w:eastAsia="Verdana" w:hAnsi="Verdana" w:cs="Verdana"/>
                    <w:b/>
                    <w:sz w:val="16"/>
                  </w:rPr>
                  <w:t xml:space="preserve">OTICE OF </w:t>
                </w:r>
                <w:r w:rsidR="00244CA6" w:rsidRPr="00664917">
                  <w:rPr>
                    <w:rFonts w:ascii="Verdana" w:eastAsia="Verdana" w:hAnsi="Verdana" w:cs="Verdana"/>
                    <w:b/>
                  </w:rPr>
                  <w:t>C</w:t>
                </w:r>
                <w:r w:rsidR="00244CA6" w:rsidRPr="00664917">
                  <w:rPr>
                    <w:rFonts w:ascii="Verdana" w:eastAsia="Verdana" w:hAnsi="Verdana" w:cs="Verdana"/>
                    <w:b/>
                    <w:sz w:val="16"/>
                  </w:rPr>
                  <w:t xml:space="preserve">RIMINAL </w:t>
                </w:r>
                <w:r w:rsidR="00244CA6" w:rsidRPr="00664917">
                  <w:rPr>
                    <w:rFonts w:ascii="Verdana" w:eastAsia="Verdana" w:hAnsi="Verdana" w:cs="Verdana"/>
                    <w:b/>
                  </w:rPr>
                  <w:t>A</w:t>
                </w:r>
                <w:r w:rsidR="00244CA6" w:rsidRPr="00664917">
                  <w:rPr>
                    <w:rFonts w:ascii="Verdana" w:eastAsia="Verdana" w:hAnsi="Verdana" w:cs="Verdana"/>
                    <w:b/>
                    <w:sz w:val="25"/>
                    <w:vertAlign w:val="subscript"/>
                  </w:rPr>
                  <w:t>CTIVITY</w:t>
                </w:r>
                <w:r w:rsidR="00244CA6" w:rsidRPr="00664917">
                  <w:rPr>
                    <w:rFonts w:ascii="Verdana" w:hAnsi="Verdana"/>
                  </w:rPr>
                  <w:tab/>
                </w:r>
              </w:hyperlink>
              <w:r w:rsidR="005F01C3">
                <w:rPr>
                  <w:rFonts w:ascii="Verdana" w:hAnsi="Verdana"/>
                </w:rPr>
                <w:t>19</w:t>
              </w:r>
            </w:p>
            <w:p w14:paraId="1E259741" w14:textId="3952AFC4" w:rsidR="00244CA6" w:rsidRPr="00664917" w:rsidRDefault="00CD3CFE" w:rsidP="00244CA6">
              <w:pPr>
                <w:pStyle w:val="TOC2"/>
                <w:tabs>
                  <w:tab w:val="right" w:leader="dot" w:pos="10175"/>
                </w:tabs>
                <w:rPr>
                  <w:rFonts w:ascii="Verdana" w:hAnsi="Verdana"/>
                </w:rPr>
              </w:pPr>
              <w:hyperlink w:anchor="_Toc72437">
                <w:r w:rsidR="00244CA6" w:rsidRPr="00664917">
                  <w:rPr>
                    <w:rFonts w:ascii="Verdana" w:eastAsia="Verdana" w:hAnsi="Verdana" w:cs="Verdana"/>
                    <w:b/>
                  </w:rPr>
                  <w:t>8.8.</w:t>
                </w:r>
                <w:r w:rsidR="00244CA6" w:rsidRPr="00664917">
                  <w:rPr>
                    <w:rFonts w:ascii="Verdana" w:eastAsia="Calibri" w:hAnsi="Verdana" w:cs="Calibri"/>
                    <w:sz w:val="22"/>
                  </w:rPr>
                  <w:t xml:space="preserve">  </w:t>
                </w:r>
                <w:r w:rsidR="00244CA6" w:rsidRPr="00664917">
                  <w:rPr>
                    <w:rFonts w:ascii="Verdana" w:eastAsia="Verdana" w:hAnsi="Verdana" w:cs="Verdana"/>
                    <w:b/>
                  </w:rPr>
                  <w:t>N</w:t>
                </w:r>
                <w:r w:rsidR="00244CA6" w:rsidRPr="00664917">
                  <w:rPr>
                    <w:rFonts w:ascii="Verdana" w:eastAsia="Verdana" w:hAnsi="Verdana" w:cs="Verdana"/>
                    <w:b/>
                    <w:sz w:val="16"/>
                  </w:rPr>
                  <w:t xml:space="preserve">OTICE OF </w:t>
                </w:r>
                <w:r w:rsidR="00244CA6" w:rsidRPr="00664917">
                  <w:rPr>
                    <w:rFonts w:ascii="Verdana" w:eastAsia="Verdana" w:hAnsi="Verdana" w:cs="Verdana"/>
                    <w:b/>
                  </w:rPr>
                  <w:t>I</w:t>
                </w:r>
                <w:r w:rsidR="00244CA6" w:rsidRPr="00664917">
                  <w:rPr>
                    <w:rFonts w:ascii="Verdana" w:eastAsia="Verdana" w:hAnsi="Verdana" w:cs="Verdana"/>
                    <w:b/>
                    <w:sz w:val="16"/>
                  </w:rPr>
                  <w:t xml:space="preserve">NSOLVENCY OR </w:t>
                </w:r>
                <w:r w:rsidR="00244CA6" w:rsidRPr="00664917">
                  <w:rPr>
                    <w:rFonts w:ascii="Verdana" w:eastAsia="Verdana" w:hAnsi="Verdana" w:cs="Verdana"/>
                    <w:b/>
                  </w:rPr>
                  <w:t>I</w:t>
                </w:r>
                <w:r w:rsidR="00244CA6" w:rsidRPr="00664917">
                  <w:rPr>
                    <w:rFonts w:ascii="Verdana" w:eastAsia="Verdana" w:hAnsi="Verdana" w:cs="Verdana"/>
                    <w:b/>
                    <w:sz w:val="25"/>
                    <w:vertAlign w:val="subscript"/>
                  </w:rPr>
                  <w:t>NDEBTEDNESS</w:t>
                </w:r>
                <w:r w:rsidR="00244CA6" w:rsidRPr="00664917">
                  <w:rPr>
                    <w:rFonts w:ascii="Verdana" w:hAnsi="Verdana"/>
                  </w:rPr>
                  <w:tab/>
                </w:r>
                <w:r w:rsidR="000624A3" w:rsidRPr="00664917">
                  <w:rPr>
                    <w:rFonts w:ascii="Verdana" w:hAnsi="Verdana"/>
                  </w:rPr>
                  <w:t>2</w:t>
                </w:r>
              </w:hyperlink>
              <w:r w:rsidR="005F01C3">
                <w:rPr>
                  <w:rFonts w:ascii="Verdana" w:hAnsi="Verdana"/>
                </w:rPr>
                <w:t>0</w:t>
              </w:r>
            </w:p>
            <w:p w14:paraId="23286784" w14:textId="59954F37" w:rsidR="00244CA6" w:rsidRPr="00DD630C" w:rsidRDefault="00CD3CFE" w:rsidP="00244CA6">
              <w:pPr>
                <w:pStyle w:val="TOC2"/>
                <w:tabs>
                  <w:tab w:val="right" w:leader="dot" w:pos="10175"/>
                </w:tabs>
                <w:rPr>
                  <w:rFonts w:ascii="Verdana" w:eastAsia="Verdana" w:hAnsi="Verdana" w:cs="Verdana"/>
                  <w:b/>
                </w:rPr>
              </w:pPr>
              <w:hyperlink w:anchor="_Toc72438">
                <w:r w:rsidR="00244CA6" w:rsidRPr="00DD630C">
                  <w:rPr>
                    <w:rFonts w:ascii="Verdana" w:eastAsia="Verdana" w:hAnsi="Verdana" w:cs="Verdana"/>
                    <w:b/>
                  </w:rPr>
                  <w:t xml:space="preserve">8.9.  </w:t>
                </w:r>
                <w:r w:rsidR="00244CA6" w:rsidRPr="00DD630C">
                  <w:rPr>
                    <w:rFonts w:ascii="Verdana" w:eastAsia="Verdana" w:hAnsi="Verdana" w:cs="Verdana"/>
                    <w:b/>
                    <w:sz w:val="18"/>
                    <w:szCs w:val="18"/>
                  </w:rPr>
                  <w:t>BACKGROUND CHECKS FOR PERSONNEL</w:t>
                </w:r>
                <w:r w:rsidR="00244CA6" w:rsidRPr="00DD630C">
                  <w:rPr>
                    <w:rFonts w:ascii="Verdana" w:eastAsia="Verdana" w:hAnsi="Verdana" w:cs="Verdana"/>
                    <w:b/>
                  </w:rPr>
                  <w:tab/>
                </w:r>
                <w:r w:rsidR="000624A3" w:rsidRPr="00DD630C">
                  <w:rPr>
                    <w:rFonts w:ascii="Verdana" w:eastAsia="Verdana" w:hAnsi="Verdana" w:cs="Verdana"/>
                    <w:bCs/>
                  </w:rPr>
                  <w:t>2</w:t>
                </w:r>
              </w:hyperlink>
              <w:r w:rsidR="005F01C3">
                <w:rPr>
                  <w:rFonts w:ascii="Verdana" w:eastAsia="Verdana" w:hAnsi="Verdana" w:cs="Verdana"/>
                  <w:bCs/>
                </w:rPr>
                <w:t>0</w:t>
              </w:r>
            </w:p>
            <w:p w14:paraId="1179A9EB" w14:textId="150D14A1" w:rsidR="00244CA6" w:rsidRPr="00664917" w:rsidRDefault="00CD3CFE" w:rsidP="00244CA6">
              <w:pPr>
                <w:pStyle w:val="TOC2"/>
                <w:tabs>
                  <w:tab w:val="right" w:leader="dot" w:pos="10175"/>
                </w:tabs>
                <w:rPr>
                  <w:rFonts w:ascii="Verdana" w:hAnsi="Verdana"/>
                </w:rPr>
              </w:pPr>
              <w:hyperlink w:anchor="_Toc72440">
                <w:r w:rsidR="00244CA6" w:rsidRPr="00664917">
                  <w:rPr>
                    <w:rFonts w:ascii="Verdana" w:eastAsia="Verdana" w:hAnsi="Verdana" w:cs="Verdana"/>
                    <w:b/>
                  </w:rPr>
                  <w:t>8.1</w:t>
                </w:r>
                <w:r w:rsidR="00E55C5B" w:rsidRPr="00664917">
                  <w:rPr>
                    <w:rFonts w:ascii="Verdana" w:eastAsia="Verdana" w:hAnsi="Verdana" w:cs="Verdana"/>
                    <w:b/>
                  </w:rPr>
                  <w:t>0</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I</w:t>
                </w:r>
                <w:r w:rsidR="00244CA6" w:rsidRPr="00664917">
                  <w:rPr>
                    <w:rFonts w:ascii="Verdana" w:eastAsia="Verdana" w:hAnsi="Verdana" w:cs="Verdana"/>
                    <w:b/>
                    <w:sz w:val="16"/>
                  </w:rPr>
                  <w:t xml:space="preserve">NVOICE </w:t>
                </w:r>
                <w:r w:rsidR="00244CA6" w:rsidRPr="00664917">
                  <w:rPr>
                    <w:rFonts w:ascii="Verdana" w:eastAsia="Verdana" w:hAnsi="Verdana" w:cs="Verdana"/>
                    <w:b/>
                  </w:rPr>
                  <w:t>R</w:t>
                </w:r>
                <w:r w:rsidR="00244CA6" w:rsidRPr="00664917">
                  <w:rPr>
                    <w:rFonts w:ascii="Verdana" w:eastAsia="Verdana" w:hAnsi="Verdana" w:cs="Verdana"/>
                    <w:b/>
                    <w:sz w:val="16"/>
                  </w:rPr>
                  <w:t xml:space="preserve">EQUIREMENTS AND </w:t>
                </w:r>
                <w:r w:rsidR="00244CA6" w:rsidRPr="00664917">
                  <w:rPr>
                    <w:rFonts w:ascii="Verdana" w:eastAsia="Verdana" w:hAnsi="Verdana" w:cs="Verdana"/>
                    <w:b/>
                  </w:rPr>
                  <w:t>P</w:t>
                </w:r>
                <w:r w:rsidR="00244CA6" w:rsidRPr="00664917">
                  <w:rPr>
                    <w:rFonts w:ascii="Verdana" w:eastAsia="Verdana" w:hAnsi="Verdana" w:cs="Verdana"/>
                    <w:b/>
                    <w:sz w:val="25"/>
                    <w:vertAlign w:val="subscript"/>
                  </w:rPr>
                  <w:t>AYMENT</w:t>
                </w:r>
                <w:r w:rsidR="00244CA6" w:rsidRPr="00664917">
                  <w:rPr>
                    <w:rFonts w:ascii="Verdana" w:hAnsi="Verdana"/>
                  </w:rPr>
                  <w:tab/>
                </w:r>
                <w:r w:rsidR="000624A3" w:rsidRPr="00664917">
                  <w:rPr>
                    <w:rFonts w:ascii="Verdana" w:hAnsi="Verdana"/>
                  </w:rPr>
                  <w:t>2</w:t>
                </w:r>
              </w:hyperlink>
              <w:r w:rsidR="005F01C3">
                <w:rPr>
                  <w:rFonts w:ascii="Verdana" w:hAnsi="Verdana"/>
                </w:rPr>
                <w:t>0</w:t>
              </w:r>
            </w:p>
            <w:p w14:paraId="03785A44" w14:textId="0AFE441F" w:rsidR="00244CA6" w:rsidRPr="00664917" w:rsidRDefault="00CD3CFE" w:rsidP="00244CA6">
              <w:pPr>
                <w:pStyle w:val="TOC3"/>
                <w:tabs>
                  <w:tab w:val="right" w:leader="dot" w:pos="10175"/>
                </w:tabs>
                <w:rPr>
                  <w:rFonts w:ascii="Verdana" w:hAnsi="Verdana"/>
                </w:rPr>
              </w:pPr>
              <w:hyperlink w:anchor="_Toc72441">
                <w:r w:rsidR="00244CA6" w:rsidRPr="00664917">
                  <w:rPr>
                    <w:rFonts w:ascii="Verdana" w:eastAsia="Verdana" w:hAnsi="Verdana" w:cs="Verdana"/>
                    <w:b/>
                  </w:rPr>
                  <w:t>8.1</w:t>
                </w:r>
                <w:r w:rsidR="00E55C5B" w:rsidRPr="00664917">
                  <w:rPr>
                    <w:rFonts w:ascii="Verdana" w:eastAsia="Verdana" w:hAnsi="Verdana" w:cs="Verdana"/>
                    <w:b/>
                  </w:rPr>
                  <w:t>0</w:t>
                </w:r>
                <w:r w:rsidR="00244CA6" w:rsidRPr="00664917">
                  <w:rPr>
                    <w:rFonts w:ascii="Verdana" w:eastAsia="Verdana" w:hAnsi="Verdana" w:cs="Verdana"/>
                    <w:b/>
                  </w:rPr>
                  <w:t>.1.</w:t>
                </w:r>
                <w:r w:rsidR="00244CA6" w:rsidRPr="00664917">
                  <w:rPr>
                    <w:rFonts w:ascii="Verdana" w:eastAsia="Calibri" w:hAnsi="Verdana" w:cs="Calibri"/>
                    <w:sz w:val="22"/>
                  </w:rPr>
                  <w:t xml:space="preserve"> </w:t>
                </w:r>
                <w:r w:rsidR="00244CA6" w:rsidRPr="00664917">
                  <w:rPr>
                    <w:rFonts w:ascii="Verdana" w:eastAsia="Verdana" w:hAnsi="Verdana" w:cs="Verdana"/>
                    <w:b/>
                  </w:rPr>
                  <w:t>I</w:t>
                </w:r>
                <w:r w:rsidR="00244CA6" w:rsidRPr="00664917">
                  <w:rPr>
                    <w:rFonts w:ascii="Verdana" w:eastAsia="Verdana" w:hAnsi="Verdana" w:cs="Verdana"/>
                    <w:b/>
                    <w:sz w:val="16"/>
                  </w:rPr>
                  <w:t xml:space="preserve">NVOICE </w:t>
                </w:r>
                <w:r w:rsidR="00244CA6" w:rsidRPr="00664917">
                  <w:rPr>
                    <w:rFonts w:ascii="Verdana" w:eastAsia="Verdana" w:hAnsi="Verdana" w:cs="Verdana"/>
                    <w:b/>
                  </w:rPr>
                  <w:t>R</w:t>
                </w:r>
                <w:r w:rsidR="00244CA6" w:rsidRPr="00664917">
                  <w:rPr>
                    <w:rFonts w:ascii="Verdana" w:eastAsia="Verdana" w:hAnsi="Verdana" w:cs="Verdana"/>
                    <w:b/>
                    <w:sz w:val="25"/>
                    <w:vertAlign w:val="subscript"/>
                  </w:rPr>
                  <w:t>EQUIREMENTS</w:t>
                </w:r>
                <w:r w:rsidR="00244CA6" w:rsidRPr="00664917">
                  <w:rPr>
                    <w:rFonts w:ascii="Verdana" w:hAnsi="Verdana"/>
                  </w:rPr>
                  <w:tab/>
                </w:r>
                <w:r w:rsidR="000624A3" w:rsidRPr="00664917">
                  <w:rPr>
                    <w:rFonts w:ascii="Verdana" w:hAnsi="Verdana"/>
                  </w:rPr>
                  <w:t>2</w:t>
                </w:r>
              </w:hyperlink>
              <w:r w:rsidR="005F01C3">
                <w:rPr>
                  <w:rFonts w:ascii="Verdana" w:hAnsi="Verdana"/>
                </w:rPr>
                <w:t>0</w:t>
              </w:r>
            </w:p>
            <w:p w14:paraId="3B2B9787" w14:textId="181E6EB1" w:rsidR="00244CA6" w:rsidRPr="00664917" w:rsidRDefault="00CD3CFE" w:rsidP="00244CA6">
              <w:pPr>
                <w:pStyle w:val="TOC3"/>
                <w:tabs>
                  <w:tab w:val="right" w:leader="dot" w:pos="10175"/>
                </w:tabs>
                <w:rPr>
                  <w:rFonts w:ascii="Verdana" w:hAnsi="Verdana"/>
                </w:rPr>
              </w:pPr>
              <w:hyperlink w:anchor="_Toc72442">
                <w:r w:rsidR="00244CA6" w:rsidRPr="00664917">
                  <w:rPr>
                    <w:rFonts w:ascii="Verdana" w:eastAsia="Verdana" w:hAnsi="Verdana" w:cs="Verdana"/>
                    <w:b/>
                  </w:rPr>
                  <w:t>8.1</w:t>
                </w:r>
                <w:r w:rsidR="00E55C5B" w:rsidRPr="00664917">
                  <w:rPr>
                    <w:rFonts w:ascii="Verdana" w:eastAsia="Verdana" w:hAnsi="Verdana" w:cs="Verdana"/>
                    <w:b/>
                  </w:rPr>
                  <w:t>0</w:t>
                </w:r>
                <w:r w:rsidR="00244CA6" w:rsidRPr="00664917">
                  <w:rPr>
                    <w:rFonts w:ascii="Verdana" w:eastAsia="Verdana" w:hAnsi="Verdana" w:cs="Verdana"/>
                    <w:b/>
                  </w:rPr>
                  <w:t>.2.</w:t>
                </w:r>
                <w:r w:rsidR="00244CA6" w:rsidRPr="00664917">
                  <w:rPr>
                    <w:rFonts w:ascii="Verdana" w:eastAsia="Calibri" w:hAnsi="Verdana" w:cs="Calibri"/>
                    <w:sz w:val="22"/>
                  </w:rPr>
                  <w:t xml:space="preserve"> </w:t>
                </w:r>
                <w:r w:rsidR="00244CA6" w:rsidRPr="00664917">
                  <w:rPr>
                    <w:rFonts w:ascii="Verdana" w:eastAsia="Verdana" w:hAnsi="Verdana" w:cs="Verdana"/>
                    <w:b/>
                  </w:rPr>
                  <w:t>P</w:t>
                </w:r>
                <w:r w:rsidR="00244CA6" w:rsidRPr="00664917">
                  <w:rPr>
                    <w:rFonts w:ascii="Verdana" w:eastAsia="Verdana" w:hAnsi="Verdana" w:cs="Verdana"/>
                    <w:b/>
                    <w:sz w:val="25"/>
                    <w:vertAlign w:val="subscript"/>
                  </w:rPr>
                  <w:t>AYMENT</w:t>
                </w:r>
                <w:r w:rsidR="00244CA6" w:rsidRPr="00664917">
                  <w:rPr>
                    <w:rFonts w:ascii="Verdana" w:hAnsi="Verdana"/>
                  </w:rPr>
                  <w:tab/>
                </w:r>
                <w:r w:rsidR="000624A3" w:rsidRPr="00664917">
                  <w:rPr>
                    <w:rFonts w:ascii="Verdana" w:hAnsi="Verdana"/>
                  </w:rPr>
                  <w:t>2</w:t>
                </w:r>
              </w:hyperlink>
              <w:r w:rsidR="005F01C3">
                <w:rPr>
                  <w:rFonts w:ascii="Verdana" w:hAnsi="Verdana"/>
                </w:rPr>
                <w:t>1</w:t>
              </w:r>
            </w:p>
            <w:p w14:paraId="1260F20F" w14:textId="43795CC9" w:rsidR="00244CA6" w:rsidRPr="00DD630C" w:rsidRDefault="00CD3CFE" w:rsidP="00DD630C">
              <w:pPr>
                <w:pStyle w:val="TOC1"/>
                <w:tabs>
                  <w:tab w:val="right" w:leader="dot" w:pos="10175"/>
                </w:tabs>
                <w:rPr>
                  <w:rFonts w:ascii="Verdana" w:eastAsia="Verdana" w:hAnsi="Verdana" w:cs="Verdana"/>
                  <w:b/>
                </w:rPr>
              </w:pPr>
              <w:hyperlink w:anchor="_Toc72443">
                <w:r w:rsidR="00244CA6" w:rsidRPr="00DD630C">
                  <w:rPr>
                    <w:rFonts w:ascii="Verdana" w:eastAsia="Verdana" w:hAnsi="Verdana" w:cs="Verdana"/>
                    <w:b/>
                  </w:rPr>
                  <w:t>8.1</w:t>
                </w:r>
                <w:r w:rsidR="00E55C5B" w:rsidRPr="00DD630C">
                  <w:rPr>
                    <w:rFonts w:ascii="Verdana" w:eastAsia="Verdana" w:hAnsi="Verdana" w:cs="Verdana"/>
                    <w:b/>
                  </w:rPr>
                  <w:t>1</w:t>
                </w:r>
                <w:r w:rsidR="00244CA6" w:rsidRPr="00DD630C">
                  <w:rPr>
                    <w:rFonts w:ascii="Verdana" w:eastAsia="Verdana" w:hAnsi="Verdana" w:cs="Verdana"/>
                    <w:b/>
                  </w:rPr>
                  <w:t xml:space="preserve">.  </w:t>
                </w:r>
                <w:r w:rsidR="00244CA6" w:rsidRPr="00DD630C">
                  <w:rPr>
                    <w:rFonts w:ascii="Verdana" w:eastAsia="Verdana" w:hAnsi="Verdana" w:cs="Verdana"/>
                    <w:b/>
                    <w:sz w:val="18"/>
                    <w:szCs w:val="18"/>
                  </w:rPr>
                  <w:t>DATA USE AGREEMENT (DUA)</w:t>
                </w:r>
                <w:r w:rsidR="00244CA6" w:rsidRPr="00DD630C">
                  <w:rPr>
                    <w:rFonts w:ascii="Verdana" w:eastAsia="Verdana" w:hAnsi="Verdana" w:cs="Verdana"/>
                    <w:b/>
                  </w:rPr>
                  <w:tab/>
                </w:r>
                <w:r w:rsidR="000624A3" w:rsidRPr="00DD630C">
                  <w:rPr>
                    <w:rFonts w:ascii="Verdana" w:eastAsia="Verdana" w:hAnsi="Verdana" w:cs="Verdana"/>
                    <w:bCs/>
                  </w:rPr>
                  <w:t>2</w:t>
                </w:r>
              </w:hyperlink>
              <w:r w:rsidR="005F01C3">
                <w:rPr>
                  <w:rFonts w:ascii="Verdana" w:eastAsia="Verdana" w:hAnsi="Verdana" w:cs="Verdana"/>
                  <w:bCs/>
                </w:rPr>
                <w:t>1</w:t>
              </w:r>
            </w:p>
            <w:p w14:paraId="2C32DF06" w14:textId="037998B9" w:rsidR="00244CA6" w:rsidRPr="00664917" w:rsidRDefault="00CD3CFE" w:rsidP="00244CA6">
              <w:pPr>
                <w:pStyle w:val="TOC2"/>
                <w:tabs>
                  <w:tab w:val="right" w:leader="dot" w:pos="10175"/>
                </w:tabs>
                <w:rPr>
                  <w:rFonts w:ascii="Verdana" w:hAnsi="Verdana"/>
                </w:rPr>
              </w:pPr>
              <w:hyperlink w:anchor="_Toc72444">
                <w:r w:rsidR="00244CA6" w:rsidRPr="00664917">
                  <w:rPr>
                    <w:rFonts w:ascii="Verdana" w:eastAsia="Verdana" w:hAnsi="Verdana" w:cs="Verdana"/>
                    <w:b/>
                  </w:rPr>
                  <w:t>8.1</w:t>
                </w:r>
                <w:r w:rsidR="00E55C5B" w:rsidRPr="00664917">
                  <w:rPr>
                    <w:rFonts w:ascii="Verdana" w:eastAsia="Verdana" w:hAnsi="Verdana" w:cs="Verdana"/>
                    <w:b/>
                  </w:rPr>
                  <w:t>2</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T</w:t>
                </w:r>
                <w:r w:rsidR="00244CA6" w:rsidRPr="00664917">
                  <w:rPr>
                    <w:rFonts w:ascii="Verdana" w:eastAsia="Verdana" w:hAnsi="Verdana" w:cs="Verdana"/>
                    <w:b/>
                    <w:sz w:val="16"/>
                  </w:rPr>
                  <w:t xml:space="preserve">ERMS AND </w:t>
                </w:r>
                <w:r w:rsidR="00244CA6" w:rsidRPr="00664917">
                  <w:rPr>
                    <w:rFonts w:ascii="Verdana" w:eastAsia="Verdana" w:hAnsi="Verdana" w:cs="Verdana"/>
                    <w:b/>
                  </w:rPr>
                  <w:t>C</w:t>
                </w:r>
                <w:r w:rsidR="00244CA6" w:rsidRPr="00664917">
                  <w:rPr>
                    <w:rFonts w:ascii="Verdana" w:eastAsia="Verdana" w:hAnsi="Verdana" w:cs="Verdana"/>
                    <w:b/>
                    <w:sz w:val="25"/>
                    <w:vertAlign w:val="subscript"/>
                  </w:rPr>
                  <w:t>ONDITIONS</w:t>
                </w:r>
                <w:r w:rsidR="00244CA6" w:rsidRPr="00664917">
                  <w:rPr>
                    <w:rFonts w:ascii="Verdana" w:hAnsi="Verdana"/>
                  </w:rPr>
                  <w:tab/>
                </w:r>
              </w:hyperlink>
              <w:r w:rsidR="005F01C3">
                <w:rPr>
                  <w:rFonts w:ascii="Verdana" w:hAnsi="Verdana"/>
                </w:rPr>
                <w:t>21</w:t>
              </w:r>
            </w:p>
            <w:p w14:paraId="36A2BE26" w14:textId="6004A574" w:rsidR="00244CA6" w:rsidRPr="00664917" w:rsidRDefault="00CD3CFE" w:rsidP="00244CA6">
              <w:pPr>
                <w:pStyle w:val="TOC2"/>
                <w:tabs>
                  <w:tab w:val="right" w:leader="dot" w:pos="10175"/>
                </w:tabs>
                <w:rPr>
                  <w:rFonts w:ascii="Verdana" w:hAnsi="Verdana"/>
                </w:rPr>
              </w:pPr>
              <w:hyperlink w:anchor="_Toc72445">
                <w:r w:rsidR="00244CA6" w:rsidRPr="00664917">
                  <w:rPr>
                    <w:rFonts w:ascii="Verdana" w:eastAsia="Verdana" w:hAnsi="Verdana" w:cs="Verdana"/>
                    <w:b/>
                  </w:rPr>
                  <w:t>8.1</w:t>
                </w:r>
                <w:r w:rsidR="00E55C5B" w:rsidRPr="00664917">
                  <w:rPr>
                    <w:rFonts w:ascii="Verdana" w:eastAsia="Verdana" w:hAnsi="Verdana" w:cs="Verdana"/>
                    <w:b/>
                  </w:rPr>
                  <w:t>3</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S</w:t>
                </w:r>
                <w:r w:rsidR="00244CA6" w:rsidRPr="00664917">
                  <w:rPr>
                    <w:rFonts w:ascii="Verdana" w:eastAsia="Verdana" w:hAnsi="Verdana" w:cs="Verdana"/>
                    <w:b/>
                    <w:sz w:val="16"/>
                  </w:rPr>
                  <w:t xml:space="preserve">TANDARDS OF </w:t>
                </w:r>
                <w:r w:rsidR="00244CA6" w:rsidRPr="00664917">
                  <w:rPr>
                    <w:rFonts w:ascii="Verdana" w:eastAsia="Verdana" w:hAnsi="Verdana" w:cs="Verdana"/>
                    <w:b/>
                  </w:rPr>
                  <w:t>C</w:t>
                </w:r>
                <w:r w:rsidR="00244CA6" w:rsidRPr="00664917">
                  <w:rPr>
                    <w:rFonts w:ascii="Verdana" w:eastAsia="Verdana" w:hAnsi="Verdana" w:cs="Verdana"/>
                    <w:b/>
                    <w:sz w:val="16"/>
                  </w:rPr>
                  <w:t xml:space="preserve">ONDUCT FOR </w:t>
                </w:r>
                <w:r w:rsidR="00244CA6" w:rsidRPr="00664917">
                  <w:rPr>
                    <w:rFonts w:ascii="Verdana" w:eastAsia="Verdana" w:hAnsi="Verdana" w:cs="Verdana"/>
                    <w:b/>
                  </w:rPr>
                  <w:t>V</w:t>
                </w:r>
                <w:r w:rsidR="00244CA6" w:rsidRPr="00664917">
                  <w:rPr>
                    <w:rFonts w:ascii="Verdana" w:eastAsia="Verdana" w:hAnsi="Verdana" w:cs="Verdana"/>
                    <w:b/>
                    <w:sz w:val="25"/>
                    <w:vertAlign w:val="subscript"/>
                  </w:rPr>
                  <w:t>ENDORS</w:t>
                </w:r>
                <w:r w:rsidR="00244CA6" w:rsidRPr="00664917">
                  <w:rPr>
                    <w:rFonts w:ascii="Verdana" w:hAnsi="Verdana"/>
                  </w:rPr>
                  <w:tab/>
                </w:r>
              </w:hyperlink>
              <w:r w:rsidR="005F01C3">
                <w:rPr>
                  <w:rFonts w:ascii="Verdana" w:hAnsi="Verdana"/>
                </w:rPr>
                <w:t>21</w:t>
              </w:r>
            </w:p>
            <w:p w14:paraId="1C6590E6" w14:textId="6CB1DF96" w:rsidR="00244CA6" w:rsidRPr="007753CE" w:rsidRDefault="00CD3CFE" w:rsidP="007753CE">
              <w:pPr>
                <w:pStyle w:val="TOC1"/>
                <w:tabs>
                  <w:tab w:val="right" w:leader="dot" w:pos="10175"/>
                </w:tabs>
                <w:rPr>
                  <w:rFonts w:ascii="Verdana" w:eastAsia="Verdana" w:hAnsi="Verdana" w:cs="Verdana"/>
                  <w:b/>
                </w:rPr>
              </w:pPr>
              <w:hyperlink w:anchor="_Toc72446">
                <w:r w:rsidR="00244CA6" w:rsidRPr="007753CE">
                  <w:rPr>
                    <w:rFonts w:ascii="Verdana" w:eastAsia="Verdana" w:hAnsi="Verdana" w:cs="Verdana"/>
                    <w:b/>
                  </w:rPr>
                  <w:t xml:space="preserve">SECTION 9. </w:t>
                </w:r>
                <w:r w:rsidR="00F04019" w:rsidRPr="007753CE">
                  <w:rPr>
                    <w:rFonts w:ascii="Verdana" w:eastAsia="Verdana" w:hAnsi="Verdana" w:cs="Verdana"/>
                    <w:b/>
                  </w:rPr>
                  <w:t>DSHS</w:t>
                </w:r>
                <w:r w:rsidR="00244CA6" w:rsidRPr="007753CE">
                  <w:rPr>
                    <w:rFonts w:ascii="Verdana" w:eastAsia="Verdana" w:hAnsi="Verdana" w:cs="Verdana"/>
                    <w:b/>
                  </w:rPr>
                  <w:t xml:space="preserve"> CONTRACT ADMINISTRATION</w:t>
                </w:r>
                <w:r w:rsidR="00244CA6" w:rsidRPr="007753CE">
                  <w:rPr>
                    <w:rFonts w:ascii="Verdana" w:eastAsia="Verdana" w:hAnsi="Verdana" w:cs="Verdana"/>
                    <w:b/>
                  </w:rPr>
                  <w:tab/>
                </w:r>
                <w:r w:rsidR="009F4FD0">
                  <w:rPr>
                    <w:rFonts w:ascii="Verdana" w:eastAsia="Verdana" w:hAnsi="Verdana" w:cs="Verdana"/>
                    <w:bCs/>
                  </w:rPr>
                  <w:t>22</w:t>
                </w:r>
              </w:hyperlink>
            </w:p>
            <w:p w14:paraId="69B40F95" w14:textId="0098D27F" w:rsidR="00244CA6" w:rsidRPr="00664917" w:rsidRDefault="00CD3CFE" w:rsidP="00244CA6">
              <w:pPr>
                <w:pStyle w:val="TOC1"/>
                <w:tabs>
                  <w:tab w:val="right" w:leader="dot" w:pos="10175"/>
                </w:tabs>
                <w:rPr>
                  <w:rFonts w:ascii="Verdana" w:hAnsi="Verdana"/>
                </w:rPr>
              </w:pPr>
              <w:hyperlink w:anchor="_Toc72450">
                <w:r w:rsidR="00244CA6" w:rsidRPr="00664917">
                  <w:rPr>
                    <w:rFonts w:ascii="Verdana" w:eastAsia="Verdana" w:hAnsi="Verdana" w:cs="Verdana"/>
                    <w:b/>
                  </w:rPr>
                  <w:t>SECTION 1</w:t>
                </w:r>
                <w:r w:rsidR="00356A59" w:rsidRPr="00664917">
                  <w:rPr>
                    <w:rFonts w:ascii="Verdana" w:eastAsia="Verdana" w:hAnsi="Verdana" w:cs="Verdana"/>
                    <w:b/>
                  </w:rPr>
                  <w:t>0</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CONFIDENTIAL OR PROPRIETARY INFORMATION</w:t>
                </w:r>
                <w:r w:rsidR="00244CA6" w:rsidRPr="00664917">
                  <w:rPr>
                    <w:rFonts w:ascii="Verdana" w:hAnsi="Verdana"/>
                  </w:rPr>
                  <w:tab/>
                </w:r>
              </w:hyperlink>
              <w:r w:rsidR="009F4FD0">
                <w:rPr>
                  <w:rFonts w:ascii="Verdana" w:hAnsi="Verdana"/>
                </w:rPr>
                <w:t>22</w:t>
              </w:r>
            </w:p>
            <w:p w14:paraId="3BC6C396" w14:textId="2CCFE8E8" w:rsidR="00244CA6" w:rsidRPr="00664917" w:rsidRDefault="00CD3CFE" w:rsidP="00244CA6">
              <w:pPr>
                <w:pStyle w:val="TOC2"/>
                <w:tabs>
                  <w:tab w:val="right" w:leader="dot" w:pos="10175"/>
                </w:tabs>
                <w:rPr>
                  <w:rFonts w:ascii="Verdana" w:hAnsi="Verdana"/>
                </w:rPr>
              </w:pPr>
              <w:hyperlink w:anchor="_Toc72451">
                <w:r w:rsidR="00244CA6" w:rsidRPr="00664917">
                  <w:rPr>
                    <w:rFonts w:ascii="Verdana" w:eastAsia="Verdana" w:hAnsi="Verdana" w:cs="Verdana"/>
                    <w:b/>
                  </w:rPr>
                  <w:t>1</w:t>
                </w:r>
                <w:r w:rsidR="00356A59" w:rsidRPr="00664917">
                  <w:rPr>
                    <w:rFonts w:ascii="Verdana" w:eastAsia="Verdana" w:hAnsi="Verdana" w:cs="Verdana"/>
                    <w:b/>
                  </w:rPr>
                  <w:t>0</w:t>
                </w:r>
                <w:r w:rsidR="00244CA6" w:rsidRPr="00664917">
                  <w:rPr>
                    <w:rFonts w:ascii="Verdana" w:eastAsia="Verdana" w:hAnsi="Verdana" w:cs="Verdana"/>
                    <w:b/>
                  </w:rPr>
                  <w:t>.1.</w:t>
                </w:r>
                <w:r w:rsidR="00244CA6" w:rsidRPr="00664917">
                  <w:rPr>
                    <w:rFonts w:ascii="Verdana" w:eastAsia="Calibri" w:hAnsi="Verdana" w:cs="Calibri"/>
                    <w:sz w:val="22"/>
                  </w:rPr>
                  <w:t xml:space="preserve">  </w:t>
                </w:r>
                <w:r w:rsidR="00244CA6" w:rsidRPr="00664917">
                  <w:rPr>
                    <w:rFonts w:ascii="Verdana" w:eastAsia="Verdana" w:hAnsi="Verdana" w:cs="Verdana"/>
                    <w:b/>
                  </w:rPr>
                  <w:t>P</w:t>
                </w:r>
                <w:r w:rsidR="00244CA6" w:rsidRPr="00664917">
                  <w:rPr>
                    <w:rFonts w:ascii="Verdana" w:eastAsia="Verdana" w:hAnsi="Verdana" w:cs="Verdana"/>
                    <w:b/>
                    <w:sz w:val="16"/>
                  </w:rPr>
                  <w:t xml:space="preserve">UBLIC </w:t>
                </w:r>
                <w:r w:rsidR="00244CA6" w:rsidRPr="00664917">
                  <w:rPr>
                    <w:rFonts w:ascii="Verdana" w:eastAsia="Verdana" w:hAnsi="Verdana" w:cs="Verdana"/>
                    <w:b/>
                  </w:rPr>
                  <w:t>I</w:t>
                </w:r>
                <w:r w:rsidR="00244CA6" w:rsidRPr="00664917">
                  <w:rPr>
                    <w:rFonts w:ascii="Verdana" w:eastAsia="Verdana" w:hAnsi="Verdana" w:cs="Verdana"/>
                    <w:b/>
                    <w:sz w:val="16"/>
                  </w:rPr>
                  <w:t xml:space="preserve">NFORMATION </w:t>
                </w:r>
                <w:r w:rsidR="00244CA6" w:rsidRPr="00664917">
                  <w:rPr>
                    <w:rFonts w:ascii="Verdana" w:eastAsia="Verdana" w:hAnsi="Verdana" w:cs="Verdana"/>
                    <w:b/>
                  </w:rPr>
                  <w:t>A</w:t>
                </w:r>
                <w:r w:rsidR="00244CA6" w:rsidRPr="00664917">
                  <w:rPr>
                    <w:rFonts w:ascii="Verdana" w:eastAsia="Verdana" w:hAnsi="Verdana" w:cs="Verdana"/>
                    <w:b/>
                    <w:sz w:val="25"/>
                    <w:vertAlign w:val="subscript"/>
                  </w:rPr>
                  <w:t>CT</w:t>
                </w:r>
                <w:r w:rsidR="00244CA6" w:rsidRPr="00664917">
                  <w:rPr>
                    <w:rFonts w:ascii="Verdana" w:hAnsi="Verdana"/>
                  </w:rPr>
                  <w:tab/>
                </w:r>
              </w:hyperlink>
              <w:r w:rsidR="009F4FD0">
                <w:rPr>
                  <w:rFonts w:ascii="Verdana" w:hAnsi="Verdana"/>
                </w:rPr>
                <w:t>22</w:t>
              </w:r>
            </w:p>
            <w:p w14:paraId="534A2004" w14:textId="377BA50E" w:rsidR="00244CA6" w:rsidRPr="00664917" w:rsidRDefault="00CD3CFE" w:rsidP="00244CA6">
              <w:pPr>
                <w:pStyle w:val="TOC2"/>
                <w:tabs>
                  <w:tab w:val="right" w:leader="dot" w:pos="10175"/>
                </w:tabs>
                <w:rPr>
                  <w:rFonts w:ascii="Verdana" w:hAnsi="Verdana"/>
                </w:rPr>
              </w:pPr>
              <w:hyperlink w:anchor="_Toc72452">
                <w:r w:rsidR="00244CA6" w:rsidRPr="00664917">
                  <w:rPr>
                    <w:rFonts w:ascii="Verdana" w:eastAsia="Verdana" w:hAnsi="Verdana" w:cs="Verdana"/>
                    <w:b/>
                  </w:rPr>
                  <w:t>1</w:t>
                </w:r>
                <w:r w:rsidR="00356A59" w:rsidRPr="00664917">
                  <w:rPr>
                    <w:rFonts w:ascii="Verdana" w:eastAsia="Verdana" w:hAnsi="Verdana" w:cs="Verdana"/>
                    <w:b/>
                  </w:rPr>
                  <w:t>0</w:t>
                </w:r>
                <w:r w:rsidR="00244CA6" w:rsidRPr="00664917">
                  <w:rPr>
                    <w:rFonts w:ascii="Verdana" w:eastAsia="Verdana" w:hAnsi="Verdana" w:cs="Verdana"/>
                    <w:b/>
                  </w:rPr>
                  <w:t>.2.</w:t>
                </w:r>
                <w:r w:rsidR="00244CA6" w:rsidRPr="00664917">
                  <w:rPr>
                    <w:rFonts w:ascii="Verdana" w:eastAsia="Calibri" w:hAnsi="Verdana" w:cs="Calibri"/>
                    <w:sz w:val="22"/>
                  </w:rPr>
                  <w:t xml:space="preserve">  </w:t>
                </w:r>
                <w:r w:rsidR="00244CA6" w:rsidRPr="00664917">
                  <w:rPr>
                    <w:rFonts w:ascii="Verdana" w:eastAsia="Verdana" w:hAnsi="Verdana" w:cs="Verdana"/>
                    <w:b/>
                  </w:rPr>
                  <w:t>A</w:t>
                </w:r>
                <w:r w:rsidR="00244CA6" w:rsidRPr="00664917">
                  <w:rPr>
                    <w:rFonts w:ascii="Verdana" w:eastAsia="Verdana" w:hAnsi="Verdana" w:cs="Verdana"/>
                    <w:b/>
                    <w:sz w:val="16"/>
                  </w:rPr>
                  <w:t xml:space="preserve">PPLICANT WAIVER </w:t>
                </w:r>
                <w:r w:rsidR="00244CA6" w:rsidRPr="00664917">
                  <w:rPr>
                    <w:rFonts w:ascii="Verdana" w:eastAsia="Verdana" w:hAnsi="Verdana" w:cs="Verdana"/>
                    <w:b/>
                  </w:rPr>
                  <w:t>–</w:t>
                </w:r>
                <w:r w:rsidR="00244CA6" w:rsidRPr="00664917">
                  <w:rPr>
                    <w:rFonts w:ascii="Verdana" w:eastAsia="Verdana" w:hAnsi="Verdana" w:cs="Verdana"/>
                    <w:b/>
                    <w:sz w:val="16"/>
                  </w:rPr>
                  <w:t xml:space="preserve"> </w:t>
                </w:r>
                <w:r w:rsidR="00244CA6" w:rsidRPr="00664917">
                  <w:rPr>
                    <w:rFonts w:ascii="Verdana" w:eastAsia="Verdana" w:hAnsi="Verdana" w:cs="Verdana"/>
                    <w:b/>
                    <w:sz w:val="25"/>
                    <w:vertAlign w:val="subscript"/>
                  </w:rPr>
                  <w:t>INTELLECTUAL PROPERTY</w:t>
                </w:r>
                <w:r w:rsidR="00244CA6" w:rsidRPr="00664917">
                  <w:rPr>
                    <w:rFonts w:ascii="Verdana" w:hAnsi="Verdana"/>
                  </w:rPr>
                  <w:tab/>
                </w:r>
                <w:r w:rsidR="007952E9">
                  <w:rPr>
                    <w:rFonts w:ascii="Verdana" w:hAnsi="Verdana"/>
                  </w:rPr>
                  <w:t>25</w:t>
                </w:r>
              </w:hyperlink>
            </w:p>
            <w:p w14:paraId="5DBB2114" w14:textId="1D0AA027" w:rsidR="00244CA6" w:rsidRPr="00664917" w:rsidRDefault="00CD3CFE" w:rsidP="00244CA6">
              <w:pPr>
                <w:pStyle w:val="TOC1"/>
                <w:tabs>
                  <w:tab w:val="right" w:leader="dot" w:pos="10175"/>
                </w:tabs>
                <w:rPr>
                  <w:rFonts w:ascii="Verdana" w:hAnsi="Verdana"/>
                </w:rPr>
              </w:pPr>
              <w:hyperlink w:anchor="_Toc72453">
                <w:r w:rsidR="00244CA6" w:rsidRPr="00664917">
                  <w:rPr>
                    <w:rFonts w:ascii="Verdana" w:eastAsia="Verdana" w:hAnsi="Verdana" w:cs="Verdana"/>
                    <w:b/>
                  </w:rPr>
                  <w:t>SECTION 1</w:t>
                </w:r>
                <w:r w:rsidR="00356A59" w:rsidRPr="00664917">
                  <w:rPr>
                    <w:rFonts w:ascii="Verdana" w:eastAsia="Verdana" w:hAnsi="Verdana" w:cs="Verdana"/>
                    <w:b/>
                  </w:rPr>
                  <w:t>1</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BINDING OFFER</w:t>
                </w:r>
                <w:r w:rsidR="00244CA6" w:rsidRPr="00664917">
                  <w:rPr>
                    <w:rFonts w:ascii="Verdana" w:hAnsi="Verdana"/>
                  </w:rPr>
                  <w:tab/>
                </w:r>
              </w:hyperlink>
              <w:r w:rsidR="007952E9">
                <w:rPr>
                  <w:rFonts w:ascii="Verdana" w:hAnsi="Verdana"/>
                </w:rPr>
                <w:t>25</w:t>
              </w:r>
            </w:p>
            <w:p w14:paraId="6EF0DE1F" w14:textId="164DBB77" w:rsidR="00244CA6" w:rsidRPr="00664917" w:rsidRDefault="00CD3CFE" w:rsidP="00244CA6">
              <w:pPr>
                <w:pStyle w:val="TOC1"/>
                <w:tabs>
                  <w:tab w:val="right" w:leader="dot" w:pos="10175"/>
                </w:tabs>
                <w:rPr>
                  <w:rFonts w:ascii="Verdana" w:hAnsi="Verdana"/>
                </w:rPr>
              </w:pPr>
              <w:hyperlink w:anchor="_Toc72454">
                <w:r w:rsidR="00244CA6" w:rsidRPr="00664917">
                  <w:rPr>
                    <w:rFonts w:ascii="Verdana" w:eastAsia="Verdana" w:hAnsi="Verdana" w:cs="Verdana"/>
                    <w:b/>
                  </w:rPr>
                  <w:t>SECTION 1</w:t>
                </w:r>
                <w:r w:rsidR="00356A59" w:rsidRPr="00664917">
                  <w:rPr>
                    <w:rFonts w:ascii="Verdana" w:eastAsia="Verdana" w:hAnsi="Verdana" w:cs="Verdana"/>
                    <w:b/>
                  </w:rPr>
                  <w:t>2</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REQUIRED APPLICATION DOCUMENTS</w:t>
                </w:r>
                <w:r w:rsidR="00244CA6" w:rsidRPr="00664917">
                  <w:rPr>
                    <w:rFonts w:ascii="Verdana" w:hAnsi="Verdana"/>
                  </w:rPr>
                  <w:tab/>
                </w:r>
              </w:hyperlink>
              <w:r w:rsidR="007952E9">
                <w:rPr>
                  <w:rFonts w:ascii="Verdana" w:hAnsi="Verdana"/>
                </w:rPr>
                <w:t>25</w:t>
              </w:r>
            </w:p>
            <w:p w14:paraId="29862DA5" w14:textId="3880F406" w:rsidR="00244CA6" w:rsidRPr="00664917" w:rsidRDefault="00CD3CFE" w:rsidP="00244CA6">
              <w:pPr>
                <w:pStyle w:val="TOC1"/>
                <w:tabs>
                  <w:tab w:val="right" w:leader="dot" w:pos="10175"/>
                </w:tabs>
                <w:rPr>
                  <w:rFonts w:ascii="Verdana" w:hAnsi="Verdana"/>
                </w:rPr>
              </w:pPr>
              <w:hyperlink w:anchor="_Toc72455">
                <w:r w:rsidR="00244CA6" w:rsidRPr="00664917">
                  <w:rPr>
                    <w:rFonts w:ascii="Verdana" w:eastAsia="Verdana" w:hAnsi="Verdana" w:cs="Verdana"/>
                    <w:b/>
                  </w:rPr>
                  <w:t>SECTION 1</w:t>
                </w:r>
                <w:r w:rsidR="00356A59" w:rsidRPr="00664917">
                  <w:rPr>
                    <w:rFonts w:ascii="Verdana" w:eastAsia="Verdana" w:hAnsi="Verdana" w:cs="Verdana"/>
                    <w:b/>
                  </w:rPr>
                  <w:t>3</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APPLICATION SUBMISSION REQUIREMENTS</w:t>
                </w:r>
                <w:r w:rsidR="00244CA6" w:rsidRPr="00664917">
                  <w:rPr>
                    <w:rFonts w:ascii="Verdana" w:hAnsi="Verdana"/>
                  </w:rPr>
                  <w:tab/>
                </w:r>
              </w:hyperlink>
              <w:r w:rsidR="007D34B9">
                <w:rPr>
                  <w:rFonts w:ascii="Verdana" w:hAnsi="Verdana"/>
                </w:rPr>
                <w:t>26</w:t>
              </w:r>
            </w:p>
            <w:p w14:paraId="454FE7B2" w14:textId="53CD1AF1" w:rsidR="00244CA6" w:rsidRPr="00664917" w:rsidRDefault="00CD3CFE" w:rsidP="00244CA6">
              <w:pPr>
                <w:pStyle w:val="TOC2"/>
                <w:tabs>
                  <w:tab w:val="right" w:leader="dot" w:pos="10175"/>
                </w:tabs>
                <w:rPr>
                  <w:rFonts w:ascii="Verdana" w:hAnsi="Verdana"/>
                </w:rPr>
              </w:pPr>
              <w:hyperlink w:anchor="_Toc72457">
                <w:r w:rsidR="00244CA6" w:rsidRPr="00664917">
                  <w:rPr>
                    <w:rFonts w:ascii="Verdana" w:eastAsia="Verdana" w:hAnsi="Verdana" w:cs="Verdana"/>
                    <w:b/>
                  </w:rPr>
                  <w:t>1</w:t>
                </w:r>
                <w:r w:rsidR="00356A59" w:rsidRPr="00664917">
                  <w:rPr>
                    <w:rFonts w:ascii="Verdana" w:eastAsia="Verdana" w:hAnsi="Verdana" w:cs="Verdana"/>
                    <w:b/>
                  </w:rPr>
                  <w:t>3</w:t>
                </w:r>
                <w:r w:rsidR="00244CA6" w:rsidRPr="00664917">
                  <w:rPr>
                    <w:rFonts w:ascii="Verdana" w:eastAsia="Verdana" w:hAnsi="Verdana" w:cs="Verdana"/>
                    <w:b/>
                  </w:rPr>
                  <w:t>.</w:t>
                </w:r>
                <w:r w:rsidR="00356A59" w:rsidRPr="00664917">
                  <w:rPr>
                    <w:rFonts w:ascii="Verdana" w:eastAsia="Verdana" w:hAnsi="Verdana" w:cs="Verdana"/>
                    <w:b/>
                  </w:rPr>
                  <w:t>1</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E-M</w:t>
                </w:r>
                <w:r w:rsidR="00244CA6" w:rsidRPr="00664917">
                  <w:rPr>
                    <w:rFonts w:ascii="Verdana" w:eastAsia="Verdana" w:hAnsi="Verdana" w:cs="Verdana"/>
                    <w:b/>
                    <w:sz w:val="16"/>
                  </w:rPr>
                  <w:t xml:space="preserve">AIL </w:t>
                </w:r>
                <w:r w:rsidR="00244CA6" w:rsidRPr="00664917">
                  <w:rPr>
                    <w:rFonts w:ascii="Verdana" w:eastAsia="Verdana" w:hAnsi="Verdana" w:cs="Verdana"/>
                    <w:b/>
                  </w:rPr>
                  <w:t>S</w:t>
                </w:r>
                <w:r w:rsidR="00244CA6" w:rsidRPr="00664917">
                  <w:rPr>
                    <w:rFonts w:ascii="Verdana" w:eastAsia="Verdana" w:hAnsi="Verdana" w:cs="Verdana"/>
                    <w:b/>
                    <w:sz w:val="25"/>
                    <w:vertAlign w:val="subscript"/>
                  </w:rPr>
                  <w:t>UBMISSION</w:t>
                </w:r>
                <w:r w:rsidR="00244CA6" w:rsidRPr="00664917">
                  <w:rPr>
                    <w:rFonts w:ascii="Verdana" w:hAnsi="Verdana"/>
                  </w:rPr>
                  <w:tab/>
                </w:r>
              </w:hyperlink>
              <w:r w:rsidR="007D34B9">
                <w:rPr>
                  <w:rFonts w:ascii="Verdana" w:hAnsi="Verdana"/>
                </w:rPr>
                <w:t>26</w:t>
              </w:r>
            </w:p>
            <w:p w14:paraId="2578661E" w14:textId="7BCC7B53" w:rsidR="00244CA6" w:rsidRPr="00664917" w:rsidRDefault="00CD3CFE" w:rsidP="00244CA6">
              <w:pPr>
                <w:pStyle w:val="TOC2"/>
                <w:tabs>
                  <w:tab w:val="right" w:leader="dot" w:pos="10175"/>
                </w:tabs>
                <w:rPr>
                  <w:rFonts w:ascii="Verdana" w:hAnsi="Verdana"/>
                </w:rPr>
              </w:pPr>
              <w:hyperlink w:anchor="_Toc72458">
                <w:r w:rsidR="00244CA6" w:rsidRPr="00664917">
                  <w:rPr>
                    <w:rFonts w:ascii="Verdana" w:eastAsia="Verdana" w:hAnsi="Verdana" w:cs="Verdana"/>
                    <w:b/>
                  </w:rPr>
                  <w:t>1</w:t>
                </w:r>
                <w:r w:rsidR="00356A59" w:rsidRPr="00664917">
                  <w:rPr>
                    <w:rFonts w:ascii="Verdana" w:eastAsia="Verdana" w:hAnsi="Verdana" w:cs="Verdana"/>
                    <w:b/>
                  </w:rPr>
                  <w:t>3</w:t>
                </w:r>
                <w:r w:rsidR="00244CA6" w:rsidRPr="00664917">
                  <w:rPr>
                    <w:rFonts w:ascii="Verdana" w:eastAsia="Verdana" w:hAnsi="Verdana" w:cs="Verdana"/>
                    <w:b/>
                  </w:rPr>
                  <w:t>.</w:t>
                </w:r>
                <w:r w:rsidR="00356A59" w:rsidRPr="00664917">
                  <w:rPr>
                    <w:rFonts w:ascii="Verdana" w:eastAsia="Verdana" w:hAnsi="Verdana" w:cs="Verdana"/>
                    <w:b/>
                  </w:rPr>
                  <w:t>2</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R</w:t>
                </w:r>
                <w:r w:rsidR="00244CA6" w:rsidRPr="00664917">
                  <w:rPr>
                    <w:rFonts w:ascii="Verdana" w:eastAsia="Verdana" w:hAnsi="Verdana" w:cs="Verdana"/>
                    <w:b/>
                    <w:sz w:val="16"/>
                  </w:rPr>
                  <w:t xml:space="preserve">ECEIPT OF </w:t>
                </w:r>
                <w:r w:rsidR="00244CA6" w:rsidRPr="00664917">
                  <w:rPr>
                    <w:rFonts w:ascii="Verdana" w:eastAsia="Verdana" w:hAnsi="Verdana" w:cs="Verdana"/>
                    <w:b/>
                  </w:rPr>
                  <w:t>A</w:t>
                </w:r>
                <w:r w:rsidR="00244CA6" w:rsidRPr="00664917">
                  <w:rPr>
                    <w:rFonts w:ascii="Verdana" w:eastAsia="Verdana" w:hAnsi="Verdana" w:cs="Verdana"/>
                    <w:b/>
                    <w:sz w:val="25"/>
                    <w:vertAlign w:val="subscript"/>
                  </w:rPr>
                  <w:t>PPLICATION</w:t>
                </w:r>
                <w:r w:rsidR="00244CA6" w:rsidRPr="00664917">
                  <w:rPr>
                    <w:rFonts w:ascii="Verdana" w:hAnsi="Verdana"/>
                  </w:rPr>
                  <w:tab/>
                </w:r>
              </w:hyperlink>
              <w:r w:rsidR="007D34B9">
                <w:rPr>
                  <w:rFonts w:ascii="Verdana" w:hAnsi="Verdana"/>
                </w:rPr>
                <w:t>27</w:t>
              </w:r>
            </w:p>
            <w:p w14:paraId="16F24732" w14:textId="21CF9E89" w:rsidR="00244CA6" w:rsidRPr="00664917" w:rsidRDefault="00CD3CFE" w:rsidP="00244CA6">
              <w:pPr>
                <w:pStyle w:val="TOC1"/>
                <w:tabs>
                  <w:tab w:val="right" w:leader="dot" w:pos="10175"/>
                </w:tabs>
                <w:rPr>
                  <w:rFonts w:ascii="Verdana" w:hAnsi="Verdana"/>
                </w:rPr>
              </w:pPr>
              <w:hyperlink w:anchor="_Toc72459">
                <w:r w:rsidR="00244CA6" w:rsidRPr="00664917">
                  <w:rPr>
                    <w:rFonts w:ascii="Verdana" w:eastAsia="Verdana" w:hAnsi="Verdana" w:cs="Verdana"/>
                    <w:b/>
                  </w:rPr>
                  <w:t>SECTION 1</w:t>
                </w:r>
                <w:r w:rsidR="00356A59" w:rsidRPr="00664917">
                  <w:rPr>
                    <w:rFonts w:ascii="Verdana" w:eastAsia="Verdana" w:hAnsi="Verdana" w:cs="Verdana"/>
                    <w:b/>
                  </w:rPr>
                  <w:t>4</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SCREENING OF APPLICATIONS</w:t>
                </w:r>
                <w:r w:rsidR="00244CA6" w:rsidRPr="00664917">
                  <w:rPr>
                    <w:rFonts w:ascii="Verdana" w:hAnsi="Verdana"/>
                  </w:rPr>
                  <w:tab/>
                </w:r>
              </w:hyperlink>
              <w:r w:rsidR="00C33D11">
                <w:rPr>
                  <w:rFonts w:ascii="Verdana" w:hAnsi="Verdana"/>
                </w:rPr>
                <w:t>28</w:t>
              </w:r>
            </w:p>
            <w:p w14:paraId="00B3C19C" w14:textId="59280F4E" w:rsidR="003F185A" w:rsidRPr="00664917" w:rsidRDefault="003F185A" w:rsidP="003F185A">
              <w:pPr>
                <w:pStyle w:val="TOC2"/>
                <w:tabs>
                  <w:tab w:val="right" w:leader="dot" w:pos="10175"/>
                </w:tabs>
                <w:rPr>
                  <w:rFonts w:ascii="Verdana" w:eastAsia="Verdana" w:hAnsi="Verdana" w:cs="Verdana"/>
                  <w:bCs/>
                </w:rPr>
              </w:pPr>
              <w:r w:rsidRPr="00664917">
                <w:rPr>
                  <w:rFonts w:ascii="Verdana" w:eastAsia="Verdana" w:hAnsi="Verdana" w:cs="Verdana"/>
                  <w:b/>
                </w:rPr>
                <w:t>14.1. Initial Screening of Applications</w:t>
              </w:r>
              <w:r w:rsidRPr="00664917">
                <w:rPr>
                  <w:rFonts w:ascii="Verdana" w:eastAsia="Verdana" w:hAnsi="Verdana" w:cs="Verdana"/>
                  <w:b/>
                </w:rPr>
                <w:tab/>
              </w:r>
              <w:r w:rsidR="00C33D11" w:rsidRPr="00C33D11">
                <w:rPr>
                  <w:rFonts w:ascii="Verdana" w:eastAsia="Verdana" w:hAnsi="Verdana" w:cs="Verdana"/>
                  <w:bCs/>
                </w:rPr>
                <w:t>28</w:t>
              </w:r>
            </w:p>
            <w:p w14:paraId="43DEEC1B" w14:textId="792D74ED" w:rsidR="003F185A" w:rsidRPr="00C33D11" w:rsidRDefault="003F185A" w:rsidP="00D71956">
              <w:pPr>
                <w:pStyle w:val="TOC2"/>
                <w:tabs>
                  <w:tab w:val="right" w:leader="dot" w:pos="10175"/>
                </w:tabs>
                <w:rPr>
                  <w:rFonts w:ascii="Verdana" w:eastAsia="Verdana" w:hAnsi="Verdana" w:cs="Verdana"/>
                  <w:bCs/>
                </w:rPr>
              </w:pPr>
              <w:r w:rsidRPr="00664917">
                <w:rPr>
                  <w:rFonts w:ascii="Verdana" w:eastAsia="Verdana" w:hAnsi="Verdana" w:cs="Verdana"/>
                  <w:b/>
                </w:rPr>
                <w:t>14.2. Verification of Past Vendor Performance</w:t>
              </w:r>
              <w:r w:rsidRPr="00664917">
                <w:rPr>
                  <w:rFonts w:ascii="Verdana" w:eastAsia="Verdana" w:hAnsi="Verdana" w:cs="Verdana"/>
                  <w:b/>
                </w:rPr>
                <w:tab/>
              </w:r>
              <w:r w:rsidR="00C33D11">
                <w:rPr>
                  <w:rFonts w:ascii="Verdana" w:eastAsia="Verdana" w:hAnsi="Verdana" w:cs="Verdana"/>
                  <w:bCs/>
                </w:rPr>
                <w:t>29</w:t>
              </w:r>
            </w:p>
            <w:p w14:paraId="67A208C7" w14:textId="40128397" w:rsidR="00244CA6" w:rsidRPr="00664917" w:rsidRDefault="00CD3CFE" w:rsidP="00244CA6">
              <w:pPr>
                <w:pStyle w:val="TOC1"/>
                <w:tabs>
                  <w:tab w:val="right" w:leader="dot" w:pos="10175"/>
                </w:tabs>
                <w:rPr>
                  <w:rFonts w:ascii="Verdana" w:hAnsi="Verdana"/>
                </w:rPr>
              </w:pPr>
              <w:hyperlink w:anchor="_Toc72460">
                <w:r w:rsidR="00244CA6" w:rsidRPr="00664917">
                  <w:rPr>
                    <w:rFonts w:ascii="Verdana" w:eastAsia="Verdana" w:hAnsi="Verdana" w:cs="Verdana"/>
                    <w:b/>
                  </w:rPr>
                  <w:t>SECTION 1</w:t>
                </w:r>
                <w:r w:rsidR="00356A59" w:rsidRPr="00664917">
                  <w:rPr>
                    <w:rFonts w:ascii="Verdana" w:eastAsia="Verdana" w:hAnsi="Verdana" w:cs="Verdana"/>
                    <w:b/>
                  </w:rPr>
                  <w:t>5</w:t>
                </w:r>
                <w:r w:rsidR="00244CA6" w:rsidRPr="00664917">
                  <w:rPr>
                    <w:rFonts w:ascii="Verdana" w:eastAsia="Verdana" w:hAnsi="Verdana" w:cs="Verdana"/>
                    <w:b/>
                  </w:rPr>
                  <w:t>.</w:t>
                </w:r>
                <w:r w:rsidR="00244CA6" w:rsidRPr="00664917">
                  <w:rPr>
                    <w:rFonts w:ascii="Verdana" w:eastAsia="Calibri" w:hAnsi="Verdana" w:cs="Calibri"/>
                    <w:sz w:val="22"/>
                  </w:rPr>
                  <w:t xml:space="preserve"> </w:t>
                </w:r>
                <w:r w:rsidR="00244CA6" w:rsidRPr="00664917">
                  <w:rPr>
                    <w:rFonts w:ascii="Verdana" w:eastAsia="Verdana" w:hAnsi="Verdana" w:cs="Verdana"/>
                    <w:b/>
                  </w:rPr>
                  <w:t>AWARD PROCESS</w:t>
                </w:r>
                <w:r w:rsidR="00244CA6" w:rsidRPr="00664917">
                  <w:rPr>
                    <w:rFonts w:ascii="Verdana" w:hAnsi="Verdana"/>
                  </w:rPr>
                  <w:tab/>
                </w:r>
                <w:r w:rsidR="00074D4E" w:rsidRPr="00664917">
                  <w:rPr>
                    <w:rFonts w:ascii="Verdana" w:hAnsi="Verdana"/>
                  </w:rPr>
                  <w:t>3</w:t>
                </w:r>
              </w:hyperlink>
              <w:r w:rsidR="000C5741">
                <w:rPr>
                  <w:rFonts w:ascii="Verdana" w:hAnsi="Verdana"/>
                </w:rPr>
                <w:t>0</w:t>
              </w:r>
            </w:p>
            <w:p w14:paraId="4E379C4C" w14:textId="6FEB3C68" w:rsidR="00244CA6" w:rsidRPr="00664917" w:rsidRDefault="00CD3CFE" w:rsidP="00244CA6">
              <w:pPr>
                <w:pStyle w:val="TOC2"/>
                <w:tabs>
                  <w:tab w:val="right" w:leader="dot" w:pos="10175"/>
                </w:tabs>
                <w:rPr>
                  <w:rFonts w:ascii="Verdana" w:hAnsi="Verdana"/>
                </w:rPr>
              </w:pPr>
              <w:hyperlink w:anchor="_Toc72461">
                <w:r w:rsidR="00244CA6" w:rsidRPr="00664917">
                  <w:rPr>
                    <w:rFonts w:ascii="Verdana" w:eastAsia="Verdana" w:hAnsi="Verdana" w:cs="Verdana"/>
                    <w:b/>
                  </w:rPr>
                  <w:t>1</w:t>
                </w:r>
                <w:r w:rsidR="00356A59" w:rsidRPr="00664917">
                  <w:rPr>
                    <w:rFonts w:ascii="Verdana" w:eastAsia="Verdana" w:hAnsi="Verdana" w:cs="Verdana"/>
                    <w:b/>
                  </w:rPr>
                  <w:t>5</w:t>
                </w:r>
                <w:r w:rsidR="00244CA6" w:rsidRPr="00664917">
                  <w:rPr>
                    <w:rFonts w:ascii="Verdana" w:eastAsia="Verdana" w:hAnsi="Verdana" w:cs="Verdana"/>
                    <w:b/>
                  </w:rPr>
                  <w:t>.1.</w:t>
                </w:r>
                <w:r w:rsidR="00244CA6" w:rsidRPr="00664917">
                  <w:rPr>
                    <w:rFonts w:ascii="Verdana" w:eastAsia="Calibri" w:hAnsi="Verdana" w:cs="Calibri"/>
                    <w:sz w:val="22"/>
                  </w:rPr>
                  <w:t xml:space="preserve">  </w:t>
                </w:r>
                <w:r w:rsidR="00244CA6" w:rsidRPr="00664917">
                  <w:rPr>
                    <w:rFonts w:ascii="Verdana" w:eastAsia="Verdana" w:hAnsi="Verdana" w:cs="Verdana"/>
                    <w:b/>
                  </w:rPr>
                  <w:t>C</w:t>
                </w:r>
                <w:r w:rsidR="00244CA6" w:rsidRPr="00664917">
                  <w:rPr>
                    <w:rFonts w:ascii="Verdana" w:eastAsia="Verdana" w:hAnsi="Verdana" w:cs="Verdana"/>
                    <w:b/>
                    <w:sz w:val="16"/>
                  </w:rPr>
                  <w:t xml:space="preserve">ONTRACT </w:t>
                </w:r>
                <w:r w:rsidR="00244CA6" w:rsidRPr="00664917">
                  <w:rPr>
                    <w:rFonts w:ascii="Verdana" w:eastAsia="Verdana" w:hAnsi="Verdana" w:cs="Verdana"/>
                    <w:b/>
                  </w:rPr>
                  <w:t>A</w:t>
                </w:r>
                <w:r w:rsidR="00244CA6" w:rsidRPr="00664917">
                  <w:rPr>
                    <w:rFonts w:ascii="Verdana" w:eastAsia="Verdana" w:hAnsi="Verdana" w:cs="Verdana"/>
                    <w:b/>
                    <w:sz w:val="16"/>
                  </w:rPr>
                  <w:t xml:space="preserve">WARD AND </w:t>
                </w:r>
                <w:r w:rsidR="00244CA6" w:rsidRPr="00664917">
                  <w:rPr>
                    <w:rFonts w:ascii="Verdana" w:eastAsia="Verdana" w:hAnsi="Verdana" w:cs="Verdana"/>
                    <w:b/>
                  </w:rPr>
                  <w:t>E</w:t>
                </w:r>
                <w:r w:rsidR="00244CA6" w:rsidRPr="00664917">
                  <w:rPr>
                    <w:rFonts w:ascii="Verdana" w:eastAsia="Verdana" w:hAnsi="Verdana" w:cs="Verdana"/>
                    <w:b/>
                    <w:sz w:val="25"/>
                    <w:vertAlign w:val="subscript"/>
                  </w:rPr>
                  <w:t>XECUTION</w:t>
                </w:r>
                <w:r w:rsidR="00244CA6" w:rsidRPr="00664917">
                  <w:rPr>
                    <w:rFonts w:ascii="Verdana" w:hAnsi="Verdana"/>
                  </w:rPr>
                  <w:tab/>
                </w:r>
                <w:r w:rsidR="00074D4E" w:rsidRPr="00664917">
                  <w:rPr>
                    <w:rFonts w:ascii="Verdana" w:hAnsi="Verdana"/>
                  </w:rPr>
                  <w:t>3</w:t>
                </w:r>
              </w:hyperlink>
              <w:r w:rsidR="000C5741">
                <w:rPr>
                  <w:rFonts w:ascii="Verdana" w:hAnsi="Verdana"/>
                </w:rPr>
                <w:t>0</w:t>
              </w:r>
            </w:p>
            <w:p w14:paraId="4673FFED" w14:textId="7CE84962" w:rsidR="00244CA6" w:rsidRPr="00664917" w:rsidRDefault="00CD3CFE" w:rsidP="00244CA6">
              <w:pPr>
                <w:pStyle w:val="TOC2"/>
                <w:tabs>
                  <w:tab w:val="right" w:leader="dot" w:pos="10175"/>
                </w:tabs>
                <w:rPr>
                  <w:rFonts w:ascii="Verdana" w:hAnsi="Verdana"/>
                </w:rPr>
              </w:pPr>
              <w:hyperlink w:anchor="_Toc72462">
                <w:r w:rsidR="00244CA6" w:rsidRPr="00664917">
                  <w:rPr>
                    <w:rFonts w:ascii="Verdana" w:eastAsia="Verdana" w:hAnsi="Verdana" w:cs="Verdana"/>
                    <w:b/>
                  </w:rPr>
                  <w:t>1</w:t>
                </w:r>
                <w:r w:rsidR="00356A59" w:rsidRPr="00664917">
                  <w:rPr>
                    <w:rFonts w:ascii="Verdana" w:eastAsia="Verdana" w:hAnsi="Verdana" w:cs="Verdana"/>
                    <w:b/>
                  </w:rPr>
                  <w:t>5</w:t>
                </w:r>
                <w:r w:rsidR="00244CA6" w:rsidRPr="00664917">
                  <w:rPr>
                    <w:rFonts w:ascii="Verdana" w:eastAsia="Verdana" w:hAnsi="Verdana" w:cs="Verdana"/>
                    <w:b/>
                  </w:rPr>
                  <w:t>.2.</w:t>
                </w:r>
                <w:r w:rsidR="00244CA6" w:rsidRPr="00664917">
                  <w:rPr>
                    <w:rFonts w:ascii="Verdana" w:eastAsia="Calibri" w:hAnsi="Verdana" w:cs="Calibri"/>
                    <w:sz w:val="22"/>
                  </w:rPr>
                  <w:t xml:space="preserve">  </w:t>
                </w:r>
                <w:r w:rsidR="00244CA6" w:rsidRPr="00664917">
                  <w:rPr>
                    <w:rFonts w:ascii="Verdana" w:eastAsia="Verdana" w:hAnsi="Verdana" w:cs="Verdana"/>
                    <w:b/>
                  </w:rPr>
                  <w:t>C</w:t>
                </w:r>
                <w:r w:rsidR="00244CA6" w:rsidRPr="00664917">
                  <w:rPr>
                    <w:rFonts w:ascii="Verdana" w:eastAsia="Verdana" w:hAnsi="Verdana" w:cs="Verdana"/>
                    <w:b/>
                    <w:sz w:val="16"/>
                  </w:rPr>
                  <w:t xml:space="preserve">OMPLIANCE FOR </w:t>
                </w:r>
                <w:r w:rsidR="00244CA6" w:rsidRPr="00664917">
                  <w:rPr>
                    <w:rFonts w:ascii="Verdana" w:eastAsia="Verdana" w:hAnsi="Verdana" w:cs="Verdana"/>
                    <w:b/>
                  </w:rPr>
                  <w:t>P</w:t>
                </w:r>
                <w:r w:rsidR="00244CA6" w:rsidRPr="00664917">
                  <w:rPr>
                    <w:rFonts w:ascii="Verdana" w:eastAsia="Verdana" w:hAnsi="Verdana" w:cs="Verdana"/>
                    <w:b/>
                    <w:sz w:val="16"/>
                  </w:rPr>
                  <w:t xml:space="preserve">ARTICIPATION IN </w:t>
                </w:r>
                <w:r w:rsidR="00244CA6" w:rsidRPr="00664917">
                  <w:rPr>
                    <w:rFonts w:ascii="Verdana" w:eastAsia="Verdana" w:hAnsi="Verdana" w:cs="Verdana"/>
                    <w:b/>
                  </w:rPr>
                  <w:t>S</w:t>
                </w:r>
                <w:r w:rsidR="00244CA6" w:rsidRPr="00664917">
                  <w:rPr>
                    <w:rFonts w:ascii="Verdana" w:eastAsia="Verdana" w:hAnsi="Verdana" w:cs="Verdana"/>
                    <w:b/>
                    <w:sz w:val="16"/>
                  </w:rPr>
                  <w:t xml:space="preserve">TATE </w:t>
                </w:r>
                <w:r w:rsidR="00244CA6" w:rsidRPr="00664917">
                  <w:rPr>
                    <w:rFonts w:ascii="Verdana" w:eastAsia="Verdana" w:hAnsi="Verdana" w:cs="Verdana"/>
                    <w:b/>
                  </w:rPr>
                  <w:t>C</w:t>
                </w:r>
                <w:r w:rsidR="00244CA6" w:rsidRPr="00664917">
                  <w:rPr>
                    <w:rFonts w:ascii="Verdana" w:eastAsia="Verdana" w:hAnsi="Verdana" w:cs="Verdana"/>
                    <w:b/>
                    <w:sz w:val="25"/>
                    <w:vertAlign w:val="subscript"/>
                  </w:rPr>
                  <w:t>ONTRACTS</w:t>
                </w:r>
                <w:r w:rsidR="00244CA6" w:rsidRPr="00664917">
                  <w:rPr>
                    <w:rFonts w:ascii="Verdana" w:hAnsi="Verdana"/>
                  </w:rPr>
                  <w:tab/>
                </w:r>
                <w:r w:rsidR="00074D4E" w:rsidRPr="00664917">
                  <w:rPr>
                    <w:rFonts w:ascii="Verdana" w:hAnsi="Verdana"/>
                  </w:rPr>
                  <w:t>3</w:t>
                </w:r>
              </w:hyperlink>
              <w:r w:rsidR="000C5741">
                <w:rPr>
                  <w:rFonts w:ascii="Verdana" w:hAnsi="Verdana"/>
                </w:rPr>
                <w:t>0</w:t>
              </w:r>
            </w:p>
            <w:p w14:paraId="6B2E0BA6" w14:textId="1715F909" w:rsidR="00244CA6" w:rsidRPr="00664917" w:rsidRDefault="00CD3CFE" w:rsidP="00244CA6">
              <w:pPr>
                <w:pStyle w:val="TOC3"/>
                <w:tabs>
                  <w:tab w:val="right" w:leader="dot" w:pos="10175"/>
                </w:tabs>
                <w:rPr>
                  <w:rFonts w:ascii="Verdana" w:hAnsi="Verdana"/>
                </w:rPr>
              </w:pPr>
              <w:hyperlink w:anchor="_Toc72463">
                <w:r w:rsidR="00244CA6" w:rsidRPr="00664917">
                  <w:rPr>
                    <w:rFonts w:ascii="Verdana" w:eastAsia="Verdana" w:hAnsi="Verdana" w:cs="Verdana"/>
                    <w:b/>
                  </w:rPr>
                  <w:t>1</w:t>
                </w:r>
                <w:r w:rsidR="00356A59" w:rsidRPr="00664917">
                  <w:rPr>
                    <w:rFonts w:ascii="Verdana" w:eastAsia="Verdana" w:hAnsi="Verdana" w:cs="Verdana"/>
                    <w:b/>
                  </w:rPr>
                  <w:t>5</w:t>
                </w:r>
                <w:r w:rsidR="00244CA6" w:rsidRPr="00664917">
                  <w:rPr>
                    <w:rFonts w:ascii="Verdana" w:eastAsia="Verdana" w:hAnsi="Verdana" w:cs="Verdana"/>
                    <w:b/>
                  </w:rPr>
                  <w:t>.2.1.</w:t>
                </w:r>
                <w:r w:rsidR="00244CA6" w:rsidRPr="00664917">
                  <w:rPr>
                    <w:rFonts w:ascii="Verdana" w:eastAsia="Calibri" w:hAnsi="Verdana" w:cs="Calibri"/>
                    <w:sz w:val="22"/>
                  </w:rPr>
                  <w:t xml:space="preserve"> </w:t>
                </w:r>
                <w:r w:rsidR="00244CA6" w:rsidRPr="00664917">
                  <w:rPr>
                    <w:rFonts w:ascii="Verdana" w:eastAsia="Verdana" w:hAnsi="Verdana" w:cs="Verdana"/>
                    <w:b/>
                  </w:rPr>
                  <w:t>R</w:t>
                </w:r>
                <w:r w:rsidR="00244CA6" w:rsidRPr="00664917">
                  <w:rPr>
                    <w:rFonts w:ascii="Verdana" w:eastAsia="Verdana" w:hAnsi="Verdana" w:cs="Verdana"/>
                    <w:b/>
                    <w:sz w:val="16"/>
                  </w:rPr>
                  <w:t xml:space="preserve">EQUIRED </w:t>
                </w:r>
                <w:r w:rsidR="00244CA6" w:rsidRPr="00664917">
                  <w:rPr>
                    <w:rFonts w:ascii="Verdana" w:eastAsia="Verdana" w:hAnsi="Verdana" w:cs="Verdana"/>
                    <w:b/>
                  </w:rPr>
                  <w:t>P</w:t>
                </w:r>
                <w:r w:rsidR="00244CA6" w:rsidRPr="00664917">
                  <w:rPr>
                    <w:rFonts w:ascii="Verdana" w:eastAsia="Verdana" w:hAnsi="Verdana" w:cs="Verdana"/>
                    <w:b/>
                    <w:sz w:val="16"/>
                  </w:rPr>
                  <w:t>RE</w:t>
                </w:r>
                <w:r w:rsidR="00244CA6" w:rsidRPr="00664917">
                  <w:rPr>
                    <w:rFonts w:ascii="Verdana" w:eastAsia="Verdana" w:hAnsi="Verdana" w:cs="Verdana"/>
                    <w:b/>
                  </w:rPr>
                  <w:t>-A</w:t>
                </w:r>
                <w:r w:rsidR="00244CA6" w:rsidRPr="00664917">
                  <w:rPr>
                    <w:rFonts w:ascii="Verdana" w:eastAsia="Verdana" w:hAnsi="Verdana" w:cs="Verdana"/>
                    <w:b/>
                    <w:sz w:val="16"/>
                  </w:rPr>
                  <w:t xml:space="preserve">WARD </w:t>
                </w:r>
                <w:r w:rsidR="00244CA6" w:rsidRPr="00664917">
                  <w:rPr>
                    <w:rFonts w:ascii="Verdana" w:eastAsia="Verdana" w:hAnsi="Verdana" w:cs="Verdana"/>
                    <w:b/>
                  </w:rPr>
                  <w:t>V</w:t>
                </w:r>
                <w:r w:rsidR="00244CA6" w:rsidRPr="00664917">
                  <w:rPr>
                    <w:rFonts w:ascii="Verdana" w:eastAsia="Verdana" w:hAnsi="Verdana" w:cs="Verdana"/>
                    <w:b/>
                    <w:sz w:val="25"/>
                    <w:vertAlign w:val="subscript"/>
                  </w:rPr>
                  <w:t>ERIFICATIONS</w:t>
                </w:r>
                <w:r w:rsidR="00244CA6" w:rsidRPr="00664917">
                  <w:rPr>
                    <w:rFonts w:ascii="Verdana" w:hAnsi="Verdana"/>
                  </w:rPr>
                  <w:tab/>
                </w:r>
                <w:r w:rsidR="00074D4E" w:rsidRPr="00664917">
                  <w:rPr>
                    <w:rFonts w:ascii="Verdana" w:hAnsi="Verdana"/>
                  </w:rPr>
                  <w:t>3</w:t>
                </w:r>
              </w:hyperlink>
              <w:r w:rsidR="000C5741">
                <w:rPr>
                  <w:rFonts w:ascii="Verdana" w:hAnsi="Verdana"/>
                </w:rPr>
                <w:t>0</w:t>
              </w:r>
            </w:p>
            <w:p w14:paraId="6081D65D" w14:textId="7565B2E6" w:rsidR="00244CA6" w:rsidRPr="00664917" w:rsidRDefault="00CD3CFE" w:rsidP="00244CA6">
              <w:pPr>
                <w:pStyle w:val="TOC3"/>
                <w:tabs>
                  <w:tab w:val="right" w:leader="dot" w:pos="10175"/>
                </w:tabs>
                <w:rPr>
                  <w:rFonts w:ascii="Verdana" w:hAnsi="Verdana"/>
                </w:rPr>
              </w:pPr>
              <w:hyperlink w:anchor="_Toc72464">
                <w:r w:rsidR="00244CA6" w:rsidRPr="00664917">
                  <w:rPr>
                    <w:rFonts w:ascii="Verdana" w:eastAsia="Verdana" w:hAnsi="Verdana" w:cs="Verdana"/>
                    <w:b/>
                  </w:rPr>
                  <w:t>1</w:t>
                </w:r>
                <w:r w:rsidR="00356A59" w:rsidRPr="00664917">
                  <w:rPr>
                    <w:rFonts w:ascii="Verdana" w:eastAsia="Verdana" w:hAnsi="Verdana" w:cs="Verdana"/>
                    <w:b/>
                  </w:rPr>
                  <w:t>5</w:t>
                </w:r>
                <w:r w:rsidR="00244CA6" w:rsidRPr="00664917">
                  <w:rPr>
                    <w:rFonts w:ascii="Verdana" w:eastAsia="Verdana" w:hAnsi="Verdana" w:cs="Verdana"/>
                    <w:b/>
                  </w:rPr>
                  <w:t>.2.2.</w:t>
                </w:r>
                <w:r w:rsidR="00244CA6" w:rsidRPr="00664917">
                  <w:rPr>
                    <w:rFonts w:ascii="Verdana" w:eastAsia="Calibri" w:hAnsi="Verdana" w:cs="Calibri"/>
                    <w:sz w:val="22"/>
                  </w:rPr>
                  <w:t xml:space="preserve"> </w:t>
                </w:r>
                <w:r w:rsidR="00244CA6" w:rsidRPr="00664917">
                  <w:rPr>
                    <w:rFonts w:ascii="Verdana" w:eastAsia="Verdana" w:hAnsi="Verdana" w:cs="Verdana"/>
                    <w:b/>
                  </w:rPr>
                  <w:t>A</w:t>
                </w:r>
                <w:r w:rsidR="00244CA6" w:rsidRPr="00664917">
                  <w:rPr>
                    <w:rFonts w:ascii="Verdana" w:eastAsia="Verdana" w:hAnsi="Verdana" w:cs="Verdana"/>
                    <w:b/>
                    <w:sz w:val="16"/>
                  </w:rPr>
                  <w:t xml:space="preserve">DDITIONAL </w:t>
                </w:r>
                <w:r w:rsidR="00244CA6" w:rsidRPr="00664917">
                  <w:rPr>
                    <w:rFonts w:ascii="Verdana" w:eastAsia="Verdana" w:hAnsi="Verdana" w:cs="Verdana"/>
                    <w:b/>
                  </w:rPr>
                  <w:t>R</w:t>
                </w:r>
                <w:r w:rsidR="00244CA6" w:rsidRPr="00664917">
                  <w:rPr>
                    <w:rFonts w:ascii="Verdana" w:eastAsia="Verdana" w:hAnsi="Verdana" w:cs="Verdana"/>
                    <w:b/>
                    <w:sz w:val="16"/>
                  </w:rPr>
                  <w:t xml:space="preserve">EQUIRED </w:t>
                </w:r>
                <w:r w:rsidR="00244CA6" w:rsidRPr="00664917">
                  <w:rPr>
                    <w:rFonts w:ascii="Verdana" w:eastAsia="Verdana" w:hAnsi="Verdana" w:cs="Verdana"/>
                    <w:b/>
                  </w:rPr>
                  <w:t>P</w:t>
                </w:r>
                <w:r w:rsidR="00244CA6" w:rsidRPr="00664917">
                  <w:rPr>
                    <w:rFonts w:ascii="Verdana" w:eastAsia="Verdana" w:hAnsi="Verdana" w:cs="Verdana"/>
                    <w:b/>
                    <w:sz w:val="16"/>
                  </w:rPr>
                  <w:t>RE</w:t>
                </w:r>
                <w:r w:rsidR="00244CA6" w:rsidRPr="00664917">
                  <w:rPr>
                    <w:rFonts w:ascii="Verdana" w:eastAsia="Verdana" w:hAnsi="Verdana" w:cs="Verdana"/>
                    <w:b/>
                  </w:rPr>
                  <w:t>-A</w:t>
                </w:r>
                <w:r w:rsidR="00244CA6" w:rsidRPr="00664917">
                  <w:rPr>
                    <w:rFonts w:ascii="Verdana" w:eastAsia="Verdana" w:hAnsi="Verdana" w:cs="Verdana"/>
                    <w:b/>
                    <w:sz w:val="16"/>
                  </w:rPr>
                  <w:t xml:space="preserve">WARD </w:t>
                </w:r>
                <w:r w:rsidR="00244CA6" w:rsidRPr="00664917">
                  <w:rPr>
                    <w:rFonts w:ascii="Verdana" w:eastAsia="Verdana" w:hAnsi="Verdana" w:cs="Verdana"/>
                    <w:b/>
                  </w:rPr>
                  <w:t>V</w:t>
                </w:r>
                <w:r w:rsidR="00244CA6" w:rsidRPr="00664917">
                  <w:rPr>
                    <w:rFonts w:ascii="Verdana" w:eastAsia="Verdana" w:hAnsi="Verdana" w:cs="Verdana"/>
                    <w:b/>
                    <w:sz w:val="25"/>
                    <w:vertAlign w:val="subscript"/>
                  </w:rPr>
                  <w:t>ERIFICATIONS</w:t>
                </w:r>
                <w:r w:rsidR="00244CA6" w:rsidRPr="00664917">
                  <w:rPr>
                    <w:rFonts w:ascii="Verdana" w:hAnsi="Verdana"/>
                  </w:rPr>
                  <w:tab/>
                </w:r>
              </w:hyperlink>
              <w:r w:rsidR="000C5741">
                <w:rPr>
                  <w:rFonts w:ascii="Verdana" w:hAnsi="Verdana"/>
                </w:rPr>
                <w:t>32</w:t>
              </w:r>
            </w:p>
            <w:p w14:paraId="70099FC0" w14:textId="47F0D7CB" w:rsidR="00244CA6" w:rsidRPr="00664917" w:rsidRDefault="00CD3CFE" w:rsidP="00244CA6">
              <w:pPr>
                <w:pStyle w:val="TOC2"/>
                <w:tabs>
                  <w:tab w:val="right" w:leader="dot" w:pos="10175"/>
                </w:tabs>
                <w:rPr>
                  <w:rFonts w:ascii="Verdana" w:hAnsi="Verdana"/>
                </w:rPr>
              </w:pPr>
              <w:hyperlink w:anchor="_Toc72465">
                <w:r w:rsidR="00244CA6" w:rsidRPr="00664917">
                  <w:rPr>
                    <w:rFonts w:ascii="Verdana" w:eastAsia="Verdana" w:hAnsi="Verdana" w:cs="Verdana"/>
                    <w:b/>
                  </w:rPr>
                  <w:t>1</w:t>
                </w:r>
                <w:r w:rsidR="00356A59" w:rsidRPr="00664917">
                  <w:rPr>
                    <w:rFonts w:ascii="Verdana" w:eastAsia="Verdana" w:hAnsi="Verdana" w:cs="Verdana"/>
                    <w:b/>
                  </w:rPr>
                  <w:t>5</w:t>
                </w:r>
                <w:r w:rsidR="00244CA6" w:rsidRPr="00664917">
                  <w:rPr>
                    <w:rFonts w:ascii="Verdana" w:eastAsia="Verdana" w:hAnsi="Verdana" w:cs="Verdana"/>
                    <w:b/>
                  </w:rPr>
                  <w:t>.3.</w:t>
                </w:r>
                <w:r w:rsidR="00244CA6" w:rsidRPr="00664917">
                  <w:rPr>
                    <w:rFonts w:ascii="Verdana" w:eastAsia="Calibri" w:hAnsi="Verdana" w:cs="Calibri"/>
                    <w:sz w:val="22"/>
                  </w:rPr>
                  <w:t xml:space="preserve"> </w:t>
                </w:r>
                <w:r w:rsidR="00244CA6" w:rsidRPr="00664917">
                  <w:rPr>
                    <w:rFonts w:ascii="Verdana" w:eastAsia="Verdana" w:hAnsi="Verdana" w:cs="Verdana"/>
                    <w:b/>
                  </w:rPr>
                  <w:t>A</w:t>
                </w:r>
                <w:r w:rsidR="00244CA6" w:rsidRPr="00664917">
                  <w:rPr>
                    <w:rFonts w:ascii="Verdana" w:eastAsia="Verdana" w:hAnsi="Verdana" w:cs="Verdana"/>
                    <w:b/>
                    <w:sz w:val="16"/>
                  </w:rPr>
                  <w:t xml:space="preserve">WARD </w:t>
                </w:r>
                <w:r w:rsidR="00244CA6" w:rsidRPr="00664917">
                  <w:rPr>
                    <w:rFonts w:ascii="Verdana" w:eastAsia="Verdana" w:hAnsi="Verdana" w:cs="Verdana"/>
                    <w:b/>
                  </w:rPr>
                  <w:t>T</w:t>
                </w:r>
                <w:r w:rsidR="00244CA6" w:rsidRPr="00664917">
                  <w:rPr>
                    <w:rFonts w:ascii="Verdana" w:eastAsia="Verdana" w:hAnsi="Verdana" w:cs="Verdana"/>
                    <w:b/>
                    <w:sz w:val="16"/>
                  </w:rPr>
                  <w:t xml:space="preserve">O </w:t>
                </w:r>
                <w:r w:rsidR="00244CA6" w:rsidRPr="00664917">
                  <w:rPr>
                    <w:rFonts w:ascii="Verdana" w:eastAsia="Verdana" w:hAnsi="Verdana" w:cs="Verdana"/>
                    <w:b/>
                  </w:rPr>
                  <w:t>G</w:t>
                </w:r>
                <w:r w:rsidR="00244CA6" w:rsidRPr="00664917">
                  <w:rPr>
                    <w:rFonts w:ascii="Verdana" w:eastAsia="Verdana" w:hAnsi="Verdana" w:cs="Verdana"/>
                    <w:b/>
                    <w:sz w:val="16"/>
                  </w:rPr>
                  <w:t xml:space="preserve">OVERNMENTAL </w:t>
                </w:r>
                <w:r w:rsidR="00244CA6" w:rsidRPr="00664917">
                  <w:rPr>
                    <w:rFonts w:ascii="Verdana" w:eastAsia="Verdana" w:hAnsi="Verdana" w:cs="Verdana"/>
                    <w:b/>
                  </w:rPr>
                  <w:t>E</w:t>
                </w:r>
                <w:r w:rsidR="00244CA6" w:rsidRPr="00664917">
                  <w:rPr>
                    <w:rFonts w:ascii="Verdana" w:eastAsia="Verdana" w:hAnsi="Verdana" w:cs="Verdana"/>
                    <w:b/>
                    <w:sz w:val="25"/>
                    <w:vertAlign w:val="subscript"/>
                  </w:rPr>
                  <w:t>NTITIES</w:t>
                </w:r>
                <w:r w:rsidR="00244CA6" w:rsidRPr="00664917">
                  <w:rPr>
                    <w:rFonts w:ascii="Verdana" w:hAnsi="Verdana"/>
                  </w:rPr>
                  <w:tab/>
                </w:r>
              </w:hyperlink>
              <w:r w:rsidR="000C5741">
                <w:rPr>
                  <w:rFonts w:ascii="Verdana" w:hAnsi="Verdana"/>
                </w:rPr>
                <w:t>33</w:t>
              </w:r>
            </w:p>
            <w:p w14:paraId="5B625A4A" w14:textId="00E07BB5" w:rsidR="00244CA6" w:rsidRPr="00664917" w:rsidRDefault="00244CA6" w:rsidP="00244CA6">
              <w:r w:rsidRPr="00664917">
                <w:rPr>
                  <w:rFonts w:ascii="Verdana" w:hAnsi="Verdana"/>
                </w:rPr>
                <w:fldChar w:fldCharType="end"/>
              </w:r>
            </w:p>
          </w:sdtContent>
        </w:sdt>
        <w:p w14:paraId="4A2D1553" w14:textId="4A993D84" w:rsidR="00F125EC" w:rsidRPr="00664917" w:rsidRDefault="00CD3CFE" w:rsidP="00244CA6">
          <w:pPr>
            <w:spacing w:after="24"/>
          </w:pPr>
        </w:p>
      </w:sdtContent>
    </w:sdt>
    <w:p w14:paraId="3E97E85F" w14:textId="77777777" w:rsidR="00F125EC" w:rsidRPr="00664917" w:rsidRDefault="00F125EC">
      <w:pPr>
        <w:sectPr w:rsidR="00F125EC" w:rsidRPr="00664917" w:rsidSect="00D71956">
          <w:headerReference w:type="default" r:id="rId12"/>
          <w:footerReference w:type="even" r:id="rId13"/>
          <w:footerReference w:type="default" r:id="rId14"/>
          <w:pgSz w:w="12240" w:h="15840"/>
          <w:pgMar w:top="459" w:right="984" w:bottom="0" w:left="1081" w:header="720" w:footer="720" w:gutter="0"/>
          <w:pgNumType w:start="0"/>
          <w:cols w:space="720"/>
          <w:docGrid w:linePitch="299"/>
        </w:sectPr>
      </w:pPr>
    </w:p>
    <w:p w14:paraId="18D192C7" w14:textId="05886463" w:rsidR="00F125EC" w:rsidRPr="00664917" w:rsidRDefault="00F125EC" w:rsidP="00E2178E">
      <w:pPr>
        <w:spacing w:after="16"/>
      </w:pPr>
    </w:p>
    <w:p w14:paraId="3AF88B6C" w14:textId="77777777" w:rsidR="00F125EC" w:rsidRPr="00664917" w:rsidRDefault="0074377A">
      <w:pPr>
        <w:spacing w:after="29"/>
      </w:pPr>
      <w:r w:rsidRPr="00664917">
        <w:rPr>
          <w:rFonts w:ascii="Verdana" w:eastAsia="Verdana" w:hAnsi="Verdana" w:cs="Verdana"/>
        </w:rPr>
        <w:t xml:space="preserve"> </w:t>
      </w:r>
    </w:p>
    <w:p w14:paraId="6C0991BD" w14:textId="6F18ECAB" w:rsidR="00F125EC" w:rsidRPr="00664917" w:rsidRDefault="0074377A">
      <w:pPr>
        <w:pStyle w:val="Heading1"/>
        <w:spacing w:after="0"/>
        <w:ind w:left="10"/>
      </w:pPr>
      <w:bookmarkStart w:id="0" w:name="_Toc72411"/>
      <w:r w:rsidRPr="00664917">
        <w:t>SECTION 1.</w:t>
      </w:r>
      <w:r w:rsidRPr="00664917">
        <w:rPr>
          <w:rFonts w:ascii="Arial" w:eastAsia="Arial" w:hAnsi="Arial" w:cs="Arial"/>
        </w:rPr>
        <w:t xml:space="preserve"> </w:t>
      </w:r>
      <w:r w:rsidRPr="00664917">
        <w:t xml:space="preserve">SCHEDULE OF EVENTS </w:t>
      </w:r>
      <w:bookmarkEnd w:id="0"/>
    </w:p>
    <w:p w14:paraId="4628E1E4" w14:textId="77777777" w:rsidR="00F125EC" w:rsidRPr="00664917" w:rsidRDefault="0074377A">
      <w:pPr>
        <w:spacing w:after="0"/>
        <w:ind w:left="630"/>
      </w:pPr>
      <w:r w:rsidRPr="00664917">
        <w:rPr>
          <w:rFonts w:ascii="Verdana" w:eastAsia="Verdana" w:hAnsi="Verdana" w:cs="Verdana"/>
          <w:b/>
          <w:color w:val="0000FF"/>
        </w:rPr>
        <w:t xml:space="preserve"> </w:t>
      </w:r>
    </w:p>
    <w:tbl>
      <w:tblPr>
        <w:tblStyle w:val="TableGrid"/>
        <w:tblW w:w="9654" w:type="dxa"/>
        <w:tblInd w:w="540" w:type="dxa"/>
        <w:tblCellMar>
          <w:top w:w="52" w:type="dxa"/>
        </w:tblCellMar>
        <w:tblLook w:val="04A0" w:firstRow="1" w:lastRow="0" w:firstColumn="1" w:lastColumn="0" w:noHBand="0" w:noVBand="1"/>
      </w:tblPr>
      <w:tblGrid>
        <w:gridCol w:w="5492"/>
        <w:gridCol w:w="4162"/>
      </w:tblGrid>
      <w:tr w:rsidR="00F125EC" w:rsidRPr="00664917" w14:paraId="30DAE9BB" w14:textId="77777777" w:rsidTr="006B78F6">
        <w:trPr>
          <w:trHeight w:val="520"/>
        </w:trPr>
        <w:tc>
          <w:tcPr>
            <w:tcW w:w="5492" w:type="dxa"/>
            <w:tcBorders>
              <w:top w:val="single" w:sz="4" w:space="0" w:color="000000"/>
              <w:left w:val="single" w:sz="4" w:space="0" w:color="000000"/>
              <w:bottom w:val="single" w:sz="4" w:space="0" w:color="000000"/>
              <w:right w:val="single" w:sz="4" w:space="0" w:color="000000"/>
            </w:tcBorders>
          </w:tcPr>
          <w:p w14:paraId="296EC6C4" w14:textId="77777777" w:rsidR="00F125EC" w:rsidRPr="00664917" w:rsidRDefault="0074377A">
            <w:pPr>
              <w:ind w:left="110"/>
              <w:rPr>
                <w:rFonts w:ascii="Verdana" w:hAnsi="Verdana"/>
              </w:rPr>
            </w:pPr>
            <w:r w:rsidRPr="00664917">
              <w:rPr>
                <w:rFonts w:ascii="Verdana" w:eastAsia="Verdana" w:hAnsi="Verdana" w:cs="Verdana"/>
                <w:b/>
              </w:rPr>
              <w:t xml:space="preserve">Enrollment Period Opens </w:t>
            </w:r>
          </w:p>
          <w:p w14:paraId="19CC0600" w14:textId="77777777" w:rsidR="00F125EC" w:rsidRPr="00664917" w:rsidRDefault="0074377A">
            <w:pPr>
              <w:ind w:left="110"/>
              <w:rPr>
                <w:rFonts w:ascii="Verdana" w:hAnsi="Verdana"/>
              </w:rPr>
            </w:pPr>
            <w:r w:rsidRPr="00664917">
              <w:rPr>
                <w:rFonts w:ascii="Verdana" w:eastAsia="Verdana" w:hAnsi="Verdana" w:cs="Verdana"/>
                <w:b/>
              </w:rPr>
              <w:t xml:space="preserve">(Posted to HHS OE Opportunities webpage) </w:t>
            </w:r>
          </w:p>
        </w:tc>
        <w:tc>
          <w:tcPr>
            <w:tcW w:w="4162" w:type="dxa"/>
            <w:tcBorders>
              <w:top w:val="single" w:sz="4" w:space="0" w:color="000000"/>
              <w:left w:val="single" w:sz="4" w:space="0" w:color="000000"/>
              <w:bottom w:val="single" w:sz="4" w:space="0" w:color="000000"/>
              <w:right w:val="single" w:sz="4" w:space="0" w:color="000000"/>
            </w:tcBorders>
            <w:vAlign w:val="center"/>
          </w:tcPr>
          <w:p w14:paraId="430EFBB3" w14:textId="63C00F44" w:rsidR="00F125EC" w:rsidRPr="00664917" w:rsidRDefault="00A51725">
            <w:pPr>
              <w:ind w:left="740"/>
              <w:rPr>
                <w:rFonts w:ascii="Verdana" w:hAnsi="Verdana"/>
              </w:rPr>
            </w:pPr>
            <w:r w:rsidRPr="00664917">
              <w:rPr>
                <w:rFonts w:ascii="Verdana" w:eastAsia="Verdana" w:hAnsi="Verdana" w:cs="Verdana"/>
                <w:b/>
                <w:i/>
              </w:rPr>
              <w:t>9/1/2022</w:t>
            </w:r>
          </w:p>
        </w:tc>
      </w:tr>
      <w:tr w:rsidR="00F125EC" w:rsidRPr="00664917" w14:paraId="1673C435" w14:textId="77777777" w:rsidTr="006B78F6">
        <w:trPr>
          <w:trHeight w:val="520"/>
        </w:trPr>
        <w:tc>
          <w:tcPr>
            <w:tcW w:w="5492" w:type="dxa"/>
            <w:tcBorders>
              <w:top w:val="single" w:sz="4" w:space="0" w:color="000000"/>
              <w:left w:val="single" w:sz="4" w:space="0" w:color="000000"/>
              <w:bottom w:val="single" w:sz="4" w:space="0" w:color="000000"/>
              <w:right w:val="single" w:sz="4" w:space="0" w:color="000000"/>
            </w:tcBorders>
          </w:tcPr>
          <w:p w14:paraId="59456D65" w14:textId="77777777" w:rsidR="00F125EC" w:rsidRPr="00664917" w:rsidRDefault="0074377A">
            <w:pPr>
              <w:ind w:left="110"/>
              <w:rPr>
                <w:rFonts w:ascii="Verdana" w:hAnsi="Verdana"/>
              </w:rPr>
            </w:pPr>
            <w:r w:rsidRPr="00664917">
              <w:rPr>
                <w:rFonts w:ascii="Verdana" w:eastAsia="Verdana" w:hAnsi="Verdana" w:cs="Verdana"/>
                <w:b/>
              </w:rPr>
              <w:t xml:space="preserve">Enrollment Period Closes </w:t>
            </w:r>
          </w:p>
          <w:p w14:paraId="578299F3" w14:textId="77777777" w:rsidR="00F125EC" w:rsidRPr="00664917" w:rsidRDefault="0074377A">
            <w:pPr>
              <w:ind w:left="110"/>
              <w:rPr>
                <w:rFonts w:ascii="Verdana" w:hAnsi="Verdana"/>
              </w:rPr>
            </w:pPr>
            <w:r w:rsidRPr="00664917">
              <w:rPr>
                <w:rFonts w:ascii="Verdana" w:eastAsia="Verdana" w:hAnsi="Verdana" w:cs="Verdana"/>
                <w:b/>
              </w:rPr>
              <w:t xml:space="preserve">(Final date for RECEIPT of Applications) </w:t>
            </w:r>
          </w:p>
        </w:tc>
        <w:tc>
          <w:tcPr>
            <w:tcW w:w="4162" w:type="dxa"/>
            <w:tcBorders>
              <w:top w:val="single" w:sz="4" w:space="0" w:color="000000"/>
              <w:left w:val="single" w:sz="4" w:space="0" w:color="000000"/>
              <w:bottom w:val="single" w:sz="4" w:space="0" w:color="000000"/>
              <w:right w:val="single" w:sz="4" w:space="0" w:color="000000"/>
            </w:tcBorders>
            <w:vAlign w:val="center"/>
          </w:tcPr>
          <w:p w14:paraId="4858EC73" w14:textId="02E2C1E0" w:rsidR="00F125EC" w:rsidRPr="00664917" w:rsidRDefault="001425C7">
            <w:pPr>
              <w:ind w:left="740"/>
              <w:rPr>
                <w:rFonts w:ascii="Verdana" w:hAnsi="Verdana"/>
              </w:rPr>
            </w:pPr>
            <w:r w:rsidRPr="00664917">
              <w:rPr>
                <w:rFonts w:ascii="Verdana" w:eastAsia="Verdana" w:hAnsi="Verdana" w:cs="Verdana"/>
                <w:b/>
                <w:i/>
              </w:rPr>
              <w:t>8/31/2026</w:t>
            </w:r>
            <w:r w:rsidR="0074377A" w:rsidRPr="00664917">
              <w:rPr>
                <w:rFonts w:ascii="Verdana" w:eastAsia="Verdana" w:hAnsi="Verdana" w:cs="Verdana"/>
                <w:b/>
                <w:i/>
              </w:rPr>
              <w:t xml:space="preserve"> </w:t>
            </w:r>
          </w:p>
        </w:tc>
      </w:tr>
      <w:tr w:rsidR="00F125EC" w:rsidRPr="00664917" w14:paraId="2111AF8B" w14:textId="77777777" w:rsidTr="006B78F6">
        <w:trPr>
          <w:trHeight w:val="1075"/>
        </w:trPr>
        <w:tc>
          <w:tcPr>
            <w:tcW w:w="5492" w:type="dxa"/>
            <w:tcBorders>
              <w:top w:val="single" w:sz="4" w:space="0" w:color="000000"/>
              <w:left w:val="single" w:sz="4" w:space="0" w:color="000000"/>
              <w:bottom w:val="single" w:sz="4" w:space="0" w:color="000000"/>
              <w:right w:val="single" w:sz="4" w:space="0" w:color="000000"/>
            </w:tcBorders>
            <w:vAlign w:val="center"/>
          </w:tcPr>
          <w:p w14:paraId="723AE338" w14:textId="77777777" w:rsidR="00F125EC" w:rsidRPr="00664917" w:rsidRDefault="0074377A">
            <w:pPr>
              <w:ind w:left="110"/>
              <w:rPr>
                <w:rFonts w:ascii="Verdana" w:hAnsi="Verdana"/>
              </w:rPr>
            </w:pPr>
            <w:r w:rsidRPr="00664917">
              <w:rPr>
                <w:rFonts w:ascii="Verdana" w:eastAsia="Verdana" w:hAnsi="Verdana" w:cs="Verdana"/>
                <w:b/>
              </w:rPr>
              <w:t xml:space="preserve">Anticipated Contract Start Date </w:t>
            </w:r>
          </w:p>
        </w:tc>
        <w:tc>
          <w:tcPr>
            <w:tcW w:w="4162" w:type="dxa"/>
            <w:tcBorders>
              <w:top w:val="single" w:sz="4" w:space="0" w:color="000000"/>
              <w:left w:val="single" w:sz="4" w:space="0" w:color="000000"/>
              <w:bottom w:val="single" w:sz="4" w:space="0" w:color="auto"/>
              <w:right w:val="single" w:sz="4" w:space="0" w:color="000000"/>
            </w:tcBorders>
          </w:tcPr>
          <w:p w14:paraId="582BBD80" w14:textId="77777777" w:rsidR="00F125EC" w:rsidRPr="00664917" w:rsidRDefault="002F709B" w:rsidP="002F709B">
            <w:pPr>
              <w:rPr>
                <w:rFonts w:ascii="Verdana" w:hAnsi="Verdana"/>
              </w:rPr>
            </w:pPr>
            <w:r w:rsidRPr="00664917">
              <w:rPr>
                <w:rFonts w:ascii="Verdana" w:eastAsia="Verdana" w:hAnsi="Verdana" w:cs="Verdana"/>
                <w:b/>
              </w:rPr>
              <w:t>Contract will start upon execution, no earlier than September 1, 2022.</w:t>
            </w:r>
          </w:p>
        </w:tc>
      </w:tr>
    </w:tbl>
    <w:p w14:paraId="32E50609" w14:textId="77777777" w:rsidR="00F125EC" w:rsidRPr="00664917" w:rsidRDefault="0074377A">
      <w:pPr>
        <w:spacing w:after="0"/>
        <w:ind w:left="630"/>
        <w:rPr>
          <w:rFonts w:ascii="Verdana" w:hAnsi="Verdana"/>
        </w:rPr>
      </w:pPr>
      <w:r w:rsidRPr="00664917">
        <w:rPr>
          <w:rFonts w:ascii="Verdana" w:eastAsia="Verdana" w:hAnsi="Verdana" w:cs="Verdana"/>
          <w:b/>
          <w:color w:val="0000FF"/>
        </w:rPr>
        <w:t xml:space="preserve"> </w:t>
      </w:r>
    </w:p>
    <w:p w14:paraId="17255C64" w14:textId="73B76ED9"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Applications must be </w:t>
      </w:r>
      <w:r w:rsidRPr="00664917">
        <w:rPr>
          <w:rFonts w:ascii="Verdana" w:eastAsia="Verdana" w:hAnsi="Verdana" w:cs="Verdana"/>
          <w:b/>
        </w:rPr>
        <w:t>received</w:t>
      </w:r>
      <w:r w:rsidRPr="00664917">
        <w:rPr>
          <w:rFonts w:ascii="Verdana" w:eastAsia="Verdana" w:hAnsi="Verdana" w:cs="Verdana"/>
        </w:rPr>
        <w:t xml:space="preserve"> by </w:t>
      </w:r>
      <w:r w:rsidRPr="00C32065">
        <w:rPr>
          <w:rFonts w:ascii="Verdana" w:hAnsi="Verdana"/>
        </w:rPr>
        <w:t>DSHS</w:t>
      </w:r>
      <w:r w:rsidRPr="00664917">
        <w:rPr>
          <w:rFonts w:ascii="Verdana" w:eastAsia="Verdana" w:hAnsi="Verdana" w:cs="Verdana"/>
        </w:rPr>
        <w:t xml:space="preserve"> prior to the closing date as indicated in this Schedule of Events or as changed via an Addendum posted to the HHS Open </w:t>
      </w:r>
    </w:p>
    <w:p w14:paraId="0F5628FF" w14:textId="67F145B6"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Enrollment Opportunities webpage. Every Applicant is solely responsible for ensuring its Application is received before the submission period closes. </w:t>
      </w:r>
      <w:r w:rsidR="00C32065" w:rsidRPr="00C32065">
        <w:rPr>
          <w:rFonts w:ascii="Verdana" w:hAnsi="Verdana"/>
        </w:rPr>
        <w:t>DSHS</w:t>
      </w:r>
      <w:r w:rsidRPr="00664917">
        <w:rPr>
          <w:rFonts w:ascii="Verdana" w:eastAsia="Verdana" w:hAnsi="Verdana" w:cs="Verdana"/>
        </w:rPr>
        <w:t xml:space="preserve"> is not responsible for lost, misdirected or late applications. </w:t>
      </w:r>
    </w:p>
    <w:p w14:paraId="776F68BE" w14:textId="77777777" w:rsidR="00F125EC" w:rsidRPr="00664917" w:rsidRDefault="0074377A">
      <w:pPr>
        <w:spacing w:after="16"/>
        <w:rPr>
          <w:rFonts w:ascii="Verdana" w:hAnsi="Verdana"/>
        </w:rPr>
      </w:pPr>
      <w:r w:rsidRPr="00664917">
        <w:rPr>
          <w:rFonts w:ascii="Verdana" w:eastAsia="Verdana" w:hAnsi="Verdana" w:cs="Verdana"/>
        </w:rPr>
        <w:t xml:space="preserve"> </w:t>
      </w:r>
    </w:p>
    <w:p w14:paraId="08124460" w14:textId="2A003C27"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The dates in the Schedule of Events are tentative. </w:t>
      </w:r>
      <w:r w:rsidR="00C32065" w:rsidRPr="00C32065">
        <w:rPr>
          <w:rFonts w:ascii="Verdana" w:hAnsi="Verdana"/>
        </w:rPr>
        <w:t>DSHS</w:t>
      </w:r>
      <w:r w:rsidRPr="00664917">
        <w:rPr>
          <w:rFonts w:ascii="Verdana" w:eastAsia="Verdana" w:hAnsi="Verdana" w:cs="Verdana"/>
        </w:rPr>
        <w:t xml:space="preserve"> reserves the right to modify these dates at any time by posting an Addendum to the HHS Open Enrollment Opportunities webpage.  </w:t>
      </w:r>
    </w:p>
    <w:p w14:paraId="3FD5DA63" w14:textId="77777777" w:rsidR="00F125EC" w:rsidRPr="00664917" w:rsidRDefault="0074377A">
      <w:pPr>
        <w:spacing w:after="16"/>
        <w:ind w:left="540"/>
        <w:rPr>
          <w:rFonts w:ascii="Verdana" w:hAnsi="Verdana"/>
        </w:rPr>
      </w:pPr>
      <w:r w:rsidRPr="00664917">
        <w:rPr>
          <w:rFonts w:ascii="Verdana" w:eastAsia="Verdana" w:hAnsi="Verdana" w:cs="Verdana"/>
        </w:rPr>
        <w:t xml:space="preserve"> </w:t>
      </w:r>
    </w:p>
    <w:p w14:paraId="0A27D4B2" w14:textId="77777777"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By submitting an Application, the Applicant represents and warrants that any individual submitting the Application and any related documents on behalf of the Applicant is authorized to do so and to bind the Applicant under any resulting contract. </w:t>
      </w:r>
    </w:p>
    <w:p w14:paraId="35176424" w14:textId="77777777" w:rsidR="00F125EC" w:rsidRPr="00664917" w:rsidRDefault="0074377A">
      <w:pPr>
        <w:spacing w:after="16"/>
        <w:ind w:left="540"/>
        <w:rPr>
          <w:rFonts w:ascii="Verdana" w:hAnsi="Verdana"/>
        </w:rPr>
      </w:pPr>
      <w:r w:rsidRPr="00664917">
        <w:rPr>
          <w:rFonts w:ascii="Verdana" w:eastAsia="Verdana" w:hAnsi="Verdana" w:cs="Verdana"/>
        </w:rPr>
        <w:t xml:space="preserve"> </w:t>
      </w:r>
    </w:p>
    <w:p w14:paraId="5D698AC0" w14:textId="77777777" w:rsidR="00F125EC" w:rsidRPr="00664917" w:rsidRDefault="0074377A">
      <w:pPr>
        <w:spacing w:after="10" w:line="269" w:lineRule="auto"/>
        <w:ind w:left="555" w:right="2" w:hanging="10"/>
        <w:rPr>
          <w:rFonts w:ascii="Verdana" w:hAnsi="Verdana"/>
        </w:rPr>
      </w:pPr>
      <w:r w:rsidRPr="00664917">
        <w:rPr>
          <w:rFonts w:ascii="Verdana" w:eastAsia="Verdana" w:hAnsi="Verdana" w:cs="Verdana"/>
        </w:rPr>
        <w:t xml:space="preserve">Withdrawal of Application: </w:t>
      </w:r>
    </w:p>
    <w:p w14:paraId="34FCC124" w14:textId="77777777" w:rsidR="00F125EC" w:rsidRPr="00664917" w:rsidRDefault="0074377A">
      <w:pPr>
        <w:spacing w:after="10" w:line="269" w:lineRule="auto"/>
        <w:ind w:left="555" w:right="2" w:hanging="10"/>
        <w:rPr>
          <w:rFonts w:ascii="Verdana" w:hAnsi="Verdana"/>
        </w:rPr>
      </w:pPr>
      <w:r w:rsidRPr="00664917">
        <w:rPr>
          <w:rFonts w:ascii="Verdana" w:eastAsia="Verdana" w:hAnsi="Verdana" w:cs="Verdana"/>
        </w:rPr>
        <w:t xml:space="preserve">Applications may be withdrawn from consideration or amended at any time prior to the </w:t>
      </w:r>
    </w:p>
    <w:p w14:paraId="5F8A504D" w14:textId="40032875" w:rsidR="00F125EC" w:rsidRDefault="0074377A">
      <w:pPr>
        <w:spacing w:after="10" w:line="269" w:lineRule="auto"/>
        <w:ind w:left="555" w:right="2" w:hanging="10"/>
        <w:rPr>
          <w:rFonts w:ascii="Verdana" w:eastAsia="Verdana" w:hAnsi="Verdana" w:cs="Verdana"/>
        </w:rPr>
      </w:pPr>
      <w:r w:rsidRPr="00664917">
        <w:rPr>
          <w:rFonts w:ascii="Verdana" w:eastAsia="Verdana" w:hAnsi="Verdana" w:cs="Verdana"/>
        </w:rPr>
        <w:t xml:space="preserve">“Enrollment Period Closes” date by emailing a request to the </w:t>
      </w:r>
      <w:r w:rsidR="00F3349E" w:rsidRPr="00664917">
        <w:rPr>
          <w:rFonts w:ascii="Verdana" w:eastAsia="Verdana" w:hAnsi="Verdana" w:cs="Verdana"/>
        </w:rPr>
        <w:t>points of contact listed in</w:t>
      </w:r>
      <w:r w:rsidRPr="00664917">
        <w:rPr>
          <w:rFonts w:ascii="Verdana" w:eastAsia="Verdana" w:hAnsi="Verdana" w:cs="Verdana"/>
        </w:rPr>
        <w:t xml:space="preserve"> Section 4. The email subject line should contain the OE number and title as indicated on the cover page.</w:t>
      </w:r>
      <w:r w:rsidRPr="00664917">
        <w:rPr>
          <w:rFonts w:ascii="Verdana" w:eastAsia="Verdana" w:hAnsi="Verdana" w:cs="Verdana"/>
          <w:b/>
        </w:rPr>
        <w:t xml:space="preserve"> </w:t>
      </w:r>
      <w:r w:rsidRPr="00664917">
        <w:rPr>
          <w:rFonts w:ascii="Verdana" w:eastAsia="Verdana" w:hAnsi="Verdana" w:cs="Verdana"/>
        </w:rPr>
        <w:t xml:space="preserve">The Applicant is solely responsible for ensuring requests are received timely by </w:t>
      </w:r>
      <w:r w:rsidR="00C32065" w:rsidRPr="00C32065">
        <w:rPr>
          <w:rFonts w:ascii="Verdana" w:hAnsi="Verdana"/>
        </w:rPr>
        <w:t>DSHS</w:t>
      </w:r>
      <w:r w:rsidRPr="00664917">
        <w:rPr>
          <w:rFonts w:ascii="Verdana" w:eastAsia="Verdana" w:hAnsi="Verdana" w:cs="Verdana"/>
        </w:rPr>
        <w:t xml:space="preserve">. </w:t>
      </w:r>
      <w:r w:rsidR="00C32065" w:rsidRPr="00C32065">
        <w:rPr>
          <w:rFonts w:ascii="Verdana" w:hAnsi="Verdana"/>
        </w:rPr>
        <w:t>DSHS</w:t>
      </w:r>
      <w:r w:rsidRPr="00664917">
        <w:rPr>
          <w:rFonts w:ascii="Verdana" w:eastAsia="Verdana" w:hAnsi="Verdana" w:cs="Verdana"/>
        </w:rPr>
        <w:t xml:space="preserve"> is not responsible for lost, misdirected or late emails. </w:t>
      </w:r>
    </w:p>
    <w:p w14:paraId="5433EC84" w14:textId="77777777" w:rsidR="00C32065" w:rsidRPr="00664917" w:rsidRDefault="00C32065">
      <w:pPr>
        <w:spacing w:after="10" w:line="269" w:lineRule="auto"/>
        <w:ind w:left="555" w:right="2" w:hanging="10"/>
        <w:rPr>
          <w:rFonts w:ascii="Verdana" w:eastAsia="Verdana" w:hAnsi="Verdana" w:cs="Verdana"/>
        </w:rPr>
      </w:pPr>
    </w:p>
    <w:p w14:paraId="14E4FEAA" w14:textId="77777777" w:rsidR="004A73CC" w:rsidRPr="00664917" w:rsidRDefault="004A73CC">
      <w:pPr>
        <w:spacing w:after="10" w:line="269" w:lineRule="auto"/>
        <w:ind w:left="555" w:right="2" w:hanging="10"/>
        <w:rPr>
          <w:rFonts w:ascii="Verdana" w:eastAsia="Verdana" w:hAnsi="Verdana" w:cs="Verdana"/>
        </w:rPr>
      </w:pPr>
    </w:p>
    <w:p w14:paraId="4F314A24" w14:textId="77777777" w:rsidR="00775553" w:rsidRPr="00664917" w:rsidRDefault="00775553">
      <w:pPr>
        <w:spacing w:after="10" w:line="269" w:lineRule="auto"/>
        <w:ind w:left="555" w:right="2" w:hanging="10"/>
        <w:rPr>
          <w:rFonts w:ascii="Verdana" w:eastAsia="Verdana" w:hAnsi="Verdana" w:cs="Verdana"/>
        </w:rPr>
      </w:pPr>
    </w:p>
    <w:p w14:paraId="313032DC" w14:textId="211BFB17" w:rsidR="00F153B3" w:rsidRPr="00664917" w:rsidRDefault="00F153B3">
      <w:pPr>
        <w:spacing w:after="10" w:line="269" w:lineRule="auto"/>
        <w:ind w:left="555" w:right="2" w:hanging="10"/>
        <w:rPr>
          <w:rFonts w:ascii="Verdana" w:eastAsia="Verdana" w:hAnsi="Verdana" w:cs="Verdana"/>
        </w:rPr>
      </w:pPr>
    </w:p>
    <w:p w14:paraId="497C5AAD" w14:textId="42AF76F7" w:rsidR="00F153B3" w:rsidRPr="00664917" w:rsidRDefault="00F153B3">
      <w:pPr>
        <w:spacing w:after="10" w:line="269" w:lineRule="auto"/>
        <w:ind w:left="555" w:right="2" w:hanging="10"/>
        <w:rPr>
          <w:rFonts w:ascii="Verdana" w:eastAsia="Verdana" w:hAnsi="Verdana" w:cs="Verdana"/>
        </w:rPr>
      </w:pPr>
    </w:p>
    <w:p w14:paraId="6073AC95" w14:textId="50B0BB93" w:rsidR="00F153B3" w:rsidRPr="00664917" w:rsidRDefault="00F153B3">
      <w:pPr>
        <w:spacing w:after="10" w:line="269" w:lineRule="auto"/>
        <w:ind w:left="555" w:right="2" w:hanging="10"/>
        <w:rPr>
          <w:rFonts w:ascii="Verdana" w:eastAsia="Verdana" w:hAnsi="Verdana" w:cs="Verdana"/>
        </w:rPr>
      </w:pPr>
    </w:p>
    <w:p w14:paraId="2718E260" w14:textId="77777777" w:rsidR="00F153B3" w:rsidRPr="00664917" w:rsidRDefault="00F153B3">
      <w:pPr>
        <w:spacing w:after="10" w:line="269" w:lineRule="auto"/>
        <w:ind w:left="555" w:right="2" w:hanging="10"/>
      </w:pPr>
    </w:p>
    <w:p w14:paraId="58378C16" w14:textId="77777777" w:rsidR="00F125EC" w:rsidRPr="00664917" w:rsidRDefault="0074377A">
      <w:pPr>
        <w:spacing w:after="21"/>
      </w:pPr>
      <w:r w:rsidRPr="00664917">
        <w:rPr>
          <w:rFonts w:ascii="Verdana" w:eastAsia="Verdana" w:hAnsi="Verdana" w:cs="Verdana"/>
        </w:rPr>
        <w:t xml:space="preserve"> </w:t>
      </w:r>
    </w:p>
    <w:p w14:paraId="42C2805C" w14:textId="0A55074A" w:rsidR="00F125EC" w:rsidRPr="00664917" w:rsidRDefault="00F125EC">
      <w:pPr>
        <w:spacing w:after="53"/>
      </w:pPr>
    </w:p>
    <w:p w14:paraId="3AC31F11" w14:textId="0D2DB373" w:rsidR="00F125EC" w:rsidRPr="00664917" w:rsidRDefault="0074377A">
      <w:pPr>
        <w:pStyle w:val="Heading1"/>
        <w:ind w:left="10"/>
      </w:pPr>
      <w:bookmarkStart w:id="1" w:name="_Toc72412"/>
      <w:r w:rsidRPr="00664917">
        <w:lastRenderedPageBreak/>
        <w:t>SECTION 2.</w:t>
      </w:r>
      <w:r w:rsidRPr="00664917">
        <w:rPr>
          <w:rFonts w:ascii="Arial" w:eastAsia="Arial" w:hAnsi="Arial" w:cs="Arial"/>
        </w:rPr>
        <w:t xml:space="preserve"> </w:t>
      </w:r>
      <w:r w:rsidRPr="00664917">
        <w:t xml:space="preserve">OVERVIEW </w:t>
      </w:r>
      <w:bookmarkEnd w:id="1"/>
    </w:p>
    <w:p w14:paraId="6A8B9A40" w14:textId="77777777" w:rsidR="00F125EC" w:rsidRPr="00664917" w:rsidRDefault="0074377A">
      <w:pPr>
        <w:spacing w:after="64"/>
        <w:ind w:left="360"/>
      </w:pPr>
      <w:r w:rsidRPr="00664917">
        <w:rPr>
          <w:rFonts w:ascii="Verdana" w:eastAsia="Verdana" w:hAnsi="Verdana" w:cs="Verdana"/>
          <w:b/>
          <w:sz w:val="24"/>
        </w:rPr>
        <w:t xml:space="preserve"> </w:t>
      </w:r>
    </w:p>
    <w:p w14:paraId="08A9899B" w14:textId="33531259" w:rsidR="00F125EC" w:rsidRPr="00664917" w:rsidRDefault="0074377A">
      <w:pPr>
        <w:pStyle w:val="Heading2"/>
        <w:ind w:left="535"/>
      </w:pPr>
      <w:bookmarkStart w:id="2" w:name="_Toc72413"/>
      <w:r w:rsidRPr="00664917">
        <w:rPr>
          <w:sz w:val="22"/>
        </w:rPr>
        <w:t>2.1.</w:t>
      </w:r>
      <w:r w:rsidRPr="00664917">
        <w:rPr>
          <w:rFonts w:ascii="Arial" w:eastAsia="Arial" w:hAnsi="Arial" w:cs="Arial"/>
          <w:sz w:val="22"/>
        </w:rPr>
        <w:t xml:space="preserve"> </w:t>
      </w:r>
      <w:r w:rsidRPr="00664917">
        <w:rPr>
          <w:sz w:val="24"/>
        </w:rPr>
        <w:t>I</w:t>
      </w:r>
      <w:r w:rsidRPr="00664917">
        <w:t>NTRODUCTION</w:t>
      </w:r>
      <w:r w:rsidRPr="00664917">
        <w:rPr>
          <w:sz w:val="24"/>
        </w:rPr>
        <w:t xml:space="preserve"> </w:t>
      </w:r>
      <w:bookmarkEnd w:id="2"/>
    </w:p>
    <w:p w14:paraId="6B10B88D" w14:textId="77777777" w:rsidR="00F125EC" w:rsidRPr="00664917" w:rsidRDefault="0074377A">
      <w:pPr>
        <w:spacing w:after="0"/>
        <w:ind w:left="1281"/>
      </w:pPr>
      <w:r w:rsidRPr="00664917">
        <w:rPr>
          <w:rFonts w:ascii="Verdana" w:eastAsia="Verdana" w:hAnsi="Verdana" w:cs="Verdana"/>
          <w:b/>
          <w:sz w:val="24"/>
        </w:rPr>
        <w:t xml:space="preserve"> </w:t>
      </w:r>
    </w:p>
    <w:p w14:paraId="7B84F0BB" w14:textId="6965AF2A" w:rsidR="00F125EC" w:rsidRPr="00664917" w:rsidRDefault="0074377A">
      <w:pPr>
        <w:spacing w:after="10" w:line="269" w:lineRule="auto"/>
        <w:ind w:left="1291" w:hanging="10"/>
        <w:rPr>
          <w:rFonts w:ascii="Verdana" w:hAnsi="Verdana"/>
        </w:rPr>
      </w:pPr>
      <w:r w:rsidRPr="00664917">
        <w:rPr>
          <w:rFonts w:ascii="Verdana" w:eastAsia="Verdana" w:hAnsi="Verdana" w:cs="Verdana"/>
        </w:rPr>
        <w:t xml:space="preserve">The </w:t>
      </w:r>
      <w:r w:rsidRPr="00C32065">
        <w:rPr>
          <w:rFonts w:ascii="Verdana" w:hAnsi="Verdana"/>
        </w:rPr>
        <w:t>Department of State Health Services (DSHS)</w:t>
      </w:r>
      <w:r w:rsidRPr="00664917">
        <w:rPr>
          <w:rFonts w:ascii="Verdana" w:eastAsia="Verdana" w:hAnsi="Verdana" w:cs="Verdana"/>
        </w:rPr>
        <w:t xml:space="preserve"> is an agency within the Texas Health and Human Services (HHS) system.     </w:t>
      </w:r>
    </w:p>
    <w:p w14:paraId="36142B59" w14:textId="77777777" w:rsidR="00F125EC" w:rsidRPr="00664917" w:rsidRDefault="0074377A">
      <w:pPr>
        <w:spacing w:after="0"/>
        <w:ind w:left="1281"/>
        <w:rPr>
          <w:rFonts w:ascii="Verdana" w:hAnsi="Verdana"/>
        </w:rPr>
      </w:pPr>
      <w:r w:rsidRPr="00664917">
        <w:rPr>
          <w:rFonts w:ascii="Verdana" w:eastAsia="Verdana" w:hAnsi="Verdana" w:cs="Verdana"/>
        </w:rPr>
        <w:t xml:space="preserve"> </w:t>
      </w:r>
    </w:p>
    <w:p w14:paraId="3ECFC116" w14:textId="543C82CC" w:rsidR="00F125EC" w:rsidRPr="00664917" w:rsidRDefault="00C32065">
      <w:pPr>
        <w:spacing w:after="10" w:line="269" w:lineRule="auto"/>
        <w:ind w:left="1291" w:hanging="10"/>
        <w:rPr>
          <w:rFonts w:ascii="Verdana" w:hAnsi="Verdana"/>
        </w:rPr>
      </w:pPr>
      <w:r w:rsidRPr="00C32065">
        <w:rPr>
          <w:rFonts w:ascii="Verdana" w:hAnsi="Verdana"/>
        </w:rPr>
        <w:t>DSHS</w:t>
      </w:r>
      <w:r w:rsidR="0074377A" w:rsidRPr="00664917">
        <w:rPr>
          <w:rFonts w:ascii="Verdana" w:eastAsia="Verdana" w:hAnsi="Verdana" w:cs="Verdana"/>
        </w:rPr>
        <w:t xml:space="preserve"> is seeking Applications to establish </w:t>
      </w:r>
      <w:r w:rsidR="00772F6B" w:rsidRPr="00664917">
        <w:rPr>
          <w:rFonts w:ascii="Verdana" w:eastAsia="Verdana" w:hAnsi="Verdana" w:cs="Verdana"/>
        </w:rPr>
        <w:t>a Contract or Contracts</w:t>
      </w:r>
      <w:r w:rsidR="0074377A" w:rsidRPr="00664917">
        <w:rPr>
          <w:rFonts w:ascii="Verdana" w:eastAsia="Verdana" w:hAnsi="Verdana" w:cs="Verdana"/>
        </w:rPr>
        <w:t xml:space="preserve"> for</w:t>
      </w:r>
      <w:r w:rsidR="00FF0B7E" w:rsidRPr="00664917">
        <w:rPr>
          <w:rFonts w:ascii="Verdana" w:hAnsi="Verdana"/>
        </w:rPr>
        <w:t xml:space="preserve"> the selected </w:t>
      </w:r>
      <w:r w:rsidR="007254AB" w:rsidRPr="00664917">
        <w:rPr>
          <w:rFonts w:ascii="Verdana" w:hAnsi="Verdana"/>
        </w:rPr>
        <w:t>tuberculosis (</w:t>
      </w:r>
      <w:r w:rsidR="00FF0B7E" w:rsidRPr="00664917">
        <w:rPr>
          <w:rFonts w:ascii="Verdana" w:hAnsi="Verdana"/>
        </w:rPr>
        <w:t>TB</w:t>
      </w:r>
      <w:r w:rsidR="007254AB" w:rsidRPr="00664917">
        <w:rPr>
          <w:rFonts w:ascii="Verdana" w:hAnsi="Verdana"/>
        </w:rPr>
        <w:t>)</w:t>
      </w:r>
      <w:r w:rsidR="00FF0B7E" w:rsidRPr="00664917">
        <w:rPr>
          <w:rFonts w:ascii="Verdana" w:hAnsi="Verdana"/>
        </w:rPr>
        <w:t xml:space="preserve"> service</w:t>
      </w:r>
      <w:r w:rsidR="007254AB" w:rsidRPr="00664917">
        <w:rPr>
          <w:rFonts w:ascii="Verdana" w:hAnsi="Verdana"/>
        </w:rPr>
        <w:t>s</w:t>
      </w:r>
      <w:r w:rsidR="00FF0B7E" w:rsidRPr="00664917">
        <w:rPr>
          <w:rFonts w:ascii="Verdana" w:hAnsi="Verdana"/>
        </w:rPr>
        <w:t xml:space="preserve"> as described in </w:t>
      </w:r>
      <w:r w:rsidR="00E2178E" w:rsidRPr="00664917">
        <w:rPr>
          <w:rFonts w:ascii="Verdana" w:hAnsi="Verdana"/>
          <w:b/>
          <w:bCs/>
        </w:rPr>
        <w:t>Section 8: Statement of Work</w:t>
      </w:r>
      <w:r w:rsidR="00F343F0" w:rsidRPr="00664917">
        <w:rPr>
          <w:rFonts w:ascii="Verdana" w:hAnsi="Verdana"/>
        </w:rPr>
        <w:t xml:space="preserve"> </w:t>
      </w:r>
      <w:r w:rsidR="00FF0B7E" w:rsidRPr="00664917">
        <w:rPr>
          <w:rFonts w:ascii="Verdana" w:hAnsi="Verdana"/>
        </w:rPr>
        <w:t>to individuals with suspected or confirmed TB disease including persons identified as a contact to a known case or suspect</w:t>
      </w:r>
      <w:r w:rsidR="007254AB" w:rsidRPr="00664917">
        <w:rPr>
          <w:rFonts w:ascii="Verdana" w:hAnsi="Verdana"/>
        </w:rPr>
        <w:t>ed case</w:t>
      </w:r>
      <w:r w:rsidR="00FF0B7E" w:rsidRPr="00664917">
        <w:rPr>
          <w:rFonts w:ascii="Verdana" w:hAnsi="Verdana"/>
        </w:rPr>
        <w:t xml:space="preserve">, </w:t>
      </w:r>
      <w:r w:rsidR="00A51725" w:rsidRPr="00664917">
        <w:rPr>
          <w:rFonts w:ascii="Verdana" w:hAnsi="Verdana"/>
        </w:rPr>
        <w:t>refugees,</w:t>
      </w:r>
      <w:r w:rsidR="00FF0B7E" w:rsidRPr="00664917">
        <w:rPr>
          <w:rFonts w:ascii="Verdana" w:hAnsi="Verdana"/>
        </w:rPr>
        <w:t xml:space="preserve"> and class B immigrants regardless of their ability to pay for services</w:t>
      </w:r>
      <w:r w:rsidR="0074377A" w:rsidRPr="00664917">
        <w:rPr>
          <w:rFonts w:ascii="Verdana" w:eastAsia="Verdana" w:hAnsi="Verdana" w:cs="Verdana"/>
        </w:rPr>
        <w:t xml:space="preserve">. </w:t>
      </w:r>
    </w:p>
    <w:p w14:paraId="432F34F8"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050FEEFB" w14:textId="4EF13351"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To be considered for award, Applicants must submit a comprehensive Application which meets all the requirements of this</w:t>
      </w:r>
      <w:r w:rsidR="007254AB" w:rsidRPr="00664917">
        <w:rPr>
          <w:rFonts w:ascii="Verdana" w:eastAsia="Verdana" w:hAnsi="Verdana" w:cs="Verdana"/>
        </w:rPr>
        <w:t xml:space="preserve"> Open Enrollment</w:t>
      </w:r>
      <w:r w:rsidRPr="00664917">
        <w:rPr>
          <w:rFonts w:ascii="Verdana" w:eastAsia="Verdana" w:hAnsi="Verdana" w:cs="Verdana"/>
        </w:rPr>
        <w:t xml:space="preserve"> and includes all requested documentation.  </w:t>
      </w:r>
    </w:p>
    <w:p w14:paraId="4F4FC157" w14:textId="77777777" w:rsidR="00F125EC" w:rsidRPr="00664917" w:rsidRDefault="0074377A">
      <w:pPr>
        <w:spacing w:after="79"/>
        <w:ind w:left="1281"/>
      </w:pPr>
      <w:r w:rsidRPr="00664917">
        <w:rPr>
          <w:rFonts w:ascii="Verdana" w:eastAsia="Verdana" w:hAnsi="Verdana" w:cs="Verdana"/>
          <w:b/>
          <w:color w:val="0000FF"/>
        </w:rPr>
        <w:t xml:space="preserve"> </w:t>
      </w:r>
    </w:p>
    <w:p w14:paraId="41B8FC40" w14:textId="3D7164D7" w:rsidR="00F125EC" w:rsidRPr="00664917" w:rsidRDefault="0074377A">
      <w:pPr>
        <w:pStyle w:val="Heading2"/>
        <w:ind w:left="535"/>
        <w:rPr>
          <w:sz w:val="22"/>
        </w:rPr>
      </w:pPr>
      <w:bookmarkStart w:id="3" w:name="_Toc72414"/>
      <w:r w:rsidRPr="00664917">
        <w:rPr>
          <w:sz w:val="22"/>
        </w:rPr>
        <w:t xml:space="preserve">2.2. LEGAL AUTHORITY </w:t>
      </w:r>
      <w:bookmarkEnd w:id="3"/>
    </w:p>
    <w:p w14:paraId="70B1EE53" w14:textId="77777777" w:rsidR="00F125EC" w:rsidRPr="00664917" w:rsidRDefault="0074377A">
      <w:pPr>
        <w:spacing w:after="0"/>
        <w:ind w:left="1281"/>
      </w:pPr>
      <w:r w:rsidRPr="00664917">
        <w:rPr>
          <w:rFonts w:ascii="Verdana" w:eastAsia="Verdana" w:hAnsi="Verdana" w:cs="Verdana"/>
          <w:b/>
          <w:sz w:val="24"/>
        </w:rPr>
        <w:t xml:space="preserve"> </w:t>
      </w:r>
    </w:p>
    <w:p w14:paraId="7510E680" w14:textId="50E86572" w:rsidR="00F125EC" w:rsidRPr="00664917" w:rsidRDefault="007254AB">
      <w:pPr>
        <w:spacing w:after="5" w:line="269" w:lineRule="auto"/>
        <w:ind w:left="1276" w:hanging="10"/>
        <w:rPr>
          <w:rFonts w:ascii="Verdana" w:hAnsi="Verdana"/>
        </w:rPr>
      </w:pPr>
      <w:r w:rsidRPr="00664917">
        <w:rPr>
          <w:rFonts w:ascii="Verdana" w:hAnsi="Verdana"/>
          <w:szCs w:val="24"/>
        </w:rPr>
        <w:t xml:space="preserve">Any Contract issued pursuant to this Open Enrollment </w:t>
      </w:r>
      <w:r w:rsidR="00872A13" w:rsidRPr="00664917">
        <w:rPr>
          <w:rFonts w:ascii="Verdana" w:hAnsi="Verdana"/>
          <w:szCs w:val="24"/>
        </w:rPr>
        <w:t>is authorized by and in compliance with the provisions of Texas Health and Safety Code Chapters 81, 12, and 1001, and Texas Government Code Chapters 531 and 2254.</w:t>
      </w:r>
      <w:r w:rsidR="0074377A" w:rsidRPr="00664917">
        <w:rPr>
          <w:rFonts w:ascii="Verdana" w:eastAsia="Verdana" w:hAnsi="Verdana" w:cs="Verdana"/>
          <w:b/>
          <w:color w:val="FF0000"/>
        </w:rPr>
        <w:t xml:space="preserve"> </w:t>
      </w:r>
    </w:p>
    <w:p w14:paraId="2467C28C" w14:textId="77777777" w:rsidR="00F125EC" w:rsidRPr="00664917" w:rsidRDefault="0074377A">
      <w:pPr>
        <w:spacing w:after="70"/>
        <w:ind w:left="1281"/>
      </w:pPr>
      <w:r w:rsidRPr="00664917">
        <w:rPr>
          <w:rFonts w:ascii="Verdana" w:eastAsia="Verdana" w:hAnsi="Verdana" w:cs="Verdana"/>
          <w:b/>
          <w:color w:val="0000FF"/>
        </w:rPr>
        <w:t xml:space="preserve"> </w:t>
      </w:r>
    </w:p>
    <w:p w14:paraId="3B9F4D0D" w14:textId="29E89A3E" w:rsidR="00F125EC" w:rsidRPr="00664917" w:rsidRDefault="0074377A" w:rsidP="00D71956">
      <w:pPr>
        <w:pStyle w:val="Heading2"/>
        <w:ind w:left="535"/>
        <w:rPr>
          <w:sz w:val="22"/>
        </w:rPr>
      </w:pPr>
      <w:bookmarkStart w:id="4" w:name="_Toc72415"/>
      <w:r w:rsidRPr="00664917">
        <w:rPr>
          <w:sz w:val="22"/>
        </w:rPr>
        <w:t xml:space="preserve">2.3. NO GUARANTEE OF VOLUME, USAGE OR COMPENSATION </w:t>
      </w:r>
      <w:bookmarkEnd w:id="4"/>
    </w:p>
    <w:p w14:paraId="695BBD8B" w14:textId="77777777" w:rsidR="00F125EC" w:rsidRPr="00664917" w:rsidRDefault="0074377A">
      <w:pPr>
        <w:spacing w:after="16"/>
        <w:ind w:left="270"/>
      </w:pPr>
      <w:r w:rsidRPr="00664917">
        <w:rPr>
          <w:rFonts w:ascii="Verdana" w:eastAsia="Verdana" w:hAnsi="Verdana" w:cs="Verdana"/>
        </w:rPr>
        <w:t xml:space="preserve"> </w:t>
      </w:r>
    </w:p>
    <w:p w14:paraId="7F8364D2" w14:textId="16926D24" w:rsidR="00F125EC" w:rsidRPr="00664917" w:rsidRDefault="00C32065">
      <w:pPr>
        <w:spacing w:after="10" w:line="269" w:lineRule="auto"/>
        <w:ind w:left="1276" w:right="2" w:hanging="10"/>
      </w:pPr>
      <w:r w:rsidRPr="00C32065">
        <w:rPr>
          <w:rFonts w:ascii="Verdana" w:hAnsi="Verdana"/>
        </w:rPr>
        <w:t>DSHS</w:t>
      </w:r>
      <w:r w:rsidR="0074377A" w:rsidRPr="00664917">
        <w:rPr>
          <w:rFonts w:ascii="Verdana" w:eastAsia="Verdana" w:hAnsi="Verdana" w:cs="Verdana"/>
        </w:rPr>
        <w:t xml:space="preserve"> does not guarantee any volume, usage, or compensation to be paid to any Contractor under any Contract resulting from this Open Enrollment. Additionally, all </w:t>
      </w:r>
      <w:r w:rsidR="00772F6B" w:rsidRPr="00664917">
        <w:rPr>
          <w:rFonts w:ascii="Verdana" w:eastAsia="Verdana" w:hAnsi="Verdana" w:cs="Verdana"/>
        </w:rPr>
        <w:t xml:space="preserve">Contracts </w:t>
      </w:r>
      <w:r w:rsidR="0074377A" w:rsidRPr="00664917">
        <w:rPr>
          <w:rFonts w:ascii="Verdana" w:eastAsia="Verdana" w:hAnsi="Verdana" w:cs="Verdana"/>
        </w:rPr>
        <w:t xml:space="preserve">resulting from this Open Enrollment are subject to appropriations, the availability of funds, and termination.   </w:t>
      </w:r>
    </w:p>
    <w:p w14:paraId="6EBFB8A2" w14:textId="77777777" w:rsidR="00F125EC" w:rsidRPr="00664917" w:rsidRDefault="0074377A">
      <w:pPr>
        <w:spacing w:after="74"/>
        <w:ind w:left="1281"/>
      </w:pPr>
      <w:r w:rsidRPr="00664917">
        <w:rPr>
          <w:rFonts w:ascii="Verdana" w:eastAsia="Verdana" w:hAnsi="Verdana" w:cs="Verdana"/>
          <w:b/>
          <w:color w:val="0000FF"/>
        </w:rPr>
        <w:t xml:space="preserve"> </w:t>
      </w:r>
    </w:p>
    <w:p w14:paraId="4C1B11DE" w14:textId="799A89B5" w:rsidR="00F125EC" w:rsidRPr="00664917" w:rsidRDefault="0074377A">
      <w:pPr>
        <w:pStyle w:val="Heading1"/>
        <w:spacing w:after="0"/>
        <w:ind w:left="10"/>
      </w:pPr>
      <w:bookmarkStart w:id="5" w:name="_Toc72416"/>
      <w:r w:rsidRPr="00664917">
        <w:t>SECTION 3.</w:t>
      </w:r>
      <w:r w:rsidRPr="00664917">
        <w:rPr>
          <w:rFonts w:ascii="Arial" w:eastAsia="Arial" w:hAnsi="Arial" w:cs="Arial"/>
        </w:rPr>
        <w:t xml:space="preserve"> </w:t>
      </w:r>
      <w:r w:rsidRPr="00664917">
        <w:t xml:space="preserve">DEFINITIONS AND ACRONYMS </w:t>
      </w:r>
      <w:bookmarkEnd w:id="5"/>
    </w:p>
    <w:p w14:paraId="45894498" w14:textId="77777777" w:rsidR="00F125EC" w:rsidRPr="00664917" w:rsidRDefault="0074377A">
      <w:pPr>
        <w:spacing w:after="16"/>
        <w:ind w:left="630"/>
      </w:pPr>
      <w:r w:rsidRPr="00664917">
        <w:rPr>
          <w:rFonts w:ascii="Verdana" w:eastAsia="Verdana" w:hAnsi="Verdana" w:cs="Verdana"/>
          <w:b/>
          <w:color w:val="0000FF"/>
        </w:rPr>
        <w:t xml:space="preserve"> </w:t>
      </w:r>
    </w:p>
    <w:p w14:paraId="3E1957FB" w14:textId="77777777" w:rsidR="00F125EC" w:rsidRPr="00664917" w:rsidRDefault="0074377A">
      <w:pPr>
        <w:spacing w:after="10" w:line="269" w:lineRule="auto"/>
        <w:ind w:left="550" w:right="2" w:hanging="10"/>
      </w:pPr>
      <w:r w:rsidRPr="00664917">
        <w:rPr>
          <w:rFonts w:ascii="Verdana" w:eastAsia="Verdana" w:hAnsi="Verdana" w:cs="Verdana"/>
        </w:rPr>
        <w:t xml:space="preserve">Unless the context clearly indicates otherwise, throughout this Open Enrollment, the definition given to a term below applies whenever the term appears in this Open </w:t>
      </w:r>
    </w:p>
    <w:p w14:paraId="6605BC59" w14:textId="300A80A6" w:rsidR="006B60ED" w:rsidRPr="00664917" w:rsidRDefault="0074377A">
      <w:pPr>
        <w:spacing w:after="10" w:line="269" w:lineRule="auto"/>
        <w:ind w:left="550" w:right="2" w:hanging="10"/>
        <w:rPr>
          <w:rFonts w:ascii="Verdana" w:eastAsia="Verdana" w:hAnsi="Verdana" w:cs="Verdana"/>
        </w:rPr>
      </w:pPr>
      <w:r w:rsidRPr="00664917">
        <w:rPr>
          <w:rFonts w:ascii="Verdana" w:eastAsia="Verdana" w:hAnsi="Verdana" w:cs="Verdana"/>
        </w:rPr>
        <w:t>Enrollment, in any Application submitted in response to this Open Enrollment, and in any Contract awarded as a result of this Open Enrollment. All other terms have their ordinary and common meaning.</w:t>
      </w:r>
    </w:p>
    <w:p w14:paraId="1DF61F52" w14:textId="061C5D6A" w:rsidR="004A73CC" w:rsidRPr="00664917" w:rsidRDefault="004A73CC">
      <w:pPr>
        <w:spacing w:after="10" w:line="269" w:lineRule="auto"/>
        <w:ind w:left="550" w:right="2" w:hanging="10"/>
        <w:rPr>
          <w:rFonts w:ascii="Verdana" w:eastAsia="Verdana" w:hAnsi="Verdana" w:cs="Verdana"/>
        </w:rPr>
      </w:pPr>
    </w:p>
    <w:p w14:paraId="09387012" w14:textId="77777777" w:rsidR="004A73CC" w:rsidRPr="00664917" w:rsidRDefault="004A73CC">
      <w:pPr>
        <w:spacing w:after="10" w:line="269" w:lineRule="auto"/>
        <w:ind w:left="550" w:right="2" w:hanging="10"/>
        <w:rPr>
          <w:rFonts w:ascii="Verdana" w:eastAsia="Verdana" w:hAnsi="Verdana" w:cs="Verdana"/>
        </w:rPr>
      </w:pPr>
    </w:p>
    <w:p w14:paraId="768F75C4" w14:textId="77777777" w:rsidR="006B60ED" w:rsidRPr="00664917" w:rsidRDefault="006B60ED">
      <w:pPr>
        <w:spacing w:after="10" w:line="269" w:lineRule="auto"/>
        <w:ind w:left="550" w:right="2" w:hanging="10"/>
        <w:rPr>
          <w:rFonts w:ascii="Verdana" w:eastAsia="Verdana" w:hAnsi="Verdana" w:cs="Verdana"/>
        </w:rPr>
      </w:pPr>
    </w:p>
    <w:p w14:paraId="6D510D13" w14:textId="0517A131" w:rsidR="00F125EC" w:rsidRPr="00664917" w:rsidRDefault="0074377A">
      <w:pPr>
        <w:spacing w:after="10" w:line="269" w:lineRule="auto"/>
        <w:ind w:left="550" w:right="2" w:hanging="10"/>
      </w:pPr>
      <w:r w:rsidRPr="00664917">
        <w:rPr>
          <w:rFonts w:ascii="Verdana" w:eastAsia="Verdana" w:hAnsi="Verdana" w:cs="Verdana"/>
        </w:rPr>
        <w:t xml:space="preserve">  </w:t>
      </w:r>
    </w:p>
    <w:p w14:paraId="596F8A63" w14:textId="77777777" w:rsidR="00F125EC" w:rsidRPr="00664917" w:rsidRDefault="0074377A">
      <w:pPr>
        <w:spacing w:after="16"/>
        <w:ind w:left="721"/>
      </w:pPr>
      <w:r w:rsidRPr="00664917">
        <w:rPr>
          <w:rFonts w:ascii="Verdana" w:eastAsia="Verdana" w:hAnsi="Verdana" w:cs="Verdana"/>
          <w:b/>
          <w:color w:val="FF0000"/>
        </w:rPr>
        <w:t xml:space="preserve"> </w:t>
      </w:r>
    </w:p>
    <w:p w14:paraId="1C0CE93F" w14:textId="2F0E97AC" w:rsidR="00F125EC" w:rsidRPr="00664917" w:rsidRDefault="00F125EC">
      <w:pPr>
        <w:spacing w:after="0"/>
        <w:ind w:left="450"/>
      </w:pPr>
    </w:p>
    <w:tbl>
      <w:tblPr>
        <w:tblStyle w:val="TableGrid"/>
        <w:tblW w:w="9724" w:type="dxa"/>
        <w:tblInd w:w="540" w:type="dxa"/>
        <w:tblCellMar>
          <w:top w:w="52" w:type="dxa"/>
        </w:tblCellMar>
        <w:tblLook w:val="04A0" w:firstRow="1" w:lastRow="0" w:firstColumn="1" w:lastColumn="0" w:noHBand="0" w:noVBand="1"/>
      </w:tblPr>
      <w:tblGrid>
        <w:gridCol w:w="11"/>
        <w:gridCol w:w="2573"/>
        <w:gridCol w:w="484"/>
        <w:gridCol w:w="173"/>
        <w:gridCol w:w="6384"/>
        <w:gridCol w:w="99"/>
      </w:tblGrid>
      <w:tr w:rsidR="00F125EC" w:rsidRPr="00664917" w14:paraId="751BECF8" w14:textId="77777777" w:rsidTr="00646791">
        <w:trPr>
          <w:trHeight w:val="315"/>
        </w:trPr>
        <w:tc>
          <w:tcPr>
            <w:tcW w:w="3062" w:type="dxa"/>
            <w:gridSpan w:val="3"/>
            <w:tcBorders>
              <w:top w:val="single" w:sz="4" w:space="0" w:color="000000"/>
              <w:left w:val="single" w:sz="4" w:space="0" w:color="000000"/>
              <w:bottom w:val="single" w:sz="4" w:space="0" w:color="000000"/>
              <w:right w:val="single" w:sz="4" w:space="0" w:color="000000"/>
            </w:tcBorders>
          </w:tcPr>
          <w:p w14:paraId="365CCCBC" w14:textId="77777777" w:rsidR="00F125EC" w:rsidRPr="00664917" w:rsidRDefault="0074377A">
            <w:pPr>
              <w:ind w:right="17"/>
              <w:jc w:val="center"/>
              <w:rPr>
                <w:rFonts w:ascii="Verdana" w:hAnsi="Verdana"/>
              </w:rPr>
            </w:pPr>
            <w:r w:rsidRPr="00664917">
              <w:rPr>
                <w:rFonts w:ascii="Verdana" w:eastAsia="Verdana" w:hAnsi="Verdana" w:cs="Verdana"/>
                <w:b/>
              </w:rPr>
              <w:t xml:space="preserve">TERM </w:t>
            </w:r>
          </w:p>
        </w:tc>
        <w:tc>
          <w:tcPr>
            <w:tcW w:w="6662" w:type="dxa"/>
            <w:gridSpan w:val="3"/>
            <w:tcBorders>
              <w:top w:val="single" w:sz="4" w:space="0" w:color="000000"/>
              <w:left w:val="single" w:sz="4" w:space="0" w:color="000000"/>
              <w:bottom w:val="single" w:sz="4" w:space="0" w:color="000000"/>
              <w:right w:val="single" w:sz="4" w:space="0" w:color="000000"/>
            </w:tcBorders>
          </w:tcPr>
          <w:p w14:paraId="212720A4" w14:textId="77777777" w:rsidR="00F125EC" w:rsidRPr="00664917" w:rsidRDefault="0074377A">
            <w:pPr>
              <w:ind w:right="161"/>
              <w:jc w:val="center"/>
              <w:rPr>
                <w:rFonts w:ascii="Verdana" w:hAnsi="Verdana"/>
              </w:rPr>
            </w:pPr>
            <w:r w:rsidRPr="00664917">
              <w:rPr>
                <w:rFonts w:ascii="Verdana" w:eastAsia="Verdana" w:hAnsi="Verdana" w:cs="Verdana"/>
                <w:b/>
              </w:rPr>
              <w:t xml:space="preserve">DEFINITION  </w:t>
            </w:r>
          </w:p>
        </w:tc>
      </w:tr>
      <w:tr w:rsidR="00F125EC" w:rsidRPr="00664917" w14:paraId="09554EC4" w14:textId="77777777" w:rsidTr="00646791">
        <w:trPr>
          <w:trHeight w:val="936"/>
        </w:trPr>
        <w:tc>
          <w:tcPr>
            <w:tcW w:w="3062" w:type="dxa"/>
            <w:gridSpan w:val="3"/>
            <w:tcBorders>
              <w:top w:val="single" w:sz="4" w:space="0" w:color="000000"/>
              <w:left w:val="single" w:sz="4" w:space="0" w:color="000000"/>
              <w:bottom w:val="single" w:sz="4" w:space="0" w:color="000000"/>
              <w:right w:val="single" w:sz="4" w:space="0" w:color="000000"/>
            </w:tcBorders>
          </w:tcPr>
          <w:p w14:paraId="4B5EEB8A" w14:textId="77777777" w:rsidR="00F125EC" w:rsidRPr="00664917" w:rsidRDefault="0074377A">
            <w:pPr>
              <w:rPr>
                <w:rFonts w:ascii="Verdana" w:hAnsi="Verdana"/>
              </w:rPr>
            </w:pPr>
            <w:r w:rsidRPr="00664917">
              <w:rPr>
                <w:rFonts w:ascii="Verdana" w:eastAsia="Verdana" w:hAnsi="Verdana" w:cs="Verdana"/>
                <w:b/>
              </w:rPr>
              <w:t xml:space="preserve">Addendum </w:t>
            </w:r>
          </w:p>
        </w:tc>
        <w:tc>
          <w:tcPr>
            <w:tcW w:w="6662" w:type="dxa"/>
            <w:gridSpan w:val="3"/>
            <w:tcBorders>
              <w:top w:val="single" w:sz="4" w:space="0" w:color="000000"/>
              <w:left w:val="single" w:sz="4" w:space="0" w:color="000000"/>
              <w:bottom w:val="single" w:sz="4" w:space="0" w:color="000000"/>
              <w:right w:val="single" w:sz="4" w:space="0" w:color="000000"/>
            </w:tcBorders>
          </w:tcPr>
          <w:p w14:paraId="137EFA4E" w14:textId="77777777" w:rsidR="00F125EC" w:rsidRPr="00664917" w:rsidRDefault="0074377A">
            <w:pPr>
              <w:rPr>
                <w:rFonts w:ascii="Verdana" w:hAnsi="Verdana"/>
              </w:rPr>
            </w:pPr>
            <w:r w:rsidRPr="00664917">
              <w:rPr>
                <w:rFonts w:ascii="Verdana" w:eastAsia="Verdana" w:hAnsi="Verdana" w:cs="Verdana"/>
              </w:rPr>
              <w:t xml:space="preserve">A written clarification or revision to this Open Enrollment. All Addenda will be posted to the HHS Open Enrollment Opportunities web page. </w:t>
            </w:r>
          </w:p>
        </w:tc>
      </w:tr>
      <w:tr w:rsidR="00F125EC" w:rsidRPr="00664917" w14:paraId="7B961C2E" w14:textId="77777777" w:rsidTr="00646791">
        <w:trPr>
          <w:trHeight w:val="625"/>
        </w:trPr>
        <w:tc>
          <w:tcPr>
            <w:tcW w:w="3062" w:type="dxa"/>
            <w:gridSpan w:val="3"/>
            <w:tcBorders>
              <w:top w:val="single" w:sz="4" w:space="0" w:color="000000"/>
              <w:left w:val="single" w:sz="4" w:space="0" w:color="000000"/>
              <w:bottom w:val="single" w:sz="4" w:space="0" w:color="000000"/>
              <w:right w:val="single" w:sz="4" w:space="0" w:color="000000"/>
            </w:tcBorders>
          </w:tcPr>
          <w:p w14:paraId="28BB732C" w14:textId="77777777" w:rsidR="00F125EC" w:rsidRPr="00664917" w:rsidRDefault="0074377A">
            <w:pPr>
              <w:rPr>
                <w:rFonts w:ascii="Verdana" w:hAnsi="Verdana"/>
              </w:rPr>
            </w:pPr>
            <w:r w:rsidRPr="00664917">
              <w:rPr>
                <w:rFonts w:ascii="Verdana" w:eastAsia="Verdana" w:hAnsi="Verdana" w:cs="Verdana"/>
                <w:b/>
              </w:rPr>
              <w:t xml:space="preserve">Application </w:t>
            </w:r>
          </w:p>
        </w:tc>
        <w:tc>
          <w:tcPr>
            <w:tcW w:w="6662" w:type="dxa"/>
            <w:gridSpan w:val="3"/>
            <w:tcBorders>
              <w:top w:val="single" w:sz="4" w:space="0" w:color="000000"/>
              <w:left w:val="single" w:sz="4" w:space="0" w:color="000000"/>
              <w:bottom w:val="single" w:sz="4" w:space="0" w:color="000000"/>
              <w:right w:val="single" w:sz="4" w:space="0" w:color="000000"/>
            </w:tcBorders>
          </w:tcPr>
          <w:p w14:paraId="3A3E1AC7" w14:textId="77777777" w:rsidR="00F125EC" w:rsidRPr="00664917" w:rsidRDefault="0074377A">
            <w:pPr>
              <w:ind w:right="11"/>
              <w:rPr>
                <w:rFonts w:ascii="Verdana" w:hAnsi="Verdana"/>
              </w:rPr>
            </w:pPr>
            <w:r w:rsidRPr="00664917">
              <w:rPr>
                <w:rFonts w:ascii="Verdana" w:eastAsia="Verdana" w:hAnsi="Verdana" w:cs="Verdana"/>
              </w:rPr>
              <w:t xml:space="preserve">All information and materials submitted by an Applicant in response to this Open Enrollment. </w:t>
            </w:r>
          </w:p>
        </w:tc>
      </w:tr>
      <w:tr w:rsidR="00F125EC" w:rsidRPr="00664917" w14:paraId="1FEC3CFF" w14:textId="77777777" w:rsidTr="00646791">
        <w:trPr>
          <w:trHeight w:val="625"/>
        </w:trPr>
        <w:tc>
          <w:tcPr>
            <w:tcW w:w="3062" w:type="dxa"/>
            <w:gridSpan w:val="3"/>
            <w:tcBorders>
              <w:top w:val="single" w:sz="4" w:space="0" w:color="000000"/>
              <w:left w:val="single" w:sz="4" w:space="0" w:color="000000"/>
              <w:bottom w:val="single" w:sz="4" w:space="0" w:color="000000"/>
              <w:right w:val="single" w:sz="4" w:space="0" w:color="000000"/>
            </w:tcBorders>
          </w:tcPr>
          <w:p w14:paraId="48C41363" w14:textId="77777777" w:rsidR="00F125EC" w:rsidRPr="00664917" w:rsidRDefault="0074377A">
            <w:pPr>
              <w:rPr>
                <w:rFonts w:ascii="Verdana" w:hAnsi="Verdana"/>
              </w:rPr>
            </w:pPr>
            <w:r w:rsidRPr="00664917">
              <w:rPr>
                <w:rFonts w:ascii="Verdana" w:eastAsia="Verdana" w:hAnsi="Verdana" w:cs="Verdana"/>
                <w:b/>
              </w:rPr>
              <w:t xml:space="preserve">Applicant </w:t>
            </w:r>
          </w:p>
        </w:tc>
        <w:tc>
          <w:tcPr>
            <w:tcW w:w="6662" w:type="dxa"/>
            <w:gridSpan w:val="3"/>
            <w:tcBorders>
              <w:top w:val="single" w:sz="4" w:space="0" w:color="000000"/>
              <w:left w:val="single" w:sz="4" w:space="0" w:color="000000"/>
              <w:bottom w:val="single" w:sz="4" w:space="0" w:color="000000"/>
              <w:right w:val="single" w:sz="4" w:space="0" w:color="000000"/>
            </w:tcBorders>
          </w:tcPr>
          <w:p w14:paraId="25288E6A" w14:textId="77777777" w:rsidR="00F125EC" w:rsidRPr="00664917" w:rsidRDefault="0074377A">
            <w:pPr>
              <w:rPr>
                <w:rFonts w:ascii="Verdana" w:hAnsi="Verdana"/>
              </w:rPr>
            </w:pPr>
            <w:r w:rsidRPr="00664917">
              <w:rPr>
                <w:rFonts w:ascii="Verdana" w:eastAsia="Verdana" w:hAnsi="Verdana" w:cs="Verdana"/>
              </w:rPr>
              <w:t xml:space="preserve">Any person or entity that submits an Application in response to this Open Enrollment.   </w:t>
            </w:r>
          </w:p>
        </w:tc>
      </w:tr>
      <w:tr w:rsidR="00F125EC" w:rsidRPr="00664917" w14:paraId="7586158C" w14:textId="77777777" w:rsidTr="00646791">
        <w:trPr>
          <w:trHeight w:val="626"/>
        </w:trPr>
        <w:tc>
          <w:tcPr>
            <w:tcW w:w="3062" w:type="dxa"/>
            <w:gridSpan w:val="3"/>
            <w:tcBorders>
              <w:top w:val="single" w:sz="4" w:space="0" w:color="000000"/>
              <w:left w:val="single" w:sz="4" w:space="0" w:color="000000"/>
              <w:bottom w:val="single" w:sz="4" w:space="0" w:color="000000"/>
              <w:right w:val="single" w:sz="4" w:space="0" w:color="000000"/>
            </w:tcBorders>
          </w:tcPr>
          <w:p w14:paraId="44ECB6DD" w14:textId="77777777" w:rsidR="00F125EC" w:rsidRPr="00664917" w:rsidRDefault="0074377A">
            <w:pPr>
              <w:rPr>
                <w:rFonts w:ascii="Verdana" w:hAnsi="Verdana"/>
              </w:rPr>
            </w:pPr>
            <w:r w:rsidRPr="00664917">
              <w:rPr>
                <w:rFonts w:ascii="Verdana" w:eastAsia="Verdana" w:hAnsi="Verdana" w:cs="Verdana"/>
                <w:b/>
              </w:rPr>
              <w:t xml:space="preserve">Contract </w:t>
            </w:r>
          </w:p>
        </w:tc>
        <w:tc>
          <w:tcPr>
            <w:tcW w:w="6662" w:type="dxa"/>
            <w:gridSpan w:val="3"/>
            <w:tcBorders>
              <w:top w:val="single" w:sz="4" w:space="0" w:color="000000"/>
              <w:left w:val="single" w:sz="4" w:space="0" w:color="000000"/>
              <w:bottom w:val="single" w:sz="4" w:space="0" w:color="000000"/>
              <w:right w:val="single" w:sz="4" w:space="0" w:color="000000"/>
            </w:tcBorders>
          </w:tcPr>
          <w:p w14:paraId="483006EA" w14:textId="7AB4F6AD" w:rsidR="00F125EC" w:rsidRPr="00664917" w:rsidRDefault="0074377A">
            <w:pPr>
              <w:rPr>
                <w:rFonts w:ascii="Verdana" w:hAnsi="Verdana"/>
              </w:rPr>
            </w:pPr>
            <w:r w:rsidRPr="00664917">
              <w:rPr>
                <w:rFonts w:ascii="Verdana" w:eastAsia="Verdana" w:hAnsi="Verdana" w:cs="Verdana"/>
              </w:rPr>
              <w:t xml:space="preserve">Any Contract awarded </w:t>
            </w:r>
            <w:r w:rsidR="00BE2AB3" w:rsidRPr="00664917">
              <w:rPr>
                <w:rFonts w:ascii="Verdana" w:eastAsia="Verdana" w:hAnsi="Verdana" w:cs="Verdana"/>
              </w:rPr>
              <w:t>under</w:t>
            </w:r>
            <w:r w:rsidRPr="00664917">
              <w:rPr>
                <w:rFonts w:ascii="Verdana" w:eastAsia="Verdana" w:hAnsi="Verdana" w:cs="Verdana"/>
              </w:rPr>
              <w:t xml:space="preserve"> this Open Enrollment. </w:t>
            </w:r>
          </w:p>
        </w:tc>
      </w:tr>
      <w:tr w:rsidR="00F125EC" w:rsidRPr="00664917" w14:paraId="1F55B68E" w14:textId="77777777" w:rsidTr="00646791">
        <w:trPr>
          <w:trHeight w:val="316"/>
        </w:trPr>
        <w:tc>
          <w:tcPr>
            <w:tcW w:w="2592" w:type="dxa"/>
            <w:gridSpan w:val="2"/>
            <w:tcBorders>
              <w:top w:val="single" w:sz="4" w:space="0" w:color="000000"/>
              <w:left w:val="single" w:sz="4" w:space="0" w:color="000000"/>
              <w:bottom w:val="single" w:sz="4" w:space="0" w:color="000000"/>
              <w:right w:val="nil"/>
            </w:tcBorders>
          </w:tcPr>
          <w:p w14:paraId="33F59432" w14:textId="77777777" w:rsidR="00F125EC" w:rsidRPr="00664917" w:rsidRDefault="0074377A">
            <w:pPr>
              <w:ind w:left="475"/>
              <w:jc w:val="center"/>
              <w:rPr>
                <w:rFonts w:ascii="Verdana" w:hAnsi="Verdana"/>
              </w:rPr>
            </w:pPr>
            <w:r w:rsidRPr="00664917">
              <w:rPr>
                <w:rFonts w:ascii="Verdana" w:eastAsia="Verdana" w:hAnsi="Verdana" w:cs="Verdana"/>
                <w:b/>
              </w:rPr>
              <w:t xml:space="preserve">TERM </w:t>
            </w:r>
          </w:p>
        </w:tc>
        <w:tc>
          <w:tcPr>
            <w:tcW w:w="470" w:type="dxa"/>
            <w:tcBorders>
              <w:top w:val="single" w:sz="4" w:space="0" w:color="000000"/>
              <w:left w:val="nil"/>
              <w:bottom w:val="single" w:sz="4" w:space="0" w:color="000000"/>
              <w:right w:val="single" w:sz="4" w:space="0" w:color="000000"/>
            </w:tcBorders>
          </w:tcPr>
          <w:p w14:paraId="6F431136" w14:textId="77777777" w:rsidR="00F125EC" w:rsidRPr="00664917" w:rsidRDefault="00F125EC">
            <w:pPr>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7AF836A8" w14:textId="77777777" w:rsidR="00F125EC" w:rsidRPr="00664917" w:rsidRDefault="0074377A">
            <w:pPr>
              <w:ind w:right="139"/>
              <w:jc w:val="center"/>
              <w:rPr>
                <w:rFonts w:ascii="Verdana" w:hAnsi="Verdana"/>
              </w:rPr>
            </w:pPr>
            <w:r w:rsidRPr="00664917">
              <w:rPr>
                <w:rFonts w:ascii="Verdana" w:eastAsia="Verdana" w:hAnsi="Verdana" w:cs="Verdana"/>
                <w:b/>
              </w:rPr>
              <w:t xml:space="preserve">DEFINITION  </w:t>
            </w:r>
          </w:p>
        </w:tc>
      </w:tr>
      <w:tr w:rsidR="00F125EC" w:rsidRPr="00664917" w14:paraId="3831E0BE" w14:textId="77777777" w:rsidTr="00646791">
        <w:trPr>
          <w:trHeight w:val="1855"/>
        </w:trPr>
        <w:tc>
          <w:tcPr>
            <w:tcW w:w="2592" w:type="dxa"/>
            <w:gridSpan w:val="2"/>
            <w:tcBorders>
              <w:top w:val="single" w:sz="4" w:space="0" w:color="000000"/>
              <w:left w:val="single" w:sz="4" w:space="0" w:color="000000"/>
              <w:bottom w:val="single" w:sz="4" w:space="0" w:color="000000"/>
              <w:right w:val="nil"/>
            </w:tcBorders>
          </w:tcPr>
          <w:p w14:paraId="3649323D" w14:textId="77777777" w:rsidR="00F125EC" w:rsidRPr="00664917" w:rsidRDefault="0074377A">
            <w:pPr>
              <w:spacing w:after="21"/>
              <w:ind w:left="110"/>
              <w:rPr>
                <w:rFonts w:ascii="Verdana" w:hAnsi="Verdana"/>
              </w:rPr>
            </w:pPr>
            <w:r w:rsidRPr="00664917">
              <w:rPr>
                <w:rFonts w:ascii="Verdana" w:eastAsia="Verdana" w:hAnsi="Verdana" w:cs="Verdana"/>
                <w:b/>
              </w:rPr>
              <w:t xml:space="preserve">Contractor </w:t>
            </w:r>
          </w:p>
          <w:p w14:paraId="31192108" w14:textId="77777777" w:rsidR="00F125EC" w:rsidRPr="00664917" w:rsidRDefault="0074377A">
            <w:pPr>
              <w:ind w:left="110"/>
              <w:rPr>
                <w:rFonts w:ascii="Verdana" w:hAnsi="Verdana"/>
              </w:rPr>
            </w:pPr>
            <w:r w:rsidRPr="00664917">
              <w:rPr>
                <w:rFonts w:ascii="Verdana" w:eastAsia="Verdana" w:hAnsi="Verdana" w:cs="Verdana"/>
                <w:b/>
              </w:rPr>
              <w:t xml:space="preserve">(Provider) </w:t>
            </w:r>
          </w:p>
        </w:tc>
        <w:tc>
          <w:tcPr>
            <w:tcW w:w="470" w:type="dxa"/>
            <w:tcBorders>
              <w:top w:val="single" w:sz="4" w:space="0" w:color="000000"/>
              <w:left w:val="nil"/>
              <w:bottom w:val="single" w:sz="4" w:space="0" w:color="000000"/>
              <w:right w:val="single" w:sz="4" w:space="0" w:color="000000"/>
            </w:tcBorders>
          </w:tcPr>
          <w:p w14:paraId="2C1505B3" w14:textId="77777777" w:rsidR="00F125EC" w:rsidRPr="00664917" w:rsidRDefault="00F125EC">
            <w:pPr>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3D887D0B" w14:textId="0B6852C5" w:rsidR="00F125EC" w:rsidRPr="00664917" w:rsidRDefault="0074377A">
            <w:pPr>
              <w:ind w:left="110" w:right="23"/>
              <w:rPr>
                <w:rFonts w:ascii="Verdana" w:hAnsi="Verdana"/>
              </w:rPr>
            </w:pPr>
            <w:r w:rsidRPr="00664917">
              <w:rPr>
                <w:rFonts w:ascii="Verdana" w:eastAsia="Verdana" w:hAnsi="Verdana" w:cs="Verdana"/>
              </w:rPr>
              <w:t xml:space="preserve">Each Applicant, if any, awarded a Contract as a result of this Open Enrollment. May also be referred to as Provider. Unless the context clearly indicates otherwise, all terms and conditions of this Open Enrollment and resulting Contract that refer to Applicant apply with equal force to Contractor (Provider). </w:t>
            </w:r>
          </w:p>
        </w:tc>
      </w:tr>
      <w:tr w:rsidR="00F125EC" w:rsidRPr="00664917" w14:paraId="0523DB1F" w14:textId="77777777" w:rsidTr="00646791">
        <w:trPr>
          <w:trHeight w:val="1551"/>
        </w:trPr>
        <w:tc>
          <w:tcPr>
            <w:tcW w:w="2592" w:type="dxa"/>
            <w:gridSpan w:val="2"/>
            <w:tcBorders>
              <w:top w:val="single" w:sz="4" w:space="0" w:color="000000"/>
              <w:left w:val="single" w:sz="4" w:space="0" w:color="000000"/>
              <w:bottom w:val="single" w:sz="4" w:space="0" w:color="000000"/>
              <w:right w:val="nil"/>
            </w:tcBorders>
          </w:tcPr>
          <w:p w14:paraId="6C87B961" w14:textId="77777777" w:rsidR="00F125EC" w:rsidRPr="00664917" w:rsidRDefault="0074377A">
            <w:pPr>
              <w:ind w:left="110"/>
              <w:rPr>
                <w:rFonts w:ascii="Verdana" w:hAnsi="Verdana"/>
              </w:rPr>
            </w:pPr>
            <w:r w:rsidRPr="00664917">
              <w:rPr>
                <w:rFonts w:ascii="Verdana" w:eastAsia="Verdana" w:hAnsi="Verdana" w:cs="Verdana"/>
                <w:b/>
              </w:rPr>
              <w:t xml:space="preserve">HHS Agency </w:t>
            </w:r>
          </w:p>
        </w:tc>
        <w:tc>
          <w:tcPr>
            <w:tcW w:w="470" w:type="dxa"/>
            <w:tcBorders>
              <w:top w:val="single" w:sz="4" w:space="0" w:color="000000"/>
              <w:left w:val="nil"/>
              <w:bottom w:val="single" w:sz="4" w:space="0" w:color="000000"/>
              <w:right w:val="single" w:sz="4" w:space="0" w:color="000000"/>
            </w:tcBorders>
          </w:tcPr>
          <w:p w14:paraId="2DDFAEB5" w14:textId="77777777" w:rsidR="00F125EC" w:rsidRPr="00664917" w:rsidRDefault="00F125EC">
            <w:pPr>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793E21F4" w14:textId="3C3C1639" w:rsidR="00F125EC" w:rsidRPr="00664917" w:rsidRDefault="0074377A">
            <w:pPr>
              <w:spacing w:line="277" w:lineRule="auto"/>
              <w:ind w:left="110" w:right="96"/>
              <w:rPr>
                <w:rFonts w:ascii="Verdana" w:hAnsi="Verdana"/>
              </w:rPr>
            </w:pPr>
            <w:r w:rsidRPr="00664917">
              <w:rPr>
                <w:rFonts w:ascii="Verdana" w:eastAsia="Verdana" w:hAnsi="Verdana" w:cs="Verdana"/>
              </w:rPr>
              <w:t>The Health and Human Services Commission (HHSC) and the Texas Department of Health and Human Services (DSHS) may be identified separately as</w:t>
            </w:r>
            <w:r w:rsidR="00332E59" w:rsidRPr="00664917">
              <w:rPr>
                <w:rFonts w:ascii="Verdana" w:eastAsia="Verdana" w:hAnsi="Verdana" w:cs="Verdana"/>
              </w:rPr>
              <w:t xml:space="preserve"> an</w:t>
            </w:r>
            <w:r w:rsidRPr="00664917">
              <w:rPr>
                <w:rFonts w:ascii="Verdana" w:eastAsia="Verdana" w:hAnsi="Verdana" w:cs="Verdana"/>
              </w:rPr>
              <w:t xml:space="preserve"> ‘HHS Agency’ or collectively as the ‘HHS Agencies’ in this Open </w:t>
            </w:r>
          </w:p>
          <w:p w14:paraId="5FA9836D" w14:textId="682D6D8F" w:rsidR="00F125EC" w:rsidRPr="00664917" w:rsidRDefault="0074377A">
            <w:pPr>
              <w:ind w:left="110"/>
              <w:rPr>
                <w:rFonts w:ascii="Verdana" w:hAnsi="Verdana"/>
              </w:rPr>
            </w:pPr>
            <w:r w:rsidRPr="00664917">
              <w:rPr>
                <w:rFonts w:ascii="Verdana" w:eastAsia="Verdana" w:hAnsi="Verdana" w:cs="Verdana"/>
              </w:rPr>
              <w:t>Enrollment or any resulting Contract</w:t>
            </w:r>
            <w:r w:rsidR="00BE2AB3" w:rsidRPr="00664917">
              <w:rPr>
                <w:rFonts w:ascii="Verdana" w:eastAsia="Verdana" w:hAnsi="Verdana" w:cs="Verdana"/>
              </w:rPr>
              <w:t>.</w:t>
            </w:r>
            <w:r w:rsidRPr="00664917">
              <w:rPr>
                <w:rFonts w:ascii="Verdana" w:eastAsia="Verdana" w:hAnsi="Verdana" w:cs="Verdana"/>
              </w:rPr>
              <w:t xml:space="preserve"> </w:t>
            </w:r>
          </w:p>
        </w:tc>
      </w:tr>
      <w:tr w:rsidR="00F125EC" w:rsidRPr="00664917" w14:paraId="481B93D0" w14:textId="77777777" w:rsidTr="00646791">
        <w:trPr>
          <w:trHeight w:val="626"/>
        </w:trPr>
        <w:tc>
          <w:tcPr>
            <w:tcW w:w="2592" w:type="dxa"/>
            <w:gridSpan w:val="2"/>
            <w:tcBorders>
              <w:top w:val="single" w:sz="4" w:space="0" w:color="000000"/>
              <w:left w:val="single" w:sz="4" w:space="0" w:color="000000"/>
              <w:bottom w:val="single" w:sz="4" w:space="0" w:color="000000"/>
              <w:right w:val="nil"/>
            </w:tcBorders>
          </w:tcPr>
          <w:p w14:paraId="69E634A2" w14:textId="63868480" w:rsidR="00F125EC" w:rsidRPr="00664917" w:rsidRDefault="00BE2AB3">
            <w:pPr>
              <w:ind w:left="110"/>
              <w:rPr>
                <w:rFonts w:ascii="Verdana" w:hAnsi="Verdana"/>
              </w:rPr>
            </w:pPr>
            <w:r w:rsidRPr="00664917">
              <w:rPr>
                <w:rFonts w:ascii="Verdana" w:eastAsia="Verdana" w:hAnsi="Verdana" w:cs="Verdana"/>
                <w:b/>
              </w:rPr>
              <w:t xml:space="preserve">HHS Open Enrollment </w:t>
            </w:r>
            <w:r w:rsidR="00E51270" w:rsidRPr="00664917">
              <w:rPr>
                <w:rFonts w:ascii="Verdana" w:eastAsia="Verdana" w:hAnsi="Verdana" w:cs="Verdana"/>
                <w:b/>
              </w:rPr>
              <w:t>Opportunities</w:t>
            </w:r>
          </w:p>
        </w:tc>
        <w:tc>
          <w:tcPr>
            <w:tcW w:w="470" w:type="dxa"/>
            <w:tcBorders>
              <w:top w:val="single" w:sz="4" w:space="0" w:color="000000"/>
              <w:left w:val="nil"/>
              <w:bottom w:val="single" w:sz="4" w:space="0" w:color="000000"/>
              <w:right w:val="single" w:sz="4" w:space="0" w:color="000000"/>
            </w:tcBorders>
          </w:tcPr>
          <w:p w14:paraId="3F7E13C0" w14:textId="75E3C23C" w:rsidR="00F125EC" w:rsidRPr="00664917" w:rsidRDefault="00F125EC">
            <w:pPr>
              <w:ind w:left="-72"/>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62C891FA" w14:textId="77777777" w:rsidR="00F125EC" w:rsidRPr="00664917" w:rsidRDefault="0074377A">
            <w:pPr>
              <w:spacing w:after="16"/>
              <w:ind w:left="110"/>
              <w:jc w:val="both"/>
              <w:rPr>
                <w:rFonts w:ascii="Verdana" w:hAnsi="Verdana"/>
              </w:rPr>
            </w:pPr>
            <w:r w:rsidRPr="00664917">
              <w:rPr>
                <w:rFonts w:ascii="Verdana" w:eastAsia="Verdana" w:hAnsi="Verdana" w:cs="Verdana"/>
              </w:rPr>
              <w:t xml:space="preserve">The HHS web page where Open Enrollments are posted:   </w:t>
            </w:r>
          </w:p>
          <w:p w14:paraId="43950CDF" w14:textId="77777777" w:rsidR="00F125EC" w:rsidRPr="00664917" w:rsidRDefault="00CD3CFE">
            <w:pPr>
              <w:ind w:left="110"/>
              <w:rPr>
                <w:rFonts w:ascii="Verdana" w:hAnsi="Verdana"/>
              </w:rPr>
            </w:pPr>
            <w:hyperlink r:id="rId15">
              <w:r w:rsidR="0074377A" w:rsidRPr="00664917">
                <w:rPr>
                  <w:rFonts w:ascii="Verdana" w:eastAsia="Verdana" w:hAnsi="Verdana" w:cs="Verdana"/>
                  <w:color w:val="0000FF"/>
                  <w:u w:val="single" w:color="0000FF"/>
                </w:rPr>
                <w:t>https://apps.hhs.texas.gov/pcs/openenrollment.cfm</w:t>
              </w:r>
            </w:hyperlink>
            <w:hyperlink r:id="rId16">
              <w:r w:rsidR="0074377A" w:rsidRPr="00664917">
                <w:rPr>
                  <w:rFonts w:ascii="Verdana" w:eastAsia="Verdana" w:hAnsi="Verdana" w:cs="Verdana"/>
                </w:rPr>
                <w:t xml:space="preserve"> </w:t>
              </w:r>
            </w:hyperlink>
          </w:p>
        </w:tc>
      </w:tr>
      <w:tr w:rsidR="00646791" w:rsidRPr="00664917" w14:paraId="76F06225" w14:textId="77777777" w:rsidTr="00646791">
        <w:trPr>
          <w:trHeight w:val="626"/>
        </w:trPr>
        <w:tc>
          <w:tcPr>
            <w:tcW w:w="2592" w:type="dxa"/>
            <w:gridSpan w:val="2"/>
            <w:tcBorders>
              <w:top w:val="single" w:sz="4" w:space="0" w:color="000000"/>
              <w:left w:val="single" w:sz="4" w:space="0" w:color="000000"/>
              <w:bottom w:val="single" w:sz="4" w:space="0" w:color="000000"/>
              <w:right w:val="nil"/>
            </w:tcBorders>
          </w:tcPr>
          <w:p w14:paraId="112905E2" w14:textId="36EF6E36" w:rsidR="00646791" w:rsidRPr="00664917" w:rsidRDefault="00646791" w:rsidP="00646791">
            <w:pPr>
              <w:ind w:left="110"/>
              <w:jc w:val="both"/>
              <w:rPr>
                <w:rFonts w:ascii="Verdana" w:eastAsia="Verdana" w:hAnsi="Verdana" w:cs="Verdana"/>
                <w:b/>
              </w:rPr>
            </w:pPr>
            <w:r>
              <w:rPr>
                <w:rFonts w:ascii="Verdana" w:eastAsia="Verdana" w:hAnsi="Verdana" w:cs="Verdana"/>
                <w:b/>
              </w:rPr>
              <w:t>HUB</w:t>
            </w:r>
          </w:p>
        </w:tc>
        <w:tc>
          <w:tcPr>
            <w:tcW w:w="470" w:type="dxa"/>
            <w:tcBorders>
              <w:top w:val="single" w:sz="4" w:space="0" w:color="000000"/>
              <w:left w:val="nil"/>
              <w:bottom w:val="single" w:sz="4" w:space="0" w:color="000000"/>
              <w:right w:val="single" w:sz="4" w:space="0" w:color="000000"/>
            </w:tcBorders>
          </w:tcPr>
          <w:p w14:paraId="6DD37515" w14:textId="77777777" w:rsidR="00646791" w:rsidRPr="00664917" w:rsidRDefault="00646791">
            <w:pPr>
              <w:ind w:left="-72"/>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72B3737F" w14:textId="77777777" w:rsidR="00646791" w:rsidRPr="00646791" w:rsidRDefault="00646791" w:rsidP="00646791">
            <w:pPr>
              <w:spacing w:after="16"/>
              <w:ind w:left="110"/>
              <w:jc w:val="both"/>
              <w:rPr>
                <w:rFonts w:ascii="Verdana" w:eastAsia="Verdana" w:hAnsi="Verdana" w:cs="Verdana"/>
              </w:rPr>
            </w:pPr>
            <w:r w:rsidRPr="00646791">
              <w:rPr>
                <w:rFonts w:ascii="Verdana" w:eastAsia="Verdana" w:hAnsi="Verdana" w:cs="Verdana"/>
              </w:rPr>
              <w:t>A Historically Underutilized Business, as defined by</w:t>
            </w:r>
          </w:p>
          <w:p w14:paraId="643F997E" w14:textId="6962C4FF" w:rsidR="00646791" w:rsidRPr="00664917" w:rsidRDefault="00646791" w:rsidP="00646791">
            <w:pPr>
              <w:spacing w:after="16"/>
              <w:ind w:left="110"/>
              <w:jc w:val="both"/>
              <w:rPr>
                <w:rFonts w:ascii="Verdana" w:eastAsia="Verdana" w:hAnsi="Verdana" w:cs="Verdana"/>
              </w:rPr>
            </w:pPr>
            <w:r w:rsidRPr="00646791">
              <w:rPr>
                <w:rFonts w:ascii="Verdana" w:eastAsia="Verdana" w:hAnsi="Verdana" w:cs="Verdana"/>
              </w:rPr>
              <w:t>Chapter 2161, Texas Government Code.</w:t>
            </w:r>
          </w:p>
        </w:tc>
      </w:tr>
      <w:tr w:rsidR="00F125EC" w:rsidRPr="00664917" w14:paraId="42009F11" w14:textId="77777777" w:rsidTr="00646791">
        <w:trPr>
          <w:trHeight w:val="965"/>
        </w:trPr>
        <w:tc>
          <w:tcPr>
            <w:tcW w:w="0" w:type="auto"/>
            <w:tcBorders>
              <w:top w:val="nil"/>
              <w:left w:val="single" w:sz="4" w:space="0" w:color="000000"/>
              <w:bottom w:val="nil"/>
              <w:right w:val="nil"/>
            </w:tcBorders>
            <w:shd w:val="clear" w:color="auto" w:fill="auto"/>
          </w:tcPr>
          <w:p w14:paraId="6536FF8E" w14:textId="77777777" w:rsidR="00F125EC" w:rsidRPr="00683CBB" w:rsidRDefault="00F125EC" w:rsidP="00646791">
            <w:pPr>
              <w:ind w:left="110"/>
              <w:jc w:val="both"/>
              <w:rPr>
                <w:rFonts w:ascii="Verdana" w:eastAsia="Verdana" w:hAnsi="Verdana" w:cs="Verdana"/>
                <w:b/>
              </w:rPr>
            </w:pPr>
          </w:p>
        </w:tc>
        <w:tc>
          <w:tcPr>
            <w:tcW w:w="2482" w:type="dxa"/>
            <w:tcBorders>
              <w:top w:val="nil"/>
              <w:left w:val="nil"/>
              <w:bottom w:val="single" w:sz="4" w:space="0" w:color="000000"/>
              <w:right w:val="nil"/>
            </w:tcBorders>
            <w:shd w:val="clear" w:color="auto" w:fill="auto"/>
          </w:tcPr>
          <w:p w14:paraId="09F6CB66" w14:textId="77777777" w:rsidR="00F125EC" w:rsidRPr="00683CBB" w:rsidRDefault="0074377A" w:rsidP="00646791">
            <w:pPr>
              <w:ind w:left="110"/>
              <w:jc w:val="both"/>
              <w:rPr>
                <w:rFonts w:ascii="Verdana" w:eastAsia="Verdana" w:hAnsi="Verdana" w:cs="Verdana"/>
                <w:b/>
              </w:rPr>
            </w:pPr>
            <w:r w:rsidRPr="00683CBB">
              <w:rPr>
                <w:rFonts w:ascii="Verdana" w:eastAsia="Verdana" w:hAnsi="Verdana" w:cs="Verdana"/>
                <w:b/>
              </w:rPr>
              <w:t>Plan or HSP</w:t>
            </w:r>
            <w:r w:rsidRPr="00664917">
              <w:rPr>
                <w:rFonts w:ascii="Verdana" w:eastAsia="Verdana" w:hAnsi="Verdana" w:cs="Verdana"/>
                <w:b/>
              </w:rPr>
              <w:t xml:space="preserve"> </w:t>
            </w:r>
          </w:p>
        </w:tc>
        <w:tc>
          <w:tcPr>
            <w:tcW w:w="0" w:type="auto"/>
            <w:tcBorders>
              <w:top w:val="nil"/>
              <w:left w:val="nil"/>
              <w:bottom w:val="nil"/>
              <w:right w:val="single" w:sz="4" w:space="0" w:color="000000"/>
            </w:tcBorders>
          </w:tcPr>
          <w:p w14:paraId="5BE5AF3E" w14:textId="77777777" w:rsidR="00F125EC" w:rsidRPr="00664917" w:rsidRDefault="00F125EC">
            <w:pPr>
              <w:rPr>
                <w:rFonts w:ascii="Verdana" w:hAnsi="Verdana"/>
              </w:rPr>
            </w:pPr>
          </w:p>
        </w:tc>
        <w:tc>
          <w:tcPr>
            <w:tcW w:w="173" w:type="dxa"/>
            <w:tcBorders>
              <w:top w:val="nil"/>
              <w:left w:val="single" w:sz="4" w:space="0" w:color="000000"/>
              <w:bottom w:val="nil"/>
              <w:right w:val="nil"/>
            </w:tcBorders>
          </w:tcPr>
          <w:p w14:paraId="1580B74A" w14:textId="77777777" w:rsidR="00F125EC" w:rsidRPr="00664917" w:rsidRDefault="00F125EC">
            <w:pPr>
              <w:rPr>
                <w:rFonts w:ascii="Verdana" w:hAnsi="Verdana"/>
              </w:rPr>
            </w:pPr>
          </w:p>
        </w:tc>
        <w:tc>
          <w:tcPr>
            <w:tcW w:w="6390" w:type="dxa"/>
            <w:tcBorders>
              <w:top w:val="nil"/>
              <w:left w:val="nil"/>
              <w:bottom w:val="nil"/>
              <w:right w:val="nil"/>
            </w:tcBorders>
          </w:tcPr>
          <w:p w14:paraId="06045C97" w14:textId="6C532AB2" w:rsidR="00F125EC" w:rsidRPr="00CD3CCA" w:rsidRDefault="00CD3CCA">
            <w:pPr>
              <w:spacing w:after="21"/>
              <w:rPr>
                <w:rFonts w:ascii="Verdana" w:eastAsia="Verdana" w:hAnsi="Verdana" w:cs="Verdana"/>
              </w:rPr>
            </w:pPr>
            <w:r>
              <w:rPr>
                <w:rFonts w:ascii="Verdana" w:eastAsia="Verdana" w:hAnsi="Verdana" w:cs="Verdana"/>
              </w:rPr>
              <w:t xml:space="preserve">The Historically Underutilize Business Subcontracting </w:t>
            </w:r>
            <w:r w:rsidR="0074377A" w:rsidRPr="00CD3CCA">
              <w:rPr>
                <w:rFonts w:ascii="Verdana" w:eastAsia="Verdana" w:hAnsi="Verdana" w:cs="Verdana"/>
              </w:rPr>
              <w:t xml:space="preserve">Plan (HSP) </w:t>
            </w:r>
            <w:r>
              <w:rPr>
                <w:rFonts w:ascii="Verdana" w:eastAsia="Verdana" w:hAnsi="Verdana" w:cs="Verdana"/>
              </w:rPr>
              <w:t xml:space="preserve">is </w:t>
            </w:r>
            <w:r w:rsidR="0074377A" w:rsidRPr="00CD3CCA">
              <w:rPr>
                <w:rFonts w:ascii="Verdana" w:eastAsia="Verdana" w:hAnsi="Verdana" w:cs="Verdana"/>
              </w:rPr>
              <w:t>required by Chapter 2161 of the Texas</w:t>
            </w:r>
            <w:r w:rsidR="0074377A" w:rsidRPr="00664917">
              <w:rPr>
                <w:rFonts w:ascii="Verdana" w:eastAsia="Verdana" w:hAnsi="Verdana" w:cs="Verdana"/>
              </w:rPr>
              <w:t xml:space="preserve"> </w:t>
            </w:r>
          </w:p>
          <w:p w14:paraId="7060C400" w14:textId="77777777" w:rsidR="00F125EC" w:rsidRPr="00CD3CCA" w:rsidRDefault="0074377A">
            <w:pPr>
              <w:spacing w:after="16"/>
              <w:ind w:right="-394"/>
              <w:rPr>
                <w:rFonts w:ascii="Verdana" w:eastAsia="Verdana" w:hAnsi="Verdana" w:cs="Verdana"/>
              </w:rPr>
            </w:pPr>
            <w:r w:rsidRPr="00CD3CCA">
              <w:rPr>
                <w:rFonts w:ascii="Verdana" w:eastAsia="Verdana" w:hAnsi="Verdana" w:cs="Verdana"/>
              </w:rPr>
              <w:t>Government Code for contracts with an expected value of</w:t>
            </w:r>
          </w:p>
          <w:p w14:paraId="4B4C2837" w14:textId="3D9F6BDD" w:rsidR="00F125EC" w:rsidRPr="00664917" w:rsidRDefault="0074377A">
            <w:pPr>
              <w:rPr>
                <w:rFonts w:ascii="Verdana" w:hAnsi="Verdana"/>
              </w:rPr>
            </w:pPr>
            <w:r w:rsidRPr="00CD3CCA">
              <w:rPr>
                <w:rFonts w:ascii="Verdana" w:eastAsia="Verdana" w:hAnsi="Verdana" w:cs="Verdana"/>
              </w:rPr>
              <w:t>$100,000 or more and where subcontracting</w:t>
            </w:r>
            <w:r w:rsidR="009E0A4F" w:rsidRPr="00CD3CCA">
              <w:rPr>
                <w:rFonts w:ascii="Verdana" w:eastAsia="Verdana" w:hAnsi="Verdana" w:cs="Verdana"/>
              </w:rPr>
              <w:t xml:space="preserve"> opportunities have been determined to be probable.</w:t>
            </w:r>
          </w:p>
        </w:tc>
        <w:tc>
          <w:tcPr>
            <w:tcW w:w="99" w:type="dxa"/>
            <w:tcBorders>
              <w:top w:val="nil"/>
              <w:left w:val="nil"/>
              <w:bottom w:val="nil"/>
              <w:right w:val="single" w:sz="4" w:space="0" w:color="000000"/>
            </w:tcBorders>
          </w:tcPr>
          <w:p w14:paraId="43AF9554" w14:textId="77777777" w:rsidR="00F125EC" w:rsidRPr="00664917" w:rsidRDefault="00F125EC">
            <w:pPr>
              <w:rPr>
                <w:rFonts w:ascii="Verdana" w:hAnsi="Verdana"/>
              </w:rPr>
            </w:pPr>
          </w:p>
        </w:tc>
      </w:tr>
      <w:tr w:rsidR="00F125EC" w:rsidRPr="00664917" w14:paraId="6CD5D8F5" w14:textId="77777777" w:rsidTr="00646791">
        <w:trPr>
          <w:trHeight w:val="956"/>
        </w:trPr>
        <w:tc>
          <w:tcPr>
            <w:tcW w:w="2592" w:type="dxa"/>
            <w:gridSpan w:val="2"/>
            <w:tcBorders>
              <w:top w:val="single" w:sz="4" w:space="0" w:color="000000"/>
              <w:left w:val="single" w:sz="4" w:space="0" w:color="000000"/>
              <w:bottom w:val="single" w:sz="4" w:space="0" w:color="000000"/>
              <w:right w:val="nil"/>
            </w:tcBorders>
          </w:tcPr>
          <w:p w14:paraId="743D2FD8" w14:textId="77777777" w:rsidR="00F125EC" w:rsidRPr="00664917" w:rsidRDefault="0074377A">
            <w:pPr>
              <w:ind w:left="110"/>
              <w:jc w:val="both"/>
              <w:rPr>
                <w:rFonts w:ascii="Verdana" w:hAnsi="Verdana"/>
              </w:rPr>
            </w:pPr>
            <w:r w:rsidRPr="00664917">
              <w:rPr>
                <w:rFonts w:ascii="Verdana" w:eastAsia="Verdana" w:hAnsi="Verdana" w:cs="Verdana"/>
                <w:b/>
              </w:rPr>
              <w:t>Open Enrollment (O</w:t>
            </w:r>
          </w:p>
        </w:tc>
        <w:tc>
          <w:tcPr>
            <w:tcW w:w="470" w:type="dxa"/>
            <w:tcBorders>
              <w:top w:val="single" w:sz="4" w:space="0" w:color="000000"/>
              <w:left w:val="nil"/>
              <w:bottom w:val="single" w:sz="4" w:space="0" w:color="000000"/>
              <w:right w:val="single" w:sz="4" w:space="0" w:color="000000"/>
            </w:tcBorders>
          </w:tcPr>
          <w:p w14:paraId="6A617018" w14:textId="77777777" w:rsidR="00F125EC" w:rsidRPr="00664917" w:rsidRDefault="0074377A">
            <w:pPr>
              <w:ind w:left="-32"/>
              <w:rPr>
                <w:rFonts w:ascii="Verdana" w:hAnsi="Verdana"/>
              </w:rPr>
            </w:pPr>
            <w:r w:rsidRPr="00664917">
              <w:rPr>
                <w:rFonts w:ascii="Verdana" w:eastAsia="Verdana" w:hAnsi="Verdana" w:cs="Verdana"/>
                <w:b/>
              </w:rPr>
              <w:t xml:space="preserve">E) </w:t>
            </w:r>
          </w:p>
        </w:tc>
        <w:tc>
          <w:tcPr>
            <w:tcW w:w="6662" w:type="dxa"/>
            <w:gridSpan w:val="3"/>
            <w:tcBorders>
              <w:top w:val="single" w:sz="4" w:space="0" w:color="000000"/>
              <w:left w:val="single" w:sz="4" w:space="0" w:color="000000"/>
              <w:bottom w:val="single" w:sz="4" w:space="0" w:color="000000"/>
              <w:right w:val="single" w:sz="4" w:space="0" w:color="000000"/>
            </w:tcBorders>
          </w:tcPr>
          <w:p w14:paraId="37164806" w14:textId="77777777" w:rsidR="00F125EC" w:rsidRPr="00664917" w:rsidRDefault="0074377A">
            <w:pPr>
              <w:ind w:left="110"/>
              <w:rPr>
                <w:rFonts w:ascii="Verdana" w:hAnsi="Verdana"/>
              </w:rPr>
            </w:pPr>
            <w:r w:rsidRPr="00664917">
              <w:rPr>
                <w:rFonts w:ascii="Verdana" w:eastAsia="Verdana" w:hAnsi="Verdana" w:cs="Verdana"/>
              </w:rPr>
              <w:t xml:space="preserve">This document, including all exhibits, attachments and addenda, as applicable, posted on the HHS Open Enrollment Opportunities webpage. </w:t>
            </w:r>
          </w:p>
        </w:tc>
      </w:tr>
      <w:tr w:rsidR="00F125EC" w:rsidRPr="00664917" w14:paraId="406E0E81" w14:textId="77777777" w:rsidTr="00646791">
        <w:trPr>
          <w:trHeight w:val="931"/>
        </w:trPr>
        <w:tc>
          <w:tcPr>
            <w:tcW w:w="2592" w:type="dxa"/>
            <w:gridSpan w:val="2"/>
            <w:tcBorders>
              <w:top w:val="single" w:sz="4" w:space="0" w:color="000000"/>
              <w:left w:val="single" w:sz="4" w:space="0" w:color="000000"/>
              <w:bottom w:val="single" w:sz="4" w:space="0" w:color="000000"/>
              <w:right w:val="nil"/>
            </w:tcBorders>
          </w:tcPr>
          <w:p w14:paraId="62F1137B" w14:textId="77777777" w:rsidR="00F125EC" w:rsidRPr="00664917" w:rsidRDefault="0074377A">
            <w:pPr>
              <w:ind w:left="110"/>
              <w:jc w:val="both"/>
              <w:rPr>
                <w:rFonts w:ascii="Verdana" w:hAnsi="Verdana"/>
              </w:rPr>
            </w:pPr>
            <w:r w:rsidRPr="00664917">
              <w:rPr>
                <w:rFonts w:ascii="Verdana" w:eastAsia="Verdana" w:hAnsi="Verdana" w:cs="Verdana"/>
                <w:b/>
              </w:rPr>
              <w:t xml:space="preserve">Statement of Work </w:t>
            </w:r>
          </w:p>
        </w:tc>
        <w:tc>
          <w:tcPr>
            <w:tcW w:w="470" w:type="dxa"/>
            <w:tcBorders>
              <w:top w:val="single" w:sz="4" w:space="0" w:color="000000"/>
              <w:left w:val="nil"/>
              <w:bottom w:val="single" w:sz="4" w:space="0" w:color="000000"/>
              <w:right w:val="single" w:sz="4" w:space="0" w:color="000000"/>
            </w:tcBorders>
          </w:tcPr>
          <w:p w14:paraId="558545DA" w14:textId="77777777" w:rsidR="00F125EC" w:rsidRPr="00664917" w:rsidRDefault="00F125EC">
            <w:pPr>
              <w:rPr>
                <w:rFonts w:ascii="Verdana" w:hAnsi="Verdana"/>
              </w:rPr>
            </w:pPr>
          </w:p>
        </w:tc>
        <w:tc>
          <w:tcPr>
            <w:tcW w:w="6662" w:type="dxa"/>
            <w:gridSpan w:val="3"/>
            <w:tcBorders>
              <w:top w:val="single" w:sz="4" w:space="0" w:color="000000"/>
              <w:left w:val="single" w:sz="4" w:space="0" w:color="000000"/>
              <w:bottom w:val="single" w:sz="4" w:space="0" w:color="000000"/>
              <w:right w:val="single" w:sz="4" w:space="0" w:color="000000"/>
            </w:tcBorders>
          </w:tcPr>
          <w:p w14:paraId="74D592CF" w14:textId="5B892B2B" w:rsidR="00F125EC" w:rsidRPr="00664917" w:rsidRDefault="0074377A">
            <w:pPr>
              <w:ind w:left="110"/>
              <w:rPr>
                <w:rFonts w:ascii="Verdana" w:hAnsi="Verdana"/>
              </w:rPr>
            </w:pPr>
            <w:r w:rsidRPr="00664917">
              <w:rPr>
                <w:rFonts w:ascii="Verdana" w:eastAsia="Verdana" w:hAnsi="Verdana" w:cs="Verdana"/>
              </w:rPr>
              <w:t>The description of services and deliverables in this Open Enrollment that the Contractor</w:t>
            </w:r>
            <w:r w:rsidR="00332E59" w:rsidRPr="00664917">
              <w:rPr>
                <w:rFonts w:ascii="Verdana" w:eastAsia="Verdana" w:hAnsi="Verdana" w:cs="Verdana"/>
              </w:rPr>
              <w:t xml:space="preserve"> </w:t>
            </w:r>
            <w:r w:rsidRPr="00664917">
              <w:rPr>
                <w:rFonts w:ascii="Verdana" w:eastAsia="Verdana" w:hAnsi="Verdana" w:cs="Verdana"/>
              </w:rPr>
              <w:t xml:space="preserve">is required to provide under the Contract. </w:t>
            </w:r>
          </w:p>
        </w:tc>
      </w:tr>
    </w:tbl>
    <w:p w14:paraId="592F35B7" w14:textId="77777777" w:rsidR="00F125EC" w:rsidRPr="00664917" w:rsidRDefault="0074377A">
      <w:pPr>
        <w:spacing w:after="74"/>
        <w:ind w:left="630"/>
      </w:pPr>
      <w:r w:rsidRPr="00664917">
        <w:rPr>
          <w:rFonts w:ascii="Verdana" w:eastAsia="Verdana" w:hAnsi="Verdana" w:cs="Verdana"/>
          <w:b/>
          <w:color w:val="0000FF"/>
        </w:rPr>
        <w:t xml:space="preserve"> </w:t>
      </w:r>
    </w:p>
    <w:p w14:paraId="5F5F7CB8" w14:textId="77777777" w:rsidR="00F01CDC" w:rsidRDefault="00F01CDC">
      <w:pPr>
        <w:pStyle w:val="Heading1"/>
        <w:spacing w:after="0"/>
        <w:ind w:left="10"/>
      </w:pPr>
      <w:bookmarkStart w:id="6" w:name="_Toc72417"/>
    </w:p>
    <w:p w14:paraId="032C98EF" w14:textId="51770DF6" w:rsidR="00F125EC" w:rsidRPr="00664917" w:rsidRDefault="0074377A">
      <w:pPr>
        <w:pStyle w:val="Heading1"/>
        <w:spacing w:after="0"/>
        <w:ind w:left="10"/>
      </w:pPr>
      <w:r w:rsidRPr="00664917">
        <w:t>SECTION 4.</w:t>
      </w:r>
      <w:r w:rsidRPr="00664917">
        <w:rPr>
          <w:rFonts w:ascii="Arial" w:eastAsia="Arial" w:hAnsi="Arial" w:cs="Arial"/>
        </w:rPr>
        <w:t xml:space="preserve"> </w:t>
      </w:r>
      <w:r w:rsidRPr="00664917">
        <w:t xml:space="preserve">GENERAL INFORMATION </w:t>
      </w:r>
      <w:bookmarkEnd w:id="6"/>
    </w:p>
    <w:p w14:paraId="60F3A811" w14:textId="77777777" w:rsidR="00F125EC" w:rsidRPr="00664917" w:rsidRDefault="0074377A">
      <w:pPr>
        <w:spacing w:after="67"/>
        <w:ind w:left="630"/>
      </w:pPr>
      <w:r w:rsidRPr="00664917">
        <w:rPr>
          <w:rFonts w:ascii="Verdana" w:eastAsia="Verdana" w:hAnsi="Verdana" w:cs="Verdana"/>
          <w:b/>
          <w:color w:val="0000FF"/>
        </w:rPr>
        <w:t xml:space="preserve"> </w:t>
      </w:r>
    </w:p>
    <w:p w14:paraId="7E838A90" w14:textId="38040748" w:rsidR="00F125EC" w:rsidRPr="00664917" w:rsidRDefault="0074377A" w:rsidP="00D71956">
      <w:pPr>
        <w:pStyle w:val="Heading2"/>
        <w:ind w:left="535"/>
      </w:pPr>
      <w:bookmarkStart w:id="7" w:name="_Toc72418"/>
      <w:r w:rsidRPr="00664917">
        <w:rPr>
          <w:sz w:val="22"/>
        </w:rPr>
        <w:t xml:space="preserve">4.1. </w:t>
      </w:r>
      <w:r w:rsidR="00121971" w:rsidRPr="00664917">
        <w:rPr>
          <w:sz w:val="22"/>
        </w:rPr>
        <w:t xml:space="preserve">DSHS </w:t>
      </w:r>
      <w:r w:rsidRPr="00664917">
        <w:rPr>
          <w:sz w:val="22"/>
        </w:rPr>
        <w:t>POINT</w:t>
      </w:r>
      <w:r w:rsidR="00D45756" w:rsidRPr="00664917">
        <w:rPr>
          <w:sz w:val="22"/>
        </w:rPr>
        <w:t>S</w:t>
      </w:r>
      <w:r w:rsidRPr="00664917">
        <w:rPr>
          <w:sz w:val="22"/>
        </w:rPr>
        <w:t xml:space="preserve"> OF CONTACT</w:t>
      </w:r>
      <w:r w:rsidRPr="00664917">
        <w:rPr>
          <w:sz w:val="18"/>
        </w:rPr>
        <w:t xml:space="preserve"> </w:t>
      </w:r>
      <w:r w:rsidRPr="00664917">
        <w:rPr>
          <w:b w:val="0"/>
          <w:sz w:val="22"/>
        </w:rPr>
        <w:t xml:space="preserve"> </w:t>
      </w:r>
      <w:bookmarkEnd w:id="7"/>
    </w:p>
    <w:p w14:paraId="1767A6DC" w14:textId="77777777" w:rsidR="00F125EC" w:rsidRPr="00664917" w:rsidRDefault="0074377A">
      <w:pPr>
        <w:spacing w:after="16"/>
        <w:ind w:left="1281"/>
      </w:pPr>
      <w:r w:rsidRPr="00664917">
        <w:rPr>
          <w:rFonts w:ascii="Verdana" w:eastAsia="Verdana" w:hAnsi="Verdana" w:cs="Verdana"/>
        </w:rPr>
        <w:t xml:space="preserve"> </w:t>
      </w:r>
    </w:p>
    <w:p w14:paraId="7E78F2CD" w14:textId="46DDA472"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All questions, requests for clarification, or other communication about this </w:t>
      </w:r>
      <w:r w:rsidR="00BE2AB3" w:rsidRPr="00664917">
        <w:rPr>
          <w:rFonts w:ascii="Verdana" w:eastAsia="Verdana" w:hAnsi="Verdana" w:cs="Verdana"/>
        </w:rPr>
        <w:t xml:space="preserve">Open Enrollment </w:t>
      </w:r>
      <w:r w:rsidRPr="00664917">
        <w:rPr>
          <w:rFonts w:ascii="Verdana" w:eastAsia="Verdana" w:hAnsi="Verdana" w:cs="Verdana"/>
        </w:rPr>
        <w:t xml:space="preserve">shall be made in writing only to the </w:t>
      </w:r>
      <w:r w:rsidR="00C32065" w:rsidRPr="00C32065">
        <w:rPr>
          <w:rFonts w:ascii="Verdana" w:hAnsi="Verdana"/>
        </w:rPr>
        <w:t>DSHS</w:t>
      </w:r>
      <w:r w:rsidRPr="00664917">
        <w:rPr>
          <w:rFonts w:ascii="Verdana" w:eastAsia="Verdana" w:hAnsi="Verdana" w:cs="Verdana"/>
        </w:rPr>
        <w:t xml:space="preserve"> point</w:t>
      </w:r>
      <w:r w:rsidR="00BE2AB3" w:rsidRPr="00664917">
        <w:rPr>
          <w:rFonts w:ascii="Verdana" w:eastAsia="Verdana" w:hAnsi="Verdana" w:cs="Verdana"/>
        </w:rPr>
        <w:t>s</w:t>
      </w:r>
      <w:r w:rsidRPr="00664917">
        <w:rPr>
          <w:rFonts w:ascii="Verdana" w:eastAsia="Verdana" w:hAnsi="Verdana" w:cs="Verdana"/>
        </w:rPr>
        <w:t xml:space="preserve"> of contact listed below</w:t>
      </w:r>
      <w:r w:rsidR="009E0A4F" w:rsidRPr="00664917">
        <w:rPr>
          <w:rFonts w:ascii="Verdana" w:eastAsia="Verdana" w:hAnsi="Verdana" w:cs="Verdana"/>
        </w:rPr>
        <w:t xml:space="preserve">, based upon the </w:t>
      </w:r>
      <w:r w:rsidR="00332E59" w:rsidRPr="00664917">
        <w:rPr>
          <w:rFonts w:ascii="Verdana" w:eastAsia="Verdana" w:hAnsi="Verdana" w:cs="Verdana"/>
        </w:rPr>
        <w:t>DSHS public health r</w:t>
      </w:r>
      <w:r w:rsidR="009E0A4F" w:rsidRPr="00664917">
        <w:rPr>
          <w:rFonts w:ascii="Verdana" w:eastAsia="Verdana" w:hAnsi="Verdana" w:cs="Verdana"/>
        </w:rPr>
        <w:t xml:space="preserve">egion in which </w:t>
      </w:r>
      <w:r w:rsidR="00C4145F" w:rsidRPr="00664917">
        <w:rPr>
          <w:rFonts w:ascii="Verdana" w:eastAsia="Verdana" w:hAnsi="Verdana" w:cs="Verdana"/>
        </w:rPr>
        <w:t>the Applicant is</w:t>
      </w:r>
      <w:r w:rsidR="009E0A4F" w:rsidRPr="00664917">
        <w:rPr>
          <w:rFonts w:ascii="Verdana" w:eastAsia="Verdana" w:hAnsi="Verdana" w:cs="Verdana"/>
        </w:rPr>
        <w:t xml:space="preserve"> located</w:t>
      </w:r>
      <w:r w:rsidR="00332E59" w:rsidRPr="00664917">
        <w:rPr>
          <w:rFonts w:ascii="Verdana" w:eastAsia="Verdana" w:hAnsi="Verdana" w:cs="Verdana"/>
        </w:rPr>
        <w:t>.</w:t>
      </w:r>
      <w:r w:rsidRPr="00664917">
        <w:rPr>
          <w:rFonts w:ascii="Verdana" w:eastAsia="Verdana" w:hAnsi="Verdana" w:cs="Verdana"/>
        </w:rPr>
        <w:t xml:space="preserve">   </w:t>
      </w:r>
    </w:p>
    <w:p w14:paraId="01079B1D" w14:textId="77777777" w:rsidR="00F125EC" w:rsidRPr="00664917" w:rsidRDefault="0074377A">
      <w:pPr>
        <w:spacing w:after="16"/>
        <w:rPr>
          <w:rFonts w:ascii="Verdana" w:hAnsi="Verdana"/>
        </w:rPr>
      </w:pPr>
      <w:r w:rsidRPr="00664917">
        <w:rPr>
          <w:rFonts w:ascii="Verdana" w:eastAsia="Verdana" w:hAnsi="Verdana" w:cs="Verdana"/>
        </w:rPr>
        <w:t xml:space="preserve"> </w:t>
      </w:r>
    </w:p>
    <w:p w14:paraId="1BD645BC"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Attempts to ask questions by phone or in person will not be allowed or recognized as valid.  </w:t>
      </w:r>
    </w:p>
    <w:p w14:paraId="063DF87F" w14:textId="77777777" w:rsidR="00F125EC" w:rsidRPr="00664917" w:rsidRDefault="0074377A">
      <w:pPr>
        <w:spacing w:after="32"/>
        <w:ind w:left="1281"/>
      </w:pPr>
      <w:r w:rsidRPr="00664917">
        <w:rPr>
          <w:rFonts w:ascii="Verdana" w:eastAsia="Verdana" w:hAnsi="Verdana" w:cs="Verdana"/>
        </w:rPr>
        <w:t xml:space="preserve"> </w:t>
      </w:r>
    </w:p>
    <w:p w14:paraId="1272CBC9" w14:textId="77777777" w:rsidR="00FF0B7E" w:rsidRPr="00664917" w:rsidRDefault="0074377A" w:rsidP="00FF0B7E">
      <w:pPr>
        <w:tabs>
          <w:tab w:val="center" w:pos="2163"/>
          <w:tab w:val="center" w:pos="3602"/>
          <w:tab w:val="center" w:pos="4322"/>
        </w:tabs>
        <w:spacing w:after="10" w:line="269" w:lineRule="auto"/>
        <w:rPr>
          <w:rFonts w:ascii="Verdana" w:eastAsia="Verdana" w:hAnsi="Verdana" w:cs="Verdana"/>
          <w:b/>
          <w:color w:val="FF0000"/>
        </w:rPr>
      </w:pPr>
      <w:r w:rsidRPr="00664917">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tblGrid>
      <w:tr w:rsidR="00FF0B7E" w:rsidRPr="00664917" w14:paraId="157E4885" w14:textId="77777777" w:rsidTr="0033101B">
        <w:trPr>
          <w:trHeight w:val="432"/>
        </w:trPr>
        <w:tc>
          <w:tcPr>
            <w:tcW w:w="7650" w:type="dxa"/>
            <w:tcBorders>
              <w:bottom w:val="single" w:sz="6" w:space="0" w:color="000000"/>
            </w:tcBorders>
            <w:shd w:val="pct30" w:color="FFFF00" w:fill="FFFFFF"/>
            <w:vAlign w:val="center"/>
          </w:tcPr>
          <w:p w14:paraId="59009D38" w14:textId="77777777" w:rsidR="00FF0B7E" w:rsidRPr="00664917" w:rsidRDefault="00FF0B7E" w:rsidP="0033101B">
            <w:pPr>
              <w:ind w:left="360"/>
              <w:jc w:val="center"/>
              <w:rPr>
                <w:rFonts w:ascii="Verdana" w:hAnsi="Verdana" w:cs="Arial"/>
                <w:b/>
                <w:iCs/>
              </w:rPr>
            </w:pPr>
            <w:r w:rsidRPr="00664917">
              <w:rPr>
                <w:rFonts w:ascii="Verdana" w:hAnsi="Verdana" w:cs="Arial"/>
                <w:b/>
                <w:iCs/>
              </w:rPr>
              <w:t>Physical Address for Regular Mail Delivery,</w:t>
            </w:r>
          </w:p>
          <w:p w14:paraId="079C6293" w14:textId="77777777" w:rsidR="00FF0B7E" w:rsidRPr="00664917" w:rsidRDefault="00FF0B7E" w:rsidP="0033101B">
            <w:pPr>
              <w:ind w:left="360"/>
              <w:jc w:val="center"/>
              <w:rPr>
                <w:rFonts w:ascii="Verdana" w:hAnsi="Verdana" w:cs="Arial"/>
                <w:bCs/>
              </w:rPr>
            </w:pPr>
            <w:r w:rsidRPr="00664917">
              <w:rPr>
                <w:rFonts w:ascii="Verdana" w:hAnsi="Verdana" w:cs="Arial"/>
                <w:b/>
                <w:iCs/>
              </w:rPr>
              <w:t xml:space="preserve"> Delivery Service or Hand Delivery </w:t>
            </w:r>
          </w:p>
        </w:tc>
      </w:tr>
      <w:tr w:rsidR="00FF0B7E" w:rsidRPr="00664917" w14:paraId="07F5F55C" w14:textId="77777777" w:rsidTr="0033101B">
        <w:trPr>
          <w:trHeight w:val="2334"/>
        </w:trPr>
        <w:tc>
          <w:tcPr>
            <w:tcW w:w="7650" w:type="dxa"/>
            <w:shd w:val="clear" w:color="auto" w:fill="auto"/>
            <w:vAlign w:val="center"/>
          </w:tcPr>
          <w:p w14:paraId="0B537342" w14:textId="77777777" w:rsidR="00F01CDC" w:rsidRDefault="00F01CDC" w:rsidP="0033101B">
            <w:pPr>
              <w:jc w:val="center"/>
              <w:rPr>
                <w:rFonts w:ascii="Verdana" w:hAnsi="Verdana" w:cs="Arial"/>
                <w:iCs/>
              </w:rPr>
            </w:pPr>
            <w:bookmarkStart w:id="8" w:name="_Hlk90481637"/>
          </w:p>
          <w:p w14:paraId="1ABBF338" w14:textId="77777777" w:rsidR="00F01CDC" w:rsidRDefault="00F01CDC" w:rsidP="0033101B">
            <w:pPr>
              <w:jc w:val="center"/>
              <w:rPr>
                <w:rFonts w:ascii="Verdana" w:hAnsi="Verdana" w:cs="Arial"/>
                <w:iCs/>
              </w:rPr>
            </w:pPr>
          </w:p>
          <w:p w14:paraId="28B0C2C0" w14:textId="1B796247" w:rsidR="00FF0B7E" w:rsidRPr="00664917" w:rsidRDefault="00FF0B7E" w:rsidP="0033101B">
            <w:pPr>
              <w:jc w:val="center"/>
              <w:rPr>
                <w:rFonts w:ascii="Verdana" w:hAnsi="Verdana" w:cs="Arial"/>
                <w:iCs/>
              </w:rPr>
            </w:pPr>
            <w:r w:rsidRPr="00664917">
              <w:rPr>
                <w:rFonts w:ascii="Verdana" w:hAnsi="Verdana" w:cs="Arial"/>
                <w:iCs/>
              </w:rPr>
              <w:t>Regions 6/5S, 8, 9/10, and 11 – Send to:</w:t>
            </w:r>
          </w:p>
          <w:p w14:paraId="202C0E94" w14:textId="77777777" w:rsidR="00FF0B7E" w:rsidRPr="00664917" w:rsidRDefault="00FF0B7E" w:rsidP="0033101B">
            <w:pPr>
              <w:jc w:val="center"/>
              <w:rPr>
                <w:rFonts w:ascii="Verdana" w:hAnsi="Verdana" w:cs="Arial"/>
                <w:iCs/>
              </w:rPr>
            </w:pPr>
          </w:p>
          <w:p w14:paraId="5537FA8A" w14:textId="77777777" w:rsidR="00FF0B7E" w:rsidRPr="00664917" w:rsidRDefault="00FF0B7E" w:rsidP="0033101B">
            <w:pPr>
              <w:jc w:val="center"/>
              <w:rPr>
                <w:rFonts w:ascii="Verdana" w:hAnsi="Verdana" w:cs="Arial"/>
                <w:iCs/>
              </w:rPr>
            </w:pPr>
            <w:r w:rsidRPr="00664917">
              <w:rPr>
                <w:rFonts w:ascii="Verdana" w:hAnsi="Verdana" w:cs="Arial"/>
                <w:iCs/>
              </w:rPr>
              <w:t xml:space="preserve">David Acosta, CTCM </w:t>
            </w:r>
          </w:p>
          <w:p w14:paraId="5F935181" w14:textId="77777777" w:rsidR="00FF0B7E" w:rsidRPr="00664917" w:rsidRDefault="00FF0B7E" w:rsidP="0033101B">
            <w:pPr>
              <w:jc w:val="center"/>
              <w:rPr>
                <w:rFonts w:ascii="Verdana" w:hAnsi="Verdana" w:cs="Arial"/>
                <w:iCs/>
              </w:rPr>
            </w:pPr>
            <w:r w:rsidRPr="00664917">
              <w:rPr>
                <w:rFonts w:ascii="Verdana" w:hAnsi="Verdana" w:cs="Arial"/>
                <w:iCs/>
              </w:rPr>
              <w:t>David.acosta@dshs.texas.gov</w:t>
            </w:r>
          </w:p>
          <w:p w14:paraId="31AAA5BE" w14:textId="77777777" w:rsidR="00FF0B7E" w:rsidRPr="00664917" w:rsidRDefault="00FF0B7E" w:rsidP="00FF0B7E">
            <w:pPr>
              <w:jc w:val="center"/>
              <w:rPr>
                <w:rFonts w:ascii="Verdana" w:hAnsi="Verdana" w:cs="Arial"/>
                <w:iCs/>
              </w:rPr>
            </w:pPr>
            <w:r w:rsidRPr="00664917">
              <w:rPr>
                <w:rFonts w:ascii="Verdana" w:hAnsi="Verdana" w:cs="Arial"/>
                <w:iCs/>
              </w:rPr>
              <w:t>Ref: OE #TBD</w:t>
            </w:r>
          </w:p>
          <w:p w14:paraId="7AA548BB" w14:textId="77777777" w:rsidR="00FF0B7E" w:rsidRPr="00664917" w:rsidRDefault="00FF0B7E" w:rsidP="00FF0B7E">
            <w:pPr>
              <w:jc w:val="center"/>
              <w:rPr>
                <w:rFonts w:ascii="Verdana" w:hAnsi="Verdana" w:cs="Arial"/>
                <w:iCs/>
              </w:rPr>
            </w:pPr>
            <w:r w:rsidRPr="00664917">
              <w:rPr>
                <w:rFonts w:ascii="Verdana" w:hAnsi="Verdana" w:cs="Arial"/>
                <w:iCs/>
              </w:rPr>
              <w:t>Contract Management Section MC 1990</w:t>
            </w:r>
          </w:p>
          <w:p w14:paraId="31E41E8D" w14:textId="77777777" w:rsidR="00FF0B7E" w:rsidRPr="00664917" w:rsidRDefault="00FF0B7E" w:rsidP="0033101B">
            <w:pPr>
              <w:jc w:val="center"/>
              <w:rPr>
                <w:rFonts w:ascii="Verdana" w:hAnsi="Verdana" w:cs="Arial"/>
                <w:iCs/>
              </w:rPr>
            </w:pPr>
            <w:r w:rsidRPr="00664917">
              <w:rPr>
                <w:rFonts w:ascii="Verdana" w:hAnsi="Verdana" w:cs="Arial"/>
                <w:iCs/>
              </w:rPr>
              <w:t>Department of State Health Services</w:t>
            </w:r>
          </w:p>
          <w:p w14:paraId="1774E15D" w14:textId="77777777" w:rsidR="00FF0B7E" w:rsidRPr="00664917" w:rsidRDefault="00FF0B7E" w:rsidP="0033101B">
            <w:pPr>
              <w:jc w:val="center"/>
              <w:rPr>
                <w:rFonts w:ascii="Verdana" w:hAnsi="Verdana" w:cs="Arial"/>
                <w:iCs/>
              </w:rPr>
            </w:pPr>
            <w:r w:rsidRPr="00664917">
              <w:rPr>
                <w:rFonts w:ascii="Verdana" w:hAnsi="Verdana" w:cs="Arial"/>
                <w:iCs/>
              </w:rPr>
              <w:t>1100 W. 49th Street, Room T-502</w:t>
            </w:r>
          </w:p>
          <w:p w14:paraId="612B267F" w14:textId="77777777" w:rsidR="00F01CDC" w:rsidRDefault="00FF0B7E" w:rsidP="0033101B">
            <w:pPr>
              <w:ind w:left="360"/>
              <w:jc w:val="center"/>
              <w:rPr>
                <w:rFonts w:ascii="Verdana" w:hAnsi="Verdana" w:cs="Arial"/>
                <w:iCs/>
              </w:rPr>
            </w:pPr>
            <w:r w:rsidRPr="00664917">
              <w:rPr>
                <w:rFonts w:ascii="Verdana" w:hAnsi="Verdana" w:cs="Arial"/>
                <w:iCs/>
              </w:rPr>
              <w:t>Austin, Texas 78756</w:t>
            </w:r>
          </w:p>
          <w:p w14:paraId="32D96773" w14:textId="77777777" w:rsidR="00F01CDC" w:rsidRDefault="00F01CDC" w:rsidP="0033101B">
            <w:pPr>
              <w:ind w:left="360"/>
              <w:jc w:val="center"/>
              <w:rPr>
                <w:rFonts w:ascii="Verdana" w:hAnsi="Verdana" w:cs="Arial"/>
                <w:iCs/>
              </w:rPr>
            </w:pPr>
          </w:p>
          <w:p w14:paraId="2F1E8AEA" w14:textId="77777777" w:rsidR="00F01CDC" w:rsidRDefault="00F01CDC" w:rsidP="0033101B">
            <w:pPr>
              <w:ind w:left="360"/>
              <w:jc w:val="center"/>
              <w:rPr>
                <w:rFonts w:ascii="Verdana" w:hAnsi="Verdana" w:cs="Arial"/>
                <w:iCs/>
              </w:rPr>
            </w:pPr>
          </w:p>
          <w:p w14:paraId="15C0F9F3" w14:textId="77777777" w:rsidR="00F01CDC" w:rsidRDefault="00F01CDC" w:rsidP="0033101B">
            <w:pPr>
              <w:ind w:left="360"/>
              <w:jc w:val="center"/>
              <w:rPr>
                <w:rFonts w:ascii="Verdana" w:hAnsi="Verdana" w:cs="Arial"/>
                <w:iCs/>
              </w:rPr>
            </w:pPr>
          </w:p>
          <w:p w14:paraId="1DFA75FF" w14:textId="77777777" w:rsidR="00F01CDC" w:rsidRDefault="00F01CDC" w:rsidP="0033101B">
            <w:pPr>
              <w:ind w:left="360"/>
              <w:jc w:val="center"/>
              <w:rPr>
                <w:rFonts w:ascii="Verdana" w:hAnsi="Verdana" w:cs="Arial"/>
                <w:iCs/>
              </w:rPr>
            </w:pPr>
          </w:p>
          <w:p w14:paraId="4BF37F6F" w14:textId="77777777" w:rsidR="00F01CDC" w:rsidRDefault="00F01CDC" w:rsidP="0033101B">
            <w:pPr>
              <w:ind w:left="360"/>
              <w:jc w:val="center"/>
              <w:rPr>
                <w:rFonts w:ascii="Verdana" w:hAnsi="Verdana" w:cs="Arial"/>
                <w:iCs/>
              </w:rPr>
            </w:pPr>
          </w:p>
          <w:p w14:paraId="7ECF2CA8" w14:textId="77777777" w:rsidR="00F01CDC" w:rsidRDefault="00F01CDC" w:rsidP="0033101B">
            <w:pPr>
              <w:ind w:left="360"/>
              <w:jc w:val="center"/>
              <w:rPr>
                <w:rFonts w:ascii="Verdana" w:hAnsi="Verdana" w:cs="Arial"/>
                <w:iCs/>
              </w:rPr>
            </w:pPr>
          </w:p>
          <w:p w14:paraId="7AADD5C7" w14:textId="77777777" w:rsidR="00F01CDC" w:rsidRDefault="00F01CDC" w:rsidP="0033101B">
            <w:pPr>
              <w:ind w:left="360"/>
              <w:jc w:val="center"/>
              <w:rPr>
                <w:rFonts w:ascii="Verdana" w:hAnsi="Verdana" w:cs="Arial"/>
                <w:iCs/>
              </w:rPr>
            </w:pPr>
          </w:p>
          <w:p w14:paraId="68AB61CC" w14:textId="6CF1288F" w:rsidR="00FF0B7E" w:rsidRPr="00664917" w:rsidRDefault="00FF0B7E" w:rsidP="0033101B">
            <w:pPr>
              <w:ind w:left="360"/>
              <w:jc w:val="center"/>
              <w:rPr>
                <w:rFonts w:ascii="Verdana" w:hAnsi="Verdana" w:cs="Arial"/>
              </w:rPr>
            </w:pPr>
            <w:r w:rsidRPr="00664917" w:rsidDel="00961B44">
              <w:rPr>
                <w:rFonts w:ascii="Verdana" w:hAnsi="Verdana" w:cs="Arial"/>
                <w:iCs/>
              </w:rPr>
              <w:t xml:space="preserve"> </w:t>
            </w:r>
          </w:p>
          <w:p w14:paraId="11D3BA2F" w14:textId="77777777" w:rsidR="00FF0B7E" w:rsidRPr="00664917" w:rsidRDefault="00FF0B7E" w:rsidP="0033101B">
            <w:pPr>
              <w:ind w:left="360"/>
              <w:jc w:val="center"/>
              <w:rPr>
                <w:rFonts w:ascii="Verdana" w:hAnsi="Verdana" w:cs="Arial"/>
                <w:bCs/>
              </w:rPr>
            </w:pPr>
          </w:p>
          <w:p w14:paraId="029A6635" w14:textId="77777777" w:rsidR="00FF0B7E" w:rsidRPr="00664917" w:rsidRDefault="00FF0B7E" w:rsidP="0033101B">
            <w:pPr>
              <w:jc w:val="center"/>
              <w:rPr>
                <w:rFonts w:ascii="Verdana" w:hAnsi="Verdana" w:cs="Arial"/>
                <w:iCs/>
              </w:rPr>
            </w:pPr>
            <w:r w:rsidRPr="00664917">
              <w:rPr>
                <w:rFonts w:ascii="Verdana" w:hAnsi="Verdana" w:cs="Arial"/>
                <w:iCs/>
              </w:rPr>
              <w:t>Regions 1, 2/3, 4/5N, 7  – Send to:</w:t>
            </w:r>
          </w:p>
          <w:p w14:paraId="784FBD84" w14:textId="77777777" w:rsidR="00FF0B7E" w:rsidRPr="00664917" w:rsidRDefault="00FF0B7E" w:rsidP="0033101B">
            <w:pPr>
              <w:jc w:val="center"/>
              <w:rPr>
                <w:rFonts w:ascii="Verdana" w:hAnsi="Verdana" w:cs="Arial"/>
                <w:iCs/>
              </w:rPr>
            </w:pPr>
          </w:p>
          <w:p w14:paraId="26266EFD" w14:textId="77777777" w:rsidR="00FF0B7E" w:rsidRPr="00664917" w:rsidRDefault="00FF0B7E" w:rsidP="0033101B">
            <w:pPr>
              <w:jc w:val="center"/>
              <w:rPr>
                <w:rFonts w:ascii="Verdana" w:hAnsi="Verdana" w:cs="Arial"/>
                <w:iCs/>
              </w:rPr>
            </w:pPr>
            <w:r w:rsidRPr="00664917">
              <w:rPr>
                <w:rFonts w:ascii="Verdana" w:hAnsi="Verdana" w:cs="Arial"/>
                <w:iCs/>
              </w:rPr>
              <w:t xml:space="preserve">Amanda Mendez, CTCM </w:t>
            </w:r>
          </w:p>
          <w:p w14:paraId="2B7C9808" w14:textId="77777777" w:rsidR="00FF0B7E" w:rsidRPr="00664917" w:rsidRDefault="00FF0B7E" w:rsidP="0033101B">
            <w:pPr>
              <w:jc w:val="center"/>
              <w:rPr>
                <w:rFonts w:ascii="Verdana" w:hAnsi="Verdana" w:cs="Arial"/>
                <w:iCs/>
              </w:rPr>
            </w:pPr>
            <w:r w:rsidRPr="00664917">
              <w:rPr>
                <w:rFonts w:ascii="Verdana" w:hAnsi="Verdana" w:cs="Arial"/>
                <w:iCs/>
              </w:rPr>
              <w:t>Amanda.mendez@dshs.texas.gov</w:t>
            </w:r>
          </w:p>
          <w:p w14:paraId="65E1469E" w14:textId="77777777" w:rsidR="00FF0B7E" w:rsidRPr="00664917" w:rsidRDefault="00FF0B7E" w:rsidP="0033101B">
            <w:pPr>
              <w:jc w:val="center"/>
              <w:rPr>
                <w:rFonts w:ascii="Verdana" w:hAnsi="Verdana" w:cs="Arial"/>
                <w:iCs/>
              </w:rPr>
            </w:pPr>
            <w:r w:rsidRPr="00664917">
              <w:rPr>
                <w:rFonts w:ascii="Verdana" w:hAnsi="Verdana" w:cs="Arial"/>
                <w:iCs/>
              </w:rPr>
              <w:t>Ref: OE #TBD</w:t>
            </w:r>
          </w:p>
          <w:p w14:paraId="0E5F01D4" w14:textId="77777777" w:rsidR="00FF0B7E" w:rsidRPr="00664917" w:rsidRDefault="00FF0B7E" w:rsidP="0033101B">
            <w:pPr>
              <w:jc w:val="center"/>
              <w:rPr>
                <w:rFonts w:ascii="Verdana" w:hAnsi="Verdana" w:cs="Arial"/>
                <w:iCs/>
              </w:rPr>
            </w:pPr>
            <w:r w:rsidRPr="00664917">
              <w:rPr>
                <w:rFonts w:ascii="Verdana" w:hAnsi="Verdana" w:cs="Arial"/>
                <w:iCs/>
              </w:rPr>
              <w:t>Contract Management Section MC 1990</w:t>
            </w:r>
          </w:p>
          <w:p w14:paraId="6DD5E11A" w14:textId="77777777" w:rsidR="00FF0B7E" w:rsidRPr="00664917" w:rsidRDefault="00FF0B7E" w:rsidP="0033101B">
            <w:pPr>
              <w:jc w:val="center"/>
              <w:rPr>
                <w:rFonts w:ascii="Verdana" w:hAnsi="Verdana" w:cs="Arial"/>
                <w:iCs/>
              </w:rPr>
            </w:pPr>
            <w:r w:rsidRPr="00664917">
              <w:rPr>
                <w:rFonts w:ascii="Verdana" w:hAnsi="Verdana" w:cs="Arial"/>
                <w:iCs/>
              </w:rPr>
              <w:t>Department of State Health Services</w:t>
            </w:r>
          </w:p>
          <w:p w14:paraId="4129A066" w14:textId="77777777" w:rsidR="00FF0B7E" w:rsidRPr="00664917" w:rsidRDefault="00FF0B7E" w:rsidP="0033101B">
            <w:pPr>
              <w:jc w:val="center"/>
              <w:rPr>
                <w:rFonts w:ascii="Verdana" w:hAnsi="Verdana" w:cs="Arial"/>
                <w:iCs/>
              </w:rPr>
            </w:pPr>
            <w:r w:rsidRPr="00664917">
              <w:rPr>
                <w:rFonts w:ascii="Verdana" w:hAnsi="Verdana" w:cs="Arial"/>
                <w:iCs/>
              </w:rPr>
              <w:t>1100 W. 49th Street, Room T-502</w:t>
            </w:r>
          </w:p>
          <w:p w14:paraId="05361CA7" w14:textId="08196652" w:rsidR="00F01CDC" w:rsidRPr="00F01CDC" w:rsidRDefault="00FF0B7E" w:rsidP="00F01CDC">
            <w:pPr>
              <w:ind w:left="360"/>
              <w:jc w:val="center"/>
              <w:rPr>
                <w:rFonts w:ascii="Verdana" w:hAnsi="Verdana" w:cs="Arial"/>
              </w:rPr>
            </w:pPr>
            <w:r w:rsidRPr="00664917">
              <w:rPr>
                <w:rFonts w:ascii="Verdana" w:hAnsi="Verdana" w:cs="Arial"/>
                <w:iCs/>
              </w:rPr>
              <w:t>Austin, Texas 78756</w:t>
            </w:r>
            <w:bookmarkEnd w:id="8"/>
          </w:p>
        </w:tc>
      </w:tr>
    </w:tbl>
    <w:p w14:paraId="014088BC" w14:textId="1A7EE3A3" w:rsidR="00F125EC" w:rsidRPr="00664917" w:rsidRDefault="00F125EC">
      <w:pPr>
        <w:spacing w:after="16"/>
        <w:ind w:left="1281"/>
      </w:pPr>
    </w:p>
    <w:p w14:paraId="23CA3B7D" w14:textId="77777777" w:rsidR="00F125EC" w:rsidRPr="00664917" w:rsidRDefault="00F125EC">
      <w:pPr>
        <w:spacing w:after="21"/>
      </w:pPr>
    </w:p>
    <w:p w14:paraId="2058F4CF" w14:textId="42F6269D" w:rsidR="00F125EC" w:rsidRPr="00566F14" w:rsidRDefault="0074377A" w:rsidP="00566F14">
      <w:pPr>
        <w:spacing w:after="10" w:line="269" w:lineRule="auto"/>
        <w:ind w:left="1276" w:right="2" w:hanging="10"/>
        <w:rPr>
          <w:rFonts w:ascii="Verdana" w:hAnsi="Verdana"/>
          <w:b/>
        </w:rPr>
      </w:pPr>
      <w:r w:rsidRPr="00566F14">
        <w:rPr>
          <w:rFonts w:ascii="Verdana" w:hAnsi="Verdana"/>
          <w:b/>
        </w:rPr>
        <w:t xml:space="preserve">To be considered for contract award, </w:t>
      </w:r>
      <w:r w:rsidR="00A2373D" w:rsidRPr="00566F14">
        <w:rPr>
          <w:rFonts w:ascii="Verdana" w:hAnsi="Verdana"/>
          <w:b/>
        </w:rPr>
        <w:t xml:space="preserve">Applications </w:t>
      </w:r>
      <w:r w:rsidRPr="00566F14">
        <w:rPr>
          <w:rFonts w:ascii="Verdana" w:hAnsi="Verdana"/>
          <w:b/>
        </w:rPr>
        <w:t xml:space="preserve">must only be submitted </w:t>
      </w:r>
      <w:r w:rsidR="00F71F9B" w:rsidRPr="00566F14">
        <w:rPr>
          <w:rFonts w:ascii="Verdana" w:hAnsi="Verdana"/>
          <w:b/>
        </w:rPr>
        <w:t>via email to the point</w:t>
      </w:r>
      <w:r w:rsidR="00A2373D" w:rsidRPr="00566F14">
        <w:rPr>
          <w:rFonts w:ascii="Verdana" w:hAnsi="Verdana"/>
          <w:b/>
        </w:rPr>
        <w:t>s</w:t>
      </w:r>
      <w:r w:rsidR="00F71F9B" w:rsidRPr="00566F14">
        <w:rPr>
          <w:rFonts w:ascii="Verdana" w:hAnsi="Verdana"/>
          <w:b/>
        </w:rPr>
        <w:t xml:space="preserve"> of contact above</w:t>
      </w:r>
      <w:r w:rsidR="00121971" w:rsidRPr="00566F14">
        <w:rPr>
          <w:rFonts w:ascii="Verdana" w:hAnsi="Verdana"/>
          <w:b/>
        </w:rPr>
        <w:t xml:space="preserve">, based upon the </w:t>
      </w:r>
      <w:r w:rsidR="00F16AB0" w:rsidRPr="00566F14">
        <w:rPr>
          <w:rFonts w:ascii="Verdana" w:hAnsi="Verdana"/>
          <w:b/>
        </w:rPr>
        <w:t>r</w:t>
      </w:r>
      <w:r w:rsidR="00121971" w:rsidRPr="00566F14">
        <w:rPr>
          <w:rFonts w:ascii="Verdana" w:hAnsi="Verdana"/>
          <w:b/>
        </w:rPr>
        <w:t xml:space="preserve">egion in which </w:t>
      </w:r>
      <w:r w:rsidR="00C4145F" w:rsidRPr="00566F14">
        <w:rPr>
          <w:rFonts w:ascii="Verdana" w:hAnsi="Verdana"/>
          <w:b/>
        </w:rPr>
        <w:t>the Applicant is</w:t>
      </w:r>
      <w:r w:rsidR="00121971" w:rsidRPr="00566F14">
        <w:rPr>
          <w:rFonts w:ascii="Verdana" w:hAnsi="Verdana"/>
          <w:b/>
        </w:rPr>
        <w:t xml:space="preserve"> located</w:t>
      </w:r>
      <w:r w:rsidRPr="00566F14">
        <w:rPr>
          <w:rFonts w:ascii="Verdana" w:hAnsi="Verdana"/>
          <w:b/>
        </w:rPr>
        <w:t xml:space="preserve">. See Section </w:t>
      </w:r>
      <w:r w:rsidR="00C519A9" w:rsidRPr="00566F14">
        <w:rPr>
          <w:rFonts w:ascii="Verdana" w:hAnsi="Verdana"/>
          <w:b/>
        </w:rPr>
        <w:t>14</w:t>
      </w:r>
      <w:r w:rsidRPr="00566F14">
        <w:rPr>
          <w:rFonts w:ascii="Verdana" w:hAnsi="Verdana"/>
          <w:b/>
        </w:rPr>
        <w:t xml:space="preserve"> for submission requirements.  </w:t>
      </w:r>
    </w:p>
    <w:p w14:paraId="0FB47E0F"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1A54C0E8" w14:textId="77777777"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Do not contact other HHS Agency personnel regarding this OE.  </w:t>
      </w:r>
    </w:p>
    <w:p w14:paraId="40794FFF" w14:textId="77777777" w:rsidR="00F125EC" w:rsidRPr="00664917" w:rsidRDefault="0074377A">
      <w:pPr>
        <w:spacing w:after="16"/>
        <w:ind w:left="1281"/>
        <w:rPr>
          <w:rFonts w:ascii="Verdana" w:hAnsi="Verdana"/>
        </w:rPr>
      </w:pPr>
      <w:r w:rsidRPr="00664917">
        <w:rPr>
          <w:rFonts w:ascii="Verdana" w:eastAsia="Verdana" w:hAnsi="Verdana" w:cs="Verdana"/>
          <w:b/>
        </w:rPr>
        <w:t xml:space="preserve"> </w:t>
      </w:r>
    </w:p>
    <w:p w14:paraId="08FEC551" w14:textId="77777777"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This restriction, as to only communicating in writing with the </w:t>
      </w:r>
    </w:p>
    <w:p w14:paraId="30E45DCA" w14:textId="0B530637" w:rsidR="00F125EC" w:rsidRPr="00664917" w:rsidRDefault="00C32065">
      <w:pPr>
        <w:spacing w:after="10" w:line="268" w:lineRule="auto"/>
        <w:ind w:left="1276" w:hanging="10"/>
        <w:rPr>
          <w:rFonts w:ascii="Verdana" w:hAnsi="Verdana"/>
        </w:rPr>
      </w:pPr>
      <w:r w:rsidRPr="00C32065">
        <w:rPr>
          <w:rFonts w:ascii="Verdana" w:hAnsi="Verdana"/>
          <w:b/>
          <w:bCs/>
        </w:rPr>
        <w:t>DSHS</w:t>
      </w:r>
      <w:r w:rsidR="0074377A" w:rsidRPr="00664917">
        <w:rPr>
          <w:rFonts w:ascii="Verdana" w:eastAsia="Verdana" w:hAnsi="Verdana" w:cs="Verdana"/>
          <w:b/>
        </w:rPr>
        <w:t xml:space="preserve"> point</w:t>
      </w:r>
      <w:r w:rsidR="00A51725" w:rsidRPr="00664917">
        <w:rPr>
          <w:rFonts w:ascii="Verdana" w:eastAsia="Verdana" w:hAnsi="Verdana" w:cs="Verdana"/>
          <w:b/>
        </w:rPr>
        <w:t>s</w:t>
      </w:r>
      <w:r w:rsidR="0074377A" w:rsidRPr="00664917">
        <w:rPr>
          <w:rFonts w:ascii="Verdana" w:eastAsia="Verdana" w:hAnsi="Verdana" w:cs="Verdana"/>
          <w:b/>
        </w:rPr>
        <w:t xml:space="preserve"> of contact identified above, does not preclude discussions between Applicant and agency personnel for the purposes of conducting business unrelated to this OE.  </w:t>
      </w:r>
    </w:p>
    <w:p w14:paraId="43EECC0D" w14:textId="77777777" w:rsidR="00F125EC" w:rsidRPr="00664917" w:rsidRDefault="0074377A">
      <w:pPr>
        <w:spacing w:after="21"/>
        <w:ind w:left="1281"/>
        <w:rPr>
          <w:rFonts w:ascii="Verdana" w:hAnsi="Verdana"/>
        </w:rPr>
      </w:pPr>
      <w:r w:rsidRPr="00664917">
        <w:rPr>
          <w:rFonts w:ascii="Verdana" w:eastAsia="Verdana" w:hAnsi="Verdana" w:cs="Verdana"/>
          <w:b/>
        </w:rPr>
        <w:t xml:space="preserve"> </w:t>
      </w:r>
    </w:p>
    <w:p w14:paraId="3B16D502" w14:textId="77777777"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Failure of an Applicant or its representatives to comply with these requirements may result in disqualification of the submitted Application.  </w:t>
      </w:r>
    </w:p>
    <w:p w14:paraId="24B295BD" w14:textId="63B1530B" w:rsidR="00F125EC" w:rsidRPr="00664917" w:rsidRDefault="00F125EC" w:rsidP="00D71956">
      <w:pPr>
        <w:spacing w:after="72"/>
        <w:ind w:left="1281"/>
      </w:pPr>
    </w:p>
    <w:p w14:paraId="72273811" w14:textId="16E694CB" w:rsidR="00F125EC" w:rsidRPr="00664917" w:rsidRDefault="0074377A" w:rsidP="00D71956">
      <w:pPr>
        <w:pStyle w:val="Heading2"/>
        <w:ind w:left="535"/>
        <w:rPr>
          <w:sz w:val="22"/>
        </w:rPr>
      </w:pPr>
      <w:bookmarkStart w:id="9" w:name="_Toc72419"/>
      <w:r w:rsidRPr="00664917">
        <w:rPr>
          <w:sz w:val="22"/>
        </w:rPr>
        <w:t xml:space="preserve">4.2. CHANGES, MODIFICATIONS AND CANCELLATION </w:t>
      </w:r>
      <w:bookmarkEnd w:id="9"/>
    </w:p>
    <w:p w14:paraId="76BC251B" w14:textId="77777777" w:rsidR="00F125EC" w:rsidRPr="00664917" w:rsidRDefault="0074377A">
      <w:pPr>
        <w:spacing w:after="21"/>
      </w:pPr>
      <w:r w:rsidRPr="00664917">
        <w:rPr>
          <w:rFonts w:ascii="Verdana" w:eastAsia="Verdana" w:hAnsi="Verdana" w:cs="Verdana"/>
          <w:b/>
          <w:color w:val="0000FF"/>
        </w:rPr>
        <w:t xml:space="preserve"> </w:t>
      </w:r>
    </w:p>
    <w:p w14:paraId="2AE878AB" w14:textId="3CEA5CA9" w:rsidR="00F125EC" w:rsidRPr="00664917" w:rsidRDefault="00C32065">
      <w:pPr>
        <w:spacing w:after="10" w:line="269" w:lineRule="auto"/>
        <w:ind w:left="1276" w:right="2" w:hanging="10"/>
      </w:pPr>
      <w:r w:rsidRPr="00C32065">
        <w:rPr>
          <w:rFonts w:ascii="Verdana" w:hAnsi="Verdana"/>
        </w:rPr>
        <w:t>DSHS</w:t>
      </w:r>
      <w:r w:rsidR="0074377A" w:rsidRPr="00664917">
        <w:rPr>
          <w:rFonts w:ascii="Verdana" w:eastAsia="Verdana" w:hAnsi="Verdana" w:cs="Verdana"/>
        </w:rPr>
        <w:t xml:space="preserve"> reserves the right to change, amend, </w:t>
      </w:r>
      <w:r w:rsidR="00A51725" w:rsidRPr="00664917">
        <w:rPr>
          <w:rFonts w:ascii="Verdana" w:eastAsia="Verdana" w:hAnsi="Verdana" w:cs="Verdana"/>
        </w:rPr>
        <w:t>modify,</w:t>
      </w:r>
      <w:r w:rsidR="0074377A" w:rsidRPr="00664917">
        <w:rPr>
          <w:rFonts w:ascii="Verdana" w:eastAsia="Verdana" w:hAnsi="Verdana" w:cs="Verdana"/>
        </w:rPr>
        <w:t xml:space="preserve"> or cancel this OE at any time.   </w:t>
      </w:r>
    </w:p>
    <w:p w14:paraId="3369F557" w14:textId="77777777" w:rsidR="00F125EC" w:rsidRPr="00664917" w:rsidRDefault="0074377A">
      <w:pPr>
        <w:spacing w:after="0"/>
        <w:ind w:left="1281"/>
      </w:pPr>
      <w:r w:rsidRPr="00664917">
        <w:rPr>
          <w:rFonts w:ascii="Verdana" w:eastAsia="Verdana" w:hAnsi="Verdana" w:cs="Verdana"/>
        </w:rPr>
        <w:t xml:space="preserve"> </w:t>
      </w:r>
    </w:p>
    <w:p w14:paraId="02F5CD72" w14:textId="1F1AB549" w:rsidR="00F125EC" w:rsidRPr="00664917" w:rsidRDefault="0074377A">
      <w:pPr>
        <w:spacing w:after="10" w:line="269" w:lineRule="auto"/>
        <w:ind w:left="1276" w:right="2" w:hanging="10"/>
      </w:pPr>
      <w:r w:rsidRPr="00664917">
        <w:rPr>
          <w:rFonts w:ascii="Verdana" w:eastAsia="Verdana" w:hAnsi="Verdana" w:cs="Verdana"/>
        </w:rPr>
        <w:t xml:space="preserve">All Applications, including those submitted after cancellation of the OE, become the property of </w:t>
      </w:r>
      <w:r w:rsidR="00C32065" w:rsidRPr="00C32065">
        <w:rPr>
          <w:rFonts w:ascii="Verdana" w:hAnsi="Verdana"/>
        </w:rPr>
        <w:t>DSHS</w:t>
      </w:r>
      <w:r w:rsidRPr="00664917">
        <w:rPr>
          <w:rFonts w:ascii="Verdana" w:eastAsia="Verdana" w:hAnsi="Verdana" w:cs="Verdana"/>
        </w:rPr>
        <w:t xml:space="preserve"> upon receipt.   </w:t>
      </w:r>
    </w:p>
    <w:p w14:paraId="2AD742CA" w14:textId="77777777" w:rsidR="00F125EC" w:rsidRPr="00664917" w:rsidRDefault="0074377A">
      <w:pPr>
        <w:spacing w:after="71"/>
        <w:ind w:left="2071"/>
      </w:pPr>
      <w:r w:rsidRPr="00664917">
        <w:rPr>
          <w:rFonts w:ascii="Verdana" w:eastAsia="Verdana" w:hAnsi="Verdana" w:cs="Verdana"/>
          <w:b/>
        </w:rPr>
        <w:t xml:space="preserve"> </w:t>
      </w:r>
    </w:p>
    <w:p w14:paraId="1F2A17F4" w14:textId="77777777" w:rsidR="00F125EC" w:rsidRPr="00664917" w:rsidRDefault="0074377A">
      <w:pPr>
        <w:spacing w:after="25"/>
        <w:ind w:left="1271" w:hanging="10"/>
        <w:rPr>
          <w:sz w:val="20"/>
          <w:szCs w:val="20"/>
        </w:rPr>
      </w:pPr>
      <w:r w:rsidRPr="00664917">
        <w:rPr>
          <w:rFonts w:ascii="Verdana" w:eastAsia="Verdana" w:hAnsi="Verdana" w:cs="Verdana"/>
          <w:b/>
          <w:sz w:val="20"/>
          <w:szCs w:val="20"/>
        </w:rPr>
        <w:t>4.2.1.</w:t>
      </w:r>
      <w:r w:rsidRPr="00664917">
        <w:rPr>
          <w:rFonts w:ascii="Arial" w:eastAsia="Arial" w:hAnsi="Arial" w:cs="Arial"/>
          <w:b/>
          <w:sz w:val="20"/>
          <w:szCs w:val="20"/>
        </w:rPr>
        <w:t xml:space="preserve"> </w:t>
      </w:r>
      <w:r w:rsidRPr="00664917">
        <w:rPr>
          <w:rFonts w:ascii="Verdana" w:eastAsia="Verdana" w:hAnsi="Verdana" w:cs="Verdana"/>
          <w:b/>
          <w:sz w:val="20"/>
          <w:szCs w:val="20"/>
        </w:rPr>
        <w:t xml:space="preserve">ADVERTISEMENT OF CHANGES, MODIFICATIONS OR CANCELLATION </w:t>
      </w:r>
    </w:p>
    <w:p w14:paraId="2CE5AA95" w14:textId="77777777" w:rsidR="00F125EC" w:rsidRPr="00664917" w:rsidRDefault="0074377A">
      <w:pPr>
        <w:spacing w:after="16"/>
        <w:ind w:left="2071"/>
      </w:pPr>
      <w:r w:rsidRPr="00664917">
        <w:rPr>
          <w:rFonts w:ascii="Verdana" w:eastAsia="Verdana" w:hAnsi="Verdana" w:cs="Verdana"/>
          <w:b/>
          <w:color w:val="0000FF"/>
        </w:rPr>
        <w:t xml:space="preserve"> </w:t>
      </w:r>
    </w:p>
    <w:p w14:paraId="01CDDFCA" w14:textId="01157354" w:rsidR="00F125EC" w:rsidRPr="00664917" w:rsidRDefault="0074377A">
      <w:pPr>
        <w:spacing w:after="10" w:line="269" w:lineRule="auto"/>
        <w:ind w:left="2171" w:right="2" w:hanging="10"/>
      </w:pPr>
      <w:r w:rsidRPr="00664917">
        <w:rPr>
          <w:rFonts w:ascii="Verdana" w:eastAsia="Verdana" w:hAnsi="Verdana" w:cs="Verdana"/>
        </w:rPr>
        <w:lastRenderedPageBreak/>
        <w:t xml:space="preserve">If </w:t>
      </w:r>
      <w:r w:rsidR="00C32065" w:rsidRPr="00C32065">
        <w:rPr>
          <w:rFonts w:ascii="Verdana" w:hAnsi="Verdana"/>
        </w:rPr>
        <w:t>DSHS</w:t>
      </w:r>
      <w:r w:rsidRPr="00664917">
        <w:rPr>
          <w:rFonts w:ascii="Verdana" w:eastAsia="Verdana" w:hAnsi="Verdana" w:cs="Verdana"/>
        </w:rPr>
        <w:t xml:space="preserve"> determines that the OE needs to be changed or modified, either an </w:t>
      </w:r>
      <w:r w:rsidR="00A2373D" w:rsidRPr="00664917">
        <w:rPr>
          <w:rFonts w:ascii="Verdana" w:eastAsia="Verdana" w:hAnsi="Verdana" w:cs="Verdana"/>
        </w:rPr>
        <w:t xml:space="preserve">Addendum </w:t>
      </w:r>
      <w:r w:rsidRPr="00664917">
        <w:rPr>
          <w:rFonts w:ascii="Verdana" w:eastAsia="Verdana" w:hAnsi="Verdana" w:cs="Verdana"/>
        </w:rPr>
        <w:t xml:space="preserve">will be posted on the OE Opportunities webpage or the OE will be canceled. The action to be taken will be determined at the sole discretion of </w:t>
      </w:r>
      <w:r w:rsidR="00C32065" w:rsidRPr="00C32065">
        <w:rPr>
          <w:rFonts w:ascii="Verdana" w:hAnsi="Verdana"/>
        </w:rPr>
        <w:t>DSHS</w:t>
      </w:r>
      <w:r w:rsidRPr="00664917">
        <w:rPr>
          <w:rFonts w:ascii="Verdana" w:eastAsia="Verdana" w:hAnsi="Verdana" w:cs="Verdana"/>
        </w:rPr>
        <w:t xml:space="preserve">. Furthermore, if the OE will be canceled, </w:t>
      </w:r>
      <w:r w:rsidR="00C32065" w:rsidRPr="00C32065">
        <w:rPr>
          <w:rFonts w:ascii="Verdana" w:hAnsi="Verdana"/>
        </w:rPr>
        <w:t>DSHS</w:t>
      </w:r>
      <w:r w:rsidRPr="00664917">
        <w:rPr>
          <w:rFonts w:ascii="Verdana" w:eastAsia="Verdana" w:hAnsi="Verdana" w:cs="Verdana"/>
        </w:rPr>
        <w:t xml:space="preserve"> will determine, in its sole discretion, if a new OE will be posted. </w:t>
      </w:r>
    </w:p>
    <w:p w14:paraId="520EEAB3" w14:textId="77777777" w:rsidR="00F125EC" w:rsidRPr="00664917" w:rsidRDefault="0074377A">
      <w:pPr>
        <w:spacing w:after="21"/>
        <w:ind w:left="2161"/>
      </w:pPr>
      <w:r w:rsidRPr="00664917">
        <w:rPr>
          <w:rFonts w:ascii="Verdana" w:eastAsia="Verdana" w:hAnsi="Verdana" w:cs="Verdana"/>
        </w:rPr>
        <w:t xml:space="preserve"> </w:t>
      </w:r>
      <w:r w:rsidRPr="00664917">
        <w:rPr>
          <w:rFonts w:ascii="Verdana" w:eastAsia="Verdana" w:hAnsi="Verdana" w:cs="Verdana"/>
          <w:b/>
          <w:color w:val="0000FF"/>
        </w:rPr>
        <w:t xml:space="preserve"> </w:t>
      </w:r>
    </w:p>
    <w:p w14:paraId="214EB637" w14:textId="77777777" w:rsidR="00F125EC" w:rsidRPr="00664917" w:rsidRDefault="0074377A">
      <w:pPr>
        <w:spacing w:after="10" w:line="269" w:lineRule="auto"/>
        <w:ind w:left="2171" w:right="2" w:hanging="10"/>
      </w:pPr>
      <w:r w:rsidRPr="00664917">
        <w:rPr>
          <w:rFonts w:ascii="Verdana" w:eastAsia="Verdana" w:hAnsi="Verdana" w:cs="Verdana"/>
        </w:rPr>
        <w:t xml:space="preserve">No HHS Agency will be responsible or liable in any regard for the failure of any individual or entity to receive notification of any posting to the OE Opportunities webpage. </w:t>
      </w:r>
    </w:p>
    <w:p w14:paraId="63B116A6" w14:textId="77777777" w:rsidR="00F125EC" w:rsidRPr="00664917" w:rsidRDefault="0074377A">
      <w:pPr>
        <w:spacing w:after="21"/>
        <w:ind w:left="2161"/>
      </w:pPr>
      <w:r w:rsidRPr="00664917">
        <w:rPr>
          <w:rFonts w:ascii="Verdana" w:eastAsia="Verdana" w:hAnsi="Verdana" w:cs="Verdana"/>
        </w:rPr>
        <w:t xml:space="preserve"> </w:t>
      </w:r>
    </w:p>
    <w:p w14:paraId="1BBEC0C3" w14:textId="77777777" w:rsidR="00F125EC" w:rsidRPr="00664917" w:rsidRDefault="0074377A">
      <w:pPr>
        <w:spacing w:after="10" w:line="269" w:lineRule="auto"/>
        <w:ind w:left="2171" w:right="2" w:hanging="10"/>
      </w:pPr>
      <w:r w:rsidRPr="00664917">
        <w:rPr>
          <w:rFonts w:ascii="Verdana" w:eastAsia="Verdana" w:hAnsi="Verdana" w:cs="Verdana"/>
        </w:rPr>
        <w:t xml:space="preserve">It is the responsibility of each Applicant to monitor the OE Opportunities webpage for any Addenda or additional information regarding this OE.  Failure to monitor the OE Opportunities webpage will in no way release or relieve any Applicant or Contractor of its obligations to fulfill the requirements as posted. </w:t>
      </w:r>
    </w:p>
    <w:p w14:paraId="7FF5C63D" w14:textId="77777777" w:rsidR="00F125EC" w:rsidRPr="00664917" w:rsidRDefault="0074377A">
      <w:pPr>
        <w:spacing w:after="68"/>
      </w:pPr>
      <w:r w:rsidRPr="00664917">
        <w:rPr>
          <w:rFonts w:ascii="Verdana" w:eastAsia="Verdana" w:hAnsi="Verdana" w:cs="Verdana"/>
          <w:b/>
          <w:color w:val="0000FF"/>
        </w:rPr>
        <w:t xml:space="preserve"> </w:t>
      </w:r>
    </w:p>
    <w:p w14:paraId="12C3045B" w14:textId="4527E919" w:rsidR="00F125EC" w:rsidRPr="00664917" w:rsidRDefault="0074377A" w:rsidP="00D71956">
      <w:pPr>
        <w:pStyle w:val="Heading2"/>
        <w:ind w:left="535"/>
        <w:rPr>
          <w:sz w:val="22"/>
        </w:rPr>
      </w:pPr>
      <w:bookmarkStart w:id="10" w:name="_Toc72420"/>
      <w:r w:rsidRPr="00664917">
        <w:rPr>
          <w:sz w:val="22"/>
        </w:rPr>
        <w:t xml:space="preserve">4.3. OFFER PERIOD </w:t>
      </w:r>
      <w:bookmarkEnd w:id="10"/>
    </w:p>
    <w:p w14:paraId="303DA980" w14:textId="77777777" w:rsidR="00F125EC" w:rsidRPr="00664917" w:rsidRDefault="00F125EC" w:rsidP="00FF0B7E">
      <w:pPr>
        <w:spacing w:after="21"/>
      </w:pPr>
    </w:p>
    <w:p w14:paraId="489C659F" w14:textId="003B8B61" w:rsidR="00F125EC" w:rsidRPr="00664917" w:rsidRDefault="0074377A">
      <w:pPr>
        <w:spacing w:after="10" w:line="269" w:lineRule="auto"/>
        <w:ind w:left="1276" w:right="2" w:hanging="10"/>
      </w:pPr>
      <w:r w:rsidRPr="00664917">
        <w:rPr>
          <w:rFonts w:ascii="Verdana" w:eastAsia="Verdana" w:hAnsi="Verdana" w:cs="Verdana"/>
        </w:rPr>
        <w:t xml:space="preserve">By submitting an Application in response to this OE, Applicant agrees that its Application will remain a firm and binding offer to enter into a Contract under all terms and conditions of this OE for at least </w:t>
      </w:r>
      <w:r w:rsidRPr="00C32065">
        <w:rPr>
          <w:rFonts w:ascii="Verdana" w:hAnsi="Verdana"/>
        </w:rPr>
        <w:t>240 days</w:t>
      </w:r>
      <w:r w:rsidRPr="00664917">
        <w:rPr>
          <w:rFonts w:ascii="Verdana" w:eastAsia="Verdana" w:hAnsi="Verdana" w:cs="Verdana"/>
        </w:rPr>
        <w:t xml:space="preserve"> from the date applications are due, as stated in Exhibit A, Affirmations and Solicitation Acceptance, unless withdrawn by the Applicant before the Enrollment Period closes.  </w:t>
      </w:r>
    </w:p>
    <w:p w14:paraId="55A8116A" w14:textId="5008F684" w:rsidR="00F125EC" w:rsidRPr="00664917" w:rsidRDefault="00F125EC">
      <w:pPr>
        <w:spacing w:after="71"/>
        <w:ind w:left="1281"/>
      </w:pPr>
    </w:p>
    <w:p w14:paraId="2BB0ECB8" w14:textId="2531CFA9" w:rsidR="00F125EC" w:rsidRPr="00664917" w:rsidRDefault="0074377A" w:rsidP="00D71956">
      <w:pPr>
        <w:pStyle w:val="Heading2"/>
        <w:ind w:left="535"/>
        <w:rPr>
          <w:sz w:val="22"/>
        </w:rPr>
      </w:pPr>
      <w:bookmarkStart w:id="11" w:name="_Toc72421"/>
      <w:r w:rsidRPr="00664917">
        <w:rPr>
          <w:sz w:val="22"/>
        </w:rPr>
        <w:t xml:space="preserve">4.4. COSTS INCURRED </w:t>
      </w:r>
      <w:bookmarkEnd w:id="11"/>
    </w:p>
    <w:p w14:paraId="3D76272F" w14:textId="77777777" w:rsidR="00F125EC" w:rsidRPr="00664917" w:rsidRDefault="0074377A">
      <w:pPr>
        <w:spacing w:after="21"/>
        <w:ind w:left="1281"/>
      </w:pPr>
      <w:r w:rsidRPr="00664917">
        <w:rPr>
          <w:rFonts w:ascii="Verdana" w:eastAsia="Verdana" w:hAnsi="Verdana" w:cs="Verdana"/>
        </w:rPr>
        <w:t xml:space="preserve"> </w:t>
      </w:r>
    </w:p>
    <w:p w14:paraId="78CA15D4" w14:textId="6DC498E6" w:rsidR="00F125EC" w:rsidRPr="00664917" w:rsidRDefault="00C32065">
      <w:pPr>
        <w:spacing w:after="10" w:line="269" w:lineRule="auto"/>
        <w:ind w:left="1276" w:right="2" w:hanging="10"/>
      </w:pPr>
      <w:r w:rsidRPr="00C32065">
        <w:rPr>
          <w:rFonts w:ascii="Verdana" w:hAnsi="Verdana"/>
        </w:rPr>
        <w:t>DSHS</w:t>
      </w:r>
      <w:r w:rsidR="0074377A" w:rsidRPr="00664917">
        <w:rPr>
          <w:rFonts w:ascii="Verdana" w:eastAsia="Verdana" w:hAnsi="Verdana" w:cs="Verdana"/>
        </w:rPr>
        <w:t xml:space="preserve"> accepts no obligations for costs incurred in preparing, submitting, and screening an Application, including, but not limited to, costs or expenses related to contract execution.  </w:t>
      </w:r>
    </w:p>
    <w:p w14:paraId="7BB46B76" w14:textId="77777777" w:rsidR="00F125EC" w:rsidRPr="00664917" w:rsidRDefault="0074377A">
      <w:pPr>
        <w:spacing w:after="16"/>
        <w:ind w:left="1281"/>
      </w:pPr>
      <w:r w:rsidRPr="00664917">
        <w:rPr>
          <w:rFonts w:ascii="Verdana" w:eastAsia="Verdana" w:hAnsi="Verdana" w:cs="Verdana"/>
        </w:rPr>
        <w:t xml:space="preserve"> </w:t>
      </w:r>
    </w:p>
    <w:p w14:paraId="538B7B09" w14:textId="3EC8A3B6" w:rsidR="00F125EC" w:rsidRPr="00664917" w:rsidRDefault="0074377A">
      <w:pPr>
        <w:spacing w:after="10" w:line="269" w:lineRule="auto"/>
        <w:ind w:left="1276" w:right="2" w:hanging="10"/>
      </w:pPr>
      <w:r w:rsidRPr="00664917">
        <w:rPr>
          <w:rFonts w:ascii="Verdana" w:eastAsia="Verdana" w:hAnsi="Verdana" w:cs="Verdana"/>
        </w:rPr>
        <w:t xml:space="preserve">Applicants understand that issuance of this OE or retention of Applications in no way constitutes a commitment by </w:t>
      </w:r>
      <w:r w:rsidR="00C32065" w:rsidRPr="00C32065">
        <w:rPr>
          <w:rFonts w:ascii="Verdana" w:hAnsi="Verdana"/>
        </w:rPr>
        <w:t>DSHS</w:t>
      </w:r>
      <w:r w:rsidRPr="00664917">
        <w:rPr>
          <w:rFonts w:ascii="Verdana" w:eastAsia="Verdana" w:hAnsi="Verdana" w:cs="Verdana"/>
        </w:rPr>
        <w:t xml:space="preserve"> to award a Contract. All Applications shall be prepared simply and economically, providing a straightforward, concise delineation of the Applicant’s capabilities to satisfy the requirements of this OE and submitted at the sole expense of the Applicant.  </w:t>
      </w:r>
    </w:p>
    <w:p w14:paraId="28FBFB23" w14:textId="77777777" w:rsidR="00F125EC" w:rsidRPr="00664917" w:rsidRDefault="0074377A">
      <w:pPr>
        <w:spacing w:after="68"/>
        <w:ind w:left="1281"/>
      </w:pPr>
      <w:r w:rsidRPr="00664917">
        <w:rPr>
          <w:rFonts w:ascii="Verdana" w:eastAsia="Verdana" w:hAnsi="Verdana" w:cs="Verdana"/>
          <w:b/>
          <w:color w:val="0000FF"/>
        </w:rPr>
        <w:t xml:space="preserve"> </w:t>
      </w:r>
    </w:p>
    <w:p w14:paraId="65DE32A6" w14:textId="1490256D" w:rsidR="00F125EC" w:rsidRPr="00664917" w:rsidRDefault="0074377A" w:rsidP="00D71956">
      <w:pPr>
        <w:pStyle w:val="Heading2"/>
        <w:ind w:left="535"/>
      </w:pPr>
      <w:bookmarkStart w:id="12" w:name="_Toc72422"/>
      <w:r w:rsidRPr="00664917">
        <w:rPr>
          <w:sz w:val="22"/>
        </w:rPr>
        <w:t xml:space="preserve">4.5. OE QUESTIONS OR CLARIFICATIONS </w:t>
      </w:r>
      <w:bookmarkEnd w:id="12"/>
    </w:p>
    <w:p w14:paraId="054A28CE" w14:textId="77777777" w:rsidR="00F125EC" w:rsidRPr="00664917" w:rsidRDefault="00F125EC">
      <w:pPr>
        <w:spacing w:after="75"/>
        <w:ind w:left="1281"/>
      </w:pPr>
    </w:p>
    <w:p w14:paraId="090C23AE" w14:textId="77777777" w:rsidR="00F125EC" w:rsidRPr="00664917" w:rsidRDefault="0074377A">
      <w:pPr>
        <w:spacing w:after="25"/>
        <w:ind w:left="1271" w:hanging="10"/>
      </w:pPr>
      <w:r w:rsidRPr="00664917">
        <w:rPr>
          <w:rFonts w:ascii="Verdana" w:eastAsia="Verdana" w:hAnsi="Verdana" w:cs="Verdana"/>
          <w:b/>
          <w:sz w:val="20"/>
          <w:szCs w:val="20"/>
        </w:rPr>
        <w:t>4.5.1. QUESTIONS AND REQUESTS FOR CLARIFICATION</w:t>
      </w:r>
      <w:r w:rsidRPr="00664917">
        <w:rPr>
          <w:rFonts w:ascii="Verdana" w:eastAsia="Verdana" w:hAnsi="Verdana" w:cs="Verdana"/>
          <w:b/>
        </w:rPr>
        <w:t xml:space="preserve"> </w:t>
      </w:r>
    </w:p>
    <w:p w14:paraId="31C19092" w14:textId="77777777" w:rsidR="00F125EC" w:rsidRPr="00664917" w:rsidRDefault="0074377A">
      <w:pPr>
        <w:spacing w:after="21"/>
        <w:ind w:left="2161"/>
      </w:pPr>
      <w:r w:rsidRPr="00664917">
        <w:rPr>
          <w:rFonts w:ascii="Verdana" w:eastAsia="Verdana" w:hAnsi="Verdana" w:cs="Verdana"/>
          <w:b/>
          <w:color w:val="FF0000"/>
        </w:rPr>
        <w:t xml:space="preserve"> </w:t>
      </w:r>
    </w:p>
    <w:p w14:paraId="69D3FA04" w14:textId="7480C120" w:rsidR="00F125EC" w:rsidRPr="00664917" w:rsidRDefault="0074377A">
      <w:pPr>
        <w:spacing w:after="10" w:line="269" w:lineRule="auto"/>
        <w:ind w:left="2171" w:right="2" w:hanging="10"/>
      </w:pPr>
      <w:r w:rsidRPr="00664917">
        <w:rPr>
          <w:rFonts w:ascii="Verdana" w:eastAsia="Verdana" w:hAnsi="Verdana" w:cs="Verdana"/>
        </w:rPr>
        <w:t xml:space="preserve">Written questions and requests for clarification regarding this OE are permitted if submitted by email to </w:t>
      </w:r>
      <w:r w:rsidR="00BD755F" w:rsidRPr="00664917">
        <w:rPr>
          <w:rFonts w:ascii="Verdana" w:eastAsia="Verdana" w:hAnsi="Verdana" w:cs="Verdana"/>
        </w:rPr>
        <w:t>points of contact listed in</w:t>
      </w:r>
      <w:r w:rsidRPr="00664917">
        <w:rPr>
          <w:rFonts w:ascii="Verdana" w:eastAsia="Verdana" w:hAnsi="Verdana" w:cs="Verdana"/>
        </w:rPr>
        <w:t xml:space="preserve"> Section 4.1.  </w:t>
      </w:r>
    </w:p>
    <w:p w14:paraId="042B6883" w14:textId="77777777" w:rsidR="00F125EC" w:rsidRPr="00664917" w:rsidRDefault="0074377A">
      <w:pPr>
        <w:spacing w:after="16"/>
        <w:ind w:left="2161"/>
      </w:pPr>
      <w:r w:rsidRPr="00664917">
        <w:rPr>
          <w:rFonts w:ascii="Verdana" w:eastAsia="Verdana" w:hAnsi="Verdana" w:cs="Verdana"/>
        </w:rPr>
        <w:t xml:space="preserve"> </w:t>
      </w:r>
    </w:p>
    <w:p w14:paraId="10552323" w14:textId="7D9E0342" w:rsidR="00F125EC" w:rsidRPr="00664917" w:rsidRDefault="0074377A">
      <w:pPr>
        <w:spacing w:after="10" w:line="269" w:lineRule="auto"/>
        <w:ind w:left="2171" w:right="2" w:hanging="10"/>
      </w:pPr>
      <w:r w:rsidRPr="00664917">
        <w:rPr>
          <w:rFonts w:ascii="Verdana" w:eastAsia="Verdana" w:hAnsi="Verdana" w:cs="Verdana"/>
        </w:rPr>
        <w:lastRenderedPageBreak/>
        <w:t xml:space="preserve">Responses to questions and requests for clarification will not be posted. However, if </w:t>
      </w:r>
      <w:r w:rsidR="00817FFC" w:rsidRPr="00C32065">
        <w:rPr>
          <w:rFonts w:ascii="Verdana" w:hAnsi="Verdana"/>
        </w:rPr>
        <w:t>DSHS</w:t>
      </w:r>
      <w:r w:rsidRPr="00664917">
        <w:rPr>
          <w:rFonts w:ascii="Verdana" w:eastAsia="Verdana" w:hAnsi="Verdana" w:cs="Verdana"/>
        </w:rPr>
        <w:t xml:space="preserve"> determines, based on a question, request for clarification, or any other factor (including, but not limited to notices of ambiguity, conflict, or discrepancy as reference in Section 4.5.3, below), that the OE needs to be amended or clarified, either an </w:t>
      </w:r>
      <w:r w:rsidR="00C631EA" w:rsidRPr="00664917">
        <w:rPr>
          <w:rFonts w:ascii="Verdana" w:eastAsia="Verdana" w:hAnsi="Verdana" w:cs="Verdana"/>
        </w:rPr>
        <w:t xml:space="preserve">Addendum </w:t>
      </w:r>
      <w:r w:rsidRPr="00664917">
        <w:rPr>
          <w:rFonts w:ascii="Verdana" w:eastAsia="Verdana" w:hAnsi="Verdana" w:cs="Verdana"/>
        </w:rPr>
        <w:t xml:space="preserve">will be posted on the OE Opportunities webpage or the OE will be canceled. The action to be taken will be determined at the sole discretion of </w:t>
      </w:r>
    </w:p>
    <w:p w14:paraId="2D31BC60" w14:textId="25E32623" w:rsidR="00F125EC" w:rsidRPr="00664917" w:rsidRDefault="00817FFC">
      <w:pPr>
        <w:spacing w:after="10" w:line="269" w:lineRule="auto"/>
        <w:ind w:left="2171" w:right="2" w:hanging="10"/>
      </w:pPr>
      <w:r w:rsidRPr="00C32065">
        <w:rPr>
          <w:rFonts w:ascii="Verdana" w:hAnsi="Verdana"/>
        </w:rPr>
        <w:t>DSHS</w:t>
      </w:r>
      <w:r w:rsidR="0074377A" w:rsidRPr="00664917">
        <w:rPr>
          <w:rFonts w:ascii="Verdana" w:eastAsia="Verdana" w:hAnsi="Verdana" w:cs="Verdana"/>
        </w:rPr>
        <w:t xml:space="preserve">. Furthermore, if the OE will be canceled, </w:t>
      </w:r>
      <w:r w:rsidRPr="00C32065">
        <w:rPr>
          <w:rFonts w:ascii="Verdana" w:hAnsi="Verdana"/>
        </w:rPr>
        <w:t>DSHS</w:t>
      </w:r>
      <w:r w:rsidR="0074377A" w:rsidRPr="00664917">
        <w:rPr>
          <w:rFonts w:ascii="Verdana" w:eastAsia="Verdana" w:hAnsi="Verdana" w:cs="Verdana"/>
        </w:rPr>
        <w:t xml:space="preserve"> will determine, in its sole discretion, if a new OE will be posted. </w:t>
      </w:r>
    </w:p>
    <w:p w14:paraId="68146D5D" w14:textId="77777777" w:rsidR="00F125EC" w:rsidRPr="00664917" w:rsidRDefault="0074377A">
      <w:pPr>
        <w:spacing w:after="69"/>
        <w:ind w:left="1441"/>
      </w:pPr>
      <w:r w:rsidRPr="00664917">
        <w:rPr>
          <w:rFonts w:ascii="Verdana" w:eastAsia="Verdana" w:hAnsi="Verdana" w:cs="Verdana"/>
        </w:rPr>
        <w:t xml:space="preserve">    </w:t>
      </w:r>
    </w:p>
    <w:p w14:paraId="72B4755A" w14:textId="77777777" w:rsidR="00F125EC" w:rsidRPr="00664917" w:rsidRDefault="0074377A">
      <w:pPr>
        <w:spacing w:after="25"/>
        <w:ind w:left="1271" w:hanging="10"/>
      </w:pPr>
      <w:r w:rsidRPr="00664917">
        <w:rPr>
          <w:rFonts w:ascii="Verdana" w:eastAsia="Verdana" w:hAnsi="Verdana" w:cs="Verdana"/>
          <w:b/>
          <w:sz w:val="20"/>
          <w:szCs w:val="20"/>
        </w:rPr>
        <w:t>4.5.2. QUESTION AND CLARIFICATION FORMAT</w:t>
      </w:r>
      <w:r w:rsidRPr="00664917">
        <w:rPr>
          <w:rFonts w:ascii="Verdana" w:eastAsia="Verdana" w:hAnsi="Verdana" w:cs="Verdana"/>
          <w:b/>
        </w:rPr>
        <w:t xml:space="preserve"> </w:t>
      </w:r>
    </w:p>
    <w:p w14:paraId="10070578" w14:textId="77777777" w:rsidR="00F125EC" w:rsidRPr="00664917" w:rsidRDefault="0074377A">
      <w:pPr>
        <w:spacing w:after="16"/>
        <w:ind w:left="1441"/>
      </w:pPr>
      <w:r w:rsidRPr="00664917">
        <w:rPr>
          <w:rFonts w:ascii="Verdana" w:eastAsia="Verdana" w:hAnsi="Verdana" w:cs="Verdana"/>
        </w:rPr>
        <w:t xml:space="preserve"> </w:t>
      </w:r>
    </w:p>
    <w:p w14:paraId="78698529" w14:textId="77777777" w:rsidR="00F125EC" w:rsidRPr="00664917" w:rsidRDefault="0074377A">
      <w:pPr>
        <w:spacing w:after="34" w:line="269" w:lineRule="auto"/>
        <w:ind w:left="2171" w:right="2" w:hanging="10"/>
      </w:pPr>
      <w:r w:rsidRPr="00664917">
        <w:rPr>
          <w:rFonts w:ascii="Verdana" w:eastAsia="Verdana" w:hAnsi="Verdana" w:cs="Verdana"/>
        </w:rPr>
        <w:t xml:space="preserve">Questions and requests for clarification must include the following information: </w:t>
      </w:r>
    </w:p>
    <w:p w14:paraId="03267B6C" w14:textId="77777777" w:rsidR="00F125EC" w:rsidRPr="00664917" w:rsidRDefault="0074377A">
      <w:pPr>
        <w:numPr>
          <w:ilvl w:val="0"/>
          <w:numId w:val="1"/>
        </w:numPr>
        <w:spacing w:after="43" w:line="269" w:lineRule="auto"/>
        <w:ind w:right="2" w:hanging="360"/>
      </w:pPr>
      <w:r w:rsidRPr="00664917">
        <w:rPr>
          <w:rFonts w:ascii="Verdana" w:eastAsia="Verdana" w:hAnsi="Verdana" w:cs="Verdana"/>
        </w:rPr>
        <w:t xml:space="preserve">the OE Number  </w:t>
      </w:r>
    </w:p>
    <w:p w14:paraId="765985B8" w14:textId="77777777" w:rsidR="00F125EC" w:rsidRPr="00664917" w:rsidRDefault="0074377A">
      <w:pPr>
        <w:numPr>
          <w:ilvl w:val="0"/>
          <w:numId w:val="1"/>
        </w:numPr>
        <w:spacing w:after="40" w:line="269" w:lineRule="auto"/>
        <w:ind w:right="2" w:hanging="360"/>
      </w:pPr>
      <w:r w:rsidRPr="00664917">
        <w:rPr>
          <w:rFonts w:ascii="Verdana" w:eastAsia="Verdana" w:hAnsi="Verdana" w:cs="Verdana"/>
        </w:rPr>
        <w:t xml:space="preserve">the question or request for clarification, providing the following information:  </w:t>
      </w:r>
    </w:p>
    <w:p w14:paraId="636BD97B" w14:textId="77777777" w:rsidR="00F125EC" w:rsidRPr="00664917" w:rsidRDefault="0074377A">
      <w:pPr>
        <w:numPr>
          <w:ilvl w:val="1"/>
          <w:numId w:val="1"/>
        </w:numPr>
        <w:spacing w:after="10" w:line="269" w:lineRule="auto"/>
        <w:ind w:left="2881" w:right="2" w:hanging="360"/>
      </w:pPr>
      <w:r w:rsidRPr="00664917">
        <w:rPr>
          <w:rFonts w:ascii="Verdana" w:eastAsia="Verdana" w:hAnsi="Verdana" w:cs="Verdana"/>
        </w:rPr>
        <w:t xml:space="preserve">OE language, topic, section heading </w:t>
      </w:r>
    </w:p>
    <w:p w14:paraId="3B833B58" w14:textId="39271BFA" w:rsidR="00F125EC" w:rsidRPr="00664917" w:rsidRDefault="0074377A">
      <w:pPr>
        <w:numPr>
          <w:ilvl w:val="1"/>
          <w:numId w:val="1"/>
        </w:numPr>
        <w:spacing w:after="0"/>
        <w:ind w:left="2881" w:right="2" w:hanging="360"/>
      </w:pPr>
      <w:r w:rsidRPr="00664917">
        <w:rPr>
          <w:rFonts w:ascii="Verdana" w:eastAsia="Verdana" w:hAnsi="Verdana" w:cs="Verdana"/>
        </w:rPr>
        <w:t xml:space="preserve">Section, </w:t>
      </w:r>
      <w:r w:rsidR="00C631EA" w:rsidRPr="00664917">
        <w:rPr>
          <w:rFonts w:ascii="Verdana" w:eastAsia="Verdana" w:hAnsi="Verdana" w:cs="Verdana"/>
        </w:rPr>
        <w:t>p</w:t>
      </w:r>
      <w:r w:rsidRPr="00664917">
        <w:rPr>
          <w:rFonts w:ascii="Verdana" w:eastAsia="Verdana" w:hAnsi="Verdana" w:cs="Verdana"/>
        </w:rPr>
        <w:t xml:space="preserve">aragraph and </w:t>
      </w:r>
      <w:r w:rsidR="00C631EA" w:rsidRPr="00664917">
        <w:rPr>
          <w:rFonts w:ascii="Verdana" w:eastAsia="Verdana" w:hAnsi="Verdana" w:cs="Verdana"/>
        </w:rPr>
        <w:t>p</w:t>
      </w:r>
      <w:r w:rsidRPr="00664917">
        <w:rPr>
          <w:rFonts w:ascii="Verdana" w:eastAsia="Verdana" w:hAnsi="Verdana" w:cs="Verdana"/>
        </w:rPr>
        <w:t xml:space="preserve">age number(s) or </w:t>
      </w:r>
      <w:r w:rsidR="00C631EA" w:rsidRPr="00664917">
        <w:rPr>
          <w:rFonts w:ascii="Verdana" w:eastAsia="Verdana" w:hAnsi="Verdana" w:cs="Verdana"/>
        </w:rPr>
        <w:t>exhibit</w:t>
      </w:r>
      <w:r w:rsidRPr="00664917">
        <w:rPr>
          <w:rFonts w:ascii="Verdana" w:eastAsia="Verdana" w:hAnsi="Verdana" w:cs="Verdana"/>
        </w:rPr>
        <w:t>/</w:t>
      </w:r>
      <w:r w:rsidR="00C631EA" w:rsidRPr="00664917">
        <w:rPr>
          <w:rFonts w:ascii="Verdana" w:eastAsia="Verdana" w:hAnsi="Verdana" w:cs="Verdana"/>
        </w:rPr>
        <w:t xml:space="preserve">attachment </w:t>
      </w:r>
    </w:p>
    <w:p w14:paraId="34887BE1" w14:textId="77777777" w:rsidR="00F125EC" w:rsidRPr="00664917" w:rsidRDefault="0074377A">
      <w:pPr>
        <w:spacing w:after="21"/>
        <w:ind w:left="1441"/>
      </w:pPr>
      <w:r w:rsidRPr="00664917">
        <w:rPr>
          <w:rFonts w:ascii="Verdana" w:eastAsia="Verdana" w:hAnsi="Verdana" w:cs="Verdana"/>
        </w:rPr>
        <w:t xml:space="preserve"> </w:t>
      </w:r>
    </w:p>
    <w:p w14:paraId="73054991" w14:textId="77777777" w:rsidR="00F125EC" w:rsidRPr="00664917" w:rsidRDefault="0074377A">
      <w:pPr>
        <w:spacing w:after="38" w:line="269" w:lineRule="auto"/>
        <w:ind w:left="2171" w:right="2" w:hanging="10"/>
      </w:pPr>
      <w:r w:rsidRPr="00664917">
        <w:rPr>
          <w:rFonts w:ascii="Verdana" w:eastAsia="Verdana" w:hAnsi="Verdana" w:cs="Verdana"/>
        </w:rPr>
        <w:t xml:space="preserve">The requestor must provide the following contact information: </w:t>
      </w:r>
    </w:p>
    <w:p w14:paraId="2CE42FEB" w14:textId="2C690C7B" w:rsidR="00F125EC" w:rsidRPr="00664917" w:rsidRDefault="0074377A">
      <w:pPr>
        <w:numPr>
          <w:ilvl w:val="1"/>
          <w:numId w:val="1"/>
        </w:numPr>
        <w:spacing w:after="10" w:line="269" w:lineRule="auto"/>
        <w:ind w:left="2881" w:right="2" w:hanging="360"/>
      </w:pPr>
      <w:r w:rsidRPr="00664917">
        <w:rPr>
          <w:rFonts w:ascii="Verdana" w:eastAsia="Verdana" w:hAnsi="Verdana" w:cs="Verdana"/>
        </w:rPr>
        <w:t xml:space="preserve">Company </w:t>
      </w:r>
      <w:r w:rsidR="00C631EA" w:rsidRPr="00664917">
        <w:rPr>
          <w:rFonts w:ascii="Verdana" w:eastAsia="Verdana" w:hAnsi="Verdana" w:cs="Verdana"/>
        </w:rPr>
        <w:t>n</w:t>
      </w:r>
      <w:r w:rsidRPr="00664917">
        <w:rPr>
          <w:rFonts w:ascii="Verdana" w:eastAsia="Verdana" w:hAnsi="Verdana" w:cs="Verdana"/>
        </w:rPr>
        <w:t xml:space="preserve">ame </w:t>
      </w:r>
    </w:p>
    <w:p w14:paraId="490F281B" w14:textId="766B498D" w:rsidR="00F125EC" w:rsidRPr="00664917" w:rsidRDefault="0074377A">
      <w:pPr>
        <w:numPr>
          <w:ilvl w:val="1"/>
          <w:numId w:val="1"/>
        </w:numPr>
        <w:spacing w:after="10" w:line="269" w:lineRule="auto"/>
        <w:ind w:left="2881" w:right="2" w:hanging="360"/>
      </w:pPr>
      <w:r w:rsidRPr="00664917">
        <w:rPr>
          <w:rFonts w:ascii="Verdana" w:eastAsia="Verdana" w:hAnsi="Verdana" w:cs="Verdana"/>
        </w:rPr>
        <w:t xml:space="preserve">Company </w:t>
      </w:r>
      <w:r w:rsidR="00C631EA" w:rsidRPr="00664917">
        <w:rPr>
          <w:rFonts w:ascii="Verdana" w:eastAsia="Verdana" w:hAnsi="Verdana" w:cs="Verdana"/>
        </w:rPr>
        <w:t xml:space="preserve">representative name </w:t>
      </w:r>
    </w:p>
    <w:p w14:paraId="65827690" w14:textId="0CF1ADFF" w:rsidR="00F125EC" w:rsidRPr="00664917" w:rsidRDefault="0074377A">
      <w:pPr>
        <w:numPr>
          <w:ilvl w:val="1"/>
          <w:numId w:val="1"/>
        </w:numPr>
        <w:spacing w:after="10" w:line="269" w:lineRule="auto"/>
        <w:ind w:left="2881" w:right="2" w:hanging="360"/>
      </w:pPr>
      <w:r w:rsidRPr="00664917">
        <w:rPr>
          <w:rFonts w:ascii="Verdana" w:eastAsia="Verdana" w:hAnsi="Verdana" w:cs="Verdana"/>
        </w:rPr>
        <w:t xml:space="preserve">Phone </w:t>
      </w:r>
      <w:r w:rsidR="00C631EA" w:rsidRPr="00664917">
        <w:rPr>
          <w:rFonts w:ascii="Verdana" w:eastAsia="Verdana" w:hAnsi="Verdana" w:cs="Verdana"/>
        </w:rPr>
        <w:t xml:space="preserve">number </w:t>
      </w:r>
    </w:p>
    <w:p w14:paraId="590B5B96" w14:textId="2EACC835" w:rsidR="00F125EC" w:rsidRPr="00664917" w:rsidRDefault="0074377A">
      <w:pPr>
        <w:numPr>
          <w:ilvl w:val="1"/>
          <w:numId w:val="1"/>
        </w:numPr>
        <w:spacing w:after="10" w:line="269" w:lineRule="auto"/>
        <w:ind w:left="2881" w:right="2" w:hanging="360"/>
      </w:pPr>
      <w:r w:rsidRPr="00664917">
        <w:rPr>
          <w:rFonts w:ascii="Verdana" w:eastAsia="Verdana" w:hAnsi="Verdana" w:cs="Verdana"/>
        </w:rPr>
        <w:t>E</w:t>
      </w:r>
      <w:r w:rsidR="00BD755F" w:rsidRPr="00664917">
        <w:rPr>
          <w:rFonts w:ascii="Verdana" w:eastAsia="Verdana" w:hAnsi="Verdana" w:cs="Verdana"/>
        </w:rPr>
        <w:t>m</w:t>
      </w:r>
      <w:r w:rsidRPr="00664917">
        <w:rPr>
          <w:rFonts w:ascii="Verdana" w:eastAsia="Verdana" w:hAnsi="Verdana" w:cs="Verdana"/>
        </w:rPr>
        <w:t xml:space="preserve">ail address </w:t>
      </w:r>
    </w:p>
    <w:p w14:paraId="23C56B33" w14:textId="77777777" w:rsidR="00F125EC" w:rsidRPr="00664917" w:rsidRDefault="0074377A">
      <w:pPr>
        <w:spacing w:after="72"/>
      </w:pPr>
      <w:r w:rsidRPr="00664917">
        <w:rPr>
          <w:rFonts w:ascii="Verdana" w:eastAsia="Verdana" w:hAnsi="Verdana" w:cs="Verdana"/>
          <w:b/>
          <w:color w:val="0000FF"/>
        </w:rPr>
        <w:t xml:space="preserve"> </w:t>
      </w:r>
    </w:p>
    <w:p w14:paraId="67AE57F8" w14:textId="77777777" w:rsidR="00F125EC" w:rsidRPr="00664917" w:rsidRDefault="0074377A" w:rsidP="00D71956">
      <w:pPr>
        <w:spacing w:after="25"/>
        <w:ind w:left="1271" w:hanging="10"/>
      </w:pPr>
      <w:r w:rsidRPr="00664917">
        <w:tab/>
      </w:r>
      <w:r w:rsidRPr="00664917">
        <w:rPr>
          <w:rFonts w:ascii="Verdana" w:eastAsia="Verdana" w:hAnsi="Verdana" w:cs="Verdana"/>
          <w:b/>
          <w:sz w:val="20"/>
          <w:szCs w:val="20"/>
        </w:rPr>
        <w:t xml:space="preserve">4.5.3. </w:t>
      </w:r>
      <w:r w:rsidRPr="00664917">
        <w:rPr>
          <w:rFonts w:ascii="Verdana" w:eastAsia="Verdana" w:hAnsi="Verdana" w:cs="Verdana"/>
          <w:b/>
          <w:sz w:val="20"/>
          <w:szCs w:val="20"/>
        </w:rPr>
        <w:tab/>
        <w:t xml:space="preserve">AMBIGUITY, CONFLICT, DISCREPANCY </w:t>
      </w:r>
    </w:p>
    <w:p w14:paraId="2671BA22" w14:textId="77777777" w:rsidR="00F125EC" w:rsidRPr="00664917" w:rsidRDefault="0074377A">
      <w:pPr>
        <w:spacing w:after="21"/>
        <w:ind w:left="1136"/>
      </w:pPr>
      <w:r w:rsidRPr="00664917">
        <w:rPr>
          <w:rFonts w:ascii="Verdana" w:eastAsia="Verdana" w:hAnsi="Verdana" w:cs="Verdana"/>
          <w:b/>
          <w:color w:val="0000FF"/>
        </w:rPr>
        <w:t xml:space="preserve"> </w:t>
      </w:r>
    </w:p>
    <w:p w14:paraId="73FE798C" w14:textId="2875A87E" w:rsidR="00F125EC" w:rsidRPr="00664917" w:rsidRDefault="0074377A">
      <w:pPr>
        <w:spacing w:after="10" w:line="269" w:lineRule="auto"/>
        <w:ind w:left="2171" w:right="2" w:hanging="10"/>
        <w:rPr>
          <w:rFonts w:ascii="Verdana" w:hAnsi="Verdana"/>
        </w:rPr>
      </w:pPr>
      <w:r w:rsidRPr="00664917">
        <w:rPr>
          <w:rFonts w:ascii="Verdana" w:eastAsia="Verdana" w:hAnsi="Verdana" w:cs="Verdana"/>
        </w:rPr>
        <w:t xml:space="preserve">Applicants must notify the </w:t>
      </w:r>
      <w:r w:rsidR="00121971" w:rsidRPr="00664917">
        <w:rPr>
          <w:rFonts w:ascii="Verdana" w:eastAsia="Verdana" w:hAnsi="Verdana" w:cs="Verdana"/>
        </w:rPr>
        <w:t xml:space="preserve">point of contact assigned to </w:t>
      </w:r>
      <w:r w:rsidR="005A59D4" w:rsidRPr="00664917">
        <w:rPr>
          <w:rFonts w:ascii="Verdana" w:eastAsia="Verdana" w:hAnsi="Verdana" w:cs="Verdana"/>
        </w:rPr>
        <w:t>the Applicant’s</w:t>
      </w:r>
      <w:r w:rsidR="00121971" w:rsidRPr="00664917">
        <w:rPr>
          <w:rFonts w:ascii="Verdana" w:eastAsia="Verdana" w:hAnsi="Verdana" w:cs="Verdana"/>
        </w:rPr>
        <w:t xml:space="preserve"> region in</w:t>
      </w:r>
      <w:r w:rsidRPr="00664917">
        <w:rPr>
          <w:rFonts w:ascii="Verdana" w:eastAsia="Verdana" w:hAnsi="Verdana" w:cs="Verdana"/>
        </w:rPr>
        <w:t xml:space="preserve"> Section 4.1 of any ambiguity, conflict, discrepancy, exclusionary specification, omission or other error in the OE. Notices must be submitted in the same manner for submitting questions.  </w:t>
      </w:r>
    </w:p>
    <w:p w14:paraId="0489EFD7" w14:textId="77777777" w:rsidR="00F125EC" w:rsidRPr="00664917" w:rsidRDefault="0074377A">
      <w:pPr>
        <w:spacing w:after="16"/>
        <w:ind w:left="1441"/>
        <w:rPr>
          <w:rFonts w:ascii="Verdana" w:hAnsi="Verdana"/>
        </w:rPr>
      </w:pPr>
      <w:r w:rsidRPr="00664917">
        <w:rPr>
          <w:rFonts w:ascii="Verdana" w:eastAsia="Verdana" w:hAnsi="Verdana" w:cs="Verdana"/>
        </w:rPr>
        <w:t xml:space="preserve"> </w:t>
      </w:r>
    </w:p>
    <w:p w14:paraId="3AC2C7DF" w14:textId="77777777" w:rsidR="00F125EC" w:rsidRPr="00664917" w:rsidRDefault="0074377A">
      <w:pPr>
        <w:spacing w:after="10" w:line="269" w:lineRule="auto"/>
        <w:ind w:left="2171" w:right="2" w:hanging="10"/>
        <w:rPr>
          <w:rFonts w:ascii="Verdana" w:hAnsi="Verdana"/>
        </w:rPr>
      </w:pPr>
      <w:r w:rsidRPr="00664917">
        <w:rPr>
          <w:rFonts w:ascii="Verdana" w:eastAsia="Verdana" w:hAnsi="Verdana" w:cs="Verdana"/>
        </w:rPr>
        <w:t xml:space="preserve">Each Applicant submits its Application at its own risk. </w:t>
      </w:r>
    </w:p>
    <w:p w14:paraId="5D7A9BC3" w14:textId="77777777" w:rsidR="00F125EC" w:rsidRPr="00664917" w:rsidRDefault="0074377A">
      <w:pPr>
        <w:spacing w:after="16"/>
        <w:ind w:left="1441"/>
        <w:rPr>
          <w:rFonts w:ascii="Verdana" w:hAnsi="Verdana"/>
        </w:rPr>
      </w:pPr>
      <w:r w:rsidRPr="00664917">
        <w:rPr>
          <w:rFonts w:ascii="Verdana" w:eastAsia="Verdana" w:hAnsi="Verdana" w:cs="Verdana"/>
        </w:rPr>
        <w:t xml:space="preserve"> </w:t>
      </w:r>
    </w:p>
    <w:p w14:paraId="43B67B4E" w14:textId="3FB4222A" w:rsidR="00F125EC" w:rsidRPr="00664917" w:rsidRDefault="0074377A">
      <w:pPr>
        <w:spacing w:after="10" w:line="269" w:lineRule="auto"/>
        <w:ind w:left="2171" w:right="2" w:hanging="10"/>
        <w:rPr>
          <w:rFonts w:ascii="Verdana" w:hAnsi="Verdana"/>
        </w:rPr>
      </w:pPr>
      <w:r w:rsidRPr="00664917">
        <w:rPr>
          <w:rFonts w:ascii="Verdana" w:eastAsia="Verdana" w:hAnsi="Verdana" w:cs="Verdana"/>
        </w:rPr>
        <w:t xml:space="preserve">If an Applicant fails to properly and timely notify the </w:t>
      </w:r>
      <w:r w:rsidR="00121971" w:rsidRPr="00664917">
        <w:rPr>
          <w:rFonts w:ascii="Verdana" w:eastAsia="Verdana" w:hAnsi="Verdana" w:cs="Verdana"/>
        </w:rPr>
        <w:t xml:space="preserve">point of contact assigned to </w:t>
      </w:r>
      <w:r w:rsidR="005A59D4" w:rsidRPr="00664917">
        <w:rPr>
          <w:rFonts w:ascii="Verdana" w:eastAsia="Verdana" w:hAnsi="Verdana" w:cs="Verdana"/>
        </w:rPr>
        <w:t>the Applicant’s</w:t>
      </w:r>
      <w:r w:rsidR="00121971" w:rsidRPr="00664917">
        <w:rPr>
          <w:rFonts w:ascii="Verdana" w:eastAsia="Verdana" w:hAnsi="Verdana" w:cs="Verdana"/>
        </w:rPr>
        <w:t xml:space="preserve"> region</w:t>
      </w:r>
      <w:r w:rsidRPr="00664917">
        <w:rPr>
          <w:rFonts w:ascii="Verdana" w:eastAsia="Verdana" w:hAnsi="Verdana" w:cs="Verdana"/>
        </w:rPr>
        <w:t xml:space="preserve"> </w:t>
      </w:r>
      <w:r w:rsidR="00121971" w:rsidRPr="00664917">
        <w:rPr>
          <w:rFonts w:ascii="Verdana" w:eastAsia="Verdana" w:hAnsi="Verdana" w:cs="Verdana"/>
        </w:rPr>
        <w:t>in</w:t>
      </w:r>
      <w:r w:rsidRPr="00664917">
        <w:rPr>
          <w:rFonts w:ascii="Verdana" w:eastAsia="Verdana" w:hAnsi="Verdana" w:cs="Verdana"/>
        </w:rPr>
        <w:t xml:space="preserve"> Section 4.1 of any ambiguity, conflict, discrepancy, exclusionary specification, omission or other error in the OE, the Applicant, whether awarded a contract or not:  </w:t>
      </w:r>
    </w:p>
    <w:p w14:paraId="4AA535A7" w14:textId="77777777" w:rsidR="00F125EC" w:rsidRPr="00664917" w:rsidRDefault="0074377A">
      <w:pPr>
        <w:spacing w:after="52"/>
        <w:ind w:left="2161"/>
        <w:rPr>
          <w:rFonts w:ascii="Verdana" w:hAnsi="Verdana"/>
        </w:rPr>
      </w:pPr>
      <w:r w:rsidRPr="00664917">
        <w:rPr>
          <w:rFonts w:ascii="Verdana" w:eastAsia="Verdana" w:hAnsi="Verdana" w:cs="Verdana"/>
        </w:rPr>
        <w:t xml:space="preserve"> </w:t>
      </w:r>
    </w:p>
    <w:p w14:paraId="3F082B19" w14:textId="77777777" w:rsidR="00F125EC" w:rsidRPr="00664917" w:rsidRDefault="0074377A">
      <w:pPr>
        <w:numPr>
          <w:ilvl w:val="0"/>
          <w:numId w:val="2"/>
        </w:numPr>
        <w:spacing w:after="40" w:line="269" w:lineRule="auto"/>
        <w:ind w:right="2" w:hanging="360"/>
        <w:rPr>
          <w:rFonts w:ascii="Verdana" w:hAnsi="Verdana"/>
        </w:rPr>
      </w:pPr>
      <w:r w:rsidRPr="00664917">
        <w:rPr>
          <w:rFonts w:ascii="Verdana" w:eastAsia="Verdana" w:hAnsi="Verdana" w:cs="Verdana"/>
        </w:rPr>
        <w:t xml:space="preserve">shall have waived any claim of error or ambiguity in the OE and any resulting contract,  </w:t>
      </w:r>
    </w:p>
    <w:p w14:paraId="376A3958" w14:textId="6972AC5F" w:rsidR="00F125EC" w:rsidRPr="00664917" w:rsidRDefault="0074377A">
      <w:pPr>
        <w:numPr>
          <w:ilvl w:val="0"/>
          <w:numId w:val="2"/>
        </w:numPr>
        <w:spacing w:after="41" w:line="269" w:lineRule="auto"/>
        <w:ind w:right="2" w:hanging="360"/>
        <w:rPr>
          <w:rFonts w:ascii="Verdana" w:hAnsi="Verdana"/>
        </w:rPr>
      </w:pPr>
      <w:r w:rsidRPr="00664917">
        <w:rPr>
          <w:rFonts w:ascii="Verdana" w:eastAsia="Verdana" w:hAnsi="Verdana" w:cs="Verdana"/>
        </w:rPr>
        <w:lastRenderedPageBreak/>
        <w:t xml:space="preserve">shall not contest the interpretation by </w:t>
      </w:r>
      <w:r w:rsidR="00817FFC" w:rsidRPr="00C32065">
        <w:rPr>
          <w:rFonts w:ascii="Verdana" w:hAnsi="Verdana"/>
        </w:rPr>
        <w:t>DSHS</w:t>
      </w:r>
      <w:r w:rsidRPr="00664917">
        <w:rPr>
          <w:rFonts w:ascii="Verdana" w:eastAsia="Verdana" w:hAnsi="Verdana" w:cs="Verdana"/>
        </w:rPr>
        <w:t xml:space="preserve"> of such provision</w:t>
      </w:r>
      <w:r w:rsidR="00920BB6" w:rsidRPr="00664917">
        <w:rPr>
          <w:rFonts w:ascii="Verdana" w:eastAsia="Verdana" w:hAnsi="Verdana" w:cs="Verdana"/>
        </w:rPr>
        <w:t xml:space="preserve">, </w:t>
      </w:r>
      <w:r w:rsidRPr="00664917">
        <w:rPr>
          <w:rFonts w:ascii="Verdana" w:eastAsia="Verdana" w:hAnsi="Verdana" w:cs="Verdana"/>
        </w:rPr>
        <w:t xml:space="preserve">and  </w:t>
      </w:r>
    </w:p>
    <w:p w14:paraId="0126C7F4" w14:textId="77777777" w:rsidR="00F125EC" w:rsidRPr="00664917" w:rsidRDefault="0074377A">
      <w:pPr>
        <w:numPr>
          <w:ilvl w:val="0"/>
          <w:numId w:val="2"/>
        </w:numPr>
        <w:spacing w:after="1" w:line="275" w:lineRule="auto"/>
        <w:ind w:right="2" w:hanging="360"/>
        <w:rPr>
          <w:rFonts w:ascii="Verdana" w:hAnsi="Verdana"/>
        </w:rPr>
      </w:pPr>
      <w:r w:rsidRPr="00664917">
        <w:rPr>
          <w:rFonts w:ascii="Verdana" w:eastAsia="Verdana" w:hAnsi="Verdana" w:cs="Verdana"/>
        </w:rPr>
        <w:t xml:space="preserve">shall not be entitled to additional compensation, relief, or time by reason of ambiguity, conflict, discrepancy, exclusionary specification, omission, or other error or its later correction.  </w:t>
      </w:r>
    </w:p>
    <w:p w14:paraId="47D18D18" w14:textId="77777777" w:rsidR="00F125EC" w:rsidRPr="00664917" w:rsidRDefault="0074377A">
      <w:pPr>
        <w:spacing w:after="74"/>
      </w:pPr>
      <w:r w:rsidRPr="00664917">
        <w:rPr>
          <w:rFonts w:ascii="Verdana" w:eastAsia="Verdana" w:hAnsi="Verdana" w:cs="Verdana"/>
          <w:b/>
          <w:color w:val="FF0000"/>
        </w:rPr>
        <w:t xml:space="preserve">  </w:t>
      </w:r>
    </w:p>
    <w:p w14:paraId="4D1EA710" w14:textId="72CA388D" w:rsidR="00F125EC" w:rsidRPr="00664917" w:rsidRDefault="0074377A">
      <w:pPr>
        <w:pStyle w:val="Heading1"/>
        <w:spacing w:after="0"/>
        <w:ind w:left="10"/>
      </w:pPr>
      <w:bookmarkStart w:id="13" w:name="_Toc72423"/>
      <w:r w:rsidRPr="00664917">
        <w:t>SECTION 5.</w:t>
      </w:r>
      <w:r w:rsidRPr="00664917">
        <w:rPr>
          <w:rFonts w:ascii="Arial" w:eastAsia="Arial" w:hAnsi="Arial" w:cs="Arial"/>
        </w:rPr>
        <w:t xml:space="preserve"> </w:t>
      </w:r>
      <w:r w:rsidRPr="00664917">
        <w:t xml:space="preserve">HUB SUBCONTRACTING PLAN (HSP) REQUIREMENTS </w:t>
      </w:r>
      <w:bookmarkEnd w:id="13"/>
    </w:p>
    <w:p w14:paraId="2BFBF1D9" w14:textId="77777777" w:rsidR="00F125EC" w:rsidRPr="00664917" w:rsidRDefault="0074377A">
      <w:pPr>
        <w:spacing w:after="16"/>
      </w:pPr>
      <w:r w:rsidRPr="00664917">
        <w:rPr>
          <w:rFonts w:ascii="Verdana" w:eastAsia="Verdana" w:hAnsi="Verdana" w:cs="Verdana"/>
          <w:b/>
          <w:color w:val="0000FF"/>
        </w:rPr>
        <w:t xml:space="preserve"> </w:t>
      </w:r>
    </w:p>
    <w:p w14:paraId="7B79CDEC" w14:textId="77777777"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It is the policy of HHS to promote and encourage contracting and subcontracting opportunities for State of Texas-certified Historically Underutilized Businesses (HUBs) in all contracts in compliance with </w:t>
      </w:r>
      <w:hyperlink r:id="rId17">
        <w:r w:rsidRPr="00664917">
          <w:rPr>
            <w:rFonts w:ascii="Verdana" w:eastAsia="Verdana" w:hAnsi="Verdana" w:cs="Verdana"/>
            <w:color w:val="0000FF"/>
            <w:u w:val="single" w:color="0000FF"/>
          </w:rPr>
          <w:t>Chapter 2161 of the Texas Government Code</w:t>
        </w:r>
      </w:hyperlink>
      <w:hyperlink r:id="rId18">
        <w:r w:rsidRPr="00664917">
          <w:rPr>
            <w:rFonts w:ascii="Verdana" w:eastAsia="Verdana" w:hAnsi="Verdana" w:cs="Verdana"/>
          </w:rPr>
          <w:t xml:space="preserve"> </w:t>
        </w:r>
      </w:hyperlink>
      <w:r w:rsidRPr="00664917">
        <w:rPr>
          <w:rFonts w:ascii="Verdana" w:eastAsia="Verdana" w:hAnsi="Verdana" w:cs="Verdana"/>
        </w:rPr>
        <w:t xml:space="preserve">and </w:t>
      </w:r>
      <w:hyperlink r:id="rId19">
        <w:r w:rsidRPr="00664917">
          <w:rPr>
            <w:rFonts w:ascii="Verdana" w:eastAsia="Verdana" w:hAnsi="Verdana" w:cs="Verdana"/>
            <w:color w:val="0000FF"/>
            <w:u w:val="single" w:color="0000FF"/>
          </w:rPr>
          <w:t>Title</w:t>
        </w:r>
      </w:hyperlink>
      <w:hyperlink r:id="rId20">
        <w:r w:rsidRPr="00664917">
          <w:rPr>
            <w:rFonts w:ascii="Verdana" w:eastAsia="Verdana" w:hAnsi="Verdana" w:cs="Verdana"/>
            <w:color w:val="0000FF"/>
          </w:rPr>
          <w:t xml:space="preserve"> </w:t>
        </w:r>
      </w:hyperlink>
      <w:hyperlink r:id="rId21">
        <w:r w:rsidRPr="00664917">
          <w:rPr>
            <w:rFonts w:ascii="Verdana" w:eastAsia="Verdana" w:hAnsi="Verdana" w:cs="Verdana"/>
            <w:color w:val="0000FF"/>
            <w:u w:val="single" w:color="0000FF"/>
          </w:rPr>
          <w:t>34, Part 1, Chapter 20, Subchapter D, Division 1 of the Texas Administrative Code</w:t>
        </w:r>
      </w:hyperlink>
      <w:hyperlink r:id="rId22">
        <w:r w:rsidRPr="00664917">
          <w:rPr>
            <w:rFonts w:ascii="Verdana" w:eastAsia="Verdana" w:hAnsi="Verdana" w:cs="Verdana"/>
          </w:rPr>
          <w:t>.</w:t>
        </w:r>
      </w:hyperlink>
      <w:r w:rsidRPr="00664917">
        <w:rPr>
          <w:rFonts w:ascii="Verdana" w:eastAsia="Verdana" w:hAnsi="Verdana" w:cs="Verdana"/>
        </w:rPr>
        <w:t xml:space="preserve">  </w:t>
      </w:r>
    </w:p>
    <w:p w14:paraId="0ADDCA81" w14:textId="77777777" w:rsidR="00F125EC" w:rsidRPr="00664917" w:rsidRDefault="0074377A">
      <w:pPr>
        <w:spacing w:after="21"/>
        <w:ind w:left="540"/>
        <w:rPr>
          <w:rFonts w:ascii="Verdana" w:hAnsi="Verdana"/>
        </w:rPr>
      </w:pPr>
      <w:r w:rsidRPr="00664917">
        <w:rPr>
          <w:rFonts w:ascii="Verdana" w:eastAsia="Verdana" w:hAnsi="Verdana" w:cs="Verdana"/>
        </w:rPr>
        <w:t xml:space="preserve"> </w:t>
      </w:r>
    </w:p>
    <w:p w14:paraId="79AE5C66" w14:textId="77777777" w:rsidR="00F125EC" w:rsidRPr="00664917" w:rsidRDefault="0074377A">
      <w:pPr>
        <w:spacing w:after="10" w:line="269" w:lineRule="auto"/>
        <w:ind w:left="550" w:right="2" w:hanging="10"/>
        <w:rPr>
          <w:rFonts w:ascii="Verdana" w:hAnsi="Verdana"/>
        </w:rPr>
      </w:pPr>
      <w:r w:rsidRPr="00664917">
        <w:rPr>
          <w:rFonts w:ascii="Verdana" w:eastAsia="Verdana" w:hAnsi="Verdana" w:cs="Verdana"/>
        </w:rPr>
        <w:t xml:space="preserve">Applicants who may be eligible are encouraged to become HUB certified and may access more information including the State of Texas HUB Application at the CPA website at: </w:t>
      </w:r>
      <w:hyperlink r:id="rId23">
        <w:r w:rsidRPr="00664917">
          <w:rPr>
            <w:rFonts w:ascii="Verdana" w:eastAsia="Verdana" w:hAnsi="Verdana" w:cs="Verdana"/>
            <w:color w:val="0000FF"/>
            <w:u w:val="single" w:color="0000FF"/>
          </w:rPr>
          <w:t>https://comptroller.texas.gov/purchasing/vendor/hub/</w:t>
        </w:r>
      </w:hyperlink>
      <w:hyperlink r:id="rId24">
        <w:r w:rsidRPr="00664917">
          <w:rPr>
            <w:rFonts w:ascii="Verdana" w:eastAsia="Verdana" w:hAnsi="Verdana" w:cs="Verdana"/>
            <w:color w:val="0000FF"/>
            <w:u w:val="single" w:color="0000FF"/>
          </w:rPr>
          <w:t>.</w:t>
        </w:r>
      </w:hyperlink>
      <w:r w:rsidRPr="00664917">
        <w:rPr>
          <w:rFonts w:ascii="Verdana" w:eastAsia="Verdana" w:hAnsi="Verdana" w:cs="Verdana"/>
        </w:rPr>
        <w:t xml:space="preserve"> </w:t>
      </w:r>
    </w:p>
    <w:p w14:paraId="392C1BD9" w14:textId="27C0F71E" w:rsidR="00F125EC" w:rsidRPr="00664917" w:rsidRDefault="0074377A" w:rsidP="00D71956">
      <w:pPr>
        <w:spacing w:after="21"/>
        <w:ind w:left="540"/>
        <w:rPr>
          <w:rFonts w:ascii="Verdana" w:hAnsi="Verdana"/>
        </w:rPr>
      </w:pPr>
      <w:r w:rsidRPr="00664917">
        <w:rPr>
          <w:rFonts w:ascii="Verdana" w:eastAsia="Verdana" w:hAnsi="Verdana" w:cs="Verdana"/>
        </w:rPr>
        <w:t xml:space="preserve"> </w:t>
      </w:r>
    </w:p>
    <w:p w14:paraId="6C3516BE" w14:textId="77777777" w:rsidR="00F125EC" w:rsidRPr="00916078" w:rsidRDefault="0074377A" w:rsidP="00916078">
      <w:pPr>
        <w:spacing w:after="10" w:line="269" w:lineRule="auto"/>
        <w:ind w:left="550" w:right="2" w:hanging="10"/>
        <w:rPr>
          <w:rFonts w:ascii="Verdana" w:eastAsia="Verdana" w:hAnsi="Verdana" w:cs="Verdana"/>
        </w:rPr>
      </w:pPr>
      <w:r w:rsidRPr="00916078">
        <w:rPr>
          <w:rFonts w:ascii="Verdana" w:eastAsia="Verdana" w:hAnsi="Verdana" w:cs="Verdana"/>
        </w:rPr>
        <w:t xml:space="preserve">HHS has determined subcontracting opportunities are not probable under this OE; therefore, a </w:t>
      </w:r>
      <w:r w:rsidRPr="00916078">
        <w:rPr>
          <w:rFonts w:ascii="Verdana" w:eastAsia="Verdana" w:hAnsi="Verdana" w:cs="Verdana"/>
          <w:b/>
          <w:bCs/>
        </w:rPr>
        <w:t>HSP is not required to be submitted with the Application</w:t>
      </w:r>
      <w:r w:rsidRPr="00916078">
        <w:rPr>
          <w:rFonts w:ascii="Verdana" w:eastAsia="Verdana" w:hAnsi="Verdana" w:cs="Verdana"/>
        </w:rPr>
        <w:t xml:space="preserve">.  </w:t>
      </w:r>
    </w:p>
    <w:p w14:paraId="4BB658BB" w14:textId="77777777" w:rsidR="00F125EC" w:rsidRPr="00664917" w:rsidRDefault="0074377A">
      <w:pPr>
        <w:spacing w:after="74"/>
        <w:ind w:left="540"/>
      </w:pPr>
      <w:r w:rsidRPr="00664917">
        <w:rPr>
          <w:rFonts w:ascii="Verdana" w:eastAsia="Verdana" w:hAnsi="Verdana" w:cs="Verdana"/>
        </w:rPr>
        <w:t xml:space="preserve"> </w:t>
      </w:r>
    </w:p>
    <w:p w14:paraId="2D76D261" w14:textId="70814157" w:rsidR="00F125EC" w:rsidRPr="00664917" w:rsidRDefault="0074377A">
      <w:pPr>
        <w:pStyle w:val="Heading1"/>
        <w:spacing w:after="0"/>
        <w:ind w:left="10"/>
      </w:pPr>
      <w:bookmarkStart w:id="14" w:name="_Toc72424"/>
      <w:r w:rsidRPr="00664917">
        <w:t>SECTION 6.</w:t>
      </w:r>
      <w:r w:rsidRPr="00664917">
        <w:rPr>
          <w:rFonts w:ascii="Arial" w:eastAsia="Arial" w:hAnsi="Arial" w:cs="Arial"/>
        </w:rPr>
        <w:t xml:space="preserve"> </w:t>
      </w:r>
      <w:r w:rsidRPr="00664917">
        <w:t xml:space="preserve">CONTRACT TERM </w:t>
      </w:r>
      <w:bookmarkEnd w:id="14"/>
    </w:p>
    <w:p w14:paraId="44CD93DE" w14:textId="77777777" w:rsidR="00F125EC" w:rsidRPr="00664917" w:rsidRDefault="0074377A">
      <w:pPr>
        <w:spacing w:after="21"/>
        <w:ind w:left="270"/>
      </w:pPr>
      <w:r w:rsidRPr="00664917">
        <w:rPr>
          <w:rFonts w:ascii="Verdana" w:eastAsia="Verdana" w:hAnsi="Verdana" w:cs="Verdana"/>
          <w:b/>
          <w:color w:val="FF0000"/>
        </w:rPr>
        <w:t xml:space="preserve"> </w:t>
      </w:r>
    </w:p>
    <w:p w14:paraId="1DAE8EC8" w14:textId="0327ACB8" w:rsidR="00F125EC" w:rsidRPr="00664917" w:rsidRDefault="0074377A" w:rsidP="00D71956">
      <w:pPr>
        <w:pStyle w:val="Heading2"/>
        <w:ind w:left="535"/>
        <w:rPr>
          <w:sz w:val="22"/>
        </w:rPr>
      </w:pPr>
      <w:bookmarkStart w:id="15" w:name="_Toc72425"/>
      <w:r w:rsidRPr="00664917">
        <w:rPr>
          <w:sz w:val="22"/>
        </w:rPr>
        <w:t xml:space="preserve">6.1. TERM OF CONTRACT </w:t>
      </w:r>
      <w:bookmarkEnd w:id="15"/>
    </w:p>
    <w:p w14:paraId="4CA84E0C" w14:textId="77777777" w:rsidR="00F125EC" w:rsidRPr="00664917" w:rsidRDefault="0074377A">
      <w:pPr>
        <w:spacing w:after="16"/>
        <w:ind w:left="1281"/>
      </w:pPr>
      <w:r w:rsidRPr="00664917">
        <w:rPr>
          <w:rFonts w:ascii="Verdana" w:eastAsia="Verdana" w:hAnsi="Verdana" w:cs="Verdana"/>
          <w:b/>
        </w:rPr>
        <w:t xml:space="preserve"> </w:t>
      </w:r>
    </w:p>
    <w:p w14:paraId="3DDD582F" w14:textId="30D50B59" w:rsidR="00F125EC" w:rsidRPr="00664917" w:rsidRDefault="00FF0B7E" w:rsidP="00D71956">
      <w:pPr>
        <w:spacing w:after="14"/>
        <w:ind w:left="1281"/>
      </w:pPr>
      <w:r w:rsidRPr="00664917">
        <w:rPr>
          <w:rFonts w:ascii="Verdana" w:eastAsia="Arial" w:hAnsi="Verdana" w:cs="Arial"/>
        </w:rPr>
        <w:t>DSHS</w:t>
      </w:r>
      <w:r w:rsidR="0074377A" w:rsidRPr="00664917">
        <w:rPr>
          <w:rFonts w:ascii="Verdana" w:eastAsia="Arial" w:hAnsi="Verdana" w:cs="Arial"/>
        </w:rPr>
        <w:t xml:space="preserve"> may award one or more Contracts under this OE.  </w:t>
      </w:r>
      <w:r w:rsidR="0074377A" w:rsidRPr="00664917">
        <w:rPr>
          <w:rFonts w:ascii="Arial" w:eastAsia="Arial" w:hAnsi="Arial" w:cs="Arial"/>
        </w:rPr>
        <w:t xml:space="preserve"> </w:t>
      </w:r>
    </w:p>
    <w:p w14:paraId="6F8CE680" w14:textId="214B502D" w:rsidR="00F125EC" w:rsidRPr="00664917" w:rsidRDefault="00F125EC" w:rsidP="00CE386C">
      <w:pPr>
        <w:spacing w:after="10" w:line="269" w:lineRule="auto"/>
        <w:ind w:right="2"/>
      </w:pPr>
    </w:p>
    <w:p w14:paraId="7251B4C1" w14:textId="03893A05" w:rsidR="00F125EC" w:rsidRPr="00566F14" w:rsidRDefault="0074377A" w:rsidP="00566F14">
      <w:pPr>
        <w:spacing w:after="10" w:line="269" w:lineRule="auto"/>
        <w:ind w:left="1276" w:right="2" w:hanging="10"/>
        <w:rPr>
          <w:rFonts w:ascii="Verdana" w:hAnsi="Verdana"/>
        </w:rPr>
      </w:pPr>
      <w:r w:rsidRPr="00566F14">
        <w:rPr>
          <w:rFonts w:ascii="Verdana" w:hAnsi="Verdana"/>
        </w:rPr>
        <w:t xml:space="preserve">Any Contract resulting from this OE will be effective on the </w:t>
      </w:r>
      <w:r w:rsidR="00685814" w:rsidRPr="00566F14">
        <w:rPr>
          <w:rFonts w:ascii="Verdana" w:hAnsi="Verdana"/>
        </w:rPr>
        <w:t>effective date state</w:t>
      </w:r>
      <w:r w:rsidR="00177330" w:rsidRPr="00566F14">
        <w:rPr>
          <w:rFonts w:ascii="Verdana" w:hAnsi="Verdana"/>
        </w:rPr>
        <w:t>d</w:t>
      </w:r>
      <w:r w:rsidR="00685814" w:rsidRPr="00566F14">
        <w:rPr>
          <w:rFonts w:ascii="Verdana" w:hAnsi="Verdana"/>
        </w:rPr>
        <w:t xml:space="preserve"> in the contract</w:t>
      </w:r>
      <w:r w:rsidR="00791522">
        <w:rPr>
          <w:rFonts w:ascii="Verdana" w:hAnsi="Verdana"/>
        </w:rPr>
        <w:t>, but no earlier than September 1, 2022,</w:t>
      </w:r>
      <w:r w:rsidRPr="00566F14">
        <w:rPr>
          <w:rFonts w:ascii="Verdana" w:hAnsi="Verdana"/>
        </w:rPr>
        <w:t xml:space="preserve"> and will expire on </w:t>
      </w:r>
      <w:r w:rsidR="00FF0B7E" w:rsidRPr="00566F14">
        <w:rPr>
          <w:rFonts w:ascii="Verdana" w:hAnsi="Verdana"/>
        </w:rPr>
        <w:t>August 31, 202</w:t>
      </w:r>
      <w:r w:rsidR="001F68AB" w:rsidRPr="00566F14">
        <w:rPr>
          <w:rFonts w:ascii="Verdana" w:hAnsi="Verdana"/>
        </w:rPr>
        <w:t>7</w:t>
      </w:r>
      <w:r w:rsidRPr="00566F14">
        <w:rPr>
          <w:rFonts w:ascii="Verdana" w:hAnsi="Verdana"/>
        </w:rPr>
        <w:t xml:space="preserve">, unless terminated earlier pursuant to the terms and conditions of the Contract. </w:t>
      </w:r>
    </w:p>
    <w:p w14:paraId="439035DE" w14:textId="77777777" w:rsidR="00F125EC" w:rsidRPr="00664917" w:rsidRDefault="0074377A">
      <w:pPr>
        <w:spacing w:after="71"/>
      </w:pPr>
      <w:r w:rsidRPr="00664917">
        <w:rPr>
          <w:rFonts w:ascii="Verdana" w:eastAsia="Verdana" w:hAnsi="Verdana" w:cs="Verdana"/>
          <w:b/>
          <w:color w:val="0000FF"/>
        </w:rPr>
        <w:t xml:space="preserve"> </w:t>
      </w:r>
    </w:p>
    <w:p w14:paraId="0E6F52E7" w14:textId="758CF153" w:rsidR="00F125EC" w:rsidRPr="00664917" w:rsidRDefault="0074377A" w:rsidP="00D71956">
      <w:pPr>
        <w:pStyle w:val="Heading2"/>
        <w:ind w:left="535"/>
        <w:rPr>
          <w:sz w:val="22"/>
        </w:rPr>
      </w:pPr>
      <w:bookmarkStart w:id="16" w:name="_Toc72426"/>
      <w:r w:rsidRPr="00664917">
        <w:rPr>
          <w:sz w:val="22"/>
        </w:rPr>
        <w:t xml:space="preserve">6.2. EXTENSION OPTION </w:t>
      </w:r>
      <w:bookmarkEnd w:id="16"/>
    </w:p>
    <w:p w14:paraId="5FCC25CF" w14:textId="77777777" w:rsidR="00F125EC" w:rsidRPr="00664917" w:rsidRDefault="0074377A">
      <w:pPr>
        <w:spacing w:after="21"/>
        <w:ind w:left="1281"/>
      </w:pPr>
      <w:r w:rsidRPr="00664917">
        <w:rPr>
          <w:rFonts w:ascii="Verdana" w:eastAsia="Verdana" w:hAnsi="Verdana" w:cs="Verdana"/>
        </w:rPr>
        <w:t xml:space="preserve"> </w:t>
      </w:r>
    </w:p>
    <w:p w14:paraId="1DFBF350" w14:textId="45EEC22E" w:rsidR="00D3591B" w:rsidRPr="00664917" w:rsidRDefault="00817FFC">
      <w:pPr>
        <w:spacing w:after="10" w:line="269" w:lineRule="auto"/>
        <w:ind w:left="1276" w:right="2" w:hanging="10"/>
        <w:rPr>
          <w:rFonts w:ascii="Verdana" w:eastAsia="Verdana" w:hAnsi="Verdana" w:cs="Verdana"/>
        </w:rPr>
      </w:pPr>
      <w:r w:rsidRPr="00C32065">
        <w:rPr>
          <w:rFonts w:ascii="Verdana" w:hAnsi="Verdana"/>
        </w:rPr>
        <w:t>DSHS</w:t>
      </w:r>
      <w:r w:rsidR="0074377A" w:rsidRPr="00664917">
        <w:rPr>
          <w:rFonts w:ascii="Verdana" w:eastAsia="Verdana" w:hAnsi="Verdana" w:cs="Verdana"/>
        </w:rPr>
        <w:t xml:space="preserve">, at its sole option and subject to availability of funding, may extend the Contract beyond the initial term for up to one year as necessary to ensure continuity of service, to process a new OE to award new </w:t>
      </w:r>
      <w:r w:rsidR="00903BE3" w:rsidRPr="00664917">
        <w:rPr>
          <w:rFonts w:ascii="Verdana" w:eastAsia="Verdana" w:hAnsi="Verdana" w:cs="Verdana"/>
        </w:rPr>
        <w:t>contracts,</w:t>
      </w:r>
      <w:r w:rsidR="0074377A" w:rsidRPr="00664917">
        <w:rPr>
          <w:rFonts w:ascii="Verdana" w:eastAsia="Verdana" w:hAnsi="Verdana" w:cs="Verdana"/>
        </w:rPr>
        <w:t xml:space="preserve"> for purposes of transition, or as otherwise determined to serve the best interest of the State of Texas.</w:t>
      </w:r>
    </w:p>
    <w:p w14:paraId="06E61EFB" w14:textId="77777777" w:rsidR="00F125EC" w:rsidRPr="00664917" w:rsidRDefault="0074377A" w:rsidP="00D71956">
      <w:pPr>
        <w:spacing w:after="10" w:line="269" w:lineRule="auto"/>
        <w:ind w:left="1276" w:right="2" w:hanging="10"/>
      </w:pPr>
      <w:r w:rsidRPr="00664917">
        <w:rPr>
          <w:rFonts w:ascii="Verdana" w:eastAsia="Verdana" w:hAnsi="Verdana" w:cs="Verdana"/>
          <w:b/>
          <w:color w:val="0000FF"/>
        </w:rPr>
        <w:t xml:space="preserve"> </w:t>
      </w:r>
    </w:p>
    <w:p w14:paraId="453F38C2" w14:textId="5383B2A6" w:rsidR="00F125EC" w:rsidRPr="00664917" w:rsidRDefault="0074377A">
      <w:pPr>
        <w:pStyle w:val="Heading1"/>
        <w:ind w:left="10"/>
      </w:pPr>
      <w:bookmarkStart w:id="17" w:name="_Toc72427"/>
      <w:r w:rsidRPr="00664917">
        <w:t>SECTION 7.</w:t>
      </w:r>
      <w:r w:rsidRPr="00664917">
        <w:rPr>
          <w:rFonts w:ascii="Arial" w:eastAsia="Arial" w:hAnsi="Arial" w:cs="Arial"/>
        </w:rPr>
        <w:t xml:space="preserve"> </w:t>
      </w:r>
      <w:r w:rsidRPr="00664917">
        <w:t xml:space="preserve">MINIMUM QUALIFICATIONS </w:t>
      </w:r>
      <w:bookmarkEnd w:id="17"/>
    </w:p>
    <w:p w14:paraId="25713F72" w14:textId="77777777" w:rsidR="00F125EC" w:rsidRPr="00664917" w:rsidRDefault="0074377A">
      <w:pPr>
        <w:spacing w:after="0"/>
        <w:ind w:left="811"/>
      </w:pPr>
      <w:r w:rsidRPr="00664917">
        <w:rPr>
          <w:rFonts w:ascii="Verdana" w:eastAsia="Verdana" w:hAnsi="Verdana" w:cs="Verdana"/>
          <w:b/>
          <w:sz w:val="24"/>
        </w:rPr>
        <w:t xml:space="preserve"> </w:t>
      </w:r>
    </w:p>
    <w:p w14:paraId="5168DD79" w14:textId="559D2DC3" w:rsidR="00F125EC" w:rsidRPr="00664917" w:rsidRDefault="0074377A" w:rsidP="008D352B">
      <w:pPr>
        <w:pStyle w:val="Heading5"/>
        <w:tabs>
          <w:tab w:val="center" w:pos="1473"/>
          <w:tab w:val="center" w:pos="3508"/>
        </w:tabs>
        <w:ind w:left="0" w:firstLine="0"/>
        <w:rPr>
          <w:sz w:val="22"/>
        </w:rPr>
      </w:pPr>
      <w:r w:rsidRPr="00664917">
        <w:rPr>
          <w:sz w:val="22"/>
        </w:rPr>
        <w:lastRenderedPageBreak/>
        <w:t>To be eligible to apply for a Contract and receive an award, Applicant</w:t>
      </w:r>
      <w:r w:rsidR="00510C28" w:rsidRPr="00664917">
        <w:rPr>
          <w:sz w:val="22"/>
        </w:rPr>
        <w:t>s</w:t>
      </w:r>
      <w:r w:rsidRPr="00664917">
        <w:rPr>
          <w:sz w:val="22"/>
        </w:rPr>
        <w:t xml:space="preserve"> must be eligible, qualified and meet all requirements of this OE. Applicant requirements apply with equal force to Contractors awarded </w:t>
      </w:r>
      <w:r w:rsidR="00510C28" w:rsidRPr="00664917">
        <w:rPr>
          <w:sz w:val="22"/>
        </w:rPr>
        <w:t xml:space="preserve">Contracts </w:t>
      </w:r>
      <w:r w:rsidRPr="00664917">
        <w:rPr>
          <w:sz w:val="22"/>
        </w:rPr>
        <w:t xml:space="preserve">under this OE.  </w:t>
      </w:r>
    </w:p>
    <w:p w14:paraId="01716B8D" w14:textId="76AE664F" w:rsidR="00F125EC" w:rsidRPr="00664917" w:rsidRDefault="00F125EC" w:rsidP="00D71956">
      <w:pPr>
        <w:spacing w:after="21"/>
        <w:ind w:left="4248"/>
        <w:jc w:val="center"/>
      </w:pPr>
    </w:p>
    <w:p w14:paraId="30AA980B" w14:textId="110F9D9B" w:rsidR="00F125EC" w:rsidRPr="00664917" w:rsidRDefault="0074377A" w:rsidP="006B60ED">
      <w:pPr>
        <w:pStyle w:val="Heading2"/>
        <w:ind w:left="535"/>
      </w:pPr>
      <w:r w:rsidRPr="00664917">
        <w:rPr>
          <w:rFonts w:ascii="Calibri" w:eastAsia="Calibri" w:hAnsi="Calibri" w:cs="Calibri"/>
          <w:b w:val="0"/>
        </w:rPr>
        <w:tab/>
      </w:r>
      <w:r w:rsidRPr="00664917">
        <w:rPr>
          <w:sz w:val="22"/>
        </w:rPr>
        <w:t>7.</w:t>
      </w:r>
      <w:r w:rsidR="00EE359A" w:rsidRPr="00664917">
        <w:rPr>
          <w:sz w:val="22"/>
        </w:rPr>
        <w:t>1</w:t>
      </w:r>
      <w:r w:rsidRPr="00664917">
        <w:rPr>
          <w:sz w:val="22"/>
        </w:rPr>
        <w:t xml:space="preserve"> </w:t>
      </w:r>
      <w:r w:rsidRPr="00664917">
        <w:rPr>
          <w:sz w:val="22"/>
        </w:rPr>
        <w:tab/>
        <w:t>Licensure and Accreditation</w:t>
      </w:r>
      <w:r w:rsidRPr="00664917">
        <w:t xml:space="preserve"> </w:t>
      </w:r>
    </w:p>
    <w:p w14:paraId="2F824A7B" w14:textId="77777777" w:rsidR="006B60ED" w:rsidRPr="00664917" w:rsidRDefault="006B60ED" w:rsidP="00D71956"/>
    <w:p w14:paraId="1B97B657" w14:textId="77777777" w:rsidR="00F125EC" w:rsidRPr="00B17217" w:rsidRDefault="0074377A" w:rsidP="00B17217">
      <w:pPr>
        <w:spacing w:after="10" w:line="269" w:lineRule="auto"/>
        <w:ind w:left="1276" w:right="2" w:hanging="10"/>
        <w:rPr>
          <w:rFonts w:ascii="Verdana" w:hAnsi="Verdana"/>
        </w:rPr>
      </w:pPr>
      <w:r w:rsidRPr="00B17217">
        <w:rPr>
          <w:rFonts w:ascii="Verdana" w:hAnsi="Verdana"/>
        </w:rPr>
        <w:t xml:space="preserve">Applicant and all personnel and technicians assigned to provide services under the Contract must have all permits, licenses, and certifications required by applicable law.   </w:t>
      </w:r>
    </w:p>
    <w:p w14:paraId="263AE101" w14:textId="77777777" w:rsidR="00F125EC" w:rsidRPr="00B17217" w:rsidRDefault="0074377A" w:rsidP="00B17217">
      <w:pPr>
        <w:spacing w:after="10" w:line="269" w:lineRule="auto"/>
        <w:ind w:left="1276" w:right="2" w:hanging="10"/>
        <w:rPr>
          <w:rFonts w:ascii="Verdana" w:hAnsi="Verdana"/>
        </w:rPr>
      </w:pPr>
      <w:r w:rsidRPr="00B17217">
        <w:rPr>
          <w:rFonts w:ascii="Verdana" w:hAnsi="Verdana"/>
        </w:rPr>
        <w:t xml:space="preserve"> </w:t>
      </w:r>
    </w:p>
    <w:p w14:paraId="3BD69C16" w14:textId="77777777" w:rsidR="00F125EC" w:rsidRPr="00664917" w:rsidRDefault="0074377A" w:rsidP="00B17217">
      <w:pPr>
        <w:spacing w:after="10" w:line="269" w:lineRule="auto"/>
        <w:ind w:left="1276" w:right="2" w:hanging="10"/>
      </w:pPr>
      <w:r w:rsidRPr="00B17217">
        <w:rPr>
          <w:rFonts w:ascii="Verdana" w:hAnsi="Verdana"/>
        </w:rPr>
        <w:t>Assigned personnel and technicians, who may include department directors or equivalent positions, providing services that, by law, require a professional license or certification, must hold a current, valid, and applicable Texas license and/or certification in good standing.</w:t>
      </w:r>
      <w:r w:rsidRPr="00664917">
        <w:rPr>
          <w:rFonts w:ascii="Verdana" w:eastAsia="Verdana" w:hAnsi="Verdana" w:cs="Verdana"/>
        </w:rPr>
        <w:t xml:space="preserve">  </w:t>
      </w:r>
    </w:p>
    <w:p w14:paraId="332EBEBA" w14:textId="77777777" w:rsidR="00F125EC" w:rsidRPr="00664917" w:rsidRDefault="0074377A">
      <w:pPr>
        <w:spacing w:after="16"/>
        <w:ind w:left="2161"/>
      </w:pPr>
      <w:r w:rsidRPr="00664917">
        <w:rPr>
          <w:rFonts w:ascii="Verdana" w:eastAsia="Verdana" w:hAnsi="Verdana" w:cs="Verdana"/>
        </w:rPr>
        <w:t xml:space="preserve"> </w:t>
      </w:r>
    </w:p>
    <w:p w14:paraId="2357AB08" w14:textId="77777777" w:rsidR="00F125EC" w:rsidRPr="00B17217" w:rsidRDefault="0074377A" w:rsidP="00B17217">
      <w:pPr>
        <w:spacing w:after="10" w:line="269" w:lineRule="auto"/>
        <w:ind w:left="1276" w:right="2" w:hanging="10"/>
        <w:rPr>
          <w:rFonts w:ascii="Verdana" w:hAnsi="Verdana"/>
        </w:rPr>
      </w:pPr>
      <w:r w:rsidRPr="00B17217">
        <w:rPr>
          <w:rFonts w:ascii="Verdana" w:hAnsi="Verdana"/>
        </w:rPr>
        <w:t xml:space="preserve">Contractor is responsible for ensuring all Contractor staff and subcontractors, if any, hold current, valid, and applicable licenses and/or certifications in good standing.  </w:t>
      </w:r>
    </w:p>
    <w:p w14:paraId="42E3C993" w14:textId="53330C61" w:rsidR="00F125EC" w:rsidRPr="00B17217" w:rsidRDefault="0074377A" w:rsidP="00B17217">
      <w:pPr>
        <w:spacing w:after="10" w:line="269" w:lineRule="auto"/>
        <w:ind w:left="1276" w:right="2" w:hanging="10"/>
        <w:rPr>
          <w:rFonts w:ascii="Verdana" w:hAnsi="Verdana"/>
        </w:rPr>
      </w:pPr>
      <w:r w:rsidRPr="00B17217">
        <w:rPr>
          <w:rFonts w:ascii="Verdana" w:hAnsi="Verdana"/>
        </w:rPr>
        <w:t xml:space="preserve"> </w:t>
      </w:r>
    </w:p>
    <w:p w14:paraId="59EDD75B" w14:textId="5CAB0204" w:rsidR="00F125EC" w:rsidRPr="00664917" w:rsidRDefault="0074377A" w:rsidP="00B17217">
      <w:pPr>
        <w:spacing w:after="10" w:line="269" w:lineRule="auto"/>
        <w:ind w:left="1276" w:right="2" w:hanging="10"/>
      </w:pPr>
      <w:r w:rsidRPr="00B17217">
        <w:rPr>
          <w:rFonts w:ascii="Verdana" w:hAnsi="Verdana"/>
        </w:rPr>
        <w:t>Each Contractor is required to maintain all required permits, licenses</w:t>
      </w:r>
      <w:r w:rsidR="00C5241E" w:rsidRPr="00B17217">
        <w:rPr>
          <w:rFonts w:ascii="Verdana" w:hAnsi="Verdana"/>
        </w:rPr>
        <w:t>,</w:t>
      </w:r>
      <w:r w:rsidRPr="00B17217">
        <w:rPr>
          <w:rFonts w:ascii="Verdana" w:hAnsi="Verdana"/>
        </w:rPr>
        <w:t xml:space="preserve"> and </w:t>
      </w:r>
      <w:r w:rsidR="00C5241E" w:rsidRPr="00B17217">
        <w:rPr>
          <w:rFonts w:ascii="Verdana" w:hAnsi="Verdana"/>
        </w:rPr>
        <w:t xml:space="preserve">   </w:t>
      </w:r>
      <w:r w:rsidRPr="00B17217">
        <w:rPr>
          <w:rFonts w:ascii="Verdana" w:hAnsi="Verdana"/>
        </w:rPr>
        <w:t>certifications for the business during the term of the Contract.</w:t>
      </w:r>
      <w:r w:rsidR="00F14012" w:rsidRPr="00664917">
        <w:rPr>
          <w:rFonts w:ascii="Verdana" w:eastAsia="Verdana" w:hAnsi="Verdana" w:cs="Verdana"/>
        </w:rPr>
        <w:t xml:space="preserve">  Copies of all permits, licenses, and certifications are to be made available to DSHS upon request.</w:t>
      </w:r>
    </w:p>
    <w:p w14:paraId="146BA1CB" w14:textId="77777777" w:rsidR="00F125EC" w:rsidRPr="00664917" w:rsidRDefault="0074377A">
      <w:pPr>
        <w:spacing w:after="46"/>
        <w:ind w:left="2556"/>
        <w:rPr>
          <w:strike/>
        </w:rPr>
      </w:pPr>
      <w:r w:rsidRPr="00664917">
        <w:rPr>
          <w:rFonts w:ascii="Verdana" w:eastAsia="Verdana" w:hAnsi="Verdana" w:cs="Verdana"/>
          <w:strike/>
        </w:rPr>
        <w:t xml:space="preserve"> </w:t>
      </w:r>
    </w:p>
    <w:p w14:paraId="43BAE3D4" w14:textId="5A7173AB" w:rsidR="00F125EC" w:rsidRPr="00664917" w:rsidRDefault="0074377A">
      <w:pPr>
        <w:pStyle w:val="Heading1"/>
        <w:ind w:left="10"/>
      </w:pPr>
      <w:bookmarkStart w:id="18" w:name="_Toc72428"/>
      <w:r w:rsidRPr="00664917">
        <w:t>SECTION 8.</w:t>
      </w:r>
      <w:r w:rsidRPr="00664917">
        <w:rPr>
          <w:rFonts w:ascii="Arial" w:eastAsia="Arial" w:hAnsi="Arial" w:cs="Arial"/>
        </w:rPr>
        <w:t xml:space="preserve"> </w:t>
      </w:r>
      <w:r w:rsidRPr="00664917">
        <w:t xml:space="preserve">STATEMENT OF WORK </w:t>
      </w:r>
      <w:bookmarkEnd w:id="18"/>
    </w:p>
    <w:p w14:paraId="6AFD8D27" w14:textId="211F8768" w:rsidR="00F125EC" w:rsidRPr="00664917" w:rsidRDefault="0074377A" w:rsidP="00D71956">
      <w:pPr>
        <w:spacing w:after="0"/>
      </w:pPr>
      <w:r w:rsidRPr="00664917">
        <w:rPr>
          <w:rFonts w:ascii="Verdana" w:eastAsia="Verdana" w:hAnsi="Verdana" w:cs="Verdana"/>
          <w:b/>
          <w:sz w:val="24"/>
        </w:rPr>
        <w:t xml:space="preserve"> </w:t>
      </w:r>
      <w:r w:rsidRPr="00664917">
        <w:rPr>
          <w:rFonts w:ascii="Verdana" w:eastAsia="Verdana" w:hAnsi="Verdana" w:cs="Verdana"/>
          <w:b/>
          <w:color w:val="FF0000"/>
        </w:rPr>
        <w:t xml:space="preserve">  </w:t>
      </w:r>
    </w:p>
    <w:p w14:paraId="1C1CF25A" w14:textId="47FCEC54" w:rsidR="00F125EC" w:rsidRPr="00664917" w:rsidRDefault="0074377A" w:rsidP="00D71956">
      <w:pPr>
        <w:pStyle w:val="Heading2"/>
        <w:ind w:left="535"/>
        <w:rPr>
          <w:sz w:val="22"/>
        </w:rPr>
      </w:pPr>
      <w:bookmarkStart w:id="19" w:name="_Toc72429"/>
      <w:r w:rsidRPr="00664917">
        <w:rPr>
          <w:sz w:val="22"/>
        </w:rPr>
        <w:t xml:space="preserve">8.1. PROJECT OVERVIEW </w:t>
      </w:r>
      <w:bookmarkEnd w:id="19"/>
    </w:p>
    <w:p w14:paraId="1D8A30CD" w14:textId="77777777" w:rsidR="00F125EC" w:rsidRPr="00664917" w:rsidRDefault="0074377A">
      <w:pPr>
        <w:spacing w:after="0"/>
        <w:ind w:left="1281"/>
      </w:pPr>
      <w:r w:rsidRPr="00664917">
        <w:rPr>
          <w:rFonts w:ascii="Verdana" w:eastAsia="Verdana" w:hAnsi="Verdana" w:cs="Verdana"/>
          <w:b/>
          <w:sz w:val="24"/>
        </w:rPr>
        <w:t xml:space="preserve"> </w:t>
      </w:r>
    </w:p>
    <w:p w14:paraId="597EF499" w14:textId="4E9A3EAD" w:rsidR="00F125EC" w:rsidRPr="00664917" w:rsidRDefault="00872A13" w:rsidP="007254AB">
      <w:pPr>
        <w:spacing w:after="27" w:line="269" w:lineRule="auto"/>
        <w:ind w:left="1440"/>
        <w:rPr>
          <w:bCs/>
          <w:color w:val="auto"/>
        </w:rPr>
      </w:pPr>
      <w:r w:rsidRPr="00664917">
        <w:rPr>
          <w:rFonts w:ascii="Verdana" w:eastAsia="Verdana" w:hAnsi="Verdana" w:cs="Verdana"/>
          <w:bCs/>
          <w:color w:val="auto"/>
        </w:rPr>
        <w:t xml:space="preserve">The purpose of this Project is to assist the current efforts of state, local and </w:t>
      </w:r>
      <w:r w:rsidR="00C5241E" w:rsidRPr="00664917">
        <w:rPr>
          <w:rFonts w:ascii="Verdana" w:eastAsia="Verdana" w:hAnsi="Verdana" w:cs="Verdana"/>
          <w:bCs/>
          <w:color w:val="auto"/>
        </w:rPr>
        <w:t xml:space="preserve">   </w:t>
      </w:r>
      <w:r w:rsidRPr="00664917">
        <w:rPr>
          <w:rFonts w:ascii="Verdana" w:eastAsia="Verdana" w:hAnsi="Verdana" w:cs="Verdana"/>
          <w:bCs/>
          <w:color w:val="auto"/>
        </w:rPr>
        <w:t xml:space="preserve">territorial TB programs to prevent, control and eventually eliminate TB in the United States. Financial assistance is provided to TB programs to augment current and local contributions for TB prevention and control activities, including targeted testing, surveillance activities, </w:t>
      </w:r>
      <w:r w:rsidR="00375B41" w:rsidRPr="00664917">
        <w:rPr>
          <w:rFonts w:ascii="Verdana" w:eastAsia="Verdana" w:hAnsi="Verdana" w:cs="Verdana"/>
          <w:bCs/>
          <w:color w:val="auto"/>
        </w:rPr>
        <w:t xml:space="preserve">and </w:t>
      </w:r>
      <w:r w:rsidRPr="00664917">
        <w:rPr>
          <w:rFonts w:ascii="Verdana" w:eastAsia="Verdana" w:hAnsi="Verdana" w:cs="Verdana"/>
          <w:bCs/>
          <w:color w:val="auto"/>
        </w:rPr>
        <w:t>program evaluation; developing human resources through improved training, education, communications, and information dissemination; and strengthening laboratory capacity to ensure that timely and reliable TB laboratory services are available to healthcare providers and TB controllers.</w:t>
      </w:r>
      <w:r w:rsidR="0074377A" w:rsidRPr="00664917">
        <w:rPr>
          <w:rFonts w:ascii="Verdana" w:eastAsia="Verdana" w:hAnsi="Verdana" w:cs="Verdana"/>
          <w:bCs/>
          <w:color w:val="auto"/>
        </w:rPr>
        <w:t xml:space="preserve"> </w:t>
      </w:r>
    </w:p>
    <w:p w14:paraId="767A8066" w14:textId="77777777" w:rsidR="00F125EC" w:rsidRPr="00664917" w:rsidRDefault="0074377A">
      <w:pPr>
        <w:spacing w:after="59"/>
        <w:ind w:left="1281"/>
      </w:pPr>
      <w:r w:rsidRPr="00664917">
        <w:rPr>
          <w:rFonts w:ascii="Verdana" w:eastAsia="Verdana" w:hAnsi="Verdana" w:cs="Verdana"/>
          <w:b/>
          <w:sz w:val="24"/>
        </w:rPr>
        <w:t xml:space="preserve"> </w:t>
      </w:r>
    </w:p>
    <w:p w14:paraId="549CBBB2" w14:textId="6B5D96E8" w:rsidR="00F125EC" w:rsidRPr="00664917" w:rsidRDefault="0074377A">
      <w:pPr>
        <w:pStyle w:val="Heading2"/>
        <w:ind w:left="535"/>
        <w:rPr>
          <w:sz w:val="22"/>
        </w:rPr>
      </w:pPr>
      <w:bookmarkStart w:id="20" w:name="_Toc72430"/>
      <w:r w:rsidRPr="00664917">
        <w:rPr>
          <w:sz w:val="22"/>
        </w:rPr>
        <w:t xml:space="preserve">8.2. DSHS RESPONSIBILITIES </w:t>
      </w:r>
      <w:bookmarkEnd w:id="20"/>
    </w:p>
    <w:p w14:paraId="7FFF2D39" w14:textId="20F7B069" w:rsidR="00F125EC" w:rsidRPr="00664917" w:rsidRDefault="0074377A" w:rsidP="007254AB">
      <w:pPr>
        <w:spacing w:after="20"/>
        <w:ind w:left="721"/>
      </w:pPr>
      <w:r w:rsidRPr="00664917">
        <w:rPr>
          <w:rFonts w:ascii="Verdana" w:eastAsia="Verdana" w:hAnsi="Verdana" w:cs="Verdana"/>
          <w:b/>
          <w:sz w:val="24"/>
        </w:rPr>
        <w:t xml:space="preserve"> </w:t>
      </w:r>
      <w:r w:rsidRPr="00664917">
        <w:rPr>
          <w:rFonts w:ascii="Verdana" w:eastAsia="Verdana" w:hAnsi="Verdana" w:cs="Verdana"/>
          <w:b/>
          <w:color w:val="FF0000"/>
          <w:sz w:val="24"/>
        </w:rPr>
        <w:t xml:space="preserve">  </w:t>
      </w:r>
    </w:p>
    <w:p w14:paraId="699DE29B" w14:textId="2B2BCCC2" w:rsidR="00CE386C" w:rsidRPr="00664917" w:rsidRDefault="00CE386C" w:rsidP="007254AB">
      <w:pPr>
        <w:ind w:left="1440"/>
        <w:rPr>
          <w:rFonts w:ascii="Verdana" w:hAnsi="Verdana"/>
          <w:color w:val="auto"/>
        </w:rPr>
      </w:pPr>
      <w:r w:rsidRPr="00664917">
        <w:rPr>
          <w:rFonts w:ascii="Verdana" w:hAnsi="Verdana"/>
          <w:color w:val="auto"/>
        </w:rPr>
        <w:t>DSHS will monitor Contractor’s performance of the requirements in the Statement of Work and compliance with the Contract’s terms and conditions.</w:t>
      </w:r>
    </w:p>
    <w:p w14:paraId="7B76D8F7" w14:textId="690B49A5" w:rsidR="00F125EC" w:rsidRPr="00664917" w:rsidRDefault="00F125EC">
      <w:pPr>
        <w:spacing w:after="65"/>
        <w:ind w:left="1281"/>
      </w:pPr>
    </w:p>
    <w:p w14:paraId="196E8647" w14:textId="13D9F189" w:rsidR="00F125EC" w:rsidRPr="00664917" w:rsidRDefault="0074377A" w:rsidP="00D71956">
      <w:pPr>
        <w:pStyle w:val="Heading2"/>
        <w:ind w:left="535"/>
        <w:rPr>
          <w:sz w:val="22"/>
        </w:rPr>
      </w:pPr>
      <w:bookmarkStart w:id="21" w:name="_Toc72431"/>
      <w:r w:rsidRPr="00664917">
        <w:rPr>
          <w:sz w:val="22"/>
        </w:rPr>
        <w:t xml:space="preserve">8.3. CONTRACTOR (PROVIDER) RESPONSIBILITIES </w:t>
      </w:r>
      <w:bookmarkEnd w:id="21"/>
    </w:p>
    <w:p w14:paraId="4021FFB9" w14:textId="77777777" w:rsidR="00F125EC" w:rsidRPr="00664917" w:rsidRDefault="0074377A">
      <w:pPr>
        <w:spacing w:after="20"/>
        <w:ind w:left="1281"/>
      </w:pPr>
      <w:r w:rsidRPr="00664917">
        <w:rPr>
          <w:rFonts w:ascii="Verdana" w:eastAsia="Verdana" w:hAnsi="Verdana" w:cs="Verdana"/>
          <w:b/>
          <w:sz w:val="24"/>
        </w:rPr>
        <w:t xml:space="preserve"> </w:t>
      </w:r>
    </w:p>
    <w:p w14:paraId="735C434E" w14:textId="77777777" w:rsidR="004342B3" w:rsidRPr="00664917" w:rsidRDefault="004342B3" w:rsidP="004342B3">
      <w:pPr>
        <w:spacing w:after="10" w:line="267" w:lineRule="auto"/>
        <w:ind w:left="1291" w:hanging="10"/>
        <w:rPr>
          <w:rFonts w:ascii="Verdana" w:eastAsia="Verdana" w:hAnsi="Verdana" w:cs="Verdana"/>
          <w:b/>
          <w:color w:val="auto"/>
        </w:rPr>
      </w:pPr>
      <w:r w:rsidRPr="00664917">
        <w:rPr>
          <w:rFonts w:ascii="Verdana" w:eastAsia="Verdana" w:hAnsi="Verdana" w:cs="Verdana"/>
          <w:b/>
          <w:color w:val="auto"/>
        </w:rPr>
        <w:t>The Contractor must:</w:t>
      </w:r>
    </w:p>
    <w:p w14:paraId="358F0524" w14:textId="5CEED383" w:rsidR="004342B3" w:rsidRPr="00664917" w:rsidRDefault="004342B3" w:rsidP="004342B3">
      <w:pPr>
        <w:spacing w:after="10" w:line="267" w:lineRule="auto"/>
        <w:ind w:left="1291" w:hanging="10"/>
        <w:rPr>
          <w:rFonts w:ascii="Verdana" w:eastAsia="Verdana" w:hAnsi="Verdana" w:cs="Verdana"/>
          <w:bCs/>
          <w:color w:val="auto"/>
        </w:rPr>
      </w:pPr>
      <w:r w:rsidRPr="00664917">
        <w:rPr>
          <w:rFonts w:ascii="Verdana" w:eastAsia="Verdana" w:hAnsi="Verdana" w:cs="Verdana"/>
          <w:bCs/>
          <w:color w:val="auto"/>
        </w:rPr>
        <w:t>8.3.1.</w:t>
      </w:r>
      <w:r w:rsidRPr="00664917">
        <w:rPr>
          <w:rFonts w:ascii="Verdana" w:eastAsia="Verdana" w:hAnsi="Verdana" w:cs="Verdana"/>
          <w:bCs/>
          <w:color w:val="auto"/>
        </w:rPr>
        <w:tab/>
        <w:t>Provide the selected TB service</w:t>
      </w:r>
      <w:r w:rsidR="00375B41" w:rsidRPr="00664917">
        <w:rPr>
          <w:rFonts w:ascii="Verdana" w:eastAsia="Verdana" w:hAnsi="Verdana" w:cs="Verdana"/>
          <w:bCs/>
          <w:color w:val="auto"/>
        </w:rPr>
        <w:t>s</w:t>
      </w:r>
      <w:r w:rsidRPr="00664917">
        <w:rPr>
          <w:rFonts w:ascii="Verdana" w:eastAsia="Verdana" w:hAnsi="Verdana" w:cs="Verdana"/>
          <w:bCs/>
          <w:color w:val="auto"/>
        </w:rPr>
        <w:t xml:space="preserve"> as described </w:t>
      </w:r>
      <w:r w:rsidR="00EE359A" w:rsidRPr="00664917">
        <w:rPr>
          <w:rFonts w:ascii="Verdana" w:eastAsia="Verdana" w:hAnsi="Verdana" w:cs="Verdana"/>
          <w:bCs/>
          <w:color w:val="auto"/>
        </w:rPr>
        <w:t>under</w:t>
      </w:r>
      <w:r w:rsidRPr="00664917">
        <w:rPr>
          <w:rFonts w:ascii="Verdana" w:eastAsia="Verdana" w:hAnsi="Verdana" w:cs="Verdana"/>
          <w:bCs/>
          <w:color w:val="auto"/>
        </w:rPr>
        <w:t xml:space="preserve"> </w:t>
      </w:r>
      <w:r w:rsidR="009F0257" w:rsidRPr="00664917">
        <w:rPr>
          <w:rFonts w:ascii="Verdana" w:eastAsia="Verdana" w:hAnsi="Verdana" w:cs="Verdana"/>
          <w:bCs/>
          <w:color w:val="auto"/>
        </w:rPr>
        <w:t>Section 8</w:t>
      </w:r>
      <w:r w:rsidR="00EE359A" w:rsidRPr="00664917">
        <w:rPr>
          <w:rFonts w:ascii="Verdana" w:eastAsia="Verdana" w:hAnsi="Verdana" w:cs="Verdana"/>
          <w:bCs/>
          <w:color w:val="auto"/>
        </w:rPr>
        <w:t>.4</w:t>
      </w:r>
      <w:r w:rsidRPr="00664917">
        <w:rPr>
          <w:rFonts w:ascii="Verdana" w:eastAsia="Verdana" w:hAnsi="Verdana" w:cs="Verdana"/>
          <w:bCs/>
          <w:color w:val="auto"/>
        </w:rPr>
        <w:t xml:space="preserve">: </w:t>
      </w:r>
      <w:r w:rsidR="00EE359A" w:rsidRPr="00664917">
        <w:rPr>
          <w:rFonts w:ascii="Verdana" w:eastAsia="Verdana" w:hAnsi="Verdana" w:cs="Verdana"/>
          <w:bCs/>
          <w:color w:val="auto"/>
        </w:rPr>
        <w:t xml:space="preserve">Statement of Services </w:t>
      </w:r>
      <w:r w:rsidR="00947C41" w:rsidRPr="00664917">
        <w:rPr>
          <w:rFonts w:ascii="Verdana" w:eastAsia="Verdana" w:hAnsi="Verdana" w:cs="Verdana"/>
          <w:bCs/>
          <w:color w:val="auto"/>
        </w:rPr>
        <w:t>to</w:t>
      </w:r>
      <w:r w:rsidR="00EE359A" w:rsidRPr="00664917">
        <w:rPr>
          <w:rFonts w:ascii="Verdana" w:eastAsia="Verdana" w:hAnsi="Verdana" w:cs="Verdana"/>
          <w:bCs/>
          <w:color w:val="auto"/>
        </w:rPr>
        <w:t xml:space="preserve"> Be </w:t>
      </w:r>
      <w:r w:rsidR="00BF1BEB" w:rsidRPr="00664917">
        <w:rPr>
          <w:rFonts w:ascii="Verdana" w:eastAsia="Verdana" w:hAnsi="Verdana" w:cs="Verdana"/>
          <w:bCs/>
          <w:color w:val="auto"/>
        </w:rPr>
        <w:t>Provided</w:t>
      </w:r>
      <w:r w:rsidRPr="00664917">
        <w:rPr>
          <w:rFonts w:ascii="Verdana" w:eastAsia="Verdana" w:hAnsi="Verdana" w:cs="Verdana"/>
          <w:bCs/>
          <w:color w:val="auto"/>
        </w:rPr>
        <w:t xml:space="preserve"> and in the resulting Contract to individuals with suspected or confirmed TB disease including persons identified as a contact to a known case or suspect</w:t>
      </w:r>
      <w:r w:rsidR="00375B41" w:rsidRPr="00664917">
        <w:rPr>
          <w:rFonts w:ascii="Verdana" w:eastAsia="Verdana" w:hAnsi="Verdana" w:cs="Verdana"/>
          <w:bCs/>
          <w:color w:val="auto"/>
        </w:rPr>
        <w:t>ed case</w:t>
      </w:r>
      <w:r w:rsidRPr="00664917">
        <w:rPr>
          <w:rFonts w:ascii="Verdana" w:eastAsia="Verdana" w:hAnsi="Verdana" w:cs="Verdana"/>
          <w:bCs/>
          <w:color w:val="auto"/>
        </w:rPr>
        <w:t>, refugees and class B immigrants</w:t>
      </w:r>
      <w:r w:rsidR="00375B41" w:rsidRPr="00664917">
        <w:rPr>
          <w:rFonts w:ascii="Verdana" w:eastAsia="Verdana" w:hAnsi="Verdana" w:cs="Verdana"/>
          <w:bCs/>
          <w:color w:val="auto"/>
        </w:rPr>
        <w:t>,</w:t>
      </w:r>
      <w:r w:rsidRPr="00664917">
        <w:rPr>
          <w:rFonts w:ascii="Verdana" w:eastAsia="Verdana" w:hAnsi="Verdana" w:cs="Verdana"/>
          <w:bCs/>
          <w:color w:val="auto"/>
        </w:rPr>
        <w:t xml:space="preserve"> regardless of their ability to pay for services.</w:t>
      </w:r>
    </w:p>
    <w:p w14:paraId="0124E852" w14:textId="77777777" w:rsidR="00BF1BEB" w:rsidRPr="00664917" w:rsidRDefault="00BF1BEB" w:rsidP="004342B3">
      <w:pPr>
        <w:spacing w:after="10" w:line="267" w:lineRule="auto"/>
        <w:ind w:left="1291" w:hanging="10"/>
        <w:rPr>
          <w:rFonts w:ascii="Verdana" w:eastAsia="Verdana" w:hAnsi="Verdana" w:cs="Verdana"/>
          <w:bCs/>
          <w:color w:val="auto"/>
        </w:rPr>
      </w:pPr>
    </w:p>
    <w:p w14:paraId="4AC50F05" w14:textId="51353336" w:rsidR="004342B3" w:rsidRPr="00664917" w:rsidRDefault="004342B3" w:rsidP="004342B3">
      <w:pPr>
        <w:spacing w:after="10" w:line="267" w:lineRule="auto"/>
        <w:ind w:left="1291" w:hanging="10"/>
        <w:rPr>
          <w:rFonts w:ascii="Verdana" w:eastAsia="Verdana" w:hAnsi="Verdana" w:cs="Verdana"/>
          <w:bCs/>
          <w:color w:val="auto"/>
        </w:rPr>
      </w:pPr>
      <w:r w:rsidRPr="00664917">
        <w:rPr>
          <w:rFonts w:ascii="Verdana" w:eastAsia="Verdana" w:hAnsi="Verdana" w:cs="Verdana"/>
          <w:bCs/>
          <w:color w:val="auto"/>
        </w:rPr>
        <w:t>8.3.2.</w:t>
      </w:r>
      <w:r w:rsidRPr="00664917">
        <w:rPr>
          <w:rFonts w:ascii="Verdana" w:eastAsia="Verdana" w:hAnsi="Verdana" w:cs="Verdana"/>
          <w:bCs/>
          <w:color w:val="auto"/>
        </w:rPr>
        <w:tab/>
        <w:t xml:space="preserve">Obtain and maintain active status for all licenses, certifications, permits, </w:t>
      </w:r>
      <w:r w:rsidR="00C5241E" w:rsidRPr="00664917">
        <w:rPr>
          <w:rFonts w:ascii="Verdana" w:eastAsia="Verdana" w:hAnsi="Verdana" w:cs="Verdana"/>
          <w:bCs/>
          <w:color w:val="auto"/>
        </w:rPr>
        <w:t>registrations,</w:t>
      </w:r>
      <w:r w:rsidRPr="00664917">
        <w:rPr>
          <w:rFonts w:ascii="Verdana" w:eastAsia="Verdana" w:hAnsi="Verdana" w:cs="Verdana"/>
          <w:bCs/>
          <w:color w:val="auto"/>
        </w:rPr>
        <w:t xml:space="preserve"> and approvals required to perform their duties under an awarded Contract. The Contractor will prohibit any person who does not hold a current, active required license, certification, permit, </w:t>
      </w:r>
      <w:r w:rsidR="00C5241E" w:rsidRPr="00664917">
        <w:rPr>
          <w:rFonts w:ascii="Verdana" w:eastAsia="Verdana" w:hAnsi="Verdana" w:cs="Verdana"/>
          <w:bCs/>
          <w:color w:val="auto"/>
        </w:rPr>
        <w:t>registration,</w:t>
      </w:r>
      <w:r w:rsidRPr="00664917">
        <w:rPr>
          <w:rFonts w:ascii="Verdana" w:eastAsia="Verdana" w:hAnsi="Verdana" w:cs="Verdana"/>
          <w:bCs/>
          <w:color w:val="auto"/>
        </w:rPr>
        <w:t xml:space="preserve"> or approval from performing services under this Contract. The Contractor will notify </w:t>
      </w:r>
      <w:r w:rsidR="001D0882" w:rsidRPr="00664917">
        <w:rPr>
          <w:rFonts w:ascii="Verdana" w:eastAsia="Verdana" w:hAnsi="Verdana" w:cs="Verdana"/>
          <w:bCs/>
          <w:color w:val="auto"/>
        </w:rPr>
        <w:t>DSHS</w:t>
      </w:r>
      <w:r w:rsidRPr="00664917">
        <w:rPr>
          <w:rFonts w:ascii="Verdana" w:eastAsia="Verdana" w:hAnsi="Verdana" w:cs="Verdana"/>
          <w:bCs/>
          <w:color w:val="auto"/>
        </w:rPr>
        <w:t xml:space="preserve"> within five (5) calendar days of any revocation of licenses, certifications, permits or registrations.</w:t>
      </w:r>
    </w:p>
    <w:p w14:paraId="36FB5FFE" w14:textId="77777777" w:rsidR="00BF1BEB" w:rsidRPr="00664917" w:rsidRDefault="00BF1BEB" w:rsidP="004342B3">
      <w:pPr>
        <w:spacing w:after="10" w:line="267" w:lineRule="auto"/>
        <w:ind w:left="1291" w:hanging="10"/>
        <w:rPr>
          <w:rFonts w:ascii="Verdana" w:eastAsia="Verdana" w:hAnsi="Verdana" w:cs="Verdana"/>
          <w:bCs/>
          <w:color w:val="auto"/>
        </w:rPr>
      </w:pPr>
    </w:p>
    <w:p w14:paraId="04DDFD99" w14:textId="285F15FE" w:rsidR="00F125EC" w:rsidRPr="00664917" w:rsidRDefault="004342B3" w:rsidP="004342B3">
      <w:pPr>
        <w:spacing w:after="10" w:line="267" w:lineRule="auto"/>
        <w:ind w:left="1291" w:hanging="10"/>
        <w:rPr>
          <w:bCs/>
          <w:color w:val="auto"/>
        </w:rPr>
      </w:pPr>
      <w:r w:rsidRPr="00664917">
        <w:rPr>
          <w:rFonts w:ascii="Verdana" w:eastAsia="Verdana" w:hAnsi="Verdana" w:cs="Verdana"/>
          <w:bCs/>
          <w:color w:val="auto"/>
        </w:rPr>
        <w:t>8.3.3.</w:t>
      </w:r>
      <w:r w:rsidRPr="00664917">
        <w:rPr>
          <w:rFonts w:ascii="Verdana" w:eastAsia="Verdana" w:hAnsi="Verdana" w:cs="Verdana"/>
          <w:bCs/>
          <w:color w:val="auto"/>
        </w:rPr>
        <w:tab/>
        <w:t>Provide all services under the resulting Contract at an acceptable quality level and in a manner consistent with acceptable industry standard, custom, and practice.</w:t>
      </w:r>
      <w:r w:rsidR="0074377A" w:rsidRPr="00664917">
        <w:rPr>
          <w:rFonts w:ascii="Verdana" w:eastAsia="Verdana" w:hAnsi="Verdana" w:cs="Verdana"/>
          <w:bCs/>
          <w:color w:val="auto"/>
          <w:sz w:val="24"/>
        </w:rPr>
        <w:t xml:space="preserve">   </w:t>
      </w:r>
    </w:p>
    <w:p w14:paraId="535694B2" w14:textId="77777777" w:rsidR="00F125EC" w:rsidRPr="00664917" w:rsidRDefault="0074377A">
      <w:pPr>
        <w:spacing w:after="67"/>
        <w:ind w:left="1281"/>
      </w:pPr>
      <w:r w:rsidRPr="00664917">
        <w:rPr>
          <w:rFonts w:ascii="Verdana" w:eastAsia="Verdana" w:hAnsi="Verdana" w:cs="Verdana"/>
          <w:b/>
          <w:sz w:val="24"/>
        </w:rPr>
        <w:t xml:space="preserve"> </w:t>
      </w:r>
    </w:p>
    <w:p w14:paraId="3B9360C2" w14:textId="5E623834" w:rsidR="00F125EC" w:rsidRPr="00664917" w:rsidRDefault="0074377A">
      <w:pPr>
        <w:pStyle w:val="Heading2"/>
        <w:ind w:left="535"/>
        <w:rPr>
          <w:sz w:val="22"/>
        </w:rPr>
      </w:pPr>
      <w:bookmarkStart w:id="22" w:name="_Toc72432"/>
      <w:r w:rsidRPr="00664917">
        <w:rPr>
          <w:sz w:val="22"/>
        </w:rPr>
        <w:t>8.4. STATEMENT OF SERVICES TO BE PROVIDED</w:t>
      </w:r>
      <w:r w:rsidR="00E233CD" w:rsidRPr="00664917">
        <w:rPr>
          <w:sz w:val="22"/>
        </w:rPr>
        <w:t xml:space="preserve"> </w:t>
      </w:r>
      <w:r w:rsidR="00E233CD" w:rsidRPr="003F53F1">
        <w:rPr>
          <w:sz w:val="22"/>
        </w:rPr>
        <w:t>– (A.) thru (</w:t>
      </w:r>
      <w:r w:rsidR="00EB2205" w:rsidRPr="003F53F1">
        <w:rPr>
          <w:sz w:val="22"/>
        </w:rPr>
        <w:t>E</w:t>
      </w:r>
      <w:r w:rsidR="00E233CD" w:rsidRPr="003F53F1">
        <w:rPr>
          <w:sz w:val="22"/>
        </w:rPr>
        <w:t>.)</w:t>
      </w:r>
      <w:bookmarkEnd w:id="22"/>
    </w:p>
    <w:p w14:paraId="1FF3C221" w14:textId="77777777" w:rsidR="00F125EC" w:rsidRPr="00664917" w:rsidRDefault="0074377A">
      <w:pPr>
        <w:spacing w:after="0"/>
      </w:pPr>
      <w:r w:rsidRPr="00664917">
        <w:rPr>
          <w:rFonts w:ascii="Verdana" w:eastAsia="Verdana" w:hAnsi="Verdana" w:cs="Verdana"/>
          <w:b/>
          <w:sz w:val="24"/>
        </w:rPr>
        <w:t xml:space="preserve"> </w:t>
      </w:r>
    </w:p>
    <w:p w14:paraId="0316D425" w14:textId="337318A3" w:rsidR="009F0257" w:rsidRDefault="00C4145F" w:rsidP="00F51634">
      <w:pPr>
        <w:spacing w:after="5" w:line="269" w:lineRule="auto"/>
        <w:ind w:left="1276" w:hanging="10"/>
        <w:rPr>
          <w:rFonts w:ascii="Verdana" w:hAnsi="Verdana" w:cs="Times New Roman"/>
          <w:bCs/>
          <w:color w:val="auto"/>
        </w:rPr>
      </w:pPr>
      <w:r w:rsidRPr="00664917">
        <w:rPr>
          <w:rFonts w:ascii="Verdana" w:eastAsia="Verdana" w:hAnsi="Verdana" w:cs="Verdana"/>
          <w:bCs/>
        </w:rPr>
        <w:t xml:space="preserve">The services listed </w:t>
      </w:r>
      <w:r w:rsidR="00F96949" w:rsidRPr="00664917">
        <w:rPr>
          <w:rFonts w:ascii="Verdana" w:hAnsi="Verdana" w:cs="Times New Roman"/>
          <w:bCs/>
          <w:color w:val="auto"/>
        </w:rPr>
        <w:t>below are for reference only</w:t>
      </w:r>
      <w:r w:rsidRPr="00664917">
        <w:rPr>
          <w:rFonts w:ascii="Verdana" w:hAnsi="Verdana" w:cs="Times New Roman"/>
          <w:bCs/>
          <w:color w:val="auto"/>
        </w:rPr>
        <w:t>. Applicant must</w:t>
      </w:r>
      <w:r w:rsidR="00B663BB" w:rsidRPr="00664917">
        <w:rPr>
          <w:rFonts w:ascii="Verdana" w:hAnsi="Verdana" w:cs="Times New Roman"/>
          <w:bCs/>
          <w:color w:val="auto"/>
        </w:rPr>
        <w:t xml:space="preserve"> </w:t>
      </w:r>
      <w:r w:rsidRPr="00664917">
        <w:rPr>
          <w:rFonts w:ascii="Verdana" w:hAnsi="Verdana" w:cs="Times New Roman"/>
          <w:bCs/>
          <w:color w:val="auto"/>
        </w:rPr>
        <w:t>indicate the services it intends to provide</w:t>
      </w:r>
      <w:r w:rsidR="00B663BB" w:rsidRPr="00664917">
        <w:rPr>
          <w:rFonts w:ascii="Verdana" w:hAnsi="Verdana" w:cs="Times New Roman"/>
          <w:bCs/>
          <w:color w:val="auto"/>
        </w:rPr>
        <w:t xml:space="preserve"> on Form E</w:t>
      </w:r>
      <w:r w:rsidRPr="00664917">
        <w:rPr>
          <w:rFonts w:ascii="Verdana" w:hAnsi="Verdana" w:cs="Times New Roman"/>
          <w:bCs/>
          <w:color w:val="auto"/>
        </w:rPr>
        <w:t>, which must be submitted along with the completed Application</w:t>
      </w:r>
      <w:r w:rsidR="00B663BB" w:rsidRPr="00664917">
        <w:rPr>
          <w:rFonts w:ascii="Verdana" w:hAnsi="Verdana" w:cs="Times New Roman"/>
          <w:bCs/>
          <w:color w:val="auto"/>
        </w:rPr>
        <w:t>.</w:t>
      </w:r>
    </w:p>
    <w:p w14:paraId="6184EBDF" w14:textId="77777777" w:rsidR="00F51634" w:rsidRPr="00664917" w:rsidRDefault="00F51634" w:rsidP="00F51634">
      <w:pPr>
        <w:spacing w:after="5" w:line="269" w:lineRule="auto"/>
        <w:ind w:left="1276" w:hanging="10"/>
        <w:rPr>
          <w:rFonts w:ascii="Verdana" w:hAnsi="Verdana" w:cs="Times New Roman"/>
          <w:color w:val="auto"/>
          <w:sz w:val="24"/>
          <w:szCs w:val="24"/>
        </w:rPr>
      </w:pPr>
    </w:p>
    <w:p w14:paraId="03516E0F" w14:textId="77777777" w:rsidR="00453579" w:rsidRPr="00664917" w:rsidRDefault="00453579" w:rsidP="00D71956">
      <w:pPr>
        <w:pStyle w:val="ListParagraph"/>
        <w:rPr>
          <w:rFonts w:ascii="Verdana" w:hAnsi="Verdana"/>
        </w:rPr>
      </w:pPr>
    </w:p>
    <w:p w14:paraId="778F12E3" w14:textId="59527DB8" w:rsidR="009F0257" w:rsidRPr="00664917" w:rsidRDefault="00AF3D97" w:rsidP="007254AB">
      <w:pPr>
        <w:autoSpaceDE w:val="0"/>
        <w:autoSpaceDN w:val="0"/>
        <w:adjustRightInd w:val="0"/>
        <w:ind w:left="1440"/>
        <w:jc w:val="both"/>
        <w:rPr>
          <w:rFonts w:ascii="Verdana" w:hAnsi="Verdana"/>
          <w:b/>
          <w:color w:val="auto"/>
        </w:rPr>
      </w:pPr>
      <w:r>
        <w:rPr>
          <w:rFonts w:ascii="Verdana" w:hAnsi="Verdana"/>
          <w:b/>
          <w:color w:val="auto"/>
        </w:rPr>
        <w:t xml:space="preserve">(A.) </w:t>
      </w:r>
      <w:r w:rsidR="009F0257" w:rsidRPr="00664917">
        <w:rPr>
          <w:rFonts w:ascii="Verdana" w:hAnsi="Verdana"/>
          <w:b/>
          <w:color w:val="auto"/>
        </w:rPr>
        <w:t xml:space="preserve">X-RAY IMAGING ONLY   </w:t>
      </w:r>
    </w:p>
    <w:p w14:paraId="46D48860" w14:textId="77777777" w:rsidR="009F0257" w:rsidRPr="00664917" w:rsidRDefault="009F0257" w:rsidP="007254AB">
      <w:pPr>
        <w:autoSpaceDE w:val="0"/>
        <w:autoSpaceDN w:val="0"/>
        <w:adjustRightInd w:val="0"/>
        <w:ind w:left="1440"/>
        <w:jc w:val="both"/>
        <w:rPr>
          <w:rFonts w:ascii="Verdana" w:hAnsi="Verdana"/>
          <w:b/>
          <w:color w:val="auto"/>
        </w:rPr>
      </w:pPr>
    </w:p>
    <w:p w14:paraId="628092BB" w14:textId="77777777" w:rsidR="009F0257" w:rsidRPr="00664917" w:rsidRDefault="009F0257" w:rsidP="007254AB">
      <w:pPr>
        <w:widowControl w:val="0"/>
        <w:numPr>
          <w:ilvl w:val="0"/>
          <w:numId w:val="32"/>
        </w:numPr>
        <w:tabs>
          <w:tab w:val="center" w:pos="360"/>
        </w:tabs>
        <w:autoSpaceDE w:val="0"/>
        <w:autoSpaceDN w:val="0"/>
        <w:adjustRightInd w:val="0"/>
        <w:spacing w:after="0" w:line="240" w:lineRule="auto"/>
        <w:ind w:left="1440" w:hanging="360"/>
        <w:jc w:val="both"/>
        <w:rPr>
          <w:rFonts w:ascii="Verdana" w:hAnsi="Verdana"/>
          <w:bCs/>
          <w:color w:val="auto"/>
        </w:rPr>
      </w:pPr>
      <w:r w:rsidRPr="00664917">
        <w:rPr>
          <w:rFonts w:ascii="Verdana" w:hAnsi="Verdana"/>
          <w:bCs/>
          <w:color w:val="auto"/>
        </w:rPr>
        <w:t>PURPOSE</w:t>
      </w:r>
    </w:p>
    <w:p w14:paraId="7989F130" w14:textId="6C8D8A04" w:rsidR="009F0257" w:rsidRPr="00664917" w:rsidRDefault="009F0257" w:rsidP="007254AB">
      <w:pPr>
        <w:ind w:left="1440"/>
        <w:jc w:val="both"/>
        <w:rPr>
          <w:rFonts w:ascii="Verdana" w:hAnsi="Verdana"/>
          <w:color w:val="auto"/>
        </w:rPr>
      </w:pPr>
      <w:r w:rsidRPr="00664917">
        <w:rPr>
          <w:rFonts w:ascii="Verdana" w:hAnsi="Verdana"/>
          <w:color w:val="auto"/>
        </w:rPr>
        <w:t xml:space="preserve">Contractor will provide x-rays of the chest or other anatomical sites as ordered for patients referred by </w:t>
      </w:r>
      <w:r w:rsidR="001D0882" w:rsidRPr="00664917">
        <w:rPr>
          <w:rFonts w:ascii="Verdana" w:hAnsi="Verdana"/>
          <w:color w:val="auto"/>
        </w:rPr>
        <w:t>DSHS</w:t>
      </w:r>
      <w:r w:rsidRPr="00664917">
        <w:rPr>
          <w:rFonts w:ascii="Verdana" w:hAnsi="Verdana"/>
          <w:color w:val="auto"/>
        </w:rPr>
        <w:t xml:space="preserve"> with suspected/confirmed </w:t>
      </w:r>
      <w:r w:rsidR="00256025" w:rsidRPr="00664917">
        <w:rPr>
          <w:rFonts w:ascii="Verdana" w:hAnsi="Verdana"/>
          <w:color w:val="auto"/>
        </w:rPr>
        <w:t>TB or LTBI</w:t>
      </w:r>
      <w:r w:rsidRPr="00664917">
        <w:rPr>
          <w:rFonts w:ascii="Verdana" w:hAnsi="Verdana"/>
          <w:color w:val="auto"/>
        </w:rPr>
        <w:t>.</w:t>
      </w:r>
    </w:p>
    <w:p w14:paraId="3BF6B5CD" w14:textId="77777777" w:rsidR="009F0257" w:rsidRPr="00664917" w:rsidRDefault="009F0257" w:rsidP="007254AB">
      <w:pPr>
        <w:ind w:left="1440"/>
        <w:jc w:val="both"/>
        <w:rPr>
          <w:rFonts w:ascii="Verdana" w:hAnsi="Verdana"/>
          <w:color w:val="auto"/>
        </w:rPr>
      </w:pPr>
    </w:p>
    <w:p w14:paraId="02A93A97" w14:textId="77777777" w:rsidR="009F0257" w:rsidRPr="00664917" w:rsidRDefault="009F0257" w:rsidP="007254AB">
      <w:pPr>
        <w:widowControl w:val="0"/>
        <w:numPr>
          <w:ilvl w:val="0"/>
          <w:numId w:val="32"/>
        </w:numPr>
        <w:tabs>
          <w:tab w:val="center" w:pos="360"/>
        </w:tabs>
        <w:autoSpaceDE w:val="0"/>
        <w:autoSpaceDN w:val="0"/>
        <w:adjustRightInd w:val="0"/>
        <w:spacing w:after="0" w:line="240" w:lineRule="auto"/>
        <w:ind w:left="1440" w:hanging="360"/>
        <w:jc w:val="both"/>
        <w:rPr>
          <w:rFonts w:ascii="Verdana" w:hAnsi="Verdana"/>
          <w:bCs/>
          <w:color w:val="auto"/>
        </w:rPr>
      </w:pPr>
      <w:r w:rsidRPr="00664917">
        <w:rPr>
          <w:rFonts w:ascii="Verdana" w:hAnsi="Verdana"/>
          <w:bCs/>
          <w:color w:val="auto"/>
        </w:rPr>
        <w:t>CONTRACTOR RESPONSIBILITIES</w:t>
      </w:r>
    </w:p>
    <w:p w14:paraId="3139606A" w14:textId="77777777" w:rsidR="009F0257" w:rsidRPr="00664917" w:rsidRDefault="009F0257" w:rsidP="007254AB">
      <w:pPr>
        <w:autoSpaceDE w:val="0"/>
        <w:autoSpaceDN w:val="0"/>
        <w:adjustRightInd w:val="0"/>
        <w:ind w:left="1440"/>
        <w:jc w:val="both"/>
        <w:rPr>
          <w:rFonts w:ascii="Verdana" w:hAnsi="Verdana"/>
          <w:color w:val="auto"/>
        </w:rPr>
      </w:pPr>
      <w:r w:rsidRPr="00664917">
        <w:rPr>
          <w:rFonts w:ascii="Verdana" w:hAnsi="Verdana"/>
          <w:color w:val="auto"/>
        </w:rPr>
        <w:t>Contractor will:</w:t>
      </w:r>
    </w:p>
    <w:p w14:paraId="013486C6" w14:textId="2057B5D1"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Accept </w:t>
      </w:r>
      <w:r w:rsidR="001D0882" w:rsidRPr="00664917">
        <w:rPr>
          <w:rFonts w:ascii="Verdana" w:hAnsi="Verdana"/>
          <w:color w:val="auto"/>
        </w:rPr>
        <w:t>DSHS</w:t>
      </w:r>
      <w:r w:rsidRPr="00664917">
        <w:rPr>
          <w:rFonts w:ascii="Verdana" w:hAnsi="Verdana"/>
          <w:color w:val="auto"/>
        </w:rPr>
        <w:t xml:space="preserve"> referrals for x-ray imaging of the chest or other anatomical sites for patients with suspected/confirmed TB or LTBI. Referral forms will be delivered to the Contractor by the patient directly or by the </w:t>
      </w:r>
      <w:r w:rsidR="001D0882" w:rsidRPr="00664917">
        <w:rPr>
          <w:rFonts w:ascii="Verdana" w:hAnsi="Verdana"/>
          <w:color w:val="auto"/>
        </w:rPr>
        <w:t>DSHS</w:t>
      </w:r>
      <w:r w:rsidRPr="00664917">
        <w:rPr>
          <w:rFonts w:ascii="Verdana" w:hAnsi="Verdana"/>
          <w:color w:val="auto"/>
        </w:rPr>
        <w:t xml:space="preserve"> provider via fax or secure email.</w:t>
      </w:r>
    </w:p>
    <w:p w14:paraId="57231040" w14:textId="77777777" w:rsidR="009F0257" w:rsidRPr="00664917" w:rsidRDefault="009F0257" w:rsidP="007254AB">
      <w:pPr>
        <w:ind w:left="1440" w:hanging="360"/>
        <w:jc w:val="both"/>
        <w:rPr>
          <w:rFonts w:ascii="Verdana" w:hAnsi="Verdana"/>
          <w:color w:val="auto"/>
        </w:rPr>
      </w:pPr>
    </w:p>
    <w:p w14:paraId="77335B89" w14:textId="77777777"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lastRenderedPageBreak/>
        <w:t xml:space="preserve">Perform the procedure(s) requested on the referral form within five (5) calendar days of receipt of the referral form. </w:t>
      </w:r>
    </w:p>
    <w:p w14:paraId="084B9ED8" w14:textId="77777777" w:rsidR="009F0257" w:rsidRPr="00664917" w:rsidRDefault="009F0257" w:rsidP="007254AB">
      <w:pPr>
        <w:ind w:left="1440" w:hanging="360"/>
        <w:jc w:val="both"/>
        <w:rPr>
          <w:rFonts w:ascii="Verdana" w:hAnsi="Verdana"/>
          <w:color w:val="auto"/>
        </w:rPr>
      </w:pPr>
    </w:p>
    <w:p w14:paraId="5819728C" w14:textId="5FE6DB4E"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Return requested images to </w:t>
      </w:r>
      <w:r w:rsidR="001D0882" w:rsidRPr="00664917">
        <w:rPr>
          <w:rFonts w:ascii="Verdana" w:hAnsi="Verdana"/>
          <w:color w:val="auto"/>
        </w:rPr>
        <w:t>DSHS</w:t>
      </w:r>
      <w:r w:rsidRPr="00664917">
        <w:rPr>
          <w:rFonts w:ascii="Verdana" w:hAnsi="Verdana"/>
          <w:color w:val="auto"/>
        </w:rPr>
        <w:t xml:space="preserve"> or its designee within three (3) to five (5) days after images have been taken.</w:t>
      </w:r>
    </w:p>
    <w:p w14:paraId="634C59E5" w14:textId="77777777" w:rsidR="009F0257" w:rsidRPr="00664917" w:rsidRDefault="009F0257" w:rsidP="007254AB">
      <w:pPr>
        <w:autoSpaceDE w:val="0"/>
        <w:autoSpaceDN w:val="0"/>
        <w:adjustRightInd w:val="0"/>
        <w:ind w:left="1440" w:hanging="360"/>
        <w:jc w:val="both"/>
        <w:rPr>
          <w:rFonts w:ascii="Verdana" w:hAnsi="Verdana"/>
          <w:color w:val="auto"/>
        </w:rPr>
      </w:pPr>
    </w:p>
    <w:p w14:paraId="03219BC2" w14:textId="3B16C63E"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Provide radiographic images that are of good professional quality and clearly readable.</w:t>
      </w:r>
      <w:r w:rsidR="00256025" w:rsidRPr="00664917">
        <w:rPr>
          <w:rFonts w:ascii="Verdana" w:hAnsi="Verdana"/>
          <w:color w:val="auto"/>
        </w:rPr>
        <w:t xml:space="preserve"> </w:t>
      </w:r>
      <w:r w:rsidRPr="00664917">
        <w:rPr>
          <w:rFonts w:ascii="Verdana" w:hAnsi="Verdana"/>
          <w:color w:val="auto"/>
        </w:rPr>
        <w:t xml:space="preserve">Output should be on digital media as directed by </w:t>
      </w:r>
      <w:r w:rsidR="001D0882" w:rsidRPr="00664917">
        <w:rPr>
          <w:rFonts w:ascii="Verdana" w:hAnsi="Verdana"/>
          <w:color w:val="auto"/>
        </w:rPr>
        <w:t>DSHS</w:t>
      </w:r>
      <w:r w:rsidRPr="00664917">
        <w:rPr>
          <w:rFonts w:ascii="Verdana" w:hAnsi="Verdana"/>
          <w:color w:val="auto"/>
        </w:rPr>
        <w:t xml:space="preserve">. </w:t>
      </w:r>
    </w:p>
    <w:p w14:paraId="3B6114BA" w14:textId="77777777" w:rsidR="009F0257" w:rsidRPr="00664917" w:rsidRDefault="009F0257" w:rsidP="007254AB">
      <w:pPr>
        <w:pStyle w:val="ListParagraph"/>
        <w:ind w:left="1440" w:hanging="360"/>
        <w:rPr>
          <w:rFonts w:ascii="Verdana" w:hAnsi="Verdana"/>
          <w:sz w:val="22"/>
          <w:szCs w:val="22"/>
        </w:rPr>
      </w:pPr>
    </w:p>
    <w:p w14:paraId="166506B5" w14:textId="77777777"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Performs repeat imaging at no additional cost should image quality be of poor quality or image is obscured.</w:t>
      </w:r>
    </w:p>
    <w:p w14:paraId="3CBEFDC9" w14:textId="77777777" w:rsidR="009F0257" w:rsidRPr="00664917" w:rsidRDefault="009F0257" w:rsidP="007254AB">
      <w:pPr>
        <w:ind w:left="1440" w:hanging="360"/>
        <w:jc w:val="both"/>
        <w:rPr>
          <w:rFonts w:ascii="Verdana" w:hAnsi="Verdana"/>
          <w:color w:val="auto"/>
        </w:rPr>
      </w:pPr>
      <w:r w:rsidRPr="00664917">
        <w:rPr>
          <w:rFonts w:ascii="Verdana" w:hAnsi="Verdana"/>
          <w:color w:val="auto"/>
        </w:rPr>
        <w:t xml:space="preserve">  </w:t>
      </w:r>
    </w:p>
    <w:p w14:paraId="061ACC0F" w14:textId="273A71BD"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Perform procedures required under this Contract using radiation machines (including x-ray machines) that are currently registered with the </w:t>
      </w:r>
      <w:r w:rsidR="001D0882" w:rsidRPr="00664917">
        <w:rPr>
          <w:rFonts w:ascii="Verdana" w:hAnsi="Verdana"/>
          <w:color w:val="auto"/>
        </w:rPr>
        <w:t>DSHS</w:t>
      </w:r>
      <w:r w:rsidRPr="00664917">
        <w:rPr>
          <w:rFonts w:ascii="Verdana" w:hAnsi="Verdana"/>
          <w:color w:val="auto"/>
        </w:rPr>
        <w:t xml:space="preserve"> Radiation Safety Licensing Branch and are compliant with all state and federal requirements.  </w:t>
      </w:r>
    </w:p>
    <w:p w14:paraId="4D130C3A" w14:textId="77777777" w:rsidR="009F0257" w:rsidRPr="00664917" w:rsidRDefault="009F0257" w:rsidP="007254AB">
      <w:pPr>
        <w:ind w:left="1440" w:hanging="360"/>
        <w:jc w:val="both"/>
        <w:rPr>
          <w:rFonts w:ascii="Verdana" w:hAnsi="Verdana"/>
          <w:color w:val="auto"/>
        </w:rPr>
      </w:pPr>
    </w:p>
    <w:p w14:paraId="6EC8F06C" w14:textId="082A3169"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Ensure that all individuals who operate radiation machines (including x-ray machines) under this Contract meet all applicable credentialing requirements, including but not limited to </w:t>
      </w:r>
      <w:r w:rsidR="001D0882" w:rsidRPr="00664917">
        <w:rPr>
          <w:rFonts w:ascii="Verdana" w:hAnsi="Verdana"/>
          <w:color w:val="auto"/>
        </w:rPr>
        <w:t>DSHS</w:t>
      </w:r>
      <w:r w:rsidRPr="00664917">
        <w:rPr>
          <w:rFonts w:ascii="Verdana" w:hAnsi="Verdana"/>
          <w:color w:val="auto"/>
        </w:rPr>
        <w:t xml:space="preserve"> rules found at 25 TAC 140 regarding medical radiologic technologists.</w:t>
      </w:r>
    </w:p>
    <w:p w14:paraId="2DBC59E5" w14:textId="77777777" w:rsidR="009F0257" w:rsidRPr="00664917" w:rsidRDefault="009F0257" w:rsidP="007254AB">
      <w:pPr>
        <w:ind w:left="1440" w:hanging="360"/>
        <w:jc w:val="both"/>
        <w:rPr>
          <w:rFonts w:ascii="Verdana" w:hAnsi="Verdana"/>
          <w:color w:val="auto"/>
        </w:rPr>
      </w:pPr>
    </w:p>
    <w:p w14:paraId="2DD16701" w14:textId="77777777"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Maintain personnel licensed in Texas to provide the professional services required under this Contract for patients with suspected/confirmed TB disease or LTBI for the purpose of diagnosis or medical assessment of progress.  </w:t>
      </w:r>
    </w:p>
    <w:p w14:paraId="55696FC6" w14:textId="77777777" w:rsidR="009F0257" w:rsidRPr="00664917" w:rsidRDefault="009F0257" w:rsidP="007254AB">
      <w:pPr>
        <w:ind w:left="1440" w:hanging="360"/>
        <w:jc w:val="both"/>
        <w:rPr>
          <w:rFonts w:ascii="Verdana" w:hAnsi="Verdana"/>
          <w:color w:val="auto"/>
        </w:rPr>
      </w:pPr>
    </w:p>
    <w:p w14:paraId="48F1D3AC" w14:textId="55B64323"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Obtain and maintain in good standing all applicable licenses, or registrations for radiation producing devices or radiation sources (such as x-ray machines or CT scanners) and comply with all applicable provisions of Texas Health and Safety Code Chapter 401 and Texas Radiation Control Rules, 25 TAC §</w:t>
      </w:r>
      <w:r w:rsidR="00E66B2F" w:rsidRPr="00664917">
        <w:rPr>
          <w:rFonts w:ascii="Verdana" w:hAnsi="Verdana"/>
          <w:color w:val="auto"/>
        </w:rPr>
        <w:t xml:space="preserve"> </w:t>
      </w:r>
      <w:r w:rsidRPr="00664917">
        <w:rPr>
          <w:rFonts w:ascii="Verdana" w:hAnsi="Verdana"/>
          <w:color w:val="auto"/>
        </w:rPr>
        <w:t xml:space="preserve">289.201 </w:t>
      </w:r>
      <w:r w:rsidRPr="00664917">
        <w:rPr>
          <w:rFonts w:ascii="Verdana" w:hAnsi="Verdana"/>
          <w:i/>
          <w:iCs/>
          <w:color w:val="auto"/>
        </w:rPr>
        <w:t>et seq</w:t>
      </w:r>
      <w:r w:rsidRPr="00664917">
        <w:rPr>
          <w:rFonts w:ascii="Verdana" w:hAnsi="Verdana"/>
          <w:color w:val="auto"/>
        </w:rPr>
        <w:t xml:space="preserve">. that are needed to provide the services under this Contract.  Failure to obtain or any revocation, surrender, expiration, non-renewal, inactivation or suspension of any such license, certification, permit, registration or approval constitutes grounds for termination of this Contract or other remedies </w:t>
      </w:r>
      <w:r w:rsidR="001D0882" w:rsidRPr="00664917">
        <w:rPr>
          <w:rFonts w:ascii="Verdana" w:hAnsi="Verdana"/>
          <w:color w:val="auto"/>
        </w:rPr>
        <w:t>DSHS</w:t>
      </w:r>
      <w:r w:rsidRPr="00664917">
        <w:rPr>
          <w:rFonts w:ascii="Verdana" w:hAnsi="Verdana"/>
          <w:color w:val="auto"/>
        </w:rPr>
        <w:t xml:space="preserve"> deems appropriate.  </w:t>
      </w:r>
    </w:p>
    <w:p w14:paraId="00525809" w14:textId="77777777" w:rsidR="009F0257" w:rsidRPr="00664917" w:rsidRDefault="009F0257" w:rsidP="007254AB">
      <w:pPr>
        <w:ind w:left="1440" w:hanging="360"/>
        <w:jc w:val="both"/>
        <w:rPr>
          <w:rFonts w:ascii="Verdana" w:hAnsi="Verdana"/>
          <w:color w:val="auto"/>
        </w:rPr>
      </w:pPr>
    </w:p>
    <w:p w14:paraId="72080FFB" w14:textId="4C3A862F" w:rsidR="009F0257" w:rsidRPr="00664917" w:rsidRDefault="009F0257" w:rsidP="007254AB">
      <w:pPr>
        <w:widowControl w:val="0"/>
        <w:numPr>
          <w:ilvl w:val="0"/>
          <w:numId w:val="26"/>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Ensure that all its employees, volunteers, and subcontractors providing services under this Contract obtain and maintain in active status all licenses, certifications, permits, registrations and approvals required to perform their duties under this Contract. Contractor will prohibit any person who does not hold a current, active required license, certification, permit, registration or approval from performing services under this Contract. Contractor will notify </w:t>
      </w:r>
      <w:r w:rsidR="001D0882" w:rsidRPr="00664917">
        <w:rPr>
          <w:rFonts w:ascii="Verdana" w:hAnsi="Verdana"/>
          <w:color w:val="auto"/>
        </w:rPr>
        <w:t>DSHS</w:t>
      </w:r>
      <w:r w:rsidRPr="00664917">
        <w:rPr>
          <w:rFonts w:ascii="Verdana" w:hAnsi="Verdana"/>
          <w:color w:val="auto"/>
        </w:rPr>
        <w:t xml:space="preserve"> within five (5) calendar days of any revocation of licenses, certifications, permits or registrations.</w:t>
      </w:r>
    </w:p>
    <w:p w14:paraId="1A46B999" w14:textId="77777777" w:rsidR="004A73CC" w:rsidRPr="00664917" w:rsidRDefault="004A73CC" w:rsidP="00D71956">
      <w:pPr>
        <w:widowControl w:val="0"/>
        <w:autoSpaceDE w:val="0"/>
        <w:autoSpaceDN w:val="0"/>
        <w:adjustRightInd w:val="0"/>
        <w:spacing w:after="0" w:line="240" w:lineRule="auto"/>
        <w:jc w:val="both"/>
        <w:rPr>
          <w:rFonts w:ascii="Verdana" w:hAnsi="Verdana"/>
          <w:color w:val="auto"/>
        </w:rPr>
      </w:pPr>
    </w:p>
    <w:p w14:paraId="3A5A11A9" w14:textId="77777777" w:rsidR="009F0257" w:rsidRPr="00664917" w:rsidRDefault="009F0257" w:rsidP="007254AB">
      <w:pPr>
        <w:widowControl w:val="0"/>
        <w:autoSpaceDE w:val="0"/>
        <w:autoSpaceDN w:val="0"/>
        <w:adjustRightInd w:val="0"/>
        <w:ind w:left="1440"/>
        <w:jc w:val="both"/>
        <w:rPr>
          <w:rFonts w:ascii="Verdana" w:hAnsi="Verdana"/>
          <w:color w:val="auto"/>
        </w:rPr>
      </w:pPr>
    </w:p>
    <w:p w14:paraId="1D6D358B" w14:textId="57D5C5F0" w:rsidR="009F0257" w:rsidRPr="00664917" w:rsidRDefault="009F0257" w:rsidP="00F51634">
      <w:pPr>
        <w:pStyle w:val="BodyText"/>
        <w:ind w:left="1440"/>
        <w:jc w:val="both"/>
        <w:rPr>
          <w:rFonts w:ascii="Verdana" w:hAnsi="Verdana"/>
          <w:b/>
          <w:color w:val="auto"/>
        </w:rPr>
      </w:pPr>
      <w:r w:rsidRPr="00664917">
        <w:rPr>
          <w:rFonts w:ascii="Verdana" w:hAnsi="Verdana"/>
          <w:b/>
          <w:color w:val="auto"/>
        </w:rPr>
        <w:t>(</w:t>
      </w:r>
      <w:r w:rsidR="00AF3D97">
        <w:rPr>
          <w:rFonts w:ascii="Verdana" w:hAnsi="Verdana"/>
          <w:b/>
          <w:color w:val="auto"/>
        </w:rPr>
        <w:t>B</w:t>
      </w:r>
      <w:r w:rsidRPr="00664917">
        <w:rPr>
          <w:rFonts w:ascii="Verdana" w:hAnsi="Verdana"/>
          <w:b/>
          <w:color w:val="auto"/>
        </w:rPr>
        <w:t xml:space="preserve">.)  CT SCAN WITHOUT INTERPRETATION </w:t>
      </w:r>
    </w:p>
    <w:p w14:paraId="01ABC53B" w14:textId="77777777" w:rsidR="009F0257" w:rsidRPr="00664917" w:rsidRDefault="009F0257" w:rsidP="007254AB">
      <w:pPr>
        <w:autoSpaceDE w:val="0"/>
        <w:autoSpaceDN w:val="0"/>
        <w:adjustRightInd w:val="0"/>
        <w:ind w:left="1440"/>
        <w:jc w:val="both"/>
        <w:rPr>
          <w:rFonts w:ascii="Verdana" w:hAnsi="Verdana"/>
          <w:color w:val="auto"/>
        </w:rPr>
      </w:pPr>
    </w:p>
    <w:p w14:paraId="35BA1099" w14:textId="77777777" w:rsidR="009F0257" w:rsidRPr="00664917" w:rsidRDefault="009F0257" w:rsidP="007254AB">
      <w:pPr>
        <w:pStyle w:val="ListParagraph"/>
        <w:numPr>
          <w:ilvl w:val="0"/>
          <w:numId w:val="46"/>
        </w:numPr>
        <w:autoSpaceDE w:val="0"/>
        <w:autoSpaceDN w:val="0"/>
        <w:adjustRightInd w:val="0"/>
        <w:ind w:left="1440"/>
        <w:jc w:val="both"/>
        <w:rPr>
          <w:rFonts w:ascii="Verdana" w:hAnsi="Verdana"/>
          <w:sz w:val="22"/>
          <w:szCs w:val="22"/>
        </w:rPr>
      </w:pPr>
      <w:r w:rsidRPr="00664917">
        <w:rPr>
          <w:rFonts w:ascii="Verdana" w:hAnsi="Verdana"/>
          <w:sz w:val="22"/>
          <w:szCs w:val="22"/>
        </w:rPr>
        <w:t>PURPOSE</w:t>
      </w:r>
    </w:p>
    <w:p w14:paraId="7ADB2FFB" w14:textId="35123C4E" w:rsidR="00F51634" w:rsidRPr="00664917" w:rsidRDefault="009F0257" w:rsidP="007254AB">
      <w:pPr>
        <w:autoSpaceDE w:val="0"/>
        <w:autoSpaceDN w:val="0"/>
        <w:adjustRightInd w:val="0"/>
        <w:ind w:left="1440"/>
        <w:jc w:val="both"/>
        <w:rPr>
          <w:rFonts w:ascii="Verdana" w:hAnsi="Verdana"/>
          <w:color w:val="auto"/>
        </w:rPr>
      </w:pPr>
      <w:bookmarkStart w:id="23" w:name="_Hlk99462102"/>
      <w:r w:rsidRPr="00664917">
        <w:rPr>
          <w:rFonts w:ascii="Verdana" w:hAnsi="Verdana"/>
          <w:color w:val="auto"/>
        </w:rPr>
        <w:t xml:space="preserve">Contractor will provide </w:t>
      </w:r>
      <w:r w:rsidR="0094348E" w:rsidRPr="00664917">
        <w:rPr>
          <w:rFonts w:ascii="Verdana" w:hAnsi="Verdana"/>
          <w:color w:val="auto"/>
        </w:rPr>
        <w:t>CT scans</w:t>
      </w:r>
      <w:r w:rsidRPr="00664917">
        <w:rPr>
          <w:rFonts w:ascii="Verdana" w:hAnsi="Verdana"/>
          <w:color w:val="auto"/>
        </w:rPr>
        <w:t xml:space="preserve"> for patients referred by </w:t>
      </w:r>
      <w:r w:rsidR="001D0882" w:rsidRPr="00664917">
        <w:rPr>
          <w:rFonts w:ascii="Verdana" w:hAnsi="Verdana"/>
          <w:color w:val="auto"/>
        </w:rPr>
        <w:t>DSHS</w:t>
      </w:r>
      <w:r w:rsidRPr="00664917">
        <w:rPr>
          <w:rFonts w:ascii="Verdana" w:hAnsi="Verdana"/>
          <w:color w:val="auto"/>
        </w:rPr>
        <w:t xml:space="preserve"> with suspected/confirmed </w:t>
      </w:r>
      <w:r w:rsidR="00173A2E" w:rsidRPr="00664917">
        <w:rPr>
          <w:rFonts w:ascii="Verdana" w:hAnsi="Verdana"/>
          <w:color w:val="auto"/>
        </w:rPr>
        <w:t>TB or LTBI.</w:t>
      </w:r>
      <w:r w:rsidRPr="00664917">
        <w:rPr>
          <w:rFonts w:ascii="Verdana" w:hAnsi="Verdana"/>
          <w:color w:val="auto"/>
        </w:rPr>
        <w:t xml:space="preserve"> </w:t>
      </w:r>
      <w:bookmarkEnd w:id="23"/>
    </w:p>
    <w:p w14:paraId="3FDE1D54" w14:textId="77777777" w:rsidR="009F0257" w:rsidRPr="00664917" w:rsidRDefault="009F0257" w:rsidP="007254AB">
      <w:pPr>
        <w:autoSpaceDE w:val="0"/>
        <w:autoSpaceDN w:val="0"/>
        <w:adjustRightInd w:val="0"/>
        <w:ind w:left="1440"/>
        <w:jc w:val="both"/>
        <w:rPr>
          <w:rFonts w:ascii="Verdana" w:hAnsi="Verdana"/>
          <w:color w:val="auto"/>
        </w:rPr>
      </w:pPr>
    </w:p>
    <w:p w14:paraId="4717F8D4" w14:textId="77777777" w:rsidR="009F0257" w:rsidRPr="00664917" w:rsidRDefault="009F0257" w:rsidP="007254AB">
      <w:pPr>
        <w:pStyle w:val="ListParagraph"/>
        <w:numPr>
          <w:ilvl w:val="0"/>
          <w:numId w:val="46"/>
        </w:numPr>
        <w:autoSpaceDE w:val="0"/>
        <w:autoSpaceDN w:val="0"/>
        <w:adjustRightInd w:val="0"/>
        <w:ind w:left="1440"/>
        <w:jc w:val="both"/>
        <w:rPr>
          <w:rFonts w:ascii="Verdana" w:hAnsi="Verdana"/>
          <w:sz w:val="22"/>
          <w:szCs w:val="22"/>
        </w:rPr>
      </w:pPr>
      <w:r w:rsidRPr="00664917">
        <w:rPr>
          <w:rFonts w:ascii="Verdana" w:hAnsi="Verdana"/>
          <w:sz w:val="22"/>
          <w:szCs w:val="22"/>
        </w:rPr>
        <w:t>CONTRACTOR RESPONSIBILITIES</w:t>
      </w:r>
    </w:p>
    <w:p w14:paraId="7DB1CAA2" w14:textId="77777777" w:rsidR="009F0257" w:rsidRPr="00664917" w:rsidRDefault="009F0257" w:rsidP="007254AB">
      <w:pPr>
        <w:autoSpaceDE w:val="0"/>
        <w:autoSpaceDN w:val="0"/>
        <w:adjustRightInd w:val="0"/>
        <w:ind w:left="1440"/>
        <w:jc w:val="both"/>
        <w:rPr>
          <w:rFonts w:ascii="Verdana" w:hAnsi="Verdana"/>
          <w:color w:val="auto"/>
        </w:rPr>
      </w:pPr>
      <w:r w:rsidRPr="00664917">
        <w:rPr>
          <w:rFonts w:ascii="Verdana" w:hAnsi="Verdana"/>
          <w:color w:val="auto"/>
        </w:rPr>
        <w:t>Contractor will:</w:t>
      </w:r>
    </w:p>
    <w:p w14:paraId="28B79F17" w14:textId="26BCCFAC"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bookmarkStart w:id="24" w:name="_Hlk99462356"/>
      <w:r w:rsidRPr="00664917">
        <w:rPr>
          <w:rFonts w:ascii="Verdana" w:hAnsi="Verdana"/>
          <w:sz w:val="22"/>
          <w:szCs w:val="22"/>
        </w:rPr>
        <w:t xml:space="preserve">Accept and complete </w:t>
      </w:r>
      <w:r w:rsidR="001D0882" w:rsidRPr="00664917">
        <w:rPr>
          <w:rFonts w:ascii="Verdana" w:hAnsi="Verdana"/>
          <w:sz w:val="22"/>
          <w:szCs w:val="22"/>
        </w:rPr>
        <w:t>DSHS</w:t>
      </w:r>
      <w:r w:rsidRPr="00664917">
        <w:rPr>
          <w:rFonts w:ascii="Verdana" w:hAnsi="Verdana"/>
          <w:sz w:val="22"/>
          <w:szCs w:val="22"/>
        </w:rPr>
        <w:t xml:space="preserve"> referrals for CT Scans for patients with suspected/confirmed TB or LTBI. Referral forms will be delivered to the Contractor by the patient directly or by the </w:t>
      </w:r>
      <w:r w:rsidR="001D0882" w:rsidRPr="00664917">
        <w:rPr>
          <w:rFonts w:ascii="Verdana" w:hAnsi="Verdana"/>
          <w:sz w:val="22"/>
          <w:szCs w:val="22"/>
        </w:rPr>
        <w:t>DSHS</w:t>
      </w:r>
      <w:r w:rsidRPr="00664917">
        <w:rPr>
          <w:rFonts w:ascii="Verdana" w:hAnsi="Verdana"/>
          <w:sz w:val="22"/>
          <w:szCs w:val="22"/>
        </w:rPr>
        <w:t xml:space="preserve"> provider via fax or secure email. </w:t>
      </w:r>
    </w:p>
    <w:p w14:paraId="275F011C" w14:textId="77777777" w:rsidR="009F0257" w:rsidRPr="00664917" w:rsidRDefault="009F0257" w:rsidP="007254AB">
      <w:pPr>
        <w:autoSpaceDE w:val="0"/>
        <w:autoSpaceDN w:val="0"/>
        <w:adjustRightInd w:val="0"/>
        <w:ind w:left="1440" w:hanging="360"/>
        <w:jc w:val="both"/>
        <w:rPr>
          <w:rFonts w:ascii="Verdana" w:hAnsi="Verdana"/>
          <w:color w:val="auto"/>
        </w:rPr>
      </w:pPr>
    </w:p>
    <w:p w14:paraId="02BA5B27" w14:textId="77777777"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Perform the procedure(s) requested on the referral form within five (5) calendar days of receipt of the referral form. The requested procedures may be one or more of the following: </w:t>
      </w:r>
    </w:p>
    <w:p w14:paraId="4247A1B0" w14:textId="77777777" w:rsidR="009F0257" w:rsidRPr="00664917" w:rsidRDefault="009F0257" w:rsidP="007254AB">
      <w:pPr>
        <w:autoSpaceDE w:val="0"/>
        <w:autoSpaceDN w:val="0"/>
        <w:adjustRightInd w:val="0"/>
        <w:ind w:left="1440"/>
        <w:jc w:val="both"/>
        <w:rPr>
          <w:rFonts w:ascii="Verdana" w:hAnsi="Verdana"/>
          <w:color w:val="auto"/>
        </w:rPr>
      </w:pPr>
    </w:p>
    <w:p w14:paraId="5112B175" w14:textId="71F61FB6" w:rsidR="009F0257" w:rsidRPr="00664917" w:rsidRDefault="009F0257" w:rsidP="007254AB">
      <w:pPr>
        <w:pStyle w:val="ListParagraph"/>
        <w:numPr>
          <w:ilvl w:val="0"/>
          <w:numId w:val="51"/>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CT Scan </w:t>
      </w:r>
      <w:r w:rsidR="007260C5" w:rsidRPr="00664917">
        <w:rPr>
          <w:rFonts w:ascii="Verdana" w:hAnsi="Verdana"/>
          <w:sz w:val="22"/>
          <w:szCs w:val="22"/>
        </w:rPr>
        <w:t>with contrast</w:t>
      </w:r>
      <w:r w:rsidRPr="00664917">
        <w:rPr>
          <w:rFonts w:ascii="Verdana" w:hAnsi="Verdana"/>
          <w:sz w:val="22"/>
          <w:szCs w:val="22"/>
        </w:rPr>
        <w:t>, in accordance with the referral. CT Scan w</w:t>
      </w:r>
      <w:r w:rsidR="007260C5" w:rsidRPr="00664917">
        <w:rPr>
          <w:rFonts w:ascii="Verdana" w:hAnsi="Verdana"/>
          <w:sz w:val="22"/>
          <w:szCs w:val="22"/>
        </w:rPr>
        <w:t>ith contrast</w:t>
      </w:r>
      <w:r w:rsidRPr="00664917">
        <w:rPr>
          <w:rFonts w:ascii="Verdana" w:hAnsi="Verdana"/>
          <w:sz w:val="22"/>
          <w:szCs w:val="22"/>
        </w:rPr>
        <w:t xml:space="preserve"> may require additional testing, as required by the performing facility.</w:t>
      </w:r>
    </w:p>
    <w:p w14:paraId="552EC226" w14:textId="4342C055" w:rsidR="009F0257" w:rsidRPr="00664917" w:rsidRDefault="009F0257" w:rsidP="007254AB">
      <w:pPr>
        <w:pStyle w:val="ListParagraph"/>
        <w:numPr>
          <w:ilvl w:val="0"/>
          <w:numId w:val="51"/>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CT Scan </w:t>
      </w:r>
      <w:r w:rsidR="007260C5" w:rsidRPr="00664917">
        <w:rPr>
          <w:rFonts w:ascii="Verdana" w:hAnsi="Verdana"/>
          <w:sz w:val="22"/>
          <w:szCs w:val="22"/>
        </w:rPr>
        <w:t>without c</w:t>
      </w:r>
      <w:r w:rsidRPr="00664917">
        <w:rPr>
          <w:rFonts w:ascii="Verdana" w:hAnsi="Verdana"/>
          <w:sz w:val="22"/>
          <w:szCs w:val="22"/>
        </w:rPr>
        <w:t>ontrast.</w:t>
      </w:r>
    </w:p>
    <w:p w14:paraId="7DDB142D" w14:textId="77777777" w:rsidR="009F0257" w:rsidRPr="00664917" w:rsidRDefault="009F0257" w:rsidP="007254AB">
      <w:pPr>
        <w:autoSpaceDE w:val="0"/>
        <w:autoSpaceDN w:val="0"/>
        <w:adjustRightInd w:val="0"/>
        <w:ind w:left="1440"/>
        <w:jc w:val="both"/>
        <w:rPr>
          <w:rFonts w:ascii="Verdana" w:hAnsi="Verdana"/>
          <w:color w:val="auto"/>
        </w:rPr>
      </w:pPr>
    </w:p>
    <w:p w14:paraId="58A20386" w14:textId="16314A68"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Perform 100</w:t>
      </w:r>
      <w:r w:rsidR="007260C5" w:rsidRPr="00664917">
        <w:rPr>
          <w:rFonts w:ascii="Verdana" w:hAnsi="Verdana"/>
          <w:sz w:val="22"/>
          <w:szCs w:val="22"/>
        </w:rPr>
        <w:t xml:space="preserve"> percent </w:t>
      </w:r>
      <w:r w:rsidRPr="00664917">
        <w:rPr>
          <w:rFonts w:ascii="Verdana" w:hAnsi="Verdana"/>
          <w:sz w:val="22"/>
          <w:szCs w:val="22"/>
        </w:rPr>
        <w:t xml:space="preserve">of the referrals received from </w:t>
      </w:r>
      <w:r w:rsidR="001D0882" w:rsidRPr="00664917">
        <w:rPr>
          <w:rFonts w:ascii="Verdana" w:hAnsi="Verdana"/>
          <w:sz w:val="22"/>
          <w:szCs w:val="22"/>
        </w:rPr>
        <w:t>DSHS</w:t>
      </w:r>
      <w:r w:rsidRPr="00664917">
        <w:rPr>
          <w:rFonts w:ascii="Verdana" w:hAnsi="Verdana"/>
          <w:sz w:val="22"/>
          <w:szCs w:val="22"/>
        </w:rPr>
        <w:t>.</w:t>
      </w:r>
    </w:p>
    <w:p w14:paraId="5A6E0B36" w14:textId="77777777" w:rsidR="009F0257" w:rsidRPr="00664917" w:rsidRDefault="009F0257" w:rsidP="007254AB">
      <w:pPr>
        <w:autoSpaceDE w:val="0"/>
        <w:autoSpaceDN w:val="0"/>
        <w:adjustRightInd w:val="0"/>
        <w:ind w:left="1440" w:hanging="360"/>
        <w:jc w:val="both"/>
        <w:rPr>
          <w:rFonts w:ascii="Verdana" w:hAnsi="Verdana"/>
          <w:color w:val="auto"/>
        </w:rPr>
      </w:pPr>
    </w:p>
    <w:p w14:paraId="4AB10729" w14:textId="30A770B2"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Provide requested images to </w:t>
      </w:r>
      <w:r w:rsidR="001D0882" w:rsidRPr="00664917">
        <w:rPr>
          <w:rFonts w:ascii="Verdana" w:hAnsi="Verdana"/>
          <w:sz w:val="22"/>
          <w:szCs w:val="22"/>
        </w:rPr>
        <w:t>DSHS</w:t>
      </w:r>
      <w:r w:rsidRPr="00664917">
        <w:rPr>
          <w:rFonts w:ascii="Verdana" w:hAnsi="Verdana"/>
          <w:sz w:val="22"/>
          <w:szCs w:val="22"/>
        </w:rPr>
        <w:t xml:space="preserve"> or its designee within three (3) to five (5) calendar days after images have been taken.</w:t>
      </w:r>
    </w:p>
    <w:p w14:paraId="046C82FE" w14:textId="77777777" w:rsidR="009F0257" w:rsidRPr="00664917" w:rsidRDefault="009F0257" w:rsidP="007254AB">
      <w:pPr>
        <w:autoSpaceDE w:val="0"/>
        <w:autoSpaceDN w:val="0"/>
        <w:adjustRightInd w:val="0"/>
        <w:ind w:left="1440" w:hanging="360"/>
        <w:jc w:val="both"/>
        <w:rPr>
          <w:rFonts w:ascii="Verdana" w:hAnsi="Verdana"/>
          <w:color w:val="auto"/>
        </w:rPr>
      </w:pPr>
    </w:p>
    <w:p w14:paraId="51EA0E9B" w14:textId="229B3B4D"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Provide CT Scans that are of good professional quality and clearly readable. Output should be on digital media as directed by </w:t>
      </w:r>
      <w:r w:rsidR="001D0882" w:rsidRPr="00664917">
        <w:rPr>
          <w:rFonts w:ascii="Verdana" w:hAnsi="Verdana"/>
          <w:sz w:val="22"/>
          <w:szCs w:val="22"/>
        </w:rPr>
        <w:t>DSHS</w:t>
      </w:r>
      <w:r w:rsidRPr="00664917">
        <w:rPr>
          <w:rFonts w:ascii="Verdana" w:hAnsi="Verdana"/>
          <w:sz w:val="22"/>
          <w:szCs w:val="22"/>
        </w:rPr>
        <w:t>.</w:t>
      </w:r>
    </w:p>
    <w:p w14:paraId="1B3F4353" w14:textId="77777777" w:rsidR="009F0257" w:rsidRPr="00664917" w:rsidRDefault="009F0257" w:rsidP="007254AB">
      <w:pPr>
        <w:autoSpaceDE w:val="0"/>
        <w:autoSpaceDN w:val="0"/>
        <w:adjustRightInd w:val="0"/>
        <w:ind w:left="1440" w:hanging="360"/>
        <w:jc w:val="both"/>
        <w:rPr>
          <w:rFonts w:ascii="Verdana" w:hAnsi="Verdana"/>
          <w:color w:val="auto"/>
        </w:rPr>
      </w:pPr>
    </w:p>
    <w:p w14:paraId="65069A05" w14:textId="383EBC42"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Perform procedures required under this Contract using radiation machines (including x-ray machines) that are currently registered with the </w:t>
      </w:r>
      <w:r w:rsidR="001D0882" w:rsidRPr="00664917">
        <w:rPr>
          <w:rFonts w:ascii="Verdana" w:hAnsi="Verdana"/>
          <w:sz w:val="22"/>
          <w:szCs w:val="22"/>
        </w:rPr>
        <w:t>DSHS</w:t>
      </w:r>
      <w:r w:rsidRPr="00664917">
        <w:rPr>
          <w:rFonts w:ascii="Verdana" w:hAnsi="Verdana"/>
          <w:sz w:val="22"/>
          <w:szCs w:val="22"/>
        </w:rPr>
        <w:t xml:space="preserve"> Radiation Safety Licensing Branch and are compliant with all state and federal requirements.  </w:t>
      </w:r>
    </w:p>
    <w:p w14:paraId="494FADF9" w14:textId="77777777" w:rsidR="009F0257" w:rsidRPr="00664917" w:rsidRDefault="009F0257" w:rsidP="007254AB">
      <w:pPr>
        <w:autoSpaceDE w:val="0"/>
        <w:autoSpaceDN w:val="0"/>
        <w:adjustRightInd w:val="0"/>
        <w:ind w:left="1440" w:hanging="360"/>
        <w:jc w:val="both"/>
        <w:rPr>
          <w:rFonts w:ascii="Verdana" w:hAnsi="Verdana"/>
          <w:color w:val="auto"/>
        </w:rPr>
      </w:pPr>
    </w:p>
    <w:p w14:paraId="10D2027A" w14:textId="1131211A" w:rsidR="009F0257" w:rsidRPr="00664917" w:rsidRDefault="001D0882"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DSHS</w:t>
      </w:r>
      <w:r w:rsidR="009F0257" w:rsidRPr="00664917">
        <w:rPr>
          <w:rFonts w:ascii="Verdana" w:hAnsi="Verdana"/>
          <w:sz w:val="22"/>
          <w:szCs w:val="22"/>
        </w:rPr>
        <w:t xml:space="preserve"> will need access to digital image CD</w:t>
      </w:r>
      <w:r w:rsidR="00836A07" w:rsidRPr="00664917">
        <w:rPr>
          <w:rFonts w:ascii="Verdana" w:hAnsi="Verdana"/>
          <w:sz w:val="22"/>
          <w:szCs w:val="22"/>
        </w:rPr>
        <w:t xml:space="preserve"> </w:t>
      </w:r>
      <w:r w:rsidR="009F0257" w:rsidRPr="00664917">
        <w:rPr>
          <w:rFonts w:ascii="Verdana" w:hAnsi="Verdana"/>
          <w:sz w:val="22"/>
          <w:szCs w:val="22"/>
        </w:rPr>
        <w:t>upon request.</w:t>
      </w:r>
    </w:p>
    <w:p w14:paraId="63B5ADB4" w14:textId="77777777" w:rsidR="009F0257" w:rsidRPr="00664917" w:rsidRDefault="009F0257" w:rsidP="007254AB">
      <w:pPr>
        <w:autoSpaceDE w:val="0"/>
        <w:autoSpaceDN w:val="0"/>
        <w:adjustRightInd w:val="0"/>
        <w:ind w:left="1440" w:hanging="360"/>
        <w:jc w:val="both"/>
        <w:rPr>
          <w:rFonts w:ascii="Verdana" w:hAnsi="Verdana"/>
          <w:color w:val="auto"/>
        </w:rPr>
      </w:pPr>
    </w:p>
    <w:p w14:paraId="4BD5B2BF" w14:textId="24CF8CA2"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Ensure that all individuals who operate radiation machines (including x-ray machines) for human use meet all applicable credentialing requirements, including (but not limited to) </w:t>
      </w:r>
      <w:r w:rsidR="001D0882" w:rsidRPr="00664917">
        <w:rPr>
          <w:rFonts w:ascii="Verdana" w:hAnsi="Verdana"/>
          <w:sz w:val="22"/>
          <w:szCs w:val="22"/>
        </w:rPr>
        <w:t>DSHS</w:t>
      </w:r>
      <w:r w:rsidRPr="00664917">
        <w:rPr>
          <w:rFonts w:ascii="Verdana" w:hAnsi="Verdana"/>
          <w:sz w:val="22"/>
          <w:szCs w:val="22"/>
        </w:rPr>
        <w:t xml:space="preserve"> rules found at 25 Texas Administrative Code Chapter 140 regarding medical radiologic technologists.</w:t>
      </w:r>
    </w:p>
    <w:p w14:paraId="603739DA" w14:textId="77777777" w:rsidR="009F0257" w:rsidRPr="00664917" w:rsidRDefault="009F0257" w:rsidP="007254AB">
      <w:pPr>
        <w:autoSpaceDE w:val="0"/>
        <w:autoSpaceDN w:val="0"/>
        <w:adjustRightInd w:val="0"/>
        <w:ind w:left="1440" w:hanging="360"/>
        <w:jc w:val="both"/>
        <w:rPr>
          <w:rFonts w:ascii="Verdana" w:hAnsi="Verdana"/>
          <w:color w:val="auto"/>
        </w:rPr>
      </w:pPr>
    </w:p>
    <w:p w14:paraId="41B352B0" w14:textId="77777777"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lastRenderedPageBreak/>
        <w:t>Employ personnel who are licensed in Texas to provide the professional services required under this Contract for patient(s) with suspected/confirmed TB disease or LTBI for the purpose of diagnosis or medical assessment of progress.</w:t>
      </w:r>
    </w:p>
    <w:p w14:paraId="1777F265" w14:textId="77777777" w:rsidR="009F0257" w:rsidRPr="00664917" w:rsidRDefault="009F0257" w:rsidP="007254AB">
      <w:pPr>
        <w:autoSpaceDE w:val="0"/>
        <w:autoSpaceDN w:val="0"/>
        <w:adjustRightInd w:val="0"/>
        <w:ind w:left="1440" w:hanging="360"/>
        <w:jc w:val="both"/>
        <w:rPr>
          <w:rFonts w:ascii="Verdana" w:hAnsi="Verdana"/>
          <w:color w:val="auto"/>
        </w:rPr>
      </w:pPr>
    </w:p>
    <w:p w14:paraId="6F9AD8F7" w14:textId="4952E071" w:rsidR="009F0257" w:rsidRPr="00664917" w:rsidRDefault="009F0257" w:rsidP="007254AB">
      <w:pPr>
        <w:pStyle w:val="ListParagraph"/>
        <w:numPr>
          <w:ilvl w:val="0"/>
          <w:numId w:val="52"/>
        </w:numPr>
        <w:autoSpaceDE w:val="0"/>
        <w:autoSpaceDN w:val="0"/>
        <w:adjustRightInd w:val="0"/>
        <w:ind w:left="1440"/>
        <w:jc w:val="both"/>
        <w:rPr>
          <w:rFonts w:ascii="Verdana" w:hAnsi="Verdana"/>
          <w:sz w:val="22"/>
          <w:szCs w:val="22"/>
        </w:rPr>
      </w:pPr>
      <w:r w:rsidRPr="00664917">
        <w:rPr>
          <w:rFonts w:ascii="Verdana" w:hAnsi="Verdana"/>
          <w:sz w:val="22"/>
          <w:szCs w:val="22"/>
        </w:rPr>
        <w:t>Obtain and maintain in good standing all applicable licenses or registrations for radiation producing devices or radiation sources (such as x-ray machines or CT scanners) and comply with all applicable provisions of Texas Health and Safety Code Chapter 401 and Texas Radiation Control Rules, 25 TAC §</w:t>
      </w:r>
      <w:r w:rsidR="00836A07" w:rsidRPr="00664917">
        <w:rPr>
          <w:rFonts w:ascii="Verdana" w:hAnsi="Verdana"/>
          <w:sz w:val="22"/>
          <w:szCs w:val="22"/>
        </w:rPr>
        <w:t xml:space="preserve"> </w:t>
      </w:r>
      <w:r w:rsidRPr="00664917">
        <w:rPr>
          <w:rFonts w:ascii="Verdana" w:hAnsi="Verdana"/>
          <w:sz w:val="22"/>
          <w:szCs w:val="22"/>
        </w:rPr>
        <w:t xml:space="preserve">289.201 et seq. that are needed to provide the services under this Contract. Failure to obtain or any revocation, surrender, expiration, non-renewal, </w:t>
      </w:r>
      <w:r w:rsidR="005F52CF" w:rsidRPr="00664917">
        <w:rPr>
          <w:rFonts w:ascii="Verdana" w:hAnsi="Verdana"/>
          <w:sz w:val="22"/>
          <w:szCs w:val="22"/>
        </w:rPr>
        <w:t>inactivation,</w:t>
      </w:r>
      <w:r w:rsidRPr="00664917">
        <w:rPr>
          <w:rFonts w:ascii="Verdana" w:hAnsi="Verdana"/>
          <w:sz w:val="22"/>
          <w:szCs w:val="22"/>
        </w:rPr>
        <w:t xml:space="preserve"> or suspension of any such license, certification, permit, registration or approval constitutes grounds for termination of this Contract or other remedies </w:t>
      </w:r>
      <w:r w:rsidR="001D0882" w:rsidRPr="00664917">
        <w:rPr>
          <w:rFonts w:ascii="Verdana" w:hAnsi="Verdana"/>
          <w:sz w:val="22"/>
          <w:szCs w:val="22"/>
        </w:rPr>
        <w:t>DSHS</w:t>
      </w:r>
      <w:r w:rsidRPr="00664917">
        <w:rPr>
          <w:rFonts w:ascii="Verdana" w:hAnsi="Verdana"/>
          <w:sz w:val="22"/>
          <w:szCs w:val="22"/>
        </w:rPr>
        <w:t xml:space="preserve"> deems appropriate.</w:t>
      </w:r>
    </w:p>
    <w:p w14:paraId="2282787D" w14:textId="77777777" w:rsidR="009F0257" w:rsidRPr="00664917" w:rsidRDefault="009F0257" w:rsidP="007254AB">
      <w:pPr>
        <w:autoSpaceDE w:val="0"/>
        <w:autoSpaceDN w:val="0"/>
        <w:adjustRightInd w:val="0"/>
        <w:ind w:left="1440" w:hanging="360"/>
        <w:jc w:val="both"/>
        <w:rPr>
          <w:rFonts w:ascii="Verdana" w:hAnsi="Verdana"/>
          <w:color w:val="auto"/>
        </w:rPr>
      </w:pPr>
    </w:p>
    <w:p w14:paraId="4B273263" w14:textId="73B10E81" w:rsidR="004A73CC" w:rsidRPr="00F51634" w:rsidRDefault="009F0257" w:rsidP="00802659">
      <w:pPr>
        <w:pStyle w:val="ListParagraph"/>
        <w:numPr>
          <w:ilvl w:val="0"/>
          <w:numId w:val="52"/>
        </w:numPr>
        <w:autoSpaceDE w:val="0"/>
        <w:autoSpaceDN w:val="0"/>
        <w:adjustRightInd w:val="0"/>
        <w:ind w:left="1440"/>
        <w:jc w:val="both"/>
        <w:rPr>
          <w:rFonts w:ascii="Verdana" w:hAnsi="Verdana"/>
        </w:rPr>
      </w:pPr>
      <w:r w:rsidRPr="00F51634">
        <w:rPr>
          <w:rFonts w:ascii="Verdana" w:hAnsi="Verdana"/>
          <w:sz w:val="22"/>
          <w:szCs w:val="22"/>
        </w:rPr>
        <w:t xml:space="preserve">Ensure that all its employees, volunteers, and subcontractors providing services under this Contract obtain and maintain in active status all licenses, certifications, permits, registrations and approvals required to perform their duties under this Contract. Contractor will prohibit any person who does not hold a current, active required license, certification, permit, registration or approval from performing services under this Contract. Contractor will notify </w:t>
      </w:r>
      <w:r w:rsidR="001D0882" w:rsidRPr="00F51634">
        <w:rPr>
          <w:rFonts w:ascii="Verdana" w:hAnsi="Verdana"/>
          <w:sz w:val="22"/>
          <w:szCs w:val="22"/>
        </w:rPr>
        <w:t>DSHS</w:t>
      </w:r>
      <w:r w:rsidRPr="00F51634">
        <w:rPr>
          <w:rFonts w:ascii="Verdana" w:hAnsi="Verdana"/>
          <w:sz w:val="22"/>
          <w:szCs w:val="22"/>
        </w:rPr>
        <w:t xml:space="preserve"> within five (5) calendar days of any revocation of licenses, certifications, permits or registrations.</w:t>
      </w:r>
      <w:bookmarkEnd w:id="24"/>
    </w:p>
    <w:p w14:paraId="1A4E8166" w14:textId="77777777" w:rsidR="004A73CC" w:rsidRPr="00664917" w:rsidRDefault="004A73CC" w:rsidP="00D71956">
      <w:pPr>
        <w:autoSpaceDE w:val="0"/>
        <w:autoSpaceDN w:val="0"/>
        <w:adjustRightInd w:val="0"/>
        <w:jc w:val="both"/>
        <w:rPr>
          <w:rFonts w:ascii="Verdana" w:hAnsi="Verdana"/>
        </w:rPr>
      </w:pPr>
    </w:p>
    <w:p w14:paraId="1574276E" w14:textId="77777777" w:rsidR="009F0257" w:rsidRPr="00664917" w:rsidRDefault="009F0257" w:rsidP="007254AB">
      <w:pPr>
        <w:autoSpaceDE w:val="0"/>
        <w:autoSpaceDN w:val="0"/>
        <w:adjustRightInd w:val="0"/>
        <w:ind w:left="1440"/>
        <w:jc w:val="both"/>
        <w:rPr>
          <w:rFonts w:ascii="Verdana" w:hAnsi="Verdana"/>
          <w:color w:val="auto"/>
        </w:rPr>
      </w:pPr>
    </w:p>
    <w:p w14:paraId="44A8BD06" w14:textId="475544EE" w:rsidR="009F0257" w:rsidRPr="00664917" w:rsidRDefault="009F0257" w:rsidP="007254AB">
      <w:pPr>
        <w:autoSpaceDE w:val="0"/>
        <w:autoSpaceDN w:val="0"/>
        <w:adjustRightInd w:val="0"/>
        <w:ind w:left="1440"/>
        <w:jc w:val="both"/>
        <w:rPr>
          <w:rFonts w:ascii="Verdana" w:hAnsi="Verdana"/>
          <w:b/>
          <w:bCs/>
          <w:color w:val="auto"/>
        </w:rPr>
      </w:pPr>
      <w:r w:rsidRPr="00664917">
        <w:rPr>
          <w:rFonts w:ascii="Verdana" w:hAnsi="Verdana"/>
          <w:b/>
          <w:bCs/>
          <w:color w:val="auto"/>
        </w:rPr>
        <w:t>(</w:t>
      </w:r>
      <w:r w:rsidR="00AF3D97">
        <w:rPr>
          <w:rFonts w:ascii="Verdana" w:hAnsi="Verdana"/>
          <w:b/>
          <w:bCs/>
          <w:color w:val="auto"/>
        </w:rPr>
        <w:t>C</w:t>
      </w:r>
      <w:r w:rsidRPr="00664917">
        <w:rPr>
          <w:rFonts w:ascii="Verdana" w:hAnsi="Verdana"/>
          <w:b/>
          <w:bCs/>
          <w:color w:val="auto"/>
        </w:rPr>
        <w:t>.)  MEDICAL LABORATORY SERVICES</w:t>
      </w:r>
    </w:p>
    <w:p w14:paraId="18685970" w14:textId="77777777" w:rsidR="009F0257" w:rsidRPr="00664917" w:rsidRDefault="009F0257" w:rsidP="007254AB">
      <w:pPr>
        <w:autoSpaceDE w:val="0"/>
        <w:autoSpaceDN w:val="0"/>
        <w:adjustRightInd w:val="0"/>
        <w:ind w:left="1440"/>
        <w:jc w:val="both"/>
        <w:rPr>
          <w:rFonts w:ascii="Verdana" w:hAnsi="Verdana"/>
          <w:color w:val="auto"/>
        </w:rPr>
      </w:pPr>
    </w:p>
    <w:p w14:paraId="763BD163" w14:textId="77777777" w:rsidR="009F0257" w:rsidRPr="00664917" w:rsidRDefault="009F0257" w:rsidP="007254AB">
      <w:pPr>
        <w:pStyle w:val="ListParagraph"/>
        <w:numPr>
          <w:ilvl w:val="0"/>
          <w:numId w:val="48"/>
        </w:numPr>
        <w:autoSpaceDE w:val="0"/>
        <w:autoSpaceDN w:val="0"/>
        <w:adjustRightInd w:val="0"/>
        <w:ind w:left="1440"/>
        <w:jc w:val="both"/>
        <w:rPr>
          <w:rFonts w:ascii="Verdana" w:hAnsi="Verdana"/>
          <w:sz w:val="22"/>
          <w:szCs w:val="22"/>
        </w:rPr>
      </w:pPr>
      <w:r w:rsidRPr="00664917">
        <w:rPr>
          <w:rFonts w:ascii="Verdana" w:hAnsi="Verdana"/>
          <w:sz w:val="22"/>
          <w:szCs w:val="22"/>
        </w:rPr>
        <w:t>PURPOSE</w:t>
      </w:r>
    </w:p>
    <w:p w14:paraId="6FDCA98A" w14:textId="75A33103" w:rsidR="009F0257" w:rsidRPr="00664917" w:rsidRDefault="009F0257" w:rsidP="007254AB">
      <w:pPr>
        <w:autoSpaceDE w:val="0"/>
        <w:autoSpaceDN w:val="0"/>
        <w:adjustRightInd w:val="0"/>
        <w:ind w:left="1440"/>
        <w:jc w:val="both"/>
        <w:rPr>
          <w:rFonts w:ascii="Verdana" w:hAnsi="Verdana"/>
          <w:color w:val="auto"/>
        </w:rPr>
      </w:pPr>
      <w:bookmarkStart w:id="25" w:name="_Hlk99463146"/>
      <w:r w:rsidRPr="00664917">
        <w:rPr>
          <w:rFonts w:ascii="Verdana" w:hAnsi="Verdana"/>
          <w:color w:val="auto"/>
        </w:rPr>
        <w:t xml:space="preserve">Contractor will perform requested laboratory tests upon receipt of a completed </w:t>
      </w:r>
      <w:r w:rsidR="001D0882" w:rsidRPr="00664917">
        <w:rPr>
          <w:rFonts w:ascii="Verdana" w:hAnsi="Verdana"/>
          <w:color w:val="auto"/>
        </w:rPr>
        <w:t>DSHS</w:t>
      </w:r>
      <w:r w:rsidRPr="00664917">
        <w:rPr>
          <w:rFonts w:ascii="Verdana" w:hAnsi="Verdana"/>
          <w:color w:val="auto"/>
        </w:rPr>
        <w:t xml:space="preserve"> referral form. Referral forms will be delivered to the Contractor by the patient directly or by the </w:t>
      </w:r>
      <w:r w:rsidR="001D0882" w:rsidRPr="00664917">
        <w:rPr>
          <w:rFonts w:ascii="Verdana" w:hAnsi="Verdana"/>
          <w:color w:val="auto"/>
        </w:rPr>
        <w:t>DSHS</w:t>
      </w:r>
      <w:r w:rsidRPr="00664917">
        <w:rPr>
          <w:rFonts w:ascii="Verdana" w:hAnsi="Verdana"/>
          <w:color w:val="auto"/>
        </w:rPr>
        <w:t xml:space="preserve"> provider via fax or secure email. The patient or </w:t>
      </w:r>
      <w:r w:rsidR="001D0882" w:rsidRPr="00664917">
        <w:rPr>
          <w:rFonts w:ascii="Verdana" w:hAnsi="Verdana"/>
          <w:color w:val="auto"/>
        </w:rPr>
        <w:t>DSHS</w:t>
      </w:r>
      <w:r w:rsidRPr="00664917">
        <w:rPr>
          <w:rFonts w:ascii="Verdana" w:hAnsi="Verdana"/>
          <w:color w:val="auto"/>
        </w:rPr>
        <w:t xml:space="preserve"> may provide a collected blood specimen.</w:t>
      </w:r>
      <w:bookmarkEnd w:id="25"/>
      <w:r w:rsidRPr="00664917">
        <w:rPr>
          <w:rFonts w:ascii="Verdana" w:hAnsi="Verdana"/>
          <w:color w:val="auto"/>
        </w:rPr>
        <w:t xml:space="preserve"> </w:t>
      </w:r>
    </w:p>
    <w:p w14:paraId="7F610698" w14:textId="77777777" w:rsidR="009F0257" w:rsidRPr="00664917" w:rsidRDefault="009F0257" w:rsidP="007254AB">
      <w:pPr>
        <w:autoSpaceDE w:val="0"/>
        <w:autoSpaceDN w:val="0"/>
        <w:adjustRightInd w:val="0"/>
        <w:ind w:left="1440"/>
        <w:jc w:val="both"/>
        <w:rPr>
          <w:rFonts w:ascii="Verdana" w:hAnsi="Verdana"/>
          <w:color w:val="auto"/>
        </w:rPr>
      </w:pPr>
    </w:p>
    <w:p w14:paraId="4846F1F9" w14:textId="77777777" w:rsidR="009F0257" w:rsidRPr="00664917" w:rsidRDefault="009F0257" w:rsidP="007254AB">
      <w:pPr>
        <w:pStyle w:val="ListParagraph"/>
        <w:numPr>
          <w:ilvl w:val="0"/>
          <w:numId w:val="48"/>
        </w:numPr>
        <w:autoSpaceDE w:val="0"/>
        <w:autoSpaceDN w:val="0"/>
        <w:adjustRightInd w:val="0"/>
        <w:ind w:left="1440"/>
        <w:jc w:val="both"/>
        <w:rPr>
          <w:rFonts w:ascii="Verdana" w:hAnsi="Verdana"/>
          <w:sz w:val="22"/>
          <w:szCs w:val="22"/>
        </w:rPr>
      </w:pPr>
      <w:r w:rsidRPr="00664917">
        <w:rPr>
          <w:rFonts w:ascii="Verdana" w:hAnsi="Verdana"/>
          <w:sz w:val="22"/>
          <w:szCs w:val="22"/>
        </w:rPr>
        <w:t>CONTRACTOR RESPONSIBILITIES</w:t>
      </w:r>
    </w:p>
    <w:p w14:paraId="64BDC7EE" w14:textId="77777777" w:rsidR="009F0257" w:rsidRPr="00664917" w:rsidRDefault="009F0257" w:rsidP="007254AB">
      <w:pPr>
        <w:autoSpaceDE w:val="0"/>
        <w:autoSpaceDN w:val="0"/>
        <w:adjustRightInd w:val="0"/>
        <w:ind w:left="1440"/>
        <w:jc w:val="both"/>
        <w:rPr>
          <w:rFonts w:ascii="Verdana" w:hAnsi="Verdana"/>
          <w:color w:val="auto"/>
        </w:rPr>
      </w:pPr>
      <w:r w:rsidRPr="00664917">
        <w:rPr>
          <w:rFonts w:ascii="Verdana" w:hAnsi="Verdana"/>
          <w:color w:val="auto"/>
        </w:rPr>
        <w:t>Contractor will:</w:t>
      </w:r>
    </w:p>
    <w:p w14:paraId="5FABD392" w14:textId="551EF1C8" w:rsidR="009F0257" w:rsidRPr="00664917" w:rsidRDefault="009F0257" w:rsidP="007254AB">
      <w:pPr>
        <w:pStyle w:val="ListParagraph"/>
        <w:numPr>
          <w:ilvl w:val="0"/>
          <w:numId w:val="54"/>
        </w:numPr>
        <w:autoSpaceDE w:val="0"/>
        <w:autoSpaceDN w:val="0"/>
        <w:adjustRightInd w:val="0"/>
        <w:ind w:left="1440"/>
        <w:jc w:val="both"/>
        <w:rPr>
          <w:rFonts w:ascii="Verdana" w:hAnsi="Verdana"/>
          <w:sz w:val="22"/>
          <w:szCs w:val="22"/>
        </w:rPr>
      </w:pPr>
      <w:bookmarkStart w:id="26" w:name="_Hlk99463958"/>
      <w:r w:rsidRPr="00664917">
        <w:rPr>
          <w:rFonts w:ascii="Verdana" w:hAnsi="Verdana"/>
          <w:sz w:val="22"/>
          <w:szCs w:val="22"/>
        </w:rPr>
        <w:t xml:space="preserve">Perform requested laboratory tests upon receipt of a completed </w:t>
      </w:r>
      <w:r w:rsidR="001D0882" w:rsidRPr="00664917">
        <w:rPr>
          <w:rFonts w:ascii="Verdana" w:hAnsi="Verdana"/>
          <w:sz w:val="22"/>
          <w:szCs w:val="22"/>
        </w:rPr>
        <w:t>DSHS</w:t>
      </w:r>
      <w:r w:rsidRPr="00664917">
        <w:rPr>
          <w:rFonts w:ascii="Verdana" w:hAnsi="Verdana"/>
          <w:sz w:val="22"/>
          <w:szCs w:val="22"/>
        </w:rPr>
        <w:t xml:space="preserve"> referral form. The patient or </w:t>
      </w:r>
      <w:r w:rsidR="001D0882" w:rsidRPr="00664917">
        <w:rPr>
          <w:rFonts w:ascii="Verdana" w:hAnsi="Verdana"/>
          <w:sz w:val="22"/>
          <w:szCs w:val="22"/>
        </w:rPr>
        <w:t>DSHS</w:t>
      </w:r>
      <w:r w:rsidRPr="00664917">
        <w:rPr>
          <w:rFonts w:ascii="Verdana" w:hAnsi="Verdana"/>
          <w:sz w:val="22"/>
          <w:szCs w:val="22"/>
        </w:rPr>
        <w:t xml:space="preserve"> may provide a collected blood specimen. </w:t>
      </w:r>
    </w:p>
    <w:p w14:paraId="5DE06745" w14:textId="77777777" w:rsidR="009F0257" w:rsidRPr="00664917" w:rsidRDefault="009F0257" w:rsidP="007254AB">
      <w:pPr>
        <w:autoSpaceDE w:val="0"/>
        <w:autoSpaceDN w:val="0"/>
        <w:adjustRightInd w:val="0"/>
        <w:ind w:left="1440" w:hanging="360"/>
        <w:jc w:val="both"/>
        <w:rPr>
          <w:rFonts w:ascii="Verdana" w:hAnsi="Verdana"/>
          <w:color w:val="auto"/>
        </w:rPr>
      </w:pPr>
    </w:p>
    <w:p w14:paraId="04E6BD1A" w14:textId="77777777" w:rsidR="009F0257" w:rsidRPr="00664917" w:rsidRDefault="009F0257" w:rsidP="007254AB">
      <w:pPr>
        <w:pStyle w:val="ListParagraph"/>
        <w:numPr>
          <w:ilvl w:val="0"/>
          <w:numId w:val="54"/>
        </w:numPr>
        <w:autoSpaceDE w:val="0"/>
        <w:autoSpaceDN w:val="0"/>
        <w:adjustRightInd w:val="0"/>
        <w:ind w:left="1440"/>
        <w:jc w:val="both"/>
        <w:rPr>
          <w:rFonts w:ascii="Verdana" w:hAnsi="Verdana"/>
          <w:sz w:val="22"/>
          <w:szCs w:val="22"/>
        </w:rPr>
      </w:pPr>
      <w:r w:rsidRPr="00664917">
        <w:rPr>
          <w:rFonts w:ascii="Verdana" w:hAnsi="Verdana"/>
          <w:sz w:val="22"/>
          <w:szCs w:val="22"/>
        </w:rPr>
        <w:t>Provide the following laboratory tests, as requested in the referral form:</w:t>
      </w:r>
    </w:p>
    <w:p w14:paraId="22F14BAA" w14:textId="77777777" w:rsidR="009F0257" w:rsidRPr="00664917" w:rsidRDefault="009F0257" w:rsidP="007254AB">
      <w:pPr>
        <w:pStyle w:val="ListParagraph"/>
        <w:autoSpaceDE w:val="0"/>
        <w:autoSpaceDN w:val="0"/>
        <w:adjustRightInd w:val="0"/>
        <w:ind w:left="1440"/>
        <w:jc w:val="both"/>
        <w:rPr>
          <w:rFonts w:ascii="Verdana" w:hAnsi="Verdana"/>
          <w:sz w:val="22"/>
          <w:szCs w:val="22"/>
        </w:rPr>
      </w:pPr>
    </w:p>
    <w:p w14:paraId="1DF07B99" w14:textId="54905496"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Complete Blood Count (CBC) with platelets;</w:t>
      </w:r>
    </w:p>
    <w:p w14:paraId="2DC250F5"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Comprehensive Metabolic Panel (CMP);</w:t>
      </w:r>
    </w:p>
    <w:p w14:paraId="12A89F92" w14:textId="2B925603"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Basic Metabolic Panel (BMP)</w:t>
      </w:r>
      <w:r w:rsidR="00B13DB8" w:rsidRPr="00664917">
        <w:rPr>
          <w:rFonts w:ascii="Verdana" w:hAnsi="Verdana"/>
          <w:sz w:val="22"/>
          <w:szCs w:val="22"/>
        </w:rPr>
        <w:t>;</w:t>
      </w:r>
      <w:r w:rsidRPr="00664917">
        <w:rPr>
          <w:rFonts w:ascii="Verdana" w:hAnsi="Verdana"/>
          <w:sz w:val="22"/>
          <w:szCs w:val="22"/>
        </w:rPr>
        <w:t xml:space="preserve"> </w:t>
      </w:r>
    </w:p>
    <w:p w14:paraId="69FE7256"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Hemoglobin A1C;</w:t>
      </w:r>
    </w:p>
    <w:p w14:paraId="61754653"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TSH/T4;</w:t>
      </w:r>
    </w:p>
    <w:p w14:paraId="6B17CC5F" w14:textId="58650E8A"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lastRenderedPageBreak/>
        <w:t>IGRA (either TSPOT or Quantiferon TB Gold Plus)</w:t>
      </w:r>
      <w:r w:rsidR="00B13DB8" w:rsidRPr="00664917">
        <w:rPr>
          <w:rFonts w:ascii="Verdana" w:hAnsi="Verdana"/>
          <w:sz w:val="22"/>
          <w:szCs w:val="22"/>
        </w:rPr>
        <w:t>;</w:t>
      </w:r>
    </w:p>
    <w:p w14:paraId="0B0839C6"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Viral hepatitis B infection panel (including hepatitis B surface antigen, hepatitis B surface antibody and hepatitis B core antibody);</w:t>
      </w:r>
    </w:p>
    <w:p w14:paraId="559D0BB6"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Viral hepatitis C panel (including anti-HCV antibody and HCV RIBA);</w:t>
      </w:r>
    </w:p>
    <w:p w14:paraId="04D73A75" w14:textId="77777777"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HIV tests; and</w:t>
      </w:r>
    </w:p>
    <w:p w14:paraId="4FEA5F36" w14:textId="3BC2B27C" w:rsidR="009F0257" w:rsidRPr="00664917" w:rsidRDefault="009F0257" w:rsidP="007254AB">
      <w:pPr>
        <w:pStyle w:val="ListParagraph"/>
        <w:numPr>
          <w:ilvl w:val="0"/>
          <w:numId w:val="55"/>
        </w:numPr>
        <w:autoSpaceDE w:val="0"/>
        <w:autoSpaceDN w:val="0"/>
        <w:adjustRightInd w:val="0"/>
        <w:jc w:val="both"/>
        <w:rPr>
          <w:rFonts w:ascii="Verdana" w:hAnsi="Verdana"/>
          <w:sz w:val="22"/>
          <w:szCs w:val="22"/>
        </w:rPr>
      </w:pPr>
      <w:r w:rsidRPr="00664917">
        <w:rPr>
          <w:rFonts w:ascii="Verdana" w:hAnsi="Verdana"/>
          <w:sz w:val="22"/>
          <w:szCs w:val="22"/>
        </w:rPr>
        <w:t>Coagulation tests (including Partial Thromboplastic Time (PTT), Prothrombin Time (PT) and Prothrombin Time/International Normalized Ratio (PT/INR)</w:t>
      </w:r>
      <w:r w:rsidR="00B13DB8" w:rsidRPr="00664917">
        <w:rPr>
          <w:rFonts w:ascii="Verdana" w:hAnsi="Verdana"/>
          <w:sz w:val="22"/>
          <w:szCs w:val="22"/>
        </w:rPr>
        <w:t>)</w:t>
      </w:r>
      <w:r w:rsidR="00CF30D4" w:rsidRPr="00664917">
        <w:rPr>
          <w:rFonts w:ascii="Verdana" w:hAnsi="Verdana"/>
          <w:sz w:val="22"/>
          <w:szCs w:val="22"/>
        </w:rPr>
        <w:t>.</w:t>
      </w:r>
      <w:r w:rsidRPr="00664917">
        <w:rPr>
          <w:rFonts w:ascii="Verdana" w:hAnsi="Verdana"/>
          <w:sz w:val="22"/>
          <w:szCs w:val="22"/>
        </w:rPr>
        <w:t xml:space="preserve"> </w:t>
      </w:r>
    </w:p>
    <w:p w14:paraId="6D538A1C" w14:textId="77777777" w:rsidR="009F0257" w:rsidRPr="00664917" w:rsidRDefault="009F0257" w:rsidP="007254AB">
      <w:pPr>
        <w:autoSpaceDE w:val="0"/>
        <w:autoSpaceDN w:val="0"/>
        <w:adjustRightInd w:val="0"/>
        <w:ind w:left="1440" w:hanging="360"/>
        <w:jc w:val="both"/>
        <w:rPr>
          <w:rFonts w:ascii="Verdana" w:hAnsi="Verdana"/>
          <w:color w:val="auto"/>
        </w:rPr>
      </w:pPr>
    </w:p>
    <w:p w14:paraId="38E638CD" w14:textId="77777777" w:rsidR="009F0257" w:rsidRPr="00664917" w:rsidRDefault="009F0257" w:rsidP="007254AB">
      <w:pPr>
        <w:pStyle w:val="ListParagraph"/>
        <w:numPr>
          <w:ilvl w:val="0"/>
          <w:numId w:val="54"/>
        </w:numPr>
        <w:autoSpaceDE w:val="0"/>
        <w:autoSpaceDN w:val="0"/>
        <w:adjustRightInd w:val="0"/>
        <w:ind w:left="1440"/>
        <w:jc w:val="both"/>
        <w:rPr>
          <w:rFonts w:ascii="Verdana" w:hAnsi="Verdana"/>
          <w:sz w:val="22"/>
          <w:szCs w:val="22"/>
        </w:rPr>
      </w:pPr>
      <w:r w:rsidRPr="00664917">
        <w:rPr>
          <w:rFonts w:ascii="Verdana" w:hAnsi="Verdana"/>
          <w:sz w:val="22"/>
          <w:szCs w:val="22"/>
        </w:rPr>
        <w:t>Notify TB Program Manager by phone immediately and in no event more than 24 hours of finding any critical lab values that may require urgent therapeutic action. "Critical lab value" is defined as any test result that may require rapid clinical attention to avert significant patient morbidity or mortality.</w:t>
      </w:r>
    </w:p>
    <w:p w14:paraId="731DE836" w14:textId="77777777" w:rsidR="009F0257" w:rsidRPr="00664917" w:rsidRDefault="009F0257" w:rsidP="007254AB">
      <w:pPr>
        <w:autoSpaceDE w:val="0"/>
        <w:autoSpaceDN w:val="0"/>
        <w:adjustRightInd w:val="0"/>
        <w:ind w:left="1440" w:hanging="360"/>
        <w:jc w:val="both"/>
        <w:rPr>
          <w:rFonts w:ascii="Verdana" w:hAnsi="Verdana"/>
          <w:color w:val="auto"/>
        </w:rPr>
      </w:pPr>
    </w:p>
    <w:p w14:paraId="5D62545B" w14:textId="77777777" w:rsidR="009F0257" w:rsidRPr="00664917" w:rsidRDefault="009F0257" w:rsidP="007254AB">
      <w:pPr>
        <w:pStyle w:val="ListParagraph"/>
        <w:numPr>
          <w:ilvl w:val="0"/>
          <w:numId w:val="54"/>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Maintain throughout the term of the Contract Clinical Laboratory Improvement Amendments (CLIA) or College of American Pathologists (CAP) certification or accreditation, as applicable.  </w:t>
      </w:r>
    </w:p>
    <w:p w14:paraId="204B00E6" w14:textId="77777777" w:rsidR="009F0257" w:rsidRPr="00664917" w:rsidRDefault="009F0257" w:rsidP="007254AB">
      <w:pPr>
        <w:autoSpaceDE w:val="0"/>
        <w:autoSpaceDN w:val="0"/>
        <w:adjustRightInd w:val="0"/>
        <w:ind w:left="1440" w:hanging="360"/>
        <w:jc w:val="both"/>
        <w:rPr>
          <w:rFonts w:ascii="Verdana" w:hAnsi="Verdana"/>
          <w:color w:val="auto"/>
        </w:rPr>
      </w:pPr>
    </w:p>
    <w:p w14:paraId="786E4939" w14:textId="5812C024" w:rsidR="009F0257" w:rsidRPr="00664917" w:rsidRDefault="009F0257" w:rsidP="007254AB">
      <w:pPr>
        <w:pStyle w:val="ListParagraph"/>
        <w:numPr>
          <w:ilvl w:val="0"/>
          <w:numId w:val="54"/>
        </w:numPr>
        <w:autoSpaceDE w:val="0"/>
        <w:autoSpaceDN w:val="0"/>
        <w:adjustRightInd w:val="0"/>
        <w:ind w:left="1440"/>
        <w:jc w:val="both"/>
        <w:rPr>
          <w:rFonts w:ascii="Verdana" w:hAnsi="Verdana"/>
          <w:sz w:val="22"/>
          <w:szCs w:val="22"/>
        </w:rPr>
      </w:pPr>
      <w:r w:rsidRPr="00664917">
        <w:rPr>
          <w:rFonts w:ascii="Verdana" w:hAnsi="Verdana"/>
          <w:sz w:val="22"/>
          <w:szCs w:val="22"/>
        </w:rPr>
        <w:t xml:space="preserve">Ensure that all its employees, volunteers, and subcontractors providing services under this Contract obtain and maintain in active status all licenses, certifications, permits, </w:t>
      </w:r>
      <w:r w:rsidR="00CF30D4" w:rsidRPr="00664917">
        <w:rPr>
          <w:rFonts w:ascii="Verdana" w:hAnsi="Verdana"/>
          <w:sz w:val="22"/>
          <w:szCs w:val="22"/>
        </w:rPr>
        <w:t>registrations,</w:t>
      </w:r>
      <w:r w:rsidRPr="00664917">
        <w:rPr>
          <w:rFonts w:ascii="Verdana" w:hAnsi="Verdana"/>
          <w:sz w:val="22"/>
          <w:szCs w:val="22"/>
        </w:rPr>
        <w:t xml:space="preserve"> and approvals required to perform their duties under this Contract. Contractor will prohibit any person who does not hold a current, active required license, certification, permit, </w:t>
      </w:r>
      <w:r w:rsidR="00CF30D4" w:rsidRPr="00664917">
        <w:rPr>
          <w:rFonts w:ascii="Verdana" w:hAnsi="Verdana"/>
          <w:sz w:val="22"/>
          <w:szCs w:val="22"/>
        </w:rPr>
        <w:t>registration,</w:t>
      </w:r>
      <w:r w:rsidRPr="00664917">
        <w:rPr>
          <w:rFonts w:ascii="Verdana" w:hAnsi="Verdana"/>
          <w:sz w:val="22"/>
          <w:szCs w:val="22"/>
        </w:rPr>
        <w:t xml:space="preserve"> or approval from performing services under this Contract. Contractor will notify </w:t>
      </w:r>
      <w:r w:rsidR="001D0882" w:rsidRPr="00664917">
        <w:rPr>
          <w:rFonts w:ascii="Verdana" w:hAnsi="Verdana"/>
          <w:sz w:val="22"/>
          <w:szCs w:val="22"/>
        </w:rPr>
        <w:t>DSHS</w:t>
      </w:r>
      <w:r w:rsidRPr="00664917">
        <w:rPr>
          <w:rFonts w:ascii="Verdana" w:hAnsi="Verdana"/>
          <w:sz w:val="22"/>
          <w:szCs w:val="22"/>
        </w:rPr>
        <w:t xml:space="preserve"> within five (5) calendar days of any revocation of licenses, certifications, permits or registrations.</w:t>
      </w:r>
      <w:bookmarkEnd w:id="26"/>
    </w:p>
    <w:p w14:paraId="39FC0F76" w14:textId="77777777" w:rsidR="009F0257" w:rsidRPr="00664917" w:rsidRDefault="009F0257" w:rsidP="007254AB">
      <w:pPr>
        <w:pStyle w:val="ColorfulList-Accent11"/>
        <w:ind w:left="1440"/>
        <w:jc w:val="both"/>
        <w:rPr>
          <w:rFonts w:ascii="Verdana" w:hAnsi="Verdana"/>
          <w:b/>
          <w:sz w:val="24"/>
          <w:szCs w:val="24"/>
        </w:rPr>
      </w:pPr>
    </w:p>
    <w:p w14:paraId="533AE3D6" w14:textId="77777777" w:rsidR="009F0257" w:rsidRPr="00E034EF" w:rsidRDefault="009F0257" w:rsidP="007254AB">
      <w:pPr>
        <w:autoSpaceDE w:val="0"/>
        <w:autoSpaceDN w:val="0"/>
        <w:adjustRightInd w:val="0"/>
        <w:ind w:left="1440"/>
        <w:jc w:val="both"/>
        <w:rPr>
          <w:rFonts w:ascii="Verdana" w:hAnsi="Verdana" w:cs="Arial"/>
          <w:b/>
          <w:strike/>
          <w:color w:val="auto"/>
        </w:rPr>
      </w:pPr>
    </w:p>
    <w:p w14:paraId="15437A69" w14:textId="2D42450A" w:rsidR="009F0257" w:rsidRPr="00664917" w:rsidRDefault="009F0257" w:rsidP="007254AB">
      <w:pPr>
        <w:autoSpaceDE w:val="0"/>
        <w:autoSpaceDN w:val="0"/>
        <w:adjustRightInd w:val="0"/>
        <w:ind w:left="1440"/>
        <w:jc w:val="both"/>
        <w:rPr>
          <w:rFonts w:ascii="Verdana" w:hAnsi="Verdana"/>
          <w:b/>
          <w:color w:val="auto"/>
        </w:rPr>
      </w:pPr>
      <w:r w:rsidRPr="00664917">
        <w:rPr>
          <w:rFonts w:ascii="Verdana" w:hAnsi="Verdana"/>
          <w:b/>
          <w:color w:val="auto"/>
        </w:rPr>
        <w:t>(</w:t>
      </w:r>
      <w:r w:rsidR="00AF3D97">
        <w:rPr>
          <w:rFonts w:ascii="Verdana" w:hAnsi="Verdana"/>
          <w:b/>
          <w:color w:val="auto"/>
        </w:rPr>
        <w:t>D</w:t>
      </w:r>
      <w:r w:rsidRPr="00664917">
        <w:rPr>
          <w:rFonts w:ascii="Verdana" w:hAnsi="Verdana"/>
          <w:b/>
          <w:color w:val="auto"/>
        </w:rPr>
        <w:t>.)  ALTERATION OF THE FORM OF TUBERCULOSIS (TB) DRUGS</w:t>
      </w:r>
    </w:p>
    <w:p w14:paraId="58BBD6AD" w14:textId="77777777" w:rsidR="009F0257" w:rsidRPr="00664917" w:rsidRDefault="009F0257" w:rsidP="007254AB">
      <w:pPr>
        <w:autoSpaceDE w:val="0"/>
        <w:autoSpaceDN w:val="0"/>
        <w:adjustRightInd w:val="0"/>
        <w:ind w:left="1440"/>
        <w:jc w:val="both"/>
        <w:rPr>
          <w:rFonts w:ascii="Verdana" w:hAnsi="Verdana"/>
          <w:b/>
          <w:color w:val="auto"/>
        </w:rPr>
      </w:pPr>
    </w:p>
    <w:p w14:paraId="39277E18" w14:textId="77777777" w:rsidR="009F0257" w:rsidRPr="00664917" w:rsidRDefault="009F0257" w:rsidP="007254AB">
      <w:pPr>
        <w:numPr>
          <w:ilvl w:val="0"/>
          <w:numId w:val="37"/>
        </w:numPr>
        <w:autoSpaceDE w:val="0"/>
        <w:autoSpaceDN w:val="0"/>
        <w:adjustRightInd w:val="0"/>
        <w:spacing w:after="0" w:line="240" w:lineRule="auto"/>
        <w:ind w:left="1440"/>
        <w:jc w:val="both"/>
        <w:rPr>
          <w:rFonts w:ascii="Verdana" w:hAnsi="Verdana"/>
          <w:bCs/>
          <w:color w:val="auto"/>
          <w:u w:val="single"/>
        </w:rPr>
      </w:pPr>
      <w:r w:rsidRPr="00664917">
        <w:rPr>
          <w:rFonts w:ascii="Verdana" w:hAnsi="Verdana"/>
          <w:bCs/>
          <w:color w:val="auto"/>
          <w:u w:val="single"/>
        </w:rPr>
        <w:t>PURPOSE</w:t>
      </w:r>
    </w:p>
    <w:p w14:paraId="3B1D30FE" w14:textId="77777777" w:rsidR="009F0257" w:rsidRPr="00664917" w:rsidRDefault="009F0257" w:rsidP="007254AB">
      <w:pPr>
        <w:autoSpaceDE w:val="0"/>
        <w:autoSpaceDN w:val="0"/>
        <w:adjustRightInd w:val="0"/>
        <w:ind w:left="1440"/>
        <w:jc w:val="both"/>
        <w:rPr>
          <w:rFonts w:ascii="Verdana" w:hAnsi="Verdana"/>
          <w:color w:val="auto"/>
        </w:rPr>
      </w:pPr>
      <w:bookmarkStart w:id="27" w:name="_Hlk99541089"/>
      <w:r w:rsidRPr="00664917">
        <w:rPr>
          <w:rFonts w:ascii="Verdana" w:hAnsi="Verdana"/>
          <w:color w:val="auto"/>
        </w:rPr>
        <w:t xml:space="preserve">Contractor </w:t>
      </w:r>
      <w:r w:rsidRPr="00664917">
        <w:rPr>
          <w:rFonts w:ascii="Verdana" w:hAnsi="Verdana"/>
          <w:bCs/>
          <w:color w:val="auto"/>
        </w:rPr>
        <w:t>will provide pharmaceutical compounding of anti-tuberculosis drugs for pediatric or adult patients with unique medical needs</w:t>
      </w:r>
      <w:r w:rsidRPr="00664917">
        <w:rPr>
          <w:rFonts w:ascii="Verdana" w:hAnsi="Verdana"/>
          <w:color w:val="auto"/>
        </w:rPr>
        <w:t>.</w:t>
      </w:r>
      <w:bookmarkEnd w:id="27"/>
      <w:r w:rsidRPr="00664917">
        <w:rPr>
          <w:rFonts w:ascii="Verdana" w:hAnsi="Verdana"/>
          <w:color w:val="auto"/>
        </w:rPr>
        <w:t xml:space="preserve">  </w:t>
      </w:r>
    </w:p>
    <w:p w14:paraId="69ED44AE" w14:textId="77777777" w:rsidR="009F0257" w:rsidRPr="00664917" w:rsidRDefault="009F0257" w:rsidP="007254AB">
      <w:pPr>
        <w:autoSpaceDE w:val="0"/>
        <w:autoSpaceDN w:val="0"/>
        <w:adjustRightInd w:val="0"/>
        <w:ind w:left="1440"/>
        <w:jc w:val="both"/>
        <w:rPr>
          <w:rFonts w:ascii="Verdana" w:hAnsi="Verdana"/>
          <w:color w:val="auto"/>
        </w:rPr>
      </w:pPr>
    </w:p>
    <w:p w14:paraId="4E70C132" w14:textId="77777777" w:rsidR="009F0257" w:rsidRPr="00664917" w:rsidRDefault="009F0257" w:rsidP="007254AB">
      <w:pPr>
        <w:numPr>
          <w:ilvl w:val="0"/>
          <w:numId w:val="37"/>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CONTRACTOR RESPONSIBILITIES</w:t>
      </w:r>
    </w:p>
    <w:p w14:paraId="56B069EA" w14:textId="77777777" w:rsidR="009F0257" w:rsidRPr="00664917" w:rsidRDefault="009F0257" w:rsidP="007254AB">
      <w:pPr>
        <w:autoSpaceDE w:val="0"/>
        <w:autoSpaceDN w:val="0"/>
        <w:adjustRightInd w:val="0"/>
        <w:ind w:left="1440"/>
        <w:jc w:val="both"/>
        <w:rPr>
          <w:rFonts w:ascii="Verdana" w:hAnsi="Verdana"/>
          <w:bCs/>
          <w:color w:val="auto"/>
        </w:rPr>
      </w:pPr>
      <w:r w:rsidRPr="00664917">
        <w:rPr>
          <w:rFonts w:ascii="Verdana" w:hAnsi="Verdana"/>
          <w:bCs/>
          <w:color w:val="auto"/>
        </w:rPr>
        <w:t>Contractor will:</w:t>
      </w:r>
    </w:p>
    <w:p w14:paraId="48DC0C2D" w14:textId="3F4B3820" w:rsidR="009F0257" w:rsidRPr="00664917" w:rsidRDefault="009F0257" w:rsidP="007254AB">
      <w:pPr>
        <w:numPr>
          <w:ilvl w:val="0"/>
          <w:numId w:val="38"/>
        </w:numPr>
        <w:autoSpaceDE w:val="0"/>
        <w:autoSpaceDN w:val="0"/>
        <w:adjustRightInd w:val="0"/>
        <w:spacing w:after="0" w:line="240" w:lineRule="auto"/>
        <w:ind w:left="1440"/>
        <w:jc w:val="both"/>
        <w:rPr>
          <w:rFonts w:ascii="Verdana" w:hAnsi="Verdana"/>
          <w:color w:val="auto"/>
        </w:rPr>
      </w:pPr>
      <w:bookmarkStart w:id="28" w:name="_Hlk99546194"/>
      <w:r w:rsidRPr="00664917">
        <w:rPr>
          <w:rFonts w:ascii="Verdana" w:hAnsi="Verdana"/>
          <w:bCs/>
          <w:color w:val="auto"/>
        </w:rPr>
        <w:t>Maintain for the duration of this Contract an active and unrestricted registration with the Texas State Board of Pharmacy as a licensed pharmacist.</w:t>
      </w:r>
    </w:p>
    <w:p w14:paraId="3CCBEFD7" w14:textId="77777777" w:rsidR="009F0257" w:rsidRPr="00664917" w:rsidRDefault="009F0257" w:rsidP="007254AB">
      <w:pPr>
        <w:autoSpaceDE w:val="0"/>
        <w:autoSpaceDN w:val="0"/>
        <w:adjustRightInd w:val="0"/>
        <w:ind w:left="1440" w:hanging="360"/>
        <w:jc w:val="both"/>
        <w:rPr>
          <w:rFonts w:ascii="Verdana" w:hAnsi="Verdana"/>
          <w:color w:val="auto"/>
        </w:rPr>
      </w:pPr>
    </w:p>
    <w:p w14:paraId="76BCEE9B" w14:textId="19457249" w:rsidR="009F0257" w:rsidRPr="00664917" w:rsidRDefault="009F0257" w:rsidP="007254AB">
      <w:pPr>
        <w:numPr>
          <w:ilvl w:val="0"/>
          <w:numId w:val="38"/>
        </w:numPr>
        <w:autoSpaceDE w:val="0"/>
        <w:autoSpaceDN w:val="0"/>
        <w:adjustRightInd w:val="0"/>
        <w:spacing w:after="0" w:line="240" w:lineRule="auto"/>
        <w:ind w:left="1440"/>
        <w:jc w:val="both"/>
        <w:rPr>
          <w:rFonts w:ascii="Verdana" w:hAnsi="Verdana"/>
          <w:color w:val="auto"/>
        </w:rPr>
      </w:pPr>
      <w:r w:rsidRPr="00664917">
        <w:rPr>
          <w:rFonts w:ascii="Verdana" w:hAnsi="Verdana"/>
          <w:bCs/>
          <w:color w:val="auto"/>
        </w:rPr>
        <w:t xml:space="preserve">Upon receipt of a </w:t>
      </w:r>
      <w:r w:rsidRPr="00664917">
        <w:rPr>
          <w:rFonts w:ascii="Verdana" w:hAnsi="Verdana"/>
          <w:color w:val="auto"/>
        </w:rPr>
        <w:t xml:space="preserve">written request and/or referral from a </w:t>
      </w:r>
      <w:r w:rsidR="001D0882" w:rsidRPr="00664917">
        <w:rPr>
          <w:rFonts w:ascii="Verdana" w:hAnsi="Verdana"/>
          <w:color w:val="auto"/>
        </w:rPr>
        <w:t>DSHS</w:t>
      </w:r>
      <w:r w:rsidRPr="00664917">
        <w:rPr>
          <w:rFonts w:ascii="Verdana" w:hAnsi="Verdana"/>
          <w:color w:val="auto"/>
        </w:rPr>
        <w:t xml:space="preserve"> </w:t>
      </w:r>
      <w:r w:rsidR="00A528C6" w:rsidRPr="00664917">
        <w:rPr>
          <w:rFonts w:ascii="Verdana" w:hAnsi="Verdana"/>
          <w:color w:val="auto"/>
        </w:rPr>
        <w:t>nurse case manager</w:t>
      </w:r>
      <w:r w:rsidR="00E022C9" w:rsidRPr="00664917">
        <w:rPr>
          <w:rFonts w:ascii="Verdana" w:hAnsi="Verdana"/>
          <w:color w:val="auto"/>
        </w:rPr>
        <w:t xml:space="preserve">, </w:t>
      </w:r>
      <w:r w:rsidRPr="00664917">
        <w:rPr>
          <w:rFonts w:ascii="Verdana" w:hAnsi="Verdana"/>
          <w:color w:val="auto"/>
        </w:rPr>
        <w:t xml:space="preserve">the Contractor will alter the form of drugs provided to Contractor by </w:t>
      </w:r>
      <w:r w:rsidR="001D0882" w:rsidRPr="00664917">
        <w:rPr>
          <w:rFonts w:ascii="Verdana" w:hAnsi="Verdana"/>
          <w:color w:val="auto"/>
        </w:rPr>
        <w:t>DSHS</w:t>
      </w:r>
      <w:r w:rsidRPr="00664917">
        <w:rPr>
          <w:rFonts w:ascii="Verdana" w:hAnsi="Verdana"/>
          <w:color w:val="auto"/>
        </w:rPr>
        <w:t xml:space="preserve"> and appropriately label the container containing the altered-format drug.  Contractor will receive rifampin, isoniazid, pyrazinamide, </w:t>
      </w:r>
      <w:r w:rsidR="00CF30D4" w:rsidRPr="00664917">
        <w:rPr>
          <w:rFonts w:ascii="Verdana" w:hAnsi="Verdana"/>
          <w:color w:val="auto"/>
        </w:rPr>
        <w:t>ethambutol,</w:t>
      </w:r>
      <w:r w:rsidRPr="00664917">
        <w:rPr>
          <w:rFonts w:ascii="Verdana" w:hAnsi="Verdana"/>
          <w:color w:val="auto"/>
        </w:rPr>
        <w:t xml:space="preserve"> or other </w:t>
      </w:r>
      <w:r w:rsidRPr="00664917">
        <w:rPr>
          <w:rFonts w:ascii="Verdana" w:hAnsi="Verdana"/>
          <w:color w:val="auto"/>
        </w:rPr>
        <w:lastRenderedPageBreak/>
        <w:t>medications in tablet form that are generally considered second-line medications for the treatment of tuberculosis.</w:t>
      </w:r>
    </w:p>
    <w:p w14:paraId="491AB8E7" w14:textId="77777777" w:rsidR="009F0257" w:rsidRPr="00664917" w:rsidRDefault="009F0257" w:rsidP="007254AB">
      <w:pPr>
        <w:pStyle w:val="ColorfulList-Accent11"/>
        <w:ind w:left="1440" w:hanging="360"/>
        <w:jc w:val="both"/>
        <w:rPr>
          <w:rFonts w:ascii="Verdana" w:hAnsi="Verdana"/>
          <w:sz w:val="24"/>
          <w:szCs w:val="24"/>
        </w:rPr>
      </w:pPr>
    </w:p>
    <w:p w14:paraId="213454DB" w14:textId="2060D92A" w:rsidR="009F0257" w:rsidRPr="00664917" w:rsidRDefault="009F0257" w:rsidP="007254AB">
      <w:pPr>
        <w:numPr>
          <w:ilvl w:val="0"/>
          <w:numId w:val="38"/>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Complete 100</w:t>
      </w:r>
      <w:r w:rsidR="00A528C6" w:rsidRPr="00664917">
        <w:rPr>
          <w:rFonts w:ascii="Verdana" w:hAnsi="Verdana"/>
          <w:color w:val="auto"/>
        </w:rPr>
        <w:t xml:space="preserve"> percent </w:t>
      </w:r>
      <w:r w:rsidRPr="00664917">
        <w:rPr>
          <w:rFonts w:ascii="Verdana" w:hAnsi="Verdana"/>
          <w:color w:val="auto"/>
        </w:rPr>
        <w:t xml:space="preserve">of all written requests or referrals received from </w:t>
      </w:r>
      <w:r w:rsidR="001D0882" w:rsidRPr="00664917">
        <w:rPr>
          <w:rFonts w:ascii="Verdana" w:hAnsi="Verdana"/>
          <w:color w:val="auto"/>
        </w:rPr>
        <w:t>DSHS</w:t>
      </w:r>
      <w:r w:rsidRPr="00664917">
        <w:rPr>
          <w:rFonts w:ascii="Verdana" w:hAnsi="Verdana"/>
          <w:color w:val="auto"/>
        </w:rPr>
        <w:t xml:space="preserve"> within three (3) to five (5) days of receipt of the request or referral.</w:t>
      </w:r>
    </w:p>
    <w:p w14:paraId="6FA80E5A" w14:textId="77777777" w:rsidR="009F0257" w:rsidRPr="00664917" w:rsidRDefault="009F0257" w:rsidP="007254AB">
      <w:pPr>
        <w:autoSpaceDE w:val="0"/>
        <w:autoSpaceDN w:val="0"/>
        <w:adjustRightInd w:val="0"/>
        <w:ind w:left="1440" w:hanging="360"/>
        <w:jc w:val="both"/>
        <w:rPr>
          <w:rFonts w:ascii="Verdana" w:hAnsi="Verdana"/>
          <w:color w:val="auto"/>
        </w:rPr>
      </w:pPr>
    </w:p>
    <w:p w14:paraId="1D3B86C3" w14:textId="2B945521" w:rsidR="009F0257" w:rsidRPr="00664917" w:rsidRDefault="009F0257" w:rsidP="007254AB">
      <w:pPr>
        <w:numPr>
          <w:ilvl w:val="0"/>
          <w:numId w:val="38"/>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Obtain and maintain in good standing all applicable licenses, certifications, permits, registrations and approvals with Texas State Board of Pharmacy or such other licensing board to conduct its business and to perform the services under this Contract.  Failure to obtain or any revocation, surrender, expiration, non-renewal, </w:t>
      </w:r>
      <w:r w:rsidR="00CF30D4" w:rsidRPr="00664917">
        <w:rPr>
          <w:rFonts w:ascii="Verdana" w:hAnsi="Verdana"/>
          <w:color w:val="auto"/>
        </w:rPr>
        <w:t>inactivation,</w:t>
      </w:r>
      <w:r w:rsidRPr="00664917">
        <w:rPr>
          <w:rFonts w:ascii="Verdana" w:hAnsi="Verdana"/>
          <w:color w:val="auto"/>
        </w:rPr>
        <w:t xml:space="preserve"> or suspension of any such license, certification, permit, registration or approval constitutes grounds for termination of this Contract or other remedies </w:t>
      </w:r>
      <w:r w:rsidR="001D0882" w:rsidRPr="00664917">
        <w:rPr>
          <w:rFonts w:ascii="Verdana" w:hAnsi="Verdana"/>
          <w:color w:val="auto"/>
        </w:rPr>
        <w:t>DSHS</w:t>
      </w:r>
      <w:r w:rsidRPr="00664917">
        <w:rPr>
          <w:rFonts w:ascii="Verdana" w:hAnsi="Verdana"/>
          <w:color w:val="auto"/>
        </w:rPr>
        <w:t xml:space="preserve"> deems appropriate. Contractor will notify </w:t>
      </w:r>
      <w:r w:rsidR="001D0882" w:rsidRPr="00664917">
        <w:rPr>
          <w:rFonts w:ascii="Verdana" w:hAnsi="Verdana"/>
          <w:color w:val="auto"/>
        </w:rPr>
        <w:t>DSHS</w:t>
      </w:r>
      <w:r w:rsidRPr="00664917">
        <w:rPr>
          <w:rFonts w:ascii="Verdana" w:hAnsi="Verdana"/>
          <w:color w:val="auto"/>
        </w:rPr>
        <w:t xml:space="preserve"> within five (5) days of any revocation of licenses, certifications, permits or registrations.</w:t>
      </w:r>
      <w:bookmarkEnd w:id="28"/>
    </w:p>
    <w:p w14:paraId="141C8F0C" w14:textId="77777777" w:rsidR="009F0257" w:rsidRPr="00664917" w:rsidRDefault="009F0257" w:rsidP="007254AB">
      <w:pPr>
        <w:pStyle w:val="BodyText"/>
        <w:ind w:left="1440"/>
        <w:jc w:val="both"/>
        <w:rPr>
          <w:rFonts w:ascii="Verdana" w:hAnsi="Verdana" w:cs="Times New Roman"/>
          <w:b/>
          <w:color w:val="auto"/>
          <w:sz w:val="24"/>
          <w:szCs w:val="24"/>
        </w:rPr>
      </w:pPr>
      <w:bookmarkStart w:id="29" w:name="BudgetType"/>
      <w:bookmarkEnd w:id="29"/>
    </w:p>
    <w:p w14:paraId="488F2511" w14:textId="58036114" w:rsidR="00775553" w:rsidRPr="008626F5" w:rsidRDefault="00775553" w:rsidP="00775553">
      <w:pPr>
        <w:widowControl w:val="0"/>
        <w:autoSpaceDE w:val="0"/>
        <w:autoSpaceDN w:val="0"/>
        <w:adjustRightInd w:val="0"/>
        <w:spacing w:after="0" w:line="240" w:lineRule="auto"/>
        <w:jc w:val="both"/>
        <w:rPr>
          <w:rFonts w:ascii="Verdana" w:hAnsi="Verdana"/>
          <w:strike/>
          <w:color w:val="auto"/>
        </w:rPr>
      </w:pPr>
    </w:p>
    <w:p w14:paraId="5EE0BB0E" w14:textId="625F5DA8" w:rsidR="009F0257" w:rsidRPr="00664917" w:rsidRDefault="009F0257" w:rsidP="007254AB">
      <w:pPr>
        <w:autoSpaceDE w:val="0"/>
        <w:autoSpaceDN w:val="0"/>
        <w:adjustRightInd w:val="0"/>
        <w:ind w:left="1440"/>
        <w:jc w:val="both"/>
        <w:rPr>
          <w:rFonts w:ascii="Verdana" w:hAnsi="Verdana"/>
          <w:b/>
          <w:color w:val="auto"/>
        </w:rPr>
      </w:pPr>
      <w:r w:rsidRPr="00664917">
        <w:rPr>
          <w:rFonts w:ascii="Verdana" w:hAnsi="Verdana"/>
          <w:b/>
          <w:bCs/>
          <w:color w:val="auto"/>
        </w:rPr>
        <w:t>(</w:t>
      </w:r>
      <w:r w:rsidR="00AF3D97">
        <w:rPr>
          <w:rFonts w:ascii="Verdana" w:hAnsi="Verdana"/>
          <w:b/>
          <w:bCs/>
          <w:color w:val="auto"/>
        </w:rPr>
        <w:t>E</w:t>
      </w:r>
      <w:r w:rsidRPr="00664917">
        <w:rPr>
          <w:rFonts w:ascii="Verdana" w:hAnsi="Verdana"/>
          <w:b/>
          <w:bCs/>
          <w:color w:val="auto"/>
        </w:rPr>
        <w:t xml:space="preserve">.)  </w:t>
      </w:r>
      <w:r w:rsidR="00AD13AA" w:rsidRPr="00664917">
        <w:rPr>
          <w:rFonts w:ascii="Verdana" w:hAnsi="Verdana"/>
          <w:b/>
          <w:color w:val="auto"/>
        </w:rPr>
        <w:t>ELECTROCARDIOGRAM</w:t>
      </w:r>
      <w:r w:rsidR="00AD13AA" w:rsidRPr="00664917" w:rsidDel="00AD13AA">
        <w:rPr>
          <w:rFonts w:ascii="Verdana" w:hAnsi="Verdana"/>
          <w:b/>
          <w:color w:val="auto"/>
        </w:rPr>
        <w:t xml:space="preserve"> </w:t>
      </w:r>
      <w:r w:rsidRPr="00664917">
        <w:rPr>
          <w:rFonts w:ascii="Verdana" w:hAnsi="Verdana"/>
          <w:b/>
          <w:color w:val="auto"/>
        </w:rPr>
        <w:t>WITHOUT INTERPRETATION</w:t>
      </w:r>
    </w:p>
    <w:p w14:paraId="6E74F9E6" w14:textId="77777777" w:rsidR="009F0257" w:rsidRPr="00664917" w:rsidRDefault="009F0257" w:rsidP="007254AB">
      <w:pPr>
        <w:autoSpaceDE w:val="0"/>
        <w:autoSpaceDN w:val="0"/>
        <w:adjustRightInd w:val="0"/>
        <w:ind w:left="1440"/>
        <w:jc w:val="both"/>
        <w:rPr>
          <w:rFonts w:ascii="Verdana" w:hAnsi="Verdana"/>
          <w:b/>
          <w:color w:val="auto"/>
        </w:rPr>
      </w:pPr>
    </w:p>
    <w:p w14:paraId="18A3E963" w14:textId="77777777" w:rsidR="009F0257" w:rsidRPr="00664917" w:rsidRDefault="009F0257" w:rsidP="007254AB">
      <w:pPr>
        <w:pStyle w:val="ListParagraph"/>
        <w:widowControl w:val="0"/>
        <w:numPr>
          <w:ilvl w:val="0"/>
          <w:numId w:val="50"/>
        </w:numPr>
        <w:tabs>
          <w:tab w:val="center" w:pos="360"/>
        </w:tabs>
        <w:autoSpaceDE w:val="0"/>
        <w:autoSpaceDN w:val="0"/>
        <w:adjustRightInd w:val="0"/>
        <w:ind w:left="1440"/>
        <w:jc w:val="both"/>
        <w:rPr>
          <w:rFonts w:ascii="Verdana" w:hAnsi="Verdana"/>
          <w:bCs/>
          <w:sz w:val="22"/>
          <w:szCs w:val="22"/>
        </w:rPr>
      </w:pPr>
      <w:r w:rsidRPr="00664917">
        <w:rPr>
          <w:rFonts w:ascii="Verdana" w:hAnsi="Verdana"/>
          <w:bCs/>
          <w:sz w:val="22"/>
          <w:szCs w:val="22"/>
        </w:rPr>
        <w:t>PURPOSE</w:t>
      </w:r>
    </w:p>
    <w:p w14:paraId="40B7CDDB" w14:textId="706EDC2D" w:rsidR="009F0257" w:rsidRDefault="009F0257" w:rsidP="007254AB">
      <w:pPr>
        <w:ind w:left="1440"/>
        <w:jc w:val="both"/>
        <w:rPr>
          <w:rFonts w:ascii="Verdana" w:hAnsi="Verdana"/>
          <w:color w:val="auto"/>
        </w:rPr>
      </w:pPr>
      <w:bookmarkStart w:id="30" w:name="_Hlk99547168"/>
      <w:r w:rsidRPr="00664917">
        <w:rPr>
          <w:rFonts w:ascii="Verdana" w:hAnsi="Verdana"/>
          <w:color w:val="auto"/>
        </w:rPr>
        <w:t xml:space="preserve">Contractor will provide 12-lead electrocardiogram for patients referred by </w:t>
      </w:r>
      <w:r w:rsidR="001D0882" w:rsidRPr="00664917">
        <w:rPr>
          <w:rFonts w:ascii="Verdana" w:hAnsi="Verdana"/>
          <w:color w:val="auto"/>
        </w:rPr>
        <w:t>DSHS</w:t>
      </w:r>
      <w:r w:rsidRPr="00664917">
        <w:rPr>
          <w:rFonts w:ascii="Verdana" w:hAnsi="Verdana"/>
          <w:color w:val="auto"/>
        </w:rPr>
        <w:t xml:space="preserve"> with suspected/confirmed </w:t>
      </w:r>
      <w:r w:rsidR="00AD13AA" w:rsidRPr="00664917">
        <w:rPr>
          <w:rFonts w:ascii="Verdana" w:hAnsi="Verdana"/>
          <w:color w:val="auto"/>
        </w:rPr>
        <w:t>TB or LTBI</w:t>
      </w:r>
      <w:r w:rsidRPr="00664917">
        <w:rPr>
          <w:rFonts w:ascii="Verdana" w:hAnsi="Verdana"/>
          <w:color w:val="auto"/>
        </w:rPr>
        <w:t>.</w:t>
      </w:r>
      <w:bookmarkEnd w:id="30"/>
    </w:p>
    <w:p w14:paraId="6801A561" w14:textId="77777777" w:rsidR="007919AC" w:rsidRPr="00664917" w:rsidRDefault="007919AC" w:rsidP="007254AB">
      <w:pPr>
        <w:ind w:left="1440"/>
        <w:jc w:val="both"/>
        <w:rPr>
          <w:rFonts w:ascii="Verdana" w:hAnsi="Verdana"/>
          <w:color w:val="auto"/>
        </w:rPr>
      </w:pPr>
    </w:p>
    <w:p w14:paraId="6661260B" w14:textId="77777777" w:rsidR="009F0257" w:rsidRPr="00664917" w:rsidRDefault="009F0257" w:rsidP="007254AB">
      <w:pPr>
        <w:pStyle w:val="ListParagraph"/>
        <w:widowControl w:val="0"/>
        <w:numPr>
          <w:ilvl w:val="0"/>
          <w:numId w:val="50"/>
        </w:numPr>
        <w:tabs>
          <w:tab w:val="center" w:pos="360"/>
        </w:tabs>
        <w:autoSpaceDE w:val="0"/>
        <w:autoSpaceDN w:val="0"/>
        <w:adjustRightInd w:val="0"/>
        <w:ind w:left="1440"/>
        <w:jc w:val="both"/>
        <w:rPr>
          <w:rFonts w:ascii="Verdana" w:hAnsi="Verdana"/>
          <w:bCs/>
          <w:sz w:val="22"/>
          <w:szCs w:val="22"/>
        </w:rPr>
      </w:pPr>
      <w:r w:rsidRPr="00664917">
        <w:rPr>
          <w:rFonts w:ascii="Verdana" w:hAnsi="Verdana"/>
          <w:bCs/>
          <w:sz w:val="22"/>
          <w:szCs w:val="22"/>
        </w:rPr>
        <w:t>CONTRACTOR RESPONSIBILITIES</w:t>
      </w:r>
    </w:p>
    <w:p w14:paraId="37FD6BE2" w14:textId="77777777" w:rsidR="009F0257" w:rsidRPr="00664917" w:rsidRDefault="009F0257" w:rsidP="007254AB">
      <w:pPr>
        <w:autoSpaceDE w:val="0"/>
        <w:autoSpaceDN w:val="0"/>
        <w:adjustRightInd w:val="0"/>
        <w:ind w:left="1440"/>
        <w:jc w:val="both"/>
        <w:rPr>
          <w:rFonts w:ascii="Verdana" w:hAnsi="Verdana"/>
          <w:color w:val="auto"/>
        </w:rPr>
      </w:pPr>
      <w:r w:rsidRPr="00664917">
        <w:rPr>
          <w:rFonts w:ascii="Verdana" w:hAnsi="Verdana"/>
          <w:color w:val="auto"/>
        </w:rPr>
        <w:t>Contractor will:</w:t>
      </w:r>
    </w:p>
    <w:p w14:paraId="1020888F" w14:textId="40B267ED" w:rsidR="009F0257" w:rsidRPr="00664917" w:rsidRDefault="009F0257" w:rsidP="007254AB">
      <w:pPr>
        <w:widowControl w:val="0"/>
        <w:numPr>
          <w:ilvl w:val="0"/>
          <w:numId w:val="45"/>
        </w:numPr>
        <w:autoSpaceDE w:val="0"/>
        <w:autoSpaceDN w:val="0"/>
        <w:adjustRightInd w:val="0"/>
        <w:spacing w:after="0" w:line="240" w:lineRule="auto"/>
        <w:ind w:left="1440"/>
        <w:jc w:val="both"/>
        <w:rPr>
          <w:rFonts w:ascii="Verdana" w:hAnsi="Verdana"/>
          <w:color w:val="auto"/>
        </w:rPr>
      </w:pPr>
      <w:bookmarkStart w:id="31" w:name="_Hlk99547201"/>
      <w:r w:rsidRPr="00664917">
        <w:rPr>
          <w:rFonts w:ascii="Verdana" w:hAnsi="Verdana"/>
          <w:color w:val="auto"/>
        </w:rPr>
        <w:t xml:space="preserve">Accept </w:t>
      </w:r>
      <w:r w:rsidR="001D0882" w:rsidRPr="00664917">
        <w:rPr>
          <w:rFonts w:ascii="Verdana" w:hAnsi="Verdana"/>
          <w:color w:val="auto"/>
        </w:rPr>
        <w:t>DSHS</w:t>
      </w:r>
      <w:r w:rsidRPr="00664917">
        <w:rPr>
          <w:rFonts w:ascii="Verdana" w:hAnsi="Verdana"/>
          <w:color w:val="auto"/>
        </w:rPr>
        <w:t xml:space="preserve"> referrals for 12-lead electrocardiograms for patients with suspected/confirmed TB or LTBI. </w:t>
      </w:r>
    </w:p>
    <w:p w14:paraId="4B23860E" w14:textId="77777777" w:rsidR="009F0257" w:rsidRPr="00664917" w:rsidRDefault="009F0257" w:rsidP="007254AB">
      <w:pPr>
        <w:ind w:left="1440" w:hanging="360"/>
        <w:jc w:val="both"/>
        <w:rPr>
          <w:rFonts w:ascii="Verdana" w:hAnsi="Verdana"/>
          <w:color w:val="auto"/>
        </w:rPr>
      </w:pPr>
    </w:p>
    <w:p w14:paraId="2CDA9217" w14:textId="77777777" w:rsidR="009F0257" w:rsidRPr="00664917" w:rsidRDefault="009F0257" w:rsidP="007254AB">
      <w:pPr>
        <w:widowControl w:val="0"/>
        <w:numPr>
          <w:ilvl w:val="0"/>
          <w:numId w:val="45"/>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Perform the 12-lead electrocardiogram(s) requested on the referral form within five (5) calendar days of receipt of the referral form. Tracing to include routine measurement of heart rate, PR, QRS, and QT interval at a minimum. </w:t>
      </w:r>
    </w:p>
    <w:p w14:paraId="58234F60" w14:textId="77777777" w:rsidR="009F0257" w:rsidRPr="00664917" w:rsidRDefault="009F0257" w:rsidP="007254AB">
      <w:pPr>
        <w:autoSpaceDE w:val="0"/>
        <w:autoSpaceDN w:val="0"/>
        <w:adjustRightInd w:val="0"/>
        <w:ind w:left="1440" w:hanging="360"/>
        <w:jc w:val="both"/>
        <w:rPr>
          <w:rFonts w:ascii="Verdana" w:hAnsi="Verdana"/>
          <w:color w:val="auto"/>
        </w:rPr>
      </w:pPr>
    </w:p>
    <w:p w14:paraId="5DA8F99A" w14:textId="1749C38B" w:rsidR="009F0257" w:rsidRPr="00664917" w:rsidRDefault="009F0257" w:rsidP="007254AB">
      <w:pPr>
        <w:widowControl w:val="0"/>
        <w:numPr>
          <w:ilvl w:val="0"/>
          <w:numId w:val="45"/>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Return requested 12-lead electrocardiogram results to </w:t>
      </w:r>
      <w:r w:rsidR="001D0882" w:rsidRPr="00664917">
        <w:rPr>
          <w:rFonts w:ascii="Verdana" w:hAnsi="Verdana"/>
          <w:color w:val="auto"/>
        </w:rPr>
        <w:t>DSHS</w:t>
      </w:r>
      <w:r w:rsidRPr="00664917">
        <w:rPr>
          <w:rFonts w:ascii="Verdana" w:hAnsi="Verdana"/>
          <w:color w:val="auto"/>
        </w:rPr>
        <w:t xml:space="preserve"> or its designee within three (3) to five (5) days after reading was done.</w:t>
      </w:r>
    </w:p>
    <w:p w14:paraId="367C8015" w14:textId="77777777" w:rsidR="009F0257" w:rsidRPr="00664917" w:rsidRDefault="009F0257" w:rsidP="007254AB">
      <w:pPr>
        <w:autoSpaceDE w:val="0"/>
        <w:autoSpaceDN w:val="0"/>
        <w:adjustRightInd w:val="0"/>
        <w:ind w:left="1440" w:hanging="360"/>
        <w:jc w:val="both"/>
        <w:rPr>
          <w:rFonts w:ascii="Verdana" w:hAnsi="Verdana"/>
          <w:color w:val="auto"/>
        </w:rPr>
      </w:pPr>
    </w:p>
    <w:p w14:paraId="614A7820" w14:textId="77777777" w:rsidR="009F0257" w:rsidRPr="00664917" w:rsidRDefault="009F0257" w:rsidP="007254AB">
      <w:pPr>
        <w:widowControl w:val="0"/>
        <w:numPr>
          <w:ilvl w:val="0"/>
          <w:numId w:val="45"/>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Maintain personnel licensed in Texas to provide the professional services required under this Contract for patients with suspected/confirmed TB disease or LTBI for the purpose of diagnosis or medical assessment of progress.  </w:t>
      </w:r>
    </w:p>
    <w:p w14:paraId="00EF3CF2" w14:textId="77777777" w:rsidR="009F0257" w:rsidRPr="00664917" w:rsidRDefault="009F0257" w:rsidP="007254AB">
      <w:pPr>
        <w:pStyle w:val="ListParagraph"/>
        <w:ind w:left="1440" w:hanging="360"/>
        <w:jc w:val="both"/>
        <w:rPr>
          <w:rFonts w:ascii="Verdana" w:hAnsi="Verdana"/>
          <w:sz w:val="22"/>
          <w:szCs w:val="22"/>
        </w:rPr>
      </w:pPr>
    </w:p>
    <w:p w14:paraId="7501B0CE" w14:textId="03DF7A2D" w:rsidR="009F0257" w:rsidRPr="00664917" w:rsidRDefault="009F0257" w:rsidP="007254AB">
      <w:pPr>
        <w:widowControl w:val="0"/>
        <w:numPr>
          <w:ilvl w:val="0"/>
          <w:numId w:val="45"/>
        </w:numPr>
        <w:autoSpaceDE w:val="0"/>
        <w:autoSpaceDN w:val="0"/>
        <w:adjustRightInd w:val="0"/>
        <w:spacing w:after="0" w:line="240" w:lineRule="auto"/>
        <w:ind w:left="1440"/>
        <w:jc w:val="both"/>
        <w:rPr>
          <w:rFonts w:ascii="Verdana" w:hAnsi="Verdana"/>
          <w:color w:val="auto"/>
        </w:rPr>
      </w:pPr>
      <w:r w:rsidRPr="00664917">
        <w:rPr>
          <w:rFonts w:ascii="Verdana" w:hAnsi="Verdana"/>
          <w:color w:val="auto"/>
        </w:rPr>
        <w:t xml:space="preserve">Ensure that all its employees, volunteers, and subcontractors providing services under this Contract obtain and maintain in active status all licenses, certifications, permits, </w:t>
      </w:r>
      <w:r w:rsidR="00CF30D4" w:rsidRPr="00664917">
        <w:rPr>
          <w:rFonts w:ascii="Verdana" w:hAnsi="Verdana"/>
          <w:color w:val="auto"/>
        </w:rPr>
        <w:t>registrations,</w:t>
      </w:r>
      <w:r w:rsidRPr="00664917">
        <w:rPr>
          <w:rFonts w:ascii="Verdana" w:hAnsi="Verdana"/>
          <w:color w:val="auto"/>
        </w:rPr>
        <w:t xml:space="preserve"> and approvals required to perform their duties under this Contract. Contractor will prohibit any person who does not hold a current, active </w:t>
      </w:r>
      <w:r w:rsidRPr="00664917">
        <w:rPr>
          <w:rFonts w:ascii="Verdana" w:hAnsi="Verdana"/>
          <w:color w:val="auto"/>
        </w:rPr>
        <w:lastRenderedPageBreak/>
        <w:t xml:space="preserve">required license, certification, permit, </w:t>
      </w:r>
      <w:r w:rsidR="00CF30D4" w:rsidRPr="00664917">
        <w:rPr>
          <w:rFonts w:ascii="Verdana" w:hAnsi="Verdana"/>
          <w:color w:val="auto"/>
        </w:rPr>
        <w:t>registration,</w:t>
      </w:r>
      <w:r w:rsidRPr="00664917">
        <w:rPr>
          <w:rFonts w:ascii="Verdana" w:hAnsi="Verdana"/>
          <w:color w:val="auto"/>
        </w:rPr>
        <w:t xml:space="preserve"> or approval from performing services under this Contract. Contractor will notify </w:t>
      </w:r>
      <w:r w:rsidR="001D0882" w:rsidRPr="00664917">
        <w:rPr>
          <w:rFonts w:ascii="Verdana" w:hAnsi="Verdana"/>
          <w:color w:val="auto"/>
        </w:rPr>
        <w:t>DSHS</w:t>
      </w:r>
      <w:r w:rsidRPr="00664917">
        <w:rPr>
          <w:rFonts w:ascii="Verdana" w:hAnsi="Verdana"/>
          <w:color w:val="auto"/>
        </w:rPr>
        <w:t xml:space="preserve"> within five (5) calendar days of any revocation of licenses, certifications, permits or registrations.</w:t>
      </w:r>
      <w:bookmarkEnd w:id="31"/>
    </w:p>
    <w:p w14:paraId="5CE8C513" w14:textId="77777777" w:rsidR="009F0257" w:rsidRPr="00664917" w:rsidRDefault="009F0257" w:rsidP="007254AB">
      <w:pPr>
        <w:autoSpaceDE w:val="0"/>
        <w:autoSpaceDN w:val="0"/>
        <w:adjustRightInd w:val="0"/>
        <w:ind w:left="1440"/>
        <w:jc w:val="both"/>
        <w:rPr>
          <w:color w:val="auto"/>
        </w:rPr>
      </w:pPr>
    </w:p>
    <w:p w14:paraId="5FC7E59B" w14:textId="22063F8D" w:rsidR="00F125EC" w:rsidRPr="00664917" w:rsidRDefault="0074377A">
      <w:pPr>
        <w:pStyle w:val="Heading2"/>
        <w:ind w:left="535"/>
      </w:pPr>
      <w:bookmarkStart w:id="32" w:name="_Toc72433"/>
      <w:r w:rsidRPr="00664917">
        <w:rPr>
          <w:sz w:val="22"/>
        </w:rPr>
        <w:t>8.5.</w:t>
      </w:r>
      <w:r w:rsidRPr="00664917">
        <w:rPr>
          <w:rFonts w:ascii="Arial" w:eastAsia="Arial" w:hAnsi="Arial" w:cs="Arial"/>
          <w:sz w:val="22"/>
        </w:rPr>
        <w:t xml:space="preserve"> </w:t>
      </w:r>
      <w:r w:rsidRPr="00664917">
        <w:rPr>
          <w:sz w:val="24"/>
        </w:rPr>
        <w:t>P</w:t>
      </w:r>
      <w:r w:rsidRPr="00664917">
        <w:t xml:space="preserve">ERFORMANCE </w:t>
      </w:r>
      <w:r w:rsidRPr="00664917">
        <w:rPr>
          <w:sz w:val="24"/>
        </w:rPr>
        <w:t>C</w:t>
      </w:r>
      <w:r w:rsidRPr="00664917">
        <w:t>RITERIA</w:t>
      </w:r>
      <w:r w:rsidRPr="00664917">
        <w:rPr>
          <w:sz w:val="24"/>
        </w:rPr>
        <w:t xml:space="preserve"> </w:t>
      </w:r>
      <w:bookmarkEnd w:id="32"/>
    </w:p>
    <w:p w14:paraId="12C049A5" w14:textId="77777777" w:rsidR="00F125EC" w:rsidRPr="00664917" w:rsidRDefault="0074377A">
      <w:pPr>
        <w:spacing w:after="0"/>
        <w:ind w:left="1281"/>
      </w:pPr>
      <w:r w:rsidRPr="00664917">
        <w:rPr>
          <w:rFonts w:ascii="Verdana" w:eastAsia="Verdana" w:hAnsi="Verdana" w:cs="Verdana"/>
          <w:b/>
          <w:sz w:val="24"/>
        </w:rPr>
        <w:t xml:space="preserve"> </w:t>
      </w:r>
    </w:p>
    <w:p w14:paraId="75D60CB7" w14:textId="3BA45C54" w:rsidR="00F125EC" w:rsidRPr="00664917" w:rsidRDefault="00817FFC">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will look solely to the Contractor</w:t>
      </w:r>
      <w:r w:rsidR="00FF54F4" w:rsidRPr="00664917">
        <w:rPr>
          <w:rFonts w:ascii="Verdana" w:eastAsia="Verdana" w:hAnsi="Verdana" w:cs="Verdana"/>
        </w:rPr>
        <w:t xml:space="preserve"> </w:t>
      </w:r>
      <w:r w:rsidR="0074377A" w:rsidRPr="00664917">
        <w:rPr>
          <w:rFonts w:ascii="Verdana" w:eastAsia="Verdana" w:hAnsi="Verdana" w:cs="Verdana"/>
        </w:rPr>
        <w:t xml:space="preserve">for the performance of all contractual obligations resulting from an award based on this OE.  </w:t>
      </w:r>
    </w:p>
    <w:p w14:paraId="2FB2B727" w14:textId="77777777" w:rsidR="00F125EC" w:rsidRPr="00664917" w:rsidRDefault="0074377A">
      <w:pPr>
        <w:spacing w:after="21"/>
        <w:ind w:left="1281"/>
      </w:pPr>
      <w:r w:rsidRPr="00664917">
        <w:rPr>
          <w:rFonts w:ascii="Verdana" w:eastAsia="Verdana" w:hAnsi="Verdana" w:cs="Verdana"/>
        </w:rPr>
        <w:t xml:space="preserve"> </w:t>
      </w:r>
    </w:p>
    <w:p w14:paraId="76291195" w14:textId="77777777" w:rsidR="00F125EC" w:rsidRPr="00664917" w:rsidRDefault="0074377A">
      <w:pPr>
        <w:spacing w:after="10" w:line="269" w:lineRule="auto"/>
        <w:ind w:left="1276" w:right="2" w:hanging="10"/>
      </w:pPr>
      <w:r w:rsidRPr="00664917">
        <w:rPr>
          <w:rFonts w:ascii="Verdana" w:eastAsia="Verdana" w:hAnsi="Verdana" w:cs="Verdana"/>
        </w:rPr>
        <w:t xml:space="preserve">No Contractor will be relieved of its obligations for any nonperformance by its subcontractors. Contractor must ensure that its subcontractors abide by all requirements, terms, and conditions of this Contract. Unless the context clearly indicates otherwise, every requirement and every prohibition set forth in this OE and any resulting contract that applies to a Contractor applies with equal force to its employees, agents, representatives, and subcontractors.  </w:t>
      </w:r>
    </w:p>
    <w:p w14:paraId="209466BC" w14:textId="77777777" w:rsidR="00F125EC" w:rsidRPr="00664917" w:rsidRDefault="0074377A">
      <w:pPr>
        <w:spacing w:after="65"/>
        <w:ind w:left="1281"/>
      </w:pPr>
      <w:r w:rsidRPr="00664917">
        <w:rPr>
          <w:rFonts w:ascii="Verdana" w:eastAsia="Verdana" w:hAnsi="Verdana" w:cs="Verdana"/>
          <w:b/>
          <w:sz w:val="24"/>
        </w:rPr>
        <w:t xml:space="preserve"> </w:t>
      </w:r>
    </w:p>
    <w:p w14:paraId="7835F975" w14:textId="4B9EEC1C" w:rsidR="00F125EC" w:rsidRPr="00664917" w:rsidRDefault="0074377A" w:rsidP="00D71956">
      <w:pPr>
        <w:spacing w:after="25"/>
        <w:ind w:left="1271" w:hanging="10"/>
      </w:pPr>
      <w:bookmarkStart w:id="33" w:name="_Toc72434"/>
      <w:r w:rsidRPr="00664917">
        <w:rPr>
          <w:rFonts w:ascii="Verdana" w:eastAsia="Verdana" w:hAnsi="Verdana" w:cs="Verdana"/>
          <w:b/>
          <w:sz w:val="20"/>
          <w:szCs w:val="20"/>
        </w:rPr>
        <w:t>8.5.1. SPECIFIC PERFORMANCE STANDARDS</w:t>
      </w:r>
      <w:r w:rsidRPr="00664917">
        <w:rPr>
          <w:sz w:val="24"/>
        </w:rPr>
        <w:t xml:space="preserve"> </w:t>
      </w:r>
      <w:bookmarkEnd w:id="33"/>
    </w:p>
    <w:p w14:paraId="49B0026D" w14:textId="77777777" w:rsidR="00F125EC" w:rsidRPr="00664917" w:rsidRDefault="0074377A">
      <w:pPr>
        <w:spacing w:after="0"/>
        <w:ind w:left="1281"/>
      </w:pPr>
      <w:r w:rsidRPr="00664917">
        <w:rPr>
          <w:rFonts w:ascii="Verdana" w:eastAsia="Verdana" w:hAnsi="Verdana" w:cs="Verdana"/>
          <w:b/>
          <w:color w:val="0000FF"/>
          <w:sz w:val="24"/>
        </w:rPr>
        <w:t xml:space="preserve"> </w:t>
      </w:r>
    </w:p>
    <w:p w14:paraId="014BC3DF" w14:textId="6F278CAD" w:rsidR="007919AC" w:rsidRDefault="0074377A" w:rsidP="00A708F7">
      <w:pPr>
        <w:spacing w:after="10" w:line="269" w:lineRule="auto"/>
        <w:ind w:left="1276" w:right="2" w:hanging="10"/>
        <w:rPr>
          <w:rFonts w:ascii="Verdana" w:eastAsia="Verdana" w:hAnsi="Verdana" w:cs="Verdana"/>
          <w:shd w:val="clear" w:color="auto" w:fill="FFFF00"/>
        </w:rPr>
      </w:pPr>
      <w:r w:rsidRPr="00A708F7">
        <w:rPr>
          <w:rFonts w:ascii="Verdana" w:eastAsia="Verdana" w:hAnsi="Verdana" w:cs="Verdana"/>
        </w:rPr>
        <w:t>Contractor shall comply with all obligations and duties under the Contract.</w:t>
      </w:r>
      <w:r w:rsidRPr="00664917">
        <w:rPr>
          <w:rFonts w:ascii="Verdana" w:eastAsia="Verdana" w:hAnsi="Verdana" w:cs="Verdana"/>
          <w:shd w:val="clear" w:color="auto" w:fill="FFFF00"/>
        </w:rPr>
        <w:t xml:space="preserve"> </w:t>
      </w:r>
    </w:p>
    <w:p w14:paraId="42ADDAC2" w14:textId="22AE1733" w:rsidR="007919AC" w:rsidRDefault="007919AC" w:rsidP="00A708F7">
      <w:pPr>
        <w:spacing w:after="10" w:line="269" w:lineRule="auto"/>
        <w:ind w:left="1276" w:right="2" w:hanging="10"/>
        <w:rPr>
          <w:rFonts w:ascii="Verdana" w:eastAsia="Verdana" w:hAnsi="Verdana" w:cs="Verdana"/>
          <w:shd w:val="clear" w:color="auto" w:fill="FFFF00"/>
        </w:rPr>
      </w:pPr>
    </w:p>
    <w:p w14:paraId="0BBCC763" w14:textId="77777777" w:rsidR="007919AC" w:rsidRPr="00664917" w:rsidRDefault="007919AC" w:rsidP="00A708F7">
      <w:pPr>
        <w:spacing w:after="10" w:line="269" w:lineRule="auto"/>
        <w:ind w:left="1276" w:right="2" w:hanging="10"/>
      </w:pPr>
    </w:p>
    <w:p w14:paraId="15B62FD8" w14:textId="77777777" w:rsidR="00F125EC" w:rsidRPr="00664917" w:rsidRDefault="0074377A">
      <w:pPr>
        <w:spacing w:after="88"/>
        <w:ind w:left="1281"/>
      </w:pPr>
      <w:r w:rsidRPr="00664917">
        <w:rPr>
          <w:rFonts w:ascii="Verdana" w:eastAsia="Verdana" w:hAnsi="Verdana" w:cs="Verdana"/>
          <w:b/>
          <w:color w:val="F91B30"/>
        </w:rPr>
        <w:t xml:space="preserve"> </w:t>
      </w:r>
    </w:p>
    <w:p w14:paraId="095628B2" w14:textId="66624023" w:rsidR="00F125EC" w:rsidRPr="00664917" w:rsidRDefault="0074377A">
      <w:pPr>
        <w:pStyle w:val="Heading2"/>
        <w:spacing w:after="8"/>
        <w:ind w:left="535"/>
      </w:pPr>
      <w:bookmarkStart w:id="34" w:name="_Toc72435"/>
      <w:r w:rsidRPr="00664917">
        <w:rPr>
          <w:sz w:val="22"/>
        </w:rPr>
        <w:t>8.6.</w:t>
      </w:r>
      <w:r w:rsidRPr="00664917">
        <w:rPr>
          <w:rFonts w:ascii="Arial" w:eastAsia="Arial" w:hAnsi="Arial" w:cs="Arial"/>
          <w:sz w:val="22"/>
        </w:rPr>
        <w:t xml:space="preserve"> </w:t>
      </w:r>
      <w:r w:rsidRPr="00664917">
        <w:rPr>
          <w:sz w:val="24"/>
        </w:rPr>
        <w:t>C</w:t>
      </w:r>
      <w:r w:rsidRPr="00664917">
        <w:t xml:space="preserve">ONTRACTOR </w:t>
      </w:r>
      <w:r w:rsidRPr="00664917">
        <w:rPr>
          <w:sz w:val="24"/>
        </w:rPr>
        <w:t>P</w:t>
      </w:r>
      <w:r w:rsidRPr="00664917">
        <w:t xml:space="preserve">ERSONNEL </w:t>
      </w:r>
      <w:r w:rsidRPr="00664917">
        <w:rPr>
          <w:sz w:val="24"/>
        </w:rPr>
        <w:t>P</w:t>
      </w:r>
      <w:r w:rsidRPr="00664917">
        <w:t>ERFORMANCE</w:t>
      </w:r>
      <w:r w:rsidRPr="00664917">
        <w:rPr>
          <w:sz w:val="24"/>
        </w:rPr>
        <w:t xml:space="preserve"> </w:t>
      </w:r>
      <w:bookmarkEnd w:id="34"/>
    </w:p>
    <w:p w14:paraId="4963F17D" w14:textId="77777777" w:rsidR="00F125EC" w:rsidRPr="00664917" w:rsidRDefault="0074377A">
      <w:pPr>
        <w:spacing w:after="52"/>
      </w:pPr>
      <w:r w:rsidRPr="00664917">
        <w:rPr>
          <w:rFonts w:ascii="Verdana" w:eastAsia="Verdana" w:hAnsi="Verdana" w:cs="Verdana"/>
        </w:rPr>
        <w:t xml:space="preserve"> </w:t>
      </w:r>
    </w:p>
    <w:p w14:paraId="1A34169F" w14:textId="77777777" w:rsidR="00F125EC" w:rsidRPr="00664917" w:rsidRDefault="0074377A">
      <w:pPr>
        <w:numPr>
          <w:ilvl w:val="0"/>
          <w:numId w:val="5"/>
        </w:numPr>
        <w:spacing w:after="1" w:line="275" w:lineRule="auto"/>
        <w:ind w:right="538" w:hanging="360"/>
      </w:pPr>
      <w:r w:rsidRPr="00664917">
        <w:rPr>
          <w:rFonts w:ascii="Verdana" w:eastAsia="Verdana" w:hAnsi="Verdana" w:cs="Verdana"/>
        </w:rPr>
        <w:t xml:space="preserve">Contractor shall not employ or contract with or permit the employment of unfit or unqualified persons or persons not skilled in the tasks assigned to them.  </w:t>
      </w:r>
    </w:p>
    <w:p w14:paraId="5B547F04" w14:textId="77777777" w:rsidR="00F125EC" w:rsidRPr="00664917" w:rsidRDefault="0074377A">
      <w:pPr>
        <w:spacing w:after="52"/>
      </w:pPr>
      <w:r w:rsidRPr="00664917">
        <w:rPr>
          <w:rFonts w:ascii="Verdana" w:eastAsia="Verdana" w:hAnsi="Verdana" w:cs="Verdana"/>
        </w:rPr>
        <w:t xml:space="preserve"> </w:t>
      </w:r>
    </w:p>
    <w:p w14:paraId="5399B191" w14:textId="77777777" w:rsidR="00F125EC" w:rsidRPr="00664917" w:rsidRDefault="0074377A">
      <w:pPr>
        <w:numPr>
          <w:ilvl w:val="0"/>
          <w:numId w:val="5"/>
        </w:numPr>
        <w:spacing w:after="10" w:line="269" w:lineRule="auto"/>
        <w:ind w:right="538" w:hanging="360"/>
      </w:pPr>
      <w:r w:rsidRPr="00664917">
        <w:rPr>
          <w:rFonts w:ascii="Verdana" w:eastAsia="Verdana" w:hAnsi="Verdana" w:cs="Verdana"/>
        </w:rPr>
        <w:t xml:space="preserve">The Contractor shall at all times employ sufficient personnel to carry out functions and services in the manner and time prescribed by the Contract.  </w:t>
      </w:r>
    </w:p>
    <w:p w14:paraId="4A3DDDD8" w14:textId="77777777" w:rsidR="00F125EC" w:rsidRPr="00664917" w:rsidRDefault="0074377A">
      <w:pPr>
        <w:spacing w:after="52"/>
        <w:ind w:left="721"/>
      </w:pPr>
      <w:r w:rsidRPr="00664917">
        <w:rPr>
          <w:rFonts w:ascii="Verdana" w:eastAsia="Verdana" w:hAnsi="Verdana" w:cs="Verdana"/>
        </w:rPr>
        <w:t xml:space="preserve"> </w:t>
      </w:r>
    </w:p>
    <w:p w14:paraId="42747CF6" w14:textId="77777777" w:rsidR="00F125EC" w:rsidRPr="00664917" w:rsidRDefault="0074377A">
      <w:pPr>
        <w:numPr>
          <w:ilvl w:val="0"/>
          <w:numId w:val="5"/>
        </w:numPr>
        <w:spacing w:after="10" w:line="269" w:lineRule="auto"/>
        <w:ind w:right="538" w:hanging="360"/>
      </w:pPr>
      <w:r w:rsidRPr="00664917">
        <w:rPr>
          <w:rFonts w:ascii="Verdana" w:eastAsia="Verdana" w:hAnsi="Verdana" w:cs="Verdana"/>
        </w:rPr>
        <w:t xml:space="preserve">The Contractor shall be responsible for the acts and omissions of the Contractor’s employees, agents (including, but not limited to, lobbyists) and subcontractors and shall enforce strict discipline among the Contractor’s employees, agents (including, but not limited to, lobbyists) and subcontractors performing the services under the Contract.  </w:t>
      </w:r>
    </w:p>
    <w:p w14:paraId="09EACCE0" w14:textId="77777777" w:rsidR="00F125EC" w:rsidRPr="00664917" w:rsidRDefault="0074377A">
      <w:pPr>
        <w:spacing w:after="46"/>
        <w:ind w:left="1641"/>
      </w:pPr>
      <w:r w:rsidRPr="00664917">
        <w:rPr>
          <w:rFonts w:ascii="Verdana" w:eastAsia="Verdana" w:hAnsi="Verdana" w:cs="Verdana"/>
        </w:rPr>
        <w:t xml:space="preserve"> </w:t>
      </w:r>
    </w:p>
    <w:p w14:paraId="0FC2693F" w14:textId="484E1722" w:rsidR="00F125EC" w:rsidRPr="00664917" w:rsidRDefault="00817FFC">
      <w:pPr>
        <w:numPr>
          <w:ilvl w:val="0"/>
          <w:numId w:val="5"/>
        </w:numPr>
        <w:spacing w:after="10" w:line="269" w:lineRule="auto"/>
        <w:ind w:right="538" w:hanging="360"/>
      </w:pPr>
      <w:r w:rsidRPr="00664917">
        <w:rPr>
          <w:rFonts w:ascii="Verdana" w:eastAsia="Verdana" w:hAnsi="Verdana" w:cs="Verdana"/>
        </w:rPr>
        <w:t>DSHS</w:t>
      </w:r>
      <w:r w:rsidR="0074377A" w:rsidRPr="00664917">
        <w:rPr>
          <w:rFonts w:ascii="Verdana" w:eastAsia="Verdana" w:hAnsi="Verdana" w:cs="Verdana"/>
        </w:rPr>
        <w:t xml:space="preserve">, at its sole discretion, may request in writing the immediate removal of any Contractor personnel or subcontractor personnel from the services being provided under the Contract. Upon such request, Contractor shall immediately remove the subject personnel and submit in writing to </w:t>
      </w:r>
      <w:r w:rsidRPr="00664917">
        <w:rPr>
          <w:rFonts w:ascii="Verdana" w:eastAsia="Verdana" w:hAnsi="Verdana" w:cs="Verdana"/>
        </w:rPr>
        <w:t>DSHS</w:t>
      </w:r>
      <w:r w:rsidR="0074377A" w:rsidRPr="00664917">
        <w:rPr>
          <w:rFonts w:ascii="Verdana" w:eastAsia="Verdana" w:hAnsi="Verdana" w:cs="Verdana"/>
        </w:rPr>
        <w:t xml:space="preserve">, within 10 calendar days of </w:t>
      </w:r>
      <w:r w:rsidRPr="00664917">
        <w:rPr>
          <w:rFonts w:ascii="Verdana" w:eastAsia="Verdana" w:hAnsi="Verdana" w:cs="Verdana"/>
        </w:rPr>
        <w:t>DSHS</w:t>
      </w:r>
      <w:r>
        <w:rPr>
          <w:rFonts w:ascii="Verdana" w:eastAsia="Verdana" w:hAnsi="Verdana" w:cs="Verdana"/>
        </w:rPr>
        <w:t>’s</w:t>
      </w:r>
      <w:r w:rsidR="0074377A" w:rsidRPr="00664917">
        <w:rPr>
          <w:rFonts w:ascii="Verdana" w:eastAsia="Verdana" w:hAnsi="Verdana" w:cs="Verdana"/>
        </w:rPr>
        <w:t xml:space="preserve"> request for removal, </w:t>
      </w:r>
      <w:r w:rsidR="0074377A" w:rsidRPr="00664917">
        <w:rPr>
          <w:rFonts w:ascii="Verdana" w:eastAsia="Verdana" w:hAnsi="Verdana" w:cs="Verdana"/>
        </w:rPr>
        <w:lastRenderedPageBreak/>
        <w:t xml:space="preserve">confirmation of the removal and assurance of continued, compliant Contract performance. </w:t>
      </w:r>
    </w:p>
    <w:p w14:paraId="304C4E62" w14:textId="77777777" w:rsidR="00F125EC" w:rsidRPr="00664917" w:rsidRDefault="0074377A">
      <w:pPr>
        <w:spacing w:after="80"/>
      </w:pPr>
      <w:r w:rsidRPr="00664917">
        <w:rPr>
          <w:rFonts w:ascii="Verdana" w:eastAsia="Verdana" w:hAnsi="Verdana" w:cs="Verdana"/>
          <w:b/>
          <w:color w:val="0000FF"/>
        </w:rPr>
        <w:t xml:space="preserve"> </w:t>
      </w:r>
    </w:p>
    <w:p w14:paraId="7A67DDCA" w14:textId="77777777" w:rsidR="00F125EC" w:rsidRPr="00664917" w:rsidRDefault="0074377A">
      <w:pPr>
        <w:pStyle w:val="Heading2"/>
        <w:ind w:left="535"/>
        <w:rPr>
          <w:sz w:val="22"/>
        </w:rPr>
      </w:pPr>
      <w:bookmarkStart w:id="35" w:name="_Toc72436"/>
      <w:r w:rsidRPr="00664917">
        <w:rPr>
          <w:sz w:val="22"/>
        </w:rPr>
        <w:t xml:space="preserve">8.7. NOTICE OF CRIMINAL ACTIVITY </w:t>
      </w:r>
      <w:bookmarkEnd w:id="35"/>
    </w:p>
    <w:p w14:paraId="7DB48690" w14:textId="77777777" w:rsidR="00F125EC" w:rsidRPr="00664917" w:rsidRDefault="0074377A">
      <w:pPr>
        <w:spacing w:after="0"/>
        <w:ind w:left="1281"/>
      </w:pPr>
      <w:r w:rsidRPr="00664917">
        <w:rPr>
          <w:rFonts w:ascii="Verdana" w:eastAsia="Verdana" w:hAnsi="Verdana" w:cs="Verdana"/>
          <w:b/>
          <w:sz w:val="24"/>
        </w:rPr>
        <w:t xml:space="preserve"> </w:t>
      </w:r>
    </w:p>
    <w:p w14:paraId="119B5001" w14:textId="754CD342" w:rsidR="00F125EC" w:rsidRPr="00664917" w:rsidRDefault="0074377A">
      <w:pPr>
        <w:spacing w:after="1" w:line="275" w:lineRule="auto"/>
        <w:ind w:left="1266" w:right="79"/>
        <w:jc w:val="both"/>
        <w:rPr>
          <w:rFonts w:ascii="Verdana" w:hAnsi="Verdana"/>
        </w:rPr>
      </w:pPr>
      <w:r w:rsidRPr="00664917">
        <w:rPr>
          <w:rFonts w:ascii="Verdana" w:eastAsia="Verdana" w:hAnsi="Verdana" w:cs="Verdana"/>
        </w:rPr>
        <w:t xml:space="preserve">At the time of submission, Applicants shall provide confirmation that the Applicant, any person with ownership or controlling interest in Applicant, and Applicant’s agents, employees, </w:t>
      </w:r>
      <w:r w:rsidR="00806873" w:rsidRPr="00664917">
        <w:rPr>
          <w:rFonts w:ascii="Verdana" w:eastAsia="Verdana" w:hAnsi="Verdana" w:cs="Verdana"/>
        </w:rPr>
        <w:t>subcontractors,</w:t>
      </w:r>
      <w:r w:rsidRPr="00664917">
        <w:rPr>
          <w:rFonts w:ascii="Verdana" w:eastAsia="Verdana" w:hAnsi="Verdana" w:cs="Verdana"/>
        </w:rPr>
        <w:t xml:space="preserve"> and volunteers who will be providing the required services:  </w:t>
      </w:r>
    </w:p>
    <w:p w14:paraId="0E58FC6D" w14:textId="77777777" w:rsidR="00F125EC" w:rsidRPr="00664917" w:rsidRDefault="0074377A">
      <w:pPr>
        <w:spacing w:after="47"/>
        <w:ind w:left="1281"/>
        <w:rPr>
          <w:rFonts w:ascii="Verdana" w:hAnsi="Verdana"/>
        </w:rPr>
      </w:pPr>
      <w:r w:rsidRPr="00664917">
        <w:rPr>
          <w:rFonts w:ascii="Verdana" w:eastAsia="Verdana" w:hAnsi="Verdana" w:cs="Verdana"/>
        </w:rPr>
        <w:t xml:space="preserve"> </w:t>
      </w:r>
    </w:p>
    <w:p w14:paraId="06D88EB5" w14:textId="77777777" w:rsidR="00F125EC" w:rsidRPr="00664917" w:rsidRDefault="0074377A">
      <w:pPr>
        <w:numPr>
          <w:ilvl w:val="0"/>
          <w:numId w:val="6"/>
        </w:numPr>
        <w:spacing w:after="39" w:line="269" w:lineRule="auto"/>
        <w:ind w:left="2002" w:right="2" w:hanging="361"/>
        <w:rPr>
          <w:rFonts w:ascii="Verdana" w:hAnsi="Verdana"/>
        </w:rPr>
      </w:pPr>
      <w:r w:rsidRPr="00664917">
        <w:rPr>
          <w:rFonts w:ascii="Verdana" w:eastAsia="Verdana" w:hAnsi="Verdana" w:cs="Verdana"/>
        </w:rPr>
        <w:t xml:space="preserve">have not engaged in any activity that does or could constitute a criminal offense equal to or greater than a Class A misdemeanor or grounds for disciplinary action by a state or federal regulatory authority; and </w:t>
      </w:r>
    </w:p>
    <w:p w14:paraId="3CE77691" w14:textId="77777777" w:rsidR="00F125EC" w:rsidRPr="00664917" w:rsidRDefault="0074377A">
      <w:pPr>
        <w:numPr>
          <w:ilvl w:val="0"/>
          <w:numId w:val="6"/>
        </w:numPr>
        <w:spacing w:after="10" w:line="269" w:lineRule="auto"/>
        <w:ind w:left="2002" w:right="2" w:hanging="361"/>
        <w:rPr>
          <w:rFonts w:ascii="Verdana" w:hAnsi="Verdana"/>
        </w:rPr>
      </w:pPr>
      <w:r w:rsidRPr="00664917">
        <w:rPr>
          <w:rFonts w:ascii="Verdana" w:eastAsia="Verdana" w:hAnsi="Verdana" w:cs="Verdana"/>
        </w:rPr>
        <w:t xml:space="preserve">have not been placed on community supervision, received deferred adjudication, or been indicted for or convicted of a criminal offense relating to involvement in any financial matter, federal or state program, or sex crime.   </w:t>
      </w:r>
    </w:p>
    <w:p w14:paraId="16BC7717"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1B9925D9" w14:textId="3187EEB0"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This is a continuing disclosure requirement; prior to Contract award, if any, Applicants must notify the </w:t>
      </w:r>
      <w:bookmarkStart w:id="36" w:name="OLE_LINK1"/>
      <w:r w:rsidR="00121971" w:rsidRPr="00A708F7">
        <w:rPr>
          <w:rFonts w:ascii="Verdana" w:eastAsia="Verdana" w:hAnsi="Verdana" w:cs="Verdana"/>
        </w:rPr>
        <w:t xml:space="preserve">point of contact assigned to </w:t>
      </w:r>
      <w:r w:rsidR="005A59D4" w:rsidRPr="00A708F7">
        <w:rPr>
          <w:rFonts w:ascii="Verdana" w:eastAsia="Verdana" w:hAnsi="Verdana" w:cs="Verdana"/>
        </w:rPr>
        <w:t>the Applicant’s</w:t>
      </w:r>
      <w:r w:rsidR="00121971" w:rsidRPr="00A708F7">
        <w:rPr>
          <w:rFonts w:ascii="Verdana" w:eastAsia="Verdana" w:hAnsi="Verdana" w:cs="Verdana"/>
        </w:rPr>
        <w:t xml:space="preserve"> region</w:t>
      </w:r>
      <w:r w:rsidRPr="00664917">
        <w:rPr>
          <w:rFonts w:ascii="Verdana" w:eastAsia="Verdana" w:hAnsi="Verdana" w:cs="Verdana"/>
        </w:rPr>
        <w:t xml:space="preserve"> </w:t>
      </w:r>
      <w:bookmarkEnd w:id="36"/>
      <w:r w:rsidRPr="00664917">
        <w:rPr>
          <w:rFonts w:ascii="Verdana" w:eastAsia="Verdana" w:hAnsi="Verdana" w:cs="Verdana"/>
        </w:rPr>
        <w:t>within five days of the date Applicant learns of actions set forth in subsections (a)</w:t>
      </w:r>
      <w:r w:rsidR="005A59D4" w:rsidRPr="00664917">
        <w:rPr>
          <w:rFonts w:ascii="Verdana" w:eastAsia="Verdana" w:hAnsi="Verdana" w:cs="Verdana"/>
        </w:rPr>
        <w:t> </w:t>
      </w:r>
      <w:r w:rsidRPr="00664917">
        <w:rPr>
          <w:rFonts w:ascii="Verdana" w:eastAsia="Verdana" w:hAnsi="Verdana" w:cs="Verdana"/>
        </w:rPr>
        <w:t xml:space="preserve">and (b) above. Additionally, this is a continuing disclosure requirement for each Contractor, during the term of the Contract, to immediately report, in writing, to the </w:t>
      </w:r>
      <w:r w:rsidR="00817FFC" w:rsidRPr="00664917">
        <w:rPr>
          <w:rFonts w:ascii="Verdana" w:eastAsia="Verdana" w:hAnsi="Verdana" w:cs="Verdana"/>
        </w:rPr>
        <w:t>DSHS</w:t>
      </w:r>
      <w:r w:rsidRPr="00664917">
        <w:rPr>
          <w:rFonts w:ascii="Verdana" w:eastAsia="Verdana" w:hAnsi="Verdana" w:cs="Verdana"/>
        </w:rPr>
        <w:t xml:space="preserve"> contract manager when Contractor learns of or has any reason to believe it or any person with ownership or controlling interest in Contractor, or any of Contractor’s agents, employees, subcontractors or volunteers has:</w:t>
      </w:r>
      <w:r w:rsidR="005A59D4" w:rsidRPr="00664917">
        <w:rPr>
          <w:rFonts w:ascii="Verdana" w:eastAsia="Verdana" w:hAnsi="Verdana" w:cs="Verdana"/>
        </w:rPr>
        <w:t xml:space="preserve"> </w:t>
      </w:r>
      <w:r w:rsidRPr="00664917">
        <w:rPr>
          <w:rFonts w:ascii="Verdana" w:eastAsia="Verdana" w:hAnsi="Verdana" w:cs="Verdana"/>
        </w:rPr>
        <w:t xml:space="preserve">engaged in any activity that does or 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to the involvement in any financial matter, federal or state program, or sex crime.  </w:t>
      </w:r>
    </w:p>
    <w:p w14:paraId="5D4DB48C"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091439FA" w14:textId="18C0D474"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Contractor shall not permit any person who engaged, or was alleged to have engaged, in any activity subject to reporting under this section to perform direct client services or have direct contact with clients, unless otherwise directed in writing by the </w:t>
      </w:r>
      <w:r w:rsidR="00817FFC" w:rsidRPr="00664917">
        <w:rPr>
          <w:rFonts w:ascii="Verdana" w:eastAsia="Verdana" w:hAnsi="Verdana" w:cs="Verdana"/>
        </w:rPr>
        <w:t>DSHS</w:t>
      </w:r>
      <w:r w:rsidRPr="00664917">
        <w:rPr>
          <w:rFonts w:ascii="Verdana" w:eastAsia="Verdana" w:hAnsi="Verdana" w:cs="Verdana"/>
        </w:rPr>
        <w:t xml:space="preserve"> contract manager. </w:t>
      </w:r>
    </w:p>
    <w:p w14:paraId="6800DA80"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423DC45A" w14:textId="66DDB441" w:rsidR="00F125EC" w:rsidRPr="00664917" w:rsidRDefault="00817FFC" w:rsidP="007254AB">
      <w:pPr>
        <w:spacing w:after="0"/>
        <w:ind w:left="1281"/>
        <w:rPr>
          <w:rFonts w:ascii="Verdana" w:hAnsi="Verdana"/>
        </w:rPr>
      </w:pPr>
      <w:r w:rsidRPr="00664917">
        <w:rPr>
          <w:rFonts w:ascii="Verdana" w:eastAsia="Verdana" w:hAnsi="Verdana" w:cs="Verdana"/>
        </w:rPr>
        <w:t>DSHS</w:t>
      </w:r>
      <w:r w:rsidR="0074377A" w:rsidRPr="00664917">
        <w:rPr>
          <w:rFonts w:ascii="Verdana" w:eastAsia="Verdana" w:hAnsi="Verdana" w:cs="Verdana"/>
        </w:rPr>
        <w:t xml:space="preserve">, at its sole discretion, may terminate any Contract if Contractor, its agents, employees, subcontractors, or volunteers are arrested, indicted, or convicted of any criminal activity.   </w:t>
      </w:r>
    </w:p>
    <w:p w14:paraId="56A28CC8" w14:textId="77777777" w:rsidR="00F125EC" w:rsidRPr="00664917" w:rsidRDefault="0074377A">
      <w:pPr>
        <w:spacing w:after="72"/>
      </w:pPr>
      <w:r w:rsidRPr="00664917">
        <w:rPr>
          <w:rFonts w:ascii="Verdana" w:eastAsia="Verdana" w:hAnsi="Verdana" w:cs="Verdana"/>
          <w:b/>
          <w:sz w:val="24"/>
        </w:rPr>
        <w:t xml:space="preserve"> </w:t>
      </w:r>
    </w:p>
    <w:p w14:paraId="34FFB790" w14:textId="6399FDAF" w:rsidR="00F125EC" w:rsidRPr="00664917" w:rsidRDefault="0074377A">
      <w:pPr>
        <w:pStyle w:val="Heading2"/>
        <w:ind w:left="535"/>
      </w:pPr>
      <w:bookmarkStart w:id="37" w:name="_Toc72437"/>
      <w:r w:rsidRPr="00664917">
        <w:rPr>
          <w:sz w:val="22"/>
        </w:rPr>
        <w:lastRenderedPageBreak/>
        <w:t>8.8. NOTICE OF INSOLVENCY OR INDEBTEDNESS</w:t>
      </w:r>
      <w:r w:rsidRPr="00664917">
        <w:t xml:space="preserve"> </w:t>
      </w:r>
      <w:r w:rsidRPr="00664917">
        <w:rPr>
          <w:sz w:val="24"/>
        </w:rPr>
        <w:t xml:space="preserve"> </w:t>
      </w:r>
      <w:bookmarkEnd w:id="37"/>
    </w:p>
    <w:p w14:paraId="5131E029" w14:textId="77777777" w:rsidR="00F125EC" w:rsidRPr="00664917" w:rsidRDefault="0074377A">
      <w:pPr>
        <w:spacing w:after="0"/>
        <w:ind w:left="1281"/>
      </w:pPr>
      <w:r w:rsidRPr="00664917">
        <w:rPr>
          <w:rFonts w:ascii="Verdana" w:eastAsia="Verdana" w:hAnsi="Verdana" w:cs="Verdana"/>
          <w:b/>
          <w:sz w:val="24"/>
        </w:rPr>
        <w:t xml:space="preserve"> </w:t>
      </w:r>
    </w:p>
    <w:p w14:paraId="01715E5D" w14:textId="0DEF3D92" w:rsidR="00F125EC" w:rsidRPr="00664917" w:rsidRDefault="0074377A">
      <w:pPr>
        <w:spacing w:after="1" w:line="275" w:lineRule="auto"/>
        <w:ind w:left="1266" w:right="-15"/>
        <w:jc w:val="both"/>
      </w:pPr>
      <w:r w:rsidRPr="00664917">
        <w:rPr>
          <w:rFonts w:ascii="Verdana" w:eastAsia="Verdana" w:hAnsi="Verdana" w:cs="Verdana"/>
        </w:rPr>
        <w:t xml:space="preserve">At the time of submission, Applicants shall provide with the Application detailed written descriptions of any insolvency, incapacity, and outstanding unpaid obligations of Applicant owed to the Internal Revenue Service or the State of Texas, or any agency or political subdivision of the State of Texas. This is a continuing disclosure requirement; prior to Contract award, if any, Applicants must notify the </w:t>
      </w:r>
      <w:r w:rsidR="00121971" w:rsidRPr="00A708F7">
        <w:rPr>
          <w:rFonts w:ascii="Verdana" w:eastAsia="Verdana" w:hAnsi="Verdana" w:cs="Verdana"/>
        </w:rPr>
        <w:t xml:space="preserve">point of contact assigned to </w:t>
      </w:r>
      <w:r w:rsidR="005A59D4" w:rsidRPr="00A708F7">
        <w:rPr>
          <w:rFonts w:ascii="Verdana" w:eastAsia="Verdana" w:hAnsi="Verdana" w:cs="Verdana"/>
        </w:rPr>
        <w:t>the Applicant’s</w:t>
      </w:r>
      <w:r w:rsidR="00121971" w:rsidRPr="00A708F7">
        <w:rPr>
          <w:rFonts w:ascii="Verdana" w:eastAsia="Verdana" w:hAnsi="Verdana" w:cs="Verdana"/>
        </w:rPr>
        <w:t xml:space="preserve"> region</w:t>
      </w:r>
      <w:r w:rsidRPr="00664917">
        <w:rPr>
          <w:rFonts w:ascii="Verdana" w:eastAsia="Verdana" w:hAnsi="Verdana" w:cs="Verdana"/>
        </w:rPr>
        <w:t xml:space="preserve"> within five days of the date Applicant learns of such financial circumstances after submission of the Application.</w:t>
      </w:r>
      <w:r w:rsidR="00C20121" w:rsidRPr="00664917">
        <w:rPr>
          <w:rFonts w:ascii="Verdana" w:eastAsia="Verdana" w:hAnsi="Verdana" w:cs="Verdana"/>
        </w:rPr>
        <w:t xml:space="preserve"> </w:t>
      </w:r>
      <w:r w:rsidRPr="00664917">
        <w:rPr>
          <w:rFonts w:ascii="Verdana" w:eastAsia="Verdana" w:hAnsi="Verdana" w:cs="Verdana"/>
        </w:rPr>
        <w:t xml:space="preserve">Additionally, Contractors are under a continuing obligation to notify the </w:t>
      </w:r>
      <w:r w:rsidR="00817FFC" w:rsidRPr="00664917">
        <w:rPr>
          <w:rFonts w:ascii="Verdana" w:eastAsia="Verdana" w:hAnsi="Verdana" w:cs="Verdana"/>
        </w:rPr>
        <w:t>DSHS</w:t>
      </w:r>
      <w:r w:rsidRPr="00664917">
        <w:rPr>
          <w:rFonts w:ascii="Verdana" w:eastAsia="Verdana" w:hAnsi="Verdana" w:cs="Verdana"/>
        </w:rPr>
        <w:t xml:space="preserve"> contract manager, as applicable, within five days of the date Contractor learns of such financial circumstances after Contract award. </w:t>
      </w:r>
    </w:p>
    <w:p w14:paraId="753DC49D" w14:textId="77777777" w:rsidR="00F125EC" w:rsidRPr="00664917" w:rsidRDefault="0074377A">
      <w:pPr>
        <w:spacing w:after="65"/>
        <w:ind w:left="1281"/>
      </w:pPr>
      <w:r w:rsidRPr="00664917">
        <w:rPr>
          <w:rFonts w:ascii="Verdana" w:eastAsia="Verdana" w:hAnsi="Verdana" w:cs="Verdana"/>
          <w:b/>
          <w:sz w:val="24"/>
        </w:rPr>
        <w:t xml:space="preserve"> </w:t>
      </w:r>
    </w:p>
    <w:p w14:paraId="5DACA908" w14:textId="06A38B31" w:rsidR="00F125EC" w:rsidRPr="00664917" w:rsidRDefault="0074377A">
      <w:pPr>
        <w:pStyle w:val="Heading2"/>
        <w:spacing w:after="28"/>
        <w:ind w:left="535"/>
        <w:rPr>
          <w:sz w:val="22"/>
        </w:rPr>
      </w:pPr>
      <w:bookmarkStart w:id="38" w:name="_Toc72438"/>
      <w:r w:rsidRPr="00664917">
        <w:rPr>
          <w:sz w:val="22"/>
        </w:rPr>
        <w:t xml:space="preserve">8.9. BACKGROUND CHECKS FOR PERSONNEL </w:t>
      </w:r>
      <w:bookmarkEnd w:id="38"/>
    </w:p>
    <w:p w14:paraId="01071DB0" w14:textId="6098C8CE" w:rsidR="00F125EC" w:rsidRPr="00664917" w:rsidRDefault="0074377A">
      <w:pPr>
        <w:spacing w:after="16"/>
      </w:pPr>
      <w:r w:rsidRPr="00664917">
        <w:rPr>
          <w:rFonts w:ascii="Verdana" w:eastAsia="Verdana" w:hAnsi="Verdana" w:cs="Verdana"/>
          <w:b/>
          <w:sz w:val="24"/>
        </w:rPr>
        <w:t xml:space="preserve"> </w:t>
      </w:r>
    </w:p>
    <w:p w14:paraId="73EC2509" w14:textId="516B5E49" w:rsidR="00F125EC" w:rsidRPr="00A708F7" w:rsidRDefault="0074377A" w:rsidP="00D71956">
      <w:pPr>
        <w:spacing w:after="10" w:line="269" w:lineRule="auto"/>
        <w:ind w:left="1291" w:hanging="10"/>
        <w:rPr>
          <w:rFonts w:ascii="Verdana" w:eastAsia="Verdana" w:hAnsi="Verdana" w:cs="Verdana"/>
        </w:rPr>
      </w:pPr>
      <w:r w:rsidRPr="00A708F7">
        <w:rPr>
          <w:rFonts w:ascii="Verdana" w:eastAsia="Verdana" w:hAnsi="Verdana" w:cs="Verdana"/>
        </w:rPr>
        <w:t xml:space="preserve">The Contractor will conduct background checks on all Contractor personnel (e.g., </w:t>
      </w:r>
      <w:r w:rsidR="00806873" w:rsidRPr="00A708F7">
        <w:rPr>
          <w:rFonts w:ascii="Verdana" w:eastAsia="Verdana" w:hAnsi="Verdana" w:cs="Verdana"/>
        </w:rPr>
        <w:t>permanent,</w:t>
      </w:r>
      <w:r w:rsidRPr="00A708F7">
        <w:rPr>
          <w:rFonts w:ascii="Verdana" w:eastAsia="Verdana" w:hAnsi="Verdana" w:cs="Verdana"/>
        </w:rPr>
        <w:t xml:space="preserve"> and temporary personnel and/or Subcontractor and Subcontractor personnel) who will be assigned as key personnel to perform services under the Contract. The Contractor is responsible for all background check expenses.</w:t>
      </w:r>
      <w:r w:rsidRPr="00664917">
        <w:rPr>
          <w:rFonts w:ascii="Verdana" w:eastAsia="Verdana" w:hAnsi="Verdana" w:cs="Verdana"/>
        </w:rPr>
        <w:t xml:space="preserve"> </w:t>
      </w:r>
    </w:p>
    <w:p w14:paraId="06B70C12" w14:textId="77777777" w:rsidR="00F125EC" w:rsidRPr="00A708F7" w:rsidRDefault="0074377A">
      <w:pPr>
        <w:spacing w:after="21"/>
        <w:ind w:left="1281"/>
        <w:rPr>
          <w:rFonts w:ascii="Verdana" w:eastAsia="Verdana" w:hAnsi="Verdana" w:cs="Verdana"/>
        </w:rPr>
      </w:pPr>
      <w:r w:rsidRPr="00664917">
        <w:rPr>
          <w:rFonts w:ascii="Verdana" w:eastAsia="Verdana" w:hAnsi="Verdana" w:cs="Verdana"/>
        </w:rPr>
        <w:t xml:space="preserve"> </w:t>
      </w:r>
    </w:p>
    <w:p w14:paraId="3756D13A" w14:textId="1F0D0232" w:rsidR="00F125EC" w:rsidRPr="00664917" w:rsidRDefault="0074377A">
      <w:pPr>
        <w:spacing w:after="10" w:line="269" w:lineRule="auto"/>
        <w:ind w:left="1291" w:hanging="10"/>
      </w:pPr>
      <w:r w:rsidRPr="00A708F7">
        <w:rPr>
          <w:rFonts w:ascii="Verdana" w:eastAsia="Verdana" w:hAnsi="Verdana" w:cs="Verdana"/>
        </w:rPr>
        <w:t>Supporting documentation for the background checks is subject to review upon</w:t>
      </w:r>
      <w:r w:rsidRPr="00664917">
        <w:rPr>
          <w:rFonts w:ascii="Verdana" w:eastAsia="Verdana" w:hAnsi="Verdana" w:cs="Verdana"/>
        </w:rPr>
        <w:t xml:space="preserve"> </w:t>
      </w:r>
      <w:r w:rsidRPr="00A708F7">
        <w:rPr>
          <w:rFonts w:ascii="Verdana" w:eastAsia="Verdana" w:hAnsi="Verdana" w:cs="Verdana"/>
        </w:rPr>
        <w:t>request by DSHS. Failure to produce the requested documentation, as</w:t>
      </w:r>
      <w:r w:rsidRPr="00664917">
        <w:rPr>
          <w:rFonts w:ascii="Verdana" w:eastAsia="Verdana" w:hAnsi="Verdana" w:cs="Verdana"/>
        </w:rPr>
        <w:t xml:space="preserve"> </w:t>
      </w:r>
      <w:r w:rsidRPr="00A708F7">
        <w:rPr>
          <w:rFonts w:ascii="Verdana" w:eastAsia="Verdana" w:hAnsi="Verdana" w:cs="Verdana"/>
        </w:rPr>
        <w:t>with any violation of the Contract, may constitute grounds for termination of the</w:t>
      </w:r>
      <w:r w:rsidRPr="00664917">
        <w:rPr>
          <w:rFonts w:ascii="Verdana" w:eastAsia="Verdana" w:hAnsi="Verdana" w:cs="Verdana"/>
        </w:rPr>
        <w:t xml:space="preserve"> </w:t>
      </w:r>
      <w:r w:rsidRPr="00A708F7">
        <w:rPr>
          <w:rFonts w:ascii="Verdana" w:eastAsia="Verdana" w:hAnsi="Verdana" w:cs="Verdana"/>
        </w:rPr>
        <w:t>Contract and/or Purchase Order for cause.</w:t>
      </w:r>
      <w:r w:rsidRPr="00664917">
        <w:rPr>
          <w:rFonts w:ascii="Verdana" w:eastAsia="Verdana" w:hAnsi="Verdana" w:cs="Verdana"/>
        </w:rPr>
        <w:t xml:space="preserve">   </w:t>
      </w:r>
    </w:p>
    <w:p w14:paraId="18A56AE0" w14:textId="77777777" w:rsidR="00F125EC" w:rsidRPr="00664917" w:rsidRDefault="0074377A">
      <w:pPr>
        <w:spacing w:after="16"/>
        <w:ind w:left="1281"/>
      </w:pPr>
      <w:r w:rsidRPr="00664917">
        <w:rPr>
          <w:rFonts w:ascii="Verdana" w:eastAsia="Verdana" w:hAnsi="Verdana" w:cs="Verdana"/>
        </w:rPr>
        <w:t xml:space="preserve"> </w:t>
      </w:r>
    </w:p>
    <w:p w14:paraId="1D01CDD2" w14:textId="77777777" w:rsidR="00F125EC" w:rsidRPr="00A708F7" w:rsidRDefault="0074377A">
      <w:pPr>
        <w:spacing w:after="10" w:line="269" w:lineRule="auto"/>
        <w:ind w:left="1291" w:hanging="10"/>
        <w:rPr>
          <w:rFonts w:ascii="Verdana" w:eastAsia="Verdana" w:hAnsi="Verdana" w:cs="Verdana"/>
        </w:rPr>
      </w:pPr>
      <w:r w:rsidRPr="00A708F7">
        <w:rPr>
          <w:rFonts w:ascii="Verdana" w:eastAsia="Verdana" w:hAnsi="Verdana" w:cs="Verdana"/>
        </w:rPr>
        <w:t>The background checks shall include, but not be limited to:</w:t>
      </w:r>
      <w:r w:rsidRPr="00664917">
        <w:rPr>
          <w:rFonts w:ascii="Verdana" w:eastAsia="Verdana" w:hAnsi="Verdana" w:cs="Verdana"/>
        </w:rPr>
        <w:t xml:space="preserve"> </w:t>
      </w:r>
    </w:p>
    <w:p w14:paraId="6941BED6" w14:textId="77777777" w:rsidR="00F125EC" w:rsidRPr="00664917" w:rsidRDefault="0074377A">
      <w:pPr>
        <w:spacing w:after="47"/>
        <w:ind w:left="1281"/>
      </w:pPr>
      <w:r w:rsidRPr="00664917">
        <w:rPr>
          <w:rFonts w:ascii="Verdana" w:eastAsia="Verdana" w:hAnsi="Verdana" w:cs="Verdana"/>
        </w:rPr>
        <w:t xml:space="preserve"> </w:t>
      </w:r>
    </w:p>
    <w:p w14:paraId="1A4317DF" w14:textId="77777777" w:rsidR="00F125EC" w:rsidRPr="00A708F7" w:rsidRDefault="0074377A" w:rsidP="00A708F7">
      <w:pPr>
        <w:pStyle w:val="ListParagraph"/>
        <w:numPr>
          <w:ilvl w:val="0"/>
          <w:numId w:val="58"/>
        </w:numPr>
        <w:spacing w:after="10" w:line="269" w:lineRule="auto"/>
        <w:rPr>
          <w:rFonts w:ascii="Verdana" w:eastAsia="Verdana" w:hAnsi="Verdana" w:cs="Verdana"/>
          <w:sz w:val="22"/>
          <w:szCs w:val="22"/>
        </w:rPr>
      </w:pPr>
      <w:r w:rsidRPr="00A708F7">
        <w:rPr>
          <w:rFonts w:ascii="Verdana" w:eastAsia="Verdana" w:hAnsi="Verdana" w:cs="Verdana"/>
          <w:sz w:val="22"/>
          <w:szCs w:val="22"/>
        </w:rPr>
        <w:t xml:space="preserve">Social Security Number verification. </w:t>
      </w:r>
    </w:p>
    <w:p w14:paraId="1AF790B8" w14:textId="77777777" w:rsidR="00F125EC" w:rsidRPr="00A708F7" w:rsidRDefault="0074377A" w:rsidP="00A708F7">
      <w:pPr>
        <w:pStyle w:val="ListParagraph"/>
        <w:numPr>
          <w:ilvl w:val="0"/>
          <w:numId w:val="58"/>
        </w:numPr>
        <w:spacing w:after="10" w:line="269" w:lineRule="auto"/>
        <w:rPr>
          <w:rFonts w:ascii="Verdana" w:eastAsia="Verdana" w:hAnsi="Verdana" w:cs="Verdana"/>
          <w:sz w:val="22"/>
          <w:szCs w:val="22"/>
        </w:rPr>
      </w:pPr>
      <w:r w:rsidRPr="00A708F7">
        <w:rPr>
          <w:rFonts w:ascii="Verdana" w:eastAsia="Verdana" w:hAnsi="Verdana" w:cs="Verdana"/>
          <w:sz w:val="22"/>
          <w:szCs w:val="22"/>
        </w:rPr>
        <w:t>Statewide criminal and sex offender records for all Texas counties and out</w:t>
      </w:r>
      <w:r w:rsidR="00636315" w:rsidRPr="00A708F7">
        <w:rPr>
          <w:rFonts w:ascii="Verdana" w:eastAsia="Verdana" w:hAnsi="Verdana" w:cs="Verdana"/>
          <w:sz w:val="22"/>
          <w:szCs w:val="22"/>
        </w:rPr>
        <w:t xml:space="preserve"> </w:t>
      </w:r>
      <w:r w:rsidRPr="00A708F7">
        <w:rPr>
          <w:rFonts w:ascii="Verdana" w:eastAsia="Verdana" w:hAnsi="Verdana" w:cs="Verdana"/>
          <w:sz w:val="22"/>
          <w:szCs w:val="22"/>
        </w:rPr>
        <w:t xml:space="preserve">of-state counties based on the current and previous addresses of the key personnel for the last seven years. </w:t>
      </w:r>
    </w:p>
    <w:p w14:paraId="0D7A3EBA" w14:textId="09FC5DA9" w:rsidR="00F125EC" w:rsidRPr="00664917" w:rsidRDefault="0074377A" w:rsidP="00D71956">
      <w:pPr>
        <w:spacing w:after="68"/>
      </w:pPr>
      <w:r w:rsidRPr="00664917">
        <w:rPr>
          <w:rFonts w:ascii="Verdana" w:eastAsia="Verdana" w:hAnsi="Verdana" w:cs="Verdana"/>
          <w:b/>
          <w:sz w:val="24"/>
        </w:rPr>
        <w:t xml:space="preserve">  </w:t>
      </w:r>
    </w:p>
    <w:p w14:paraId="25C52556" w14:textId="4D75F408" w:rsidR="00F125EC" w:rsidRPr="00664917" w:rsidRDefault="0074377A" w:rsidP="00D71956">
      <w:pPr>
        <w:pStyle w:val="Heading2"/>
        <w:spacing w:after="28"/>
        <w:ind w:left="535"/>
        <w:rPr>
          <w:sz w:val="22"/>
        </w:rPr>
      </w:pPr>
      <w:bookmarkStart w:id="39" w:name="_Toc72440"/>
      <w:r w:rsidRPr="00664917">
        <w:rPr>
          <w:sz w:val="22"/>
        </w:rPr>
        <w:t>8.1</w:t>
      </w:r>
      <w:r w:rsidR="00E55C5B" w:rsidRPr="00664917">
        <w:rPr>
          <w:sz w:val="22"/>
        </w:rPr>
        <w:t>0</w:t>
      </w:r>
      <w:r w:rsidRPr="00664917">
        <w:rPr>
          <w:sz w:val="22"/>
        </w:rPr>
        <w:t xml:space="preserve">. INVOICE REQUIREMENTS AND PAYMENT </w:t>
      </w:r>
      <w:bookmarkEnd w:id="39"/>
    </w:p>
    <w:p w14:paraId="17361DD3" w14:textId="77777777" w:rsidR="00F125EC" w:rsidRPr="00664917" w:rsidRDefault="0074377A">
      <w:pPr>
        <w:spacing w:after="72"/>
      </w:pPr>
      <w:r w:rsidRPr="00664917">
        <w:rPr>
          <w:rFonts w:ascii="Verdana" w:eastAsia="Verdana" w:hAnsi="Verdana" w:cs="Verdana"/>
        </w:rPr>
        <w:t xml:space="preserve"> </w:t>
      </w:r>
    </w:p>
    <w:p w14:paraId="1222E95E" w14:textId="411FBE3C" w:rsidR="00F125EC" w:rsidRPr="00664917" w:rsidRDefault="0074377A" w:rsidP="00D71956">
      <w:pPr>
        <w:spacing w:after="25"/>
        <w:ind w:left="1271" w:hanging="10"/>
      </w:pPr>
      <w:bookmarkStart w:id="40" w:name="_Toc72441"/>
      <w:r w:rsidRPr="00664917">
        <w:rPr>
          <w:rFonts w:ascii="Verdana" w:eastAsia="Verdana" w:hAnsi="Verdana" w:cs="Verdana"/>
          <w:b/>
          <w:sz w:val="20"/>
          <w:szCs w:val="20"/>
        </w:rPr>
        <w:t>8.1</w:t>
      </w:r>
      <w:r w:rsidR="00E55C5B" w:rsidRPr="00664917">
        <w:rPr>
          <w:rFonts w:ascii="Verdana" w:eastAsia="Verdana" w:hAnsi="Verdana" w:cs="Verdana"/>
          <w:b/>
          <w:sz w:val="20"/>
          <w:szCs w:val="20"/>
        </w:rPr>
        <w:t>0</w:t>
      </w:r>
      <w:r w:rsidRPr="00664917">
        <w:rPr>
          <w:rFonts w:ascii="Verdana" w:eastAsia="Verdana" w:hAnsi="Verdana" w:cs="Verdana"/>
          <w:b/>
          <w:sz w:val="20"/>
          <w:szCs w:val="20"/>
        </w:rPr>
        <w:t xml:space="preserve">.1. INVOICE REQUIREMENTS </w:t>
      </w:r>
      <w:bookmarkEnd w:id="40"/>
    </w:p>
    <w:p w14:paraId="605F7A16" w14:textId="77777777" w:rsidR="00F125EC" w:rsidRPr="00664917" w:rsidRDefault="0074377A">
      <w:pPr>
        <w:spacing w:after="5"/>
        <w:ind w:left="1136"/>
      </w:pPr>
      <w:r w:rsidRPr="00664917">
        <w:rPr>
          <w:rFonts w:ascii="Verdana" w:eastAsia="Verdana" w:hAnsi="Verdana" w:cs="Verdana"/>
          <w:b/>
          <w:color w:val="0000FF"/>
          <w:sz w:val="24"/>
        </w:rPr>
        <w:t xml:space="preserve"> </w:t>
      </w:r>
    </w:p>
    <w:p w14:paraId="49DB8E02" w14:textId="12493474" w:rsidR="00F125EC" w:rsidRPr="00817FFC" w:rsidRDefault="0074377A">
      <w:pPr>
        <w:spacing w:after="10" w:line="268" w:lineRule="auto"/>
        <w:ind w:left="2171" w:hanging="10"/>
        <w:rPr>
          <w:rFonts w:ascii="Verdana" w:hAnsi="Verdana"/>
        </w:rPr>
      </w:pPr>
      <w:r w:rsidRPr="00664917">
        <w:rPr>
          <w:rFonts w:ascii="Verdana" w:eastAsia="Arial" w:hAnsi="Verdana" w:cs="Arial"/>
        </w:rPr>
        <w:t xml:space="preserve">Contractor shall submit to </w:t>
      </w:r>
      <w:r w:rsidR="00817FFC" w:rsidRPr="00664917">
        <w:rPr>
          <w:rFonts w:ascii="Verdana" w:eastAsia="Verdana" w:hAnsi="Verdana" w:cs="Verdana"/>
        </w:rPr>
        <w:t>DSHS</w:t>
      </w:r>
      <w:r w:rsidRPr="00664917">
        <w:rPr>
          <w:rFonts w:ascii="Verdana" w:eastAsia="Arial" w:hAnsi="Verdana" w:cs="Arial"/>
        </w:rPr>
        <w:t xml:space="preserve"> detailed and accurate invoice(s) which include the information below. Each invoice must be submitted </w:t>
      </w:r>
      <w:r w:rsidRPr="00817FFC">
        <w:rPr>
          <w:rFonts w:ascii="Verdana" w:hAnsi="Verdana"/>
        </w:rPr>
        <w:t xml:space="preserve">by </w:t>
      </w:r>
      <w:r w:rsidR="00BB34B1" w:rsidRPr="00817FFC">
        <w:rPr>
          <w:rFonts w:ascii="Verdana" w:hAnsi="Verdana"/>
        </w:rPr>
        <w:t>email</w:t>
      </w:r>
      <w:r w:rsidR="00524219" w:rsidRPr="00817FFC">
        <w:rPr>
          <w:rFonts w:ascii="Verdana" w:hAnsi="Verdana"/>
        </w:rPr>
        <w:t xml:space="preserve"> or fax</w:t>
      </w:r>
      <w:r w:rsidRPr="00817FFC">
        <w:rPr>
          <w:rFonts w:ascii="Verdana" w:hAnsi="Verdana"/>
        </w:rPr>
        <w:t xml:space="preserve"> in the format prescribed by </w:t>
      </w:r>
      <w:r w:rsidR="00817FFC" w:rsidRPr="00817FFC">
        <w:rPr>
          <w:rFonts w:ascii="Verdana" w:hAnsi="Verdana"/>
        </w:rPr>
        <w:t>DSHS</w:t>
      </w:r>
      <w:r w:rsidRPr="00817FFC">
        <w:rPr>
          <w:rFonts w:ascii="Verdana" w:hAnsi="Verdana"/>
        </w:rPr>
        <w:t xml:space="preserve">, not later than </w:t>
      </w:r>
      <w:r w:rsidR="0025386E" w:rsidRPr="00817FFC">
        <w:rPr>
          <w:rFonts w:ascii="Verdana" w:hAnsi="Verdana"/>
        </w:rPr>
        <w:t xml:space="preserve">30 </w:t>
      </w:r>
      <w:r w:rsidRPr="00817FFC">
        <w:rPr>
          <w:rFonts w:ascii="Verdana" w:hAnsi="Verdana"/>
        </w:rPr>
        <w:t xml:space="preserve">calendar days after completion of service. </w:t>
      </w:r>
    </w:p>
    <w:p w14:paraId="06E3D1C6" w14:textId="77777777" w:rsidR="00F125EC" w:rsidRPr="00664917" w:rsidRDefault="0074377A">
      <w:pPr>
        <w:spacing w:after="22"/>
        <w:ind w:left="2161"/>
        <w:rPr>
          <w:rFonts w:ascii="Verdana" w:hAnsi="Verdana"/>
        </w:rPr>
      </w:pPr>
      <w:r w:rsidRPr="00664917">
        <w:rPr>
          <w:rFonts w:ascii="Verdana" w:eastAsia="Arial" w:hAnsi="Verdana" w:cs="Arial"/>
        </w:rPr>
        <w:t xml:space="preserve"> </w:t>
      </w:r>
    </w:p>
    <w:p w14:paraId="6CF353BF" w14:textId="24401684" w:rsidR="00F125EC" w:rsidRPr="00664917" w:rsidRDefault="00BB34B1" w:rsidP="006E52E6">
      <w:pPr>
        <w:spacing w:after="10" w:line="268" w:lineRule="auto"/>
        <w:ind w:left="2171" w:hanging="10"/>
        <w:rPr>
          <w:rFonts w:ascii="Verdana" w:hAnsi="Verdana"/>
        </w:rPr>
      </w:pPr>
      <w:r w:rsidRPr="006E52E6">
        <w:rPr>
          <w:rFonts w:ascii="Verdana" w:eastAsia="Arial" w:hAnsi="Verdana" w:cs="Arial"/>
        </w:rPr>
        <w:t>Please submit directly to the DSHS Public Health Region – TB Program under which the Contractor falls, via any of the methods listed above</w:t>
      </w:r>
      <w:r w:rsidR="00713074" w:rsidRPr="006E52E6">
        <w:rPr>
          <w:rFonts w:ascii="Verdana" w:eastAsia="Arial" w:hAnsi="Verdana" w:cs="Arial"/>
        </w:rPr>
        <w:t>.</w:t>
      </w:r>
      <w:r w:rsidR="0074377A" w:rsidRPr="00664917">
        <w:rPr>
          <w:rFonts w:ascii="Verdana" w:eastAsia="Arial" w:hAnsi="Verdana" w:cs="Arial"/>
        </w:rPr>
        <w:t xml:space="preserve"> </w:t>
      </w:r>
    </w:p>
    <w:p w14:paraId="4DE0B6C7" w14:textId="77777777" w:rsidR="00F125EC" w:rsidRPr="00664917" w:rsidRDefault="0074377A">
      <w:pPr>
        <w:spacing w:after="17"/>
        <w:ind w:left="2161"/>
        <w:rPr>
          <w:rFonts w:ascii="Verdana" w:hAnsi="Verdana"/>
        </w:rPr>
      </w:pPr>
      <w:r w:rsidRPr="00664917">
        <w:rPr>
          <w:rFonts w:ascii="Verdana" w:eastAsia="Arial" w:hAnsi="Verdana" w:cs="Arial"/>
        </w:rPr>
        <w:lastRenderedPageBreak/>
        <w:t xml:space="preserve"> </w:t>
      </w:r>
    </w:p>
    <w:p w14:paraId="278DAD81" w14:textId="0D317096" w:rsidR="00F125EC" w:rsidRPr="00664917" w:rsidRDefault="0074377A" w:rsidP="005F5BD9">
      <w:pPr>
        <w:spacing w:after="10" w:line="268" w:lineRule="auto"/>
        <w:ind w:left="2171" w:hanging="10"/>
        <w:rPr>
          <w:rFonts w:ascii="Verdana" w:hAnsi="Verdana"/>
        </w:rPr>
      </w:pPr>
      <w:r w:rsidRPr="00664917">
        <w:rPr>
          <w:rFonts w:ascii="Verdana" w:eastAsia="Arial" w:hAnsi="Verdana" w:cs="Arial"/>
        </w:rPr>
        <w:t xml:space="preserve">The invoice shall include, at a minimum: </w:t>
      </w:r>
    </w:p>
    <w:p w14:paraId="0145F9C5" w14:textId="77777777" w:rsidR="00F125EC" w:rsidRPr="00664917" w:rsidRDefault="0074377A">
      <w:pPr>
        <w:spacing w:after="57"/>
        <w:ind w:left="2161"/>
        <w:rPr>
          <w:rFonts w:ascii="Verdana" w:hAnsi="Verdana"/>
        </w:rPr>
      </w:pPr>
      <w:r w:rsidRPr="00664917">
        <w:rPr>
          <w:rFonts w:ascii="Verdana" w:eastAsia="Arial" w:hAnsi="Verdana" w:cs="Arial"/>
        </w:rPr>
        <w:t xml:space="preserve"> </w:t>
      </w:r>
    </w:p>
    <w:p w14:paraId="748BAE1D"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Contractor’s Name; </w:t>
      </w:r>
    </w:p>
    <w:p w14:paraId="2DA38D8B"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Remit to Address; </w:t>
      </w:r>
    </w:p>
    <w:p w14:paraId="7679C803"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Federal ID or Texas CPA Payee ID;  </w:t>
      </w:r>
    </w:p>
    <w:p w14:paraId="38FB15F9"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Accounts Receivable telephone number;  </w:t>
      </w:r>
    </w:p>
    <w:p w14:paraId="1386C71A"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Contract and/or Purchase Order Number; </w:t>
      </w:r>
    </w:p>
    <w:p w14:paraId="3490FB86" w14:textId="77777777"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 xml:space="preserve">Identification of services provided; </w:t>
      </w:r>
    </w:p>
    <w:p w14:paraId="390E1DAB" w14:textId="3CB8DC2C" w:rsidR="00F125EC" w:rsidRPr="00664917" w:rsidRDefault="0074377A">
      <w:pPr>
        <w:numPr>
          <w:ilvl w:val="0"/>
          <w:numId w:val="8"/>
        </w:numPr>
        <w:spacing w:after="10" w:line="268" w:lineRule="auto"/>
        <w:ind w:hanging="360"/>
        <w:rPr>
          <w:rFonts w:ascii="Verdana" w:hAnsi="Verdana"/>
        </w:rPr>
      </w:pPr>
      <w:r w:rsidRPr="00664917">
        <w:rPr>
          <w:rFonts w:ascii="Verdana" w:eastAsia="Arial" w:hAnsi="Verdana" w:cs="Arial"/>
        </w:rPr>
        <w:t>Service date(s)</w:t>
      </w:r>
    </w:p>
    <w:p w14:paraId="11BB57AE" w14:textId="362031E8" w:rsidR="00F125EC" w:rsidRPr="00664917" w:rsidRDefault="00F125EC">
      <w:pPr>
        <w:spacing w:after="17"/>
        <w:ind w:left="2161"/>
        <w:rPr>
          <w:rFonts w:ascii="Verdana" w:hAnsi="Verdana"/>
        </w:rPr>
      </w:pPr>
    </w:p>
    <w:p w14:paraId="5B1F79E3" w14:textId="77777777" w:rsidR="00F125EC" w:rsidRPr="00664917" w:rsidRDefault="0074377A">
      <w:pPr>
        <w:spacing w:after="10" w:line="269" w:lineRule="auto"/>
        <w:ind w:left="2171" w:right="2" w:hanging="10"/>
        <w:rPr>
          <w:rFonts w:ascii="Verdana" w:hAnsi="Verdana"/>
        </w:rPr>
      </w:pPr>
      <w:r w:rsidRPr="00664917">
        <w:rPr>
          <w:rFonts w:ascii="Verdana" w:eastAsia="Verdana" w:hAnsi="Verdana" w:cs="Verdana"/>
        </w:rPr>
        <w:t xml:space="preserve">No payment will be made under this Contract without submission of detailed, accurate invoices submitted as outlined. </w:t>
      </w:r>
    </w:p>
    <w:p w14:paraId="6193E4D6" w14:textId="77777777" w:rsidR="00F125EC" w:rsidRPr="00664917" w:rsidRDefault="0074377A">
      <w:pPr>
        <w:spacing w:after="55"/>
      </w:pPr>
      <w:r w:rsidRPr="00664917">
        <w:rPr>
          <w:rFonts w:ascii="Arial" w:eastAsia="Arial" w:hAnsi="Arial" w:cs="Arial"/>
          <w:sz w:val="24"/>
        </w:rPr>
        <w:t xml:space="preserve"> </w:t>
      </w:r>
    </w:p>
    <w:p w14:paraId="01BECAC0" w14:textId="49AC863E" w:rsidR="00F125EC" w:rsidRPr="00664917" w:rsidRDefault="0074377A" w:rsidP="00D71956">
      <w:pPr>
        <w:spacing w:after="25"/>
        <w:ind w:left="1271" w:hanging="10"/>
        <w:rPr>
          <w:sz w:val="20"/>
          <w:szCs w:val="20"/>
        </w:rPr>
      </w:pPr>
      <w:bookmarkStart w:id="41" w:name="_Toc72442"/>
      <w:r w:rsidRPr="00664917">
        <w:rPr>
          <w:rFonts w:ascii="Verdana" w:eastAsia="Verdana" w:hAnsi="Verdana" w:cs="Verdana"/>
          <w:b/>
          <w:sz w:val="20"/>
          <w:szCs w:val="20"/>
        </w:rPr>
        <w:t>8.1</w:t>
      </w:r>
      <w:r w:rsidR="00E55C5B" w:rsidRPr="00664917">
        <w:rPr>
          <w:rFonts w:ascii="Verdana" w:eastAsia="Verdana" w:hAnsi="Verdana" w:cs="Verdana"/>
          <w:b/>
          <w:sz w:val="20"/>
          <w:szCs w:val="20"/>
        </w:rPr>
        <w:t>0</w:t>
      </w:r>
      <w:r w:rsidRPr="00664917">
        <w:rPr>
          <w:rFonts w:ascii="Verdana" w:eastAsia="Verdana" w:hAnsi="Verdana" w:cs="Verdana"/>
          <w:b/>
          <w:sz w:val="20"/>
          <w:szCs w:val="20"/>
        </w:rPr>
        <w:t xml:space="preserve">.2. PAYMENT </w:t>
      </w:r>
      <w:bookmarkEnd w:id="41"/>
    </w:p>
    <w:p w14:paraId="0F74D589" w14:textId="77777777" w:rsidR="00F125EC" w:rsidRPr="00664917" w:rsidRDefault="0074377A">
      <w:pPr>
        <w:spacing w:after="0"/>
        <w:ind w:left="1136"/>
      </w:pPr>
      <w:r w:rsidRPr="00664917">
        <w:rPr>
          <w:rFonts w:ascii="Verdana" w:eastAsia="Verdana" w:hAnsi="Verdana" w:cs="Verdana"/>
          <w:b/>
          <w:color w:val="0000FF"/>
          <w:sz w:val="24"/>
        </w:rPr>
        <w:t xml:space="preserve"> </w:t>
      </w:r>
    </w:p>
    <w:p w14:paraId="5AE34276" w14:textId="2330999B" w:rsidR="00F125EC" w:rsidRPr="00664917" w:rsidRDefault="0074377A" w:rsidP="006E52E6">
      <w:pPr>
        <w:spacing w:after="10" w:line="269" w:lineRule="auto"/>
        <w:ind w:left="1245" w:right="2"/>
        <w:rPr>
          <w:rFonts w:ascii="Verdana" w:eastAsia="Arial" w:hAnsi="Verdana" w:cs="Arial"/>
          <w:shd w:val="clear" w:color="auto" w:fill="FFFF00"/>
        </w:rPr>
      </w:pPr>
      <w:r w:rsidRPr="006E52E6">
        <w:rPr>
          <w:rFonts w:ascii="Verdana" w:eastAsia="Verdana" w:hAnsi="Verdana" w:cs="Verdana"/>
        </w:rPr>
        <w:t xml:space="preserve">Contracts issued under this OE will be paid using </w:t>
      </w:r>
      <w:r w:rsidR="00475E09" w:rsidRPr="006E52E6">
        <w:rPr>
          <w:rFonts w:ascii="Verdana" w:eastAsia="Verdana" w:hAnsi="Verdana" w:cs="Verdana"/>
        </w:rPr>
        <w:t xml:space="preserve">fee for service, utilizing the fee schedule listed in the executed </w:t>
      </w:r>
      <w:r w:rsidR="009D3D3D" w:rsidRPr="006E52E6">
        <w:rPr>
          <w:rFonts w:ascii="Verdana" w:eastAsia="Verdana" w:hAnsi="Verdana" w:cs="Verdana"/>
        </w:rPr>
        <w:t>C</w:t>
      </w:r>
      <w:r w:rsidR="00475E09" w:rsidRPr="006E52E6">
        <w:rPr>
          <w:rFonts w:ascii="Verdana" w:eastAsia="Verdana" w:hAnsi="Verdana" w:cs="Verdana"/>
        </w:rPr>
        <w:t>ontract Statement of Work.</w:t>
      </w:r>
      <w:r w:rsidRPr="00664917">
        <w:rPr>
          <w:rFonts w:ascii="Verdana" w:eastAsia="Arial" w:hAnsi="Verdana" w:cs="Arial"/>
          <w:shd w:val="clear" w:color="auto" w:fill="FFFF00"/>
        </w:rPr>
        <w:t xml:space="preserve">  </w:t>
      </w:r>
    </w:p>
    <w:p w14:paraId="5B79857A" w14:textId="77777777" w:rsidR="00F125EC" w:rsidRPr="00664917" w:rsidRDefault="0074377A">
      <w:pPr>
        <w:spacing w:after="73"/>
        <w:ind w:left="2161"/>
      </w:pPr>
      <w:r w:rsidRPr="00664917">
        <w:rPr>
          <w:rFonts w:ascii="Verdana" w:eastAsia="Verdana" w:hAnsi="Verdana" w:cs="Verdana"/>
        </w:rPr>
        <w:t xml:space="preserve"> </w:t>
      </w:r>
    </w:p>
    <w:p w14:paraId="600286A4" w14:textId="1A819EF6" w:rsidR="00F125EC" w:rsidRPr="00664917" w:rsidRDefault="0074377A" w:rsidP="00D71956">
      <w:pPr>
        <w:pStyle w:val="Heading2"/>
        <w:spacing w:after="28"/>
        <w:ind w:left="535"/>
        <w:rPr>
          <w:sz w:val="22"/>
        </w:rPr>
      </w:pPr>
      <w:bookmarkStart w:id="42" w:name="_Toc72443"/>
      <w:r w:rsidRPr="00664917">
        <w:rPr>
          <w:sz w:val="22"/>
        </w:rPr>
        <w:t>8.1</w:t>
      </w:r>
      <w:r w:rsidR="00E55C5B" w:rsidRPr="00664917">
        <w:rPr>
          <w:sz w:val="22"/>
        </w:rPr>
        <w:t>1</w:t>
      </w:r>
      <w:r w:rsidRPr="00664917">
        <w:rPr>
          <w:sz w:val="22"/>
        </w:rPr>
        <w:t xml:space="preserve">. DATA USE AGREEMENT (DUA) </w:t>
      </w:r>
      <w:bookmarkEnd w:id="42"/>
    </w:p>
    <w:p w14:paraId="5BF41BF1" w14:textId="77777777" w:rsidR="00F125EC" w:rsidRPr="00664917" w:rsidRDefault="0074377A">
      <w:pPr>
        <w:spacing w:after="19"/>
        <w:ind w:left="1281"/>
        <w:rPr>
          <w:rFonts w:ascii="Verdana" w:hAnsi="Verdana"/>
        </w:rPr>
      </w:pPr>
      <w:r w:rsidRPr="00664917">
        <w:rPr>
          <w:rFonts w:ascii="Arial" w:eastAsia="Arial" w:hAnsi="Arial" w:cs="Arial"/>
          <w:sz w:val="23"/>
        </w:rPr>
        <w:t xml:space="preserve"> </w:t>
      </w:r>
    </w:p>
    <w:p w14:paraId="3850C475" w14:textId="5C476A7E" w:rsidR="005A59D4" w:rsidRPr="00664917" w:rsidRDefault="0074377A" w:rsidP="00050522">
      <w:pPr>
        <w:spacing w:after="10" w:line="269" w:lineRule="auto"/>
        <w:ind w:left="1276" w:right="2" w:hanging="10"/>
        <w:rPr>
          <w:rFonts w:ascii="Verdana" w:eastAsia="Arial" w:hAnsi="Verdana" w:cs="Arial"/>
        </w:rPr>
      </w:pPr>
      <w:r w:rsidRPr="00050522">
        <w:rPr>
          <w:rFonts w:ascii="Verdana" w:eastAsia="Verdana" w:hAnsi="Verdana" w:cs="Verdana"/>
        </w:rPr>
        <w:t xml:space="preserve">By submitting an Application and, if applicable, signing a </w:t>
      </w:r>
      <w:r w:rsidR="005A59D4" w:rsidRPr="00050522">
        <w:rPr>
          <w:rFonts w:ascii="Verdana" w:eastAsia="Verdana" w:hAnsi="Verdana" w:cs="Verdana"/>
        </w:rPr>
        <w:t>Co</w:t>
      </w:r>
      <w:r w:rsidRPr="00050522">
        <w:rPr>
          <w:rFonts w:ascii="Verdana" w:eastAsia="Verdana" w:hAnsi="Verdana" w:cs="Verdana"/>
        </w:rPr>
        <w:t xml:space="preserve">ntract resulting from this OE, Applicant agrees to the terms of the </w:t>
      </w:r>
      <w:r w:rsidRPr="00050522">
        <w:rPr>
          <w:rFonts w:ascii="Verdana" w:eastAsia="Verdana" w:hAnsi="Verdana" w:cs="Verdana"/>
          <w:b/>
          <w:bCs/>
        </w:rPr>
        <w:t>Data Use Agreement</w:t>
      </w:r>
      <w:r w:rsidRPr="00050522">
        <w:rPr>
          <w:rFonts w:ascii="Verdana" w:eastAsia="Verdana" w:hAnsi="Verdana" w:cs="Verdana"/>
        </w:rPr>
        <w:t xml:space="preserve">, </w:t>
      </w:r>
      <w:r w:rsidRPr="00050522">
        <w:rPr>
          <w:rFonts w:ascii="Verdana" w:eastAsia="Verdana" w:hAnsi="Verdana" w:cs="Verdana"/>
          <w:b/>
          <w:bCs/>
        </w:rPr>
        <w:t xml:space="preserve">Exhibit </w:t>
      </w:r>
      <w:r w:rsidR="00DA4BDD" w:rsidRPr="00050522">
        <w:rPr>
          <w:rFonts w:ascii="Verdana" w:eastAsia="Verdana" w:hAnsi="Verdana" w:cs="Verdana"/>
          <w:b/>
          <w:bCs/>
        </w:rPr>
        <w:t>B</w:t>
      </w:r>
      <w:r w:rsidRPr="00050522">
        <w:rPr>
          <w:rFonts w:ascii="Verdana" w:eastAsia="Verdana" w:hAnsi="Verdana" w:cs="Verdana"/>
        </w:rPr>
        <w:t xml:space="preserve">. The Applicant must complete, sign, and return with its Application Exhibit </w:t>
      </w:r>
      <w:r w:rsidR="00DA4BDD" w:rsidRPr="00050522">
        <w:rPr>
          <w:rFonts w:ascii="Verdana" w:eastAsia="Verdana" w:hAnsi="Verdana" w:cs="Verdana"/>
        </w:rPr>
        <w:t>B</w:t>
      </w:r>
      <w:r w:rsidRPr="00050522">
        <w:rPr>
          <w:rFonts w:ascii="Verdana" w:eastAsia="Verdana" w:hAnsi="Verdana" w:cs="Verdana"/>
        </w:rPr>
        <w:t>, Attachment 2, (Texas HHS System - Data Use Agreement – Attachment 2, Security and Privacy Initial Inquiry (SPI)).</w:t>
      </w:r>
      <w:r w:rsidRPr="00664917">
        <w:rPr>
          <w:rFonts w:ascii="Verdana" w:eastAsia="Arial" w:hAnsi="Verdana" w:cs="Arial"/>
        </w:rPr>
        <w:t xml:space="preserve">   </w:t>
      </w:r>
    </w:p>
    <w:p w14:paraId="3EE0C8A3" w14:textId="390CBA38" w:rsidR="00F125EC" w:rsidRPr="00664917" w:rsidRDefault="0074377A">
      <w:pPr>
        <w:spacing w:after="44" w:line="276" w:lineRule="auto"/>
        <w:ind w:left="1276" w:hanging="10"/>
      </w:pPr>
      <w:r w:rsidRPr="00664917">
        <w:rPr>
          <w:rFonts w:ascii="Arial" w:eastAsia="Arial" w:hAnsi="Arial" w:cs="Arial"/>
          <w:sz w:val="23"/>
        </w:rPr>
        <w:t xml:space="preserve"> </w:t>
      </w:r>
      <w:r w:rsidRPr="00664917">
        <w:rPr>
          <w:rFonts w:ascii="Verdana" w:eastAsia="Verdana" w:hAnsi="Verdana" w:cs="Verdana"/>
          <w:b/>
          <w:sz w:val="24"/>
        </w:rPr>
        <w:t xml:space="preserve"> </w:t>
      </w:r>
    </w:p>
    <w:p w14:paraId="507DF81F" w14:textId="3ACD3DB0" w:rsidR="00F125EC" w:rsidRPr="00664917" w:rsidRDefault="0074377A" w:rsidP="00D71956">
      <w:pPr>
        <w:pStyle w:val="Heading2"/>
        <w:spacing w:after="28"/>
        <w:ind w:left="535"/>
        <w:rPr>
          <w:sz w:val="22"/>
        </w:rPr>
      </w:pPr>
      <w:bookmarkStart w:id="43" w:name="_Toc72444"/>
      <w:r w:rsidRPr="00664917">
        <w:rPr>
          <w:sz w:val="22"/>
        </w:rPr>
        <w:t>8.1</w:t>
      </w:r>
      <w:r w:rsidR="00E55C5B" w:rsidRPr="00664917">
        <w:rPr>
          <w:sz w:val="22"/>
        </w:rPr>
        <w:t>2</w:t>
      </w:r>
      <w:r w:rsidRPr="00664917">
        <w:rPr>
          <w:sz w:val="22"/>
        </w:rPr>
        <w:t xml:space="preserve">. TERMS AND CONDITIONS </w:t>
      </w:r>
      <w:bookmarkEnd w:id="43"/>
    </w:p>
    <w:p w14:paraId="0BA48E1D" w14:textId="77777777" w:rsidR="00F125EC" w:rsidRPr="00664917" w:rsidRDefault="0074377A">
      <w:pPr>
        <w:spacing w:after="0"/>
        <w:ind w:left="1281"/>
      </w:pPr>
      <w:r w:rsidRPr="00664917">
        <w:rPr>
          <w:rFonts w:ascii="Verdana" w:eastAsia="Verdana" w:hAnsi="Verdana" w:cs="Verdana"/>
          <w:b/>
          <w:sz w:val="24"/>
        </w:rPr>
        <w:t xml:space="preserve"> </w:t>
      </w:r>
    </w:p>
    <w:p w14:paraId="42ECA1A3" w14:textId="6EC46193" w:rsidR="00F125EC" w:rsidRPr="00664917" w:rsidRDefault="0074377A">
      <w:pPr>
        <w:spacing w:after="10" w:line="269" w:lineRule="auto"/>
        <w:ind w:left="1276" w:right="2" w:hanging="10"/>
      </w:pPr>
      <w:r w:rsidRPr="00664917">
        <w:rPr>
          <w:rFonts w:ascii="Verdana" w:eastAsia="Verdana" w:hAnsi="Verdana" w:cs="Verdana"/>
        </w:rPr>
        <w:t xml:space="preserve">Submission of an Application in response to this OE constitutes acceptance of all Terms and Conditions attached to, referenced, or set forth in the OE. Applicant shall not submit additional or different terms and conditions.   </w:t>
      </w:r>
    </w:p>
    <w:p w14:paraId="0B01BF69" w14:textId="77777777" w:rsidR="00F125EC" w:rsidRPr="00664917" w:rsidRDefault="0074377A">
      <w:pPr>
        <w:spacing w:after="21"/>
        <w:ind w:left="1281"/>
      </w:pPr>
      <w:r w:rsidRPr="00664917">
        <w:rPr>
          <w:rFonts w:ascii="Verdana" w:eastAsia="Verdana" w:hAnsi="Verdana" w:cs="Verdana"/>
        </w:rPr>
        <w:t xml:space="preserve"> </w:t>
      </w:r>
    </w:p>
    <w:p w14:paraId="5D18E6C6" w14:textId="5FF07A97" w:rsidR="00F125EC" w:rsidRPr="00664917" w:rsidRDefault="0074377A">
      <w:pPr>
        <w:spacing w:after="10" w:line="269" w:lineRule="auto"/>
        <w:ind w:left="1276" w:right="2" w:hanging="10"/>
      </w:pPr>
      <w:r w:rsidRPr="00664917">
        <w:rPr>
          <w:rFonts w:ascii="Verdana" w:eastAsia="Verdana" w:hAnsi="Verdana" w:cs="Verdana"/>
        </w:rPr>
        <w:t xml:space="preserve">Any term, condition, or other part of an Applicant’s submitted application that has been rejected by </w:t>
      </w:r>
      <w:r w:rsidR="00817FFC" w:rsidRPr="00664917">
        <w:rPr>
          <w:rFonts w:ascii="Verdana" w:eastAsia="Verdana" w:hAnsi="Verdana" w:cs="Verdana"/>
        </w:rPr>
        <w:t>DSHS</w:t>
      </w:r>
      <w:r w:rsidRPr="00664917">
        <w:rPr>
          <w:rFonts w:ascii="Verdana" w:eastAsia="Verdana" w:hAnsi="Verdana" w:cs="Verdana"/>
        </w:rPr>
        <w:t xml:space="preserve">, that is not accepted in writing by </w:t>
      </w:r>
      <w:r w:rsidR="00817FFC" w:rsidRPr="00664917">
        <w:rPr>
          <w:rFonts w:ascii="Verdana" w:eastAsia="Verdana" w:hAnsi="Verdana" w:cs="Verdana"/>
        </w:rPr>
        <w:t>DSHS</w:t>
      </w:r>
      <w:r w:rsidRPr="00664917">
        <w:rPr>
          <w:rFonts w:ascii="Verdana" w:eastAsia="Verdana" w:hAnsi="Verdana" w:cs="Verdana"/>
        </w:rPr>
        <w:t xml:space="preserve">, or that conflicts with applicable law, this OE, any resulting Contract, or applicable terms and conditions will not constitute part of the Contract. </w:t>
      </w:r>
    </w:p>
    <w:p w14:paraId="1F5A2CA6" w14:textId="77777777" w:rsidR="00F125EC" w:rsidRPr="00664917" w:rsidRDefault="0074377A">
      <w:pPr>
        <w:spacing w:after="0"/>
        <w:ind w:left="1281"/>
      </w:pPr>
      <w:r w:rsidRPr="00664917">
        <w:rPr>
          <w:rFonts w:ascii="Verdana" w:eastAsia="Verdana" w:hAnsi="Verdana" w:cs="Verdana"/>
        </w:rPr>
        <w:t xml:space="preserve">  </w:t>
      </w:r>
    </w:p>
    <w:p w14:paraId="616F934D" w14:textId="7EE04008" w:rsidR="00F125EC" w:rsidRPr="00664917" w:rsidRDefault="0074377A" w:rsidP="00D71956">
      <w:pPr>
        <w:pStyle w:val="Heading2"/>
        <w:spacing w:after="28"/>
        <w:ind w:left="535"/>
        <w:rPr>
          <w:sz w:val="22"/>
        </w:rPr>
      </w:pPr>
      <w:bookmarkStart w:id="44" w:name="_Toc72445"/>
      <w:r w:rsidRPr="00664917">
        <w:rPr>
          <w:sz w:val="22"/>
        </w:rPr>
        <w:t>8.1</w:t>
      </w:r>
      <w:r w:rsidR="00E55C5B" w:rsidRPr="00664917">
        <w:rPr>
          <w:sz w:val="22"/>
        </w:rPr>
        <w:t>3</w:t>
      </w:r>
      <w:r w:rsidRPr="00664917">
        <w:rPr>
          <w:sz w:val="22"/>
        </w:rPr>
        <w:t xml:space="preserve">. STANDARDS OF CONDUCT FOR VENDORS </w:t>
      </w:r>
      <w:bookmarkEnd w:id="44"/>
    </w:p>
    <w:p w14:paraId="1072D741" w14:textId="77777777" w:rsidR="00F125EC" w:rsidRPr="00664917" w:rsidRDefault="0074377A">
      <w:pPr>
        <w:spacing w:after="0"/>
        <w:ind w:left="1281"/>
      </w:pPr>
      <w:r w:rsidRPr="00664917">
        <w:rPr>
          <w:rFonts w:ascii="Verdana" w:eastAsia="Verdana" w:hAnsi="Verdana" w:cs="Verdana"/>
          <w:b/>
          <w:sz w:val="24"/>
        </w:rPr>
        <w:t xml:space="preserve"> </w:t>
      </w:r>
    </w:p>
    <w:p w14:paraId="20B889C5" w14:textId="7C056804" w:rsidR="00F125EC" w:rsidRPr="00664917" w:rsidRDefault="0074377A">
      <w:pPr>
        <w:spacing w:after="10" w:line="269" w:lineRule="auto"/>
        <w:ind w:left="1276" w:right="2" w:hanging="10"/>
      </w:pPr>
      <w:r w:rsidRPr="00664917">
        <w:rPr>
          <w:rFonts w:ascii="Verdana" w:eastAsia="Verdana" w:hAnsi="Verdana" w:cs="Verdana"/>
        </w:rPr>
        <w:t>Pursuant to 1 TAC 391.405(a), contractors, respondents, and vendors interested in working with HHS are required to implement standards of conduct to apply to all matters involving, or related to, those solicitations and contract</w:t>
      </w:r>
      <w:r w:rsidR="00713074" w:rsidRPr="00664917">
        <w:rPr>
          <w:rFonts w:ascii="Verdana" w:eastAsia="Verdana" w:hAnsi="Verdana" w:cs="Verdana"/>
        </w:rPr>
        <w:t>s</w:t>
      </w:r>
      <w:r w:rsidRPr="00664917">
        <w:rPr>
          <w:rFonts w:ascii="Verdana" w:eastAsia="Verdana" w:hAnsi="Verdana" w:cs="Verdana"/>
        </w:rPr>
        <w:t xml:space="preserve"> between </w:t>
      </w:r>
      <w:r w:rsidRPr="00664917">
        <w:rPr>
          <w:rFonts w:ascii="Verdana" w:eastAsia="Verdana" w:hAnsi="Verdana" w:cs="Verdana"/>
        </w:rPr>
        <w:lastRenderedPageBreak/>
        <w:t xml:space="preserve">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628A0409" w14:textId="77777777" w:rsidR="00F125EC" w:rsidRPr="00664917" w:rsidRDefault="0074377A">
      <w:pPr>
        <w:spacing w:after="0"/>
        <w:ind w:left="1261"/>
      </w:pPr>
      <w:r w:rsidRPr="00664917">
        <w:rPr>
          <w:rFonts w:ascii="Verdana" w:eastAsia="Verdana" w:hAnsi="Verdana" w:cs="Verdana"/>
        </w:rPr>
        <w:t xml:space="preserve"> </w:t>
      </w:r>
    </w:p>
    <w:p w14:paraId="63C9B352" w14:textId="77777777" w:rsidR="00F125EC" w:rsidRPr="00664917" w:rsidRDefault="0074377A">
      <w:pPr>
        <w:spacing w:after="10" w:line="269" w:lineRule="auto"/>
        <w:ind w:left="1276" w:right="2" w:hanging="10"/>
      </w:pPr>
      <w:r w:rsidRPr="00664917">
        <w:rPr>
          <w:rFonts w:ascii="Verdana" w:eastAsia="Verdana" w:hAnsi="Verdana" w:cs="Verdana"/>
        </w:rPr>
        <w:t xml:space="preserve">The standards of conduct must include the ten standards of ethical conduct set forth in Section I of the HHS Ethics Policy and requirements to comply with ethical standards set forth in federal and state law (including, but not limited to, 1 TAC Chapter 391, Subchapter D). </w:t>
      </w:r>
    </w:p>
    <w:p w14:paraId="4BF139C3" w14:textId="77777777" w:rsidR="00F125EC" w:rsidRPr="00664917" w:rsidRDefault="0074377A">
      <w:pPr>
        <w:spacing w:after="0"/>
        <w:ind w:left="1261"/>
      </w:pPr>
      <w:r w:rsidRPr="00664917">
        <w:rPr>
          <w:rFonts w:ascii="Verdana" w:eastAsia="Verdana" w:hAnsi="Verdana" w:cs="Verdana"/>
        </w:rPr>
        <w:t xml:space="preserve"> </w:t>
      </w:r>
    </w:p>
    <w:p w14:paraId="0041DA0A" w14:textId="6467B4F4" w:rsidR="00F125EC" w:rsidRPr="00664917" w:rsidRDefault="0074377A">
      <w:pPr>
        <w:spacing w:after="10" w:line="269" w:lineRule="auto"/>
        <w:ind w:left="1276" w:right="2" w:hanging="10"/>
      </w:pPr>
      <w:r w:rsidRPr="00664917">
        <w:rPr>
          <w:rFonts w:ascii="Verdana" w:eastAsia="Verdana" w:hAnsi="Verdana" w:cs="Verdana"/>
        </w:rPr>
        <w:t xml:space="preserve">The standards of conduct, together with the responsibilities and restrictions incorporated herein, also apply to subcontractors of contractors, </w:t>
      </w:r>
      <w:r w:rsidR="00524219" w:rsidRPr="00664917">
        <w:rPr>
          <w:rFonts w:ascii="Verdana" w:eastAsia="Verdana" w:hAnsi="Verdana" w:cs="Verdana"/>
        </w:rPr>
        <w:t>respondents,</w:t>
      </w:r>
      <w:r w:rsidRPr="00664917">
        <w:rPr>
          <w:rFonts w:ascii="Verdana" w:eastAsia="Verdana" w:hAnsi="Verdana" w:cs="Verdana"/>
        </w:rPr>
        <w:t xml:space="preserve"> and vendors. </w:t>
      </w:r>
    </w:p>
    <w:p w14:paraId="79567032" w14:textId="77777777" w:rsidR="00F125EC" w:rsidRPr="00664917" w:rsidRDefault="0074377A">
      <w:pPr>
        <w:spacing w:after="0"/>
        <w:ind w:left="1261"/>
      </w:pPr>
      <w:r w:rsidRPr="00664917">
        <w:rPr>
          <w:rFonts w:ascii="Verdana" w:eastAsia="Verdana" w:hAnsi="Verdana" w:cs="Verdana"/>
        </w:rPr>
        <w:t xml:space="preserve"> </w:t>
      </w:r>
    </w:p>
    <w:p w14:paraId="041B21B5" w14:textId="77777777" w:rsidR="00F125EC" w:rsidRPr="00664917" w:rsidRDefault="0074377A">
      <w:pPr>
        <w:spacing w:after="10" w:line="269" w:lineRule="auto"/>
        <w:ind w:left="1276" w:right="2" w:hanging="10"/>
      </w:pPr>
      <w:r w:rsidRPr="00664917">
        <w:rPr>
          <w:rFonts w:ascii="Verdana" w:eastAsia="Verdana" w:hAnsi="Verdana" w:cs="Verdana"/>
        </w:rPr>
        <w:t xml:space="preserve">Standards of conduct of any contractor, respondent or vendor may be reviewed and/or audited by the State Auditor and HHSC. Additionally, pursuant to 1 TAC 391.405(a), HHS may examine a respondent's standards of conduct in the evaluation of a bid, offer, proposal, quote, or other applicable expression of interest in a proposed purchase of goods or services. </w:t>
      </w:r>
    </w:p>
    <w:p w14:paraId="1FE8E211" w14:textId="77777777" w:rsidR="00F125EC" w:rsidRPr="00664917" w:rsidRDefault="0074377A">
      <w:pPr>
        <w:spacing w:after="0"/>
        <w:ind w:left="1261"/>
      </w:pPr>
      <w:r w:rsidRPr="00664917">
        <w:rPr>
          <w:rFonts w:ascii="Verdana" w:eastAsia="Verdana" w:hAnsi="Verdana" w:cs="Verdana"/>
        </w:rPr>
        <w:t xml:space="preserve"> </w:t>
      </w:r>
    </w:p>
    <w:p w14:paraId="44355A53" w14:textId="77777777" w:rsidR="00F125EC" w:rsidRPr="00664917" w:rsidRDefault="0074377A">
      <w:pPr>
        <w:spacing w:after="10" w:line="269" w:lineRule="auto"/>
        <w:ind w:left="1276" w:right="2" w:hanging="10"/>
      </w:pPr>
      <w:r w:rsidRPr="00664917">
        <w:rPr>
          <w:rFonts w:ascii="Verdana" w:eastAsia="Verdana" w:hAnsi="Verdana" w:cs="Verdana"/>
        </w:rPr>
        <w:t xml:space="preserve">Any vendor or contractor that violates a provision of 1 TAC Chapter 391, Subchapter D may be barred from receiving future contracts or have an existing contract canceled. Additionally, HHSC may report the vendor's actions to the </w:t>
      </w:r>
    </w:p>
    <w:p w14:paraId="4DD70C2D" w14:textId="77777777" w:rsidR="00F125EC" w:rsidRPr="00664917" w:rsidRDefault="0074377A">
      <w:pPr>
        <w:spacing w:after="10" w:line="269" w:lineRule="auto"/>
        <w:ind w:left="1276" w:right="2" w:hanging="10"/>
      </w:pPr>
      <w:r w:rsidRPr="00664917">
        <w:rPr>
          <w:rFonts w:ascii="Verdana" w:eastAsia="Verdana" w:hAnsi="Verdana" w:cs="Verdana"/>
        </w:rPr>
        <w:t xml:space="preserve">Comptroller of Public Accounts for statewide debarment, or law enforcement.  </w:t>
      </w:r>
    </w:p>
    <w:p w14:paraId="4DFAF503" w14:textId="77777777" w:rsidR="00F125EC" w:rsidRPr="00664917" w:rsidRDefault="0074377A">
      <w:pPr>
        <w:spacing w:after="74"/>
        <w:ind w:left="721"/>
      </w:pPr>
      <w:r w:rsidRPr="00664917">
        <w:rPr>
          <w:rFonts w:ascii="Verdana" w:eastAsia="Verdana" w:hAnsi="Verdana" w:cs="Verdana"/>
          <w:b/>
          <w:color w:val="0000FF"/>
        </w:rPr>
        <w:t xml:space="preserve"> </w:t>
      </w:r>
    </w:p>
    <w:p w14:paraId="2F9645B0" w14:textId="5D7482FA" w:rsidR="00F125EC" w:rsidRPr="00664917" w:rsidRDefault="0074377A">
      <w:pPr>
        <w:pStyle w:val="Heading1"/>
        <w:tabs>
          <w:tab w:val="center" w:pos="1046"/>
          <w:tab w:val="center" w:pos="5489"/>
        </w:tabs>
        <w:ind w:left="0" w:firstLine="0"/>
      </w:pPr>
      <w:bookmarkStart w:id="45" w:name="_Toc72446"/>
      <w:r w:rsidRPr="00664917">
        <w:rPr>
          <w:rFonts w:ascii="Calibri" w:eastAsia="Calibri" w:hAnsi="Calibri" w:cs="Calibri"/>
          <w:b w:val="0"/>
          <w:sz w:val="22"/>
        </w:rPr>
        <w:tab/>
      </w:r>
      <w:r w:rsidRPr="00664917">
        <w:t>SECTION 9.</w:t>
      </w:r>
      <w:r w:rsidRPr="00664917">
        <w:rPr>
          <w:rFonts w:ascii="Arial" w:eastAsia="Arial" w:hAnsi="Arial" w:cs="Arial"/>
        </w:rPr>
        <w:t xml:space="preserve"> </w:t>
      </w:r>
      <w:r w:rsidRPr="00817FFC">
        <w:t>DSHS</w:t>
      </w:r>
      <w:r w:rsidRPr="00664917">
        <w:t xml:space="preserve"> CONTRACT ADMINISTRATION </w:t>
      </w:r>
      <w:bookmarkEnd w:id="45"/>
    </w:p>
    <w:p w14:paraId="32FC435C" w14:textId="77777777" w:rsidR="00F125EC" w:rsidRPr="00664917" w:rsidRDefault="0074377A">
      <w:pPr>
        <w:spacing w:after="16"/>
        <w:ind w:left="270"/>
      </w:pPr>
      <w:r w:rsidRPr="00664917">
        <w:rPr>
          <w:rFonts w:ascii="Verdana" w:eastAsia="Verdana" w:hAnsi="Verdana" w:cs="Verdana"/>
        </w:rPr>
        <w:t xml:space="preserve"> </w:t>
      </w:r>
    </w:p>
    <w:p w14:paraId="12B0F2C5" w14:textId="1EEBDBA2" w:rsidR="00F125EC" w:rsidRPr="00664917" w:rsidRDefault="00817FFC">
      <w:pPr>
        <w:spacing w:after="10" w:line="269" w:lineRule="auto"/>
        <w:ind w:left="731" w:right="2" w:hanging="10"/>
      </w:pPr>
      <w:r w:rsidRPr="00664917">
        <w:rPr>
          <w:rFonts w:ascii="Verdana" w:eastAsia="Verdana" w:hAnsi="Verdana" w:cs="Verdana"/>
        </w:rPr>
        <w:t>DSHS</w:t>
      </w:r>
      <w:r w:rsidR="0074377A" w:rsidRPr="00664917">
        <w:rPr>
          <w:rFonts w:ascii="Verdana" w:eastAsia="Verdana" w:hAnsi="Verdana" w:cs="Verdana"/>
        </w:rPr>
        <w:t xml:space="preserve"> will designate a Contract Manager and provide the manager’s contact information to the Contractor.   </w:t>
      </w:r>
    </w:p>
    <w:p w14:paraId="295E3AF2" w14:textId="77777777" w:rsidR="00F125EC" w:rsidRPr="00664917" w:rsidRDefault="0074377A">
      <w:pPr>
        <w:spacing w:after="21"/>
        <w:ind w:left="721"/>
      </w:pPr>
      <w:r w:rsidRPr="00664917">
        <w:rPr>
          <w:rFonts w:ascii="Verdana" w:eastAsia="Verdana" w:hAnsi="Verdana" w:cs="Verdana"/>
        </w:rPr>
        <w:t xml:space="preserve"> </w:t>
      </w:r>
    </w:p>
    <w:p w14:paraId="698B4F55" w14:textId="3A7546F9" w:rsidR="00F125EC" w:rsidRPr="00664917" w:rsidRDefault="0074377A" w:rsidP="00D71956">
      <w:pPr>
        <w:spacing w:after="10" w:line="269" w:lineRule="auto"/>
        <w:ind w:left="731" w:right="2" w:hanging="10"/>
      </w:pPr>
      <w:r w:rsidRPr="00664917">
        <w:rPr>
          <w:rFonts w:ascii="Verdana" w:eastAsia="Verdana" w:hAnsi="Verdana" w:cs="Verdana"/>
        </w:rPr>
        <w:t xml:space="preserve">After award of any Contract resulting from this OE, all communications related to the Contract will be processed through the designated Contract Manager. Additional requirements apply to legal notices which must be provided to the HHS Chief Counsel as well as the Contract Manager. </w:t>
      </w:r>
      <w:bookmarkStart w:id="46" w:name="_Toc72447"/>
      <w:r w:rsidRPr="00664917">
        <w:rPr>
          <w:b/>
        </w:rPr>
        <w:tab/>
      </w:r>
      <w:bookmarkEnd w:id="46"/>
      <w:r w:rsidRPr="00664917">
        <w:rPr>
          <w:color w:val="0000FF"/>
        </w:rPr>
        <w:t xml:space="preserve"> </w:t>
      </w:r>
    </w:p>
    <w:p w14:paraId="492BD76D" w14:textId="3800F851" w:rsidR="00F125EC" w:rsidRPr="00664917" w:rsidRDefault="00F125EC">
      <w:pPr>
        <w:spacing w:after="53"/>
        <w:ind w:left="1281"/>
      </w:pPr>
    </w:p>
    <w:p w14:paraId="31F445A4" w14:textId="615A86EC" w:rsidR="00F125EC" w:rsidRPr="00664917" w:rsidRDefault="0074377A">
      <w:pPr>
        <w:pStyle w:val="Heading1"/>
        <w:tabs>
          <w:tab w:val="center" w:pos="1130"/>
          <w:tab w:val="center" w:pos="5753"/>
        </w:tabs>
        <w:ind w:left="0" w:firstLine="0"/>
      </w:pPr>
      <w:bookmarkStart w:id="47" w:name="_Toc72450"/>
      <w:r w:rsidRPr="00664917">
        <w:rPr>
          <w:rFonts w:ascii="Calibri" w:eastAsia="Calibri" w:hAnsi="Calibri" w:cs="Calibri"/>
          <w:b w:val="0"/>
          <w:sz w:val="22"/>
        </w:rPr>
        <w:tab/>
      </w:r>
      <w:r w:rsidRPr="00664917">
        <w:t>SECTION 1</w:t>
      </w:r>
      <w:r w:rsidR="00E01CDC" w:rsidRPr="00664917">
        <w:t>0</w:t>
      </w:r>
      <w:r w:rsidRPr="00664917">
        <w:t>.</w:t>
      </w:r>
      <w:r w:rsidRPr="00664917">
        <w:rPr>
          <w:rFonts w:ascii="Arial" w:eastAsia="Arial" w:hAnsi="Arial" w:cs="Arial"/>
        </w:rPr>
        <w:t xml:space="preserve"> </w:t>
      </w:r>
      <w:r w:rsidRPr="00664917">
        <w:rPr>
          <w:rFonts w:ascii="Arial" w:eastAsia="Arial" w:hAnsi="Arial" w:cs="Arial"/>
        </w:rPr>
        <w:tab/>
      </w:r>
      <w:r w:rsidRPr="00664917">
        <w:t xml:space="preserve">CONFIDENTIAL OR PROPRIETARY INFORMATION </w:t>
      </w:r>
      <w:bookmarkEnd w:id="47"/>
    </w:p>
    <w:p w14:paraId="032084A4" w14:textId="77777777" w:rsidR="00F125EC" w:rsidRPr="00664917" w:rsidRDefault="0074377A">
      <w:pPr>
        <w:spacing w:after="63"/>
        <w:ind w:left="811"/>
      </w:pPr>
      <w:r w:rsidRPr="00664917">
        <w:rPr>
          <w:rFonts w:ascii="Verdana" w:eastAsia="Verdana" w:hAnsi="Verdana" w:cs="Verdana"/>
          <w:b/>
          <w:color w:val="0000FF"/>
          <w:sz w:val="24"/>
        </w:rPr>
        <w:t xml:space="preserve"> </w:t>
      </w:r>
    </w:p>
    <w:p w14:paraId="118D35D0" w14:textId="7BE65ED6" w:rsidR="00F125EC" w:rsidRPr="00664917" w:rsidRDefault="0074377A" w:rsidP="00D71956">
      <w:pPr>
        <w:pStyle w:val="Heading2"/>
        <w:spacing w:after="28"/>
        <w:ind w:left="535"/>
        <w:rPr>
          <w:sz w:val="22"/>
        </w:rPr>
      </w:pPr>
      <w:bookmarkStart w:id="48" w:name="_Toc72451"/>
      <w:r w:rsidRPr="00664917">
        <w:rPr>
          <w:sz w:val="22"/>
        </w:rPr>
        <w:t>1</w:t>
      </w:r>
      <w:r w:rsidR="00E01CDC" w:rsidRPr="00664917">
        <w:rPr>
          <w:sz w:val="22"/>
        </w:rPr>
        <w:t>0</w:t>
      </w:r>
      <w:r w:rsidRPr="00664917">
        <w:rPr>
          <w:sz w:val="22"/>
        </w:rPr>
        <w:t xml:space="preserve">.1. PUBLIC INFORMATION ACT </w:t>
      </w:r>
      <w:bookmarkEnd w:id="48"/>
    </w:p>
    <w:p w14:paraId="715622CF" w14:textId="77777777" w:rsidR="00F125EC" w:rsidRPr="00664917" w:rsidRDefault="0074377A">
      <w:pPr>
        <w:spacing w:after="0"/>
        <w:ind w:left="1281"/>
      </w:pPr>
      <w:r w:rsidRPr="00664917">
        <w:rPr>
          <w:rFonts w:ascii="Verdana" w:eastAsia="Verdana" w:hAnsi="Verdana" w:cs="Verdana"/>
          <w:b/>
          <w:color w:val="0000FF"/>
          <w:sz w:val="24"/>
        </w:rPr>
        <w:t xml:space="preserve"> </w:t>
      </w:r>
    </w:p>
    <w:p w14:paraId="10826387" w14:textId="77777777"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Applicant Requirements Regarding Disclosure </w:t>
      </w:r>
    </w:p>
    <w:p w14:paraId="7530DD20"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Applications and contracts are subject to the Texas Public Information Act (PIA), Texas Government Code </w:t>
      </w:r>
      <w:hyperlink r:id="rId25">
        <w:r w:rsidRPr="00664917">
          <w:rPr>
            <w:rFonts w:ascii="Verdana" w:eastAsia="Verdana" w:hAnsi="Verdana" w:cs="Verdana"/>
            <w:color w:val="0000FF"/>
            <w:u w:val="single" w:color="0000FF"/>
          </w:rPr>
          <w:t>Chapter 552</w:t>
        </w:r>
      </w:hyperlink>
      <w:hyperlink r:id="rId26">
        <w:r w:rsidRPr="00664917">
          <w:rPr>
            <w:rFonts w:ascii="Verdana" w:eastAsia="Verdana" w:hAnsi="Verdana" w:cs="Verdana"/>
            <w:color w:val="0000FF"/>
            <w:u w:val="single" w:color="0000FF"/>
          </w:rPr>
          <w:t>,</w:t>
        </w:r>
      </w:hyperlink>
      <w:r w:rsidRPr="00664917">
        <w:rPr>
          <w:rFonts w:ascii="Verdana" w:eastAsia="Verdana" w:hAnsi="Verdana" w:cs="Verdana"/>
        </w:rPr>
        <w:t xml:space="preserve"> and may be disclosed to the public upon request. Other legal authority also requires HHSC to post certain contracts and </w:t>
      </w:r>
      <w:r w:rsidRPr="00664917">
        <w:rPr>
          <w:rFonts w:ascii="Verdana" w:eastAsia="Verdana" w:hAnsi="Verdana" w:cs="Verdana"/>
        </w:rPr>
        <w:lastRenderedPageBreak/>
        <w:t xml:space="preserve">Applications on HHSC’s website and to provide such information to the Legislative Budget Board for posting on its website.  </w:t>
      </w:r>
    </w:p>
    <w:p w14:paraId="6E9FFF78"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0B189FB3"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Under the PIA, certain information is protected from public release. If Applicant asserts that information provided in its Application is exempt from disclosure under the PIA, Applicant must: </w:t>
      </w:r>
    </w:p>
    <w:p w14:paraId="4AB3484E" w14:textId="77777777" w:rsidR="00F125EC" w:rsidRPr="00664917" w:rsidRDefault="0074377A">
      <w:pPr>
        <w:spacing w:after="51"/>
        <w:ind w:left="1081"/>
        <w:rPr>
          <w:rFonts w:ascii="Verdana" w:hAnsi="Verdana"/>
        </w:rPr>
      </w:pPr>
      <w:r w:rsidRPr="00664917">
        <w:rPr>
          <w:rFonts w:ascii="Verdana" w:eastAsia="Verdana" w:hAnsi="Verdana" w:cs="Verdana"/>
        </w:rPr>
        <w:t xml:space="preserve"> </w:t>
      </w:r>
    </w:p>
    <w:p w14:paraId="5AE9AD9A" w14:textId="77777777" w:rsidR="00F125EC" w:rsidRPr="00664917" w:rsidRDefault="0074377A">
      <w:pPr>
        <w:spacing w:after="39" w:line="268" w:lineRule="auto"/>
        <w:ind w:left="1276" w:hanging="10"/>
        <w:rPr>
          <w:rFonts w:ascii="Verdana" w:hAnsi="Verdana"/>
        </w:rPr>
      </w:pPr>
      <w:r w:rsidRPr="00664917">
        <w:rPr>
          <w:rFonts w:ascii="Verdana" w:eastAsia="Verdana" w:hAnsi="Verdana" w:cs="Verdana"/>
        </w:rPr>
        <w:t>a.</w:t>
      </w:r>
      <w:r w:rsidRPr="00664917">
        <w:rPr>
          <w:rFonts w:ascii="Verdana" w:eastAsia="Arial" w:hAnsi="Verdana" w:cs="Arial"/>
        </w:rPr>
        <w:t xml:space="preserve"> </w:t>
      </w:r>
      <w:r w:rsidRPr="00664917">
        <w:rPr>
          <w:rFonts w:ascii="Verdana" w:eastAsia="Verdana" w:hAnsi="Verdana" w:cs="Verdana"/>
          <w:b/>
        </w:rPr>
        <w:t xml:space="preserve">Mark Original Application: </w:t>
      </w:r>
      <w:r w:rsidRPr="00664917">
        <w:rPr>
          <w:rFonts w:ascii="Verdana" w:eastAsia="Verdana" w:hAnsi="Verdana" w:cs="Verdana"/>
        </w:rPr>
        <w:t xml:space="preserve"> </w:t>
      </w:r>
    </w:p>
    <w:p w14:paraId="51B5E1E8" w14:textId="77777777" w:rsidR="00F125EC" w:rsidRPr="00664917" w:rsidRDefault="0074377A">
      <w:pPr>
        <w:numPr>
          <w:ilvl w:val="0"/>
          <w:numId w:val="12"/>
        </w:numPr>
        <w:spacing w:after="10" w:line="269" w:lineRule="auto"/>
        <w:ind w:left="2182" w:right="2" w:hanging="541"/>
        <w:rPr>
          <w:rFonts w:ascii="Verdana" w:hAnsi="Verdana"/>
        </w:rPr>
      </w:pPr>
      <w:r w:rsidRPr="00664917">
        <w:rPr>
          <w:rFonts w:ascii="Verdana" w:eastAsia="Verdana" w:hAnsi="Verdana" w:cs="Verdana"/>
        </w:rPr>
        <w:t xml:space="preserve">Mark the original Application, on the top of the front page, the words “CONTAINS CONFIDENTIAL INFORMATION” in large, bold, capitalized letters (the size of, or equivalent to, 12-point Times New Roman font or larger); and  </w:t>
      </w:r>
    </w:p>
    <w:p w14:paraId="49A86FE0" w14:textId="77777777" w:rsidR="00F125EC" w:rsidRPr="00664917" w:rsidRDefault="0074377A">
      <w:pPr>
        <w:numPr>
          <w:ilvl w:val="0"/>
          <w:numId w:val="12"/>
        </w:numPr>
        <w:spacing w:after="10" w:line="269" w:lineRule="auto"/>
        <w:ind w:left="2182" w:right="2" w:hanging="541"/>
        <w:rPr>
          <w:rFonts w:ascii="Verdana" w:hAnsi="Verdana"/>
        </w:rPr>
      </w:pPr>
      <w:r w:rsidRPr="00664917">
        <w:rPr>
          <w:rFonts w:ascii="Verdana" w:eastAsia="Verdana" w:hAnsi="Verdana" w:cs="Verdana"/>
        </w:rPr>
        <w:t xml:space="preserve">Identify, adjacent to each portion of the Application that Applicant claims  is exempt from public disclosure, the claimed exemption from disclosure </w:t>
      </w:r>
    </w:p>
    <w:p w14:paraId="5DD8C21C" w14:textId="77777777" w:rsidR="00F125EC" w:rsidRPr="00664917" w:rsidRDefault="0074377A">
      <w:pPr>
        <w:spacing w:after="10" w:line="269" w:lineRule="auto"/>
        <w:ind w:left="2191" w:right="2" w:hanging="10"/>
        <w:rPr>
          <w:rFonts w:ascii="Verdana" w:hAnsi="Verdana"/>
        </w:rPr>
      </w:pPr>
      <w:r w:rsidRPr="00664917">
        <w:rPr>
          <w:rFonts w:ascii="Verdana" w:eastAsia="Verdana" w:hAnsi="Verdana" w:cs="Verdana"/>
        </w:rPr>
        <w:t xml:space="preserve">(NOTE: no redactions are to be made in the original Application); </w:t>
      </w:r>
    </w:p>
    <w:p w14:paraId="5F9B8EED" w14:textId="77777777" w:rsidR="00F125EC" w:rsidRPr="00664917" w:rsidRDefault="0074377A">
      <w:pPr>
        <w:spacing w:after="47"/>
        <w:ind w:left="1801"/>
        <w:rPr>
          <w:rFonts w:ascii="Verdana" w:hAnsi="Verdana"/>
        </w:rPr>
      </w:pPr>
      <w:r w:rsidRPr="00664917">
        <w:rPr>
          <w:rFonts w:ascii="Verdana" w:eastAsia="Verdana" w:hAnsi="Verdana" w:cs="Verdana"/>
        </w:rPr>
        <w:t xml:space="preserve"> </w:t>
      </w:r>
    </w:p>
    <w:p w14:paraId="6DC7035F" w14:textId="77777777" w:rsidR="00F125EC" w:rsidRPr="00664917" w:rsidRDefault="0074377A">
      <w:pPr>
        <w:pStyle w:val="Heading6"/>
        <w:spacing w:after="21" w:line="259" w:lineRule="auto"/>
        <w:ind w:left="239" w:firstLine="0"/>
        <w:jc w:val="center"/>
      </w:pPr>
      <w:r w:rsidRPr="00664917">
        <w:rPr>
          <w:b w:val="0"/>
          <w:shd w:val="clear" w:color="auto" w:fill="auto"/>
        </w:rPr>
        <w:t>b.</w:t>
      </w:r>
      <w:r w:rsidRPr="00664917">
        <w:rPr>
          <w:rFonts w:eastAsia="Arial" w:cs="Arial"/>
          <w:b w:val="0"/>
          <w:shd w:val="clear" w:color="auto" w:fill="auto"/>
        </w:rPr>
        <w:t xml:space="preserve"> </w:t>
      </w:r>
      <w:r w:rsidRPr="00664917">
        <w:rPr>
          <w:shd w:val="clear" w:color="auto" w:fill="auto"/>
        </w:rPr>
        <w:t xml:space="preserve">Certify in Original Application - Affirmations and Solicitation </w:t>
      </w:r>
    </w:p>
    <w:p w14:paraId="06D93539" w14:textId="77777777" w:rsidR="00F125EC" w:rsidRPr="00664917" w:rsidRDefault="0074377A">
      <w:pPr>
        <w:spacing w:after="10" w:line="269" w:lineRule="auto"/>
        <w:ind w:left="1811" w:right="2" w:hanging="10"/>
        <w:rPr>
          <w:rFonts w:ascii="Verdana" w:hAnsi="Verdana"/>
        </w:rPr>
      </w:pPr>
      <w:r w:rsidRPr="00664917">
        <w:rPr>
          <w:rFonts w:ascii="Verdana" w:eastAsia="Verdana" w:hAnsi="Verdana" w:cs="Verdana"/>
          <w:b/>
        </w:rPr>
        <w:t>Acceptance (attached as Exhibit A to this OE):</w:t>
      </w:r>
      <w:r w:rsidRPr="00664917">
        <w:rPr>
          <w:rFonts w:ascii="Verdana" w:eastAsia="Verdana" w:hAnsi="Verdana" w:cs="Verdana"/>
        </w:rPr>
        <w:t xml:space="preserve">  certify, in the designated section of the Affirmations and Solicitation Acceptance, Applicant’s confidential information assertion and the filing of its Public Information Act Copy; and </w:t>
      </w:r>
    </w:p>
    <w:p w14:paraId="55DB79C9" w14:textId="77777777" w:rsidR="00F125EC" w:rsidRPr="00664917" w:rsidRDefault="0074377A">
      <w:pPr>
        <w:spacing w:after="0"/>
        <w:ind w:left="721"/>
        <w:rPr>
          <w:rFonts w:ascii="Verdana" w:hAnsi="Verdana"/>
        </w:rPr>
      </w:pPr>
      <w:r w:rsidRPr="00664917">
        <w:rPr>
          <w:rFonts w:ascii="Verdana" w:eastAsia="Verdana" w:hAnsi="Verdana" w:cs="Verdana"/>
        </w:rPr>
        <w:t xml:space="preserve"> </w:t>
      </w:r>
    </w:p>
    <w:p w14:paraId="5FDC090E" w14:textId="77777777" w:rsidR="00F125EC" w:rsidRPr="00664917" w:rsidRDefault="0074377A">
      <w:pPr>
        <w:spacing w:after="10" w:line="269" w:lineRule="auto"/>
        <w:ind w:left="1801" w:right="2" w:hanging="360"/>
        <w:rPr>
          <w:rFonts w:ascii="Verdana" w:hAnsi="Verdana"/>
        </w:rPr>
      </w:pPr>
      <w:r w:rsidRPr="00664917">
        <w:rPr>
          <w:rFonts w:ascii="Verdana" w:eastAsia="Verdana" w:hAnsi="Verdana" w:cs="Verdana"/>
        </w:rPr>
        <w:t>c.</w:t>
      </w:r>
      <w:r w:rsidRPr="00664917">
        <w:rPr>
          <w:rFonts w:ascii="Verdana" w:eastAsia="Arial" w:hAnsi="Verdana" w:cs="Arial"/>
        </w:rPr>
        <w:t xml:space="preserve"> </w:t>
      </w:r>
      <w:r w:rsidRPr="00664917">
        <w:rPr>
          <w:rFonts w:ascii="Verdana" w:eastAsia="Verdana" w:hAnsi="Verdana" w:cs="Verdana"/>
          <w:b/>
        </w:rPr>
        <w:t xml:space="preserve">Submit Public Information Act Copy of Application: </w:t>
      </w:r>
      <w:r w:rsidRPr="00664917">
        <w:rPr>
          <w:rFonts w:ascii="Verdana" w:eastAsia="Verdana" w:hAnsi="Verdana" w:cs="Verdana"/>
        </w:rPr>
        <w:t xml:space="preserve"> submit a separate “Public Information Act Copy” of the original Application (in addition to the original and all copies otherwise required under the provisions of this OE). The Public Information Act Copy must meet the following requirements:  </w:t>
      </w:r>
    </w:p>
    <w:p w14:paraId="175453A7" w14:textId="77777777" w:rsidR="00F125EC" w:rsidRPr="00664917" w:rsidRDefault="0074377A">
      <w:pPr>
        <w:spacing w:after="47"/>
        <w:ind w:left="1441"/>
        <w:rPr>
          <w:rFonts w:ascii="Verdana" w:hAnsi="Verdana"/>
        </w:rPr>
      </w:pPr>
      <w:r w:rsidRPr="00664917">
        <w:rPr>
          <w:rFonts w:ascii="Verdana" w:eastAsia="Verdana" w:hAnsi="Verdana" w:cs="Verdana"/>
        </w:rPr>
        <w:t xml:space="preserve"> </w:t>
      </w:r>
    </w:p>
    <w:p w14:paraId="1919E0EC" w14:textId="77777777" w:rsidR="00F125EC" w:rsidRPr="00664917" w:rsidRDefault="0074377A">
      <w:pPr>
        <w:numPr>
          <w:ilvl w:val="0"/>
          <w:numId w:val="13"/>
        </w:numPr>
        <w:spacing w:after="40" w:line="269" w:lineRule="auto"/>
        <w:ind w:left="2342" w:right="2" w:hanging="541"/>
        <w:rPr>
          <w:rFonts w:ascii="Verdana" w:hAnsi="Verdana"/>
        </w:rPr>
      </w:pPr>
      <w:r w:rsidRPr="00664917">
        <w:rPr>
          <w:rFonts w:ascii="Verdana" w:eastAsia="Verdana" w:hAnsi="Verdana" w:cs="Verdana"/>
        </w:rPr>
        <w:t xml:space="preserve">The copy must be clearly marked as "Public Information Act Copy" on the front page in large, bold, capitalized letters (the size of, or equivalent to, 12-point Times New Roman font or larger);  </w:t>
      </w:r>
    </w:p>
    <w:p w14:paraId="10D67A81" w14:textId="77777777" w:rsidR="00F125EC" w:rsidRPr="00664917" w:rsidRDefault="0074377A">
      <w:pPr>
        <w:numPr>
          <w:ilvl w:val="0"/>
          <w:numId w:val="13"/>
        </w:numPr>
        <w:spacing w:after="41" w:line="269" w:lineRule="auto"/>
        <w:ind w:left="2342" w:right="2" w:hanging="541"/>
        <w:rPr>
          <w:rFonts w:ascii="Verdana" w:hAnsi="Verdana"/>
        </w:rPr>
      </w:pPr>
      <w:r w:rsidRPr="00664917">
        <w:rPr>
          <w:rFonts w:ascii="Verdana" w:eastAsia="Verdana" w:hAnsi="Verdana" w:cs="Verdana"/>
        </w:rPr>
        <w:t xml:space="preserve">Each portion Applicant claims is exempt from public disclosure must be redacted; and  </w:t>
      </w:r>
    </w:p>
    <w:p w14:paraId="0F266642" w14:textId="77777777" w:rsidR="00F125EC" w:rsidRPr="00664917" w:rsidRDefault="0074377A">
      <w:pPr>
        <w:numPr>
          <w:ilvl w:val="0"/>
          <w:numId w:val="13"/>
        </w:numPr>
        <w:spacing w:after="10" w:line="269" w:lineRule="auto"/>
        <w:ind w:left="2342" w:right="2" w:hanging="541"/>
        <w:rPr>
          <w:rFonts w:ascii="Verdana" w:hAnsi="Verdana"/>
        </w:rPr>
      </w:pPr>
      <w:r w:rsidRPr="00664917">
        <w:rPr>
          <w:rFonts w:ascii="Verdana" w:eastAsia="Verdana" w:hAnsi="Verdana" w:cs="Verdana"/>
        </w:rPr>
        <w:t xml:space="preserve">Applicant must identify, adjacent to each redaction, the claimed exemption from disclosure. Each identification provided as required in subsection (c) of this section must be identical to those set forth in the original Application as required in section a.(2), above. The only difference in required markings and information between the original Application and the “Public Information Act Copy” of the Application will be redactions - which can only be included in the “Public Information Act Copy.” There must be no redactions in the original Application. </w:t>
      </w:r>
    </w:p>
    <w:p w14:paraId="4F2D98B7"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23487ACD" w14:textId="77777777"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By submitting an Application to this OE, Applicant agrees that, if Applicant does not mark the original Application, provide the required </w:t>
      </w:r>
      <w:r w:rsidRPr="00664917">
        <w:rPr>
          <w:rFonts w:ascii="Verdana" w:eastAsia="Verdana" w:hAnsi="Verdana" w:cs="Verdana"/>
          <w:b/>
        </w:rPr>
        <w:lastRenderedPageBreak/>
        <w:t xml:space="preserve">certification in the Affirmations and Solicitation Acceptance, and submit the Public Information Act Copy, Applicant’s Application will be considered to be public information that may be released to the public in any manner including, but not limited to, in accordance with the Public Information Act, posted on HHSC’s and/or DSHS’s public website, and posted on the Legislative Budget Board’s website. </w:t>
      </w:r>
    </w:p>
    <w:p w14:paraId="2E9BC78A" w14:textId="77777777" w:rsidR="00F125EC" w:rsidRPr="00664917" w:rsidRDefault="0074377A">
      <w:pPr>
        <w:spacing w:after="21"/>
        <w:ind w:left="1281"/>
        <w:rPr>
          <w:rFonts w:ascii="Verdana" w:hAnsi="Verdana"/>
        </w:rPr>
      </w:pPr>
      <w:r w:rsidRPr="00664917">
        <w:rPr>
          <w:rFonts w:ascii="Verdana" w:eastAsia="Verdana" w:hAnsi="Verdana" w:cs="Verdana"/>
          <w:b/>
        </w:rPr>
        <w:t xml:space="preserve"> </w:t>
      </w:r>
    </w:p>
    <w:p w14:paraId="2942D466" w14:textId="7F9D7C5B" w:rsidR="00F125EC" w:rsidRPr="00664917" w:rsidRDefault="0074377A">
      <w:pPr>
        <w:spacing w:after="10" w:line="268" w:lineRule="auto"/>
        <w:ind w:left="1276" w:hanging="10"/>
        <w:rPr>
          <w:rFonts w:ascii="Verdana" w:hAnsi="Verdana"/>
        </w:rPr>
      </w:pPr>
      <w:r w:rsidRPr="00664917">
        <w:rPr>
          <w:rFonts w:ascii="Verdana" w:eastAsia="Verdana" w:hAnsi="Verdana" w:cs="Verdana"/>
          <w:b/>
        </w:rPr>
        <w:t xml:space="preserve">If Applicants submit partial, but not complete, information suggesting inclusion of confidential information and failure to comply with the requirements set forth in this section, </w:t>
      </w:r>
      <w:r w:rsidR="00817FFC" w:rsidRPr="00817FFC">
        <w:rPr>
          <w:rFonts w:ascii="Verdana" w:eastAsia="Verdana" w:hAnsi="Verdana" w:cs="Verdana"/>
          <w:b/>
          <w:bCs/>
        </w:rPr>
        <w:t>DSHS</w:t>
      </w:r>
      <w:r w:rsidRPr="00664917">
        <w:rPr>
          <w:rFonts w:ascii="Verdana" w:eastAsia="Verdana" w:hAnsi="Verdana" w:cs="Verdana"/>
          <w:b/>
        </w:rPr>
        <w:t>, in its sole discretion, reserves the right to (1) disqualify all Applicants that fail to fully comply with the requirements set forth in this section, or (2) to offer all Applicants that fail to fully comply with the requirements set forth in this section additional time to comply.</w:t>
      </w:r>
      <w:r w:rsidRPr="00664917">
        <w:rPr>
          <w:rFonts w:ascii="Verdana" w:eastAsia="Verdana" w:hAnsi="Verdana" w:cs="Verdana"/>
        </w:rPr>
        <w:t xml:space="preserve"> </w:t>
      </w:r>
    </w:p>
    <w:p w14:paraId="03DB09AD"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050EE34E"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Applicant should not submit a Public Information Act Copy indicating that the entire Application is exempt from disclosure. Merely making a blanket claim that the entire Application is protected from disclosure because it contains any amount of confidential, proprietary, trade secret, or privileged information is not acceptable, and may make the entire Application subject to release under the PIA. </w:t>
      </w:r>
    </w:p>
    <w:p w14:paraId="2732D651"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6454B6FE"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Applications should not be marked or asserted as copyrighted material. If </w:t>
      </w:r>
    </w:p>
    <w:p w14:paraId="20FD18C0"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Applicant asserts a copyright to any portion of its Application, by submitting an </w:t>
      </w:r>
    </w:p>
    <w:p w14:paraId="28AB3580"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Application, Applicant agrees to reproduction and posting on public websites by </w:t>
      </w:r>
    </w:p>
    <w:p w14:paraId="4B30285F"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the State of Texas, including HHSC and all other state agencies, without cost or liability. </w:t>
      </w:r>
    </w:p>
    <w:p w14:paraId="1189992F"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66C65D4A" w14:textId="2FB46149" w:rsidR="00F125EC" w:rsidRPr="00664917" w:rsidRDefault="00817FFC">
      <w:pPr>
        <w:spacing w:after="10" w:line="269" w:lineRule="auto"/>
        <w:ind w:left="1276" w:right="2" w:hanging="10"/>
        <w:rPr>
          <w:rFonts w:ascii="Verdana" w:hAnsi="Verdana"/>
        </w:rPr>
      </w:pPr>
      <w:r w:rsidRPr="00664917">
        <w:rPr>
          <w:rFonts w:ascii="Verdana" w:eastAsia="Verdana" w:hAnsi="Verdana" w:cs="Verdana"/>
        </w:rPr>
        <w:t>DSHS</w:t>
      </w:r>
      <w:r w:rsidR="0074377A" w:rsidRPr="00664917">
        <w:rPr>
          <w:rFonts w:ascii="Verdana" w:eastAsia="Verdana" w:hAnsi="Verdana" w:cs="Verdana"/>
        </w:rPr>
        <w:t xml:space="preserve"> will strictly adhere to the requirements of the PIA regarding the disclosure of public information. As a result, by participating in this OE process</w:t>
      </w:r>
      <w:r w:rsidR="0074377A" w:rsidRPr="00664917">
        <w:rPr>
          <w:rFonts w:ascii="Verdana" w:eastAsia="Verdana" w:hAnsi="Verdana" w:cs="Verdana"/>
          <w:color w:val="1F497D"/>
        </w:rPr>
        <w:t>,</w:t>
      </w:r>
      <w:r w:rsidR="0074377A" w:rsidRPr="00664917">
        <w:rPr>
          <w:rFonts w:ascii="Verdana" w:eastAsia="Verdana" w:hAnsi="Verdana" w:cs="Verdana"/>
        </w:rPr>
        <w:t xml:space="preserve"> Applicant acknowledges that all information, documentation, and other materials submitted in the Application in response to this OE may be subject to public disclosure under the PIA. HHSC does not have authority to agree that any information submitted will not be subject to disclosure. Disclosure is governed by the PIA and by rulings of the Office of the Texas Attorney General. Applicants are advised to consult with their legal counsel concerning disclosure issues resulting from this process and to take precautions to safeguard trade secrets and proprietary or otherwise confidential information. </w:t>
      </w:r>
      <w:r w:rsidRPr="00664917">
        <w:rPr>
          <w:rFonts w:ascii="Verdana" w:eastAsia="Verdana" w:hAnsi="Verdana" w:cs="Verdana"/>
        </w:rPr>
        <w:t>DSHS</w:t>
      </w:r>
      <w:r w:rsidR="0074377A" w:rsidRPr="00664917">
        <w:rPr>
          <w:rFonts w:ascii="Verdana" w:eastAsia="Verdana" w:hAnsi="Verdana" w:cs="Verdana"/>
        </w:rPr>
        <w:t xml:space="preserve"> assumes no obligation or responsibility relating to the disclosure or nondisclosure of information submitted by Applicants.</w:t>
      </w:r>
      <w:r w:rsidR="0074377A" w:rsidRPr="00664917">
        <w:rPr>
          <w:rFonts w:ascii="Verdana" w:eastAsia="Verdana" w:hAnsi="Verdana" w:cs="Verdana"/>
          <w:b/>
        </w:rPr>
        <w:t xml:space="preserve">  </w:t>
      </w:r>
    </w:p>
    <w:p w14:paraId="62F5C915"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0A30055F" w14:textId="77777777" w:rsidR="00F125EC" w:rsidRPr="00664917" w:rsidRDefault="0074377A">
      <w:pPr>
        <w:spacing w:after="10" w:line="269" w:lineRule="auto"/>
        <w:ind w:left="1276" w:right="327" w:hanging="10"/>
        <w:rPr>
          <w:rFonts w:ascii="Verdana" w:hAnsi="Verdana"/>
        </w:rPr>
      </w:pPr>
      <w:r w:rsidRPr="00664917">
        <w:rPr>
          <w:rFonts w:ascii="Verdana" w:eastAsia="Verdana" w:hAnsi="Verdana" w:cs="Verdana"/>
        </w:rPr>
        <w:t xml:space="preserve">For more information concerning the types of information that may be withheld under the PIA or questions about the PIA, refer to the </w:t>
      </w:r>
      <w:r w:rsidRPr="00664917">
        <w:rPr>
          <w:rFonts w:ascii="Verdana" w:eastAsia="Verdana" w:hAnsi="Verdana" w:cs="Verdana"/>
          <w:i/>
        </w:rPr>
        <w:t>Public Information Act Handbook</w:t>
      </w:r>
      <w:r w:rsidRPr="00664917">
        <w:rPr>
          <w:rFonts w:ascii="Verdana" w:eastAsia="Verdana" w:hAnsi="Verdana" w:cs="Verdana"/>
        </w:rPr>
        <w:t xml:space="preserve"> published by the Office of the Texas Attorney General, or contact the attorney general’s Open Government Hotline at (512) 478-OPEN (6736) or </w:t>
      </w:r>
      <w:r w:rsidRPr="00664917">
        <w:rPr>
          <w:rFonts w:ascii="Verdana" w:eastAsia="Verdana" w:hAnsi="Verdana" w:cs="Verdana"/>
        </w:rPr>
        <w:lastRenderedPageBreak/>
        <w:t xml:space="preserve">toll-free at (877) 673-6839 (877-OPEN TEX). The </w:t>
      </w:r>
      <w:r w:rsidRPr="00664917">
        <w:rPr>
          <w:rFonts w:ascii="Verdana" w:eastAsia="Verdana" w:hAnsi="Verdana" w:cs="Verdana"/>
          <w:i/>
        </w:rPr>
        <w:t>Public Information Act Handbook</w:t>
      </w:r>
      <w:r w:rsidRPr="00664917">
        <w:rPr>
          <w:rFonts w:ascii="Verdana" w:eastAsia="Verdana" w:hAnsi="Verdana" w:cs="Verdana"/>
        </w:rPr>
        <w:t xml:space="preserve"> may be accessed at: </w:t>
      </w:r>
    </w:p>
    <w:p w14:paraId="6F4ABFB6" w14:textId="77777777" w:rsidR="00F125EC" w:rsidRPr="00664917" w:rsidRDefault="00CD3CFE">
      <w:pPr>
        <w:spacing w:after="10" w:line="269" w:lineRule="auto"/>
        <w:ind w:left="1291" w:hanging="10"/>
        <w:rPr>
          <w:rFonts w:ascii="Verdana" w:hAnsi="Verdana"/>
        </w:rPr>
      </w:pPr>
      <w:hyperlink r:id="rId27">
        <w:r w:rsidR="0074377A" w:rsidRPr="00664917">
          <w:rPr>
            <w:rFonts w:ascii="Verdana" w:eastAsia="Verdana" w:hAnsi="Verdana" w:cs="Verdana"/>
            <w:color w:val="0000FF"/>
            <w:u w:val="single" w:color="0000FF"/>
          </w:rPr>
          <w:t>https://www.texasattorneygeneral.gov/open</w:t>
        </w:r>
      </w:hyperlink>
      <w:hyperlink r:id="rId28">
        <w:r w:rsidR="0074377A" w:rsidRPr="00664917">
          <w:rPr>
            <w:rFonts w:ascii="Verdana" w:eastAsia="Verdana" w:hAnsi="Verdana" w:cs="Verdana"/>
            <w:color w:val="0000FF"/>
            <w:u w:val="single" w:color="0000FF"/>
          </w:rPr>
          <w:t>-</w:t>
        </w:r>
      </w:hyperlink>
      <w:hyperlink r:id="rId29">
        <w:r w:rsidR="0074377A" w:rsidRPr="00664917">
          <w:rPr>
            <w:rFonts w:ascii="Verdana" w:eastAsia="Verdana" w:hAnsi="Verdana" w:cs="Verdana"/>
            <w:color w:val="0000FF"/>
            <w:u w:val="single" w:color="0000FF"/>
          </w:rPr>
          <w:t>government/members</w:t>
        </w:r>
      </w:hyperlink>
      <w:hyperlink r:id="rId30">
        <w:r w:rsidR="0074377A" w:rsidRPr="00664917">
          <w:rPr>
            <w:rFonts w:ascii="Verdana" w:eastAsia="Verdana" w:hAnsi="Verdana" w:cs="Verdana"/>
            <w:color w:val="0000FF"/>
            <w:u w:val="single" w:color="0000FF"/>
          </w:rPr>
          <w:t>-</w:t>
        </w:r>
      </w:hyperlink>
      <w:hyperlink r:id="rId31">
        <w:r w:rsidR="0074377A" w:rsidRPr="00664917">
          <w:rPr>
            <w:rFonts w:ascii="Verdana" w:eastAsia="Verdana" w:hAnsi="Verdana" w:cs="Verdana"/>
            <w:color w:val="0000FF"/>
            <w:u w:val="single" w:color="0000FF"/>
          </w:rPr>
          <w:t>public</w:t>
        </w:r>
      </w:hyperlink>
      <w:hyperlink r:id="rId32">
        <w:r w:rsidR="0074377A" w:rsidRPr="00664917">
          <w:rPr>
            <w:rFonts w:ascii="Verdana" w:eastAsia="Verdana" w:hAnsi="Verdana" w:cs="Verdana"/>
          </w:rPr>
          <w:t xml:space="preserve"> </w:t>
        </w:r>
      </w:hyperlink>
    </w:p>
    <w:p w14:paraId="21A99DC8" w14:textId="77777777" w:rsidR="00F125EC" w:rsidRPr="00664917" w:rsidRDefault="0074377A">
      <w:pPr>
        <w:spacing w:after="89"/>
      </w:pPr>
      <w:r w:rsidRPr="00664917">
        <w:rPr>
          <w:rFonts w:ascii="Verdana" w:eastAsia="Verdana" w:hAnsi="Verdana" w:cs="Verdana"/>
          <w:b/>
          <w:color w:val="0000FF"/>
        </w:rPr>
        <w:t xml:space="preserve"> </w:t>
      </w:r>
    </w:p>
    <w:p w14:paraId="0316D475" w14:textId="0F0CC527" w:rsidR="00F125EC" w:rsidRPr="00664917" w:rsidRDefault="0074377A" w:rsidP="00D71956">
      <w:pPr>
        <w:pStyle w:val="Heading2"/>
        <w:spacing w:after="28"/>
        <w:ind w:left="535"/>
      </w:pPr>
      <w:bookmarkStart w:id="49" w:name="_Toc72452"/>
      <w:r w:rsidRPr="00664917">
        <w:rPr>
          <w:sz w:val="22"/>
        </w:rPr>
        <w:t>1</w:t>
      </w:r>
      <w:r w:rsidR="00E01CDC" w:rsidRPr="00664917">
        <w:rPr>
          <w:sz w:val="22"/>
        </w:rPr>
        <w:t>0</w:t>
      </w:r>
      <w:r w:rsidRPr="00664917">
        <w:rPr>
          <w:sz w:val="22"/>
        </w:rPr>
        <w:t xml:space="preserve">.2. APPLICANT WAIVER – INTELLECTUAL PROPERTY </w:t>
      </w:r>
      <w:bookmarkEnd w:id="49"/>
    </w:p>
    <w:p w14:paraId="1DE134F8" w14:textId="77777777" w:rsidR="00F125EC" w:rsidRPr="00664917" w:rsidRDefault="0074377A">
      <w:pPr>
        <w:spacing w:after="0"/>
        <w:ind w:left="1281"/>
      </w:pPr>
      <w:r w:rsidRPr="00664917">
        <w:rPr>
          <w:rFonts w:ascii="Verdana" w:eastAsia="Verdana" w:hAnsi="Verdana" w:cs="Verdana"/>
          <w:b/>
          <w:color w:val="0000FF"/>
          <w:sz w:val="24"/>
        </w:rPr>
        <w:t xml:space="preserve"> </w:t>
      </w:r>
    </w:p>
    <w:p w14:paraId="63B9C4DE" w14:textId="77777777" w:rsidR="00F125EC" w:rsidRPr="00664917" w:rsidRDefault="0074377A">
      <w:pPr>
        <w:spacing w:after="10" w:line="268" w:lineRule="auto"/>
        <w:ind w:left="1276" w:hanging="10"/>
      </w:pPr>
      <w:r w:rsidRPr="00664917">
        <w:rPr>
          <w:rFonts w:ascii="Verdana" w:eastAsia="Verdana" w:hAnsi="Verdana" w:cs="Verdana"/>
          <w:b/>
        </w:rPr>
        <w:t xml:space="preserve">SUBMISSION OF ANY DOCUMENT TO ANY HHS AGENCY IN RESPONSE TO </w:t>
      </w:r>
    </w:p>
    <w:p w14:paraId="68C26105" w14:textId="77777777" w:rsidR="00F125EC" w:rsidRPr="00664917" w:rsidRDefault="0074377A">
      <w:pPr>
        <w:spacing w:after="10" w:line="268" w:lineRule="auto"/>
        <w:ind w:left="1276" w:hanging="10"/>
      </w:pPr>
      <w:r w:rsidRPr="00664917">
        <w:rPr>
          <w:rFonts w:ascii="Verdana" w:eastAsia="Verdana" w:hAnsi="Verdana" w:cs="Verdana"/>
          <w:b/>
        </w:rPr>
        <w:t xml:space="preserve">THIS OE CONSTITUTES AN IRREVOCABLE WAIVER, AND AGREEMENT BY </w:t>
      </w:r>
    </w:p>
    <w:p w14:paraId="0410FDFF" w14:textId="77777777" w:rsidR="00F125EC" w:rsidRPr="00664917" w:rsidRDefault="0074377A">
      <w:pPr>
        <w:spacing w:after="10" w:line="268" w:lineRule="auto"/>
        <w:ind w:left="1276" w:hanging="10"/>
      </w:pPr>
      <w:r w:rsidRPr="00664917">
        <w:rPr>
          <w:rFonts w:ascii="Verdana" w:eastAsia="Verdana" w:hAnsi="Verdana" w:cs="Verdana"/>
          <w:b/>
        </w:rPr>
        <w:t xml:space="preserve">THE SUBMITTING PARTY TO FULLY INDEMNIFY THE STATE OF TEXAS, </w:t>
      </w:r>
    </w:p>
    <w:p w14:paraId="1AECD8CF" w14:textId="28539433" w:rsidR="00F125EC" w:rsidRPr="00664917" w:rsidRDefault="0074377A">
      <w:pPr>
        <w:spacing w:after="10" w:line="268" w:lineRule="auto"/>
        <w:ind w:left="1276" w:hanging="10"/>
      </w:pPr>
      <w:r w:rsidRPr="00817FFC">
        <w:rPr>
          <w:rFonts w:ascii="Verdana" w:hAnsi="Verdana"/>
          <w:b/>
          <w:bCs/>
        </w:rPr>
        <w:t>DSHS</w:t>
      </w:r>
      <w:r w:rsidRPr="00664917">
        <w:rPr>
          <w:rFonts w:ascii="Verdana" w:eastAsia="Verdana" w:hAnsi="Verdana" w:cs="Verdana"/>
          <w:b/>
        </w:rPr>
        <w:t xml:space="preserve"> FROM ANY CLAIM OF INFRINGEMENT BY </w:t>
      </w:r>
      <w:r w:rsidR="00817FFC" w:rsidRPr="00817FFC">
        <w:rPr>
          <w:rFonts w:ascii="Verdana" w:eastAsia="Verdana" w:hAnsi="Verdana" w:cs="Verdana"/>
          <w:b/>
          <w:bCs/>
        </w:rPr>
        <w:t>DSHS</w:t>
      </w:r>
      <w:r w:rsidRPr="00664917">
        <w:rPr>
          <w:rFonts w:ascii="Verdana" w:eastAsia="Verdana" w:hAnsi="Verdana" w:cs="Verdana"/>
          <w:b/>
        </w:rPr>
        <w:t xml:space="preserve"> </w:t>
      </w:r>
    </w:p>
    <w:p w14:paraId="0B464762" w14:textId="77777777" w:rsidR="00F125EC" w:rsidRPr="00664917" w:rsidRDefault="0074377A">
      <w:pPr>
        <w:spacing w:after="10" w:line="268" w:lineRule="auto"/>
        <w:ind w:left="1276" w:hanging="10"/>
      </w:pPr>
      <w:r w:rsidRPr="00664917">
        <w:rPr>
          <w:rFonts w:ascii="Verdana" w:eastAsia="Verdana" w:hAnsi="Verdana" w:cs="Verdana"/>
          <w:b/>
        </w:rPr>
        <w:t xml:space="preserve">REGARDING THE INTELLECTUAL PROPERTY RIGHTS OF THE SUBMITTING PARTY OR ANY THIRD PARTY FOR ANY MATERIALS SUBMITTED TO HHS BY THE SUBMITTING PARTY. </w:t>
      </w:r>
    </w:p>
    <w:p w14:paraId="222D2756" w14:textId="77777777" w:rsidR="00F125EC" w:rsidRPr="00664917" w:rsidRDefault="0074377A">
      <w:pPr>
        <w:spacing w:after="69"/>
        <w:ind w:left="1281"/>
      </w:pPr>
      <w:r w:rsidRPr="00664917">
        <w:rPr>
          <w:rFonts w:ascii="Verdana" w:eastAsia="Verdana" w:hAnsi="Verdana" w:cs="Verdana"/>
          <w:b/>
          <w:color w:val="0000FF"/>
        </w:rPr>
        <w:t xml:space="preserve"> </w:t>
      </w:r>
    </w:p>
    <w:p w14:paraId="394AD294" w14:textId="740FE669" w:rsidR="00F125EC" w:rsidRPr="00664917" w:rsidRDefault="0074377A">
      <w:pPr>
        <w:pStyle w:val="Heading1"/>
        <w:tabs>
          <w:tab w:val="center" w:pos="1130"/>
          <w:tab w:val="center" w:pos="3529"/>
        </w:tabs>
        <w:ind w:left="0" w:firstLine="0"/>
      </w:pPr>
      <w:bookmarkStart w:id="50" w:name="_Toc72453"/>
      <w:r w:rsidRPr="00664917">
        <w:rPr>
          <w:rFonts w:ascii="Calibri" w:eastAsia="Calibri" w:hAnsi="Calibri" w:cs="Calibri"/>
          <w:b w:val="0"/>
          <w:sz w:val="22"/>
        </w:rPr>
        <w:tab/>
      </w:r>
      <w:r w:rsidRPr="00664917">
        <w:t>SECTION 1</w:t>
      </w:r>
      <w:r w:rsidR="00E01CDC" w:rsidRPr="00664917">
        <w:t>1</w:t>
      </w:r>
      <w:r w:rsidRPr="00664917">
        <w:t>.</w:t>
      </w:r>
      <w:r w:rsidRPr="00664917">
        <w:rPr>
          <w:rFonts w:ascii="Arial" w:eastAsia="Arial" w:hAnsi="Arial" w:cs="Arial"/>
        </w:rPr>
        <w:t xml:space="preserve"> </w:t>
      </w:r>
      <w:r w:rsidRPr="00664917">
        <w:rPr>
          <w:rFonts w:ascii="Arial" w:eastAsia="Arial" w:hAnsi="Arial" w:cs="Arial"/>
        </w:rPr>
        <w:tab/>
      </w:r>
      <w:r w:rsidRPr="00664917">
        <w:t xml:space="preserve">BINDING OFFER   </w:t>
      </w:r>
      <w:bookmarkEnd w:id="50"/>
    </w:p>
    <w:p w14:paraId="067D446C" w14:textId="77777777" w:rsidR="00F125EC" w:rsidRPr="00664917" w:rsidRDefault="0074377A">
      <w:pPr>
        <w:spacing w:after="0"/>
      </w:pPr>
      <w:r w:rsidRPr="00664917">
        <w:rPr>
          <w:rFonts w:ascii="Verdana" w:eastAsia="Verdana" w:hAnsi="Verdana" w:cs="Verdana"/>
          <w:b/>
          <w:color w:val="0000FF"/>
          <w:sz w:val="24"/>
        </w:rPr>
        <w:t xml:space="preserve"> </w:t>
      </w:r>
    </w:p>
    <w:p w14:paraId="0EB68FBF" w14:textId="437AA078" w:rsidR="00F125EC" w:rsidRPr="00664917" w:rsidRDefault="0074377A">
      <w:pPr>
        <w:spacing w:after="10" w:line="269" w:lineRule="auto"/>
        <w:ind w:left="1276" w:right="2" w:hanging="10"/>
        <w:rPr>
          <w:rFonts w:ascii="Verdana" w:eastAsia="Verdana" w:hAnsi="Verdana" w:cs="Verdana"/>
          <w:b/>
        </w:rPr>
      </w:pPr>
      <w:r w:rsidRPr="00664917">
        <w:rPr>
          <w:rFonts w:ascii="Verdana" w:eastAsia="Verdana" w:hAnsi="Verdana" w:cs="Verdana"/>
        </w:rPr>
        <w:t xml:space="preserve">All Applications should be responsive to the OE as issued or amended through written and posted Addenda, not with any assumption that </w:t>
      </w:r>
      <w:r w:rsidR="00817FFC" w:rsidRPr="00664917">
        <w:rPr>
          <w:rFonts w:ascii="Verdana" w:eastAsia="Verdana" w:hAnsi="Verdana" w:cs="Verdana"/>
        </w:rPr>
        <w:t>DSHS</w:t>
      </w:r>
      <w:r w:rsidRPr="00664917">
        <w:rPr>
          <w:rFonts w:ascii="Verdana" w:eastAsia="Verdana" w:hAnsi="Verdana" w:cs="Verdana"/>
        </w:rPr>
        <w:t xml:space="preserve"> will negotiate any or all terms, conditions, or provisions of the OE. Furthermore, all Applications constitute binding offers. </w:t>
      </w:r>
      <w:r w:rsidRPr="00664917">
        <w:rPr>
          <w:rFonts w:ascii="Verdana" w:eastAsia="Verdana" w:hAnsi="Verdana" w:cs="Verdana"/>
          <w:b/>
        </w:rPr>
        <w:t xml:space="preserve">Any Application that includes any type of disclaimer or other statement indicating that the Application submitted in response to this OE does not constitute a binding offer </w:t>
      </w:r>
      <w:r w:rsidRPr="00817FFC">
        <w:rPr>
          <w:rFonts w:ascii="Verdana" w:hAnsi="Verdana"/>
          <w:b/>
          <w:bCs/>
        </w:rPr>
        <w:t>may</w:t>
      </w:r>
      <w:r w:rsidRPr="00664917">
        <w:rPr>
          <w:rFonts w:ascii="Verdana" w:eastAsia="Verdana" w:hAnsi="Verdana" w:cs="Verdana"/>
          <w:b/>
        </w:rPr>
        <w:t xml:space="preserve"> be disqualified. </w:t>
      </w:r>
    </w:p>
    <w:p w14:paraId="26EB3957" w14:textId="2903790D" w:rsidR="00F56330" w:rsidRPr="00664917" w:rsidRDefault="00F56330">
      <w:pPr>
        <w:spacing w:after="10" w:line="269" w:lineRule="auto"/>
        <w:ind w:left="1276" w:right="2" w:hanging="10"/>
        <w:rPr>
          <w:rFonts w:ascii="Verdana" w:eastAsia="Verdana" w:hAnsi="Verdana" w:cs="Verdana"/>
          <w:b/>
        </w:rPr>
      </w:pPr>
    </w:p>
    <w:p w14:paraId="0547B547" w14:textId="2B021832" w:rsidR="00F56330" w:rsidRPr="00664917" w:rsidRDefault="00F56330">
      <w:pPr>
        <w:spacing w:after="10" w:line="269" w:lineRule="auto"/>
        <w:ind w:left="1276" w:right="2" w:hanging="10"/>
        <w:rPr>
          <w:rFonts w:ascii="Verdana" w:eastAsia="Verdana" w:hAnsi="Verdana" w:cs="Verdana"/>
          <w:b/>
        </w:rPr>
      </w:pPr>
    </w:p>
    <w:p w14:paraId="0A6700DF" w14:textId="77777777" w:rsidR="00F56330" w:rsidRPr="00664917" w:rsidRDefault="00F56330">
      <w:pPr>
        <w:spacing w:after="10" w:line="269" w:lineRule="auto"/>
        <w:ind w:left="1276" w:right="2" w:hanging="10"/>
      </w:pPr>
    </w:p>
    <w:p w14:paraId="0CB541D2" w14:textId="77777777" w:rsidR="00F125EC" w:rsidRPr="00664917" w:rsidRDefault="0074377A">
      <w:pPr>
        <w:spacing w:after="0"/>
        <w:ind w:left="360"/>
      </w:pPr>
      <w:r w:rsidRPr="00664917">
        <w:rPr>
          <w:rFonts w:ascii="Verdana" w:eastAsia="Verdana" w:hAnsi="Verdana" w:cs="Verdana"/>
          <w:b/>
          <w:sz w:val="24"/>
        </w:rPr>
        <w:t xml:space="preserve"> </w:t>
      </w:r>
    </w:p>
    <w:p w14:paraId="20AAC7F1" w14:textId="665FCF4C" w:rsidR="00F125EC" w:rsidRPr="00664917" w:rsidRDefault="0074377A">
      <w:pPr>
        <w:pStyle w:val="Heading1"/>
        <w:tabs>
          <w:tab w:val="center" w:pos="1130"/>
          <w:tab w:val="center" w:pos="5019"/>
        </w:tabs>
        <w:ind w:left="0" w:firstLine="0"/>
      </w:pPr>
      <w:bookmarkStart w:id="51" w:name="_Toc72454"/>
      <w:r w:rsidRPr="00664917">
        <w:rPr>
          <w:rFonts w:ascii="Calibri" w:eastAsia="Calibri" w:hAnsi="Calibri" w:cs="Calibri"/>
          <w:b w:val="0"/>
          <w:sz w:val="22"/>
        </w:rPr>
        <w:tab/>
      </w:r>
      <w:r w:rsidRPr="00664917">
        <w:t>SECTION 1</w:t>
      </w:r>
      <w:r w:rsidR="00E01CDC" w:rsidRPr="00664917">
        <w:t>2</w:t>
      </w:r>
      <w:r w:rsidRPr="00664917">
        <w:t>.</w:t>
      </w:r>
      <w:r w:rsidRPr="00664917">
        <w:rPr>
          <w:rFonts w:ascii="Arial" w:eastAsia="Arial" w:hAnsi="Arial" w:cs="Arial"/>
        </w:rPr>
        <w:t xml:space="preserve"> </w:t>
      </w:r>
      <w:r w:rsidRPr="00664917">
        <w:rPr>
          <w:rFonts w:ascii="Arial" w:eastAsia="Arial" w:hAnsi="Arial" w:cs="Arial"/>
        </w:rPr>
        <w:tab/>
      </w:r>
      <w:r w:rsidRPr="00664917">
        <w:t xml:space="preserve">REQUIRED APPLICATION DOCUMENTS </w:t>
      </w:r>
      <w:bookmarkEnd w:id="51"/>
    </w:p>
    <w:p w14:paraId="52C53A4C" w14:textId="77777777" w:rsidR="00F125EC" w:rsidRPr="00664917" w:rsidRDefault="0074377A">
      <w:pPr>
        <w:spacing w:after="0"/>
        <w:ind w:left="360"/>
      </w:pPr>
      <w:r w:rsidRPr="00664917">
        <w:rPr>
          <w:rFonts w:ascii="Verdana" w:eastAsia="Verdana" w:hAnsi="Verdana" w:cs="Verdana"/>
          <w:b/>
          <w:sz w:val="24"/>
        </w:rPr>
        <w:t xml:space="preserve"> </w:t>
      </w:r>
    </w:p>
    <w:tbl>
      <w:tblPr>
        <w:tblStyle w:val="TableGrid"/>
        <w:tblW w:w="10265" w:type="dxa"/>
        <w:tblInd w:w="96" w:type="dxa"/>
        <w:tblCellMar>
          <w:top w:w="54" w:type="dxa"/>
          <w:left w:w="108" w:type="dxa"/>
          <w:right w:w="112" w:type="dxa"/>
        </w:tblCellMar>
        <w:tblLook w:val="04A0" w:firstRow="1" w:lastRow="0" w:firstColumn="1" w:lastColumn="0" w:noHBand="0" w:noVBand="1"/>
      </w:tblPr>
      <w:tblGrid>
        <w:gridCol w:w="10265"/>
      </w:tblGrid>
      <w:tr w:rsidR="00E34AFE" w:rsidRPr="00664917" w14:paraId="5F9449F8" w14:textId="77777777" w:rsidTr="00E34AFE">
        <w:trPr>
          <w:trHeight w:val="982"/>
        </w:trPr>
        <w:tc>
          <w:tcPr>
            <w:tcW w:w="10265" w:type="dxa"/>
            <w:tcBorders>
              <w:top w:val="single" w:sz="4" w:space="0" w:color="000000"/>
              <w:left w:val="single" w:sz="4" w:space="0" w:color="000000"/>
              <w:bottom w:val="single" w:sz="4" w:space="0" w:color="000000"/>
              <w:right w:val="single" w:sz="4" w:space="0" w:color="000000"/>
            </w:tcBorders>
            <w:hideMark/>
          </w:tcPr>
          <w:p w14:paraId="7B1B3B0A" w14:textId="77777777" w:rsidR="00E34AFE" w:rsidRPr="00664917" w:rsidRDefault="00E34AFE">
            <w:pPr>
              <w:spacing w:line="256" w:lineRule="auto"/>
              <w:rPr>
                <w:rFonts w:ascii="Verdana" w:eastAsia="Verdana" w:hAnsi="Verdana" w:cs="Verdana"/>
              </w:rPr>
            </w:pPr>
            <w:r w:rsidRPr="00664917">
              <w:rPr>
                <w:rFonts w:ascii="Verdana" w:hAnsi="Verdana"/>
                <w:b/>
              </w:rPr>
              <w:t xml:space="preserve">Documentation Required for Submission  </w:t>
            </w:r>
          </w:p>
          <w:p w14:paraId="5EB4F7D3" w14:textId="496D8A1D" w:rsidR="00E34AFE" w:rsidRPr="00664917" w:rsidRDefault="00E34AFE">
            <w:pPr>
              <w:spacing w:line="256" w:lineRule="auto"/>
              <w:rPr>
                <w:rFonts w:ascii="Verdana" w:hAnsi="Verdana"/>
              </w:rPr>
            </w:pPr>
            <w:r w:rsidRPr="00664917">
              <w:rPr>
                <w:rFonts w:ascii="Verdana" w:hAnsi="Verdana"/>
                <w:b/>
              </w:rPr>
              <w:t xml:space="preserve">All documentation listed must be returned for a complete Application.  </w:t>
            </w:r>
            <w:r w:rsidR="00560048" w:rsidRPr="00664917">
              <w:rPr>
                <w:rFonts w:ascii="Verdana" w:hAnsi="Verdana"/>
                <w:b/>
              </w:rPr>
              <w:t xml:space="preserve">The Applicant must provide </w:t>
            </w:r>
            <w:r w:rsidRPr="00664917">
              <w:rPr>
                <w:rFonts w:ascii="Verdana" w:hAnsi="Verdana"/>
                <w:b/>
              </w:rPr>
              <w:t>the documentation in the same sequence as outlined below by using the</w:t>
            </w:r>
            <w:r w:rsidR="00560048" w:rsidRPr="00664917">
              <w:rPr>
                <w:rFonts w:ascii="Verdana" w:hAnsi="Verdana"/>
                <w:b/>
              </w:rPr>
              <w:t xml:space="preserve"> i</w:t>
            </w:r>
            <w:r w:rsidRPr="00664917">
              <w:rPr>
                <w:rFonts w:ascii="Verdana" w:hAnsi="Verdana"/>
                <w:b/>
              </w:rPr>
              <w:t>tem number</w:t>
            </w:r>
            <w:r w:rsidR="00560048" w:rsidRPr="00664917">
              <w:rPr>
                <w:rFonts w:ascii="Verdana" w:hAnsi="Verdana"/>
                <w:b/>
              </w:rPr>
              <w:t>s and titles as necessary.</w:t>
            </w:r>
            <w:r w:rsidRPr="00664917">
              <w:rPr>
                <w:rFonts w:ascii="Verdana" w:hAnsi="Verdana"/>
                <w:b/>
              </w:rPr>
              <w:t xml:space="preserve">   </w:t>
            </w:r>
          </w:p>
        </w:tc>
      </w:tr>
      <w:tr w:rsidR="00E34AFE" w:rsidRPr="00664917" w14:paraId="66BB1800" w14:textId="77777777" w:rsidTr="00E34AFE">
        <w:trPr>
          <w:trHeight w:val="739"/>
        </w:trPr>
        <w:tc>
          <w:tcPr>
            <w:tcW w:w="10265" w:type="dxa"/>
            <w:tcBorders>
              <w:top w:val="single" w:sz="4" w:space="0" w:color="000000"/>
              <w:left w:val="single" w:sz="4" w:space="0" w:color="000000"/>
              <w:bottom w:val="single" w:sz="4" w:space="0" w:color="000000"/>
              <w:right w:val="single" w:sz="4" w:space="0" w:color="000000"/>
            </w:tcBorders>
            <w:hideMark/>
          </w:tcPr>
          <w:p w14:paraId="56E693A5" w14:textId="7BEB7E8D" w:rsidR="00E34AFE" w:rsidRPr="00664917" w:rsidRDefault="00E34AFE">
            <w:pPr>
              <w:spacing w:line="256" w:lineRule="auto"/>
              <w:ind w:left="360" w:hanging="360"/>
              <w:rPr>
                <w:rFonts w:ascii="Verdana" w:hAnsi="Verdana"/>
              </w:rPr>
            </w:pPr>
            <w:r w:rsidRPr="00664917">
              <w:rPr>
                <w:rFonts w:ascii="Verdana" w:hAnsi="Verdana"/>
                <w:b/>
              </w:rPr>
              <w:t>1.</w:t>
            </w:r>
            <w:r w:rsidRPr="00664917">
              <w:rPr>
                <w:rFonts w:ascii="Verdana" w:eastAsia="Arial" w:hAnsi="Verdana" w:cs="Arial"/>
                <w:b/>
              </w:rPr>
              <w:t xml:space="preserve"> </w:t>
            </w:r>
            <w:r w:rsidRPr="00664917">
              <w:rPr>
                <w:rFonts w:ascii="Verdana" w:hAnsi="Verdana"/>
                <w:b/>
              </w:rPr>
              <w:t>Exhibit A – HHS Solicitation Affirmations</w:t>
            </w:r>
            <w:r w:rsidRPr="00664917">
              <w:rPr>
                <w:rFonts w:ascii="Verdana" w:hAnsi="Verdana"/>
              </w:rPr>
              <w:t xml:space="preserve"> –</w:t>
            </w:r>
            <w:r w:rsidRPr="00664917">
              <w:rPr>
                <w:rFonts w:ascii="Verdana" w:hAnsi="Verdana"/>
                <w:b/>
              </w:rPr>
              <w:t xml:space="preserve"> </w:t>
            </w:r>
            <w:r w:rsidRPr="00664917">
              <w:rPr>
                <w:rFonts w:ascii="Verdana" w:hAnsi="Verdana"/>
              </w:rPr>
              <w:t xml:space="preserve">Completion and Signature Required </w:t>
            </w:r>
            <w:r w:rsidRPr="00664917">
              <w:rPr>
                <w:rFonts w:ascii="Verdana" w:hAnsi="Verdana"/>
                <w:b/>
              </w:rPr>
              <w:t>Applications received without the signed Exhibit A will be disqualified.</w:t>
            </w:r>
            <w:r w:rsidRPr="00664917">
              <w:rPr>
                <w:rFonts w:ascii="Verdana" w:hAnsi="Verdana"/>
              </w:rPr>
              <w:t xml:space="preserve">  </w:t>
            </w:r>
          </w:p>
        </w:tc>
      </w:tr>
      <w:tr w:rsidR="00E34AFE" w:rsidRPr="00664917" w14:paraId="0C466D44" w14:textId="77777777" w:rsidTr="00E34AFE">
        <w:trPr>
          <w:trHeight w:val="372"/>
        </w:trPr>
        <w:tc>
          <w:tcPr>
            <w:tcW w:w="10265" w:type="dxa"/>
            <w:tcBorders>
              <w:top w:val="single" w:sz="4" w:space="0" w:color="000000"/>
              <w:left w:val="single" w:sz="4" w:space="0" w:color="000000"/>
              <w:bottom w:val="single" w:sz="4" w:space="0" w:color="000000"/>
              <w:right w:val="single" w:sz="4" w:space="0" w:color="000000"/>
            </w:tcBorders>
            <w:hideMark/>
          </w:tcPr>
          <w:p w14:paraId="3294A9E4" w14:textId="1462D046" w:rsidR="00E34AFE" w:rsidRPr="00664917" w:rsidRDefault="00E34AFE">
            <w:pPr>
              <w:spacing w:line="256" w:lineRule="auto"/>
              <w:rPr>
                <w:rFonts w:ascii="Verdana" w:hAnsi="Verdana"/>
              </w:rPr>
            </w:pPr>
            <w:r w:rsidRPr="00664917">
              <w:rPr>
                <w:rFonts w:ascii="Verdana" w:hAnsi="Verdana"/>
                <w:b/>
              </w:rPr>
              <w:t>2.</w:t>
            </w:r>
            <w:r w:rsidRPr="00664917">
              <w:rPr>
                <w:rFonts w:ascii="Verdana" w:eastAsia="Arial" w:hAnsi="Verdana" w:cs="Arial"/>
                <w:b/>
              </w:rPr>
              <w:t xml:space="preserve"> </w:t>
            </w:r>
            <w:r w:rsidRPr="00664917">
              <w:rPr>
                <w:rFonts w:ascii="Verdana" w:hAnsi="Verdana"/>
                <w:b/>
              </w:rPr>
              <w:t>Public Information Act Copy, if applicable</w:t>
            </w:r>
            <w:r w:rsidR="00E87D41" w:rsidRPr="00664917">
              <w:rPr>
                <w:rFonts w:ascii="Verdana" w:hAnsi="Verdana"/>
                <w:b/>
              </w:rPr>
              <w:t xml:space="preserve"> </w:t>
            </w:r>
            <w:r w:rsidR="00560048" w:rsidRPr="00664917">
              <w:rPr>
                <w:rFonts w:ascii="Verdana" w:hAnsi="Verdana"/>
                <w:b/>
              </w:rPr>
              <w:t>under</w:t>
            </w:r>
            <w:r w:rsidR="00E87D41" w:rsidRPr="00664917">
              <w:rPr>
                <w:rFonts w:ascii="Verdana" w:hAnsi="Verdana"/>
                <w:b/>
              </w:rPr>
              <w:t xml:space="preserve"> Section 10.1</w:t>
            </w:r>
          </w:p>
        </w:tc>
      </w:tr>
      <w:tr w:rsidR="00E34AFE" w:rsidRPr="00664917" w14:paraId="4FE99DE3" w14:textId="77777777" w:rsidTr="00E34AFE">
        <w:trPr>
          <w:trHeight w:val="254"/>
        </w:trPr>
        <w:tc>
          <w:tcPr>
            <w:tcW w:w="10265" w:type="dxa"/>
            <w:tcBorders>
              <w:top w:val="single" w:sz="4" w:space="0" w:color="000000"/>
              <w:left w:val="single" w:sz="4" w:space="0" w:color="000000"/>
              <w:bottom w:val="single" w:sz="4" w:space="0" w:color="000000"/>
              <w:right w:val="single" w:sz="4" w:space="0" w:color="000000"/>
            </w:tcBorders>
            <w:hideMark/>
          </w:tcPr>
          <w:p w14:paraId="04DA9097" w14:textId="77777777" w:rsidR="00E34AFE" w:rsidRPr="00664917" w:rsidRDefault="00E34AFE">
            <w:pPr>
              <w:spacing w:line="256" w:lineRule="auto"/>
              <w:rPr>
                <w:rFonts w:ascii="Verdana" w:hAnsi="Verdana"/>
              </w:rPr>
            </w:pPr>
            <w:r w:rsidRPr="00664917">
              <w:rPr>
                <w:rFonts w:ascii="Verdana" w:hAnsi="Verdana"/>
                <w:b/>
              </w:rPr>
              <w:t>3.</w:t>
            </w:r>
            <w:r w:rsidRPr="00664917">
              <w:rPr>
                <w:rFonts w:ascii="Verdana" w:eastAsia="Arial" w:hAnsi="Verdana" w:cs="Arial"/>
                <w:b/>
              </w:rPr>
              <w:t xml:space="preserve"> </w:t>
            </w:r>
            <w:r w:rsidRPr="00664917">
              <w:rPr>
                <w:rFonts w:ascii="Verdana" w:hAnsi="Verdana"/>
                <w:b/>
              </w:rPr>
              <w:t xml:space="preserve">OE Addenda, if applicable </w:t>
            </w:r>
            <w:r w:rsidRPr="00664917">
              <w:rPr>
                <w:rFonts w:ascii="Verdana" w:hAnsi="Verdana"/>
              </w:rPr>
              <w:t>- Signed</w:t>
            </w:r>
            <w:r w:rsidRPr="00664917">
              <w:rPr>
                <w:rFonts w:ascii="Verdana" w:hAnsi="Verdana"/>
                <w:b/>
              </w:rPr>
              <w:t xml:space="preserve"> </w:t>
            </w:r>
          </w:p>
        </w:tc>
      </w:tr>
      <w:tr w:rsidR="00E34AFE" w:rsidRPr="00664917" w14:paraId="408BE7D3" w14:textId="77777777" w:rsidTr="00E34AFE">
        <w:trPr>
          <w:trHeight w:val="982"/>
        </w:trPr>
        <w:tc>
          <w:tcPr>
            <w:tcW w:w="10265" w:type="dxa"/>
            <w:tcBorders>
              <w:top w:val="single" w:sz="4" w:space="0" w:color="000000"/>
              <w:left w:val="single" w:sz="4" w:space="0" w:color="000000"/>
              <w:bottom w:val="single" w:sz="4" w:space="0" w:color="000000"/>
              <w:right w:val="single" w:sz="4" w:space="0" w:color="000000"/>
            </w:tcBorders>
            <w:hideMark/>
          </w:tcPr>
          <w:p w14:paraId="505AEDAC" w14:textId="1143B346" w:rsidR="00E34AFE" w:rsidRPr="00664917" w:rsidRDefault="00E34AFE">
            <w:pPr>
              <w:ind w:left="360" w:right="4569" w:hanging="360"/>
              <w:rPr>
                <w:rFonts w:ascii="Verdana" w:hAnsi="Verdana"/>
              </w:rPr>
            </w:pPr>
            <w:r w:rsidRPr="00664917">
              <w:rPr>
                <w:rFonts w:ascii="Verdana" w:hAnsi="Verdana"/>
                <w:b/>
              </w:rPr>
              <w:t>4.</w:t>
            </w:r>
            <w:r w:rsidRPr="00664917">
              <w:rPr>
                <w:rFonts w:ascii="Verdana" w:eastAsia="Arial" w:hAnsi="Verdana" w:cs="Arial"/>
                <w:b/>
              </w:rPr>
              <w:t xml:space="preserve"> </w:t>
            </w:r>
            <w:r w:rsidRPr="00664917">
              <w:rPr>
                <w:rFonts w:ascii="Verdana" w:hAnsi="Verdana"/>
                <w:b/>
              </w:rPr>
              <w:t xml:space="preserve">Minimum Qualifications – Section 7 Licensure or Accreditation </w:t>
            </w:r>
          </w:p>
          <w:p w14:paraId="4B5CC204" w14:textId="3D2FEDDB" w:rsidR="00E34AFE" w:rsidRPr="00664917" w:rsidRDefault="00560048">
            <w:pPr>
              <w:spacing w:line="256" w:lineRule="auto"/>
              <w:ind w:left="331"/>
              <w:rPr>
                <w:rFonts w:ascii="Verdana" w:hAnsi="Verdana"/>
              </w:rPr>
            </w:pPr>
            <w:r w:rsidRPr="00664917">
              <w:rPr>
                <w:rFonts w:ascii="Verdana" w:hAnsi="Verdana"/>
              </w:rPr>
              <w:t>The Applicant must provide</w:t>
            </w:r>
            <w:r w:rsidR="00E34AFE" w:rsidRPr="00664917">
              <w:rPr>
                <w:rFonts w:ascii="Verdana" w:hAnsi="Verdana"/>
              </w:rPr>
              <w:t xml:space="preserve"> current copies of all required </w:t>
            </w:r>
            <w:r w:rsidRPr="00664917">
              <w:rPr>
                <w:rFonts w:ascii="Verdana" w:hAnsi="Verdana"/>
              </w:rPr>
              <w:t>l</w:t>
            </w:r>
            <w:r w:rsidR="00E34AFE" w:rsidRPr="00664917">
              <w:rPr>
                <w:rFonts w:ascii="Verdana" w:hAnsi="Verdana"/>
              </w:rPr>
              <w:t>icensure</w:t>
            </w:r>
            <w:r w:rsidRPr="00664917">
              <w:rPr>
                <w:rFonts w:ascii="Verdana" w:hAnsi="Verdana"/>
              </w:rPr>
              <w:t>s</w:t>
            </w:r>
            <w:r w:rsidR="00E34AFE" w:rsidRPr="00664917">
              <w:rPr>
                <w:rFonts w:ascii="Verdana" w:hAnsi="Verdana"/>
              </w:rPr>
              <w:t xml:space="preserve"> and </w:t>
            </w:r>
            <w:r w:rsidRPr="00664917">
              <w:rPr>
                <w:rFonts w:ascii="Verdana" w:hAnsi="Verdana"/>
              </w:rPr>
              <w:t>a</w:t>
            </w:r>
            <w:r w:rsidR="00E34AFE" w:rsidRPr="00664917">
              <w:rPr>
                <w:rFonts w:ascii="Verdana" w:hAnsi="Verdana"/>
              </w:rPr>
              <w:t>ccreditation</w:t>
            </w:r>
            <w:r w:rsidRPr="00664917">
              <w:rPr>
                <w:rFonts w:ascii="Verdana" w:hAnsi="Verdana"/>
              </w:rPr>
              <w:t>s</w:t>
            </w:r>
            <w:r w:rsidR="00E34AFE" w:rsidRPr="00664917">
              <w:rPr>
                <w:rFonts w:ascii="Verdana" w:hAnsi="Verdana"/>
              </w:rPr>
              <w:t xml:space="preserve"> for the Applicant and Applicant’s personnel as applicable. </w:t>
            </w:r>
            <w:r w:rsidR="00E34AFE" w:rsidRPr="00664917">
              <w:rPr>
                <w:rFonts w:ascii="Verdana" w:hAnsi="Verdana"/>
                <w:b/>
              </w:rPr>
              <w:t xml:space="preserve">  </w:t>
            </w:r>
          </w:p>
        </w:tc>
      </w:tr>
      <w:tr w:rsidR="00E34AFE" w:rsidRPr="00664917" w14:paraId="61C309BE" w14:textId="77777777" w:rsidTr="00E34AFE">
        <w:trPr>
          <w:trHeight w:val="497"/>
        </w:trPr>
        <w:tc>
          <w:tcPr>
            <w:tcW w:w="10265" w:type="dxa"/>
            <w:tcBorders>
              <w:top w:val="single" w:sz="4" w:space="0" w:color="000000"/>
              <w:left w:val="single" w:sz="4" w:space="0" w:color="000000"/>
              <w:bottom w:val="single" w:sz="4" w:space="0" w:color="000000"/>
              <w:right w:val="single" w:sz="4" w:space="0" w:color="000000"/>
            </w:tcBorders>
            <w:hideMark/>
          </w:tcPr>
          <w:p w14:paraId="5249515C" w14:textId="1DE5C80E" w:rsidR="00E34AFE" w:rsidRPr="00664917" w:rsidRDefault="00E34AFE">
            <w:pPr>
              <w:spacing w:line="256" w:lineRule="auto"/>
              <w:ind w:left="360" w:hanging="360"/>
              <w:rPr>
                <w:rFonts w:ascii="Verdana" w:hAnsi="Verdana"/>
              </w:rPr>
            </w:pPr>
            <w:r w:rsidRPr="00664917">
              <w:rPr>
                <w:rFonts w:ascii="Verdana" w:hAnsi="Verdana"/>
                <w:b/>
              </w:rPr>
              <w:lastRenderedPageBreak/>
              <w:t>5.</w:t>
            </w:r>
            <w:r w:rsidRPr="00664917">
              <w:rPr>
                <w:rFonts w:ascii="Verdana" w:eastAsia="Arial" w:hAnsi="Verdana" w:cs="Arial"/>
                <w:b/>
              </w:rPr>
              <w:t xml:space="preserve"> </w:t>
            </w:r>
            <w:r w:rsidRPr="00664917">
              <w:rPr>
                <w:rFonts w:ascii="Verdana" w:hAnsi="Verdana"/>
                <w:b/>
              </w:rPr>
              <w:t>Exhibit B - DUA (Security and Privacy Inqu</w:t>
            </w:r>
            <w:r w:rsidR="00E87D41" w:rsidRPr="00664917">
              <w:rPr>
                <w:rFonts w:ascii="Verdana" w:hAnsi="Verdana"/>
                <w:b/>
              </w:rPr>
              <w:t>iry)</w:t>
            </w:r>
            <w:r w:rsidRPr="00664917">
              <w:rPr>
                <w:rFonts w:ascii="Verdana" w:hAnsi="Verdana"/>
                <w:b/>
              </w:rPr>
              <w:t xml:space="preserve"> </w:t>
            </w:r>
            <w:r w:rsidR="00C87C12" w:rsidRPr="00664917">
              <w:rPr>
                <w:rFonts w:ascii="Verdana" w:hAnsi="Verdana"/>
                <w:b/>
              </w:rPr>
              <w:t xml:space="preserve">- </w:t>
            </w:r>
            <w:r w:rsidR="00C87C12" w:rsidRPr="00664917">
              <w:rPr>
                <w:rFonts w:ascii="Verdana" w:eastAsia="Arial" w:hAnsi="Verdana" w:cs="Arial"/>
              </w:rPr>
              <w:t>Completion</w:t>
            </w:r>
            <w:r w:rsidRPr="00664917">
              <w:rPr>
                <w:rFonts w:ascii="Verdana" w:hAnsi="Verdana"/>
              </w:rPr>
              <w:t xml:space="preserve"> and Signature Required</w:t>
            </w:r>
            <w:r w:rsidRPr="00664917">
              <w:rPr>
                <w:rFonts w:ascii="Verdana" w:hAnsi="Verdana"/>
                <w:b/>
              </w:rPr>
              <w:t xml:space="preserve"> </w:t>
            </w:r>
          </w:p>
        </w:tc>
      </w:tr>
      <w:tr w:rsidR="00E34AFE" w:rsidRPr="00664917" w14:paraId="120CCBFF" w14:textId="77777777" w:rsidTr="00E34AFE">
        <w:trPr>
          <w:trHeight w:val="252"/>
        </w:trPr>
        <w:tc>
          <w:tcPr>
            <w:tcW w:w="10265" w:type="dxa"/>
            <w:tcBorders>
              <w:top w:val="single" w:sz="4" w:space="0" w:color="000000"/>
              <w:left w:val="single" w:sz="4" w:space="0" w:color="000000"/>
              <w:bottom w:val="single" w:sz="4" w:space="0" w:color="000000"/>
              <w:right w:val="single" w:sz="4" w:space="0" w:color="000000"/>
            </w:tcBorders>
            <w:hideMark/>
          </w:tcPr>
          <w:p w14:paraId="12599744" w14:textId="136BD218" w:rsidR="00E34AFE" w:rsidRPr="00664917" w:rsidRDefault="00E34AFE">
            <w:pPr>
              <w:spacing w:line="256" w:lineRule="auto"/>
              <w:rPr>
                <w:rFonts w:ascii="Verdana" w:hAnsi="Verdana"/>
              </w:rPr>
            </w:pPr>
            <w:r w:rsidRPr="00664917">
              <w:rPr>
                <w:rFonts w:ascii="Verdana" w:hAnsi="Verdana"/>
                <w:b/>
              </w:rPr>
              <w:t>6.</w:t>
            </w:r>
            <w:r w:rsidRPr="00664917">
              <w:rPr>
                <w:rFonts w:ascii="Verdana" w:eastAsia="Arial" w:hAnsi="Verdana" w:cs="Arial"/>
                <w:b/>
              </w:rPr>
              <w:t xml:space="preserve"> </w:t>
            </w:r>
            <w:r w:rsidRPr="00664917">
              <w:rPr>
                <w:rFonts w:ascii="Verdana" w:hAnsi="Verdana"/>
                <w:b/>
              </w:rPr>
              <w:t xml:space="preserve">Exhibit C </w:t>
            </w:r>
            <w:r w:rsidR="00560048" w:rsidRPr="00664917">
              <w:rPr>
                <w:rFonts w:ascii="Verdana" w:hAnsi="Verdana"/>
                <w:b/>
              </w:rPr>
              <w:t>–</w:t>
            </w:r>
            <w:r w:rsidRPr="00664917">
              <w:rPr>
                <w:rFonts w:ascii="Verdana" w:hAnsi="Verdana"/>
                <w:b/>
              </w:rPr>
              <w:t xml:space="preserve"> Federal</w:t>
            </w:r>
            <w:r w:rsidR="00560048" w:rsidRPr="00664917">
              <w:rPr>
                <w:rFonts w:ascii="Verdana" w:hAnsi="Verdana"/>
                <w:b/>
              </w:rPr>
              <w:t xml:space="preserve"> </w:t>
            </w:r>
            <w:r w:rsidRPr="00664917">
              <w:rPr>
                <w:rFonts w:ascii="Verdana" w:hAnsi="Verdana"/>
                <w:b/>
              </w:rPr>
              <w:t>Assurances</w:t>
            </w:r>
            <w:r w:rsidR="00560048" w:rsidRPr="00664917">
              <w:rPr>
                <w:rFonts w:ascii="Verdana" w:hAnsi="Verdana"/>
                <w:b/>
              </w:rPr>
              <w:t xml:space="preserve"> </w:t>
            </w:r>
            <w:r w:rsidRPr="00664917">
              <w:rPr>
                <w:rFonts w:ascii="Verdana" w:hAnsi="Verdana"/>
                <w:b/>
              </w:rPr>
              <w:t xml:space="preserve">Non-Construction </w:t>
            </w:r>
            <w:r w:rsidRPr="00664917">
              <w:rPr>
                <w:rFonts w:ascii="Verdana" w:hAnsi="Verdana"/>
              </w:rPr>
              <w:t>- Completion and Signature Required</w:t>
            </w:r>
            <w:r w:rsidRPr="00664917">
              <w:rPr>
                <w:rFonts w:ascii="Verdana" w:hAnsi="Verdana"/>
                <w:b/>
              </w:rPr>
              <w:t xml:space="preserve">   </w:t>
            </w:r>
          </w:p>
        </w:tc>
      </w:tr>
      <w:tr w:rsidR="00E34AFE" w:rsidRPr="00664917" w14:paraId="1D56594C" w14:textId="77777777" w:rsidTr="00E34AFE">
        <w:trPr>
          <w:trHeight w:val="254"/>
        </w:trPr>
        <w:tc>
          <w:tcPr>
            <w:tcW w:w="10265" w:type="dxa"/>
            <w:tcBorders>
              <w:top w:val="single" w:sz="4" w:space="0" w:color="000000"/>
              <w:left w:val="single" w:sz="4" w:space="0" w:color="000000"/>
              <w:bottom w:val="single" w:sz="4" w:space="0" w:color="000000"/>
              <w:right w:val="single" w:sz="4" w:space="0" w:color="000000"/>
            </w:tcBorders>
            <w:hideMark/>
          </w:tcPr>
          <w:p w14:paraId="0FFAA345" w14:textId="5602F850" w:rsidR="00E34AFE" w:rsidRPr="00664917" w:rsidRDefault="00E34AFE">
            <w:pPr>
              <w:spacing w:line="256" w:lineRule="auto"/>
              <w:rPr>
                <w:rFonts w:ascii="Verdana" w:hAnsi="Verdana"/>
              </w:rPr>
            </w:pPr>
            <w:r w:rsidRPr="00664917">
              <w:rPr>
                <w:rFonts w:ascii="Verdana" w:hAnsi="Verdana"/>
                <w:b/>
              </w:rPr>
              <w:t>7.</w:t>
            </w:r>
            <w:r w:rsidRPr="00664917">
              <w:rPr>
                <w:rFonts w:ascii="Verdana" w:eastAsia="Arial" w:hAnsi="Verdana" w:cs="Arial"/>
                <w:b/>
              </w:rPr>
              <w:t xml:space="preserve"> </w:t>
            </w:r>
            <w:r w:rsidRPr="00664917">
              <w:rPr>
                <w:rFonts w:ascii="Verdana" w:hAnsi="Verdana"/>
                <w:b/>
              </w:rPr>
              <w:t xml:space="preserve">Exhibit D </w:t>
            </w:r>
            <w:r w:rsidR="00560048" w:rsidRPr="00664917">
              <w:rPr>
                <w:rFonts w:ascii="Verdana" w:hAnsi="Verdana"/>
                <w:b/>
              </w:rPr>
              <w:t>–</w:t>
            </w:r>
            <w:r w:rsidR="00F57813" w:rsidRPr="00664917">
              <w:rPr>
                <w:rFonts w:ascii="Verdana" w:hAnsi="Verdana"/>
                <w:b/>
              </w:rPr>
              <w:t xml:space="preserve"> Lobbying</w:t>
            </w:r>
            <w:r w:rsidR="00560048" w:rsidRPr="00664917">
              <w:rPr>
                <w:rFonts w:ascii="Verdana" w:hAnsi="Verdana"/>
                <w:b/>
              </w:rPr>
              <w:t xml:space="preserve"> </w:t>
            </w:r>
            <w:r w:rsidRPr="00664917">
              <w:rPr>
                <w:rFonts w:ascii="Verdana" w:hAnsi="Verdana"/>
                <w:b/>
              </w:rPr>
              <w:t xml:space="preserve">Certification </w:t>
            </w:r>
            <w:r w:rsidR="00C87C12" w:rsidRPr="00664917">
              <w:rPr>
                <w:rFonts w:ascii="Verdana" w:hAnsi="Verdana"/>
                <w:b/>
              </w:rPr>
              <w:t xml:space="preserve">- </w:t>
            </w:r>
            <w:r w:rsidR="00C87C12" w:rsidRPr="00664917">
              <w:rPr>
                <w:rFonts w:ascii="Verdana" w:hAnsi="Verdana"/>
                <w:bCs/>
              </w:rPr>
              <w:t>Completion</w:t>
            </w:r>
            <w:r w:rsidRPr="00664917">
              <w:rPr>
                <w:rFonts w:ascii="Verdana" w:hAnsi="Verdana"/>
              </w:rPr>
              <w:t xml:space="preserve"> and Signature Required</w:t>
            </w:r>
            <w:r w:rsidRPr="00664917">
              <w:rPr>
                <w:rFonts w:ascii="Verdana" w:hAnsi="Verdana"/>
                <w:b/>
              </w:rPr>
              <w:t xml:space="preserve">   </w:t>
            </w:r>
          </w:p>
        </w:tc>
      </w:tr>
      <w:tr w:rsidR="00A1298B" w:rsidRPr="00664917" w14:paraId="3605D56F" w14:textId="77777777" w:rsidTr="00E34AFE">
        <w:trPr>
          <w:trHeight w:val="254"/>
        </w:trPr>
        <w:tc>
          <w:tcPr>
            <w:tcW w:w="10265" w:type="dxa"/>
            <w:tcBorders>
              <w:top w:val="single" w:sz="4" w:space="0" w:color="000000"/>
              <w:left w:val="single" w:sz="4" w:space="0" w:color="000000"/>
              <w:bottom w:val="single" w:sz="4" w:space="0" w:color="000000"/>
              <w:right w:val="single" w:sz="4" w:space="0" w:color="000000"/>
            </w:tcBorders>
          </w:tcPr>
          <w:p w14:paraId="5FAE1FC6" w14:textId="019E53B3" w:rsidR="00A1298B" w:rsidRPr="00664917" w:rsidRDefault="00A1298B">
            <w:pPr>
              <w:spacing w:line="256" w:lineRule="auto"/>
              <w:rPr>
                <w:rFonts w:ascii="Verdana" w:hAnsi="Verdana"/>
                <w:bCs/>
              </w:rPr>
            </w:pPr>
            <w:r w:rsidRPr="00664917">
              <w:rPr>
                <w:rFonts w:ascii="Verdana" w:hAnsi="Verdana"/>
                <w:b/>
              </w:rPr>
              <w:t>8. Exhibit E – Uniform Terms and Conditions (UTCs) –</w:t>
            </w:r>
            <w:r w:rsidRPr="00664917">
              <w:rPr>
                <w:rFonts w:ascii="Verdana" w:hAnsi="Verdana"/>
                <w:bCs/>
              </w:rPr>
              <w:t xml:space="preserve"> For Reference</w:t>
            </w:r>
          </w:p>
        </w:tc>
      </w:tr>
      <w:tr w:rsidR="00E34AFE" w:rsidRPr="00664917" w14:paraId="37D7C15A" w14:textId="77777777" w:rsidTr="00E34AFE">
        <w:trPr>
          <w:trHeight w:val="252"/>
        </w:trPr>
        <w:tc>
          <w:tcPr>
            <w:tcW w:w="10265" w:type="dxa"/>
            <w:tcBorders>
              <w:top w:val="single" w:sz="4" w:space="0" w:color="000000"/>
              <w:left w:val="single" w:sz="4" w:space="0" w:color="000000"/>
              <w:bottom w:val="single" w:sz="4" w:space="0" w:color="000000"/>
              <w:right w:val="single" w:sz="4" w:space="0" w:color="000000"/>
            </w:tcBorders>
            <w:hideMark/>
          </w:tcPr>
          <w:p w14:paraId="14AC7A2D" w14:textId="4AFCF2B9" w:rsidR="00E34AFE" w:rsidRPr="00664917" w:rsidRDefault="00A1298B">
            <w:pPr>
              <w:spacing w:line="256" w:lineRule="auto"/>
              <w:rPr>
                <w:rFonts w:ascii="Verdana" w:hAnsi="Verdana"/>
              </w:rPr>
            </w:pPr>
            <w:r w:rsidRPr="00664917">
              <w:rPr>
                <w:rFonts w:ascii="Verdana" w:hAnsi="Verdana"/>
                <w:b/>
              </w:rPr>
              <w:t>9</w:t>
            </w:r>
            <w:r w:rsidR="00E34AFE" w:rsidRPr="00664917">
              <w:rPr>
                <w:rFonts w:ascii="Verdana" w:hAnsi="Verdana"/>
                <w:b/>
              </w:rPr>
              <w:t>.</w:t>
            </w:r>
            <w:r w:rsidR="00E34AFE" w:rsidRPr="00664917">
              <w:rPr>
                <w:rFonts w:ascii="Verdana" w:eastAsia="Arial" w:hAnsi="Verdana" w:cs="Arial"/>
                <w:b/>
              </w:rPr>
              <w:t xml:space="preserve"> </w:t>
            </w:r>
            <w:r w:rsidR="00E34AFE" w:rsidRPr="00664917">
              <w:rPr>
                <w:rFonts w:ascii="Verdana" w:hAnsi="Verdana"/>
                <w:b/>
              </w:rPr>
              <w:t xml:space="preserve">Form A - Face Page </w:t>
            </w:r>
            <w:r w:rsidR="00E34AFE" w:rsidRPr="00664917">
              <w:rPr>
                <w:rFonts w:ascii="Verdana" w:hAnsi="Verdana"/>
              </w:rPr>
              <w:t>– Completion and Signature Required</w:t>
            </w:r>
            <w:r w:rsidR="00E34AFE" w:rsidRPr="00664917">
              <w:rPr>
                <w:rFonts w:ascii="Verdana" w:hAnsi="Verdana"/>
                <w:b/>
              </w:rPr>
              <w:t xml:space="preserve"> </w:t>
            </w:r>
          </w:p>
        </w:tc>
      </w:tr>
      <w:tr w:rsidR="00E34AFE" w:rsidRPr="00664917" w14:paraId="7C296E26" w14:textId="77777777" w:rsidTr="00E34AFE">
        <w:trPr>
          <w:trHeight w:val="336"/>
        </w:trPr>
        <w:tc>
          <w:tcPr>
            <w:tcW w:w="10265" w:type="dxa"/>
            <w:tcBorders>
              <w:top w:val="single" w:sz="4" w:space="0" w:color="000000"/>
              <w:left w:val="single" w:sz="4" w:space="0" w:color="000000"/>
              <w:bottom w:val="single" w:sz="4" w:space="0" w:color="000000"/>
              <w:right w:val="single" w:sz="4" w:space="0" w:color="000000"/>
            </w:tcBorders>
            <w:hideMark/>
          </w:tcPr>
          <w:p w14:paraId="6B216B97" w14:textId="64F87EFE" w:rsidR="00E34AFE" w:rsidRPr="00664917" w:rsidRDefault="00A1298B">
            <w:pPr>
              <w:spacing w:line="256" w:lineRule="auto"/>
              <w:rPr>
                <w:rFonts w:ascii="Verdana" w:hAnsi="Verdana"/>
              </w:rPr>
            </w:pPr>
            <w:r w:rsidRPr="00664917">
              <w:rPr>
                <w:rFonts w:ascii="Verdana" w:hAnsi="Verdana"/>
                <w:b/>
              </w:rPr>
              <w:t>10</w:t>
            </w:r>
            <w:r w:rsidR="00E34AFE" w:rsidRPr="00664917">
              <w:rPr>
                <w:rFonts w:ascii="Verdana" w:hAnsi="Verdana"/>
                <w:b/>
              </w:rPr>
              <w:t>.</w:t>
            </w:r>
            <w:r w:rsidR="00E34AFE" w:rsidRPr="00664917">
              <w:rPr>
                <w:rFonts w:ascii="Verdana" w:eastAsia="Arial" w:hAnsi="Verdana" w:cs="Arial"/>
                <w:b/>
              </w:rPr>
              <w:t xml:space="preserve"> </w:t>
            </w:r>
            <w:r w:rsidR="00E34AFE" w:rsidRPr="00664917">
              <w:rPr>
                <w:rFonts w:ascii="Verdana" w:hAnsi="Verdana"/>
                <w:b/>
              </w:rPr>
              <w:t xml:space="preserve">Form B - Open Enrollment Submission Checklist </w:t>
            </w:r>
            <w:r w:rsidR="00E34AFE" w:rsidRPr="00664917">
              <w:rPr>
                <w:rFonts w:ascii="Verdana" w:hAnsi="Verdana"/>
              </w:rPr>
              <w:t>– Completion Required</w:t>
            </w:r>
            <w:r w:rsidR="00E34AFE" w:rsidRPr="00664917">
              <w:rPr>
                <w:rFonts w:ascii="Verdana" w:hAnsi="Verdana"/>
                <w:b/>
              </w:rPr>
              <w:t xml:space="preserve"> </w:t>
            </w:r>
          </w:p>
        </w:tc>
      </w:tr>
      <w:tr w:rsidR="00E34AFE" w:rsidRPr="00664917" w14:paraId="58694FDB" w14:textId="77777777" w:rsidTr="00E34AFE">
        <w:trPr>
          <w:trHeight w:val="274"/>
        </w:trPr>
        <w:tc>
          <w:tcPr>
            <w:tcW w:w="10265" w:type="dxa"/>
            <w:tcBorders>
              <w:top w:val="single" w:sz="4" w:space="0" w:color="000000"/>
              <w:left w:val="single" w:sz="4" w:space="0" w:color="000000"/>
              <w:bottom w:val="single" w:sz="4" w:space="0" w:color="000000"/>
              <w:right w:val="single" w:sz="4" w:space="0" w:color="000000"/>
            </w:tcBorders>
            <w:hideMark/>
          </w:tcPr>
          <w:p w14:paraId="5C739007" w14:textId="2C2CC3AC" w:rsidR="00E34AFE" w:rsidRPr="00664917" w:rsidRDefault="00E34AFE">
            <w:pPr>
              <w:spacing w:line="256" w:lineRule="auto"/>
              <w:rPr>
                <w:rFonts w:ascii="Verdana" w:hAnsi="Verdana"/>
              </w:rPr>
            </w:pPr>
            <w:r w:rsidRPr="00664917">
              <w:rPr>
                <w:rFonts w:ascii="Verdana" w:hAnsi="Verdana"/>
                <w:b/>
              </w:rPr>
              <w:t>1</w:t>
            </w:r>
            <w:r w:rsidR="00A1298B" w:rsidRPr="00664917">
              <w:rPr>
                <w:rFonts w:ascii="Verdana" w:hAnsi="Verdana"/>
                <w:b/>
              </w:rPr>
              <w:t>1</w:t>
            </w:r>
            <w:r w:rsidRPr="00664917">
              <w:rPr>
                <w:rFonts w:ascii="Verdana" w:hAnsi="Verdana"/>
                <w:b/>
              </w:rPr>
              <w:t>.</w:t>
            </w:r>
            <w:r w:rsidRPr="00664917">
              <w:rPr>
                <w:rFonts w:ascii="Verdana" w:eastAsia="Arial" w:hAnsi="Verdana" w:cs="Arial"/>
                <w:b/>
              </w:rPr>
              <w:t xml:space="preserve"> </w:t>
            </w:r>
            <w:r w:rsidRPr="00664917">
              <w:rPr>
                <w:rFonts w:ascii="Verdana" w:hAnsi="Verdana"/>
                <w:b/>
              </w:rPr>
              <w:t>Form C - Contact Person Form</w:t>
            </w:r>
            <w:r w:rsidR="00A1298B" w:rsidRPr="00664917">
              <w:rPr>
                <w:rFonts w:ascii="Verdana" w:hAnsi="Verdana"/>
                <w:b/>
              </w:rPr>
              <w:t xml:space="preserve"> </w:t>
            </w:r>
            <w:r w:rsidRPr="00664917">
              <w:rPr>
                <w:rFonts w:ascii="Verdana" w:hAnsi="Verdana"/>
                <w:b/>
              </w:rPr>
              <w:t xml:space="preserve">- </w:t>
            </w:r>
            <w:r w:rsidRPr="00664917">
              <w:rPr>
                <w:rFonts w:ascii="Verdana" w:hAnsi="Verdana"/>
              </w:rPr>
              <w:t>Completion Required</w:t>
            </w:r>
            <w:r w:rsidRPr="00664917">
              <w:rPr>
                <w:rFonts w:ascii="Verdana" w:hAnsi="Verdana"/>
                <w:b/>
              </w:rPr>
              <w:t xml:space="preserve"> </w:t>
            </w:r>
            <w:r w:rsidRPr="00664917">
              <w:rPr>
                <w:rFonts w:ascii="Verdana" w:hAnsi="Verdana"/>
              </w:rPr>
              <w:t xml:space="preserve"> </w:t>
            </w:r>
          </w:p>
        </w:tc>
      </w:tr>
      <w:tr w:rsidR="00E34AFE" w:rsidRPr="00664917" w14:paraId="60393CA5" w14:textId="77777777" w:rsidTr="00E34AFE">
        <w:trPr>
          <w:trHeight w:val="326"/>
        </w:trPr>
        <w:tc>
          <w:tcPr>
            <w:tcW w:w="10265" w:type="dxa"/>
            <w:tcBorders>
              <w:top w:val="single" w:sz="4" w:space="0" w:color="000000"/>
              <w:left w:val="single" w:sz="4" w:space="0" w:color="000000"/>
              <w:bottom w:val="single" w:sz="4" w:space="0" w:color="000000"/>
              <w:right w:val="single" w:sz="4" w:space="0" w:color="000000"/>
            </w:tcBorders>
            <w:hideMark/>
          </w:tcPr>
          <w:p w14:paraId="6953EC9A" w14:textId="4C5B5874" w:rsidR="00E34AFE" w:rsidRPr="00664917" w:rsidRDefault="00E34AFE">
            <w:pPr>
              <w:spacing w:line="256" w:lineRule="auto"/>
              <w:rPr>
                <w:rFonts w:ascii="Verdana" w:hAnsi="Verdana"/>
                <w:b/>
              </w:rPr>
            </w:pPr>
            <w:r w:rsidRPr="00664917">
              <w:rPr>
                <w:rFonts w:ascii="Verdana" w:hAnsi="Verdana"/>
                <w:b/>
              </w:rPr>
              <w:t>1</w:t>
            </w:r>
            <w:r w:rsidR="00A1298B" w:rsidRPr="00664917">
              <w:rPr>
                <w:rFonts w:ascii="Verdana" w:hAnsi="Verdana"/>
                <w:b/>
              </w:rPr>
              <w:t>2</w:t>
            </w:r>
            <w:r w:rsidRPr="00664917">
              <w:rPr>
                <w:rFonts w:ascii="Verdana" w:hAnsi="Verdana"/>
                <w:b/>
              </w:rPr>
              <w:t>.</w:t>
            </w:r>
            <w:r w:rsidRPr="00664917">
              <w:rPr>
                <w:rFonts w:ascii="Verdana" w:eastAsia="Arial" w:hAnsi="Verdana" w:cs="Arial"/>
                <w:b/>
              </w:rPr>
              <w:t xml:space="preserve"> </w:t>
            </w:r>
            <w:r w:rsidRPr="00664917">
              <w:rPr>
                <w:rFonts w:ascii="Verdana" w:hAnsi="Verdana"/>
                <w:b/>
              </w:rPr>
              <w:t>Form D</w:t>
            </w:r>
            <w:r w:rsidRPr="00664917">
              <w:rPr>
                <w:rFonts w:ascii="Verdana" w:eastAsia="Arial" w:hAnsi="Verdana" w:cs="Arial"/>
              </w:rPr>
              <w:t xml:space="preserve"> </w:t>
            </w:r>
            <w:r w:rsidR="00E87D41" w:rsidRPr="00664917">
              <w:rPr>
                <w:rFonts w:ascii="Verdana" w:hAnsi="Verdana"/>
                <w:b/>
              </w:rPr>
              <w:t>–</w:t>
            </w:r>
            <w:r w:rsidRPr="00664917">
              <w:rPr>
                <w:rFonts w:ascii="Verdana" w:hAnsi="Verdana"/>
                <w:b/>
              </w:rPr>
              <w:t xml:space="preserve"> </w:t>
            </w:r>
            <w:r w:rsidR="00E87D41" w:rsidRPr="00664917">
              <w:rPr>
                <w:rFonts w:ascii="Verdana" w:hAnsi="Verdana"/>
                <w:b/>
              </w:rPr>
              <w:t>Vendor Information Form</w:t>
            </w:r>
            <w:r w:rsidR="00A1298B" w:rsidRPr="00664917">
              <w:rPr>
                <w:rFonts w:ascii="Verdana" w:hAnsi="Verdana"/>
                <w:b/>
              </w:rPr>
              <w:t xml:space="preserve"> </w:t>
            </w:r>
            <w:r w:rsidRPr="00664917">
              <w:rPr>
                <w:rFonts w:ascii="Verdana" w:hAnsi="Verdana"/>
                <w:b/>
              </w:rPr>
              <w:t xml:space="preserve">– </w:t>
            </w:r>
            <w:r w:rsidRPr="00664917">
              <w:rPr>
                <w:rFonts w:ascii="Verdana" w:hAnsi="Verdana"/>
              </w:rPr>
              <w:t>Completion and Signature Required</w:t>
            </w:r>
            <w:r w:rsidRPr="00664917">
              <w:rPr>
                <w:rFonts w:ascii="Verdana" w:hAnsi="Verdana"/>
                <w:b/>
              </w:rPr>
              <w:t xml:space="preserve"> </w:t>
            </w:r>
          </w:p>
          <w:p w14:paraId="5B29734D" w14:textId="7FAB4A72" w:rsidR="00A1298B" w:rsidRPr="00664917" w:rsidRDefault="00A1298B">
            <w:pPr>
              <w:spacing w:line="256" w:lineRule="auto"/>
              <w:rPr>
                <w:rFonts w:ascii="Verdana" w:hAnsi="Verdana"/>
              </w:rPr>
            </w:pPr>
          </w:p>
        </w:tc>
      </w:tr>
      <w:tr w:rsidR="00E34AFE" w:rsidRPr="00664917" w14:paraId="1DF92C2B" w14:textId="77777777" w:rsidTr="00E34AFE">
        <w:trPr>
          <w:trHeight w:val="454"/>
        </w:trPr>
        <w:tc>
          <w:tcPr>
            <w:tcW w:w="10265" w:type="dxa"/>
            <w:tcBorders>
              <w:top w:val="single" w:sz="4" w:space="0" w:color="000000"/>
              <w:left w:val="single" w:sz="4" w:space="0" w:color="000000"/>
              <w:bottom w:val="single" w:sz="4" w:space="0" w:color="000000"/>
              <w:right w:val="single" w:sz="4" w:space="0" w:color="000000"/>
            </w:tcBorders>
            <w:vAlign w:val="center"/>
            <w:hideMark/>
          </w:tcPr>
          <w:p w14:paraId="0ED86075" w14:textId="7D581916" w:rsidR="00E34AFE" w:rsidRPr="00664917" w:rsidRDefault="00E34AFE">
            <w:pPr>
              <w:spacing w:line="256" w:lineRule="auto"/>
              <w:rPr>
                <w:rFonts w:ascii="Verdana" w:hAnsi="Verdana"/>
              </w:rPr>
            </w:pPr>
            <w:r w:rsidRPr="00664917">
              <w:rPr>
                <w:rFonts w:ascii="Verdana" w:hAnsi="Verdana"/>
                <w:b/>
              </w:rPr>
              <w:t>1</w:t>
            </w:r>
            <w:r w:rsidR="00A1298B" w:rsidRPr="00664917">
              <w:rPr>
                <w:rFonts w:ascii="Verdana" w:hAnsi="Verdana"/>
                <w:b/>
              </w:rPr>
              <w:t>3</w:t>
            </w:r>
            <w:r w:rsidRPr="00664917">
              <w:rPr>
                <w:rFonts w:ascii="Verdana" w:hAnsi="Verdana"/>
                <w:b/>
              </w:rPr>
              <w:t>.</w:t>
            </w:r>
            <w:r w:rsidRPr="00664917">
              <w:rPr>
                <w:rFonts w:ascii="Verdana" w:eastAsia="Arial" w:hAnsi="Verdana" w:cs="Arial"/>
                <w:b/>
              </w:rPr>
              <w:t xml:space="preserve"> </w:t>
            </w:r>
            <w:r w:rsidRPr="00664917">
              <w:rPr>
                <w:rFonts w:ascii="Verdana" w:hAnsi="Verdana"/>
                <w:b/>
              </w:rPr>
              <w:t xml:space="preserve">Form E </w:t>
            </w:r>
            <w:r w:rsidR="00E87D41" w:rsidRPr="00664917">
              <w:rPr>
                <w:rFonts w:ascii="Verdana" w:hAnsi="Verdana"/>
                <w:b/>
              </w:rPr>
              <w:t>–</w:t>
            </w:r>
            <w:r w:rsidRPr="00664917">
              <w:rPr>
                <w:rFonts w:ascii="Verdana" w:hAnsi="Verdana"/>
                <w:b/>
              </w:rPr>
              <w:t xml:space="preserve"> </w:t>
            </w:r>
            <w:r w:rsidR="00E87D41" w:rsidRPr="00664917">
              <w:rPr>
                <w:rFonts w:ascii="Verdana" w:hAnsi="Verdana"/>
                <w:b/>
              </w:rPr>
              <w:t>Service Selection</w:t>
            </w:r>
            <w:r w:rsidRPr="00664917">
              <w:rPr>
                <w:rFonts w:ascii="Verdana" w:hAnsi="Verdana"/>
                <w:b/>
              </w:rPr>
              <w:t xml:space="preserve"> Form </w:t>
            </w:r>
            <w:r w:rsidRPr="00664917">
              <w:rPr>
                <w:rFonts w:ascii="Verdana" w:hAnsi="Verdana"/>
              </w:rPr>
              <w:t xml:space="preserve">– Completion </w:t>
            </w:r>
            <w:r w:rsidR="00F96949" w:rsidRPr="00664917">
              <w:rPr>
                <w:rFonts w:ascii="Verdana" w:hAnsi="Verdana"/>
              </w:rPr>
              <w:t>required by selecting all applicable services</w:t>
            </w:r>
          </w:p>
        </w:tc>
      </w:tr>
      <w:tr w:rsidR="00E34AFE" w:rsidRPr="00664917" w14:paraId="262B8B60" w14:textId="77777777" w:rsidTr="00E34AFE">
        <w:trPr>
          <w:trHeight w:val="569"/>
        </w:trPr>
        <w:tc>
          <w:tcPr>
            <w:tcW w:w="10265" w:type="dxa"/>
            <w:tcBorders>
              <w:top w:val="single" w:sz="4" w:space="0" w:color="000000"/>
              <w:left w:val="single" w:sz="4" w:space="0" w:color="000000"/>
              <w:bottom w:val="single" w:sz="4" w:space="0" w:color="000000"/>
              <w:right w:val="single" w:sz="4" w:space="0" w:color="000000"/>
            </w:tcBorders>
            <w:hideMark/>
          </w:tcPr>
          <w:p w14:paraId="7B2021EB" w14:textId="37C754AF" w:rsidR="00E34AFE" w:rsidRPr="00664917" w:rsidRDefault="00E34AFE">
            <w:pPr>
              <w:spacing w:after="17" w:line="256" w:lineRule="auto"/>
              <w:rPr>
                <w:rFonts w:ascii="Verdana" w:hAnsi="Verdana"/>
              </w:rPr>
            </w:pPr>
            <w:r w:rsidRPr="00664917">
              <w:rPr>
                <w:rFonts w:ascii="Verdana" w:hAnsi="Verdana"/>
                <w:b/>
              </w:rPr>
              <w:t>1</w:t>
            </w:r>
            <w:r w:rsidR="00A1298B" w:rsidRPr="00664917">
              <w:rPr>
                <w:rFonts w:ascii="Verdana" w:hAnsi="Verdana"/>
                <w:b/>
              </w:rPr>
              <w:t>4</w:t>
            </w:r>
            <w:r w:rsidRPr="00664917">
              <w:rPr>
                <w:rFonts w:ascii="Verdana" w:hAnsi="Verdana"/>
                <w:b/>
              </w:rPr>
              <w:t>.</w:t>
            </w:r>
            <w:r w:rsidRPr="00664917">
              <w:rPr>
                <w:rFonts w:ascii="Verdana" w:eastAsia="Arial" w:hAnsi="Verdana" w:cs="Arial"/>
                <w:b/>
              </w:rPr>
              <w:t xml:space="preserve"> </w:t>
            </w:r>
            <w:r w:rsidRPr="00664917">
              <w:rPr>
                <w:rFonts w:ascii="Verdana" w:hAnsi="Verdana"/>
                <w:b/>
              </w:rPr>
              <w:t xml:space="preserve">Form F - Notice of Criminal Offense – Self reporting – </w:t>
            </w:r>
            <w:r w:rsidRPr="00664917">
              <w:rPr>
                <w:rFonts w:ascii="Verdana" w:hAnsi="Verdana"/>
              </w:rPr>
              <w:t xml:space="preserve">Completion and Signature </w:t>
            </w:r>
            <w:r w:rsidR="00560048" w:rsidRPr="00664917">
              <w:rPr>
                <w:rFonts w:ascii="Verdana" w:hAnsi="Verdana"/>
              </w:rPr>
              <w:t>Required</w:t>
            </w:r>
          </w:p>
          <w:p w14:paraId="1AC22C55" w14:textId="77777777" w:rsidR="00E34AFE" w:rsidRPr="00664917" w:rsidRDefault="00E34AFE" w:rsidP="00D71956">
            <w:pPr>
              <w:spacing w:line="256" w:lineRule="auto"/>
              <w:rPr>
                <w:rFonts w:ascii="Verdana" w:hAnsi="Verdana"/>
              </w:rPr>
            </w:pPr>
            <w:r w:rsidRPr="00664917">
              <w:rPr>
                <w:rFonts w:ascii="Verdana" w:hAnsi="Verdana"/>
              </w:rPr>
              <w:t>Required</w:t>
            </w:r>
            <w:r w:rsidRPr="00664917">
              <w:rPr>
                <w:rFonts w:ascii="Verdana" w:hAnsi="Verdana"/>
                <w:b/>
              </w:rPr>
              <w:t xml:space="preserve"> </w:t>
            </w:r>
          </w:p>
        </w:tc>
      </w:tr>
      <w:tr w:rsidR="00E34AFE" w:rsidRPr="00664917" w14:paraId="51B00E0F" w14:textId="77777777" w:rsidTr="00E34AFE">
        <w:trPr>
          <w:trHeight w:val="360"/>
        </w:trPr>
        <w:tc>
          <w:tcPr>
            <w:tcW w:w="10265" w:type="dxa"/>
            <w:tcBorders>
              <w:top w:val="single" w:sz="4" w:space="0" w:color="000000"/>
              <w:left w:val="single" w:sz="4" w:space="0" w:color="000000"/>
              <w:bottom w:val="single" w:sz="4" w:space="0" w:color="000000"/>
              <w:right w:val="single" w:sz="4" w:space="0" w:color="000000"/>
            </w:tcBorders>
            <w:hideMark/>
          </w:tcPr>
          <w:p w14:paraId="6F8EBB30" w14:textId="6280B364" w:rsidR="00E34AFE" w:rsidRPr="00664917" w:rsidRDefault="00E34AFE">
            <w:pPr>
              <w:spacing w:line="256" w:lineRule="auto"/>
              <w:rPr>
                <w:rFonts w:ascii="Verdana" w:hAnsi="Verdana"/>
              </w:rPr>
            </w:pPr>
            <w:r w:rsidRPr="00664917">
              <w:rPr>
                <w:rFonts w:ascii="Verdana" w:hAnsi="Verdana"/>
                <w:b/>
              </w:rPr>
              <w:t>1</w:t>
            </w:r>
            <w:r w:rsidR="00A1298B" w:rsidRPr="00664917">
              <w:rPr>
                <w:rFonts w:ascii="Verdana" w:hAnsi="Verdana"/>
                <w:b/>
              </w:rPr>
              <w:t>5</w:t>
            </w:r>
            <w:r w:rsidRPr="00664917">
              <w:rPr>
                <w:rFonts w:ascii="Verdana" w:hAnsi="Verdana"/>
                <w:b/>
              </w:rPr>
              <w:t>.</w:t>
            </w:r>
            <w:r w:rsidRPr="00664917">
              <w:rPr>
                <w:rFonts w:ascii="Verdana" w:eastAsia="Arial" w:hAnsi="Verdana" w:cs="Arial"/>
                <w:b/>
              </w:rPr>
              <w:t xml:space="preserve"> </w:t>
            </w:r>
            <w:r w:rsidRPr="00664917">
              <w:rPr>
                <w:rFonts w:ascii="Verdana" w:hAnsi="Verdana"/>
                <w:b/>
              </w:rPr>
              <w:t xml:space="preserve">Form G – </w:t>
            </w:r>
            <w:r w:rsidR="00D45756" w:rsidRPr="00664917">
              <w:rPr>
                <w:rFonts w:ascii="Verdana" w:hAnsi="Verdana"/>
                <w:b/>
              </w:rPr>
              <w:t>Map of Health Service Regions by County</w:t>
            </w:r>
            <w:r w:rsidRPr="00664917">
              <w:rPr>
                <w:rFonts w:ascii="Verdana" w:hAnsi="Verdana"/>
                <w:b/>
              </w:rPr>
              <w:t xml:space="preserve"> </w:t>
            </w:r>
            <w:r w:rsidR="00F47093" w:rsidRPr="00664917">
              <w:rPr>
                <w:rFonts w:ascii="Verdana" w:hAnsi="Verdana"/>
              </w:rPr>
              <w:t>–</w:t>
            </w:r>
            <w:r w:rsidRPr="00664917">
              <w:rPr>
                <w:rFonts w:ascii="Verdana" w:hAnsi="Verdana"/>
              </w:rPr>
              <w:t xml:space="preserve"> </w:t>
            </w:r>
            <w:r w:rsidR="00F47093" w:rsidRPr="00664917">
              <w:rPr>
                <w:rFonts w:ascii="Verdana" w:hAnsi="Verdana"/>
              </w:rPr>
              <w:t>For reference only</w:t>
            </w:r>
            <w:r w:rsidRPr="00664917">
              <w:rPr>
                <w:rFonts w:ascii="Verdana" w:hAnsi="Verdana"/>
              </w:rPr>
              <w:t xml:space="preserve"> </w:t>
            </w:r>
          </w:p>
        </w:tc>
      </w:tr>
    </w:tbl>
    <w:p w14:paraId="474C3C6B" w14:textId="5024D6D9" w:rsidR="00F125EC" w:rsidRPr="00664917" w:rsidRDefault="00F125EC">
      <w:pPr>
        <w:spacing w:after="54"/>
        <w:ind w:left="360"/>
      </w:pPr>
    </w:p>
    <w:p w14:paraId="52B6ADE3" w14:textId="4879F8E2" w:rsidR="00F125EC" w:rsidRPr="00664917" w:rsidRDefault="0074377A">
      <w:pPr>
        <w:pStyle w:val="Heading1"/>
        <w:tabs>
          <w:tab w:val="center" w:pos="1130"/>
          <w:tab w:val="center" w:pos="5430"/>
        </w:tabs>
        <w:ind w:left="0" w:firstLine="0"/>
      </w:pPr>
      <w:bookmarkStart w:id="52" w:name="_Toc72455"/>
      <w:r w:rsidRPr="00664917">
        <w:rPr>
          <w:rFonts w:ascii="Calibri" w:eastAsia="Calibri" w:hAnsi="Calibri" w:cs="Calibri"/>
          <w:b w:val="0"/>
          <w:sz w:val="22"/>
        </w:rPr>
        <w:tab/>
      </w:r>
      <w:r w:rsidRPr="00664917">
        <w:t>SECTION 1</w:t>
      </w:r>
      <w:r w:rsidR="00E01CDC" w:rsidRPr="00664917">
        <w:t>3</w:t>
      </w:r>
      <w:r w:rsidRPr="00664917">
        <w:t>.</w:t>
      </w:r>
      <w:r w:rsidRPr="00664917">
        <w:rPr>
          <w:rFonts w:ascii="Arial" w:eastAsia="Arial" w:hAnsi="Arial" w:cs="Arial"/>
        </w:rPr>
        <w:t xml:space="preserve"> </w:t>
      </w:r>
      <w:r w:rsidRPr="00664917">
        <w:rPr>
          <w:rFonts w:ascii="Arial" w:eastAsia="Arial" w:hAnsi="Arial" w:cs="Arial"/>
        </w:rPr>
        <w:tab/>
      </w:r>
      <w:r w:rsidRPr="00664917">
        <w:t xml:space="preserve">APPLICATION SUBMISSION REQUIREMENTS </w:t>
      </w:r>
      <w:bookmarkEnd w:id="52"/>
    </w:p>
    <w:p w14:paraId="4539AF36" w14:textId="77777777" w:rsidR="00F125EC" w:rsidRPr="00664917" w:rsidRDefault="0074377A">
      <w:pPr>
        <w:spacing w:after="0"/>
        <w:ind w:left="360"/>
      </w:pPr>
      <w:r w:rsidRPr="00664917">
        <w:rPr>
          <w:rFonts w:ascii="Verdana" w:eastAsia="Verdana" w:hAnsi="Verdana" w:cs="Verdana"/>
          <w:b/>
          <w:sz w:val="24"/>
        </w:rPr>
        <w:t xml:space="preserve"> </w:t>
      </w:r>
    </w:p>
    <w:p w14:paraId="51038AF9" w14:textId="30532C8F" w:rsidR="00F125EC" w:rsidRPr="00664917" w:rsidRDefault="0074377A">
      <w:pPr>
        <w:spacing w:after="10" w:line="269" w:lineRule="auto"/>
        <w:ind w:left="280" w:right="2" w:hanging="10"/>
        <w:rPr>
          <w:rFonts w:ascii="Verdana" w:hAnsi="Verdana"/>
        </w:rPr>
      </w:pPr>
      <w:r w:rsidRPr="00664917">
        <w:rPr>
          <w:rFonts w:ascii="Verdana" w:eastAsia="Verdana" w:hAnsi="Verdana" w:cs="Verdana"/>
        </w:rPr>
        <w:t>The Application must be submitted in accordance with this section and Section 1</w:t>
      </w:r>
      <w:r w:rsidR="002755CB" w:rsidRPr="00664917">
        <w:rPr>
          <w:rFonts w:ascii="Verdana" w:eastAsia="Verdana" w:hAnsi="Verdana" w:cs="Verdana"/>
        </w:rPr>
        <w:t>2</w:t>
      </w:r>
      <w:r w:rsidRPr="00664917">
        <w:rPr>
          <w:rFonts w:ascii="Verdana" w:eastAsia="Verdana" w:hAnsi="Verdana" w:cs="Verdana"/>
        </w:rPr>
        <w:t xml:space="preserve">.   </w:t>
      </w:r>
    </w:p>
    <w:p w14:paraId="0FF762ED" w14:textId="77777777" w:rsidR="00F125EC" w:rsidRPr="00664917" w:rsidRDefault="0074377A">
      <w:pPr>
        <w:spacing w:after="0"/>
        <w:ind w:left="270"/>
        <w:rPr>
          <w:rFonts w:ascii="Verdana" w:hAnsi="Verdana"/>
        </w:rPr>
      </w:pPr>
      <w:r w:rsidRPr="00664917">
        <w:rPr>
          <w:rFonts w:ascii="Verdana" w:eastAsia="Verdana" w:hAnsi="Verdana" w:cs="Verdana"/>
        </w:rPr>
        <w:t xml:space="preserve"> </w:t>
      </w:r>
    </w:p>
    <w:p w14:paraId="209AEA3A" w14:textId="77777777" w:rsidR="00F125EC" w:rsidRPr="00664917" w:rsidRDefault="0074377A">
      <w:pPr>
        <w:spacing w:after="10" w:line="269" w:lineRule="auto"/>
        <w:ind w:left="280" w:right="2" w:hanging="10"/>
        <w:rPr>
          <w:rFonts w:ascii="Verdana" w:hAnsi="Verdana"/>
        </w:rPr>
      </w:pPr>
      <w:r w:rsidRPr="00664917">
        <w:rPr>
          <w:rFonts w:ascii="Verdana" w:eastAsia="Verdana" w:hAnsi="Verdana" w:cs="Verdana"/>
        </w:rPr>
        <w:t xml:space="preserve">The complete Application must be submitted to:  </w:t>
      </w:r>
    </w:p>
    <w:p w14:paraId="72187B86" w14:textId="5E1D8004" w:rsidR="00F125EC" w:rsidRPr="005264BD" w:rsidRDefault="00F71F9B">
      <w:pPr>
        <w:spacing w:after="10" w:line="269" w:lineRule="auto"/>
        <w:ind w:left="280" w:hanging="10"/>
        <w:rPr>
          <w:rFonts w:ascii="Verdana" w:eastAsia="Verdana" w:hAnsi="Verdana" w:cs="Verdana"/>
        </w:rPr>
      </w:pPr>
      <w:r w:rsidRPr="005264BD">
        <w:rPr>
          <w:rFonts w:ascii="Verdana" w:eastAsia="Verdana" w:hAnsi="Verdana" w:cs="Verdana"/>
        </w:rPr>
        <w:t>Contract Management Section</w:t>
      </w:r>
      <w:r w:rsidR="0074377A" w:rsidRPr="00664917">
        <w:rPr>
          <w:rFonts w:ascii="Verdana" w:eastAsia="Verdana" w:hAnsi="Verdana" w:cs="Verdana"/>
        </w:rPr>
        <w:t xml:space="preserve">  </w:t>
      </w:r>
    </w:p>
    <w:p w14:paraId="51A614DA" w14:textId="4AB755AD" w:rsidR="00F125EC" w:rsidRPr="00664917" w:rsidRDefault="0074377A">
      <w:pPr>
        <w:spacing w:after="21"/>
        <w:ind w:left="270"/>
        <w:rPr>
          <w:rFonts w:ascii="Verdana" w:hAnsi="Verdana"/>
        </w:rPr>
      </w:pPr>
      <w:r w:rsidRPr="00664917">
        <w:rPr>
          <w:rFonts w:ascii="Verdana" w:eastAsia="Verdana" w:hAnsi="Verdana" w:cs="Verdana"/>
        </w:rPr>
        <w:t>Email:</w:t>
      </w:r>
      <w:r w:rsidRPr="00664917">
        <w:rPr>
          <w:rFonts w:ascii="Verdana" w:eastAsia="Verdana" w:hAnsi="Verdana" w:cs="Verdana"/>
          <w:b/>
        </w:rPr>
        <w:t xml:space="preserve"> </w:t>
      </w:r>
      <w:r w:rsidR="005F5BD9" w:rsidRPr="00664917">
        <w:rPr>
          <w:rFonts w:ascii="Verdana" w:hAnsi="Verdana"/>
        </w:rPr>
        <w:t>cms_phr_tb</w:t>
      </w:r>
      <w:r w:rsidR="005059DE" w:rsidRPr="00664917">
        <w:rPr>
          <w:rFonts w:ascii="Verdana" w:hAnsi="Verdana"/>
        </w:rPr>
        <w:t>-</w:t>
      </w:r>
      <w:r w:rsidR="005F5BD9" w:rsidRPr="00664917">
        <w:rPr>
          <w:rFonts w:ascii="Verdana" w:hAnsi="Verdana"/>
        </w:rPr>
        <w:t>openenrollment</w:t>
      </w:r>
      <w:r w:rsidR="005059DE" w:rsidRPr="00664917">
        <w:rPr>
          <w:rFonts w:ascii="Verdana" w:hAnsi="Verdana"/>
        </w:rPr>
        <w:t>@</w:t>
      </w:r>
      <w:r w:rsidR="005F5BD9" w:rsidRPr="00664917">
        <w:rPr>
          <w:rFonts w:ascii="Verdana" w:hAnsi="Verdana"/>
        </w:rPr>
        <w:t>dshs.texas.gov</w:t>
      </w:r>
      <w:r w:rsidR="005F5BD9" w:rsidRPr="00664917" w:rsidDel="005F5BD9">
        <w:rPr>
          <w:rFonts w:ascii="Verdana" w:hAnsi="Verdana"/>
        </w:rPr>
        <w:t xml:space="preserve"> </w:t>
      </w:r>
    </w:p>
    <w:p w14:paraId="6B7ABE18" w14:textId="0D5BC6F9" w:rsidR="00F125EC" w:rsidRPr="00664917" w:rsidRDefault="0074377A">
      <w:pPr>
        <w:spacing w:after="10" w:line="269" w:lineRule="auto"/>
        <w:ind w:left="280" w:right="834" w:hanging="10"/>
        <w:rPr>
          <w:rFonts w:ascii="Verdana" w:hAnsi="Verdana"/>
        </w:rPr>
      </w:pPr>
      <w:r w:rsidRPr="00664917">
        <w:rPr>
          <w:rFonts w:ascii="Verdana" w:eastAsia="Verdana" w:hAnsi="Verdana" w:cs="Verdana"/>
        </w:rPr>
        <w:t xml:space="preserve">Each Applicant is solely responsible for ensuring its Application is submitted </w:t>
      </w:r>
      <w:r w:rsidR="005264BD" w:rsidRPr="00664917">
        <w:rPr>
          <w:rFonts w:ascii="Verdana" w:eastAsia="Verdana" w:hAnsi="Verdana" w:cs="Verdana"/>
        </w:rPr>
        <w:t>in accordance</w:t>
      </w:r>
      <w:r w:rsidRPr="00664917">
        <w:rPr>
          <w:rFonts w:ascii="Verdana" w:eastAsia="Verdana" w:hAnsi="Verdana" w:cs="Verdana"/>
        </w:rPr>
        <w:t xml:space="preserve"> with all OE requirements and ensuring timely receipt by </w:t>
      </w:r>
      <w:r w:rsidR="00817FFC" w:rsidRPr="00664917">
        <w:rPr>
          <w:rFonts w:ascii="Verdana" w:eastAsia="Verdana" w:hAnsi="Verdana" w:cs="Verdana"/>
        </w:rPr>
        <w:t>DSHS</w:t>
      </w:r>
      <w:r w:rsidRPr="00664917">
        <w:rPr>
          <w:rFonts w:ascii="Verdana" w:eastAsia="Verdana" w:hAnsi="Verdana" w:cs="Verdana"/>
        </w:rPr>
        <w:t>.</w:t>
      </w:r>
      <w:r w:rsidRPr="00664917">
        <w:rPr>
          <w:rFonts w:ascii="Verdana" w:eastAsia="Verdana" w:hAnsi="Verdana" w:cs="Verdana"/>
          <w:b/>
        </w:rPr>
        <w:t xml:space="preserve">  </w:t>
      </w:r>
    </w:p>
    <w:p w14:paraId="5EDB82D2" w14:textId="77777777" w:rsidR="00F125EC" w:rsidRPr="00664917" w:rsidRDefault="0074377A">
      <w:pPr>
        <w:spacing w:after="21"/>
        <w:ind w:left="270"/>
        <w:rPr>
          <w:rFonts w:ascii="Verdana" w:hAnsi="Verdana"/>
        </w:rPr>
      </w:pPr>
      <w:r w:rsidRPr="00664917">
        <w:rPr>
          <w:rFonts w:ascii="Verdana" w:eastAsia="Verdana" w:hAnsi="Verdana" w:cs="Verdana"/>
          <w:b/>
        </w:rPr>
        <w:t xml:space="preserve"> </w:t>
      </w:r>
    </w:p>
    <w:p w14:paraId="2636A5E8" w14:textId="4005F1E8" w:rsidR="00F125EC" w:rsidRPr="00664917" w:rsidRDefault="0074377A">
      <w:pPr>
        <w:spacing w:after="10" w:line="268" w:lineRule="auto"/>
        <w:ind w:left="280" w:hanging="10"/>
        <w:rPr>
          <w:rFonts w:ascii="Verdana" w:hAnsi="Verdana"/>
        </w:rPr>
      </w:pPr>
      <w:r w:rsidRPr="00664917">
        <w:rPr>
          <w:rFonts w:ascii="Verdana" w:eastAsia="Verdana" w:hAnsi="Verdana" w:cs="Verdana"/>
          <w:b/>
        </w:rPr>
        <w:t xml:space="preserve">In no event will </w:t>
      </w:r>
      <w:r w:rsidR="00CA0D6C" w:rsidRPr="00CA0D6C">
        <w:rPr>
          <w:rFonts w:ascii="Verdana" w:eastAsia="Verdana" w:hAnsi="Verdana" w:cs="Verdana"/>
          <w:b/>
          <w:bCs/>
        </w:rPr>
        <w:t>DSHS</w:t>
      </w:r>
      <w:r w:rsidRPr="00664917">
        <w:rPr>
          <w:rFonts w:ascii="Verdana" w:eastAsia="Verdana" w:hAnsi="Verdana" w:cs="Verdana"/>
        </w:rPr>
        <w:t xml:space="preserve"> </w:t>
      </w:r>
      <w:r w:rsidRPr="00664917">
        <w:rPr>
          <w:rFonts w:ascii="Verdana" w:eastAsia="Verdana" w:hAnsi="Verdana" w:cs="Verdana"/>
          <w:b/>
        </w:rPr>
        <w:t xml:space="preserve">be responsible or liable for any delay or error </w:t>
      </w:r>
      <w:r w:rsidR="00862259" w:rsidRPr="00664917">
        <w:rPr>
          <w:rFonts w:ascii="Verdana" w:eastAsia="Verdana" w:hAnsi="Verdana" w:cs="Verdana"/>
          <w:b/>
        </w:rPr>
        <w:t>in submission</w:t>
      </w:r>
      <w:r w:rsidRPr="00664917">
        <w:rPr>
          <w:rFonts w:ascii="Verdana" w:eastAsia="Verdana" w:hAnsi="Verdana" w:cs="Verdana"/>
          <w:b/>
        </w:rPr>
        <w:t xml:space="preserve"> or delivery.   </w:t>
      </w:r>
    </w:p>
    <w:p w14:paraId="1987732D" w14:textId="77777777" w:rsidR="00F125EC" w:rsidRPr="00664917" w:rsidRDefault="0074377A">
      <w:pPr>
        <w:spacing w:after="20"/>
        <w:ind w:left="1281"/>
      </w:pPr>
      <w:r w:rsidRPr="00664917">
        <w:rPr>
          <w:rFonts w:ascii="Verdana" w:eastAsia="Verdana" w:hAnsi="Verdana" w:cs="Verdana"/>
          <w:b/>
          <w:color w:val="FF0000"/>
          <w:sz w:val="24"/>
        </w:rPr>
        <w:t xml:space="preserve"> </w:t>
      </w:r>
    </w:p>
    <w:p w14:paraId="083838AA" w14:textId="63D0602E" w:rsidR="00F125EC" w:rsidRPr="00664917" w:rsidRDefault="0074377A" w:rsidP="00D71956">
      <w:pPr>
        <w:spacing w:after="22"/>
        <w:ind w:left="265" w:hanging="10"/>
      </w:pPr>
      <w:r w:rsidRPr="00862259">
        <w:rPr>
          <w:rFonts w:ascii="Verdana" w:hAnsi="Verdana"/>
        </w:rPr>
        <w:t>The Application must be submitted by email</w:t>
      </w:r>
      <w:r w:rsidRPr="00AF2FCD">
        <w:rPr>
          <w:rFonts w:ascii="Verdana" w:eastAsia="Verdana" w:hAnsi="Verdana" w:cs="Verdana"/>
          <w:sz w:val="24"/>
        </w:rPr>
        <w:t>.</w:t>
      </w:r>
      <w:r w:rsidRPr="00664917">
        <w:rPr>
          <w:rFonts w:ascii="Verdana" w:eastAsia="Verdana" w:hAnsi="Verdana" w:cs="Verdana"/>
          <w:sz w:val="24"/>
        </w:rPr>
        <w:t xml:space="preserve">  </w:t>
      </w:r>
      <w:r w:rsidRPr="00664917">
        <w:rPr>
          <w:rFonts w:ascii="Verdana" w:eastAsia="Verdana" w:hAnsi="Verdana" w:cs="Verdana"/>
          <w:b/>
          <w:sz w:val="24"/>
        </w:rPr>
        <w:t xml:space="preserve"> </w:t>
      </w:r>
    </w:p>
    <w:p w14:paraId="00630756" w14:textId="02FE00A2" w:rsidR="00F125EC" w:rsidRPr="00664917" w:rsidRDefault="00F125EC">
      <w:pPr>
        <w:spacing w:after="75"/>
        <w:ind w:left="2431"/>
      </w:pPr>
    </w:p>
    <w:p w14:paraId="721D19C6" w14:textId="656AFF92" w:rsidR="00F125EC" w:rsidRPr="00664917" w:rsidRDefault="0074377A" w:rsidP="00D71956">
      <w:pPr>
        <w:pStyle w:val="Heading2"/>
        <w:spacing w:after="28"/>
        <w:ind w:left="535"/>
        <w:rPr>
          <w:sz w:val="22"/>
        </w:rPr>
      </w:pPr>
      <w:bookmarkStart w:id="53" w:name="_Toc72457"/>
      <w:r w:rsidRPr="00664917">
        <w:rPr>
          <w:sz w:val="22"/>
        </w:rPr>
        <w:t>1</w:t>
      </w:r>
      <w:r w:rsidR="00E01CDC" w:rsidRPr="00664917">
        <w:rPr>
          <w:sz w:val="22"/>
        </w:rPr>
        <w:t>3</w:t>
      </w:r>
      <w:r w:rsidRPr="00664917">
        <w:rPr>
          <w:sz w:val="22"/>
        </w:rPr>
        <w:t>.</w:t>
      </w:r>
      <w:r w:rsidR="00356A59" w:rsidRPr="00664917">
        <w:rPr>
          <w:sz w:val="22"/>
        </w:rPr>
        <w:t>1</w:t>
      </w:r>
      <w:r w:rsidRPr="00664917">
        <w:rPr>
          <w:sz w:val="22"/>
        </w:rPr>
        <w:t xml:space="preserve">. E-MAIL SUBMISSION </w:t>
      </w:r>
      <w:bookmarkEnd w:id="53"/>
    </w:p>
    <w:p w14:paraId="6172AF39" w14:textId="77777777" w:rsidR="00F125EC" w:rsidRPr="00664917" w:rsidRDefault="0074377A">
      <w:pPr>
        <w:spacing w:after="16"/>
        <w:ind w:left="2431"/>
      </w:pPr>
      <w:r w:rsidRPr="00664917">
        <w:rPr>
          <w:rFonts w:ascii="Verdana" w:eastAsia="Verdana" w:hAnsi="Verdana" w:cs="Verdana"/>
        </w:rPr>
        <w:t xml:space="preserve"> </w:t>
      </w:r>
    </w:p>
    <w:p w14:paraId="07B91453" w14:textId="77777777" w:rsidR="00F125EC" w:rsidRPr="00664917" w:rsidRDefault="0074377A">
      <w:pPr>
        <w:spacing w:after="10" w:line="269" w:lineRule="auto"/>
        <w:ind w:left="1276" w:right="2" w:hanging="10"/>
      </w:pPr>
      <w:r w:rsidRPr="00664917">
        <w:rPr>
          <w:rFonts w:ascii="Verdana" w:eastAsia="Verdana" w:hAnsi="Verdana" w:cs="Verdana"/>
        </w:rPr>
        <w:t xml:space="preserve">Each Applicant is solely responsible for ensuring its Application is submitted in accordance with all OE requirements, including, but not limited to, the Appendix </w:t>
      </w:r>
    </w:p>
    <w:p w14:paraId="624D55DE" w14:textId="7AE0F741" w:rsidR="00F125EC" w:rsidRPr="00664917" w:rsidRDefault="0074377A">
      <w:pPr>
        <w:spacing w:after="10" w:line="269" w:lineRule="auto"/>
        <w:ind w:left="1276" w:right="2" w:hanging="10"/>
      </w:pPr>
      <w:r w:rsidRPr="00664917">
        <w:rPr>
          <w:rFonts w:ascii="Verdana" w:eastAsia="Verdana" w:hAnsi="Verdana" w:cs="Verdana"/>
        </w:rPr>
        <w:t xml:space="preserve">A, Checklist for Submission and ensuring timely email receipt by </w:t>
      </w:r>
      <w:r w:rsidR="00CA0D6C" w:rsidRPr="00664917">
        <w:rPr>
          <w:rFonts w:ascii="Verdana" w:eastAsia="Verdana" w:hAnsi="Verdana" w:cs="Verdana"/>
        </w:rPr>
        <w:t>DSHS</w:t>
      </w:r>
      <w:r w:rsidRPr="00664917">
        <w:rPr>
          <w:rFonts w:ascii="Verdana" w:eastAsia="Verdana" w:hAnsi="Verdana" w:cs="Verdana"/>
        </w:rPr>
        <w:t>.</w:t>
      </w:r>
      <w:r w:rsidRPr="00664917">
        <w:rPr>
          <w:rFonts w:ascii="Verdana" w:eastAsia="Verdana" w:hAnsi="Verdana" w:cs="Verdana"/>
          <w:b/>
        </w:rPr>
        <w:t xml:space="preserve">  </w:t>
      </w:r>
    </w:p>
    <w:p w14:paraId="4BE41BCF" w14:textId="77777777" w:rsidR="00F125EC" w:rsidRPr="00664917" w:rsidRDefault="0074377A">
      <w:pPr>
        <w:spacing w:after="16"/>
        <w:ind w:left="1281"/>
      </w:pPr>
      <w:r w:rsidRPr="00664917">
        <w:rPr>
          <w:rFonts w:ascii="Verdana" w:eastAsia="Verdana" w:hAnsi="Verdana" w:cs="Verdana"/>
          <w:b/>
        </w:rPr>
        <w:t xml:space="preserve"> </w:t>
      </w:r>
    </w:p>
    <w:p w14:paraId="090BBF33" w14:textId="0190282E" w:rsidR="00F125EC" w:rsidRPr="00664917" w:rsidRDefault="0074377A">
      <w:pPr>
        <w:spacing w:after="313" w:line="269" w:lineRule="auto"/>
        <w:ind w:left="1276" w:right="2" w:hanging="10"/>
      </w:pPr>
      <w:r w:rsidRPr="00664917">
        <w:rPr>
          <w:rFonts w:ascii="Verdana" w:eastAsia="Verdana" w:hAnsi="Verdana" w:cs="Verdana"/>
        </w:rPr>
        <w:t xml:space="preserve">The Application, including all documentation outlined in Appendix A, Checklist for Submission, must be sent in its entirety in one or more emails.  </w:t>
      </w:r>
    </w:p>
    <w:p w14:paraId="22B2C9B1" w14:textId="29AB278B" w:rsidR="00F125EC" w:rsidRPr="00664917" w:rsidRDefault="0074377A">
      <w:pPr>
        <w:spacing w:after="315" w:line="268" w:lineRule="auto"/>
        <w:ind w:left="1276" w:hanging="10"/>
      </w:pPr>
      <w:r w:rsidRPr="00664917">
        <w:rPr>
          <w:noProof/>
        </w:rPr>
        <w:lastRenderedPageBreak/>
        <mc:AlternateContent>
          <mc:Choice Requires="wpg">
            <w:drawing>
              <wp:anchor distT="0" distB="0" distL="114300" distR="114300" simplePos="0" relativeHeight="251659264" behindDoc="0" locked="0" layoutInCell="1" allowOverlap="1" wp14:anchorId="03AA529D" wp14:editId="382FF214">
                <wp:simplePos x="0" y="0"/>
                <wp:positionH relativeFrom="page">
                  <wp:posOffset>-44449</wp:posOffset>
                </wp:positionH>
                <wp:positionV relativeFrom="page">
                  <wp:posOffset>3828274</wp:posOffset>
                </wp:positionV>
                <wp:extent cx="47777" cy="136153"/>
                <wp:effectExtent l="0" t="0" r="0" b="0"/>
                <wp:wrapTopAndBottom/>
                <wp:docPr id="68732" name="Group 68732"/>
                <wp:cNvGraphicFramePr/>
                <a:graphic xmlns:a="http://schemas.openxmlformats.org/drawingml/2006/main">
                  <a:graphicData uri="http://schemas.microsoft.com/office/word/2010/wordprocessingGroup">
                    <wpg:wgp>
                      <wpg:cNvGrpSpPr/>
                      <wpg:grpSpPr>
                        <a:xfrm>
                          <a:off x="0" y="0"/>
                          <a:ext cx="47777" cy="136153"/>
                          <a:chOff x="0" y="0"/>
                          <a:chExt cx="47777" cy="136153"/>
                        </a:xfrm>
                      </wpg:grpSpPr>
                      <wps:wsp>
                        <wps:cNvPr id="8229" name="Rectangle 8229"/>
                        <wps:cNvSpPr/>
                        <wps:spPr>
                          <a:xfrm>
                            <a:off x="0" y="0"/>
                            <a:ext cx="63544" cy="181083"/>
                          </a:xfrm>
                          <a:prstGeom prst="rect">
                            <a:avLst/>
                          </a:prstGeom>
                          <a:ln>
                            <a:noFill/>
                          </a:ln>
                        </wps:spPr>
                        <wps:txbx>
                          <w:txbxContent>
                            <w:p w14:paraId="30F4A794" w14:textId="77777777" w:rsidR="00EB2205" w:rsidRDefault="00EB2205">
                              <w:r>
                                <w:rPr>
                                  <w:rFonts w:ascii="Verdana" w:eastAsia="Verdana" w:hAnsi="Verdana" w:cs="Verdana"/>
                                  <w:b/>
                                </w:rPr>
                                <w:t xml:space="preserve"> </w:t>
                              </w:r>
                            </w:p>
                          </w:txbxContent>
                        </wps:txbx>
                        <wps:bodyPr horzOverflow="overflow" vert="horz" lIns="0" tIns="0" rIns="0" bIns="0" rtlCol="0">
                          <a:noAutofit/>
                        </wps:bodyPr>
                      </wps:wsp>
                    </wpg:wgp>
                  </a:graphicData>
                </a:graphic>
              </wp:anchor>
            </w:drawing>
          </mc:Choice>
          <mc:Fallback>
            <w:pict>
              <v:group w14:anchorId="03AA529D" id="Group 68732" o:spid="_x0000_s1026" style="position:absolute;left:0;text-align:left;margin-left:-3.5pt;margin-top:301.45pt;width:3.75pt;height:10.7pt;z-index:251659264;mso-position-horizontal-relative:page;mso-position-vertical-relative:page" coordsize="47777,13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">
                <v:rect id="Rectangle 8229" o:spid="_x0000_s1027" style="position:absolute;width:63544;height:18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" filled="f" stroked="f">
                  <v:textbox inset="0,0,0,0">
                    <w:txbxContent>
                      <w:p w14:paraId="30F4A794" w14:textId="77777777" w:rsidR="00EB2205" w:rsidRDefault="00EB2205">
                        <w:r>
                          <w:rPr>
                            <w:rFonts w:ascii="Verdana" w:eastAsia="Verdana" w:hAnsi="Verdana" w:cs="Verdana"/>
                            <w:b/>
                          </w:rPr>
                          <w:t xml:space="preserve"> </w:t>
                        </w:r>
                      </w:p>
                    </w:txbxContent>
                  </v:textbox>
                </v:rect>
                <w10:wrap type="topAndBottom" anchorx="page" anchory="page"/>
              </v:group>
            </w:pict>
          </mc:Fallback>
        </mc:AlternateContent>
      </w:r>
      <w:r w:rsidRPr="00664917">
        <w:rPr>
          <w:noProof/>
        </w:rPr>
        <mc:AlternateContent>
          <mc:Choice Requires="wpg">
            <w:drawing>
              <wp:anchor distT="0" distB="0" distL="114300" distR="114300" simplePos="0" relativeHeight="251660288" behindDoc="0" locked="0" layoutInCell="1" allowOverlap="1" wp14:anchorId="2266C714" wp14:editId="5BF00DA0">
                <wp:simplePos x="0" y="0"/>
                <wp:positionH relativeFrom="page">
                  <wp:posOffset>-44449</wp:posOffset>
                </wp:positionH>
                <wp:positionV relativeFrom="page">
                  <wp:posOffset>4806428</wp:posOffset>
                </wp:positionV>
                <wp:extent cx="49174" cy="136153"/>
                <wp:effectExtent l="0" t="0" r="0" b="0"/>
                <wp:wrapTopAndBottom/>
                <wp:docPr id="68734" name="Group 68734"/>
                <wp:cNvGraphicFramePr/>
                <a:graphic xmlns:a="http://schemas.openxmlformats.org/drawingml/2006/main">
                  <a:graphicData uri="http://schemas.microsoft.com/office/word/2010/wordprocessingGroup">
                    <wpg:wgp>
                      <wpg:cNvGrpSpPr/>
                      <wpg:grpSpPr>
                        <a:xfrm>
                          <a:off x="0" y="0"/>
                          <a:ext cx="49174" cy="136153"/>
                          <a:chOff x="0" y="0"/>
                          <a:chExt cx="49174" cy="136153"/>
                        </a:xfrm>
                      </wpg:grpSpPr>
                      <wps:wsp>
                        <wps:cNvPr id="8248" name="Rectangle 8248"/>
                        <wps:cNvSpPr/>
                        <wps:spPr>
                          <a:xfrm>
                            <a:off x="0" y="0"/>
                            <a:ext cx="65402" cy="181083"/>
                          </a:xfrm>
                          <a:prstGeom prst="rect">
                            <a:avLst/>
                          </a:prstGeom>
                          <a:ln>
                            <a:noFill/>
                          </a:ln>
                        </wps:spPr>
                        <wps:txbx>
                          <w:txbxContent>
                            <w:p w14:paraId="4E8C810C" w14:textId="77777777" w:rsidR="00EB2205" w:rsidRDefault="00EB2205">
                              <w:r>
                                <w:rPr>
                                  <w:rFonts w:ascii="Verdana" w:eastAsia="Verdana" w:hAnsi="Verdana" w:cs="Verdana"/>
                                </w:rPr>
                                <w:t xml:space="preserve"> </w:t>
                              </w:r>
                            </w:p>
                          </w:txbxContent>
                        </wps:txbx>
                        <wps:bodyPr horzOverflow="overflow" vert="horz" lIns="0" tIns="0" rIns="0" bIns="0" rtlCol="0">
                          <a:noAutofit/>
                        </wps:bodyPr>
                      </wps:wsp>
                    </wpg:wgp>
                  </a:graphicData>
                </a:graphic>
              </wp:anchor>
            </w:drawing>
          </mc:Choice>
          <mc:Fallback>
            <w:pict>
              <v:group w14:anchorId="2266C714" id="Group 68734" o:spid="_x0000_s1028" style="position:absolute;left:0;text-align:left;margin-left:-3.5pt;margin-top:378.45pt;width:3.85pt;height:10.7pt;z-index:251660288;mso-position-horizontal-relative:page;mso-position-vertical-relative:page" coordsize="49174,13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">
                <v:rect id="Rectangle 8248" o:spid="_x0000_s1029" style="position:absolute;width:65402;height:18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4E8C810C" w14:textId="77777777" w:rsidR="00EB2205" w:rsidRDefault="00EB2205">
                        <w:r>
                          <w:rPr>
                            <w:rFonts w:ascii="Verdana" w:eastAsia="Verdana" w:hAnsi="Verdana" w:cs="Verdana"/>
                          </w:rPr>
                          <w:t xml:space="preserve"> </w:t>
                        </w:r>
                      </w:p>
                    </w:txbxContent>
                  </v:textbox>
                </v:rect>
                <w10:wrap type="topAndBottom" anchorx="page" anchory="page"/>
              </v:group>
            </w:pict>
          </mc:Fallback>
        </mc:AlternateContent>
      </w:r>
      <w:r w:rsidRPr="00664917">
        <w:rPr>
          <w:rFonts w:ascii="Verdana" w:eastAsia="Verdana" w:hAnsi="Verdana" w:cs="Verdana"/>
          <w:b/>
        </w:rPr>
        <w:t xml:space="preserve">In no event will </w:t>
      </w:r>
      <w:r w:rsidR="00CA0D6C" w:rsidRPr="00AF2FCD">
        <w:rPr>
          <w:rFonts w:ascii="Verdana" w:eastAsia="Verdana" w:hAnsi="Verdana" w:cs="Verdana"/>
          <w:b/>
          <w:bCs/>
        </w:rPr>
        <w:t>DSHS</w:t>
      </w:r>
      <w:r w:rsidRPr="00664917">
        <w:rPr>
          <w:rFonts w:ascii="Verdana" w:eastAsia="Verdana" w:hAnsi="Verdana" w:cs="Verdana"/>
        </w:rPr>
        <w:t xml:space="preserve"> </w:t>
      </w:r>
      <w:r w:rsidRPr="00664917">
        <w:rPr>
          <w:rFonts w:ascii="Verdana" w:eastAsia="Verdana" w:hAnsi="Verdana" w:cs="Verdana"/>
          <w:b/>
        </w:rPr>
        <w:t xml:space="preserve">be responsible or liable for any delay or error in delivery. Applications must be RECEIVED by DSHS before the OE period closes as identified in Schedule of Events, Section 1, or subsequent Addenda. </w:t>
      </w:r>
    </w:p>
    <w:p w14:paraId="3FF04DB0" w14:textId="2253AA0C" w:rsidR="00F125EC" w:rsidRPr="00664917" w:rsidRDefault="0074377A" w:rsidP="006B78F6">
      <w:pPr>
        <w:spacing w:after="10" w:line="269" w:lineRule="auto"/>
        <w:ind w:left="1281" w:hanging="14"/>
      </w:pPr>
      <w:r w:rsidRPr="00664917">
        <w:rPr>
          <w:rFonts w:ascii="Verdana" w:eastAsia="Verdana" w:hAnsi="Verdana" w:cs="Verdana"/>
        </w:rPr>
        <w:t xml:space="preserve">The e-mail subject line should contain the OE number, title as indicated on the cover page and number of emails if more than one (e.g., Email 1 of #, etc.). The Applicant is solely responsible for ensuring that Applicant’s complete electronic Application is sent to, and </w:t>
      </w:r>
      <w:r w:rsidR="00F43315" w:rsidRPr="00664917">
        <w:rPr>
          <w:rFonts w:ascii="Verdana" w:eastAsia="Verdana" w:hAnsi="Verdana" w:cs="Verdana"/>
        </w:rPr>
        <w:t>received</w:t>
      </w:r>
      <w:r w:rsidR="00383434">
        <w:rPr>
          <w:rFonts w:ascii="Verdana" w:eastAsia="Verdana" w:hAnsi="Verdana" w:cs="Verdana"/>
        </w:rPr>
        <w:t>,</w:t>
      </w:r>
      <w:r w:rsidRPr="00664917">
        <w:rPr>
          <w:rFonts w:ascii="Verdana" w:eastAsia="Verdana" w:hAnsi="Verdana" w:cs="Verdana"/>
        </w:rPr>
        <w:t xml:space="preserve"> by </w:t>
      </w:r>
      <w:r w:rsidR="00CA0D6C" w:rsidRPr="00664917">
        <w:rPr>
          <w:rFonts w:ascii="Verdana" w:eastAsia="Verdana" w:hAnsi="Verdana" w:cs="Verdana"/>
        </w:rPr>
        <w:t>DSHS</w:t>
      </w:r>
      <w:r w:rsidRPr="00664917">
        <w:rPr>
          <w:rFonts w:ascii="Verdana" w:eastAsia="Verdana" w:hAnsi="Verdana" w:cs="Verdana"/>
        </w:rPr>
        <w:t xml:space="preserve"> at the proper destination server before the submission deadline.  </w:t>
      </w:r>
    </w:p>
    <w:p w14:paraId="00E1303C" w14:textId="77777777" w:rsidR="00F125EC" w:rsidRPr="00664917" w:rsidRDefault="0074377A">
      <w:pPr>
        <w:spacing w:after="21"/>
        <w:ind w:left="1281"/>
      </w:pPr>
      <w:r w:rsidRPr="00664917">
        <w:rPr>
          <w:rFonts w:ascii="Verdana" w:eastAsia="Verdana" w:hAnsi="Verdana" w:cs="Verdana"/>
        </w:rPr>
        <w:t xml:space="preserve"> </w:t>
      </w:r>
    </w:p>
    <w:p w14:paraId="5A04125C" w14:textId="250A5A14"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IMPORTANT NOTE: </w:t>
      </w:r>
      <w:r w:rsidR="00CA0D6C" w:rsidRPr="00664917">
        <w:rPr>
          <w:rFonts w:ascii="Verdana" w:eastAsia="Verdana" w:hAnsi="Verdana" w:cs="Verdana"/>
        </w:rPr>
        <w:t>DSHS</w:t>
      </w:r>
      <w:r w:rsidRPr="00664917">
        <w:rPr>
          <w:rFonts w:ascii="Verdana" w:eastAsia="Verdana" w:hAnsi="Verdana" w:cs="Verdana"/>
        </w:rPr>
        <w:t xml:space="preserve"> recommends a 10MB limit on each attachment. This may require Applicants to send multiple emails to </w:t>
      </w:r>
    </w:p>
    <w:p w14:paraId="694145D6" w14:textId="2808EE96" w:rsidR="00F125EC" w:rsidRPr="00664917" w:rsidRDefault="00CA0D6C">
      <w:pPr>
        <w:spacing w:after="10" w:line="269" w:lineRule="auto"/>
        <w:ind w:left="1276" w:right="2" w:hanging="10"/>
        <w:rPr>
          <w:rFonts w:ascii="Verdana" w:hAnsi="Verdana"/>
        </w:rPr>
      </w:pPr>
      <w:r w:rsidRPr="00664917">
        <w:rPr>
          <w:rFonts w:ascii="Verdana" w:eastAsia="Verdana" w:hAnsi="Verdana" w:cs="Verdana"/>
        </w:rPr>
        <w:t>DSHS</w:t>
      </w:r>
      <w:r w:rsidR="0074377A" w:rsidRPr="00664917">
        <w:rPr>
          <w:rFonts w:ascii="Verdana" w:eastAsia="Verdana" w:hAnsi="Verdana" w:cs="Verdana"/>
        </w:rPr>
        <w:t xml:space="preserve"> at </w:t>
      </w:r>
      <w:r w:rsidR="005F5BD9" w:rsidRPr="00664917">
        <w:rPr>
          <w:rFonts w:ascii="Verdana" w:hAnsi="Verdana"/>
        </w:rPr>
        <w:t>cms_phr_tb</w:t>
      </w:r>
      <w:r w:rsidR="000A3D49" w:rsidRPr="00664917">
        <w:rPr>
          <w:rFonts w:ascii="Verdana" w:hAnsi="Verdana"/>
        </w:rPr>
        <w:t>-</w:t>
      </w:r>
      <w:r w:rsidR="005F5BD9" w:rsidRPr="00664917">
        <w:rPr>
          <w:rFonts w:ascii="Verdana" w:hAnsi="Verdana"/>
        </w:rPr>
        <w:t>openenrollment</w:t>
      </w:r>
      <w:r w:rsidR="000A3D49" w:rsidRPr="00664917">
        <w:rPr>
          <w:rFonts w:ascii="Verdana" w:hAnsi="Verdana"/>
        </w:rPr>
        <w:t>@</w:t>
      </w:r>
      <w:r w:rsidR="005F5BD9" w:rsidRPr="00664917">
        <w:rPr>
          <w:rFonts w:ascii="Verdana" w:hAnsi="Verdana"/>
        </w:rPr>
        <w:t>dshs.texas.gov</w:t>
      </w:r>
      <w:r w:rsidR="0074377A" w:rsidRPr="00664917">
        <w:rPr>
          <w:rFonts w:ascii="Verdana" w:eastAsia="Verdana" w:hAnsi="Verdana" w:cs="Verdana"/>
        </w:rPr>
        <w:t xml:space="preserve"> </w:t>
      </w:r>
      <w:r w:rsidR="00AC0BE8" w:rsidRPr="00664917">
        <w:rPr>
          <w:rFonts w:ascii="Verdana" w:eastAsia="Verdana" w:hAnsi="Verdana" w:cs="Verdana"/>
        </w:rPr>
        <w:t xml:space="preserve">to </w:t>
      </w:r>
      <w:r w:rsidR="0074377A" w:rsidRPr="00664917">
        <w:rPr>
          <w:rFonts w:ascii="Verdana" w:eastAsia="Verdana" w:hAnsi="Verdana" w:cs="Verdana"/>
        </w:rPr>
        <w:t xml:space="preserve">ensure all documentation contained in an Application is received.  </w:t>
      </w:r>
    </w:p>
    <w:p w14:paraId="08211610" w14:textId="77777777" w:rsidR="00F125EC" w:rsidRPr="00664917" w:rsidRDefault="0074377A">
      <w:pPr>
        <w:spacing w:after="16"/>
        <w:ind w:left="1281"/>
      </w:pPr>
      <w:r w:rsidRPr="00664917">
        <w:rPr>
          <w:rFonts w:ascii="Verdana" w:eastAsia="Verdana" w:hAnsi="Verdana" w:cs="Verdana"/>
        </w:rPr>
        <w:t xml:space="preserve"> </w:t>
      </w:r>
    </w:p>
    <w:p w14:paraId="785805D4" w14:textId="51A5764D" w:rsidR="00F125EC" w:rsidRPr="00664917" w:rsidRDefault="0074377A">
      <w:pPr>
        <w:spacing w:after="10" w:line="269" w:lineRule="auto"/>
        <w:ind w:left="1276" w:right="2" w:hanging="10"/>
      </w:pPr>
      <w:r w:rsidRPr="00664917">
        <w:rPr>
          <w:rFonts w:ascii="Verdana" w:eastAsia="Verdana" w:hAnsi="Verdana" w:cs="Verdana"/>
        </w:rPr>
        <w:t xml:space="preserve">All documents should be submitted in Microsoft office® formats (Word® and Excel®, as applicable) or in a form that may be read by Microsoft office® software. Any documents with signatures shall be submitted as an Adobe® portable document format (pdf) file. </w:t>
      </w:r>
      <w:r w:rsidR="00CA0D6C" w:rsidRPr="00664917">
        <w:rPr>
          <w:rFonts w:ascii="Verdana" w:eastAsia="Verdana" w:hAnsi="Verdana" w:cs="Verdana"/>
        </w:rPr>
        <w:t>DSHS</w:t>
      </w:r>
      <w:r w:rsidRPr="00664917">
        <w:rPr>
          <w:rFonts w:ascii="Verdana" w:eastAsia="Verdana" w:hAnsi="Verdana" w:cs="Verdana"/>
        </w:rPr>
        <w:t xml:space="preserve"> is not responsible for documents that cannot be read or converted. Unreadable applications may be, in </w:t>
      </w:r>
      <w:r w:rsidR="00CA0D6C" w:rsidRPr="00664917">
        <w:rPr>
          <w:rFonts w:ascii="Verdana" w:eastAsia="Verdana" w:hAnsi="Verdana" w:cs="Verdana"/>
        </w:rPr>
        <w:t>DSHS</w:t>
      </w:r>
      <w:r w:rsidR="00CA0D6C">
        <w:rPr>
          <w:rFonts w:ascii="Verdana" w:eastAsia="Verdana" w:hAnsi="Verdana" w:cs="Verdana"/>
        </w:rPr>
        <w:t>’s</w:t>
      </w:r>
      <w:r w:rsidRPr="00664917">
        <w:rPr>
          <w:rFonts w:ascii="Verdana" w:eastAsia="Verdana" w:hAnsi="Verdana" w:cs="Verdana"/>
        </w:rPr>
        <w:t xml:space="preserve"> sole discretion, rejected as nonresponsive.  </w:t>
      </w:r>
    </w:p>
    <w:p w14:paraId="63E481B0" w14:textId="77777777" w:rsidR="00F125EC" w:rsidRPr="00664917" w:rsidRDefault="0074377A">
      <w:pPr>
        <w:spacing w:after="21"/>
        <w:ind w:left="1281"/>
      </w:pPr>
      <w:r w:rsidRPr="00664917">
        <w:rPr>
          <w:rFonts w:ascii="Verdana" w:eastAsia="Verdana" w:hAnsi="Verdana" w:cs="Verdana"/>
        </w:rPr>
        <w:t xml:space="preserve"> </w:t>
      </w:r>
    </w:p>
    <w:p w14:paraId="50501786" w14:textId="78E3C68C" w:rsidR="00F125EC" w:rsidRPr="00664917" w:rsidRDefault="0074377A">
      <w:pPr>
        <w:spacing w:after="10" w:line="269" w:lineRule="auto"/>
        <w:ind w:left="1276" w:right="2" w:hanging="10"/>
      </w:pPr>
      <w:r w:rsidRPr="00664917">
        <w:rPr>
          <w:rFonts w:ascii="Verdana" w:eastAsia="Verdana" w:hAnsi="Verdana" w:cs="Verdana"/>
        </w:rPr>
        <w:t xml:space="preserve">Please be aware Internet Service Providers may limit file sizes on outgoing emails; therefore, it is recommended Applications not contain graphics, pictures, letterheads, etc., which consume a lot of space. These typically include *.tif/*.tiff, *.gif, &amp; *.bmp file extensions, but may use others, as well. </w:t>
      </w:r>
      <w:r w:rsidR="00CA0D6C" w:rsidRPr="00664917">
        <w:rPr>
          <w:rFonts w:ascii="Verdana" w:eastAsia="Verdana" w:hAnsi="Verdana" w:cs="Verdana"/>
        </w:rPr>
        <w:t>DSHS</w:t>
      </w:r>
      <w:r w:rsidR="00CA0D6C">
        <w:rPr>
          <w:rFonts w:ascii="Verdana" w:eastAsia="Verdana" w:hAnsi="Verdana" w:cs="Verdana"/>
        </w:rPr>
        <w:t>’s</w:t>
      </w:r>
      <w:r w:rsidRPr="00664917">
        <w:rPr>
          <w:rFonts w:ascii="Verdana" w:eastAsia="Verdana" w:hAnsi="Verdana" w:cs="Verdana"/>
        </w:rPr>
        <w:t xml:space="preserve"> firewall virus protection runs at all times, so during times of new active virus alerts, incoming traffic may be delayed while virus software scans emails with attachments. </w:t>
      </w:r>
      <w:r w:rsidR="00CA0D6C" w:rsidRPr="00664917">
        <w:rPr>
          <w:rFonts w:ascii="Verdana" w:eastAsia="Verdana" w:hAnsi="Verdana" w:cs="Verdana"/>
        </w:rPr>
        <w:t>DSHS</w:t>
      </w:r>
      <w:r w:rsidRPr="00664917">
        <w:rPr>
          <w:rFonts w:ascii="Verdana" w:eastAsia="Verdana" w:hAnsi="Verdana" w:cs="Verdana"/>
        </w:rPr>
        <w:t xml:space="preserve"> takes no responsibility for e-mailed Applications that are captured, blocked, filtered, quarantined or otherwise prevented from reaching the proper destination server by any </w:t>
      </w:r>
      <w:r w:rsidR="00CA0D6C" w:rsidRPr="00664917">
        <w:rPr>
          <w:rFonts w:ascii="Verdana" w:eastAsia="Verdana" w:hAnsi="Verdana" w:cs="Verdana"/>
        </w:rPr>
        <w:t>DSHS</w:t>
      </w:r>
      <w:r w:rsidRPr="00664917">
        <w:rPr>
          <w:rFonts w:ascii="Verdana" w:eastAsia="Verdana" w:hAnsi="Verdana" w:cs="Verdana"/>
        </w:rPr>
        <w:t xml:space="preserve"> anti-virus or other security software.  </w:t>
      </w:r>
    </w:p>
    <w:p w14:paraId="2BA360AC" w14:textId="77777777" w:rsidR="00F125EC" w:rsidRPr="00664917" w:rsidRDefault="0074377A">
      <w:pPr>
        <w:spacing w:after="16"/>
        <w:ind w:left="1281"/>
      </w:pPr>
      <w:r w:rsidRPr="00664917">
        <w:rPr>
          <w:rFonts w:ascii="Verdana" w:eastAsia="Verdana" w:hAnsi="Verdana" w:cs="Verdana"/>
        </w:rPr>
        <w:t xml:space="preserve"> </w:t>
      </w:r>
    </w:p>
    <w:p w14:paraId="35C07D07" w14:textId="7996039A" w:rsidR="00F125EC" w:rsidRPr="00664917" w:rsidRDefault="0074377A">
      <w:pPr>
        <w:spacing w:after="10" w:line="269" w:lineRule="auto"/>
        <w:ind w:left="1276" w:right="2" w:hanging="10"/>
      </w:pPr>
      <w:r w:rsidRPr="00664917">
        <w:rPr>
          <w:rFonts w:ascii="Verdana" w:eastAsia="Verdana" w:hAnsi="Verdana" w:cs="Verdana"/>
        </w:rPr>
        <w:t xml:space="preserve">Applicants may email the </w:t>
      </w:r>
      <w:r w:rsidR="00713074" w:rsidRPr="00664917">
        <w:rPr>
          <w:rFonts w:ascii="Verdana" w:eastAsia="Verdana" w:hAnsi="Verdana" w:cs="Verdana"/>
        </w:rPr>
        <w:t>points of contact listed in s</w:t>
      </w:r>
      <w:r w:rsidRPr="00664917">
        <w:rPr>
          <w:rFonts w:ascii="Verdana" w:eastAsia="Verdana" w:hAnsi="Verdana" w:cs="Verdana"/>
        </w:rPr>
        <w:t xml:space="preserve">ection 4.1 to request confirmation of receipt. </w:t>
      </w:r>
    </w:p>
    <w:p w14:paraId="34894784" w14:textId="77777777" w:rsidR="00F125EC" w:rsidRPr="00664917" w:rsidRDefault="0074377A">
      <w:pPr>
        <w:spacing w:after="69"/>
        <w:ind w:left="1281"/>
      </w:pPr>
      <w:r w:rsidRPr="00664917">
        <w:rPr>
          <w:rFonts w:ascii="Verdana" w:eastAsia="Verdana" w:hAnsi="Verdana" w:cs="Verdana"/>
          <w:b/>
          <w:sz w:val="24"/>
        </w:rPr>
        <w:t xml:space="preserve"> </w:t>
      </w:r>
    </w:p>
    <w:p w14:paraId="118961DB" w14:textId="0B15277B" w:rsidR="00F125EC" w:rsidRPr="00664917" w:rsidRDefault="0074377A">
      <w:pPr>
        <w:pStyle w:val="Heading2"/>
        <w:spacing w:after="8"/>
        <w:ind w:left="535"/>
        <w:rPr>
          <w:sz w:val="22"/>
        </w:rPr>
      </w:pPr>
      <w:bookmarkStart w:id="54" w:name="_Toc72458"/>
      <w:r w:rsidRPr="00664917">
        <w:rPr>
          <w:sz w:val="22"/>
        </w:rPr>
        <w:t>1</w:t>
      </w:r>
      <w:r w:rsidR="00E01CDC" w:rsidRPr="00664917">
        <w:rPr>
          <w:sz w:val="22"/>
        </w:rPr>
        <w:t>3</w:t>
      </w:r>
      <w:r w:rsidRPr="00664917">
        <w:rPr>
          <w:sz w:val="22"/>
        </w:rPr>
        <w:t>.</w:t>
      </w:r>
      <w:r w:rsidR="00356A59" w:rsidRPr="00664917">
        <w:rPr>
          <w:sz w:val="22"/>
        </w:rPr>
        <w:t>2</w:t>
      </w:r>
      <w:r w:rsidRPr="00664917">
        <w:rPr>
          <w:sz w:val="22"/>
        </w:rPr>
        <w:t xml:space="preserve">. RECEIPT OF APPLICATION </w:t>
      </w:r>
      <w:bookmarkEnd w:id="54"/>
    </w:p>
    <w:p w14:paraId="5E7BCC4C" w14:textId="77777777" w:rsidR="00F125EC" w:rsidRPr="00664917" w:rsidRDefault="0074377A">
      <w:pPr>
        <w:spacing w:after="16"/>
      </w:pPr>
      <w:r w:rsidRPr="00664917">
        <w:rPr>
          <w:rFonts w:ascii="Verdana" w:eastAsia="Verdana" w:hAnsi="Verdana" w:cs="Verdana"/>
          <w:b/>
        </w:rPr>
        <w:t xml:space="preserve"> </w:t>
      </w:r>
    </w:p>
    <w:p w14:paraId="4E597339" w14:textId="4E54EC14" w:rsidR="00F125EC" w:rsidRPr="00664917" w:rsidRDefault="0074377A">
      <w:pPr>
        <w:spacing w:after="10" w:line="269" w:lineRule="auto"/>
        <w:ind w:left="1276" w:right="2" w:hanging="10"/>
      </w:pPr>
      <w:r w:rsidRPr="00664917">
        <w:rPr>
          <w:rFonts w:ascii="Verdana" w:eastAsia="Verdana" w:hAnsi="Verdana" w:cs="Verdana"/>
        </w:rPr>
        <w:t xml:space="preserve">All Applications become the property of </w:t>
      </w:r>
      <w:r w:rsidR="00CA0D6C" w:rsidRPr="00664917">
        <w:rPr>
          <w:rFonts w:ascii="Verdana" w:eastAsia="Verdana" w:hAnsi="Verdana" w:cs="Verdana"/>
        </w:rPr>
        <w:t>DSHS</w:t>
      </w:r>
      <w:r w:rsidRPr="00664917">
        <w:rPr>
          <w:rFonts w:ascii="Verdana" w:eastAsia="Verdana" w:hAnsi="Verdana" w:cs="Verdana"/>
        </w:rPr>
        <w:t xml:space="preserve"> upon receipt and will not be returned to Applicants.  </w:t>
      </w:r>
    </w:p>
    <w:p w14:paraId="58A635F6" w14:textId="77777777" w:rsidR="00F125EC" w:rsidRPr="00664917" w:rsidRDefault="0074377A">
      <w:pPr>
        <w:spacing w:after="21"/>
        <w:ind w:left="1281"/>
      </w:pPr>
      <w:r w:rsidRPr="00664917">
        <w:rPr>
          <w:rFonts w:ascii="Verdana" w:eastAsia="Verdana" w:hAnsi="Verdana" w:cs="Verdana"/>
        </w:rPr>
        <w:t xml:space="preserve"> </w:t>
      </w:r>
    </w:p>
    <w:p w14:paraId="7B70F98D" w14:textId="78E0F369" w:rsidR="00F125EC" w:rsidRPr="00664917" w:rsidRDefault="00CA0D6C">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will NOT be held responsible for any Application that is mishandled by the Applicant, any Applicant’s delivery or mail service or for Applications sent by e-</w:t>
      </w:r>
      <w:r w:rsidR="0074377A" w:rsidRPr="00664917">
        <w:rPr>
          <w:rFonts w:ascii="Verdana" w:eastAsia="Verdana" w:hAnsi="Verdana" w:cs="Verdana"/>
        </w:rPr>
        <w:lastRenderedPageBreak/>
        <w:t xml:space="preserve">mail that are captured, blocked, filtered, quarantined or otherwise prevented from reaching the proper destination server by any </w:t>
      </w:r>
      <w:r w:rsidRPr="00664917">
        <w:rPr>
          <w:rFonts w:ascii="Verdana" w:eastAsia="Verdana" w:hAnsi="Verdana" w:cs="Verdana"/>
        </w:rPr>
        <w:t>DSHS</w:t>
      </w:r>
      <w:r w:rsidR="0074377A" w:rsidRPr="00664917">
        <w:rPr>
          <w:rFonts w:ascii="Verdana" w:eastAsia="Verdana" w:hAnsi="Verdana" w:cs="Verdana"/>
        </w:rPr>
        <w:t xml:space="preserve"> anti-virus or other security software. </w:t>
      </w:r>
    </w:p>
    <w:p w14:paraId="38229899" w14:textId="77777777" w:rsidR="00F125EC" w:rsidRPr="00664917" w:rsidRDefault="0074377A">
      <w:pPr>
        <w:spacing w:after="21"/>
        <w:ind w:left="1281"/>
      </w:pPr>
      <w:r w:rsidRPr="00664917">
        <w:rPr>
          <w:rFonts w:ascii="Verdana" w:eastAsia="Verdana" w:hAnsi="Verdana" w:cs="Verdana"/>
        </w:rPr>
        <w:t xml:space="preserve"> </w:t>
      </w:r>
    </w:p>
    <w:p w14:paraId="24386E61" w14:textId="77777777" w:rsidR="00E04630" w:rsidRPr="00664917" w:rsidRDefault="0074377A">
      <w:pPr>
        <w:spacing w:after="10" w:line="269" w:lineRule="auto"/>
        <w:ind w:left="1276" w:right="2" w:hanging="10"/>
        <w:rPr>
          <w:rFonts w:ascii="Verdana" w:eastAsia="Verdana" w:hAnsi="Verdana" w:cs="Verdana"/>
        </w:rPr>
      </w:pPr>
      <w:r w:rsidRPr="00664917">
        <w:rPr>
          <w:rFonts w:ascii="Verdana" w:eastAsia="Verdana" w:hAnsi="Verdana" w:cs="Verdana"/>
        </w:rPr>
        <w:t>Applications received after the OE Period closes will not be considered.</w:t>
      </w:r>
    </w:p>
    <w:p w14:paraId="22450185" w14:textId="4FF12C72" w:rsidR="00F125EC" w:rsidRPr="00664917" w:rsidRDefault="00F125EC">
      <w:pPr>
        <w:spacing w:after="10" w:line="269" w:lineRule="auto"/>
        <w:ind w:left="1276" w:right="2" w:hanging="10"/>
      </w:pPr>
    </w:p>
    <w:p w14:paraId="4C582049" w14:textId="77777777" w:rsidR="00F125EC" w:rsidRPr="00664917" w:rsidRDefault="0074377A">
      <w:pPr>
        <w:spacing w:after="53"/>
      </w:pPr>
      <w:r w:rsidRPr="00664917">
        <w:rPr>
          <w:rFonts w:ascii="Verdana" w:eastAsia="Verdana" w:hAnsi="Verdana" w:cs="Verdana"/>
          <w:b/>
          <w:sz w:val="24"/>
        </w:rPr>
        <w:t xml:space="preserve"> </w:t>
      </w:r>
    </w:p>
    <w:p w14:paraId="6BDB699B" w14:textId="4B214052" w:rsidR="00F125EC" w:rsidRPr="00664917" w:rsidRDefault="0074377A">
      <w:pPr>
        <w:pStyle w:val="Heading1"/>
        <w:tabs>
          <w:tab w:val="center" w:pos="1130"/>
          <w:tab w:val="center" w:pos="4516"/>
        </w:tabs>
        <w:ind w:left="0" w:firstLine="0"/>
      </w:pPr>
      <w:bookmarkStart w:id="55" w:name="_Toc72459"/>
      <w:r w:rsidRPr="00664917">
        <w:rPr>
          <w:rFonts w:ascii="Calibri" w:eastAsia="Calibri" w:hAnsi="Calibri" w:cs="Calibri"/>
          <w:b w:val="0"/>
          <w:sz w:val="22"/>
        </w:rPr>
        <w:tab/>
      </w:r>
      <w:r w:rsidRPr="00664917">
        <w:t>SECTION 1</w:t>
      </w:r>
      <w:r w:rsidR="00E01CDC" w:rsidRPr="00664917">
        <w:t>4</w:t>
      </w:r>
      <w:r w:rsidRPr="00664917">
        <w:t>.</w:t>
      </w:r>
      <w:r w:rsidRPr="00664917">
        <w:rPr>
          <w:rFonts w:ascii="Arial" w:eastAsia="Arial" w:hAnsi="Arial" w:cs="Arial"/>
        </w:rPr>
        <w:t xml:space="preserve"> </w:t>
      </w:r>
      <w:r w:rsidRPr="00664917">
        <w:rPr>
          <w:rFonts w:ascii="Arial" w:eastAsia="Arial" w:hAnsi="Arial" w:cs="Arial"/>
        </w:rPr>
        <w:tab/>
      </w:r>
      <w:r w:rsidRPr="00664917">
        <w:t xml:space="preserve">SCREENING OF APPLICATIONS </w:t>
      </w:r>
      <w:bookmarkEnd w:id="55"/>
    </w:p>
    <w:p w14:paraId="5B6F5E63" w14:textId="77777777" w:rsidR="00F125EC" w:rsidRPr="00664917" w:rsidRDefault="0074377A">
      <w:pPr>
        <w:spacing w:after="0"/>
        <w:ind w:left="811"/>
      </w:pPr>
      <w:r w:rsidRPr="00664917">
        <w:rPr>
          <w:rFonts w:ascii="Verdana" w:eastAsia="Verdana" w:hAnsi="Verdana" w:cs="Verdana"/>
          <w:b/>
          <w:color w:val="0000FF"/>
          <w:sz w:val="24"/>
        </w:rPr>
        <w:t xml:space="preserve"> </w:t>
      </w:r>
    </w:p>
    <w:p w14:paraId="5A84D833" w14:textId="2C60FF98" w:rsidR="00F125EC" w:rsidRPr="00664917" w:rsidRDefault="0074377A">
      <w:pPr>
        <w:spacing w:after="10" w:line="269" w:lineRule="auto"/>
        <w:ind w:left="285" w:right="2" w:hanging="10"/>
      </w:pPr>
      <w:r w:rsidRPr="00664917">
        <w:rPr>
          <w:rFonts w:ascii="Verdana" w:eastAsia="Verdana" w:hAnsi="Verdana" w:cs="Verdana"/>
        </w:rPr>
        <w:t xml:space="preserve">Neither issuance of this OE nor retention of Applications constitutes a commitment on the part of </w:t>
      </w:r>
      <w:r w:rsidR="00CA0D6C" w:rsidRPr="00664917">
        <w:rPr>
          <w:rFonts w:ascii="Verdana" w:eastAsia="Verdana" w:hAnsi="Verdana" w:cs="Verdana"/>
        </w:rPr>
        <w:t>DSHS</w:t>
      </w:r>
      <w:r w:rsidRPr="00664917">
        <w:rPr>
          <w:rFonts w:ascii="Verdana" w:eastAsia="Verdana" w:hAnsi="Verdana" w:cs="Verdana"/>
        </w:rPr>
        <w:t xml:space="preserve"> to award a Contract. </w:t>
      </w:r>
      <w:r w:rsidR="00CA0D6C" w:rsidRPr="00664917">
        <w:rPr>
          <w:rFonts w:ascii="Verdana" w:eastAsia="Verdana" w:hAnsi="Verdana" w:cs="Verdana"/>
        </w:rPr>
        <w:t>DSHS</w:t>
      </w:r>
      <w:r w:rsidRPr="00664917">
        <w:rPr>
          <w:rFonts w:ascii="Verdana" w:eastAsia="Verdana" w:hAnsi="Verdana" w:cs="Verdana"/>
        </w:rPr>
        <w:t xml:space="preserve"> maintains the right to reject any or all Applications and to cancel this OE if </w:t>
      </w:r>
      <w:r w:rsidR="00CA0D6C" w:rsidRPr="00664917">
        <w:rPr>
          <w:rFonts w:ascii="Verdana" w:eastAsia="Verdana" w:hAnsi="Verdana" w:cs="Verdana"/>
        </w:rPr>
        <w:t>DSHS</w:t>
      </w:r>
      <w:r w:rsidRPr="00664917">
        <w:rPr>
          <w:rFonts w:ascii="Verdana" w:eastAsia="Verdana" w:hAnsi="Verdana" w:cs="Verdana"/>
        </w:rPr>
        <w:t xml:space="preserve"> in its sole discretion, considers it to be in the best interests of </w:t>
      </w:r>
      <w:r w:rsidR="00CA0D6C" w:rsidRPr="00664917">
        <w:rPr>
          <w:rFonts w:ascii="Verdana" w:eastAsia="Verdana" w:hAnsi="Verdana" w:cs="Verdana"/>
        </w:rPr>
        <w:t>DSHS</w:t>
      </w:r>
      <w:r w:rsidRPr="00664917">
        <w:rPr>
          <w:rFonts w:ascii="Verdana" w:eastAsia="Verdana" w:hAnsi="Verdana" w:cs="Verdana"/>
        </w:rPr>
        <w:t xml:space="preserve"> to do so. </w:t>
      </w:r>
    </w:p>
    <w:p w14:paraId="35670D5F" w14:textId="77777777" w:rsidR="00F125EC" w:rsidRPr="00664917" w:rsidRDefault="0074377A">
      <w:pPr>
        <w:spacing w:after="21"/>
        <w:ind w:left="275"/>
      </w:pPr>
      <w:r w:rsidRPr="00664917">
        <w:rPr>
          <w:rFonts w:ascii="Verdana" w:eastAsia="Verdana" w:hAnsi="Verdana" w:cs="Verdana"/>
        </w:rPr>
        <w:t xml:space="preserve"> </w:t>
      </w:r>
    </w:p>
    <w:p w14:paraId="4D78BE1E" w14:textId="4B2DD075" w:rsidR="00F125EC" w:rsidRPr="00664917" w:rsidRDefault="0074377A">
      <w:pPr>
        <w:spacing w:after="10" w:line="269" w:lineRule="auto"/>
        <w:ind w:left="285" w:right="2" w:hanging="10"/>
      </w:pPr>
      <w:r w:rsidRPr="00664917">
        <w:rPr>
          <w:rFonts w:ascii="Verdana" w:eastAsia="Verdana" w:hAnsi="Verdana" w:cs="Verdana"/>
        </w:rPr>
        <w:t xml:space="preserve">Submission and retention of Applications by DSHS confers no legal rights upon any Applicant. </w:t>
      </w:r>
    </w:p>
    <w:p w14:paraId="2C225F1D" w14:textId="77777777" w:rsidR="00F125EC" w:rsidRPr="00664917" w:rsidRDefault="0074377A">
      <w:pPr>
        <w:spacing w:after="16"/>
        <w:ind w:left="275"/>
      </w:pPr>
      <w:r w:rsidRPr="00664917">
        <w:rPr>
          <w:rFonts w:ascii="Verdana" w:eastAsia="Verdana" w:hAnsi="Verdana" w:cs="Verdana"/>
        </w:rPr>
        <w:t xml:space="preserve"> </w:t>
      </w:r>
    </w:p>
    <w:p w14:paraId="3DA7A9B0" w14:textId="76C79FD1" w:rsidR="00F125EC" w:rsidRPr="00664917" w:rsidRDefault="00CA0D6C">
      <w:pPr>
        <w:spacing w:after="10" w:line="269" w:lineRule="auto"/>
        <w:ind w:left="285" w:right="2" w:hanging="10"/>
      </w:pPr>
      <w:r w:rsidRPr="00664917">
        <w:rPr>
          <w:rFonts w:ascii="Verdana" w:eastAsia="Verdana" w:hAnsi="Verdana" w:cs="Verdana"/>
        </w:rPr>
        <w:t>DSHS</w:t>
      </w:r>
      <w:r w:rsidR="0074377A" w:rsidRPr="00664917">
        <w:rPr>
          <w:rFonts w:ascii="Verdana" w:eastAsia="Verdana" w:hAnsi="Verdana" w:cs="Verdana"/>
        </w:rPr>
        <w:t xml:space="preserve"> reserves the right to select qualified Applicants to this OE with or without discussion of the Applications with Applicants. It is understood by Applicant that all Applications, contracts, and related documents are subject to the Texas Public Information Act. </w:t>
      </w:r>
    </w:p>
    <w:p w14:paraId="642589B8" w14:textId="77777777" w:rsidR="00F125EC" w:rsidRPr="00664917" w:rsidRDefault="0074377A">
      <w:pPr>
        <w:spacing w:after="66"/>
      </w:pPr>
      <w:r w:rsidRPr="00664917">
        <w:rPr>
          <w:rFonts w:ascii="Verdana" w:eastAsia="Verdana" w:hAnsi="Verdana" w:cs="Verdana"/>
          <w:b/>
          <w:sz w:val="24"/>
        </w:rPr>
        <w:t xml:space="preserve"> </w:t>
      </w:r>
    </w:p>
    <w:p w14:paraId="0F214E4F" w14:textId="6375D1D2" w:rsidR="00F125EC" w:rsidRPr="00664917" w:rsidRDefault="0074377A" w:rsidP="00D71956">
      <w:pPr>
        <w:pStyle w:val="Heading2"/>
        <w:spacing w:after="8"/>
        <w:ind w:left="535"/>
        <w:rPr>
          <w:sz w:val="22"/>
        </w:rPr>
      </w:pPr>
      <w:r w:rsidRPr="00664917">
        <w:rPr>
          <w:sz w:val="22"/>
        </w:rPr>
        <w:t>1</w:t>
      </w:r>
      <w:r w:rsidR="00E01CDC" w:rsidRPr="00664917">
        <w:rPr>
          <w:sz w:val="22"/>
        </w:rPr>
        <w:t>4</w:t>
      </w:r>
      <w:r w:rsidRPr="00664917">
        <w:rPr>
          <w:sz w:val="22"/>
        </w:rPr>
        <w:t xml:space="preserve">.1. INITIAL SCREENING OF APPLICATIONS </w:t>
      </w:r>
    </w:p>
    <w:p w14:paraId="0BC5E6D9" w14:textId="77777777" w:rsidR="00F125EC" w:rsidRPr="00664917" w:rsidRDefault="0074377A">
      <w:pPr>
        <w:spacing w:after="5"/>
        <w:ind w:left="1136"/>
      </w:pPr>
      <w:r w:rsidRPr="00664917">
        <w:rPr>
          <w:rFonts w:ascii="Verdana" w:eastAsia="Verdana" w:hAnsi="Verdana" w:cs="Verdana"/>
          <w:b/>
          <w:color w:val="0000FF"/>
          <w:sz w:val="24"/>
        </w:rPr>
        <w:t xml:space="preserve"> </w:t>
      </w:r>
    </w:p>
    <w:p w14:paraId="09C04CC0" w14:textId="5012205B" w:rsidR="00F56330" w:rsidRPr="00664917" w:rsidRDefault="0074377A">
      <w:pPr>
        <w:spacing w:after="10" w:line="269" w:lineRule="auto"/>
        <w:ind w:left="1276" w:right="2" w:hanging="10"/>
        <w:rPr>
          <w:rFonts w:ascii="Verdana" w:eastAsia="Verdana" w:hAnsi="Verdana" w:cs="Verdana"/>
        </w:rPr>
      </w:pPr>
      <w:r w:rsidRPr="00664917">
        <w:rPr>
          <w:rFonts w:ascii="Verdana" w:eastAsia="Verdana" w:hAnsi="Verdana" w:cs="Verdana"/>
        </w:rPr>
        <w:t xml:space="preserve">An initial screening of Applications will be conducted by </w:t>
      </w:r>
      <w:r w:rsidR="00CA0D6C" w:rsidRPr="00664917">
        <w:rPr>
          <w:rFonts w:ascii="Verdana" w:eastAsia="Verdana" w:hAnsi="Verdana" w:cs="Verdana"/>
        </w:rPr>
        <w:t>DSHS</w:t>
      </w:r>
      <w:r w:rsidRPr="00664917">
        <w:rPr>
          <w:rFonts w:ascii="Verdana" w:eastAsia="Verdana" w:hAnsi="Verdana" w:cs="Verdana"/>
        </w:rPr>
        <w:t xml:space="preserve"> to determine which Applications are deemed to be responsive and qualified for further consideration for award. This screening includes a review to determine that each Applicant meets the minimum requirements, qualifications and each Application includes all required documentation.</w:t>
      </w:r>
    </w:p>
    <w:p w14:paraId="739ED5F9" w14:textId="77777777" w:rsidR="00F56330" w:rsidRPr="00664917" w:rsidRDefault="00F56330">
      <w:pPr>
        <w:spacing w:after="10" w:line="269" w:lineRule="auto"/>
        <w:ind w:left="1276" w:right="2" w:hanging="10"/>
        <w:rPr>
          <w:rFonts w:ascii="Verdana" w:eastAsia="Verdana" w:hAnsi="Verdana" w:cs="Verdana"/>
        </w:rPr>
      </w:pPr>
    </w:p>
    <w:p w14:paraId="4235C482" w14:textId="314D0AA9" w:rsidR="00F125EC" w:rsidRPr="00664917" w:rsidRDefault="0074377A">
      <w:pPr>
        <w:spacing w:after="10" w:line="269" w:lineRule="auto"/>
        <w:ind w:left="1276" w:right="2" w:hanging="10"/>
      </w:pPr>
      <w:r w:rsidRPr="00664917">
        <w:rPr>
          <w:rFonts w:ascii="Verdana" w:eastAsia="Verdana" w:hAnsi="Verdana" w:cs="Verdana"/>
        </w:rPr>
        <w:t xml:space="preserve"> </w:t>
      </w:r>
    </w:p>
    <w:p w14:paraId="23C0997A" w14:textId="77777777" w:rsidR="00F125EC" w:rsidRPr="00664917" w:rsidRDefault="0074377A">
      <w:pPr>
        <w:spacing w:after="16"/>
      </w:pPr>
      <w:r w:rsidRPr="00664917">
        <w:rPr>
          <w:rFonts w:ascii="Verdana" w:eastAsia="Verdana" w:hAnsi="Verdana" w:cs="Verdana"/>
        </w:rPr>
        <w:t xml:space="preserve"> </w:t>
      </w:r>
    </w:p>
    <w:p w14:paraId="2ECCA687" w14:textId="036785D7" w:rsidR="00F125EC" w:rsidRPr="00664917" w:rsidRDefault="00CA0D6C">
      <w:pPr>
        <w:spacing w:after="43"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reserves the right to:  </w:t>
      </w:r>
    </w:p>
    <w:p w14:paraId="7C1D4E46" w14:textId="77777777" w:rsidR="00F125EC" w:rsidRPr="00664917" w:rsidRDefault="0074377A">
      <w:pPr>
        <w:numPr>
          <w:ilvl w:val="0"/>
          <w:numId w:val="15"/>
        </w:numPr>
        <w:spacing w:after="40" w:line="269" w:lineRule="auto"/>
        <w:ind w:right="2" w:hanging="360"/>
      </w:pPr>
      <w:r w:rsidRPr="00664917">
        <w:rPr>
          <w:rFonts w:ascii="Verdana" w:eastAsia="Verdana" w:hAnsi="Verdana" w:cs="Verdana"/>
        </w:rPr>
        <w:t xml:space="preserve">Ask questions or request clarification from any Applicant at any time during the OE and screening process, and </w:t>
      </w:r>
    </w:p>
    <w:p w14:paraId="0B50CD57" w14:textId="77777777" w:rsidR="00F125EC" w:rsidRPr="00664917" w:rsidRDefault="0074377A">
      <w:pPr>
        <w:numPr>
          <w:ilvl w:val="0"/>
          <w:numId w:val="15"/>
        </w:numPr>
        <w:spacing w:after="10" w:line="269" w:lineRule="auto"/>
        <w:ind w:right="2" w:hanging="360"/>
      </w:pPr>
      <w:r w:rsidRPr="00664917">
        <w:rPr>
          <w:rFonts w:ascii="Verdana" w:eastAsia="Verdana" w:hAnsi="Verdana" w:cs="Verdana"/>
        </w:rPr>
        <w:t xml:space="preserve">Conduct studies and other investigations as necessary to evaluate any Application. </w:t>
      </w:r>
    </w:p>
    <w:p w14:paraId="35E24A76" w14:textId="77777777" w:rsidR="00F125EC" w:rsidRPr="00664917" w:rsidRDefault="0074377A">
      <w:pPr>
        <w:spacing w:after="16"/>
        <w:ind w:left="1281"/>
      </w:pPr>
      <w:r w:rsidRPr="00664917">
        <w:rPr>
          <w:rFonts w:ascii="Verdana" w:eastAsia="Verdana" w:hAnsi="Verdana" w:cs="Verdana"/>
        </w:rPr>
        <w:t xml:space="preserve"> </w:t>
      </w:r>
    </w:p>
    <w:p w14:paraId="454F7220" w14:textId="5E3EADD2" w:rsidR="00F125EC" w:rsidRPr="00664917" w:rsidRDefault="0074377A">
      <w:pPr>
        <w:spacing w:after="10" w:line="268" w:lineRule="auto"/>
        <w:ind w:left="1276" w:hanging="10"/>
        <w:rPr>
          <w:rFonts w:ascii="Verdana" w:eastAsia="Verdana" w:hAnsi="Verdana" w:cs="Verdana"/>
          <w:b/>
        </w:rPr>
      </w:pPr>
      <w:r w:rsidRPr="00664917">
        <w:rPr>
          <w:rFonts w:ascii="Verdana" w:eastAsia="Verdana" w:hAnsi="Verdana" w:cs="Verdana"/>
          <w:b/>
        </w:rPr>
        <w:t xml:space="preserve">Informalities: </w:t>
      </w:r>
    </w:p>
    <w:p w14:paraId="259F2AAE" w14:textId="77777777" w:rsidR="00E04630" w:rsidRPr="00664917" w:rsidRDefault="00E04630">
      <w:pPr>
        <w:spacing w:after="10" w:line="268" w:lineRule="auto"/>
        <w:ind w:left="1276" w:hanging="10"/>
      </w:pPr>
    </w:p>
    <w:p w14:paraId="13DA06A0" w14:textId="7AFCC438" w:rsidR="00F125EC" w:rsidRPr="00664917" w:rsidRDefault="00CA0D6C">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reserves the right to waive minor informalities in an Application. A </w:t>
      </w:r>
    </w:p>
    <w:p w14:paraId="2E3CE92A" w14:textId="28D4BC4B" w:rsidR="00F125EC" w:rsidRPr="00664917" w:rsidRDefault="0074377A">
      <w:pPr>
        <w:spacing w:after="10" w:line="269" w:lineRule="auto"/>
        <w:ind w:left="1276" w:right="2" w:hanging="10"/>
      </w:pPr>
      <w:r w:rsidRPr="00664917">
        <w:rPr>
          <w:rFonts w:ascii="Verdana" w:eastAsia="Verdana" w:hAnsi="Verdana" w:cs="Verdana"/>
        </w:rPr>
        <w:t xml:space="preserve">"minor informality" is an omission or error that, in </w:t>
      </w:r>
      <w:r w:rsidR="00CA0D6C" w:rsidRPr="00664917">
        <w:rPr>
          <w:rFonts w:ascii="Verdana" w:eastAsia="Verdana" w:hAnsi="Verdana" w:cs="Verdana"/>
        </w:rPr>
        <w:t>DSHS</w:t>
      </w:r>
      <w:r w:rsidR="00CA0D6C">
        <w:rPr>
          <w:rFonts w:ascii="Verdana" w:eastAsia="Verdana" w:hAnsi="Verdana" w:cs="Verdana"/>
        </w:rPr>
        <w:t>’s</w:t>
      </w:r>
      <w:r w:rsidRPr="00664917">
        <w:rPr>
          <w:rFonts w:ascii="Verdana" w:eastAsia="Verdana" w:hAnsi="Verdana" w:cs="Verdana"/>
        </w:rPr>
        <w:t xml:space="preserve"> determination if waived or modified when screening Applications, would not give an Applicant an unfair </w:t>
      </w:r>
      <w:r w:rsidRPr="00664917">
        <w:rPr>
          <w:rFonts w:ascii="Verdana" w:eastAsia="Verdana" w:hAnsi="Verdana" w:cs="Verdana"/>
        </w:rPr>
        <w:lastRenderedPageBreak/>
        <w:t xml:space="preserve">advantage over other Applicants or result in a material change in the Application or OE requirements. </w:t>
      </w:r>
    </w:p>
    <w:p w14:paraId="71C9BD35" w14:textId="77777777" w:rsidR="00F125EC" w:rsidRPr="00664917" w:rsidRDefault="0074377A">
      <w:pPr>
        <w:spacing w:after="21"/>
        <w:ind w:left="1281"/>
      </w:pPr>
      <w:r w:rsidRPr="00664917">
        <w:rPr>
          <w:rFonts w:ascii="Verdana" w:eastAsia="Verdana" w:hAnsi="Verdana" w:cs="Verdana"/>
        </w:rPr>
        <w:t xml:space="preserve"> </w:t>
      </w:r>
    </w:p>
    <w:p w14:paraId="636C88FF" w14:textId="4B235DEF" w:rsidR="00F125EC" w:rsidRPr="00664917" w:rsidRDefault="00CA0D6C">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at its sole discretion, may give an Applicant the opportunity to submit missing information or make corrections. The missing information or corrections must be submitted to the Point of Contact e-mail address in Section 4.1 by the deadline set by </w:t>
      </w:r>
      <w:r w:rsidRPr="00664917">
        <w:rPr>
          <w:rFonts w:ascii="Verdana" w:eastAsia="Verdana" w:hAnsi="Verdana" w:cs="Verdana"/>
        </w:rPr>
        <w:t>DSHS</w:t>
      </w:r>
      <w:r w:rsidR="0074377A" w:rsidRPr="00664917">
        <w:rPr>
          <w:rFonts w:ascii="Verdana" w:eastAsia="Verdana" w:hAnsi="Verdana" w:cs="Verdana"/>
        </w:rPr>
        <w:t>. Failure to respond before the deadline may result in</w:t>
      </w:r>
      <w:r w:rsidRPr="00CA0D6C">
        <w:rPr>
          <w:rFonts w:ascii="Verdana" w:eastAsia="Verdana" w:hAnsi="Verdana" w:cs="Verdana"/>
        </w:rPr>
        <w:t xml:space="preserve"> </w:t>
      </w:r>
      <w:r w:rsidRPr="00664917">
        <w:rPr>
          <w:rFonts w:ascii="Verdana" w:eastAsia="Verdana" w:hAnsi="Verdana" w:cs="Verdana"/>
        </w:rPr>
        <w:t>DSHS</w:t>
      </w:r>
      <w:r>
        <w:rPr>
          <w:rFonts w:ascii="Verdana" w:eastAsia="Verdana" w:hAnsi="Verdana" w:cs="Verdana"/>
        </w:rPr>
        <w:t>’s</w:t>
      </w:r>
      <w:r w:rsidR="0074377A" w:rsidRPr="00664917">
        <w:rPr>
          <w:rFonts w:ascii="Verdana" w:eastAsia="Verdana" w:hAnsi="Verdana" w:cs="Verdana"/>
        </w:rPr>
        <w:t xml:space="preserve"> rejecting the Application and the Applicant not being considered for award.  </w:t>
      </w:r>
    </w:p>
    <w:p w14:paraId="55D08A75" w14:textId="77777777" w:rsidR="00F125EC" w:rsidRPr="00664917" w:rsidRDefault="0074377A">
      <w:pPr>
        <w:spacing w:after="16"/>
        <w:ind w:left="1281"/>
      </w:pPr>
      <w:r w:rsidRPr="00664917">
        <w:rPr>
          <w:rFonts w:ascii="Verdana" w:eastAsia="Verdana" w:hAnsi="Verdana" w:cs="Verdana"/>
        </w:rPr>
        <w:t xml:space="preserve"> </w:t>
      </w:r>
    </w:p>
    <w:p w14:paraId="3C5C92F4" w14:textId="434854BB" w:rsidR="00F125EC" w:rsidRPr="00664917" w:rsidRDefault="0074377A">
      <w:pPr>
        <w:spacing w:after="10" w:line="269" w:lineRule="auto"/>
        <w:ind w:left="1276" w:right="2" w:hanging="10"/>
        <w:rPr>
          <w:rFonts w:ascii="Verdana" w:eastAsia="Verdana" w:hAnsi="Verdana" w:cs="Verdana"/>
        </w:rPr>
      </w:pPr>
      <w:r w:rsidRPr="00664917">
        <w:rPr>
          <w:rFonts w:ascii="Verdana" w:eastAsia="Verdana" w:hAnsi="Verdana" w:cs="Verdana"/>
        </w:rPr>
        <w:t xml:space="preserve">Note:  Any disqualifying factor set forth in this OE does not constitute an informality </w:t>
      </w:r>
      <w:r w:rsidR="00D45756" w:rsidRPr="00664917">
        <w:rPr>
          <w:rFonts w:ascii="Verdana" w:eastAsia="Verdana" w:hAnsi="Verdana" w:cs="Verdana"/>
        </w:rPr>
        <w:t>(e.g., for example, failure to sign and submit</w:t>
      </w:r>
      <w:r w:rsidRPr="00664917">
        <w:rPr>
          <w:rFonts w:ascii="Verdana" w:eastAsia="Verdana" w:hAnsi="Verdana" w:cs="Verdana"/>
        </w:rPr>
        <w:t xml:space="preserve"> Exhibit A, Affirmations and Solicitation Acceptance</w:t>
      </w:r>
      <w:r w:rsidR="00D45756" w:rsidRPr="00664917">
        <w:rPr>
          <w:rFonts w:ascii="Verdana" w:eastAsia="Verdana" w:hAnsi="Verdana" w:cs="Verdana"/>
        </w:rPr>
        <w:t xml:space="preserve"> </w:t>
      </w:r>
      <w:r w:rsidR="00D82294" w:rsidRPr="00664917">
        <w:rPr>
          <w:rFonts w:ascii="Verdana" w:eastAsia="Verdana" w:hAnsi="Verdana" w:cs="Verdana"/>
        </w:rPr>
        <w:t>as required by</w:t>
      </w:r>
      <w:r w:rsidRPr="00664917">
        <w:rPr>
          <w:rFonts w:ascii="Verdana" w:eastAsia="Verdana" w:hAnsi="Verdana" w:cs="Verdana"/>
        </w:rPr>
        <w:t xml:space="preserve"> Application</w:t>
      </w:r>
      <w:r w:rsidR="00D45756" w:rsidRPr="00664917">
        <w:rPr>
          <w:rFonts w:ascii="Verdana" w:eastAsia="Verdana" w:hAnsi="Verdana" w:cs="Verdana"/>
        </w:rPr>
        <w:t xml:space="preserve"> would not </w:t>
      </w:r>
      <w:r w:rsidR="00D82294" w:rsidRPr="00664917">
        <w:rPr>
          <w:rFonts w:ascii="Verdana" w:eastAsia="Verdana" w:hAnsi="Verdana" w:cs="Verdana"/>
        </w:rPr>
        <w:t>be</w:t>
      </w:r>
      <w:r w:rsidR="00D45756" w:rsidRPr="00664917">
        <w:rPr>
          <w:rFonts w:ascii="Verdana" w:eastAsia="Verdana" w:hAnsi="Verdana" w:cs="Verdana"/>
        </w:rPr>
        <w:t xml:space="preserve"> an informality</w:t>
      </w:r>
      <w:r w:rsidRPr="00664917">
        <w:rPr>
          <w:rFonts w:ascii="Verdana" w:eastAsia="Verdana" w:hAnsi="Verdana" w:cs="Verdana"/>
        </w:rPr>
        <w:t xml:space="preserve">). </w:t>
      </w:r>
    </w:p>
    <w:p w14:paraId="467E7C6C" w14:textId="77777777" w:rsidR="00F125EC" w:rsidRPr="00664917" w:rsidRDefault="0074377A">
      <w:pPr>
        <w:spacing w:after="82"/>
      </w:pPr>
      <w:r w:rsidRPr="00664917">
        <w:rPr>
          <w:rFonts w:ascii="Verdana" w:eastAsia="Verdana" w:hAnsi="Verdana" w:cs="Verdana"/>
        </w:rPr>
        <w:t xml:space="preserve"> </w:t>
      </w:r>
    </w:p>
    <w:p w14:paraId="249FCF93" w14:textId="674EFC6B" w:rsidR="00F125EC" w:rsidRPr="00664917" w:rsidRDefault="0074377A" w:rsidP="00D71956">
      <w:pPr>
        <w:pStyle w:val="Heading5"/>
        <w:spacing w:after="8"/>
        <w:ind w:left="535"/>
      </w:pPr>
      <w:r w:rsidRPr="00664917">
        <w:rPr>
          <w:sz w:val="22"/>
        </w:rPr>
        <w:t>1</w:t>
      </w:r>
      <w:r w:rsidR="00E01CDC" w:rsidRPr="00664917">
        <w:rPr>
          <w:sz w:val="22"/>
        </w:rPr>
        <w:t>4</w:t>
      </w:r>
      <w:r w:rsidRPr="00664917">
        <w:rPr>
          <w:sz w:val="22"/>
        </w:rPr>
        <w:t>.2.</w:t>
      </w:r>
      <w:r w:rsidRPr="00664917">
        <w:rPr>
          <w:b w:val="0"/>
        </w:rPr>
        <w:t xml:space="preserve"> </w:t>
      </w:r>
      <w:r w:rsidR="00CB50E7" w:rsidRPr="002A3C5A">
        <w:t>V</w:t>
      </w:r>
      <w:r w:rsidRPr="002A3C5A">
        <w:rPr>
          <w:sz w:val="22"/>
        </w:rPr>
        <w:t>ERIFICATION OF PAST VENDOR PERFORMANCE</w:t>
      </w:r>
      <w:r w:rsidRPr="00664917">
        <w:rPr>
          <w:sz w:val="24"/>
        </w:rPr>
        <w:t xml:space="preserve"> </w:t>
      </w:r>
      <w:r w:rsidRPr="00664917">
        <w:rPr>
          <w:color w:val="FF0000"/>
        </w:rPr>
        <w:t xml:space="preserve">  </w:t>
      </w:r>
    </w:p>
    <w:p w14:paraId="21EAF11B" w14:textId="77777777" w:rsidR="00F125EC" w:rsidRPr="00664917" w:rsidRDefault="0074377A">
      <w:pPr>
        <w:spacing w:after="21"/>
        <w:ind w:left="1281"/>
      </w:pPr>
      <w:r w:rsidRPr="00664917">
        <w:rPr>
          <w:rFonts w:ascii="Verdana" w:eastAsia="Verdana" w:hAnsi="Verdana" w:cs="Verdana"/>
        </w:rPr>
        <w:t xml:space="preserve"> </w:t>
      </w:r>
    </w:p>
    <w:p w14:paraId="4D3053DA" w14:textId="4A3B86A8" w:rsidR="00F125EC" w:rsidRPr="00664917" w:rsidRDefault="00CA0D6C">
      <w:pPr>
        <w:spacing w:after="10" w:line="269" w:lineRule="auto"/>
        <w:ind w:left="1276" w:right="2" w:hanging="10"/>
        <w:rPr>
          <w:rFonts w:ascii="Verdana" w:hAnsi="Verdana"/>
        </w:rPr>
      </w:pPr>
      <w:r w:rsidRPr="00664917">
        <w:rPr>
          <w:rFonts w:ascii="Verdana" w:eastAsia="Verdana" w:hAnsi="Verdana" w:cs="Verdana"/>
        </w:rPr>
        <w:t>DSHS</w:t>
      </w:r>
      <w:r w:rsidR="0074377A" w:rsidRPr="00664917">
        <w:rPr>
          <w:rFonts w:ascii="Verdana" w:eastAsia="Verdana" w:hAnsi="Verdana" w:cs="Verdana"/>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bookmarkStart w:id="56" w:name="_Hlk99973985"/>
      <w:r w:rsidRPr="00664917">
        <w:rPr>
          <w:rFonts w:ascii="Verdana" w:eastAsia="Verdana" w:hAnsi="Verdana" w:cs="Verdana"/>
        </w:rPr>
        <w:t>DSHS</w:t>
      </w:r>
      <w:bookmarkEnd w:id="56"/>
      <w:r w:rsidR="0074377A" w:rsidRPr="00664917">
        <w:rPr>
          <w:rFonts w:ascii="Verdana" w:eastAsia="Verdana" w:hAnsi="Verdana" w:cs="Verdana"/>
        </w:rPr>
        <w:t xml:space="preserve">.  </w:t>
      </w:r>
    </w:p>
    <w:p w14:paraId="520DB121" w14:textId="77777777" w:rsidR="00F125EC" w:rsidRPr="00664917" w:rsidRDefault="0074377A">
      <w:pPr>
        <w:spacing w:after="16"/>
        <w:rPr>
          <w:rFonts w:ascii="Verdana" w:hAnsi="Verdana"/>
        </w:rPr>
      </w:pPr>
      <w:r w:rsidRPr="00664917">
        <w:rPr>
          <w:rFonts w:ascii="Verdana" w:eastAsia="Verdana" w:hAnsi="Verdana" w:cs="Verdana"/>
        </w:rPr>
        <w:t xml:space="preserve"> </w:t>
      </w:r>
    </w:p>
    <w:p w14:paraId="72511E25" w14:textId="5C368D81"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Applicants may be rejected as a result of unsatisfactory past performance under any contract</w:t>
      </w:r>
      <w:r w:rsidR="00713074" w:rsidRPr="00664917">
        <w:rPr>
          <w:rFonts w:ascii="Verdana" w:eastAsia="Verdana" w:hAnsi="Verdana" w:cs="Verdana"/>
        </w:rPr>
        <w:t>s</w:t>
      </w:r>
      <w:r w:rsidRPr="00664917">
        <w:rPr>
          <w:rFonts w:ascii="Verdana" w:eastAsia="Verdana" w:hAnsi="Verdana" w:cs="Verdana"/>
        </w:rPr>
        <w:t xml:space="preserve"> as reflected in vendor performance reports, reference checks, or other sources.  </w:t>
      </w:r>
    </w:p>
    <w:p w14:paraId="2CFE6582"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3688EDA4" w14:textId="77777777"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An Applicant’s past performance may be considered in the initial screening process and prior to making an award determination.  </w:t>
      </w:r>
    </w:p>
    <w:p w14:paraId="3E117602" w14:textId="77777777" w:rsidR="00F125EC" w:rsidRPr="00664917" w:rsidRDefault="0074377A">
      <w:pPr>
        <w:spacing w:after="0"/>
        <w:ind w:left="1281"/>
        <w:rPr>
          <w:rFonts w:ascii="Verdana" w:hAnsi="Verdana"/>
        </w:rPr>
      </w:pPr>
      <w:r w:rsidRPr="00664917">
        <w:rPr>
          <w:rFonts w:ascii="Verdana" w:eastAsia="Verdana" w:hAnsi="Verdana" w:cs="Verdana"/>
        </w:rPr>
        <w:t xml:space="preserve"> </w:t>
      </w:r>
    </w:p>
    <w:p w14:paraId="3EE904DE" w14:textId="2A5A135D" w:rsidR="00F125EC" w:rsidRPr="00664917" w:rsidRDefault="0074377A">
      <w:pPr>
        <w:spacing w:after="35" w:line="269" w:lineRule="auto"/>
        <w:ind w:left="1276" w:hanging="10"/>
        <w:rPr>
          <w:rFonts w:ascii="Verdana" w:hAnsi="Verdana"/>
        </w:rPr>
      </w:pPr>
      <w:r w:rsidRPr="00664917">
        <w:rPr>
          <w:rFonts w:ascii="Verdana" w:eastAsia="Verdana" w:hAnsi="Verdana" w:cs="Verdana"/>
        </w:rPr>
        <w:t xml:space="preserve">Reasons for which an Applicant may be denied a contract include but are not limited to:  </w:t>
      </w:r>
    </w:p>
    <w:p w14:paraId="0C6C7FD5" w14:textId="77777777" w:rsidR="00F125EC" w:rsidRPr="00664917" w:rsidRDefault="0074377A">
      <w:pPr>
        <w:numPr>
          <w:ilvl w:val="0"/>
          <w:numId w:val="16"/>
        </w:numPr>
        <w:spacing w:after="10" w:line="269" w:lineRule="auto"/>
        <w:ind w:right="2" w:hanging="360"/>
        <w:rPr>
          <w:rFonts w:ascii="Verdana" w:hAnsi="Verdana"/>
        </w:rPr>
      </w:pPr>
      <w:r w:rsidRPr="00664917">
        <w:rPr>
          <w:rFonts w:ascii="Verdana" w:eastAsia="Verdana" w:hAnsi="Verdana" w:cs="Verdana"/>
        </w:rPr>
        <w:t xml:space="preserve">Applicant </w:t>
      </w:r>
      <w:r w:rsidRPr="00B17217">
        <w:rPr>
          <w:rFonts w:ascii="Verdana" w:eastAsia="Verdana" w:hAnsi="Verdana" w:cs="Verdana"/>
        </w:rPr>
        <w:t>has an unfavorable report or grade</w:t>
      </w:r>
      <w:r w:rsidRPr="00664917">
        <w:rPr>
          <w:rFonts w:ascii="Verdana" w:eastAsia="Verdana" w:hAnsi="Verdana" w:cs="Verdana"/>
        </w:rPr>
        <w:t xml:space="preserve"> on the CPA Vendor Performance Tracking System (VPTS).  VPTS may be accessed at:  </w:t>
      </w:r>
    </w:p>
    <w:p w14:paraId="3970D749" w14:textId="77777777" w:rsidR="00F125EC" w:rsidRPr="00664917" w:rsidRDefault="00CD3CFE">
      <w:pPr>
        <w:spacing w:after="32"/>
        <w:ind w:left="1641"/>
        <w:rPr>
          <w:rFonts w:ascii="Verdana" w:hAnsi="Verdana"/>
        </w:rPr>
      </w:pPr>
      <w:hyperlink r:id="rId33">
        <w:r w:rsidR="0074377A" w:rsidRPr="00664917">
          <w:rPr>
            <w:rFonts w:ascii="Verdana" w:eastAsia="Verdana" w:hAnsi="Verdana" w:cs="Verdana"/>
            <w:color w:val="0000FF"/>
            <w:u w:val="single" w:color="0000FF"/>
          </w:rPr>
          <w:t>https://comptroller.texas.gov/purchasing/programs/vendor</w:t>
        </w:r>
      </w:hyperlink>
      <w:hyperlink r:id="rId34">
        <w:r w:rsidR="0074377A" w:rsidRPr="00664917">
          <w:rPr>
            <w:rFonts w:ascii="Verdana" w:eastAsia="Verdana" w:hAnsi="Verdana" w:cs="Verdana"/>
            <w:color w:val="0000FF"/>
            <w:u w:val="single" w:color="0000FF"/>
          </w:rPr>
          <w:t>-</w:t>
        </w:r>
      </w:hyperlink>
      <w:hyperlink r:id="rId35">
        <w:r w:rsidR="0074377A" w:rsidRPr="00664917">
          <w:rPr>
            <w:rFonts w:ascii="Verdana" w:eastAsia="Verdana" w:hAnsi="Verdana" w:cs="Verdana"/>
            <w:color w:val="0000FF"/>
            <w:u w:val="single" w:color="0000FF"/>
          </w:rPr>
          <w:t>performance</w:t>
        </w:r>
      </w:hyperlink>
      <w:hyperlink r:id="rId36">
        <w:r w:rsidR="0074377A" w:rsidRPr="00664917">
          <w:rPr>
            <w:rFonts w:ascii="Verdana" w:eastAsia="Verdana" w:hAnsi="Verdana" w:cs="Verdana"/>
            <w:color w:val="0000FF"/>
            <w:u w:val="single" w:color="0000FF"/>
          </w:rPr>
          <w:t>-</w:t>
        </w:r>
      </w:hyperlink>
      <w:hyperlink r:id="rId37">
        <w:r w:rsidR="0074377A" w:rsidRPr="00664917">
          <w:rPr>
            <w:rFonts w:ascii="Verdana" w:eastAsia="Verdana" w:hAnsi="Verdana" w:cs="Verdana"/>
            <w:color w:val="0000FF"/>
            <w:u w:val="single" w:color="0000FF"/>
          </w:rPr>
          <w:t>tracking/</w:t>
        </w:r>
      </w:hyperlink>
      <w:hyperlink r:id="rId38">
        <w:r w:rsidR="0074377A" w:rsidRPr="00664917">
          <w:rPr>
            <w:rFonts w:ascii="Verdana" w:eastAsia="Verdana" w:hAnsi="Verdana" w:cs="Verdana"/>
          </w:rPr>
          <w:t xml:space="preserve"> </w:t>
        </w:r>
      </w:hyperlink>
    </w:p>
    <w:p w14:paraId="38FFDB3E" w14:textId="77777777" w:rsidR="00F125EC" w:rsidRPr="00664917" w:rsidRDefault="0074377A">
      <w:pPr>
        <w:spacing w:after="38" w:line="269" w:lineRule="auto"/>
        <w:ind w:left="1651" w:right="2" w:hanging="10"/>
        <w:rPr>
          <w:rFonts w:ascii="Verdana" w:hAnsi="Verdana"/>
        </w:rPr>
      </w:pPr>
      <w:r w:rsidRPr="00664917">
        <w:rPr>
          <w:rFonts w:ascii="Verdana" w:eastAsia="Verdana" w:hAnsi="Verdana" w:cs="Verdana"/>
        </w:rPr>
        <w:t xml:space="preserve">OR,  </w:t>
      </w:r>
    </w:p>
    <w:p w14:paraId="4A8ABD8D" w14:textId="5FEF4BA1" w:rsidR="00F125EC" w:rsidRPr="00664917" w:rsidRDefault="0074377A">
      <w:pPr>
        <w:numPr>
          <w:ilvl w:val="0"/>
          <w:numId w:val="16"/>
        </w:numPr>
        <w:spacing w:after="10" w:line="269" w:lineRule="auto"/>
        <w:ind w:right="2" w:hanging="360"/>
        <w:rPr>
          <w:rFonts w:ascii="Verdana" w:hAnsi="Verdana"/>
        </w:rPr>
      </w:pPr>
      <w:r w:rsidRPr="00664917">
        <w:rPr>
          <w:rFonts w:ascii="Verdana" w:eastAsia="Verdana" w:hAnsi="Verdana" w:cs="Verdana"/>
        </w:rPr>
        <w:t xml:space="preserve">Applicant is currently under a corrective action plan through </w:t>
      </w:r>
      <w:r w:rsidR="00276624" w:rsidRPr="00664917">
        <w:rPr>
          <w:rFonts w:ascii="Verdana" w:eastAsia="Verdana" w:hAnsi="Verdana" w:cs="Verdana"/>
        </w:rPr>
        <w:t>DSHS</w:t>
      </w:r>
      <w:r w:rsidRPr="00664917">
        <w:rPr>
          <w:rFonts w:ascii="Verdana" w:eastAsia="Verdana" w:hAnsi="Verdana" w:cs="Verdana"/>
        </w:rPr>
        <w:t xml:space="preserve">, </w:t>
      </w:r>
    </w:p>
    <w:p w14:paraId="4796B6DE" w14:textId="77777777" w:rsidR="00F125EC" w:rsidRPr="00664917" w:rsidRDefault="0074377A">
      <w:pPr>
        <w:spacing w:after="38" w:line="269" w:lineRule="auto"/>
        <w:ind w:left="1651" w:right="2" w:hanging="10"/>
        <w:rPr>
          <w:rFonts w:ascii="Verdana" w:hAnsi="Verdana"/>
        </w:rPr>
      </w:pPr>
      <w:r w:rsidRPr="00664917">
        <w:rPr>
          <w:rFonts w:ascii="Verdana" w:eastAsia="Verdana" w:hAnsi="Verdana" w:cs="Verdana"/>
        </w:rPr>
        <w:t xml:space="preserve">OR, </w:t>
      </w:r>
    </w:p>
    <w:p w14:paraId="7BF24B05" w14:textId="77777777" w:rsidR="00F125EC" w:rsidRPr="00664917" w:rsidRDefault="0074377A">
      <w:pPr>
        <w:numPr>
          <w:ilvl w:val="0"/>
          <w:numId w:val="16"/>
        </w:numPr>
        <w:spacing w:after="34" w:line="269" w:lineRule="auto"/>
        <w:ind w:right="2" w:hanging="360"/>
        <w:rPr>
          <w:rFonts w:ascii="Verdana" w:hAnsi="Verdana"/>
        </w:rPr>
      </w:pPr>
      <w:r w:rsidRPr="00664917">
        <w:rPr>
          <w:rFonts w:ascii="Verdana" w:eastAsia="Verdana" w:hAnsi="Verdana" w:cs="Verdana"/>
        </w:rPr>
        <w:t xml:space="preserve">Applicant has had repeated, negative vendor performance reports for the same reason, OR, </w:t>
      </w:r>
    </w:p>
    <w:p w14:paraId="1934FFFF" w14:textId="77777777" w:rsidR="00F125EC" w:rsidRPr="00664917" w:rsidRDefault="0074377A">
      <w:pPr>
        <w:numPr>
          <w:ilvl w:val="0"/>
          <w:numId w:val="16"/>
        </w:numPr>
        <w:spacing w:after="34" w:line="269" w:lineRule="auto"/>
        <w:ind w:right="2" w:hanging="360"/>
        <w:rPr>
          <w:rFonts w:ascii="Verdana" w:hAnsi="Verdana"/>
        </w:rPr>
      </w:pPr>
      <w:r w:rsidRPr="00664917">
        <w:rPr>
          <w:rFonts w:ascii="Verdana" w:eastAsia="Verdana" w:hAnsi="Verdana" w:cs="Verdana"/>
        </w:rPr>
        <w:t xml:space="preserve">Applicant has a record of repeated non-responsiveness to vendor performance issues, OR, </w:t>
      </w:r>
    </w:p>
    <w:p w14:paraId="214D92CF" w14:textId="77777777" w:rsidR="00F125EC" w:rsidRPr="00664917" w:rsidRDefault="0074377A">
      <w:pPr>
        <w:numPr>
          <w:ilvl w:val="0"/>
          <w:numId w:val="16"/>
        </w:numPr>
        <w:spacing w:after="10" w:line="269" w:lineRule="auto"/>
        <w:ind w:right="2" w:hanging="360"/>
        <w:rPr>
          <w:rFonts w:ascii="Verdana" w:hAnsi="Verdana"/>
        </w:rPr>
      </w:pPr>
      <w:r w:rsidRPr="00664917">
        <w:rPr>
          <w:rFonts w:ascii="Verdana" w:eastAsia="Verdana" w:hAnsi="Verdana" w:cs="Verdana"/>
        </w:rPr>
        <w:lastRenderedPageBreak/>
        <w:t xml:space="preserve">Applicant has contracts or purchase orders that have been cancelled in the previous 12 months for non-performance or sub-standard performance.  </w:t>
      </w:r>
    </w:p>
    <w:p w14:paraId="3805D961" w14:textId="77777777" w:rsidR="00F125EC" w:rsidRPr="00664917" w:rsidRDefault="0074377A">
      <w:pPr>
        <w:spacing w:after="21"/>
        <w:ind w:left="1281"/>
        <w:rPr>
          <w:rFonts w:ascii="Verdana" w:hAnsi="Verdana"/>
        </w:rPr>
      </w:pPr>
      <w:r w:rsidRPr="00664917">
        <w:rPr>
          <w:rFonts w:ascii="Verdana" w:eastAsia="Verdana" w:hAnsi="Verdana" w:cs="Verdana"/>
        </w:rPr>
        <w:t xml:space="preserve"> </w:t>
      </w:r>
    </w:p>
    <w:p w14:paraId="53713155" w14:textId="6B68A932"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In addition, </w:t>
      </w:r>
      <w:r w:rsidR="00276624" w:rsidRPr="00664917">
        <w:rPr>
          <w:rFonts w:ascii="Verdana" w:eastAsia="Verdana" w:hAnsi="Verdana" w:cs="Verdana"/>
        </w:rPr>
        <w:t>DSHS</w:t>
      </w:r>
      <w:r w:rsidRPr="00664917">
        <w:rPr>
          <w:rFonts w:ascii="Verdana" w:eastAsia="Verdana" w:hAnsi="Verdana" w:cs="Verdana"/>
        </w:rPr>
        <w:t xml:space="preserve"> may examine other sources of vendor performance which may include information provided by any governmental entity, whether an agency or political subdivision of the State of Texas, another state, or the Federal government.   </w:t>
      </w:r>
    </w:p>
    <w:p w14:paraId="387E7494"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664B1E6A" w14:textId="77777777" w:rsidR="00F125EC" w:rsidRPr="00664917" w:rsidRDefault="0074377A">
      <w:pPr>
        <w:spacing w:after="43" w:line="269" w:lineRule="auto"/>
        <w:ind w:left="1276" w:right="2" w:hanging="10"/>
        <w:rPr>
          <w:rFonts w:ascii="Verdana" w:hAnsi="Verdana"/>
        </w:rPr>
      </w:pPr>
      <w:r w:rsidRPr="00664917">
        <w:rPr>
          <w:rFonts w:ascii="Verdana" w:eastAsia="Verdana" w:hAnsi="Verdana" w:cs="Verdana"/>
        </w:rPr>
        <w:t xml:space="preserve">The performance information may include, but is not limited to:  </w:t>
      </w:r>
    </w:p>
    <w:p w14:paraId="6ADAC1BD"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Notices of termination,  </w:t>
      </w:r>
    </w:p>
    <w:p w14:paraId="65476BD0"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Cure notices,  </w:t>
      </w:r>
    </w:p>
    <w:p w14:paraId="00000A05"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Assessments of liquidated damages,  </w:t>
      </w:r>
    </w:p>
    <w:p w14:paraId="1C8D142C"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Litigation,  </w:t>
      </w:r>
    </w:p>
    <w:p w14:paraId="6B4B91DB"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Audit reports, and  </w:t>
      </w:r>
    </w:p>
    <w:p w14:paraId="4D277D30" w14:textId="77777777" w:rsidR="00F125EC" w:rsidRPr="00664917" w:rsidRDefault="0074377A">
      <w:pPr>
        <w:numPr>
          <w:ilvl w:val="1"/>
          <w:numId w:val="16"/>
        </w:numPr>
        <w:spacing w:after="10" w:line="269" w:lineRule="auto"/>
        <w:ind w:left="2072" w:right="2" w:hanging="361"/>
        <w:rPr>
          <w:rFonts w:ascii="Verdana" w:hAnsi="Verdana"/>
        </w:rPr>
      </w:pPr>
      <w:r w:rsidRPr="00664917">
        <w:rPr>
          <w:rFonts w:ascii="Verdana" w:eastAsia="Verdana" w:hAnsi="Verdana" w:cs="Verdana"/>
        </w:rPr>
        <w:t xml:space="preserve">Non-renewals of contracts.  </w:t>
      </w:r>
    </w:p>
    <w:p w14:paraId="7EFA7360" w14:textId="77777777" w:rsidR="00F125EC" w:rsidRPr="00664917" w:rsidRDefault="0074377A">
      <w:pPr>
        <w:spacing w:after="16"/>
        <w:ind w:left="1281"/>
        <w:rPr>
          <w:rFonts w:ascii="Verdana" w:hAnsi="Verdana"/>
        </w:rPr>
      </w:pPr>
      <w:r w:rsidRPr="00664917">
        <w:rPr>
          <w:rFonts w:ascii="Verdana" w:eastAsia="Verdana" w:hAnsi="Verdana" w:cs="Verdana"/>
        </w:rPr>
        <w:t xml:space="preserve"> </w:t>
      </w:r>
    </w:p>
    <w:p w14:paraId="69291B04" w14:textId="00AF320E" w:rsidR="00F125EC" w:rsidRPr="00664917" w:rsidRDefault="0074377A">
      <w:pPr>
        <w:spacing w:after="10" w:line="269" w:lineRule="auto"/>
        <w:ind w:left="1276" w:right="2" w:hanging="10"/>
        <w:rPr>
          <w:rFonts w:ascii="Verdana" w:hAnsi="Verdana"/>
        </w:rPr>
      </w:pPr>
      <w:r w:rsidRPr="00664917">
        <w:rPr>
          <w:rFonts w:ascii="Verdana" w:eastAsia="Verdana" w:hAnsi="Verdana" w:cs="Verdana"/>
        </w:rPr>
        <w:t xml:space="preserve">Further, </w:t>
      </w:r>
      <w:r w:rsidR="00276624" w:rsidRPr="00664917">
        <w:rPr>
          <w:rFonts w:ascii="Verdana" w:eastAsia="Verdana" w:hAnsi="Verdana" w:cs="Verdana"/>
        </w:rPr>
        <w:t>DSHS</w:t>
      </w:r>
      <w:r w:rsidRPr="00664917">
        <w:rPr>
          <w:rFonts w:ascii="Verdana" w:eastAsia="Verdana" w:hAnsi="Verdana" w:cs="Verdana"/>
        </w:rPr>
        <w:t>, at its sole discretion</w:t>
      </w:r>
      <w:r w:rsidRPr="00664917">
        <w:rPr>
          <w:rFonts w:ascii="Verdana" w:eastAsia="Verdana" w:hAnsi="Verdana" w:cs="Verdana"/>
          <w:b/>
        </w:rPr>
        <w:t xml:space="preserve">, </w:t>
      </w:r>
      <w:r w:rsidRPr="00664917">
        <w:rPr>
          <w:rFonts w:ascii="Verdana" w:eastAsia="Verdana" w:hAnsi="Verdana" w:cs="Verdana"/>
        </w:rPr>
        <w:t xml:space="preserve">may initiate investigations or examinations of vendor performance based upon media reports. Any negative findings, as determined by </w:t>
      </w:r>
      <w:r w:rsidR="00276624" w:rsidRPr="00664917">
        <w:rPr>
          <w:rFonts w:ascii="Verdana" w:eastAsia="Verdana" w:hAnsi="Verdana" w:cs="Verdana"/>
        </w:rPr>
        <w:t>DSHS</w:t>
      </w:r>
      <w:r w:rsidRPr="00664917">
        <w:rPr>
          <w:rFonts w:ascii="Verdana" w:eastAsia="Verdana" w:hAnsi="Verdana" w:cs="Verdana"/>
        </w:rPr>
        <w:t xml:space="preserve"> in its sole discretion</w:t>
      </w:r>
      <w:r w:rsidRPr="00664917">
        <w:rPr>
          <w:rFonts w:ascii="Verdana" w:eastAsia="Verdana" w:hAnsi="Verdana" w:cs="Verdana"/>
          <w:b/>
        </w:rPr>
        <w:t xml:space="preserve">, </w:t>
      </w:r>
      <w:r w:rsidRPr="00664917">
        <w:rPr>
          <w:rFonts w:ascii="Verdana" w:eastAsia="Verdana" w:hAnsi="Verdana" w:cs="Verdana"/>
        </w:rPr>
        <w:t xml:space="preserve">may result in </w:t>
      </w:r>
    </w:p>
    <w:p w14:paraId="68FE4D14" w14:textId="4A8D61E9" w:rsidR="00F125EC" w:rsidRPr="00664917" w:rsidRDefault="00276624">
      <w:pPr>
        <w:spacing w:after="10" w:line="269" w:lineRule="auto"/>
        <w:ind w:left="1276" w:right="2" w:hanging="10"/>
        <w:rPr>
          <w:rFonts w:ascii="Verdana" w:eastAsia="Verdana" w:hAnsi="Verdana" w:cs="Verdana"/>
        </w:rPr>
      </w:pPr>
      <w:r w:rsidRPr="00664917">
        <w:rPr>
          <w:rFonts w:ascii="Verdana" w:eastAsia="Verdana" w:hAnsi="Verdana" w:cs="Verdana"/>
        </w:rPr>
        <w:t>DSHS</w:t>
      </w:r>
      <w:r>
        <w:rPr>
          <w:rFonts w:ascii="Verdana" w:eastAsia="Verdana" w:hAnsi="Verdana" w:cs="Verdana"/>
        </w:rPr>
        <w:t>’s</w:t>
      </w:r>
      <w:r w:rsidR="0074377A" w:rsidRPr="00664917">
        <w:rPr>
          <w:rFonts w:ascii="Verdana" w:eastAsia="Verdana" w:hAnsi="Verdana" w:cs="Verdana"/>
        </w:rPr>
        <w:t xml:space="preserve"> removing the Applicant from further consideration for award.  </w:t>
      </w:r>
    </w:p>
    <w:p w14:paraId="60D0D0E6" w14:textId="2BB7A977" w:rsidR="000419E0" w:rsidRPr="00664917" w:rsidRDefault="000419E0" w:rsidP="007254AB">
      <w:pPr>
        <w:pStyle w:val="Heading1"/>
        <w:tabs>
          <w:tab w:val="center" w:pos="1130"/>
          <w:tab w:val="center" w:pos="4516"/>
        </w:tabs>
        <w:ind w:left="0" w:firstLine="0"/>
      </w:pPr>
      <w:r w:rsidRPr="00664917">
        <w:t xml:space="preserve">  </w:t>
      </w:r>
    </w:p>
    <w:p w14:paraId="70F88903" w14:textId="5C1B7BC3" w:rsidR="00F125EC" w:rsidRPr="00664917" w:rsidRDefault="0074377A">
      <w:pPr>
        <w:pStyle w:val="Heading1"/>
        <w:tabs>
          <w:tab w:val="center" w:pos="1130"/>
          <w:tab w:val="center" w:pos="3611"/>
        </w:tabs>
        <w:ind w:left="0" w:firstLine="0"/>
      </w:pPr>
      <w:bookmarkStart w:id="57" w:name="_Toc72460"/>
      <w:r w:rsidRPr="00664917">
        <w:rPr>
          <w:rFonts w:ascii="Calibri" w:eastAsia="Calibri" w:hAnsi="Calibri" w:cs="Calibri"/>
          <w:b w:val="0"/>
          <w:sz w:val="22"/>
        </w:rPr>
        <w:tab/>
      </w:r>
      <w:r w:rsidRPr="00664917">
        <w:t>SECTION 1</w:t>
      </w:r>
      <w:r w:rsidR="000A3D49" w:rsidRPr="00664917">
        <w:t>5</w:t>
      </w:r>
      <w:r w:rsidRPr="00664917">
        <w:t>.</w:t>
      </w:r>
      <w:r w:rsidRPr="00664917">
        <w:rPr>
          <w:rFonts w:ascii="Arial" w:eastAsia="Arial" w:hAnsi="Arial" w:cs="Arial"/>
        </w:rPr>
        <w:t xml:space="preserve"> </w:t>
      </w:r>
      <w:r w:rsidRPr="00664917">
        <w:rPr>
          <w:rFonts w:ascii="Arial" w:eastAsia="Arial" w:hAnsi="Arial" w:cs="Arial"/>
        </w:rPr>
        <w:tab/>
      </w:r>
      <w:r w:rsidRPr="00664917">
        <w:t xml:space="preserve">AWARD PROCESS </w:t>
      </w:r>
      <w:bookmarkEnd w:id="57"/>
    </w:p>
    <w:p w14:paraId="09AD3C58" w14:textId="77777777" w:rsidR="00F125EC" w:rsidRPr="00664917" w:rsidRDefault="0074377A">
      <w:pPr>
        <w:spacing w:after="70"/>
        <w:ind w:left="811"/>
      </w:pPr>
      <w:r w:rsidRPr="00664917">
        <w:rPr>
          <w:rFonts w:ascii="Verdana" w:eastAsia="Verdana" w:hAnsi="Verdana" w:cs="Verdana"/>
          <w:b/>
          <w:color w:val="0000FF"/>
          <w:sz w:val="24"/>
        </w:rPr>
        <w:t xml:space="preserve"> </w:t>
      </w:r>
    </w:p>
    <w:p w14:paraId="55F0A002" w14:textId="34DE5C23" w:rsidR="00F125EC" w:rsidRPr="00664917" w:rsidRDefault="0074377A" w:rsidP="00D71956">
      <w:pPr>
        <w:pStyle w:val="Heading5"/>
        <w:spacing w:after="8"/>
        <w:ind w:left="535"/>
        <w:rPr>
          <w:sz w:val="22"/>
        </w:rPr>
      </w:pPr>
      <w:bookmarkStart w:id="58" w:name="_Toc72461"/>
      <w:r w:rsidRPr="00664917">
        <w:rPr>
          <w:sz w:val="22"/>
        </w:rPr>
        <w:t>1</w:t>
      </w:r>
      <w:r w:rsidR="000A3D49" w:rsidRPr="00664917">
        <w:rPr>
          <w:sz w:val="22"/>
        </w:rPr>
        <w:t>5</w:t>
      </w:r>
      <w:r w:rsidRPr="00664917">
        <w:rPr>
          <w:sz w:val="22"/>
        </w:rPr>
        <w:t xml:space="preserve">.1. CONTRACT AWARD AND EXECUTION </w:t>
      </w:r>
      <w:bookmarkEnd w:id="58"/>
    </w:p>
    <w:p w14:paraId="0B3754BB" w14:textId="77777777" w:rsidR="00F125EC" w:rsidRPr="00664917" w:rsidRDefault="0074377A">
      <w:pPr>
        <w:spacing w:after="0"/>
        <w:ind w:left="1281"/>
      </w:pPr>
      <w:r w:rsidRPr="00664917">
        <w:rPr>
          <w:rFonts w:ascii="Verdana" w:eastAsia="Verdana" w:hAnsi="Verdana" w:cs="Verdana"/>
          <w:b/>
          <w:color w:val="0000FF"/>
          <w:sz w:val="24"/>
        </w:rPr>
        <w:t xml:space="preserve"> </w:t>
      </w:r>
    </w:p>
    <w:p w14:paraId="64BA41E7" w14:textId="5BCDDC9B" w:rsidR="00F125EC" w:rsidRPr="00664917" w:rsidRDefault="00276624">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at its sole discretion, reserves the right to cancel this OE at any time or decline to award any contracts as a result of this OE. </w:t>
      </w:r>
    </w:p>
    <w:p w14:paraId="587F2F0E" w14:textId="77777777" w:rsidR="00F125EC" w:rsidRPr="00664917" w:rsidRDefault="0074377A">
      <w:pPr>
        <w:spacing w:after="0"/>
        <w:ind w:left="1281"/>
      </w:pPr>
      <w:r w:rsidRPr="00664917">
        <w:rPr>
          <w:rFonts w:ascii="Verdana" w:eastAsia="Verdana" w:hAnsi="Verdana" w:cs="Verdana"/>
        </w:rPr>
        <w:t xml:space="preserve"> </w:t>
      </w:r>
    </w:p>
    <w:p w14:paraId="223D1AC2" w14:textId="06A95E2E" w:rsidR="00F125EC" w:rsidRPr="00664917" w:rsidRDefault="00276624">
      <w:pPr>
        <w:spacing w:after="10" w:line="269" w:lineRule="auto"/>
        <w:ind w:left="1276" w:right="2" w:hanging="10"/>
      </w:pPr>
      <w:r w:rsidRPr="00664917">
        <w:rPr>
          <w:rFonts w:ascii="Verdana" w:eastAsia="Verdana" w:hAnsi="Verdana" w:cs="Verdana"/>
        </w:rPr>
        <w:t>DSHS</w:t>
      </w:r>
      <w:r w:rsidR="0074377A" w:rsidRPr="00664917">
        <w:rPr>
          <w:rFonts w:ascii="Verdana" w:eastAsia="Verdana" w:hAnsi="Verdana" w:cs="Verdana"/>
        </w:rPr>
        <w:t xml:space="preserve"> intends to award one or more contracts as a result of this OE.  </w:t>
      </w:r>
    </w:p>
    <w:p w14:paraId="1D3842D2" w14:textId="77777777" w:rsidR="00F125EC" w:rsidRPr="00664917" w:rsidRDefault="0074377A">
      <w:pPr>
        <w:spacing w:after="21"/>
        <w:ind w:left="1281"/>
      </w:pPr>
      <w:r w:rsidRPr="00664917">
        <w:rPr>
          <w:rFonts w:ascii="Verdana" w:eastAsia="Verdana" w:hAnsi="Verdana" w:cs="Verdana"/>
        </w:rPr>
        <w:t xml:space="preserve"> </w:t>
      </w:r>
    </w:p>
    <w:p w14:paraId="12682A90" w14:textId="62AB6CB0" w:rsidR="00F125EC" w:rsidRPr="00664917" w:rsidRDefault="0074377A">
      <w:pPr>
        <w:spacing w:after="10" w:line="269" w:lineRule="auto"/>
        <w:ind w:left="1276" w:right="2" w:hanging="10"/>
      </w:pPr>
      <w:r w:rsidRPr="00B6255C">
        <w:rPr>
          <w:rFonts w:ascii="Verdana" w:eastAsia="Verdana" w:hAnsi="Verdana" w:cs="Verdana"/>
        </w:rPr>
        <w:t xml:space="preserve">All awards are contingent upon approval of the </w:t>
      </w:r>
      <w:r w:rsidR="00CE4274" w:rsidRPr="00B6255C">
        <w:rPr>
          <w:rFonts w:ascii="Verdana" w:eastAsia="Verdana" w:hAnsi="Verdana" w:cs="Verdana"/>
        </w:rPr>
        <w:t>DSHS</w:t>
      </w:r>
      <w:r w:rsidRPr="00B6255C">
        <w:rPr>
          <w:rFonts w:ascii="Verdana" w:eastAsia="Verdana" w:hAnsi="Verdana" w:cs="Verdana"/>
        </w:rPr>
        <w:t xml:space="preserve"> Executive Commissioner or the </w:t>
      </w:r>
      <w:r w:rsidR="00CE4274" w:rsidRPr="00B6255C">
        <w:rPr>
          <w:rFonts w:ascii="Verdana" w:eastAsia="Verdana" w:hAnsi="Verdana" w:cs="Verdana"/>
        </w:rPr>
        <w:t>DSHS</w:t>
      </w:r>
      <w:r w:rsidRPr="00B6255C">
        <w:rPr>
          <w:rFonts w:ascii="Verdana" w:eastAsia="Verdana" w:hAnsi="Verdana" w:cs="Verdana"/>
        </w:rPr>
        <w:t xml:space="preserve"> Executive Commissioner’s designee.</w:t>
      </w:r>
      <w:r w:rsidRPr="00664917">
        <w:rPr>
          <w:rFonts w:ascii="Verdana" w:eastAsia="Verdana" w:hAnsi="Verdana" w:cs="Verdana"/>
        </w:rPr>
        <w:t xml:space="preserve">  </w:t>
      </w:r>
    </w:p>
    <w:p w14:paraId="41359999" w14:textId="77777777" w:rsidR="00F125EC" w:rsidRPr="00664917" w:rsidRDefault="0074377A">
      <w:pPr>
        <w:spacing w:after="83"/>
        <w:ind w:left="1281"/>
      </w:pPr>
      <w:r w:rsidRPr="00664917">
        <w:rPr>
          <w:rFonts w:ascii="Verdana" w:eastAsia="Verdana" w:hAnsi="Verdana" w:cs="Verdana"/>
        </w:rPr>
        <w:t xml:space="preserve">  </w:t>
      </w:r>
    </w:p>
    <w:p w14:paraId="405260C4" w14:textId="6DF46C7F" w:rsidR="00F125EC" w:rsidRPr="00664917" w:rsidRDefault="0074377A" w:rsidP="00D71956">
      <w:pPr>
        <w:pStyle w:val="Heading5"/>
        <w:spacing w:after="8"/>
        <w:ind w:left="535"/>
        <w:rPr>
          <w:sz w:val="22"/>
        </w:rPr>
      </w:pPr>
      <w:bookmarkStart w:id="59" w:name="_Toc72462"/>
      <w:r w:rsidRPr="00664917">
        <w:rPr>
          <w:sz w:val="22"/>
        </w:rPr>
        <w:t>1</w:t>
      </w:r>
      <w:r w:rsidR="000A3D49" w:rsidRPr="00664917">
        <w:rPr>
          <w:sz w:val="22"/>
        </w:rPr>
        <w:t>5</w:t>
      </w:r>
      <w:r w:rsidRPr="00664917">
        <w:rPr>
          <w:sz w:val="22"/>
        </w:rPr>
        <w:t xml:space="preserve">.2. COMPLIANCE FOR PARTICIPATION IN STATE CONTRACTS </w:t>
      </w:r>
      <w:bookmarkEnd w:id="59"/>
    </w:p>
    <w:p w14:paraId="33572568" w14:textId="77777777" w:rsidR="00F125EC" w:rsidRPr="00664917" w:rsidRDefault="0074377A">
      <w:pPr>
        <w:spacing w:after="63"/>
        <w:ind w:left="1281"/>
      </w:pPr>
      <w:r w:rsidRPr="00664917">
        <w:rPr>
          <w:rFonts w:ascii="Verdana" w:eastAsia="Verdana" w:hAnsi="Verdana" w:cs="Verdana"/>
          <w:b/>
          <w:sz w:val="24"/>
        </w:rPr>
        <w:t xml:space="preserve"> </w:t>
      </w:r>
    </w:p>
    <w:p w14:paraId="6C4B9578" w14:textId="0364127B" w:rsidR="00F125EC" w:rsidRPr="00664917" w:rsidRDefault="0074377A" w:rsidP="00D71956">
      <w:pPr>
        <w:pStyle w:val="Heading3"/>
        <w:spacing w:after="31" w:line="259" w:lineRule="auto"/>
        <w:ind w:left="1271"/>
        <w:rPr>
          <w:sz w:val="20"/>
          <w:szCs w:val="20"/>
        </w:rPr>
      </w:pPr>
      <w:bookmarkStart w:id="60" w:name="_Toc72463"/>
      <w:r w:rsidRPr="00664917">
        <w:rPr>
          <w:sz w:val="20"/>
          <w:szCs w:val="20"/>
          <w:shd w:val="clear" w:color="auto" w:fill="auto"/>
        </w:rPr>
        <w:t>1</w:t>
      </w:r>
      <w:r w:rsidR="000A3D49" w:rsidRPr="00664917">
        <w:rPr>
          <w:sz w:val="20"/>
          <w:szCs w:val="20"/>
          <w:shd w:val="clear" w:color="auto" w:fill="auto"/>
        </w:rPr>
        <w:t>5</w:t>
      </w:r>
      <w:r w:rsidRPr="00664917">
        <w:rPr>
          <w:sz w:val="20"/>
          <w:szCs w:val="20"/>
          <w:shd w:val="clear" w:color="auto" w:fill="auto"/>
        </w:rPr>
        <w:t>.2.1. REQUIRED PRE-AWARD VERIFICATIONS</w:t>
      </w:r>
      <w:r w:rsidRPr="00664917">
        <w:rPr>
          <w:b w:val="0"/>
          <w:sz w:val="20"/>
          <w:szCs w:val="20"/>
          <w:shd w:val="clear" w:color="auto" w:fill="auto"/>
        </w:rPr>
        <w:t xml:space="preserve"> </w:t>
      </w:r>
      <w:bookmarkEnd w:id="60"/>
      <w:r w:rsidRPr="00664917">
        <w:rPr>
          <w:sz w:val="20"/>
          <w:szCs w:val="20"/>
        </w:rPr>
        <w:t xml:space="preserve"> </w:t>
      </w:r>
    </w:p>
    <w:p w14:paraId="0A0DFDA4" w14:textId="3C9E3A00" w:rsidR="00F125EC" w:rsidRPr="00664917" w:rsidRDefault="00F125EC">
      <w:pPr>
        <w:spacing w:after="21"/>
        <w:ind w:left="2341"/>
      </w:pPr>
    </w:p>
    <w:p w14:paraId="55C8379F" w14:textId="77777777" w:rsidR="00F125EC" w:rsidRPr="00664917" w:rsidRDefault="0074377A">
      <w:pPr>
        <w:spacing w:after="10" w:line="269" w:lineRule="auto"/>
        <w:ind w:left="2351" w:right="2" w:hanging="10"/>
      </w:pPr>
      <w:r w:rsidRPr="00664917">
        <w:rPr>
          <w:rFonts w:ascii="Verdana" w:eastAsia="Verdana" w:hAnsi="Verdana" w:cs="Verdana"/>
        </w:rPr>
        <w:t xml:space="preserve">In addition to the initial screening process, the following verification checks are required to be conducted for each Applicant to determine compliance for participating in State contracts.   </w:t>
      </w:r>
    </w:p>
    <w:p w14:paraId="7D0AADB1" w14:textId="77777777" w:rsidR="00F125EC" w:rsidRPr="00664917" w:rsidRDefault="0074377A">
      <w:pPr>
        <w:spacing w:after="21"/>
        <w:ind w:left="2341"/>
      </w:pPr>
      <w:r w:rsidRPr="00664917">
        <w:rPr>
          <w:rFonts w:ascii="Verdana" w:eastAsia="Verdana" w:hAnsi="Verdana" w:cs="Verdana"/>
        </w:rPr>
        <w:t xml:space="preserve"> </w:t>
      </w:r>
    </w:p>
    <w:p w14:paraId="1DB664D3" w14:textId="77777777" w:rsidR="00F125EC" w:rsidRPr="00664917" w:rsidRDefault="0074377A">
      <w:pPr>
        <w:spacing w:after="10" w:line="269" w:lineRule="auto"/>
        <w:ind w:left="2351" w:right="2" w:hanging="10"/>
      </w:pPr>
      <w:r w:rsidRPr="00664917">
        <w:rPr>
          <w:rFonts w:ascii="Verdana" w:eastAsia="Verdana" w:hAnsi="Verdana" w:cs="Verdana"/>
        </w:rPr>
        <w:lastRenderedPageBreak/>
        <w:t xml:space="preserve">The Applicant’s Legal Name and, if applicable, Assumed Business Name (D.B.A.) will be used to conduct these checks.  </w:t>
      </w:r>
    </w:p>
    <w:p w14:paraId="7946C080" w14:textId="77777777" w:rsidR="00F125EC" w:rsidRPr="00664917" w:rsidRDefault="0074377A">
      <w:pPr>
        <w:spacing w:after="16"/>
        <w:ind w:left="2341"/>
      </w:pPr>
      <w:r w:rsidRPr="00664917">
        <w:rPr>
          <w:rFonts w:ascii="Verdana" w:eastAsia="Verdana" w:hAnsi="Verdana" w:cs="Verdana"/>
        </w:rPr>
        <w:t xml:space="preserve"> </w:t>
      </w:r>
    </w:p>
    <w:p w14:paraId="2A53E424" w14:textId="15FC70E5" w:rsidR="00F125EC" w:rsidRPr="00664917" w:rsidRDefault="0074377A">
      <w:pPr>
        <w:spacing w:after="10" w:line="269" w:lineRule="auto"/>
        <w:ind w:left="2351" w:right="2" w:hanging="10"/>
        <w:rPr>
          <w:rFonts w:ascii="Verdana" w:eastAsia="Verdana" w:hAnsi="Verdana" w:cs="Verdana"/>
        </w:rPr>
      </w:pPr>
      <w:r w:rsidRPr="00664917">
        <w:rPr>
          <w:rFonts w:ascii="Verdana" w:eastAsia="Verdana" w:hAnsi="Verdana" w:cs="Verdana"/>
        </w:rPr>
        <w:t xml:space="preserve">Applicants found to be barred, prohibited, or otherwise excluded from contract award will be disqualified from further consideration. </w:t>
      </w:r>
    </w:p>
    <w:p w14:paraId="6F63F372" w14:textId="77777777" w:rsidR="00F125EC" w:rsidRPr="00664917" w:rsidRDefault="0074377A">
      <w:pPr>
        <w:spacing w:after="51"/>
        <w:ind w:left="2001"/>
      </w:pPr>
      <w:r w:rsidRPr="00664917">
        <w:rPr>
          <w:rFonts w:ascii="Verdana" w:eastAsia="Verdana" w:hAnsi="Verdana" w:cs="Verdana"/>
        </w:rPr>
        <w:t xml:space="preserve"> </w:t>
      </w:r>
    </w:p>
    <w:p w14:paraId="687F495C" w14:textId="77777777" w:rsidR="00F125EC" w:rsidRPr="00664917" w:rsidRDefault="0074377A">
      <w:pPr>
        <w:numPr>
          <w:ilvl w:val="0"/>
          <w:numId w:val="17"/>
        </w:numPr>
        <w:spacing w:after="10" w:line="268" w:lineRule="auto"/>
        <w:ind w:hanging="360"/>
      </w:pPr>
      <w:r w:rsidRPr="00664917">
        <w:rPr>
          <w:rFonts w:ascii="Verdana" w:eastAsia="Verdana" w:hAnsi="Verdana" w:cs="Verdana"/>
          <w:b/>
        </w:rPr>
        <w:t xml:space="preserve">State of Texas Debarment </w:t>
      </w:r>
    </w:p>
    <w:p w14:paraId="762E2C74" w14:textId="77777777" w:rsidR="00F125EC" w:rsidRPr="00664917" w:rsidRDefault="0074377A">
      <w:pPr>
        <w:spacing w:after="21"/>
        <w:ind w:left="2701"/>
      </w:pPr>
      <w:r w:rsidRPr="00664917">
        <w:rPr>
          <w:rFonts w:ascii="Verdana" w:eastAsia="Verdana" w:hAnsi="Verdana" w:cs="Verdana"/>
          <w:b/>
        </w:rPr>
        <w:t xml:space="preserve"> </w:t>
      </w:r>
    </w:p>
    <w:p w14:paraId="646C5CC4" w14:textId="77777777" w:rsidR="00F125EC" w:rsidRPr="00664917" w:rsidRDefault="0074377A">
      <w:pPr>
        <w:spacing w:after="10" w:line="269" w:lineRule="auto"/>
        <w:ind w:left="2711" w:right="2" w:hanging="10"/>
        <w:rPr>
          <w:rFonts w:ascii="Verdana" w:hAnsi="Verdana"/>
        </w:rPr>
      </w:pPr>
      <w:r w:rsidRPr="00664917">
        <w:rPr>
          <w:rFonts w:ascii="Verdana" w:eastAsia="Verdana" w:hAnsi="Verdana" w:cs="Verdana"/>
        </w:rPr>
        <w:t xml:space="preserve">Must not be debarred from doing business with the State of Texas through the Comptroller of Public Accounts (CPA): </w:t>
      </w:r>
    </w:p>
    <w:p w14:paraId="2C2FCA82" w14:textId="77777777" w:rsidR="00F125EC" w:rsidRPr="00664917" w:rsidRDefault="00CD3CFE">
      <w:pPr>
        <w:spacing w:after="10" w:line="269" w:lineRule="auto"/>
        <w:ind w:left="2711" w:hanging="10"/>
        <w:rPr>
          <w:rFonts w:ascii="Verdana" w:hAnsi="Verdana"/>
        </w:rPr>
      </w:pPr>
      <w:hyperlink r:id="rId39">
        <w:r w:rsidR="0074377A" w:rsidRPr="00664917">
          <w:rPr>
            <w:rFonts w:ascii="Verdana" w:eastAsia="Verdana" w:hAnsi="Verdana" w:cs="Verdana"/>
            <w:color w:val="0000FF"/>
            <w:u w:val="single" w:color="0000FF"/>
          </w:rPr>
          <w:t>https://comptroller.texas.gov/purchasing/programs/vendor</w:t>
        </w:r>
      </w:hyperlink>
      <w:hyperlink r:id="rId40"/>
      <w:hyperlink r:id="rId41">
        <w:r w:rsidR="0074377A" w:rsidRPr="00664917">
          <w:rPr>
            <w:rFonts w:ascii="Verdana" w:eastAsia="Verdana" w:hAnsi="Verdana" w:cs="Verdana"/>
            <w:color w:val="0000FF"/>
            <w:u w:val="single" w:color="0000FF"/>
          </w:rPr>
          <w:t>performance</w:t>
        </w:r>
      </w:hyperlink>
      <w:hyperlink r:id="rId42">
        <w:r w:rsidR="0074377A" w:rsidRPr="00664917">
          <w:rPr>
            <w:rFonts w:ascii="Verdana" w:eastAsia="Verdana" w:hAnsi="Verdana" w:cs="Verdana"/>
            <w:color w:val="0000FF"/>
            <w:u w:val="single" w:color="0000FF"/>
          </w:rPr>
          <w:t>-</w:t>
        </w:r>
      </w:hyperlink>
      <w:hyperlink r:id="rId43">
        <w:r w:rsidR="0074377A" w:rsidRPr="00664917">
          <w:rPr>
            <w:rFonts w:ascii="Verdana" w:eastAsia="Verdana" w:hAnsi="Verdana" w:cs="Verdana"/>
            <w:color w:val="0000FF"/>
            <w:u w:val="single" w:color="0000FF"/>
          </w:rPr>
          <w:t>tracking/debarred</w:t>
        </w:r>
      </w:hyperlink>
      <w:hyperlink r:id="rId44">
        <w:r w:rsidR="0074377A" w:rsidRPr="00664917">
          <w:rPr>
            <w:rFonts w:ascii="Verdana" w:eastAsia="Verdana" w:hAnsi="Verdana" w:cs="Verdana"/>
            <w:color w:val="0000FF"/>
            <w:u w:val="single" w:color="0000FF"/>
          </w:rPr>
          <w:t>-</w:t>
        </w:r>
      </w:hyperlink>
      <w:hyperlink r:id="rId45">
        <w:r w:rsidR="0074377A" w:rsidRPr="00664917">
          <w:rPr>
            <w:rFonts w:ascii="Verdana" w:eastAsia="Verdana" w:hAnsi="Verdana" w:cs="Verdana"/>
            <w:color w:val="0000FF"/>
            <w:u w:val="single" w:color="0000FF"/>
          </w:rPr>
          <w:t>vendors.php</w:t>
        </w:r>
      </w:hyperlink>
      <w:hyperlink r:id="rId46">
        <w:r w:rsidR="0074377A" w:rsidRPr="00664917">
          <w:rPr>
            <w:rFonts w:ascii="Verdana" w:eastAsia="Verdana" w:hAnsi="Verdana" w:cs="Verdana"/>
          </w:rPr>
          <w:t xml:space="preserve"> </w:t>
        </w:r>
      </w:hyperlink>
    </w:p>
    <w:p w14:paraId="4078A801" w14:textId="77777777" w:rsidR="00F125EC" w:rsidRPr="00664917" w:rsidRDefault="0074377A">
      <w:pPr>
        <w:spacing w:after="47"/>
        <w:ind w:right="244"/>
        <w:jc w:val="center"/>
      </w:pPr>
      <w:r w:rsidRPr="00664917">
        <w:rPr>
          <w:rFonts w:ascii="Verdana" w:eastAsia="Verdana" w:hAnsi="Verdana" w:cs="Verdana"/>
        </w:rPr>
        <w:t xml:space="preserve"> </w:t>
      </w:r>
    </w:p>
    <w:p w14:paraId="6FD212D7" w14:textId="77777777" w:rsidR="00F125EC" w:rsidRPr="00664917" w:rsidRDefault="0074377A">
      <w:pPr>
        <w:numPr>
          <w:ilvl w:val="0"/>
          <w:numId w:val="17"/>
        </w:numPr>
        <w:spacing w:after="10" w:line="268" w:lineRule="auto"/>
        <w:ind w:hanging="360"/>
      </w:pPr>
      <w:r w:rsidRPr="00664917">
        <w:rPr>
          <w:rFonts w:ascii="Verdana" w:eastAsia="Verdana" w:hAnsi="Verdana" w:cs="Verdana"/>
          <w:b/>
        </w:rPr>
        <w:t xml:space="preserve">System of Award Management (SAM) Exclusions List - Federal </w:t>
      </w:r>
    </w:p>
    <w:p w14:paraId="6929B232" w14:textId="77777777" w:rsidR="00F125EC" w:rsidRPr="00664917" w:rsidRDefault="0074377A">
      <w:pPr>
        <w:spacing w:after="16"/>
        <w:ind w:left="2701"/>
      </w:pPr>
      <w:r w:rsidRPr="00664917">
        <w:rPr>
          <w:rFonts w:ascii="Verdana" w:eastAsia="Verdana" w:hAnsi="Verdana" w:cs="Verdana"/>
          <w:b/>
        </w:rPr>
        <w:t xml:space="preserve"> </w:t>
      </w:r>
    </w:p>
    <w:p w14:paraId="7FA61E2C" w14:textId="77777777" w:rsidR="00F125EC" w:rsidRPr="00664917" w:rsidRDefault="0074377A">
      <w:pPr>
        <w:spacing w:after="10" w:line="269" w:lineRule="auto"/>
        <w:ind w:left="2711" w:right="2" w:hanging="10"/>
        <w:rPr>
          <w:rFonts w:ascii="Verdana" w:hAnsi="Verdana"/>
        </w:rPr>
      </w:pPr>
      <w:r w:rsidRPr="00664917">
        <w:rPr>
          <w:rFonts w:ascii="Verdana" w:eastAsia="Verdana" w:hAnsi="Verdana" w:cs="Verdana"/>
        </w:rPr>
        <w:t xml:space="preserve">Must not be excluded from contract participation at the federal level.  This verification is conducted through SAM, official website of the U.S. Government which may be accessed at this link:  </w:t>
      </w:r>
    </w:p>
    <w:p w14:paraId="22E08169" w14:textId="77777777" w:rsidR="00F125EC" w:rsidRPr="00664917" w:rsidRDefault="00CD3CFE">
      <w:pPr>
        <w:spacing w:after="10" w:line="269" w:lineRule="auto"/>
        <w:ind w:left="2711" w:hanging="10"/>
        <w:rPr>
          <w:rFonts w:ascii="Verdana" w:hAnsi="Verdana"/>
        </w:rPr>
      </w:pPr>
      <w:hyperlink r:id="rId47">
        <w:r w:rsidR="0074377A" w:rsidRPr="00664917">
          <w:rPr>
            <w:rFonts w:ascii="Verdana" w:eastAsia="Verdana" w:hAnsi="Verdana" w:cs="Verdana"/>
            <w:color w:val="0000FF"/>
            <w:u w:val="single" w:color="0000FF"/>
          </w:rPr>
          <w:t>https://www.sam.gov/SAM/pages/public/searchRecords/search.jsf</w:t>
        </w:r>
      </w:hyperlink>
      <w:hyperlink r:id="rId48">
        <w:r w:rsidR="0074377A" w:rsidRPr="00664917">
          <w:rPr>
            <w:rFonts w:ascii="Verdana" w:eastAsia="Verdana" w:hAnsi="Verdana" w:cs="Verdana"/>
            <w:color w:val="0000FF"/>
          </w:rPr>
          <w:t xml:space="preserve"> </w:t>
        </w:r>
      </w:hyperlink>
    </w:p>
    <w:p w14:paraId="19D163B3" w14:textId="77777777" w:rsidR="00F125EC" w:rsidRPr="00664917" w:rsidRDefault="0074377A">
      <w:pPr>
        <w:spacing w:after="21"/>
        <w:ind w:left="2701"/>
        <w:rPr>
          <w:rFonts w:ascii="Verdana" w:hAnsi="Verdana"/>
        </w:rPr>
      </w:pPr>
      <w:r w:rsidRPr="00664917">
        <w:rPr>
          <w:rFonts w:ascii="Verdana" w:eastAsia="Verdana" w:hAnsi="Verdana" w:cs="Verdana"/>
        </w:rPr>
        <w:t xml:space="preserve"> </w:t>
      </w:r>
    </w:p>
    <w:p w14:paraId="10EA999B" w14:textId="77777777" w:rsidR="00F125EC" w:rsidRPr="00664917" w:rsidRDefault="0074377A">
      <w:pPr>
        <w:spacing w:after="10" w:line="269" w:lineRule="auto"/>
        <w:ind w:left="2711" w:right="2" w:hanging="10"/>
        <w:rPr>
          <w:rFonts w:ascii="Verdana" w:hAnsi="Verdana"/>
        </w:rPr>
      </w:pPr>
      <w:r w:rsidRPr="00664917">
        <w:rPr>
          <w:rFonts w:ascii="Verdana" w:eastAsia="Verdana" w:hAnsi="Verdana" w:cs="Verdana"/>
        </w:rPr>
        <w:t xml:space="preserve">Note:  If the link does not work, copy/paste the link into browser bar. </w:t>
      </w:r>
    </w:p>
    <w:p w14:paraId="13137F0A" w14:textId="77777777" w:rsidR="00F125EC" w:rsidRPr="00664917" w:rsidRDefault="0074377A">
      <w:pPr>
        <w:spacing w:after="53"/>
        <w:ind w:left="1981"/>
      </w:pPr>
      <w:r w:rsidRPr="00664917">
        <w:rPr>
          <w:rFonts w:ascii="Verdana" w:eastAsia="Verdana" w:hAnsi="Verdana" w:cs="Verdana"/>
        </w:rPr>
        <w:t xml:space="preserve">   </w:t>
      </w:r>
      <w:r w:rsidRPr="00664917">
        <w:rPr>
          <w:rFonts w:ascii="Verdana" w:eastAsia="Verdana" w:hAnsi="Verdana" w:cs="Verdana"/>
        </w:rPr>
        <w:tab/>
        <w:t xml:space="preserve"> </w:t>
      </w:r>
    </w:p>
    <w:p w14:paraId="6DFD7128" w14:textId="77777777" w:rsidR="00F125EC" w:rsidRPr="00664917" w:rsidRDefault="0074377A">
      <w:pPr>
        <w:numPr>
          <w:ilvl w:val="0"/>
          <w:numId w:val="17"/>
        </w:numPr>
        <w:spacing w:after="10" w:line="268" w:lineRule="auto"/>
        <w:ind w:hanging="360"/>
      </w:pPr>
      <w:r w:rsidRPr="00664917">
        <w:rPr>
          <w:rFonts w:ascii="Verdana" w:eastAsia="Verdana" w:hAnsi="Verdana" w:cs="Verdana"/>
          <w:b/>
        </w:rPr>
        <w:t xml:space="preserve">Divestment Statute Lists </w:t>
      </w:r>
    </w:p>
    <w:p w14:paraId="2EEAF329" w14:textId="77777777" w:rsidR="00F125EC" w:rsidRPr="00664917" w:rsidRDefault="0074377A">
      <w:pPr>
        <w:spacing w:after="16"/>
        <w:ind w:left="2701"/>
      </w:pPr>
      <w:r w:rsidRPr="00664917">
        <w:rPr>
          <w:rFonts w:ascii="Verdana" w:eastAsia="Verdana" w:hAnsi="Verdana" w:cs="Verdana"/>
          <w:b/>
        </w:rPr>
        <w:t xml:space="preserve"> </w:t>
      </w:r>
    </w:p>
    <w:p w14:paraId="067F2777" w14:textId="77777777" w:rsidR="00F125EC" w:rsidRPr="00664917" w:rsidRDefault="0074377A">
      <w:pPr>
        <w:spacing w:after="10" w:line="269" w:lineRule="auto"/>
        <w:ind w:left="2711" w:right="2" w:hanging="10"/>
        <w:rPr>
          <w:rFonts w:ascii="Verdana" w:hAnsi="Verdana"/>
        </w:rPr>
      </w:pPr>
      <w:r w:rsidRPr="00664917">
        <w:rPr>
          <w:rFonts w:ascii="Verdana" w:eastAsia="Verdana" w:hAnsi="Verdana" w:cs="Verdana"/>
        </w:rPr>
        <w:t xml:space="preserve">Must not be listed on the Divestment Statute Lists provided by CPA which may be accessed at: </w:t>
      </w:r>
    </w:p>
    <w:p w14:paraId="5719C337" w14:textId="77777777" w:rsidR="00F125EC" w:rsidRPr="00664917" w:rsidRDefault="00CD3CFE">
      <w:pPr>
        <w:spacing w:after="10" w:line="269" w:lineRule="auto"/>
        <w:ind w:left="2711" w:hanging="10"/>
        <w:rPr>
          <w:rFonts w:ascii="Verdana" w:hAnsi="Verdana"/>
        </w:rPr>
      </w:pPr>
      <w:hyperlink r:id="rId49">
        <w:r w:rsidR="0074377A" w:rsidRPr="00664917">
          <w:rPr>
            <w:rFonts w:ascii="Verdana" w:eastAsia="Verdana" w:hAnsi="Verdana" w:cs="Verdana"/>
            <w:color w:val="0000FF"/>
            <w:u w:val="single" w:color="0000FF"/>
          </w:rPr>
          <w:t xml:space="preserve">https://comptroller.texas.gov/purchasing/publications/divestment.ph </w:t>
        </w:r>
      </w:hyperlink>
      <w:hyperlink r:id="rId50">
        <w:r w:rsidR="0074377A" w:rsidRPr="00664917">
          <w:rPr>
            <w:rFonts w:ascii="Verdana" w:eastAsia="Verdana" w:hAnsi="Verdana" w:cs="Verdana"/>
            <w:color w:val="0000FF"/>
            <w:u w:val="single" w:color="0000FF"/>
          </w:rPr>
          <w:t>p</w:t>
        </w:r>
      </w:hyperlink>
      <w:hyperlink r:id="rId51">
        <w:r w:rsidR="0074377A" w:rsidRPr="00664917">
          <w:rPr>
            <w:rFonts w:ascii="Verdana" w:eastAsia="Verdana" w:hAnsi="Verdana" w:cs="Verdana"/>
          </w:rPr>
          <w:t xml:space="preserve"> </w:t>
        </w:r>
      </w:hyperlink>
      <w:r w:rsidR="0074377A" w:rsidRPr="00664917">
        <w:rPr>
          <w:rFonts w:ascii="Verdana" w:eastAsia="Verdana" w:hAnsi="Verdana" w:cs="Verdana"/>
          <w:color w:val="0000FF"/>
        </w:rPr>
        <w:t xml:space="preserve"> </w:t>
      </w:r>
      <w:r w:rsidR="0074377A" w:rsidRPr="00664917">
        <w:rPr>
          <w:rFonts w:ascii="Verdana" w:eastAsia="Verdana" w:hAnsi="Verdana" w:cs="Verdana"/>
          <w:color w:val="FF0000"/>
        </w:rPr>
        <w:t xml:space="preserve"> </w:t>
      </w:r>
    </w:p>
    <w:p w14:paraId="1262FDA9" w14:textId="77777777" w:rsidR="00F125EC" w:rsidRPr="00664917" w:rsidRDefault="0074377A">
      <w:pPr>
        <w:numPr>
          <w:ilvl w:val="0"/>
          <w:numId w:val="18"/>
        </w:numPr>
        <w:spacing w:after="38" w:line="269" w:lineRule="auto"/>
        <w:ind w:right="2" w:hanging="360"/>
        <w:rPr>
          <w:rFonts w:ascii="Verdana" w:hAnsi="Verdana"/>
        </w:rPr>
      </w:pPr>
      <w:r w:rsidRPr="00664917">
        <w:rPr>
          <w:rFonts w:ascii="Verdana" w:eastAsia="Verdana" w:hAnsi="Verdana" w:cs="Verdana"/>
        </w:rPr>
        <w:t xml:space="preserve">Companies that boycott Israel; </w:t>
      </w:r>
    </w:p>
    <w:p w14:paraId="7AA9E65A" w14:textId="77777777" w:rsidR="00F125EC" w:rsidRPr="00664917" w:rsidRDefault="0074377A">
      <w:pPr>
        <w:numPr>
          <w:ilvl w:val="0"/>
          <w:numId w:val="18"/>
        </w:numPr>
        <w:spacing w:after="43" w:line="269" w:lineRule="auto"/>
        <w:ind w:right="2" w:hanging="360"/>
        <w:rPr>
          <w:rFonts w:ascii="Verdana" w:hAnsi="Verdana"/>
        </w:rPr>
      </w:pPr>
      <w:r w:rsidRPr="00664917">
        <w:rPr>
          <w:rFonts w:ascii="Verdana" w:eastAsia="Verdana" w:hAnsi="Verdana" w:cs="Verdana"/>
        </w:rPr>
        <w:t xml:space="preserve">Scrutinized Companies with Ties to Sudan; </w:t>
      </w:r>
    </w:p>
    <w:p w14:paraId="62F7001B" w14:textId="77777777" w:rsidR="00F125EC" w:rsidRPr="00664917" w:rsidRDefault="0074377A">
      <w:pPr>
        <w:numPr>
          <w:ilvl w:val="0"/>
          <w:numId w:val="18"/>
        </w:numPr>
        <w:spacing w:after="38" w:line="269" w:lineRule="auto"/>
        <w:ind w:right="2" w:hanging="360"/>
        <w:rPr>
          <w:rFonts w:ascii="Verdana" w:hAnsi="Verdana"/>
        </w:rPr>
      </w:pPr>
      <w:r w:rsidRPr="00664917">
        <w:rPr>
          <w:rFonts w:ascii="Verdana" w:eastAsia="Verdana" w:hAnsi="Verdana" w:cs="Verdana"/>
        </w:rPr>
        <w:t xml:space="preserve">Scrutinized Companies with Ties to Iran; </w:t>
      </w:r>
    </w:p>
    <w:p w14:paraId="38CBFDED" w14:textId="77777777" w:rsidR="00F125EC" w:rsidRPr="00664917" w:rsidRDefault="0074377A">
      <w:pPr>
        <w:numPr>
          <w:ilvl w:val="0"/>
          <w:numId w:val="18"/>
        </w:numPr>
        <w:spacing w:after="43" w:line="269" w:lineRule="auto"/>
        <w:ind w:right="2" w:hanging="360"/>
        <w:rPr>
          <w:rFonts w:ascii="Verdana" w:hAnsi="Verdana"/>
        </w:rPr>
      </w:pPr>
      <w:r w:rsidRPr="00664917">
        <w:rPr>
          <w:rFonts w:ascii="Verdana" w:eastAsia="Verdana" w:hAnsi="Verdana" w:cs="Verdana"/>
        </w:rPr>
        <w:t xml:space="preserve">Designated Foreign Terrorist Organizations; and </w:t>
      </w:r>
    </w:p>
    <w:p w14:paraId="04D93914" w14:textId="77777777" w:rsidR="00F125EC" w:rsidRPr="00664917" w:rsidRDefault="0074377A">
      <w:pPr>
        <w:numPr>
          <w:ilvl w:val="0"/>
          <w:numId w:val="18"/>
        </w:numPr>
        <w:spacing w:after="10" w:line="269" w:lineRule="auto"/>
        <w:ind w:right="2" w:hanging="360"/>
        <w:rPr>
          <w:rFonts w:ascii="Verdana" w:hAnsi="Verdana"/>
        </w:rPr>
      </w:pPr>
      <w:r w:rsidRPr="00664917">
        <w:rPr>
          <w:rFonts w:ascii="Verdana" w:eastAsia="Verdana" w:hAnsi="Verdana" w:cs="Verdana"/>
        </w:rPr>
        <w:t xml:space="preserve">Scrutinized Companies with Ties to Foreign Terrorist Organizations. </w:t>
      </w:r>
    </w:p>
    <w:p w14:paraId="1C6F6ECA" w14:textId="77777777" w:rsidR="00F125EC" w:rsidRPr="00664917" w:rsidRDefault="0074377A">
      <w:pPr>
        <w:spacing w:after="16"/>
        <w:ind w:left="1061"/>
      </w:pPr>
      <w:r w:rsidRPr="00664917">
        <w:rPr>
          <w:rFonts w:ascii="Verdana" w:eastAsia="Verdana" w:hAnsi="Verdana" w:cs="Verdana"/>
          <w:b/>
        </w:rPr>
        <w:t xml:space="preserve"> </w:t>
      </w:r>
    </w:p>
    <w:p w14:paraId="79F9E989" w14:textId="093CD9F4" w:rsidR="00F125EC" w:rsidRPr="00664917" w:rsidRDefault="00F125EC">
      <w:pPr>
        <w:spacing w:after="44" w:line="267" w:lineRule="auto"/>
        <w:ind w:left="2351" w:right="6" w:hanging="10"/>
      </w:pPr>
    </w:p>
    <w:p w14:paraId="038128C8" w14:textId="77777777" w:rsidR="00F125EC" w:rsidRPr="00112795" w:rsidRDefault="0074377A" w:rsidP="00112795">
      <w:pPr>
        <w:spacing w:after="10" w:line="268" w:lineRule="auto"/>
        <w:ind w:left="1981" w:firstLine="720"/>
        <w:rPr>
          <w:rFonts w:ascii="Verdana" w:eastAsia="Verdana" w:hAnsi="Verdana" w:cs="Verdana"/>
          <w:b/>
        </w:rPr>
      </w:pPr>
      <w:r w:rsidRPr="00112795">
        <w:rPr>
          <w:rFonts w:ascii="Verdana" w:eastAsia="Verdana" w:hAnsi="Verdana" w:cs="Verdana"/>
          <w:b/>
        </w:rPr>
        <w:t xml:space="preserve">D. HHS Office of Inspector General </w:t>
      </w:r>
    </w:p>
    <w:p w14:paraId="0D062573" w14:textId="77777777" w:rsidR="00F125EC" w:rsidRPr="00664917" w:rsidRDefault="0074377A">
      <w:pPr>
        <w:spacing w:after="21"/>
        <w:ind w:left="2701"/>
      </w:pPr>
      <w:r w:rsidRPr="00664917">
        <w:rPr>
          <w:rFonts w:ascii="Verdana" w:eastAsia="Verdana" w:hAnsi="Verdana" w:cs="Verdana"/>
        </w:rPr>
        <w:t xml:space="preserve"> </w:t>
      </w:r>
    </w:p>
    <w:p w14:paraId="3FD7675F" w14:textId="77777777" w:rsidR="00F125EC" w:rsidRPr="00664917" w:rsidRDefault="0074377A">
      <w:pPr>
        <w:spacing w:after="10" w:line="269" w:lineRule="auto"/>
        <w:ind w:left="2711" w:hanging="10"/>
        <w:rPr>
          <w:rFonts w:ascii="Verdana" w:hAnsi="Verdana"/>
        </w:rPr>
      </w:pPr>
      <w:r w:rsidRPr="00112795">
        <w:rPr>
          <w:rFonts w:ascii="Verdana" w:eastAsia="Verdana" w:hAnsi="Verdana" w:cs="Verdana"/>
        </w:rPr>
        <w:t>Must not be listed on the HHS Office of Inspector General Texas</w:t>
      </w:r>
      <w:r w:rsidRPr="00664917">
        <w:rPr>
          <w:rFonts w:ascii="Verdana" w:eastAsia="Verdana" w:hAnsi="Verdana" w:cs="Verdana"/>
        </w:rPr>
        <w:t xml:space="preserve"> </w:t>
      </w:r>
      <w:r w:rsidRPr="00112795">
        <w:rPr>
          <w:rFonts w:ascii="Verdana" w:eastAsia="Verdana" w:hAnsi="Verdana" w:cs="Verdana"/>
        </w:rPr>
        <w:t>Exclusions List for people or businesses excluded from participating</w:t>
      </w:r>
      <w:r w:rsidRPr="00664917">
        <w:rPr>
          <w:rFonts w:ascii="Verdana" w:eastAsia="Verdana" w:hAnsi="Verdana" w:cs="Verdana"/>
        </w:rPr>
        <w:t xml:space="preserve"> </w:t>
      </w:r>
      <w:r w:rsidRPr="00112795">
        <w:rPr>
          <w:rFonts w:ascii="Verdana" w:eastAsia="Verdana" w:hAnsi="Verdana" w:cs="Verdana"/>
        </w:rPr>
        <w:t xml:space="preserve">as provider: </w:t>
      </w:r>
      <w:hyperlink r:id="rId52">
        <w:r w:rsidRPr="00112795">
          <w:rPr>
            <w:rFonts w:ascii="Verdana" w:eastAsia="Verdana" w:hAnsi="Verdana" w:cs="Verdana"/>
            <w:color w:val="0000FF"/>
            <w:u w:val="single" w:color="0000FF"/>
          </w:rPr>
          <w:t>https://oig.hhsc.texas.gov/exclusions</w:t>
        </w:r>
      </w:hyperlink>
      <w:hyperlink r:id="rId53">
        <w:r w:rsidRPr="00664917">
          <w:rPr>
            <w:rFonts w:ascii="Verdana" w:eastAsia="Verdana" w:hAnsi="Verdana" w:cs="Verdana"/>
          </w:rPr>
          <w:t xml:space="preserve"> </w:t>
        </w:r>
      </w:hyperlink>
    </w:p>
    <w:p w14:paraId="45A58300" w14:textId="77777777" w:rsidR="00F125EC" w:rsidRPr="00664917" w:rsidRDefault="0074377A">
      <w:pPr>
        <w:spacing w:after="51"/>
        <w:ind w:left="2701"/>
        <w:rPr>
          <w:rFonts w:ascii="Verdana" w:hAnsi="Verdana"/>
        </w:rPr>
      </w:pPr>
      <w:r w:rsidRPr="00664917">
        <w:rPr>
          <w:rFonts w:ascii="Verdana" w:eastAsia="Verdana" w:hAnsi="Verdana" w:cs="Verdana"/>
          <w:b/>
        </w:rPr>
        <w:lastRenderedPageBreak/>
        <w:t xml:space="preserve"> </w:t>
      </w:r>
    </w:p>
    <w:p w14:paraId="799F6885" w14:textId="77777777" w:rsidR="00F125EC" w:rsidRPr="00112795" w:rsidRDefault="0074377A" w:rsidP="00112795">
      <w:pPr>
        <w:spacing w:after="10" w:line="268" w:lineRule="auto"/>
        <w:ind w:left="1981" w:firstLine="720"/>
        <w:rPr>
          <w:rFonts w:ascii="Verdana" w:eastAsia="Verdana" w:hAnsi="Verdana" w:cs="Verdana"/>
          <w:b/>
        </w:rPr>
      </w:pPr>
      <w:r w:rsidRPr="00112795">
        <w:rPr>
          <w:rFonts w:ascii="Verdana" w:eastAsia="Verdana" w:hAnsi="Verdana" w:cs="Verdana"/>
          <w:b/>
        </w:rPr>
        <w:t xml:space="preserve">E. U.S. Department of Health and Human Services </w:t>
      </w:r>
    </w:p>
    <w:p w14:paraId="7379A821" w14:textId="77777777" w:rsidR="00F125EC" w:rsidRPr="00664917" w:rsidRDefault="0074377A">
      <w:pPr>
        <w:spacing w:after="21"/>
        <w:ind w:left="2701"/>
      </w:pPr>
      <w:r w:rsidRPr="00664917">
        <w:rPr>
          <w:rFonts w:ascii="Verdana" w:eastAsia="Verdana" w:hAnsi="Verdana" w:cs="Verdana"/>
          <w:b/>
        </w:rPr>
        <w:t xml:space="preserve"> </w:t>
      </w:r>
    </w:p>
    <w:p w14:paraId="1D33F6E5" w14:textId="77777777" w:rsidR="00F125EC" w:rsidRPr="00112795" w:rsidRDefault="0074377A">
      <w:pPr>
        <w:spacing w:after="10" w:line="269" w:lineRule="auto"/>
        <w:ind w:left="2711" w:hanging="10"/>
        <w:rPr>
          <w:rFonts w:ascii="Verdana" w:eastAsia="Verdana" w:hAnsi="Verdana" w:cs="Verdana"/>
        </w:rPr>
      </w:pPr>
      <w:r w:rsidRPr="00112795">
        <w:rPr>
          <w:rFonts w:ascii="Verdana" w:eastAsia="Verdana" w:hAnsi="Verdana" w:cs="Verdana"/>
        </w:rPr>
        <w:t>Must not be listed on the U.S. Department of Health and Human</w:t>
      </w:r>
      <w:r w:rsidRPr="00664917">
        <w:rPr>
          <w:rFonts w:ascii="Verdana" w:eastAsia="Verdana" w:hAnsi="Verdana" w:cs="Verdana"/>
        </w:rPr>
        <w:t xml:space="preserve"> </w:t>
      </w:r>
    </w:p>
    <w:p w14:paraId="6D93813C" w14:textId="77777777" w:rsidR="00F125EC" w:rsidRPr="00112795" w:rsidRDefault="0074377A">
      <w:pPr>
        <w:spacing w:after="21"/>
        <w:ind w:left="2701"/>
        <w:rPr>
          <w:rFonts w:ascii="Verdana" w:eastAsia="Verdana" w:hAnsi="Verdana" w:cs="Verdana"/>
        </w:rPr>
      </w:pPr>
      <w:r w:rsidRPr="00112795">
        <w:rPr>
          <w:rFonts w:ascii="Verdana" w:eastAsia="Verdana" w:hAnsi="Verdana" w:cs="Verdana"/>
        </w:rPr>
        <w:t>Services Office of Inspector General’s List of Excluded</w:t>
      </w:r>
      <w:r w:rsidRPr="00664917">
        <w:rPr>
          <w:rFonts w:ascii="Verdana" w:eastAsia="Verdana" w:hAnsi="Verdana" w:cs="Verdana"/>
        </w:rPr>
        <w:t xml:space="preserve"> </w:t>
      </w:r>
    </w:p>
    <w:p w14:paraId="4ED1D707" w14:textId="77777777" w:rsidR="00F125EC" w:rsidRPr="00664917" w:rsidRDefault="0074377A">
      <w:pPr>
        <w:spacing w:after="10" w:line="269" w:lineRule="auto"/>
        <w:ind w:left="2711" w:hanging="10"/>
        <w:rPr>
          <w:rFonts w:ascii="Verdana" w:hAnsi="Verdana"/>
        </w:rPr>
      </w:pPr>
      <w:r w:rsidRPr="00112795">
        <w:rPr>
          <w:rFonts w:ascii="Verdana" w:eastAsia="Verdana" w:hAnsi="Verdana" w:cs="Verdana"/>
        </w:rPr>
        <w:t>Individuals/Entities (LEIE), excluded participation as provider, unless</w:t>
      </w:r>
      <w:r w:rsidRPr="00664917">
        <w:rPr>
          <w:rFonts w:ascii="Verdana" w:eastAsia="Verdana" w:hAnsi="Verdana" w:cs="Verdana"/>
        </w:rPr>
        <w:t xml:space="preserve"> </w:t>
      </w:r>
      <w:r w:rsidRPr="00112795">
        <w:rPr>
          <w:rFonts w:ascii="Verdana" w:eastAsia="Verdana" w:hAnsi="Verdana" w:cs="Verdana"/>
        </w:rPr>
        <w:t xml:space="preserve">a valid waiver is currently in effect: </w:t>
      </w:r>
      <w:hyperlink r:id="rId54">
        <w:r w:rsidRPr="00112795">
          <w:rPr>
            <w:rFonts w:ascii="Verdana" w:eastAsia="Verdana" w:hAnsi="Verdana" w:cs="Verdana"/>
            <w:color w:val="0000FF"/>
            <w:u w:val="single" w:color="0000FF"/>
          </w:rPr>
          <w:t>https://exclusions.oig.hhs.gov/</w:t>
        </w:r>
      </w:hyperlink>
      <w:hyperlink r:id="rId55">
        <w:r w:rsidRPr="00664917">
          <w:rPr>
            <w:rFonts w:ascii="Verdana" w:eastAsia="Verdana" w:hAnsi="Verdana" w:cs="Verdana"/>
            <w:color w:val="0000FF"/>
          </w:rPr>
          <w:t xml:space="preserve"> </w:t>
        </w:r>
      </w:hyperlink>
    </w:p>
    <w:p w14:paraId="633307AD" w14:textId="77777777" w:rsidR="00F125EC" w:rsidRPr="00664917" w:rsidRDefault="0074377A">
      <w:pPr>
        <w:spacing w:after="80"/>
        <w:ind w:left="2701"/>
      </w:pPr>
      <w:r w:rsidRPr="00664917">
        <w:rPr>
          <w:rFonts w:ascii="Verdana" w:eastAsia="Verdana" w:hAnsi="Verdana" w:cs="Verdana"/>
          <w:color w:val="0000FF"/>
        </w:rPr>
        <w:t xml:space="preserve"> </w:t>
      </w:r>
    </w:p>
    <w:p w14:paraId="37BA5369" w14:textId="6B92659C" w:rsidR="00F125EC" w:rsidRPr="00664917" w:rsidRDefault="0074377A">
      <w:pPr>
        <w:pStyle w:val="Heading3"/>
        <w:spacing w:after="31" w:line="259" w:lineRule="auto"/>
        <w:ind w:left="1271"/>
      </w:pPr>
      <w:bookmarkStart w:id="61" w:name="_Toc72464"/>
      <w:r w:rsidRPr="00664917">
        <w:rPr>
          <w:sz w:val="20"/>
          <w:szCs w:val="20"/>
          <w:shd w:val="clear" w:color="auto" w:fill="auto"/>
        </w:rPr>
        <w:t>1</w:t>
      </w:r>
      <w:r w:rsidR="000A3D49" w:rsidRPr="00664917">
        <w:rPr>
          <w:sz w:val="20"/>
          <w:szCs w:val="20"/>
          <w:shd w:val="clear" w:color="auto" w:fill="auto"/>
        </w:rPr>
        <w:t>5</w:t>
      </w:r>
      <w:r w:rsidRPr="00664917">
        <w:rPr>
          <w:sz w:val="20"/>
          <w:szCs w:val="20"/>
          <w:shd w:val="clear" w:color="auto" w:fill="auto"/>
        </w:rPr>
        <w:t>.2.2. ADDITIONAL REQUIRED PRE-AWARD VERIFICATIONS</w:t>
      </w:r>
      <w:r w:rsidRPr="00664917">
        <w:rPr>
          <w:sz w:val="24"/>
          <w:shd w:val="clear" w:color="auto" w:fill="auto"/>
        </w:rPr>
        <w:t xml:space="preserve"> </w:t>
      </w:r>
      <w:bookmarkEnd w:id="61"/>
    </w:p>
    <w:p w14:paraId="5C8D88B4" w14:textId="2C72B49A" w:rsidR="00F125EC" w:rsidRPr="00664917" w:rsidRDefault="0074377A">
      <w:pPr>
        <w:spacing w:after="0"/>
        <w:ind w:left="2341"/>
      </w:pPr>
      <w:r w:rsidRPr="00664917">
        <w:rPr>
          <w:rFonts w:ascii="Verdana" w:eastAsia="Verdana" w:hAnsi="Verdana" w:cs="Verdana"/>
          <w:b/>
          <w:sz w:val="24"/>
        </w:rPr>
        <w:t xml:space="preserve">  </w:t>
      </w:r>
    </w:p>
    <w:p w14:paraId="3CC23FE0" w14:textId="478736CF" w:rsidR="00F125EC" w:rsidRPr="00664917" w:rsidRDefault="0074377A">
      <w:pPr>
        <w:spacing w:after="10" w:line="269" w:lineRule="auto"/>
        <w:ind w:left="2351" w:right="2" w:hanging="10"/>
      </w:pPr>
      <w:r w:rsidRPr="00664917">
        <w:rPr>
          <w:rFonts w:ascii="Verdana" w:eastAsia="Verdana" w:hAnsi="Verdana" w:cs="Verdana"/>
        </w:rPr>
        <w:t>After the checks performed in Section 1</w:t>
      </w:r>
      <w:r w:rsidR="001A7DF8" w:rsidRPr="00664917">
        <w:rPr>
          <w:rFonts w:ascii="Verdana" w:eastAsia="Verdana" w:hAnsi="Verdana" w:cs="Verdana"/>
        </w:rPr>
        <w:t>5</w:t>
      </w:r>
      <w:r w:rsidRPr="00664917">
        <w:rPr>
          <w:rFonts w:ascii="Verdana" w:eastAsia="Verdana" w:hAnsi="Verdana" w:cs="Verdana"/>
        </w:rPr>
        <w:t xml:space="preserve">.2.1, the following verifications will be conducted for each Applicant.  The verifications will be based on the legal name and, if applicable, the Assumed Business Name (D.B.A.), and/or the Secretary of State (SOS) charter number, the Federal ID or Texas Payee ID numbers, or the CPA Franchise Tax number provided, as applicable, on Exhibit A, Affirmations and Solicitation Acceptance.   </w:t>
      </w:r>
    </w:p>
    <w:p w14:paraId="03195017" w14:textId="77777777" w:rsidR="00F125EC" w:rsidRPr="00664917" w:rsidRDefault="0074377A">
      <w:pPr>
        <w:spacing w:after="16"/>
        <w:ind w:left="2341"/>
      </w:pPr>
      <w:r w:rsidRPr="00664917">
        <w:rPr>
          <w:rFonts w:ascii="Verdana" w:eastAsia="Verdana" w:hAnsi="Verdana" w:cs="Verdana"/>
        </w:rPr>
        <w:t xml:space="preserve"> </w:t>
      </w:r>
    </w:p>
    <w:p w14:paraId="7D22426A" w14:textId="77777777" w:rsidR="00F125EC" w:rsidRPr="00664917" w:rsidRDefault="0074377A">
      <w:pPr>
        <w:spacing w:after="10" w:line="269" w:lineRule="auto"/>
        <w:ind w:left="2351" w:right="2" w:hanging="10"/>
      </w:pPr>
      <w:r w:rsidRPr="00664917">
        <w:rPr>
          <w:rFonts w:ascii="Verdana" w:eastAsia="Verdana" w:hAnsi="Verdana" w:cs="Verdana"/>
        </w:rPr>
        <w:t xml:space="preserve">The results of the checks below will be used to further consider an Applicant for award and may result in disqualification.  </w:t>
      </w:r>
    </w:p>
    <w:p w14:paraId="265AE854" w14:textId="77777777" w:rsidR="00F125EC" w:rsidRPr="00664917" w:rsidRDefault="0074377A">
      <w:pPr>
        <w:spacing w:after="30"/>
        <w:ind w:left="1281"/>
      </w:pPr>
      <w:r w:rsidRPr="00664917">
        <w:rPr>
          <w:rFonts w:ascii="Verdana" w:eastAsia="Verdana" w:hAnsi="Verdana" w:cs="Verdana"/>
          <w:b/>
          <w:sz w:val="24"/>
        </w:rPr>
        <w:t xml:space="preserve"> </w:t>
      </w:r>
    </w:p>
    <w:p w14:paraId="088FA6D3" w14:textId="77777777" w:rsidR="00F125EC" w:rsidRPr="00664917" w:rsidRDefault="0074377A">
      <w:pPr>
        <w:numPr>
          <w:ilvl w:val="0"/>
          <w:numId w:val="19"/>
        </w:numPr>
        <w:spacing w:after="10" w:line="268" w:lineRule="auto"/>
        <w:ind w:hanging="360"/>
      </w:pPr>
      <w:r w:rsidRPr="00664917">
        <w:rPr>
          <w:rFonts w:ascii="Verdana" w:eastAsia="Verdana" w:hAnsi="Verdana" w:cs="Verdana"/>
          <w:b/>
        </w:rPr>
        <w:t xml:space="preserve">Texas Franchise Tax Status </w:t>
      </w:r>
    </w:p>
    <w:p w14:paraId="09FFAAFF" w14:textId="77777777" w:rsidR="00F125EC" w:rsidRPr="00664917" w:rsidRDefault="0074377A">
      <w:pPr>
        <w:spacing w:after="16"/>
        <w:ind w:left="2701"/>
      </w:pPr>
      <w:r w:rsidRPr="00664917">
        <w:rPr>
          <w:rFonts w:ascii="Verdana" w:eastAsia="Verdana" w:hAnsi="Verdana" w:cs="Verdana"/>
        </w:rPr>
        <w:t xml:space="preserve"> </w:t>
      </w:r>
    </w:p>
    <w:p w14:paraId="304FB0E9" w14:textId="77777777" w:rsidR="00F125EC" w:rsidRPr="00664917" w:rsidRDefault="0074377A">
      <w:pPr>
        <w:spacing w:after="10" w:line="269" w:lineRule="auto"/>
        <w:ind w:left="2711" w:right="2" w:hanging="10"/>
      </w:pPr>
      <w:r w:rsidRPr="00664917">
        <w:rPr>
          <w:rFonts w:ascii="Verdana" w:eastAsia="Verdana" w:hAnsi="Verdana" w:cs="Verdana"/>
        </w:rPr>
        <w:t xml:space="preserve">The Texas franchise tax is a privilege tax imposed on each taxable entity formed or organized in Texas or doing business in Texas.   Although not all entities are required to file or pay franchise taxes, </w:t>
      </w:r>
    </w:p>
    <w:p w14:paraId="7C429DED" w14:textId="14D88A82" w:rsidR="00F125EC" w:rsidRPr="00664917" w:rsidRDefault="00276624">
      <w:pPr>
        <w:spacing w:after="10" w:line="269" w:lineRule="auto"/>
        <w:ind w:left="2711" w:right="2" w:hanging="10"/>
      </w:pPr>
      <w:r w:rsidRPr="00664917">
        <w:rPr>
          <w:rFonts w:ascii="Verdana" w:eastAsia="Verdana" w:hAnsi="Verdana" w:cs="Verdana"/>
        </w:rPr>
        <w:t>DSHS</w:t>
      </w:r>
      <w:r w:rsidR="0074377A" w:rsidRPr="00664917">
        <w:rPr>
          <w:rFonts w:ascii="Verdana" w:eastAsia="Verdana" w:hAnsi="Verdana" w:cs="Verdana"/>
        </w:rPr>
        <w:t xml:space="preserve"> will process a search of the Applicant through the </w:t>
      </w:r>
    </w:p>
    <w:p w14:paraId="22B191A6" w14:textId="77777777" w:rsidR="00F125EC" w:rsidRPr="00664917" w:rsidRDefault="0074377A">
      <w:pPr>
        <w:spacing w:after="10" w:line="269" w:lineRule="auto"/>
        <w:ind w:left="2711" w:right="2" w:hanging="10"/>
      </w:pPr>
      <w:r w:rsidRPr="00664917">
        <w:rPr>
          <w:rFonts w:ascii="Verdana" w:eastAsia="Verdana" w:hAnsi="Verdana" w:cs="Verdana"/>
        </w:rPr>
        <w:t xml:space="preserve">CPA Franchise Tax system to verify the Applicant is in good standing.   </w:t>
      </w:r>
    </w:p>
    <w:p w14:paraId="112D4D39" w14:textId="77777777" w:rsidR="00F125EC" w:rsidRPr="00664917" w:rsidRDefault="0074377A">
      <w:pPr>
        <w:spacing w:after="0"/>
        <w:ind w:left="2701"/>
      </w:pPr>
      <w:r w:rsidRPr="00664917">
        <w:rPr>
          <w:rFonts w:ascii="Verdana" w:eastAsia="Verdana" w:hAnsi="Verdana" w:cs="Verdana"/>
        </w:rPr>
        <w:t xml:space="preserve"> </w:t>
      </w:r>
    </w:p>
    <w:p w14:paraId="0AC54297" w14:textId="29711C66" w:rsidR="00276624" w:rsidRDefault="0074377A">
      <w:pPr>
        <w:spacing w:after="10" w:line="269" w:lineRule="auto"/>
        <w:ind w:left="2711" w:right="2" w:hanging="10"/>
        <w:rPr>
          <w:rFonts w:ascii="Verdana" w:eastAsia="Verdana" w:hAnsi="Verdana" w:cs="Verdana"/>
        </w:rPr>
      </w:pPr>
      <w:r w:rsidRPr="00664917">
        <w:rPr>
          <w:rFonts w:ascii="Verdana" w:eastAsia="Verdana" w:hAnsi="Verdana" w:cs="Verdana"/>
        </w:rPr>
        <w:t>Franchise tax checks may reveal as to applicable entities (1) debts or delinquencies owed to the state (implicating contracting limitations) and (2) forfeiture of the right to transact business in Texas.</w:t>
      </w:r>
    </w:p>
    <w:p w14:paraId="11F834DD" w14:textId="055AE30E" w:rsidR="00F125EC" w:rsidRPr="00664917" w:rsidRDefault="0074377A">
      <w:pPr>
        <w:spacing w:after="10" w:line="269" w:lineRule="auto"/>
        <w:ind w:left="2711" w:right="2" w:hanging="10"/>
      </w:pPr>
      <w:r w:rsidRPr="00664917">
        <w:rPr>
          <w:rFonts w:ascii="Verdana" w:eastAsia="Verdana" w:hAnsi="Verdana" w:cs="Verdana"/>
        </w:rPr>
        <w:t xml:space="preserve"> </w:t>
      </w:r>
    </w:p>
    <w:p w14:paraId="7A10BBC0" w14:textId="77777777" w:rsidR="00F125EC" w:rsidRPr="00664917" w:rsidRDefault="0074377A">
      <w:pPr>
        <w:spacing w:after="51"/>
        <w:ind w:left="2701"/>
      </w:pPr>
      <w:r w:rsidRPr="00664917">
        <w:rPr>
          <w:rFonts w:ascii="Verdana" w:eastAsia="Verdana" w:hAnsi="Verdana" w:cs="Verdana"/>
        </w:rPr>
        <w:t xml:space="preserve"> </w:t>
      </w:r>
    </w:p>
    <w:p w14:paraId="6EFFC12A" w14:textId="77777777" w:rsidR="00F125EC" w:rsidRPr="00664917" w:rsidRDefault="0074377A">
      <w:pPr>
        <w:numPr>
          <w:ilvl w:val="0"/>
          <w:numId w:val="19"/>
        </w:numPr>
        <w:spacing w:after="10" w:line="268" w:lineRule="auto"/>
        <w:ind w:hanging="360"/>
      </w:pPr>
      <w:r w:rsidRPr="00664917">
        <w:rPr>
          <w:rFonts w:ascii="Verdana" w:eastAsia="Verdana" w:hAnsi="Verdana" w:cs="Verdana"/>
          <w:b/>
        </w:rPr>
        <w:t xml:space="preserve">Texas Warrant Hold Status </w:t>
      </w:r>
    </w:p>
    <w:p w14:paraId="64A25161" w14:textId="77777777" w:rsidR="00F125EC" w:rsidRPr="00664917" w:rsidRDefault="0074377A">
      <w:pPr>
        <w:spacing w:after="21"/>
        <w:ind w:left="2701"/>
      </w:pPr>
      <w:r w:rsidRPr="00664917">
        <w:rPr>
          <w:rFonts w:ascii="Verdana" w:eastAsia="Verdana" w:hAnsi="Verdana" w:cs="Verdana"/>
        </w:rPr>
        <w:t xml:space="preserve"> </w:t>
      </w:r>
    </w:p>
    <w:p w14:paraId="4218F072" w14:textId="294E8C40" w:rsidR="00F125EC" w:rsidRPr="00664917" w:rsidRDefault="0074377A">
      <w:pPr>
        <w:spacing w:after="10" w:line="269" w:lineRule="auto"/>
        <w:ind w:left="2711" w:right="2" w:hanging="10"/>
        <w:rPr>
          <w:rFonts w:ascii="Verdana" w:hAnsi="Verdana"/>
        </w:rPr>
      </w:pPr>
      <w:r w:rsidRPr="00664917">
        <w:rPr>
          <w:rFonts w:ascii="Verdana" w:eastAsia="Verdana" w:hAnsi="Verdana" w:cs="Verdana"/>
        </w:rPr>
        <w:t xml:space="preserve">The check for warrant holds through the CPA is required to determine if an Applicant is on hold for any reason. </w:t>
      </w:r>
      <w:hyperlink r:id="rId56" w:anchor="2252.903">
        <w:r w:rsidRPr="00664917">
          <w:rPr>
            <w:rFonts w:ascii="Verdana" w:eastAsia="Verdana" w:hAnsi="Verdana" w:cs="Verdana"/>
            <w:color w:val="0000FF"/>
            <w:u w:val="single" w:color="0000FF"/>
          </w:rPr>
          <w:t>Texas Government Code</w:t>
        </w:r>
      </w:hyperlink>
      <w:hyperlink r:id="rId57" w:anchor="2252.903">
        <w:r w:rsidRPr="00664917">
          <w:rPr>
            <w:rFonts w:ascii="Verdana" w:eastAsia="Verdana" w:hAnsi="Verdana" w:cs="Verdana"/>
            <w:color w:val="0000FF"/>
          </w:rPr>
          <w:t xml:space="preserve"> </w:t>
        </w:r>
      </w:hyperlink>
      <w:hyperlink r:id="rId58" w:anchor="2252.903">
        <w:r w:rsidRPr="00664917">
          <w:rPr>
            <w:rFonts w:ascii="Verdana" w:eastAsia="Verdana" w:hAnsi="Verdana" w:cs="Verdana"/>
            <w:color w:val="0000FF"/>
            <w:u w:val="single" w:color="0000FF"/>
          </w:rPr>
          <w:t>Section 2252.903</w:t>
        </w:r>
      </w:hyperlink>
      <w:hyperlink r:id="rId59" w:anchor="2252.903">
        <w:r w:rsidRPr="00664917">
          <w:rPr>
            <w:rFonts w:ascii="Verdana" w:eastAsia="Verdana" w:hAnsi="Verdana" w:cs="Verdana"/>
          </w:rPr>
          <w:t xml:space="preserve"> </w:t>
        </w:r>
      </w:hyperlink>
      <w:r w:rsidRPr="00664917">
        <w:rPr>
          <w:rFonts w:ascii="Verdana" w:eastAsia="Verdana" w:hAnsi="Verdana" w:cs="Verdana"/>
        </w:rPr>
        <w:t xml:space="preserve">requires agencies to verify the warrant hold status no earlier than the seventh day before and no later than the day of contract execution for transactions involving a written contract. In accordance with Section 3.3 of Exhibit </w:t>
      </w:r>
      <w:r w:rsidR="001C6814" w:rsidRPr="00664917">
        <w:rPr>
          <w:rFonts w:ascii="Verdana" w:eastAsia="Verdana" w:hAnsi="Verdana" w:cs="Verdana"/>
        </w:rPr>
        <w:t>E</w:t>
      </w:r>
      <w:r w:rsidRPr="00664917">
        <w:rPr>
          <w:rFonts w:ascii="Verdana" w:eastAsia="Verdana" w:hAnsi="Verdana" w:cs="Verdana"/>
        </w:rPr>
        <w:t xml:space="preserve">, Uniform Terms and Conditions, payments under any contract resulting from this OE will </w:t>
      </w:r>
      <w:r w:rsidRPr="00664917">
        <w:rPr>
          <w:rFonts w:ascii="Verdana" w:eastAsia="Verdana" w:hAnsi="Verdana" w:cs="Verdana"/>
        </w:rPr>
        <w:lastRenderedPageBreak/>
        <w:t xml:space="preserve">be applied directly toward eliminating the Applicant’s debt or delinquency regardless of when it arises. </w:t>
      </w:r>
    </w:p>
    <w:p w14:paraId="51CD2911" w14:textId="77777777" w:rsidR="00F125EC" w:rsidRPr="00664917" w:rsidRDefault="0074377A">
      <w:pPr>
        <w:spacing w:after="51"/>
        <w:ind w:left="2701"/>
      </w:pPr>
      <w:r w:rsidRPr="00664917">
        <w:rPr>
          <w:rFonts w:ascii="Verdana" w:eastAsia="Verdana" w:hAnsi="Verdana" w:cs="Verdana"/>
          <w:b/>
        </w:rPr>
        <w:t xml:space="preserve"> </w:t>
      </w:r>
    </w:p>
    <w:p w14:paraId="46AD6158" w14:textId="44F1A0B7" w:rsidR="00F125EC" w:rsidRPr="001E6DFE" w:rsidRDefault="0074377A" w:rsidP="001E6DFE">
      <w:pPr>
        <w:numPr>
          <w:ilvl w:val="0"/>
          <w:numId w:val="19"/>
        </w:numPr>
        <w:spacing w:after="10" w:line="268" w:lineRule="auto"/>
        <w:ind w:hanging="360"/>
        <w:rPr>
          <w:rFonts w:ascii="Verdana" w:eastAsia="Verdana" w:hAnsi="Verdana" w:cs="Verdana"/>
          <w:b/>
        </w:rPr>
      </w:pPr>
      <w:r w:rsidRPr="001E6DFE">
        <w:rPr>
          <w:rFonts w:ascii="Verdana" w:eastAsia="Verdana" w:hAnsi="Verdana" w:cs="Verdana"/>
          <w:b/>
        </w:rPr>
        <w:t xml:space="preserve">Texas Secretary of State </w:t>
      </w:r>
    </w:p>
    <w:p w14:paraId="047C4397" w14:textId="77777777" w:rsidR="00F125EC" w:rsidRPr="001E6DFE" w:rsidRDefault="0074377A">
      <w:pPr>
        <w:spacing w:after="0" w:line="278" w:lineRule="auto"/>
        <w:ind w:left="2411" w:right="11"/>
        <w:jc w:val="center"/>
        <w:rPr>
          <w:rFonts w:ascii="Verdana" w:eastAsia="Verdana" w:hAnsi="Verdana" w:cs="Verdana"/>
        </w:rPr>
      </w:pPr>
      <w:r w:rsidRPr="001E6DFE">
        <w:rPr>
          <w:rFonts w:ascii="Verdana" w:eastAsia="Verdana" w:hAnsi="Verdana" w:cs="Verdana"/>
        </w:rPr>
        <w:t>Must be registered, if required by law, with the Texas Secretary of</w:t>
      </w:r>
      <w:r w:rsidRPr="00664917">
        <w:rPr>
          <w:rFonts w:ascii="Verdana" w:eastAsia="Verdana" w:hAnsi="Verdana" w:cs="Verdana"/>
        </w:rPr>
        <w:t xml:space="preserve"> </w:t>
      </w:r>
      <w:r w:rsidRPr="001E6DFE">
        <w:rPr>
          <w:rFonts w:ascii="Verdana" w:eastAsia="Verdana" w:hAnsi="Verdana" w:cs="Verdana"/>
        </w:rPr>
        <w:t>State as a public or private entity eligible to do business in Texas:</w:t>
      </w:r>
      <w:r w:rsidRPr="00664917">
        <w:rPr>
          <w:rFonts w:ascii="Verdana" w:eastAsia="Verdana" w:hAnsi="Verdana" w:cs="Verdana"/>
        </w:rPr>
        <w:t xml:space="preserve"> </w:t>
      </w:r>
    </w:p>
    <w:p w14:paraId="10F363D1" w14:textId="4567400D" w:rsidR="00E04630" w:rsidRPr="00664917" w:rsidRDefault="00CD3CFE" w:rsidP="00E04630">
      <w:pPr>
        <w:spacing w:after="11"/>
        <w:ind w:left="2701"/>
        <w:rPr>
          <w:rFonts w:ascii="Verdana" w:eastAsia="Verdana" w:hAnsi="Verdana" w:cs="Verdana"/>
          <w:sz w:val="21"/>
        </w:rPr>
      </w:pPr>
      <w:hyperlink r:id="rId60">
        <w:r w:rsidR="0074377A" w:rsidRPr="001E6DFE">
          <w:rPr>
            <w:rFonts w:ascii="Verdana" w:eastAsia="Verdana" w:hAnsi="Verdana" w:cs="Verdana"/>
            <w:color w:val="0000FF"/>
            <w:u w:val="single" w:color="0000FF"/>
          </w:rPr>
          <w:t>https://direct.sos.state.tx.us/acct/acct</w:t>
        </w:r>
      </w:hyperlink>
      <w:hyperlink r:id="rId61">
        <w:r w:rsidR="0074377A" w:rsidRPr="001E6DFE">
          <w:rPr>
            <w:rFonts w:ascii="Verdana" w:eastAsia="Verdana" w:hAnsi="Verdana" w:cs="Verdana"/>
            <w:color w:val="0000FF"/>
            <w:u w:val="single" w:color="0000FF"/>
          </w:rPr>
          <w:t>-</w:t>
        </w:r>
      </w:hyperlink>
      <w:hyperlink r:id="rId62">
        <w:r w:rsidR="0074377A" w:rsidRPr="001E6DFE">
          <w:rPr>
            <w:rFonts w:ascii="Verdana" w:eastAsia="Verdana" w:hAnsi="Verdana" w:cs="Verdana"/>
            <w:color w:val="0000FF"/>
            <w:u w:val="single" w:color="0000FF"/>
          </w:rPr>
          <w:t>login.asp</w:t>
        </w:r>
      </w:hyperlink>
      <w:hyperlink r:id="rId63">
        <w:r w:rsidR="0074377A" w:rsidRPr="00664917">
          <w:rPr>
            <w:rFonts w:ascii="Verdana" w:eastAsia="Verdana" w:hAnsi="Verdana" w:cs="Verdana"/>
          </w:rPr>
          <w:t xml:space="preserve"> </w:t>
        </w:r>
      </w:hyperlink>
    </w:p>
    <w:p w14:paraId="754C2F1A" w14:textId="6E60C1B0" w:rsidR="00F125EC" w:rsidRPr="00664917" w:rsidRDefault="0074377A" w:rsidP="00D71956">
      <w:pPr>
        <w:spacing w:after="11"/>
        <w:ind w:left="2701"/>
        <w:rPr>
          <w:b/>
          <w:bCs/>
        </w:rPr>
      </w:pPr>
      <w:r w:rsidRPr="00664917">
        <w:rPr>
          <w:rFonts w:ascii="Verdana" w:eastAsia="Verdana" w:hAnsi="Verdana" w:cs="Verdana"/>
          <w:b/>
          <w:bCs/>
          <w:sz w:val="21"/>
        </w:rPr>
        <w:t xml:space="preserve"> </w:t>
      </w:r>
    </w:p>
    <w:p w14:paraId="4EF12989" w14:textId="5739A5B8" w:rsidR="00F125EC" w:rsidRPr="00DD1CC8" w:rsidRDefault="0074377A" w:rsidP="00DD1CC8">
      <w:pPr>
        <w:pStyle w:val="Heading5"/>
        <w:spacing w:after="8"/>
        <w:ind w:left="535"/>
        <w:rPr>
          <w:sz w:val="22"/>
        </w:rPr>
      </w:pPr>
      <w:bookmarkStart w:id="62" w:name="_Toc72465"/>
      <w:r w:rsidRPr="00DD1CC8">
        <w:rPr>
          <w:sz w:val="22"/>
        </w:rPr>
        <w:t>1</w:t>
      </w:r>
      <w:r w:rsidR="000A3D49" w:rsidRPr="00DD1CC8">
        <w:rPr>
          <w:sz w:val="22"/>
        </w:rPr>
        <w:t>5</w:t>
      </w:r>
      <w:r w:rsidRPr="00DD1CC8">
        <w:rPr>
          <w:sz w:val="22"/>
        </w:rPr>
        <w:t>.3. AWARD TO GOVERNMENTAL ENTITIES</w:t>
      </w:r>
      <w:bookmarkEnd w:id="62"/>
    </w:p>
    <w:p w14:paraId="14D345B6" w14:textId="77777777" w:rsidR="00F125EC" w:rsidRPr="00664917" w:rsidRDefault="0074377A">
      <w:pPr>
        <w:spacing w:after="21"/>
        <w:ind w:left="1281"/>
      </w:pPr>
      <w:r w:rsidRPr="00664917">
        <w:rPr>
          <w:rFonts w:ascii="Verdana" w:eastAsia="Verdana" w:hAnsi="Verdana" w:cs="Verdana"/>
          <w:b/>
          <w:color w:val="FF0000"/>
        </w:rPr>
        <w:t xml:space="preserve"> </w:t>
      </w:r>
    </w:p>
    <w:p w14:paraId="082621E6" w14:textId="0C74885C" w:rsidR="00F125EC" w:rsidRDefault="0074377A" w:rsidP="0035439E">
      <w:pPr>
        <w:spacing w:after="10" w:line="269" w:lineRule="auto"/>
        <w:ind w:left="1276" w:right="2" w:hanging="10"/>
      </w:pPr>
      <w:r w:rsidRPr="0035439E">
        <w:rPr>
          <w:rFonts w:ascii="Verdana" w:eastAsia="Verdana" w:hAnsi="Verdana" w:cs="Verdana"/>
        </w:rPr>
        <w:t>If Applicant is a governmental entity, responding to this OE in its capacity as a</w:t>
      </w:r>
      <w:r w:rsidRPr="00B71134">
        <w:rPr>
          <w:rFonts w:ascii="Verdana" w:eastAsia="Verdana" w:hAnsi="Verdana" w:cs="Verdana"/>
        </w:rPr>
        <w:t xml:space="preserve"> </w:t>
      </w:r>
      <w:r w:rsidRPr="0035439E">
        <w:rPr>
          <w:rFonts w:ascii="Verdana" w:eastAsia="Verdana" w:hAnsi="Verdana" w:cs="Verdana"/>
        </w:rPr>
        <w:t>governmental entity, certain terms and conditions may not be applicable</w:t>
      </w:r>
      <w:r w:rsidRPr="00B71134">
        <w:rPr>
          <w:rFonts w:ascii="Verdana" w:eastAsia="Verdana" w:hAnsi="Verdana" w:cs="Verdana"/>
        </w:rPr>
        <w:t xml:space="preserve"> </w:t>
      </w:r>
      <w:r w:rsidRPr="0035439E">
        <w:rPr>
          <w:rFonts w:ascii="Verdana" w:eastAsia="Verdana" w:hAnsi="Verdana" w:cs="Verdana"/>
        </w:rPr>
        <w:t>including, but not limited to, any HSP requirement. Furthermore, to the extent</w:t>
      </w:r>
      <w:r w:rsidRPr="00B71134">
        <w:rPr>
          <w:rFonts w:ascii="Verdana" w:eastAsia="Verdana" w:hAnsi="Verdana" w:cs="Verdana"/>
        </w:rPr>
        <w:t xml:space="preserve"> </w:t>
      </w:r>
      <w:r w:rsidRPr="0035439E">
        <w:rPr>
          <w:rFonts w:ascii="Verdana" w:eastAsia="Verdana" w:hAnsi="Verdana" w:cs="Verdana"/>
        </w:rPr>
        <w:t>permitted by law, if an Application is received from a governmental entity,</w:t>
      </w:r>
      <w:r w:rsidRPr="00B71134">
        <w:rPr>
          <w:rFonts w:ascii="Verdana" w:eastAsia="Verdana" w:hAnsi="Verdana" w:cs="Verdana"/>
        </w:rPr>
        <w:t xml:space="preserve"> </w:t>
      </w:r>
      <w:r w:rsidR="00276624" w:rsidRPr="00664917">
        <w:rPr>
          <w:rFonts w:ascii="Verdana" w:eastAsia="Verdana" w:hAnsi="Verdana" w:cs="Verdana"/>
        </w:rPr>
        <w:t>DSHS</w:t>
      </w:r>
      <w:r w:rsidRPr="00B71134">
        <w:rPr>
          <w:rFonts w:ascii="Verdana" w:eastAsia="Verdana" w:hAnsi="Verdana" w:cs="Verdana"/>
        </w:rPr>
        <w:t xml:space="preserve"> </w:t>
      </w:r>
      <w:r w:rsidRPr="0035439E">
        <w:rPr>
          <w:rFonts w:ascii="Verdana" w:eastAsia="Verdana" w:hAnsi="Verdana" w:cs="Verdana"/>
        </w:rPr>
        <w:t>reserves the right to enter into an interagency or interlocal</w:t>
      </w:r>
      <w:r w:rsidRPr="00B71134">
        <w:rPr>
          <w:rFonts w:ascii="Verdana" w:eastAsia="Verdana" w:hAnsi="Verdana" w:cs="Verdana"/>
        </w:rPr>
        <w:t xml:space="preserve"> </w:t>
      </w:r>
      <w:r w:rsidRPr="0035439E">
        <w:rPr>
          <w:rFonts w:ascii="Verdana" w:eastAsia="Verdana" w:hAnsi="Verdana" w:cs="Verdana"/>
        </w:rPr>
        <w:t>agreement with the governmental entity.</w:t>
      </w:r>
      <w:r>
        <w:rPr>
          <w:rFonts w:ascii="Verdana" w:eastAsia="Verdana" w:hAnsi="Verdana" w:cs="Verdana"/>
        </w:rPr>
        <w:t xml:space="preserve"> </w:t>
      </w:r>
    </w:p>
    <w:p w14:paraId="39EF32AC" w14:textId="77777777" w:rsidR="00F125EC" w:rsidRDefault="0074377A">
      <w:pPr>
        <w:spacing w:after="20"/>
        <w:ind w:left="1281"/>
      </w:pPr>
      <w:r>
        <w:rPr>
          <w:rFonts w:ascii="Verdana" w:eastAsia="Verdana" w:hAnsi="Verdana" w:cs="Verdana"/>
          <w:b/>
          <w:color w:val="0000FF"/>
          <w:sz w:val="24"/>
        </w:rPr>
        <w:t xml:space="preserve"> </w:t>
      </w:r>
    </w:p>
    <w:p w14:paraId="5D10490E" w14:textId="4CE9CA31" w:rsidR="00F125EC" w:rsidRDefault="00F125EC">
      <w:pPr>
        <w:spacing w:after="10" w:line="269" w:lineRule="auto"/>
        <w:ind w:left="731" w:right="2" w:hanging="10"/>
      </w:pPr>
    </w:p>
    <w:sectPr w:rsidR="00F125EC">
      <w:footerReference w:type="even" r:id="rId64"/>
      <w:footerReference w:type="default" r:id="rId65"/>
      <w:footerReference w:type="first" r:id="rId66"/>
      <w:pgSz w:w="12240" w:h="15840"/>
      <w:pgMar w:top="725" w:right="714" w:bottom="1264" w:left="10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2E3A" w14:textId="77777777" w:rsidR="00EB2205" w:rsidRDefault="00EB2205">
      <w:pPr>
        <w:spacing w:after="0" w:line="240" w:lineRule="auto"/>
      </w:pPr>
      <w:r>
        <w:separator/>
      </w:r>
    </w:p>
  </w:endnote>
  <w:endnote w:type="continuationSeparator" w:id="0">
    <w:p w14:paraId="7F2F0CCF" w14:textId="77777777" w:rsidR="00EB2205" w:rsidRDefault="00EB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D78B" w14:textId="03168C9E" w:rsidR="00EB2205" w:rsidRDefault="00EB2205" w:rsidP="00D71956">
    <w:pPr>
      <w:spacing w:after="0"/>
      <w:ind w:left="3600"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7B91" w14:textId="58AD3A62" w:rsidR="00EB2205" w:rsidRDefault="00EB2205" w:rsidP="00BF5541">
    <w:pPr>
      <w:pStyle w:val="Footer"/>
    </w:pPr>
    <w:r>
      <w:tab/>
      <w:t xml:space="preserve">HHS Open Enrollment </w:t>
    </w:r>
  </w:p>
  <w:p w14:paraId="074762FD" w14:textId="77777777" w:rsidR="00EB2205" w:rsidRDefault="00EB2205" w:rsidP="00BF5541">
    <w:pPr>
      <w:pStyle w:val="Footer"/>
    </w:pPr>
    <w:r>
      <w:tab/>
      <w:t xml:space="preserve">Version 2.1, May 12, 2021 </w:t>
    </w:r>
  </w:p>
  <w:p w14:paraId="5B85F2A5" w14:textId="7787B04B" w:rsidR="00EB2205" w:rsidRDefault="00EB2205">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CD3CFE">
      <w:rPr>
        <w:b/>
        <w:bCs/>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A08" w14:textId="530F3976" w:rsidR="00EB2205" w:rsidRDefault="00EB2205">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54E" w14:textId="5A413FEE" w:rsidR="00EB2205" w:rsidRDefault="00EB2205" w:rsidP="00BF5541">
    <w:pPr>
      <w:pStyle w:val="Footer"/>
    </w:pPr>
    <w:r>
      <w:tab/>
      <w:t xml:space="preserve">HHS Open Enrollment </w:t>
    </w:r>
  </w:p>
  <w:p w14:paraId="08EF9B79" w14:textId="143E6E7F" w:rsidR="00EB2205" w:rsidRDefault="00EB2205" w:rsidP="00BF5541">
    <w:pPr>
      <w:pStyle w:val="Footer"/>
    </w:pPr>
    <w:r>
      <w:tab/>
      <w:t xml:space="preserve">Version 2.1, May 12, 2021 </w:t>
    </w:r>
  </w:p>
  <w:p w14:paraId="13C1CC84" w14:textId="19A1B35B" w:rsidR="00EB2205" w:rsidRDefault="00EB2205" w:rsidP="00D71956">
    <w:pPr>
      <w:spacing w:after="0"/>
      <w:ind w:left="3600" w:firstLine="720"/>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CD3CFE">
      <w:rPr>
        <w:b/>
        <w:bCs/>
      </w:rPr>
      <w:t>33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82DF" w14:textId="77777777" w:rsidR="00EB2205" w:rsidRDefault="00EB2205">
    <w:pPr>
      <w:spacing w:after="0"/>
      <w:ind w:left="54"/>
      <w:jc w:val="center"/>
    </w:pPr>
    <w:r>
      <w:rPr>
        <w:rFonts w:ascii="Arial" w:eastAsia="Arial" w:hAnsi="Arial" w:cs="Arial"/>
        <w:sz w:val="20"/>
      </w:rPr>
      <w:t xml:space="preserve"> </w:t>
    </w:r>
  </w:p>
  <w:p w14:paraId="11017051" w14:textId="77777777" w:rsidR="00EB2205" w:rsidRDefault="00EB2205">
    <w:pPr>
      <w:spacing w:after="0"/>
      <w:ind w:right="14"/>
      <w:jc w:val="center"/>
    </w:pPr>
    <w:r>
      <w:rPr>
        <w:rFonts w:ascii="Verdana" w:eastAsia="Verdana" w:hAnsi="Verdana" w:cs="Verdana"/>
        <w:sz w:val="16"/>
      </w:rPr>
      <w:t xml:space="preserve">HHS Open Enrollment </w:t>
    </w:r>
  </w:p>
  <w:p w14:paraId="7F3E9BF4" w14:textId="77777777" w:rsidR="00EB2205" w:rsidRDefault="00EB2205">
    <w:pPr>
      <w:spacing w:after="40"/>
      <w:ind w:right="6"/>
      <w:jc w:val="center"/>
    </w:pPr>
    <w:r>
      <w:rPr>
        <w:rFonts w:ascii="Verdana" w:eastAsia="Verdana" w:hAnsi="Verdana" w:cs="Verdana"/>
        <w:sz w:val="16"/>
      </w:rPr>
      <w:t xml:space="preserve">Version 2.1, May 12, 2021 </w:t>
    </w:r>
  </w:p>
  <w:p w14:paraId="1FF1D940" w14:textId="77777777" w:rsidR="00EB2205" w:rsidRDefault="00EB2205">
    <w:pPr>
      <w:spacing w:after="0"/>
      <w:ind w:right="3"/>
      <w:jc w:val="center"/>
    </w:pPr>
    <w:r>
      <w:rPr>
        <w:rFonts w:ascii="Verdana" w:eastAsia="Verdana" w:hAnsi="Verdana" w:cs="Verdana"/>
        <w:sz w:val="16"/>
      </w:rPr>
      <w:t xml:space="preserve">Page </w:t>
    </w:r>
    <w:r>
      <w:fldChar w:fldCharType="begin"/>
    </w:r>
    <w:r>
      <w:instrText xml:space="preserve"> PAGE   \* MERGEFORMAT </w:instrText>
    </w:r>
    <w:r>
      <w:fldChar w:fldCharType="separate"/>
    </w:r>
    <w:r>
      <w:rPr>
        <w:rFonts w:ascii="Verdana" w:eastAsia="Verdana" w:hAnsi="Verdana" w:cs="Verdana"/>
        <w:b/>
        <w:sz w:val="16"/>
      </w:rPr>
      <w:t>2</w:t>
    </w:r>
    <w:r>
      <w:rPr>
        <w:rFonts w:ascii="Verdana" w:eastAsia="Verdana" w:hAnsi="Verdana" w:cs="Verdana"/>
        <w:b/>
        <w:sz w:val="16"/>
      </w:rPr>
      <w:fldChar w:fldCharType="end"/>
    </w:r>
    <w:r>
      <w:rPr>
        <w:rFonts w:ascii="Verdana" w:eastAsia="Verdana" w:hAnsi="Verdana" w:cs="Verdana"/>
        <w:sz w:val="16"/>
      </w:rPr>
      <w:t xml:space="preserve"> of </w:t>
    </w:r>
    <w:r>
      <w:rPr>
        <w:rFonts w:ascii="Verdana" w:eastAsia="Verdana" w:hAnsi="Verdana" w:cs="Verdana"/>
        <w:b/>
        <w:sz w:val="16"/>
      </w:rPr>
      <w:t>37</w:t>
    </w:r>
    <w:r>
      <w:rPr>
        <w:rFonts w:ascii="Arial" w:eastAsia="Arial" w:hAnsi="Arial" w:cs="Arial"/>
        <w:sz w:val="20"/>
      </w:rPr>
      <w:t xml:space="preserve"> </w:t>
    </w:r>
  </w:p>
  <w:p w14:paraId="1C283E99" w14:textId="77777777" w:rsidR="00EB2205" w:rsidRDefault="00EB2205">
    <w:pPr>
      <w:spacing w:after="0"/>
      <w:ind w:right="-54"/>
      <w:jc w:val="right"/>
    </w:pPr>
    <w:r>
      <w:rPr>
        <w:rFonts w:ascii="Arial" w:eastAsia="Arial" w:hAnsi="Arial" w:cs="Arial"/>
        <w:sz w:val="20"/>
      </w:rPr>
      <w:t xml:space="preserve"> </w:t>
    </w:r>
  </w:p>
  <w:p w14:paraId="4EF63EF6" w14:textId="77777777" w:rsidR="00EB2205" w:rsidRDefault="00EB2205">
    <w:pPr>
      <w:spacing w:after="0"/>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44B5" w14:textId="77777777" w:rsidR="00EB2205" w:rsidRDefault="00EB2205">
      <w:pPr>
        <w:spacing w:after="0" w:line="240" w:lineRule="auto"/>
      </w:pPr>
      <w:r>
        <w:separator/>
      </w:r>
    </w:p>
  </w:footnote>
  <w:footnote w:type="continuationSeparator" w:id="0">
    <w:p w14:paraId="0800A9EF" w14:textId="77777777" w:rsidR="00EB2205" w:rsidRDefault="00EB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D637" w14:textId="782E68C0" w:rsidR="0012585D" w:rsidRDefault="0012585D">
    <w:pPr>
      <w:pStyle w:val="Header"/>
    </w:pPr>
    <w:r>
      <w:tab/>
    </w:r>
    <w:r>
      <w:tab/>
      <w:t>Revised 8/24/2022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E0D"/>
    <w:multiLevelType w:val="hybridMultilevel"/>
    <w:tmpl w:val="CF801432"/>
    <w:lvl w:ilvl="0" w:tplc="45D67AF2">
      <w:start w:val="1"/>
      <w:numFmt w:val="bullet"/>
      <w:lvlText w:val="•"/>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659EC">
      <w:start w:val="1"/>
      <w:numFmt w:val="bullet"/>
      <w:lvlText w:val="o"/>
      <w:lvlJc w:val="left"/>
      <w:pPr>
        <w:ind w:left="1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A066B8">
      <w:start w:val="1"/>
      <w:numFmt w:val="bullet"/>
      <w:lvlText w:val="▪"/>
      <w:lvlJc w:val="left"/>
      <w:pPr>
        <w:ind w:left="2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8AF71A">
      <w:start w:val="1"/>
      <w:numFmt w:val="bullet"/>
      <w:lvlText w:val="•"/>
      <w:lvlJc w:val="left"/>
      <w:pPr>
        <w:ind w:left="3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4279A">
      <w:start w:val="1"/>
      <w:numFmt w:val="bullet"/>
      <w:lvlText w:val="o"/>
      <w:lvlJc w:val="left"/>
      <w:pPr>
        <w:ind w:left="3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B60A5A">
      <w:start w:val="1"/>
      <w:numFmt w:val="bullet"/>
      <w:lvlText w:val="▪"/>
      <w:lvlJc w:val="left"/>
      <w:pPr>
        <w:ind w:left="4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904214">
      <w:start w:val="1"/>
      <w:numFmt w:val="bullet"/>
      <w:lvlText w:val="•"/>
      <w:lvlJc w:val="left"/>
      <w:pPr>
        <w:ind w:left="5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6A942">
      <w:start w:val="1"/>
      <w:numFmt w:val="bullet"/>
      <w:lvlText w:val="o"/>
      <w:lvlJc w:val="left"/>
      <w:pPr>
        <w:ind w:left="5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C6B0EA">
      <w:start w:val="1"/>
      <w:numFmt w:val="bullet"/>
      <w:lvlText w:val="▪"/>
      <w:lvlJc w:val="left"/>
      <w:pPr>
        <w:ind w:left="6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626687"/>
    <w:multiLevelType w:val="hybridMultilevel"/>
    <w:tmpl w:val="424A8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7A67C7"/>
    <w:multiLevelType w:val="hybridMultilevel"/>
    <w:tmpl w:val="60F03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E04A0"/>
    <w:multiLevelType w:val="hybridMultilevel"/>
    <w:tmpl w:val="6D4C5A06"/>
    <w:lvl w:ilvl="0" w:tplc="1742893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6427C"/>
    <w:multiLevelType w:val="hybridMultilevel"/>
    <w:tmpl w:val="938A92A2"/>
    <w:lvl w:ilvl="0" w:tplc="BC92D8EE">
      <w:start w:val="1"/>
      <w:numFmt w:val="upperRoman"/>
      <w:lvlText w:val="%1."/>
      <w:lvlJc w:val="righ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C4CD9"/>
    <w:multiLevelType w:val="hybridMultilevel"/>
    <w:tmpl w:val="F55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25013"/>
    <w:multiLevelType w:val="hybridMultilevel"/>
    <w:tmpl w:val="769A4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46DDF"/>
    <w:multiLevelType w:val="hybridMultilevel"/>
    <w:tmpl w:val="0D8293FE"/>
    <w:lvl w:ilvl="0" w:tplc="F4AE3736">
      <w:start w:val="1"/>
      <w:numFmt w:val="upperRoman"/>
      <w:lvlText w:val="%1."/>
      <w:lvlJc w:val="right"/>
      <w:pPr>
        <w:ind w:left="720" w:hanging="360"/>
      </w:pPr>
      <w:rPr>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1773F"/>
    <w:multiLevelType w:val="hybridMultilevel"/>
    <w:tmpl w:val="F32C6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24FF"/>
    <w:multiLevelType w:val="hybridMultilevel"/>
    <w:tmpl w:val="0A42CEFC"/>
    <w:lvl w:ilvl="0" w:tplc="4E52FAAE">
      <w:start w:val="1"/>
      <w:numFmt w:val="decimal"/>
      <w:lvlText w:val="(%1)"/>
      <w:lvlJc w:val="left"/>
      <w:pPr>
        <w:ind w:left="191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1" w:tplc="7AFCA1DA">
      <w:start w:val="1"/>
      <w:numFmt w:val="decimal"/>
      <w:lvlText w:val="(%2)"/>
      <w:lvlJc w:val="left"/>
      <w:pPr>
        <w:ind w:left="182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2" w:tplc="8F089FD6">
      <w:start w:val="1"/>
      <w:numFmt w:val="lowerRoman"/>
      <w:lvlText w:val="%3"/>
      <w:lvlJc w:val="left"/>
      <w:pPr>
        <w:ind w:left="183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3" w:tplc="53F8B740">
      <w:start w:val="1"/>
      <w:numFmt w:val="decimal"/>
      <w:lvlText w:val="%4"/>
      <w:lvlJc w:val="left"/>
      <w:pPr>
        <w:ind w:left="255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4" w:tplc="C2604E18">
      <w:start w:val="1"/>
      <w:numFmt w:val="lowerLetter"/>
      <w:lvlText w:val="%5"/>
      <w:lvlJc w:val="left"/>
      <w:pPr>
        <w:ind w:left="327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5" w:tplc="78364F9C">
      <w:start w:val="1"/>
      <w:numFmt w:val="lowerRoman"/>
      <w:lvlText w:val="%6"/>
      <w:lvlJc w:val="left"/>
      <w:pPr>
        <w:ind w:left="399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6" w:tplc="8994786A">
      <w:start w:val="1"/>
      <w:numFmt w:val="decimal"/>
      <w:lvlText w:val="%7"/>
      <w:lvlJc w:val="left"/>
      <w:pPr>
        <w:ind w:left="471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7" w:tplc="1018A8D4">
      <w:start w:val="1"/>
      <w:numFmt w:val="lowerLetter"/>
      <w:lvlText w:val="%8"/>
      <w:lvlJc w:val="left"/>
      <w:pPr>
        <w:ind w:left="543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8" w:tplc="8188D5DC">
      <w:start w:val="1"/>
      <w:numFmt w:val="lowerRoman"/>
      <w:lvlText w:val="%9"/>
      <w:lvlJc w:val="left"/>
      <w:pPr>
        <w:ind w:left="6156"/>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abstractNum>
  <w:abstractNum w:abstractNumId="10" w15:restartNumberingAfterBreak="0">
    <w:nsid w:val="18041972"/>
    <w:multiLevelType w:val="hybridMultilevel"/>
    <w:tmpl w:val="B3AEB304"/>
    <w:lvl w:ilvl="0" w:tplc="4D6E082E">
      <w:start w:val="1"/>
      <w:numFmt w:val="upperRoman"/>
      <w:lvlText w:val="%1."/>
      <w:lvlJc w:val="left"/>
      <w:pPr>
        <w:ind w:left="900" w:hanging="72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23AF3"/>
    <w:multiLevelType w:val="hybridMultilevel"/>
    <w:tmpl w:val="7CF6746C"/>
    <w:lvl w:ilvl="0" w:tplc="ED1C0914">
      <w:start w:val="1"/>
      <w:numFmt w:val="lowerLetter"/>
      <w:lvlText w:val="%1."/>
      <w:lvlJc w:val="left"/>
      <w:pPr>
        <w:ind w:left="20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D3C1704">
      <w:start w:val="1"/>
      <w:numFmt w:val="lowerLetter"/>
      <w:lvlText w:val="%2"/>
      <w:lvlJc w:val="left"/>
      <w:pPr>
        <w:ind w:left="27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826E4A4">
      <w:start w:val="1"/>
      <w:numFmt w:val="lowerRoman"/>
      <w:lvlText w:val="%3"/>
      <w:lvlJc w:val="left"/>
      <w:pPr>
        <w:ind w:left="3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B40B34E">
      <w:start w:val="1"/>
      <w:numFmt w:val="decimal"/>
      <w:lvlText w:val="%4"/>
      <w:lvlJc w:val="left"/>
      <w:pPr>
        <w:ind w:left="41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2CF914">
      <w:start w:val="1"/>
      <w:numFmt w:val="lowerLetter"/>
      <w:lvlText w:val="%5"/>
      <w:lvlJc w:val="left"/>
      <w:pPr>
        <w:ind w:left="48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A92A9A4">
      <w:start w:val="1"/>
      <w:numFmt w:val="lowerRoman"/>
      <w:lvlText w:val="%6"/>
      <w:lvlJc w:val="left"/>
      <w:pPr>
        <w:ind w:left="56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9063A4C">
      <w:start w:val="1"/>
      <w:numFmt w:val="decimal"/>
      <w:lvlText w:val="%7"/>
      <w:lvlJc w:val="left"/>
      <w:pPr>
        <w:ind w:left="63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7F0556C">
      <w:start w:val="1"/>
      <w:numFmt w:val="lowerLetter"/>
      <w:lvlText w:val="%8"/>
      <w:lvlJc w:val="left"/>
      <w:pPr>
        <w:ind w:left="70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5F64092">
      <w:start w:val="1"/>
      <w:numFmt w:val="lowerRoman"/>
      <w:lvlText w:val="%9"/>
      <w:lvlJc w:val="left"/>
      <w:pPr>
        <w:ind w:left="77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0A57D7"/>
    <w:multiLevelType w:val="hybridMultilevel"/>
    <w:tmpl w:val="3CACDBAA"/>
    <w:lvl w:ilvl="0" w:tplc="9F52779E">
      <w:start w:val="1"/>
      <w:numFmt w:val="upperLetter"/>
      <w:lvlText w:val="%1."/>
      <w:lvlJc w:val="left"/>
      <w:pPr>
        <w:ind w:left="16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5CDAAAB8">
      <w:start w:val="1"/>
      <w:numFmt w:val="lowerLetter"/>
      <w:lvlText w:val="%2"/>
      <w:lvlJc w:val="left"/>
      <w:pPr>
        <w:ind w:left="236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FED080">
      <w:start w:val="1"/>
      <w:numFmt w:val="lowerRoman"/>
      <w:lvlText w:val="%3"/>
      <w:lvlJc w:val="left"/>
      <w:pPr>
        <w:ind w:left="308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3B2EB5BC">
      <w:start w:val="1"/>
      <w:numFmt w:val="decimal"/>
      <w:lvlText w:val="%4"/>
      <w:lvlJc w:val="left"/>
      <w:pPr>
        <w:ind w:left="38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53AC526">
      <w:start w:val="1"/>
      <w:numFmt w:val="lowerLetter"/>
      <w:lvlText w:val="%5"/>
      <w:lvlJc w:val="left"/>
      <w:pPr>
        <w:ind w:left="45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C4D0EA10">
      <w:start w:val="1"/>
      <w:numFmt w:val="lowerRoman"/>
      <w:lvlText w:val="%6"/>
      <w:lvlJc w:val="left"/>
      <w:pPr>
        <w:ind w:left="524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3149226">
      <w:start w:val="1"/>
      <w:numFmt w:val="decimal"/>
      <w:lvlText w:val="%7"/>
      <w:lvlJc w:val="left"/>
      <w:pPr>
        <w:ind w:left="596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2340CB2">
      <w:start w:val="1"/>
      <w:numFmt w:val="lowerLetter"/>
      <w:lvlText w:val="%8"/>
      <w:lvlJc w:val="left"/>
      <w:pPr>
        <w:ind w:left="668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4D0EAB96">
      <w:start w:val="1"/>
      <w:numFmt w:val="lowerRoman"/>
      <w:lvlText w:val="%9"/>
      <w:lvlJc w:val="left"/>
      <w:pPr>
        <w:ind w:left="74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975F5F"/>
    <w:multiLevelType w:val="hybridMultilevel"/>
    <w:tmpl w:val="F55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E3D20"/>
    <w:multiLevelType w:val="hybridMultilevel"/>
    <w:tmpl w:val="241EE5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9062B"/>
    <w:multiLevelType w:val="hybridMultilevel"/>
    <w:tmpl w:val="A79C8BF4"/>
    <w:lvl w:ilvl="0" w:tplc="A07E7AAE">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131A8"/>
    <w:multiLevelType w:val="hybridMultilevel"/>
    <w:tmpl w:val="856AD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9F6297"/>
    <w:multiLevelType w:val="hybridMultilevel"/>
    <w:tmpl w:val="903A7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B2278"/>
    <w:multiLevelType w:val="hybridMultilevel"/>
    <w:tmpl w:val="EA0ED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33979"/>
    <w:multiLevelType w:val="hybridMultilevel"/>
    <w:tmpl w:val="AD2C1464"/>
    <w:lvl w:ilvl="0" w:tplc="90521364">
      <w:start w:val="1"/>
      <w:numFmt w:val="upperRoman"/>
      <w:lvlText w:val="%1."/>
      <w:lvlJc w:val="right"/>
      <w:pPr>
        <w:ind w:left="360" w:hanging="288"/>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112FED"/>
    <w:multiLevelType w:val="hybridMultilevel"/>
    <w:tmpl w:val="96B2C17A"/>
    <w:lvl w:ilvl="0" w:tplc="E1BA1A6C">
      <w:start w:val="1"/>
      <w:numFmt w:val="decimal"/>
      <w:lvlText w:val="%1."/>
      <w:lvlJc w:val="left"/>
      <w:pPr>
        <w:ind w:left="7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566D80E">
      <w:start w:val="1"/>
      <w:numFmt w:val="bullet"/>
      <w:lvlText w:val="•"/>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2" w:tplc="2780E7A8">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FFFF00"/>
        <w:vertAlign w:val="baseline"/>
      </w:rPr>
    </w:lvl>
    <w:lvl w:ilvl="3" w:tplc="C5F4DC02">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4" w:tplc="C8CCE260">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FFFF00"/>
        <w:vertAlign w:val="baseline"/>
      </w:rPr>
    </w:lvl>
    <w:lvl w:ilvl="5" w:tplc="07FEE314">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FFFF00"/>
        <w:vertAlign w:val="baseline"/>
      </w:rPr>
    </w:lvl>
    <w:lvl w:ilvl="6" w:tplc="FD9C00A4">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7" w:tplc="00785ECA">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FFFF00"/>
        <w:vertAlign w:val="baseline"/>
      </w:rPr>
    </w:lvl>
    <w:lvl w:ilvl="8" w:tplc="FD0441DE">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FFFF00"/>
        <w:vertAlign w:val="baseline"/>
      </w:rPr>
    </w:lvl>
  </w:abstractNum>
  <w:abstractNum w:abstractNumId="21" w15:restartNumberingAfterBreak="0">
    <w:nsid w:val="30CD5910"/>
    <w:multiLevelType w:val="hybridMultilevel"/>
    <w:tmpl w:val="23E807C8"/>
    <w:lvl w:ilvl="0" w:tplc="0409000F">
      <w:start w:val="1"/>
      <w:numFmt w:val="decimal"/>
      <w:lvlText w:val="%1."/>
      <w:lvlJc w:val="left"/>
      <w:pPr>
        <w:ind w:left="720" w:hanging="360"/>
      </w:pPr>
    </w:lvl>
    <w:lvl w:ilvl="1" w:tplc="DA86D0A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E289C"/>
    <w:multiLevelType w:val="hybridMultilevel"/>
    <w:tmpl w:val="3D44AD02"/>
    <w:lvl w:ilvl="0" w:tplc="C1683066">
      <w:start w:val="1"/>
      <w:numFmt w:val="lowerLetter"/>
      <w:lvlText w:val="%1."/>
      <w:lvlJc w:val="left"/>
      <w:pPr>
        <w:ind w:left="16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889C86">
      <w:start w:val="1"/>
      <w:numFmt w:val="lowerLetter"/>
      <w:lvlText w:val="%2"/>
      <w:lvlJc w:val="left"/>
      <w:pPr>
        <w:ind w:left="23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6293EA">
      <w:start w:val="1"/>
      <w:numFmt w:val="lowerRoman"/>
      <w:lvlText w:val="%3"/>
      <w:lvlJc w:val="left"/>
      <w:pPr>
        <w:ind w:left="30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108BEDA">
      <w:start w:val="1"/>
      <w:numFmt w:val="decimal"/>
      <w:lvlText w:val="%4"/>
      <w:lvlJc w:val="left"/>
      <w:pPr>
        <w:ind w:left="38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BACE42A">
      <w:start w:val="1"/>
      <w:numFmt w:val="lowerLetter"/>
      <w:lvlText w:val="%5"/>
      <w:lvlJc w:val="left"/>
      <w:pPr>
        <w:ind w:left="4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DBA0452">
      <w:start w:val="1"/>
      <w:numFmt w:val="lowerRoman"/>
      <w:lvlText w:val="%6"/>
      <w:lvlJc w:val="left"/>
      <w:pPr>
        <w:ind w:left="5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1C80BA6">
      <w:start w:val="1"/>
      <w:numFmt w:val="decimal"/>
      <w:lvlText w:val="%7"/>
      <w:lvlJc w:val="left"/>
      <w:pPr>
        <w:ind w:left="5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1232C4">
      <w:start w:val="1"/>
      <w:numFmt w:val="lowerLetter"/>
      <w:lvlText w:val="%8"/>
      <w:lvlJc w:val="left"/>
      <w:pPr>
        <w:ind w:left="6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51E40D4">
      <w:start w:val="1"/>
      <w:numFmt w:val="lowerRoman"/>
      <w:lvlText w:val="%9"/>
      <w:lvlJc w:val="left"/>
      <w:pPr>
        <w:ind w:left="7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2811C9"/>
    <w:multiLevelType w:val="hybridMultilevel"/>
    <w:tmpl w:val="1B666C6A"/>
    <w:lvl w:ilvl="0" w:tplc="B972C898">
      <w:start w:val="1"/>
      <w:numFmt w:val="bullet"/>
      <w:lvlText w:val="•"/>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F7622F50">
      <w:start w:val="1"/>
      <w:numFmt w:val="bullet"/>
      <w:lvlText w:val="o"/>
      <w:lvlJc w:val="left"/>
      <w:pPr>
        <w:ind w:left="2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83886B06">
      <w:start w:val="1"/>
      <w:numFmt w:val="bullet"/>
      <w:lvlText w:val="▪"/>
      <w:lvlJc w:val="left"/>
      <w:pPr>
        <w:ind w:left="3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261C6D18">
      <w:start w:val="1"/>
      <w:numFmt w:val="bullet"/>
      <w:lvlText w:val="•"/>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C5A86C68">
      <w:start w:val="1"/>
      <w:numFmt w:val="bullet"/>
      <w:lvlText w:val="o"/>
      <w:lvlJc w:val="left"/>
      <w:pPr>
        <w:ind w:left="4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2C840A9E">
      <w:start w:val="1"/>
      <w:numFmt w:val="bullet"/>
      <w:lvlText w:val="▪"/>
      <w:lvlJc w:val="left"/>
      <w:pPr>
        <w:ind w:left="5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9C608730">
      <w:start w:val="1"/>
      <w:numFmt w:val="bullet"/>
      <w:lvlText w:val="•"/>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DEA26F5A">
      <w:start w:val="1"/>
      <w:numFmt w:val="bullet"/>
      <w:lvlText w:val="o"/>
      <w:lvlJc w:val="left"/>
      <w:pPr>
        <w:ind w:left="7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4118C3B6">
      <w:start w:val="1"/>
      <w:numFmt w:val="bullet"/>
      <w:lvlText w:val="▪"/>
      <w:lvlJc w:val="left"/>
      <w:pPr>
        <w:ind w:left="7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abstractNum w:abstractNumId="24" w15:restartNumberingAfterBreak="0">
    <w:nsid w:val="3BA15DA5"/>
    <w:multiLevelType w:val="hybridMultilevel"/>
    <w:tmpl w:val="C0029500"/>
    <w:lvl w:ilvl="0" w:tplc="9DA2F000">
      <w:start w:val="1"/>
      <w:numFmt w:val="lowerLetter"/>
      <w:lvlText w:val="%1."/>
      <w:lvlJc w:val="left"/>
      <w:pPr>
        <w:ind w:left="1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4AEC746">
      <w:start w:val="1"/>
      <w:numFmt w:val="lowerLetter"/>
      <w:lvlText w:val="%2"/>
      <w:lvlJc w:val="left"/>
      <w:pPr>
        <w:ind w:left="1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8ACFEC">
      <w:start w:val="1"/>
      <w:numFmt w:val="lowerRoman"/>
      <w:lvlText w:val="%3"/>
      <w:lvlJc w:val="left"/>
      <w:pPr>
        <w:ind w:left="2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F684A3E">
      <w:start w:val="1"/>
      <w:numFmt w:val="decimal"/>
      <w:lvlText w:val="%4"/>
      <w:lvlJc w:val="left"/>
      <w:pPr>
        <w:ind w:left="34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80918A">
      <w:start w:val="1"/>
      <w:numFmt w:val="lowerLetter"/>
      <w:lvlText w:val="%5"/>
      <w:lvlJc w:val="left"/>
      <w:pPr>
        <w:ind w:left="41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642E5C">
      <w:start w:val="1"/>
      <w:numFmt w:val="lowerRoman"/>
      <w:lvlText w:val="%6"/>
      <w:lvlJc w:val="left"/>
      <w:pPr>
        <w:ind w:left="48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DD6123A">
      <w:start w:val="1"/>
      <w:numFmt w:val="decimal"/>
      <w:lvlText w:val="%7"/>
      <w:lvlJc w:val="left"/>
      <w:pPr>
        <w:ind w:left="55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022769A">
      <w:start w:val="1"/>
      <w:numFmt w:val="lowerLetter"/>
      <w:lvlText w:val="%8"/>
      <w:lvlJc w:val="left"/>
      <w:pPr>
        <w:ind w:left="6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282A5D8">
      <w:start w:val="1"/>
      <w:numFmt w:val="lowerRoman"/>
      <w:lvlText w:val="%9"/>
      <w:lvlJc w:val="left"/>
      <w:pPr>
        <w:ind w:left="7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633001"/>
    <w:multiLevelType w:val="hybridMultilevel"/>
    <w:tmpl w:val="B3DEDA50"/>
    <w:lvl w:ilvl="0" w:tplc="EB1C4AF8">
      <w:start w:val="1"/>
      <w:numFmt w:val="upperLetter"/>
      <w:lvlText w:val="%1."/>
      <w:lvlJc w:val="left"/>
      <w:pPr>
        <w:ind w:left="27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9584762E">
      <w:start w:val="1"/>
      <w:numFmt w:val="lowerLetter"/>
      <w:lvlText w:val="%2"/>
      <w:lvlJc w:val="left"/>
      <w:pPr>
        <w:ind w:left="288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3ED83664">
      <w:start w:val="1"/>
      <w:numFmt w:val="lowerRoman"/>
      <w:lvlText w:val="%3"/>
      <w:lvlJc w:val="left"/>
      <w:pPr>
        <w:ind w:left="36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16A038EC">
      <w:start w:val="1"/>
      <w:numFmt w:val="decimal"/>
      <w:lvlText w:val="%4"/>
      <w:lvlJc w:val="left"/>
      <w:pPr>
        <w:ind w:left="43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298AECB0">
      <w:start w:val="1"/>
      <w:numFmt w:val="lowerLetter"/>
      <w:lvlText w:val="%5"/>
      <w:lvlJc w:val="left"/>
      <w:pPr>
        <w:ind w:left="504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AA96B9DE">
      <w:start w:val="1"/>
      <w:numFmt w:val="lowerRoman"/>
      <w:lvlText w:val="%6"/>
      <w:lvlJc w:val="left"/>
      <w:pPr>
        <w:ind w:left="576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8DE59AA">
      <w:start w:val="1"/>
      <w:numFmt w:val="decimal"/>
      <w:lvlText w:val="%7"/>
      <w:lvlJc w:val="left"/>
      <w:pPr>
        <w:ind w:left="648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38D00616">
      <w:start w:val="1"/>
      <w:numFmt w:val="lowerLetter"/>
      <w:lvlText w:val="%8"/>
      <w:lvlJc w:val="left"/>
      <w:pPr>
        <w:ind w:left="72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F51E1F66">
      <w:start w:val="1"/>
      <w:numFmt w:val="lowerRoman"/>
      <w:lvlText w:val="%9"/>
      <w:lvlJc w:val="left"/>
      <w:pPr>
        <w:ind w:left="79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144C4D"/>
    <w:multiLevelType w:val="hybridMultilevel"/>
    <w:tmpl w:val="DFE01A0C"/>
    <w:lvl w:ilvl="0" w:tplc="AD8A2240">
      <w:start w:val="1"/>
      <w:numFmt w:val="upperLetter"/>
      <w:lvlText w:val="%1."/>
      <w:lvlJc w:val="left"/>
      <w:pPr>
        <w:ind w:left="27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71A8CBF2">
      <w:start w:val="1"/>
      <w:numFmt w:val="lowerLetter"/>
      <w:lvlText w:val="%2"/>
      <w:lvlJc w:val="left"/>
      <w:pPr>
        <w:ind w:left="27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8DDCAE8A">
      <w:start w:val="1"/>
      <w:numFmt w:val="lowerRoman"/>
      <w:lvlText w:val="%3"/>
      <w:lvlJc w:val="left"/>
      <w:pPr>
        <w:ind w:left="34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2B8B708">
      <w:start w:val="1"/>
      <w:numFmt w:val="decimal"/>
      <w:lvlText w:val="%4"/>
      <w:lvlJc w:val="left"/>
      <w:pPr>
        <w:ind w:left="41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2BDE520A">
      <w:start w:val="1"/>
      <w:numFmt w:val="lowerLetter"/>
      <w:lvlText w:val="%5"/>
      <w:lvlJc w:val="left"/>
      <w:pPr>
        <w:ind w:left="491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DC65F50">
      <w:start w:val="1"/>
      <w:numFmt w:val="lowerRoman"/>
      <w:lvlText w:val="%6"/>
      <w:lvlJc w:val="left"/>
      <w:pPr>
        <w:ind w:left="56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6565838">
      <w:start w:val="1"/>
      <w:numFmt w:val="decimal"/>
      <w:lvlText w:val="%7"/>
      <w:lvlJc w:val="left"/>
      <w:pPr>
        <w:ind w:left="63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F7A622D4">
      <w:start w:val="1"/>
      <w:numFmt w:val="lowerLetter"/>
      <w:lvlText w:val="%8"/>
      <w:lvlJc w:val="left"/>
      <w:pPr>
        <w:ind w:left="70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6E425AD4">
      <w:start w:val="1"/>
      <w:numFmt w:val="lowerRoman"/>
      <w:lvlText w:val="%9"/>
      <w:lvlJc w:val="left"/>
      <w:pPr>
        <w:ind w:left="77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D81E8D"/>
    <w:multiLevelType w:val="hybridMultilevel"/>
    <w:tmpl w:val="20EEC9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123CD"/>
    <w:multiLevelType w:val="hybridMultilevel"/>
    <w:tmpl w:val="2DB00546"/>
    <w:lvl w:ilvl="0" w:tplc="93C0B64C">
      <w:start w:val="1"/>
      <w:numFmt w:val="decimal"/>
      <w:lvlText w:val="%1."/>
      <w:lvlJc w:val="left"/>
      <w:pPr>
        <w:ind w:left="3242"/>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1" w:tplc="0DC6A75C">
      <w:start w:val="1"/>
      <w:numFmt w:val="lowerLetter"/>
      <w:lvlText w:val="%2"/>
      <w:lvlJc w:val="left"/>
      <w:pPr>
        <w:ind w:left="342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2" w:tplc="E5AC904A">
      <w:start w:val="1"/>
      <w:numFmt w:val="lowerRoman"/>
      <w:lvlText w:val="%3"/>
      <w:lvlJc w:val="left"/>
      <w:pPr>
        <w:ind w:left="414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3" w:tplc="CD74918E">
      <w:start w:val="1"/>
      <w:numFmt w:val="decimal"/>
      <w:lvlText w:val="%4"/>
      <w:lvlJc w:val="left"/>
      <w:pPr>
        <w:ind w:left="486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4" w:tplc="8304B38E">
      <w:start w:val="1"/>
      <w:numFmt w:val="lowerLetter"/>
      <w:lvlText w:val="%5"/>
      <w:lvlJc w:val="left"/>
      <w:pPr>
        <w:ind w:left="558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5" w:tplc="D3840926">
      <w:start w:val="1"/>
      <w:numFmt w:val="lowerRoman"/>
      <w:lvlText w:val="%6"/>
      <w:lvlJc w:val="left"/>
      <w:pPr>
        <w:ind w:left="630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6" w:tplc="322891DA">
      <w:start w:val="1"/>
      <w:numFmt w:val="decimal"/>
      <w:lvlText w:val="%7"/>
      <w:lvlJc w:val="left"/>
      <w:pPr>
        <w:ind w:left="702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7" w:tplc="F53A3880">
      <w:start w:val="1"/>
      <w:numFmt w:val="lowerLetter"/>
      <w:lvlText w:val="%8"/>
      <w:lvlJc w:val="left"/>
      <w:pPr>
        <w:ind w:left="774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8" w:tplc="D4F43E54">
      <w:start w:val="1"/>
      <w:numFmt w:val="lowerRoman"/>
      <w:lvlText w:val="%9"/>
      <w:lvlJc w:val="left"/>
      <w:pPr>
        <w:ind w:left="846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abstractNum>
  <w:abstractNum w:abstractNumId="29" w15:restartNumberingAfterBreak="0">
    <w:nsid w:val="48A8206C"/>
    <w:multiLevelType w:val="hybridMultilevel"/>
    <w:tmpl w:val="F0A45300"/>
    <w:lvl w:ilvl="0" w:tplc="8B4ED06A">
      <w:start w:val="1"/>
      <w:numFmt w:val="lowerLetter"/>
      <w:lvlText w:val="%1."/>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8BAB4D4">
      <w:start w:val="1"/>
      <w:numFmt w:val="lowerLetter"/>
      <w:lvlText w:val="%2"/>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E9A9BF8">
      <w:start w:val="1"/>
      <w:numFmt w:val="lowerRoman"/>
      <w:lvlText w:val="%3"/>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22C6E3E">
      <w:start w:val="1"/>
      <w:numFmt w:val="decimal"/>
      <w:lvlText w:val="%4"/>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E9AE438">
      <w:start w:val="1"/>
      <w:numFmt w:val="lowerLetter"/>
      <w:lvlText w:val="%5"/>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968F7E0">
      <w:start w:val="1"/>
      <w:numFmt w:val="lowerRoman"/>
      <w:lvlText w:val="%6"/>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2CBF72">
      <w:start w:val="1"/>
      <w:numFmt w:val="decimal"/>
      <w:lvlText w:val="%7"/>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FC8616">
      <w:start w:val="1"/>
      <w:numFmt w:val="lowerLetter"/>
      <w:lvlText w:val="%8"/>
      <w:lvlJc w:val="left"/>
      <w:pPr>
        <w:ind w:left="75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4581666">
      <w:start w:val="1"/>
      <w:numFmt w:val="lowerRoman"/>
      <w:lvlText w:val="%9"/>
      <w:lvlJc w:val="left"/>
      <w:pPr>
        <w:ind w:left="82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7E22A9"/>
    <w:multiLevelType w:val="hybridMultilevel"/>
    <w:tmpl w:val="CF28D0C4"/>
    <w:lvl w:ilvl="0" w:tplc="77043EC6">
      <w:start w:val="1"/>
      <w:numFmt w:val="lowerLetter"/>
      <w:lvlText w:val="%1."/>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FA93A8">
      <w:start w:val="1"/>
      <w:numFmt w:val="lowerLetter"/>
      <w:lvlText w:val="%2"/>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E2DAB0">
      <w:start w:val="1"/>
      <w:numFmt w:val="lowerRoman"/>
      <w:lvlText w:val="%3"/>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6AE92">
      <w:start w:val="1"/>
      <w:numFmt w:val="decimal"/>
      <w:lvlText w:val="%4"/>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F4F2AA">
      <w:start w:val="1"/>
      <w:numFmt w:val="lowerLetter"/>
      <w:lvlText w:val="%5"/>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8098FA">
      <w:start w:val="1"/>
      <w:numFmt w:val="lowerRoman"/>
      <w:lvlText w:val="%6"/>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6E804">
      <w:start w:val="1"/>
      <w:numFmt w:val="decimal"/>
      <w:lvlText w:val="%7"/>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6A5E2">
      <w:start w:val="1"/>
      <w:numFmt w:val="lowerLetter"/>
      <w:lvlText w:val="%8"/>
      <w:lvlJc w:val="left"/>
      <w:pPr>
        <w:ind w:left="7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00ACA4">
      <w:start w:val="1"/>
      <w:numFmt w:val="lowerRoman"/>
      <w:lvlText w:val="%9"/>
      <w:lvlJc w:val="left"/>
      <w:pPr>
        <w:ind w:left="8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C53F54"/>
    <w:multiLevelType w:val="hybridMultilevel"/>
    <w:tmpl w:val="899A740A"/>
    <w:lvl w:ilvl="0" w:tplc="39B07BF8">
      <w:start w:val="1"/>
      <w:numFmt w:val="bullet"/>
      <w:lvlText w:val="•"/>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24CD2">
      <w:start w:val="1"/>
      <w:numFmt w:val="bullet"/>
      <w:lvlText w:val="o"/>
      <w:lvlJc w:val="left"/>
      <w:pPr>
        <w:ind w:left="1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8A8EF4">
      <w:start w:val="1"/>
      <w:numFmt w:val="bullet"/>
      <w:lvlText w:val="▪"/>
      <w:lvlJc w:val="left"/>
      <w:pPr>
        <w:ind w:left="2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B8D26A">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07C82">
      <w:start w:val="1"/>
      <w:numFmt w:val="bullet"/>
      <w:lvlText w:val="o"/>
      <w:lvlJc w:val="left"/>
      <w:pPr>
        <w:ind w:left="36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5A175E">
      <w:start w:val="1"/>
      <w:numFmt w:val="bullet"/>
      <w:lvlText w:val="▪"/>
      <w:lvlJc w:val="left"/>
      <w:pPr>
        <w:ind w:left="4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766262">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D2B92E">
      <w:start w:val="1"/>
      <w:numFmt w:val="bullet"/>
      <w:lvlText w:val="o"/>
      <w:lvlJc w:val="left"/>
      <w:pPr>
        <w:ind w:left="5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6CD0F2">
      <w:start w:val="1"/>
      <w:numFmt w:val="bullet"/>
      <w:lvlText w:val="▪"/>
      <w:lvlJc w:val="left"/>
      <w:pPr>
        <w:ind w:left="6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A5E2F5F"/>
    <w:multiLevelType w:val="hybridMultilevel"/>
    <w:tmpl w:val="E6225586"/>
    <w:lvl w:ilvl="0" w:tplc="68528B22">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2A75"/>
    <w:multiLevelType w:val="hybridMultilevel"/>
    <w:tmpl w:val="F55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A7443"/>
    <w:multiLevelType w:val="hybridMultilevel"/>
    <w:tmpl w:val="F88845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7613E"/>
    <w:multiLevelType w:val="hybridMultilevel"/>
    <w:tmpl w:val="80F6D452"/>
    <w:lvl w:ilvl="0" w:tplc="05109A8C">
      <w:start w:val="1"/>
      <w:numFmt w:val="lowerLetter"/>
      <w:lvlText w:val="%1."/>
      <w:lvlJc w:val="left"/>
      <w:pPr>
        <w:ind w:left="16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47A73F2">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7279B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A0B3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0CE16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EDD4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265A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2837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80E86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F6D5395"/>
    <w:multiLevelType w:val="hybridMultilevel"/>
    <w:tmpl w:val="95566F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E736B1"/>
    <w:multiLevelType w:val="hybridMultilevel"/>
    <w:tmpl w:val="8FA64BE6"/>
    <w:lvl w:ilvl="0" w:tplc="28D03B3E">
      <w:start w:val="1"/>
      <w:numFmt w:val="upperRoman"/>
      <w:lvlText w:val="%1."/>
      <w:lvlJc w:val="righ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EF665F"/>
    <w:multiLevelType w:val="hybridMultilevel"/>
    <w:tmpl w:val="15E8EDC0"/>
    <w:lvl w:ilvl="0" w:tplc="6414C5BC">
      <w:start w:val="1"/>
      <w:numFmt w:val="decimal"/>
      <w:lvlText w:val="(%1)"/>
      <w:lvlJc w:val="left"/>
      <w:pPr>
        <w:ind w:left="191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1" w:tplc="4E6E323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2" w:tplc="173CB83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3" w:tplc="66F8D4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4" w:tplc="3770282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5" w:tplc="6C883D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6" w:tplc="51EE7B9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7" w:tplc="749E444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8" w:tplc="EB2463B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abstractNum>
  <w:abstractNum w:abstractNumId="39" w15:restartNumberingAfterBreak="0">
    <w:nsid w:val="53007311"/>
    <w:multiLevelType w:val="hybridMultilevel"/>
    <w:tmpl w:val="0B40DAB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4BD1074"/>
    <w:multiLevelType w:val="hybridMultilevel"/>
    <w:tmpl w:val="1766043E"/>
    <w:lvl w:ilvl="0" w:tplc="0EAAD65E">
      <w:start w:val="1"/>
      <w:numFmt w:val="upperRoman"/>
      <w:lvlText w:val="%1."/>
      <w:lvlJc w:val="right"/>
      <w:pPr>
        <w:ind w:left="720" w:hanging="360"/>
      </w:pPr>
      <w:rPr>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B2E4E"/>
    <w:multiLevelType w:val="hybridMultilevel"/>
    <w:tmpl w:val="2B6E6638"/>
    <w:lvl w:ilvl="0" w:tplc="F98C12C0">
      <w:start w:val="1"/>
      <w:numFmt w:val="lowerLetter"/>
      <w:lvlText w:val="%1."/>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548D80">
      <w:start w:val="1"/>
      <w:numFmt w:val="lowerLetter"/>
      <w:lvlText w:val="%2"/>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E466426">
      <w:start w:val="1"/>
      <w:numFmt w:val="lowerRoman"/>
      <w:lvlText w:val="%3"/>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87ED4C8">
      <w:start w:val="1"/>
      <w:numFmt w:val="decimal"/>
      <w:lvlText w:val="%4"/>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A98E104">
      <w:start w:val="1"/>
      <w:numFmt w:val="lowerLetter"/>
      <w:lvlText w:val="%5"/>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AB63E32">
      <w:start w:val="1"/>
      <w:numFmt w:val="lowerRoman"/>
      <w:lvlText w:val="%6"/>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89EB32C">
      <w:start w:val="1"/>
      <w:numFmt w:val="decimal"/>
      <w:lvlText w:val="%7"/>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A06CFCE">
      <w:start w:val="1"/>
      <w:numFmt w:val="lowerLetter"/>
      <w:lvlText w:val="%8"/>
      <w:lvlJc w:val="left"/>
      <w:pPr>
        <w:ind w:left="75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E0EC9AE">
      <w:start w:val="1"/>
      <w:numFmt w:val="lowerRoman"/>
      <w:lvlText w:val="%9"/>
      <w:lvlJc w:val="left"/>
      <w:pPr>
        <w:ind w:left="82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C609CC"/>
    <w:multiLevelType w:val="hybridMultilevel"/>
    <w:tmpl w:val="3434F860"/>
    <w:lvl w:ilvl="0" w:tplc="4280734C">
      <w:start w:val="1"/>
      <w:numFmt w:val="upperRoman"/>
      <w:lvlText w:val="%1."/>
      <w:lvlJc w:val="right"/>
      <w:pPr>
        <w:ind w:left="360" w:hanging="360"/>
      </w:pPr>
      <w:rPr>
        <w:b w:val="0"/>
        <w:bCs w:val="0"/>
      </w:rPr>
    </w:lvl>
    <w:lvl w:ilvl="1" w:tplc="04090019">
      <w:start w:val="1"/>
      <w:numFmt w:val="lowerLetter"/>
      <w:lvlText w:val="%2."/>
      <w:lvlJc w:val="left"/>
      <w:pPr>
        <w:ind w:left="1080" w:hanging="360"/>
      </w:pPr>
    </w:lvl>
    <w:lvl w:ilvl="2" w:tplc="4C027A9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05163A"/>
    <w:multiLevelType w:val="hybridMultilevel"/>
    <w:tmpl w:val="43F43D00"/>
    <w:lvl w:ilvl="0" w:tplc="9DCAB412">
      <w:start w:val="1"/>
      <w:numFmt w:val="upperRoman"/>
      <w:lvlText w:val="%1."/>
      <w:lvlJc w:val="righ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351E60"/>
    <w:multiLevelType w:val="hybridMultilevel"/>
    <w:tmpl w:val="06B6EE8C"/>
    <w:lvl w:ilvl="0" w:tplc="04090001">
      <w:start w:val="1"/>
      <w:numFmt w:val="bullet"/>
      <w:lvlText w:val=""/>
      <w:lvlJc w:val="left"/>
      <w:pPr>
        <w:ind w:left="2001" w:hanging="360"/>
      </w:pPr>
      <w:rPr>
        <w:rFonts w:ascii="Symbol" w:hAnsi="Symbol"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45" w15:restartNumberingAfterBreak="0">
    <w:nsid w:val="66FD3675"/>
    <w:multiLevelType w:val="hybridMultilevel"/>
    <w:tmpl w:val="CE40EA8A"/>
    <w:lvl w:ilvl="0" w:tplc="63EEF58C">
      <w:start w:val="1"/>
      <w:numFmt w:val="decimal"/>
      <w:lvlText w:val="%1."/>
      <w:lvlJc w:val="left"/>
      <w:pPr>
        <w:ind w:left="361"/>
      </w:pPr>
      <w:rPr>
        <w:rFonts w:ascii="Verdana" w:eastAsia="Verdana" w:hAnsi="Verdana" w:cs="Verdana"/>
        <w:b/>
        <w:bCs/>
        <w:i w:val="0"/>
        <w:strike w:val="0"/>
        <w:dstrike w:val="0"/>
        <w:color w:val="FF0000"/>
        <w:sz w:val="22"/>
        <w:szCs w:val="22"/>
        <w:u w:val="none" w:color="000000"/>
        <w:bdr w:val="none" w:sz="0" w:space="0" w:color="auto"/>
        <w:shd w:val="clear" w:color="auto" w:fill="auto"/>
        <w:vertAlign w:val="baseline"/>
      </w:rPr>
    </w:lvl>
    <w:lvl w:ilvl="1" w:tplc="9D5A2198">
      <w:start w:val="1"/>
      <w:numFmt w:val="bullet"/>
      <w:lvlText w:val="•"/>
      <w:lvlJc w:val="left"/>
      <w:pPr>
        <w:ind w:left="72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40A8BB08">
      <w:start w:val="1"/>
      <w:numFmt w:val="bullet"/>
      <w:lvlText w:val="▪"/>
      <w:lvlJc w:val="left"/>
      <w:pPr>
        <w:ind w:left="188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D004A042">
      <w:start w:val="1"/>
      <w:numFmt w:val="bullet"/>
      <w:lvlText w:val="•"/>
      <w:lvlJc w:val="left"/>
      <w:pPr>
        <w:ind w:left="260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AE8CA44C">
      <w:start w:val="1"/>
      <w:numFmt w:val="bullet"/>
      <w:lvlText w:val="o"/>
      <w:lvlJc w:val="left"/>
      <w:pPr>
        <w:ind w:left="332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B4A1648">
      <w:start w:val="1"/>
      <w:numFmt w:val="bullet"/>
      <w:lvlText w:val="▪"/>
      <w:lvlJc w:val="left"/>
      <w:pPr>
        <w:ind w:left="404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3F0C2D90">
      <w:start w:val="1"/>
      <w:numFmt w:val="bullet"/>
      <w:lvlText w:val="•"/>
      <w:lvlJc w:val="left"/>
      <w:pPr>
        <w:ind w:left="4761"/>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6B46BB9C">
      <w:start w:val="1"/>
      <w:numFmt w:val="bullet"/>
      <w:lvlText w:val="o"/>
      <w:lvlJc w:val="left"/>
      <w:pPr>
        <w:ind w:left="548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EE026AB8">
      <w:start w:val="1"/>
      <w:numFmt w:val="bullet"/>
      <w:lvlText w:val="▪"/>
      <w:lvlJc w:val="left"/>
      <w:pPr>
        <w:ind w:left="6201"/>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46" w15:restartNumberingAfterBreak="0">
    <w:nsid w:val="685A0F2C"/>
    <w:multiLevelType w:val="hybridMultilevel"/>
    <w:tmpl w:val="DEC0F38A"/>
    <w:lvl w:ilvl="0" w:tplc="99D6329E">
      <w:start w:val="1"/>
      <w:numFmt w:val="upperRoman"/>
      <w:lvlText w:val="%1."/>
      <w:lvlJc w:val="righ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D578E4"/>
    <w:multiLevelType w:val="hybridMultilevel"/>
    <w:tmpl w:val="288E336E"/>
    <w:lvl w:ilvl="0" w:tplc="85AC8246">
      <w:start w:val="1"/>
      <w:numFmt w:val="lowerLetter"/>
      <w:lvlText w:val="%1."/>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1" w:tplc="5C30344A">
      <w:start w:val="1"/>
      <w:numFmt w:val="lowerLetter"/>
      <w:lvlText w:val="%2"/>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2" w:tplc="490EEEAC">
      <w:start w:val="1"/>
      <w:numFmt w:val="lowerRoman"/>
      <w:lvlText w:val="%3"/>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3" w:tplc="008C346E">
      <w:start w:val="1"/>
      <w:numFmt w:val="decimal"/>
      <w:lvlText w:val="%4"/>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4" w:tplc="D72E9A00">
      <w:start w:val="1"/>
      <w:numFmt w:val="lowerLetter"/>
      <w:lvlText w:val="%5"/>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5" w:tplc="91247788">
      <w:start w:val="1"/>
      <w:numFmt w:val="lowerRoman"/>
      <w:lvlText w:val="%6"/>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6" w:tplc="358465A4">
      <w:start w:val="1"/>
      <w:numFmt w:val="decimal"/>
      <w:lvlText w:val="%7"/>
      <w:lvlJc w:val="left"/>
      <w:pPr>
        <w:ind w:left="684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7" w:tplc="B0DA10D8">
      <w:start w:val="1"/>
      <w:numFmt w:val="lowerLetter"/>
      <w:lvlText w:val="%8"/>
      <w:lvlJc w:val="left"/>
      <w:pPr>
        <w:ind w:left="756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lvl w:ilvl="8" w:tplc="81DC37C0">
      <w:start w:val="1"/>
      <w:numFmt w:val="lowerRoman"/>
      <w:lvlText w:val="%9"/>
      <w:lvlJc w:val="left"/>
      <w:pPr>
        <w:ind w:left="8281"/>
      </w:pPr>
      <w:rPr>
        <w:rFonts w:ascii="Verdana" w:eastAsia="Verdana" w:hAnsi="Verdana" w:cs="Verdana"/>
        <w:b w:val="0"/>
        <w:i w:val="0"/>
        <w:strike w:val="0"/>
        <w:dstrike w:val="0"/>
        <w:color w:val="000000"/>
        <w:sz w:val="22"/>
        <w:szCs w:val="22"/>
        <w:u w:val="none" w:color="000000"/>
        <w:bdr w:val="none" w:sz="0" w:space="0" w:color="auto"/>
        <w:shd w:val="clear" w:color="auto" w:fill="FFFF00"/>
        <w:vertAlign w:val="baseline"/>
      </w:rPr>
    </w:lvl>
  </w:abstractNum>
  <w:abstractNum w:abstractNumId="48" w15:restartNumberingAfterBreak="0">
    <w:nsid w:val="6FDF016F"/>
    <w:multiLevelType w:val="hybridMultilevel"/>
    <w:tmpl w:val="4B34756A"/>
    <w:lvl w:ilvl="0" w:tplc="F1DE6324">
      <w:start w:val="1"/>
      <w:numFmt w:val="lowerLetter"/>
      <w:lvlText w:val="%1."/>
      <w:lvlJc w:val="left"/>
      <w:pPr>
        <w:ind w:left="28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5F0B874">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B4A804">
      <w:start w:val="1"/>
      <w:numFmt w:val="bullet"/>
      <w:lvlText w:val="▪"/>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63580">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4AD14">
      <w:start w:val="1"/>
      <w:numFmt w:val="bullet"/>
      <w:lvlText w:val="o"/>
      <w:lvlJc w:val="left"/>
      <w:pPr>
        <w:ind w:left="5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0DCDA">
      <w:start w:val="1"/>
      <w:numFmt w:val="bullet"/>
      <w:lvlText w:val="▪"/>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28340E">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A65A6">
      <w:start w:val="1"/>
      <w:numFmt w:val="bullet"/>
      <w:lvlText w:val="o"/>
      <w:lvlJc w:val="left"/>
      <w:pPr>
        <w:ind w:left="7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BA96DA">
      <w:start w:val="1"/>
      <w:numFmt w:val="bullet"/>
      <w:lvlText w:val="▪"/>
      <w:lvlJc w:val="left"/>
      <w:pPr>
        <w:ind w:left="7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E27891"/>
    <w:multiLevelType w:val="hybridMultilevel"/>
    <w:tmpl w:val="0F1873E2"/>
    <w:lvl w:ilvl="0" w:tplc="3B6602F0">
      <w:start w:val="1"/>
      <w:numFmt w:val="upperRoman"/>
      <w:lvlText w:val="%1."/>
      <w:lvlJc w:val="righ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7A19F5"/>
    <w:multiLevelType w:val="hybridMultilevel"/>
    <w:tmpl w:val="DA906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35148A"/>
    <w:multiLevelType w:val="hybridMultilevel"/>
    <w:tmpl w:val="75D631F4"/>
    <w:lvl w:ilvl="0" w:tplc="A5A63ABA">
      <w:start w:val="1"/>
      <w:numFmt w:val="upperRoman"/>
      <w:lvlText w:val="%1."/>
      <w:lvlJc w:val="righ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444B7E"/>
    <w:multiLevelType w:val="hybridMultilevel"/>
    <w:tmpl w:val="D0B69588"/>
    <w:lvl w:ilvl="0" w:tplc="FCEC9162">
      <w:start w:val="1"/>
      <w:numFmt w:val="upp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76286"/>
    <w:multiLevelType w:val="hybridMultilevel"/>
    <w:tmpl w:val="08EA67CE"/>
    <w:lvl w:ilvl="0" w:tplc="DDD24A14">
      <w:start w:val="1"/>
      <w:numFmt w:val="decimal"/>
      <w:lvlText w:val="(%1)"/>
      <w:lvlJc w:val="left"/>
      <w:pPr>
        <w:ind w:left="21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E600738">
      <w:start w:val="1"/>
      <w:numFmt w:val="lowerLetter"/>
      <w:lvlText w:val="%2"/>
      <w:lvlJc w:val="left"/>
      <w:pPr>
        <w:ind w:left="24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F1A4360">
      <w:start w:val="1"/>
      <w:numFmt w:val="lowerRoman"/>
      <w:lvlText w:val="%3"/>
      <w:lvlJc w:val="left"/>
      <w:pPr>
        <w:ind w:left="31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1868954">
      <w:start w:val="1"/>
      <w:numFmt w:val="decimal"/>
      <w:lvlText w:val="%4"/>
      <w:lvlJc w:val="left"/>
      <w:pPr>
        <w:ind w:left="38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2C5DF2">
      <w:start w:val="1"/>
      <w:numFmt w:val="lowerLetter"/>
      <w:lvlText w:val="%5"/>
      <w:lvlJc w:val="left"/>
      <w:pPr>
        <w:ind w:left="46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689768">
      <w:start w:val="1"/>
      <w:numFmt w:val="lowerRoman"/>
      <w:lvlText w:val="%6"/>
      <w:lvlJc w:val="left"/>
      <w:pPr>
        <w:ind w:left="53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308966">
      <w:start w:val="1"/>
      <w:numFmt w:val="decimal"/>
      <w:lvlText w:val="%7"/>
      <w:lvlJc w:val="left"/>
      <w:pPr>
        <w:ind w:left="60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92080CA">
      <w:start w:val="1"/>
      <w:numFmt w:val="lowerLetter"/>
      <w:lvlText w:val="%8"/>
      <w:lvlJc w:val="left"/>
      <w:pPr>
        <w:ind w:left="67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C4CA678">
      <w:start w:val="1"/>
      <w:numFmt w:val="lowerRoman"/>
      <w:lvlText w:val="%9"/>
      <w:lvlJc w:val="left"/>
      <w:pPr>
        <w:ind w:left="74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E50178"/>
    <w:multiLevelType w:val="hybridMultilevel"/>
    <w:tmpl w:val="3016031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4255E8"/>
    <w:multiLevelType w:val="hybridMultilevel"/>
    <w:tmpl w:val="D954191E"/>
    <w:lvl w:ilvl="0" w:tplc="D1F438DA">
      <w:start w:val="1"/>
      <w:numFmt w:val="decimal"/>
      <w:lvlText w:val="(%1)"/>
      <w:lvlJc w:val="left"/>
      <w:pPr>
        <w:ind w:left="23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3E4931C">
      <w:start w:val="1"/>
      <w:numFmt w:val="lowerLetter"/>
      <w:lvlText w:val="%2"/>
      <w:lvlJc w:val="left"/>
      <w:pPr>
        <w:ind w:left="1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4B4C114">
      <w:start w:val="1"/>
      <w:numFmt w:val="lowerRoman"/>
      <w:lvlText w:val="%3"/>
      <w:lvlJc w:val="left"/>
      <w:pPr>
        <w:ind w:left="2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1601FEE">
      <w:start w:val="1"/>
      <w:numFmt w:val="decimal"/>
      <w:lvlText w:val="%4"/>
      <w:lvlJc w:val="left"/>
      <w:pPr>
        <w:ind w:left="3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1D828E4">
      <w:start w:val="1"/>
      <w:numFmt w:val="lowerLetter"/>
      <w:lvlText w:val="%5"/>
      <w:lvlJc w:val="left"/>
      <w:pPr>
        <w:ind w:left="3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6B41D2C">
      <w:start w:val="1"/>
      <w:numFmt w:val="lowerRoman"/>
      <w:lvlText w:val="%6"/>
      <w:lvlJc w:val="left"/>
      <w:pPr>
        <w:ind w:left="4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D1A065A">
      <w:start w:val="1"/>
      <w:numFmt w:val="decimal"/>
      <w:lvlText w:val="%7"/>
      <w:lvlJc w:val="left"/>
      <w:pPr>
        <w:ind w:left="52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DAEA7A">
      <w:start w:val="1"/>
      <w:numFmt w:val="lowerLetter"/>
      <w:lvlText w:val="%8"/>
      <w:lvlJc w:val="left"/>
      <w:pPr>
        <w:ind w:left="59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1FE8734">
      <w:start w:val="1"/>
      <w:numFmt w:val="lowerRoman"/>
      <w:lvlText w:val="%9"/>
      <w:lvlJc w:val="left"/>
      <w:pPr>
        <w:ind w:left="66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DB6261"/>
    <w:multiLevelType w:val="hybridMultilevel"/>
    <w:tmpl w:val="015EC77A"/>
    <w:lvl w:ilvl="0" w:tplc="4B1AA304">
      <w:start w:val="1"/>
      <w:numFmt w:val="decimal"/>
      <w:lvlText w:val="%1."/>
      <w:lvlJc w:val="left"/>
      <w:pPr>
        <w:ind w:left="30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82ED730">
      <w:start w:val="1"/>
      <w:numFmt w:val="lowerLetter"/>
      <w:lvlText w:val="%2"/>
      <w:lvlJc w:val="left"/>
      <w:pPr>
        <w:ind w:left="27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C69152">
      <w:start w:val="1"/>
      <w:numFmt w:val="lowerRoman"/>
      <w:lvlText w:val="%3"/>
      <w:lvlJc w:val="left"/>
      <w:pPr>
        <w:ind w:left="3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10014BA">
      <w:start w:val="1"/>
      <w:numFmt w:val="decimal"/>
      <w:lvlText w:val="%4"/>
      <w:lvlJc w:val="left"/>
      <w:pPr>
        <w:ind w:left="41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C4C650">
      <w:start w:val="1"/>
      <w:numFmt w:val="lowerLetter"/>
      <w:lvlText w:val="%5"/>
      <w:lvlJc w:val="left"/>
      <w:pPr>
        <w:ind w:left="48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5A4BBC">
      <w:start w:val="1"/>
      <w:numFmt w:val="lowerRoman"/>
      <w:lvlText w:val="%6"/>
      <w:lvlJc w:val="left"/>
      <w:pPr>
        <w:ind w:left="56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C3ED81C">
      <w:start w:val="1"/>
      <w:numFmt w:val="decimal"/>
      <w:lvlText w:val="%7"/>
      <w:lvlJc w:val="left"/>
      <w:pPr>
        <w:ind w:left="63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622B82">
      <w:start w:val="1"/>
      <w:numFmt w:val="lowerLetter"/>
      <w:lvlText w:val="%8"/>
      <w:lvlJc w:val="left"/>
      <w:pPr>
        <w:ind w:left="70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0B68096">
      <w:start w:val="1"/>
      <w:numFmt w:val="lowerRoman"/>
      <w:lvlText w:val="%9"/>
      <w:lvlJc w:val="left"/>
      <w:pPr>
        <w:ind w:left="77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E525629"/>
    <w:multiLevelType w:val="hybridMultilevel"/>
    <w:tmpl w:val="6CEC13C2"/>
    <w:lvl w:ilvl="0" w:tplc="3BD23330">
      <w:start w:val="1"/>
      <w:numFmt w:val="upperRoman"/>
      <w:lvlText w:val="%1."/>
      <w:lvlJc w:val="righ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9"/>
  </w:num>
  <w:num w:numId="3">
    <w:abstractNumId w:val="41"/>
  </w:num>
  <w:num w:numId="4">
    <w:abstractNumId w:val="47"/>
  </w:num>
  <w:num w:numId="5">
    <w:abstractNumId w:val="12"/>
  </w:num>
  <w:num w:numId="6">
    <w:abstractNumId w:val="11"/>
  </w:num>
  <w:num w:numId="7">
    <w:abstractNumId w:val="23"/>
  </w:num>
  <w:num w:numId="8">
    <w:abstractNumId w:val="30"/>
  </w:num>
  <w:num w:numId="9">
    <w:abstractNumId w:val="28"/>
  </w:num>
  <w:num w:numId="10">
    <w:abstractNumId w:val="38"/>
  </w:num>
  <w:num w:numId="11">
    <w:abstractNumId w:val="9"/>
  </w:num>
  <w:num w:numId="12">
    <w:abstractNumId w:val="53"/>
  </w:num>
  <w:num w:numId="13">
    <w:abstractNumId w:val="55"/>
  </w:num>
  <w:num w:numId="14">
    <w:abstractNumId w:val="20"/>
  </w:num>
  <w:num w:numId="15">
    <w:abstractNumId w:val="22"/>
  </w:num>
  <w:num w:numId="16">
    <w:abstractNumId w:val="35"/>
  </w:num>
  <w:num w:numId="17">
    <w:abstractNumId w:val="25"/>
  </w:num>
  <w:num w:numId="18">
    <w:abstractNumId w:val="56"/>
  </w:num>
  <w:num w:numId="19">
    <w:abstractNumId w:val="26"/>
  </w:num>
  <w:num w:numId="20">
    <w:abstractNumId w:val="45"/>
  </w:num>
  <w:num w:numId="21">
    <w:abstractNumId w:val="31"/>
  </w:num>
  <w:num w:numId="22">
    <w:abstractNumId w:val="24"/>
  </w:num>
  <w:num w:numId="23">
    <w:abstractNumId w:val="0"/>
  </w:num>
  <w:num w:numId="24">
    <w:abstractNumId w:val="27"/>
  </w:num>
  <w:num w:numId="25">
    <w:abstractNumId w:val="21"/>
  </w:num>
  <w:num w:numId="26">
    <w:abstractNumId w:val="5"/>
  </w:num>
  <w:num w:numId="27">
    <w:abstractNumId w:val="15"/>
  </w:num>
  <w:num w:numId="28">
    <w:abstractNumId w:val="52"/>
  </w:num>
  <w:num w:numId="29">
    <w:abstractNumId w:val="2"/>
  </w:num>
  <w:num w:numId="30">
    <w:abstractNumId w:val="34"/>
  </w:num>
  <w:num w:numId="31">
    <w:abstractNumId w:val="19"/>
  </w:num>
  <w:num w:numId="32">
    <w:abstractNumId w:val="10"/>
  </w:num>
  <w:num w:numId="33">
    <w:abstractNumId w:val="7"/>
  </w:num>
  <w:num w:numId="34">
    <w:abstractNumId w:val="50"/>
  </w:num>
  <w:num w:numId="35">
    <w:abstractNumId w:val="51"/>
  </w:num>
  <w:num w:numId="36">
    <w:abstractNumId w:val="46"/>
  </w:num>
  <w:num w:numId="37">
    <w:abstractNumId w:val="49"/>
  </w:num>
  <w:num w:numId="38">
    <w:abstractNumId w:val="8"/>
  </w:num>
  <w:num w:numId="39">
    <w:abstractNumId w:val="57"/>
  </w:num>
  <w:num w:numId="40">
    <w:abstractNumId w:val="54"/>
  </w:num>
  <w:num w:numId="41">
    <w:abstractNumId w:val="43"/>
  </w:num>
  <w:num w:numId="42">
    <w:abstractNumId w:val="17"/>
  </w:num>
  <w:num w:numId="43">
    <w:abstractNumId w:val="40"/>
  </w:num>
  <w:num w:numId="44">
    <w:abstractNumId w:val="33"/>
  </w:num>
  <w:num w:numId="45">
    <w:abstractNumId w:val="13"/>
  </w:num>
  <w:num w:numId="46">
    <w:abstractNumId w:val="42"/>
  </w:num>
  <w:num w:numId="47">
    <w:abstractNumId w:val="4"/>
  </w:num>
  <w:num w:numId="48">
    <w:abstractNumId w:val="37"/>
  </w:num>
  <w:num w:numId="49">
    <w:abstractNumId w:val="3"/>
  </w:num>
  <w:num w:numId="50">
    <w:abstractNumId w:val="32"/>
  </w:num>
  <w:num w:numId="51">
    <w:abstractNumId w:val="6"/>
  </w:num>
  <w:num w:numId="52">
    <w:abstractNumId w:val="18"/>
  </w:num>
  <w:num w:numId="53">
    <w:abstractNumId w:val="36"/>
  </w:num>
  <w:num w:numId="54">
    <w:abstractNumId w:val="14"/>
  </w:num>
  <w:num w:numId="55">
    <w:abstractNumId w:val="16"/>
  </w:num>
  <w:num w:numId="56">
    <w:abstractNumId w:val="39"/>
    <w:lvlOverride w:ilvl="0">
      <w:startOverride w:val="1"/>
    </w:lvlOverride>
    <w:lvlOverride w:ilvl="1"/>
    <w:lvlOverride w:ilvl="2"/>
    <w:lvlOverride w:ilvl="3"/>
    <w:lvlOverride w:ilvl="4"/>
    <w:lvlOverride w:ilvl="5"/>
    <w:lvlOverride w:ilvl="6"/>
    <w:lvlOverride w:ilvl="7"/>
    <w:lvlOverride w:ilvl="8"/>
  </w:num>
  <w:num w:numId="57">
    <w:abstractNumId w:val="1"/>
  </w:num>
  <w:num w:numId="58">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C"/>
    <w:rsid w:val="00002B0B"/>
    <w:rsid w:val="00014B49"/>
    <w:rsid w:val="00021D48"/>
    <w:rsid w:val="00026AE5"/>
    <w:rsid w:val="00035D53"/>
    <w:rsid w:val="000419E0"/>
    <w:rsid w:val="00050522"/>
    <w:rsid w:val="000624A3"/>
    <w:rsid w:val="00062797"/>
    <w:rsid w:val="00066CBA"/>
    <w:rsid w:val="00074081"/>
    <w:rsid w:val="00074D4E"/>
    <w:rsid w:val="00075286"/>
    <w:rsid w:val="00094987"/>
    <w:rsid w:val="000A3D49"/>
    <w:rsid w:val="000A61C7"/>
    <w:rsid w:val="000C5741"/>
    <w:rsid w:val="000D6CD2"/>
    <w:rsid w:val="000F1CFA"/>
    <w:rsid w:val="00103E86"/>
    <w:rsid w:val="00112795"/>
    <w:rsid w:val="001204CB"/>
    <w:rsid w:val="00121971"/>
    <w:rsid w:val="0012585D"/>
    <w:rsid w:val="001353C6"/>
    <w:rsid w:val="001425C7"/>
    <w:rsid w:val="00153827"/>
    <w:rsid w:val="00173A2E"/>
    <w:rsid w:val="00177330"/>
    <w:rsid w:val="00195A31"/>
    <w:rsid w:val="001973CC"/>
    <w:rsid w:val="001A7DF8"/>
    <w:rsid w:val="001B049F"/>
    <w:rsid w:val="001B120C"/>
    <w:rsid w:val="001B2692"/>
    <w:rsid w:val="001C6814"/>
    <w:rsid w:val="001D0882"/>
    <w:rsid w:val="001E18F6"/>
    <w:rsid w:val="001E6DFE"/>
    <w:rsid w:val="001F68AB"/>
    <w:rsid w:val="002076AA"/>
    <w:rsid w:val="00212EE9"/>
    <w:rsid w:val="00222454"/>
    <w:rsid w:val="002339E9"/>
    <w:rsid w:val="00234107"/>
    <w:rsid w:val="00244CA6"/>
    <w:rsid w:val="0025386E"/>
    <w:rsid w:val="00256025"/>
    <w:rsid w:val="002755CB"/>
    <w:rsid w:val="00276624"/>
    <w:rsid w:val="00293C73"/>
    <w:rsid w:val="00293F88"/>
    <w:rsid w:val="002971FB"/>
    <w:rsid w:val="002A3C5A"/>
    <w:rsid w:val="002A68C8"/>
    <w:rsid w:val="002B53D6"/>
    <w:rsid w:val="002C6104"/>
    <w:rsid w:val="002D320F"/>
    <w:rsid w:val="002E20F5"/>
    <w:rsid w:val="002E69DA"/>
    <w:rsid w:val="002F0E1A"/>
    <w:rsid w:val="002F5A50"/>
    <w:rsid w:val="002F709B"/>
    <w:rsid w:val="003137AA"/>
    <w:rsid w:val="00327CCA"/>
    <w:rsid w:val="0033101B"/>
    <w:rsid w:val="00332E59"/>
    <w:rsid w:val="0034768B"/>
    <w:rsid w:val="003513A1"/>
    <w:rsid w:val="0035439E"/>
    <w:rsid w:val="00356A59"/>
    <w:rsid w:val="003576D6"/>
    <w:rsid w:val="00364C57"/>
    <w:rsid w:val="00370B04"/>
    <w:rsid w:val="00375B41"/>
    <w:rsid w:val="00377125"/>
    <w:rsid w:val="00381FC3"/>
    <w:rsid w:val="00383434"/>
    <w:rsid w:val="00391B72"/>
    <w:rsid w:val="003B69DC"/>
    <w:rsid w:val="003C3546"/>
    <w:rsid w:val="003E30A3"/>
    <w:rsid w:val="003E64E5"/>
    <w:rsid w:val="003F185A"/>
    <w:rsid w:val="003F53F1"/>
    <w:rsid w:val="00425F61"/>
    <w:rsid w:val="004342B3"/>
    <w:rsid w:val="00436DF1"/>
    <w:rsid w:val="00446D94"/>
    <w:rsid w:val="00453579"/>
    <w:rsid w:val="0047388E"/>
    <w:rsid w:val="00475E09"/>
    <w:rsid w:val="00485825"/>
    <w:rsid w:val="00487EA7"/>
    <w:rsid w:val="00492BB6"/>
    <w:rsid w:val="00495AB9"/>
    <w:rsid w:val="004A73CC"/>
    <w:rsid w:val="004C027C"/>
    <w:rsid w:val="004F63C4"/>
    <w:rsid w:val="005059DE"/>
    <w:rsid w:val="00510C28"/>
    <w:rsid w:val="00524219"/>
    <w:rsid w:val="00525E1B"/>
    <w:rsid w:val="005264BD"/>
    <w:rsid w:val="00536CE7"/>
    <w:rsid w:val="00560048"/>
    <w:rsid w:val="00566F14"/>
    <w:rsid w:val="00581255"/>
    <w:rsid w:val="005921F3"/>
    <w:rsid w:val="00596121"/>
    <w:rsid w:val="005A23AA"/>
    <w:rsid w:val="005A59D4"/>
    <w:rsid w:val="005B5ABA"/>
    <w:rsid w:val="005E11E4"/>
    <w:rsid w:val="005E2699"/>
    <w:rsid w:val="005F01C3"/>
    <w:rsid w:val="005F52CF"/>
    <w:rsid w:val="005F5BD9"/>
    <w:rsid w:val="005F7594"/>
    <w:rsid w:val="0061033A"/>
    <w:rsid w:val="00611569"/>
    <w:rsid w:val="00614B09"/>
    <w:rsid w:val="00622B89"/>
    <w:rsid w:val="00636315"/>
    <w:rsid w:val="00640686"/>
    <w:rsid w:val="00646791"/>
    <w:rsid w:val="00652969"/>
    <w:rsid w:val="006602AF"/>
    <w:rsid w:val="00664917"/>
    <w:rsid w:val="00665A05"/>
    <w:rsid w:val="0067745C"/>
    <w:rsid w:val="00683CBB"/>
    <w:rsid w:val="00685814"/>
    <w:rsid w:val="00695828"/>
    <w:rsid w:val="006A4651"/>
    <w:rsid w:val="006B60ED"/>
    <w:rsid w:val="006B78F6"/>
    <w:rsid w:val="006C7E33"/>
    <w:rsid w:val="006D1D90"/>
    <w:rsid w:val="006D585C"/>
    <w:rsid w:val="006E52E6"/>
    <w:rsid w:val="006F2089"/>
    <w:rsid w:val="00713074"/>
    <w:rsid w:val="007254AB"/>
    <w:rsid w:val="007260C5"/>
    <w:rsid w:val="00737F4D"/>
    <w:rsid w:val="0074377A"/>
    <w:rsid w:val="00772607"/>
    <w:rsid w:val="00772F6B"/>
    <w:rsid w:val="007753CE"/>
    <w:rsid w:val="00775553"/>
    <w:rsid w:val="00791522"/>
    <w:rsid w:val="007919AC"/>
    <w:rsid w:val="007952E9"/>
    <w:rsid w:val="00795966"/>
    <w:rsid w:val="007A1CD6"/>
    <w:rsid w:val="007C4ECD"/>
    <w:rsid w:val="007D34B9"/>
    <w:rsid w:val="00806873"/>
    <w:rsid w:val="00817FFC"/>
    <w:rsid w:val="00820EA0"/>
    <w:rsid w:val="008260B4"/>
    <w:rsid w:val="00836A07"/>
    <w:rsid w:val="00841D40"/>
    <w:rsid w:val="00844EE9"/>
    <w:rsid w:val="00856CC0"/>
    <w:rsid w:val="00862259"/>
    <w:rsid w:val="008626F5"/>
    <w:rsid w:val="00872A13"/>
    <w:rsid w:val="00894E4F"/>
    <w:rsid w:val="008956A0"/>
    <w:rsid w:val="008A3955"/>
    <w:rsid w:val="008B339C"/>
    <w:rsid w:val="008B56C4"/>
    <w:rsid w:val="008C104A"/>
    <w:rsid w:val="008C598C"/>
    <w:rsid w:val="008D352B"/>
    <w:rsid w:val="008D641F"/>
    <w:rsid w:val="008F7212"/>
    <w:rsid w:val="00903B68"/>
    <w:rsid w:val="00903BE3"/>
    <w:rsid w:val="00916078"/>
    <w:rsid w:val="00920BB6"/>
    <w:rsid w:val="00931B1E"/>
    <w:rsid w:val="0094348E"/>
    <w:rsid w:val="00947720"/>
    <w:rsid w:val="00947C41"/>
    <w:rsid w:val="00950B88"/>
    <w:rsid w:val="00981959"/>
    <w:rsid w:val="009B2F75"/>
    <w:rsid w:val="009C09C9"/>
    <w:rsid w:val="009D37FA"/>
    <w:rsid w:val="009D3D3D"/>
    <w:rsid w:val="009D600D"/>
    <w:rsid w:val="009E0A4F"/>
    <w:rsid w:val="009F0257"/>
    <w:rsid w:val="009F4FD0"/>
    <w:rsid w:val="00A0686E"/>
    <w:rsid w:val="00A1290B"/>
    <w:rsid w:val="00A1298B"/>
    <w:rsid w:val="00A21E97"/>
    <w:rsid w:val="00A2373D"/>
    <w:rsid w:val="00A34E5A"/>
    <w:rsid w:val="00A45B0D"/>
    <w:rsid w:val="00A46CAE"/>
    <w:rsid w:val="00A506EC"/>
    <w:rsid w:val="00A511EE"/>
    <w:rsid w:val="00A51725"/>
    <w:rsid w:val="00A528C6"/>
    <w:rsid w:val="00A6049D"/>
    <w:rsid w:val="00A708F7"/>
    <w:rsid w:val="00A81D49"/>
    <w:rsid w:val="00A867A4"/>
    <w:rsid w:val="00A91AE4"/>
    <w:rsid w:val="00AA311D"/>
    <w:rsid w:val="00AB489D"/>
    <w:rsid w:val="00AC0BE8"/>
    <w:rsid w:val="00AC45EE"/>
    <w:rsid w:val="00AD13AA"/>
    <w:rsid w:val="00AD3903"/>
    <w:rsid w:val="00AE43B2"/>
    <w:rsid w:val="00AE4508"/>
    <w:rsid w:val="00AF2FCD"/>
    <w:rsid w:val="00AF3D97"/>
    <w:rsid w:val="00B07E75"/>
    <w:rsid w:val="00B13DB8"/>
    <w:rsid w:val="00B168C1"/>
    <w:rsid w:val="00B17217"/>
    <w:rsid w:val="00B55142"/>
    <w:rsid w:val="00B6255C"/>
    <w:rsid w:val="00B663BB"/>
    <w:rsid w:val="00B71134"/>
    <w:rsid w:val="00B91AA3"/>
    <w:rsid w:val="00BB34B1"/>
    <w:rsid w:val="00BD755F"/>
    <w:rsid w:val="00BE2AB3"/>
    <w:rsid w:val="00BF1BEB"/>
    <w:rsid w:val="00BF2115"/>
    <w:rsid w:val="00BF5541"/>
    <w:rsid w:val="00C02A7C"/>
    <w:rsid w:val="00C04D0D"/>
    <w:rsid w:val="00C20121"/>
    <w:rsid w:val="00C31A4F"/>
    <w:rsid w:val="00C32065"/>
    <w:rsid w:val="00C33D11"/>
    <w:rsid w:val="00C4145F"/>
    <w:rsid w:val="00C449BB"/>
    <w:rsid w:val="00C44B77"/>
    <w:rsid w:val="00C519A9"/>
    <w:rsid w:val="00C5241E"/>
    <w:rsid w:val="00C6267B"/>
    <w:rsid w:val="00C631EA"/>
    <w:rsid w:val="00C87C12"/>
    <w:rsid w:val="00C93D2E"/>
    <w:rsid w:val="00CA0D6C"/>
    <w:rsid w:val="00CB50E7"/>
    <w:rsid w:val="00CB6755"/>
    <w:rsid w:val="00CC07E3"/>
    <w:rsid w:val="00CD3CCA"/>
    <w:rsid w:val="00CD3CFE"/>
    <w:rsid w:val="00CD7FB9"/>
    <w:rsid w:val="00CE386C"/>
    <w:rsid w:val="00CE4274"/>
    <w:rsid w:val="00CF30D4"/>
    <w:rsid w:val="00D0482E"/>
    <w:rsid w:val="00D14F11"/>
    <w:rsid w:val="00D16873"/>
    <w:rsid w:val="00D338DC"/>
    <w:rsid w:val="00D3591B"/>
    <w:rsid w:val="00D41D45"/>
    <w:rsid w:val="00D42777"/>
    <w:rsid w:val="00D45756"/>
    <w:rsid w:val="00D57C3D"/>
    <w:rsid w:val="00D60FC8"/>
    <w:rsid w:val="00D71956"/>
    <w:rsid w:val="00D7402C"/>
    <w:rsid w:val="00D74848"/>
    <w:rsid w:val="00D82294"/>
    <w:rsid w:val="00DA4BDD"/>
    <w:rsid w:val="00DB1621"/>
    <w:rsid w:val="00DB54CB"/>
    <w:rsid w:val="00DD1CC8"/>
    <w:rsid w:val="00DD630C"/>
    <w:rsid w:val="00DD730D"/>
    <w:rsid w:val="00DE6F84"/>
    <w:rsid w:val="00E01CDC"/>
    <w:rsid w:val="00E022C9"/>
    <w:rsid w:val="00E02809"/>
    <w:rsid w:val="00E034EF"/>
    <w:rsid w:val="00E04630"/>
    <w:rsid w:val="00E10C43"/>
    <w:rsid w:val="00E16E56"/>
    <w:rsid w:val="00E2178E"/>
    <w:rsid w:val="00E233CD"/>
    <w:rsid w:val="00E24EBC"/>
    <w:rsid w:val="00E34AFE"/>
    <w:rsid w:val="00E42395"/>
    <w:rsid w:val="00E46CEE"/>
    <w:rsid w:val="00E46D00"/>
    <w:rsid w:val="00E51270"/>
    <w:rsid w:val="00E55C5B"/>
    <w:rsid w:val="00E66B2F"/>
    <w:rsid w:val="00E7511E"/>
    <w:rsid w:val="00E87D41"/>
    <w:rsid w:val="00E91871"/>
    <w:rsid w:val="00E9259D"/>
    <w:rsid w:val="00EB2205"/>
    <w:rsid w:val="00ED2BA5"/>
    <w:rsid w:val="00ED6324"/>
    <w:rsid w:val="00EE359A"/>
    <w:rsid w:val="00F01CDC"/>
    <w:rsid w:val="00F04019"/>
    <w:rsid w:val="00F11969"/>
    <w:rsid w:val="00F125EC"/>
    <w:rsid w:val="00F14012"/>
    <w:rsid w:val="00F153B3"/>
    <w:rsid w:val="00F1619D"/>
    <w:rsid w:val="00F16AB0"/>
    <w:rsid w:val="00F26926"/>
    <w:rsid w:val="00F3349E"/>
    <w:rsid w:val="00F343F0"/>
    <w:rsid w:val="00F43315"/>
    <w:rsid w:val="00F47093"/>
    <w:rsid w:val="00F51634"/>
    <w:rsid w:val="00F56296"/>
    <w:rsid w:val="00F56330"/>
    <w:rsid w:val="00F57813"/>
    <w:rsid w:val="00F67B6D"/>
    <w:rsid w:val="00F70C13"/>
    <w:rsid w:val="00F71F9B"/>
    <w:rsid w:val="00F91897"/>
    <w:rsid w:val="00F96949"/>
    <w:rsid w:val="00FA35CF"/>
    <w:rsid w:val="00FA3B17"/>
    <w:rsid w:val="00FA7D91"/>
    <w:rsid w:val="00FB41F4"/>
    <w:rsid w:val="00FC2252"/>
    <w:rsid w:val="00FD083F"/>
    <w:rsid w:val="00FF0B7E"/>
    <w:rsid w:val="00F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BFA86"/>
  <w15:docId w15:val="{DE5EFD05-FA7E-444D-BEFC-2E0B9C4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
      <w:ind w:left="281"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31"/>
      <w:ind w:left="550" w:hanging="10"/>
      <w:outlineLvl w:val="1"/>
    </w:pPr>
    <w:rPr>
      <w:rFonts w:ascii="Verdana" w:eastAsia="Verdana" w:hAnsi="Verdana" w:cs="Verdana"/>
      <w:b/>
      <w:color w:val="000000"/>
      <w:sz w:val="19"/>
    </w:rPr>
  </w:style>
  <w:style w:type="paragraph" w:styleId="Heading3">
    <w:name w:val="heading 3"/>
    <w:next w:val="Normal"/>
    <w:link w:val="Heading3Char"/>
    <w:uiPriority w:val="9"/>
    <w:unhideWhenUsed/>
    <w:qFormat/>
    <w:pPr>
      <w:keepNext/>
      <w:keepLines/>
      <w:spacing w:after="11" w:line="269" w:lineRule="auto"/>
      <w:ind w:left="1291" w:hanging="10"/>
      <w:outlineLvl w:val="2"/>
    </w:pPr>
    <w:rPr>
      <w:rFonts w:ascii="Verdana" w:eastAsia="Verdana" w:hAnsi="Verdana" w:cs="Verdana"/>
      <w:b/>
      <w:color w:val="000000"/>
      <w:shd w:val="clear" w:color="auto" w:fill="FFFF00"/>
    </w:rPr>
  </w:style>
  <w:style w:type="paragraph" w:styleId="Heading4">
    <w:name w:val="heading 4"/>
    <w:next w:val="Normal"/>
    <w:link w:val="Heading4Char"/>
    <w:uiPriority w:val="9"/>
    <w:unhideWhenUsed/>
    <w:qFormat/>
    <w:pPr>
      <w:keepNext/>
      <w:keepLines/>
      <w:spacing w:after="61"/>
      <w:ind w:left="10" w:hanging="10"/>
      <w:outlineLvl w:val="3"/>
    </w:pPr>
    <w:rPr>
      <w:rFonts w:ascii="Arial" w:eastAsia="Arial" w:hAnsi="Arial" w:cs="Arial"/>
      <w:color w:val="000000"/>
      <w:sz w:val="20"/>
    </w:rPr>
  </w:style>
  <w:style w:type="paragraph" w:styleId="Heading5">
    <w:name w:val="heading 5"/>
    <w:next w:val="Normal"/>
    <w:link w:val="Heading5Char"/>
    <w:uiPriority w:val="9"/>
    <w:unhideWhenUsed/>
    <w:qFormat/>
    <w:pPr>
      <w:keepNext/>
      <w:keepLines/>
      <w:spacing w:after="31"/>
      <w:ind w:left="550" w:hanging="10"/>
      <w:outlineLvl w:val="4"/>
    </w:pPr>
    <w:rPr>
      <w:rFonts w:ascii="Verdana" w:eastAsia="Verdana" w:hAnsi="Verdana" w:cs="Verdana"/>
      <w:b/>
      <w:color w:val="000000"/>
      <w:sz w:val="19"/>
    </w:rPr>
  </w:style>
  <w:style w:type="paragraph" w:styleId="Heading6">
    <w:name w:val="heading 6"/>
    <w:next w:val="Normal"/>
    <w:link w:val="Heading6Char"/>
    <w:uiPriority w:val="9"/>
    <w:unhideWhenUsed/>
    <w:qFormat/>
    <w:pPr>
      <w:keepNext/>
      <w:keepLines/>
      <w:spacing w:after="11" w:line="269" w:lineRule="auto"/>
      <w:ind w:left="1291" w:hanging="10"/>
      <w:outlineLvl w:val="5"/>
    </w:pPr>
    <w:rPr>
      <w:rFonts w:ascii="Verdana" w:eastAsia="Verdana" w:hAnsi="Verdana" w:cs="Verdana"/>
      <w:b/>
      <w:color w:val="000000"/>
      <w:shd w:val="clear" w:color="auto" w:fill="FFFF00"/>
    </w:rPr>
  </w:style>
  <w:style w:type="paragraph" w:styleId="Heading7">
    <w:name w:val="heading 7"/>
    <w:next w:val="Normal"/>
    <w:link w:val="Heading7Char"/>
    <w:uiPriority w:val="9"/>
    <w:unhideWhenUsed/>
    <w:qFormat/>
    <w:pPr>
      <w:keepNext/>
      <w:keepLines/>
      <w:spacing w:after="11" w:line="269" w:lineRule="auto"/>
      <w:ind w:left="1291" w:hanging="10"/>
      <w:outlineLvl w:val="6"/>
    </w:pPr>
    <w:rPr>
      <w:rFonts w:ascii="Verdana" w:eastAsia="Verdana" w:hAnsi="Verdana" w:cs="Verdana"/>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Verdana" w:eastAsia="Verdana" w:hAnsi="Verdana" w:cs="Verdana"/>
      <w:b/>
      <w:color w:val="000000"/>
      <w:sz w:val="19"/>
    </w:rPr>
  </w:style>
  <w:style w:type="character" w:customStyle="1" w:styleId="Heading4Char">
    <w:name w:val="Heading 4 Char"/>
    <w:link w:val="Heading4"/>
    <w:rPr>
      <w:rFonts w:ascii="Arial" w:eastAsia="Arial" w:hAnsi="Arial" w:cs="Arial"/>
      <w:color w:val="000000"/>
      <w:sz w:val="20"/>
    </w:rPr>
  </w:style>
  <w:style w:type="character" w:customStyle="1" w:styleId="Heading1Char">
    <w:name w:val="Heading 1 Char"/>
    <w:link w:val="Heading1"/>
    <w:rPr>
      <w:rFonts w:ascii="Verdana" w:eastAsia="Verdana" w:hAnsi="Verdana" w:cs="Verdana"/>
      <w:b/>
      <w:color w:val="000000"/>
      <w:sz w:val="24"/>
    </w:rPr>
  </w:style>
  <w:style w:type="character" w:customStyle="1" w:styleId="Heading6Char">
    <w:name w:val="Heading 6 Char"/>
    <w:link w:val="Heading6"/>
    <w:rPr>
      <w:rFonts w:ascii="Verdana" w:eastAsia="Verdana" w:hAnsi="Verdana" w:cs="Verdana"/>
      <w:b/>
      <w:color w:val="000000"/>
      <w:sz w:val="22"/>
      <w:shd w:val="clear" w:color="auto" w:fill="FFFF00"/>
    </w:rPr>
  </w:style>
  <w:style w:type="character" w:customStyle="1" w:styleId="Heading7Char">
    <w:name w:val="Heading 7 Char"/>
    <w:link w:val="Heading7"/>
    <w:rPr>
      <w:rFonts w:ascii="Verdana" w:eastAsia="Verdana" w:hAnsi="Verdana" w:cs="Verdana"/>
      <w:b/>
      <w:color w:val="000000"/>
      <w:sz w:val="22"/>
      <w:shd w:val="clear" w:color="auto" w:fill="FFFF00"/>
    </w:rPr>
  </w:style>
  <w:style w:type="character" w:customStyle="1" w:styleId="Heading2Char">
    <w:name w:val="Heading 2 Char"/>
    <w:link w:val="Heading2"/>
    <w:rPr>
      <w:rFonts w:ascii="Verdana" w:eastAsia="Verdana" w:hAnsi="Verdana" w:cs="Verdana"/>
      <w:b/>
      <w:color w:val="000000"/>
      <w:sz w:val="19"/>
    </w:rPr>
  </w:style>
  <w:style w:type="character" w:customStyle="1" w:styleId="Heading3Char">
    <w:name w:val="Heading 3 Char"/>
    <w:link w:val="Heading3"/>
    <w:rPr>
      <w:rFonts w:ascii="Verdana" w:eastAsia="Verdana" w:hAnsi="Verdana" w:cs="Verdana"/>
      <w:b/>
      <w:color w:val="000000"/>
      <w:sz w:val="22"/>
      <w:shd w:val="clear" w:color="auto" w:fill="FFFF00"/>
    </w:rPr>
  </w:style>
  <w:style w:type="paragraph" w:styleId="TOC1">
    <w:name w:val="toc 1"/>
    <w:hidden/>
    <w:uiPriority w:val="39"/>
    <w:pPr>
      <w:spacing w:after="0"/>
      <w:ind w:left="25" w:right="23" w:hanging="10"/>
    </w:pPr>
    <w:rPr>
      <w:rFonts w:ascii="Arial" w:eastAsia="Arial" w:hAnsi="Arial" w:cs="Arial"/>
      <w:color w:val="000000"/>
      <w:sz w:val="20"/>
    </w:rPr>
  </w:style>
  <w:style w:type="paragraph" w:styleId="TOC2">
    <w:name w:val="toc 2"/>
    <w:hidden/>
    <w:uiPriority w:val="39"/>
    <w:pPr>
      <w:spacing w:after="61"/>
      <w:ind w:left="225" w:right="23" w:hanging="10"/>
    </w:pPr>
    <w:rPr>
      <w:rFonts w:ascii="Arial" w:eastAsia="Arial" w:hAnsi="Arial" w:cs="Arial"/>
      <w:color w:val="000000"/>
      <w:sz w:val="20"/>
    </w:rPr>
  </w:style>
  <w:style w:type="paragraph" w:styleId="TOC3">
    <w:name w:val="toc 3"/>
    <w:hidden/>
    <w:uiPriority w:val="39"/>
    <w:pPr>
      <w:spacing w:after="61"/>
      <w:ind w:left="225" w:right="23"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Indent2">
    <w:name w:val="Body Text Indent 2"/>
    <w:basedOn w:val="Normal"/>
    <w:link w:val="BodyTextIndent2Char"/>
    <w:semiHidden/>
    <w:unhideWhenUsed/>
    <w:rsid w:val="0061033A"/>
    <w:pPr>
      <w:spacing w:after="0" w:line="240" w:lineRule="auto"/>
      <w:ind w:left="432"/>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semiHidden/>
    <w:rsid w:val="0061033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3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1B"/>
    <w:rPr>
      <w:rFonts w:ascii="Segoe UI" w:eastAsia="Calibri" w:hAnsi="Segoe UI" w:cs="Segoe UI"/>
      <w:color w:val="000000"/>
      <w:sz w:val="18"/>
      <w:szCs w:val="18"/>
    </w:rPr>
  </w:style>
  <w:style w:type="character" w:styleId="Hyperlink">
    <w:name w:val="Hyperlink"/>
    <w:basedOn w:val="DefaultParagraphFont"/>
    <w:uiPriority w:val="99"/>
    <w:unhideWhenUsed/>
    <w:rsid w:val="00F71F9B"/>
    <w:rPr>
      <w:color w:val="0563C1" w:themeColor="hyperlink"/>
      <w:u w:val="single"/>
    </w:rPr>
  </w:style>
  <w:style w:type="character" w:styleId="UnresolvedMention">
    <w:name w:val="Unresolved Mention"/>
    <w:basedOn w:val="DefaultParagraphFont"/>
    <w:uiPriority w:val="99"/>
    <w:semiHidden/>
    <w:unhideWhenUsed/>
    <w:rsid w:val="00F71F9B"/>
    <w:rPr>
      <w:color w:val="605E5C"/>
      <w:shd w:val="clear" w:color="auto" w:fill="E1DFDD"/>
    </w:rPr>
  </w:style>
  <w:style w:type="paragraph" w:styleId="NormalWeb">
    <w:name w:val="Normal (Web)"/>
    <w:basedOn w:val="Normal"/>
    <w:uiPriority w:val="99"/>
    <w:unhideWhenUsed/>
    <w:rsid w:val="00A867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3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2B3"/>
    <w:rPr>
      <w:rFonts w:ascii="Calibri" w:eastAsia="Calibri" w:hAnsi="Calibri" w:cs="Calibri"/>
      <w:color w:val="000000"/>
    </w:rPr>
  </w:style>
  <w:style w:type="paragraph" w:styleId="Footer">
    <w:name w:val="footer"/>
    <w:basedOn w:val="Normal"/>
    <w:link w:val="FooterChar"/>
    <w:uiPriority w:val="99"/>
    <w:unhideWhenUsed/>
    <w:rsid w:val="00E0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DC"/>
    <w:rPr>
      <w:rFonts w:ascii="Calibri" w:eastAsia="Calibri" w:hAnsi="Calibri" w:cs="Calibri"/>
      <w:color w:val="000000"/>
    </w:rPr>
  </w:style>
  <w:style w:type="character" w:styleId="CommentReference">
    <w:name w:val="annotation reference"/>
    <w:basedOn w:val="DefaultParagraphFont"/>
    <w:uiPriority w:val="99"/>
    <w:semiHidden/>
    <w:unhideWhenUsed/>
    <w:rsid w:val="00596121"/>
    <w:rPr>
      <w:sz w:val="16"/>
      <w:szCs w:val="16"/>
    </w:rPr>
  </w:style>
  <w:style w:type="paragraph" w:styleId="CommentText">
    <w:name w:val="annotation text"/>
    <w:basedOn w:val="Normal"/>
    <w:link w:val="CommentTextChar"/>
    <w:uiPriority w:val="99"/>
    <w:semiHidden/>
    <w:unhideWhenUsed/>
    <w:rsid w:val="00596121"/>
    <w:pPr>
      <w:spacing w:line="240" w:lineRule="auto"/>
    </w:pPr>
    <w:rPr>
      <w:sz w:val="20"/>
      <w:szCs w:val="20"/>
    </w:rPr>
  </w:style>
  <w:style w:type="character" w:customStyle="1" w:styleId="CommentTextChar">
    <w:name w:val="Comment Text Char"/>
    <w:basedOn w:val="DefaultParagraphFont"/>
    <w:link w:val="CommentText"/>
    <w:uiPriority w:val="99"/>
    <w:semiHidden/>
    <w:rsid w:val="0059612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96121"/>
    <w:rPr>
      <w:b/>
      <w:bCs/>
    </w:rPr>
  </w:style>
  <w:style w:type="character" w:customStyle="1" w:styleId="CommentSubjectChar">
    <w:name w:val="Comment Subject Char"/>
    <w:basedOn w:val="CommentTextChar"/>
    <w:link w:val="CommentSubject"/>
    <w:uiPriority w:val="99"/>
    <w:semiHidden/>
    <w:rsid w:val="00596121"/>
    <w:rPr>
      <w:rFonts w:ascii="Calibri" w:eastAsia="Calibri" w:hAnsi="Calibri" w:cs="Calibri"/>
      <w:b/>
      <w:bCs/>
      <w:color w:val="000000"/>
      <w:sz w:val="20"/>
      <w:szCs w:val="20"/>
    </w:rPr>
  </w:style>
  <w:style w:type="paragraph" w:styleId="BodyText">
    <w:name w:val="Body Text"/>
    <w:basedOn w:val="Normal"/>
    <w:link w:val="BodyTextChar"/>
    <w:uiPriority w:val="99"/>
    <w:unhideWhenUsed/>
    <w:rsid w:val="009F0257"/>
    <w:pPr>
      <w:spacing w:after="120"/>
    </w:pPr>
  </w:style>
  <w:style w:type="character" w:customStyle="1" w:styleId="BodyTextChar">
    <w:name w:val="Body Text Char"/>
    <w:basedOn w:val="DefaultParagraphFont"/>
    <w:link w:val="BodyText"/>
    <w:uiPriority w:val="99"/>
    <w:rsid w:val="009F0257"/>
    <w:rPr>
      <w:rFonts w:ascii="Calibri" w:eastAsia="Calibri" w:hAnsi="Calibri" w:cs="Calibri"/>
      <w:color w:val="000000"/>
    </w:rPr>
  </w:style>
  <w:style w:type="paragraph" w:customStyle="1" w:styleId="ColorfulList-Accent11">
    <w:name w:val="Colorful List - Accent 11"/>
    <w:basedOn w:val="Normal"/>
    <w:uiPriority w:val="34"/>
    <w:qFormat/>
    <w:rsid w:val="009F0257"/>
    <w:pPr>
      <w:spacing w:after="0" w:line="240" w:lineRule="auto"/>
      <w:ind w:left="720"/>
      <w:contextualSpacing/>
    </w:pPr>
    <w:rPr>
      <w:rFonts w:eastAsia="Times New Roman" w:cs="Times New Roman"/>
      <w:color w:val="auto"/>
    </w:rPr>
  </w:style>
  <w:style w:type="paragraph" w:styleId="ListParagraph">
    <w:name w:val="List Paragraph"/>
    <w:basedOn w:val="Normal"/>
    <w:uiPriority w:val="34"/>
    <w:qFormat/>
    <w:rsid w:val="009F0257"/>
    <w:pPr>
      <w:spacing w:after="0" w:line="240" w:lineRule="auto"/>
      <w:ind w:left="720"/>
    </w:pPr>
    <w:rPr>
      <w:rFonts w:ascii="Times New Roman" w:eastAsia="Times New Roman" w:hAnsi="Times New Roman" w:cs="Times New Roman"/>
      <w:color w:val="auto"/>
      <w:sz w:val="24"/>
      <w:szCs w:val="24"/>
    </w:rPr>
  </w:style>
  <w:style w:type="paragraph" w:styleId="Revision">
    <w:name w:val="Revision"/>
    <w:hidden/>
    <w:uiPriority w:val="99"/>
    <w:semiHidden/>
    <w:rsid w:val="00BE2AB3"/>
    <w:pPr>
      <w:spacing w:after="0" w:line="240" w:lineRule="auto"/>
    </w:pPr>
    <w:rPr>
      <w:rFonts w:ascii="Calibri" w:eastAsia="Calibri" w:hAnsi="Calibri" w:cs="Calibri"/>
      <w:color w:val="000000"/>
    </w:rPr>
  </w:style>
  <w:style w:type="paragraph" w:styleId="TOCHeading">
    <w:name w:val="TOC Heading"/>
    <w:basedOn w:val="Heading1"/>
    <w:next w:val="Normal"/>
    <w:uiPriority w:val="39"/>
    <w:unhideWhenUsed/>
    <w:qFormat/>
    <w:rsid w:val="009D600D"/>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11">
      <w:bodyDiv w:val="1"/>
      <w:marLeft w:val="0"/>
      <w:marRight w:val="0"/>
      <w:marTop w:val="0"/>
      <w:marBottom w:val="0"/>
      <w:divBdr>
        <w:top w:val="none" w:sz="0" w:space="0" w:color="auto"/>
        <w:left w:val="none" w:sz="0" w:space="0" w:color="auto"/>
        <w:bottom w:val="none" w:sz="0" w:space="0" w:color="auto"/>
        <w:right w:val="none" w:sz="0" w:space="0" w:color="auto"/>
      </w:divBdr>
    </w:div>
    <w:div w:id="97912864">
      <w:bodyDiv w:val="1"/>
      <w:marLeft w:val="0"/>
      <w:marRight w:val="0"/>
      <w:marTop w:val="0"/>
      <w:marBottom w:val="0"/>
      <w:divBdr>
        <w:top w:val="none" w:sz="0" w:space="0" w:color="auto"/>
        <w:left w:val="none" w:sz="0" w:space="0" w:color="auto"/>
        <w:bottom w:val="none" w:sz="0" w:space="0" w:color="auto"/>
        <w:right w:val="none" w:sz="0" w:space="0" w:color="auto"/>
      </w:divBdr>
    </w:div>
    <w:div w:id="493910864">
      <w:bodyDiv w:val="1"/>
      <w:marLeft w:val="0"/>
      <w:marRight w:val="0"/>
      <w:marTop w:val="0"/>
      <w:marBottom w:val="0"/>
      <w:divBdr>
        <w:top w:val="none" w:sz="0" w:space="0" w:color="auto"/>
        <w:left w:val="none" w:sz="0" w:space="0" w:color="auto"/>
        <w:bottom w:val="none" w:sz="0" w:space="0" w:color="auto"/>
        <w:right w:val="none" w:sz="0" w:space="0" w:color="auto"/>
      </w:divBdr>
    </w:div>
    <w:div w:id="539903828">
      <w:bodyDiv w:val="1"/>
      <w:marLeft w:val="0"/>
      <w:marRight w:val="0"/>
      <w:marTop w:val="0"/>
      <w:marBottom w:val="0"/>
      <w:divBdr>
        <w:top w:val="none" w:sz="0" w:space="0" w:color="auto"/>
        <w:left w:val="none" w:sz="0" w:space="0" w:color="auto"/>
        <w:bottom w:val="none" w:sz="0" w:space="0" w:color="auto"/>
        <w:right w:val="none" w:sz="0" w:space="0" w:color="auto"/>
      </w:divBdr>
    </w:div>
    <w:div w:id="551430130">
      <w:bodyDiv w:val="1"/>
      <w:marLeft w:val="0"/>
      <w:marRight w:val="0"/>
      <w:marTop w:val="0"/>
      <w:marBottom w:val="0"/>
      <w:divBdr>
        <w:top w:val="none" w:sz="0" w:space="0" w:color="auto"/>
        <w:left w:val="none" w:sz="0" w:space="0" w:color="auto"/>
        <w:bottom w:val="none" w:sz="0" w:space="0" w:color="auto"/>
        <w:right w:val="none" w:sz="0" w:space="0" w:color="auto"/>
      </w:divBdr>
    </w:div>
    <w:div w:id="861432468">
      <w:bodyDiv w:val="1"/>
      <w:marLeft w:val="0"/>
      <w:marRight w:val="0"/>
      <w:marTop w:val="0"/>
      <w:marBottom w:val="0"/>
      <w:divBdr>
        <w:top w:val="none" w:sz="0" w:space="0" w:color="auto"/>
        <w:left w:val="none" w:sz="0" w:space="0" w:color="auto"/>
        <w:bottom w:val="none" w:sz="0" w:space="0" w:color="auto"/>
        <w:right w:val="none" w:sz="0" w:space="0" w:color="auto"/>
      </w:divBdr>
    </w:div>
    <w:div w:id="1494956612">
      <w:bodyDiv w:val="1"/>
      <w:marLeft w:val="0"/>
      <w:marRight w:val="0"/>
      <w:marTop w:val="0"/>
      <w:marBottom w:val="0"/>
      <w:divBdr>
        <w:top w:val="none" w:sz="0" w:space="0" w:color="auto"/>
        <w:left w:val="none" w:sz="0" w:space="0" w:color="auto"/>
        <w:bottom w:val="none" w:sz="0" w:space="0" w:color="auto"/>
        <w:right w:val="none" w:sz="0" w:space="0" w:color="auto"/>
      </w:divBdr>
    </w:div>
    <w:div w:id="1865553507">
      <w:bodyDiv w:val="1"/>
      <w:marLeft w:val="0"/>
      <w:marRight w:val="0"/>
      <w:marTop w:val="0"/>
      <w:marBottom w:val="0"/>
      <w:divBdr>
        <w:top w:val="none" w:sz="0" w:space="0" w:color="auto"/>
        <w:left w:val="none" w:sz="0" w:space="0" w:color="auto"/>
        <w:bottom w:val="none" w:sz="0" w:space="0" w:color="auto"/>
        <w:right w:val="none" w:sz="0" w:space="0" w:color="auto"/>
      </w:divBdr>
    </w:div>
    <w:div w:id="1894075618">
      <w:bodyDiv w:val="1"/>
      <w:marLeft w:val="0"/>
      <w:marRight w:val="0"/>
      <w:marTop w:val="0"/>
      <w:marBottom w:val="0"/>
      <w:divBdr>
        <w:top w:val="none" w:sz="0" w:space="0" w:color="auto"/>
        <w:left w:val="none" w:sz="0" w:space="0" w:color="auto"/>
        <w:bottom w:val="none" w:sz="0" w:space="0" w:color="auto"/>
        <w:right w:val="none" w:sz="0" w:space="0" w:color="auto"/>
      </w:divBdr>
    </w:div>
    <w:div w:id="1908681473">
      <w:bodyDiv w:val="1"/>
      <w:marLeft w:val="0"/>
      <w:marRight w:val="0"/>
      <w:marTop w:val="0"/>
      <w:marBottom w:val="0"/>
      <w:divBdr>
        <w:top w:val="none" w:sz="0" w:space="0" w:color="auto"/>
        <w:left w:val="none" w:sz="0" w:space="0" w:color="auto"/>
        <w:bottom w:val="none" w:sz="0" w:space="0" w:color="auto"/>
        <w:right w:val="none" w:sz="0" w:space="0" w:color="auto"/>
      </w:divBdr>
    </w:div>
    <w:div w:id="191446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Viewer.aspx?K2DocKey=odbc%3a%2f%2fTCAS%2fASUPUBLIC.dbo.vwTCAS%2fGV%2fS%2fGV.552%40TCAS2&amp;QueryText=552&amp;HighlightType=1" TargetMode="External"/><Relationship Id="rId21" Type="http://schemas.openxmlformats.org/officeDocument/2006/relationships/hyperlink" Target="https://texreg.sos.state.tx.us/public/readtac$ext.ViewTAC?tac_view=5&amp;ti=34&amp;pt=1&amp;ch=20&amp;sch=D&amp;div=1&amp;rl=Y" TargetMode="External"/><Relationship Id="rId34" Type="http://schemas.openxmlformats.org/officeDocument/2006/relationships/hyperlink" Target="https://comptroller.texas.gov/purchasing/programs/vendor-performance-tracking/" TargetMode="External"/><Relationship Id="rId42" Type="http://schemas.openxmlformats.org/officeDocument/2006/relationships/hyperlink" Target="https://comptroller.texas.gov/purchasing/programs/vendor-performance-tracking/debarred-vendors.php" TargetMode="External"/><Relationship Id="rId47" Type="http://schemas.openxmlformats.org/officeDocument/2006/relationships/hyperlink" Target="https://www.sam.gov/SAM/pages/public/searchRecords/search.jsf" TargetMode="External"/><Relationship Id="rId50" Type="http://schemas.openxmlformats.org/officeDocument/2006/relationships/hyperlink" Target="https://comptroller.texas.gov/purchasing/publications/divestment.php" TargetMode="External"/><Relationship Id="rId55" Type="http://schemas.openxmlformats.org/officeDocument/2006/relationships/hyperlink" Target="https://exclusions.oig.hhs.gov/" TargetMode="External"/><Relationship Id="rId63" Type="http://schemas.openxmlformats.org/officeDocument/2006/relationships/hyperlink" Target="https://direct.sos.state.tx.us/acct/acct-login.asp"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s.hhs.texas.gov/pcs/openenrollment.cfm" TargetMode="External"/><Relationship Id="rId29" Type="http://schemas.openxmlformats.org/officeDocument/2006/relationships/hyperlink" Target="https://www.texasattorneygeneral.gov/open-government/members-public" TargetMode="External"/><Relationship Id="rId11" Type="http://schemas.openxmlformats.org/officeDocument/2006/relationships/image" Target="media/image1.png"/><Relationship Id="rId24" Type="http://schemas.openxmlformats.org/officeDocument/2006/relationships/hyperlink" Target="https://comptroller.texas.gov/purchasing/vendor/hub/" TargetMode="External"/><Relationship Id="rId32" Type="http://schemas.openxmlformats.org/officeDocument/2006/relationships/hyperlink" Target="https://www.texasattorneygeneral.gov/open-government/members-public" TargetMode="External"/><Relationship Id="rId37" Type="http://schemas.openxmlformats.org/officeDocument/2006/relationships/hyperlink" Target="https://comptroller.texas.gov/purchasing/programs/vendor-performance-tracking/" TargetMode="External"/><Relationship Id="rId40" Type="http://schemas.openxmlformats.org/officeDocument/2006/relationships/hyperlink" Target="https://comptroller.texas.gov/purchasing/programs/vendor-performance-tracking/debarred-vendors.php" TargetMode="External"/><Relationship Id="rId45" Type="http://schemas.openxmlformats.org/officeDocument/2006/relationships/hyperlink" Target="https://comptroller.texas.gov/purchasing/programs/vendor-performance-tracking/debarred-vendors.php" TargetMode="External"/><Relationship Id="rId53" Type="http://schemas.openxmlformats.org/officeDocument/2006/relationships/hyperlink" Target="https://oig.hhsc.texas.gov/exclusions" TargetMode="External"/><Relationship Id="rId58" Type="http://schemas.openxmlformats.org/officeDocument/2006/relationships/hyperlink" Target="https://statutes.capitol.texas.gov/Docs/GV/htm/GV.2252.htm" TargetMode="External"/><Relationship Id="rId66"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direct.sos.state.tx.us/acct/acct-login.asp" TargetMode="External"/><Relationship Id="rId19" Type="http://schemas.openxmlformats.org/officeDocument/2006/relationships/hyperlink" Target="https://texreg.sos.state.tx.us/public/readtac$ext.ViewTAC?tac_view=5&amp;ti=34&amp;pt=1&amp;ch=20&amp;sch=D&amp;div=1&amp;rl=Y" TargetMode="External"/><Relationship Id="rId14" Type="http://schemas.openxmlformats.org/officeDocument/2006/relationships/footer" Target="footer2.xml"/><Relationship Id="rId22" Type="http://schemas.openxmlformats.org/officeDocument/2006/relationships/hyperlink" Target="https://texreg.sos.state.tx.us/public/readtac$ext.ViewTAC?tac_view=5&amp;ti=34&amp;pt=1&amp;ch=20&amp;sch=D&amp;div=1&amp;rl=Y" TargetMode="External"/><Relationship Id="rId27" Type="http://schemas.openxmlformats.org/officeDocument/2006/relationships/hyperlink" Target="https://www.texasattorneygeneral.gov/open-government/members-public" TargetMode="External"/><Relationship Id="rId30" Type="http://schemas.openxmlformats.org/officeDocument/2006/relationships/hyperlink" Target="https://www.texasattorneygeneral.gov/open-government/members-public" TargetMode="External"/><Relationship Id="rId35" Type="http://schemas.openxmlformats.org/officeDocument/2006/relationships/hyperlink" Target="https://comptroller.texas.gov/purchasing/programs/vendor-performance-tracking/" TargetMode="External"/><Relationship Id="rId43" Type="http://schemas.openxmlformats.org/officeDocument/2006/relationships/hyperlink" Target="https://comptroller.texas.gov/purchasing/programs/vendor-performance-tracking/debarred-vendors.php" TargetMode="External"/><Relationship Id="rId48" Type="http://schemas.openxmlformats.org/officeDocument/2006/relationships/hyperlink" Target="https://www.sam.gov/SAM/pages/public/searchRecords/search.jsf" TargetMode="External"/><Relationship Id="rId56" Type="http://schemas.openxmlformats.org/officeDocument/2006/relationships/hyperlink" Target="https://statutes.capitol.texas.gov/Docs/GV/htm/GV.2252.htm"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comptroller.texas.gov/purchasing/publications/divestment.php"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tatutes.capitol.texas.gov/Docs/GV/htm/GV.2161.htm" TargetMode="External"/><Relationship Id="rId25" Type="http://schemas.openxmlformats.org/officeDocument/2006/relationships/hyperlink" Target="http://www.statutes.legis.state.tx.us/DocViewer.aspx?K2DocKey=odbc%3a%2f%2fTCAS%2fASUPUBLIC.dbo.vwTCAS%2fGV%2fS%2fGV.552%40TCAS2&amp;QueryText=552&amp;HighlightType=1" TargetMode="External"/><Relationship Id="rId33" Type="http://schemas.openxmlformats.org/officeDocument/2006/relationships/hyperlink" Target="https://comptroller.texas.gov/purchasing/programs/vendor-performance-tracking/" TargetMode="External"/><Relationship Id="rId38" Type="http://schemas.openxmlformats.org/officeDocument/2006/relationships/hyperlink" Target="https://comptroller.texas.gov/purchasing/programs/vendor-performance-tracking/" TargetMode="External"/><Relationship Id="rId46" Type="http://schemas.openxmlformats.org/officeDocument/2006/relationships/hyperlink" Target="https://comptroller.texas.gov/purchasing/programs/vendor-performance-tracking/debarred-vendors.php" TargetMode="External"/><Relationship Id="rId59" Type="http://schemas.openxmlformats.org/officeDocument/2006/relationships/hyperlink" Target="https://statutes.capitol.texas.gov/Docs/GV/htm/GV.2252.htm" TargetMode="External"/><Relationship Id="rId67" Type="http://schemas.openxmlformats.org/officeDocument/2006/relationships/fontTable" Target="fontTable.xml"/><Relationship Id="rId20" Type="http://schemas.openxmlformats.org/officeDocument/2006/relationships/hyperlink" Target="https://texreg.sos.state.tx.us/public/readtac$ext.ViewTAC?tac_view=5&amp;ti=34&amp;pt=1&amp;ch=20&amp;sch=D&amp;div=1&amp;rl=Y" TargetMode="External"/><Relationship Id="rId41" Type="http://schemas.openxmlformats.org/officeDocument/2006/relationships/hyperlink" Target="https://comptroller.texas.gov/purchasing/programs/vendor-performance-tracking/debarred-vendors.php" TargetMode="External"/><Relationship Id="rId54" Type="http://schemas.openxmlformats.org/officeDocument/2006/relationships/hyperlink" Target="https://exclusions.oig.hhs.gov/" TargetMode="External"/><Relationship Id="rId62" Type="http://schemas.openxmlformats.org/officeDocument/2006/relationships/hyperlink" Target="https://direct.sos.state.tx.us/acct/acct-login.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s.hhs.texas.gov/pcs/openenrollment.cfm" TargetMode="External"/><Relationship Id="rId23" Type="http://schemas.openxmlformats.org/officeDocument/2006/relationships/hyperlink" Target="https://comptroller.texas.gov/purchasing/vendor/hub/" TargetMode="External"/><Relationship Id="rId28" Type="http://schemas.openxmlformats.org/officeDocument/2006/relationships/hyperlink" Target="https://www.texasattorneygeneral.gov/open-government/members-public" TargetMode="External"/><Relationship Id="rId36" Type="http://schemas.openxmlformats.org/officeDocument/2006/relationships/hyperlink" Target="https://comptroller.texas.gov/purchasing/programs/vendor-performance-tracking/" TargetMode="External"/><Relationship Id="rId49" Type="http://schemas.openxmlformats.org/officeDocument/2006/relationships/hyperlink" Target="https://comptroller.texas.gov/purchasing/publications/divestment.php" TargetMode="External"/><Relationship Id="rId57" Type="http://schemas.openxmlformats.org/officeDocument/2006/relationships/hyperlink" Target="https://statutes.capitol.texas.gov/Docs/GV/htm/GV.2252.htm" TargetMode="External"/><Relationship Id="rId10" Type="http://schemas.openxmlformats.org/officeDocument/2006/relationships/endnotes" Target="endnotes.xml"/><Relationship Id="rId31" Type="http://schemas.openxmlformats.org/officeDocument/2006/relationships/hyperlink" Target="https://www.texasattorneygeneral.gov/open-government/members-public" TargetMode="External"/><Relationship Id="rId44" Type="http://schemas.openxmlformats.org/officeDocument/2006/relationships/hyperlink" Target="https://comptroller.texas.gov/purchasing/programs/vendor-performance-tracking/debarred-vendors.php" TargetMode="External"/><Relationship Id="rId52" Type="http://schemas.openxmlformats.org/officeDocument/2006/relationships/hyperlink" Target="https://oig.hhsc.texas.gov/exclusions" TargetMode="External"/><Relationship Id="rId60" Type="http://schemas.openxmlformats.org/officeDocument/2006/relationships/hyperlink" Target="https://direct.sos.state.tx.us/acct/acct-login.asp"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tatutes.capitol.texas.gov/Docs/GV/htm/GV.2161.htm" TargetMode="External"/><Relationship Id="rId39" Type="http://schemas.openxmlformats.org/officeDocument/2006/relationships/hyperlink" Target="https://comptroller.texas.gov/purchasing/programs/vendor-performance-tracking/debarred-vendo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4019-72D8-4AD1-8B7E-1E0D318242C3}">
  <ds:schemaRefs>
    <ds:schemaRef ds:uri="http://schemas.microsoft.com/sharepoint/v3/contenttype/forms"/>
  </ds:schemaRefs>
</ds:datastoreItem>
</file>

<file path=customXml/itemProps2.xml><?xml version="1.0" encoding="utf-8"?>
<ds:datastoreItem xmlns:ds="http://schemas.openxmlformats.org/officeDocument/2006/customXml" ds:itemID="{769F84D4-0060-4972-8153-0EF8E5344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2C73D-9F35-4EF9-BFCA-4D21A067E3F0}">
  <ds:schemaRefs>
    <ds:schemaRef ds:uri="http://schemas.openxmlformats.org/officeDocument/2006/bibliography"/>
  </ds:schemaRefs>
</ds:datastoreItem>
</file>

<file path=customXml/itemProps4.xml><?xml version="1.0" encoding="utf-8"?>
<ds:datastoreItem xmlns:ds="http://schemas.openxmlformats.org/officeDocument/2006/customXml" ds:itemID="{6E48F61F-3B9A-4E28-9EC3-0D9100220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34</Pages>
  <Words>10167</Words>
  <Characters>57957</Characters>
  <Application>Microsoft Office Word</Application>
  <DocSecurity>2</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Acosta,David (DSHS)</cp:lastModifiedBy>
  <cp:revision>15</cp:revision>
  <dcterms:created xsi:type="dcterms:W3CDTF">2022-08-24T15:45:00Z</dcterms:created>
  <dcterms:modified xsi:type="dcterms:W3CDTF">2022-08-24T19:15:00Z</dcterms:modified>
</cp:coreProperties>
</file>