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1FE171" w14:textId="77777777" w:rsidR="007668D6" w:rsidRDefault="007668D6" w:rsidP="007668D6">
      <w:pPr>
        <w:rPr>
          <w:sz w:val="22"/>
        </w:rPr>
      </w:pPr>
    </w:p>
    <w:p w14:paraId="1C186D8A" w14:textId="1D00BC48" w:rsidR="007668D6" w:rsidRDefault="007668D6" w:rsidP="007668D6">
      <w:pPr>
        <w:rPr>
          <w:sz w:val="22"/>
        </w:rPr>
      </w:pPr>
    </w:p>
    <w:p w14:paraId="4043DE03" w14:textId="77777777" w:rsidR="00DD554E" w:rsidRDefault="00DD554E" w:rsidP="007668D6">
      <w:pPr>
        <w:rPr>
          <w:sz w:val="22"/>
        </w:rPr>
      </w:pPr>
    </w:p>
    <w:p w14:paraId="702F1788" w14:textId="48E7D44B" w:rsidR="007668D6" w:rsidRDefault="00DD38F4" w:rsidP="007668D6">
      <w:pPr>
        <w:rPr>
          <w:sz w:val="22"/>
        </w:rPr>
      </w:pPr>
      <w:r w:rsidRPr="00FE0EDD">
        <w:rPr>
          <w:noProof/>
        </w:rPr>
        <w:drawing>
          <wp:inline distT="0" distB="0" distL="0" distR="0" wp14:anchorId="00C81971" wp14:editId="343EFFA7">
            <wp:extent cx="5943600" cy="1612900"/>
            <wp:effectExtent l="0" t="0" r="0" b="6350"/>
            <wp:docPr id="1" name="Picture 1" descr="hh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s-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612900"/>
                    </a:xfrm>
                    <a:prstGeom prst="rect">
                      <a:avLst/>
                    </a:prstGeom>
                    <a:noFill/>
                    <a:ln>
                      <a:noFill/>
                    </a:ln>
                  </pic:spPr>
                </pic:pic>
              </a:graphicData>
            </a:graphic>
          </wp:inline>
        </w:drawing>
      </w:r>
    </w:p>
    <w:p w14:paraId="59A6A96D" w14:textId="77777777" w:rsidR="007668D6" w:rsidRDefault="007668D6" w:rsidP="007668D6">
      <w:pPr>
        <w:rPr>
          <w:sz w:val="22"/>
        </w:rPr>
      </w:pPr>
    </w:p>
    <w:p w14:paraId="6AA676CF" w14:textId="12DEA899" w:rsidR="00146B7F" w:rsidRDefault="00146B7F" w:rsidP="007668D6">
      <w:pPr>
        <w:jc w:val="center"/>
        <w:rPr>
          <w:rFonts w:ascii="Helvetica" w:hAnsi="Helvetica"/>
        </w:rPr>
      </w:pPr>
    </w:p>
    <w:p w14:paraId="0F28C7FB" w14:textId="7812DB73" w:rsidR="00F91403" w:rsidRPr="00FE0EDD" w:rsidRDefault="00F91403" w:rsidP="00F91403">
      <w:pPr>
        <w:jc w:val="center"/>
        <w:rPr>
          <w:rFonts w:ascii="Helvetica" w:hAnsi="Helvetica"/>
        </w:rPr>
      </w:pPr>
    </w:p>
    <w:p w14:paraId="1E6C7A67" w14:textId="77777777" w:rsidR="00301721" w:rsidRPr="006F006C" w:rsidRDefault="00301721" w:rsidP="00301721">
      <w:pPr>
        <w:jc w:val="center"/>
        <w:rPr>
          <w:rFonts w:asciiTheme="minorHAnsi" w:hAnsiTheme="minorHAnsi" w:cstheme="minorHAnsi"/>
          <w:b/>
          <w:sz w:val="28"/>
          <w:szCs w:val="28"/>
        </w:rPr>
      </w:pPr>
      <w:r w:rsidRPr="006F006C">
        <w:rPr>
          <w:rFonts w:asciiTheme="minorHAnsi" w:hAnsiTheme="minorHAnsi" w:cstheme="minorHAnsi"/>
          <w:b/>
          <w:sz w:val="28"/>
          <w:szCs w:val="28"/>
        </w:rPr>
        <w:t xml:space="preserve">Open Enrollment </w:t>
      </w:r>
    </w:p>
    <w:p w14:paraId="42A07DE3" w14:textId="77777777" w:rsidR="00301721" w:rsidRPr="006F006C" w:rsidRDefault="00301721" w:rsidP="00301721">
      <w:pPr>
        <w:jc w:val="center"/>
        <w:rPr>
          <w:rFonts w:asciiTheme="minorHAnsi" w:hAnsiTheme="minorHAnsi" w:cstheme="minorHAnsi"/>
          <w:b/>
          <w:sz w:val="28"/>
          <w:szCs w:val="28"/>
        </w:rPr>
      </w:pPr>
      <w:r w:rsidRPr="006F006C">
        <w:rPr>
          <w:rFonts w:asciiTheme="minorHAnsi" w:hAnsiTheme="minorHAnsi" w:cstheme="minorHAnsi"/>
          <w:b/>
          <w:sz w:val="28"/>
          <w:szCs w:val="28"/>
        </w:rPr>
        <w:t>For</w:t>
      </w:r>
    </w:p>
    <w:p w14:paraId="220A3759" w14:textId="77777777" w:rsidR="005659A5" w:rsidRPr="006F006C" w:rsidRDefault="005659A5" w:rsidP="00301721">
      <w:pPr>
        <w:jc w:val="center"/>
        <w:rPr>
          <w:rFonts w:asciiTheme="minorHAnsi" w:hAnsiTheme="minorHAnsi" w:cstheme="minorHAnsi"/>
          <w:b/>
          <w:sz w:val="28"/>
          <w:szCs w:val="28"/>
        </w:rPr>
      </w:pPr>
    </w:p>
    <w:p w14:paraId="7CFA088D" w14:textId="77777777" w:rsidR="003E4DC2" w:rsidRPr="006F006C" w:rsidRDefault="007E2136" w:rsidP="003E4DC2">
      <w:pPr>
        <w:pStyle w:val="BodyTextIndent2"/>
        <w:jc w:val="center"/>
        <w:rPr>
          <w:rFonts w:asciiTheme="minorHAnsi" w:hAnsiTheme="minorHAnsi" w:cstheme="minorHAnsi"/>
          <w:b/>
          <w:i/>
          <w:sz w:val="28"/>
          <w:szCs w:val="28"/>
        </w:rPr>
      </w:pPr>
      <w:r>
        <w:rPr>
          <w:rFonts w:asciiTheme="minorHAnsi" w:hAnsiTheme="minorHAnsi" w:cstheme="minorHAnsi"/>
          <w:b/>
          <w:i/>
          <w:sz w:val="28"/>
          <w:szCs w:val="28"/>
        </w:rPr>
        <w:t>THIRD PARTY EVALUATION</w:t>
      </w:r>
      <w:r w:rsidR="00EF57E6">
        <w:rPr>
          <w:rFonts w:asciiTheme="minorHAnsi" w:hAnsiTheme="minorHAnsi" w:cstheme="minorHAnsi"/>
          <w:b/>
          <w:i/>
          <w:sz w:val="28"/>
          <w:szCs w:val="28"/>
        </w:rPr>
        <w:t>S</w:t>
      </w:r>
      <w:r>
        <w:rPr>
          <w:rFonts w:asciiTheme="minorHAnsi" w:hAnsiTheme="minorHAnsi" w:cstheme="minorHAnsi"/>
          <w:b/>
          <w:i/>
          <w:sz w:val="28"/>
          <w:szCs w:val="28"/>
        </w:rPr>
        <w:t xml:space="preserve"> </w:t>
      </w:r>
      <w:r w:rsidR="003E4DC2" w:rsidRPr="006F006C">
        <w:rPr>
          <w:rFonts w:asciiTheme="minorHAnsi" w:hAnsiTheme="minorHAnsi" w:cstheme="minorHAnsi"/>
          <w:b/>
          <w:i/>
          <w:sz w:val="28"/>
          <w:szCs w:val="28"/>
        </w:rPr>
        <w:t xml:space="preserve">FOR </w:t>
      </w:r>
    </w:p>
    <w:p w14:paraId="1F270468" w14:textId="77777777" w:rsidR="00301721" w:rsidRPr="006F006C" w:rsidRDefault="003E4DC2" w:rsidP="003E4DC2">
      <w:pPr>
        <w:pStyle w:val="BodyTextIndent2"/>
        <w:ind w:left="0"/>
        <w:jc w:val="center"/>
        <w:rPr>
          <w:rFonts w:asciiTheme="minorHAnsi" w:hAnsiTheme="minorHAnsi" w:cstheme="minorHAnsi"/>
          <w:b/>
          <w:i/>
          <w:sz w:val="28"/>
          <w:szCs w:val="28"/>
        </w:rPr>
      </w:pPr>
      <w:r w:rsidRPr="006F006C">
        <w:rPr>
          <w:rFonts w:asciiTheme="minorHAnsi" w:hAnsiTheme="minorHAnsi" w:cstheme="minorHAnsi"/>
          <w:b/>
          <w:i/>
          <w:sz w:val="28"/>
          <w:szCs w:val="28"/>
        </w:rPr>
        <w:t>CIVILLY COMMITTED SEX OFFENDERS</w:t>
      </w:r>
      <w:r w:rsidR="007E2136">
        <w:rPr>
          <w:rFonts w:asciiTheme="minorHAnsi" w:hAnsiTheme="minorHAnsi" w:cstheme="minorHAnsi"/>
          <w:b/>
          <w:i/>
          <w:sz w:val="28"/>
          <w:szCs w:val="28"/>
        </w:rPr>
        <w:t xml:space="preserve"> IN THE TEXAS STATE HOSPITAL SYSTEM</w:t>
      </w:r>
    </w:p>
    <w:p w14:paraId="36E0D4EF" w14:textId="77777777" w:rsidR="00301721" w:rsidRPr="006F006C" w:rsidRDefault="00301721" w:rsidP="00301721">
      <w:pPr>
        <w:pStyle w:val="BodyTextIndent2"/>
        <w:ind w:left="0"/>
        <w:jc w:val="center"/>
        <w:rPr>
          <w:rFonts w:asciiTheme="minorHAnsi" w:hAnsiTheme="minorHAnsi" w:cstheme="minorHAnsi"/>
          <w:b/>
          <w:i/>
          <w:sz w:val="28"/>
          <w:szCs w:val="28"/>
        </w:rPr>
      </w:pPr>
    </w:p>
    <w:p w14:paraId="6A55B5C7" w14:textId="6272AE00" w:rsidR="00301721" w:rsidRPr="006F006C" w:rsidRDefault="005659A5" w:rsidP="00301721">
      <w:pPr>
        <w:pStyle w:val="BodyTextIndent2"/>
        <w:ind w:left="0"/>
        <w:jc w:val="center"/>
        <w:rPr>
          <w:rFonts w:asciiTheme="minorHAnsi" w:hAnsiTheme="minorHAnsi" w:cstheme="minorHAnsi"/>
          <w:b/>
          <w:sz w:val="28"/>
          <w:szCs w:val="28"/>
        </w:rPr>
      </w:pPr>
      <w:r w:rsidRPr="006F006C">
        <w:rPr>
          <w:rFonts w:asciiTheme="minorHAnsi" w:hAnsiTheme="minorHAnsi" w:cstheme="minorHAnsi"/>
          <w:b/>
          <w:sz w:val="28"/>
          <w:szCs w:val="28"/>
        </w:rPr>
        <w:t>Procure</w:t>
      </w:r>
      <w:r w:rsidR="00301721" w:rsidRPr="006F006C">
        <w:rPr>
          <w:rFonts w:asciiTheme="minorHAnsi" w:hAnsiTheme="minorHAnsi" w:cstheme="minorHAnsi"/>
          <w:b/>
          <w:sz w:val="28"/>
          <w:szCs w:val="28"/>
        </w:rPr>
        <w:t xml:space="preserve">ment Number: </w:t>
      </w:r>
      <w:r w:rsidR="00977E6A" w:rsidRPr="00977E6A">
        <w:rPr>
          <w:rFonts w:asciiTheme="minorHAnsi" w:hAnsiTheme="minorHAnsi" w:cstheme="minorHAnsi"/>
          <w:b/>
          <w:sz w:val="28"/>
          <w:szCs w:val="28"/>
        </w:rPr>
        <w:t>HHS0001710</w:t>
      </w:r>
    </w:p>
    <w:p w14:paraId="752B9524" w14:textId="77777777" w:rsidR="0044088B" w:rsidRPr="006F006C" w:rsidRDefault="0044088B" w:rsidP="00301721">
      <w:pPr>
        <w:pStyle w:val="BodyTextIndent2"/>
        <w:ind w:left="0"/>
        <w:jc w:val="center"/>
        <w:rPr>
          <w:rFonts w:asciiTheme="minorHAnsi" w:hAnsiTheme="minorHAnsi" w:cstheme="minorHAnsi"/>
          <w:b/>
          <w:sz w:val="28"/>
          <w:szCs w:val="28"/>
        </w:rPr>
      </w:pPr>
    </w:p>
    <w:p w14:paraId="24057DF7" w14:textId="59435483" w:rsidR="00301721" w:rsidRPr="001F1D06" w:rsidRDefault="00301721" w:rsidP="00301721">
      <w:pPr>
        <w:jc w:val="center"/>
        <w:rPr>
          <w:rFonts w:asciiTheme="minorHAnsi" w:hAnsiTheme="minorHAnsi" w:cstheme="minorHAnsi"/>
          <w:b/>
        </w:rPr>
      </w:pPr>
      <w:bookmarkStart w:id="0" w:name="OLE_LINK3"/>
      <w:bookmarkStart w:id="1" w:name="OLE_LINK4"/>
      <w:r w:rsidRPr="006F006C">
        <w:rPr>
          <w:rFonts w:asciiTheme="minorHAnsi" w:hAnsiTheme="minorHAnsi" w:cstheme="minorHAnsi"/>
          <w:b/>
        </w:rPr>
        <w:t xml:space="preserve">Enrollment Period Opens: </w:t>
      </w:r>
      <w:r w:rsidR="006F006C">
        <w:rPr>
          <w:rFonts w:asciiTheme="minorHAnsi" w:hAnsiTheme="minorHAnsi" w:cstheme="minorHAnsi"/>
          <w:b/>
          <w:i/>
        </w:rPr>
        <w:t xml:space="preserve"> </w:t>
      </w:r>
      <w:r w:rsidR="008921D8" w:rsidRPr="008921D8">
        <w:rPr>
          <w:rFonts w:asciiTheme="minorHAnsi" w:hAnsiTheme="minorHAnsi" w:cstheme="minorHAnsi"/>
          <w:b/>
        </w:rPr>
        <w:t>June 2</w:t>
      </w:r>
      <w:r w:rsidR="00CC17F3">
        <w:rPr>
          <w:rFonts w:asciiTheme="minorHAnsi" w:hAnsiTheme="minorHAnsi" w:cstheme="minorHAnsi"/>
          <w:b/>
        </w:rPr>
        <w:t>5</w:t>
      </w:r>
      <w:r w:rsidR="008921D8" w:rsidRPr="008921D8">
        <w:rPr>
          <w:rFonts w:asciiTheme="minorHAnsi" w:hAnsiTheme="minorHAnsi" w:cstheme="minorHAnsi"/>
          <w:b/>
        </w:rPr>
        <w:t>, 2018</w:t>
      </w:r>
    </w:p>
    <w:p w14:paraId="01BE3830" w14:textId="77777777" w:rsidR="00301721" w:rsidRPr="006F006C" w:rsidRDefault="00301721" w:rsidP="00301721">
      <w:pPr>
        <w:jc w:val="center"/>
        <w:rPr>
          <w:rFonts w:asciiTheme="minorHAnsi" w:hAnsiTheme="minorHAnsi" w:cstheme="minorHAnsi"/>
          <w:b/>
        </w:rPr>
      </w:pPr>
    </w:p>
    <w:bookmarkEnd w:id="0"/>
    <w:bookmarkEnd w:id="1"/>
    <w:p w14:paraId="797E398A" w14:textId="6C446C29" w:rsidR="00301721" w:rsidRPr="006F006C" w:rsidRDefault="00301721" w:rsidP="00301721">
      <w:pPr>
        <w:spacing w:after="480"/>
        <w:jc w:val="center"/>
        <w:rPr>
          <w:rFonts w:asciiTheme="minorHAnsi" w:hAnsiTheme="minorHAnsi" w:cstheme="minorHAnsi"/>
          <w:b/>
        </w:rPr>
      </w:pPr>
      <w:r w:rsidRPr="006F006C">
        <w:rPr>
          <w:rFonts w:asciiTheme="minorHAnsi" w:hAnsiTheme="minorHAnsi" w:cstheme="minorHAnsi"/>
          <w:b/>
        </w:rPr>
        <w:t xml:space="preserve">Enrollment Period Closes: </w:t>
      </w:r>
      <w:r w:rsidR="008E42BD" w:rsidRPr="006F006C">
        <w:rPr>
          <w:rFonts w:asciiTheme="minorHAnsi" w:hAnsiTheme="minorHAnsi" w:cstheme="minorHAnsi"/>
          <w:b/>
        </w:rPr>
        <w:t xml:space="preserve"> </w:t>
      </w:r>
      <w:r w:rsidR="008921D8">
        <w:rPr>
          <w:rFonts w:asciiTheme="minorHAnsi" w:hAnsiTheme="minorHAnsi" w:cstheme="minorHAnsi"/>
          <w:b/>
        </w:rPr>
        <w:t>August 31, 2023</w:t>
      </w:r>
    </w:p>
    <w:p w14:paraId="7A725480" w14:textId="63D21B39" w:rsidR="00301721" w:rsidRDefault="00CA2E46" w:rsidP="00301721">
      <w:pPr>
        <w:jc w:val="center"/>
        <w:rPr>
          <w:rFonts w:asciiTheme="minorHAnsi" w:hAnsiTheme="minorHAnsi" w:cstheme="minorHAnsi"/>
          <w:b/>
          <w:bCs/>
        </w:rPr>
      </w:pPr>
      <w:r w:rsidRPr="006F006C">
        <w:rPr>
          <w:rFonts w:asciiTheme="minorHAnsi" w:hAnsiTheme="minorHAnsi" w:cstheme="minorHAnsi"/>
          <w:b/>
          <w:bCs/>
        </w:rPr>
        <w:t>N</w:t>
      </w:r>
      <w:r w:rsidR="003B4E86" w:rsidRPr="006F006C">
        <w:rPr>
          <w:rFonts w:asciiTheme="minorHAnsi" w:hAnsiTheme="minorHAnsi" w:cstheme="minorHAnsi"/>
          <w:b/>
          <w:bCs/>
        </w:rPr>
        <w:t>I</w:t>
      </w:r>
      <w:r w:rsidR="00085820" w:rsidRPr="006F006C">
        <w:rPr>
          <w:rFonts w:asciiTheme="minorHAnsi" w:hAnsiTheme="minorHAnsi" w:cstheme="minorHAnsi"/>
          <w:b/>
          <w:bCs/>
        </w:rPr>
        <w:t>GP</w:t>
      </w:r>
      <w:r w:rsidR="00301721" w:rsidRPr="006F006C">
        <w:rPr>
          <w:rFonts w:asciiTheme="minorHAnsi" w:hAnsiTheme="minorHAnsi" w:cstheme="minorHAnsi"/>
          <w:b/>
          <w:bCs/>
        </w:rPr>
        <w:t xml:space="preserve"> Class/Item Code:  </w:t>
      </w:r>
      <w:r w:rsidR="004439EC">
        <w:rPr>
          <w:rFonts w:asciiTheme="minorHAnsi" w:hAnsiTheme="minorHAnsi" w:cstheme="minorHAnsi"/>
          <w:b/>
          <w:bCs/>
        </w:rPr>
        <w:t xml:space="preserve">952-21, </w:t>
      </w:r>
      <w:r w:rsidR="009C70D4">
        <w:rPr>
          <w:rFonts w:asciiTheme="minorHAnsi" w:hAnsiTheme="minorHAnsi" w:cstheme="minorHAnsi"/>
          <w:b/>
          <w:bCs/>
        </w:rPr>
        <w:t>948-76, 918-76</w:t>
      </w:r>
    </w:p>
    <w:p w14:paraId="0E6B568A" w14:textId="46E3B723" w:rsidR="008A434F" w:rsidRDefault="008A434F" w:rsidP="00301721">
      <w:pPr>
        <w:jc w:val="center"/>
        <w:rPr>
          <w:rFonts w:asciiTheme="minorHAnsi" w:hAnsiTheme="minorHAnsi" w:cstheme="minorHAnsi"/>
          <w:b/>
          <w:bCs/>
        </w:rPr>
      </w:pPr>
    </w:p>
    <w:p w14:paraId="28F58CBD" w14:textId="6F24EC06" w:rsidR="008A434F" w:rsidRDefault="008A434F" w:rsidP="00301721">
      <w:pPr>
        <w:jc w:val="center"/>
        <w:rPr>
          <w:rFonts w:asciiTheme="minorHAnsi" w:hAnsiTheme="minorHAnsi" w:cstheme="minorHAnsi"/>
          <w:b/>
          <w:bCs/>
        </w:rPr>
      </w:pPr>
    </w:p>
    <w:p w14:paraId="767F9950" w14:textId="60ECD101" w:rsidR="008A434F" w:rsidRPr="006F006C" w:rsidRDefault="008A434F" w:rsidP="008A434F">
      <w:pPr>
        <w:jc w:val="right"/>
        <w:rPr>
          <w:rFonts w:asciiTheme="minorHAnsi" w:hAnsiTheme="minorHAnsi" w:cstheme="minorHAnsi"/>
          <w:b/>
          <w:bCs/>
        </w:rPr>
      </w:pPr>
      <w:r>
        <w:rPr>
          <w:rFonts w:asciiTheme="minorHAnsi" w:hAnsiTheme="minorHAnsi" w:cstheme="minorHAnsi"/>
          <w:b/>
          <w:bCs/>
        </w:rPr>
        <w:t>Addendum #1- 07/30/2021</w:t>
      </w:r>
    </w:p>
    <w:p w14:paraId="0F209C87" w14:textId="77777777" w:rsidR="00301721" w:rsidRPr="006F006C" w:rsidRDefault="00301721" w:rsidP="00301721">
      <w:pPr>
        <w:jc w:val="center"/>
        <w:rPr>
          <w:rFonts w:asciiTheme="minorHAnsi" w:hAnsiTheme="minorHAnsi" w:cstheme="minorHAnsi"/>
          <w:b/>
          <w:bCs/>
        </w:rPr>
      </w:pPr>
    </w:p>
    <w:p w14:paraId="71219B6A" w14:textId="77777777" w:rsidR="000468BA" w:rsidRPr="006F006C" w:rsidRDefault="000468BA" w:rsidP="000468BA">
      <w:pPr>
        <w:jc w:val="center"/>
        <w:rPr>
          <w:rFonts w:asciiTheme="minorHAnsi" w:hAnsiTheme="minorHAnsi" w:cstheme="minorHAnsi"/>
          <w:b/>
        </w:rPr>
      </w:pPr>
    </w:p>
    <w:p w14:paraId="31543070" w14:textId="77777777" w:rsidR="00CE748B" w:rsidRPr="006F006C" w:rsidRDefault="00CE748B" w:rsidP="00640E46">
      <w:pPr>
        <w:jc w:val="center"/>
        <w:rPr>
          <w:rFonts w:asciiTheme="minorHAnsi" w:hAnsiTheme="minorHAnsi" w:cstheme="minorHAnsi"/>
          <w:b/>
          <w:sz w:val="22"/>
          <w:szCs w:val="22"/>
        </w:rPr>
      </w:pPr>
    </w:p>
    <w:p w14:paraId="05D30724" w14:textId="77777777" w:rsidR="00286DE0" w:rsidRPr="006F006C" w:rsidRDefault="00286DE0" w:rsidP="00D31F96">
      <w:pPr>
        <w:pStyle w:val="Heading1"/>
        <w:jc w:val="left"/>
        <w:rPr>
          <w:rFonts w:asciiTheme="minorHAnsi" w:hAnsiTheme="minorHAnsi" w:cstheme="minorHAnsi"/>
          <w:b w:val="0"/>
          <w:sz w:val="28"/>
          <w:szCs w:val="28"/>
        </w:rPr>
      </w:pPr>
    </w:p>
    <w:p w14:paraId="0BC5AA60" w14:textId="77777777" w:rsidR="0046639B" w:rsidRPr="006F006C" w:rsidRDefault="0046639B" w:rsidP="0046639B">
      <w:pPr>
        <w:rPr>
          <w:rFonts w:asciiTheme="minorHAnsi" w:hAnsiTheme="minorHAnsi" w:cstheme="minorHAnsi"/>
          <w:sz w:val="28"/>
          <w:szCs w:val="28"/>
        </w:rPr>
        <w:sectPr w:rsidR="0046639B" w:rsidRPr="006F006C" w:rsidSect="00780125">
          <w:headerReference w:type="default" r:id="rId9"/>
          <w:footerReference w:type="default" r:id="rId10"/>
          <w:footerReference w:type="first" r:id="rId11"/>
          <w:pgSz w:w="12240" w:h="15840" w:code="1"/>
          <w:pgMar w:top="1008" w:right="1440" w:bottom="1440" w:left="1440" w:header="720" w:footer="720" w:gutter="0"/>
          <w:cols w:space="720"/>
          <w:vAlign w:val="center"/>
          <w:titlePg/>
        </w:sectPr>
      </w:pPr>
      <w:bookmarkStart w:id="2" w:name="_GoBack"/>
      <w:bookmarkEnd w:id="2"/>
    </w:p>
    <w:p w14:paraId="3925E47D" w14:textId="77777777" w:rsidR="00EF0390" w:rsidRPr="00685BCB" w:rsidRDefault="00EF0390" w:rsidP="004F0614">
      <w:pPr>
        <w:jc w:val="center"/>
        <w:rPr>
          <w:rFonts w:asciiTheme="minorHAnsi" w:hAnsiTheme="minorHAnsi" w:cstheme="minorHAnsi"/>
          <w:b/>
          <w:caps/>
          <w:sz w:val="28"/>
          <w:szCs w:val="28"/>
        </w:rPr>
      </w:pPr>
      <w:bookmarkStart w:id="3" w:name="toc1"/>
      <w:r w:rsidRPr="00685BCB">
        <w:rPr>
          <w:rFonts w:asciiTheme="minorHAnsi" w:hAnsiTheme="minorHAnsi" w:cstheme="minorHAnsi"/>
          <w:b/>
          <w:caps/>
          <w:sz w:val="28"/>
          <w:szCs w:val="28"/>
        </w:rPr>
        <w:lastRenderedPageBreak/>
        <w:t>TABLE OF CONTENTS</w:t>
      </w:r>
    </w:p>
    <w:bookmarkEnd w:id="3"/>
    <w:p w14:paraId="7DBB716A" w14:textId="77777777" w:rsidR="00EF0390" w:rsidRPr="006F006C" w:rsidRDefault="00F91403" w:rsidP="00F91403">
      <w:pPr>
        <w:tabs>
          <w:tab w:val="left" w:pos="2505"/>
        </w:tabs>
        <w:rPr>
          <w:rFonts w:asciiTheme="minorHAnsi" w:hAnsiTheme="minorHAnsi" w:cstheme="minorHAnsi"/>
        </w:rPr>
      </w:pPr>
      <w:r w:rsidRPr="006F006C">
        <w:rPr>
          <w:rFonts w:asciiTheme="minorHAnsi" w:hAnsiTheme="minorHAnsi" w:cstheme="minorHAnsi"/>
          <w:sz w:val="22"/>
          <w:szCs w:val="22"/>
        </w:rPr>
        <w:tab/>
      </w:r>
    </w:p>
    <w:p w14:paraId="1AFADFD4" w14:textId="12D869D4" w:rsidR="0058285A" w:rsidRPr="00D7733A" w:rsidRDefault="00D814C8" w:rsidP="00544B49">
      <w:pPr>
        <w:pStyle w:val="TOC1"/>
        <w:rPr>
          <w:rStyle w:val="Hyperlink"/>
          <w:rFonts w:eastAsiaTheme="minorEastAsia"/>
          <w:sz w:val="22"/>
          <w:szCs w:val="22"/>
        </w:rPr>
      </w:pPr>
      <w:r w:rsidRPr="00544B49">
        <w:rPr>
          <w:sz w:val="22"/>
          <w:szCs w:val="22"/>
        </w:rPr>
        <w:fldChar w:fldCharType="begin"/>
      </w:r>
      <w:r w:rsidRPr="00544B49">
        <w:rPr>
          <w:sz w:val="22"/>
          <w:szCs w:val="22"/>
        </w:rPr>
        <w:instrText xml:space="preserve"> TOC \o "1-2" \h \z \u </w:instrText>
      </w:r>
      <w:r w:rsidRPr="00544B49">
        <w:rPr>
          <w:sz w:val="22"/>
          <w:szCs w:val="22"/>
        </w:rPr>
        <w:fldChar w:fldCharType="separate"/>
      </w:r>
      <w:r w:rsidR="00D7733A">
        <w:rPr>
          <w:rFonts w:ascii="Times New Roman Bold" w:hAnsi="Times New Roman Bold"/>
          <w:caps w:val="0"/>
          <w:smallCaps/>
        </w:rPr>
        <w:fldChar w:fldCharType="begin"/>
      </w:r>
      <w:r w:rsidR="00D7733A">
        <w:rPr>
          <w:rFonts w:ascii="Times New Roman Bold" w:hAnsi="Times New Roman Bold"/>
          <w:caps w:val="0"/>
          <w:smallCaps/>
        </w:rPr>
        <w:instrText xml:space="preserve"> HYPERLINK  \l "_GENERAL_INFORMATION" </w:instrText>
      </w:r>
      <w:r w:rsidR="00D7733A">
        <w:rPr>
          <w:rFonts w:ascii="Times New Roman Bold" w:hAnsi="Times New Roman Bold"/>
          <w:caps w:val="0"/>
          <w:smallCaps/>
        </w:rPr>
        <w:fldChar w:fldCharType="separate"/>
      </w:r>
      <w:r w:rsidR="0058285A" w:rsidRPr="00D7733A">
        <w:rPr>
          <w:rStyle w:val="Hyperlink"/>
          <w:rFonts w:ascii="Times New Roman Bold" w:hAnsi="Times New Roman Bold"/>
          <w:caps w:val="0"/>
          <w:smallCaps/>
        </w:rPr>
        <w:t>1.</w:t>
      </w:r>
      <w:r w:rsidR="0058285A" w:rsidRPr="00D7733A">
        <w:rPr>
          <w:rStyle w:val="Hyperlink"/>
          <w:rFonts w:eastAsiaTheme="minorEastAsia"/>
          <w:sz w:val="22"/>
          <w:szCs w:val="22"/>
        </w:rPr>
        <w:tab/>
      </w:r>
      <w:r w:rsidR="0058285A" w:rsidRPr="00D7733A">
        <w:rPr>
          <w:rStyle w:val="Hyperlink"/>
          <w:rFonts w:ascii="Times New Roman Bold" w:hAnsi="Times New Roman Bold"/>
          <w:caps w:val="0"/>
          <w:smallCaps/>
        </w:rPr>
        <w:t>GENERAL INFORMATION</w:t>
      </w:r>
      <w:r w:rsidR="0058285A" w:rsidRPr="00D7733A">
        <w:rPr>
          <w:rStyle w:val="Hyperlink"/>
          <w:webHidden/>
        </w:rPr>
        <w:tab/>
      </w:r>
      <w:r w:rsidR="00045110" w:rsidRPr="00D7733A">
        <w:rPr>
          <w:rStyle w:val="Hyperlink"/>
          <w:webHidden/>
        </w:rPr>
        <w:t>4</w:t>
      </w:r>
    </w:p>
    <w:p w14:paraId="25698648" w14:textId="51420C11" w:rsidR="0058285A" w:rsidRPr="00544B49" w:rsidRDefault="00D7733A" w:rsidP="00262A6A">
      <w:pPr>
        <w:pStyle w:val="TOC2"/>
        <w:rPr>
          <w:rFonts w:ascii="Times New Roman" w:eastAsiaTheme="minorEastAsia" w:hAnsi="Times New Roman"/>
          <w:sz w:val="22"/>
          <w:szCs w:val="22"/>
        </w:rPr>
      </w:pPr>
      <w:r>
        <w:rPr>
          <w:rFonts w:ascii="Times New Roman Bold" w:hAnsi="Times New Roman Bold"/>
          <w:b/>
          <w:bCs/>
        </w:rPr>
        <w:fldChar w:fldCharType="end"/>
      </w:r>
      <w:hyperlink w:anchor="_Toc479688587" w:history="1">
        <w:r w:rsidR="0058285A" w:rsidRPr="00544B49">
          <w:rPr>
            <w:rStyle w:val="Hyperlink"/>
            <w:rFonts w:ascii="Times New Roman" w:hAnsi="Times New Roman"/>
            <w:color w:val="auto"/>
          </w:rPr>
          <w:t>1.1.</w:t>
        </w:r>
        <w:r w:rsidR="0058285A" w:rsidRPr="00544B49">
          <w:rPr>
            <w:rFonts w:ascii="Times New Roman" w:eastAsiaTheme="minorEastAsia" w:hAnsi="Times New Roman"/>
            <w:sz w:val="22"/>
            <w:szCs w:val="22"/>
          </w:rPr>
          <w:tab/>
        </w:r>
        <w:r w:rsidR="0058285A" w:rsidRPr="00544B49">
          <w:rPr>
            <w:rStyle w:val="Hyperlink"/>
            <w:rFonts w:ascii="Times New Roman" w:hAnsi="Times New Roman"/>
            <w:color w:val="auto"/>
          </w:rPr>
          <w:t>Scope</w:t>
        </w:r>
        <w:r w:rsidR="0058285A" w:rsidRPr="00544B49">
          <w:rPr>
            <w:rFonts w:ascii="Times New Roman" w:hAnsi="Times New Roman"/>
            <w:webHidden/>
          </w:rPr>
          <w:tab/>
        </w:r>
        <w:r w:rsidR="00045110" w:rsidRPr="00544B49">
          <w:rPr>
            <w:rFonts w:ascii="Times New Roman" w:hAnsi="Times New Roman"/>
            <w:webHidden/>
          </w:rPr>
          <w:t>4</w:t>
        </w:r>
      </w:hyperlink>
    </w:p>
    <w:p w14:paraId="5C514FD2" w14:textId="1F1E3DB4" w:rsidR="0058285A" w:rsidRPr="00544B49" w:rsidRDefault="004E7A42" w:rsidP="00262A6A">
      <w:pPr>
        <w:pStyle w:val="TOC2"/>
        <w:rPr>
          <w:rFonts w:ascii="Times New Roman" w:eastAsiaTheme="minorEastAsia" w:hAnsi="Times New Roman"/>
          <w:sz w:val="22"/>
          <w:szCs w:val="22"/>
        </w:rPr>
      </w:pPr>
      <w:hyperlink w:anchor="_Toc479688588" w:history="1">
        <w:r w:rsidR="0058285A" w:rsidRPr="00544B49">
          <w:rPr>
            <w:rStyle w:val="Hyperlink"/>
            <w:rFonts w:ascii="Times New Roman" w:hAnsi="Times New Roman"/>
            <w:color w:val="auto"/>
          </w:rPr>
          <w:t>1.2.</w:t>
        </w:r>
        <w:r w:rsidR="0058285A" w:rsidRPr="00544B49">
          <w:rPr>
            <w:rFonts w:ascii="Times New Roman" w:eastAsiaTheme="minorEastAsia" w:hAnsi="Times New Roman"/>
            <w:sz w:val="22"/>
            <w:szCs w:val="22"/>
          </w:rPr>
          <w:tab/>
        </w:r>
        <w:r w:rsidR="0058285A" w:rsidRPr="00544B49">
          <w:rPr>
            <w:rStyle w:val="Hyperlink"/>
            <w:rFonts w:ascii="Times New Roman" w:hAnsi="Times New Roman"/>
            <w:color w:val="auto"/>
          </w:rPr>
          <w:t>Point of Contact</w:t>
        </w:r>
        <w:r w:rsidR="0058285A" w:rsidRPr="00544B49">
          <w:rPr>
            <w:rFonts w:ascii="Times New Roman" w:hAnsi="Times New Roman"/>
            <w:webHidden/>
          </w:rPr>
          <w:tab/>
        </w:r>
        <w:r w:rsidR="00045110" w:rsidRPr="00544B49">
          <w:rPr>
            <w:rFonts w:ascii="Times New Roman" w:hAnsi="Times New Roman"/>
            <w:webHidden/>
          </w:rPr>
          <w:t>4</w:t>
        </w:r>
      </w:hyperlink>
    </w:p>
    <w:p w14:paraId="3670190F" w14:textId="64FEDF50" w:rsidR="0058285A" w:rsidRPr="00544B49" w:rsidRDefault="004E7A42" w:rsidP="00262A6A">
      <w:pPr>
        <w:pStyle w:val="TOC2"/>
        <w:rPr>
          <w:rFonts w:ascii="Times New Roman" w:eastAsiaTheme="minorEastAsia" w:hAnsi="Times New Roman"/>
          <w:sz w:val="22"/>
          <w:szCs w:val="22"/>
        </w:rPr>
      </w:pPr>
      <w:hyperlink w:anchor="_Toc479688589" w:history="1">
        <w:r w:rsidR="0058285A" w:rsidRPr="00544B49">
          <w:rPr>
            <w:rStyle w:val="Hyperlink"/>
            <w:rFonts w:ascii="Times New Roman" w:hAnsi="Times New Roman"/>
            <w:color w:val="auto"/>
          </w:rPr>
          <w:t>1.3.</w:t>
        </w:r>
        <w:r w:rsidR="0058285A" w:rsidRPr="00544B49">
          <w:rPr>
            <w:rFonts w:ascii="Times New Roman" w:eastAsiaTheme="minorEastAsia" w:hAnsi="Times New Roman"/>
            <w:sz w:val="22"/>
            <w:szCs w:val="22"/>
          </w:rPr>
          <w:tab/>
        </w:r>
        <w:r w:rsidR="0058285A" w:rsidRPr="00544B49">
          <w:rPr>
            <w:rStyle w:val="Hyperlink"/>
            <w:rFonts w:ascii="Times New Roman" w:hAnsi="Times New Roman"/>
            <w:color w:val="auto"/>
          </w:rPr>
          <w:t>Procurement Schedule</w:t>
        </w:r>
        <w:r w:rsidR="0058285A" w:rsidRPr="00544B49">
          <w:rPr>
            <w:rFonts w:ascii="Times New Roman" w:hAnsi="Times New Roman"/>
            <w:webHidden/>
          </w:rPr>
          <w:tab/>
        </w:r>
        <w:r w:rsidR="00045110" w:rsidRPr="00544B49">
          <w:rPr>
            <w:rFonts w:ascii="Times New Roman" w:hAnsi="Times New Roman"/>
            <w:webHidden/>
          </w:rPr>
          <w:t>4</w:t>
        </w:r>
      </w:hyperlink>
    </w:p>
    <w:p w14:paraId="057E3243" w14:textId="429C6971" w:rsidR="0058285A" w:rsidRPr="00544B49" w:rsidRDefault="004E7A42" w:rsidP="00262A6A">
      <w:pPr>
        <w:pStyle w:val="TOC2"/>
        <w:rPr>
          <w:rFonts w:ascii="Times New Roman" w:hAnsi="Times New Roman"/>
        </w:rPr>
      </w:pPr>
      <w:hyperlink w:anchor="_Toc479688590" w:history="1">
        <w:r w:rsidR="0058285A" w:rsidRPr="00544B49">
          <w:rPr>
            <w:rStyle w:val="Hyperlink"/>
            <w:rFonts w:ascii="Times New Roman" w:hAnsi="Times New Roman"/>
            <w:color w:val="auto"/>
          </w:rPr>
          <w:t>1.4.</w:t>
        </w:r>
        <w:r w:rsidR="0058285A" w:rsidRPr="00544B49">
          <w:rPr>
            <w:rFonts w:ascii="Times New Roman" w:eastAsiaTheme="minorEastAsia" w:hAnsi="Times New Roman"/>
            <w:sz w:val="22"/>
            <w:szCs w:val="22"/>
          </w:rPr>
          <w:tab/>
        </w:r>
        <w:r w:rsidR="0058285A" w:rsidRPr="00544B49">
          <w:rPr>
            <w:rStyle w:val="Hyperlink"/>
            <w:rFonts w:ascii="Times New Roman" w:hAnsi="Times New Roman"/>
            <w:color w:val="auto"/>
          </w:rPr>
          <w:t>Background</w:t>
        </w:r>
        <w:r w:rsidR="0058285A" w:rsidRPr="00544B49">
          <w:rPr>
            <w:rFonts w:ascii="Times New Roman" w:hAnsi="Times New Roman"/>
            <w:webHidden/>
          </w:rPr>
          <w:tab/>
        </w:r>
        <w:r w:rsidR="00045110" w:rsidRPr="00544B49">
          <w:rPr>
            <w:rFonts w:ascii="Times New Roman" w:hAnsi="Times New Roman"/>
            <w:webHidden/>
          </w:rPr>
          <w:t>4</w:t>
        </w:r>
      </w:hyperlink>
    </w:p>
    <w:p w14:paraId="5BE5972C" w14:textId="4237A8BE" w:rsidR="001E451A" w:rsidRPr="00544B49" w:rsidRDefault="004E7A42" w:rsidP="00AE6545">
      <w:pPr>
        <w:tabs>
          <w:tab w:val="left" w:leader="dot" w:pos="9259"/>
        </w:tabs>
        <w:ind w:firstLine="446"/>
        <w:rPr>
          <w:rFonts w:eastAsiaTheme="minorEastAsia" w:cstheme="minorHAnsi"/>
          <w:smallCaps/>
        </w:rPr>
      </w:pPr>
      <w:hyperlink w:anchor="_1.4.1._Overview_of" w:history="1">
        <w:r w:rsidR="0072509C" w:rsidRPr="00E95C31">
          <w:rPr>
            <w:rStyle w:val="Hyperlink"/>
            <w:rFonts w:eastAsiaTheme="minorEastAsia" w:cstheme="minorHAnsi"/>
            <w:smallCaps/>
          </w:rPr>
          <w:t>1.4.1.</w:t>
        </w:r>
        <w:r w:rsidR="00045110" w:rsidRPr="00E95C31">
          <w:rPr>
            <w:rStyle w:val="Hyperlink"/>
            <w:rFonts w:eastAsiaTheme="minorEastAsia" w:cstheme="minorHAnsi"/>
            <w:smallCaps/>
          </w:rPr>
          <w:t xml:space="preserve"> Overview</w:t>
        </w:r>
        <w:r w:rsidR="00AE6545">
          <w:rPr>
            <w:rStyle w:val="Hyperlink"/>
            <w:rFonts w:eastAsiaTheme="minorEastAsia" w:cstheme="minorHAnsi"/>
            <w:smallCaps/>
          </w:rPr>
          <w:tab/>
        </w:r>
        <w:r w:rsidR="00045110" w:rsidRPr="00E95C31">
          <w:rPr>
            <w:rStyle w:val="Hyperlink"/>
            <w:rFonts w:eastAsiaTheme="minorEastAsia" w:cstheme="minorHAnsi"/>
            <w:smallCaps/>
          </w:rPr>
          <w:t>4</w:t>
        </w:r>
      </w:hyperlink>
    </w:p>
    <w:p w14:paraId="555AF7B3" w14:textId="1DE9DB90" w:rsidR="0058285A" w:rsidRPr="00544B49" w:rsidRDefault="004E7A42" w:rsidP="00262A6A">
      <w:pPr>
        <w:pStyle w:val="TOC2"/>
        <w:rPr>
          <w:rFonts w:ascii="Times New Roman" w:eastAsiaTheme="minorEastAsia" w:hAnsi="Times New Roman"/>
          <w:sz w:val="22"/>
          <w:szCs w:val="22"/>
        </w:rPr>
      </w:pPr>
      <w:hyperlink w:anchor="_Toc479688591" w:history="1">
        <w:r w:rsidR="0058285A" w:rsidRPr="00544B49">
          <w:rPr>
            <w:rStyle w:val="Hyperlink"/>
            <w:rFonts w:ascii="Times New Roman" w:hAnsi="Times New Roman"/>
            <w:color w:val="auto"/>
          </w:rPr>
          <w:t>1.5.</w:t>
        </w:r>
        <w:r w:rsidR="0058285A" w:rsidRPr="00544B49">
          <w:rPr>
            <w:rFonts w:ascii="Times New Roman" w:eastAsiaTheme="minorEastAsia" w:hAnsi="Times New Roman"/>
            <w:sz w:val="22"/>
            <w:szCs w:val="22"/>
          </w:rPr>
          <w:tab/>
        </w:r>
        <w:r w:rsidR="0058285A" w:rsidRPr="00544B49">
          <w:rPr>
            <w:rStyle w:val="Hyperlink"/>
            <w:rFonts w:ascii="Times New Roman" w:hAnsi="Times New Roman"/>
            <w:color w:val="auto"/>
          </w:rPr>
          <w:t>Eligible Applicants</w:t>
        </w:r>
        <w:r w:rsidR="0058285A" w:rsidRPr="00544B49">
          <w:rPr>
            <w:rFonts w:ascii="Times New Roman" w:hAnsi="Times New Roman"/>
            <w:webHidden/>
          </w:rPr>
          <w:tab/>
        </w:r>
        <w:r w:rsidR="000230A2" w:rsidRPr="00544B49">
          <w:rPr>
            <w:rFonts w:ascii="Times New Roman" w:hAnsi="Times New Roman"/>
            <w:webHidden/>
          </w:rPr>
          <w:t>5</w:t>
        </w:r>
      </w:hyperlink>
    </w:p>
    <w:p w14:paraId="53988DCB" w14:textId="4FA3A648" w:rsidR="0058285A" w:rsidRPr="00E95C31" w:rsidRDefault="00E95C31" w:rsidP="00262A6A">
      <w:pPr>
        <w:pStyle w:val="TOC2"/>
        <w:rPr>
          <w:rStyle w:val="Hyperlink"/>
          <w:rFonts w:ascii="Times New Roman" w:eastAsiaTheme="minorEastAsia" w:hAnsi="Times New Roman"/>
          <w:sz w:val="22"/>
          <w:szCs w:val="22"/>
        </w:rPr>
      </w:pPr>
      <w:r>
        <w:fldChar w:fldCharType="begin"/>
      </w:r>
      <w:r>
        <w:instrText xml:space="preserve"> HYPERLINK  \l "_1.6.__" </w:instrText>
      </w:r>
      <w:r>
        <w:fldChar w:fldCharType="separate"/>
      </w:r>
      <w:r w:rsidR="00F57EA2" w:rsidRPr="00E95C31">
        <w:rPr>
          <w:rStyle w:val="Hyperlink"/>
          <w:rFonts w:ascii="Times New Roman" w:hAnsi="Times New Roman"/>
        </w:rPr>
        <w:t>1.6</w:t>
      </w:r>
      <w:r w:rsidR="0058285A" w:rsidRPr="00E95C31">
        <w:rPr>
          <w:rStyle w:val="Hyperlink"/>
          <w:rFonts w:ascii="Times New Roman" w:hAnsi="Times New Roman"/>
        </w:rPr>
        <w:t>.</w:t>
      </w:r>
      <w:r w:rsidR="0058285A" w:rsidRPr="00E95C31">
        <w:rPr>
          <w:rStyle w:val="Hyperlink"/>
          <w:rFonts w:ascii="Times New Roman" w:eastAsiaTheme="minorEastAsia" w:hAnsi="Times New Roman"/>
          <w:sz w:val="22"/>
          <w:szCs w:val="22"/>
        </w:rPr>
        <w:tab/>
      </w:r>
      <w:r w:rsidR="002158AD" w:rsidRPr="00E95C31">
        <w:rPr>
          <w:rStyle w:val="Hyperlink"/>
          <w:rFonts w:ascii="Times New Roman" w:hAnsi="Times New Roman"/>
        </w:rPr>
        <w:t>Strategic elements</w:t>
      </w:r>
      <w:r w:rsidR="0058285A" w:rsidRPr="00E95C31">
        <w:rPr>
          <w:rStyle w:val="Hyperlink"/>
          <w:rFonts w:ascii="Times New Roman" w:hAnsi="Times New Roman"/>
          <w:webHidden/>
        </w:rPr>
        <w:tab/>
      </w:r>
      <w:r w:rsidR="006A0017" w:rsidRPr="00E95C31">
        <w:rPr>
          <w:rStyle w:val="Hyperlink"/>
          <w:rFonts w:ascii="Times New Roman" w:hAnsi="Times New Roman"/>
        </w:rPr>
        <w:t>7</w:t>
      </w:r>
    </w:p>
    <w:p w14:paraId="090BB204" w14:textId="495DD808" w:rsidR="000A6623" w:rsidRPr="00544B49" w:rsidRDefault="00E95C31" w:rsidP="00262A6A">
      <w:pPr>
        <w:pStyle w:val="TOC2"/>
        <w:rPr>
          <w:rFonts w:ascii="Times New Roman" w:hAnsi="Times New Roman"/>
        </w:rPr>
      </w:pPr>
      <w:r>
        <w:rPr>
          <w:rFonts w:ascii="Times New Roman" w:hAnsi="Times New Roman"/>
        </w:rPr>
        <w:fldChar w:fldCharType="end"/>
      </w:r>
      <w:hyperlink w:anchor="_1.6.1.__Contract" w:history="1">
        <w:r w:rsidR="005518DE" w:rsidRPr="00E95C31">
          <w:rPr>
            <w:rStyle w:val="Hyperlink"/>
            <w:rFonts w:ascii="Times New Roman" w:hAnsi="Times New Roman"/>
          </w:rPr>
          <w:t>1.6.1.</w:t>
        </w:r>
        <w:r w:rsidR="00BC27B6" w:rsidRPr="00E95C31">
          <w:rPr>
            <w:rStyle w:val="Hyperlink"/>
            <w:rFonts w:ascii="Times New Roman" w:hAnsi="Times New Roman"/>
          </w:rPr>
          <w:t xml:space="preserve"> Contract Type and term</w:t>
        </w:r>
        <w:r w:rsidR="006A0017" w:rsidRPr="00E95C31">
          <w:rPr>
            <w:rStyle w:val="Hyperlink"/>
            <w:rFonts w:ascii="Times New Roman" w:hAnsi="Times New Roman"/>
          </w:rPr>
          <w:tab/>
          <w:t>7</w:t>
        </w:r>
      </w:hyperlink>
    </w:p>
    <w:p w14:paraId="70BFBEB9" w14:textId="43763AA2" w:rsidR="005518DE" w:rsidRPr="00544B49" w:rsidRDefault="004E7A42" w:rsidP="00AE6545">
      <w:pPr>
        <w:tabs>
          <w:tab w:val="left" w:leader="dot" w:pos="9259"/>
        </w:tabs>
        <w:ind w:firstLine="446"/>
        <w:rPr>
          <w:rFonts w:cstheme="minorHAnsi"/>
          <w:smallCaps/>
        </w:rPr>
      </w:pPr>
      <w:hyperlink w:anchor="_1.6.2.__Contract" w:history="1">
        <w:r w:rsidR="005518DE" w:rsidRPr="00E95C31">
          <w:rPr>
            <w:rStyle w:val="Hyperlink"/>
            <w:rFonts w:cstheme="minorHAnsi"/>
            <w:smallCaps/>
          </w:rPr>
          <w:t>1.6.2.</w:t>
        </w:r>
        <w:r w:rsidR="00BC27B6" w:rsidRPr="00E95C31">
          <w:rPr>
            <w:rStyle w:val="Hyperlink"/>
            <w:rFonts w:cstheme="minorHAnsi"/>
            <w:smallCaps/>
          </w:rPr>
          <w:t xml:space="preserve"> </w:t>
        </w:r>
        <w:r w:rsidR="00544B49" w:rsidRPr="00E95C31">
          <w:rPr>
            <w:rStyle w:val="Hyperlink"/>
            <w:rFonts w:cstheme="minorHAnsi"/>
            <w:smallCaps/>
          </w:rPr>
          <w:t>Contract Elements</w:t>
        </w:r>
        <w:r w:rsidR="00AE6545">
          <w:rPr>
            <w:rStyle w:val="Hyperlink"/>
            <w:rFonts w:cstheme="minorHAnsi"/>
            <w:smallCaps/>
          </w:rPr>
          <w:tab/>
        </w:r>
        <w:r w:rsidR="006A0017" w:rsidRPr="00E95C31">
          <w:rPr>
            <w:rStyle w:val="Hyperlink"/>
            <w:rFonts w:cstheme="minorHAnsi"/>
            <w:smallCaps/>
          </w:rPr>
          <w:t>7</w:t>
        </w:r>
      </w:hyperlink>
    </w:p>
    <w:p w14:paraId="248E995D" w14:textId="5965C965" w:rsidR="005518DE" w:rsidRPr="00544B49" w:rsidRDefault="004E7A42" w:rsidP="00AE6545">
      <w:pPr>
        <w:tabs>
          <w:tab w:val="left" w:leader="dot" w:pos="9259"/>
        </w:tabs>
        <w:ind w:firstLine="446"/>
        <w:rPr>
          <w:rFonts w:cstheme="minorHAnsi"/>
          <w:smallCaps/>
        </w:rPr>
      </w:pPr>
      <w:hyperlink w:anchor="_1.6.3__" w:history="1">
        <w:r w:rsidR="00C16157" w:rsidRPr="00E95C31">
          <w:rPr>
            <w:rStyle w:val="Hyperlink"/>
            <w:rFonts w:cstheme="minorHAnsi"/>
            <w:smallCaps/>
          </w:rPr>
          <w:t xml:space="preserve">1.6.3. </w:t>
        </w:r>
        <w:r w:rsidR="00544B49" w:rsidRPr="00E95C31">
          <w:rPr>
            <w:rStyle w:val="Hyperlink"/>
            <w:rFonts w:cstheme="minorHAnsi"/>
            <w:smallCaps/>
          </w:rPr>
          <w:t>Security and Privacy Initial Inquiry</w:t>
        </w:r>
        <w:r w:rsidR="00AE6545">
          <w:rPr>
            <w:rStyle w:val="Hyperlink"/>
            <w:rFonts w:cstheme="minorHAnsi"/>
            <w:smallCaps/>
          </w:rPr>
          <w:tab/>
        </w:r>
        <w:r w:rsidR="00C16157" w:rsidRPr="00E95C31">
          <w:rPr>
            <w:rStyle w:val="Hyperlink"/>
            <w:rFonts w:cstheme="minorHAnsi"/>
            <w:smallCaps/>
          </w:rPr>
          <w:t>7</w:t>
        </w:r>
      </w:hyperlink>
    </w:p>
    <w:p w14:paraId="49969899" w14:textId="1F6D2F00" w:rsidR="005518DE" w:rsidRPr="00544B49" w:rsidRDefault="004E7A42" w:rsidP="00AE6545">
      <w:pPr>
        <w:tabs>
          <w:tab w:val="left" w:leader="dot" w:pos="9259"/>
        </w:tabs>
        <w:ind w:firstLine="446"/>
        <w:rPr>
          <w:rFonts w:cstheme="minorHAnsi"/>
          <w:smallCaps/>
        </w:rPr>
      </w:pPr>
      <w:hyperlink w:anchor="_The_Applicant_must" w:history="1">
        <w:r w:rsidR="00C16157" w:rsidRPr="00E95C31">
          <w:rPr>
            <w:rStyle w:val="Hyperlink"/>
            <w:rFonts w:cstheme="minorHAnsi"/>
            <w:smallCaps/>
          </w:rPr>
          <w:t xml:space="preserve">1.6.4. </w:t>
        </w:r>
        <w:r w:rsidR="00544B49" w:rsidRPr="00E95C31">
          <w:rPr>
            <w:rStyle w:val="Hyperlink"/>
            <w:rFonts w:cstheme="minorHAnsi"/>
            <w:smallCaps/>
          </w:rPr>
          <w:t>Right to Amend or Withdraw Open Enrollment</w:t>
        </w:r>
        <w:r w:rsidR="00AE6545">
          <w:rPr>
            <w:rStyle w:val="Hyperlink"/>
            <w:rFonts w:cstheme="minorHAnsi"/>
            <w:smallCaps/>
          </w:rPr>
          <w:tab/>
        </w:r>
        <w:r w:rsidR="006A0017" w:rsidRPr="00E95C31">
          <w:rPr>
            <w:rStyle w:val="Hyperlink"/>
            <w:rFonts w:cstheme="minorHAnsi"/>
            <w:smallCaps/>
          </w:rPr>
          <w:t>7</w:t>
        </w:r>
      </w:hyperlink>
    </w:p>
    <w:p w14:paraId="26DA60FB" w14:textId="235B29B6" w:rsidR="005518DE" w:rsidRPr="00544B49" w:rsidRDefault="004E7A42" w:rsidP="00AE6545">
      <w:pPr>
        <w:tabs>
          <w:tab w:val="left" w:leader="dot" w:pos="9259"/>
        </w:tabs>
        <w:ind w:firstLine="446"/>
        <w:rPr>
          <w:rFonts w:cstheme="minorHAnsi"/>
          <w:smallCaps/>
        </w:rPr>
      </w:pPr>
      <w:hyperlink w:anchor="_1.6.5__" w:history="1">
        <w:r w:rsidR="00C16157" w:rsidRPr="00E95C31">
          <w:rPr>
            <w:rStyle w:val="Hyperlink"/>
            <w:rFonts w:cstheme="minorHAnsi"/>
            <w:smallCaps/>
          </w:rPr>
          <w:t xml:space="preserve">1.6.5. </w:t>
        </w:r>
        <w:r w:rsidR="00544B49" w:rsidRPr="00E95C31">
          <w:rPr>
            <w:rStyle w:val="Hyperlink"/>
            <w:rFonts w:cstheme="minorHAnsi"/>
            <w:smallCaps/>
          </w:rPr>
          <w:t>Authority to Bind the TCCO</w:t>
        </w:r>
        <w:r w:rsidR="00AE6545">
          <w:rPr>
            <w:rStyle w:val="Hyperlink"/>
            <w:rFonts w:cstheme="minorHAnsi"/>
            <w:smallCaps/>
          </w:rPr>
          <w:tab/>
        </w:r>
        <w:r w:rsidR="00C16157" w:rsidRPr="00E95C31">
          <w:rPr>
            <w:rStyle w:val="Hyperlink"/>
            <w:rFonts w:cstheme="minorHAnsi"/>
            <w:smallCaps/>
          </w:rPr>
          <w:t>8</w:t>
        </w:r>
      </w:hyperlink>
    </w:p>
    <w:p w14:paraId="3F986485" w14:textId="163D43A1" w:rsidR="005518DE" w:rsidRPr="00544B49" w:rsidRDefault="004E7A42" w:rsidP="00AE6545">
      <w:pPr>
        <w:tabs>
          <w:tab w:val="left" w:leader="dot" w:pos="9259"/>
        </w:tabs>
        <w:ind w:firstLine="446"/>
        <w:rPr>
          <w:rFonts w:cstheme="minorHAnsi"/>
          <w:smallCaps/>
        </w:rPr>
      </w:pPr>
      <w:hyperlink w:anchor="_1.6.6__" w:history="1">
        <w:r w:rsidR="00C16157" w:rsidRPr="00E95C31">
          <w:rPr>
            <w:rStyle w:val="Hyperlink"/>
            <w:rFonts w:cstheme="minorHAnsi"/>
            <w:smallCaps/>
          </w:rPr>
          <w:t xml:space="preserve">1.6.6. </w:t>
        </w:r>
        <w:r w:rsidR="00544B49" w:rsidRPr="00E95C31">
          <w:rPr>
            <w:rStyle w:val="Hyperlink"/>
            <w:rFonts w:cstheme="minorHAnsi"/>
            <w:smallCaps/>
          </w:rPr>
          <w:t>Exceptions</w:t>
        </w:r>
        <w:r w:rsidR="00AE6545">
          <w:rPr>
            <w:rStyle w:val="Hyperlink"/>
            <w:rFonts w:cstheme="minorHAnsi"/>
            <w:smallCaps/>
          </w:rPr>
          <w:tab/>
        </w:r>
        <w:r w:rsidR="00BC27B6" w:rsidRPr="00E95C31">
          <w:rPr>
            <w:rStyle w:val="Hyperlink"/>
            <w:rFonts w:cstheme="minorHAnsi"/>
            <w:smallCaps/>
          </w:rPr>
          <w:t>8</w:t>
        </w:r>
      </w:hyperlink>
    </w:p>
    <w:p w14:paraId="1E8475AC" w14:textId="5B36A5F1" w:rsidR="0058285A" w:rsidRPr="00E95C31" w:rsidRDefault="00E95C31" w:rsidP="00262A6A">
      <w:pPr>
        <w:pStyle w:val="TOC2"/>
        <w:rPr>
          <w:rStyle w:val="Hyperlink"/>
          <w:rFonts w:ascii="Times New Roman" w:hAnsi="Times New Roman"/>
        </w:rPr>
      </w:pPr>
      <w:r>
        <w:fldChar w:fldCharType="begin"/>
      </w:r>
      <w:r>
        <w:instrText xml:space="preserve"> HYPERLINK  \l "_1.7.__" </w:instrText>
      </w:r>
      <w:r>
        <w:fldChar w:fldCharType="separate"/>
      </w:r>
      <w:r w:rsidR="00F57EA2" w:rsidRPr="00E95C31">
        <w:rPr>
          <w:rStyle w:val="Hyperlink"/>
          <w:rFonts w:ascii="Times New Roman" w:hAnsi="Times New Roman"/>
        </w:rPr>
        <w:t>1.7</w:t>
      </w:r>
      <w:r w:rsidR="0058285A" w:rsidRPr="00E95C31">
        <w:rPr>
          <w:rStyle w:val="Hyperlink"/>
          <w:rFonts w:ascii="Times New Roman" w:hAnsi="Times New Roman"/>
        </w:rPr>
        <w:t>.</w:t>
      </w:r>
      <w:r w:rsidR="0058285A" w:rsidRPr="00E95C31">
        <w:rPr>
          <w:rStyle w:val="Hyperlink"/>
          <w:rFonts w:ascii="Times New Roman" w:eastAsiaTheme="minorEastAsia" w:hAnsi="Times New Roman"/>
          <w:sz w:val="22"/>
          <w:szCs w:val="22"/>
        </w:rPr>
        <w:tab/>
      </w:r>
      <w:r w:rsidR="002158AD" w:rsidRPr="00E95C31">
        <w:rPr>
          <w:rStyle w:val="Hyperlink"/>
          <w:rFonts w:ascii="Times New Roman" w:hAnsi="Times New Roman"/>
        </w:rPr>
        <w:t>Amendments and Announcements regarding this open enrollment</w:t>
      </w:r>
      <w:r w:rsidR="0058285A" w:rsidRPr="00E95C31">
        <w:rPr>
          <w:rStyle w:val="Hyperlink"/>
          <w:rFonts w:ascii="Times New Roman" w:hAnsi="Times New Roman"/>
          <w:webHidden/>
        </w:rPr>
        <w:tab/>
      </w:r>
      <w:r w:rsidR="005737F0" w:rsidRPr="00E95C31">
        <w:rPr>
          <w:rStyle w:val="Hyperlink"/>
          <w:rFonts w:ascii="Times New Roman" w:hAnsi="Times New Roman"/>
          <w:webHidden/>
        </w:rPr>
        <w:t>8</w:t>
      </w:r>
    </w:p>
    <w:p w14:paraId="5AA3018D" w14:textId="03E96363" w:rsidR="0009234C" w:rsidRPr="00544B49" w:rsidRDefault="00E95C31" w:rsidP="00262A6A">
      <w:pPr>
        <w:pStyle w:val="TOC2"/>
        <w:rPr>
          <w:rFonts w:eastAsiaTheme="minorEastAsia"/>
        </w:rPr>
      </w:pPr>
      <w:r>
        <w:rPr>
          <w:rFonts w:ascii="Times New Roman" w:hAnsi="Times New Roman"/>
        </w:rPr>
        <w:fldChar w:fldCharType="end"/>
      </w:r>
      <w:hyperlink w:anchor="_Delivery_of_Notices" w:history="1">
        <w:r w:rsidR="00F57EA2" w:rsidRPr="00E95C31">
          <w:rPr>
            <w:rStyle w:val="Hyperlink"/>
            <w:rFonts w:ascii="Times New Roman" w:hAnsi="Times New Roman"/>
          </w:rPr>
          <w:t>1.8</w:t>
        </w:r>
        <w:r w:rsidR="0009234C" w:rsidRPr="00E95C31">
          <w:rPr>
            <w:rStyle w:val="Hyperlink"/>
            <w:rFonts w:ascii="Times New Roman" w:hAnsi="Times New Roman"/>
          </w:rPr>
          <w:t>.</w:t>
        </w:r>
        <w:r w:rsidR="00AF4532" w:rsidRPr="00E95C31">
          <w:rPr>
            <w:rStyle w:val="Hyperlink"/>
            <w:rFonts w:ascii="Times New Roman" w:hAnsi="Times New Roman"/>
          </w:rPr>
          <w:t xml:space="preserve">    </w:t>
        </w:r>
        <w:r w:rsidR="0009234C" w:rsidRPr="00E95C31">
          <w:rPr>
            <w:rStyle w:val="Hyperlink"/>
            <w:rFonts w:ascii="Times New Roman" w:hAnsi="Times New Roman"/>
            <w:webHidden/>
          </w:rPr>
          <w:t>delivery of notices</w:t>
        </w:r>
        <w:r w:rsidR="00AF4532" w:rsidRPr="00E95C31">
          <w:rPr>
            <w:rStyle w:val="Hyperlink"/>
            <w:rFonts w:ascii="Times New Roman" w:hAnsi="Times New Roman"/>
            <w:webHidden/>
          </w:rPr>
          <w:tab/>
        </w:r>
        <w:r w:rsidR="005737F0" w:rsidRPr="00E95C31">
          <w:rPr>
            <w:rStyle w:val="Hyperlink"/>
            <w:rFonts w:ascii="Times New Roman" w:hAnsi="Times New Roman"/>
            <w:webHidden/>
          </w:rPr>
          <w:t>8</w:t>
        </w:r>
      </w:hyperlink>
      <w:r w:rsidR="0009234C" w:rsidRPr="00544B49">
        <w:rPr>
          <w:rFonts w:eastAsiaTheme="minorEastAsia"/>
        </w:rPr>
        <w:t xml:space="preserve">   </w:t>
      </w:r>
    </w:p>
    <w:p w14:paraId="3A7F75A9" w14:textId="7BBE63BB" w:rsidR="0058285A" w:rsidRPr="00544B49" w:rsidRDefault="004E7A42" w:rsidP="00544B49">
      <w:pPr>
        <w:pStyle w:val="TOC1"/>
        <w:rPr>
          <w:rFonts w:eastAsiaTheme="minorEastAsia"/>
          <w:sz w:val="22"/>
          <w:szCs w:val="22"/>
        </w:rPr>
      </w:pPr>
      <w:hyperlink w:anchor="_Toc479688595" w:history="1">
        <w:r w:rsidR="0058285A" w:rsidRPr="00544B49">
          <w:rPr>
            <w:rStyle w:val="Hyperlink"/>
            <w:color w:val="auto"/>
          </w:rPr>
          <w:t>2.</w:t>
        </w:r>
        <w:r w:rsidR="0058285A" w:rsidRPr="00544B49">
          <w:rPr>
            <w:rFonts w:eastAsiaTheme="minorEastAsia"/>
            <w:sz w:val="22"/>
            <w:szCs w:val="22"/>
          </w:rPr>
          <w:tab/>
        </w:r>
        <w:r w:rsidR="0058285A" w:rsidRPr="00544B49">
          <w:rPr>
            <w:rStyle w:val="Hyperlink"/>
            <w:color w:val="auto"/>
          </w:rPr>
          <w:t>STATEMENT OF WORK</w:t>
        </w:r>
        <w:r w:rsidR="0058285A" w:rsidRPr="00544B49">
          <w:rPr>
            <w:webHidden/>
          </w:rPr>
          <w:tab/>
        </w:r>
      </w:hyperlink>
      <w:r w:rsidR="00A042A1">
        <w:t>9</w:t>
      </w:r>
    </w:p>
    <w:p w14:paraId="526889F8" w14:textId="7B2B8E19" w:rsidR="005518DE" w:rsidRPr="00544B49" w:rsidRDefault="004E7A42" w:rsidP="00262A6A">
      <w:pPr>
        <w:pStyle w:val="TOC2"/>
      </w:pPr>
      <w:hyperlink w:anchor="_Toc479688596" w:history="1">
        <w:r w:rsidR="0058285A" w:rsidRPr="00544B49">
          <w:rPr>
            <w:rStyle w:val="Hyperlink"/>
            <w:color w:val="auto"/>
          </w:rPr>
          <w:t>2.1.</w:t>
        </w:r>
        <w:r w:rsidR="0058285A" w:rsidRPr="00544B49">
          <w:rPr>
            <w:rFonts w:eastAsiaTheme="minorEastAsia"/>
            <w:sz w:val="22"/>
            <w:szCs w:val="22"/>
          </w:rPr>
          <w:tab/>
        </w:r>
        <w:r w:rsidR="0058285A" w:rsidRPr="00544B49">
          <w:rPr>
            <w:rStyle w:val="Hyperlink"/>
            <w:color w:val="auto"/>
          </w:rPr>
          <w:t>Scope of Work</w:t>
        </w:r>
        <w:r w:rsidR="0058285A" w:rsidRPr="00544B49">
          <w:rPr>
            <w:webHidden/>
          </w:rPr>
          <w:tab/>
        </w:r>
      </w:hyperlink>
      <w:r w:rsidR="00A042A1">
        <w:t>9</w:t>
      </w:r>
    </w:p>
    <w:p w14:paraId="7269E43F" w14:textId="08E94CD5" w:rsidR="0058285A" w:rsidRPr="00544B49" w:rsidRDefault="004E7A42" w:rsidP="00262A6A">
      <w:pPr>
        <w:pStyle w:val="TOC2"/>
        <w:rPr>
          <w:rFonts w:eastAsiaTheme="minorEastAsia"/>
          <w:sz w:val="22"/>
          <w:szCs w:val="22"/>
        </w:rPr>
      </w:pPr>
      <w:hyperlink w:anchor="_2.2.__" w:history="1">
        <w:r w:rsidR="0058285A" w:rsidRPr="008F606A">
          <w:rPr>
            <w:rStyle w:val="Hyperlink"/>
          </w:rPr>
          <w:t>2.2.</w:t>
        </w:r>
        <w:r w:rsidR="0058285A" w:rsidRPr="008F606A">
          <w:rPr>
            <w:rStyle w:val="Hyperlink"/>
            <w:rFonts w:eastAsiaTheme="minorEastAsia"/>
            <w:sz w:val="22"/>
            <w:szCs w:val="22"/>
          </w:rPr>
          <w:tab/>
        </w:r>
        <w:r w:rsidR="0058285A" w:rsidRPr="008F606A">
          <w:rPr>
            <w:rStyle w:val="Hyperlink"/>
          </w:rPr>
          <w:t>Administrative Duties and Obligations</w:t>
        </w:r>
        <w:r w:rsidR="0058285A" w:rsidRPr="008F606A">
          <w:rPr>
            <w:rStyle w:val="Hyperlink"/>
            <w:webHidden/>
          </w:rPr>
          <w:tab/>
        </w:r>
        <w:r w:rsidR="00A042A1">
          <w:rPr>
            <w:rStyle w:val="Hyperlink"/>
            <w:webHidden/>
          </w:rPr>
          <w:t>1</w:t>
        </w:r>
        <w:r w:rsidR="005737F0" w:rsidRPr="008F606A">
          <w:rPr>
            <w:rStyle w:val="Hyperlink"/>
            <w:webHidden/>
          </w:rPr>
          <w:t>1</w:t>
        </w:r>
      </w:hyperlink>
    </w:p>
    <w:p w14:paraId="63663401" w14:textId="0DFDE313" w:rsidR="002158AD" w:rsidRPr="00544B49" w:rsidRDefault="004E7A42" w:rsidP="00262A6A">
      <w:pPr>
        <w:pStyle w:val="TOC2"/>
      </w:pPr>
      <w:hyperlink w:anchor="_2.3.__" w:history="1">
        <w:r w:rsidR="00EF28B4" w:rsidRPr="008F606A">
          <w:rPr>
            <w:rStyle w:val="Hyperlink"/>
          </w:rPr>
          <w:t>2.</w:t>
        </w:r>
        <w:r w:rsidR="002158AD" w:rsidRPr="008F606A">
          <w:rPr>
            <w:rStyle w:val="Hyperlink"/>
          </w:rPr>
          <w:t>3</w:t>
        </w:r>
        <w:r w:rsidR="00BC27B6" w:rsidRPr="008F606A">
          <w:rPr>
            <w:rStyle w:val="Hyperlink"/>
          </w:rPr>
          <w:t xml:space="preserve">. </w:t>
        </w:r>
        <w:r w:rsidR="002158AD" w:rsidRPr="008F606A">
          <w:rPr>
            <w:rStyle w:val="Hyperlink"/>
          </w:rPr>
          <w:t xml:space="preserve">   </w:t>
        </w:r>
        <w:r w:rsidR="00EF28B4" w:rsidRPr="008F606A">
          <w:rPr>
            <w:rStyle w:val="Hyperlink"/>
          </w:rPr>
          <w:t>s</w:t>
        </w:r>
        <w:r w:rsidR="002158AD" w:rsidRPr="008F606A">
          <w:rPr>
            <w:rStyle w:val="Hyperlink"/>
          </w:rPr>
          <w:t>ecurity of records and Disclosure of</w:t>
        </w:r>
        <w:r w:rsidR="00352679" w:rsidRPr="008F606A">
          <w:rPr>
            <w:rStyle w:val="Hyperlink"/>
          </w:rPr>
          <w:t xml:space="preserve"> Information</w:t>
        </w:r>
        <w:r w:rsidR="00230177" w:rsidRPr="008F606A">
          <w:rPr>
            <w:rStyle w:val="Hyperlink"/>
          </w:rPr>
          <w:tab/>
        </w:r>
        <w:r w:rsidR="00A042A1">
          <w:rPr>
            <w:rStyle w:val="Hyperlink"/>
          </w:rPr>
          <w:t>12</w:t>
        </w:r>
      </w:hyperlink>
    </w:p>
    <w:p w14:paraId="62E5F296" w14:textId="470872B6" w:rsidR="0058285A" w:rsidRPr="008F606A" w:rsidRDefault="008F606A" w:rsidP="00262A6A">
      <w:pPr>
        <w:pStyle w:val="TOC2"/>
        <w:rPr>
          <w:rStyle w:val="Hyperlink"/>
          <w:rFonts w:eastAsiaTheme="minorEastAsia"/>
          <w:sz w:val="22"/>
          <w:szCs w:val="22"/>
        </w:rPr>
      </w:pPr>
      <w:r>
        <w:fldChar w:fldCharType="begin"/>
      </w:r>
      <w:r>
        <w:instrText xml:space="preserve"> HYPERLINK  \l "_2.4.__" </w:instrText>
      </w:r>
      <w:r>
        <w:fldChar w:fldCharType="separate"/>
      </w:r>
      <w:r w:rsidR="0058285A" w:rsidRPr="008F606A">
        <w:rPr>
          <w:rStyle w:val="Hyperlink"/>
        </w:rPr>
        <w:t>2.</w:t>
      </w:r>
      <w:r w:rsidR="002158AD" w:rsidRPr="008F606A">
        <w:rPr>
          <w:rStyle w:val="Hyperlink"/>
        </w:rPr>
        <w:t>4</w:t>
      </w:r>
      <w:r w:rsidR="0058285A" w:rsidRPr="008F606A">
        <w:rPr>
          <w:rStyle w:val="Hyperlink"/>
        </w:rPr>
        <w:t>.</w:t>
      </w:r>
      <w:r w:rsidR="0058285A" w:rsidRPr="008F606A">
        <w:rPr>
          <w:rStyle w:val="Hyperlink"/>
          <w:rFonts w:eastAsiaTheme="minorEastAsia"/>
          <w:sz w:val="22"/>
          <w:szCs w:val="22"/>
        </w:rPr>
        <w:tab/>
      </w:r>
      <w:r w:rsidR="0058285A" w:rsidRPr="008F606A">
        <w:rPr>
          <w:rStyle w:val="Hyperlink"/>
        </w:rPr>
        <w:t>Program Requirements</w:t>
      </w:r>
      <w:r w:rsidR="0058285A" w:rsidRPr="008F606A">
        <w:rPr>
          <w:rStyle w:val="Hyperlink"/>
          <w:webHidden/>
        </w:rPr>
        <w:tab/>
      </w:r>
      <w:r w:rsidR="005737F0" w:rsidRPr="008F606A">
        <w:rPr>
          <w:rStyle w:val="Hyperlink"/>
          <w:webHidden/>
        </w:rPr>
        <w:t>1</w:t>
      </w:r>
      <w:r w:rsidR="00A042A1">
        <w:rPr>
          <w:rStyle w:val="Hyperlink"/>
          <w:webHidden/>
        </w:rPr>
        <w:t>2</w:t>
      </w:r>
    </w:p>
    <w:p w14:paraId="2A9857BC" w14:textId="3FF92ABA" w:rsidR="0058285A" w:rsidRPr="008F606A" w:rsidRDefault="008F606A" w:rsidP="00262A6A">
      <w:pPr>
        <w:pStyle w:val="TOC2"/>
        <w:rPr>
          <w:rStyle w:val="Hyperlink"/>
        </w:rPr>
      </w:pPr>
      <w:r>
        <w:fldChar w:fldCharType="end"/>
      </w:r>
      <w:r>
        <w:fldChar w:fldCharType="begin"/>
      </w:r>
      <w:r>
        <w:instrText xml:space="preserve"> HYPERLINK  \l "_2.5__" </w:instrText>
      </w:r>
      <w:r>
        <w:fldChar w:fldCharType="separate"/>
      </w:r>
      <w:r w:rsidR="0058285A" w:rsidRPr="008F606A">
        <w:rPr>
          <w:rStyle w:val="Hyperlink"/>
        </w:rPr>
        <w:t>2.</w:t>
      </w:r>
      <w:r w:rsidR="002158AD" w:rsidRPr="008F606A">
        <w:rPr>
          <w:rStyle w:val="Hyperlink"/>
        </w:rPr>
        <w:t>5</w:t>
      </w:r>
      <w:r w:rsidR="0058285A" w:rsidRPr="008F606A">
        <w:rPr>
          <w:rStyle w:val="Hyperlink"/>
        </w:rPr>
        <w:t>.</w:t>
      </w:r>
      <w:r w:rsidR="0058285A" w:rsidRPr="008F606A">
        <w:rPr>
          <w:rStyle w:val="Hyperlink"/>
          <w:rFonts w:eastAsiaTheme="minorEastAsia"/>
          <w:sz w:val="22"/>
          <w:szCs w:val="22"/>
        </w:rPr>
        <w:tab/>
      </w:r>
      <w:r w:rsidR="0058285A" w:rsidRPr="008F606A">
        <w:rPr>
          <w:rStyle w:val="Hyperlink"/>
        </w:rPr>
        <w:t>Performance Measures</w:t>
      </w:r>
      <w:r w:rsidR="0058285A" w:rsidRPr="008F606A">
        <w:rPr>
          <w:rStyle w:val="Hyperlink"/>
          <w:webHidden/>
        </w:rPr>
        <w:tab/>
      </w:r>
      <w:r w:rsidR="005737F0" w:rsidRPr="008F606A">
        <w:rPr>
          <w:rStyle w:val="Hyperlink"/>
          <w:webHidden/>
        </w:rPr>
        <w:t>1</w:t>
      </w:r>
      <w:r w:rsidR="00A042A1">
        <w:rPr>
          <w:rStyle w:val="Hyperlink"/>
          <w:webHidden/>
        </w:rPr>
        <w:t>3</w:t>
      </w:r>
    </w:p>
    <w:p w14:paraId="60098312" w14:textId="102F8EED" w:rsidR="005F7C02" w:rsidRPr="008F606A" w:rsidRDefault="008F606A" w:rsidP="00262A6A">
      <w:pPr>
        <w:pStyle w:val="TOC2"/>
        <w:rPr>
          <w:rStyle w:val="Hyperlink"/>
          <w:rFonts w:eastAsiaTheme="minorEastAsia"/>
        </w:rPr>
      </w:pPr>
      <w:r>
        <w:fldChar w:fldCharType="end"/>
      </w:r>
      <w:r>
        <w:fldChar w:fldCharType="begin"/>
      </w:r>
      <w:r>
        <w:instrText xml:space="preserve"> HYPERLINK  \l "_2.6__" </w:instrText>
      </w:r>
      <w:r>
        <w:fldChar w:fldCharType="separate"/>
      </w:r>
      <w:r w:rsidR="005F7C02" w:rsidRPr="008F606A">
        <w:rPr>
          <w:rStyle w:val="Hyperlink"/>
        </w:rPr>
        <w:t>2.6.</w:t>
      </w:r>
      <w:r w:rsidR="005F7C02" w:rsidRPr="008F606A">
        <w:rPr>
          <w:rStyle w:val="Hyperlink"/>
          <w:rFonts w:eastAsiaTheme="minorEastAsia"/>
        </w:rPr>
        <w:tab/>
        <w:t>Termination</w:t>
      </w:r>
      <w:r w:rsidR="005F7C02" w:rsidRPr="008F606A">
        <w:rPr>
          <w:rStyle w:val="Hyperlink"/>
          <w:webHidden/>
        </w:rPr>
        <w:tab/>
      </w:r>
      <w:r w:rsidR="005737F0" w:rsidRPr="008F606A">
        <w:rPr>
          <w:rStyle w:val="Hyperlink"/>
          <w:webHidden/>
        </w:rPr>
        <w:t>1</w:t>
      </w:r>
      <w:r w:rsidR="00A042A1">
        <w:rPr>
          <w:rStyle w:val="Hyperlink"/>
          <w:webHidden/>
        </w:rPr>
        <w:t>3</w:t>
      </w:r>
    </w:p>
    <w:p w14:paraId="316A88B6" w14:textId="1B440A80" w:rsidR="0058285A" w:rsidRPr="00544B49" w:rsidRDefault="008F606A" w:rsidP="00544B49">
      <w:pPr>
        <w:pStyle w:val="TOC1"/>
        <w:rPr>
          <w:rFonts w:eastAsiaTheme="minorEastAsia"/>
          <w:sz w:val="22"/>
          <w:szCs w:val="22"/>
        </w:rPr>
      </w:pPr>
      <w:r>
        <w:rPr>
          <w:b w:val="0"/>
          <w:bCs w:val="0"/>
          <w:caps w:val="0"/>
          <w:smallCaps/>
        </w:rPr>
        <w:fldChar w:fldCharType="end"/>
      </w:r>
      <w:hyperlink w:anchor="three" w:history="1">
        <w:r w:rsidR="0058285A" w:rsidRPr="00544B49">
          <w:rPr>
            <w:rStyle w:val="Hyperlink"/>
            <w:caps w:val="0"/>
            <w:smallCaps/>
            <w:color w:val="auto"/>
          </w:rPr>
          <w:t>3.</w:t>
        </w:r>
        <w:r w:rsidR="0058285A" w:rsidRPr="00544B49">
          <w:rPr>
            <w:rFonts w:eastAsiaTheme="minorEastAsia"/>
            <w:sz w:val="22"/>
            <w:szCs w:val="22"/>
          </w:rPr>
          <w:tab/>
        </w:r>
        <w:r w:rsidR="0058285A" w:rsidRPr="00544B49">
          <w:rPr>
            <w:rStyle w:val="Hyperlink"/>
            <w:color w:val="auto"/>
          </w:rPr>
          <w:t>PAYMENT</w:t>
        </w:r>
        <w:r w:rsidR="0058285A" w:rsidRPr="00544B49">
          <w:rPr>
            <w:webHidden/>
          </w:rPr>
          <w:tab/>
        </w:r>
        <w:r w:rsidR="00EF28B4" w:rsidRPr="00544B49">
          <w:rPr>
            <w:webHidden/>
          </w:rPr>
          <w:t>1</w:t>
        </w:r>
      </w:hyperlink>
      <w:r w:rsidR="00A042A1">
        <w:t>5</w:t>
      </w:r>
    </w:p>
    <w:p w14:paraId="5F0B778C" w14:textId="6B66DE7B" w:rsidR="0058285A" w:rsidRPr="00346CDE" w:rsidRDefault="00346CDE" w:rsidP="00262A6A">
      <w:pPr>
        <w:pStyle w:val="TOC2"/>
        <w:rPr>
          <w:rStyle w:val="Hyperlink"/>
        </w:rPr>
      </w:pPr>
      <w:r>
        <w:fldChar w:fldCharType="begin"/>
      </w:r>
      <w:r>
        <w:instrText xml:space="preserve"> HYPERLINK  \l "three1" </w:instrText>
      </w:r>
      <w:r>
        <w:fldChar w:fldCharType="separate"/>
      </w:r>
      <w:r w:rsidR="0058285A" w:rsidRPr="00346CDE">
        <w:rPr>
          <w:rStyle w:val="Hyperlink"/>
        </w:rPr>
        <w:t>3.1.</w:t>
      </w:r>
      <w:r w:rsidR="0058285A" w:rsidRPr="00346CDE">
        <w:rPr>
          <w:rStyle w:val="Hyperlink"/>
          <w:rFonts w:eastAsiaTheme="minorEastAsia"/>
        </w:rPr>
        <w:tab/>
      </w:r>
      <w:r w:rsidR="0058285A" w:rsidRPr="00346CDE">
        <w:rPr>
          <w:rStyle w:val="Hyperlink"/>
        </w:rPr>
        <w:t>Payment</w:t>
      </w:r>
      <w:r w:rsidR="0058285A" w:rsidRPr="00346CDE">
        <w:rPr>
          <w:rStyle w:val="Hyperlink"/>
          <w:webHidden/>
        </w:rPr>
        <w:tab/>
      </w:r>
      <w:r w:rsidR="00EF28B4" w:rsidRPr="00346CDE">
        <w:rPr>
          <w:rStyle w:val="Hyperlink"/>
          <w:webHidden/>
        </w:rPr>
        <w:t>1</w:t>
      </w:r>
      <w:r w:rsidR="00613976">
        <w:rPr>
          <w:rStyle w:val="Hyperlink"/>
          <w:webHidden/>
        </w:rPr>
        <w:t>5</w:t>
      </w:r>
    </w:p>
    <w:p w14:paraId="46772261" w14:textId="0BC3B5AE" w:rsidR="005518DE" w:rsidRPr="00544B49" w:rsidRDefault="00346CDE" w:rsidP="00AE6545">
      <w:pPr>
        <w:tabs>
          <w:tab w:val="left" w:leader="dot" w:pos="9144"/>
          <w:tab w:val="left" w:leader="dot" w:pos="9173"/>
        </w:tabs>
        <w:ind w:firstLine="446"/>
        <w:rPr>
          <w:rFonts w:asciiTheme="minorHAnsi" w:hAnsiTheme="minorHAnsi" w:cstheme="minorHAnsi"/>
          <w:smallCaps/>
        </w:rPr>
      </w:pPr>
      <w:r>
        <w:rPr>
          <w:rFonts w:asciiTheme="minorHAnsi" w:hAnsiTheme="minorHAnsi" w:cstheme="minorHAnsi"/>
          <w:smallCaps/>
          <w:noProof/>
        </w:rPr>
        <w:fldChar w:fldCharType="end"/>
      </w:r>
      <w:hyperlink w:anchor="three11" w:history="1">
        <w:r w:rsidR="005518DE" w:rsidRPr="00346CDE">
          <w:rPr>
            <w:rStyle w:val="Hyperlink"/>
            <w:rFonts w:asciiTheme="minorHAnsi" w:hAnsiTheme="minorHAnsi" w:cstheme="minorHAnsi"/>
            <w:smallCaps/>
          </w:rPr>
          <w:t>3.1.1.</w:t>
        </w:r>
        <w:r w:rsidR="00EF28B4" w:rsidRPr="00346CDE">
          <w:rPr>
            <w:rStyle w:val="Hyperlink"/>
            <w:rFonts w:asciiTheme="minorHAnsi" w:hAnsiTheme="minorHAnsi" w:cstheme="minorHAnsi"/>
            <w:smallCaps/>
          </w:rPr>
          <w:t xml:space="preserve"> </w:t>
        </w:r>
        <w:r w:rsidR="00164111" w:rsidRPr="00346CDE">
          <w:rPr>
            <w:rStyle w:val="Hyperlink"/>
            <w:rFonts w:asciiTheme="minorHAnsi" w:hAnsiTheme="minorHAnsi" w:cstheme="minorHAnsi"/>
            <w:smallCaps/>
          </w:rPr>
          <w:t>Availability of Funds</w:t>
        </w:r>
        <w:r w:rsidR="00AE6545">
          <w:rPr>
            <w:rStyle w:val="Hyperlink"/>
            <w:rFonts w:asciiTheme="minorHAnsi" w:hAnsiTheme="minorHAnsi" w:cstheme="minorHAnsi"/>
            <w:smallCaps/>
          </w:rPr>
          <w:tab/>
        </w:r>
        <w:r w:rsidR="00613976">
          <w:rPr>
            <w:rStyle w:val="Hyperlink"/>
            <w:rFonts w:asciiTheme="minorHAnsi" w:hAnsiTheme="minorHAnsi" w:cstheme="minorHAnsi"/>
            <w:smallCaps/>
          </w:rPr>
          <w:t>15</w:t>
        </w:r>
      </w:hyperlink>
    </w:p>
    <w:p w14:paraId="77C50A66" w14:textId="660159C6" w:rsidR="00BC27B6" w:rsidRPr="00544B49" w:rsidRDefault="004E7A42" w:rsidP="000B5098">
      <w:pPr>
        <w:tabs>
          <w:tab w:val="left" w:leader="dot" w:pos="9158"/>
        </w:tabs>
        <w:ind w:firstLine="446"/>
        <w:rPr>
          <w:rFonts w:asciiTheme="minorHAnsi" w:hAnsiTheme="minorHAnsi" w:cstheme="minorHAnsi"/>
          <w:smallCaps/>
        </w:rPr>
      </w:pPr>
      <w:hyperlink w:anchor="three12" w:history="1">
        <w:r w:rsidR="0048330D" w:rsidRPr="00346CDE">
          <w:rPr>
            <w:rStyle w:val="Hyperlink"/>
            <w:rFonts w:asciiTheme="minorHAnsi" w:hAnsiTheme="minorHAnsi" w:cstheme="minorHAnsi"/>
            <w:smallCaps/>
          </w:rPr>
          <w:t xml:space="preserve">3.1.2. </w:t>
        </w:r>
        <w:r w:rsidR="00164111" w:rsidRPr="00346CDE">
          <w:rPr>
            <w:rStyle w:val="Hyperlink"/>
            <w:rFonts w:asciiTheme="minorHAnsi" w:hAnsiTheme="minorHAnsi" w:cstheme="minorHAnsi"/>
            <w:smallCaps/>
          </w:rPr>
          <w:t>Contract Amount</w:t>
        </w:r>
        <w:r w:rsidR="000B5098">
          <w:rPr>
            <w:rStyle w:val="Hyperlink"/>
            <w:rFonts w:asciiTheme="minorHAnsi" w:hAnsiTheme="minorHAnsi" w:cstheme="minorHAnsi"/>
            <w:smallCaps/>
          </w:rPr>
          <w:tab/>
        </w:r>
        <w:r w:rsidR="0048330D" w:rsidRPr="00346CDE">
          <w:rPr>
            <w:rStyle w:val="Hyperlink"/>
            <w:rFonts w:asciiTheme="minorHAnsi" w:hAnsiTheme="minorHAnsi" w:cstheme="minorHAnsi"/>
            <w:smallCaps/>
          </w:rPr>
          <w:t>1</w:t>
        </w:r>
        <w:r w:rsidR="00613976">
          <w:rPr>
            <w:rStyle w:val="Hyperlink"/>
            <w:rFonts w:asciiTheme="minorHAnsi" w:hAnsiTheme="minorHAnsi" w:cstheme="minorHAnsi"/>
            <w:smallCaps/>
          </w:rPr>
          <w:t>5</w:t>
        </w:r>
      </w:hyperlink>
    </w:p>
    <w:p w14:paraId="25D46162" w14:textId="0A684587" w:rsidR="00BC27B6" w:rsidRPr="00544B49" w:rsidRDefault="004E7A42" w:rsidP="000B5098">
      <w:pPr>
        <w:tabs>
          <w:tab w:val="left" w:leader="dot" w:pos="9158"/>
        </w:tabs>
        <w:ind w:firstLine="446"/>
        <w:rPr>
          <w:rFonts w:asciiTheme="minorHAnsi" w:hAnsiTheme="minorHAnsi" w:cstheme="minorHAnsi"/>
          <w:smallCaps/>
        </w:rPr>
      </w:pPr>
      <w:hyperlink w:anchor="three13" w:history="1">
        <w:r w:rsidR="0048330D" w:rsidRPr="00346CDE">
          <w:rPr>
            <w:rStyle w:val="Hyperlink"/>
            <w:rFonts w:asciiTheme="minorHAnsi" w:hAnsiTheme="minorHAnsi" w:cstheme="minorHAnsi"/>
            <w:smallCaps/>
          </w:rPr>
          <w:t xml:space="preserve">3.1.3. </w:t>
        </w:r>
        <w:r w:rsidR="00164111" w:rsidRPr="00346CDE">
          <w:rPr>
            <w:rStyle w:val="Hyperlink"/>
            <w:rFonts w:asciiTheme="minorHAnsi" w:hAnsiTheme="minorHAnsi" w:cstheme="minorHAnsi"/>
            <w:smallCaps/>
          </w:rPr>
          <w:t>Reimbursable Expenses</w:t>
        </w:r>
        <w:r w:rsidR="000B5098">
          <w:rPr>
            <w:rStyle w:val="Hyperlink"/>
            <w:rFonts w:asciiTheme="minorHAnsi" w:hAnsiTheme="minorHAnsi" w:cstheme="minorHAnsi"/>
            <w:smallCaps/>
          </w:rPr>
          <w:tab/>
        </w:r>
        <w:r w:rsidR="00613976">
          <w:rPr>
            <w:rStyle w:val="Hyperlink"/>
            <w:rFonts w:asciiTheme="minorHAnsi" w:hAnsiTheme="minorHAnsi" w:cstheme="minorHAnsi"/>
            <w:smallCaps/>
          </w:rPr>
          <w:t>15</w:t>
        </w:r>
      </w:hyperlink>
    </w:p>
    <w:p w14:paraId="6C44AEFA" w14:textId="5CF461B4" w:rsidR="00E77104" w:rsidRPr="00544B49" w:rsidRDefault="004E7A42" w:rsidP="000B5098">
      <w:pPr>
        <w:tabs>
          <w:tab w:val="left" w:leader="dot" w:pos="9158"/>
        </w:tabs>
        <w:ind w:firstLine="274"/>
        <w:rPr>
          <w:rFonts w:asciiTheme="minorHAnsi" w:eastAsiaTheme="minorEastAsia" w:hAnsiTheme="minorHAnsi" w:cstheme="minorHAnsi"/>
          <w:smallCaps/>
        </w:rPr>
      </w:pPr>
      <w:hyperlink w:anchor="three2" w:history="1">
        <w:r w:rsidR="00E77104" w:rsidRPr="00346CDE">
          <w:rPr>
            <w:rStyle w:val="Hyperlink"/>
            <w:rFonts w:asciiTheme="minorHAnsi" w:eastAsiaTheme="minorEastAsia" w:hAnsiTheme="minorHAnsi" w:cstheme="minorHAnsi"/>
            <w:smallCaps/>
          </w:rPr>
          <w:t>3.2</w:t>
        </w:r>
        <w:r w:rsidR="00D700F8" w:rsidRPr="00346CDE">
          <w:rPr>
            <w:rStyle w:val="Hyperlink"/>
            <w:rFonts w:asciiTheme="minorHAnsi" w:eastAsiaTheme="minorEastAsia" w:hAnsiTheme="minorHAnsi" w:cstheme="minorHAnsi"/>
            <w:smallCaps/>
          </w:rPr>
          <w:t>.</w:t>
        </w:r>
        <w:r w:rsidR="001B7664" w:rsidRPr="00346CDE">
          <w:rPr>
            <w:rStyle w:val="Hyperlink"/>
            <w:rFonts w:asciiTheme="minorHAnsi" w:eastAsiaTheme="minorEastAsia" w:hAnsiTheme="minorHAnsi" w:cstheme="minorHAnsi"/>
            <w:smallCaps/>
          </w:rPr>
          <w:t xml:space="preserve"> </w:t>
        </w:r>
        <w:r w:rsidR="00E77104" w:rsidRPr="00346CDE">
          <w:rPr>
            <w:rStyle w:val="Hyperlink"/>
            <w:rFonts w:asciiTheme="minorHAnsi" w:eastAsiaTheme="minorEastAsia" w:hAnsiTheme="minorHAnsi" w:cstheme="minorHAnsi"/>
            <w:smallCaps/>
          </w:rPr>
          <w:t xml:space="preserve"> </w:t>
        </w:r>
        <w:r w:rsidR="008E52BD" w:rsidRPr="00346CDE">
          <w:rPr>
            <w:rStyle w:val="Hyperlink"/>
            <w:rFonts w:asciiTheme="minorHAnsi" w:eastAsiaTheme="minorEastAsia" w:hAnsiTheme="minorHAnsi" w:cstheme="minorHAnsi"/>
            <w:smallCaps/>
          </w:rPr>
          <w:t xml:space="preserve"> </w:t>
        </w:r>
        <w:r w:rsidR="00164111" w:rsidRPr="00346CDE">
          <w:rPr>
            <w:rStyle w:val="Hyperlink"/>
            <w:rFonts w:asciiTheme="minorHAnsi" w:eastAsiaTheme="minorEastAsia" w:hAnsiTheme="minorHAnsi" w:cstheme="minorHAnsi"/>
            <w:smallCaps/>
          </w:rPr>
          <w:t>Invoices</w:t>
        </w:r>
        <w:r w:rsidR="000B5098">
          <w:rPr>
            <w:rStyle w:val="Hyperlink"/>
            <w:rFonts w:asciiTheme="minorHAnsi" w:eastAsiaTheme="minorEastAsia" w:hAnsiTheme="minorHAnsi" w:cstheme="minorHAnsi"/>
            <w:smallCaps/>
          </w:rPr>
          <w:tab/>
        </w:r>
        <w:r w:rsidR="00EF28B4" w:rsidRPr="00346CDE">
          <w:rPr>
            <w:rStyle w:val="Hyperlink"/>
            <w:rFonts w:asciiTheme="minorHAnsi" w:eastAsiaTheme="minorEastAsia" w:hAnsiTheme="minorHAnsi" w:cstheme="minorHAnsi"/>
            <w:smallCaps/>
            <w:sz w:val="18"/>
            <w:szCs w:val="18"/>
          </w:rPr>
          <w:t>1</w:t>
        </w:r>
        <w:r w:rsidR="00613976">
          <w:rPr>
            <w:rStyle w:val="Hyperlink"/>
            <w:rFonts w:asciiTheme="minorHAnsi" w:eastAsiaTheme="minorEastAsia" w:hAnsiTheme="minorHAnsi" w:cstheme="minorHAnsi"/>
            <w:smallCaps/>
            <w:sz w:val="18"/>
            <w:szCs w:val="18"/>
          </w:rPr>
          <w:t>6</w:t>
        </w:r>
        <w:r w:rsidR="00D700F8" w:rsidRPr="00346CDE">
          <w:rPr>
            <w:rStyle w:val="Hyperlink"/>
            <w:rFonts w:asciiTheme="minorHAnsi" w:eastAsiaTheme="minorEastAsia" w:hAnsiTheme="minorHAnsi" w:cstheme="minorHAnsi"/>
            <w:smallCaps/>
            <w:sz w:val="18"/>
            <w:szCs w:val="18"/>
          </w:rPr>
          <w:t xml:space="preserve"> </w:t>
        </w:r>
      </w:hyperlink>
      <w:r w:rsidR="00E77104" w:rsidRPr="00544B49">
        <w:rPr>
          <w:rFonts w:asciiTheme="minorHAnsi" w:eastAsiaTheme="minorEastAsia" w:hAnsiTheme="minorHAnsi" w:cstheme="minorHAnsi"/>
          <w:smallCaps/>
          <w:sz w:val="18"/>
          <w:szCs w:val="18"/>
        </w:rPr>
        <w:t xml:space="preserve"> </w:t>
      </w:r>
    </w:p>
    <w:p w14:paraId="21F9A2E9" w14:textId="10EEBB90" w:rsidR="0058285A" w:rsidRPr="00544B49" w:rsidRDefault="004E7A42" w:rsidP="00544B49">
      <w:pPr>
        <w:pStyle w:val="TOC1"/>
        <w:rPr>
          <w:rFonts w:eastAsiaTheme="minorEastAsia"/>
          <w:sz w:val="22"/>
          <w:szCs w:val="22"/>
        </w:rPr>
      </w:pPr>
      <w:hyperlink w:anchor="_Toc479688605" w:history="1">
        <w:r w:rsidR="0058285A" w:rsidRPr="00544B49">
          <w:rPr>
            <w:rStyle w:val="Hyperlink"/>
            <w:color w:val="auto"/>
          </w:rPr>
          <w:t>4.</w:t>
        </w:r>
        <w:r w:rsidR="0058285A" w:rsidRPr="00544B49">
          <w:rPr>
            <w:rFonts w:eastAsiaTheme="minorEastAsia"/>
            <w:sz w:val="22"/>
            <w:szCs w:val="22"/>
          </w:rPr>
          <w:tab/>
        </w:r>
        <w:r w:rsidR="0058285A" w:rsidRPr="00544B49">
          <w:rPr>
            <w:rStyle w:val="Hyperlink"/>
            <w:color w:val="auto"/>
          </w:rPr>
          <w:t>HISTORICALLY UNDERUTILIZED BUSINESSES (HUB)</w:t>
        </w:r>
        <w:r w:rsidR="0058285A" w:rsidRPr="00544B49">
          <w:rPr>
            <w:webHidden/>
          </w:rPr>
          <w:tab/>
        </w:r>
        <w:r w:rsidR="00EF28B4" w:rsidRPr="00544B49">
          <w:rPr>
            <w:webHidden/>
          </w:rPr>
          <w:t>1</w:t>
        </w:r>
      </w:hyperlink>
      <w:r w:rsidR="00613976">
        <w:t>7</w:t>
      </w:r>
    </w:p>
    <w:p w14:paraId="00EB8251" w14:textId="3C61FC06" w:rsidR="0058285A" w:rsidRPr="00544B49" w:rsidRDefault="004E7A42" w:rsidP="00544B49">
      <w:pPr>
        <w:pStyle w:val="TOC1"/>
        <w:rPr>
          <w:rFonts w:eastAsiaTheme="minorEastAsia"/>
          <w:sz w:val="22"/>
          <w:szCs w:val="22"/>
        </w:rPr>
      </w:pPr>
      <w:hyperlink w:anchor="_Toc479688606" w:history="1">
        <w:r w:rsidR="0058285A" w:rsidRPr="00544B49">
          <w:rPr>
            <w:rStyle w:val="Hyperlink"/>
            <w:color w:val="auto"/>
          </w:rPr>
          <w:t>5.</w:t>
        </w:r>
        <w:r w:rsidR="0058285A" w:rsidRPr="00544B49">
          <w:rPr>
            <w:rFonts w:eastAsiaTheme="minorEastAsia"/>
            <w:sz w:val="22"/>
            <w:szCs w:val="22"/>
          </w:rPr>
          <w:tab/>
        </w:r>
        <w:r w:rsidR="0058285A" w:rsidRPr="00544B49">
          <w:rPr>
            <w:rStyle w:val="Hyperlink"/>
            <w:color w:val="auto"/>
          </w:rPr>
          <w:t>INFORMATION AND SUBMISSION INSTRUCTIONS</w:t>
        </w:r>
        <w:r w:rsidR="0058285A" w:rsidRPr="00544B49">
          <w:rPr>
            <w:webHidden/>
          </w:rPr>
          <w:tab/>
        </w:r>
        <w:r w:rsidR="00EF28B4" w:rsidRPr="00544B49">
          <w:rPr>
            <w:webHidden/>
          </w:rPr>
          <w:t>1</w:t>
        </w:r>
      </w:hyperlink>
      <w:r w:rsidR="006B303A">
        <w:t>8</w:t>
      </w:r>
    </w:p>
    <w:p w14:paraId="65F2FD58" w14:textId="29693919" w:rsidR="0058285A" w:rsidRPr="00544B49" w:rsidRDefault="004E7A42" w:rsidP="00262A6A">
      <w:pPr>
        <w:pStyle w:val="TOC2"/>
        <w:rPr>
          <w:rFonts w:eastAsiaTheme="minorEastAsia"/>
          <w:sz w:val="22"/>
          <w:szCs w:val="22"/>
        </w:rPr>
      </w:pPr>
      <w:hyperlink w:anchor="_Toc479688607" w:history="1">
        <w:r w:rsidR="0058285A" w:rsidRPr="00544B49">
          <w:rPr>
            <w:rStyle w:val="Hyperlink"/>
            <w:color w:val="auto"/>
          </w:rPr>
          <w:t>5.1.</w:t>
        </w:r>
        <w:r w:rsidR="0058285A" w:rsidRPr="00544B49">
          <w:rPr>
            <w:rFonts w:eastAsiaTheme="minorEastAsia"/>
            <w:sz w:val="22"/>
            <w:szCs w:val="22"/>
          </w:rPr>
          <w:tab/>
        </w:r>
        <w:r w:rsidR="0058285A" w:rsidRPr="00544B49">
          <w:rPr>
            <w:rStyle w:val="Hyperlink"/>
            <w:color w:val="auto"/>
          </w:rPr>
          <w:t>Open Enrollment Cancellation/Partial Award/Non-Award</w:t>
        </w:r>
        <w:r w:rsidR="0058285A" w:rsidRPr="00544B49">
          <w:rPr>
            <w:webHidden/>
          </w:rPr>
          <w:tab/>
        </w:r>
        <w:r w:rsidR="00EF28B4" w:rsidRPr="00544B49">
          <w:rPr>
            <w:webHidden/>
          </w:rPr>
          <w:t>1</w:t>
        </w:r>
      </w:hyperlink>
      <w:r w:rsidR="006B303A">
        <w:t>8</w:t>
      </w:r>
    </w:p>
    <w:p w14:paraId="35EE0159" w14:textId="18DC0459" w:rsidR="0058285A" w:rsidRPr="00544B49" w:rsidRDefault="004E7A42" w:rsidP="00262A6A">
      <w:pPr>
        <w:pStyle w:val="TOC2"/>
        <w:rPr>
          <w:rFonts w:eastAsiaTheme="minorEastAsia"/>
          <w:sz w:val="22"/>
          <w:szCs w:val="22"/>
        </w:rPr>
      </w:pPr>
      <w:hyperlink w:anchor="_Toc479688608" w:history="1">
        <w:r w:rsidR="0058285A" w:rsidRPr="00544B49">
          <w:rPr>
            <w:rStyle w:val="Hyperlink"/>
            <w:color w:val="auto"/>
          </w:rPr>
          <w:t>5.2.</w:t>
        </w:r>
        <w:r w:rsidR="0058285A" w:rsidRPr="00544B49">
          <w:rPr>
            <w:rFonts w:eastAsiaTheme="minorEastAsia"/>
            <w:sz w:val="22"/>
            <w:szCs w:val="22"/>
          </w:rPr>
          <w:tab/>
        </w:r>
        <w:r w:rsidR="0058285A" w:rsidRPr="00544B49">
          <w:rPr>
            <w:rStyle w:val="Hyperlink"/>
            <w:color w:val="auto"/>
          </w:rPr>
          <w:t>Right to Reject Applications or Portions of Applications</w:t>
        </w:r>
        <w:r w:rsidR="0058285A" w:rsidRPr="00544B49">
          <w:rPr>
            <w:webHidden/>
          </w:rPr>
          <w:tab/>
        </w:r>
        <w:r w:rsidR="00EF28B4" w:rsidRPr="00544B49">
          <w:rPr>
            <w:webHidden/>
          </w:rPr>
          <w:t>1</w:t>
        </w:r>
      </w:hyperlink>
      <w:r w:rsidR="006B303A">
        <w:t>8</w:t>
      </w:r>
    </w:p>
    <w:p w14:paraId="06B67340" w14:textId="749494D8" w:rsidR="0058285A" w:rsidRPr="00544B49" w:rsidRDefault="004E7A42" w:rsidP="00262A6A">
      <w:pPr>
        <w:pStyle w:val="TOC2"/>
        <w:rPr>
          <w:rFonts w:eastAsiaTheme="minorEastAsia"/>
          <w:sz w:val="22"/>
          <w:szCs w:val="22"/>
        </w:rPr>
      </w:pPr>
      <w:hyperlink w:anchor="_Toc479688609" w:history="1">
        <w:r w:rsidR="0058285A" w:rsidRPr="00544B49">
          <w:rPr>
            <w:rStyle w:val="Hyperlink"/>
            <w:color w:val="auto"/>
          </w:rPr>
          <w:t>5.3.</w:t>
        </w:r>
        <w:r w:rsidR="0058285A" w:rsidRPr="00544B49">
          <w:rPr>
            <w:rFonts w:eastAsiaTheme="minorEastAsia"/>
            <w:sz w:val="22"/>
            <w:szCs w:val="22"/>
          </w:rPr>
          <w:tab/>
        </w:r>
        <w:r w:rsidR="0058285A" w:rsidRPr="00544B49">
          <w:rPr>
            <w:rStyle w:val="Hyperlink"/>
            <w:color w:val="auto"/>
          </w:rPr>
          <w:t>Joint Applications</w:t>
        </w:r>
        <w:r w:rsidR="0058285A" w:rsidRPr="00544B49">
          <w:rPr>
            <w:webHidden/>
          </w:rPr>
          <w:tab/>
        </w:r>
        <w:r w:rsidR="00EF28B4" w:rsidRPr="00544B49">
          <w:rPr>
            <w:webHidden/>
          </w:rPr>
          <w:t>1</w:t>
        </w:r>
      </w:hyperlink>
      <w:r w:rsidR="006B303A">
        <w:t>8</w:t>
      </w:r>
    </w:p>
    <w:p w14:paraId="20700F68" w14:textId="2D8EF948" w:rsidR="0058285A" w:rsidRPr="00544B49" w:rsidRDefault="004E7A42" w:rsidP="00262A6A">
      <w:pPr>
        <w:pStyle w:val="TOC2"/>
        <w:rPr>
          <w:rFonts w:eastAsiaTheme="minorEastAsia"/>
          <w:sz w:val="22"/>
          <w:szCs w:val="22"/>
        </w:rPr>
      </w:pPr>
      <w:hyperlink w:anchor="_Toc479688610" w:history="1">
        <w:r w:rsidR="0058285A" w:rsidRPr="00544B49">
          <w:rPr>
            <w:rStyle w:val="Hyperlink"/>
            <w:color w:val="auto"/>
          </w:rPr>
          <w:t>5.4.</w:t>
        </w:r>
        <w:r w:rsidR="0058285A" w:rsidRPr="00544B49">
          <w:rPr>
            <w:rFonts w:eastAsiaTheme="minorEastAsia"/>
            <w:sz w:val="22"/>
            <w:szCs w:val="22"/>
          </w:rPr>
          <w:tab/>
        </w:r>
        <w:r w:rsidR="0058285A" w:rsidRPr="00544B49">
          <w:rPr>
            <w:rStyle w:val="Hyperlink"/>
            <w:color w:val="auto"/>
          </w:rPr>
          <w:t>Withdrawal of Applications</w:t>
        </w:r>
        <w:r w:rsidR="0058285A" w:rsidRPr="00544B49">
          <w:rPr>
            <w:webHidden/>
          </w:rPr>
          <w:tab/>
        </w:r>
        <w:r w:rsidR="00EF28B4" w:rsidRPr="00544B49">
          <w:rPr>
            <w:webHidden/>
          </w:rPr>
          <w:t>1</w:t>
        </w:r>
      </w:hyperlink>
      <w:r w:rsidR="006B303A">
        <w:t>8</w:t>
      </w:r>
    </w:p>
    <w:p w14:paraId="060BC241" w14:textId="34E5A6D8" w:rsidR="0058285A" w:rsidRPr="00544B49" w:rsidRDefault="004E7A42" w:rsidP="00262A6A">
      <w:pPr>
        <w:pStyle w:val="TOC2"/>
        <w:rPr>
          <w:rFonts w:eastAsiaTheme="minorEastAsia"/>
          <w:sz w:val="22"/>
          <w:szCs w:val="22"/>
        </w:rPr>
      </w:pPr>
      <w:hyperlink w:anchor="_Toc479688611" w:history="1">
        <w:r w:rsidR="0058285A" w:rsidRPr="00544B49">
          <w:rPr>
            <w:rStyle w:val="Hyperlink"/>
            <w:color w:val="auto"/>
          </w:rPr>
          <w:t>5.5.</w:t>
        </w:r>
        <w:r w:rsidR="0058285A" w:rsidRPr="00544B49">
          <w:rPr>
            <w:rFonts w:eastAsiaTheme="minorEastAsia"/>
            <w:sz w:val="22"/>
            <w:szCs w:val="22"/>
          </w:rPr>
          <w:tab/>
        </w:r>
        <w:r w:rsidR="0058285A" w:rsidRPr="00544B49">
          <w:rPr>
            <w:rStyle w:val="Hyperlink"/>
            <w:color w:val="auto"/>
          </w:rPr>
          <w:t>Costs Incurred</w:t>
        </w:r>
        <w:r w:rsidR="0058285A" w:rsidRPr="00544B49">
          <w:rPr>
            <w:webHidden/>
          </w:rPr>
          <w:tab/>
        </w:r>
        <w:r w:rsidR="00EF28B4" w:rsidRPr="00544B49">
          <w:rPr>
            <w:webHidden/>
          </w:rPr>
          <w:t>1</w:t>
        </w:r>
      </w:hyperlink>
      <w:r w:rsidR="006B303A">
        <w:t>8</w:t>
      </w:r>
    </w:p>
    <w:p w14:paraId="0C27F74E" w14:textId="4DEE7672" w:rsidR="0058285A" w:rsidRPr="00544B49" w:rsidRDefault="004E7A42" w:rsidP="00262A6A">
      <w:pPr>
        <w:pStyle w:val="TOC2"/>
        <w:rPr>
          <w:rFonts w:eastAsiaTheme="minorEastAsia"/>
          <w:sz w:val="22"/>
          <w:szCs w:val="22"/>
        </w:rPr>
      </w:pPr>
      <w:hyperlink w:anchor="_Toc479688612" w:history="1">
        <w:r w:rsidR="0058285A" w:rsidRPr="00544B49">
          <w:rPr>
            <w:rStyle w:val="Hyperlink"/>
            <w:color w:val="auto"/>
          </w:rPr>
          <w:t>5.6.</w:t>
        </w:r>
        <w:r w:rsidR="0058285A" w:rsidRPr="00544B49">
          <w:rPr>
            <w:rFonts w:eastAsiaTheme="minorEastAsia"/>
            <w:sz w:val="22"/>
            <w:szCs w:val="22"/>
          </w:rPr>
          <w:tab/>
        </w:r>
        <w:r w:rsidR="0058285A" w:rsidRPr="00544B49">
          <w:rPr>
            <w:rStyle w:val="Hyperlink"/>
            <w:color w:val="auto"/>
          </w:rPr>
          <w:t>Application Submission Instructions</w:t>
        </w:r>
        <w:r w:rsidR="0058285A" w:rsidRPr="00544B49">
          <w:rPr>
            <w:webHidden/>
          </w:rPr>
          <w:tab/>
        </w:r>
        <w:r w:rsidR="00EF28B4" w:rsidRPr="00544B49">
          <w:rPr>
            <w:webHidden/>
          </w:rPr>
          <w:t>1</w:t>
        </w:r>
      </w:hyperlink>
      <w:r w:rsidR="006B303A">
        <w:t>8</w:t>
      </w:r>
    </w:p>
    <w:p w14:paraId="74472DF2" w14:textId="34DC8AB1" w:rsidR="0058285A" w:rsidRPr="009031E7" w:rsidRDefault="009031E7" w:rsidP="00262A6A">
      <w:pPr>
        <w:pStyle w:val="TOC2"/>
        <w:rPr>
          <w:rStyle w:val="Hyperlink"/>
          <w:rFonts w:eastAsiaTheme="minorEastAsia"/>
          <w:sz w:val="22"/>
          <w:szCs w:val="22"/>
        </w:rPr>
      </w:pPr>
      <w:r>
        <w:fldChar w:fldCharType="begin"/>
      </w:r>
      <w:r>
        <w:instrText xml:space="preserve"> HYPERLINK  \l "_Organization_of_(Electronic" </w:instrText>
      </w:r>
      <w:r>
        <w:fldChar w:fldCharType="separate"/>
      </w:r>
      <w:r w:rsidR="0058285A" w:rsidRPr="009031E7">
        <w:rPr>
          <w:rStyle w:val="Hyperlink"/>
        </w:rPr>
        <w:t>5.7.</w:t>
      </w:r>
      <w:r w:rsidR="0058285A" w:rsidRPr="009031E7">
        <w:rPr>
          <w:rStyle w:val="Hyperlink"/>
          <w:rFonts w:eastAsiaTheme="minorEastAsia"/>
          <w:sz w:val="22"/>
          <w:szCs w:val="22"/>
        </w:rPr>
        <w:tab/>
      </w:r>
      <w:r w:rsidR="0058285A" w:rsidRPr="009031E7">
        <w:rPr>
          <w:rStyle w:val="Hyperlink"/>
        </w:rPr>
        <w:t>Organization of (Electronic or Paper) Submission of Application</w:t>
      </w:r>
      <w:r w:rsidR="0058285A" w:rsidRPr="009031E7">
        <w:rPr>
          <w:rStyle w:val="Hyperlink"/>
          <w:webHidden/>
        </w:rPr>
        <w:tab/>
      </w:r>
      <w:r w:rsidR="006B303A">
        <w:rPr>
          <w:rStyle w:val="Hyperlink"/>
          <w:webHidden/>
        </w:rPr>
        <w:t>19</w:t>
      </w:r>
    </w:p>
    <w:p w14:paraId="69BA891C" w14:textId="2E0BFE8C" w:rsidR="0058285A" w:rsidRPr="00544B49" w:rsidRDefault="009031E7" w:rsidP="00544B49">
      <w:pPr>
        <w:pStyle w:val="TOC1"/>
        <w:rPr>
          <w:rFonts w:eastAsiaTheme="minorEastAsia"/>
          <w:sz w:val="22"/>
          <w:szCs w:val="22"/>
        </w:rPr>
      </w:pPr>
      <w:r>
        <w:rPr>
          <w:b w:val="0"/>
          <w:bCs w:val="0"/>
          <w:caps w:val="0"/>
          <w:smallCaps/>
        </w:rPr>
        <w:fldChar w:fldCharType="end"/>
      </w:r>
      <w:hyperlink w:anchor="_Toc479688614" w:history="1">
        <w:r w:rsidR="0058285A" w:rsidRPr="00544B49">
          <w:rPr>
            <w:rStyle w:val="Hyperlink"/>
            <w:color w:val="auto"/>
          </w:rPr>
          <w:t>6.</w:t>
        </w:r>
        <w:r w:rsidR="0058285A" w:rsidRPr="00544B49">
          <w:rPr>
            <w:rFonts w:eastAsiaTheme="minorEastAsia"/>
            <w:sz w:val="22"/>
            <w:szCs w:val="22"/>
          </w:rPr>
          <w:tab/>
        </w:r>
        <w:r w:rsidR="0058285A" w:rsidRPr="00544B49">
          <w:rPr>
            <w:rStyle w:val="Hyperlink"/>
            <w:color w:val="auto"/>
          </w:rPr>
          <w:t>ELIGIBILITY DETERMINATION</w:t>
        </w:r>
        <w:r w:rsidR="0058285A" w:rsidRPr="00544B49">
          <w:rPr>
            <w:webHidden/>
          </w:rPr>
          <w:tab/>
        </w:r>
        <w:r w:rsidR="00EF28B4" w:rsidRPr="00544B49">
          <w:rPr>
            <w:webHidden/>
          </w:rPr>
          <w:t>2</w:t>
        </w:r>
      </w:hyperlink>
      <w:r w:rsidR="006B303A">
        <w:t>1</w:t>
      </w:r>
    </w:p>
    <w:p w14:paraId="342ADC1A" w14:textId="6BB32CEA" w:rsidR="0058285A" w:rsidRPr="00544B49" w:rsidRDefault="004E7A42" w:rsidP="00262A6A">
      <w:pPr>
        <w:pStyle w:val="TOC2"/>
        <w:rPr>
          <w:rFonts w:eastAsiaTheme="minorEastAsia"/>
          <w:sz w:val="22"/>
          <w:szCs w:val="22"/>
        </w:rPr>
      </w:pPr>
      <w:hyperlink w:anchor="_Toc479688615" w:history="1">
        <w:r w:rsidR="0058285A" w:rsidRPr="00544B49">
          <w:rPr>
            <w:rStyle w:val="Hyperlink"/>
            <w:color w:val="auto"/>
          </w:rPr>
          <w:t>6.1.</w:t>
        </w:r>
        <w:r w:rsidR="0058285A" w:rsidRPr="00544B49">
          <w:rPr>
            <w:rFonts w:eastAsiaTheme="minorEastAsia"/>
            <w:sz w:val="22"/>
            <w:szCs w:val="22"/>
          </w:rPr>
          <w:tab/>
        </w:r>
        <w:r w:rsidR="0058285A" w:rsidRPr="00544B49">
          <w:rPr>
            <w:rStyle w:val="Hyperlink"/>
            <w:color w:val="auto"/>
          </w:rPr>
          <w:t>Initial Compliance Screening</w:t>
        </w:r>
        <w:r w:rsidR="0058285A" w:rsidRPr="00544B49">
          <w:rPr>
            <w:webHidden/>
          </w:rPr>
          <w:tab/>
        </w:r>
      </w:hyperlink>
      <w:r w:rsidR="00EF28B4" w:rsidRPr="00544B49">
        <w:t>2</w:t>
      </w:r>
      <w:r w:rsidR="006B303A">
        <w:t>1</w:t>
      </w:r>
    </w:p>
    <w:p w14:paraId="6B4A9E9E" w14:textId="0B47D985" w:rsidR="0058285A" w:rsidRPr="00544B49" w:rsidRDefault="004E7A42" w:rsidP="00262A6A">
      <w:pPr>
        <w:pStyle w:val="TOC2"/>
        <w:rPr>
          <w:rFonts w:eastAsiaTheme="minorEastAsia"/>
          <w:sz w:val="22"/>
          <w:szCs w:val="22"/>
        </w:rPr>
      </w:pPr>
      <w:hyperlink w:anchor="_Toc479688616" w:history="1">
        <w:r w:rsidR="0058285A" w:rsidRPr="00544B49">
          <w:rPr>
            <w:rStyle w:val="Hyperlink"/>
            <w:color w:val="auto"/>
          </w:rPr>
          <w:t>6.2.</w:t>
        </w:r>
        <w:r w:rsidR="0058285A" w:rsidRPr="00544B49">
          <w:rPr>
            <w:rFonts w:eastAsiaTheme="minorEastAsia"/>
            <w:sz w:val="22"/>
            <w:szCs w:val="22"/>
          </w:rPr>
          <w:tab/>
        </w:r>
        <w:r w:rsidR="0058285A" w:rsidRPr="00544B49">
          <w:rPr>
            <w:rStyle w:val="Hyperlink"/>
            <w:color w:val="auto"/>
          </w:rPr>
          <w:t>Unresponsive Applications</w:t>
        </w:r>
        <w:r w:rsidR="0058285A" w:rsidRPr="00544B49">
          <w:rPr>
            <w:webHidden/>
          </w:rPr>
          <w:tab/>
        </w:r>
      </w:hyperlink>
      <w:r w:rsidR="00EF28B4" w:rsidRPr="00544B49">
        <w:t>2</w:t>
      </w:r>
      <w:r w:rsidR="006B303A">
        <w:t>1</w:t>
      </w:r>
    </w:p>
    <w:p w14:paraId="28B4170D" w14:textId="0C389B95" w:rsidR="0058285A" w:rsidRPr="00544B49" w:rsidRDefault="004E7A42" w:rsidP="00262A6A">
      <w:pPr>
        <w:pStyle w:val="TOC2"/>
        <w:rPr>
          <w:rFonts w:eastAsiaTheme="minorEastAsia"/>
          <w:sz w:val="22"/>
          <w:szCs w:val="22"/>
        </w:rPr>
      </w:pPr>
      <w:hyperlink w:anchor="_Toc479688617" w:history="1">
        <w:r w:rsidR="0058285A" w:rsidRPr="00544B49">
          <w:rPr>
            <w:rStyle w:val="Hyperlink"/>
            <w:color w:val="auto"/>
          </w:rPr>
          <w:t>6.3.</w:t>
        </w:r>
        <w:r w:rsidR="0058285A" w:rsidRPr="00544B49">
          <w:rPr>
            <w:rFonts w:eastAsiaTheme="minorEastAsia"/>
            <w:sz w:val="22"/>
            <w:szCs w:val="22"/>
          </w:rPr>
          <w:tab/>
        </w:r>
        <w:r w:rsidR="0058285A" w:rsidRPr="00544B49">
          <w:rPr>
            <w:rStyle w:val="Hyperlink"/>
            <w:color w:val="auto"/>
          </w:rPr>
          <w:t>Corrections to Application</w:t>
        </w:r>
        <w:r w:rsidR="0058285A" w:rsidRPr="00544B49">
          <w:rPr>
            <w:webHidden/>
          </w:rPr>
          <w:tab/>
        </w:r>
        <w:r w:rsidR="00EF28B4" w:rsidRPr="00544B49">
          <w:rPr>
            <w:webHidden/>
          </w:rPr>
          <w:t>2</w:t>
        </w:r>
      </w:hyperlink>
      <w:r w:rsidR="006B303A">
        <w:t>1</w:t>
      </w:r>
    </w:p>
    <w:p w14:paraId="1FE506BF" w14:textId="614728F2" w:rsidR="0058285A" w:rsidRPr="00544B49" w:rsidRDefault="004E7A42" w:rsidP="00262A6A">
      <w:pPr>
        <w:pStyle w:val="TOC2"/>
        <w:rPr>
          <w:rFonts w:eastAsiaTheme="minorEastAsia"/>
          <w:sz w:val="22"/>
          <w:szCs w:val="22"/>
        </w:rPr>
      </w:pPr>
      <w:hyperlink w:anchor="_Toc479688618" w:history="1">
        <w:r w:rsidR="0058285A" w:rsidRPr="00544B49">
          <w:rPr>
            <w:rStyle w:val="Hyperlink"/>
            <w:color w:val="auto"/>
          </w:rPr>
          <w:t>6.4.</w:t>
        </w:r>
        <w:r w:rsidR="0058285A" w:rsidRPr="00544B49">
          <w:rPr>
            <w:rFonts w:eastAsiaTheme="minorEastAsia"/>
            <w:sz w:val="22"/>
            <w:szCs w:val="22"/>
          </w:rPr>
          <w:tab/>
        </w:r>
        <w:r w:rsidR="0058285A" w:rsidRPr="00544B49">
          <w:rPr>
            <w:rStyle w:val="Hyperlink"/>
            <w:color w:val="auto"/>
          </w:rPr>
          <w:t>Additional Information</w:t>
        </w:r>
        <w:r w:rsidR="0058285A" w:rsidRPr="00544B49">
          <w:rPr>
            <w:webHidden/>
          </w:rPr>
          <w:tab/>
        </w:r>
        <w:r w:rsidR="002051BD" w:rsidRPr="00544B49">
          <w:rPr>
            <w:webHidden/>
          </w:rPr>
          <w:t>2</w:t>
        </w:r>
      </w:hyperlink>
      <w:r w:rsidR="006B303A">
        <w:t>1</w:t>
      </w:r>
    </w:p>
    <w:p w14:paraId="304089A1" w14:textId="220387D7" w:rsidR="0058285A" w:rsidRPr="00544B49" w:rsidRDefault="004E7A42" w:rsidP="00262A6A">
      <w:pPr>
        <w:pStyle w:val="TOC2"/>
        <w:rPr>
          <w:rFonts w:eastAsiaTheme="minorEastAsia"/>
          <w:sz w:val="22"/>
          <w:szCs w:val="22"/>
        </w:rPr>
      </w:pPr>
      <w:hyperlink w:anchor="_Toc479688619" w:history="1">
        <w:r w:rsidR="0058285A" w:rsidRPr="00544B49">
          <w:rPr>
            <w:rStyle w:val="Hyperlink"/>
            <w:color w:val="auto"/>
          </w:rPr>
          <w:t>6.5.</w:t>
        </w:r>
        <w:r w:rsidR="0058285A" w:rsidRPr="00544B49">
          <w:rPr>
            <w:rFonts w:eastAsiaTheme="minorEastAsia"/>
            <w:sz w:val="22"/>
            <w:szCs w:val="22"/>
          </w:rPr>
          <w:tab/>
        </w:r>
        <w:r w:rsidR="0058285A" w:rsidRPr="00544B49">
          <w:rPr>
            <w:rStyle w:val="Hyperlink"/>
            <w:color w:val="auto"/>
          </w:rPr>
          <w:t>Method of Allocation</w:t>
        </w:r>
        <w:r w:rsidR="0058285A" w:rsidRPr="00544B49">
          <w:rPr>
            <w:webHidden/>
          </w:rPr>
          <w:tab/>
        </w:r>
        <w:r w:rsidR="002051BD" w:rsidRPr="00544B49">
          <w:rPr>
            <w:webHidden/>
          </w:rPr>
          <w:t>2</w:t>
        </w:r>
      </w:hyperlink>
      <w:r w:rsidR="006B303A">
        <w:t>2</w:t>
      </w:r>
    </w:p>
    <w:p w14:paraId="36ECC0D4" w14:textId="6A05029C" w:rsidR="0058285A" w:rsidRPr="00544B49" w:rsidRDefault="004E7A42" w:rsidP="00262A6A">
      <w:pPr>
        <w:pStyle w:val="TOC2"/>
        <w:rPr>
          <w:rFonts w:eastAsiaTheme="minorEastAsia"/>
          <w:sz w:val="22"/>
          <w:szCs w:val="22"/>
        </w:rPr>
      </w:pPr>
      <w:hyperlink w:anchor="_Toc479688620" w:history="1">
        <w:r w:rsidR="0058285A" w:rsidRPr="00544B49">
          <w:rPr>
            <w:rStyle w:val="Hyperlink"/>
            <w:color w:val="auto"/>
          </w:rPr>
          <w:t>6.6.</w:t>
        </w:r>
        <w:r w:rsidR="0058285A" w:rsidRPr="00544B49">
          <w:rPr>
            <w:rFonts w:eastAsiaTheme="minorEastAsia"/>
            <w:sz w:val="22"/>
            <w:szCs w:val="22"/>
          </w:rPr>
          <w:tab/>
        </w:r>
        <w:r w:rsidR="0058285A" w:rsidRPr="00544B49">
          <w:rPr>
            <w:rStyle w:val="Hyperlink"/>
            <w:color w:val="auto"/>
          </w:rPr>
          <w:t>Debriefing</w:t>
        </w:r>
        <w:r w:rsidR="0058285A" w:rsidRPr="00544B49">
          <w:rPr>
            <w:webHidden/>
          </w:rPr>
          <w:tab/>
        </w:r>
        <w:r w:rsidR="002051BD" w:rsidRPr="00544B49">
          <w:rPr>
            <w:webHidden/>
          </w:rPr>
          <w:t>2</w:t>
        </w:r>
      </w:hyperlink>
      <w:r w:rsidR="006B303A">
        <w:t>2</w:t>
      </w:r>
    </w:p>
    <w:p w14:paraId="33AE489A" w14:textId="4040814F" w:rsidR="0058285A" w:rsidRPr="00544B49" w:rsidRDefault="004E7A42" w:rsidP="00262A6A">
      <w:pPr>
        <w:pStyle w:val="TOC2"/>
        <w:rPr>
          <w:rFonts w:eastAsiaTheme="minorEastAsia"/>
          <w:sz w:val="22"/>
          <w:szCs w:val="22"/>
        </w:rPr>
      </w:pPr>
      <w:hyperlink w:anchor="_Toc479688621" w:history="1">
        <w:r w:rsidR="0058285A" w:rsidRPr="00544B49">
          <w:rPr>
            <w:rStyle w:val="Hyperlink"/>
            <w:color w:val="auto"/>
          </w:rPr>
          <w:t>6.7.</w:t>
        </w:r>
        <w:r w:rsidR="0058285A" w:rsidRPr="00544B49">
          <w:rPr>
            <w:rFonts w:eastAsiaTheme="minorEastAsia"/>
            <w:sz w:val="22"/>
            <w:szCs w:val="22"/>
          </w:rPr>
          <w:tab/>
        </w:r>
        <w:r w:rsidR="0058285A" w:rsidRPr="00544B49">
          <w:rPr>
            <w:rStyle w:val="Hyperlink"/>
            <w:color w:val="auto"/>
          </w:rPr>
          <w:t>Protest Procedures</w:t>
        </w:r>
        <w:r w:rsidR="0058285A" w:rsidRPr="00544B49">
          <w:rPr>
            <w:webHidden/>
          </w:rPr>
          <w:tab/>
        </w:r>
        <w:r w:rsidR="002051BD" w:rsidRPr="00544B49">
          <w:rPr>
            <w:webHidden/>
          </w:rPr>
          <w:t>2</w:t>
        </w:r>
      </w:hyperlink>
      <w:r w:rsidR="006B303A">
        <w:t>2</w:t>
      </w:r>
    </w:p>
    <w:p w14:paraId="40240FA4" w14:textId="2ABFE4D8" w:rsidR="0058285A" w:rsidRPr="00544B49" w:rsidRDefault="004E7A42" w:rsidP="00544B49">
      <w:pPr>
        <w:pStyle w:val="TOC1"/>
        <w:rPr>
          <w:rFonts w:eastAsiaTheme="minorEastAsia"/>
          <w:sz w:val="22"/>
          <w:szCs w:val="22"/>
        </w:rPr>
      </w:pPr>
      <w:hyperlink w:anchor="_Toc479688622" w:history="1">
        <w:r w:rsidR="0058285A" w:rsidRPr="00544B49">
          <w:rPr>
            <w:rStyle w:val="Hyperlink"/>
            <w:color w:val="auto"/>
          </w:rPr>
          <w:t>7.</w:t>
        </w:r>
        <w:r w:rsidR="0058285A" w:rsidRPr="00544B49">
          <w:rPr>
            <w:rFonts w:eastAsiaTheme="minorEastAsia"/>
            <w:sz w:val="22"/>
            <w:szCs w:val="22"/>
          </w:rPr>
          <w:tab/>
        </w:r>
        <w:r w:rsidR="0058285A" w:rsidRPr="00544B49">
          <w:rPr>
            <w:rStyle w:val="Hyperlink"/>
            <w:color w:val="auto"/>
          </w:rPr>
          <w:t>GLOSSARY</w:t>
        </w:r>
        <w:r w:rsidR="0058285A" w:rsidRPr="00544B49">
          <w:rPr>
            <w:webHidden/>
          </w:rPr>
          <w:tab/>
        </w:r>
        <w:r w:rsidR="00F36262" w:rsidRPr="00544B49">
          <w:rPr>
            <w:webHidden/>
          </w:rPr>
          <w:t>2</w:t>
        </w:r>
      </w:hyperlink>
      <w:r w:rsidR="007B39AC">
        <w:t>3</w:t>
      </w:r>
    </w:p>
    <w:p w14:paraId="58A8FA89" w14:textId="5B92B5F5" w:rsidR="0058285A" w:rsidRPr="008220D7" w:rsidRDefault="008220D7" w:rsidP="00544B49">
      <w:pPr>
        <w:pStyle w:val="TOC1"/>
        <w:rPr>
          <w:rStyle w:val="Hyperlink"/>
          <w:rFonts w:eastAsiaTheme="minorEastAsia"/>
          <w:sz w:val="22"/>
          <w:szCs w:val="22"/>
        </w:rPr>
      </w:pPr>
      <w:r>
        <w:fldChar w:fldCharType="begin"/>
      </w:r>
      <w:r>
        <w:instrText xml:space="preserve"> HYPERLINK  \l "_8.__" </w:instrText>
      </w:r>
      <w:r>
        <w:fldChar w:fldCharType="separate"/>
      </w:r>
      <w:r w:rsidR="0058285A" w:rsidRPr="008220D7">
        <w:rPr>
          <w:rStyle w:val="Hyperlink"/>
        </w:rPr>
        <w:t>8.</w:t>
      </w:r>
      <w:r w:rsidR="0043420D" w:rsidRPr="008220D7">
        <w:rPr>
          <w:rStyle w:val="Hyperlink"/>
          <w:rFonts w:eastAsiaTheme="minorEastAsia"/>
          <w:sz w:val="22"/>
          <w:szCs w:val="22"/>
        </w:rPr>
        <w:t xml:space="preserve">  </w:t>
      </w:r>
      <w:r w:rsidR="00F36262" w:rsidRPr="008220D7">
        <w:rPr>
          <w:rStyle w:val="Hyperlink"/>
          <w:rFonts w:eastAsiaTheme="minorEastAsia"/>
          <w:sz w:val="22"/>
          <w:szCs w:val="22"/>
        </w:rPr>
        <w:t xml:space="preserve">        </w:t>
      </w:r>
      <w:r w:rsidR="0058285A" w:rsidRPr="008220D7">
        <w:rPr>
          <w:rStyle w:val="Hyperlink"/>
        </w:rPr>
        <w:t>ATTACHMENTS AND FORMS</w:t>
      </w:r>
      <w:r w:rsidR="0058285A" w:rsidRPr="008220D7">
        <w:rPr>
          <w:rStyle w:val="Hyperlink"/>
          <w:webHidden/>
        </w:rPr>
        <w:tab/>
      </w:r>
      <w:r w:rsidR="00F36262" w:rsidRPr="008220D7">
        <w:rPr>
          <w:rStyle w:val="Hyperlink"/>
          <w:webHidden/>
        </w:rPr>
        <w:t>2</w:t>
      </w:r>
      <w:r w:rsidR="007B39AC">
        <w:rPr>
          <w:rStyle w:val="Hyperlink"/>
          <w:webHidden/>
        </w:rPr>
        <w:t>8</w:t>
      </w:r>
    </w:p>
    <w:p w14:paraId="65A04DC2" w14:textId="4BB73CF3" w:rsidR="0058285A" w:rsidRPr="00E5560C" w:rsidRDefault="008220D7" w:rsidP="00262A6A">
      <w:pPr>
        <w:pStyle w:val="TOC2"/>
        <w:rPr>
          <w:rStyle w:val="Hyperlink"/>
          <w:rFonts w:eastAsiaTheme="minorEastAsia"/>
          <w:sz w:val="22"/>
          <w:szCs w:val="22"/>
        </w:rPr>
      </w:pPr>
      <w:r>
        <w:rPr>
          <w:b/>
          <w:bCs/>
          <w:caps/>
        </w:rPr>
        <w:fldChar w:fldCharType="end"/>
      </w:r>
      <w:hyperlink w:anchor="_FORM_A:_FACE" w:history="1">
        <w:r w:rsidR="00164111" w:rsidRPr="00E5560C">
          <w:rPr>
            <w:rStyle w:val="Hyperlink"/>
          </w:rPr>
          <w:t>Form A: Face Page</w:t>
        </w:r>
      </w:hyperlink>
      <w:r w:rsidR="00E5560C">
        <w:rPr>
          <w:webHidden/>
        </w:rPr>
        <w:fldChar w:fldCharType="begin"/>
      </w:r>
      <w:r w:rsidR="00E5560C">
        <w:rPr>
          <w:webHidden/>
        </w:rPr>
        <w:instrText>HYPERLINK  \l "_FORM_B:_OPEN"</w:instrText>
      </w:r>
      <w:r w:rsidR="00E5560C">
        <w:rPr>
          <w:webHidden/>
        </w:rPr>
        <w:fldChar w:fldCharType="separate"/>
      </w:r>
      <w:r w:rsidR="0058285A" w:rsidRPr="00E5560C">
        <w:rPr>
          <w:rStyle w:val="Hyperlink"/>
          <w:webHidden/>
        </w:rPr>
        <w:tab/>
      </w:r>
      <w:r w:rsidR="007B39AC">
        <w:rPr>
          <w:rStyle w:val="Hyperlink"/>
          <w:webHidden/>
        </w:rPr>
        <w:t>29</w:t>
      </w:r>
    </w:p>
    <w:p w14:paraId="51D3EC35" w14:textId="6B488DF4" w:rsidR="0058285A" w:rsidRPr="00544B49" w:rsidRDefault="00164111" w:rsidP="00262A6A">
      <w:pPr>
        <w:pStyle w:val="TOC2"/>
        <w:rPr>
          <w:rFonts w:eastAsiaTheme="minorEastAsia"/>
          <w:sz w:val="22"/>
          <w:szCs w:val="22"/>
        </w:rPr>
      </w:pPr>
      <w:r w:rsidRPr="00E5560C">
        <w:rPr>
          <w:rStyle w:val="Hyperlink"/>
        </w:rPr>
        <w:t>Form B</w:t>
      </w:r>
      <w:r w:rsidR="0058285A" w:rsidRPr="00E5560C">
        <w:rPr>
          <w:rStyle w:val="Hyperlink"/>
        </w:rPr>
        <w:t>: Open Enro</w:t>
      </w:r>
      <w:r w:rsidR="00E5560C">
        <w:rPr>
          <w:webHidden/>
        </w:rPr>
        <w:fldChar w:fldCharType="end"/>
      </w:r>
      <w:hyperlink w:anchor="_FORM_B:_OPEN" w:history="1">
        <w:r w:rsidR="0058285A" w:rsidRPr="00E5560C">
          <w:rPr>
            <w:rStyle w:val="Hyperlink"/>
          </w:rPr>
          <w:t>l</w:t>
        </w:r>
      </w:hyperlink>
      <w:hyperlink w:anchor="_FORM_B:_OPEN" w:history="1">
        <w:r w:rsidR="0058285A" w:rsidRPr="00E5560C">
          <w:rPr>
            <w:rStyle w:val="Hyperlink"/>
          </w:rPr>
          <w:t>lment Application Checklist</w:t>
        </w:r>
        <w:r w:rsidR="0058285A" w:rsidRPr="00E5560C">
          <w:rPr>
            <w:rStyle w:val="Hyperlink"/>
            <w:webHidden/>
          </w:rPr>
          <w:tab/>
        </w:r>
        <w:r w:rsidR="007B39AC">
          <w:rPr>
            <w:rStyle w:val="Hyperlink"/>
            <w:webHidden/>
          </w:rPr>
          <w:t>32</w:t>
        </w:r>
      </w:hyperlink>
    </w:p>
    <w:p w14:paraId="533D7469" w14:textId="6808CA50" w:rsidR="0058285A" w:rsidRPr="00E5560C" w:rsidRDefault="00E5560C" w:rsidP="00262A6A">
      <w:pPr>
        <w:pStyle w:val="TOC2"/>
        <w:rPr>
          <w:rStyle w:val="Hyperlink"/>
          <w:rFonts w:eastAsiaTheme="minorEastAsia"/>
          <w:sz w:val="22"/>
          <w:szCs w:val="22"/>
        </w:rPr>
      </w:pPr>
      <w:r>
        <w:fldChar w:fldCharType="begin"/>
      </w:r>
      <w:r>
        <w:instrText xml:space="preserve"> HYPERLINK  \l "_FORM_C:_" </w:instrText>
      </w:r>
      <w:r>
        <w:fldChar w:fldCharType="separate"/>
      </w:r>
      <w:r w:rsidR="0058285A" w:rsidRPr="00E5560C">
        <w:rPr>
          <w:rStyle w:val="Hyperlink"/>
        </w:rPr>
        <w:t xml:space="preserve">Form </w:t>
      </w:r>
      <w:r w:rsidR="00F36262" w:rsidRPr="00E5560C">
        <w:rPr>
          <w:rStyle w:val="Hyperlink"/>
        </w:rPr>
        <w:t>C</w:t>
      </w:r>
      <w:r w:rsidR="00164111" w:rsidRPr="00E5560C">
        <w:rPr>
          <w:rStyle w:val="Hyperlink"/>
        </w:rPr>
        <w:t xml:space="preserve">: </w:t>
      </w:r>
      <w:r w:rsidR="0058285A" w:rsidRPr="00E5560C">
        <w:rPr>
          <w:rStyle w:val="Hyperlink"/>
        </w:rPr>
        <w:t>Vendor Information Form</w:t>
      </w:r>
      <w:r w:rsidR="0058285A" w:rsidRPr="00E5560C">
        <w:rPr>
          <w:rStyle w:val="Hyperlink"/>
          <w:webHidden/>
        </w:rPr>
        <w:tab/>
      </w:r>
      <w:r w:rsidR="00F36262" w:rsidRPr="00E5560C">
        <w:rPr>
          <w:rStyle w:val="Hyperlink"/>
          <w:webHidden/>
        </w:rPr>
        <w:t>3</w:t>
      </w:r>
      <w:r w:rsidR="007B39AC">
        <w:rPr>
          <w:rStyle w:val="Hyperlink"/>
          <w:webHidden/>
        </w:rPr>
        <w:t>3</w:t>
      </w:r>
    </w:p>
    <w:p w14:paraId="77A7D0D5" w14:textId="14FB1461" w:rsidR="0058285A" w:rsidRPr="00E5560C" w:rsidRDefault="00E5560C" w:rsidP="00262A6A">
      <w:pPr>
        <w:pStyle w:val="TOC2"/>
        <w:rPr>
          <w:rStyle w:val="Hyperlink"/>
          <w:rFonts w:eastAsiaTheme="minorEastAsia"/>
          <w:sz w:val="22"/>
          <w:szCs w:val="22"/>
        </w:rPr>
      </w:pPr>
      <w:r>
        <w:fldChar w:fldCharType="end"/>
      </w:r>
      <w:r>
        <w:fldChar w:fldCharType="begin"/>
      </w:r>
      <w:r>
        <w:instrText xml:space="preserve"> HYPERLINK  \l "_FORM_D:_COPY" </w:instrText>
      </w:r>
      <w:r>
        <w:fldChar w:fldCharType="separate"/>
      </w:r>
      <w:r w:rsidR="0058285A" w:rsidRPr="00E5560C">
        <w:rPr>
          <w:rStyle w:val="Hyperlink"/>
        </w:rPr>
        <w:t xml:space="preserve">Form </w:t>
      </w:r>
      <w:r w:rsidR="00F36262" w:rsidRPr="00E5560C">
        <w:rPr>
          <w:rStyle w:val="Hyperlink"/>
        </w:rPr>
        <w:t>D</w:t>
      </w:r>
      <w:r w:rsidR="0058285A" w:rsidRPr="00E5560C">
        <w:rPr>
          <w:rStyle w:val="Hyperlink"/>
        </w:rPr>
        <w:t xml:space="preserve">: </w:t>
      </w:r>
      <w:r w:rsidR="00164111" w:rsidRPr="00E5560C">
        <w:rPr>
          <w:rStyle w:val="Hyperlink"/>
        </w:rPr>
        <w:t>C</w:t>
      </w:r>
      <w:r w:rsidR="006527FB" w:rsidRPr="00E5560C">
        <w:rPr>
          <w:rStyle w:val="Hyperlink"/>
        </w:rPr>
        <w:t xml:space="preserve">opy of the </w:t>
      </w:r>
      <w:r w:rsidR="00164111" w:rsidRPr="00E5560C">
        <w:rPr>
          <w:rStyle w:val="Hyperlink"/>
        </w:rPr>
        <w:t>C</w:t>
      </w:r>
      <w:r w:rsidR="006527FB" w:rsidRPr="00E5560C">
        <w:rPr>
          <w:rStyle w:val="Hyperlink"/>
        </w:rPr>
        <w:t xml:space="preserve">urrent </w:t>
      </w:r>
      <w:r w:rsidR="00164111" w:rsidRPr="00E5560C">
        <w:rPr>
          <w:rStyle w:val="Hyperlink"/>
        </w:rPr>
        <w:t>Sex Offender Treatment Provider L</w:t>
      </w:r>
      <w:r w:rsidR="006527FB" w:rsidRPr="00E5560C">
        <w:rPr>
          <w:rStyle w:val="Hyperlink"/>
        </w:rPr>
        <w:t>icense</w:t>
      </w:r>
      <w:r w:rsidR="0058285A" w:rsidRPr="00E5560C">
        <w:rPr>
          <w:rStyle w:val="Hyperlink"/>
          <w:webHidden/>
        </w:rPr>
        <w:tab/>
      </w:r>
      <w:r w:rsidR="00F36262" w:rsidRPr="00E5560C">
        <w:rPr>
          <w:rStyle w:val="Hyperlink"/>
          <w:webHidden/>
        </w:rPr>
        <w:t>3</w:t>
      </w:r>
      <w:r w:rsidR="007B39AC">
        <w:rPr>
          <w:rStyle w:val="Hyperlink"/>
          <w:webHidden/>
        </w:rPr>
        <w:t>4</w:t>
      </w:r>
    </w:p>
    <w:p w14:paraId="7C0382C5" w14:textId="7F5DA0E4" w:rsidR="0058285A" w:rsidRPr="00544B49" w:rsidRDefault="00E5560C" w:rsidP="00262A6A">
      <w:pPr>
        <w:pStyle w:val="TOC2"/>
        <w:rPr>
          <w:rFonts w:eastAsiaTheme="minorEastAsia"/>
          <w:sz w:val="22"/>
          <w:szCs w:val="22"/>
        </w:rPr>
      </w:pPr>
      <w:r>
        <w:fldChar w:fldCharType="end"/>
      </w:r>
      <w:hyperlink w:anchor="_FORM_E:_PRICING" w:history="1">
        <w:r w:rsidR="00D773FC" w:rsidRPr="00E5560C">
          <w:rPr>
            <w:rStyle w:val="Hyperlink"/>
          </w:rPr>
          <w:t>Form E:</w:t>
        </w:r>
        <w:r w:rsidR="006527FB" w:rsidRPr="00E5560C">
          <w:rPr>
            <w:rStyle w:val="Hyperlink"/>
          </w:rPr>
          <w:t xml:space="preserve"> </w:t>
        </w:r>
        <w:r w:rsidR="00164111" w:rsidRPr="00E5560C">
          <w:rPr>
            <w:rStyle w:val="Hyperlink"/>
          </w:rPr>
          <w:t>Pricing</w:t>
        </w:r>
        <w:r w:rsidR="003842AE" w:rsidRPr="00E5560C">
          <w:rPr>
            <w:rStyle w:val="Hyperlink"/>
          </w:rPr>
          <w:tab/>
        </w:r>
        <w:r w:rsidR="007B39AC">
          <w:rPr>
            <w:rStyle w:val="Hyperlink"/>
          </w:rPr>
          <w:t>35</w:t>
        </w:r>
      </w:hyperlink>
    </w:p>
    <w:p w14:paraId="2DBCC876" w14:textId="409A9EBF" w:rsidR="0058285A" w:rsidRPr="00E5560C" w:rsidRDefault="00E5560C" w:rsidP="00262A6A">
      <w:pPr>
        <w:pStyle w:val="TOC2"/>
        <w:rPr>
          <w:rStyle w:val="Hyperlink"/>
          <w:rFonts w:eastAsiaTheme="minorEastAsia"/>
          <w:sz w:val="22"/>
          <w:szCs w:val="22"/>
        </w:rPr>
      </w:pPr>
      <w:r>
        <w:fldChar w:fldCharType="begin"/>
      </w:r>
      <w:r>
        <w:instrText xml:space="preserve"> HYPERLINK  \l "_FORM_F:_PROFESSIONAL" </w:instrText>
      </w:r>
      <w:r>
        <w:fldChar w:fldCharType="separate"/>
      </w:r>
      <w:r w:rsidR="0058285A" w:rsidRPr="00E5560C">
        <w:rPr>
          <w:rStyle w:val="Hyperlink"/>
        </w:rPr>
        <w:t xml:space="preserve">Form </w:t>
      </w:r>
      <w:r w:rsidR="00164111" w:rsidRPr="00E5560C">
        <w:rPr>
          <w:rStyle w:val="Hyperlink"/>
        </w:rPr>
        <w:t>F</w:t>
      </w:r>
      <w:r w:rsidR="0058285A" w:rsidRPr="00E5560C">
        <w:rPr>
          <w:rStyle w:val="Hyperlink"/>
        </w:rPr>
        <w:t xml:space="preserve">: </w:t>
      </w:r>
      <w:r w:rsidR="00164111" w:rsidRPr="00E5560C">
        <w:rPr>
          <w:rStyle w:val="Hyperlink"/>
        </w:rPr>
        <w:t>Professional Malpractice Insurance Policy or Errors and Omissions I</w:t>
      </w:r>
      <w:r w:rsidR="006527FB" w:rsidRPr="00E5560C">
        <w:rPr>
          <w:rStyle w:val="Hyperlink"/>
        </w:rPr>
        <w:t>nsurance</w:t>
      </w:r>
      <w:r w:rsidR="0058285A" w:rsidRPr="00E5560C">
        <w:rPr>
          <w:rStyle w:val="Hyperlink"/>
          <w:webHidden/>
        </w:rPr>
        <w:tab/>
      </w:r>
      <w:r w:rsidR="006527FB" w:rsidRPr="00E5560C">
        <w:rPr>
          <w:rStyle w:val="Hyperlink"/>
          <w:webHidden/>
        </w:rPr>
        <w:t>3</w:t>
      </w:r>
      <w:r w:rsidR="007B39AC">
        <w:rPr>
          <w:rStyle w:val="Hyperlink"/>
          <w:webHidden/>
        </w:rPr>
        <w:t>6</w:t>
      </w:r>
    </w:p>
    <w:p w14:paraId="3E632B50" w14:textId="171B9A22" w:rsidR="0058285A" w:rsidRPr="00544B49" w:rsidRDefault="00E5560C" w:rsidP="00262A6A">
      <w:pPr>
        <w:pStyle w:val="TOC2"/>
        <w:rPr>
          <w:rFonts w:eastAsiaTheme="minorEastAsia"/>
          <w:sz w:val="22"/>
          <w:szCs w:val="22"/>
        </w:rPr>
      </w:pPr>
      <w:r>
        <w:fldChar w:fldCharType="end"/>
      </w:r>
      <w:hyperlink w:anchor="FormG" w:history="1">
        <w:r w:rsidR="00164111" w:rsidRPr="00B84011">
          <w:rPr>
            <w:rStyle w:val="Hyperlink"/>
          </w:rPr>
          <w:t>Form</w:t>
        </w:r>
        <w:r w:rsidR="006A4BBE" w:rsidRPr="00B84011">
          <w:rPr>
            <w:rStyle w:val="Hyperlink"/>
          </w:rPr>
          <w:t xml:space="preserve"> </w:t>
        </w:r>
        <w:r w:rsidR="006527FB" w:rsidRPr="00B84011">
          <w:rPr>
            <w:rStyle w:val="Hyperlink"/>
          </w:rPr>
          <w:t>G</w:t>
        </w:r>
        <w:r w:rsidR="0058285A" w:rsidRPr="00B84011">
          <w:rPr>
            <w:rStyle w:val="Hyperlink"/>
          </w:rPr>
          <w:t xml:space="preserve">: </w:t>
        </w:r>
        <w:r w:rsidR="006527FB" w:rsidRPr="00B84011">
          <w:rPr>
            <w:rStyle w:val="Hyperlink"/>
          </w:rPr>
          <w:t>Resume(s)</w:t>
        </w:r>
        <w:r w:rsidR="0058285A" w:rsidRPr="00B84011">
          <w:rPr>
            <w:rStyle w:val="Hyperlink"/>
            <w:webHidden/>
          </w:rPr>
          <w:tab/>
        </w:r>
        <w:r w:rsidR="007B39AC">
          <w:rPr>
            <w:rStyle w:val="Hyperlink"/>
            <w:webHidden/>
          </w:rPr>
          <w:t>37</w:t>
        </w:r>
      </w:hyperlink>
    </w:p>
    <w:p w14:paraId="03CE32C6" w14:textId="2D4BB4F1" w:rsidR="0058285A" w:rsidRPr="008220D7" w:rsidRDefault="008220D7" w:rsidP="00544B49">
      <w:pPr>
        <w:pStyle w:val="TOC1"/>
        <w:rPr>
          <w:rStyle w:val="Hyperlink"/>
          <w:rFonts w:eastAsiaTheme="minorEastAsia"/>
          <w:sz w:val="22"/>
          <w:szCs w:val="22"/>
        </w:rPr>
      </w:pPr>
      <w:r>
        <w:rPr>
          <w:caps w:val="0"/>
          <w:smallCaps/>
        </w:rPr>
        <w:fldChar w:fldCharType="begin"/>
      </w:r>
      <w:r>
        <w:rPr>
          <w:caps w:val="0"/>
          <w:smallCaps/>
        </w:rPr>
        <w:instrText xml:space="preserve"> HYPERLINK  \l "_9.__" </w:instrText>
      </w:r>
      <w:r>
        <w:rPr>
          <w:caps w:val="0"/>
          <w:smallCaps/>
        </w:rPr>
        <w:fldChar w:fldCharType="separate"/>
      </w:r>
      <w:r w:rsidR="0058285A" w:rsidRPr="008220D7">
        <w:rPr>
          <w:rStyle w:val="Hyperlink"/>
          <w:caps w:val="0"/>
          <w:smallCaps/>
        </w:rPr>
        <w:t>9.</w:t>
      </w:r>
      <w:r w:rsidR="00C404ED" w:rsidRPr="008220D7">
        <w:rPr>
          <w:rStyle w:val="Hyperlink"/>
          <w:rFonts w:eastAsiaTheme="minorEastAsia"/>
          <w:sz w:val="22"/>
          <w:szCs w:val="22"/>
        </w:rPr>
        <w:t xml:space="preserve">  </w:t>
      </w:r>
      <w:r w:rsidR="006527FB" w:rsidRPr="008220D7">
        <w:rPr>
          <w:rStyle w:val="Hyperlink"/>
          <w:rFonts w:eastAsiaTheme="minorEastAsia"/>
          <w:sz w:val="22"/>
          <w:szCs w:val="22"/>
        </w:rPr>
        <w:t xml:space="preserve">        </w:t>
      </w:r>
      <w:r w:rsidR="0058285A" w:rsidRPr="008220D7">
        <w:rPr>
          <w:rStyle w:val="Hyperlink"/>
          <w:caps w:val="0"/>
          <w:smallCaps/>
        </w:rPr>
        <w:t>APPENDICES</w:t>
      </w:r>
      <w:r w:rsidR="0058285A" w:rsidRPr="008220D7">
        <w:rPr>
          <w:rStyle w:val="Hyperlink"/>
          <w:webHidden/>
        </w:rPr>
        <w:tab/>
      </w:r>
      <w:r w:rsidR="006527FB" w:rsidRPr="008220D7">
        <w:rPr>
          <w:rStyle w:val="Hyperlink"/>
          <w:webHidden/>
        </w:rPr>
        <w:t>3</w:t>
      </w:r>
      <w:r w:rsidR="007B39AC">
        <w:rPr>
          <w:rStyle w:val="Hyperlink"/>
          <w:webHidden/>
        </w:rPr>
        <w:t>8</w:t>
      </w:r>
    </w:p>
    <w:p w14:paraId="187E9133" w14:textId="4756BDC3" w:rsidR="0058285A" w:rsidRPr="00544B49" w:rsidRDefault="008220D7" w:rsidP="00262A6A">
      <w:pPr>
        <w:pStyle w:val="TOC2"/>
      </w:pPr>
      <w:r>
        <w:rPr>
          <w:b/>
        </w:rPr>
        <w:fldChar w:fldCharType="end"/>
      </w:r>
      <w:hyperlink w:anchor="AppA" w:history="1">
        <w:r w:rsidR="00164111">
          <w:rPr>
            <w:rStyle w:val="Hyperlink"/>
            <w:bCs/>
            <w:color w:val="auto"/>
          </w:rPr>
          <w:t xml:space="preserve">Appendix A: </w:t>
        </w:r>
        <w:r w:rsidR="00164111">
          <w:rPr>
            <w:rStyle w:val="Hyperlink"/>
            <w:bCs/>
            <w:color w:val="auto"/>
            <w:sz w:val="22"/>
            <w:szCs w:val="22"/>
          </w:rPr>
          <w:t>General Provisions</w:t>
        </w:r>
        <w:r w:rsidR="0058285A" w:rsidRPr="00544B49">
          <w:rPr>
            <w:webHidden/>
          </w:rPr>
          <w:tab/>
        </w:r>
        <w:r w:rsidR="007B39AC">
          <w:rPr>
            <w:webHidden/>
          </w:rPr>
          <w:t>39</w:t>
        </w:r>
      </w:hyperlink>
    </w:p>
    <w:p w14:paraId="20009B21" w14:textId="1D804F7B" w:rsidR="00570BB3" w:rsidRPr="00647058" w:rsidRDefault="004E7A42" w:rsidP="00EB5368">
      <w:pPr>
        <w:tabs>
          <w:tab w:val="right" w:leader="dot" w:pos="9360"/>
        </w:tabs>
        <w:ind w:firstLine="245"/>
        <w:rPr>
          <w:rStyle w:val="Hyperlink"/>
          <w:rFonts w:asciiTheme="minorHAnsi" w:hAnsiTheme="minorHAnsi" w:cstheme="minorHAnsi"/>
          <w:smallCaps/>
          <w:color w:val="auto"/>
          <w:u w:val="none"/>
        </w:rPr>
      </w:pPr>
      <w:hyperlink w:anchor="AppB" w:history="1">
        <w:r w:rsidR="00164111" w:rsidRPr="00B84011">
          <w:rPr>
            <w:rStyle w:val="Hyperlink"/>
            <w:rFonts w:asciiTheme="minorHAnsi" w:hAnsiTheme="minorHAnsi" w:cstheme="minorHAnsi"/>
            <w:smallCaps/>
          </w:rPr>
          <w:t>Appendix B: Inpatient</w:t>
        </w:r>
        <w:r w:rsidR="006A4BBE" w:rsidRPr="00B84011">
          <w:rPr>
            <w:rStyle w:val="Hyperlink"/>
            <w:rFonts w:asciiTheme="minorHAnsi" w:hAnsiTheme="minorHAnsi" w:cstheme="minorHAnsi"/>
            <w:smallCaps/>
          </w:rPr>
          <w:t xml:space="preserve"> Treatment for Civilly Committed Sex Offenders</w:t>
        </w:r>
        <w:r w:rsidR="00EB5368" w:rsidRPr="00B84011">
          <w:rPr>
            <w:rStyle w:val="Hyperlink"/>
            <w:rFonts w:asciiTheme="minorHAnsi" w:hAnsiTheme="minorHAnsi" w:cstheme="minorHAnsi"/>
            <w:smallCaps/>
          </w:rPr>
          <w:tab/>
        </w:r>
      </w:hyperlink>
      <w:r w:rsidR="00A942B5" w:rsidRPr="00647058">
        <w:rPr>
          <w:rStyle w:val="Hyperlink"/>
          <w:rFonts w:asciiTheme="minorHAnsi" w:hAnsiTheme="minorHAnsi" w:cstheme="minorHAnsi"/>
          <w:smallCaps/>
          <w:color w:val="auto"/>
          <w:u w:val="none"/>
        </w:rPr>
        <w:t>49</w:t>
      </w:r>
    </w:p>
    <w:p w14:paraId="66C9D322" w14:textId="4077DFE9" w:rsidR="00CF46F2" w:rsidRPr="00647058" w:rsidRDefault="004E7A42" w:rsidP="00EB5368">
      <w:pPr>
        <w:tabs>
          <w:tab w:val="right" w:leader="dot" w:pos="9360"/>
        </w:tabs>
        <w:ind w:firstLine="245"/>
        <w:rPr>
          <w:rStyle w:val="Hyperlink"/>
          <w:rFonts w:asciiTheme="minorHAnsi" w:hAnsiTheme="minorHAnsi" w:cstheme="minorHAnsi"/>
          <w:smallCaps/>
          <w:color w:val="auto"/>
          <w:u w:val="none"/>
        </w:rPr>
      </w:pPr>
      <w:hyperlink w:anchor="AppC" w:history="1">
        <w:r w:rsidR="00CF46F2" w:rsidRPr="00647058">
          <w:rPr>
            <w:rStyle w:val="Hyperlink"/>
            <w:rFonts w:asciiTheme="minorHAnsi" w:hAnsiTheme="minorHAnsi" w:cstheme="minorHAnsi"/>
            <w:smallCaps/>
            <w:color w:val="auto"/>
            <w:u w:val="none"/>
          </w:rPr>
          <w:t>Appendix C:</w:t>
        </w:r>
        <w:r w:rsidR="00A12A86" w:rsidRPr="00647058">
          <w:rPr>
            <w:rStyle w:val="Hyperlink"/>
            <w:rFonts w:asciiTheme="minorHAnsi" w:hAnsiTheme="minorHAnsi" w:cstheme="minorHAnsi"/>
            <w:smallCaps/>
            <w:color w:val="auto"/>
            <w:u w:val="none"/>
          </w:rPr>
          <w:t xml:space="preserve"> </w:t>
        </w:r>
        <w:r w:rsidR="00E8190E" w:rsidRPr="00647058">
          <w:rPr>
            <w:rStyle w:val="Hyperlink"/>
            <w:rFonts w:asciiTheme="minorHAnsi" w:hAnsiTheme="minorHAnsi" w:cstheme="minorHAnsi"/>
            <w:smallCaps/>
            <w:color w:val="auto"/>
            <w:u w:val="none"/>
          </w:rPr>
          <w:t>Data Use Agreement</w:t>
        </w:r>
        <w:r w:rsidR="00A12A86" w:rsidRPr="00647058">
          <w:rPr>
            <w:rStyle w:val="Hyperlink"/>
            <w:rFonts w:asciiTheme="minorHAnsi" w:hAnsiTheme="minorHAnsi" w:cstheme="minorHAnsi"/>
            <w:smallCaps/>
            <w:color w:val="auto"/>
            <w:u w:val="none"/>
          </w:rPr>
          <w:tab/>
          <w:t>5</w:t>
        </w:r>
      </w:hyperlink>
      <w:r w:rsidR="00A942B5" w:rsidRPr="00647058">
        <w:rPr>
          <w:rStyle w:val="Hyperlink"/>
          <w:rFonts w:asciiTheme="minorHAnsi" w:hAnsiTheme="minorHAnsi" w:cstheme="minorHAnsi"/>
          <w:smallCaps/>
          <w:color w:val="auto"/>
          <w:u w:val="none"/>
        </w:rPr>
        <w:t>4</w:t>
      </w:r>
    </w:p>
    <w:p w14:paraId="1D6619F6" w14:textId="7058820F" w:rsidR="00CF46F2" w:rsidRPr="00647058" w:rsidRDefault="004E7A42" w:rsidP="00EB5368">
      <w:pPr>
        <w:tabs>
          <w:tab w:val="right" w:leader="dot" w:pos="9360"/>
        </w:tabs>
        <w:ind w:firstLine="245"/>
        <w:rPr>
          <w:rFonts w:eastAsiaTheme="minorEastAsia"/>
          <w:smallCaps/>
        </w:rPr>
      </w:pPr>
      <w:hyperlink w:anchor="AppD" w:history="1">
        <w:r w:rsidR="00CF46F2" w:rsidRPr="00647058">
          <w:rPr>
            <w:rStyle w:val="Hyperlink"/>
            <w:rFonts w:asciiTheme="minorHAnsi" w:hAnsiTheme="minorHAnsi" w:cstheme="minorHAnsi"/>
            <w:smallCaps/>
            <w:color w:val="auto"/>
            <w:u w:val="none"/>
          </w:rPr>
          <w:t>Appendix D:</w:t>
        </w:r>
        <w:r w:rsidR="00A12A86" w:rsidRPr="00647058">
          <w:rPr>
            <w:rStyle w:val="Hyperlink"/>
            <w:rFonts w:asciiTheme="minorHAnsi" w:hAnsiTheme="minorHAnsi" w:cstheme="minorHAnsi"/>
            <w:smallCaps/>
            <w:color w:val="auto"/>
            <w:u w:val="none"/>
          </w:rPr>
          <w:t xml:space="preserve"> TCCO Terms and Conditions</w:t>
        </w:r>
        <w:r w:rsidR="00A12A86" w:rsidRPr="00647058">
          <w:rPr>
            <w:rStyle w:val="Hyperlink"/>
            <w:rFonts w:asciiTheme="minorHAnsi" w:hAnsiTheme="minorHAnsi" w:cstheme="minorHAnsi"/>
            <w:smallCaps/>
            <w:color w:val="auto"/>
            <w:u w:val="none"/>
          </w:rPr>
          <w:tab/>
        </w:r>
      </w:hyperlink>
      <w:r w:rsidR="001436A9" w:rsidRPr="00647058">
        <w:rPr>
          <w:rStyle w:val="Hyperlink"/>
          <w:rFonts w:asciiTheme="minorHAnsi" w:hAnsiTheme="minorHAnsi" w:cstheme="minorHAnsi"/>
          <w:smallCaps/>
          <w:color w:val="auto"/>
          <w:u w:val="none"/>
        </w:rPr>
        <w:t>67</w:t>
      </w:r>
    </w:p>
    <w:p w14:paraId="55D33C28" w14:textId="6AB13471" w:rsidR="00075A62" w:rsidRPr="003842AE" w:rsidRDefault="00D814C8" w:rsidP="00130D6D">
      <w:pPr>
        <w:tabs>
          <w:tab w:val="decimal" w:pos="540"/>
          <w:tab w:val="decimal" w:pos="720"/>
        </w:tabs>
        <w:ind w:left="187"/>
        <w:rPr>
          <w:rFonts w:asciiTheme="minorHAnsi" w:hAnsiTheme="minorHAnsi" w:cstheme="minorHAnsi"/>
          <w:caps/>
        </w:rPr>
      </w:pPr>
      <w:r w:rsidRPr="00544B49">
        <w:rPr>
          <w:rFonts w:asciiTheme="minorHAnsi" w:hAnsiTheme="minorHAnsi" w:cstheme="minorHAnsi"/>
          <w:b/>
          <w:smallCaps/>
          <w:sz w:val="22"/>
          <w:szCs w:val="22"/>
        </w:rPr>
        <w:fldChar w:fldCharType="end"/>
      </w:r>
      <w:r w:rsidR="000C7C9F" w:rsidRPr="003842AE">
        <w:rPr>
          <w:rFonts w:asciiTheme="minorHAnsi" w:hAnsiTheme="minorHAnsi" w:cstheme="minorHAnsi"/>
          <w:b/>
          <w:caps/>
          <w:sz w:val="22"/>
          <w:szCs w:val="22"/>
        </w:rPr>
        <w:t xml:space="preserve"> </w:t>
      </w:r>
    </w:p>
    <w:p w14:paraId="5B42D2FA" w14:textId="1AC6E981" w:rsidR="00D814C8" w:rsidRPr="006F006C" w:rsidRDefault="00AB734F" w:rsidP="00130D6D">
      <w:pPr>
        <w:tabs>
          <w:tab w:val="decimal" w:pos="540"/>
          <w:tab w:val="decimal" w:pos="720"/>
        </w:tabs>
        <w:ind w:left="187"/>
        <w:rPr>
          <w:rFonts w:asciiTheme="minorHAnsi" w:hAnsiTheme="minorHAnsi" w:cstheme="minorHAnsi"/>
          <w:b/>
        </w:rPr>
      </w:pPr>
      <w:r w:rsidRPr="006F006C">
        <w:rPr>
          <w:rFonts w:asciiTheme="minorHAnsi" w:hAnsiTheme="minorHAnsi" w:cstheme="minorHAnsi"/>
          <w:b/>
        </w:rPr>
        <w:br w:type="page"/>
      </w:r>
    </w:p>
    <w:p w14:paraId="2DA4B88F" w14:textId="49EE6FBD" w:rsidR="00355DE1" w:rsidRPr="00D35978" w:rsidRDefault="000E5605" w:rsidP="000E5605">
      <w:pPr>
        <w:pStyle w:val="Heading1"/>
        <w:rPr>
          <w:rStyle w:val="StyleFollowedHyperlink"/>
        </w:rPr>
      </w:pPr>
      <w:bookmarkStart w:id="4" w:name="_GENERAL_INFORMATION"/>
      <w:bookmarkStart w:id="5" w:name="_Toc479688586"/>
      <w:bookmarkEnd w:id="4"/>
      <w:r w:rsidRPr="00D35978">
        <w:rPr>
          <w:rStyle w:val="StyleFollowedHyperlink"/>
        </w:rPr>
        <w:lastRenderedPageBreak/>
        <w:t xml:space="preserve">1.   </w:t>
      </w:r>
      <w:hyperlink w:anchor="toc1" w:history="1">
        <w:r w:rsidR="008E61F8" w:rsidRPr="00A82817">
          <w:rPr>
            <w:rStyle w:val="FollowedHyperlink"/>
            <w:b/>
          </w:rPr>
          <w:t>GENERAL INFORMATION</w:t>
        </w:r>
        <w:bookmarkEnd w:id="5"/>
      </w:hyperlink>
    </w:p>
    <w:p w14:paraId="23490378" w14:textId="77777777" w:rsidR="00C71350" w:rsidRPr="006F006C" w:rsidRDefault="00C71350" w:rsidP="00C71350">
      <w:pPr>
        <w:rPr>
          <w:rFonts w:asciiTheme="minorHAnsi" w:hAnsiTheme="minorHAnsi" w:cstheme="minorHAnsi"/>
          <w:bCs/>
        </w:rPr>
      </w:pPr>
    </w:p>
    <w:p w14:paraId="4316CAF1" w14:textId="77777777" w:rsidR="00084AC3" w:rsidRPr="006F006C" w:rsidRDefault="008E61F8" w:rsidP="00F02FFE">
      <w:pPr>
        <w:pStyle w:val="Heading2"/>
        <w:numPr>
          <w:ilvl w:val="1"/>
          <w:numId w:val="6"/>
        </w:numPr>
        <w:ind w:left="360" w:hanging="360"/>
        <w:rPr>
          <w:rFonts w:asciiTheme="minorHAnsi" w:hAnsiTheme="minorHAnsi" w:cstheme="minorHAnsi"/>
          <w:sz w:val="28"/>
          <w:szCs w:val="28"/>
        </w:rPr>
      </w:pPr>
      <w:bookmarkStart w:id="6" w:name="_Toc479688587"/>
      <w:r w:rsidRPr="006F006C">
        <w:rPr>
          <w:rFonts w:asciiTheme="minorHAnsi" w:hAnsiTheme="minorHAnsi" w:cstheme="minorHAnsi"/>
          <w:sz w:val="28"/>
          <w:szCs w:val="28"/>
        </w:rPr>
        <w:t>Scope</w:t>
      </w:r>
      <w:bookmarkEnd w:id="6"/>
    </w:p>
    <w:p w14:paraId="5C7449CE" w14:textId="77777777" w:rsidR="000C12FF" w:rsidRPr="006F006C" w:rsidRDefault="000C12FF" w:rsidP="008E61F8">
      <w:pPr>
        <w:rPr>
          <w:rFonts w:asciiTheme="minorHAnsi" w:hAnsiTheme="minorHAnsi" w:cstheme="minorHAnsi"/>
        </w:rPr>
      </w:pPr>
    </w:p>
    <w:p w14:paraId="74403DE6" w14:textId="77777777" w:rsidR="005D1499" w:rsidRPr="0090312C" w:rsidRDefault="008E61F8" w:rsidP="0087316B">
      <w:pPr>
        <w:jc w:val="both"/>
        <w:rPr>
          <w:rFonts w:asciiTheme="minorHAnsi" w:hAnsiTheme="minorHAnsi" w:cstheme="minorHAnsi"/>
          <w:sz w:val="24"/>
          <w:szCs w:val="24"/>
        </w:rPr>
      </w:pPr>
      <w:r w:rsidRPr="0090312C">
        <w:rPr>
          <w:rFonts w:asciiTheme="minorHAnsi" w:hAnsiTheme="minorHAnsi" w:cstheme="minorHAnsi"/>
          <w:sz w:val="24"/>
          <w:szCs w:val="24"/>
        </w:rPr>
        <w:t xml:space="preserve">The State of Texas, by and through the </w:t>
      </w:r>
      <w:r w:rsidR="003E4DC2" w:rsidRPr="0090312C">
        <w:rPr>
          <w:rFonts w:asciiTheme="minorHAnsi" w:hAnsiTheme="minorHAnsi" w:cstheme="minorHAnsi"/>
          <w:sz w:val="24"/>
          <w:szCs w:val="24"/>
        </w:rPr>
        <w:t xml:space="preserve">Texas Civil Commitment Office (TCCO) with the administrative support of Texas </w:t>
      </w:r>
      <w:r w:rsidRPr="0090312C">
        <w:rPr>
          <w:rFonts w:asciiTheme="minorHAnsi" w:hAnsiTheme="minorHAnsi" w:cstheme="minorHAnsi"/>
          <w:sz w:val="24"/>
          <w:szCs w:val="24"/>
        </w:rPr>
        <w:t xml:space="preserve">Health and Human Services Commission (HHSC), seeks </w:t>
      </w:r>
      <w:r w:rsidR="00EF57E6" w:rsidRPr="0090312C">
        <w:rPr>
          <w:rFonts w:asciiTheme="minorHAnsi" w:hAnsiTheme="minorHAnsi" w:cstheme="minorHAnsi"/>
          <w:b/>
          <w:i/>
          <w:sz w:val="24"/>
          <w:szCs w:val="24"/>
        </w:rPr>
        <w:t>to provide third party evaluations for civilly committed sex offenders in the Texas State Hospital System</w:t>
      </w:r>
      <w:r w:rsidRPr="0090312C">
        <w:rPr>
          <w:rFonts w:asciiTheme="minorHAnsi" w:hAnsiTheme="minorHAnsi" w:cstheme="minorHAnsi"/>
          <w:b/>
          <w:i/>
          <w:sz w:val="24"/>
          <w:szCs w:val="24"/>
        </w:rPr>
        <w:t xml:space="preserve"> </w:t>
      </w:r>
      <w:r w:rsidRPr="0090312C">
        <w:rPr>
          <w:rFonts w:asciiTheme="minorHAnsi" w:hAnsiTheme="minorHAnsi" w:cstheme="minorHAnsi"/>
          <w:sz w:val="24"/>
          <w:szCs w:val="24"/>
        </w:rPr>
        <w:t xml:space="preserve">in accordance with the specifications contained in this </w:t>
      </w:r>
      <w:r w:rsidR="002D445F" w:rsidRPr="0090312C">
        <w:rPr>
          <w:rFonts w:asciiTheme="minorHAnsi" w:hAnsiTheme="minorHAnsi" w:cstheme="minorHAnsi"/>
          <w:sz w:val="24"/>
          <w:szCs w:val="24"/>
        </w:rPr>
        <w:t>o</w:t>
      </w:r>
      <w:r w:rsidRPr="0090312C">
        <w:rPr>
          <w:rFonts w:asciiTheme="minorHAnsi" w:hAnsiTheme="minorHAnsi" w:cstheme="minorHAnsi"/>
          <w:sz w:val="24"/>
          <w:szCs w:val="24"/>
        </w:rPr>
        <w:t xml:space="preserve">pen </w:t>
      </w:r>
      <w:r w:rsidR="002D445F" w:rsidRPr="0090312C">
        <w:rPr>
          <w:rFonts w:asciiTheme="minorHAnsi" w:hAnsiTheme="minorHAnsi" w:cstheme="minorHAnsi"/>
          <w:sz w:val="24"/>
          <w:szCs w:val="24"/>
        </w:rPr>
        <w:t>e</w:t>
      </w:r>
      <w:r w:rsidRPr="0090312C">
        <w:rPr>
          <w:rFonts w:asciiTheme="minorHAnsi" w:hAnsiTheme="minorHAnsi" w:cstheme="minorHAnsi"/>
          <w:sz w:val="24"/>
          <w:szCs w:val="24"/>
        </w:rPr>
        <w:t>nrollment</w:t>
      </w:r>
      <w:r w:rsidR="005D1499" w:rsidRPr="0090312C">
        <w:rPr>
          <w:rFonts w:asciiTheme="minorHAnsi" w:hAnsiTheme="minorHAnsi" w:cstheme="minorHAnsi"/>
          <w:sz w:val="24"/>
          <w:szCs w:val="24"/>
        </w:rPr>
        <w:t>.</w:t>
      </w:r>
    </w:p>
    <w:p w14:paraId="5F938721" w14:textId="77777777" w:rsidR="00765ACB" w:rsidRPr="006F006C" w:rsidRDefault="00765ACB" w:rsidP="00E25649">
      <w:pPr>
        <w:pStyle w:val="BodyTextIndent"/>
        <w:tabs>
          <w:tab w:val="left" w:pos="360"/>
        </w:tabs>
        <w:ind w:left="0"/>
        <w:rPr>
          <w:rFonts w:asciiTheme="minorHAnsi" w:hAnsiTheme="minorHAnsi" w:cstheme="minorHAnsi"/>
        </w:rPr>
      </w:pPr>
    </w:p>
    <w:p w14:paraId="39B3F074" w14:textId="77777777" w:rsidR="00900ED8" w:rsidRPr="006F006C" w:rsidRDefault="00900ED8" w:rsidP="00F02FFE">
      <w:pPr>
        <w:pStyle w:val="Heading2"/>
        <w:numPr>
          <w:ilvl w:val="1"/>
          <w:numId w:val="6"/>
        </w:numPr>
        <w:ind w:left="360" w:hanging="360"/>
        <w:rPr>
          <w:rFonts w:asciiTheme="minorHAnsi" w:hAnsiTheme="minorHAnsi" w:cstheme="minorHAnsi"/>
          <w:sz w:val="28"/>
          <w:szCs w:val="28"/>
        </w:rPr>
      </w:pPr>
      <w:bookmarkStart w:id="7" w:name="_Point_of_Contact"/>
      <w:bookmarkStart w:id="8" w:name="_Toc479688588"/>
      <w:bookmarkStart w:id="9" w:name="_Toc202672881"/>
      <w:bookmarkEnd w:id="7"/>
      <w:r w:rsidRPr="006F006C">
        <w:rPr>
          <w:rFonts w:asciiTheme="minorHAnsi" w:hAnsiTheme="minorHAnsi" w:cstheme="minorHAnsi"/>
          <w:sz w:val="28"/>
          <w:szCs w:val="28"/>
        </w:rPr>
        <w:t>Point of Contact</w:t>
      </w:r>
      <w:bookmarkEnd w:id="8"/>
    </w:p>
    <w:p w14:paraId="471C6875" w14:textId="77777777" w:rsidR="000C12FF" w:rsidRPr="006F006C" w:rsidRDefault="000C12FF" w:rsidP="0087316B">
      <w:pPr>
        <w:jc w:val="both"/>
        <w:rPr>
          <w:rFonts w:asciiTheme="minorHAnsi" w:hAnsiTheme="minorHAnsi" w:cstheme="minorHAnsi"/>
        </w:rPr>
      </w:pPr>
    </w:p>
    <w:p w14:paraId="27E033EF" w14:textId="77777777" w:rsidR="008E61F8" w:rsidRPr="0090312C" w:rsidRDefault="008E61F8" w:rsidP="0087316B">
      <w:pPr>
        <w:jc w:val="both"/>
        <w:rPr>
          <w:rFonts w:asciiTheme="minorHAnsi" w:hAnsiTheme="minorHAnsi" w:cstheme="minorHAnsi"/>
          <w:sz w:val="24"/>
          <w:szCs w:val="24"/>
        </w:rPr>
      </w:pPr>
      <w:r w:rsidRPr="0090312C">
        <w:rPr>
          <w:rFonts w:asciiTheme="minorHAnsi" w:hAnsiTheme="minorHAnsi" w:cstheme="minorHAnsi"/>
          <w:sz w:val="24"/>
          <w:szCs w:val="24"/>
        </w:rPr>
        <w:t xml:space="preserve">The </w:t>
      </w:r>
      <w:r w:rsidR="00EB2F6A" w:rsidRPr="0090312C">
        <w:rPr>
          <w:rFonts w:asciiTheme="minorHAnsi" w:hAnsiTheme="minorHAnsi" w:cstheme="minorHAnsi"/>
          <w:sz w:val="24"/>
          <w:szCs w:val="24"/>
        </w:rPr>
        <w:t>P</w:t>
      </w:r>
      <w:r w:rsidRPr="0090312C">
        <w:rPr>
          <w:rFonts w:asciiTheme="minorHAnsi" w:hAnsiTheme="minorHAnsi" w:cstheme="minorHAnsi"/>
          <w:sz w:val="24"/>
          <w:szCs w:val="24"/>
        </w:rPr>
        <w:t xml:space="preserve">oint of </w:t>
      </w:r>
      <w:r w:rsidR="00EB2F6A" w:rsidRPr="0090312C">
        <w:rPr>
          <w:rFonts w:asciiTheme="minorHAnsi" w:hAnsiTheme="minorHAnsi" w:cstheme="minorHAnsi"/>
          <w:sz w:val="24"/>
          <w:szCs w:val="24"/>
        </w:rPr>
        <w:t>C</w:t>
      </w:r>
      <w:r w:rsidRPr="0090312C">
        <w:rPr>
          <w:rFonts w:asciiTheme="minorHAnsi" w:hAnsiTheme="minorHAnsi" w:cstheme="minorHAnsi"/>
          <w:sz w:val="24"/>
          <w:szCs w:val="24"/>
        </w:rPr>
        <w:t xml:space="preserve">ontact for inquiries concerning this </w:t>
      </w:r>
      <w:r w:rsidR="002D445F" w:rsidRPr="0090312C">
        <w:rPr>
          <w:rFonts w:asciiTheme="minorHAnsi" w:hAnsiTheme="minorHAnsi" w:cstheme="minorHAnsi"/>
          <w:sz w:val="24"/>
          <w:szCs w:val="24"/>
        </w:rPr>
        <w:t>o</w:t>
      </w:r>
      <w:r w:rsidRPr="0090312C">
        <w:rPr>
          <w:rFonts w:asciiTheme="minorHAnsi" w:hAnsiTheme="minorHAnsi" w:cstheme="minorHAnsi"/>
          <w:sz w:val="24"/>
          <w:szCs w:val="24"/>
        </w:rPr>
        <w:t xml:space="preserve">pen </w:t>
      </w:r>
      <w:r w:rsidR="002D445F" w:rsidRPr="0090312C">
        <w:rPr>
          <w:rFonts w:asciiTheme="minorHAnsi" w:hAnsiTheme="minorHAnsi" w:cstheme="minorHAnsi"/>
          <w:sz w:val="24"/>
          <w:szCs w:val="24"/>
        </w:rPr>
        <w:t>e</w:t>
      </w:r>
      <w:r w:rsidRPr="0090312C">
        <w:rPr>
          <w:rFonts w:asciiTheme="minorHAnsi" w:hAnsiTheme="minorHAnsi" w:cstheme="minorHAnsi"/>
          <w:sz w:val="24"/>
          <w:szCs w:val="24"/>
        </w:rPr>
        <w:t>nrollment</w:t>
      </w:r>
      <w:r w:rsidR="008008FE" w:rsidRPr="0090312C">
        <w:rPr>
          <w:rFonts w:asciiTheme="minorHAnsi" w:hAnsiTheme="minorHAnsi" w:cstheme="minorHAnsi"/>
          <w:sz w:val="24"/>
          <w:szCs w:val="24"/>
        </w:rPr>
        <w:t xml:space="preserve"> i</w:t>
      </w:r>
      <w:r w:rsidRPr="0090312C">
        <w:rPr>
          <w:rFonts w:asciiTheme="minorHAnsi" w:hAnsiTheme="minorHAnsi" w:cstheme="minorHAnsi"/>
          <w:sz w:val="24"/>
          <w:szCs w:val="24"/>
        </w:rPr>
        <w:t>s:</w:t>
      </w:r>
    </w:p>
    <w:p w14:paraId="5F353316" w14:textId="77777777" w:rsidR="00F854AA" w:rsidRPr="0090312C" w:rsidRDefault="00F854AA" w:rsidP="0087316B">
      <w:pPr>
        <w:jc w:val="both"/>
        <w:rPr>
          <w:rFonts w:asciiTheme="minorHAnsi" w:hAnsiTheme="minorHAnsi" w:cstheme="minorHAnsi"/>
          <w:sz w:val="24"/>
          <w:szCs w:val="24"/>
        </w:rPr>
      </w:pPr>
    </w:p>
    <w:p w14:paraId="16F5B5FA" w14:textId="4519B288" w:rsidR="00882A53" w:rsidRPr="0090312C" w:rsidRDefault="00CD43B5" w:rsidP="0087316B">
      <w:pPr>
        <w:jc w:val="both"/>
        <w:rPr>
          <w:rFonts w:asciiTheme="minorHAnsi" w:hAnsiTheme="minorHAnsi" w:cstheme="minorHAnsi"/>
          <w:sz w:val="24"/>
          <w:szCs w:val="24"/>
        </w:rPr>
      </w:pPr>
      <w:r>
        <w:rPr>
          <w:rFonts w:asciiTheme="minorHAnsi" w:hAnsiTheme="minorHAnsi" w:cstheme="minorHAnsi"/>
          <w:sz w:val="24"/>
          <w:szCs w:val="24"/>
        </w:rPr>
        <w:t>Roxanne Lackey</w:t>
      </w:r>
    </w:p>
    <w:p w14:paraId="6B52E945" w14:textId="77777777" w:rsidR="00882A53" w:rsidRPr="0090312C" w:rsidRDefault="00D84095" w:rsidP="0087316B">
      <w:pPr>
        <w:jc w:val="both"/>
        <w:rPr>
          <w:rFonts w:asciiTheme="minorHAnsi" w:hAnsiTheme="minorHAnsi" w:cstheme="minorHAnsi"/>
          <w:sz w:val="24"/>
          <w:szCs w:val="24"/>
        </w:rPr>
      </w:pPr>
      <w:r w:rsidRPr="0090312C">
        <w:rPr>
          <w:rFonts w:asciiTheme="minorHAnsi" w:hAnsiTheme="minorHAnsi" w:cstheme="minorHAnsi"/>
          <w:sz w:val="24"/>
          <w:szCs w:val="24"/>
        </w:rPr>
        <w:t xml:space="preserve">TCCO </w:t>
      </w:r>
      <w:r w:rsidR="00882A53" w:rsidRPr="0090312C">
        <w:rPr>
          <w:rFonts w:asciiTheme="minorHAnsi" w:hAnsiTheme="minorHAnsi" w:cstheme="minorHAnsi"/>
          <w:sz w:val="24"/>
          <w:szCs w:val="24"/>
        </w:rPr>
        <w:t>Special Projects Coordinator</w:t>
      </w:r>
    </w:p>
    <w:p w14:paraId="66CBF7C5" w14:textId="0405E46D" w:rsidR="00C6475A" w:rsidRPr="0090312C" w:rsidRDefault="00CD43B5" w:rsidP="0087316B">
      <w:pPr>
        <w:jc w:val="both"/>
        <w:rPr>
          <w:rFonts w:asciiTheme="minorHAnsi" w:hAnsiTheme="minorHAnsi" w:cstheme="minorHAnsi"/>
          <w:sz w:val="24"/>
          <w:szCs w:val="24"/>
        </w:rPr>
      </w:pPr>
      <w:r>
        <w:rPr>
          <w:rFonts w:asciiTheme="minorHAnsi" w:hAnsiTheme="minorHAnsi" w:cstheme="minorHAnsi"/>
          <w:sz w:val="24"/>
          <w:szCs w:val="24"/>
        </w:rPr>
        <w:t>Phone:  512-341-4483</w:t>
      </w:r>
    </w:p>
    <w:p w14:paraId="39ED3C93" w14:textId="11538D27" w:rsidR="00EF57E6" w:rsidRPr="0090312C" w:rsidRDefault="00746F26" w:rsidP="0087316B">
      <w:pPr>
        <w:jc w:val="both"/>
        <w:rPr>
          <w:rFonts w:asciiTheme="minorHAnsi" w:hAnsiTheme="minorHAnsi" w:cstheme="minorHAnsi"/>
          <w:sz w:val="24"/>
          <w:szCs w:val="24"/>
        </w:rPr>
      </w:pPr>
      <w:r>
        <w:rPr>
          <w:rFonts w:asciiTheme="minorHAnsi" w:hAnsiTheme="minorHAnsi" w:cstheme="minorHAnsi"/>
          <w:sz w:val="24"/>
          <w:szCs w:val="24"/>
        </w:rPr>
        <w:t xml:space="preserve">Fax:  </w:t>
      </w:r>
      <w:r w:rsidR="00EF57E6" w:rsidRPr="0090312C">
        <w:rPr>
          <w:rFonts w:asciiTheme="minorHAnsi" w:hAnsiTheme="minorHAnsi" w:cstheme="minorHAnsi"/>
          <w:sz w:val="24"/>
          <w:szCs w:val="24"/>
        </w:rPr>
        <w:t>512-341-4645</w:t>
      </w:r>
    </w:p>
    <w:p w14:paraId="5D399E7B" w14:textId="4AF74EF7" w:rsidR="00C6475A" w:rsidRPr="0090312C" w:rsidRDefault="00C6475A" w:rsidP="0087316B">
      <w:pPr>
        <w:jc w:val="both"/>
        <w:rPr>
          <w:rFonts w:asciiTheme="minorHAnsi" w:hAnsiTheme="minorHAnsi" w:cstheme="minorHAnsi"/>
          <w:sz w:val="24"/>
          <w:szCs w:val="24"/>
        </w:rPr>
      </w:pPr>
      <w:r w:rsidRPr="0090312C">
        <w:rPr>
          <w:rFonts w:asciiTheme="minorHAnsi" w:hAnsiTheme="minorHAnsi" w:cstheme="minorHAnsi"/>
          <w:sz w:val="24"/>
          <w:szCs w:val="24"/>
        </w:rPr>
        <w:t xml:space="preserve">Email address:  </w:t>
      </w:r>
      <w:hyperlink r:id="rId12" w:history="1">
        <w:r w:rsidR="00CD43B5">
          <w:rPr>
            <w:rStyle w:val="Hyperlink"/>
            <w:rFonts w:asciiTheme="minorHAnsi" w:hAnsiTheme="minorHAnsi" w:cstheme="minorHAnsi"/>
            <w:sz w:val="24"/>
            <w:szCs w:val="24"/>
          </w:rPr>
          <w:t>Roxanne.Lackey</w:t>
        </w:r>
        <w:r w:rsidR="00EF57E6" w:rsidRPr="0090312C">
          <w:rPr>
            <w:rStyle w:val="Hyperlink"/>
            <w:rFonts w:asciiTheme="minorHAnsi" w:hAnsiTheme="minorHAnsi" w:cstheme="minorHAnsi"/>
            <w:sz w:val="24"/>
            <w:szCs w:val="24"/>
          </w:rPr>
          <w:t>@tcco.texas.gov</w:t>
        </w:r>
      </w:hyperlink>
      <w:r w:rsidR="00EF57E6" w:rsidRPr="0090312C">
        <w:rPr>
          <w:rFonts w:asciiTheme="minorHAnsi" w:hAnsiTheme="minorHAnsi" w:cstheme="minorHAnsi"/>
          <w:sz w:val="24"/>
          <w:szCs w:val="24"/>
        </w:rPr>
        <w:t xml:space="preserve"> </w:t>
      </w:r>
    </w:p>
    <w:p w14:paraId="0681AEAD" w14:textId="77777777" w:rsidR="00C6475A" w:rsidRPr="0090312C" w:rsidRDefault="00C6475A" w:rsidP="0087316B">
      <w:pPr>
        <w:jc w:val="both"/>
        <w:rPr>
          <w:rFonts w:asciiTheme="minorHAnsi" w:hAnsiTheme="minorHAnsi" w:cstheme="minorHAnsi"/>
          <w:sz w:val="24"/>
          <w:szCs w:val="24"/>
        </w:rPr>
      </w:pPr>
    </w:p>
    <w:p w14:paraId="3816DC18" w14:textId="4D254F9D" w:rsidR="008E61F8" w:rsidRPr="006F006C" w:rsidRDefault="008E61F8" w:rsidP="0087316B">
      <w:pPr>
        <w:spacing w:after="240"/>
        <w:jc w:val="both"/>
        <w:rPr>
          <w:rFonts w:asciiTheme="minorHAnsi" w:hAnsiTheme="minorHAnsi" w:cstheme="minorHAnsi"/>
        </w:rPr>
      </w:pPr>
      <w:r w:rsidRPr="0090312C">
        <w:rPr>
          <w:rFonts w:asciiTheme="minorHAnsi" w:hAnsiTheme="minorHAnsi" w:cstheme="minorHAnsi"/>
          <w:sz w:val="24"/>
          <w:szCs w:val="24"/>
        </w:rPr>
        <w:t>Applicant</w:t>
      </w:r>
      <w:r w:rsidR="00F151B1" w:rsidRPr="0090312C">
        <w:rPr>
          <w:rFonts w:asciiTheme="minorHAnsi" w:hAnsiTheme="minorHAnsi" w:cstheme="minorHAnsi"/>
          <w:sz w:val="24"/>
          <w:szCs w:val="24"/>
        </w:rPr>
        <w:t>s</w:t>
      </w:r>
      <w:r w:rsidRPr="0090312C">
        <w:rPr>
          <w:rFonts w:asciiTheme="minorHAnsi" w:hAnsiTheme="minorHAnsi" w:cstheme="minorHAnsi"/>
          <w:sz w:val="24"/>
          <w:szCs w:val="24"/>
        </w:rPr>
        <w:t xml:space="preserve"> must direct all procurement communications </w:t>
      </w:r>
      <w:r w:rsidR="00D84095" w:rsidRPr="0090312C">
        <w:rPr>
          <w:rFonts w:asciiTheme="minorHAnsi" w:hAnsiTheme="minorHAnsi" w:cstheme="minorHAnsi"/>
          <w:sz w:val="24"/>
          <w:szCs w:val="24"/>
        </w:rPr>
        <w:t xml:space="preserve">and questions </w:t>
      </w:r>
      <w:r w:rsidRPr="0090312C">
        <w:rPr>
          <w:rFonts w:asciiTheme="minorHAnsi" w:hAnsiTheme="minorHAnsi" w:cstheme="minorHAnsi"/>
          <w:sz w:val="24"/>
          <w:szCs w:val="24"/>
        </w:rPr>
        <w:t xml:space="preserve">relating to this </w:t>
      </w:r>
      <w:r w:rsidR="002D445F" w:rsidRPr="0090312C">
        <w:rPr>
          <w:rFonts w:asciiTheme="minorHAnsi" w:hAnsiTheme="minorHAnsi" w:cstheme="minorHAnsi"/>
          <w:sz w:val="24"/>
          <w:szCs w:val="24"/>
        </w:rPr>
        <w:t>o</w:t>
      </w:r>
      <w:r w:rsidRPr="0090312C">
        <w:rPr>
          <w:rFonts w:asciiTheme="minorHAnsi" w:hAnsiTheme="minorHAnsi" w:cstheme="minorHAnsi"/>
          <w:sz w:val="24"/>
          <w:szCs w:val="24"/>
        </w:rPr>
        <w:t xml:space="preserve">pen </w:t>
      </w:r>
      <w:r w:rsidR="002D445F" w:rsidRPr="0090312C">
        <w:rPr>
          <w:rFonts w:asciiTheme="minorHAnsi" w:hAnsiTheme="minorHAnsi" w:cstheme="minorHAnsi"/>
          <w:sz w:val="24"/>
          <w:szCs w:val="24"/>
        </w:rPr>
        <w:t>e</w:t>
      </w:r>
      <w:r w:rsidRPr="0090312C">
        <w:rPr>
          <w:rFonts w:asciiTheme="minorHAnsi" w:hAnsiTheme="minorHAnsi" w:cstheme="minorHAnsi"/>
          <w:sz w:val="24"/>
          <w:szCs w:val="24"/>
        </w:rPr>
        <w:t>nrollment to the Point of Contact named above</w:t>
      </w:r>
      <w:r w:rsidR="00616C11">
        <w:rPr>
          <w:rFonts w:asciiTheme="minorHAnsi" w:hAnsiTheme="minorHAnsi" w:cstheme="minorHAnsi"/>
          <w:sz w:val="24"/>
          <w:szCs w:val="24"/>
        </w:rPr>
        <w:t>.</w:t>
      </w:r>
    </w:p>
    <w:p w14:paraId="600655DD" w14:textId="77777777" w:rsidR="00B209A4" w:rsidRPr="006F006C" w:rsidRDefault="00B209A4" w:rsidP="00F02FFE">
      <w:pPr>
        <w:pStyle w:val="Heading2"/>
        <w:numPr>
          <w:ilvl w:val="1"/>
          <w:numId w:val="6"/>
        </w:numPr>
        <w:ind w:left="360" w:hanging="360"/>
        <w:rPr>
          <w:rFonts w:asciiTheme="minorHAnsi" w:hAnsiTheme="minorHAnsi" w:cstheme="minorHAnsi"/>
          <w:sz w:val="28"/>
          <w:szCs w:val="28"/>
        </w:rPr>
      </w:pPr>
      <w:bookmarkStart w:id="10" w:name="_Procurement_Schedule"/>
      <w:bookmarkStart w:id="11" w:name="_Toc479688589"/>
      <w:bookmarkEnd w:id="10"/>
      <w:r w:rsidRPr="006F006C">
        <w:rPr>
          <w:rFonts w:asciiTheme="minorHAnsi" w:hAnsiTheme="minorHAnsi" w:cstheme="minorHAnsi"/>
          <w:sz w:val="28"/>
          <w:szCs w:val="28"/>
        </w:rPr>
        <w:t>Procurement Schedule</w:t>
      </w:r>
      <w:bookmarkEnd w:id="11"/>
    </w:p>
    <w:p w14:paraId="6E18F49F" w14:textId="77777777" w:rsidR="000C12FF" w:rsidRPr="006F006C" w:rsidRDefault="000C12FF" w:rsidP="000C12FF">
      <w:pPr>
        <w:rPr>
          <w:rFonts w:asciiTheme="minorHAnsi" w:hAnsiTheme="minorHAnsi" w:cstheme="minorHAnsi"/>
        </w:rPr>
      </w:pPr>
    </w:p>
    <w:p w14:paraId="4E6D62D5" w14:textId="77777777" w:rsidR="000C12FF" w:rsidRPr="0090312C" w:rsidRDefault="000C12FF" w:rsidP="0087316B">
      <w:pPr>
        <w:spacing w:after="240"/>
        <w:jc w:val="both"/>
        <w:rPr>
          <w:rFonts w:asciiTheme="minorHAnsi" w:hAnsiTheme="minorHAnsi" w:cstheme="minorHAnsi"/>
          <w:sz w:val="24"/>
          <w:szCs w:val="24"/>
        </w:rPr>
      </w:pPr>
      <w:r w:rsidRPr="0090312C">
        <w:rPr>
          <w:rFonts w:asciiTheme="minorHAnsi" w:hAnsiTheme="minorHAnsi" w:cstheme="minorHAnsi"/>
          <w:sz w:val="24"/>
          <w:szCs w:val="24"/>
        </w:rPr>
        <w:t>All dates are subject to change at HHSC's discretion.</w:t>
      </w:r>
      <w:r w:rsidR="008A2AC4" w:rsidRPr="0090312C">
        <w:rPr>
          <w:rFonts w:asciiTheme="minorHAnsi" w:hAnsiTheme="minorHAnsi" w:cstheme="minorHAnsi"/>
          <w:sz w:val="24"/>
          <w:szCs w:val="24"/>
        </w:rPr>
        <w:t xml:space="preserve"> </w:t>
      </w:r>
      <w:r w:rsidRPr="0090312C">
        <w:rPr>
          <w:rFonts w:asciiTheme="minorHAnsi" w:hAnsiTheme="minorHAnsi" w:cstheme="minorHAnsi"/>
          <w:sz w:val="24"/>
          <w:szCs w:val="24"/>
        </w:rPr>
        <w:t>Appli</w:t>
      </w:r>
      <w:r w:rsidR="00591384" w:rsidRPr="0090312C">
        <w:rPr>
          <w:rFonts w:asciiTheme="minorHAnsi" w:hAnsiTheme="minorHAnsi" w:cstheme="minorHAnsi"/>
          <w:sz w:val="24"/>
          <w:szCs w:val="24"/>
        </w:rPr>
        <w:t>cations must be received by the enrollment closing date</w:t>
      </w:r>
      <w:r w:rsidRPr="0090312C">
        <w:rPr>
          <w:rFonts w:asciiTheme="minorHAnsi" w:hAnsiTheme="minorHAnsi" w:cstheme="minorHAnsi"/>
          <w:sz w:val="24"/>
          <w:szCs w:val="24"/>
        </w:rPr>
        <w:t xml:space="preserve"> provided in the Procuremen</w:t>
      </w:r>
      <w:r w:rsidR="005B7621" w:rsidRPr="0090312C">
        <w:rPr>
          <w:rFonts w:asciiTheme="minorHAnsi" w:hAnsiTheme="minorHAnsi" w:cstheme="minorHAnsi"/>
          <w:sz w:val="24"/>
          <w:szCs w:val="24"/>
        </w:rPr>
        <w:t xml:space="preserve">t Schedule below.  </w:t>
      </w:r>
      <w:r w:rsidRPr="0090312C">
        <w:rPr>
          <w:rFonts w:asciiTheme="minorHAnsi" w:hAnsiTheme="minorHAnsi" w:cstheme="minorHAnsi"/>
          <w:sz w:val="24"/>
          <w:szCs w:val="24"/>
        </w:rPr>
        <w:t>Late applications will be deemed non-responsive and will not be considered.</w:t>
      </w: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02"/>
        <w:gridCol w:w="3603"/>
      </w:tblGrid>
      <w:tr w:rsidR="00B209A4" w:rsidRPr="006F006C" w14:paraId="16145384" w14:textId="77777777" w:rsidTr="008171BA">
        <w:trPr>
          <w:tblHeader/>
        </w:trPr>
        <w:tc>
          <w:tcPr>
            <w:tcW w:w="8905" w:type="dxa"/>
            <w:gridSpan w:val="2"/>
            <w:shd w:val="clear" w:color="auto" w:fill="8DB3E2" w:themeFill="text2" w:themeFillTint="66"/>
          </w:tcPr>
          <w:p w14:paraId="557574F2" w14:textId="77777777" w:rsidR="00B209A4" w:rsidRPr="0090312C" w:rsidRDefault="00B209A4" w:rsidP="00505421">
            <w:pPr>
              <w:spacing w:before="40" w:after="40"/>
              <w:jc w:val="center"/>
              <w:rPr>
                <w:rFonts w:asciiTheme="minorHAnsi" w:hAnsiTheme="minorHAnsi" w:cstheme="minorHAnsi"/>
                <w:b/>
                <w:sz w:val="24"/>
                <w:szCs w:val="24"/>
              </w:rPr>
            </w:pPr>
            <w:r w:rsidRPr="0090312C">
              <w:rPr>
                <w:rFonts w:asciiTheme="minorHAnsi" w:hAnsiTheme="minorHAnsi" w:cstheme="minorHAnsi"/>
                <w:b/>
                <w:sz w:val="24"/>
                <w:szCs w:val="24"/>
              </w:rPr>
              <w:t>Procurement Schedule</w:t>
            </w:r>
          </w:p>
        </w:tc>
      </w:tr>
      <w:tr w:rsidR="000C12FF" w:rsidRPr="009D36D7" w14:paraId="63AA8C6C" w14:textId="77777777" w:rsidTr="009D36D7">
        <w:tc>
          <w:tcPr>
            <w:tcW w:w="5302" w:type="dxa"/>
            <w:vAlign w:val="center"/>
          </w:tcPr>
          <w:p w14:paraId="24D49C23" w14:textId="77777777" w:rsidR="000C12FF" w:rsidRPr="0090312C" w:rsidRDefault="000C12FF" w:rsidP="000C12FF">
            <w:pPr>
              <w:spacing w:before="40" w:after="40"/>
              <w:jc w:val="center"/>
              <w:rPr>
                <w:rFonts w:asciiTheme="minorHAnsi" w:hAnsiTheme="minorHAnsi" w:cstheme="minorHAnsi"/>
                <w:sz w:val="24"/>
                <w:szCs w:val="24"/>
              </w:rPr>
            </w:pPr>
            <w:bookmarkStart w:id="12" w:name="RowTitleOpenEnrollmentPeriodOpens"/>
            <w:r w:rsidRPr="0090312C">
              <w:rPr>
                <w:rFonts w:asciiTheme="minorHAnsi" w:hAnsiTheme="minorHAnsi" w:cstheme="minorHAnsi"/>
                <w:sz w:val="24"/>
                <w:szCs w:val="24"/>
              </w:rPr>
              <w:t>Open Enrollment Period Opens</w:t>
            </w:r>
            <w:bookmarkEnd w:id="12"/>
          </w:p>
        </w:tc>
        <w:tc>
          <w:tcPr>
            <w:tcW w:w="3603" w:type="dxa"/>
            <w:shd w:val="clear" w:color="auto" w:fill="FFFF00"/>
            <w:vAlign w:val="center"/>
          </w:tcPr>
          <w:p w14:paraId="0B76B280" w14:textId="697BF82A" w:rsidR="00472C51" w:rsidRPr="0090312C" w:rsidRDefault="00C57DBC" w:rsidP="000C12FF">
            <w:pPr>
              <w:jc w:val="center"/>
              <w:rPr>
                <w:rFonts w:asciiTheme="minorHAnsi" w:hAnsiTheme="minorHAnsi" w:cstheme="minorHAnsi"/>
                <w:b/>
                <w:bCs/>
                <w:sz w:val="24"/>
                <w:szCs w:val="24"/>
              </w:rPr>
            </w:pPr>
            <w:r>
              <w:rPr>
                <w:rFonts w:asciiTheme="minorHAnsi" w:hAnsiTheme="minorHAnsi" w:cstheme="minorHAnsi"/>
                <w:b/>
                <w:bCs/>
                <w:sz w:val="24"/>
                <w:szCs w:val="24"/>
              </w:rPr>
              <w:t>06/22/2018</w:t>
            </w:r>
          </w:p>
        </w:tc>
      </w:tr>
      <w:tr w:rsidR="000C12FF" w:rsidRPr="009D36D7" w14:paraId="315CB4E4" w14:textId="77777777" w:rsidTr="009D36D7">
        <w:tc>
          <w:tcPr>
            <w:tcW w:w="5302" w:type="dxa"/>
            <w:vAlign w:val="center"/>
          </w:tcPr>
          <w:p w14:paraId="20DA06B8" w14:textId="77777777" w:rsidR="000C12FF" w:rsidRPr="0090312C" w:rsidRDefault="000C12FF" w:rsidP="000C12FF">
            <w:pPr>
              <w:spacing w:before="40" w:after="40"/>
              <w:jc w:val="center"/>
              <w:rPr>
                <w:rFonts w:asciiTheme="minorHAnsi" w:hAnsiTheme="minorHAnsi" w:cstheme="minorHAnsi"/>
                <w:sz w:val="24"/>
                <w:szCs w:val="24"/>
              </w:rPr>
            </w:pPr>
            <w:bookmarkStart w:id="13" w:name="RowTitleOpenEnrollmentPeriodEnds"/>
            <w:r w:rsidRPr="0090312C">
              <w:rPr>
                <w:rFonts w:asciiTheme="minorHAnsi" w:hAnsiTheme="minorHAnsi" w:cstheme="minorHAnsi"/>
                <w:sz w:val="24"/>
                <w:szCs w:val="24"/>
              </w:rPr>
              <w:t>Open Enrollment Period Closes</w:t>
            </w:r>
            <w:bookmarkEnd w:id="13"/>
          </w:p>
        </w:tc>
        <w:tc>
          <w:tcPr>
            <w:tcW w:w="3603" w:type="dxa"/>
            <w:shd w:val="clear" w:color="auto" w:fill="FFFF00"/>
            <w:vAlign w:val="center"/>
          </w:tcPr>
          <w:p w14:paraId="67408181" w14:textId="77777777" w:rsidR="00591384" w:rsidRPr="0090312C" w:rsidRDefault="00591384" w:rsidP="000C12FF">
            <w:pPr>
              <w:jc w:val="center"/>
              <w:rPr>
                <w:rFonts w:asciiTheme="minorHAnsi" w:hAnsiTheme="minorHAnsi" w:cstheme="minorHAnsi"/>
                <w:b/>
                <w:bCs/>
                <w:sz w:val="24"/>
                <w:szCs w:val="24"/>
              </w:rPr>
            </w:pPr>
          </w:p>
          <w:p w14:paraId="30B528B3" w14:textId="28423607" w:rsidR="003F15A7" w:rsidRPr="0090312C" w:rsidRDefault="00BD407C" w:rsidP="000C12FF">
            <w:pPr>
              <w:jc w:val="center"/>
              <w:rPr>
                <w:rFonts w:asciiTheme="minorHAnsi" w:hAnsiTheme="minorHAnsi" w:cstheme="minorHAnsi"/>
                <w:b/>
                <w:sz w:val="24"/>
                <w:szCs w:val="24"/>
              </w:rPr>
            </w:pPr>
            <w:r>
              <w:rPr>
                <w:rFonts w:asciiTheme="minorHAnsi" w:hAnsiTheme="minorHAnsi" w:cstheme="minorHAnsi"/>
                <w:b/>
                <w:sz w:val="24"/>
                <w:szCs w:val="24"/>
              </w:rPr>
              <w:t>08/31/2023</w:t>
            </w:r>
          </w:p>
          <w:p w14:paraId="30E73804" w14:textId="77777777" w:rsidR="003F15A7" w:rsidRPr="0090312C" w:rsidRDefault="003F15A7" w:rsidP="00F151B1">
            <w:pPr>
              <w:jc w:val="center"/>
              <w:rPr>
                <w:rFonts w:asciiTheme="minorHAnsi" w:hAnsiTheme="minorHAnsi" w:cstheme="minorHAnsi"/>
                <w:b/>
                <w:bCs/>
                <w:i/>
                <w:sz w:val="24"/>
                <w:szCs w:val="24"/>
              </w:rPr>
            </w:pPr>
          </w:p>
        </w:tc>
      </w:tr>
      <w:tr w:rsidR="000C12FF" w:rsidRPr="006F006C" w14:paraId="047F1F71" w14:textId="77777777" w:rsidTr="008171BA">
        <w:tc>
          <w:tcPr>
            <w:tcW w:w="5302" w:type="dxa"/>
            <w:vAlign w:val="center"/>
          </w:tcPr>
          <w:p w14:paraId="4C945496" w14:textId="77777777" w:rsidR="000C12FF" w:rsidRPr="0090312C" w:rsidRDefault="000C12FF" w:rsidP="000C12FF">
            <w:pPr>
              <w:spacing w:before="40" w:after="40"/>
              <w:jc w:val="center"/>
              <w:rPr>
                <w:rFonts w:asciiTheme="minorHAnsi" w:hAnsiTheme="minorHAnsi" w:cstheme="minorHAnsi"/>
                <w:sz w:val="24"/>
                <w:szCs w:val="24"/>
              </w:rPr>
            </w:pPr>
            <w:bookmarkStart w:id="14" w:name="RowTitleAnticipatedContractStartDate"/>
            <w:r w:rsidRPr="0090312C">
              <w:rPr>
                <w:rFonts w:asciiTheme="minorHAnsi" w:hAnsiTheme="minorHAnsi" w:cstheme="minorHAnsi"/>
                <w:sz w:val="24"/>
                <w:szCs w:val="24"/>
              </w:rPr>
              <w:t>Anticipated Contract Start Date</w:t>
            </w:r>
            <w:bookmarkEnd w:id="14"/>
          </w:p>
        </w:tc>
        <w:tc>
          <w:tcPr>
            <w:tcW w:w="3603" w:type="dxa"/>
            <w:vAlign w:val="center"/>
          </w:tcPr>
          <w:p w14:paraId="717DDC73" w14:textId="77777777" w:rsidR="00E60BEB" w:rsidRPr="0090312C" w:rsidRDefault="00DF2102" w:rsidP="00A61F7E">
            <w:pPr>
              <w:jc w:val="center"/>
              <w:rPr>
                <w:rFonts w:asciiTheme="minorHAnsi" w:hAnsiTheme="minorHAnsi" w:cstheme="minorHAnsi"/>
                <w:b/>
                <w:sz w:val="24"/>
                <w:szCs w:val="24"/>
              </w:rPr>
            </w:pPr>
            <w:r w:rsidRPr="0090312C">
              <w:rPr>
                <w:rFonts w:asciiTheme="minorHAnsi" w:hAnsiTheme="minorHAnsi" w:cstheme="minorHAnsi"/>
                <w:b/>
                <w:bCs/>
                <w:i/>
                <w:sz w:val="24"/>
                <w:szCs w:val="24"/>
              </w:rPr>
              <w:t>Upon Contract Execution</w:t>
            </w:r>
          </w:p>
        </w:tc>
      </w:tr>
    </w:tbl>
    <w:p w14:paraId="1BE5E8AD" w14:textId="77777777" w:rsidR="00741708" w:rsidRPr="006F006C" w:rsidRDefault="00741708">
      <w:pPr>
        <w:rPr>
          <w:rFonts w:asciiTheme="minorHAnsi" w:hAnsiTheme="minorHAnsi" w:cstheme="minorHAnsi"/>
          <w:b/>
          <w:sz w:val="28"/>
          <w:szCs w:val="28"/>
        </w:rPr>
      </w:pPr>
    </w:p>
    <w:p w14:paraId="5E1BF848" w14:textId="77777777" w:rsidR="00163BE1" w:rsidRPr="006F006C" w:rsidRDefault="000C12FF" w:rsidP="00F02FFE">
      <w:pPr>
        <w:pStyle w:val="Heading2"/>
        <w:numPr>
          <w:ilvl w:val="1"/>
          <w:numId w:val="6"/>
        </w:numPr>
        <w:spacing w:before="240"/>
        <w:ind w:left="360" w:hanging="360"/>
        <w:rPr>
          <w:rFonts w:asciiTheme="minorHAnsi" w:hAnsiTheme="minorHAnsi" w:cstheme="minorHAnsi"/>
          <w:sz w:val="28"/>
          <w:szCs w:val="28"/>
        </w:rPr>
      </w:pPr>
      <w:bookmarkStart w:id="15" w:name="_Toc479688590"/>
      <w:r w:rsidRPr="006F006C">
        <w:rPr>
          <w:rFonts w:asciiTheme="minorHAnsi" w:hAnsiTheme="minorHAnsi" w:cstheme="minorHAnsi"/>
          <w:sz w:val="28"/>
          <w:szCs w:val="28"/>
        </w:rPr>
        <w:t>Background</w:t>
      </w:r>
      <w:bookmarkEnd w:id="15"/>
    </w:p>
    <w:p w14:paraId="7210CE46" w14:textId="77777777" w:rsidR="000C12FF" w:rsidRPr="006F006C" w:rsidRDefault="00DA44BF" w:rsidP="00DA44BF">
      <w:pPr>
        <w:pStyle w:val="Heading4"/>
        <w:numPr>
          <w:ilvl w:val="0"/>
          <w:numId w:val="0"/>
        </w:numPr>
        <w:tabs>
          <w:tab w:val="left" w:pos="1080"/>
        </w:tabs>
        <w:spacing w:after="240"/>
        <w:rPr>
          <w:rFonts w:asciiTheme="minorHAnsi" w:hAnsiTheme="minorHAnsi" w:cstheme="minorHAnsi"/>
          <w:b/>
          <w:sz w:val="24"/>
          <w:szCs w:val="24"/>
        </w:rPr>
      </w:pPr>
      <w:bookmarkStart w:id="16" w:name="_1.4.1._Overview_of"/>
      <w:bookmarkEnd w:id="16"/>
      <w:r w:rsidRPr="006F006C">
        <w:rPr>
          <w:rFonts w:asciiTheme="minorHAnsi" w:hAnsiTheme="minorHAnsi" w:cstheme="minorHAnsi"/>
          <w:b/>
          <w:sz w:val="24"/>
          <w:szCs w:val="24"/>
        </w:rPr>
        <w:t>1.4.1</w:t>
      </w:r>
      <w:r w:rsidR="0026305E" w:rsidRPr="006F006C">
        <w:rPr>
          <w:rFonts w:asciiTheme="minorHAnsi" w:hAnsiTheme="minorHAnsi" w:cstheme="minorHAnsi"/>
          <w:b/>
          <w:sz w:val="24"/>
          <w:szCs w:val="24"/>
        </w:rPr>
        <w:t>. Overview</w:t>
      </w:r>
      <w:r w:rsidR="000C12FF" w:rsidRPr="006F006C">
        <w:rPr>
          <w:rFonts w:asciiTheme="minorHAnsi" w:hAnsiTheme="minorHAnsi" w:cstheme="minorHAnsi"/>
          <w:sz w:val="24"/>
          <w:szCs w:val="24"/>
        </w:rPr>
        <w:t xml:space="preserve"> of the </w:t>
      </w:r>
      <w:r w:rsidR="00583890" w:rsidRPr="006F006C">
        <w:rPr>
          <w:rFonts w:asciiTheme="minorHAnsi" w:hAnsiTheme="minorHAnsi" w:cstheme="minorHAnsi"/>
          <w:sz w:val="24"/>
          <w:szCs w:val="24"/>
        </w:rPr>
        <w:t xml:space="preserve">Texas Civil Commitment Office (TCCO) and </w:t>
      </w:r>
      <w:r w:rsidR="000C12FF" w:rsidRPr="006F006C">
        <w:rPr>
          <w:rFonts w:asciiTheme="minorHAnsi" w:hAnsiTheme="minorHAnsi" w:cstheme="minorHAnsi"/>
          <w:sz w:val="24"/>
          <w:szCs w:val="24"/>
        </w:rPr>
        <w:t>Health and Human Services Commission (HHSC)</w:t>
      </w:r>
    </w:p>
    <w:p w14:paraId="09C657C2" w14:textId="60B7F680" w:rsidR="000C12FF" w:rsidRPr="0090312C" w:rsidRDefault="008861E9" w:rsidP="0087316B">
      <w:pPr>
        <w:jc w:val="both"/>
        <w:rPr>
          <w:rFonts w:asciiTheme="minorHAnsi" w:hAnsiTheme="minorHAnsi" w:cstheme="minorHAnsi"/>
          <w:sz w:val="24"/>
          <w:szCs w:val="24"/>
        </w:rPr>
      </w:pPr>
      <w:r w:rsidRPr="0090312C">
        <w:rPr>
          <w:rFonts w:asciiTheme="minorHAnsi" w:hAnsiTheme="minorHAnsi" w:cstheme="minorHAnsi"/>
          <w:sz w:val="24"/>
          <w:szCs w:val="24"/>
        </w:rPr>
        <w:t>The TCCO is an independent state agency responsible for providing supervision and treatment to sex offenders that have been civilly committed pursuant to Chapter 841</w:t>
      </w:r>
      <w:r w:rsidR="00860EF9">
        <w:rPr>
          <w:rFonts w:asciiTheme="minorHAnsi" w:hAnsiTheme="minorHAnsi" w:cstheme="minorHAnsi"/>
          <w:sz w:val="24"/>
          <w:szCs w:val="24"/>
        </w:rPr>
        <w:t>,</w:t>
      </w:r>
      <w:r w:rsidRPr="0090312C">
        <w:rPr>
          <w:rFonts w:asciiTheme="minorHAnsi" w:hAnsiTheme="minorHAnsi" w:cstheme="minorHAnsi"/>
          <w:sz w:val="24"/>
          <w:szCs w:val="24"/>
        </w:rPr>
        <w:t xml:space="preserve"> of the Texas Health and Safety Code.  TCCO is administratively </w:t>
      </w:r>
      <w:r w:rsidR="00882A53" w:rsidRPr="0090312C">
        <w:rPr>
          <w:rFonts w:asciiTheme="minorHAnsi" w:hAnsiTheme="minorHAnsi" w:cstheme="minorHAnsi"/>
          <w:sz w:val="24"/>
          <w:szCs w:val="24"/>
        </w:rPr>
        <w:t xml:space="preserve">supported by </w:t>
      </w:r>
      <w:r w:rsidR="0087316B" w:rsidRPr="0090312C">
        <w:rPr>
          <w:rFonts w:asciiTheme="minorHAnsi" w:hAnsiTheme="minorHAnsi" w:cstheme="minorHAnsi"/>
          <w:sz w:val="24"/>
          <w:szCs w:val="24"/>
        </w:rPr>
        <w:t xml:space="preserve">HHSC.  </w:t>
      </w:r>
      <w:r w:rsidR="000C12FF" w:rsidRPr="0090312C">
        <w:rPr>
          <w:rFonts w:asciiTheme="minorHAnsi" w:hAnsiTheme="minorHAnsi" w:cstheme="minorHAnsi"/>
          <w:sz w:val="24"/>
          <w:szCs w:val="24"/>
        </w:rPr>
        <w:t xml:space="preserve">Since 1991, the HHSC has overseen </w:t>
      </w:r>
      <w:r w:rsidR="000C12FF" w:rsidRPr="0090312C">
        <w:rPr>
          <w:rFonts w:asciiTheme="minorHAnsi" w:hAnsiTheme="minorHAnsi" w:cstheme="minorHAnsi"/>
          <w:sz w:val="24"/>
          <w:szCs w:val="24"/>
        </w:rPr>
        <w:lastRenderedPageBreak/>
        <w:t>and coordinated the planning and delivery of health and h</w:t>
      </w:r>
      <w:r w:rsidR="005B7621" w:rsidRPr="0090312C">
        <w:rPr>
          <w:rFonts w:asciiTheme="minorHAnsi" w:hAnsiTheme="minorHAnsi" w:cstheme="minorHAnsi"/>
          <w:sz w:val="24"/>
          <w:szCs w:val="24"/>
        </w:rPr>
        <w:t>u</w:t>
      </w:r>
      <w:r w:rsidR="00736A36" w:rsidRPr="0090312C">
        <w:rPr>
          <w:rFonts w:asciiTheme="minorHAnsi" w:hAnsiTheme="minorHAnsi" w:cstheme="minorHAnsi"/>
          <w:sz w:val="24"/>
          <w:szCs w:val="24"/>
        </w:rPr>
        <w:t xml:space="preserve">man service programs in Texas.  </w:t>
      </w:r>
      <w:r w:rsidR="000C12FF" w:rsidRPr="0090312C">
        <w:rPr>
          <w:rFonts w:asciiTheme="minorHAnsi" w:hAnsiTheme="minorHAnsi" w:cstheme="minorHAnsi"/>
          <w:sz w:val="24"/>
          <w:szCs w:val="24"/>
        </w:rPr>
        <w:t>HHSC is established in accordance with Texas Government Code Chapter 531 and is responsible for the oversight of all Texas health and human service agencies (HHS Agencies).</w:t>
      </w:r>
      <w:r w:rsidR="00736A36" w:rsidRPr="0090312C">
        <w:rPr>
          <w:rFonts w:asciiTheme="minorHAnsi" w:hAnsiTheme="minorHAnsi" w:cstheme="minorHAnsi"/>
          <w:sz w:val="24"/>
          <w:szCs w:val="24"/>
        </w:rPr>
        <w:t xml:space="preserve">  </w:t>
      </w:r>
      <w:r w:rsidR="000C12FF" w:rsidRPr="0090312C">
        <w:rPr>
          <w:rFonts w:asciiTheme="minorHAnsi" w:hAnsiTheme="minorHAnsi" w:cstheme="minorHAnsi"/>
          <w:sz w:val="24"/>
          <w:szCs w:val="24"/>
        </w:rPr>
        <w:t xml:space="preserve">HHSC’s chief executive officer is </w:t>
      </w:r>
      <w:r w:rsidR="00016306" w:rsidRPr="0090312C">
        <w:rPr>
          <w:rFonts w:asciiTheme="minorHAnsi" w:hAnsiTheme="minorHAnsi" w:cstheme="minorHAnsi"/>
          <w:sz w:val="24"/>
          <w:szCs w:val="24"/>
        </w:rPr>
        <w:t>Charles Smith</w:t>
      </w:r>
      <w:r w:rsidR="000C12FF" w:rsidRPr="0090312C">
        <w:rPr>
          <w:rFonts w:asciiTheme="minorHAnsi" w:hAnsiTheme="minorHAnsi" w:cstheme="minorHAnsi"/>
          <w:sz w:val="24"/>
          <w:szCs w:val="24"/>
        </w:rPr>
        <w:t>, Executive Commissioner of Health and Human Services.</w:t>
      </w:r>
    </w:p>
    <w:p w14:paraId="19215890" w14:textId="77777777" w:rsidR="001547EF" w:rsidRPr="0090312C" w:rsidRDefault="001547EF" w:rsidP="0087316B">
      <w:pPr>
        <w:ind w:left="360"/>
        <w:jc w:val="both"/>
        <w:rPr>
          <w:rFonts w:asciiTheme="minorHAnsi" w:hAnsiTheme="minorHAnsi" w:cstheme="minorHAnsi"/>
          <w:sz w:val="24"/>
          <w:szCs w:val="24"/>
        </w:rPr>
      </w:pPr>
    </w:p>
    <w:p w14:paraId="2F4F50CC" w14:textId="77777777" w:rsidR="0070358F" w:rsidRPr="0090312C" w:rsidRDefault="000C12FF" w:rsidP="0087316B">
      <w:pPr>
        <w:jc w:val="both"/>
        <w:rPr>
          <w:rFonts w:asciiTheme="minorHAnsi" w:hAnsiTheme="minorHAnsi" w:cstheme="minorHAnsi"/>
          <w:sz w:val="24"/>
          <w:szCs w:val="24"/>
        </w:rPr>
      </w:pPr>
      <w:r w:rsidRPr="0090312C">
        <w:rPr>
          <w:rFonts w:asciiTheme="minorHAnsi" w:hAnsiTheme="minorHAnsi" w:cstheme="minorHAnsi"/>
          <w:sz w:val="24"/>
          <w:szCs w:val="24"/>
        </w:rPr>
        <w:t xml:space="preserve">As a result of the consolidation </w:t>
      </w:r>
      <w:r w:rsidR="00F94267" w:rsidRPr="0090312C">
        <w:rPr>
          <w:rFonts w:asciiTheme="minorHAnsi" w:hAnsiTheme="minorHAnsi" w:cstheme="minorHAnsi"/>
          <w:sz w:val="24"/>
          <w:szCs w:val="24"/>
        </w:rPr>
        <w:t>pursuant</w:t>
      </w:r>
      <w:r w:rsidRPr="0090312C">
        <w:rPr>
          <w:rFonts w:asciiTheme="minorHAnsi" w:hAnsiTheme="minorHAnsi" w:cstheme="minorHAnsi"/>
          <w:sz w:val="24"/>
          <w:szCs w:val="24"/>
        </w:rPr>
        <w:t xml:space="preserve"> to </w:t>
      </w:r>
      <w:r w:rsidR="00615072" w:rsidRPr="0090312C">
        <w:rPr>
          <w:rFonts w:asciiTheme="minorHAnsi" w:hAnsiTheme="minorHAnsi" w:cstheme="minorHAnsi"/>
          <w:sz w:val="24"/>
          <w:szCs w:val="24"/>
        </w:rPr>
        <w:t xml:space="preserve">the </w:t>
      </w:r>
      <w:r w:rsidR="004D5756" w:rsidRPr="0090312C">
        <w:rPr>
          <w:rFonts w:asciiTheme="minorHAnsi" w:hAnsiTheme="minorHAnsi" w:cstheme="minorHAnsi"/>
          <w:sz w:val="24"/>
          <w:szCs w:val="24"/>
        </w:rPr>
        <w:t>78th Texas Legislature, Regular Session (2003), House Bill 2292</w:t>
      </w:r>
      <w:r w:rsidRPr="0090312C">
        <w:rPr>
          <w:rFonts w:asciiTheme="minorHAnsi" w:hAnsiTheme="minorHAnsi" w:cstheme="minorHAnsi"/>
          <w:sz w:val="24"/>
          <w:szCs w:val="24"/>
        </w:rPr>
        <w:t>, some of the contracting and procurement activities for the HHS Agencies have been assigned to the Procurement and Contracting Services</w:t>
      </w:r>
      <w:r w:rsidR="007A608C" w:rsidRPr="0090312C">
        <w:rPr>
          <w:rFonts w:asciiTheme="minorHAnsi" w:hAnsiTheme="minorHAnsi" w:cstheme="minorHAnsi"/>
          <w:sz w:val="24"/>
          <w:szCs w:val="24"/>
        </w:rPr>
        <w:t xml:space="preserve"> (PCS) Division of HHSC.</w:t>
      </w:r>
      <w:r w:rsidR="005B7621" w:rsidRPr="0090312C">
        <w:rPr>
          <w:rFonts w:asciiTheme="minorHAnsi" w:hAnsiTheme="minorHAnsi" w:cstheme="minorHAnsi"/>
          <w:sz w:val="24"/>
          <w:szCs w:val="24"/>
        </w:rPr>
        <w:t xml:space="preserve">  </w:t>
      </w:r>
      <w:r w:rsidRPr="0090312C">
        <w:rPr>
          <w:rFonts w:asciiTheme="minorHAnsi" w:hAnsiTheme="minorHAnsi" w:cstheme="minorHAnsi"/>
          <w:sz w:val="24"/>
          <w:szCs w:val="24"/>
        </w:rPr>
        <w:t xml:space="preserve">As such, PCS will administer the initial stages of the procurement process, including enrollment announcement and publication. </w:t>
      </w:r>
    </w:p>
    <w:p w14:paraId="10DB7CB3" w14:textId="77777777" w:rsidR="005B7621" w:rsidRPr="0090312C" w:rsidRDefault="005B7621" w:rsidP="0087316B">
      <w:pPr>
        <w:jc w:val="both"/>
        <w:rPr>
          <w:rFonts w:asciiTheme="minorHAnsi" w:hAnsiTheme="minorHAnsi" w:cstheme="minorHAnsi"/>
          <w:sz w:val="24"/>
          <w:szCs w:val="24"/>
        </w:rPr>
      </w:pPr>
    </w:p>
    <w:p w14:paraId="24B86893" w14:textId="60627EBB" w:rsidR="000C12FF" w:rsidRPr="006F006C" w:rsidRDefault="002B0D87" w:rsidP="0087316B">
      <w:pPr>
        <w:jc w:val="both"/>
        <w:rPr>
          <w:rFonts w:asciiTheme="minorHAnsi" w:hAnsiTheme="minorHAnsi" w:cstheme="minorHAnsi"/>
          <w:b/>
        </w:rPr>
      </w:pPr>
      <w:r w:rsidRPr="0090312C">
        <w:rPr>
          <w:rFonts w:asciiTheme="minorHAnsi" w:hAnsiTheme="minorHAnsi" w:cstheme="minorHAnsi"/>
          <w:sz w:val="24"/>
          <w:szCs w:val="24"/>
        </w:rPr>
        <w:t xml:space="preserve">Senate Bill 613 passed during the 85th Legislative Session </w:t>
      </w:r>
      <w:r w:rsidR="00652C0F" w:rsidRPr="0090312C">
        <w:rPr>
          <w:rFonts w:asciiTheme="minorHAnsi" w:hAnsiTheme="minorHAnsi" w:cstheme="minorHAnsi"/>
          <w:sz w:val="24"/>
          <w:szCs w:val="24"/>
        </w:rPr>
        <w:t xml:space="preserve">clarifies Section 841.0835 of the Health and Safety Code to specifically </w:t>
      </w:r>
      <w:r w:rsidRPr="0090312C">
        <w:rPr>
          <w:rFonts w:asciiTheme="minorHAnsi" w:hAnsiTheme="minorHAnsi" w:cstheme="minorHAnsi"/>
          <w:sz w:val="24"/>
          <w:szCs w:val="24"/>
        </w:rPr>
        <w:t>require HHSC to provide inpatient mental health care to Sexually Violent Predator (SVP) Clients whose mental illness prevents them from effectively participating in the TCCO sex offender treatment program.</w:t>
      </w:r>
      <w:r w:rsidR="000C12FF" w:rsidRPr="0090312C">
        <w:rPr>
          <w:rFonts w:asciiTheme="minorHAnsi" w:hAnsiTheme="minorHAnsi" w:cstheme="minorHAnsi"/>
          <w:sz w:val="24"/>
          <w:szCs w:val="24"/>
        </w:rPr>
        <w:t xml:space="preserve">  </w:t>
      </w:r>
      <w:r w:rsidR="000C12FF" w:rsidRPr="006F006C">
        <w:rPr>
          <w:rFonts w:asciiTheme="minorHAnsi" w:hAnsiTheme="minorHAnsi" w:cstheme="minorHAnsi"/>
        </w:rPr>
        <w:t xml:space="preserve"> </w:t>
      </w:r>
      <w:bookmarkStart w:id="17" w:name="_Toc330561313"/>
      <w:bookmarkStart w:id="18" w:name="_Toc331859575"/>
      <w:bookmarkStart w:id="19" w:name="_Toc331859721"/>
      <w:bookmarkStart w:id="20" w:name="_Toc331859977"/>
      <w:bookmarkStart w:id="21" w:name="_Toc331860120"/>
      <w:bookmarkStart w:id="22" w:name="_Toc330561314"/>
      <w:bookmarkStart w:id="23" w:name="_Toc331859576"/>
      <w:bookmarkStart w:id="24" w:name="_Toc331859722"/>
      <w:bookmarkStart w:id="25" w:name="_Toc331859978"/>
      <w:bookmarkStart w:id="26" w:name="_Toc331860121"/>
      <w:bookmarkStart w:id="27" w:name="_Toc401906591"/>
      <w:bookmarkStart w:id="28" w:name="_Toc401906592"/>
      <w:bookmarkStart w:id="29" w:name="_Toc401906593"/>
      <w:bookmarkStart w:id="30" w:name="_Toc401906594"/>
      <w:bookmarkStart w:id="31" w:name="_Toc401906595"/>
      <w:bookmarkStart w:id="32" w:name="_Toc402261034"/>
      <w:bookmarkStart w:id="33" w:name="_Toc402261986"/>
      <w:bookmarkStart w:id="34" w:name="_Toc408226504"/>
      <w:bookmarkStart w:id="35" w:name="_Toc408226654"/>
      <w:bookmarkStart w:id="36" w:name="_Toc408226766"/>
      <w:bookmarkStart w:id="37" w:name="_Toc408226893"/>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5190A160" w14:textId="77777777" w:rsidR="00152B02" w:rsidRPr="006F006C" w:rsidRDefault="001547EF" w:rsidP="00152B02">
      <w:pPr>
        <w:pStyle w:val="Heading2"/>
        <w:numPr>
          <w:ilvl w:val="1"/>
          <w:numId w:val="6"/>
        </w:numPr>
        <w:spacing w:before="240" w:after="240"/>
        <w:ind w:left="360" w:hanging="360"/>
        <w:rPr>
          <w:rFonts w:asciiTheme="minorHAnsi" w:hAnsiTheme="minorHAnsi" w:cstheme="minorHAnsi"/>
          <w:sz w:val="28"/>
          <w:szCs w:val="28"/>
        </w:rPr>
      </w:pPr>
      <w:bookmarkStart w:id="38" w:name="_Eligible_Applicants"/>
      <w:bookmarkStart w:id="39" w:name="_Toc479688591"/>
      <w:bookmarkStart w:id="40" w:name="_Toc202672884"/>
      <w:bookmarkEnd w:id="9"/>
      <w:bookmarkEnd w:id="38"/>
      <w:r w:rsidRPr="006F006C">
        <w:rPr>
          <w:rFonts w:asciiTheme="minorHAnsi" w:hAnsiTheme="minorHAnsi" w:cstheme="minorHAnsi"/>
          <w:sz w:val="28"/>
          <w:szCs w:val="28"/>
        </w:rPr>
        <w:t>Eligible Applicants</w:t>
      </w:r>
      <w:bookmarkEnd w:id="39"/>
    </w:p>
    <w:p w14:paraId="348BAEC7" w14:textId="5123B336" w:rsidR="00C64877" w:rsidRPr="00AE4D19" w:rsidRDefault="00C64877" w:rsidP="0087316B">
      <w:pPr>
        <w:jc w:val="both"/>
        <w:rPr>
          <w:rFonts w:asciiTheme="minorHAnsi" w:hAnsiTheme="minorHAnsi" w:cstheme="minorHAnsi"/>
          <w:sz w:val="24"/>
          <w:szCs w:val="24"/>
        </w:rPr>
      </w:pPr>
      <w:r w:rsidRPr="00AE4D19">
        <w:rPr>
          <w:rFonts w:asciiTheme="minorHAnsi" w:hAnsiTheme="minorHAnsi" w:cstheme="minorHAnsi"/>
          <w:sz w:val="24"/>
          <w:szCs w:val="24"/>
        </w:rPr>
        <w:t xml:space="preserve">The Texas Civil Commitment Office (TCCO) seeks qualified vendors that will conduct comprehensive </w:t>
      </w:r>
      <w:proofErr w:type="gramStart"/>
      <w:r w:rsidRPr="00AE4D19">
        <w:rPr>
          <w:rFonts w:asciiTheme="minorHAnsi" w:hAnsiTheme="minorHAnsi" w:cstheme="minorHAnsi"/>
          <w:sz w:val="24"/>
          <w:szCs w:val="24"/>
        </w:rPr>
        <w:t>third party</w:t>
      </w:r>
      <w:proofErr w:type="gramEnd"/>
      <w:r w:rsidRPr="00AE4D19">
        <w:rPr>
          <w:rFonts w:asciiTheme="minorHAnsi" w:hAnsiTheme="minorHAnsi" w:cstheme="minorHAnsi"/>
          <w:sz w:val="24"/>
          <w:szCs w:val="24"/>
        </w:rPr>
        <w:t xml:space="preserve"> evaluations to determine whether Sexually Violent Predator (SVP) Client’s mental illness has improved such that the SVP Client is able to effectively participate in sex offender treatment.  SVP Clients are sex offenders who have been civilly committed pursuant to Title 11, Health and Safety Code, Chapter 841.  SVP Clients have been found to be a repeat sexually violent predator suffering from a behavioral abnormality that makes the person likely to engage in a predatory act of sexual violence.  </w:t>
      </w:r>
      <w:r w:rsidR="00652C0F" w:rsidRPr="00AE4D19">
        <w:rPr>
          <w:rFonts w:asciiTheme="minorHAnsi" w:hAnsiTheme="minorHAnsi" w:cstheme="minorHAnsi"/>
          <w:sz w:val="24"/>
          <w:szCs w:val="24"/>
        </w:rPr>
        <w:t>Pursuant to Section 841.0835 of the Health and Safety Code</w:t>
      </w:r>
      <w:r w:rsidRPr="00AE4D19">
        <w:rPr>
          <w:rFonts w:asciiTheme="minorHAnsi" w:hAnsiTheme="minorHAnsi" w:cstheme="minorHAnsi"/>
          <w:sz w:val="24"/>
          <w:szCs w:val="24"/>
        </w:rPr>
        <w:t xml:space="preserve">, HHSC is required to provide inpatient mental health </w:t>
      </w:r>
      <w:r w:rsidR="005F5640">
        <w:rPr>
          <w:rFonts w:asciiTheme="minorHAnsi" w:hAnsiTheme="minorHAnsi" w:cstheme="minorHAnsi"/>
          <w:sz w:val="24"/>
          <w:szCs w:val="24"/>
        </w:rPr>
        <w:t xml:space="preserve">treatment </w:t>
      </w:r>
      <w:r w:rsidRPr="00AE4D19">
        <w:rPr>
          <w:rFonts w:asciiTheme="minorHAnsi" w:hAnsiTheme="minorHAnsi" w:cstheme="minorHAnsi"/>
          <w:sz w:val="24"/>
          <w:szCs w:val="24"/>
        </w:rPr>
        <w:t>to SVP Clients whose mental illness prevents them from effectively participating in the TCCO sex offender treatment program.  TCCO is interested in awarding multiple contracts to well-qualified Contractors for the provision of SVP Client third party evaluations</w:t>
      </w:r>
      <w:r w:rsidR="005C3582">
        <w:rPr>
          <w:rFonts w:asciiTheme="minorHAnsi" w:hAnsiTheme="minorHAnsi" w:cstheme="minorHAnsi"/>
          <w:sz w:val="24"/>
          <w:szCs w:val="24"/>
        </w:rPr>
        <w:t xml:space="preserve"> </w:t>
      </w:r>
      <w:r w:rsidR="005F5640">
        <w:rPr>
          <w:rFonts w:asciiTheme="minorHAnsi" w:hAnsiTheme="minorHAnsi" w:cstheme="minorHAnsi"/>
          <w:sz w:val="24"/>
          <w:szCs w:val="24"/>
        </w:rPr>
        <w:t>to determine whether the SVP Client’s mental illness prevents the SVP Client from effectively participating in the TCCO sex offender treatment program</w:t>
      </w:r>
      <w:r w:rsidRPr="00AE4D19">
        <w:rPr>
          <w:rFonts w:asciiTheme="minorHAnsi" w:hAnsiTheme="minorHAnsi" w:cstheme="minorHAnsi"/>
          <w:sz w:val="24"/>
          <w:szCs w:val="24"/>
        </w:rPr>
        <w:t>.</w:t>
      </w:r>
    </w:p>
    <w:p w14:paraId="6DBCC608" w14:textId="77777777" w:rsidR="00C64877" w:rsidRPr="00AE4D19" w:rsidRDefault="00C64877" w:rsidP="0087316B">
      <w:pPr>
        <w:jc w:val="both"/>
        <w:rPr>
          <w:rFonts w:asciiTheme="minorHAnsi" w:hAnsiTheme="minorHAnsi" w:cstheme="minorHAnsi"/>
          <w:sz w:val="24"/>
          <w:szCs w:val="24"/>
        </w:rPr>
      </w:pPr>
    </w:p>
    <w:p w14:paraId="7E061484" w14:textId="5385AE14" w:rsidR="00881281" w:rsidRPr="00AE4D19" w:rsidRDefault="00C64877" w:rsidP="0087316B">
      <w:pPr>
        <w:jc w:val="both"/>
        <w:rPr>
          <w:rFonts w:asciiTheme="minorHAnsi" w:hAnsiTheme="minorHAnsi" w:cstheme="minorHAnsi"/>
          <w:sz w:val="24"/>
          <w:szCs w:val="24"/>
        </w:rPr>
      </w:pPr>
      <w:r w:rsidRPr="00AE4D19">
        <w:rPr>
          <w:rFonts w:asciiTheme="minorHAnsi" w:hAnsiTheme="minorHAnsi" w:cstheme="minorHAnsi"/>
          <w:sz w:val="24"/>
          <w:szCs w:val="24"/>
        </w:rPr>
        <w:t>The purpose of the third party evaluation is to determine whether the SVP Client</w:t>
      </w:r>
      <w:r w:rsidR="00A87AA8" w:rsidRPr="00AE4D19">
        <w:rPr>
          <w:rFonts w:asciiTheme="minorHAnsi" w:hAnsiTheme="minorHAnsi" w:cstheme="minorHAnsi"/>
          <w:sz w:val="24"/>
          <w:szCs w:val="24"/>
        </w:rPr>
        <w:t>’s mental illness</w:t>
      </w:r>
      <w:r w:rsidRPr="00AE4D19">
        <w:rPr>
          <w:rFonts w:asciiTheme="minorHAnsi" w:hAnsiTheme="minorHAnsi" w:cstheme="minorHAnsi"/>
          <w:sz w:val="24"/>
          <w:szCs w:val="24"/>
        </w:rPr>
        <w:t xml:space="preserve"> has improved such that the SVP Client is now able to effectively participate in sex offender treatment programming utilizing the admission criteria as set forth in</w:t>
      </w:r>
      <w:r w:rsidR="004838DD">
        <w:rPr>
          <w:rFonts w:asciiTheme="minorHAnsi" w:hAnsiTheme="minorHAnsi" w:cstheme="minorHAnsi"/>
          <w:sz w:val="24"/>
          <w:szCs w:val="24"/>
        </w:rPr>
        <w:t xml:space="preserve"> Section II.A.1-4 of the</w:t>
      </w:r>
      <w:r w:rsidRPr="00AE4D19">
        <w:rPr>
          <w:rFonts w:asciiTheme="minorHAnsi" w:hAnsiTheme="minorHAnsi" w:cstheme="minorHAnsi"/>
          <w:sz w:val="24"/>
          <w:szCs w:val="24"/>
        </w:rPr>
        <w:t xml:space="preserve"> TCCO Policy 4.3</w:t>
      </w:r>
      <w:r w:rsidR="000D1F65" w:rsidRPr="00AE4D19">
        <w:rPr>
          <w:rFonts w:asciiTheme="minorHAnsi" w:hAnsiTheme="minorHAnsi" w:cstheme="minorHAnsi"/>
          <w:sz w:val="24"/>
          <w:szCs w:val="24"/>
        </w:rPr>
        <w:t xml:space="preserve"> </w:t>
      </w:r>
      <w:r w:rsidRPr="00AE4D19">
        <w:rPr>
          <w:rFonts w:asciiTheme="minorHAnsi" w:hAnsiTheme="minorHAnsi" w:cstheme="minorHAnsi"/>
          <w:sz w:val="24"/>
          <w:szCs w:val="24"/>
        </w:rPr>
        <w:t>“Inpatient Treatment for Civilly Committed Sex Offenders Who Are Unable to Effectively Participate in the Sex Offender Treatment Program.”</w:t>
      </w:r>
      <w:r w:rsidR="00881281" w:rsidRPr="00AE4D19">
        <w:rPr>
          <w:rFonts w:asciiTheme="minorHAnsi" w:hAnsiTheme="minorHAnsi" w:cstheme="minorHAnsi"/>
          <w:sz w:val="24"/>
          <w:szCs w:val="24"/>
        </w:rPr>
        <w:t xml:space="preserve">  </w:t>
      </w:r>
    </w:p>
    <w:p w14:paraId="4A4E16A5" w14:textId="77777777" w:rsidR="00903AEA" w:rsidRPr="00AE4D19" w:rsidRDefault="00903AEA" w:rsidP="0087316B">
      <w:pPr>
        <w:jc w:val="both"/>
        <w:rPr>
          <w:rFonts w:asciiTheme="minorHAnsi" w:hAnsiTheme="minorHAnsi" w:cstheme="minorHAnsi"/>
          <w:sz w:val="24"/>
          <w:szCs w:val="24"/>
        </w:rPr>
      </w:pPr>
    </w:p>
    <w:p w14:paraId="30C79A2C" w14:textId="44281F51" w:rsidR="00881281" w:rsidRDefault="00881281" w:rsidP="0087316B">
      <w:pPr>
        <w:jc w:val="both"/>
        <w:rPr>
          <w:rFonts w:asciiTheme="minorHAnsi" w:hAnsiTheme="minorHAnsi" w:cstheme="minorHAnsi"/>
          <w:sz w:val="24"/>
          <w:szCs w:val="24"/>
        </w:rPr>
      </w:pPr>
      <w:r w:rsidRPr="00AE4D19">
        <w:rPr>
          <w:rFonts w:asciiTheme="minorHAnsi" w:hAnsiTheme="minorHAnsi" w:cstheme="minorHAnsi"/>
          <w:sz w:val="24"/>
          <w:szCs w:val="24"/>
        </w:rPr>
        <w:t>Eligible applicants include individuals with a primary mental health or medical license that are also licensed by the Council on Sex Offender Treatment (CSOT) as a Licensed Sex Offender Treatment Provider - Supervisor (LSOTP-S) or Licensed Sex Offender Treatment Provider (LSOTP) who currently provide sex offender treatment</w:t>
      </w:r>
      <w:r w:rsidR="006C7512" w:rsidRPr="00AE4D19">
        <w:rPr>
          <w:rFonts w:asciiTheme="minorHAnsi" w:hAnsiTheme="minorHAnsi" w:cstheme="minorHAnsi"/>
          <w:sz w:val="24"/>
          <w:szCs w:val="24"/>
        </w:rPr>
        <w:t xml:space="preserve"> and have a minimum of ten (10)</w:t>
      </w:r>
      <w:r w:rsidR="000B1E88" w:rsidRPr="00AE4D19">
        <w:rPr>
          <w:rFonts w:asciiTheme="minorHAnsi" w:hAnsiTheme="minorHAnsi" w:cstheme="minorHAnsi"/>
          <w:sz w:val="24"/>
          <w:szCs w:val="24"/>
        </w:rPr>
        <w:t xml:space="preserve"> years’ experience</w:t>
      </w:r>
      <w:r w:rsidRPr="00AE4D19">
        <w:rPr>
          <w:rFonts w:asciiTheme="minorHAnsi" w:hAnsiTheme="minorHAnsi" w:cstheme="minorHAnsi"/>
          <w:sz w:val="24"/>
          <w:szCs w:val="24"/>
        </w:rPr>
        <w:t>.</w:t>
      </w:r>
      <w:r w:rsidR="0050729F" w:rsidRPr="00AE4D19">
        <w:rPr>
          <w:rFonts w:asciiTheme="minorHAnsi" w:hAnsiTheme="minorHAnsi" w:cstheme="minorHAnsi"/>
          <w:sz w:val="24"/>
          <w:szCs w:val="24"/>
        </w:rPr>
        <w:t xml:space="preserve">  </w:t>
      </w:r>
      <w:r w:rsidR="00903AEA" w:rsidRPr="00AE4D19">
        <w:rPr>
          <w:rFonts w:asciiTheme="minorHAnsi" w:hAnsiTheme="minorHAnsi" w:cstheme="minorHAnsi"/>
          <w:sz w:val="24"/>
          <w:szCs w:val="24"/>
        </w:rPr>
        <w:t>Applicants with experience working with SVP Clients</w:t>
      </w:r>
      <w:r w:rsidR="00271554" w:rsidRPr="00AE4D19">
        <w:rPr>
          <w:rFonts w:asciiTheme="minorHAnsi" w:hAnsiTheme="minorHAnsi" w:cstheme="minorHAnsi"/>
          <w:sz w:val="24"/>
          <w:szCs w:val="24"/>
        </w:rPr>
        <w:t xml:space="preserve"> and in conducting sex offender clinical </w:t>
      </w:r>
      <w:r w:rsidR="00BD59AE">
        <w:rPr>
          <w:rFonts w:asciiTheme="minorHAnsi" w:hAnsiTheme="minorHAnsi" w:cstheme="minorHAnsi"/>
          <w:sz w:val="24"/>
          <w:szCs w:val="24"/>
        </w:rPr>
        <w:t>evaluations</w:t>
      </w:r>
      <w:r w:rsidR="00271554" w:rsidRPr="00AE4D19">
        <w:rPr>
          <w:rFonts w:asciiTheme="minorHAnsi" w:hAnsiTheme="minorHAnsi" w:cstheme="minorHAnsi"/>
          <w:sz w:val="24"/>
          <w:szCs w:val="24"/>
        </w:rPr>
        <w:t xml:space="preserve"> are</w:t>
      </w:r>
      <w:r w:rsidR="00903AEA" w:rsidRPr="00AE4D19">
        <w:rPr>
          <w:rFonts w:asciiTheme="minorHAnsi" w:hAnsiTheme="minorHAnsi" w:cstheme="minorHAnsi"/>
          <w:sz w:val="24"/>
          <w:szCs w:val="24"/>
        </w:rPr>
        <w:t xml:space="preserve"> preferred.</w:t>
      </w:r>
    </w:p>
    <w:p w14:paraId="33F3EDD0" w14:textId="77777777" w:rsidR="005F5640" w:rsidRPr="00AE4D19" w:rsidRDefault="005F5640" w:rsidP="0087316B">
      <w:pPr>
        <w:jc w:val="both"/>
        <w:rPr>
          <w:rFonts w:asciiTheme="minorHAnsi" w:hAnsiTheme="minorHAnsi" w:cstheme="minorHAnsi"/>
          <w:sz w:val="24"/>
          <w:szCs w:val="24"/>
        </w:rPr>
      </w:pPr>
    </w:p>
    <w:p w14:paraId="2D326B4B" w14:textId="5E3A565C" w:rsidR="00F20290" w:rsidRPr="00AE4D19" w:rsidRDefault="009E63FC" w:rsidP="0087316B">
      <w:pPr>
        <w:jc w:val="both"/>
        <w:rPr>
          <w:rFonts w:asciiTheme="minorHAnsi" w:hAnsiTheme="minorHAnsi" w:cstheme="minorHAnsi"/>
          <w:sz w:val="24"/>
          <w:szCs w:val="24"/>
        </w:rPr>
      </w:pPr>
      <w:r w:rsidRPr="00AE4D19">
        <w:rPr>
          <w:rFonts w:asciiTheme="minorHAnsi" w:hAnsiTheme="minorHAnsi" w:cstheme="minorHAnsi"/>
          <w:b/>
          <w:sz w:val="24"/>
          <w:szCs w:val="24"/>
        </w:rPr>
        <w:lastRenderedPageBreak/>
        <w:t>1.5.1</w:t>
      </w:r>
      <w:r w:rsidR="000B1E88" w:rsidRPr="00AE4D19">
        <w:rPr>
          <w:rFonts w:asciiTheme="minorHAnsi" w:hAnsiTheme="minorHAnsi" w:cstheme="minorHAnsi"/>
          <w:b/>
          <w:sz w:val="24"/>
          <w:szCs w:val="24"/>
        </w:rPr>
        <w:t>.</w:t>
      </w:r>
      <w:r w:rsidRPr="00AE4D19">
        <w:rPr>
          <w:rFonts w:asciiTheme="minorHAnsi" w:hAnsiTheme="minorHAnsi" w:cstheme="minorHAnsi"/>
          <w:sz w:val="24"/>
          <w:szCs w:val="24"/>
        </w:rPr>
        <w:t xml:space="preserve"> </w:t>
      </w:r>
      <w:r w:rsidR="00881281" w:rsidRPr="00AE4D19">
        <w:rPr>
          <w:rFonts w:asciiTheme="minorHAnsi" w:hAnsiTheme="minorHAnsi" w:cstheme="minorHAnsi"/>
          <w:sz w:val="24"/>
          <w:szCs w:val="24"/>
        </w:rPr>
        <w:t>Applicants</w:t>
      </w:r>
      <w:r w:rsidR="00152B02" w:rsidRPr="00AE4D19">
        <w:rPr>
          <w:rFonts w:asciiTheme="minorHAnsi" w:hAnsiTheme="minorHAnsi" w:cstheme="minorHAnsi"/>
          <w:sz w:val="24"/>
          <w:szCs w:val="24"/>
        </w:rPr>
        <w:t xml:space="preserve"> </w:t>
      </w:r>
      <w:r w:rsidR="000346F2" w:rsidRPr="00AE4D19">
        <w:rPr>
          <w:rFonts w:asciiTheme="minorHAnsi" w:hAnsiTheme="minorHAnsi" w:cstheme="minorHAnsi"/>
          <w:sz w:val="24"/>
          <w:szCs w:val="24"/>
        </w:rPr>
        <w:t xml:space="preserve">must have a primary mental health or medical license </w:t>
      </w:r>
      <w:r w:rsidR="005F5640">
        <w:rPr>
          <w:rFonts w:asciiTheme="minorHAnsi" w:hAnsiTheme="minorHAnsi" w:cstheme="minorHAnsi"/>
          <w:sz w:val="24"/>
          <w:szCs w:val="24"/>
        </w:rPr>
        <w:t>and must also be</w:t>
      </w:r>
      <w:r w:rsidR="000346F2" w:rsidRPr="00AE4D19">
        <w:rPr>
          <w:rFonts w:asciiTheme="minorHAnsi" w:hAnsiTheme="minorHAnsi" w:cstheme="minorHAnsi"/>
          <w:sz w:val="24"/>
          <w:szCs w:val="24"/>
        </w:rPr>
        <w:t xml:space="preserve"> licensed by CSOT as a LSOTP-S or LSOTP as described in the paragraph above, under state statutes and must have the authority and be in good standing to do business in Texas and to conduct the activities described in the Open Enrollment.</w:t>
      </w:r>
    </w:p>
    <w:p w14:paraId="762B9FE3" w14:textId="6B246BF0" w:rsidR="00E754AF" w:rsidRPr="00AE4D19" w:rsidRDefault="00E754AF" w:rsidP="0087316B">
      <w:pPr>
        <w:jc w:val="both"/>
        <w:rPr>
          <w:rFonts w:asciiTheme="minorHAnsi" w:hAnsiTheme="minorHAnsi" w:cstheme="minorHAnsi"/>
          <w:sz w:val="24"/>
          <w:szCs w:val="24"/>
        </w:rPr>
      </w:pPr>
    </w:p>
    <w:p w14:paraId="0E207A94" w14:textId="6756A810" w:rsidR="00F20290" w:rsidRPr="00AE4D19" w:rsidRDefault="000B1E88" w:rsidP="0087316B">
      <w:pPr>
        <w:jc w:val="both"/>
        <w:rPr>
          <w:rFonts w:asciiTheme="minorHAnsi" w:hAnsiTheme="minorHAnsi" w:cstheme="minorHAnsi"/>
          <w:color w:val="000000"/>
          <w:sz w:val="24"/>
          <w:szCs w:val="24"/>
        </w:rPr>
      </w:pPr>
      <w:r w:rsidRPr="00AE4D19">
        <w:rPr>
          <w:rFonts w:asciiTheme="minorHAnsi" w:hAnsiTheme="minorHAnsi" w:cstheme="minorHAnsi"/>
          <w:b/>
          <w:sz w:val="24"/>
          <w:szCs w:val="24"/>
        </w:rPr>
        <w:t>1.5.</w:t>
      </w:r>
      <w:r w:rsidR="008A2FE7">
        <w:rPr>
          <w:rFonts w:asciiTheme="minorHAnsi" w:hAnsiTheme="minorHAnsi" w:cstheme="minorHAnsi"/>
          <w:b/>
          <w:sz w:val="24"/>
          <w:szCs w:val="24"/>
        </w:rPr>
        <w:t>2</w:t>
      </w:r>
      <w:r w:rsidRPr="00AE4D19">
        <w:rPr>
          <w:rFonts w:asciiTheme="minorHAnsi" w:hAnsiTheme="minorHAnsi" w:cstheme="minorHAnsi"/>
          <w:b/>
          <w:sz w:val="24"/>
          <w:szCs w:val="24"/>
        </w:rPr>
        <w:t>.</w:t>
      </w:r>
      <w:r w:rsidR="009E63FC" w:rsidRPr="00AE4D19">
        <w:rPr>
          <w:rFonts w:asciiTheme="minorHAnsi" w:hAnsiTheme="minorHAnsi" w:cstheme="minorHAnsi"/>
          <w:sz w:val="24"/>
          <w:szCs w:val="24"/>
        </w:rPr>
        <w:t xml:space="preserve"> </w:t>
      </w:r>
      <w:r w:rsidR="000F0625" w:rsidRPr="00AE4D19">
        <w:rPr>
          <w:rFonts w:asciiTheme="minorHAnsi" w:hAnsiTheme="minorHAnsi" w:cstheme="minorHAnsi"/>
          <w:color w:val="000000"/>
          <w:sz w:val="24"/>
          <w:szCs w:val="24"/>
        </w:rPr>
        <w:t xml:space="preserve">Applicant must have a Texas address. </w:t>
      </w:r>
    </w:p>
    <w:p w14:paraId="5397AC39" w14:textId="1734468D" w:rsidR="008F06E7" w:rsidRPr="00AE4D19" w:rsidRDefault="008F06E7" w:rsidP="0087316B">
      <w:pPr>
        <w:jc w:val="both"/>
        <w:rPr>
          <w:rFonts w:asciiTheme="minorHAnsi" w:hAnsiTheme="minorHAnsi" w:cstheme="minorHAnsi"/>
          <w:color w:val="000000"/>
          <w:sz w:val="24"/>
          <w:szCs w:val="24"/>
        </w:rPr>
      </w:pPr>
    </w:p>
    <w:p w14:paraId="4B835A86" w14:textId="2B549E3A" w:rsidR="008F06E7" w:rsidRPr="00AE4D19" w:rsidRDefault="000B1E88" w:rsidP="0087316B">
      <w:pPr>
        <w:jc w:val="both"/>
        <w:rPr>
          <w:rFonts w:asciiTheme="minorHAnsi" w:hAnsiTheme="minorHAnsi" w:cstheme="minorHAnsi"/>
          <w:sz w:val="24"/>
          <w:szCs w:val="24"/>
        </w:rPr>
      </w:pPr>
      <w:r w:rsidRPr="00AE4D19">
        <w:rPr>
          <w:rFonts w:asciiTheme="minorHAnsi" w:hAnsiTheme="minorHAnsi" w:cstheme="minorHAnsi"/>
          <w:b/>
          <w:sz w:val="24"/>
          <w:szCs w:val="24"/>
        </w:rPr>
        <w:t>1.5.</w:t>
      </w:r>
      <w:r w:rsidR="008A2FE7">
        <w:rPr>
          <w:rFonts w:asciiTheme="minorHAnsi" w:hAnsiTheme="minorHAnsi" w:cstheme="minorHAnsi"/>
          <w:b/>
          <w:sz w:val="24"/>
          <w:szCs w:val="24"/>
        </w:rPr>
        <w:t>3</w:t>
      </w:r>
      <w:r w:rsidRPr="00AE4D19">
        <w:rPr>
          <w:rFonts w:asciiTheme="minorHAnsi" w:hAnsiTheme="minorHAnsi" w:cstheme="minorHAnsi"/>
          <w:b/>
          <w:sz w:val="24"/>
          <w:szCs w:val="24"/>
        </w:rPr>
        <w:t>.</w:t>
      </w:r>
      <w:r w:rsidRPr="00AE4D19">
        <w:rPr>
          <w:rFonts w:asciiTheme="minorHAnsi" w:hAnsiTheme="minorHAnsi" w:cstheme="minorHAnsi"/>
          <w:sz w:val="24"/>
          <w:szCs w:val="24"/>
        </w:rPr>
        <w:t xml:space="preserve"> </w:t>
      </w:r>
      <w:r w:rsidR="008F06E7" w:rsidRPr="00AE4D19">
        <w:rPr>
          <w:rFonts w:asciiTheme="minorHAnsi" w:hAnsiTheme="minorHAnsi" w:cstheme="minorHAnsi"/>
          <w:sz w:val="24"/>
          <w:szCs w:val="24"/>
        </w:rPr>
        <w:t xml:space="preserve">The Applicant shall conduct the </w:t>
      </w:r>
      <w:r w:rsidR="00BD59AE">
        <w:rPr>
          <w:rFonts w:asciiTheme="minorHAnsi" w:hAnsiTheme="minorHAnsi" w:cstheme="minorHAnsi"/>
          <w:sz w:val="24"/>
          <w:szCs w:val="24"/>
        </w:rPr>
        <w:t>evaluation</w:t>
      </w:r>
      <w:r w:rsidR="008F06E7" w:rsidRPr="00AE4D19">
        <w:rPr>
          <w:rFonts w:asciiTheme="minorHAnsi" w:hAnsiTheme="minorHAnsi" w:cstheme="minorHAnsi"/>
          <w:sz w:val="24"/>
          <w:szCs w:val="24"/>
        </w:rPr>
        <w:t xml:space="preserve"> at the hospital or inpatient mental health facility where the SVP</w:t>
      </w:r>
      <w:r w:rsidR="00424281" w:rsidRPr="00AE4D19">
        <w:rPr>
          <w:rFonts w:asciiTheme="minorHAnsi" w:hAnsiTheme="minorHAnsi" w:cstheme="minorHAnsi"/>
          <w:sz w:val="24"/>
          <w:szCs w:val="24"/>
        </w:rPr>
        <w:t xml:space="preserve"> Client is receiving treatment.  </w:t>
      </w:r>
      <w:r w:rsidR="008F06E7" w:rsidRPr="00AE4D19">
        <w:rPr>
          <w:rFonts w:asciiTheme="minorHAnsi" w:hAnsiTheme="minorHAnsi" w:cstheme="minorHAnsi"/>
          <w:sz w:val="24"/>
          <w:szCs w:val="24"/>
        </w:rPr>
        <w:t xml:space="preserve">The Applicant must be willing to travel within the State of Texas to conduct third party </w:t>
      </w:r>
      <w:r w:rsidR="00BD59AE" w:rsidRPr="00BD59AE">
        <w:rPr>
          <w:rFonts w:asciiTheme="minorHAnsi" w:hAnsiTheme="minorHAnsi" w:cstheme="minorHAnsi"/>
          <w:sz w:val="24"/>
          <w:szCs w:val="24"/>
        </w:rPr>
        <w:t>evaluation</w:t>
      </w:r>
      <w:r w:rsidR="008F06E7" w:rsidRPr="00AE4D19">
        <w:rPr>
          <w:rFonts w:asciiTheme="minorHAnsi" w:hAnsiTheme="minorHAnsi" w:cstheme="minorHAnsi"/>
          <w:sz w:val="24"/>
          <w:szCs w:val="24"/>
        </w:rPr>
        <w:t xml:space="preserve"> services.</w:t>
      </w:r>
    </w:p>
    <w:p w14:paraId="0F0B2649" w14:textId="77777777" w:rsidR="00F20290" w:rsidRPr="00AE4D19" w:rsidRDefault="00F20290" w:rsidP="0087316B">
      <w:pPr>
        <w:jc w:val="both"/>
        <w:rPr>
          <w:rFonts w:asciiTheme="minorHAnsi" w:hAnsiTheme="minorHAnsi" w:cstheme="minorHAnsi"/>
          <w:sz w:val="24"/>
          <w:szCs w:val="24"/>
        </w:rPr>
      </w:pPr>
    </w:p>
    <w:p w14:paraId="3AA9B9BB" w14:textId="7FBE1B0E" w:rsidR="00470C9A" w:rsidRPr="00AE4D19" w:rsidRDefault="000B1E88" w:rsidP="0087316B">
      <w:pPr>
        <w:autoSpaceDE w:val="0"/>
        <w:autoSpaceDN w:val="0"/>
        <w:adjustRightInd w:val="0"/>
        <w:jc w:val="both"/>
        <w:rPr>
          <w:rFonts w:asciiTheme="minorHAnsi" w:hAnsiTheme="minorHAnsi" w:cstheme="minorHAnsi"/>
          <w:color w:val="000000"/>
          <w:sz w:val="24"/>
          <w:szCs w:val="24"/>
        </w:rPr>
      </w:pPr>
      <w:r w:rsidRPr="00AE4D19">
        <w:rPr>
          <w:rFonts w:asciiTheme="minorHAnsi" w:hAnsiTheme="minorHAnsi" w:cstheme="minorHAnsi"/>
          <w:b/>
          <w:bCs/>
          <w:color w:val="000000"/>
          <w:sz w:val="24"/>
          <w:szCs w:val="24"/>
        </w:rPr>
        <w:t>1.5.</w:t>
      </w:r>
      <w:r w:rsidR="008A2FE7">
        <w:rPr>
          <w:rFonts w:asciiTheme="minorHAnsi" w:hAnsiTheme="minorHAnsi" w:cstheme="minorHAnsi"/>
          <w:b/>
          <w:bCs/>
          <w:color w:val="000000"/>
          <w:sz w:val="24"/>
          <w:szCs w:val="24"/>
        </w:rPr>
        <w:t>4</w:t>
      </w:r>
      <w:r w:rsidR="00470C9A" w:rsidRPr="00AE4D19">
        <w:rPr>
          <w:rFonts w:asciiTheme="minorHAnsi" w:hAnsiTheme="minorHAnsi" w:cstheme="minorHAnsi"/>
          <w:b/>
          <w:bCs/>
          <w:color w:val="000000"/>
          <w:sz w:val="24"/>
          <w:szCs w:val="24"/>
        </w:rPr>
        <w:t xml:space="preserve">. </w:t>
      </w:r>
      <w:r w:rsidR="00050368" w:rsidRPr="00AE4D19">
        <w:rPr>
          <w:rFonts w:asciiTheme="minorHAnsi" w:hAnsiTheme="minorHAnsi" w:cstheme="minorHAnsi"/>
          <w:color w:val="000000"/>
          <w:sz w:val="24"/>
          <w:szCs w:val="24"/>
        </w:rPr>
        <w:t xml:space="preserve">Applicant must be free to participate in federal contracts with the System of Award Management (SAM). </w:t>
      </w:r>
      <w:r w:rsidR="00424281" w:rsidRPr="00AE4D19">
        <w:rPr>
          <w:rFonts w:asciiTheme="minorHAnsi" w:hAnsiTheme="minorHAnsi" w:cstheme="minorHAnsi"/>
          <w:color w:val="000000"/>
          <w:sz w:val="24"/>
          <w:szCs w:val="24"/>
        </w:rPr>
        <w:t xml:space="preserve"> </w:t>
      </w:r>
      <w:r w:rsidR="00050368" w:rsidRPr="00AE4D19">
        <w:rPr>
          <w:rFonts w:asciiTheme="minorHAnsi" w:hAnsiTheme="minorHAnsi" w:cstheme="minorHAnsi"/>
          <w:color w:val="000000"/>
          <w:sz w:val="24"/>
          <w:szCs w:val="24"/>
        </w:rPr>
        <w:t xml:space="preserve">Applicant is ineligible to apply for funds under this Open Enrollment if currently debarred, suspended, or otherwise excluded or ineligible for participation in Federal or State assistance programs. Search the federal excluded list at the following website: </w:t>
      </w:r>
      <w:hyperlink r:id="rId13" w:history="1">
        <w:r w:rsidR="00050368" w:rsidRPr="00AE4D19">
          <w:rPr>
            <w:rStyle w:val="Hyperlink"/>
            <w:rFonts w:asciiTheme="minorHAnsi" w:hAnsiTheme="minorHAnsi" w:cstheme="minorHAnsi"/>
            <w:sz w:val="24"/>
            <w:szCs w:val="24"/>
          </w:rPr>
          <w:t>https://www.sam.gov/portal/public/SAM</w:t>
        </w:r>
      </w:hyperlink>
    </w:p>
    <w:p w14:paraId="5487750B" w14:textId="77777777" w:rsidR="00050368" w:rsidRPr="00AE4D19" w:rsidRDefault="00050368" w:rsidP="0087316B">
      <w:pPr>
        <w:autoSpaceDE w:val="0"/>
        <w:autoSpaceDN w:val="0"/>
        <w:adjustRightInd w:val="0"/>
        <w:jc w:val="both"/>
        <w:rPr>
          <w:rFonts w:asciiTheme="minorHAnsi" w:hAnsiTheme="minorHAnsi" w:cstheme="minorHAnsi"/>
          <w:color w:val="000000"/>
          <w:sz w:val="24"/>
          <w:szCs w:val="24"/>
        </w:rPr>
      </w:pPr>
    </w:p>
    <w:p w14:paraId="1C46FCDF" w14:textId="78C6ED44" w:rsidR="00E10EAF" w:rsidRPr="00AE4D19" w:rsidRDefault="008A2FE7" w:rsidP="0087316B">
      <w:pPr>
        <w:autoSpaceDE w:val="0"/>
        <w:autoSpaceDN w:val="0"/>
        <w:adjustRightInd w:val="0"/>
        <w:jc w:val="both"/>
        <w:rPr>
          <w:rFonts w:asciiTheme="minorHAnsi" w:hAnsiTheme="minorHAnsi" w:cstheme="minorHAnsi"/>
          <w:color w:val="000000" w:themeColor="text1"/>
          <w:sz w:val="24"/>
          <w:szCs w:val="24"/>
        </w:rPr>
      </w:pPr>
      <w:r>
        <w:rPr>
          <w:rFonts w:asciiTheme="minorHAnsi" w:hAnsiTheme="minorHAnsi" w:cstheme="minorHAnsi"/>
          <w:b/>
          <w:bCs/>
          <w:color w:val="000000"/>
          <w:sz w:val="24"/>
          <w:szCs w:val="24"/>
        </w:rPr>
        <w:t>1.5.5</w:t>
      </w:r>
      <w:r w:rsidR="00470C9A" w:rsidRPr="00AE4D19">
        <w:rPr>
          <w:rFonts w:asciiTheme="minorHAnsi" w:hAnsiTheme="minorHAnsi" w:cstheme="minorHAnsi"/>
          <w:b/>
          <w:bCs/>
          <w:color w:val="000000"/>
          <w:sz w:val="24"/>
          <w:szCs w:val="24"/>
        </w:rPr>
        <w:t xml:space="preserve">. </w:t>
      </w:r>
      <w:r w:rsidR="00470C9A" w:rsidRPr="00AE4D19">
        <w:rPr>
          <w:rFonts w:asciiTheme="minorHAnsi" w:hAnsiTheme="minorHAnsi" w:cstheme="minorHAnsi"/>
          <w:color w:val="000000"/>
          <w:sz w:val="24"/>
          <w:szCs w:val="24"/>
        </w:rPr>
        <w:t>Applicant must be an entity/individual free to participate in state contracts and not be debarred by the Texas Comptroller of Public Accounts:</w:t>
      </w:r>
      <w:r w:rsidR="00E10EAF" w:rsidRPr="00AE4D19">
        <w:rPr>
          <w:rFonts w:asciiTheme="minorHAnsi" w:hAnsiTheme="minorHAnsi" w:cstheme="minorHAnsi"/>
          <w:color w:val="000000"/>
          <w:sz w:val="24"/>
          <w:szCs w:val="24"/>
        </w:rPr>
        <w:t xml:space="preserve"> </w:t>
      </w:r>
      <w:hyperlink r:id="rId14" w:history="1">
        <w:r w:rsidR="00470C9A" w:rsidRPr="00AE4D19">
          <w:rPr>
            <w:rStyle w:val="Hyperlink"/>
            <w:rFonts w:asciiTheme="minorHAnsi" w:hAnsiTheme="minorHAnsi" w:cstheme="minorHAnsi"/>
            <w:color w:val="0070C0"/>
            <w:sz w:val="24"/>
            <w:szCs w:val="24"/>
          </w:rPr>
          <w:t>http://comptroller.texas.gov/procurement/prog/vendor_performance/debarred/</w:t>
        </w:r>
      </w:hyperlink>
    </w:p>
    <w:p w14:paraId="6A5FCADB" w14:textId="77777777" w:rsidR="00470C9A" w:rsidRPr="00AE4D19" w:rsidRDefault="00470C9A" w:rsidP="0087316B">
      <w:pPr>
        <w:autoSpaceDE w:val="0"/>
        <w:autoSpaceDN w:val="0"/>
        <w:adjustRightInd w:val="0"/>
        <w:jc w:val="both"/>
        <w:rPr>
          <w:rFonts w:asciiTheme="minorHAnsi" w:hAnsiTheme="minorHAnsi" w:cstheme="minorHAnsi"/>
          <w:color w:val="000000"/>
          <w:sz w:val="24"/>
          <w:szCs w:val="24"/>
        </w:rPr>
      </w:pPr>
    </w:p>
    <w:p w14:paraId="77F61736" w14:textId="64502435" w:rsidR="00470C9A" w:rsidRPr="00AE4D19" w:rsidRDefault="000B1E88" w:rsidP="0087316B">
      <w:pPr>
        <w:autoSpaceDE w:val="0"/>
        <w:autoSpaceDN w:val="0"/>
        <w:adjustRightInd w:val="0"/>
        <w:jc w:val="both"/>
        <w:rPr>
          <w:rFonts w:asciiTheme="minorHAnsi" w:hAnsiTheme="minorHAnsi" w:cstheme="minorHAnsi"/>
          <w:color w:val="000000"/>
          <w:sz w:val="24"/>
          <w:szCs w:val="24"/>
        </w:rPr>
      </w:pPr>
      <w:r w:rsidRPr="00AE4D19">
        <w:rPr>
          <w:rFonts w:asciiTheme="minorHAnsi" w:hAnsiTheme="minorHAnsi" w:cstheme="minorHAnsi"/>
          <w:b/>
          <w:bCs/>
          <w:color w:val="000000"/>
          <w:sz w:val="24"/>
          <w:szCs w:val="24"/>
        </w:rPr>
        <w:t>1.5.</w:t>
      </w:r>
      <w:r w:rsidR="008A2FE7">
        <w:rPr>
          <w:rFonts w:asciiTheme="minorHAnsi" w:hAnsiTheme="minorHAnsi" w:cstheme="minorHAnsi"/>
          <w:b/>
          <w:bCs/>
          <w:color w:val="000000"/>
          <w:sz w:val="24"/>
          <w:szCs w:val="24"/>
        </w:rPr>
        <w:t>6</w:t>
      </w:r>
      <w:r w:rsidR="00470C9A" w:rsidRPr="00AE4D19">
        <w:rPr>
          <w:rFonts w:asciiTheme="minorHAnsi" w:hAnsiTheme="minorHAnsi" w:cstheme="minorHAnsi"/>
          <w:b/>
          <w:bCs/>
          <w:color w:val="000000"/>
          <w:sz w:val="24"/>
          <w:szCs w:val="24"/>
        </w:rPr>
        <w:t xml:space="preserve">. </w:t>
      </w:r>
      <w:r w:rsidR="00692902" w:rsidRPr="00AE4D19">
        <w:rPr>
          <w:rFonts w:asciiTheme="minorHAnsi" w:hAnsiTheme="minorHAnsi" w:cstheme="minorHAnsi"/>
          <w:color w:val="000000"/>
          <w:sz w:val="24"/>
          <w:szCs w:val="24"/>
        </w:rPr>
        <w:t>Applicant must be listed on the following list if they are Professional Corporations, Professional Associations, Texas Corporations, and/or Texas Limited Partnership Companies. Secretary of State (SOS) at</w:t>
      </w:r>
      <w:r w:rsidR="00050368" w:rsidRPr="00AE4D19">
        <w:rPr>
          <w:rFonts w:asciiTheme="minorHAnsi" w:hAnsiTheme="minorHAnsi" w:cstheme="minorHAnsi"/>
          <w:color w:val="000000"/>
          <w:sz w:val="24"/>
          <w:szCs w:val="24"/>
        </w:rPr>
        <w:t xml:space="preserve">: </w:t>
      </w:r>
      <w:hyperlink r:id="rId15" w:history="1">
        <w:r w:rsidR="00050368" w:rsidRPr="00AE4D19">
          <w:rPr>
            <w:rStyle w:val="Hyperlink"/>
            <w:rFonts w:asciiTheme="minorHAnsi" w:hAnsiTheme="minorHAnsi" w:cstheme="minorHAnsi"/>
            <w:sz w:val="24"/>
            <w:szCs w:val="24"/>
          </w:rPr>
          <w:t>https://direct.sos.state.tx.us/acct/acct-login.asp</w:t>
        </w:r>
      </w:hyperlink>
      <w:r w:rsidR="00050368" w:rsidRPr="00AE4D19">
        <w:rPr>
          <w:rFonts w:asciiTheme="minorHAnsi" w:hAnsiTheme="minorHAnsi" w:cstheme="minorHAnsi"/>
          <w:color w:val="000000"/>
          <w:sz w:val="24"/>
          <w:szCs w:val="24"/>
        </w:rPr>
        <w:t xml:space="preserve"> </w:t>
      </w:r>
    </w:p>
    <w:p w14:paraId="36E562C9" w14:textId="77777777" w:rsidR="00470C9A" w:rsidRPr="00AE4D19" w:rsidRDefault="00470C9A" w:rsidP="0087316B">
      <w:pPr>
        <w:autoSpaceDE w:val="0"/>
        <w:autoSpaceDN w:val="0"/>
        <w:adjustRightInd w:val="0"/>
        <w:jc w:val="both"/>
        <w:rPr>
          <w:rFonts w:asciiTheme="minorHAnsi" w:hAnsiTheme="minorHAnsi" w:cstheme="minorHAnsi"/>
          <w:b/>
          <w:bCs/>
          <w:color w:val="000000"/>
          <w:sz w:val="24"/>
          <w:szCs w:val="24"/>
        </w:rPr>
      </w:pPr>
    </w:p>
    <w:p w14:paraId="190B8FB7" w14:textId="52B91373" w:rsidR="00470C9A" w:rsidRPr="00AE4D19" w:rsidRDefault="009516B6" w:rsidP="0087316B">
      <w:pPr>
        <w:autoSpaceDE w:val="0"/>
        <w:autoSpaceDN w:val="0"/>
        <w:adjustRightInd w:val="0"/>
        <w:jc w:val="both"/>
        <w:rPr>
          <w:rFonts w:asciiTheme="minorHAnsi" w:hAnsiTheme="minorHAnsi" w:cstheme="minorHAnsi"/>
          <w:color w:val="000000"/>
          <w:sz w:val="24"/>
          <w:szCs w:val="24"/>
        </w:rPr>
      </w:pPr>
      <w:r w:rsidRPr="00AE4D19">
        <w:rPr>
          <w:rFonts w:asciiTheme="minorHAnsi" w:hAnsiTheme="minorHAnsi" w:cstheme="minorHAnsi"/>
          <w:b/>
          <w:bCs/>
          <w:color w:val="000000"/>
          <w:sz w:val="24"/>
          <w:szCs w:val="24"/>
        </w:rPr>
        <w:t>1.5.</w:t>
      </w:r>
      <w:r w:rsidR="008A2FE7">
        <w:rPr>
          <w:rFonts w:asciiTheme="minorHAnsi" w:hAnsiTheme="minorHAnsi" w:cstheme="minorHAnsi"/>
          <w:b/>
          <w:bCs/>
          <w:color w:val="000000"/>
          <w:sz w:val="24"/>
          <w:szCs w:val="24"/>
        </w:rPr>
        <w:t>7</w:t>
      </w:r>
      <w:r w:rsidR="00470C9A" w:rsidRPr="00AE4D19">
        <w:rPr>
          <w:rFonts w:asciiTheme="minorHAnsi" w:hAnsiTheme="minorHAnsi" w:cstheme="minorHAnsi"/>
          <w:b/>
          <w:bCs/>
          <w:color w:val="000000"/>
          <w:sz w:val="24"/>
          <w:szCs w:val="24"/>
        </w:rPr>
        <w:t xml:space="preserve">. </w:t>
      </w:r>
      <w:r w:rsidRPr="00AE4D19">
        <w:rPr>
          <w:rFonts w:asciiTheme="minorHAnsi" w:eastAsia="Arial" w:hAnsiTheme="minorHAnsi" w:cstheme="minorHAnsi"/>
          <w:sz w:val="24"/>
          <w:szCs w:val="24"/>
        </w:rPr>
        <w:t xml:space="preserve">The Applicant must provide a copy of each </w:t>
      </w:r>
      <w:r w:rsidR="005C3582">
        <w:rPr>
          <w:rFonts w:asciiTheme="minorHAnsi" w:eastAsia="Arial" w:hAnsiTheme="minorHAnsi" w:cstheme="minorHAnsi"/>
          <w:sz w:val="24"/>
          <w:szCs w:val="24"/>
        </w:rPr>
        <w:t>evaluator</w:t>
      </w:r>
      <w:r w:rsidRPr="00AE4D19">
        <w:rPr>
          <w:rFonts w:asciiTheme="minorHAnsi" w:eastAsia="Arial" w:hAnsiTheme="minorHAnsi" w:cstheme="minorHAnsi"/>
          <w:sz w:val="24"/>
          <w:szCs w:val="24"/>
        </w:rPr>
        <w:t>’s current primary mental health or medical license and LSOTP-S or LSOTP license.  Both the primary mental health or medical license and LSOTP-S or LSOTP license shall remain in effect through the contract</w:t>
      </w:r>
      <w:r w:rsidR="00050368" w:rsidRPr="00AE4D19">
        <w:rPr>
          <w:rFonts w:asciiTheme="minorHAnsi" w:eastAsia="Arial" w:hAnsiTheme="minorHAnsi" w:cstheme="minorHAnsi"/>
          <w:sz w:val="24"/>
          <w:szCs w:val="24"/>
        </w:rPr>
        <w:t xml:space="preserve"> period and any renewal period.</w:t>
      </w:r>
    </w:p>
    <w:p w14:paraId="6B951906" w14:textId="77777777" w:rsidR="00470C9A" w:rsidRPr="00AE4D19" w:rsidRDefault="00470C9A" w:rsidP="0087316B">
      <w:pPr>
        <w:jc w:val="both"/>
        <w:rPr>
          <w:rFonts w:asciiTheme="minorHAnsi" w:hAnsiTheme="minorHAnsi" w:cstheme="minorHAnsi"/>
          <w:b/>
          <w:bCs/>
          <w:color w:val="000000"/>
          <w:sz w:val="24"/>
          <w:szCs w:val="24"/>
        </w:rPr>
      </w:pPr>
    </w:p>
    <w:p w14:paraId="51EDE833" w14:textId="336F5E11" w:rsidR="00E10EAF" w:rsidRPr="00AE4D19" w:rsidRDefault="000B1E88" w:rsidP="0087316B">
      <w:pPr>
        <w:jc w:val="both"/>
        <w:rPr>
          <w:rFonts w:asciiTheme="minorHAnsi" w:hAnsiTheme="minorHAnsi" w:cstheme="minorHAnsi"/>
          <w:sz w:val="24"/>
          <w:szCs w:val="24"/>
        </w:rPr>
      </w:pPr>
      <w:r w:rsidRPr="00AE4D19">
        <w:rPr>
          <w:rFonts w:asciiTheme="minorHAnsi" w:hAnsiTheme="minorHAnsi" w:cstheme="minorHAnsi"/>
          <w:b/>
          <w:bCs/>
          <w:color w:val="000000"/>
          <w:sz w:val="24"/>
          <w:szCs w:val="24"/>
        </w:rPr>
        <w:t>1.5.</w:t>
      </w:r>
      <w:r w:rsidR="008A2FE7">
        <w:rPr>
          <w:rFonts w:asciiTheme="minorHAnsi" w:hAnsiTheme="minorHAnsi" w:cstheme="minorHAnsi"/>
          <w:b/>
          <w:bCs/>
          <w:color w:val="000000"/>
          <w:sz w:val="24"/>
          <w:szCs w:val="24"/>
        </w:rPr>
        <w:t>8</w:t>
      </w:r>
      <w:r w:rsidR="00470C9A" w:rsidRPr="00AE4D19">
        <w:rPr>
          <w:rFonts w:asciiTheme="minorHAnsi" w:hAnsiTheme="minorHAnsi" w:cstheme="minorHAnsi"/>
          <w:b/>
          <w:bCs/>
          <w:color w:val="000000"/>
          <w:sz w:val="24"/>
          <w:szCs w:val="24"/>
        </w:rPr>
        <w:t xml:space="preserve">. </w:t>
      </w:r>
      <w:r w:rsidR="00050368" w:rsidRPr="00AE4D19">
        <w:rPr>
          <w:rFonts w:asciiTheme="minorHAnsi" w:hAnsiTheme="minorHAnsi" w:cstheme="minorHAnsi"/>
          <w:sz w:val="24"/>
          <w:szCs w:val="24"/>
        </w:rPr>
        <w:t>Applicants must provide a copy of a current resume reflecting experience conducting</w:t>
      </w:r>
      <w:r w:rsidR="00692902" w:rsidRPr="00AE4D19">
        <w:rPr>
          <w:rFonts w:asciiTheme="minorHAnsi" w:hAnsiTheme="minorHAnsi" w:cstheme="minorHAnsi"/>
          <w:sz w:val="24"/>
          <w:szCs w:val="24"/>
        </w:rPr>
        <w:t xml:space="preserve"> sex offender treatment to include number of sex offender clients served in the most recent calendar year and average number of sex offender clients served per year.  Additionally, </w:t>
      </w:r>
      <w:r w:rsidR="0050729F" w:rsidRPr="00AE4D19">
        <w:rPr>
          <w:rFonts w:asciiTheme="minorHAnsi" w:hAnsiTheme="minorHAnsi" w:cstheme="minorHAnsi"/>
          <w:sz w:val="24"/>
          <w:szCs w:val="24"/>
        </w:rPr>
        <w:t xml:space="preserve">Applicant must </w:t>
      </w:r>
      <w:r w:rsidR="00692902" w:rsidRPr="00AE4D19">
        <w:rPr>
          <w:rFonts w:asciiTheme="minorHAnsi" w:hAnsiTheme="minorHAnsi" w:cstheme="minorHAnsi"/>
          <w:sz w:val="24"/>
          <w:szCs w:val="24"/>
        </w:rPr>
        <w:t xml:space="preserve">detail any experience working with </w:t>
      </w:r>
      <w:r w:rsidR="00822828" w:rsidRPr="00AE4D19">
        <w:rPr>
          <w:rFonts w:asciiTheme="minorHAnsi" w:hAnsiTheme="minorHAnsi" w:cstheme="minorHAnsi"/>
          <w:sz w:val="24"/>
          <w:szCs w:val="24"/>
        </w:rPr>
        <w:t>SVP Clients.</w:t>
      </w:r>
    </w:p>
    <w:p w14:paraId="07A8020D" w14:textId="0B1AD7C2" w:rsidR="00050368" w:rsidRPr="00AE4D19" w:rsidRDefault="00050368" w:rsidP="0087316B">
      <w:pPr>
        <w:jc w:val="both"/>
        <w:rPr>
          <w:rFonts w:asciiTheme="minorHAnsi" w:hAnsiTheme="minorHAnsi" w:cstheme="minorHAnsi"/>
          <w:sz w:val="24"/>
          <w:szCs w:val="24"/>
        </w:rPr>
      </w:pPr>
    </w:p>
    <w:p w14:paraId="7F2CF104" w14:textId="1D45E21A" w:rsidR="00050368" w:rsidRPr="00AE4D19" w:rsidRDefault="000B1E88" w:rsidP="0087316B">
      <w:pPr>
        <w:jc w:val="both"/>
        <w:rPr>
          <w:rFonts w:asciiTheme="minorHAnsi" w:hAnsiTheme="minorHAnsi" w:cstheme="minorHAnsi"/>
          <w:sz w:val="24"/>
          <w:szCs w:val="24"/>
        </w:rPr>
      </w:pPr>
      <w:r w:rsidRPr="00AE4D19">
        <w:rPr>
          <w:rFonts w:asciiTheme="minorHAnsi" w:hAnsiTheme="minorHAnsi" w:cstheme="minorHAnsi"/>
          <w:b/>
          <w:sz w:val="24"/>
          <w:szCs w:val="24"/>
        </w:rPr>
        <w:t>1.5.</w:t>
      </w:r>
      <w:r w:rsidR="008A2FE7">
        <w:rPr>
          <w:rFonts w:asciiTheme="minorHAnsi" w:hAnsiTheme="minorHAnsi" w:cstheme="minorHAnsi"/>
          <w:b/>
          <w:sz w:val="24"/>
          <w:szCs w:val="24"/>
        </w:rPr>
        <w:t>9</w:t>
      </w:r>
      <w:r w:rsidR="00050368" w:rsidRPr="00AE4D19">
        <w:rPr>
          <w:rFonts w:asciiTheme="minorHAnsi" w:hAnsiTheme="minorHAnsi" w:cstheme="minorHAnsi"/>
          <w:b/>
          <w:sz w:val="24"/>
          <w:szCs w:val="24"/>
        </w:rPr>
        <w:t>.</w:t>
      </w:r>
      <w:r w:rsidR="00050368" w:rsidRPr="00AE4D19">
        <w:rPr>
          <w:rFonts w:asciiTheme="minorHAnsi" w:hAnsiTheme="minorHAnsi" w:cstheme="minorHAnsi"/>
          <w:sz w:val="24"/>
          <w:szCs w:val="24"/>
        </w:rPr>
        <w:t xml:space="preserve"> Applicant must maintain professional malpractice insurance</w:t>
      </w:r>
      <w:r w:rsidR="00AC6AB2">
        <w:rPr>
          <w:rFonts w:asciiTheme="minorHAnsi" w:hAnsiTheme="minorHAnsi" w:cstheme="minorHAnsi"/>
          <w:sz w:val="24"/>
          <w:szCs w:val="24"/>
        </w:rPr>
        <w:t xml:space="preserve"> in accordance with the current </w:t>
      </w:r>
      <w:r w:rsidR="00050368" w:rsidRPr="00AE4D19">
        <w:rPr>
          <w:rFonts w:asciiTheme="minorHAnsi" w:hAnsiTheme="minorHAnsi" w:cstheme="minorHAnsi"/>
          <w:sz w:val="24"/>
          <w:szCs w:val="24"/>
        </w:rPr>
        <w:t>standards establish</w:t>
      </w:r>
      <w:r w:rsidR="00CE59A9" w:rsidRPr="00AE4D19">
        <w:rPr>
          <w:rFonts w:asciiTheme="minorHAnsi" w:hAnsiTheme="minorHAnsi" w:cstheme="minorHAnsi"/>
          <w:sz w:val="24"/>
          <w:szCs w:val="24"/>
        </w:rPr>
        <w:t xml:space="preserve">ed by the provider's applicable </w:t>
      </w:r>
      <w:r w:rsidR="00050368" w:rsidRPr="00AE4D19">
        <w:rPr>
          <w:rFonts w:asciiTheme="minorHAnsi" w:hAnsiTheme="minorHAnsi" w:cstheme="minorHAnsi"/>
          <w:sz w:val="24"/>
          <w:szCs w:val="24"/>
        </w:rPr>
        <w:t>professional licensing board.</w:t>
      </w:r>
      <w:r w:rsidR="00822828" w:rsidRPr="00AE4D19">
        <w:rPr>
          <w:rFonts w:asciiTheme="minorHAnsi" w:hAnsiTheme="minorHAnsi" w:cstheme="minorHAnsi"/>
          <w:sz w:val="24"/>
          <w:szCs w:val="24"/>
        </w:rPr>
        <w:t xml:space="preserve"> </w:t>
      </w:r>
      <w:r w:rsidR="00050368" w:rsidRPr="00AE4D19">
        <w:rPr>
          <w:rFonts w:asciiTheme="minorHAnsi" w:hAnsiTheme="minorHAnsi" w:cstheme="minorHAnsi"/>
          <w:sz w:val="24"/>
          <w:szCs w:val="24"/>
        </w:rPr>
        <w:t xml:space="preserve"> Professional malpractice insurance must be maintained by </w:t>
      </w:r>
      <w:r w:rsidR="00822828" w:rsidRPr="00AE4D19">
        <w:rPr>
          <w:rFonts w:asciiTheme="minorHAnsi" w:hAnsiTheme="minorHAnsi" w:cstheme="minorHAnsi"/>
          <w:sz w:val="24"/>
          <w:szCs w:val="24"/>
        </w:rPr>
        <w:t xml:space="preserve">all </w:t>
      </w:r>
      <w:r w:rsidR="00C85895">
        <w:rPr>
          <w:rFonts w:asciiTheme="minorHAnsi" w:hAnsiTheme="minorHAnsi" w:cstheme="minorHAnsi"/>
          <w:sz w:val="24"/>
          <w:szCs w:val="24"/>
        </w:rPr>
        <w:t>evaluators</w:t>
      </w:r>
      <w:r w:rsidR="00050368" w:rsidRPr="00AE4D19">
        <w:rPr>
          <w:rFonts w:asciiTheme="minorHAnsi" w:hAnsiTheme="minorHAnsi" w:cstheme="minorHAnsi"/>
          <w:sz w:val="24"/>
          <w:szCs w:val="24"/>
        </w:rPr>
        <w:t xml:space="preserve"> during the term of this </w:t>
      </w:r>
      <w:r w:rsidR="00CE59A9" w:rsidRPr="00AE4D19">
        <w:rPr>
          <w:rFonts w:asciiTheme="minorHAnsi" w:hAnsiTheme="minorHAnsi" w:cstheme="minorHAnsi"/>
          <w:sz w:val="24"/>
          <w:szCs w:val="24"/>
        </w:rPr>
        <w:t xml:space="preserve">contract; refer to </w:t>
      </w:r>
      <w:hyperlink w:anchor="_FORM_F:_PROFESSIONAL" w:history="1">
        <w:r w:rsidR="00CE59A9" w:rsidRPr="005D2289">
          <w:rPr>
            <w:rStyle w:val="FollowedHyperlink"/>
            <w:b w:val="0"/>
            <w:sz w:val="24"/>
            <w:szCs w:val="24"/>
          </w:rPr>
          <w:t>Form F</w:t>
        </w:r>
      </w:hyperlink>
      <w:r w:rsidR="00050368" w:rsidRPr="00AE4D19">
        <w:rPr>
          <w:rFonts w:asciiTheme="minorHAnsi" w:hAnsiTheme="minorHAnsi" w:cstheme="minorHAnsi"/>
          <w:sz w:val="24"/>
          <w:szCs w:val="24"/>
        </w:rPr>
        <w:t>.</w:t>
      </w:r>
      <w:r w:rsidR="00822828" w:rsidRPr="00AE4D19">
        <w:rPr>
          <w:rFonts w:asciiTheme="minorHAnsi" w:hAnsiTheme="minorHAnsi" w:cstheme="minorHAnsi"/>
          <w:sz w:val="24"/>
          <w:szCs w:val="24"/>
        </w:rPr>
        <w:t xml:space="preserve">  </w:t>
      </w:r>
      <w:r w:rsidR="00050368" w:rsidRPr="00AE4D19">
        <w:rPr>
          <w:rFonts w:asciiTheme="minorHAnsi" w:hAnsiTheme="minorHAnsi" w:cstheme="minorHAnsi"/>
          <w:sz w:val="24"/>
          <w:szCs w:val="24"/>
        </w:rPr>
        <w:t xml:space="preserve">The Applicant shall disclose to </w:t>
      </w:r>
      <w:r w:rsidR="00822828" w:rsidRPr="00AE4D19">
        <w:rPr>
          <w:rFonts w:asciiTheme="minorHAnsi" w:hAnsiTheme="minorHAnsi" w:cstheme="minorHAnsi"/>
          <w:sz w:val="24"/>
          <w:szCs w:val="24"/>
        </w:rPr>
        <w:t xml:space="preserve">the </w:t>
      </w:r>
      <w:r w:rsidR="00050368" w:rsidRPr="00AE4D19">
        <w:rPr>
          <w:rFonts w:asciiTheme="minorHAnsi" w:hAnsiTheme="minorHAnsi" w:cstheme="minorHAnsi"/>
          <w:sz w:val="24"/>
          <w:szCs w:val="24"/>
        </w:rPr>
        <w:t xml:space="preserve">TCCO the amount of professional malpractice insurance the </w:t>
      </w:r>
      <w:r w:rsidR="005C3582">
        <w:rPr>
          <w:rFonts w:asciiTheme="minorHAnsi" w:hAnsiTheme="minorHAnsi" w:cstheme="minorHAnsi"/>
          <w:sz w:val="24"/>
          <w:szCs w:val="24"/>
        </w:rPr>
        <w:t>evaluator</w:t>
      </w:r>
      <w:r w:rsidR="00050368" w:rsidRPr="00AE4D19">
        <w:rPr>
          <w:rFonts w:asciiTheme="minorHAnsi" w:hAnsiTheme="minorHAnsi" w:cstheme="minorHAnsi"/>
          <w:sz w:val="24"/>
          <w:szCs w:val="24"/>
        </w:rPr>
        <w:t xml:space="preserve"> maintain</w:t>
      </w:r>
      <w:r w:rsidR="00822828" w:rsidRPr="00AE4D19">
        <w:rPr>
          <w:rFonts w:asciiTheme="minorHAnsi" w:hAnsiTheme="minorHAnsi" w:cstheme="minorHAnsi"/>
          <w:sz w:val="24"/>
          <w:szCs w:val="24"/>
        </w:rPr>
        <w:t>s</w:t>
      </w:r>
      <w:r w:rsidR="00050368" w:rsidRPr="00AE4D19">
        <w:rPr>
          <w:rFonts w:asciiTheme="minorHAnsi" w:hAnsiTheme="minorHAnsi" w:cstheme="minorHAnsi"/>
          <w:sz w:val="24"/>
          <w:szCs w:val="24"/>
        </w:rPr>
        <w:t xml:space="preserve"> and the insurance company with whom they carry the policy.</w:t>
      </w:r>
      <w:r w:rsidR="00822828" w:rsidRPr="00AE4D19">
        <w:rPr>
          <w:rFonts w:asciiTheme="minorHAnsi" w:hAnsiTheme="minorHAnsi" w:cstheme="minorHAnsi"/>
          <w:sz w:val="24"/>
          <w:szCs w:val="24"/>
        </w:rPr>
        <w:t xml:space="preserve">  </w:t>
      </w:r>
      <w:r w:rsidR="00050368" w:rsidRPr="00AE4D19">
        <w:rPr>
          <w:rFonts w:asciiTheme="minorHAnsi" w:hAnsiTheme="minorHAnsi" w:cstheme="minorHAnsi"/>
          <w:sz w:val="24"/>
          <w:szCs w:val="24"/>
        </w:rPr>
        <w:t xml:space="preserve">The Applicant shall submit to TCCO a copy of the declaration page of each </w:t>
      </w:r>
      <w:r w:rsidR="005C3582">
        <w:rPr>
          <w:rFonts w:asciiTheme="minorHAnsi" w:hAnsiTheme="minorHAnsi" w:cstheme="minorHAnsi"/>
          <w:sz w:val="24"/>
          <w:szCs w:val="24"/>
        </w:rPr>
        <w:t>evaluator</w:t>
      </w:r>
      <w:r w:rsidR="00822828" w:rsidRPr="00AE4D19">
        <w:rPr>
          <w:rFonts w:asciiTheme="minorHAnsi" w:hAnsiTheme="minorHAnsi" w:cstheme="minorHAnsi"/>
          <w:sz w:val="24"/>
          <w:szCs w:val="24"/>
        </w:rPr>
        <w:t>’s</w:t>
      </w:r>
      <w:r w:rsidR="00050368" w:rsidRPr="00AE4D19">
        <w:rPr>
          <w:rFonts w:asciiTheme="minorHAnsi" w:hAnsiTheme="minorHAnsi" w:cstheme="minorHAnsi"/>
          <w:sz w:val="24"/>
          <w:szCs w:val="24"/>
        </w:rPr>
        <w:t xml:space="preserve"> “Professional Malpractice Insurance" policy or "Errors and Omissions Insurance" policy.</w:t>
      </w:r>
    </w:p>
    <w:p w14:paraId="7CC90D96" w14:textId="77777777" w:rsidR="000B1E88" w:rsidRPr="00AE4D19" w:rsidRDefault="000B1E88" w:rsidP="0087316B">
      <w:pPr>
        <w:jc w:val="both"/>
        <w:rPr>
          <w:rFonts w:asciiTheme="minorHAnsi" w:hAnsiTheme="minorHAnsi" w:cstheme="minorHAnsi"/>
          <w:sz w:val="24"/>
          <w:szCs w:val="24"/>
        </w:rPr>
      </w:pPr>
    </w:p>
    <w:p w14:paraId="7A2716D8" w14:textId="62A83CBA" w:rsidR="00050368" w:rsidRPr="00AE4D19" w:rsidRDefault="00050368" w:rsidP="0087316B">
      <w:pPr>
        <w:jc w:val="both"/>
        <w:rPr>
          <w:rFonts w:asciiTheme="minorHAnsi" w:hAnsiTheme="minorHAnsi" w:cstheme="minorHAnsi"/>
          <w:sz w:val="24"/>
          <w:szCs w:val="24"/>
        </w:rPr>
      </w:pPr>
      <w:r w:rsidRPr="00AE4D19">
        <w:rPr>
          <w:rFonts w:asciiTheme="minorHAnsi" w:hAnsiTheme="minorHAnsi" w:cstheme="minorHAnsi"/>
          <w:sz w:val="24"/>
          <w:szCs w:val="24"/>
        </w:rPr>
        <w:lastRenderedPageBreak/>
        <w:t>The Applicant must submit to</w:t>
      </w:r>
      <w:r w:rsidR="00822828" w:rsidRPr="00AE4D19">
        <w:rPr>
          <w:rFonts w:asciiTheme="minorHAnsi" w:hAnsiTheme="minorHAnsi" w:cstheme="minorHAnsi"/>
          <w:sz w:val="24"/>
          <w:szCs w:val="24"/>
        </w:rPr>
        <w:t xml:space="preserve"> the </w:t>
      </w:r>
      <w:r w:rsidRPr="00AE4D19">
        <w:rPr>
          <w:rFonts w:asciiTheme="minorHAnsi" w:hAnsiTheme="minorHAnsi" w:cstheme="minorHAnsi"/>
          <w:sz w:val="24"/>
          <w:szCs w:val="24"/>
        </w:rPr>
        <w:t xml:space="preserve">TCCO changes to </w:t>
      </w:r>
      <w:r w:rsidR="00822828" w:rsidRPr="00AE4D19">
        <w:rPr>
          <w:rFonts w:asciiTheme="minorHAnsi" w:hAnsiTheme="minorHAnsi" w:cstheme="minorHAnsi"/>
          <w:sz w:val="24"/>
          <w:szCs w:val="24"/>
        </w:rPr>
        <w:t xml:space="preserve">the </w:t>
      </w:r>
      <w:r w:rsidRPr="00AE4D19">
        <w:rPr>
          <w:rFonts w:asciiTheme="minorHAnsi" w:hAnsiTheme="minorHAnsi" w:cstheme="minorHAnsi"/>
          <w:sz w:val="24"/>
          <w:szCs w:val="24"/>
        </w:rPr>
        <w:t>policy of professional malpractice insurance including, but not limited to, insurance renewal information or policy expiration or termination information and the reasons for such expiration or termination of the policy.</w:t>
      </w:r>
    </w:p>
    <w:p w14:paraId="48A447FE" w14:textId="77777777" w:rsidR="00050368" w:rsidRPr="00AE4D19" w:rsidRDefault="00050368" w:rsidP="0087316B">
      <w:pPr>
        <w:jc w:val="both"/>
        <w:rPr>
          <w:rFonts w:asciiTheme="minorHAnsi" w:hAnsiTheme="minorHAnsi" w:cstheme="minorHAnsi"/>
          <w:sz w:val="24"/>
          <w:szCs w:val="24"/>
        </w:rPr>
      </w:pPr>
    </w:p>
    <w:p w14:paraId="1FD3F316" w14:textId="70D2DD25" w:rsidR="00050368" w:rsidRPr="00AE4D19" w:rsidRDefault="00050368" w:rsidP="0087316B">
      <w:pPr>
        <w:jc w:val="both"/>
        <w:rPr>
          <w:rFonts w:asciiTheme="minorHAnsi" w:hAnsiTheme="minorHAnsi" w:cstheme="minorHAnsi"/>
          <w:sz w:val="24"/>
          <w:szCs w:val="24"/>
        </w:rPr>
      </w:pPr>
      <w:r w:rsidRPr="00AE4D19">
        <w:rPr>
          <w:rFonts w:asciiTheme="minorHAnsi" w:hAnsiTheme="minorHAnsi" w:cstheme="minorHAnsi"/>
          <w:sz w:val="24"/>
          <w:szCs w:val="24"/>
        </w:rPr>
        <w:t xml:space="preserve">Except as expressly provided in </w:t>
      </w:r>
      <w:hyperlink w:anchor="_Eligible_Applicants" w:history="1">
        <w:r w:rsidR="00D35978" w:rsidRPr="005D2289">
          <w:rPr>
            <w:rStyle w:val="FollowedHyperlink"/>
            <w:b w:val="0"/>
            <w:sz w:val="24"/>
            <w:szCs w:val="24"/>
          </w:rPr>
          <w:t>s</w:t>
        </w:r>
        <w:r w:rsidRPr="005D2289">
          <w:rPr>
            <w:rStyle w:val="FollowedHyperlink"/>
            <w:b w:val="0"/>
            <w:sz w:val="24"/>
            <w:szCs w:val="24"/>
          </w:rPr>
          <w:t>ection 1.5</w:t>
        </w:r>
      </w:hyperlink>
      <w:r w:rsidRPr="00AE4D19">
        <w:rPr>
          <w:rFonts w:asciiTheme="minorHAnsi" w:hAnsiTheme="minorHAnsi" w:cstheme="minorHAnsi"/>
          <w:sz w:val="24"/>
          <w:szCs w:val="24"/>
        </w:rPr>
        <w:t xml:space="preserve"> above, applicant is not considered eligible to apply unless the applicant meets the eligibility requirements to the stated criteria listed above at the time the enrollment application is submitted. </w:t>
      </w:r>
      <w:r w:rsidR="00822828" w:rsidRPr="00AE4D19">
        <w:rPr>
          <w:rFonts w:asciiTheme="minorHAnsi" w:hAnsiTheme="minorHAnsi" w:cstheme="minorHAnsi"/>
          <w:sz w:val="24"/>
          <w:szCs w:val="24"/>
        </w:rPr>
        <w:t xml:space="preserve"> </w:t>
      </w:r>
      <w:r w:rsidRPr="00AE4D19">
        <w:rPr>
          <w:rFonts w:asciiTheme="minorHAnsi" w:hAnsiTheme="minorHAnsi" w:cstheme="minorHAnsi"/>
          <w:sz w:val="24"/>
          <w:szCs w:val="24"/>
        </w:rPr>
        <w:t xml:space="preserve">Applicant must continue to meet these conditions throughout the selection and funding process.  TCCO expressly reserves the right to review and analyze the documentation submitted and to request additional </w:t>
      </w:r>
      <w:proofErr w:type="gramStart"/>
      <w:r w:rsidRPr="00AE4D19">
        <w:rPr>
          <w:rFonts w:asciiTheme="minorHAnsi" w:hAnsiTheme="minorHAnsi" w:cstheme="minorHAnsi"/>
          <w:sz w:val="24"/>
          <w:szCs w:val="24"/>
        </w:rPr>
        <w:t>documentation, and</w:t>
      </w:r>
      <w:proofErr w:type="gramEnd"/>
      <w:r w:rsidRPr="00AE4D19">
        <w:rPr>
          <w:rFonts w:asciiTheme="minorHAnsi" w:hAnsiTheme="minorHAnsi" w:cstheme="minorHAnsi"/>
          <w:sz w:val="24"/>
          <w:szCs w:val="24"/>
        </w:rPr>
        <w:t xml:space="preserve"> determine the applicant’s eligibility to compete for the contract award.</w:t>
      </w:r>
    </w:p>
    <w:p w14:paraId="4B2F0244" w14:textId="77464012" w:rsidR="002B181E" w:rsidRPr="006F006C" w:rsidRDefault="00F57EA2" w:rsidP="0087316B">
      <w:pPr>
        <w:pStyle w:val="Heading2"/>
        <w:spacing w:before="240" w:after="240"/>
        <w:jc w:val="both"/>
        <w:rPr>
          <w:rFonts w:asciiTheme="minorHAnsi" w:hAnsiTheme="minorHAnsi" w:cstheme="minorHAnsi"/>
          <w:sz w:val="28"/>
          <w:szCs w:val="28"/>
        </w:rPr>
      </w:pPr>
      <w:bookmarkStart w:id="41" w:name="_1.6.__"/>
      <w:bookmarkStart w:id="42" w:name="_Toc479688592"/>
      <w:bookmarkEnd w:id="40"/>
      <w:bookmarkEnd w:id="41"/>
      <w:r>
        <w:rPr>
          <w:rFonts w:asciiTheme="minorHAnsi" w:hAnsiTheme="minorHAnsi" w:cstheme="minorHAnsi"/>
          <w:sz w:val="28"/>
          <w:szCs w:val="28"/>
        </w:rPr>
        <w:t>1.6</w:t>
      </w:r>
      <w:r w:rsidR="00C31532" w:rsidRPr="006F006C">
        <w:rPr>
          <w:rFonts w:asciiTheme="minorHAnsi" w:hAnsiTheme="minorHAnsi" w:cstheme="minorHAnsi"/>
          <w:sz w:val="28"/>
          <w:szCs w:val="28"/>
        </w:rPr>
        <w:t xml:space="preserve">. </w:t>
      </w:r>
      <w:r w:rsidR="00DE33C2">
        <w:rPr>
          <w:rFonts w:asciiTheme="minorHAnsi" w:hAnsiTheme="minorHAnsi" w:cstheme="minorHAnsi"/>
          <w:sz w:val="28"/>
          <w:szCs w:val="28"/>
        </w:rPr>
        <w:t xml:space="preserve">   </w:t>
      </w:r>
      <w:r w:rsidR="004E05B4" w:rsidRPr="006F006C">
        <w:rPr>
          <w:rFonts w:asciiTheme="minorHAnsi" w:hAnsiTheme="minorHAnsi" w:cstheme="minorHAnsi"/>
          <w:sz w:val="28"/>
          <w:szCs w:val="28"/>
        </w:rPr>
        <w:t>Strategic Elements</w:t>
      </w:r>
      <w:bookmarkEnd w:id="42"/>
    </w:p>
    <w:p w14:paraId="18B2366C" w14:textId="52DE5648" w:rsidR="007A0B6F" w:rsidRPr="005B34B5" w:rsidRDefault="00AD53E1" w:rsidP="0087316B">
      <w:pPr>
        <w:pStyle w:val="Heading4"/>
        <w:numPr>
          <w:ilvl w:val="0"/>
          <w:numId w:val="0"/>
        </w:numPr>
        <w:tabs>
          <w:tab w:val="left" w:pos="1080"/>
        </w:tabs>
        <w:spacing w:after="240"/>
        <w:jc w:val="both"/>
        <w:rPr>
          <w:rFonts w:asciiTheme="minorHAnsi" w:hAnsiTheme="minorHAnsi" w:cstheme="minorHAnsi"/>
          <w:b/>
          <w:sz w:val="24"/>
          <w:szCs w:val="24"/>
        </w:rPr>
      </w:pPr>
      <w:bookmarkStart w:id="43" w:name="_1.6.1.__Contract"/>
      <w:bookmarkEnd w:id="43"/>
      <w:r w:rsidRPr="005B34B5">
        <w:rPr>
          <w:rFonts w:asciiTheme="minorHAnsi" w:hAnsiTheme="minorHAnsi" w:cstheme="minorHAnsi"/>
          <w:b/>
          <w:sz w:val="24"/>
          <w:szCs w:val="24"/>
        </w:rPr>
        <w:t>1.</w:t>
      </w:r>
      <w:r w:rsidR="00F57EA2" w:rsidRPr="005B34B5">
        <w:rPr>
          <w:rFonts w:asciiTheme="minorHAnsi" w:hAnsiTheme="minorHAnsi" w:cstheme="minorHAnsi"/>
          <w:b/>
          <w:sz w:val="24"/>
          <w:szCs w:val="24"/>
        </w:rPr>
        <w:t>6</w:t>
      </w:r>
      <w:r w:rsidRPr="005B34B5">
        <w:rPr>
          <w:rFonts w:asciiTheme="minorHAnsi" w:hAnsiTheme="minorHAnsi" w:cstheme="minorHAnsi"/>
          <w:b/>
          <w:sz w:val="24"/>
          <w:szCs w:val="24"/>
        </w:rPr>
        <w:t>.1</w:t>
      </w:r>
      <w:r w:rsidR="00C57DBC" w:rsidRPr="005B34B5">
        <w:rPr>
          <w:rFonts w:asciiTheme="minorHAnsi" w:hAnsiTheme="minorHAnsi" w:cstheme="minorHAnsi"/>
          <w:b/>
          <w:sz w:val="24"/>
          <w:szCs w:val="24"/>
        </w:rPr>
        <w:t>. Contract</w:t>
      </w:r>
      <w:r w:rsidR="00517DB0" w:rsidRPr="005B34B5">
        <w:rPr>
          <w:rFonts w:asciiTheme="minorHAnsi" w:hAnsiTheme="minorHAnsi" w:cstheme="minorHAnsi"/>
          <w:b/>
          <w:sz w:val="24"/>
          <w:szCs w:val="24"/>
        </w:rPr>
        <w:t xml:space="preserve"> </w:t>
      </w:r>
      <w:r w:rsidR="007A0B6F" w:rsidRPr="005B34B5">
        <w:rPr>
          <w:rFonts w:asciiTheme="minorHAnsi" w:hAnsiTheme="minorHAnsi" w:cstheme="minorHAnsi"/>
          <w:b/>
          <w:sz w:val="24"/>
          <w:szCs w:val="24"/>
        </w:rPr>
        <w:t>Type and Term</w:t>
      </w:r>
      <w:r w:rsidR="00A213AA" w:rsidRPr="005B34B5">
        <w:rPr>
          <w:rFonts w:asciiTheme="minorHAnsi" w:hAnsiTheme="minorHAnsi" w:cstheme="minorHAnsi"/>
          <w:b/>
          <w:sz w:val="24"/>
          <w:szCs w:val="24"/>
        </w:rPr>
        <w:t xml:space="preserve"> </w:t>
      </w:r>
    </w:p>
    <w:p w14:paraId="097799C7" w14:textId="213C107B" w:rsidR="00A213AA" w:rsidRDefault="00A213AA" w:rsidP="00786D9A">
      <w:pPr>
        <w:pStyle w:val="KTextIndent1"/>
      </w:pPr>
      <w:r w:rsidRPr="00A213AA">
        <w:t xml:space="preserve">The TCCO intends to award multiple contracts as a result of this Open Enrollment.  The TCCO anticipates that the initial </w:t>
      </w:r>
      <w:r w:rsidR="00DD38F4">
        <w:t>term</w:t>
      </w:r>
      <w:r w:rsidR="00DD38F4" w:rsidRPr="00A213AA">
        <w:t xml:space="preserve"> </w:t>
      </w:r>
      <w:r w:rsidRPr="00A213AA">
        <w:t xml:space="preserve">of any contract resulting from this Open Enrollment </w:t>
      </w:r>
      <w:r w:rsidR="00DD38F4">
        <w:t>shall be from the date of execution through August 31, 2023.</w:t>
      </w:r>
    </w:p>
    <w:p w14:paraId="07DE7BD8" w14:textId="2B8EF5D1" w:rsidR="007A0B6F" w:rsidRPr="00AE4D19" w:rsidRDefault="007A0B6F" w:rsidP="00786D9A">
      <w:pPr>
        <w:pStyle w:val="KTextIndent1"/>
      </w:pPr>
      <w:r w:rsidRPr="00AE4D19">
        <w:t xml:space="preserve">Any award is contingent upon </w:t>
      </w:r>
      <w:r w:rsidR="004838DD">
        <w:t xml:space="preserve">availability of funds and </w:t>
      </w:r>
      <w:r w:rsidRPr="00AE4D19">
        <w:t xml:space="preserve">approval of the TCCO.  </w:t>
      </w:r>
    </w:p>
    <w:p w14:paraId="7D41C031" w14:textId="3C788BCB" w:rsidR="004E05B4" w:rsidRPr="005B34B5" w:rsidRDefault="00AD53E1" w:rsidP="0087316B">
      <w:pPr>
        <w:pStyle w:val="Heading4"/>
        <w:numPr>
          <w:ilvl w:val="0"/>
          <w:numId w:val="0"/>
        </w:numPr>
        <w:tabs>
          <w:tab w:val="left" w:pos="1080"/>
        </w:tabs>
        <w:spacing w:after="240"/>
        <w:jc w:val="both"/>
        <w:rPr>
          <w:rFonts w:asciiTheme="minorHAnsi" w:hAnsiTheme="minorHAnsi" w:cstheme="minorHAnsi"/>
          <w:b/>
          <w:sz w:val="24"/>
          <w:szCs w:val="24"/>
        </w:rPr>
      </w:pPr>
      <w:bookmarkStart w:id="44" w:name="_1.6.2.__Contract"/>
      <w:bookmarkEnd w:id="44"/>
      <w:r w:rsidRPr="005B34B5">
        <w:rPr>
          <w:rFonts w:asciiTheme="minorHAnsi" w:hAnsiTheme="minorHAnsi" w:cstheme="minorHAnsi"/>
          <w:b/>
          <w:sz w:val="24"/>
          <w:szCs w:val="24"/>
        </w:rPr>
        <w:t>1.</w:t>
      </w:r>
      <w:r w:rsidR="00F57EA2" w:rsidRPr="005B34B5">
        <w:rPr>
          <w:rFonts w:asciiTheme="minorHAnsi" w:hAnsiTheme="minorHAnsi" w:cstheme="minorHAnsi"/>
          <w:b/>
          <w:sz w:val="24"/>
          <w:szCs w:val="24"/>
        </w:rPr>
        <w:t>6</w:t>
      </w:r>
      <w:r w:rsidRPr="005B34B5">
        <w:rPr>
          <w:rFonts w:asciiTheme="minorHAnsi" w:hAnsiTheme="minorHAnsi" w:cstheme="minorHAnsi"/>
          <w:b/>
          <w:sz w:val="24"/>
          <w:szCs w:val="24"/>
        </w:rPr>
        <w:t>.2</w:t>
      </w:r>
      <w:r w:rsidR="00C57DBC" w:rsidRPr="005B34B5">
        <w:rPr>
          <w:rFonts w:asciiTheme="minorHAnsi" w:hAnsiTheme="minorHAnsi" w:cstheme="minorHAnsi"/>
          <w:b/>
          <w:sz w:val="24"/>
          <w:szCs w:val="24"/>
        </w:rPr>
        <w:t>. Contract</w:t>
      </w:r>
      <w:r w:rsidR="009C394C" w:rsidRPr="005B34B5">
        <w:rPr>
          <w:rFonts w:asciiTheme="minorHAnsi" w:hAnsiTheme="minorHAnsi" w:cstheme="minorHAnsi"/>
          <w:b/>
          <w:sz w:val="24"/>
          <w:szCs w:val="24"/>
        </w:rPr>
        <w:t xml:space="preserve"> Elements</w:t>
      </w:r>
    </w:p>
    <w:p w14:paraId="5E7716E1" w14:textId="77777777" w:rsidR="0071222E" w:rsidRPr="00AE4D19" w:rsidRDefault="00716702" w:rsidP="0087316B">
      <w:pPr>
        <w:spacing w:after="240"/>
        <w:ind w:firstLine="4"/>
        <w:jc w:val="both"/>
        <w:rPr>
          <w:rFonts w:asciiTheme="minorHAnsi" w:hAnsiTheme="minorHAnsi" w:cstheme="minorHAnsi"/>
          <w:sz w:val="24"/>
          <w:szCs w:val="24"/>
        </w:rPr>
      </w:pPr>
      <w:r w:rsidRPr="00AE4D19">
        <w:rPr>
          <w:rFonts w:asciiTheme="minorHAnsi" w:hAnsiTheme="minorHAnsi" w:cstheme="minorHAnsi"/>
          <w:sz w:val="24"/>
          <w:szCs w:val="24"/>
        </w:rPr>
        <w:t>The term “Contract” means the C</w:t>
      </w:r>
      <w:r w:rsidR="009C394C" w:rsidRPr="00AE4D19">
        <w:rPr>
          <w:rFonts w:asciiTheme="minorHAnsi" w:hAnsiTheme="minorHAnsi" w:cstheme="minorHAnsi"/>
          <w:sz w:val="24"/>
          <w:szCs w:val="24"/>
        </w:rPr>
        <w:t xml:space="preserve">ontract awarded as a result of this enrollment and all exhibits thereto. </w:t>
      </w:r>
      <w:r w:rsidR="00FA63E1" w:rsidRPr="00AE4D19">
        <w:rPr>
          <w:rFonts w:asciiTheme="minorHAnsi" w:hAnsiTheme="minorHAnsi" w:cstheme="minorHAnsi"/>
          <w:sz w:val="24"/>
          <w:szCs w:val="24"/>
        </w:rPr>
        <w:t>The term “Contractor” means a successful applicant.</w:t>
      </w:r>
    </w:p>
    <w:p w14:paraId="19B591FA" w14:textId="6089D5A2" w:rsidR="009C394C" w:rsidRPr="00780380" w:rsidRDefault="009C394C" w:rsidP="0087316B">
      <w:pPr>
        <w:spacing w:after="240"/>
        <w:ind w:firstLine="4"/>
        <w:jc w:val="both"/>
        <w:rPr>
          <w:rFonts w:asciiTheme="minorHAnsi" w:hAnsiTheme="minorHAnsi" w:cstheme="minorHAnsi"/>
          <w:strike/>
          <w:color w:val="000000" w:themeColor="text1"/>
        </w:rPr>
      </w:pPr>
      <w:r w:rsidRPr="00AE4D19">
        <w:rPr>
          <w:rFonts w:asciiTheme="minorHAnsi" w:hAnsiTheme="minorHAnsi" w:cstheme="minorHAnsi"/>
          <w:sz w:val="24"/>
          <w:szCs w:val="24"/>
        </w:rPr>
        <w:t>At a minimum, the following documents will be incorpor</w:t>
      </w:r>
      <w:r w:rsidR="00716702" w:rsidRPr="00AE4D19">
        <w:rPr>
          <w:rFonts w:asciiTheme="minorHAnsi" w:hAnsiTheme="minorHAnsi" w:cstheme="minorHAnsi"/>
          <w:sz w:val="24"/>
          <w:szCs w:val="24"/>
        </w:rPr>
        <w:t>ated into the C</w:t>
      </w:r>
      <w:r w:rsidR="00AE4D19">
        <w:rPr>
          <w:rFonts w:asciiTheme="minorHAnsi" w:hAnsiTheme="minorHAnsi" w:cstheme="minorHAnsi"/>
          <w:sz w:val="24"/>
          <w:szCs w:val="24"/>
        </w:rPr>
        <w:t xml:space="preserve">ontract: </w:t>
      </w:r>
      <w:r w:rsidRPr="00AE4D19">
        <w:rPr>
          <w:rFonts w:asciiTheme="minorHAnsi" w:hAnsiTheme="minorHAnsi" w:cstheme="minorHAnsi"/>
          <w:sz w:val="24"/>
          <w:szCs w:val="24"/>
        </w:rPr>
        <w:t>this</w:t>
      </w:r>
      <w:r w:rsidR="008573B7" w:rsidRPr="00AE4D19">
        <w:rPr>
          <w:rFonts w:asciiTheme="minorHAnsi" w:hAnsiTheme="minorHAnsi" w:cstheme="minorHAnsi"/>
          <w:sz w:val="24"/>
          <w:szCs w:val="24"/>
        </w:rPr>
        <w:t xml:space="preserve"> Open</w:t>
      </w:r>
      <w:r w:rsidRPr="00AE4D19">
        <w:rPr>
          <w:rFonts w:asciiTheme="minorHAnsi" w:hAnsiTheme="minorHAnsi" w:cstheme="minorHAnsi"/>
          <w:sz w:val="24"/>
          <w:szCs w:val="24"/>
        </w:rPr>
        <w:t xml:space="preserve"> </w:t>
      </w:r>
      <w:r w:rsidR="008573B7" w:rsidRPr="00AE4D19">
        <w:rPr>
          <w:rFonts w:asciiTheme="minorHAnsi" w:hAnsiTheme="minorHAnsi" w:cstheme="minorHAnsi"/>
          <w:sz w:val="24"/>
          <w:szCs w:val="24"/>
        </w:rPr>
        <w:t>E</w:t>
      </w:r>
      <w:r w:rsidRPr="00AE4D19">
        <w:rPr>
          <w:rFonts w:asciiTheme="minorHAnsi" w:hAnsiTheme="minorHAnsi" w:cstheme="minorHAnsi"/>
          <w:sz w:val="24"/>
          <w:szCs w:val="24"/>
        </w:rPr>
        <w:t xml:space="preserve">nrollment and all attachments and exhibits; any modifications, </w:t>
      </w:r>
      <w:r w:rsidR="008573B7" w:rsidRPr="00AE4D19">
        <w:rPr>
          <w:rFonts w:asciiTheme="minorHAnsi" w:hAnsiTheme="minorHAnsi" w:cstheme="minorHAnsi"/>
          <w:sz w:val="24"/>
          <w:szCs w:val="24"/>
        </w:rPr>
        <w:t>addendum</w:t>
      </w:r>
      <w:r w:rsidR="00A73203" w:rsidRPr="00AE4D19">
        <w:rPr>
          <w:rFonts w:asciiTheme="minorHAnsi" w:hAnsiTheme="minorHAnsi" w:cstheme="minorHAnsi"/>
          <w:sz w:val="24"/>
          <w:szCs w:val="24"/>
        </w:rPr>
        <w:t xml:space="preserve"> </w:t>
      </w:r>
      <w:r w:rsidRPr="00AE4D19">
        <w:rPr>
          <w:rFonts w:asciiTheme="minorHAnsi" w:hAnsiTheme="minorHAnsi" w:cstheme="minorHAnsi"/>
          <w:sz w:val="24"/>
          <w:szCs w:val="24"/>
        </w:rPr>
        <w:t xml:space="preserve">or amendments issued in conjunction with this </w:t>
      </w:r>
      <w:r w:rsidR="003853EF" w:rsidRPr="00AE4D19">
        <w:rPr>
          <w:rFonts w:asciiTheme="minorHAnsi" w:hAnsiTheme="minorHAnsi" w:cstheme="minorHAnsi"/>
          <w:sz w:val="24"/>
          <w:szCs w:val="24"/>
        </w:rPr>
        <w:t>Open E</w:t>
      </w:r>
      <w:r w:rsidRPr="00AE4D19">
        <w:rPr>
          <w:rFonts w:asciiTheme="minorHAnsi" w:hAnsiTheme="minorHAnsi" w:cstheme="minorHAnsi"/>
          <w:sz w:val="24"/>
          <w:szCs w:val="24"/>
        </w:rPr>
        <w:t>nrollment;</w:t>
      </w:r>
      <w:r w:rsidR="003D6401" w:rsidRPr="00AE4D19">
        <w:rPr>
          <w:rFonts w:asciiTheme="minorHAnsi" w:hAnsiTheme="minorHAnsi" w:cstheme="minorHAnsi"/>
          <w:sz w:val="24"/>
          <w:szCs w:val="24"/>
        </w:rPr>
        <w:t xml:space="preserve"> </w:t>
      </w:r>
      <w:r w:rsidR="00270145" w:rsidRPr="00AE4D19">
        <w:rPr>
          <w:rFonts w:asciiTheme="minorHAnsi" w:hAnsiTheme="minorHAnsi" w:cstheme="minorHAnsi"/>
          <w:sz w:val="24"/>
          <w:szCs w:val="24"/>
        </w:rPr>
        <w:t xml:space="preserve">TCCO </w:t>
      </w:r>
      <w:r w:rsidR="005E13DA" w:rsidRPr="00AE4D19">
        <w:rPr>
          <w:rFonts w:asciiTheme="minorHAnsi" w:hAnsiTheme="minorHAnsi" w:cstheme="minorHAnsi"/>
          <w:sz w:val="24"/>
          <w:szCs w:val="24"/>
        </w:rPr>
        <w:t>Inpatient Treatment for Civilly Committed Sex Offenders Who Are Unable to Effectively Participate in the Sex Offender Treatment Program</w:t>
      </w:r>
      <w:r w:rsidR="00270145" w:rsidRPr="00AE4D19">
        <w:rPr>
          <w:rFonts w:asciiTheme="minorHAnsi" w:hAnsiTheme="minorHAnsi" w:cstheme="minorHAnsi"/>
          <w:sz w:val="24"/>
          <w:szCs w:val="24"/>
        </w:rPr>
        <w:t xml:space="preserve"> outlined in</w:t>
      </w:r>
      <w:r w:rsidR="00177654" w:rsidRPr="00AE4D19">
        <w:rPr>
          <w:rFonts w:asciiTheme="minorHAnsi" w:hAnsiTheme="minorHAnsi" w:cstheme="minorHAnsi"/>
          <w:sz w:val="24"/>
          <w:szCs w:val="24"/>
        </w:rPr>
        <w:t xml:space="preserve"> </w:t>
      </w:r>
      <w:hyperlink w:anchor="AppB" w:history="1">
        <w:r w:rsidR="00177654" w:rsidRPr="006254E2">
          <w:rPr>
            <w:rStyle w:val="FollowedHyperlink"/>
            <w:b w:val="0"/>
            <w:bCs/>
            <w:sz w:val="24"/>
          </w:rPr>
          <w:t>Appendix B</w:t>
        </w:r>
      </w:hyperlink>
      <w:r w:rsidR="00270145" w:rsidRPr="00AE4D19">
        <w:rPr>
          <w:rFonts w:asciiTheme="minorHAnsi" w:hAnsiTheme="minorHAnsi" w:cstheme="minorHAnsi"/>
          <w:sz w:val="24"/>
          <w:szCs w:val="24"/>
        </w:rPr>
        <w:t xml:space="preserve">; </w:t>
      </w:r>
      <w:r w:rsidR="00E8190E">
        <w:rPr>
          <w:rFonts w:asciiTheme="minorHAnsi" w:hAnsiTheme="minorHAnsi" w:cstheme="minorHAnsi"/>
          <w:sz w:val="24"/>
          <w:szCs w:val="24"/>
        </w:rPr>
        <w:t xml:space="preserve">the Data Use Agreement outlined in </w:t>
      </w:r>
      <w:hyperlink w:anchor="AppC" w:history="1">
        <w:r w:rsidR="00E8190E" w:rsidRPr="007F08A3">
          <w:rPr>
            <w:rStyle w:val="Hyperlink"/>
            <w:rFonts w:asciiTheme="minorHAnsi" w:hAnsiTheme="minorHAnsi" w:cstheme="minorHAnsi"/>
            <w:sz w:val="24"/>
            <w:szCs w:val="24"/>
          </w:rPr>
          <w:t>Appendix C</w:t>
        </w:r>
      </w:hyperlink>
      <w:r w:rsidR="00E8190E">
        <w:rPr>
          <w:rFonts w:asciiTheme="minorHAnsi" w:hAnsiTheme="minorHAnsi" w:cstheme="minorHAnsi"/>
          <w:sz w:val="24"/>
          <w:szCs w:val="24"/>
        </w:rPr>
        <w:t xml:space="preserve">; </w:t>
      </w:r>
      <w:r w:rsidR="0070358F" w:rsidRPr="00AE4D19">
        <w:rPr>
          <w:rFonts w:asciiTheme="minorHAnsi" w:hAnsiTheme="minorHAnsi" w:cstheme="minorHAnsi"/>
          <w:sz w:val="24"/>
          <w:szCs w:val="24"/>
        </w:rPr>
        <w:t>TCCO Term</w:t>
      </w:r>
      <w:r w:rsidR="00442620" w:rsidRPr="00AE4D19">
        <w:rPr>
          <w:rFonts w:asciiTheme="minorHAnsi" w:hAnsiTheme="minorHAnsi" w:cstheme="minorHAnsi"/>
          <w:sz w:val="24"/>
          <w:szCs w:val="24"/>
        </w:rPr>
        <w:t>s</w:t>
      </w:r>
      <w:r w:rsidR="0070358F" w:rsidRPr="00AE4D19">
        <w:rPr>
          <w:rFonts w:asciiTheme="minorHAnsi" w:hAnsiTheme="minorHAnsi" w:cstheme="minorHAnsi"/>
          <w:sz w:val="24"/>
          <w:szCs w:val="24"/>
        </w:rPr>
        <w:t xml:space="preserve"> and Condition</w:t>
      </w:r>
      <w:r w:rsidR="00442620" w:rsidRPr="00AE4D19">
        <w:rPr>
          <w:rFonts w:asciiTheme="minorHAnsi" w:hAnsiTheme="minorHAnsi" w:cstheme="minorHAnsi"/>
          <w:sz w:val="24"/>
          <w:szCs w:val="24"/>
        </w:rPr>
        <w:t>s</w:t>
      </w:r>
      <w:r w:rsidR="0070358F" w:rsidRPr="00AE4D19">
        <w:rPr>
          <w:rFonts w:asciiTheme="minorHAnsi" w:hAnsiTheme="minorHAnsi" w:cstheme="minorHAnsi"/>
          <w:sz w:val="24"/>
          <w:szCs w:val="24"/>
        </w:rPr>
        <w:t xml:space="preserve"> outlined in </w:t>
      </w:r>
      <w:hyperlink w:anchor="AppD" w:history="1">
        <w:r w:rsidR="00E8190E" w:rsidRPr="007F08A3">
          <w:rPr>
            <w:rStyle w:val="Hyperlink"/>
            <w:rFonts w:asciiTheme="minorHAnsi" w:hAnsiTheme="minorHAnsi" w:cstheme="minorHAnsi"/>
            <w:sz w:val="24"/>
            <w:szCs w:val="24"/>
          </w:rPr>
          <w:t>Appendix D</w:t>
        </w:r>
      </w:hyperlink>
      <w:r w:rsidR="00525402" w:rsidRPr="00AE4D19">
        <w:rPr>
          <w:rFonts w:asciiTheme="minorHAnsi" w:hAnsiTheme="minorHAnsi" w:cstheme="minorHAnsi"/>
          <w:sz w:val="24"/>
          <w:szCs w:val="24"/>
        </w:rPr>
        <w:t>;</w:t>
      </w:r>
      <w:r w:rsidR="00737A7C" w:rsidRPr="00AE4D19">
        <w:rPr>
          <w:rFonts w:asciiTheme="minorHAnsi" w:hAnsiTheme="minorHAnsi" w:cstheme="minorHAnsi"/>
          <w:sz w:val="24"/>
          <w:szCs w:val="24"/>
        </w:rPr>
        <w:t xml:space="preserve"> </w:t>
      </w:r>
      <w:r w:rsidRPr="00AE4D19">
        <w:rPr>
          <w:rFonts w:asciiTheme="minorHAnsi" w:hAnsiTheme="minorHAnsi" w:cstheme="minorHAnsi"/>
          <w:color w:val="000000" w:themeColor="text1"/>
          <w:sz w:val="24"/>
          <w:szCs w:val="24"/>
        </w:rPr>
        <w:t xml:space="preserve">and the successful </w:t>
      </w:r>
      <w:r w:rsidR="002F6C80" w:rsidRPr="00AE4D19">
        <w:rPr>
          <w:rFonts w:asciiTheme="minorHAnsi" w:hAnsiTheme="minorHAnsi" w:cstheme="minorHAnsi"/>
          <w:color w:val="000000" w:themeColor="text1"/>
          <w:sz w:val="24"/>
          <w:szCs w:val="24"/>
        </w:rPr>
        <w:t>A</w:t>
      </w:r>
      <w:r w:rsidRPr="00AE4D19">
        <w:rPr>
          <w:rFonts w:asciiTheme="minorHAnsi" w:hAnsiTheme="minorHAnsi" w:cstheme="minorHAnsi"/>
          <w:color w:val="000000" w:themeColor="text1"/>
          <w:sz w:val="24"/>
          <w:szCs w:val="24"/>
        </w:rPr>
        <w:t>pplicant’s application</w:t>
      </w:r>
      <w:r w:rsidR="003853EF" w:rsidRPr="00AE4D19">
        <w:rPr>
          <w:rFonts w:asciiTheme="minorHAnsi" w:hAnsiTheme="minorHAnsi" w:cstheme="minorHAnsi"/>
          <w:color w:val="000000" w:themeColor="text1"/>
          <w:sz w:val="24"/>
          <w:szCs w:val="24"/>
        </w:rPr>
        <w:t>.</w:t>
      </w:r>
    </w:p>
    <w:p w14:paraId="1AEDFE56" w14:textId="22D58969" w:rsidR="00212545" w:rsidRPr="005B34B5" w:rsidRDefault="00AD53E1" w:rsidP="00C81C44">
      <w:pPr>
        <w:pStyle w:val="Heading4"/>
        <w:numPr>
          <w:ilvl w:val="0"/>
          <w:numId w:val="0"/>
        </w:numPr>
        <w:tabs>
          <w:tab w:val="left" w:pos="1080"/>
        </w:tabs>
        <w:jc w:val="both"/>
        <w:rPr>
          <w:rFonts w:asciiTheme="minorHAnsi" w:hAnsiTheme="minorHAnsi" w:cstheme="minorHAnsi"/>
          <w:sz w:val="24"/>
          <w:szCs w:val="24"/>
        </w:rPr>
      </w:pPr>
      <w:bookmarkStart w:id="45" w:name="_Data_Use_Agreement"/>
      <w:bookmarkStart w:id="46" w:name="_1.6.3__"/>
      <w:bookmarkEnd w:id="45"/>
      <w:bookmarkEnd w:id="46"/>
      <w:r w:rsidRPr="005B34B5">
        <w:rPr>
          <w:rFonts w:asciiTheme="minorHAnsi" w:hAnsiTheme="minorHAnsi" w:cstheme="minorHAnsi"/>
          <w:b/>
          <w:sz w:val="24"/>
          <w:szCs w:val="24"/>
        </w:rPr>
        <w:t>1.</w:t>
      </w:r>
      <w:r w:rsidR="00F57EA2" w:rsidRPr="005B34B5">
        <w:rPr>
          <w:rFonts w:asciiTheme="minorHAnsi" w:hAnsiTheme="minorHAnsi" w:cstheme="minorHAnsi"/>
          <w:b/>
          <w:sz w:val="24"/>
          <w:szCs w:val="24"/>
        </w:rPr>
        <w:t>6</w:t>
      </w:r>
      <w:r w:rsidRPr="005B34B5">
        <w:rPr>
          <w:rFonts w:asciiTheme="minorHAnsi" w:hAnsiTheme="minorHAnsi" w:cstheme="minorHAnsi"/>
          <w:b/>
          <w:sz w:val="24"/>
          <w:szCs w:val="24"/>
        </w:rPr>
        <w:t>.3</w:t>
      </w:r>
      <w:r w:rsidR="00DE33C2" w:rsidRPr="005B34B5">
        <w:rPr>
          <w:rFonts w:asciiTheme="minorHAnsi" w:hAnsiTheme="minorHAnsi" w:cstheme="minorHAnsi"/>
          <w:b/>
          <w:sz w:val="24"/>
          <w:szCs w:val="24"/>
        </w:rPr>
        <w:t xml:space="preserve">   </w:t>
      </w:r>
      <w:r w:rsidRPr="005B34B5">
        <w:rPr>
          <w:rFonts w:asciiTheme="minorHAnsi" w:hAnsiTheme="minorHAnsi" w:cstheme="minorHAnsi"/>
          <w:b/>
          <w:sz w:val="24"/>
          <w:szCs w:val="24"/>
        </w:rPr>
        <w:t xml:space="preserve"> </w:t>
      </w:r>
      <w:r w:rsidR="00E8190E">
        <w:rPr>
          <w:rFonts w:asciiTheme="minorHAnsi" w:hAnsiTheme="minorHAnsi" w:cstheme="minorHAnsi"/>
          <w:b/>
          <w:sz w:val="24"/>
          <w:szCs w:val="24"/>
        </w:rPr>
        <w:t>Data Use Agreement</w:t>
      </w:r>
      <w:r w:rsidR="00D30D40" w:rsidRPr="005B34B5">
        <w:rPr>
          <w:rFonts w:asciiTheme="minorHAnsi" w:hAnsiTheme="minorHAnsi" w:cstheme="minorHAnsi"/>
          <w:b/>
          <w:sz w:val="24"/>
          <w:szCs w:val="24"/>
        </w:rPr>
        <w:t xml:space="preserve">    </w:t>
      </w:r>
      <w:bookmarkStart w:id="47" w:name="_The_Applicant_must"/>
      <w:bookmarkEnd w:id="47"/>
    </w:p>
    <w:p w14:paraId="6D7DEAF8" w14:textId="63F52388" w:rsidR="00C81C44" w:rsidRDefault="00C81C44" w:rsidP="00C81C44"/>
    <w:p w14:paraId="605DFE3A" w14:textId="669AA895" w:rsidR="00C81C44" w:rsidRPr="00C81C44" w:rsidRDefault="00C81C44" w:rsidP="00C81C44">
      <w:pPr>
        <w:rPr>
          <w:sz w:val="24"/>
          <w:szCs w:val="24"/>
        </w:rPr>
      </w:pPr>
      <w:r w:rsidRPr="00C81C44">
        <w:rPr>
          <w:sz w:val="24"/>
          <w:szCs w:val="24"/>
        </w:rPr>
        <w:t xml:space="preserve">The Applicant must submit the </w:t>
      </w:r>
      <w:r w:rsidR="00E8190E">
        <w:rPr>
          <w:sz w:val="24"/>
          <w:szCs w:val="24"/>
        </w:rPr>
        <w:t>Data Use Agreement</w:t>
      </w:r>
      <w:r w:rsidRPr="00C81C44">
        <w:rPr>
          <w:sz w:val="24"/>
          <w:szCs w:val="24"/>
        </w:rPr>
        <w:t xml:space="preserve"> with their Application to this open enrollment.  </w:t>
      </w:r>
      <w:r w:rsidR="00E8190E" w:rsidRPr="00E8190E">
        <w:rPr>
          <w:rFonts w:eastAsia="Calibri"/>
          <w:sz w:val="24"/>
          <w:szCs w:val="22"/>
        </w:rPr>
        <w:t xml:space="preserve">By entering into a Contract, or purchase order with the TCCO as a result of this </w:t>
      </w:r>
      <w:r w:rsidR="007F08A3">
        <w:rPr>
          <w:rFonts w:eastAsia="Calibri"/>
          <w:sz w:val="24"/>
          <w:szCs w:val="22"/>
        </w:rPr>
        <w:t>enrollment</w:t>
      </w:r>
      <w:r w:rsidR="00E8190E" w:rsidRPr="00E8190E">
        <w:rPr>
          <w:rFonts w:eastAsia="Calibri"/>
          <w:sz w:val="24"/>
          <w:szCs w:val="22"/>
        </w:rPr>
        <w:t xml:space="preserve">, </w:t>
      </w:r>
      <w:r w:rsidR="007F08A3">
        <w:rPr>
          <w:rFonts w:eastAsia="Calibri"/>
          <w:sz w:val="24"/>
          <w:szCs w:val="22"/>
        </w:rPr>
        <w:t>the Applicant</w:t>
      </w:r>
      <w:r w:rsidR="00E8190E" w:rsidRPr="00E8190E">
        <w:rPr>
          <w:rFonts w:eastAsia="Calibri"/>
          <w:sz w:val="24"/>
          <w:szCs w:val="22"/>
        </w:rPr>
        <w:t xml:space="preserve"> agrees to be bound by the terms of the Data Use Agreement attached as </w:t>
      </w:r>
      <w:hyperlink w:anchor="AppC" w:history="1">
        <w:r w:rsidR="00E8190E" w:rsidRPr="00480A49">
          <w:rPr>
            <w:rStyle w:val="Hyperlink"/>
            <w:rFonts w:eastAsia="Calibri"/>
            <w:sz w:val="24"/>
            <w:szCs w:val="24"/>
          </w:rPr>
          <w:t>Appendix C</w:t>
        </w:r>
      </w:hyperlink>
      <w:r w:rsidR="00E8190E" w:rsidRPr="00E8190E">
        <w:rPr>
          <w:rFonts w:eastAsia="Calibri"/>
          <w:sz w:val="24"/>
          <w:szCs w:val="22"/>
        </w:rPr>
        <w:t>.</w:t>
      </w:r>
    </w:p>
    <w:p w14:paraId="3742EE07" w14:textId="4412619A" w:rsidR="00FA63E1" w:rsidRPr="005B34B5" w:rsidRDefault="00AD53E1" w:rsidP="00143409">
      <w:pPr>
        <w:pStyle w:val="Heading4"/>
        <w:numPr>
          <w:ilvl w:val="0"/>
          <w:numId w:val="0"/>
        </w:numPr>
        <w:tabs>
          <w:tab w:val="left" w:pos="1080"/>
        </w:tabs>
        <w:jc w:val="both"/>
        <w:rPr>
          <w:rFonts w:asciiTheme="minorHAnsi" w:hAnsiTheme="minorHAnsi" w:cstheme="minorHAnsi"/>
          <w:sz w:val="24"/>
          <w:szCs w:val="24"/>
        </w:rPr>
      </w:pPr>
      <w:r w:rsidRPr="005B34B5">
        <w:rPr>
          <w:rFonts w:asciiTheme="minorHAnsi" w:hAnsiTheme="minorHAnsi" w:cstheme="minorHAnsi"/>
          <w:b/>
          <w:sz w:val="24"/>
          <w:szCs w:val="24"/>
        </w:rPr>
        <w:t>1.</w:t>
      </w:r>
      <w:r w:rsidR="00F57EA2" w:rsidRPr="005B34B5">
        <w:rPr>
          <w:rFonts w:asciiTheme="minorHAnsi" w:hAnsiTheme="minorHAnsi" w:cstheme="minorHAnsi"/>
          <w:b/>
          <w:sz w:val="24"/>
          <w:szCs w:val="24"/>
        </w:rPr>
        <w:t>6</w:t>
      </w:r>
      <w:r w:rsidRPr="005B34B5">
        <w:rPr>
          <w:rFonts w:asciiTheme="minorHAnsi" w:hAnsiTheme="minorHAnsi" w:cstheme="minorHAnsi"/>
          <w:b/>
          <w:sz w:val="24"/>
          <w:szCs w:val="24"/>
        </w:rPr>
        <w:t>.4</w:t>
      </w:r>
      <w:r w:rsidR="00060C27" w:rsidRPr="005B34B5">
        <w:rPr>
          <w:rFonts w:asciiTheme="minorHAnsi" w:hAnsiTheme="minorHAnsi" w:cstheme="minorHAnsi"/>
          <w:b/>
          <w:sz w:val="24"/>
          <w:szCs w:val="24"/>
        </w:rPr>
        <w:t>.</w:t>
      </w:r>
      <w:r w:rsidRPr="005B34B5">
        <w:rPr>
          <w:rFonts w:asciiTheme="minorHAnsi" w:hAnsiTheme="minorHAnsi" w:cstheme="minorHAnsi"/>
          <w:b/>
          <w:sz w:val="24"/>
          <w:szCs w:val="24"/>
        </w:rPr>
        <w:t xml:space="preserve">  </w:t>
      </w:r>
      <w:r w:rsidR="00DE33C2" w:rsidRPr="005B34B5">
        <w:rPr>
          <w:rFonts w:asciiTheme="minorHAnsi" w:hAnsiTheme="minorHAnsi" w:cstheme="minorHAnsi"/>
          <w:b/>
          <w:sz w:val="24"/>
          <w:szCs w:val="24"/>
        </w:rPr>
        <w:t xml:space="preserve"> </w:t>
      </w:r>
      <w:r w:rsidR="00F10A17" w:rsidRPr="005B34B5">
        <w:rPr>
          <w:rFonts w:asciiTheme="minorHAnsi" w:hAnsiTheme="minorHAnsi" w:cstheme="minorHAnsi"/>
          <w:b/>
          <w:sz w:val="24"/>
          <w:szCs w:val="24"/>
        </w:rPr>
        <w:t>Right to Amend or Withdraw Open Enrollment</w:t>
      </w:r>
      <w:r w:rsidR="00FA63E1" w:rsidRPr="005B34B5">
        <w:rPr>
          <w:rFonts w:asciiTheme="minorHAnsi" w:hAnsiTheme="minorHAnsi" w:cstheme="minorHAnsi"/>
          <w:b/>
          <w:sz w:val="24"/>
          <w:szCs w:val="24"/>
        </w:rPr>
        <w:t xml:space="preserve"> </w:t>
      </w:r>
    </w:p>
    <w:p w14:paraId="1DB252A5" w14:textId="7797C2DC" w:rsidR="007052E0" w:rsidRPr="00AE4D19" w:rsidRDefault="00F10A17" w:rsidP="0087316B">
      <w:pPr>
        <w:jc w:val="both"/>
        <w:rPr>
          <w:rFonts w:asciiTheme="minorHAnsi" w:hAnsiTheme="minorHAnsi" w:cstheme="minorHAnsi"/>
          <w:sz w:val="24"/>
          <w:szCs w:val="24"/>
        </w:rPr>
      </w:pPr>
      <w:r w:rsidRPr="00AE4D19">
        <w:rPr>
          <w:rFonts w:asciiTheme="minorHAnsi" w:hAnsiTheme="minorHAnsi" w:cstheme="minorHAnsi"/>
          <w:sz w:val="24"/>
          <w:szCs w:val="24"/>
        </w:rPr>
        <w:t xml:space="preserve">The TCCO </w:t>
      </w:r>
      <w:r w:rsidR="00737A7C" w:rsidRPr="00AE4D19">
        <w:rPr>
          <w:rFonts w:asciiTheme="minorHAnsi" w:hAnsiTheme="minorHAnsi" w:cstheme="minorHAnsi"/>
          <w:sz w:val="24"/>
          <w:szCs w:val="24"/>
        </w:rPr>
        <w:t>reserves the rights to alter, amend, or modify any provisions of this Open Enrollment or to withdraw this Open Enrollment at any time prior to the execution of a contract if it is in the best interest of TCCO and the State of Texas.  The decision of TCCO is administratively final.  Amendment or notice of withdrawal of the Open Enrollment will be posted to the HHS</w:t>
      </w:r>
      <w:r w:rsidR="00C57DBC">
        <w:rPr>
          <w:rFonts w:asciiTheme="minorHAnsi" w:hAnsiTheme="minorHAnsi" w:cstheme="minorHAnsi"/>
          <w:sz w:val="24"/>
          <w:szCs w:val="24"/>
        </w:rPr>
        <w:t xml:space="preserve"> Enrollment</w:t>
      </w:r>
      <w:r w:rsidR="00737A7C" w:rsidRPr="00AE4D19">
        <w:rPr>
          <w:rFonts w:asciiTheme="minorHAnsi" w:hAnsiTheme="minorHAnsi" w:cstheme="minorHAnsi"/>
          <w:sz w:val="24"/>
          <w:szCs w:val="24"/>
        </w:rPr>
        <w:t xml:space="preserve"> Opportunities Page.</w:t>
      </w:r>
    </w:p>
    <w:p w14:paraId="5D193E16" w14:textId="36E77976" w:rsidR="00F10A17" w:rsidRPr="005B34B5" w:rsidRDefault="009E63FC" w:rsidP="0087316B">
      <w:pPr>
        <w:pStyle w:val="Heading4"/>
        <w:numPr>
          <w:ilvl w:val="0"/>
          <w:numId w:val="0"/>
        </w:numPr>
        <w:tabs>
          <w:tab w:val="left" w:pos="1080"/>
        </w:tabs>
        <w:jc w:val="both"/>
        <w:rPr>
          <w:rFonts w:asciiTheme="minorHAnsi" w:hAnsiTheme="minorHAnsi" w:cstheme="minorHAnsi"/>
          <w:b/>
          <w:sz w:val="24"/>
          <w:szCs w:val="24"/>
        </w:rPr>
      </w:pPr>
      <w:bookmarkStart w:id="48" w:name="_1.6.5__"/>
      <w:bookmarkEnd w:id="48"/>
      <w:r w:rsidRPr="005B34B5">
        <w:rPr>
          <w:rFonts w:asciiTheme="minorHAnsi" w:hAnsiTheme="minorHAnsi" w:cstheme="minorHAnsi"/>
          <w:b/>
          <w:sz w:val="24"/>
          <w:szCs w:val="24"/>
        </w:rPr>
        <w:lastRenderedPageBreak/>
        <w:t>1.</w:t>
      </w:r>
      <w:r w:rsidR="00F57EA2" w:rsidRPr="005B34B5">
        <w:rPr>
          <w:rFonts w:asciiTheme="minorHAnsi" w:hAnsiTheme="minorHAnsi" w:cstheme="minorHAnsi"/>
          <w:b/>
          <w:sz w:val="24"/>
          <w:szCs w:val="24"/>
        </w:rPr>
        <w:t>6</w:t>
      </w:r>
      <w:r w:rsidR="00AD53E1" w:rsidRPr="005B34B5">
        <w:rPr>
          <w:rFonts w:asciiTheme="minorHAnsi" w:hAnsiTheme="minorHAnsi" w:cstheme="minorHAnsi"/>
          <w:b/>
          <w:sz w:val="24"/>
          <w:szCs w:val="24"/>
        </w:rPr>
        <w:t xml:space="preserve">.5   </w:t>
      </w:r>
      <w:r w:rsidR="00DE33C2" w:rsidRPr="005B34B5">
        <w:rPr>
          <w:rFonts w:asciiTheme="minorHAnsi" w:hAnsiTheme="minorHAnsi" w:cstheme="minorHAnsi"/>
          <w:b/>
          <w:sz w:val="24"/>
          <w:szCs w:val="24"/>
        </w:rPr>
        <w:t xml:space="preserve"> </w:t>
      </w:r>
      <w:r w:rsidR="00F10A17" w:rsidRPr="005B34B5">
        <w:rPr>
          <w:rFonts w:asciiTheme="minorHAnsi" w:hAnsiTheme="minorHAnsi" w:cstheme="minorHAnsi"/>
          <w:b/>
          <w:sz w:val="24"/>
          <w:szCs w:val="24"/>
        </w:rPr>
        <w:t>Authority to Bind the TCCO</w:t>
      </w:r>
    </w:p>
    <w:p w14:paraId="2C6FAA09" w14:textId="77777777" w:rsidR="00F10A17" w:rsidRPr="00AE4D19" w:rsidRDefault="00F10A17" w:rsidP="0087316B">
      <w:pPr>
        <w:jc w:val="both"/>
        <w:rPr>
          <w:rFonts w:asciiTheme="minorHAnsi" w:hAnsiTheme="minorHAnsi" w:cstheme="minorHAnsi"/>
          <w:sz w:val="24"/>
          <w:szCs w:val="24"/>
        </w:rPr>
      </w:pPr>
      <w:r w:rsidRPr="00AE4D19">
        <w:rPr>
          <w:rFonts w:asciiTheme="minorHAnsi" w:hAnsiTheme="minorHAnsi" w:cstheme="minorHAnsi"/>
          <w:sz w:val="24"/>
          <w:szCs w:val="24"/>
        </w:rPr>
        <w:t>For the purposes of this O</w:t>
      </w:r>
      <w:r w:rsidR="007F3210" w:rsidRPr="00AE4D19">
        <w:rPr>
          <w:rFonts w:asciiTheme="minorHAnsi" w:hAnsiTheme="minorHAnsi" w:cstheme="minorHAnsi"/>
          <w:sz w:val="24"/>
          <w:szCs w:val="24"/>
        </w:rPr>
        <w:t xml:space="preserve">pen </w:t>
      </w:r>
      <w:r w:rsidRPr="00AE4D19">
        <w:rPr>
          <w:rFonts w:asciiTheme="minorHAnsi" w:hAnsiTheme="minorHAnsi" w:cstheme="minorHAnsi"/>
          <w:sz w:val="24"/>
          <w:szCs w:val="24"/>
        </w:rPr>
        <w:t>E</w:t>
      </w:r>
      <w:r w:rsidR="007F3210" w:rsidRPr="00AE4D19">
        <w:rPr>
          <w:rFonts w:asciiTheme="minorHAnsi" w:hAnsiTheme="minorHAnsi" w:cstheme="minorHAnsi"/>
          <w:sz w:val="24"/>
          <w:szCs w:val="24"/>
        </w:rPr>
        <w:t>nrollment</w:t>
      </w:r>
      <w:r w:rsidRPr="00AE4D19">
        <w:rPr>
          <w:rFonts w:asciiTheme="minorHAnsi" w:hAnsiTheme="minorHAnsi" w:cstheme="minorHAnsi"/>
          <w:sz w:val="24"/>
          <w:szCs w:val="24"/>
        </w:rPr>
        <w:t xml:space="preserve">, the TCCO Board </w:t>
      </w:r>
      <w:r w:rsidR="0071222E" w:rsidRPr="00AE4D19">
        <w:rPr>
          <w:rFonts w:asciiTheme="minorHAnsi" w:hAnsiTheme="minorHAnsi" w:cstheme="minorHAnsi"/>
          <w:sz w:val="24"/>
          <w:szCs w:val="24"/>
        </w:rPr>
        <w:t>and</w:t>
      </w:r>
      <w:r w:rsidRPr="00AE4D19">
        <w:rPr>
          <w:rFonts w:asciiTheme="minorHAnsi" w:hAnsiTheme="minorHAnsi" w:cstheme="minorHAnsi"/>
          <w:sz w:val="24"/>
          <w:szCs w:val="24"/>
        </w:rPr>
        <w:t xml:space="preserve"> Executive Director </w:t>
      </w:r>
      <w:r w:rsidR="0071222E" w:rsidRPr="00AE4D19">
        <w:rPr>
          <w:rFonts w:asciiTheme="minorHAnsi" w:hAnsiTheme="minorHAnsi" w:cstheme="minorHAnsi"/>
          <w:sz w:val="24"/>
          <w:szCs w:val="24"/>
        </w:rPr>
        <w:t xml:space="preserve">are </w:t>
      </w:r>
      <w:r w:rsidRPr="00AE4D19">
        <w:rPr>
          <w:rFonts w:asciiTheme="minorHAnsi" w:hAnsiTheme="minorHAnsi" w:cstheme="minorHAnsi"/>
          <w:sz w:val="24"/>
          <w:szCs w:val="24"/>
        </w:rPr>
        <w:t>the only individuals who may legally commit the TCCO to the expenditure of public funds under the contract.  No costs chargeable to the proposed contract will be reimbursed before the contract is fully executed.</w:t>
      </w:r>
    </w:p>
    <w:p w14:paraId="52DADF27" w14:textId="4133AF08" w:rsidR="0058285A" w:rsidRPr="005B34B5" w:rsidRDefault="009E63FC" w:rsidP="0087316B">
      <w:pPr>
        <w:pStyle w:val="Heading4"/>
        <w:numPr>
          <w:ilvl w:val="0"/>
          <w:numId w:val="0"/>
        </w:numPr>
        <w:tabs>
          <w:tab w:val="left" w:pos="1080"/>
        </w:tabs>
        <w:jc w:val="both"/>
        <w:rPr>
          <w:rFonts w:asciiTheme="minorHAnsi" w:hAnsiTheme="minorHAnsi" w:cstheme="minorHAnsi"/>
          <w:b/>
          <w:sz w:val="24"/>
          <w:szCs w:val="24"/>
        </w:rPr>
      </w:pPr>
      <w:bookmarkStart w:id="49" w:name="_1.6.6__"/>
      <w:bookmarkEnd w:id="49"/>
      <w:r w:rsidRPr="005B34B5">
        <w:rPr>
          <w:rFonts w:asciiTheme="minorHAnsi" w:hAnsiTheme="minorHAnsi" w:cstheme="minorHAnsi"/>
          <w:b/>
          <w:sz w:val="24"/>
          <w:szCs w:val="24"/>
        </w:rPr>
        <w:t>1.</w:t>
      </w:r>
      <w:r w:rsidR="00F57EA2" w:rsidRPr="005B34B5">
        <w:rPr>
          <w:rFonts w:asciiTheme="minorHAnsi" w:hAnsiTheme="minorHAnsi" w:cstheme="minorHAnsi"/>
          <w:b/>
          <w:sz w:val="24"/>
          <w:szCs w:val="24"/>
        </w:rPr>
        <w:t>6</w:t>
      </w:r>
      <w:r w:rsidR="00737A7C" w:rsidRPr="005B34B5">
        <w:rPr>
          <w:rFonts w:asciiTheme="minorHAnsi" w:hAnsiTheme="minorHAnsi" w:cstheme="minorHAnsi"/>
          <w:b/>
          <w:sz w:val="24"/>
          <w:szCs w:val="24"/>
        </w:rPr>
        <w:t xml:space="preserve">.6 </w:t>
      </w:r>
      <w:r w:rsidR="00DE33C2" w:rsidRPr="005B34B5">
        <w:rPr>
          <w:rFonts w:asciiTheme="minorHAnsi" w:hAnsiTheme="minorHAnsi" w:cstheme="minorHAnsi"/>
          <w:b/>
          <w:sz w:val="24"/>
          <w:szCs w:val="24"/>
        </w:rPr>
        <w:t xml:space="preserve">   </w:t>
      </w:r>
      <w:r w:rsidR="0058285A" w:rsidRPr="005B34B5">
        <w:rPr>
          <w:rFonts w:asciiTheme="minorHAnsi" w:hAnsiTheme="minorHAnsi" w:cstheme="minorHAnsi"/>
          <w:b/>
          <w:sz w:val="24"/>
          <w:szCs w:val="24"/>
        </w:rPr>
        <w:t>Exceptions</w:t>
      </w:r>
    </w:p>
    <w:p w14:paraId="31AFCABD" w14:textId="77777777" w:rsidR="00D37B72" w:rsidRPr="00AE4D19" w:rsidRDefault="0058285A" w:rsidP="0087316B">
      <w:pPr>
        <w:jc w:val="both"/>
        <w:rPr>
          <w:rFonts w:asciiTheme="minorHAnsi" w:hAnsiTheme="minorHAnsi" w:cstheme="minorHAnsi"/>
          <w:sz w:val="24"/>
          <w:szCs w:val="24"/>
        </w:rPr>
      </w:pPr>
      <w:r w:rsidRPr="00AE4D19">
        <w:rPr>
          <w:rFonts w:asciiTheme="minorHAnsi" w:hAnsiTheme="minorHAnsi" w:cstheme="minorHAnsi"/>
          <w:sz w:val="24"/>
          <w:szCs w:val="24"/>
        </w:rPr>
        <w:t>Any exceptions to the requirements in the O</w:t>
      </w:r>
      <w:r w:rsidR="007F3210" w:rsidRPr="00AE4D19">
        <w:rPr>
          <w:rFonts w:asciiTheme="minorHAnsi" w:hAnsiTheme="minorHAnsi" w:cstheme="minorHAnsi"/>
          <w:sz w:val="24"/>
          <w:szCs w:val="24"/>
        </w:rPr>
        <w:t xml:space="preserve">pen </w:t>
      </w:r>
      <w:r w:rsidRPr="00AE4D19">
        <w:rPr>
          <w:rFonts w:asciiTheme="minorHAnsi" w:hAnsiTheme="minorHAnsi" w:cstheme="minorHAnsi"/>
          <w:sz w:val="24"/>
          <w:szCs w:val="24"/>
        </w:rPr>
        <w:t>E</w:t>
      </w:r>
      <w:r w:rsidR="007F3210" w:rsidRPr="00AE4D19">
        <w:rPr>
          <w:rFonts w:asciiTheme="minorHAnsi" w:hAnsiTheme="minorHAnsi" w:cstheme="minorHAnsi"/>
          <w:sz w:val="24"/>
          <w:szCs w:val="24"/>
        </w:rPr>
        <w:t>nrollment</w:t>
      </w:r>
      <w:r w:rsidRPr="00AE4D19">
        <w:rPr>
          <w:rFonts w:asciiTheme="minorHAnsi" w:hAnsiTheme="minorHAnsi" w:cstheme="minorHAnsi"/>
          <w:sz w:val="24"/>
          <w:szCs w:val="24"/>
        </w:rPr>
        <w:t xml:space="preserve"> will be specifically detailed in writing by the Contractor. The TCCO will accept or reject each proposed exception. The TCCO reserves the right to adjust the funding allocation to Contractors pursuant to the terms of the contract.</w:t>
      </w:r>
    </w:p>
    <w:p w14:paraId="1FBBB421" w14:textId="11594976" w:rsidR="009C394C" w:rsidRPr="006F006C" w:rsidRDefault="00F57EA2" w:rsidP="0087316B">
      <w:pPr>
        <w:pStyle w:val="Heading2"/>
        <w:spacing w:before="240" w:after="240"/>
        <w:jc w:val="both"/>
        <w:rPr>
          <w:rFonts w:asciiTheme="minorHAnsi" w:hAnsiTheme="minorHAnsi" w:cstheme="minorHAnsi"/>
          <w:sz w:val="28"/>
          <w:szCs w:val="28"/>
        </w:rPr>
      </w:pPr>
      <w:bookmarkStart w:id="50" w:name="_1.7.__"/>
      <w:bookmarkStart w:id="51" w:name="_Toc479688593"/>
      <w:bookmarkEnd w:id="50"/>
      <w:r>
        <w:rPr>
          <w:rFonts w:asciiTheme="minorHAnsi" w:hAnsiTheme="minorHAnsi" w:cstheme="minorHAnsi"/>
          <w:sz w:val="28"/>
          <w:szCs w:val="28"/>
        </w:rPr>
        <w:t xml:space="preserve">1.7. </w:t>
      </w:r>
      <w:r w:rsidR="00DE33C2">
        <w:rPr>
          <w:rFonts w:asciiTheme="minorHAnsi" w:hAnsiTheme="minorHAnsi" w:cstheme="minorHAnsi"/>
          <w:sz w:val="28"/>
          <w:szCs w:val="28"/>
        </w:rPr>
        <w:t xml:space="preserve">   </w:t>
      </w:r>
      <w:r w:rsidR="009C394C" w:rsidRPr="006F006C">
        <w:rPr>
          <w:rFonts w:asciiTheme="minorHAnsi" w:hAnsiTheme="minorHAnsi" w:cstheme="minorHAnsi"/>
          <w:sz w:val="28"/>
          <w:szCs w:val="28"/>
        </w:rPr>
        <w:t>Amendments and Announcements Regarding this Open Enrollment</w:t>
      </w:r>
      <w:bookmarkEnd w:id="51"/>
    </w:p>
    <w:p w14:paraId="7EFA22C9" w14:textId="73CBD3B7" w:rsidR="009C394C" w:rsidRPr="00AE4D19" w:rsidRDefault="009C394C" w:rsidP="0087316B">
      <w:pPr>
        <w:spacing w:before="240" w:after="240"/>
        <w:jc w:val="both"/>
        <w:rPr>
          <w:rFonts w:asciiTheme="minorHAnsi" w:hAnsiTheme="minorHAnsi" w:cstheme="minorHAnsi"/>
          <w:sz w:val="24"/>
          <w:szCs w:val="24"/>
        </w:rPr>
      </w:pPr>
      <w:r w:rsidRPr="00AE4D19">
        <w:rPr>
          <w:rFonts w:asciiTheme="minorHAnsi" w:hAnsiTheme="minorHAnsi" w:cstheme="minorHAnsi"/>
          <w:sz w:val="24"/>
          <w:szCs w:val="24"/>
        </w:rPr>
        <w:t xml:space="preserve">HHSC will post all official communication regarding this </w:t>
      </w:r>
      <w:r w:rsidR="002D445F" w:rsidRPr="00AE4D19">
        <w:rPr>
          <w:rFonts w:asciiTheme="minorHAnsi" w:hAnsiTheme="minorHAnsi" w:cstheme="minorHAnsi"/>
          <w:sz w:val="24"/>
          <w:szCs w:val="24"/>
        </w:rPr>
        <w:t>open enrollment</w:t>
      </w:r>
      <w:r w:rsidRPr="00AE4D19">
        <w:rPr>
          <w:rFonts w:asciiTheme="minorHAnsi" w:hAnsiTheme="minorHAnsi" w:cstheme="minorHAnsi"/>
          <w:sz w:val="24"/>
          <w:szCs w:val="24"/>
        </w:rPr>
        <w:t xml:space="preserve"> on the</w:t>
      </w:r>
      <w:r w:rsidR="00EF2E4E" w:rsidRPr="00AE4D19">
        <w:rPr>
          <w:rFonts w:asciiTheme="minorHAnsi" w:eastAsia="Arial" w:hAnsiTheme="minorHAnsi" w:cstheme="minorHAnsi"/>
          <w:sz w:val="24"/>
          <w:szCs w:val="24"/>
        </w:rPr>
        <w:t xml:space="preserve"> HHS Enrollment Opportunities web page</w:t>
      </w:r>
      <w:r w:rsidR="009D4015" w:rsidRPr="00AE4D19">
        <w:rPr>
          <w:rFonts w:asciiTheme="minorHAnsi" w:eastAsia="Arial" w:hAnsiTheme="minorHAnsi" w:cstheme="minorHAnsi"/>
          <w:sz w:val="24"/>
          <w:szCs w:val="24"/>
        </w:rPr>
        <w:t xml:space="preserve"> </w:t>
      </w:r>
      <w:r w:rsidR="009D4015" w:rsidRPr="00AE4D19">
        <w:rPr>
          <w:rFonts w:asciiTheme="minorHAnsi" w:hAnsiTheme="minorHAnsi" w:cstheme="minorHAnsi"/>
          <w:sz w:val="24"/>
          <w:szCs w:val="24"/>
        </w:rPr>
        <w:t>(</w:t>
      </w:r>
      <w:hyperlink r:id="rId16" w:history="1">
        <w:r w:rsidR="00464501" w:rsidRPr="00AE4D19">
          <w:rPr>
            <w:rStyle w:val="Hyperlink"/>
            <w:rFonts w:asciiTheme="minorHAnsi" w:hAnsiTheme="minorHAnsi" w:cstheme="minorHAnsi"/>
            <w:sz w:val="24"/>
            <w:szCs w:val="24"/>
          </w:rPr>
          <w:t>https://apps.hhs.texas.gov/pcs/openenrollment.cfm</w:t>
        </w:r>
      </w:hyperlink>
      <w:r w:rsidR="007C5390" w:rsidRPr="00AE4D19">
        <w:rPr>
          <w:rFonts w:asciiTheme="minorHAnsi" w:hAnsiTheme="minorHAnsi" w:cstheme="minorHAnsi"/>
          <w:sz w:val="24"/>
          <w:szCs w:val="24"/>
        </w:rPr>
        <w:t xml:space="preserve">).  </w:t>
      </w:r>
      <w:r w:rsidRPr="00AE4D19">
        <w:rPr>
          <w:rFonts w:asciiTheme="minorHAnsi" w:hAnsiTheme="minorHAnsi" w:cstheme="minorHAnsi"/>
          <w:sz w:val="24"/>
          <w:szCs w:val="24"/>
        </w:rPr>
        <w:t xml:space="preserve">HHSC reserves the right to revise the </w:t>
      </w:r>
      <w:r w:rsidR="002D445F" w:rsidRPr="00AE4D19">
        <w:rPr>
          <w:rFonts w:asciiTheme="minorHAnsi" w:hAnsiTheme="minorHAnsi" w:cstheme="minorHAnsi"/>
          <w:sz w:val="24"/>
          <w:szCs w:val="24"/>
        </w:rPr>
        <w:t>o</w:t>
      </w:r>
      <w:r w:rsidRPr="00AE4D19">
        <w:rPr>
          <w:rFonts w:asciiTheme="minorHAnsi" w:hAnsiTheme="minorHAnsi" w:cstheme="minorHAnsi"/>
          <w:sz w:val="24"/>
          <w:szCs w:val="24"/>
        </w:rPr>
        <w:t xml:space="preserve">pen </w:t>
      </w:r>
      <w:r w:rsidR="002D445F" w:rsidRPr="00AE4D19">
        <w:rPr>
          <w:rFonts w:asciiTheme="minorHAnsi" w:hAnsiTheme="minorHAnsi" w:cstheme="minorHAnsi"/>
          <w:sz w:val="24"/>
          <w:szCs w:val="24"/>
        </w:rPr>
        <w:t>e</w:t>
      </w:r>
      <w:r w:rsidRPr="00AE4D19">
        <w:rPr>
          <w:rFonts w:asciiTheme="minorHAnsi" w:hAnsiTheme="minorHAnsi" w:cstheme="minorHAnsi"/>
          <w:sz w:val="24"/>
          <w:szCs w:val="24"/>
        </w:rPr>
        <w:t xml:space="preserve">nrollment at any time and to make unilateral amendments to correct </w:t>
      </w:r>
      <w:r w:rsidRPr="00AE4D19">
        <w:rPr>
          <w:rFonts w:asciiTheme="minorHAnsi" w:hAnsiTheme="minorHAnsi" w:cstheme="minorHAnsi"/>
          <w:bCs/>
          <w:sz w:val="24"/>
          <w:szCs w:val="24"/>
        </w:rPr>
        <w:t>grammar, organization and clerical errors</w:t>
      </w:r>
      <w:r w:rsidR="007C5390" w:rsidRPr="00AE4D19">
        <w:rPr>
          <w:rFonts w:asciiTheme="minorHAnsi" w:hAnsiTheme="minorHAnsi" w:cstheme="minorHAnsi"/>
          <w:sz w:val="24"/>
          <w:szCs w:val="24"/>
        </w:rPr>
        <w:t xml:space="preserve">.  </w:t>
      </w:r>
      <w:r w:rsidRPr="00AE4D19">
        <w:rPr>
          <w:rFonts w:asciiTheme="minorHAnsi" w:hAnsiTheme="minorHAnsi" w:cstheme="minorHAnsi"/>
          <w:sz w:val="24"/>
          <w:szCs w:val="24"/>
        </w:rPr>
        <w:t>It is the responsibility of each Applicant to comply with any changes, amendments, or clarifications posted to the</w:t>
      </w:r>
      <w:r w:rsidR="00963A12" w:rsidRPr="00AE4D19">
        <w:rPr>
          <w:rFonts w:asciiTheme="minorHAnsi" w:hAnsiTheme="minorHAnsi" w:cstheme="minorHAnsi"/>
          <w:sz w:val="24"/>
          <w:szCs w:val="24"/>
        </w:rPr>
        <w:t xml:space="preserve"> </w:t>
      </w:r>
      <w:r w:rsidR="00464501" w:rsidRPr="00AE4D19">
        <w:rPr>
          <w:rFonts w:asciiTheme="minorHAnsi" w:hAnsiTheme="minorHAnsi" w:cstheme="minorHAnsi"/>
          <w:sz w:val="24"/>
          <w:szCs w:val="24"/>
        </w:rPr>
        <w:t xml:space="preserve">HHS </w:t>
      </w:r>
      <w:r w:rsidR="00EF2E4E" w:rsidRPr="00AE4D19">
        <w:rPr>
          <w:rFonts w:asciiTheme="minorHAnsi" w:hAnsiTheme="minorHAnsi" w:cstheme="minorHAnsi"/>
          <w:sz w:val="24"/>
          <w:szCs w:val="24"/>
        </w:rPr>
        <w:t>Enrollment Opportunities page</w:t>
      </w:r>
      <w:r w:rsidR="002D445F" w:rsidRPr="00AE4D19">
        <w:rPr>
          <w:rFonts w:asciiTheme="minorHAnsi" w:hAnsiTheme="minorHAnsi" w:cstheme="minorHAnsi"/>
          <w:sz w:val="24"/>
          <w:szCs w:val="24"/>
        </w:rPr>
        <w:t>.</w:t>
      </w:r>
      <w:r w:rsidR="007C5390" w:rsidRPr="00AE4D19">
        <w:rPr>
          <w:rFonts w:asciiTheme="minorHAnsi" w:hAnsiTheme="minorHAnsi" w:cstheme="minorHAnsi"/>
          <w:sz w:val="24"/>
          <w:szCs w:val="24"/>
        </w:rPr>
        <w:t xml:space="preserve"> </w:t>
      </w:r>
      <w:r w:rsidR="002D445F" w:rsidRPr="00AE4D19">
        <w:rPr>
          <w:rFonts w:asciiTheme="minorHAnsi" w:hAnsiTheme="minorHAnsi" w:cstheme="minorHAnsi"/>
          <w:sz w:val="24"/>
          <w:szCs w:val="24"/>
        </w:rPr>
        <w:t xml:space="preserve"> </w:t>
      </w:r>
      <w:r w:rsidRPr="00AE4D19">
        <w:rPr>
          <w:rFonts w:asciiTheme="minorHAnsi" w:hAnsiTheme="minorHAnsi" w:cstheme="minorHAnsi"/>
          <w:sz w:val="24"/>
          <w:szCs w:val="24"/>
        </w:rPr>
        <w:t xml:space="preserve">Applicant must check </w:t>
      </w:r>
      <w:r w:rsidR="0071222E" w:rsidRPr="00AE4D19">
        <w:rPr>
          <w:rFonts w:asciiTheme="minorHAnsi" w:hAnsiTheme="minorHAnsi" w:cstheme="minorHAnsi"/>
          <w:sz w:val="24"/>
          <w:szCs w:val="24"/>
        </w:rPr>
        <w:t xml:space="preserve">the </w:t>
      </w:r>
      <w:r w:rsidR="00464501" w:rsidRPr="00AE4D19">
        <w:rPr>
          <w:rFonts w:asciiTheme="minorHAnsi" w:hAnsiTheme="minorHAnsi" w:cstheme="minorHAnsi"/>
          <w:sz w:val="24"/>
          <w:szCs w:val="24"/>
        </w:rPr>
        <w:t xml:space="preserve">HHS </w:t>
      </w:r>
      <w:r w:rsidR="00EF2E4E" w:rsidRPr="00AE4D19">
        <w:rPr>
          <w:rFonts w:asciiTheme="minorHAnsi" w:hAnsiTheme="minorHAnsi" w:cstheme="minorHAnsi"/>
          <w:sz w:val="24"/>
          <w:szCs w:val="24"/>
        </w:rPr>
        <w:t>Enrollment Opportunities page frequently</w:t>
      </w:r>
      <w:r w:rsidRPr="00AE4D19">
        <w:rPr>
          <w:rFonts w:asciiTheme="minorHAnsi" w:hAnsiTheme="minorHAnsi" w:cstheme="minorHAnsi"/>
          <w:sz w:val="24"/>
          <w:szCs w:val="24"/>
        </w:rPr>
        <w:t xml:space="preserve"> for changes and notices of matters affecting this </w:t>
      </w:r>
      <w:r w:rsidR="002D445F" w:rsidRPr="00AE4D19">
        <w:rPr>
          <w:rFonts w:asciiTheme="minorHAnsi" w:hAnsiTheme="minorHAnsi" w:cstheme="minorHAnsi"/>
          <w:sz w:val="24"/>
          <w:szCs w:val="24"/>
        </w:rPr>
        <w:t>o</w:t>
      </w:r>
      <w:r w:rsidRPr="00AE4D19">
        <w:rPr>
          <w:rFonts w:asciiTheme="minorHAnsi" w:hAnsiTheme="minorHAnsi" w:cstheme="minorHAnsi"/>
          <w:sz w:val="24"/>
          <w:szCs w:val="24"/>
        </w:rPr>
        <w:t xml:space="preserve">pen </w:t>
      </w:r>
      <w:r w:rsidR="002D445F" w:rsidRPr="00AE4D19">
        <w:rPr>
          <w:rFonts w:asciiTheme="minorHAnsi" w:hAnsiTheme="minorHAnsi" w:cstheme="minorHAnsi"/>
          <w:sz w:val="24"/>
          <w:szCs w:val="24"/>
        </w:rPr>
        <w:t>e</w:t>
      </w:r>
      <w:r w:rsidRPr="00AE4D19">
        <w:rPr>
          <w:rFonts w:asciiTheme="minorHAnsi" w:hAnsiTheme="minorHAnsi" w:cstheme="minorHAnsi"/>
          <w:sz w:val="24"/>
          <w:szCs w:val="24"/>
        </w:rPr>
        <w:t>nrollment.</w:t>
      </w:r>
    </w:p>
    <w:p w14:paraId="5D158030" w14:textId="35B30D80" w:rsidR="009C394C" w:rsidRPr="00AE4D19" w:rsidRDefault="009C394C" w:rsidP="0087316B">
      <w:pPr>
        <w:spacing w:after="240"/>
        <w:jc w:val="both"/>
        <w:rPr>
          <w:rFonts w:asciiTheme="minorHAnsi" w:hAnsiTheme="minorHAnsi" w:cstheme="minorHAnsi"/>
          <w:sz w:val="24"/>
          <w:szCs w:val="24"/>
        </w:rPr>
      </w:pPr>
      <w:r w:rsidRPr="00AE4D19">
        <w:rPr>
          <w:rFonts w:asciiTheme="minorHAnsi" w:hAnsiTheme="minorHAnsi" w:cstheme="minorHAnsi"/>
          <w:sz w:val="24"/>
          <w:szCs w:val="24"/>
        </w:rPr>
        <w:t xml:space="preserve">Applicant’s failure to periodically check </w:t>
      </w:r>
      <w:r w:rsidR="0071222E" w:rsidRPr="00AE4D19">
        <w:rPr>
          <w:rFonts w:asciiTheme="minorHAnsi" w:hAnsiTheme="minorHAnsi" w:cstheme="minorHAnsi"/>
          <w:sz w:val="24"/>
          <w:szCs w:val="24"/>
        </w:rPr>
        <w:t xml:space="preserve">the </w:t>
      </w:r>
      <w:r w:rsidR="00464501" w:rsidRPr="00AE4D19">
        <w:rPr>
          <w:rFonts w:asciiTheme="minorHAnsi" w:hAnsiTheme="minorHAnsi" w:cstheme="minorHAnsi"/>
          <w:sz w:val="24"/>
          <w:szCs w:val="24"/>
        </w:rPr>
        <w:t xml:space="preserve">HHS </w:t>
      </w:r>
      <w:r w:rsidR="00EF2E4E" w:rsidRPr="00AE4D19">
        <w:rPr>
          <w:rFonts w:asciiTheme="minorHAnsi" w:hAnsiTheme="minorHAnsi" w:cstheme="minorHAnsi"/>
          <w:sz w:val="24"/>
          <w:szCs w:val="24"/>
        </w:rPr>
        <w:t xml:space="preserve">Enrollment Opportunities page </w:t>
      </w:r>
      <w:r w:rsidRPr="00AE4D19">
        <w:rPr>
          <w:rFonts w:asciiTheme="minorHAnsi" w:hAnsiTheme="minorHAnsi" w:cstheme="minorHAnsi"/>
          <w:sz w:val="24"/>
          <w:szCs w:val="24"/>
        </w:rPr>
        <w:t xml:space="preserve">will in no way release the Applicant from “addenda or additional information” resulting in additional costs to meet the requirements of the </w:t>
      </w:r>
      <w:r w:rsidR="002D445F" w:rsidRPr="00AE4D19">
        <w:rPr>
          <w:rFonts w:asciiTheme="minorHAnsi" w:hAnsiTheme="minorHAnsi" w:cstheme="minorHAnsi"/>
          <w:sz w:val="24"/>
          <w:szCs w:val="24"/>
        </w:rPr>
        <w:t>o</w:t>
      </w:r>
      <w:r w:rsidRPr="00AE4D19">
        <w:rPr>
          <w:rFonts w:asciiTheme="minorHAnsi" w:hAnsiTheme="minorHAnsi" w:cstheme="minorHAnsi"/>
          <w:sz w:val="24"/>
          <w:szCs w:val="24"/>
        </w:rPr>
        <w:t xml:space="preserve">pen </w:t>
      </w:r>
      <w:r w:rsidR="002D445F" w:rsidRPr="00AE4D19">
        <w:rPr>
          <w:rFonts w:asciiTheme="minorHAnsi" w:hAnsiTheme="minorHAnsi" w:cstheme="minorHAnsi"/>
          <w:sz w:val="24"/>
          <w:szCs w:val="24"/>
        </w:rPr>
        <w:t>e</w:t>
      </w:r>
      <w:r w:rsidRPr="00AE4D19">
        <w:rPr>
          <w:rFonts w:asciiTheme="minorHAnsi" w:hAnsiTheme="minorHAnsi" w:cstheme="minorHAnsi"/>
          <w:sz w:val="24"/>
          <w:szCs w:val="24"/>
        </w:rPr>
        <w:t>nrollment.</w:t>
      </w:r>
    </w:p>
    <w:p w14:paraId="1CE3A55B" w14:textId="1788E01D" w:rsidR="009C394C" w:rsidRPr="00AE4D19" w:rsidRDefault="009C394C" w:rsidP="0087316B">
      <w:pPr>
        <w:spacing w:after="240"/>
        <w:jc w:val="both"/>
        <w:rPr>
          <w:rFonts w:asciiTheme="minorHAnsi" w:hAnsiTheme="minorHAnsi" w:cstheme="minorHAnsi"/>
          <w:sz w:val="24"/>
          <w:szCs w:val="24"/>
        </w:rPr>
      </w:pPr>
      <w:r w:rsidRPr="00AE4D19">
        <w:rPr>
          <w:rFonts w:asciiTheme="minorHAnsi" w:hAnsiTheme="minorHAnsi" w:cstheme="minorHAnsi"/>
          <w:sz w:val="24"/>
          <w:szCs w:val="24"/>
        </w:rPr>
        <w:t xml:space="preserve">All questions and comments regarding this </w:t>
      </w:r>
      <w:r w:rsidR="002D445F" w:rsidRPr="00AE4D19">
        <w:rPr>
          <w:rFonts w:asciiTheme="minorHAnsi" w:hAnsiTheme="minorHAnsi" w:cstheme="minorHAnsi"/>
          <w:sz w:val="24"/>
          <w:szCs w:val="24"/>
        </w:rPr>
        <w:t>open enrollment</w:t>
      </w:r>
      <w:r w:rsidRPr="00AE4D19">
        <w:rPr>
          <w:rFonts w:asciiTheme="minorHAnsi" w:hAnsiTheme="minorHAnsi" w:cstheme="minorHAnsi"/>
          <w:sz w:val="24"/>
          <w:szCs w:val="24"/>
        </w:rPr>
        <w:t xml:space="preserve"> should be sent to the</w:t>
      </w:r>
      <w:r w:rsidR="0018527E" w:rsidRPr="00AE4D19">
        <w:rPr>
          <w:rFonts w:asciiTheme="minorHAnsi" w:hAnsiTheme="minorHAnsi" w:cstheme="minorHAnsi"/>
          <w:sz w:val="24"/>
          <w:szCs w:val="24"/>
        </w:rPr>
        <w:t xml:space="preserve"> TCCO</w:t>
      </w:r>
      <w:r w:rsidRPr="00AE4D19">
        <w:rPr>
          <w:rFonts w:asciiTheme="minorHAnsi" w:hAnsiTheme="minorHAnsi" w:cstheme="minorHAnsi"/>
          <w:sz w:val="24"/>
          <w:szCs w:val="24"/>
        </w:rPr>
        <w:t xml:space="preserve"> </w:t>
      </w:r>
      <w:r w:rsidR="00505D9E" w:rsidRPr="00AE4D19">
        <w:rPr>
          <w:rFonts w:asciiTheme="minorHAnsi" w:hAnsiTheme="minorHAnsi" w:cstheme="minorHAnsi"/>
          <w:sz w:val="24"/>
          <w:szCs w:val="24"/>
        </w:rPr>
        <w:t xml:space="preserve">Point of Contact identified in </w:t>
      </w:r>
      <w:hyperlink w:anchor="_Point_of_Contact" w:history="1">
        <w:r w:rsidR="00505D9E" w:rsidRPr="006254E2">
          <w:rPr>
            <w:rStyle w:val="FollowedHyperlink"/>
            <w:b w:val="0"/>
            <w:sz w:val="24"/>
            <w:szCs w:val="24"/>
          </w:rPr>
          <w:t>subs</w:t>
        </w:r>
        <w:r w:rsidRPr="006254E2">
          <w:rPr>
            <w:rStyle w:val="FollowedHyperlink"/>
            <w:b w:val="0"/>
            <w:sz w:val="24"/>
            <w:szCs w:val="24"/>
          </w:rPr>
          <w:t>ection 1.2</w:t>
        </w:r>
      </w:hyperlink>
      <w:r w:rsidR="007C5390" w:rsidRPr="00AE4D19">
        <w:rPr>
          <w:rFonts w:asciiTheme="minorHAnsi" w:hAnsiTheme="minorHAnsi" w:cstheme="minorHAnsi"/>
          <w:sz w:val="24"/>
          <w:szCs w:val="24"/>
        </w:rPr>
        <w:t xml:space="preserve">.  </w:t>
      </w:r>
      <w:r w:rsidRPr="00AE4D19">
        <w:rPr>
          <w:rFonts w:asciiTheme="minorHAnsi" w:hAnsiTheme="minorHAnsi" w:cstheme="minorHAnsi"/>
          <w:sz w:val="24"/>
          <w:szCs w:val="24"/>
        </w:rPr>
        <w:t xml:space="preserve">Questions must reference the appropriate page and section number. </w:t>
      </w:r>
      <w:r w:rsidR="007C5390" w:rsidRPr="00AE4D19">
        <w:rPr>
          <w:rFonts w:asciiTheme="minorHAnsi" w:hAnsiTheme="minorHAnsi" w:cstheme="minorHAnsi"/>
          <w:sz w:val="24"/>
          <w:szCs w:val="24"/>
        </w:rPr>
        <w:t xml:space="preserve"> </w:t>
      </w:r>
      <w:r w:rsidRPr="00AE4D19">
        <w:rPr>
          <w:rFonts w:asciiTheme="minorHAnsi" w:hAnsiTheme="minorHAnsi" w:cstheme="minorHAnsi"/>
          <w:sz w:val="24"/>
          <w:szCs w:val="24"/>
        </w:rPr>
        <w:t xml:space="preserve">HHSC will post subsequent answers to questions to the </w:t>
      </w:r>
      <w:r w:rsidR="00464501" w:rsidRPr="00AE4D19">
        <w:rPr>
          <w:rFonts w:asciiTheme="minorHAnsi" w:hAnsiTheme="minorHAnsi" w:cstheme="minorHAnsi"/>
          <w:sz w:val="24"/>
          <w:szCs w:val="24"/>
        </w:rPr>
        <w:t xml:space="preserve">HHS </w:t>
      </w:r>
      <w:r w:rsidR="00EF2E4E" w:rsidRPr="00AE4D19">
        <w:rPr>
          <w:rFonts w:asciiTheme="minorHAnsi" w:hAnsiTheme="minorHAnsi" w:cstheme="minorHAnsi"/>
          <w:sz w:val="24"/>
          <w:szCs w:val="24"/>
        </w:rPr>
        <w:t xml:space="preserve">Enrollment Opportunities page </w:t>
      </w:r>
      <w:r w:rsidR="007C5390" w:rsidRPr="00AE4D19">
        <w:rPr>
          <w:rFonts w:asciiTheme="minorHAnsi" w:hAnsiTheme="minorHAnsi" w:cstheme="minorHAnsi"/>
          <w:sz w:val="24"/>
          <w:szCs w:val="24"/>
        </w:rPr>
        <w:t xml:space="preserve">as appropriate.  </w:t>
      </w:r>
      <w:r w:rsidRPr="00AE4D19">
        <w:rPr>
          <w:rFonts w:asciiTheme="minorHAnsi" w:hAnsiTheme="minorHAnsi" w:cstheme="minorHAnsi"/>
          <w:sz w:val="24"/>
          <w:szCs w:val="24"/>
        </w:rPr>
        <w:t xml:space="preserve">HHSC reserves the right to amend answers prior to the </w:t>
      </w:r>
      <w:r w:rsidR="002D445F" w:rsidRPr="00AE4D19">
        <w:rPr>
          <w:rFonts w:asciiTheme="minorHAnsi" w:hAnsiTheme="minorHAnsi" w:cstheme="minorHAnsi"/>
          <w:sz w:val="24"/>
          <w:szCs w:val="24"/>
        </w:rPr>
        <w:t>o</w:t>
      </w:r>
      <w:r w:rsidRPr="00AE4D19">
        <w:rPr>
          <w:rFonts w:asciiTheme="minorHAnsi" w:hAnsiTheme="minorHAnsi" w:cstheme="minorHAnsi"/>
          <w:sz w:val="24"/>
          <w:szCs w:val="24"/>
        </w:rPr>
        <w:t xml:space="preserve">pen </w:t>
      </w:r>
      <w:r w:rsidR="002D445F" w:rsidRPr="00AE4D19">
        <w:rPr>
          <w:rFonts w:asciiTheme="minorHAnsi" w:hAnsiTheme="minorHAnsi" w:cstheme="minorHAnsi"/>
          <w:sz w:val="24"/>
          <w:szCs w:val="24"/>
        </w:rPr>
        <w:t>e</w:t>
      </w:r>
      <w:r w:rsidRPr="00AE4D19">
        <w:rPr>
          <w:rFonts w:asciiTheme="minorHAnsi" w:hAnsiTheme="minorHAnsi" w:cstheme="minorHAnsi"/>
          <w:sz w:val="24"/>
          <w:szCs w:val="24"/>
        </w:rPr>
        <w:t>nrollment closing date.</w:t>
      </w:r>
    </w:p>
    <w:p w14:paraId="644B4775" w14:textId="77777777" w:rsidR="009C394C" w:rsidRPr="00AE4D19" w:rsidRDefault="009C394C" w:rsidP="0087316B">
      <w:pPr>
        <w:jc w:val="both"/>
        <w:rPr>
          <w:rFonts w:asciiTheme="minorHAnsi" w:hAnsiTheme="minorHAnsi" w:cstheme="minorHAnsi"/>
          <w:sz w:val="24"/>
          <w:szCs w:val="24"/>
        </w:rPr>
      </w:pPr>
      <w:r w:rsidRPr="00AE4D19">
        <w:rPr>
          <w:rFonts w:asciiTheme="minorHAnsi" w:hAnsiTheme="minorHAnsi" w:cstheme="minorHAnsi"/>
          <w:sz w:val="24"/>
          <w:szCs w:val="24"/>
        </w:rPr>
        <w:t xml:space="preserve">Applicants </w:t>
      </w:r>
      <w:r w:rsidR="00E34192" w:rsidRPr="00AE4D19">
        <w:rPr>
          <w:rFonts w:asciiTheme="minorHAnsi" w:hAnsiTheme="minorHAnsi" w:cstheme="minorHAnsi"/>
          <w:sz w:val="24"/>
          <w:szCs w:val="24"/>
        </w:rPr>
        <w:t>should</w:t>
      </w:r>
      <w:r w:rsidRPr="00AE4D19">
        <w:rPr>
          <w:rFonts w:asciiTheme="minorHAnsi" w:hAnsiTheme="minorHAnsi" w:cstheme="minorHAnsi"/>
          <w:sz w:val="24"/>
          <w:szCs w:val="24"/>
        </w:rPr>
        <w:t xml:space="preserve"> notify HHSC of any ambiguity, conflict, discrepancy, omission or other error in the </w:t>
      </w:r>
      <w:r w:rsidR="002D445F" w:rsidRPr="00AE4D19">
        <w:rPr>
          <w:rFonts w:asciiTheme="minorHAnsi" w:hAnsiTheme="minorHAnsi" w:cstheme="minorHAnsi"/>
          <w:sz w:val="24"/>
          <w:szCs w:val="24"/>
        </w:rPr>
        <w:t>o</w:t>
      </w:r>
      <w:r w:rsidRPr="00AE4D19">
        <w:rPr>
          <w:rFonts w:asciiTheme="minorHAnsi" w:hAnsiTheme="minorHAnsi" w:cstheme="minorHAnsi"/>
          <w:sz w:val="24"/>
          <w:szCs w:val="24"/>
        </w:rPr>
        <w:t xml:space="preserve">pen </w:t>
      </w:r>
      <w:r w:rsidR="002D445F" w:rsidRPr="00AE4D19">
        <w:rPr>
          <w:rFonts w:asciiTheme="minorHAnsi" w:hAnsiTheme="minorHAnsi" w:cstheme="minorHAnsi"/>
          <w:sz w:val="24"/>
          <w:szCs w:val="24"/>
        </w:rPr>
        <w:t>e</w:t>
      </w:r>
      <w:r w:rsidRPr="00AE4D19">
        <w:rPr>
          <w:rFonts w:asciiTheme="minorHAnsi" w:hAnsiTheme="minorHAnsi" w:cstheme="minorHAnsi"/>
          <w:sz w:val="24"/>
          <w:szCs w:val="24"/>
        </w:rPr>
        <w:t>nrollment.</w:t>
      </w:r>
    </w:p>
    <w:p w14:paraId="37014492" w14:textId="77777777" w:rsidR="009C394C" w:rsidRPr="006F006C" w:rsidRDefault="00752832" w:rsidP="00863A2B">
      <w:pPr>
        <w:pStyle w:val="Heading2"/>
        <w:numPr>
          <w:ilvl w:val="1"/>
          <w:numId w:val="14"/>
        </w:numPr>
        <w:spacing w:before="240" w:after="240"/>
        <w:rPr>
          <w:rFonts w:asciiTheme="minorHAnsi" w:hAnsiTheme="minorHAnsi" w:cstheme="minorHAnsi"/>
          <w:sz w:val="28"/>
          <w:szCs w:val="28"/>
        </w:rPr>
      </w:pPr>
      <w:bookmarkStart w:id="52" w:name="_Delivery_of_Notices"/>
      <w:bookmarkStart w:id="53" w:name="_Toc479688594"/>
      <w:bookmarkEnd w:id="52"/>
      <w:r w:rsidRPr="006F006C">
        <w:rPr>
          <w:rFonts w:asciiTheme="minorHAnsi" w:hAnsiTheme="minorHAnsi" w:cstheme="minorHAnsi"/>
          <w:sz w:val="28"/>
          <w:szCs w:val="28"/>
        </w:rPr>
        <w:t>Delivery of Notices</w:t>
      </w:r>
      <w:bookmarkEnd w:id="53"/>
    </w:p>
    <w:p w14:paraId="46B0728D" w14:textId="4A65C205" w:rsidR="00752832" w:rsidRDefault="00752832" w:rsidP="0087316B">
      <w:pPr>
        <w:spacing w:after="240"/>
        <w:jc w:val="both"/>
        <w:rPr>
          <w:rFonts w:asciiTheme="minorHAnsi" w:hAnsiTheme="minorHAnsi" w:cstheme="minorHAnsi"/>
          <w:sz w:val="24"/>
          <w:szCs w:val="24"/>
        </w:rPr>
      </w:pPr>
      <w:r w:rsidRPr="0080425A">
        <w:rPr>
          <w:rFonts w:asciiTheme="minorHAnsi" w:hAnsiTheme="minorHAnsi" w:cstheme="minorHAnsi"/>
          <w:sz w:val="24"/>
          <w:szCs w:val="24"/>
        </w:rPr>
        <w:t>Any notice required or permitted under this announcement by one party to the other party must be in writing and correspond with th</w:t>
      </w:r>
      <w:r w:rsidR="00505D9E" w:rsidRPr="0080425A">
        <w:rPr>
          <w:rFonts w:asciiTheme="minorHAnsi" w:hAnsiTheme="minorHAnsi" w:cstheme="minorHAnsi"/>
          <w:sz w:val="24"/>
          <w:szCs w:val="24"/>
        </w:rPr>
        <w:t xml:space="preserve">e contact information noted in </w:t>
      </w:r>
      <w:hyperlink w:anchor="_Point_of_Contact" w:history="1">
        <w:r w:rsidR="00B1025E" w:rsidRPr="006254E2">
          <w:rPr>
            <w:rStyle w:val="FollowedHyperlink"/>
            <w:b w:val="0"/>
            <w:sz w:val="24"/>
            <w:szCs w:val="24"/>
          </w:rPr>
          <w:t>subsection 1.2</w:t>
        </w:r>
      </w:hyperlink>
      <w:r w:rsidR="00B1025E" w:rsidRPr="0080425A">
        <w:rPr>
          <w:rFonts w:asciiTheme="minorHAnsi" w:hAnsiTheme="minorHAnsi" w:cstheme="minorHAnsi"/>
          <w:sz w:val="24"/>
          <w:szCs w:val="24"/>
        </w:rPr>
        <w:t xml:space="preserve"> </w:t>
      </w:r>
      <w:r w:rsidRPr="0080425A">
        <w:rPr>
          <w:rFonts w:asciiTheme="minorHAnsi" w:hAnsiTheme="minorHAnsi" w:cstheme="minorHAnsi"/>
          <w:sz w:val="24"/>
          <w:szCs w:val="24"/>
        </w:rPr>
        <w:t xml:space="preserve">of this </w:t>
      </w:r>
      <w:r w:rsidR="002D445F" w:rsidRPr="0080425A">
        <w:rPr>
          <w:rFonts w:asciiTheme="minorHAnsi" w:hAnsiTheme="minorHAnsi" w:cstheme="minorHAnsi"/>
          <w:sz w:val="24"/>
          <w:szCs w:val="24"/>
        </w:rPr>
        <w:t>o</w:t>
      </w:r>
      <w:r w:rsidRPr="0080425A">
        <w:rPr>
          <w:rFonts w:asciiTheme="minorHAnsi" w:hAnsiTheme="minorHAnsi" w:cstheme="minorHAnsi"/>
          <w:sz w:val="24"/>
          <w:szCs w:val="24"/>
        </w:rPr>
        <w:t xml:space="preserve">pen </w:t>
      </w:r>
      <w:r w:rsidR="002D445F" w:rsidRPr="0080425A">
        <w:rPr>
          <w:rFonts w:asciiTheme="minorHAnsi" w:hAnsiTheme="minorHAnsi" w:cstheme="minorHAnsi"/>
          <w:sz w:val="24"/>
          <w:szCs w:val="24"/>
        </w:rPr>
        <w:t>e</w:t>
      </w:r>
      <w:r w:rsidRPr="0080425A">
        <w:rPr>
          <w:rFonts w:asciiTheme="minorHAnsi" w:hAnsiTheme="minorHAnsi" w:cstheme="minorHAnsi"/>
          <w:sz w:val="24"/>
          <w:szCs w:val="24"/>
        </w:rPr>
        <w:t>nrollment</w:t>
      </w:r>
      <w:r w:rsidR="00DC3425" w:rsidRPr="0080425A">
        <w:rPr>
          <w:rFonts w:asciiTheme="minorHAnsi" w:hAnsiTheme="minorHAnsi" w:cstheme="minorHAnsi"/>
          <w:sz w:val="24"/>
          <w:szCs w:val="24"/>
        </w:rPr>
        <w:t>.</w:t>
      </w:r>
      <w:r w:rsidR="007C5390" w:rsidRPr="0080425A">
        <w:rPr>
          <w:rFonts w:asciiTheme="minorHAnsi" w:hAnsiTheme="minorHAnsi" w:cstheme="minorHAnsi"/>
          <w:sz w:val="24"/>
          <w:szCs w:val="24"/>
        </w:rPr>
        <w:t xml:space="preserve"> </w:t>
      </w:r>
      <w:r w:rsidR="00DC3425" w:rsidRPr="0080425A">
        <w:rPr>
          <w:rFonts w:asciiTheme="minorHAnsi" w:hAnsiTheme="minorHAnsi" w:cstheme="minorHAnsi"/>
          <w:sz w:val="24"/>
          <w:szCs w:val="24"/>
        </w:rPr>
        <w:t xml:space="preserve"> </w:t>
      </w:r>
      <w:r w:rsidRPr="0080425A">
        <w:rPr>
          <w:rFonts w:asciiTheme="minorHAnsi" w:hAnsiTheme="minorHAnsi" w:cstheme="minorHAnsi"/>
          <w:sz w:val="24"/>
          <w:szCs w:val="24"/>
        </w:rPr>
        <w:t xml:space="preserve">At all times, Applicant will maintain and monitor at least one active email address for the receipt of </w:t>
      </w:r>
      <w:r w:rsidR="00716702" w:rsidRPr="0080425A">
        <w:rPr>
          <w:rFonts w:asciiTheme="minorHAnsi" w:hAnsiTheme="minorHAnsi" w:cstheme="minorHAnsi"/>
          <w:sz w:val="24"/>
          <w:szCs w:val="24"/>
        </w:rPr>
        <w:t>A</w:t>
      </w:r>
      <w:r w:rsidRPr="0080425A">
        <w:rPr>
          <w:rFonts w:asciiTheme="minorHAnsi" w:hAnsiTheme="minorHAnsi" w:cstheme="minorHAnsi"/>
          <w:sz w:val="24"/>
          <w:szCs w:val="24"/>
        </w:rPr>
        <w:t>pplication-related communications from</w:t>
      </w:r>
      <w:r w:rsidR="0018527E" w:rsidRPr="0080425A">
        <w:rPr>
          <w:rFonts w:asciiTheme="minorHAnsi" w:hAnsiTheme="minorHAnsi" w:cstheme="minorHAnsi"/>
          <w:sz w:val="24"/>
          <w:szCs w:val="24"/>
        </w:rPr>
        <w:t xml:space="preserve"> TCCO</w:t>
      </w:r>
      <w:r w:rsidRPr="0080425A">
        <w:rPr>
          <w:rFonts w:asciiTheme="minorHAnsi" w:hAnsiTheme="minorHAnsi" w:cstheme="minorHAnsi"/>
          <w:sz w:val="24"/>
          <w:szCs w:val="24"/>
        </w:rPr>
        <w:t xml:space="preserve">. It is the Applicant’s responsibility to monitor this email address for </w:t>
      </w:r>
      <w:r w:rsidR="00716702" w:rsidRPr="0080425A">
        <w:rPr>
          <w:rFonts w:asciiTheme="minorHAnsi" w:hAnsiTheme="minorHAnsi" w:cstheme="minorHAnsi"/>
          <w:sz w:val="24"/>
          <w:szCs w:val="24"/>
        </w:rPr>
        <w:t>A</w:t>
      </w:r>
      <w:r w:rsidRPr="0080425A">
        <w:rPr>
          <w:rFonts w:asciiTheme="minorHAnsi" w:hAnsiTheme="minorHAnsi" w:cstheme="minorHAnsi"/>
          <w:sz w:val="24"/>
          <w:szCs w:val="24"/>
        </w:rPr>
        <w:t>pplication-related information</w:t>
      </w:r>
      <w:r w:rsidR="009527AC" w:rsidRPr="0080425A">
        <w:rPr>
          <w:rFonts w:asciiTheme="minorHAnsi" w:hAnsiTheme="minorHAnsi" w:cstheme="minorHAnsi"/>
          <w:sz w:val="24"/>
          <w:szCs w:val="24"/>
        </w:rPr>
        <w:t>.</w:t>
      </w:r>
    </w:p>
    <w:bookmarkStart w:id="54" w:name="_Toc479688595"/>
    <w:p w14:paraId="7C6A5435" w14:textId="1EEE6C8A" w:rsidR="003A1E39" w:rsidRPr="00D35978" w:rsidRDefault="00685BCB" w:rsidP="008D0E60">
      <w:pPr>
        <w:pStyle w:val="Heading1"/>
        <w:rPr>
          <w:rStyle w:val="StyleFollowedHyperlink"/>
        </w:rPr>
      </w:pPr>
      <w:r w:rsidRPr="00A82817">
        <w:rPr>
          <w:rStyle w:val="FollowedHyperlink"/>
          <w:b/>
        </w:rPr>
        <w:lastRenderedPageBreak/>
        <w:fldChar w:fldCharType="begin"/>
      </w:r>
      <w:r w:rsidRPr="00A82817">
        <w:rPr>
          <w:rStyle w:val="FollowedHyperlink"/>
          <w:b/>
        </w:rPr>
        <w:instrText xml:space="preserve"> HYPERLINK  \l "toc1" </w:instrText>
      </w:r>
      <w:r w:rsidRPr="00A82817">
        <w:rPr>
          <w:rStyle w:val="FollowedHyperlink"/>
          <w:b/>
        </w:rPr>
        <w:fldChar w:fldCharType="separate"/>
      </w:r>
      <w:r w:rsidR="00513D3D" w:rsidRPr="00A82817">
        <w:rPr>
          <w:rStyle w:val="FollowedHyperlink"/>
          <w:b/>
        </w:rPr>
        <w:t>2.</w:t>
      </w:r>
      <w:r w:rsidR="00746F26" w:rsidRPr="00A82817">
        <w:rPr>
          <w:rStyle w:val="FollowedHyperlink"/>
          <w:b/>
        </w:rPr>
        <w:t xml:space="preserve">   </w:t>
      </w:r>
      <w:r w:rsidR="00B017DF" w:rsidRPr="00A82817">
        <w:rPr>
          <w:rStyle w:val="FollowedHyperlink"/>
          <w:b/>
        </w:rPr>
        <w:t>STATEMENT OF WORK</w:t>
      </w:r>
      <w:bookmarkEnd w:id="54"/>
      <w:r w:rsidRPr="00A82817">
        <w:rPr>
          <w:rStyle w:val="FollowedHyperlink"/>
          <w:b/>
        </w:rPr>
        <w:fldChar w:fldCharType="end"/>
      </w:r>
    </w:p>
    <w:p w14:paraId="162D7981" w14:textId="57025FE1" w:rsidR="00851691" w:rsidRPr="006F006C" w:rsidRDefault="00467B6D" w:rsidP="00467B6D">
      <w:pPr>
        <w:pStyle w:val="Heading2"/>
        <w:spacing w:before="240" w:after="240"/>
        <w:rPr>
          <w:rFonts w:asciiTheme="minorHAnsi" w:hAnsiTheme="minorHAnsi" w:cstheme="minorHAnsi"/>
          <w:sz w:val="28"/>
          <w:szCs w:val="28"/>
        </w:rPr>
      </w:pPr>
      <w:bookmarkStart w:id="55" w:name="_Toc479688596"/>
      <w:r w:rsidRPr="006F006C">
        <w:rPr>
          <w:rFonts w:asciiTheme="minorHAnsi" w:hAnsiTheme="minorHAnsi" w:cstheme="minorHAnsi"/>
          <w:sz w:val="28"/>
          <w:szCs w:val="28"/>
        </w:rPr>
        <w:t>2.1</w:t>
      </w:r>
      <w:r w:rsidR="00060C27" w:rsidRPr="006F006C">
        <w:rPr>
          <w:rFonts w:asciiTheme="minorHAnsi" w:hAnsiTheme="minorHAnsi" w:cstheme="minorHAnsi"/>
          <w:sz w:val="28"/>
          <w:szCs w:val="28"/>
        </w:rPr>
        <w:t>.</w:t>
      </w:r>
      <w:r w:rsidRPr="006F006C">
        <w:rPr>
          <w:rFonts w:asciiTheme="minorHAnsi" w:hAnsiTheme="minorHAnsi" w:cstheme="minorHAnsi"/>
          <w:sz w:val="28"/>
          <w:szCs w:val="28"/>
        </w:rPr>
        <w:t xml:space="preserve"> </w:t>
      </w:r>
      <w:r w:rsidR="00DE33C2">
        <w:rPr>
          <w:rFonts w:asciiTheme="minorHAnsi" w:hAnsiTheme="minorHAnsi" w:cstheme="minorHAnsi"/>
          <w:sz w:val="28"/>
          <w:szCs w:val="28"/>
        </w:rPr>
        <w:t xml:space="preserve">   </w:t>
      </w:r>
      <w:r w:rsidR="00851691" w:rsidRPr="006F006C">
        <w:rPr>
          <w:rFonts w:asciiTheme="minorHAnsi" w:hAnsiTheme="minorHAnsi" w:cstheme="minorHAnsi"/>
          <w:sz w:val="28"/>
          <w:szCs w:val="28"/>
        </w:rPr>
        <w:t>Scope of Work</w:t>
      </w:r>
      <w:bookmarkEnd w:id="55"/>
    </w:p>
    <w:p w14:paraId="699B1444" w14:textId="3F5128F8" w:rsidR="00851691" w:rsidRPr="0080425A" w:rsidRDefault="003E215D" w:rsidP="003A2928">
      <w:pPr>
        <w:jc w:val="both"/>
        <w:rPr>
          <w:rFonts w:asciiTheme="minorHAnsi" w:hAnsiTheme="minorHAnsi" w:cstheme="minorHAnsi"/>
          <w:sz w:val="24"/>
          <w:szCs w:val="24"/>
        </w:rPr>
      </w:pPr>
      <w:r w:rsidRPr="0080425A">
        <w:rPr>
          <w:rFonts w:asciiTheme="minorHAnsi" w:hAnsiTheme="minorHAnsi" w:cstheme="minorHAnsi"/>
          <w:b/>
          <w:sz w:val="24"/>
          <w:szCs w:val="24"/>
        </w:rPr>
        <w:t>2.1.1</w:t>
      </w:r>
      <w:r w:rsidR="00C57DBC" w:rsidRPr="0080425A">
        <w:rPr>
          <w:rFonts w:asciiTheme="minorHAnsi" w:hAnsiTheme="minorHAnsi" w:cstheme="minorHAnsi"/>
          <w:b/>
          <w:sz w:val="24"/>
          <w:szCs w:val="24"/>
        </w:rPr>
        <w:t>. TCCO</w:t>
      </w:r>
      <w:r w:rsidR="00267FAB" w:rsidRPr="0080425A">
        <w:rPr>
          <w:rFonts w:asciiTheme="minorHAnsi" w:hAnsiTheme="minorHAnsi" w:cstheme="minorHAnsi"/>
          <w:sz w:val="24"/>
          <w:szCs w:val="24"/>
        </w:rPr>
        <w:t xml:space="preserve"> c</w:t>
      </w:r>
      <w:r w:rsidR="00B72F8B" w:rsidRPr="0080425A">
        <w:rPr>
          <w:rFonts w:asciiTheme="minorHAnsi" w:hAnsiTheme="minorHAnsi" w:cstheme="minorHAnsi"/>
          <w:sz w:val="24"/>
          <w:szCs w:val="24"/>
        </w:rPr>
        <w:t>lients are sex offenders that have been civilly committed pursuant to the Texas Health and Safety Code, Title 11, Chapter 841. The clients have been adjudicated to be sexually violent predators (SVPs) that suffer from a behavioral abnormality</w:t>
      </w:r>
      <w:r w:rsidR="00137DC2">
        <w:rPr>
          <w:rFonts w:asciiTheme="minorHAnsi" w:hAnsiTheme="minorHAnsi" w:cstheme="minorHAnsi"/>
          <w:sz w:val="24"/>
          <w:szCs w:val="24"/>
        </w:rPr>
        <w:t>,</w:t>
      </w:r>
      <w:r w:rsidR="00B72F8B" w:rsidRPr="0080425A">
        <w:rPr>
          <w:rFonts w:asciiTheme="minorHAnsi" w:hAnsiTheme="minorHAnsi" w:cstheme="minorHAnsi"/>
          <w:sz w:val="24"/>
          <w:szCs w:val="24"/>
        </w:rPr>
        <w:t xml:space="preserve"> which makes it likely that the client would engage in repeated predatory acts of sexual violence.  The clients have a history of at least two convictions for a sexually violent offense and have been released from prison to TCCO’s supervision and treatment.</w:t>
      </w:r>
      <w:r w:rsidR="00851691" w:rsidRPr="0080425A">
        <w:rPr>
          <w:rFonts w:asciiTheme="minorHAnsi" w:hAnsiTheme="minorHAnsi" w:cstheme="minorHAnsi"/>
          <w:sz w:val="24"/>
          <w:szCs w:val="24"/>
        </w:rPr>
        <w:t xml:space="preserve">  </w:t>
      </w:r>
    </w:p>
    <w:p w14:paraId="7D655CB3" w14:textId="77777777" w:rsidR="00851691" w:rsidRPr="0080425A" w:rsidRDefault="00851691" w:rsidP="00650A9B">
      <w:pPr>
        <w:jc w:val="both"/>
        <w:rPr>
          <w:rFonts w:asciiTheme="minorHAnsi" w:hAnsiTheme="minorHAnsi" w:cstheme="minorHAnsi"/>
          <w:sz w:val="24"/>
          <w:szCs w:val="24"/>
        </w:rPr>
      </w:pPr>
    </w:p>
    <w:p w14:paraId="34A243BA" w14:textId="215CE825" w:rsidR="00851691" w:rsidRPr="0080425A" w:rsidRDefault="003E215D">
      <w:pPr>
        <w:pStyle w:val="Footer"/>
        <w:spacing w:after="120"/>
        <w:contextualSpacing/>
        <w:jc w:val="both"/>
        <w:rPr>
          <w:rFonts w:asciiTheme="minorHAnsi" w:hAnsiTheme="minorHAnsi" w:cstheme="minorHAnsi"/>
          <w:sz w:val="24"/>
          <w:szCs w:val="24"/>
        </w:rPr>
      </w:pPr>
      <w:r w:rsidRPr="0080425A">
        <w:rPr>
          <w:rFonts w:asciiTheme="minorHAnsi" w:hAnsiTheme="minorHAnsi" w:cstheme="minorHAnsi"/>
          <w:b/>
          <w:sz w:val="24"/>
          <w:szCs w:val="24"/>
        </w:rPr>
        <w:t>2.1.2.</w:t>
      </w:r>
      <w:r w:rsidR="00DE33C2" w:rsidRPr="0080425A">
        <w:rPr>
          <w:rFonts w:asciiTheme="minorHAnsi" w:hAnsiTheme="minorHAnsi" w:cstheme="minorHAnsi"/>
          <w:b/>
          <w:sz w:val="24"/>
          <w:szCs w:val="24"/>
        </w:rPr>
        <w:t xml:space="preserve">  </w:t>
      </w:r>
      <w:r w:rsidR="00271554" w:rsidRPr="0080425A">
        <w:rPr>
          <w:rFonts w:asciiTheme="minorHAnsi" w:hAnsiTheme="minorHAnsi" w:cstheme="minorHAnsi"/>
          <w:sz w:val="24"/>
          <w:szCs w:val="24"/>
        </w:rPr>
        <w:t>TCCO requires a qualified</w:t>
      </w:r>
      <w:r w:rsidR="00341A2E" w:rsidRPr="0080425A">
        <w:rPr>
          <w:rFonts w:asciiTheme="minorHAnsi" w:hAnsiTheme="minorHAnsi" w:cstheme="minorHAnsi"/>
          <w:sz w:val="24"/>
          <w:szCs w:val="24"/>
        </w:rPr>
        <w:t xml:space="preserve"> third party evaluator to conduct Third Party Evaluation Services, here</w:t>
      </w:r>
      <w:r w:rsidR="0066404F" w:rsidRPr="0080425A">
        <w:rPr>
          <w:rFonts w:asciiTheme="minorHAnsi" w:hAnsiTheme="minorHAnsi" w:cstheme="minorHAnsi"/>
          <w:sz w:val="24"/>
          <w:szCs w:val="24"/>
        </w:rPr>
        <w:t xml:space="preserve">inafter referred to as Services, for civilly committed SVP Clients </w:t>
      </w:r>
      <w:r w:rsidR="00267FAB" w:rsidRPr="0080425A">
        <w:rPr>
          <w:rFonts w:asciiTheme="minorHAnsi" w:hAnsiTheme="minorHAnsi" w:cstheme="minorHAnsi"/>
          <w:sz w:val="24"/>
          <w:szCs w:val="24"/>
        </w:rPr>
        <w:t>that have been determined to have a mental illness that prevents the SVP Client from understanding and internalizing the concepts of the sex offender treatment program utilized by the TCCO or the SVP Client is unable to effectively participate in treatment that would assist in the rehabilitation of the SVP Client’s behavioral abnormality by working through the tiered treatment program utilized by the TCCO.</w:t>
      </w:r>
    </w:p>
    <w:p w14:paraId="24466913" w14:textId="77777777" w:rsidR="003445C9" w:rsidRDefault="003445C9" w:rsidP="0087316B">
      <w:pPr>
        <w:jc w:val="both"/>
        <w:rPr>
          <w:rFonts w:asciiTheme="minorHAnsi" w:hAnsiTheme="minorHAnsi" w:cstheme="minorHAnsi"/>
          <w:b/>
          <w:sz w:val="24"/>
          <w:szCs w:val="24"/>
        </w:rPr>
      </w:pPr>
    </w:p>
    <w:p w14:paraId="7E197534" w14:textId="308E0092" w:rsidR="00851691" w:rsidRPr="0080425A" w:rsidRDefault="00B44C08" w:rsidP="0087316B">
      <w:pPr>
        <w:jc w:val="both"/>
        <w:rPr>
          <w:rFonts w:asciiTheme="minorHAnsi" w:hAnsiTheme="minorHAnsi" w:cstheme="minorHAnsi"/>
          <w:sz w:val="24"/>
          <w:szCs w:val="24"/>
        </w:rPr>
      </w:pPr>
      <w:r w:rsidRPr="0080425A">
        <w:rPr>
          <w:rFonts w:asciiTheme="minorHAnsi" w:hAnsiTheme="minorHAnsi" w:cstheme="minorHAnsi"/>
          <w:b/>
          <w:sz w:val="24"/>
          <w:szCs w:val="24"/>
        </w:rPr>
        <w:t>2.1.3</w:t>
      </w:r>
      <w:r w:rsidR="00C57DBC" w:rsidRPr="0080425A">
        <w:rPr>
          <w:rFonts w:asciiTheme="minorHAnsi" w:hAnsiTheme="minorHAnsi" w:cstheme="minorHAnsi"/>
          <w:b/>
          <w:sz w:val="24"/>
          <w:szCs w:val="24"/>
        </w:rPr>
        <w:t xml:space="preserve">. </w:t>
      </w:r>
      <w:r w:rsidR="00C57DBC" w:rsidRPr="00C57DBC">
        <w:rPr>
          <w:rFonts w:asciiTheme="minorHAnsi" w:hAnsiTheme="minorHAnsi" w:cstheme="minorHAnsi"/>
          <w:sz w:val="24"/>
          <w:szCs w:val="24"/>
        </w:rPr>
        <w:t>The</w:t>
      </w:r>
      <w:r w:rsidRPr="00C57DBC">
        <w:rPr>
          <w:rFonts w:asciiTheme="minorHAnsi" w:hAnsiTheme="minorHAnsi" w:cstheme="minorHAnsi"/>
          <w:sz w:val="24"/>
          <w:szCs w:val="24"/>
        </w:rPr>
        <w:t xml:space="preserve"> </w:t>
      </w:r>
      <w:r w:rsidRPr="0080425A">
        <w:rPr>
          <w:rFonts w:asciiTheme="minorHAnsi" w:hAnsiTheme="minorHAnsi" w:cstheme="minorHAnsi"/>
          <w:sz w:val="24"/>
          <w:szCs w:val="24"/>
        </w:rPr>
        <w:t xml:space="preserve">purpose of the Third Party Evaluation is to determine whether the SVP Client has improved such that the SVP Client is now able to effectively participate in sex offender treatment programming utilizing </w:t>
      </w:r>
      <w:r w:rsidR="00786D9A">
        <w:rPr>
          <w:rFonts w:asciiTheme="minorHAnsi" w:hAnsiTheme="minorHAnsi" w:cstheme="minorHAnsi"/>
          <w:sz w:val="24"/>
          <w:szCs w:val="24"/>
        </w:rPr>
        <w:t>the</w:t>
      </w:r>
      <w:r w:rsidRPr="0080425A">
        <w:rPr>
          <w:rFonts w:asciiTheme="minorHAnsi" w:hAnsiTheme="minorHAnsi" w:cstheme="minorHAnsi"/>
          <w:sz w:val="24"/>
          <w:szCs w:val="24"/>
        </w:rPr>
        <w:t xml:space="preserve"> admission criteria as set forth in </w:t>
      </w:r>
      <w:r w:rsidR="00786D9A" w:rsidRPr="00786D9A">
        <w:rPr>
          <w:rFonts w:asciiTheme="minorHAnsi" w:hAnsiTheme="minorHAnsi" w:cstheme="minorHAnsi"/>
          <w:sz w:val="24"/>
          <w:szCs w:val="24"/>
        </w:rPr>
        <w:t xml:space="preserve">Section II.A.1-4 of the </w:t>
      </w:r>
      <w:r w:rsidRPr="0080425A">
        <w:rPr>
          <w:rFonts w:asciiTheme="minorHAnsi" w:hAnsiTheme="minorHAnsi" w:cstheme="minorHAnsi"/>
          <w:sz w:val="24"/>
          <w:szCs w:val="24"/>
        </w:rPr>
        <w:t>TCCO Policy</w:t>
      </w:r>
      <w:r w:rsidR="000D1F65" w:rsidRPr="0080425A">
        <w:rPr>
          <w:rFonts w:asciiTheme="minorHAnsi" w:hAnsiTheme="minorHAnsi" w:cstheme="minorHAnsi"/>
          <w:sz w:val="24"/>
          <w:szCs w:val="24"/>
        </w:rPr>
        <w:t xml:space="preserve"> </w:t>
      </w:r>
      <w:r w:rsidRPr="0080425A">
        <w:rPr>
          <w:rFonts w:asciiTheme="minorHAnsi" w:hAnsiTheme="minorHAnsi" w:cstheme="minorHAnsi"/>
          <w:sz w:val="24"/>
          <w:szCs w:val="24"/>
        </w:rPr>
        <w:t xml:space="preserve">4.3 </w:t>
      </w:r>
      <w:r w:rsidR="000D1F65" w:rsidRPr="0080425A">
        <w:rPr>
          <w:rFonts w:asciiTheme="minorHAnsi" w:hAnsiTheme="minorHAnsi" w:cstheme="minorHAnsi"/>
          <w:sz w:val="24"/>
          <w:szCs w:val="24"/>
        </w:rPr>
        <w:t xml:space="preserve">“Inpatient Treatment for </w:t>
      </w:r>
      <w:r w:rsidRPr="0080425A">
        <w:rPr>
          <w:rFonts w:asciiTheme="minorHAnsi" w:hAnsiTheme="minorHAnsi" w:cstheme="minorHAnsi"/>
          <w:sz w:val="24"/>
          <w:szCs w:val="24"/>
        </w:rPr>
        <w:t>Civ</w:t>
      </w:r>
      <w:r w:rsidR="000D1F65" w:rsidRPr="0080425A">
        <w:rPr>
          <w:rFonts w:asciiTheme="minorHAnsi" w:hAnsiTheme="minorHAnsi" w:cstheme="minorHAnsi"/>
          <w:sz w:val="24"/>
          <w:szCs w:val="24"/>
        </w:rPr>
        <w:t xml:space="preserve">illy Committed Sex Offenders </w:t>
      </w:r>
      <w:r w:rsidRPr="0080425A">
        <w:rPr>
          <w:rFonts w:asciiTheme="minorHAnsi" w:hAnsiTheme="minorHAnsi" w:cstheme="minorHAnsi"/>
          <w:sz w:val="24"/>
          <w:szCs w:val="24"/>
        </w:rPr>
        <w:t>Who Are Unable to Effectively Participate in the Sex Offender Treatment Program.”</w:t>
      </w:r>
      <w:r w:rsidR="002E6568" w:rsidRPr="0080425A">
        <w:rPr>
          <w:rFonts w:asciiTheme="minorHAnsi" w:hAnsiTheme="minorHAnsi" w:cstheme="minorHAnsi"/>
          <w:sz w:val="24"/>
          <w:szCs w:val="24"/>
        </w:rPr>
        <w:t xml:space="preserve"> </w:t>
      </w:r>
    </w:p>
    <w:p w14:paraId="12228E85" w14:textId="4A134600" w:rsidR="002E6568" w:rsidRPr="0080425A" w:rsidRDefault="002E6568" w:rsidP="0087316B">
      <w:pPr>
        <w:jc w:val="both"/>
        <w:rPr>
          <w:rFonts w:asciiTheme="minorHAnsi" w:hAnsiTheme="minorHAnsi" w:cstheme="minorHAnsi"/>
          <w:sz w:val="24"/>
          <w:szCs w:val="24"/>
        </w:rPr>
      </w:pPr>
    </w:p>
    <w:p w14:paraId="12CE1F7C" w14:textId="60CAF3A2" w:rsidR="002E6568" w:rsidRPr="0080425A" w:rsidRDefault="002E6568" w:rsidP="003A2928">
      <w:pPr>
        <w:jc w:val="both"/>
        <w:rPr>
          <w:rFonts w:asciiTheme="minorHAnsi" w:hAnsiTheme="minorHAnsi" w:cstheme="minorHAnsi"/>
          <w:sz w:val="24"/>
          <w:szCs w:val="24"/>
        </w:rPr>
      </w:pPr>
      <w:r w:rsidRPr="0080425A">
        <w:rPr>
          <w:rFonts w:asciiTheme="minorHAnsi" w:hAnsiTheme="minorHAnsi" w:cstheme="minorHAnsi"/>
          <w:b/>
          <w:sz w:val="24"/>
          <w:szCs w:val="24"/>
        </w:rPr>
        <w:t>2.1.4</w:t>
      </w:r>
      <w:r w:rsidR="00C57DBC" w:rsidRPr="0080425A">
        <w:rPr>
          <w:rFonts w:asciiTheme="minorHAnsi" w:hAnsiTheme="minorHAnsi" w:cstheme="minorHAnsi"/>
          <w:b/>
          <w:sz w:val="24"/>
          <w:szCs w:val="24"/>
        </w:rPr>
        <w:t xml:space="preserve">. </w:t>
      </w:r>
      <w:r w:rsidR="00C57DBC" w:rsidRPr="00C57DBC">
        <w:rPr>
          <w:rFonts w:asciiTheme="minorHAnsi" w:hAnsiTheme="minorHAnsi" w:cstheme="minorHAnsi"/>
          <w:sz w:val="24"/>
          <w:szCs w:val="24"/>
        </w:rPr>
        <w:t>The</w:t>
      </w:r>
      <w:r w:rsidRPr="0080425A">
        <w:rPr>
          <w:rFonts w:asciiTheme="minorHAnsi" w:hAnsiTheme="minorHAnsi" w:cstheme="minorHAnsi"/>
          <w:sz w:val="24"/>
          <w:szCs w:val="24"/>
        </w:rPr>
        <w:t xml:space="preserve"> </w:t>
      </w:r>
      <w:r w:rsidR="00CA01CF" w:rsidRPr="0080425A">
        <w:rPr>
          <w:rFonts w:asciiTheme="minorHAnsi" w:hAnsiTheme="minorHAnsi" w:cstheme="minorHAnsi"/>
          <w:sz w:val="24"/>
          <w:szCs w:val="24"/>
        </w:rPr>
        <w:t>Contractor</w:t>
      </w:r>
      <w:r w:rsidRPr="0080425A">
        <w:rPr>
          <w:rFonts w:asciiTheme="minorHAnsi" w:hAnsiTheme="minorHAnsi" w:cstheme="minorHAnsi"/>
          <w:sz w:val="24"/>
          <w:szCs w:val="24"/>
        </w:rPr>
        <w:t xml:space="preserve"> shall maintain a working knowledge of the sex offender treatment program utilized by the </w:t>
      </w:r>
      <w:r w:rsidR="00B037F0" w:rsidRPr="0080425A">
        <w:rPr>
          <w:rFonts w:asciiTheme="minorHAnsi" w:hAnsiTheme="minorHAnsi" w:cstheme="minorHAnsi"/>
          <w:sz w:val="24"/>
          <w:szCs w:val="24"/>
        </w:rPr>
        <w:t>TCCO</w:t>
      </w:r>
      <w:r w:rsidRPr="0080425A">
        <w:rPr>
          <w:rFonts w:asciiTheme="minorHAnsi" w:hAnsiTheme="minorHAnsi" w:cstheme="minorHAnsi"/>
          <w:sz w:val="24"/>
          <w:szCs w:val="24"/>
        </w:rPr>
        <w:t xml:space="preserve">. </w:t>
      </w:r>
    </w:p>
    <w:p w14:paraId="089A8A54" w14:textId="77777777" w:rsidR="002E6568" w:rsidRPr="0080425A" w:rsidRDefault="002E6568" w:rsidP="00650A9B">
      <w:pPr>
        <w:jc w:val="both"/>
        <w:rPr>
          <w:rFonts w:asciiTheme="minorHAnsi" w:hAnsiTheme="minorHAnsi" w:cstheme="minorHAnsi"/>
          <w:sz w:val="24"/>
          <w:szCs w:val="24"/>
        </w:rPr>
      </w:pPr>
    </w:p>
    <w:p w14:paraId="02C168D7" w14:textId="60038C8B" w:rsidR="002E6568" w:rsidRDefault="002E6568">
      <w:pPr>
        <w:pStyle w:val="Footer"/>
        <w:spacing w:after="120"/>
        <w:contextualSpacing/>
        <w:jc w:val="both"/>
        <w:rPr>
          <w:rFonts w:asciiTheme="minorHAnsi" w:hAnsiTheme="minorHAnsi" w:cstheme="minorHAnsi"/>
          <w:sz w:val="24"/>
          <w:szCs w:val="24"/>
        </w:rPr>
      </w:pPr>
      <w:r w:rsidRPr="0080425A">
        <w:rPr>
          <w:rFonts w:asciiTheme="minorHAnsi" w:hAnsiTheme="minorHAnsi" w:cstheme="minorHAnsi"/>
          <w:b/>
          <w:sz w:val="24"/>
          <w:szCs w:val="24"/>
        </w:rPr>
        <w:t>2.1.5</w:t>
      </w:r>
      <w:r w:rsidR="00C57DBC" w:rsidRPr="0080425A">
        <w:rPr>
          <w:rFonts w:asciiTheme="minorHAnsi" w:hAnsiTheme="minorHAnsi" w:cstheme="minorHAnsi"/>
          <w:b/>
          <w:sz w:val="24"/>
          <w:szCs w:val="24"/>
        </w:rPr>
        <w:t xml:space="preserve">. </w:t>
      </w:r>
      <w:r w:rsidR="00C57DBC" w:rsidRPr="00C57DBC">
        <w:rPr>
          <w:rFonts w:asciiTheme="minorHAnsi" w:hAnsiTheme="minorHAnsi" w:cstheme="minorHAnsi"/>
          <w:sz w:val="24"/>
          <w:szCs w:val="24"/>
        </w:rPr>
        <w:t>The</w:t>
      </w:r>
      <w:r w:rsidR="00B037F0" w:rsidRPr="00C57DBC">
        <w:rPr>
          <w:rFonts w:asciiTheme="minorHAnsi" w:hAnsiTheme="minorHAnsi" w:cstheme="minorHAnsi"/>
          <w:sz w:val="24"/>
          <w:szCs w:val="24"/>
        </w:rPr>
        <w:t xml:space="preserve"> TCCO</w:t>
      </w:r>
      <w:r w:rsidR="00396734" w:rsidRPr="0080425A">
        <w:rPr>
          <w:rFonts w:asciiTheme="minorHAnsi" w:hAnsiTheme="minorHAnsi" w:cstheme="minorHAnsi"/>
          <w:sz w:val="24"/>
          <w:szCs w:val="24"/>
        </w:rPr>
        <w:t xml:space="preserve"> will refer SVP Clients to the </w:t>
      </w:r>
      <w:r w:rsidR="006A46D5" w:rsidRPr="0080425A">
        <w:rPr>
          <w:rFonts w:asciiTheme="minorHAnsi" w:hAnsiTheme="minorHAnsi" w:cstheme="minorHAnsi"/>
          <w:sz w:val="24"/>
          <w:szCs w:val="24"/>
        </w:rPr>
        <w:t>Contractor</w:t>
      </w:r>
      <w:r w:rsidR="00396734" w:rsidRPr="0080425A">
        <w:rPr>
          <w:rFonts w:asciiTheme="minorHAnsi" w:hAnsiTheme="minorHAnsi" w:cstheme="minorHAnsi"/>
          <w:sz w:val="24"/>
          <w:szCs w:val="24"/>
        </w:rPr>
        <w:t xml:space="preserve"> for </w:t>
      </w:r>
      <w:r w:rsidR="00BD59AE" w:rsidRPr="00BD59AE">
        <w:rPr>
          <w:rFonts w:asciiTheme="minorHAnsi" w:hAnsiTheme="minorHAnsi" w:cstheme="minorHAnsi"/>
          <w:sz w:val="24"/>
          <w:szCs w:val="24"/>
        </w:rPr>
        <w:t>evaluation</w:t>
      </w:r>
      <w:r w:rsidR="00396734" w:rsidRPr="0080425A">
        <w:rPr>
          <w:rFonts w:asciiTheme="minorHAnsi" w:hAnsiTheme="minorHAnsi" w:cstheme="minorHAnsi"/>
          <w:sz w:val="24"/>
          <w:szCs w:val="24"/>
        </w:rPr>
        <w:t>.</w:t>
      </w:r>
    </w:p>
    <w:p w14:paraId="5577BFF0" w14:textId="5C876A9C" w:rsidR="00D73559" w:rsidRDefault="00D73559">
      <w:pPr>
        <w:pStyle w:val="Footer"/>
        <w:spacing w:after="120"/>
        <w:contextualSpacing/>
        <w:jc w:val="both"/>
        <w:rPr>
          <w:rFonts w:asciiTheme="minorHAnsi" w:hAnsiTheme="minorHAnsi" w:cstheme="minorHAnsi"/>
          <w:sz w:val="24"/>
          <w:szCs w:val="24"/>
        </w:rPr>
      </w:pPr>
    </w:p>
    <w:p w14:paraId="5211C4FA" w14:textId="74633DD0" w:rsidR="00D73559" w:rsidRPr="0080425A" w:rsidRDefault="00E35C45">
      <w:pPr>
        <w:pStyle w:val="Footer"/>
        <w:spacing w:after="120"/>
        <w:contextualSpacing/>
        <w:jc w:val="both"/>
        <w:rPr>
          <w:rFonts w:asciiTheme="minorHAnsi" w:hAnsiTheme="minorHAnsi" w:cstheme="minorHAnsi"/>
          <w:sz w:val="24"/>
          <w:szCs w:val="24"/>
        </w:rPr>
      </w:pPr>
      <w:r>
        <w:rPr>
          <w:rFonts w:asciiTheme="minorHAnsi" w:hAnsiTheme="minorHAnsi" w:cstheme="minorHAnsi"/>
          <w:b/>
          <w:sz w:val="24"/>
          <w:szCs w:val="24"/>
        </w:rPr>
        <w:t>2.1.6</w:t>
      </w:r>
      <w:r w:rsidR="00D73559" w:rsidRPr="0080425A">
        <w:rPr>
          <w:rFonts w:asciiTheme="minorHAnsi" w:hAnsiTheme="minorHAnsi" w:cstheme="minorHAnsi"/>
          <w:b/>
          <w:sz w:val="24"/>
          <w:szCs w:val="24"/>
        </w:rPr>
        <w:t xml:space="preserve">.  </w:t>
      </w:r>
      <w:r w:rsidR="00D73559" w:rsidRPr="00D73559">
        <w:rPr>
          <w:rFonts w:asciiTheme="minorHAnsi" w:hAnsiTheme="minorHAnsi" w:cstheme="minorHAnsi"/>
          <w:sz w:val="24"/>
          <w:szCs w:val="24"/>
        </w:rPr>
        <w:t>The Contractor shall maintain his/her own transportation, auto liability insurance, cellular telephone, and have Windows 7 or above operating system with desktop version of Microsoft Word and Excel and access to the Internet via Internet Explorer.</w:t>
      </w:r>
    </w:p>
    <w:p w14:paraId="532A6781" w14:textId="77777777" w:rsidR="00396734" w:rsidRPr="0080425A" w:rsidRDefault="00396734">
      <w:pPr>
        <w:pStyle w:val="Footer"/>
        <w:spacing w:after="120"/>
        <w:contextualSpacing/>
        <w:jc w:val="both"/>
        <w:rPr>
          <w:rFonts w:asciiTheme="minorHAnsi" w:hAnsiTheme="minorHAnsi" w:cstheme="minorHAnsi"/>
          <w:sz w:val="24"/>
          <w:szCs w:val="24"/>
        </w:rPr>
      </w:pPr>
    </w:p>
    <w:p w14:paraId="4202A51E" w14:textId="547C96DB" w:rsidR="002E6568" w:rsidRPr="0080425A" w:rsidRDefault="002E6568" w:rsidP="0087316B">
      <w:pPr>
        <w:jc w:val="both"/>
        <w:rPr>
          <w:rFonts w:asciiTheme="minorHAnsi" w:hAnsiTheme="minorHAnsi" w:cstheme="minorHAnsi"/>
          <w:sz w:val="24"/>
          <w:szCs w:val="24"/>
        </w:rPr>
      </w:pPr>
      <w:r w:rsidRPr="0080425A">
        <w:rPr>
          <w:rFonts w:asciiTheme="minorHAnsi" w:hAnsiTheme="minorHAnsi" w:cstheme="minorHAnsi"/>
          <w:b/>
          <w:sz w:val="24"/>
          <w:szCs w:val="24"/>
        </w:rPr>
        <w:t>2.1.</w:t>
      </w:r>
      <w:r w:rsidR="00E35C45">
        <w:rPr>
          <w:rFonts w:asciiTheme="minorHAnsi" w:hAnsiTheme="minorHAnsi" w:cstheme="minorHAnsi"/>
          <w:b/>
          <w:sz w:val="24"/>
          <w:szCs w:val="24"/>
        </w:rPr>
        <w:t>7</w:t>
      </w:r>
      <w:r w:rsidR="00C57DBC" w:rsidRPr="0080425A">
        <w:rPr>
          <w:rFonts w:asciiTheme="minorHAnsi" w:hAnsiTheme="minorHAnsi" w:cstheme="minorHAnsi"/>
          <w:b/>
          <w:sz w:val="24"/>
          <w:szCs w:val="24"/>
        </w:rPr>
        <w:t xml:space="preserve">. </w:t>
      </w:r>
      <w:r w:rsidR="00C57DBC" w:rsidRPr="00C57DBC">
        <w:rPr>
          <w:rFonts w:asciiTheme="minorHAnsi" w:hAnsiTheme="minorHAnsi" w:cstheme="minorHAnsi"/>
          <w:sz w:val="24"/>
          <w:szCs w:val="24"/>
        </w:rPr>
        <w:t>The</w:t>
      </w:r>
      <w:r w:rsidR="00396734" w:rsidRPr="0080425A">
        <w:rPr>
          <w:rFonts w:asciiTheme="minorHAnsi" w:hAnsiTheme="minorHAnsi" w:cstheme="minorHAnsi"/>
          <w:sz w:val="24"/>
          <w:szCs w:val="24"/>
        </w:rPr>
        <w:t xml:space="preserve"> </w:t>
      </w:r>
      <w:r w:rsidR="00CA01CF" w:rsidRPr="0080425A">
        <w:rPr>
          <w:rFonts w:asciiTheme="minorHAnsi" w:hAnsiTheme="minorHAnsi" w:cstheme="minorHAnsi"/>
          <w:sz w:val="24"/>
          <w:szCs w:val="24"/>
        </w:rPr>
        <w:t>Contractor</w:t>
      </w:r>
      <w:r w:rsidR="00396734" w:rsidRPr="0080425A">
        <w:rPr>
          <w:rFonts w:asciiTheme="minorHAnsi" w:hAnsiTheme="minorHAnsi" w:cstheme="minorHAnsi"/>
          <w:sz w:val="24"/>
          <w:szCs w:val="24"/>
        </w:rPr>
        <w:t xml:space="preserve"> shall conduct a review of the SVP Client’s treatment history and psychiatric history, which may include a review of file material and discussion with the SVP Client’s treatment team.</w:t>
      </w:r>
    </w:p>
    <w:p w14:paraId="4C3860D6" w14:textId="77777777" w:rsidR="002E6568" w:rsidRPr="0080425A" w:rsidRDefault="002E6568" w:rsidP="0087316B">
      <w:pPr>
        <w:jc w:val="both"/>
        <w:rPr>
          <w:rFonts w:asciiTheme="minorHAnsi" w:hAnsiTheme="minorHAnsi" w:cstheme="minorHAnsi"/>
          <w:sz w:val="24"/>
          <w:szCs w:val="24"/>
        </w:rPr>
      </w:pPr>
    </w:p>
    <w:p w14:paraId="1B05AA94" w14:textId="56AD58BB" w:rsidR="002E6568" w:rsidRPr="0080425A" w:rsidRDefault="002E6568" w:rsidP="003A2928">
      <w:pPr>
        <w:pStyle w:val="Footer"/>
        <w:spacing w:after="120"/>
        <w:contextualSpacing/>
        <w:jc w:val="both"/>
        <w:rPr>
          <w:rFonts w:asciiTheme="minorHAnsi" w:hAnsiTheme="minorHAnsi" w:cstheme="minorHAnsi"/>
          <w:sz w:val="24"/>
          <w:szCs w:val="24"/>
        </w:rPr>
      </w:pPr>
      <w:r w:rsidRPr="0080425A">
        <w:rPr>
          <w:rFonts w:asciiTheme="minorHAnsi" w:hAnsiTheme="minorHAnsi" w:cstheme="minorHAnsi"/>
          <w:b/>
          <w:sz w:val="24"/>
          <w:szCs w:val="24"/>
        </w:rPr>
        <w:t>2.1.</w:t>
      </w:r>
      <w:r w:rsidR="00E35C45">
        <w:rPr>
          <w:rFonts w:asciiTheme="minorHAnsi" w:hAnsiTheme="minorHAnsi" w:cstheme="minorHAnsi"/>
          <w:b/>
          <w:sz w:val="24"/>
          <w:szCs w:val="24"/>
        </w:rPr>
        <w:t>8</w:t>
      </w:r>
      <w:r w:rsidR="00C57DBC" w:rsidRPr="0080425A">
        <w:rPr>
          <w:rFonts w:asciiTheme="minorHAnsi" w:hAnsiTheme="minorHAnsi" w:cstheme="minorHAnsi"/>
          <w:b/>
          <w:sz w:val="24"/>
          <w:szCs w:val="24"/>
        </w:rPr>
        <w:t xml:space="preserve">. </w:t>
      </w:r>
      <w:r w:rsidR="00C57DBC" w:rsidRPr="00C57DBC">
        <w:rPr>
          <w:rFonts w:asciiTheme="minorHAnsi" w:hAnsiTheme="minorHAnsi" w:cstheme="minorHAnsi"/>
          <w:sz w:val="24"/>
          <w:szCs w:val="24"/>
        </w:rPr>
        <w:t>The</w:t>
      </w:r>
      <w:r w:rsidR="00396734" w:rsidRPr="00C57DBC">
        <w:rPr>
          <w:rFonts w:asciiTheme="minorHAnsi" w:hAnsiTheme="minorHAnsi" w:cstheme="minorHAnsi"/>
          <w:sz w:val="24"/>
          <w:szCs w:val="24"/>
        </w:rPr>
        <w:t xml:space="preserve"> </w:t>
      </w:r>
      <w:r w:rsidR="00CA01CF" w:rsidRPr="00C57DBC">
        <w:rPr>
          <w:rFonts w:asciiTheme="minorHAnsi" w:hAnsiTheme="minorHAnsi" w:cstheme="minorHAnsi"/>
          <w:sz w:val="24"/>
          <w:szCs w:val="24"/>
        </w:rPr>
        <w:t>C</w:t>
      </w:r>
      <w:r w:rsidR="00CA01CF" w:rsidRPr="0080425A">
        <w:rPr>
          <w:rFonts w:asciiTheme="minorHAnsi" w:hAnsiTheme="minorHAnsi" w:cstheme="minorHAnsi"/>
          <w:sz w:val="24"/>
          <w:szCs w:val="24"/>
        </w:rPr>
        <w:t>ontractor</w:t>
      </w:r>
      <w:r w:rsidR="00396734" w:rsidRPr="0080425A">
        <w:rPr>
          <w:rFonts w:asciiTheme="minorHAnsi" w:hAnsiTheme="minorHAnsi" w:cstheme="minorHAnsi"/>
          <w:sz w:val="24"/>
          <w:szCs w:val="24"/>
        </w:rPr>
        <w:t xml:space="preserve"> shall conduct the </w:t>
      </w:r>
      <w:r w:rsidR="00BD59AE" w:rsidRPr="00BD59AE">
        <w:rPr>
          <w:rFonts w:asciiTheme="minorHAnsi" w:hAnsiTheme="minorHAnsi" w:cstheme="minorHAnsi"/>
          <w:sz w:val="24"/>
          <w:szCs w:val="24"/>
        </w:rPr>
        <w:t>evaluation</w:t>
      </w:r>
      <w:r w:rsidR="00396734" w:rsidRPr="0080425A">
        <w:rPr>
          <w:rFonts w:asciiTheme="minorHAnsi" w:hAnsiTheme="minorHAnsi" w:cstheme="minorHAnsi"/>
          <w:sz w:val="24"/>
          <w:szCs w:val="24"/>
        </w:rPr>
        <w:t xml:space="preserve"> at the hospital or inpatient mental health facility where the SVP Client is receiving treatment.</w:t>
      </w:r>
      <w:r w:rsidR="00CA01CF" w:rsidRPr="0080425A">
        <w:rPr>
          <w:rFonts w:asciiTheme="minorHAnsi" w:hAnsiTheme="minorHAnsi" w:cstheme="minorHAnsi"/>
          <w:sz w:val="24"/>
          <w:szCs w:val="24"/>
        </w:rPr>
        <w:t xml:space="preserve">  </w:t>
      </w:r>
      <w:r w:rsidR="00396734" w:rsidRPr="0080425A">
        <w:rPr>
          <w:rFonts w:asciiTheme="minorHAnsi" w:hAnsiTheme="minorHAnsi" w:cstheme="minorHAnsi"/>
          <w:sz w:val="24"/>
          <w:szCs w:val="24"/>
        </w:rPr>
        <w:t xml:space="preserve">The </w:t>
      </w:r>
      <w:r w:rsidR="006A46D5" w:rsidRPr="0080425A">
        <w:rPr>
          <w:rFonts w:asciiTheme="minorHAnsi" w:hAnsiTheme="minorHAnsi" w:cstheme="minorHAnsi"/>
          <w:sz w:val="24"/>
          <w:szCs w:val="24"/>
        </w:rPr>
        <w:t>Contractor</w:t>
      </w:r>
      <w:r w:rsidR="00396734" w:rsidRPr="0080425A">
        <w:rPr>
          <w:rFonts w:asciiTheme="minorHAnsi" w:hAnsiTheme="minorHAnsi" w:cstheme="minorHAnsi"/>
          <w:sz w:val="24"/>
          <w:szCs w:val="24"/>
        </w:rPr>
        <w:t xml:space="preserve"> must be willing to travel within the State of Texas to conduct third party </w:t>
      </w:r>
      <w:r w:rsidR="00BD59AE" w:rsidRPr="00BD59AE">
        <w:rPr>
          <w:rFonts w:asciiTheme="minorHAnsi" w:hAnsiTheme="minorHAnsi" w:cstheme="minorHAnsi"/>
          <w:sz w:val="24"/>
          <w:szCs w:val="24"/>
        </w:rPr>
        <w:t>evaluation</w:t>
      </w:r>
      <w:r w:rsidR="00396734" w:rsidRPr="0080425A">
        <w:rPr>
          <w:rFonts w:asciiTheme="minorHAnsi" w:hAnsiTheme="minorHAnsi" w:cstheme="minorHAnsi"/>
          <w:sz w:val="24"/>
          <w:szCs w:val="24"/>
        </w:rPr>
        <w:t xml:space="preserve"> services.</w:t>
      </w:r>
    </w:p>
    <w:p w14:paraId="436DAE68" w14:textId="77777777" w:rsidR="002E6568" w:rsidRPr="0080425A" w:rsidRDefault="002E6568" w:rsidP="0087316B">
      <w:pPr>
        <w:jc w:val="both"/>
        <w:rPr>
          <w:rFonts w:asciiTheme="minorHAnsi" w:hAnsiTheme="minorHAnsi" w:cstheme="minorHAnsi"/>
          <w:sz w:val="24"/>
          <w:szCs w:val="24"/>
        </w:rPr>
      </w:pPr>
    </w:p>
    <w:p w14:paraId="61C89FED" w14:textId="64F95734" w:rsidR="002E6568" w:rsidRPr="0080425A" w:rsidRDefault="002E6568" w:rsidP="0087316B">
      <w:pPr>
        <w:jc w:val="both"/>
        <w:rPr>
          <w:rFonts w:asciiTheme="minorHAnsi" w:hAnsiTheme="minorHAnsi" w:cstheme="minorHAnsi"/>
          <w:sz w:val="24"/>
          <w:szCs w:val="24"/>
        </w:rPr>
      </w:pPr>
      <w:r w:rsidRPr="0080425A">
        <w:rPr>
          <w:rFonts w:asciiTheme="minorHAnsi" w:hAnsiTheme="minorHAnsi" w:cstheme="minorHAnsi"/>
          <w:b/>
          <w:sz w:val="24"/>
          <w:szCs w:val="24"/>
        </w:rPr>
        <w:t>2.1.</w:t>
      </w:r>
      <w:r w:rsidR="00E35C45">
        <w:rPr>
          <w:rFonts w:asciiTheme="minorHAnsi" w:hAnsiTheme="minorHAnsi" w:cstheme="minorHAnsi"/>
          <w:b/>
          <w:sz w:val="24"/>
          <w:szCs w:val="24"/>
        </w:rPr>
        <w:t>9</w:t>
      </w:r>
      <w:r w:rsidR="00C57DBC" w:rsidRPr="0080425A">
        <w:rPr>
          <w:rFonts w:asciiTheme="minorHAnsi" w:hAnsiTheme="minorHAnsi" w:cstheme="minorHAnsi"/>
          <w:b/>
          <w:sz w:val="24"/>
          <w:szCs w:val="24"/>
        </w:rPr>
        <w:t xml:space="preserve">. </w:t>
      </w:r>
      <w:r w:rsidR="00C57DBC" w:rsidRPr="00C57DBC">
        <w:rPr>
          <w:rFonts w:asciiTheme="minorHAnsi" w:hAnsiTheme="minorHAnsi" w:cstheme="minorHAnsi"/>
          <w:sz w:val="24"/>
          <w:szCs w:val="24"/>
        </w:rPr>
        <w:t>The</w:t>
      </w:r>
      <w:r w:rsidR="00396734" w:rsidRPr="00C57DBC">
        <w:rPr>
          <w:rFonts w:asciiTheme="minorHAnsi" w:hAnsiTheme="minorHAnsi" w:cstheme="minorHAnsi"/>
          <w:sz w:val="24"/>
          <w:szCs w:val="24"/>
        </w:rPr>
        <w:t xml:space="preserve"> </w:t>
      </w:r>
      <w:r w:rsidR="006A46D5" w:rsidRPr="0080425A">
        <w:rPr>
          <w:rFonts w:asciiTheme="minorHAnsi" w:hAnsiTheme="minorHAnsi" w:cstheme="minorHAnsi"/>
          <w:sz w:val="24"/>
          <w:szCs w:val="24"/>
        </w:rPr>
        <w:t>Contractor</w:t>
      </w:r>
      <w:r w:rsidR="00396734" w:rsidRPr="0080425A">
        <w:rPr>
          <w:rFonts w:asciiTheme="minorHAnsi" w:hAnsiTheme="minorHAnsi" w:cstheme="minorHAnsi"/>
          <w:sz w:val="24"/>
          <w:szCs w:val="24"/>
        </w:rPr>
        <w:t xml:space="preserve"> shall coordinate the date and time of the </w:t>
      </w:r>
      <w:r w:rsidR="00BD59AE" w:rsidRPr="00BD59AE">
        <w:rPr>
          <w:rFonts w:asciiTheme="minorHAnsi" w:hAnsiTheme="minorHAnsi" w:cstheme="minorHAnsi"/>
          <w:sz w:val="24"/>
          <w:szCs w:val="24"/>
        </w:rPr>
        <w:t>evaluation</w:t>
      </w:r>
      <w:r w:rsidR="00396734" w:rsidRPr="0080425A">
        <w:rPr>
          <w:rFonts w:asciiTheme="minorHAnsi" w:hAnsiTheme="minorHAnsi" w:cstheme="minorHAnsi"/>
          <w:sz w:val="24"/>
          <w:szCs w:val="24"/>
        </w:rPr>
        <w:t xml:space="preserve"> with designated TCCO staff.</w:t>
      </w:r>
      <w:r w:rsidRPr="0080425A">
        <w:rPr>
          <w:rFonts w:asciiTheme="minorHAnsi" w:hAnsiTheme="minorHAnsi" w:cstheme="minorHAnsi"/>
          <w:sz w:val="24"/>
          <w:szCs w:val="24"/>
        </w:rPr>
        <w:t xml:space="preserve"> </w:t>
      </w:r>
    </w:p>
    <w:p w14:paraId="5BA7134E" w14:textId="77777777" w:rsidR="002E6568" w:rsidRPr="0080425A" w:rsidRDefault="002E6568" w:rsidP="0087316B">
      <w:pPr>
        <w:jc w:val="both"/>
        <w:rPr>
          <w:rFonts w:asciiTheme="minorHAnsi" w:hAnsiTheme="minorHAnsi" w:cstheme="minorHAnsi"/>
          <w:sz w:val="24"/>
          <w:szCs w:val="24"/>
        </w:rPr>
      </w:pPr>
    </w:p>
    <w:p w14:paraId="64BDA04C" w14:textId="7D480300" w:rsidR="002E6568" w:rsidRDefault="002E6568" w:rsidP="003A2928">
      <w:pPr>
        <w:pStyle w:val="Footer"/>
        <w:spacing w:after="120"/>
        <w:contextualSpacing/>
        <w:jc w:val="both"/>
        <w:rPr>
          <w:rFonts w:asciiTheme="minorHAnsi" w:hAnsiTheme="minorHAnsi" w:cstheme="minorHAnsi"/>
          <w:sz w:val="24"/>
          <w:szCs w:val="24"/>
        </w:rPr>
      </w:pPr>
      <w:r w:rsidRPr="0080425A">
        <w:rPr>
          <w:rFonts w:asciiTheme="minorHAnsi" w:hAnsiTheme="minorHAnsi" w:cstheme="minorHAnsi"/>
          <w:b/>
          <w:sz w:val="24"/>
          <w:szCs w:val="24"/>
        </w:rPr>
        <w:t>2.1.</w:t>
      </w:r>
      <w:r w:rsidR="00E35C45">
        <w:rPr>
          <w:rFonts w:asciiTheme="minorHAnsi" w:hAnsiTheme="minorHAnsi" w:cstheme="minorHAnsi"/>
          <w:b/>
          <w:sz w:val="24"/>
          <w:szCs w:val="24"/>
        </w:rPr>
        <w:t>10</w:t>
      </w:r>
      <w:r w:rsidRPr="0080425A">
        <w:rPr>
          <w:rFonts w:asciiTheme="minorHAnsi" w:hAnsiTheme="minorHAnsi" w:cstheme="minorHAnsi"/>
          <w:b/>
          <w:sz w:val="24"/>
          <w:szCs w:val="24"/>
        </w:rPr>
        <w:t>.</w:t>
      </w:r>
      <w:r w:rsidR="00396734" w:rsidRPr="0080425A">
        <w:rPr>
          <w:rFonts w:asciiTheme="minorHAnsi" w:hAnsiTheme="minorHAnsi" w:cstheme="minorHAnsi"/>
          <w:sz w:val="24"/>
          <w:szCs w:val="24"/>
        </w:rPr>
        <w:tab/>
      </w:r>
      <w:r w:rsidR="00DE33C2" w:rsidRPr="0080425A">
        <w:rPr>
          <w:rFonts w:asciiTheme="minorHAnsi" w:hAnsiTheme="minorHAnsi" w:cstheme="minorHAnsi"/>
          <w:sz w:val="24"/>
          <w:szCs w:val="24"/>
        </w:rPr>
        <w:t xml:space="preserve">  </w:t>
      </w:r>
      <w:r w:rsidR="00396734" w:rsidRPr="0080425A">
        <w:rPr>
          <w:rFonts w:asciiTheme="minorHAnsi" w:hAnsiTheme="minorHAnsi" w:cstheme="minorHAnsi"/>
          <w:sz w:val="24"/>
          <w:szCs w:val="24"/>
        </w:rPr>
        <w:t xml:space="preserve">The </w:t>
      </w:r>
      <w:r w:rsidR="006A46D5" w:rsidRPr="0080425A">
        <w:rPr>
          <w:rFonts w:asciiTheme="minorHAnsi" w:hAnsiTheme="minorHAnsi" w:cstheme="minorHAnsi"/>
          <w:sz w:val="24"/>
          <w:szCs w:val="24"/>
        </w:rPr>
        <w:t>Contractor</w:t>
      </w:r>
      <w:r w:rsidR="00396734" w:rsidRPr="0080425A">
        <w:rPr>
          <w:rFonts w:asciiTheme="minorHAnsi" w:hAnsiTheme="minorHAnsi" w:cstheme="minorHAnsi"/>
          <w:sz w:val="24"/>
          <w:szCs w:val="24"/>
        </w:rPr>
        <w:t xml:space="preserve"> shall conduct a face-to-face </w:t>
      </w:r>
      <w:r w:rsidR="00BD59AE" w:rsidRPr="00BD59AE">
        <w:rPr>
          <w:rFonts w:asciiTheme="minorHAnsi" w:hAnsiTheme="minorHAnsi" w:cstheme="minorHAnsi"/>
          <w:sz w:val="24"/>
          <w:szCs w:val="24"/>
        </w:rPr>
        <w:t>evaluation</w:t>
      </w:r>
      <w:r w:rsidR="00396734" w:rsidRPr="0080425A">
        <w:rPr>
          <w:rFonts w:asciiTheme="minorHAnsi" w:hAnsiTheme="minorHAnsi" w:cstheme="minorHAnsi"/>
          <w:sz w:val="24"/>
          <w:szCs w:val="24"/>
        </w:rPr>
        <w:t xml:space="preserve"> of the SVP Client utilizing appropriate assessments and techniques to determine the SVP Client’s ability to understand and internalize the concepts presented by the </w:t>
      </w:r>
      <w:r w:rsidR="00270343" w:rsidRPr="0080425A">
        <w:rPr>
          <w:rFonts w:asciiTheme="minorHAnsi" w:hAnsiTheme="minorHAnsi" w:cstheme="minorHAnsi"/>
          <w:sz w:val="24"/>
          <w:szCs w:val="24"/>
        </w:rPr>
        <w:t>TCCO</w:t>
      </w:r>
      <w:r w:rsidR="00396734" w:rsidRPr="0080425A">
        <w:rPr>
          <w:rFonts w:asciiTheme="minorHAnsi" w:hAnsiTheme="minorHAnsi" w:cstheme="minorHAnsi"/>
          <w:sz w:val="24"/>
          <w:szCs w:val="24"/>
        </w:rPr>
        <w:t>’s sex offender treatment program and the SVP Client’s ability to effectively participate in treatment to assist in the rehabilitation of the SVP Client’s behavioral abnormality by working through the tiered treatment program.</w:t>
      </w:r>
    </w:p>
    <w:p w14:paraId="1D37E82E" w14:textId="0E636336" w:rsidR="00041D09" w:rsidRDefault="00041D09" w:rsidP="003A2928">
      <w:pPr>
        <w:pStyle w:val="Footer"/>
        <w:spacing w:after="120"/>
        <w:contextualSpacing/>
        <w:jc w:val="both"/>
        <w:rPr>
          <w:rFonts w:asciiTheme="minorHAnsi" w:hAnsiTheme="minorHAnsi" w:cstheme="minorHAnsi"/>
          <w:sz w:val="24"/>
          <w:szCs w:val="24"/>
        </w:rPr>
      </w:pPr>
    </w:p>
    <w:p w14:paraId="7D678064" w14:textId="0D5EF795" w:rsidR="00B5162F" w:rsidRPr="0080425A" w:rsidRDefault="00B5162F" w:rsidP="00B5162F">
      <w:pPr>
        <w:jc w:val="both"/>
        <w:rPr>
          <w:rFonts w:asciiTheme="minorHAnsi" w:hAnsiTheme="minorHAnsi" w:cstheme="minorHAnsi"/>
          <w:sz w:val="24"/>
          <w:szCs w:val="24"/>
        </w:rPr>
      </w:pPr>
      <w:r w:rsidRPr="007F40F5">
        <w:rPr>
          <w:rFonts w:asciiTheme="minorHAnsi" w:hAnsiTheme="minorHAnsi" w:cstheme="minorHAnsi"/>
          <w:b/>
          <w:sz w:val="24"/>
          <w:szCs w:val="24"/>
        </w:rPr>
        <w:t>2.1.1</w:t>
      </w:r>
      <w:r w:rsidR="00E35C45">
        <w:rPr>
          <w:rFonts w:asciiTheme="minorHAnsi" w:hAnsiTheme="minorHAnsi" w:cstheme="minorHAnsi"/>
          <w:b/>
          <w:sz w:val="24"/>
          <w:szCs w:val="24"/>
        </w:rPr>
        <w:t>1</w:t>
      </w:r>
      <w:r w:rsidR="00C57DBC" w:rsidRPr="007F40F5">
        <w:rPr>
          <w:rFonts w:asciiTheme="minorHAnsi" w:hAnsiTheme="minorHAnsi" w:cstheme="minorHAnsi"/>
          <w:b/>
          <w:sz w:val="24"/>
          <w:szCs w:val="24"/>
        </w:rPr>
        <w:t>.</w:t>
      </w:r>
      <w:r w:rsidR="00C57DBC">
        <w:rPr>
          <w:rFonts w:asciiTheme="minorHAnsi" w:hAnsiTheme="minorHAnsi" w:cstheme="minorHAnsi"/>
          <w:sz w:val="24"/>
          <w:szCs w:val="24"/>
        </w:rPr>
        <w:t xml:space="preserve"> The</w:t>
      </w:r>
      <w:r w:rsidR="00041D09" w:rsidRPr="007F40F5">
        <w:rPr>
          <w:rFonts w:asciiTheme="minorHAnsi" w:hAnsiTheme="minorHAnsi" w:cstheme="minorHAnsi"/>
          <w:sz w:val="24"/>
          <w:szCs w:val="24"/>
        </w:rPr>
        <w:t xml:space="preserve"> Contractor shall use </w:t>
      </w:r>
      <w:r w:rsidR="00C81543">
        <w:rPr>
          <w:rFonts w:asciiTheme="minorHAnsi" w:hAnsiTheme="minorHAnsi" w:cstheme="minorHAnsi"/>
          <w:sz w:val="24"/>
          <w:szCs w:val="24"/>
        </w:rPr>
        <w:t xml:space="preserve">at minimum </w:t>
      </w:r>
      <w:r w:rsidR="00041D09" w:rsidRPr="007F40F5">
        <w:rPr>
          <w:rFonts w:asciiTheme="minorHAnsi" w:hAnsiTheme="minorHAnsi" w:cstheme="minorHAnsi"/>
          <w:sz w:val="24"/>
          <w:szCs w:val="24"/>
        </w:rPr>
        <w:t xml:space="preserve">the following methods of testing: </w:t>
      </w:r>
    </w:p>
    <w:p w14:paraId="06B5689A" w14:textId="4B517C81" w:rsidR="00B5162F" w:rsidRDefault="006178E9" w:rsidP="00C57DBC">
      <w:pPr>
        <w:pStyle w:val="ListParagraph"/>
        <w:numPr>
          <w:ilvl w:val="0"/>
          <w:numId w:val="21"/>
        </w:numPr>
        <w:ind w:left="1260" w:hanging="540"/>
        <w:jc w:val="both"/>
        <w:rPr>
          <w:rFonts w:asciiTheme="minorHAnsi" w:hAnsiTheme="minorHAnsi" w:cstheme="minorHAnsi"/>
          <w:sz w:val="24"/>
          <w:szCs w:val="24"/>
        </w:rPr>
      </w:pPr>
      <w:r>
        <w:rPr>
          <w:rFonts w:asciiTheme="minorHAnsi" w:hAnsiTheme="minorHAnsi" w:cstheme="minorHAnsi"/>
          <w:sz w:val="24"/>
          <w:szCs w:val="24"/>
        </w:rPr>
        <w:t xml:space="preserve">Mini-Mental Status </w:t>
      </w:r>
      <w:r w:rsidR="00C3332E">
        <w:rPr>
          <w:rFonts w:asciiTheme="minorHAnsi" w:hAnsiTheme="minorHAnsi" w:cstheme="minorHAnsi"/>
          <w:sz w:val="24"/>
          <w:szCs w:val="24"/>
        </w:rPr>
        <w:t>Exam,</w:t>
      </w:r>
      <w:r w:rsidR="008C3FE0">
        <w:rPr>
          <w:rFonts w:asciiTheme="minorHAnsi" w:hAnsiTheme="minorHAnsi" w:cstheme="minorHAnsi"/>
          <w:sz w:val="24"/>
          <w:szCs w:val="24"/>
        </w:rPr>
        <w:t xml:space="preserve"> 2</w:t>
      </w:r>
      <w:r w:rsidR="008C3FE0" w:rsidRPr="008C3FE0">
        <w:rPr>
          <w:rFonts w:asciiTheme="minorHAnsi" w:hAnsiTheme="minorHAnsi" w:cstheme="minorHAnsi"/>
          <w:sz w:val="24"/>
          <w:szCs w:val="24"/>
          <w:vertAlign w:val="superscript"/>
        </w:rPr>
        <w:t>nd</w:t>
      </w:r>
      <w:r w:rsidR="008C3FE0">
        <w:rPr>
          <w:rFonts w:asciiTheme="minorHAnsi" w:hAnsiTheme="minorHAnsi" w:cstheme="minorHAnsi"/>
          <w:sz w:val="24"/>
          <w:szCs w:val="24"/>
        </w:rPr>
        <w:t xml:space="preserve"> Edition (MMSE-2)</w:t>
      </w:r>
      <w:r w:rsidR="00B5162F" w:rsidRPr="0080425A">
        <w:rPr>
          <w:rFonts w:asciiTheme="minorHAnsi" w:hAnsiTheme="minorHAnsi" w:cstheme="minorHAnsi"/>
          <w:sz w:val="24"/>
          <w:szCs w:val="24"/>
        </w:rPr>
        <w:t>;</w:t>
      </w:r>
    </w:p>
    <w:p w14:paraId="131AE4CA" w14:textId="1F1E826A" w:rsidR="006178E9" w:rsidRDefault="006178E9" w:rsidP="00C57DBC">
      <w:pPr>
        <w:pStyle w:val="ListParagraph"/>
        <w:numPr>
          <w:ilvl w:val="0"/>
          <w:numId w:val="21"/>
        </w:numPr>
        <w:ind w:left="1260" w:hanging="540"/>
        <w:jc w:val="both"/>
        <w:rPr>
          <w:rFonts w:asciiTheme="minorHAnsi" w:hAnsiTheme="minorHAnsi" w:cstheme="minorHAnsi"/>
          <w:sz w:val="24"/>
          <w:szCs w:val="24"/>
        </w:rPr>
      </w:pPr>
      <w:r>
        <w:rPr>
          <w:rFonts w:asciiTheme="minorHAnsi" w:hAnsiTheme="minorHAnsi" w:cstheme="minorHAnsi"/>
          <w:sz w:val="24"/>
          <w:szCs w:val="24"/>
        </w:rPr>
        <w:t>Wechsler Adult Intelligence Scale, 4</w:t>
      </w:r>
      <w:r w:rsidRPr="006178E9">
        <w:rPr>
          <w:rFonts w:asciiTheme="minorHAnsi" w:hAnsiTheme="minorHAnsi" w:cstheme="minorHAnsi"/>
          <w:sz w:val="24"/>
          <w:szCs w:val="24"/>
          <w:vertAlign w:val="superscript"/>
        </w:rPr>
        <w:t>th</w:t>
      </w:r>
      <w:r>
        <w:rPr>
          <w:rFonts w:asciiTheme="minorHAnsi" w:hAnsiTheme="minorHAnsi" w:cstheme="minorHAnsi"/>
          <w:sz w:val="24"/>
          <w:szCs w:val="24"/>
        </w:rPr>
        <w:t xml:space="preserve"> Edition (WAIS-4)</w:t>
      </w:r>
      <w:r w:rsidR="001366A9">
        <w:rPr>
          <w:rFonts w:asciiTheme="minorHAnsi" w:hAnsiTheme="minorHAnsi" w:cstheme="minorHAnsi"/>
          <w:sz w:val="24"/>
          <w:szCs w:val="24"/>
        </w:rPr>
        <w:t xml:space="preserve"> or </w:t>
      </w:r>
      <w:r w:rsidR="001366A9" w:rsidRPr="001366A9">
        <w:rPr>
          <w:rFonts w:asciiTheme="minorHAnsi" w:hAnsiTheme="minorHAnsi" w:cstheme="minorHAnsi"/>
          <w:sz w:val="24"/>
          <w:szCs w:val="24"/>
        </w:rPr>
        <w:t>Wechsler Abbreviated Scale of Intelligence</w:t>
      </w:r>
      <w:r w:rsidR="001366A9">
        <w:rPr>
          <w:rFonts w:asciiTheme="minorHAnsi" w:hAnsiTheme="minorHAnsi" w:cstheme="minorHAnsi"/>
          <w:sz w:val="24"/>
          <w:szCs w:val="24"/>
        </w:rPr>
        <w:t>, 2</w:t>
      </w:r>
      <w:r w:rsidR="001366A9" w:rsidRPr="0054369C">
        <w:rPr>
          <w:rFonts w:asciiTheme="minorHAnsi" w:hAnsiTheme="minorHAnsi" w:cstheme="minorHAnsi"/>
          <w:sz w:val="24"/>
          <w:szCs w:val="24"/>
          <w:vertAlign w:val="superscript"/>
        </w:rPr>
        <w:t>nd</w:t>
      </w:r>
      <w:r w:rsidR="001366A9">
        <w:rPr>
          <w:rFonts w:asciiTheme="minorHAnsi" w:hAnsiTheme="minorHAnsi" w:cstheme="minorHAnsi"/>
          <w:sz w:val="24"/>
          <w:szCs w:val="24"/>
        </w:rPr>
        <w:t xml:space="preserve"> Edition</w:t>
      </w:r>
      <w:r w:rsidR="001366A9" w:rsidRPr="001366A9">
        <w:rPr>
          <w:rFonts w:asciiTheme="minorHAnsi" w:hAnsiTheme="minorHAnsi" w:cstheme="minorHAnsi"/>
          <w:sz w:val="24"/>
          <w:szCs w:val="24"/>
        </w:rPr>
        <w:t xml:space="preserve"> (WASI</w:t>
      </w:r>
      <w:r w:rsidR="001366A9">
        <w:rPr>
          <w:rFonts w:asciiTheme="minorHAnsi" w:hAnsiTheme="minorHAnsi" w:cstheme="minorHAnsi"/>
          <w:sz w:val="24"/>
          <w:szCs w:val="24"/>
        </w:rPr>
        <w:t>-II</w:t>
      </w:r>
      <w:r w:rsidR="001366A9" w:rsidRPr="001366A9">
        <w:rPr>
          <w:rFonts w:asciiTheme="minorHAnsi" w:hAnsiTheme="minorHAnsi" w:cstheme="minorHAnsi"/>
          <w:sz w:val="24"/>
          <w:szCs w:val="24"/>
        </w:rPr>
        <w:t>)</w:t>
      </w:r>
      <w:r>
        <w:rPr>
          <w:rFonts w:asciiTheme="minorHAnsi" w:hAnsiTheme="minorHAnsi" w:cstheme="minorHAnsi"/>
          <w:sz w:val="24"/>
          <w:szCs w:val="24"/>
        </w:rPr>
        <w:t>;</w:t>
      </w:r>
    </w:p>
    <w:p w14:paraId="6AF06538" w14:textId="2256C109" w:rsidR="006178E9" w:rsidRDefault="006178E9" w:rsidP="00C57DBC">
      <w:pPr>
        <w:pStyle w:val="ListParagraph"/>
        <w:numPr>
          <w:ilvl w:val="0"/>
          <w:numId w:val="21"/>
        </w:numPr>
        <w:ind w:left="1260" w:hanging="540"/>
        <w:jc w:val="both"/>
        <w:rPr>
          <w:rFonts w:asciiTheme="minorHAnsi" w:hAnsiTheme="minorHAnsi" w:cstheme="minorHAnsi"/>
          <w:sz w:val="24"/>
          <w:szCs w:val="24"/>
        </w:rPr>
      </w:pPr>
      <w:r>
        <w:rPr>
          <w:rFonts w:asciiTheme="minorHAnsi" w:hAnsiTheme="minorHAnsi" w:cstheme="minorHAnsi"/>
          <w:sz w:val="24"/>
          <w:szCs w:val="24"/>
        </w:rPr>
        <w:t>Wide Range Achievement Test, 4</w:t>
      </w:r>
      <w:r w:rsidRPr="006178E9">
        <w:rPr>
          <w:rFonts w:asciiTheme="minorHAnsi" w:hAnsiTheme="minorHAnsi" w:cstheme="minorHAnsi"/>
          <w:sz w:val="24"/>
          <w:szCs w:val="24"/>
          <w:vertAlign w:val="superscript"/>
        </w:rPr>
        <w:t>th</w:t>
      </w:r>
      <w:r>
        <w:rPr>
          <w:rFonts w:asciiTheme="minorHAnsi" w:hAnsiTheme="minorHAnsi" w:cstheme="minorHAnsi"/>
          <w:sz w:val="24"/>
          <w:szCs w:val="24"/>
        </w:rPr>
        <w:t xml:space="preserve"> Edition (WRAT-4);</w:t>
      </w:r>
    </w:p>
    <w:p w14:paraId="75382ADE" w14:textId="7E3BF1F2" w:rsidR="006178E9" w:rsidRDefault="007F40F5" w:rsidP="00C57DBC">
      <w:pPr>
        <w:pStyle w:val="ListParagraph"/>
        <w:numPr>
          <w:ilvl w:val="0"/>
          <w:numId w:val="21"/>
        </w:numPr>
        <w:ind w:left="1260" w:hanging="540"/>
        <w:jc w:val="both"/>
        <w:rPr>
          <w:rFonts w:asciiTheme="minorHAnsi" w:hAnsiTheme="minorHAnsi" w:cstheme="minorHAnsi"/>
          <w:sz w:val="24"/>
          <w:szCs w:val="24"/>
        </w:rPr>
      </w:pPr>
      <w:r>
        <w:rPr>
          <w:rFonts w:asciiTheme="minorHAnsi" w:hAnsiTheme="minorHAnsi" w:cstheme="minorHAnsi"/>
          <w:sz w:val="24"/>
          <w:szCs w:val="24"/>
        </w:rPr>
        <w:t>Rey Auditory-Verbal Learning Test;</w:t>
      </w:r>
    </w:p>
    <w:p w14:paraId="07DC4577" w14:textId="172AA17E" w:rsidR="00543ED2" w:rsidRPr="0054369C" w:rsidRDefault="007F40F5" w:rsidP="00C57DBC">
      <w:pPr>
        <w:pStyle w:val="ListParagraph"/>
        <w:numPr>
          <w:ilvl w:val="0"/>
          <w:numId w:val="21"/>
        </w:numPr>
        <w:ind w:left="1260" w:hanging="540"/>
        <w:jc w:val="both"/>
        <w:rPr>
          <w:rFonts w:asciiTheme="minorHAnsi" w:hAnsiTheme="minorHAnsi" w:cstheme="minorHAnsi"/>
          <w:sz w:val="24"/>
          <w:szCs w:val="24"/>
        </w:rPr>
      </w:pPr>
      <w:r w:rsidRPr="001366A9">
        <w:rPr>
          <w:rFonts w:asciiTheme="minorHAnsi" w:hAnsiTheme="minorHAnsi" w:cstheme="minorHAnsi"/>
          <w:sz w:val="24"/>
          <w:szCs w:val="24"/>
        </w:rPr>
        <w:t>The Dot Counting</w:t>
      </w:r>
      <w:r w:rsidR="00543ED2" w:rsidRPr="001366A9">
        <w:rPr>
          <w:rFonts w:asciiTheme="minorHAnsi" w:hAnsiTheme="minorHAnsi" w:cstheme="minorHAnsi"/>
          <w:sz w:val="24"/>
          <w:szCs w:val="24"/>
        </w:rPr>
        <w:t xml:space="preserve"> Test</w:t>
      </w:r>
      <w:r w:rsidR="001366A9" w:rsidRPr="001366A9">
        <w:rPr>
          <w:rFonts w:asciiTheme="minorHAnsi" w:hAnsiTheme="minorHAnsi" w:cstheme="minorHAnsi"/>
          <w:sz w:val="24"/>
          <w:szCs w:val="24"/>
        </w:rPr>
        <w:t xml:space="preserve"> or</w:t>
      </w:r>
      <w:r w:rsidR="001366A9">
        <w:rPr>
          <w:rFonts w:asciiTheme="minorHAnsi" w:hAnsiTheme="minorHAnsi" w:cstheme="minorHAnsi"/>
          <w:sz w:val="24"/>
          <w:szCs w:val="24"/>
        </w:rPr>
        <w:t xml:space="preserve"> </w:t>
      </w:r>
      <w:r w:rsidR="00543ED2" w:rsidRPr="0054369C">
        <w:rPr>
          <w:rFonts w:asciiTheme="minorHAnsi" w:hAnsiTheme="minorHAnsi" w:cstheme="minorHAnsi"/>
          <w:sz w:val="24"/>
          <w:szCs w:val="24"/>
        </w:rPr>
        <w:t>Test of Memory</w:t>
      </w:r>
      <w:r w:rsidR="001A76F8" w:rsidRPr="0054369C">
        <w:rPr>
          <w:rFonts w:asciiTheme="minorHAnsi" w:hAnsiTheme="minorHAnsi" w:cstheme="minorHAnsi"/>
          <w:sz w:val="24"/>
          <w:szCs w:val="24"/>
        </w:rPr>
        <w:t xml:space="preserve"> Malingering (TOMM);</w:t>
      </w:r>
    </w:p>
    <w:p w14:paraId="55BEE752" w14:textId="4213F614" w:rsidR="001A76F8" w:rsidRDefault="001A76F8" w:rsidP="00C57DBC">
      <w:pPr>
        <w:pStyle w:val="ListParagraph"/>
        <w:numPr>
          <w:ilvl w:val="0"/>
          <w:numId w:val="21"/>
        </w:numPr>
        <w:ind w:left="1260" w:hanging="540"/>
        <w:jc w:val="both"/>
        <w:rPr>
          <w:rFonts w:asciiTheme="minorHAnsi" w:hAnsiTheme="minorHAnsi" w:cstheme="minorHAnsi"/>
          <w:sz w:val="24"/>
          <w:szCs w:val="24"/>
        </w:rPr>
      </w:pPr>
      <w:proofErr w:type="spellStart"/>
      <w:r>
        <w:rPr>
          <w:rFonts w:asciiTheme="minorHAnsi" w:hAnsiTheme="minorHAnsi" w:cstheme="minorHAnsi"/>
          <w:sz w:val="24"/>
          <w:szCs w:val="24"/>
        </w:rPr>
        <w:t>Paulhus</w:t>
      </w:r>
      <w:proofErr w:type="spellEnd"/>
      <w:r>
        <w:rPr>
          <w:rFonts w:asciiTheme="minorHAnsi" w:hAnsiTheme="minorHAnsi" w:cstheme="minorHAnsi"/>
          <w:sz w:val="24"/>
          <w:szCs w:val="24"/>
        </w:rPr>
        <w:t xml:space="preserve"> Deception Scales (PDS);</w:t>
      </w:r>
    </w:p>
    <w:p w14:paraId="12D42EB7" w14:textId="0CE0298E" w:rsidR="001A76F8" w:rsidRDefault="001A76F8" w:rsidP="00C57DBC">
      <w:pPr>
        <w:pStyle w:val="ListParagraph"/>
        <w:numPr>
          <w:ilvl w:val="0"/>
          <w:numId w:val="21"/>
        </w:numPr>
        <w:ind w:left="1260" w:hanging="540"/>
        <w:jc w:val="both"/>
        <w:rPr>
          <w:rFonts w:asciiTheme="minorHAnsi" w:hAnsiTheme="minorHAnsi" w:cstheme="minorHAnsi"/>
          <w:sz w:val="24"/>
          <w:szCs w:val="24"/>
        </w:rPr>
      </w:pPr>
      <w:r>
        <w:rPr>
          <w:rFonts w:asciiTheme="minorHAnsi" w:hAnsiTheme="minorHAnsi" w:cstheme="minorHAnsi"/>
          <w:sz w:val="24"/>
          <w:szCs w:val="24"/>
        </w:rPr>
        <w:t>Minnesota Multiphasic Personality Inventory, 2</w:t>
      </w:r>
      <w:r w:rsidRPr="001A76F8">
        <w:rPr>
          <w:rFonts w:asciiTheme="minorHAnsi" w:hAnsiTheme="minorHAnsi" w:cstheme="minorHAnsi"/>
          <w:sz w:val="24"/>
          <w:szCs w:val="24"/>
          <w:vertAlign w:val="superscript"/>
        </w:rPr>
        <w:t>nd</w:t>
      </w:r>
      <w:r>
        <w:rPr>
          <w:rFonts w:asciiTheme="minorHAnsi" w:hAnsiTheme="minorHAnsi" w:cstheme="minorHAnsi"/>
          <w:sz w:val="24"/>
          <w:szCs w:val="24"/>
        </w:rPr>
        <w:t xml:space="preserve"> Edition (MMPI-2); and</w:t>
      </w:r>
    </w:p>
    <w:p w14:paraId="35E01469" w14:textId="23C64D0D" w:rsidR="00971805" w:rsidRPr="007B1DD7" w:rsidRDefault="001A76F8" w:rsidP="00C57DBC">
      <w:pPr>
        <w:pStyle w:val="ListParagraph"/>
        <w:numPr>
          <w:ilvl w:val="0"/>
          <w:numId w:val="21"/>
        </w:numPr>
        <w:spacing w:after="120"/>
        <w:ind w:left="1260" w:hanging="540"/>
        <w:jc w:val="both"/>
        <w:rPr>
          <w:rFonts w:asciiTheme="minorHAnsi" w:hAnsiTheme="minorHAnsi" w:cstheme="minorHAnsi"/>
          <w:sz w:val="24"/>
          <w:szCs w:val="24"/>
        </w:rPr>
      </w:pPr>
      <w:r w:rsidRPr="007B1DD7">
        <w:rPr>
          <w:rFonts w:asciiTheme="minorHAnsi" w:hAnsiTheme="minorHAnsi" w:cstheme="minorHAnsi"/>
          <w:sz w:val="24"/>
          <w:szCs w:val="24"/>
        </w:rPr>
        <w:t xml:space="preserve">Rorschach </w:t>
      </w:r>
      <w:proofErr w:type="spellStart"/>
      <w:r w:rsidRPr="007B1DD7">
        <w:rPr>
          <w:rFonts w:asciiTheme="minorHAnsi" w:hAnsiTheme="minorHAnsi" w:cstheme="minorHAnsi"/>
          <w:sz w:val="24"/>
          <w:szCs w:val="24"/>
        </w:rPr>
        <w:t>Psychodiagnos</w:t>
      </w:r>
      <w:r w:rsidR="007B1DD7" w:rsidRPr="007B1DD7">
        <w:rPr>
          <w:rFonts w:asciiTheme="minorHAnsi" w:hAnsiTheme="minorHAnsi" w:cstheme="minorHAnsi"/>
          <w:sz w:val="24"/>
          <w:szCs w:val="24"/>
        </w:rPr>
        <w:t>tic</w:t>
      </w:r>
      <w:proofErr w:type="spellEnd"/>
      <w:r w:rsidR="007B1DD7" w:rsidRPr="007B1DD7">
        <w:rPr>
          <w:rFonts w:asciiTheme="minorHAnsi" w:hAnsiTheme="minorHAnsi" w:cstheme="minorHAnsi"/>
          <w:sz w:val="24"/>
          <w:szCs w:val="24"/>
        </w:rPr>
        <w:t xml:space="preserve"> Technique including inquiry (comprehensive system).</w:t>
      </w:r>
    </w:p>
    <w:p w14:paraId="2D76584F" w14:textId="77777777" w:rsidR="00B5162F" w:rsidRPr="00B5162F" w:rsidRDefault="00B5162F" w:rsidP="00B5162F">
      <w:pPr>
        <w:pStyle w:val="ListParagraph"/>
        <w:spacing w:after="120"/>
        <w:ind w:left="864"/>
        <w:jc w:val="both"/>
        <w:rPr>
          <w:rFonts w:asciiTheme="minorHAnsi" w:hAnsiTheme="minorHAnsi" w:cstheme="minorHAnsi"/>
          <w:sz w:val="24"/>
          <w:szCs w:val="24"/>
        </w:rPr>
      </w:pPr>
    </w:p>
    <w:p w14:paraId="683C4D91" w14:textId="59821A0A" w:rsidR="00396734" w:rsidRPr="0080425A" w:rsidRDefault="002E6568" w:rsidP="0087316B">
      <w:pPr>
        <w:jc w:val="both"/>
        <w:rPr>
          <w:rFonts w:asciiTheme="minorHAnsi" w:hAnsiTheme="minorHAnsi" w:cstheme="minorHAnsi"/>
          <w:sz w:val="24"/>
          <w:szCs w:val="24"/>
        </w:rPr>
      </w:pPr>
      <w:r w:rsidRPr="0080425A">
        <w:rPr>
          <w:rFonts w:asciiTheme="minorHAnsi" w:hAnsiTheme="minorHAnsi" w:cstheme="minorHAnsi"/>
          <w:b/>
          <w:sz w:val="24"/>
          <w:szCs w:val="24"/>
        </w:rPr>
        <w:t>2</w:t>
      </w:r>
      <w:r w:rsidR="00B5162F">
        <w:rPr>
          <w:rFonts w:asciiTheme="minorHAnsi" w:hAnsiTheme="minorHAnsi" w:cstheme="minorHAnsi"/>
          <w:b/>
          <w:sz w:val="24"/>
          <w:szCs w:val="24"/>
        </w:rPr>
        <w:t>.1.1</w:t>
      </w:r>
      <w:r w:rsidR="00E35C45">
        <w:rPr>
          <w:rFonts w:asciiTheme="minorHAnsi" w:hAnsiTheme="minorHAnsi" w:cstheme="minorHAnsi"/>
          <w:b/>
          <w:sz w:val="24"/>
          <w:szCs w:val="24"/>
        </w:rPr>
        <w:t>2</w:t>
      </w:r>
      <w:r w:rsidRPr="0080425A">
        <w:rPr>
          <w:rFonts w:asciiTheme="minorHAnsi" w:hAnsiTheme="minorHAnsi" w:cstheme="minorHAnsi"/>
          <w:b/>
          <w:sz w:val="24"/>
          <w:szCs w:val="24"/>
        </w:rPr>
        <w:t>.</w:t>
      </w:r>
      <w:r w:rsidR="00DE33C2" w:rsidRPr="0080425A">
        <w:rPr>
          <w:rFonts w:asciiTheme="minorHAnsi" w:hAnsiTheme="minorHAnsi" w:cstheme="minorHAnsi"/>
          <w:b/>
          <w:sz w:val="24"/>
          <w:szCs w:val="24"/>
        </w:rPr>
        <w:t xml:space="preserve"> </w:t>
      </w:r>
      <w:r w:rsidR="00396734" w:rsidRPr="0080425A">
        <w:rPr>
          <w:rFonts w:asciiTheme="minorHAnsi" w:hAnsiTheme="minorHAnsi" w:cstheme="minorHAnsi"/>
          <w:sz w:val="24"/>
          <w:szCs w:val="24"/>
        </w:rPr>
        <w:t xml:space="preserve">The </w:t>
      </w:r>
      <w:r w:rsidR="006A46D5" w:rsidRPr="0080425A">
        <w:rPr>
          <w:rFonts w:asciiTheme="minorHAnsi" w:hAnsiTheme="minorHAnsi" w:cstheme="minorHAnsi"/>
          <w:sz w:val="24"/>
          <w:szCs w:val="24"/>
        </w:rPr>
        <w:t>Contractor</w:t>
      </w:r>
      <w:r w:rsidR="00396734" w:rsidRPr="0080425A">
        <w:rPr>
          <w:rFonts w:asciiTheme="minorHAnsi" w:hAnsiTheme="minorHAnsi" w:cstheme="minorHAnsi"/>
          <w:sz w:val="24"/>
          <w:szCs w:val="24"/>
        </w:rPr>
        <w:t xml:space="preserve"> shall submit a written report to the </w:t>
      </w:r>
      <w:r w:rsidR="00270343" w:rsidRPr="0080425A">
        <w:rPr>
          <w:rFonts w:asciiTheme="minorHAnsi" w:hAnsiTheme="minorHAnsi" w:cstheme="minorHAnsi"/>
          <w:sz w:val="24"/>
          <w:szCs w:val="24"/>
        </w:rPr>
        <w:t>TCCO</w:t>
      </w:r>
      <w:r w:rsidR="00396734" w:rsidRPr="0080425A">
        <w:rPr>
          <w:rFonts w:asciiTheme="minorHAnsi" w:hAnsiTheme="minorHAnsi" w:cstheme="minorHAnsi"/>
          <w:sz w:val="24"/>
          <w:szCs w:val="24"/>
        </w:rPr>
        <w:t xml:space="preserve"> within thirty (30) days of the </w:t>
      </w:r>
      <w:r w:rsidR="00BD59AE" w:rsidRPr="00BD59AE">
        <w:rPr>
          <w:rFonts w:asciiTheme="minorHAnsi" w:hAnsiTheme="minorHAnsi" w:cstheme="minorHAnsi"/>
          <w:sz w:val="24"/>
          <w:szCs w:val="24"/>
        </w:rPr>
        <w:t>evaluation</w:t>
      </w:r>
      <w:r w:rsidR="00396734" w:rsidRPr="0080425A">
        <w:rPr>
          <w:rFonts w:asciiTheme="minorHAnsi" w:hAnsiTheme="minorHAnsi" w:cstheme="minorHAnsi"/>
          <w:sz w:val="24"/>
          <w:szCs w:val="24"/>
        </w:rPr>
        <w:t>. The report shall be submitted electronically to the designated TCCO staff member.  The report shall include, at a minimum:</w:t>
      </w:r>
    </w:p>
    <w:p w14:paraId="6C789442" w14:textId="1684C191" w:rsidR="00396734" w:rsidRPr="0080425A" w:rsidRDefault="00396734" w:rsidP="00C57DBC">
      <w:pPr>
        <w:pStyle w:val="ListParagraph"/>
        <w:numPr>
          <w:ilvl w:val="0"/>
          <w:numId w:val="21"/>
        </w:numPr>
        <w:ind w:left="1260" w:hanging="540"/>
        <w:jc w:val="both"/>
        <w:rPr>
          <w:rFonts w:asciiTheme="minorHAnsi" w:hAnsiTheme="minorHAnsi" w:cstheme="minorHAnsi"/>
          <w:sz w:val="24"/>
          <w:szCs w:val="24"/>
        </w:rPr>
      </w:pPr>
      <w:r w:rsidRPr="0080425A">
        <w:rPr>
          <w:rFonts w:asciiTheme="minorHAnsi" w:hAnsiTheme="minorHAnsi" w:cstheme="minorHAnsi"/>
          <w:sz w:val="24"/>
          <w:szCs w:val="24"/>
        </w:rPr>
        <w:t>The SVP Client’s name;</w:t>
      </w:r>
    </w:p>
    <w:p w14:paraId="68DC86FC" w14:textId="062B4BC9" w:rsidR="00396734" w:rsidRPr="0080425A" w:rsidRDefault="00396734" w:rsidP="00C57DBC">
      <w:pPr>
        <w:pStyle w:val="ListParagraph"/>
        <w:numPr>
          <w:ilvl w:val="0"/>
          <w:numId w:val="21"/>
        </w:numPr>
        <w:ind w:left="1260" w:hanging="540"/>
        <w:jc w:val="both"/>
        <w:rPr>
          <w:rFonts w:asciiTheme="minorHAnsi" w:hAnsiTheme="minorHAnsi" w:cstheme="minorHAnsi"/>
          <w:sz w:val="24"/>
          <w:szCs w:val="24"/>
        </w:rPr>
      </w:pPr>
      <w:r w:rsidRPr="0080425A">
        <w:rPr>
          <w:rFonts w:asciiTheme="minorHAnsi" w:hAnsiTheme="minorHAnsi" w:cstheme="minorHAnsi"/>
          <w:sz w:val="24"/>
          <w:szCs w:val="24"/>
        </w:rPr>
        <w:t>State Identification (SID) number;</w:t>
      </w:r>
    </w:p>
    <w:p w14:paraId="6F3357AC" w14:textId="1C131D0D" w:rsidR="00396734" w:rsidRPr="0080425A" w:rsidRDefault="00396734" w:rsidP="00C57DBC">
      <w:pPr>
        <w:pStyle w:val="ListParagraph"/>
        <w:numPr>
          <w:ilvl w:val="0"/>
          <w:numId w:val="21"/>
        </w:numPr>
        <w:ind w:left="1260" w:hanging="540"/>
        <w:jc w:val="both"/>
        <w:rPr>
          <w:rFonts w:asciiTheme="minorHAnsi" w:hAnsiTheme="minorHAnsi" w:cstheme="minorHAnsi"/>
          <w:sz w:val="24"/>
          <w:szCs w:val="24"/>
        </w:rPr>
      </w:pPr>
      <w:r w:rsidRPr="0080425A">
        <w:rPr>
          <w:rFonts w:asciiTheme="minorHAnsi" w:hAnsiTheme="minorHAnsi" w:cstheme="minorHAnsi"/>
          <w:sz w:val="24"/>
          <w:szCs w:val="24"/>
        </w:rPr>
        <w:t>Date of evaluation;</w:t>
      </w:r>
    </w:p>
    <w:p w14:paraId="1FB7516E" w14:textId="27B1E0FE" w:rsidR="00396734" w:rsidRPr="0080425A" w:rsidRDefault="00396734" w:rsidP="00C57DBC">
      <w:pPr>
        <w:pStyle w:val="ListParagraph"/>
        <w:numPr>
          <w:ilvl w:val="0"/>
          <w:numId w:val="21"/>
        </w:numPr>
        <w:ind w:left="1260" w:hanging="540"/>
        <w:jc w:val="both"/>
        <w:rPr>
          <w:rFonts w:asciiTheme="minorHAnsi" w:hAnsiTheme="minorHAnsi" w:cstheme="minorHAnsi"/>
          <w:sz w:val="24"/>
          <w:szCs w:val="24"/>
        </w:rPr>
      </w:pPr>
      <w:r w:rsidRPr="0080425A">
        <w:rPr>
          <w:rFonts w:asciiTheme="minorHAnsi" w:hAnsiTheme="minorHAnsi" w:cstheme="minorHAnsi"/>
          <w:sz w:val="24"/>
          <w:szCs w:val="24"/>
        </w:rPr>
        <w:t>Methods of testing;</w:t>
      </w:r>
    </w:p>
    <w:p w14:paraId="56BBAAD2" w14:textId="5F9EF337" w:rsidR="00396734" w:rsidRPr="0080425A" w:rsidRDefault="00396734" w:rsidP="00C57DBC">
      <w:pPr>
        <w:pStyle w:val="ListParagraph"/>
        <w:numPr>
          <w:ilvl w:val="0"/>
          <w:numId w:val="21"/>
        </w:numPr>
        <w:ind w:left="1260" w:hanging="540"/>
        <w:jc w:val="both"/>
        <w:rPr>
          <w:rFonts w:asciiTheme="minorHAnsi" w:hAnsiTheme="minorHAnsi" w:cstheme="minorHAnsi"/>
          <w:sz w:val="24"/>
          <w:szCs w:val="24"/>
        </w:rPr>
      </w:pPr>
      <w:r w:rsidRPr="0080425A">
        <w:rPr>
          <w:rFonts w:asciiTheme="minorHAnsi" w:hAnsiTheme="minorHAnsi" w:cstheme="minorHAnsi"/>
          <w:sz w:val="24"/>
          <w:szCs w:val="24"/>
        </w:rPr>
        <w:t>Analysis of test data;</w:t>
      </w:r>
    </w:p>
    <w:p w14:paraId="78952D87" w14:textId="3E73F2D5" w:rsidR="00396734" w:rsidRPr="0080425A" w:rsidRDefault="00396734" w:rsidP="00C57DBC">
      <w:pPr>
        <w:pStyle w:val="ListParagraph"/>
        <w:numPr>
          <w:ilvl w:val="0"/>
          <w:numId w:val="21"/>
        </w:numPr>
        <w:ind w:left="1260" w:hanging="540"/>
        <w:jc w:val="both"/>
        <w:rPr>
          <w:rFonts w:asciiTheme="minorHAnsi" w:hAnsiTheme="minorHAnsi" w:cstheme="minorHAnsi"/>
          <w:sz w:val="24"/>
          <w:szCs w:val="24"/>
        </w:rPr>
      </w:pPr>
      <w:r w:rsidRPr="0080425A">
        <w:rPr>
          <w:rFonts w:asciiTheme="minorHAnsi" w:hAnsiTheme="minorHAnsi" w:cstheme="minorHAnsi"/>
          <w:sz w:val="24"/>
          <w:szCs w:val="24"/>
        </w:rPr>
        <w:t>Relevant background history;</w:t>
      </w:r>
    </w:p>
    <w:p w14:paraId="0E007BD2" w14:textId="41410A14" w:rsidR="00396734" w:rsidRPr="0080425A" w:rsidRDefault="00396734" w:rsidP="00C57DBC">
      <w:pPr>
        <w:pStyle w:val="ListParagraph"/>
        <w:numPr>
          <w:ilvl w:val="0"/>
          <w:numId w:val="21"/>
        </w:numPr>
        <w:ind w:left="1260" w:hanging="540"/>
        <w:jc w:val="both"/>
        <w:rPr>
          <w:rFonts w:asciiTheme="minorHAnsi" w:hAnsiTheme="minorHAnsi" w:cstheme="minorHAnsi"/>
          <w:sz w:val="24"/>
          <w:szCs w:val="24"/>
        </w:rPr>
      </w:pPr>
      <w:r w:rsidRPr="0080425A">
        <w:rPr>
          <w:rFonts w:asciiTheme="minorHAnsi" w:hAnsiTheme="minorHAnsi" w:cstheme="minorHAnsi"/>
          <w:sz w:val="24"/>
          <w:szCs w:val="24"/>
        </w:rPr>
        <w:t>Psychiatric history;</w:t>
      </w:r>
    </w:p>
    <w:p w14:paraId="439AF0CB" w14:textId="03704BCD" w:rsidR="00396734" w:rsidRPr="0080425A" w:rsidRDefault="00396734" w:rsidP="00C57DBC">
      <w:pPr>
        <w:pStyle w:val="ListParagraph"/>
        <w:numPr>
          <w:ilvl w:val="0"/>
          <w:numId w:val="21"/>
        </w:numPr>
        <w:ind w:left="1260" w:hanging="540"/>
        <w:jc w:val="both"/>
        <w:rPr>
          <w:rFonts w:asciiTheme="minorHAnsi" w:hAnsiTheme="minorHAnsi" w:cstheme="minorHAnsi"/>
          <w:sz w:val="24"/>
          <w:szCs w:val="24"/>
        </w:rPr>
      </w:pPr>
      <w:r w:rsidRPr="0080425A">
        <w:rPr>
          <w:rFonts w:asciiTheme="minorHAnsi" w:hAnsiTheme="minorHAnsi" w:cstheme="minorHAnsi"/>
          <w:sz w:val="24"/>
          <w:szCs w:val="24"/>
        </w:rPr>
        <w:t>Current psychiatric symptoms;</w:t>
      </w:r>
    </w:p>
    <w:p w14:paraId="2A147CDB" w14:textId="0D1F006F" w:rsidR="00396734" w:rsidRPr="0080425A" w:rsidRDefault="00396734" w:rsidP="00C57DBC">
      <w:pPr>
        <w:pStyle w:val="ListParagraph"/>
        <w:numPr>
          <w:ilvl w:val="0"/>
          <w:numId w:val="21"/>
        </w:numPr>
        <w:ind w:left="1260" w:hanging="540"/>
        <w:jc w:val="both"/>
        <w:rPr>
          <w:rFonts w:asciiTheme="minorHAnsi" w:hAnsiTheme="minorHAnsi" w:cstheme="minorHAnsi"/>
          <w:sz w:val="24"/>
          <w:szCs w:val="24"/>
        </w:rPr>
      </w:pPr>
      <w:r w:rsidRPr="0080425A">
        <w:rPr>
          <w:rFonts w:asciiTheme="minorHAnsi" w:hAnsiTheme="minorHAnsi" w:cstheme="minorHAnsi"/>
          <w:sz w:val="24"/>
          <w:szCs w:val="24"/>
        </w:rPr>
        <w:t>Mental status examinations;</w:t>
      </w:r>
    </w:p>
    <w:p w14:paraId="6F06A09E" w14:textId="74BB293B" w:rsidR="00396734" w:rsidRPr="0080425A" w:rsidRDefault="00396734" w:rsidP="00C57DBC">
      <w:pPr>
        <w:pStyle w:val="ListParagraph"/>
        <w:numPr>
          <w:ilvl w:val="0"/>
          <w:numId w:val="21"/>
        </w:numPr>
        <w:ind w:left="1260" w:hanging="540"/>
        <w:jc w:val="both"/>
        <w:rPr>
          <w:rFonts w:asciiTheme="minorHAnsi" w:hAnsiTheme="minorHAnsi" w:cstheme="minorHAnsi"/>
          <w:sz w:val="24"/>
          <w:szCs w:val="24"/>
        </w:rPr>
      </w:pPr>
      <w:r w:rsidRPr="0080425A">
        <w:rPr>
          <w:rFonts w:asciiTheme="minorHAnsi" w:hAnsiTheme="minorHAnsi" w:cstheme="minorHAnsi"/>
          <w:sz w:val="24"/>
          <w:szCs w:val="24"/>
        </w:rPr>
        <w:t>Any diagnosis of mental illness deemed appropriate as per the Diagnostic and Statistical Manual of Mental Disorders, Fifth Edition (DSM-V);</w:t>
      </w:r>
    </w:p>
    <w:p w14:paraId="6C4CBD0A" w14:textId="15011EFF" w:rsidR="00396734" w:rsidRPr="0080425A" w:rsidRDefault="00396734" w:rsidP="00C57DBC">
      <w:pPr>
        <w:pStyle w:val="ListParagraph"/>
        <w:numPr>
          <w:ilvl w:val="0"/>
          <w:numId w:val="21"/>
        </w:numPr>
        <w:ind w:left="1260" w:hanging="540"/>
        <w:jc w:val="both"/>
        <w:rPr>
          <w:rFonts w:asciiTheme="minorHAnsi" w:hAnsiTheme="minorHAnsi" w:cstheme="minorHAnsi"/>
          <w:sz w:val="24"/>
          <w:szCs w:val="24"/>
        </w:rPr>
      </w:pPr>
      <w:r w:rsidRPr="0080425A">
        <w:rPr>
          <w:rFonts w:asciiTheme="minorHAnsi" w:hAnsiTheme="minorHAnsi" w:cstheme="minorHAnsi"/>
          <w:sz w:val="24"/>
          <w:szCs w:val="24"/>
        </w:rPr>
        <w:t xml:space="preserve">A determination of whether the SVP Client is able to effectively participate in sex offender treatment programming utilizing the definition </w:t>
      </w:r>
      <w:r w:rsidR="00DB29FD">
        <w:rPr>
          <w:rFonts w:asciiTheme="minorHAnsi" w:hAnsiTheme="minorHAnsi" w:cstheme="minorHAnsi"/>
          <w:sz w:val="24"/>
          <w:szCs w:val="24"/>
        </w:rPr>
        <w:t>pursuant to</w:t>
      </w:r>
      <w:r w:rsidRPr="0080425A">
        <w:rPr>
          <w:rFonts w:asciiTheme="minorHAnsi" w:hAnsiTheme="minorHAnsi" w:cstheme="minorHAnsi"/>
          <w:sz w:val="24"/>
          <w:szCs w:val="24"/>
        </w:rPr>
        <w:t xml:space="preserve"> Section 841.0835 of the Texas Health and Safety Code and TCCO Policy</w:t>
      </w:r>
      <w:r w:rsidR="00DB29FD">
        <w:rPr>
          <w:rFonts w:asciiTheme="minorHAnsi" w:hAnsiTheme="minorHAnsi" w:cstheme="minorHAnsi"/>
          <w:sz w:val="24"/>
          <w:szCs w:val="24"/>
        </w:rPr>
        <w:t xml:space="preserve"> 4.3</w:t>
      </w:r>
      <w:r w:rsidRPr="0080425A">
        <w:rPr>
          <w:rFonts w:asciiTheme="minorHAnsi" w:hAnsiTheme="minorHAnsi" w:cstheme="minorHAnsi"/>
          <w:sz w:val="24"/>
          <w:szCs w:val="24"/>
        </w:rPr>
        <w:t>;</w:t>
      </w:r>
    </w:p>
    <w:p w14:paraId="56FD1B59" w14:textId="1565D6A8" w:rsidR="00396734" w:rsidRPr="0080425A" w:rsidRDefault="00396734" w:rsidP="00C57DBC">
      <w:pPr>
        <w:pStyle w:val="ListParagraph"/>
        <w:numPr>
          <w:ilvl w:val="0"/>
          <w:numId w:val="21"/>
        </w:numPr>
        <w:ind w:left="1260" w:hanging="540"/>
        <w:jc w:val="both"/>
        <w:rPr>
          <w:rFonts w:asciiTheme="minorHAnsi" w:hAnsiTheme="minorHAnsi" w:cstheme="minorHAnsi"/>
          <w:sz w:val="24"/>
          <w:szCs w:val="24"/>
        </w:rPr>
      </w:pPr>
      <w:r w:rsidRPr="0080425A">
        <w:rPr>
          <w:rFonts w:asciiTheme="minorHAnsi" w:hAnsiTheme="minorHAnsi" w:cstheme="minorHAnsi"/>
          <w:sz w:val="24"/>
          <w:szCs w:val="24"/>
        </w:rPr>
        <w:t>The evaluator’s signature;</w:t>
      </w:r>
    </w:p>
    <w:p w14:paraId="470F02C4" w14:textId="2E4C3CEA" w:rsidR="00396734" w:rsidRPr="0080425A" w:rsidRDefault="00396734" w:rsidP="00C57DBC">
      <w:pPr>
        <w:pStyle w:val="ListParagraph"/>
        <w:numPr>
          <w:ilvl w:val="0"/>
          <w:numId w:val="21"/>
        </w:numPr>
        <w:ind w:left="1260" w:hanging="540"/>
        <w:jc w:val="both"/>
        <w:rPr>
          <w:rFonts w:asciiTheme="minorHAnsi" w:hAnsiTheme="minorHAnsi" w:cstheme="minorHAnsi"/>
          <w:sz w:val="24"/>
          <w:szCs w:val="24"/>
        </w:rPr>
      </w:pPr>
      <w:r w:rsidRPr="0080425A">
        <w:rPr>
          <w:rFonts w:asciiTheme="minorHAnsi" w:hAnsiTheme="minorHAnsi" w:cstheme="minorHAnsi"/>
          <w:sz w:val="24"/>
          <w:szCs w:val="24"/>
        </w:rPr>
        <w:t>Typed name of the evaluator; and</w:t>
      </w:r>
    </w:p>
    <w:p w14:paraId="0527C901" w14:textId="38BC19FA" w:rsidR="002E6568" w:rsidRPr="0080425A" w:rsidRDefault="00396734" w:rsidP="00C57DBC">
      <w:pPr>
        <w:pStyle w:val="ListParagraph"/>
        <w:numPr>
          <w:ilvl w:val="0"/>
          <w:numId w:val="21"/>
        </w:numPr>
        <w:ind w:left="1260" w:hanging="540"/>
        <w:jc w:val="both"/>
        <w:rPr>
          <w:rFonts w:asciiTheme="minorHAnsi" w:hAnsiTheme="minorHAnsi" w:cstheme="minorHAnsi"/>
          <w:sz w:val="24"/>
          <w:szCs w:val="24"/>
        </w:rPr>
      </w:pPr>
      <w:r w:rsidRPr="0080425A">
        <w:rPr>
          <w:rFonts w:asciiTheme="minorHAnsi" w:hAnsiTheme="minorHAnsi" w:cstheme="minorHAnsi"/>
          <w:sz w:val="24"/>
          <w:szCs w:val="24"/>
        </w:rPr>
        <w:t>The title of the evaluator.</w:t>
      </w:r>
    </w:p>
    <w:p w14:paraId="607143F1" w14:textId="147B5CE2" w:rsidR="002E6568" w:rsidRPr="0080425A" w:rsidRDefault="002E6568" w:rsidP="0087316B">
      <w:pPr>
        <w:jc w:val="both"/>
        <w:rPr>
          <w:rFonts w:asciiTheme="minorHAnsi" w:hAnsiTheme="minorHAnsi" w:cstheme="minorHAnsi"/>
          <w:sz w:val="24"/>
          <w:szCs w:val="24"/>
        </w:rPr>
      </w:pPr>
    </w:p>
    <w:p w14:paraId="2CD621AE" w14:textId="6F2DE578" w:rsidR="00396734" w:rsidRPr="0080425A" w:rsidRDefault="00B5162F" w:rsidP="003A2928">
      <w:pPr>
        <w:pStyle w:val="Footer"/>
        <w:spacing w:after="120"/>
        <w:contextualSpacing/>
        <w:jc w:val="both"/>
        <w:rPr>
          <w:rFonts w:asciiTheme="minorHAnsi" w:hAnsiTheme="minorHAnsi" w:cstheme="minorHAnsi"/>
          <w:sz w:val="24"/>
          <w:szCs w:val="24"/>
        </w:rPr>
      </w:pPr>
      <w:r>
        <w:rPr>
          <w:rFonts w:asciiTheme="minorHAnsi" w:hAnsiTheme="minorHAnsi" w:cstheme="minorHAnsi"/>
          <w:b/>
          <w:sz w:val="24"/>
          <w:szCs w:val="24"/>
        </w:rPr>
        <w:t>2.1.1</w:t>
      </w:r>
      <w:r w:rsidR="00E35C45">
        <w:rPr>
          <w:rFonts w:asciiTheme="minorHAnsi" w:hAnsiTheme="minorHAnsi" w:cstheme="minorHAnsi"/>
          <w:b/>
          <w:sz w:val="24"/>
          <w:szCs w:val="24"/>
        </w:rPr>
        <w:t>3</w:t>
      </w:r>
      <w:r w:rsidR="00396734" w:rsidRPr="0080425A">
        <w:rPr>
          <w:rFonts w:asciiTheme="minorHAnsi" w:hAnsiTheme="minorHAnsi" w:cstheme="minorHAnsi"/>
          <w:b/>
          <w:sz w:val="24"/>
          <w:szCs w:val="24"/>
        </w:rPr>
        <w:t>.</w:t>
      </w:r>
      <w:r w:rsidR="00DE33C2" w:rsidRPr="0080425A">
        <w:rPr>
          <w:rFonts w:asciiTheme="minorHAnsi" w:hAnsiTheme="minorHAnsi" w:cstheme="minorHAnsi"/>
          <w:b/>
          <w:sz w:val="24"/>
          <w:szCs w:val="24"/>
        </w:rPr>
        <w:t xml:space="preserve"> </w:t>
      </w:r>
      <w:r w:rsidR="00786EEE" w:rsidRPr="0080425A">
        <w:rPr>
          <w:rFonts w:asciiTheme="minorHAnsi" w:hAnsiTheme="minorHAnsi" w:cstheme="minorHAnsi"/>
          <w:sz w:val="24"/>
          <w:szCs w:val="24"/>
        </w:rPr>
        <w:t xml:space="preserve">In the event that an SVP Client refuses to participate in the evaluation, the </w:t>
      </w:r>
      <w:r w:rsidR="006A46D5" w:rsidRPr="0080425A">
        <w:rPr>
          <w:rFonts w:asciiTheme="minorHAnsi" w:hAnsiTheme="minorHAnsi" w:cstheme="minorHAnsi"/>
          <w:sz w:val="24"/>
          <w:szCs w:val="24"/>
        </w:rPr>
        <w:t>Contractor</w:t>
      </w:r>
      <w:r w:rsidR="00786EEE" w:rsidRPr="0080425A">
        <w:rPr>
          <w:rFonts w:asciiTheme="minorHAnsi" w:hAnsiTheme="minorHAnsi" w:cstheme="minorHAnsi"/>
          <w:sz w:val="24"/>
          <w:szCs w:val="24"/>
        </w:rPr>
        <w:t xml:space="preserve"> shall submit a written report based upon review of file material, discussion with the SVP Client’s treatment team, and any interactions that the </w:t>
      </w:r>
      <w:r w:rsidR="006A46D5" w:rsidRPr="0080425A">
        <w:rPr>
          <w:rFonts w:asciiTheme="minorHAnsi" w:hAnsiTheme="minorHAnsi" w:cstheme="minorHAnsi"/>
          <w:sz w:val="24"/>
          <w:szCs w:val="24"/>
        </w:rPr>
        <w:t>Contractor</w:t>
      </w:r>
      <w:r w:rsidR="00786EEE" w:rsidRPr="0080425A">
        <w:rPr>
          <w:rFonts w:asciiTheme="minorHAnsi" w:hAnsiTheme="minorHAnsi" w:cstheme="minorHAnsi"/>
          <w:sz w:val="24"/>
          <w:szCs w:val="24"/>
        </w:rPr>
        <w:t xml:space="preserve"> had with the SVP Client.</w:t>
      </w:r>
    </w:p>
    <w:p w14:paraId="2DD6E315" w14:textId="77777777" w:rsidR="00396734" w:rsidRPr="0080425A" w:rsidRDefault="00396734" w:rsidP="0087316B">
      <w:pPr>
        <w:jc w:val="both"/>
        <w:rPr>
          <w:rFonts w:asciiTheme="minorHAnsi" w:hAnsiTheme="minorHAnsi" w:cstheme="minorHAnsi"/>
          <w:sz w:val="24"/>
          <w:szCs w:val="24"/>
        </w:rPr>
      </w:pPr>
    </w:p>
    <w:p w14:paraId="27D2726C" w14:textId="4EC925C1" w:rsidR="00396734" w:rsidRPr="0080425A" w:rsidRDefault="00B5162F" w:rsidP="0087316B">
      <w:pPr>
        <w:jc w:val="both"/>
        <w:rPr>
          <w:rFonts w:asciiTheme="minorHAnsi" w:hAnsiTheme="minorHAnsi" w:cstheme="minorHAnsi"/>
          <w:sz w:val="24"/>
          <w:szCs w:val="24"/>
        </w:rPr>
      </w:pPr>
      <w:r>
        <w:rPr>
          <w:rFonts w:asciiTheme="minorHAnsi" w:hAnsiTheme="minorHAnsi" w:cstheme="minorHAnsi"/>
          <w:b/>
          <w:sz w:val="24"/>
          <w:szCs w:val="24"/>
        </w:rPr>
        <w:t>2.1.1</w:t>
      </w:r>
      <w:r w:rsidR="00E35C45">
        <w:rPr>
          <w:rFonts w:asciiTheme="minorHAnsi" w:hAnsiTheme="minorHAnsi" w:cstheme="minorHAnsi"/>
          <w:b/>
          <w:sz w:val="24"/>
          <w:szCs w:val="24"/>
        </w:rPr>
        <w:t>4</w:t>
      </w:r>
      <w:r w:rsidR="00396734" w:rsidRPr="0080425A">
        <w:rPr>
          <w:rFonts w:asciiTheme="minorHAnsi" w:hAnsiTheme="minorHAnsi" w:cstheme="minorHAnsi"/>
          <w:b/>
          <w:sz w:val="24"/>
          <w:szCs w:val="24"/>
        </w:rPr>
        <w:t>.</w:t>
      </w:r>
      <w:r w:rsidR="00DE33C2" w:rsidRPr="0080425A">
        <w:rPr>
          <w:rFonts w:asciiTheme="minorHAnsi" w:hAnsiTheme="minorHAnsi" w:cstheme="minorHAnsi"/>
          <w:b/>
          <w:sz w:val="24"/>
          <w:szCs w:val="24"/>
        </w:rPr>
        <w:t xml:space="preserve"> </w:t>
      </w:r>
      <w:r w:rsidR="00786EEE" w:rsidRPr="0080425A">
        <w:rPr>
          <w:rFonts w:asciiTheme="minorHAnsi" w:hAnsiTheme="minorHAnsi" w:cstheme="minorHAnsi"/>
          <w:sz w:val="24"/>
          <w:szCs w:val="24"/>
        </w:rPr>
        <w:t xml:space="preserve">The </w:t>
      </w:r>
      <w:r w:rsidR="006A46D5" w:rsidRPr="0080425A">
        <w:rPr>
          <w:rFonts w:asciiTheme="minorHAnsi" w:hAnsiTheme="minorHAnsi" w:cstheme="minorHAnsi"/>
          <w:sz w:val="24"/>
          <w:szCs w:val="24"/>
        </w:rPr>
        <w:t xml:space="preserve">Contractor </w:t>
      </w:r>
      <w:r w:rsidR="00786EEE" w:rsidRPr="0080425A">
        <w:rPr>
          <w:rFonts w:asciiTheme="minorHAnsi" w:hAnsiTheme="minorHAnsi" w:cstheme="minorHAnsi"/>
          <w:sz w:val="24"/>
          <w:szCs w:val="24"/>
        </w:rPr>
        <w:t>shall obey all municipal, county, state, and federal laws.</w:t>
      </w:r>
      <w:r w:rsidR="00396734" w:rsidRPr="0080425A">
        <w:rPr>
          <w:rFonts w:asciiTheme="minorHAnsi" w:hAnsiTheme="minorHAnsi" w:cstheme="minorHAnsi"/>
          <w:sz w:val="24"/>
          <w:szCs w:val="24"/>
        </w:rPr>
        <w:t xml:space="preserve"> </w:t>
      </w:r>
    </w:p>
    <w:p w14:paraId="4F7C7240" w14:textId="77777777" w:rsidR="00396734" w:rsidRPr="0080425A" w:rsidRDefault="00396734" w:rsidP="0087316B">
      <w:pPr>
        <w:jc w:val="both"/>
        <w:rPr>
          <w:rFonts w:asciiTheme="minorHAnsi" w:hAnsiTheme="minorHAnsi" w:cstheme="minorHAnsi"/>
          <w:sz w:val="24"/>
          <w:szCs w:val="24"/>
        </w:rPr>
      </w:pPr>
    </w:p>
    <w:p w14:paraId="7437D2FE" w14:textId="15BA2C04" w:rsidR="00396734" w:rsidRPr="0080425A" w:rsidRDefault="00396734" w:rsidP="003A2928">
      <w:pPr>
        <w:pStyle w:val="Footer"/>
        <w:spacing w:after="120"/>
        <w:contextualSpacing/>
        <w:jc w:val="both"/>
        <w:rPr>
          <w:rFonts w:asciiTheme="minorHAnsi" w:hAnsiTheme="minorHAnsi" w:cstheme="minorHAnsi"/>
          <w:sz w:val="24"/>
          <w:szCs w:val="24"/>
        </w:rPr>
      </w:pPr>
      <w:r w:rsidRPr="0080425A">
        <w:rPr>
          <w:rFonts w:asciiTheme="minorHAnsi" w:hAnsiTheme="minorHAnsi" w:cstheme="minorHAnsi"/>
          <w:b/>
          <w:sz w:val="24"/>
          <w:szCs w:val="24"/>
        </w:rPr>
        <w:t>2.1.1</w:t>
      </w:r>
      <w:r w:rsidR="00E35C45">
        <w:rPr>
          <w:rFonts w:asciiTheme="minorHAnsi" w:hAnsiTheme="minorHAnsi" w:cstheme="minorHAnsi"/>
          <w:b/>
          <w:sz w:val="24"/>
          <w:szCs w:val="24"/>
        </w:rPr>
        <w:t>5</w:t>
      </w:r>
      <w:r w:rsidRPr="0080425A">
        <w:rPr>
          <w:rFonts w:asciiTheme="minorHAnsi" w:hAnsiTheme="minorHAnsi" w:cstheme="minorHAnsi"/>
          <w:b/>
          <w:sz w:val="24"/>
          <w:szCs w:val="24"/>
        </w:rPr>
        <w:t>.</w:t>
      </w:r>
      <w:r w:rsidR="00DE33C2" w:rsidRPr="0080425A">
        <w:rPr>
          <w:rFonts w:asciiTheme="minorHAnsi" w:hAnsiTheme="minorHAnsi" w:cstheme="minorHAnsi"/>
          <w:sz w:val="24"/>
          <w:szCs w:val="24"/>
        </w:rPr>
        <w:t xml:space="preserve"> </w:t>
      </w:r>
      <w:r w:rsidR="00786EEE" w:rsidRPr="0080425A">
        <w:rPr>
          <w:rFonts w:asciiTheme="minorHAnsi" w:hAnsiTheme="minorHAnsi" w:cstheme="minorHAnsi"/>
          <w:sz w:val="24"/>
          <w:szCs w:val="24"/>
        </w:rPr>
        <w:t xml:space="preserve">The </w:t>
      </w:r>
      <w:r w:rsidR="006A46D5" w:rsidRPr="0080425A">
        <w:rPr>
          <w:rFonts w:asciiTheme="minorHAnsi" w:hAnsiTheme="minorHAnsi" w:cstheme="minorHAnsi"/>
          <w:sz w:val="24"/>
          <w:szCs w:val="24"/>
        </w:rPr>
        <w:t>Contractor</w:t>
      </w:r>
      <w:r w:rsidR="00786EEE" w:rsidRPr="0080425A">
        <w:rPr>
          <w:rFonts w:asciiTheme="minorHAnsi" w:hAnsiTheme="minorHAnsi" w:cstheme="minorHAnsi"/>
          <w:sz w:val="24"/>
          <w:szCs w:val="24"/>
        </w:rPr>
        <w:t xml:space="preserve"> shall not violate client’s legal or civil rights.</w:t>
      </w:r>
    </w:p>
    <w:p w14:paraId="1CA660FF" w14:textId="77777777" w:rsidR="00396734" w:rsidRPr="0080425A" w:rsidRDefault="00396734" w:rsidP="0087316B">
      <w:pPr>
        <w:jc w:val="both"/>
        <w:rPr>
          <w:rFonts w:asciiTheme="minorHAnsi" w:hAnsiTheme="minorHAnsi" w:cstheme="minorHAnsi"/>
          <w:sz w:val="24"/>
          <w:szCs w:val="24"/>
        </w:rPr>
      </w:pPr>
    </w:p>
    <w:p w14:paraId="31B25862" w14:textId="22375332" w:rsidR="00851691" w:rsidRPr="0080425A" w:rsidRDefault="00396734" w:rsidP="0087316B">
      <w:pPr>
        <w:jc w:val="both"/>
        <w:rPr>
          <w:rFonts w:asciiTheme="minorHAnsi" w:hAnsiTheme="minorHAnsi" w:cstheme="minorHAnsi"/>
          <w:sz w:val="24"/>
          <w:szCs w:val="24"/>
        </w:rPr>
      </w:pPr>
      <w:r w:rsidRPr="0080425A">
        <w:rPr>
          <w:rFonts w:asciiTheme="minorHAnsi" w:hAnsiTheme="minorHAnsi" w:cstheme="minorHAnsi"/>
          <w:b/>
          <w:sz w:val="24"/>
          <w:szCs w:val="24"/>
        </w:rPr>
        <w:t>2.1.1</w:t>
      </w:r>
      <w:r w:rsidR="00E35C45">
        <w:rPr>
          <w:rFonts w:asciiTheme="minorHAnsi" w:hAnsiTheme="minorHAnsi" w:cstheme="minorHAnsi"/>
          <w:b/>
          <w:sz w:val="24"/>
          <w:szCs w:val="24"/>
        </w:rPr>
        <w:t>6</w:t>
      </w:r>
      <w:r w:rsidR="00DE33C2" w:rsidRPr="0080425A">
        <w:rPr>
          <w:rFonts w:asciiTheme="minorHAnsi" w:hAnsiTheme="minorHAnsi" w:cstheme="minorHAnsi"/>
          <w:b/>
          <w:sz w:val="24"/>
          <w:szCs w:val="24"/>
        </w:rPr>
        <w:t>.</w:t>
      </w:r>
      <w:r w:rsidR="00987284" w:rsidRPr="0080425A">
        <w:rPr>
          <w:rFonts w:asciiTheme="minorHAnsi" w:hAnsiTheme="minorHAnsi" w:cstheme="minorHAnsi"/>
          <w:b/>
          <w:sz w:val="24"/>
          <w:szCs w:val="24"/>
        </w:rPr>
        <w:t xml:space="preserve"> </w:t>
      </w:r>
      <w:r w:rsidR="00786EEE" w:rsidRPr="0080425A">
        <w:rPr>
          <w:rFonts w:asciiTheme="minorHAnsi" w:hAnsiTheme="minorHAnsi" w:cstheme="minorHAnsi"/>
          <w:sz w:val="24"/>
          <w:szCs w:val="24"/>
        </w:rPr>
        <w:t xml:space="preserve">The </w:t>
      </w:r>
      <w:r w:rsidR="006A46D5" w:rsidRPr="0080425A">
        <w:rPr>
          <w:rFonts w:asciiTheme="minorHAnsi" w:hAnsiTheme="minorHAnsi" w:cstheme="minorHAnsi"/>
          <w:sz w:val="24"/>
          <w:szCs w:val="24"/>
        </w:rPr>
        <w:t>Contractor</w:t>
      </w:r>
      <w:r w:rsidR="00786EEE" w:rsidRPr="0080425A">
        <w:rPr>
          <w:rFonts w:asciiTheme="minorHAnsi" w:hAnsiTheme="minorHAnsi" w:cstheme="minorHAnsi"/>
          <w:sz w:val="24"/>
          <w:szCs w:val="24"/>
        </w:rPr>
        <w:t xml:space="preserve"> shall immediately notify the </w:t>
      </w:r>
      <w:r w:rsidR="00270343" w:rsidRPr="0080425A">
        <w:rPr>
          <w:rFonts w:asciiTheme="minorHAnsi" w:hAnsiTheme="minorHAnsi" w:cstheme="minorHAnsi"/>
          <w:sz w:val="24"/>
          <w:szCs w:val="24"/>
        </w:rPr>
        <w:t>TCCO</w:t>
      </w:r>
      <w:r w:rsidR="00786EEE" w:rsidRPr="0080425A">
        <w:rPr>
          <w:rFonts w:asciiTheme="minorHAnsi" w:hAnsiTheme="minorHAnsi" w:cstheme="minorHAnsi"/>
          <w:sz w:val="24"/>
          <w:szCs w:val="24"/>
        </w:rPr>
        <w:t xml:space="preserve"> and/or a law enforcement agency, within the proper bounds of the law, whenever Vendor has a good faith belief that the life, safety, or property of any member of the public may be endangered.</w:t>
      </w:r>
    </w:p>
    <w:p w14:paraId="6ED393E1" w14:textId="2581E35B" w:rsidR="00786EEE" w:rsidRPr="0080425A" w:rsidRDefault="00786EEE" w:rsidP="0087316B">
      <w:pPr>
        <w:jc w:val="both"/>
        <w:rPr>
          <w:rFonts w:asciiTheme="minorHAnsi" w:hAnsiTheme="minorHAnsi" w:cstheme="minorHAnsi"/>
          <w:sz w:val="24"/>
          <w:szCs w:val="24"/>
        </w:rPr>
      </w:pPr>
    </w:p>
    <w:p w14:paraId="698924AC" w14:textId="3F7F726A" w:rsidR="00786EEE" w:rsidRPr="0080425A" w:rsidRDefault="00786EEE" w:rsidP="003A2928">
      <w:pPr>
        <w:pStyle w:val="Footer"/>
        <w:spacing w:after="120"/>
        <w:contextualSpacing/>
        <w:jc w:val="both"/>
        <w:rPr>
          <w:rFonts w:asciiTheme="minorHAnsi" w:hAnsiTheme="minorHAnsi" w:cstheme="minorHAnsi"/>
          <w:sz w:val="24"/>
          <w:szCs w:val="24"/>
        </w:rPr>
      </w:pPr>
      <w:r w:rsidRPr="0080425A">
        <w:rPr>
          <w:rFonts w:asciiTheme="minorHAnsi" w:hAnsiTheme="minorHAnsi" w:cstheme="minorHAnsi"/>
          <w:b/>
          <w:sz w:val="24"/>
          <w:szCs w:val="24"/>
        </w:rPr>
        <w:t>2.1.1</w:t>
      </w:r>
      <w:r w:rsidR="00E35C45">
        <w:rPr>
          <w:rFonts w:asciiTheme="minorHAnsi" w:hAnsiTheme="minorHAnsi" w:cstheme="minorHAnsi"/>
          <w:b/>
          <w:sz w:val="24"/>
          <w:szCs w:val="24"/>
        </w:rPr>
        <w:t>7</w:t>
      </w:r>
      <w:r w:rsidRPr="0080425A">
        <w:rPr>
          <w:rFonts w:asciiTheme="minorHAnsi" w:hAnsiTheme="minorHAnsi" w:cstheme="minorHAnsi"/>
          <w:b/>
          <w:sz w:val="24"/>
          <w:szCs w:val="24"/>
        </w:rPr>
        <w:t>.</w:t>
      </w:r>
      <w:r w:rsidR="00DE33C2" w:rsidRPr="0080425A">
        <w:rPr>
          <w:rFonts w:asciiTheme="minorHAnsi" w:hAnsiTheme="minorHAnsi" w:cstheme="minorHAnsi"/>
          <w:sz w:val="24"/>
          <w:szCs w:val="24"/>
        </w:rPr>
        <w:t xml:space="preserve"> </w:t>
      </w:r>
      <w:r w:rsidRPr="0080425A">
        <w:rPr>
          <w:rFonts w:asciiTheme="minorHAnsi" w:hAnsiTheme="minorHAnsi" w:cstheme="minorHAnsi"/>
          <w:sz w:val="24"/>
          <w:szCs w:val="24"/>
        </w:rPr>
        <w:t xml:space="preserve">The </w:t>
      </w:r>
      <w:r w:rsidR="006A46D5" w:rsidRPr="0080425A">
        <w:rPr>
          <w:rFonts w:asciiTheme="minorHAnsi" w:hAnsiTheme="minorHAnsi" w:cstheme="minorHAnsi"/>
          <w:sz w:val="24"/>
          <w:szCs w:val="24"/>
        </w:rPr>
        <w:t>Contractor</w:t>
      </w:r>
      <w:r w:rsidRPr="0080425A">
        <w:rPr>
          <w:rFonts w:asciiTheme="minorHAnsi" w:hAnsiTheme="minorHAnsi" w:cstheme="minorHAnsi"/>
          <w:sz w:val="24"/>
          <w:szCs w:val="24"/>
        </w:rPr>
        <w:t xml:space="preserve"> shall comply with the </w:t>
      </w:r>
      <w:r w:rsidR="00270343" w:rsidRPr="0080425A">
        <w:rPr>
          <w:rFonts w:asciiTheme="minorHAnsi" w:hAnsiTheme="minorHAnsi" w:cstheme="minorHAnsi"/>
          <w:sz w:val="24"/>
          <w:szCs w:val="24"/>
        </w:rPr>
        <w:t>TCCO</w:t>
      </w:r>
      <w:r w:rsidRPr="0080425A">
        <w:rPr>
          <w:rFonts w:asciiTheme="minorHAnsi" w:hAnsiTheme="minorHAnsi" w:cstheme="minorHAnsi"/>
          <w:sz w:val="24"/>
          <w:szCs w:val="24"/>
        </w:rPr>
        <w:t>’s policies and procedures.</w:t>
      </w:r>
    </w:p>
    <w:p w14:paraId="4D50BB97" w14:textId="77777777" w:rsidR="00786EEE" w:rsidRPr="0080425A" w:rsidRDefault="00786EEE" w:rsidP="0087316B">
      <w:pPr>
        <w:jc w:val="both"/>
        <w:rPr>
          <w:rFonts w:asciiTheme="minorHAnsi" w:hAnsiTheme="minorHAnsi" w:cstheme="minorHAnsi"/>
          <w:sz w:val="24"/>
          <w:szCs w:val="24"/>
        </w:rPr>
      </w:pPr>
    </w:p>
    <w:p w14:paraId="2D397948" w14:textId="2E5A9AEF" w:rsidR="00786EEE" w:rsidRPr="0080425A" w:rsidRDefault="00786EEE" w:rsidP="0087316B">
      <w:pPr>
        <w:jc w:val="both"/>
        <w:rPr>
          <w:rFonts w:asciiTheme="minorHAnsi" w:hAnsiTheme="minorHAnsi" w:cstheme="minorHAnsi"/>
          <w:sz w:val="24"/>
          <w:szCs w:val="24"/>
        </w:rPr>
      </w:pPr>
      <w:r w:rsidRPr="0080425A">
        <w:rPr>
          <w:rFonts w:asciiTheme="minorHAnsi" w:hAnsiTheme="minorHAnsi" w:cstheme="minorHAnsi"/>
          <w:b/>
          <w:sz w:val="24"/>
          <w:szCs w:val="24"/>
        </w:rPr>
        <w:t>2.1.1</w:t>
      </w:r>
      <w:r w:rsidR="00E35C45">
        <w:rPr>
          <w:rFonts w:asciiTheme="minorHAnsi" w:hAnsiTheme="minorHAnsi" w:cstheme="minorHAnsi"/>
          <w:b/>
          <w:sz w:val="24"/>
          <w:szCs w:val="24"/>
        </w:rPr>
        <w:t>8</w:t>
      </w:r>
      <w:r w:rsidR="00C57DBC" w:rsidRPr="0080425A">
        <w:rPr>
          <w:rFonts w:asciiTheme="minorHAnsi" w:hAnsiTheme="minorHAnsi" w:cstheme="minorHAnsi"/>
          <w:b/>
          <w:sz w:val="24"/>
          <w:szCs w:val="24"/>
        </w:rPr>
        <w:t xml:space="preserve">. </w:t>
      </w:r>
      <w:r w:rsidR="00C57DBC" w:rsidRPr="00C57DBC">
        <w:rPr>
          <w:rFonts w:asciiTheme="minorHAnsi" w:hAnsiTheme="minorHAnsi" w:cstheme="minorHAnsi"/>
          <w:sz w:val="24"/>
          <w:szCs w:val="24"/>
        </w:rPr>
        <w:t>The</w:t>
      </w:r>
      <w:r w:rsidRPr="00C57DBC">
        <w:rPr>
          <w:rFonts w:asciiTheme="minorHAnsi" w:hAnsiTheme="minorHAnsi" w:cstheme="minorHAnsi"/>
          <w:sz w:val="24"/>
          <w:szCs w:val="24"/>
        </w:rPr>
        <w:t xml:space="preserve"> </w:t>
      </w:r>
      <w:r w:rsidR="006A46D5" w:rsidRPr="0080425A">
        <w:rPr>
          <w:rFonts w:asciiTheme="minorHAnsi" w:hAnsiTheme="minorHAnsi" w:cstheme="minorHAnsi"/>
          <w:sz w:val="24"/>
          <w:szCs w:val="24"/>
        </w:rPr>
        <w:t>Contractor</w:t>
      </w:r>
      <w:r w:rsidRPr="0080425A">
        <w:rPr>
          <w:rFonts w:asciiTheme="minorHAnsi" w:hAnsiTheme="minorHAnsi" w:cstheme="minorHAnsi"/>
          <w:sz w:val="24"/>
          <w:szCs w:val="24"/>
        </w:rPr>
        <w:t xml:space="preserve"> shall not engage in any activity which creates an actual conflict of interest or has the appearance of a conflict of interest or dual relationships with clients or family members of the client. </w:t>
      </w:r>
    </w:p>
    <w:p w14:paraId="44963E94" w14:textId="58F99040" w:rsidR="00971805" w:rsidRPr="0080425A" w:rsidRDefault="00971805" w:rsidP="0087316B">
      <w:pPr>
        <w:jc w:val="both"/>
        <w:rPr>
          <w:rFonts w:asciiTheme="minorHAnsi" w:hAnsiTheme="minorHAnsi" w:cstheme="minorHAnsi"/>
          <w:sz w:val="24"/>
          <w:szCs w:val="24"/>
        </w:rPr>
      </w:pPr>
    </w:p>
    <w:p w14:paraId="791FCFFF" w14:textId="3A3C8407" w:rsidR="00971805" w:rsidRPr="0080425A" w:rsidRDefault="00971805" w:rsidP="0087316B">
      <w:pPr>
        <w:jc w:val="both"/>
        <w:rPr>
          <w:rFonts w:asciiTheme="minorHAnsi" w:hAnsiTheme="minorHAnsi" w:cstheme="minorHAnsi"/>
          <w:sz w:val="24"/>
          <w:szCs w:val="24"/>
        </w:rPr>
      </w:pPr>
      <w:r w:rsidRPr="0080425A">
        <w:rPr>
          <w:rFonts w:asciiTheme="minorHAnsi" w:hAnsiTheme="minorHAnsi" w:cstheme="minorHAnsi"/>
          <w:b/>
          <w:sz w:val="24"/>
          <w:szCs w:val="24"/>
        </w:rPr>
        <w:t>2.1.1</w:t>
      </w:r>
      <w:r w:rsidR="00E35C45">
        <w:rPr>
          <w:rFonts w:asciiTheme="minorHAnsi" w:hAnsiTheme="minorHAnsi" w:cstheme="minorHAnsi"/>
          <w:b/>
          <w:sz w:val="24"/>
          <w:szCs w:val="24"/>
        </w:rPr>
        <w:t>9</w:t>
      </w:r>
      <w:r w:rsidRPr="0080425A">
        <w:rPr>
          <w:rFonts w:asciiTheme="minorHAnsi" w:hAnsiTheme="minorHAnsi" w:cstheme="minorHAnsi"/>
          <w:b/>
          <w:sz w:val="24"/>
          <w:szCs w:val="24"/>
        </w:rPr>
        <w:t>.</w:t>
      </w:r>
      <w:r w:rsidR="00987284" w:rsidRPr="0080425A">
        <w:rPr>
          <w:rFonts w:asciiTheme="minorHAnsi" w:hAnsiTheme="minorHAnsi" w:cstheme="minorHAnsi"/>
          <w:b/>
          <w:sz w:val="24"/>
          <w:szCs w:val="24"/>
        </w:rPr>
        <w:t xml:space="preserve"> </w:t>
      </w:r>
      <w:r w:rsidR="00120B18" w:rsidRPr="0080425A">
        <w:rPr>
          <w:rFonts w:asciiTheme="minorHAnsi" w:hAnsiTheme="minorHAnsi" w:cstheme="minorHAnsi"/>
          <w:sz w:val="24"/>
          <w:szCs w:val="24"/>
        </w:rPr>
        <w:t>The Contractor shall permit entry at all times by the Office’s authorized emp</w:t>
      </w:r>
      <w:r w:rsidR="00324383" w:rsidRPr="0080425A">
        <w:rPr>
          <w:rFonts w:asciiTheme="minorHAnsi" w:hAnsiTheme="minorHAnsi" w:cstheme="minorHAnsi"/>
          <w:sz w:val="24"/>
          <w:szCs w:val="24"/>
        </w:rPr>
        <w:t xml:space="preserve">loyees/agents and the Governor, </w:t>
      </w:r>
      <w:r w:rsidR="00120B18" w:rsidRPr="0080425A">
        <w:rPr>
          <w:rFonts w:asciiTheme="minorHAnsi" w:hAnsiTheme="minorHAnsi" w:cstheme="minorHAnsi"/>
          <w:sz w:val="24"/>
          <w:szCs w:val="24"/>
        </w:rPr>
        <w:t>members of the Legislature, and all other members of the Executive and Judicial departments of the State for inspections and any other official purpose.</w:t>
      </w:r>
    </w:p>
    <w:p w14:paraId="2DC76E4F" w14:textId="167C9166" w:rsidR="00971805" w:rsidRPr="0080425A" w:rsidRDefault="00971805" w:rsidP="0087316B">
      <w:pPr>
        <w:jc w:val="both"/>
        <w:rPr>
          <w:rFonts w:asciiTheme="minorHAnsi" w:hAnsiTheme="minorHAnsi" w:cstheme="minorHAnsi"/>
          <w:sz w:val="24"/>
          <w:szCs w:val="24"/>
        </w:rPr>
      </w:pPr>
    </w:p>
    <w:p w14:paraId="43E2A449" w14:textId="62970F85" w:rsidR="00971805" w:rsidRDefault="00971805" w:rsidP="0087316B">
      <w:pPr>
        <w:jc w:val="both"/>
        <w:rPr>
          <w:rFonts w:asciiTheme="minorHAnsi" w:hAnsiTheme="minorHAnsi" w:cstheme="minorHAnsi"/>
          <w:sz w:val="24"/>
          <w:szCs w:val="24"/>
        </w:rPr>
      </w:pPr>
      <w:r w:rsidRPr="0080425A">
        <w:rPr>
          <w:rFonts w:asciiTheme="minorHAnsi" w:hAnsiTheme="minorHAnsi" w:cstheme="minorHAnsi"/>
          <w:b/>
          <w:sz w:val="24"/>
          <w:szCs w:val="24"/>
        </w:rPr>
        <w:t>2.1.</w:t>
      </w:r>
      <w:r w:rsidR="00E35C45">
        <w:rPr>
          <w:rFonts w:asciiTheme="minorHAnsi" w:hAnsiTheme="minorHAnsi" w:cstheme="minorHAnsi"/>
          <w:b/>
          <w:sz w:val="24"/>
          <w:szCs w:val="24"/>
        </w:rPr>
        <w:t>20</w:t>
      </w:r>
      <w:r w:rsidRPr="0080425A">
        <w:rPr>
          <w:rFonts w:asciiTheme="minorHAnsi" w:hAnsiTheme="minorHAnsi" w:cstheme="minorHAnsi"/>
          <w:b/>
          <w:sz w:val="24"/>
          <w:szCs w:val="24"/>
        </w:rPr>
        <w:t>.</w:t>
      </w:r>
      <w:r w:rsidR="00DE33C2" w:rsidRPr="0080425A">
        <w:rPr>
          <w:rFonts w:asciiTheme="minorHAnsi" w:hAnsiTheme="minorHAnsi" w:cstheme="minorHAnsi"/>
          <w:b/>
          <w:sz w:val="24"/>
          <w:szCs w:val="24"/>
        </w:rPr>
        <w:t xml:space="preserve"> </w:t>
      </w:r>
      <w:r w:rsidRPr="0080425A">
        <w:rPr>
          <w:rFonts w:asciiTheme="minorHAnsi" w:hAnsiTheme="minorHAnsi" w:cstheme="minorHAnsi"/>
          <w:sz w:val="24"/>
          <w:szCs w:val="24"/>
        </w:rPr>
        <w:t>Any re-</w:t>
      </w:r>
      <w:r w:rsidR="00BD59AE" w:rsidRPr="00BD59AE">
        <w:t xml:space="preserve"> </w:t>
      </w:r>
      <w:r w:rsidR="00BD59AE" w:rsidRPr="00BD59AE">
        <w:rPr>
          <w:rFonts w:asciiTheme="minorHAnsi" w:hAnsiTheme="minorHAnsi" w:cstheme="minorHAnsi"/>
          <w:sz w:val="24"/>
          <w:szCs w:val="24"/>
        </w:rPr>
        <w:t>evaluation</w:t>
      </w:r>
      <w:r w:rsidR="00BD59AE">
        <w:rPr>
          <w:rFonts w:asciiTheme="minorHAnsi" w:hAnsiTheme="minorHAnsi" w:cstheme="minorHAnsi"/>
          <w:sz w:val="24"/>
          <w:szCs w:val="24"/>
        </w:rPr>
        <w:t>s</w:t>
      </w:r>
      <w:r w:rsidRPr="0080425A">
        <w:rPr>
          <w:rFonts w:asciiTheme="minorHAnsi" w:hAnsiTheme="minorHAnsi" w:cstheme="minorHAnsi"/>
          <w:sz w:val="24"/>
          <w:szCs w:val="24"/>
        </w:rPr>
        <w:t xml:space="preserve"> require the approval of the TCCO prior to performing the service.</w:t>
      </w:r>
    </w:p>
    <w:p w14:paraId="1CFFCECC" w14:textId="77777777" w:rsidR="008A2FE7" w:rsidRDefault="008A2FE7" w:rsidP="0087316B">
      <w:pPr>
        <w:jc w:val="both"/>
        <w:rPr>
          <w:rFonts w:asciiTheme="minorHAnsi" w:hAnsiTheme="minorHAnsi" w:cstheme="minorHAnsi"/>
          <w:sz w:val="24"/>
          <w:szCs w:val="24"/>
        </w:rPr>
      </w:pPr>
    </w:p>
    <w:p w14:paraId="3A162380" w14:textId="1C27A7D8" w:rsidR="008A2FE7" w:rsidRPr="00AE4D19" w:rsidRDefault="008A2FE7" w:rsidP="008A2FE7">
      <w:pPr>
        <w:jc w:val="both"/>
        <w:rPr>
          <w:rFonts w:asciiTheme="minorHAnsi" w:hAnsiTheme="minorHAnsi" w:cstheme="minorHAnsi"/>
          <w:sz w:val="24"/>
          <w:szCs w:val="24"/>
        </w:rPr>
      </w:pPr>
      <w:r>
        <w:rPr>
          <w:rFonts w:asciiTheme="minorHAnsi" w:hAnsiTheme="minorHAnsi" w:cstheme="minorHAnsi"/>
          <w:b/>
          <w:sz w:val="24"/>
          <w:szCs w:val="24"/>
        </w:rPr>
        <w:t>2.1.21</w:t>
      </w:r>
      <w:r w:rsidRPr="00AE4D19">
        <w:rPr>
          <w:rFonts w:asciiTheme="minorHAnsi" w:hAnsiTheme="minorHAnsi" w:cstheme="minorHAnsi"/>
          <w:b/>
          <w:sz w:val="24"/>
          <w:szCs w:val="24"/>
        </w:rPr>
        <w:t>.</w:t>
      </w:r>
      <w:r w:rsidRPr="00AE4D19">
        <w:rPr>
          <w:rFonts w:asciiTheme="minorHAnsi" w:hAnsiTheme="minorHAnsi" w:cstheme="minorHAnsi"/>
          <w:sz w:val="24"/>
          <w:szCs w:val="24"/>
        </w:rPr>
        <w:t xml:space="preserve"> The Applicant shall maintain a working knowledge of the sex offender treatment program utilized by the TCCO.</w:t>
      </w:r>
    </w:p>
    <w:p w14:paraId="48946F90" w14:textId="537A3219" w:rsidR="0082064F" w:rsidRPr="006F006C" w:rsidRDefault="00C55C88" w:rsidP="0087316B">
      <w:pPr>
        <w:pStyle w:val="Heading2"/>
        <w:spacing w:before="240" w:after="240"/>
        <w:jc w:val="both"/>
        <w:rPr>
          <w:rFonts w:asciiTheme="minorHAnsi" w:hAnsiTheme="minorHAnsi" w:cstheme="minorHAnsi"/>
          <w:sz w:val="28"/>
          <w:szCs w:val="28"/>
        </w:rPr>
      </w:pPr>
      <w:bookmarkStart w:id="56" w:name="_IV._SERVICE_AUTHORIZATION"/>
      <w:bookmarkStart w:id="57" w:name="_Toc331859586"/>
      <w:bookmarkStart w:id="58" w:name="_Toc331859733"/>
      <w:bookmarkStart w:id="59" w:name="_Toc331859989"/>
      <w:bookmarkStart w:id="60" w:name="_Toc331860132"/>
      <w:bookmarkStart w:id="61" w:name="_2.2.__"/>
      <w:bookmarkStart w:id="62" w:name="_Toc479688597"/>
      <w:bookmarkStart w:id="63" w:name="_Toc202672894"/>
      <w:bookmarkEnd w:id="56"/>
      <w:bookmarkEnd w:id="57"/>
      <w:bookmarkEnd w:id="58"/>
      <w:bookmarkEnd w:id="59"/>
      <w:bookmarkEnd w:id="60"/>
      <w:bookmarkEnd w:id="61"/>
      <w:r w:rsidRPr="00CA01CF">
        <w:rPr>
          <w:rFonts w:asciiTheme="minorHAnsi" w:hAnsiTheme="minorHAnsi" w:cstheme="minorHAnsi"/>
          <w:sz w:val="28"/>
          <w:szCs w:val="28"/>
        </w:rPr>
        <w:t>2.2.</w:t>
      </w:r>
      <w:r w:rsidR="00987284" w:rsidRPr="00987284">
        <w:rPr>
          <w:rFonts w:asciiTheme="minorHAnsi" w:hAnsiTheme="minorHAnsi" w:cstheme="minorHAnsi"/>
          <w:sz w:val="28"/>
          <w:szCs w:val="28"/>
        </w:rPr>
        <w:t xml:space="preserve">  </w:t>
      </w:r>
      <w:r w:rsidR="00987284">
        <w:rPr>
          <w:rFonts w:asciiTheme="minorHAnsi" w:hAnsiTheme="minorHAnsi" w:cstheme="minorHAnsi"/>
          <w:sz w:val="28"/>
          <w:szCs w:val="28"/>
        </w:rPr>
        <w:t xml:space="preserve">  </w:t>
      </w:r>
      <w:r w:rsidR="0086509C" w:rsidRPr="00CA01CF">
        <w:rPr>
          <w:rFonts w:asciiTheme="minorHAnsi" w:hAnsiTheme="minorHAnsi" w:cstheme="minorHAnsi"/>
          <w:sz w:val="28"/>
          <w:szCs w:val="28"/>
        </w:rPr>
        <w:t>Administrative Duties and Obligations</w:t>
      </w:r>
      <w:bookmarkEnd w:id="62"/>
    </w:p>
    <w:p w14:paraId="0188C2BB" w14:textId="7B0B2168" w:rsidR="0082064F" w:rsidRPr="006F006C" w:rsidRDefault="0082064F" w:rsidP="0087316B">
      <w:pPr>
        <w:pStyle w:val="Footer"/>
        <w:tabs>
          <w:tab w:val="left" w:pos="450"/>
        </w:tabs>
        <w:spacing w:after="120"/>
        <w:contextualSpacing/>
        <w:jc w:val="both"/>
        <w:rPr>
          <w:rFonts w:asciiTheme="minorHAnsi" w:hAnsiTheme="minorHAnsi" w:cstheme="minorHAnsi"/>
          <w:strike/>
          <w:sz w:val="24"/>
          <w:szCs w:val="24"/>
        </w:rPr>
      </w:pPr>
      <w:r w:rsidRPr="00987284">
        <w:rPr>
          <w:rFonts w:asciiTheme="minorHAnsi" w:hAnsiTheme="minorHAnsi" w:cstheme="minorHAnsi"/>
          <w:b/>
          <w:sz w:val="24"/>
          <w:szCs w:val="24"/>
        </w:rPr>
        <w:t>2.2.1</w:t>
      </w:r>
      <w:r w:rsidR="00C57DBC" w:rsidRPr="00987284">
        <w:rPr>
          <w:rFonts w:asciiTheme="minorHAnsi" w:hAnsiTheme="minorHAnsi" w:cstheme="minorHAnsi"/>
          <w:b/>
          <w:sz w:val="24"/>
          <w:szCs w:val="24"/>
        </w:rPr>
        <w:t>.</w:t>
      </w:r>
      <w:r w:rsidR="00C57DBC" w:rsidRPr="00987284">
        <w:rPr>
          <w:rFonts w:asciiTheme="minorHAnsi" w:hAnsiTheme="minorHAnsi" w:cstheme="minorHAnsi"/>
          <w:sz w:val="24"/>
          <w:szCs w:val="24"/>
        </w:rPr>
        <w:t xml:space="preserve"> The</w:t>
      </w:r>
      <w:r w:rsidR="00CA01CF" w:rsidRPr="00CA01CF">
        <w:rPr>
          <w:rFonts w:asciiTheme="minorHAnsi" w:hAnsiTheme="minorHAnsi" w:cstheme="minorHAnsi"/>
          <w:sz w:val="24"/>
          <w:szCs w:val="24"/>
        </w:rPr>
        <w:t xml:space="preserve"> Contractor must provide the Services in accordance with applicable federal and state law, including all constitutional, legal, and court ordered requirements whether now in effect or hereinafter implemented. The Contractor must comply with TCCO policies, procedures, and regulations during the term of the contract. There will be additional policies/procedures/requirements upon award of a contract, which will be provided to Contractors during the contracting phase. The Contractor will be allowed time to review prior to signing the contract.</w:t>
      </w:r>
      <w:r w:rsidRPr="006F006C">
        <w:rPr>
          <w:rFonts w:asciiTheme="minorHAnsi" w:hAnsiTheme="minorHAnsi" w:cstheme="minorHAnsi"/>
          <w:sz w:val="24"/>
          <w:szCs w:val="24"/>
        </w:rPr>
        <w:t xml:space="preserve">  </w:t>
      </w:r>
    </w:p>
    <w:p w14:paraId="76A3241F" w14:textId="77777777" w:rsidR="0082064F" w:rsidRPr="006F006C" w:rsidRDefault="0082064F" w:rsidP="0087316B">
      <w:pPr>
        <w:pStyle w:val="Footer"/>
        <w:spacing w:after="120"/>
        <w:contextualSpacing/>
        <w:jc w:val="both"/>
        <w:rPr>
          <w:rFonts w:asciiTheme="minorHAnsi" w:hAnsiTheme="minorHAnsi" w:cstheme="minorHAnsi"/>
          <w:sz w:val="24"/>
          <w:szCs w:val="24"/>
        </w:rPr>
      </w:pPr>
    </w:p>
    <w:p w14:paraId="6BADAF33" w14:textId="1BC264A8" w:rsidR="0082064F" w:rsidRDefault="0082064F" w:rsidP="005D5AFF">
      <w:pPr>
        <w:pStyle w:val="Footer"/>
        <w:tabs>
          <w:tab w:val="left" w:pos="720"/>
        </w:tabs>
        <w:jc w:val="both"/>
        <w:rPr>
          <w:rFonts w:asciiTheme="minorHAnsi" w:hAnsiTheme="minorHAnsi" w:cstheme="minorHAnsi"/>
          <w:sz w:val="24"/>
          <w:szCs w:val="24"/>
        </w:rPr>
      </w:pPr>
      <w:r w:rsidRPr="006F006C">
        <w:rPr>
          <w:rFonts w:asciiTheme="minorHAnsi" w:hAnsiTheme="minorHAnsi" w:cstheme="minorHAnsi"/>
          <w:b/>
          <w:sz w:val="24"/>
          <w:szCs w:val="24"/>
        </w:rPr>
        <w:t>2.2.2</w:t>
      </w:r>
      <w:r w:rsidR="00C57DBC" w:rsidRPr="006F006C">
        <w:rPr>
          <w:rFonts w:asciiTheme="minorHAnsi" w:hAnsiTheme="minorHAnsi" w:cstheme="minorHAnsi"/>
          <w:sz w:val="24"/>
          <w:szCs w:val="24"/>
        </w:rPr>
        <w:t>.</w:t>
      </w:r>
      <w:r w:rsidR="00C57DBC" w:rsidRPr="00987284">
        <w:rPr>
          <w:rFonts w:asciiTheme="minorHAnsi" w:hAnsiTheme="minorHAnsi" w:cstheme="minorHAnsi"/>
          <w:sz w:val="24"/>
          <w:szCs w:val="24"/>
        </w:rPr>
        <w:t xml:space="preserve"> The</w:t>
      </w:r>
      <w:r w:rsidR="00CA01CF" w:rsidRPr="00CA01CF">
        <w:rPr>
          <w:rFonts w:asciiTheme="minorHAnsi" w:hAnsiTheme="minorHAnsi" w:cstheme="minorHAnsi"/>
          <w:sz w:val="24"/>
          <w:szCs w:val="24"/>
        </w:rPr>
        <w:t xml:space="preserve"> Contractor shall have a working knowledge and understanding of the current statutes governing the sex offender civil commitment program.</w:t>
      </w:r>
      <w:r w:rsidRPr="006F006C">
        <w:rPr>
          <w:rFonts w:asciiTheme="minorHAnsi" w:hAnsiTheme="minorHAnsi" w:cstheme="minorHAnsi"/>
          <w:sz w:val="24"/>
          <w:szCs w:val="24"/>
        </w:rPr>
        <w:t xml:space="preserve">     </w:t>
      </w:r>
    </w:p>
    <w:p w14:paraId="1F7E6B21" w14:textId="79BC8E0A" w:rsidR="00CB2290" w:rsidRDefault="00CB2290" w:rsidP="005D5AFF">
      <w:pPr>
        <w:pStyle w:val="Footer"/>
        <w:tabs>
          <w:tab w:val="left" w:pos="720"/>
        </w:tabs>
        <w:jc w:val="both"/>
        <w:rPr>
          <w:rFonts w:asciiTheme="minorHAnsi" w:hAnsiTheme="minorHAnsi" w:cstheme="minorHAnsi"/>
          <w:sz w:val="24"/>
          <w:szCs w:val="24"/>
        </w:rPr>
      </w:pPr>
    </w:p>
    <w:p w14:paraId="11BF22A1" w14:textId="0ABD5088" w:rsidR="00CB2290" w:rsidRPr="006F006C" w:rsidRDefault="00CB2290" w:rsidP="00CB2290">
      <w:pPr>
        <w:pStyle w:val="Footer"/>
        <w:spacing w:after="120"/>
        <w:contextualSpacing/>
        <w:jc w:val="both"/>
        <w:rPr>
          <w:rFonts w:asciiTheme="minorHAnsi" w:hAnsiTheme="minorHAnsi" w:cstheme="minorHAnsi"/>
          <w:sz w:val="24"/>
          <w:szCs w:val="24"/>
        </w:rPr>
      </w:pPr>
      <w:r w:rsidRPr="006F006C">
        <w:rPr>
          <w:rFonts w:asciiTheme="minorHAnsi" w:hAnsiTheme="minorHAnsi" w:cstheme="minorHAnsi"/>
          <w:b/>
          <w:sz w:val="24"/>
          <w:szCs w:val="24"/>
        </w:rPr>
        <w:t>2.2.3</w:t>
      </w:r>
      <w:r w:rsidR="00C57DBC" w:rsidRPr="006F006C">
        <w:rPr>
          <w:rFonts w:asciiTheme="minorHAnsi" w:hAnsiTheme="minorHAnsi" w:cstheme="minorHAnsi"/>
          <w:b/>
          <w:sz w:val="24"/>
          <w:szCs w:val="24"/>
        </w:rPr>
        <w:t>.</w:t>
      </w:r>
      <w:r w:rsidR="00C57DBC" w:rsidRPr="006F006C">
        <w:rPr>
          <w:rFonts w:asciiTheme="minorHAnsi" w:hAnsiTheme="minorHAnsi" w:cstheme="minorHAnsi"/>
          <w:sz w:val="24"/>
          <w:szCs w:val="24"/>
        </w:rPr>
        <w:t xml:space="preserve"> </w:t>
      </w:r>
      <w:r w:rsidR="00C57DBC">
        <w:rPr>
          <w:rFonts w:asciiTheme="minorHAnsi" w:hAnsiTheme="minorHAnsi" w:cstheme="minorHAnsi"/>
          <w:sz w:val="24"/>
          <w:szCs w:val="24"/>
        </w:rPr>
        <w:t>The</w:t>
      </w:r>
      <w:r w:rsidRPr="00CA01CF">
        <w:rPr>
          <w:rFonts w:asciiTheme="minorHAnsi" w:hAnsiTheme="minorHAnsi" w:cstheme="minorHAnsi"/>
          <w:sz w:val="24"/>
          <w:szCs w:val="24"/>
        </w:rPr>
        <w:t xml:space="preserve"> </w:t>
      </w:r>
      <w:r w:rsidRPr="006A46D5">
        <w:rPr>
          <w:rFonts w:asciiTheme="minorHAnsi" w:hAnsiTheme="minorHAnsi" w:cstheme="minorHAnsi"/>
          <w:sz w:val="24"/>
          <w:szCs w:val="24"/>
        </w:rPr>
        <w:t>Contractor</w:t>
      </w:r>
      <w:r w:rsidRPr="00CA01CF">
        <w:rPr>
          <w:rFonts w:asciiTheme="minorHAnsi" w:hAnsiTheme="minorHAnsi" w:cstheme="minorHAnsi"/>
          <w:sz w:val="24"/>
          <w:szCs w:val="24"/>
        </w:rPr>
        <w:t xml:space="preserve"> shall conduct the </w:t>
      </w:r>
      <w:r w:rsidRPr="00BD59AE">
        <w:rPr>
          <w:rFonts w:asciiTheme="minorHAnsi" w:hAnsiTheme="minorHAnsi" w:cstheme="minorHAnsi"/>
          <w:sz w:val="24"/>
          <w:szCs w:val="24"/>
        </w:rPr>
        <w:t>evaluation</w:t>
      </w:r>
      <w:r w:rsidRPr="00CA01CF">
        <w:rPr>
          <w:rFonts w:asciiTheme="minorHAnsi" w:hAnsiTheme="minorHAnsi" w:cstheme="minorHAnsi"/>
          <w:sz w:val="24"/>
          <w:szCs w:val="24"/>
        </w:rPr>
        <w:t xml:space="preserve"> at the hospital or inpatient mental health facility where the SVP Client is receiving treatment. The </w:t>
      </w:r>
      <w:r>
        <w:rPr>
          <w:rFonts w:asciiTheme="minorHAnsi" w:hAnsiTheme="minorHAnsi" w:cstheme="minorHAnsi"/>
          <w:sz w:val="24"/>
          <w:szCs w:val="24"/>
        </w:rPr>
        <w:t>Contractor</w:t>
      </w:r>
      <w:r w:rsidRPr="00CA01CF">
        <w:rPr>
          <w:rFonts w:asciiTheme="minorHAnsi" w:hAnsiTheme="minorHAnsi" w:cstheme="minorHAnsi"/>
          <w:sz w:val="24"/>
          <w:szCs w:val="24"/>
        </w:rPr>
        <w:t xml:space="preserve"> must be willing to travel within the State of Texas to conduct third party </w:t>
      </w:r>
      <w:r w:rsidRPr="00BD59AE">
        <w:rPr>
          <w:rFonts w:asciiTheme="minorHAnsi" w:hAnsiTheme="minorHAnsi" w:cstheme="minorHAnsi"/>
          <w:sz w:val="24"/>
          <w:szCs w:val="24"/>
        </w:rPr>
        <w:t>evaluation</w:t>
      </w:r>
      <w:r w:rsidRPr="00CA01CF">
        <w:rPr>
          <w:rFonts w:asciiTheme="minorHAnsi" w:hAnsiTheme="minorHAnsi" w:cstheme="minorHAnsi"/>
          <w:sz w:val="24"/>
          <w:szCs w:val="24"/>
        </w:rPr>
        <w:t xml:space="preserve"> services.</w:t>
      </w:r>
    </w:p>
    <w:p w14:paraId="0127192A" w14:textId="77777777" w:rsidR="0082064F" w:rsidRPr="006F006C" w:rsidRDefault="0082064F" w:rsidP="0087316B">
      <w:pPr>
        <w:pStyle w:val="Footer"/>
        <w:ind w:left="555"/>
        <w:jc w:val="both"/>
        <w:rPr>
          <w:rFonts w:asciiTheme="minorHAnsi" w:hAnsiTheme="minorHAnsi" w:cstheme="minorHAnsi"/>
          <w:sz w:val="24"/>
          <w:szCs w:val="24"/>
        </w:rPr>
      </w:pPr>
    </w:p>
    <w:p w14:paraId="53FD0772" w14:textId="22C04940" w:rsidR="0082064F" w:rsidRPr="006F006C" w:rsidRDefault="00CB2290" w:rsidP="0087316B">
      <w:pPr>
        <w:pStyle w:val="Footer"/>
        <w:spacing w:after="120"/>
        <w:contextualSpacing/>
        <w:jc w:val="both"/>
        <w:rPr>
          <w:rFonts w:asciiTheme="minorHAnsi" w:hAnsiTheme="minorHAnsi" w:cstheme="minorHAnsi"/>
          <w:sz w:val="24"/>
          <w:szCs w:val="24"/>
        </w:rPr>
      </w:pPr>
      <w:r>
        <w:rPr>
          <w:rFonts w:asciiTheme="minorHAnsi" w:hAnsiTheme="minorHAnsi" w:cstheme="minorHAnsi"/>
          <w:b/>
          <w:sz w:val="24"/>
          <w:szCs w:val="24"/>
        </w:rPr>
        <w:t>2.2.4</w:t>
      </w:r>
      <w:r w:rsidR="00C57DBC" w:rsidRPr="006F006C">
        <w:rPr>
          <w:rFonts w:asciiTheme="minorHAnsi" w:hAnsiTheme="minorHAnsi" w:cstheme="minorHAnsi"/>
          <w:b/>
          <w:sz w:val="24"/>
          <w:szCs w:val="24"/>
        </w:rPr>
        <w:t>.</w:t>
      </w:r>
      <w:r w:rsidR="00C57DBC" w:rsidRPr="006F006C">
        <w:rPr>
          <w:rFonts w:asciiTheme="minorHAnsi" w:hAnsiTheme="minorHAnsi" w:cstheme="minorHAnsi"/>
          <w:sz w:val="24"/>
          <w:szCs w:val="24"/>
        </w:rPr>
        <w:t xml:space="preserve"> </w:t>
      </w:r>
      <w:r w:rsidR="00C57DBC">
        <w:rPr>
          <w:rFonts w:asciiTheme="minorHAnsi" w:hAnsiTheme="minorHAnsi" w:cstheme="minorHAnsi"/>
          <w:sz w:val="24"/>
          <w:szCs w:val="24"/>
        </w:rPr>
        <w:t>The</w:t>
      </w:r>
      <w:r w:rsidR="00CA01CF" w:rsidRPr="00CA01CF">
        <w:rPr>
          <w:rFonts w:asciiTheme="minorHAnsi" w:hAnsiTheme="minorHAnsi" w:cstheme="minorHAnsi"/>
          <w:sz w:val="24"/>
          <w:szCs w:val="24"/>
        </w:rPr>
        <w:t xml:space="preserve"> </w:t>
      </w:r>
      <w:r w:rsidR="006A46D5" w:rsidRPr="006A46D5">
        <w:rPr>
          <w:rFonts w:asciiTheme="minorHAnsi" w:hAnsiTheme="minorHAnsi" w:cstheme="minorHAnsi"/>
          <w:sz w:val="24"/>
          <w:szCs w:val="24"/>
        </w:rPr>
        <w:t>Contractor</w:t>
      </w:r>
      <w:r>
        <w:rPr>
          <w:rFonts w:asciiTheme="minorHAnsi" w:hAnsiTheme="minorHAnsi" w:cstheme="minorHAnsi"/>
          <w:sz w:val="24"/>
          <w:szCs w:val="24"/>
        </w:rPr>
        <w:t xml:space="preserve"> shall review available mental health and sex offender treatment records on the TCCO automated case management system</w:t>
      </w:r>
      <w:r w:rsidR="00CA01CF" w:rsidRPr="00CA01CF">
        <w:rPr>
          <w:rFonts w:asciiTheme="minorHAnsi" w:hAnsiTheme="minorHAnsi" w:cstheme="minorHAnsi"/>
          <w:sz w:val="24"/>
          <w:szCs w:val="24"/>
        </w:rPr>
        <w:t>.</w:t>
      </w:r>
    </w:p>
    <w:p w14:paraId="2D137A2E" w14:textId="77777777" w:rsidR="0082064F" w:rsidRPr="006F006C" w:rsidRDefault="0082064F" w:rsidP="0087316B">
      <w:pPr>
        <w:pStyle w:val="Footer"/>
        <w:ind w:left="555"/>
        <w:jc w:val="both"/>
        <w:rPr>
          <w:rFonts w:asciiTheme="minorHAnsi" w:hAnsiTheme="minorHAnsi" w:cstheme="minorHAnsi"/>
          <w:sz w:val="24"/>
          <w:szCs w:val="24"/>
        </w:rPr>
      </w:pPr>
      <w:r w:rsidRPr="006F006C">
        <w:rPr>
          <w:rFonts w:asciiTheme="minorHAnsi" w:hAnsiTheme="minorHAnsi" w:cstheme="minorHAnsi"/>
          <w:sz w:val="24"/>
          <w:szCs w:val="24"/>
        </w:rPr>
        <w:tab/>
      </w:r>
    </w:p>
    <w:p w14:paraId="5F430CE0" w14:textId="3930A295" w:rsidR="0082064F" w:rsidRPr="006F006C" w:rsidRDefault="00CB2290" w:rsidP="0087316B">
      <w:pPr>
        <w:pStyle w:val="Footer"/>
        <w:jc w:val="both"/>
        <w:rPr>
          <w:rFonts w:asciiTheme="minorHAnsi" w:hAnsiTheme="minorHAnsi" w:cstheme="minorHAnsi"/>
          <w:sz w:val="24"/>
          <w:szCs w:val="24"/>
        </w:rPr>
      </w:pPr>
      <w:r>
        <w:rPr>
          <w:rFonts w:asciiTheme="minorHAnsi" w:hAnsiTheme="minorHAnsi" w:cstheme="minorHAnsi"/>
          <w:b/>
          <w:sz w:val="24"/>
          <w:szCs w:val="24"/>
        </w:rPr>
        <w:lastRenderedPageBreak/>
        <w:t>2.2.5</w:t>
      </w:r>
      <w:r w:rsidR="0082064F" w:rsidRPr="000533FD">
        <w:rPr>
          <w:rFonts w:asciiTheme="minorHAnsi" w:hAnsiTheme="minorHAnsi" w:cstheme="minorHAnsi"/>
          <w:b/>
          <w:sz w:val="24"/>
          <w:szCs w:val="24"/>
        </w:rPr>
        <w:t>.</w:t>
      </w:r>
      <w:r w:rsidR="0082064F" w:rsidRPr="000533FD">
        <w:rPr>
          <w:rFonts w:asciiTheme="minorHAnsi" w:hAnsiTheme="minorHAnsi" w:cstheme="minorHAnsi"/>
          <w:sz w:val="24"/>
          <w:szCs w:val="24"/>
        </w:rPr>
        <w:tab/>
        <w:t xml:space="preserve"> </w:t>
      </w:r>
      <w:r w:rsidR="005D5AFF">
        <w:rPr>
          <w:rFonts w:asciiTheme="minorHAnsi" w:hAnsiTheme="minorHAnsi" w:cstheme="minorHAnsi"/>
          <w:sz w:val="24"/>
          <w:szCs w:val="24"/>
        </w:rPr>
        <w:t xml:space="preserve"> </w:t>
      </w:r>
      <w:r w:rsidR="0082064F" w:rsidRPr="000533FD">
        <w:rPr>
          <w:rFonts w:asciiTheme="minorHAnsi" w:hAnsiTheme="minorHAnsi" w:cstheme="minorHAnsi"/>
          <w:sz w:val="24"/>
          <w:szCs w:val="24"/>
        </w:rPr>
        <w:t xml:space="preserve">Contractor shall testify in court and administrative hearings as needed and shall respond immediately to all subpoenas.  A copy of all subpoenas received regarding SVP </w:t>
      </w:r>
      <w:r w:rsidR="002A0B4A" w:rsidRPr="000533FD">
        <w:rPr>
          <w:rFonts w:asciiTheme="minorHAnsi" w:hAnsiTheme="minorHAnsi" w:cstheme="minorHAnsi"/>
          <w:sz w:val="24"/>
          <w:szCs w:val="24"/>
        </w:rPr>
        <w:t>C</w:t>
      </w:r>
      <w:r w:rsidR="0082064F" w:rsidRPr="000533FD">
        <w:rPr>
          <w:rFonts w:asciiTheme="minorHAnsi" w:hAnsiTheme="minorHAnsi" w:cstheme="minorHAnsi"/>
          <w:sz w:val="24"/>
          <w:szCs w:val="24"/>
        </w:rPr>
        <w:t>lients shall be forwarded via email to the TCCO General Counsel immediately upon receipt.</w:t>
      </w:r>
      <w:r w:rsidR="0082064F" w:rsidRPr="006F006C">
        <w:rPr>
          <w:rFonts w:asciiTheme="minorHAnsi" w:hAnsiTheme="minorHAnsi" w:cstheme="minorHAnsi"/>
          <w:sz w:val="24"/>
          <w:szCs w:val="24"/>
        </w:rPr>
        <w:t xml:space="preserve">   </w:t>
      </w:r>
    </w:p>
    <w:p w14:paraId="2A51E93C" w14:textId="77777777" w:rsidR="0082064F" w:rsidRPr="006F006C" w:rsidRDefault="0082064F" w:rsidP="0087316B">
      <w:pPr>
        <w:pStyle w:val="Footer"/>
        <w:spacing w:after="120"/>
        <w:ind w:left="555"/>
        <w:contextualSpacing/>
        <w:jc w:val="both"/>
        <w:rPr>
          <w:rFonts w:asciiTheme="minorHAnsi" w:hAnsiTheme="minorHAnsi" w:cstheme="minorHAnsi"/>
          <w:sz w:val="24"/>
          <w:szCs w:val="24"/>
        </w:rPr>
      </w:pPr>
    </w:p>
    <w:p w14:paraId="236D5FF1" w14:textId="4B7575E3" w:rsidR="0082064F" w:rsidRPr="006F006C" w:rsidRDefault="00CB2290" w:rsidP="0087316B">
      <w:pPr>
        <w:pStyle w:val="Footer"/>
        <w:spacing w:after="120"/>
        <w:contextualSpacing/>
        <w:jc w:val="both"/>
        <w:rPr>
          <w:rFonts w:asciiTheme="minorHAnsi" w:hAnsiTheme="minorHAnsi" w:cstheme="minorHAnsi"/>
          <w:sz w:val="24"/>
          <w:szCs w:val="24"/>
        </w:rPr>
      </w:pPr>
      <w:r>
        <w:rPr>
          <w:rFonts w:asciiTheme="minorHAnsi" w:hAnsiTheme="minorHAnsi" w:cstheme="minorHAnsi"/>
          <w:b/>
          <w:sz w:val="24"/>
          <w:szCs w:val="24"/>
        </w:rPr>
        <w:t>2.2.6</w:t>
      </w:r>
      <w:r w:rsidR="005D5AFF">
        <w:rPr>
          <w:rFonts w:asciiTheme="minorHAnsi" w:hAnsiTheme="minorHAnsi" w:cstheme="minorHAnsi"/>
          <w:b/>
          <w:sz w:val="24"/>
          <w:szCs w:val="24"/>
        </w:rPr>
        <w:t>.</w:t>
      </w:r>
      <w:r w:rsidR="006A46D5" w:rsidRPr="006A46D5">
        <w:rPr>
          <w:rFonts w:asciiTheme="minorHAnsi" w:hAnsiTheme="minorHAnsi" w:cstheme="minorHAnsi"/>
          <w:sz w:val="24"/>
          <w:szCs w:val="24"/>
        </w:rPr>
        <w:tab/>
      </w:r>
      <w:r w:rsidR="005D5AFF">
        <w:rPr>
          <w:rFonts w:asciiTheme="minorHAnsi" w:hAnsiTheme="minorHAnsi" w:cstheme="minorHAnsi"/>
          <w:sz w:val="24"/>
          <w:szCs w:val="24"/>
        </w:rPr>
        <w:t xml:space="preserve">  </w:t>
      </w:r>
      <w:r w:rsidR="006A46D5" w:rsidRPr="006A46D5">
        <w:rPr>
          <w:rFonts w:asciiTheme="minorHAnsi" w:hAnsiTheme="minorHAnsi" w:cstheme="minorHAnsi"/>
          <w:sz w:val="24"/>
          <w:szCs w:val="24"/>
        </w:rPr>
        <w:t>The Contractor shall maintain his/her own cellular telephone and have Windows 7 or above operating system with desktop version of Microsoft Word and Excel and access to the Internet via Internet Explorer.</w:t>
      </w:r>
      <w:r w:rsidR="0082064F" w:rsidRPr="006F006C">
        <w:rPr>
          <w:rFonts w:asciiTheme="minorHAnsi" w:hAnsiTheme="minorHAnsi" w:cstheme="minorHAnsi"/>
          <w:sz w:val="24"/>
          <w:szCs w:val="24"/>
        </w:rPr>
        <w:t xml:space="preserve">  </w:t>
      </w:r>
    </w:p>
    <w:p w14:paraId="36065C6B" w14:textId="77777777" w:rsidR="0082064F" w:rsidRPr="006F006C" w:rsidRDefault="0082064F" w:rsidP="0087316B">
      <w:pPr>
        <w:pStyle w:val="Footer"/>
        <w:spacing w:after="120"/>
        <w:ind w:left="555"/>
        <w:contextualSpacing/>
        <w:jc w:val="both"/>
        <w:rPr>
          <w:rFonts w:asciiTheme="minorHAnsi" w:hAnsiTheme="minorHAnsi" w:cstheme="minorHAnsi"/>
          <w:sz w:val="24"/>
          <w:szCs w:val="24"/>
        </w:rPr>
      </w:pPr>
    </w:p>
    <w:p w14:paraId="2D1453BB" w14:textId="5EE7B236" w:rsidR="0082064F" w:rsidRDefault="0082064F" w:rsidP="0087316B">
      <w:pPr>
        <w:pStyle w:val="Footer"/>
        <w:spacing w:after="120"/>
        <w:contextualSpacing/>
        <w:jc w:val="both"/>
        <w:rPr>
          <w:rFonts w:asciiTheme="minorHAnsi" w:hAnsiTheme="minorHAnsi" w:cstheme="minorHAnsi"/>
          <w:sz w:val="24"/>
          <w:szCs w:val="24"/>
        </w:rPr>
      </w:pPr>
      <w:r w:rsidRPr="006F006C">
        <w:rPr>
          <w:rFonts w:asciiTheme="minorHAnsi" w:hAnsiTheme="minorHAnsi" w:cstheme="minorHAnsi"/>
          <w:b/>
          <w:sz w:val="24"/>
          <w:szCs w:val="24"/>
        </w:rPr>
        <w:t>2.2.</w:t>
      </w:r>
      <w:r w:rsidR="00CB2290">
        <w:rPr>
          <w:rFonts w:asciiTheme="minorHAnsi" w:hAnsiTheme="minorHAnsi" w:cstheme="minorHAnsi"/>
          <w:b/>
          <w:sz w:val="24"/>
          <w:szCs w:val="24"/>
        </w:rPr>
        <w:t>7</w:t>
      </w:r>
      <w:r w:rsidRPr="006F006C">
        <w:rPr>
          <w:rFonts w:asciiTheme="minorHAnsi" w:hAnsiTheme="minorHAnsi" w:cstheme="minorHAnsi"/>
          <w:sz w:val="24"/>
          <w:szCs w:val="24"/>
        </w:rPr>
        <w:t>.</w:t>
      </w:r>
      <w:r w:rsidRPr="006F006C">
        <w:rPr>
          <w:rFonts w:asciiTheme="minorHAnsi" w:hAnsiTheme="minorHAnsi" w:cstheme="minorHAnsi"/>
          <w:sz w:val="24"/>
          <w:szCs w:val="24"/>
        </w:rPr>
        <w:tab/>
        <w:t xml:space="preserve"> </w:t>
      </w:r>
      <w:r w:rsidR="005D5AFF">
        <w:rPr>
          <w:rFonts w:asciiTheme="minorHAnsi" w:hAnsiTheme="minorHAnsi" w:cstheme="minorHAnsi"/>
          <w:sz w:val="24"/>
          <w:szCs w:val="24"/>
        </w:rPr>
        <w:t xml:space="preserve"> </w:t>
      </w:r>
      <w:r w:rsidR="006A46D5" w:rsidRPr="006A46D5">
        <w:rPr>
          <w:rFonts w:asciiTheme="minorHAnsi" w:hAnsiTheme="minorHAnsi" w:cstheme="minorHAnsi"/>
          <w:sz w:val="24"/>
          <w:szCs w:val="24"/>
        </w:rPr>
        <w:t xml:space="preserve">The Contractor shall coordinate the date and time of the </w:t>
      </w:r>
      <w:proofErr w:type="gramStart"/>
      <w:r w:rsidR="006A46D5">
        <w:rPr>
          <w:rFonts w:asciiTheme="minorHAnsi" w:hAnsiTheme="minorHAnsi" w:cstheme="minorHAnsi"/>
          <w:sz w:val="24"/>
          <w:szCs w:val="24"/>
        </w:rPr>
        <w:t>third party</w:t>
      </w:r>
      <w:proofErr w:type="gramEnd"/>
      <w:r w:rsidR="006A46D5">
        <w:rPr>
          <w:rFonts w:asciiTheme="minorHAnsi" w:hAnsiTheme="minorHAnsi" w:cstheme="minorHAnsi"/>
          <w:sz w:val="24"/>
          <w:szCs w:val="24"/>
        </w:rPr>
        <w:t xml:space="preserve"> evaluation </w:t>
      </w:r>
      <w:r w:rsidR="006A46D5" w:rsidRPr="006A46D5">
        <w:rPr>
          <w:rFonts w:asciiTheme="minorHAnsi" w:hAnsiTheme="minorHAnsi" w:cstheme="minorHAnsi"/>
          <w:sz w:val="24"/>
          <w:szCs w:val="24"/>
        </w:rPr>
        <w:t>services with designated TCCO staff.</w:t>
      </w:r>
      <w:r w:rsidRPr="006F006C">
        <w:rPr>
          <w:rFonts w:asciiTheme="minorHAnsi" w:hAnsiTheme="minorHAnsi" w:cstheme="minorHAnsi"/>
          <w:sz w:val="24"/>
          <w:szCs w:val="24"/>
        </w:rPr>
        <w:t xml:space="preserve"> </w:t>
      </w:r>
    </w:p>
    <w:p w14:paraId="512515E7" w14:textId="0BE2DB11" w:rsidR="006A46D5" w:rsidRDefault="006A46D5" w:rsidP="0087316B">
      <w:pPr>
        <w:pStyle w:val="Footer"/>
        <w:spacing w:after="120"/>
        <w:contextualSpacing/>
        <w:jc w:val="both"/>
        <w:rPr>
          <w:rFonts w:asciiTheme="minorHAnsi" w:hAnsiTheme="minorHAnsi" w:cstheme="minorHAnsi"/>
          <w:sz w:val="24"/>
          <w:szCs w:val="24"/>
        </w:rPr>
      </w:pPr>
    </w:p>
    <w:p w14:paraId="2981A030" w14:textId="08B7811A" w:rsidR="00821DA4" w:rsidRDefault="00CB2290" w:rsidP="0087316B">
      <w:pPr>
        <w:pStyle w:val="Footer"/>
        <w:spacing w:after="120"/>
        <w:contextualSpacing/>
        <w:jc w:val="both"/>
        <w:rPr>
          <w:rFonts w:asciiTheme="minorHAnsi" w:hAnsiTheme="minorHAnsi" w:cstheme="minorHAnsi"/>
          <w:sz w:val="24"/>
          <w:szCs w:val="24"/>
        </w:rPr>
      </w:pPr>
      <w:r>
        <w:rPr>
          <w:rFonts w:asciiTheme="minorHAnsi" w:hAnsiTheme="minorHAnsi" w:cstheme="minorHAnsi"/>
          <w:b/>
          <w:sz w:val="24"/>
          <w:szCs w:val="24"/>
        </w:rPr>
        <w:t>2.2.8</w:t>
      </w:r>
      <w:r w:rsidR="006A46D5" w:rsidRPr="00E2352B">
        <w:rPr>
          <w:rFonts w:asciiTheme="minorHAnsi" w:hAnsiTheme="minorHAnsi" w:cstheme="minorHAnsi"/>
          <w:b/>
          <w:sz w:val="24"/>
          <w:szCs w:val="24"/>
        </w:rPr>
        <w:t>.</w:t>
      </w:r>
      <w:r w:rsidR="006A46D5" w:rsidRPr="00E2352B">
        <w:rPr>
          <w:rFonts w:asciiTheme="minorHAnsi" w:hAnsiTheme="minorHAnsi" w:cstheme="minorHAnsi"/>
          <w:b/>
          <w:sz w:val="24"/>
          <w:szCs w:val="24"/>
        </w:rPr>
        <w:tab/>
      </w:r>
      <w:r w:rsidR="000533FD">
        <w:rPr>
          <w:rFonts w:asciiTheme="minorHAnsi" w:hAnsiTheme="minorHAnsi" w:cstheme="minorHAnsi"/>
          <w:sz w:val="24"/>
          <w:szCs w:val="24"/>
        </w:rPr>
        <w:t xml:space="preserve"> </w:t>
      </w:r>
      <w:r w:rsidR="005D5AFF">
        <w:rPr>
          <w:rFonts w:asciiTheme="minorHAnsi" w:hAnsiTheme="minorHAnsi" w:cstheme="minorHAnsi"/>
          <w:sz w:val="24"/>
          <w:szCs w:val="24"/>
        </w:rPr>
        <w:t xml:space="preserve"> </w:t>
      </w:r>
      <w:r w:rsidR="00821DA4" w:rsidRPr="00821DA4">
        <w:rPr>
          <w:rFonts w:asciiTheme="minorHAnsi" w:hAnsiTheme="minorHAnsi" w:cstheme="minorHAnsi"/>
          <w:sz w:val="24"/>
          <w:szCs w:val="24"/>
        </w:rPr>
        <w:t>The Contractor shall meet criteria established by the Health and Human Services Regulatory Division pursuant to requirements set forth in the Tex</w:t>
      </w:r>
      <w:r w:rsidR="00870B8F">
        <w:rPr>
          <w:rFonts w:asciiTheme="minorHAnsi" w:hAnsiTheme="minorHAnsi" w:cstheme="minorHAnsi"/>
          <w:sz w:val="24"/>
          <w:szCs w:val="24"/>
        </w:rPr>
        <w:t xml:space="preserve">as Administrative Code, </w:t>
      </w:r>
      <w:r w:rsidR="004827F0">
        <w:rPr>
          <w:rFonts w:asciiTheme="minorHAnsi" w:hAnsiTheme="minorHAnsi" w:cstheme="minorHAnsi"/>
          <w:sz w:val="24"/>
          <w:szCs w:val="24"/>
        </w:rPr>
        <w:t>Title 22 Part 36</w:t>
      </w:r>
      <w:r w:rsidR="00821DA4" w:rsidRPr="00821DA4">
        <w:rPr>
          <w:rFonts w:asciiTheme="minorHAnsi" w:hAnsiTheme="minorHAnsi" w:cstheme="minorHAnsi"/>
          <w:sz w:val="24"/>
          <w:szCs w:val="24"/>
        </w:rPr>
        <w:t xml:space="preserve"> Chapter </w:t>
      </w:r>
      <w:r w:rsidR="004827F0">
        <w:rPr>
          <w:rFonts w:asciiTheme="minorHAnsi" w:hAnsiTheme="minorHAnsi" w:cstheme="minorHAnsi"/>
          <w:sz w:val="24"/>
          <w:szCs w:val="24"/>
        </w:rPr>
        <w:t>810</w:t>
      </w:r>
      <w:r w:rsidR="00870B8F">
        <w:rPr>
          <w:rFonts w:asciiTheme="minorHAnsi" w:hAnsiTheme="minorHAnsi" w:cstheme="minorHAnsi"/>
          <w:sz w:val="24"/>
          <w:szCs w:val="24"/>
        </w:rPr>
        <w:t xml:space="preserve"> Sub-Chapter A for Licensed Sex Offender Treatment Providers, </w:t>
      </w:r>
      <w:r w:rsidR="00870B8F" w:rsidRPr="00870B8F">
        <w:rPr>
          <w:rFonts w:asciiTheme="minorHAnsi" w:hAnsiTheme="minorHAnsi" w:cstheme="minorHAnsi"/>
          <w:sz w:val="24"/>
          <w:szCs w:val="24"/>
        </w:rPr>
        <w:t>Title 22 Pa</w:t>
      </w:r>
      <w:r w:rsidR="00870B8F">
        <w:rPr>
          <w:rFonts w:asciiTheme="minorHAnsi" w:hAnsiTheme="minorHAnsi" w:cstheme="minorHAnsi"/>
          <w:sz w:val="24"/>
          <w:szCs w:val="24"/>
        </w:rPr>
        <w:t>rt 36 Chapter 810 Sub-Chapter C</w:t>
      </w:r>
      <w:r w:rsidR="00870B8F" w:rsidRPr="00870B8F">
        <w:rPr>
          <w:rFonts w:asciiTheme="minorHAnsi" w:hAnsiTheme="minorHAnsi" w:cstheme="minorHAnsi"/>
          <w:sz w:val="24"/>
          <w:szCs w:val="24"/>
        </w:rPr>
        <w:t xml:space="preserve"> </w:t>
      </w:r>
      <w:r w:rsidR="00870B8F">
        <w:rPr>
          <w:rFonts w:asciiTheme="minorHAnsi" w:hAnsiTheme="minorHAnsi" w:cstheme="minorHAnsi"/>
          <w:sz w:val="24"/>
          <w:szCs w:val="24"/>
        </w:rPr>
        <w:t xml:space="preserve">Standards of Practice, </w:t>
      </w:r>
      <w:r w:rsidR="00870B8F" w:rsidRPr="00870B8F">
        <w:rPr>
          <w:rFonts w:asciiTheme="minorHAnsi" w:hAnsiTheme="minorHAnsi" w:cstheme="minorHAnsi"/>
          <w:sz w:val="24"/>
          <w:szCs w:val="24"/>
        </w:rPr>
        <w:t xml:space="preserve">Title 22 Part 36 Chapter 810 Sub-Chapter </w:t>
      </w:r>
      <w:r w:rsidR="00870B8F">
        <w:rPr>
          <w:rFonts w:asciiTheme="minorHAnsi" w:hAnsiTheme="minorHAnsi" w:cstheme="minorHAnsi"/>
          <w:sz w:val="24"/>
          <w:szCs w:val="24"/>
        </w:rPr>
        <w:t xml:space="preserve">D Code of Professional Ethics, and </w:t>
      </w:r>
      <w:r w:rsidR="00821DA4" w:rsidRPr="00821DA4">
        <w:rPr>
          <w:rFonts w:asciiTheme="minorHAnsi" w:hAnsiTheme="minorHAnsi" w:cstheme="minorHAnsi"/>
          <w:sz w:val="24"/>
          <w:szCs w:val="24"/>
        </w:rPr>
        <w:t xml:space="preserve">certification shall remain in effect through the contract period and any renewal period.  Upon renewal of either license, </w:t>
      </w:r>
      <w:r w:rsidR="00870B8F">
        <w:rPr>
          <w:rFonts w:asciiTheme="minorHAnsi" w:hAnsiTheme="minorHAnsi" w:cstheme="minorHAnsi"/>
          <w:sz w:val="24"/>
          <w:szCs w:val="24"/>
        </w:rPr>
        <w:t xml:space="preserve">the </w:t>
      </w:r>
      <w:r w:rsidR="00821DA4" w:rsidRPr="00821DA4">
        <w:rPr>
          <w:rFonts w:asciiTheme="minorHAnsi" w:hAnsiTheme="minorHAnsi" w:cstheme="minorHAnsi"/>
          <w:sz w:val="24"/>
          <w:szCs w:val="24"/>
        </w:rPr>
        <w:t>Contractor shall provide a copy to TCCO.</w:t>
      </w:r>
    </w:p>
    <w:p w14:paraId="5D1A6E72" w14:textId="5C9CCF0A" w:rsidR="00A66294" w:rsidRPr="006F006C" w:rsidRDefault="0025214B" w:rsidP="0087316B">
      <w:pPr>
        <w:pStyle w:val="Heading2"/>
        <w:spacing w:before="240" w:after="240"/>
        <w:jc w:val="both"/>
        <w:rPr>
          <w:rFonts w:asciiTheme="minorHAnsi" w:hAnsiTheme="minorHAnsi" w:cstheme="minorHAnsi"/>
          <w:sz w:val="28"/>
          <w:szCs w:val="28"/>
        </w:rPr>
      </w:pPr>
      <w:bookmarkStart w:id="64" w:name="_2.3.__"/>
      <w:bookmarkStart w:id="65" w:name="_Toc479688599"/>
      <w:bookmarkEnd w:id="64"/>
      <w:r w:rsidRPr="006F006C">
        <w:rPr>
          <w:rFonts w:asciiTheme="minorHAnsi" w:hAnsiTheme="minorHAnsi" w:cstheme="minorHAnsi"/>
          <w:sz w:val="28"/>
          <w:szCs w:val="28"/>
        </w:rPr>
        <w:t>2.</w:t>
      </w:r>
      <w:r w:rsidR="007A08D0" w:rsidRPr="006F006C">
        <w:rPr>
          <w:rFonts w:asciiTheme="minorHAnsi" w:hAnsiTheme="minorHAnsi" w:cstheme="minorHAnsi"/>
          <w:sz w:val="28"/>
          <w:szCs w:val="28"/>
        </w:rPr>
        <w:t>3</w:t>
      </w:r>
      <w:r w:rsidR="00CD3C9A" w:rsidRPr="006F006C">
        <w:rPr>
          <w:rFonts w:asciiTheme="minorHAnsi" w:hAnsiTheme="minorHAnsi" w:cstheme="minorHAnsi"/>
          <w:sz w:val="28"/>
          <w:szCs w:val="28"/>
        </w:rPr>
        <w:t>.</w:t>
      </w:r>
      <w:r w:rsidRPr="006F006C">
        <w:rPr>
          <w:rFonts w:asciiTheme="minorHAnsi" w:hAnsiTheme="minorHAnsi" w:cstheme="minorHAnsi"/>
          <w:sz w:val="28"/>
          <w:szCs w:val="28"/>
        </w:rPr>
        <w:t xml:space="preserve"> </w:t>
      </w:r>
      <w:r w:rsidR="003F7186" w:rsidRPr="006F006C">
        <w:rPr>
          <w:rFonts w:asciiTheme="minorHAnsi" w:hAnsiTheme="minorHAnsi" w:cstheme="minorHAnsi"/>
          <w:sz w:val="28"/>
          <w:szCs w:val="28"/>
        </w:rPr>
        <w:t xml:space="preserve">  </w:t>
      </w:r>
      <w:r w:rsidR="005D5AFF">
        <w:rPr>
          <w:rFonts w:asciiTheme="minorHAnsi" w:hAnsiTheme="minorHAnsi" w:cstheme="minorHAnsi"/>
          <w:sz w:val="28"/>
          <w:szCs w:val="28"/>
        </w:rPr>
        <w:t xml:space="preserve"> </w:t>
      </w:r>
      <w:r w:rsidR="00F21B11" w:rsidRPr="006F006C">
        <w:rPr>
          <w:rFonts w:asciiTheme="minorHAnsi" w:hAnsiTheme="minorHAnsi" w:cstheme="minorHAnsi"/>
          <w:sz w:val="28"/>
          <w:szCs w:val="28"/>
        </w:rPr>
        <w:t>Security of Records and Disclosure of Information</w:t>
      </w:r>
      <w:bookmarkEnd w:id="65"/>
    </w:p>
    <w:p w14:paraId="11778B8D" w14:textId="0BCC0969" w:rsidR="00F52894" w:rsidRDefault="0025214B" w:rsidP="00496A94">
      <w:pPr>
        <w:pStyle w:val="Footer"/>
        <w:tabs>
          <w:tab w:val="left" w:pos="720"/>
        </w:tabs>
        <w:spacing w:after="120"/>
        <w:contextualSpacing/>
        <w:jc w:val="both"/>
        <w:rPr>
          <w:rFonts w:asciiTheme="minorHAnsi" w:hAnsiTheme="minorHAnsi" w:cstheme="minorHAnsi"/>
          <w:sz w:val="24"/>
          <w:szCs w:val="24"/>
        </w:rPr>
      </w:pPr>
      <w:r w:rsidRPr="00F52894">
        <w:rPr>
          <w:rFonts w:asciiTheme="minorHAnsi" w:hAnsiTheme="minorHAnsi" w:cstheme="minorHAnsi"/>
          <w:b/>
          <w:sz w:val="24"/>
          <w:szCs w:val="24"/>
        </w:rPr>
        <w:t>2.</w:t>
      </w:r>
      <w:r w:rsidR="007A08D0" w:rsidRPr="00F52894">
        <w:rPr>
          <w:rFonts w:asciiTheme="minorHAnsi" w:hAnsiTheme="minorHAnsi" w:cstheme="minorHAnsi"/>
          <w:b/>
          <w:sz w:val="24"/>
          <w:szCs w:val="24"/>
        </w:rPr>
        <w:t>3</w:t>
      </w:r>
      <w:r w:rsidRPr="00F52894">
        <w:rPr>
          <w:rFonts w:asciiTheme="minorHAnsi" w:hAnsiTheme="minorHAnsi" w:cstheme="minorHAnsi"/>
          <w:b/>
          <w:sz w:val="24"/>
          <w:szCs w:val="24"/>
        </w:rPr>
        <w:t>.1</w:t>
      </w:r>
      <w:r w:rsidR="00F52894" w:rsidRPr="00F52894">
        <w:rPr>
          <w:rFonts w:asciiTheme="minorHAnsi" w:hAnsiTheme="minorHAnsi" w:cstheme="minorHAnsi"/>
          <w:b/>
          <w:sz w:val="24"/>
          <w:szCs w:val="24"/>
        </w:rPr>
        <w:t>.</w:t>
      </w:r>
      <w:r w:rsidR="00F52894">
        <w:rPr>
          <w:rFonts w:asciiTheme="minorHAnsi" w:hAnsiTheme="minorHAnsi" w:cstheme="minorHAnsi"/>
          <w:sz w:val="24"/>
          <w:szCs w:val="24"/>
        </w:rPr>
        <w:t xml:space="preserve"> </w:t>
      </w:r>
      <w:r w:rsidR="00496A94">
        <w:rPr>
          <w:rFonts w:asciiTheme="minorHAnsi" w:hAnsiTheme="minorHAnsi" w:cstheme="minorHAnsi"/>
          <w:sz w:val="24"/>
          <w:szCs w:val="24"/>
        </w:rPr>
        <w:t xml:space="preserve">  </w:t>
      </w:r>
      <w:r w:rsidR="00F52894">
        <w:rPr>
          <w:rFonts w:asciiTheme="minorHAnsi" w:hAnsiTheme="minorHAnsi" w:cstheme="minorHAnsi"/>
          <w:sz w:val="24"/>
          <w:szCs w:val="24"/>
        </w:rPr>
        <w:t>The Contractor</w:t>
      </w:r>
      <w:r w:rsidR="00F52894" w:rsidRPr="00F52894">
        <w:rPr>
          <w:rFonts w:asciiTheme="minorHAnsi" w:hAnsiTheme="minorHAnsi" w:cstheme="minorHAnsi"/>
          <w:sz w:val="24"/>
          <w:szCs w:val="24"/>
        </w:rPr>
        <w:t xml:space="preserve"> shall be responsible for maintaining accurate and complete records related to the </w:t>
      </w:r>
      <w:r w:rsidR="00F52894">
        <w:rPr>
          <w:rFonts w:asciiTheme="minorHAnsi" w:hAnsiTheme="minorHAnsi" w:cstheme="minorHAnsi"/>
          <w:sz w:val="24"/>
          <w:szCs w:val="24"/>
        </w:rPr>
        <w:t>Contractor</w:t>
      </w:r>
      <w:r w:rsidR="00F52894" w:rsidRPr="00F52894">
        <w:rPr>
          <w:rFonts w:asciiTheme="minorHAnsi" w:hAnsiTheme="minorHAnsi" w:cstheme="minorHAnsi"/>
          <w:sz w:val="24"/>
          <w:szCs w:val="24"/>
        </w:rPr>
        <w:t>’s evaluation of the SVP Client. These records shall not be disclosed to any person other than authorized Office staff and the case management team.</w:t>
      </w:r>
      <w:r w:rsidR="00CC293A" w:rsidRPr="00CC293A">
        <w:rPr>
          <w:rFonts w:asciiTheme="minorHAnsi" w:hAnsiTheme="minorHAnsi" w:cstheme="minorHAnsi"/>
          <w:sz w:val="24"/>
          <w:szCs w:val="24"/>
        </w:rPr>
        <w:tab/>
      </w:r>
    </w:p>
    <w:p w14:paraId="26E41832" w14:textId="77777777" w:rsidR="00F52894" w:rsidRDefault="00F52894" w:rsidP="0087316B">
      <w:pPr>
        <w:pStyle w:val="Footer"/>
        <w:spacing w:after="120"/>
        <w:contextualSpacing/>
        <w:jc w:val="both"/>
        <w:rPr>
          <w:rFonts w:asciiTheme="minorHAnsi" w:hAnsiTheme="minorHAnsi" w:cstheme="minorHAnsi"/>
          <w:sz w:val="24"/>
          <w:szCs w:val="24"/>
        </w:rPr>
      </w:pPr>
    </w:p>
    <w:p w14:paraId="3E0E5FDB" w14:textId="361692DE" w:rsidR="00CC293A" w:rsidRDefault="00F52894" w:rsidP="0087316B">
      <w:pPr>
        <w:pStyle w:val="Footer"/>
        <w:spacing w:after="120"/>
        <w:contextualSpacing/>
        <w:jc w:val="both"/>
        <w:rPr>
          <w:rFonts w:asciiTheme="minorHAnsi" w:hAnsiTheme="minorHAnsi" w:cstheme="minorHAnsi"/>
          <w:sz w:val="24"/>
          <w:szCs w:val="24"/>
        </w:rPr>
      </w:pPr>
      <w:r w:rsidRPr="00F52894">
        <w:rPr>
          <w:rFonts w:asciiTheme="minorHAnsi" w:hAnsiTheme="minorHAnsi" w:cstheme="minorHAnsi"/>
          <w:b/>
          <w:sz w:val="24"/>
          <w:szCs w:val="24"/>
        </w:rPr>
        <w:t>2.3.2</w:t>
      </w:r>
      <w:r>
        <w:rPr>
          <w:rFonts w:asciiTheme="minorHAnsi" w:hAnsiTheme="minorHAnsi" w:cstheme="minorHAnsi"/>
          <w:b/>
          <w:sz w:val="24"/>
          <w:szCs w:val="24"/>
        </w:rPr>
        <w:t xml:space="preserve">. </w:t>
      </w:r>
      <w:r w:rsidR="00CC293A" w:rsidRPr="00CC293A">
        <w:rPr>
          <w:rFonts w:asciiTheme="minorHAnsi" w:hAnsiTheme="minorHAnsi" w:cstheme="minorHAnsi"/>
          <w:sz w:val="24"/>
          <w:szCs w:val="24"/>
        </w:rPr>
        <w:t>The Contractor shall require that staff providing Services specified meet sufficient standards of integrity to ensure that:</w:t>
      </w:r>
    </w:p>
    <w:p w14:paraId="79C86AB5" w14:textId="77777777" w:rsidR="00CC293A" w:rsidRPr="00CC293A" w:rsidRDefault="00CC293A" w:rsidP="0087316B">
      <w:pPr>
        <w:pStyle w:val="Footer"/>
        <w:spacing w:after="120"/>
        <w:contextualSpacing/>
        <w:jc w:val="both"/>
        <w:rPr>
          <w:rFonts w:asciiTheme="minorHAnsi" w:hAnsiTheme="minorHAnsi" w:cstheme="minorHAnsi"/>
          <w:sz w:val="24"/>
          <w:szCs w:val="24"/>
        </w:rPr>
      </w:pPr>
    </w:p>
    <w:p w14:paraId="48802CF9" w14:textId="50647F2B" w:rsidR="00CC293A" w:rsidRDefault="00CC293A" w:rsidP="0087316B">
      <w:pPr>
        <w:pStyle w:val="Footer"/>
        <w:spacing w:after="120"/>
        <w:ind w:firstLine="1080"/>
        <w:contextualSpacing/>
        <w:jc w:val="both"/>
        <w:rPr>
          <w:rFonts w:asciiTheme="minorHAnsi" w:hAnsiTheme="minorHAnsi" w:cstheme="minorHAnsi"/>
          <w:sz w:val="24"/>
          <w:szCs w:val="24"/>
        </w:rPr>
      </w:pPr>
      <w:r w:rsidRPr="00CC293A">
        <w:rPr>
          <w:rFonts w:asciiTheme="minorHAnsi" w:hAnsiTheme="minorHAnsi" w:cstheme="minorHAnsi"/>
          <w:b/>
          <w:sz w:val="24"/>
          <w:szCs w:val="24"/>
        </w:rPr>
        <w:t>2.3</w:t>
      </w:r>
      <w:r w:rsidR="00F52894">
        <w:rPr>
          <w:rFonts w:asciiTheme="minorHAnsi" w:hAnsiTheme="minorHAnsi" w:cstheme="minorHAnsi"/>
          <w:b/>
          <w:sz w:val="24"/>
          <w:szCs w:val="24"/>
        </w:rPr>
        <w:t>.2</w:t>
      </w:r>
      <w:r w:rsidRPr="00CC293A">
        <w:rPr>
          <w:rFonts w:asciiTheme="minorHAnsi" w:hAnsiTheme="minorHAnsi" w:cstheme="minorHAnsi"/>
          <w:b/>
          <w:sz w:val="24"/>
          <w:szCs w:val="24"/>
        </w:rPr>
        <w:t>.1.</w:t>
      </w:r>
      <w:r>
        <w:rPr>
          <w:rFonts w:asciiTheme="minorHAnsi" w:hAnsiTheme="minorHAnsi" w:cstheme="minorHAnsi"/>
          <w:sz w:val="24"/>
          <w:szCs w:val="24"/>
        </w:rPr>
        <w:t xml:space="preserve"> </w:t>
      </w:r>
      <w:r w:rsidRPr="00CC293A">
        <w:rPr>
          <w:rFonts w:asciiTheme="minorHAnsi" w:hAnsiTheme="minorHAnsi" w:cstheme="minorHAnsi"/>
          <w:sz w:val="24"/>
          <w:szCs w:val="24"/>
        </w:rPr>
        <w:t>The confidentiality of client records is not compromised.</w:t>
      </w:r>
    </w:p>
    <w:p w14:paraId="39321428" w14:textId="77777777" w:rsidR="00CC293A" w:rsidRPr="00CC293A" w:rsidRDefault="00CC293A" w:rsidP="0087316B">
      <w:pPr>
        <w:pStyle w:val="Footer"/>
        <w:spacing w:after="120"/>
        <w:ind w:firstLine="1080"/>
        <w:contextualSpacing/>
        <w:jc w:val="both"/>
        <w:rPr>
          <w:rFonts w:asciiTheme="minorHAnsi" w:hAnsiTheme="minorHAnsi" w:cstheme="minorHAnsi"/>
          <w:sz w:val="24"/>
          <w:szCs w:val="24"/>
        </w:rPr>
      </w:pPr>
    </w:p>
    <w:p w14:paraId="5A0BF2BD" w14:textId="7B24062F" w:rsidR="0025214B" w:rsidRPr="006F006C" w:rsidRDefault="00CC293A" w:rsidP="0087316B">
      <w:pPr>
        <w:pStyle w:val="Footer"/>
        <w:spacing w:after="120"/>
        <w:ind w:left="1890" w:hanging="810"/>
        <w:contextualSpacing/>
        <w:jc w:val="both"/>
        <w:rPr>
          <w:rFonts w:asciiTheme="minorHAnsi" w:hAnsiTheme="minorHAnsi" w:cstheme="minorHAnsi"/>
          <w:sz w:val="24"/>
          <w:szCs w:val="24"/>
        </w:rPr>
      </w:pPr>
      <w:r w:rsidRPr="005D016D">
        <w:rPr>
          <w:rFonts w:asciiTheme="minorHAnsi" w:hAnsiTheme="minorHAnsi" w:cstheme="minorHAnsi"/>
          <w:b/>
          <w:sz w:val="24"/>
          <w:szCs w:val="24"/>
        </w:rPr>
        <w:t>2.3</w:t>
      </w:r>
      <w:r w:rsidR="00F52894" w:rsidRPr="005D016D">
        <w:rPr>
          <w:rFonts w:asciiTheme="minorHAnsi" w:hAnsiTheme="minorHAnsi" w:cstheme="minorHAnsi"/>
          <w:b/>
          <w:sz w:val="24"/>
          <w:szCs w:val="24"/>
        </w:rPr>
        <w:t>.2</w:t>
      </w:r>
      <w:r w:rsidRPr="005D016D">
        <w:rPr>
          <w:rFonts w:asciiTheme="minorHAnsi" w:hAnsiTheme="minorHAnsi" w:cstheme="minorHAnsi"/>
          <w:b/>
          <w:sz w:val="24"/>
          <w:szCs w:val="24"/>
        </w:rPr>
        <w:t xml:space="preserve">.2. </w:t>
      </w:r>
      <w:r w:rsidRPr="005D016D">
        <w:rPr>
          <w:rFonts w:asciiTheme="minorHAnsi" w:hAnsiTheme="minorHAnsi" w:cstheme="minorHAnsi"/>
          <w:sz w:val="24"/>
          <w:szCs w:val="24"/>
        </w:rPr>
        <w:t>Unauthorized access to client records is not allowed and no information is      disclosed to any third party without written authorization from TCCO.</w:t>
      </w:r>
    </w:p>
    <w:p w14:paraId="176C2902" w14:textId="77777777" w:rsidR="0025214B" w:rsidRPr="006F006C" w:rsidRDefault="0025214B" w:rsidP="0087316B">
      <w:pPr>
        <w:pStyle w:val="Footer"/>
        <w:jc w:val="both"/>
        <w:rPr>
          <w:rFonts w:asciiTheme="minorHAnsi" w:hAnsiTheme="minorHAnsi" w:cstheme="minorHAnsi"/>
          <w:sz w:val="24"/>
          <w:szCs w:val="24"/>
        </w:rPr>
      </w:pPr>
      <w:r w:rsidRPr="006F006C">
        <w:rPr>
          <w:rFonts w:asciiTheme="minorHAnsi" w:hAnsiTheme="minorHAnsi" w:cstheme="minorHAnsi"/>
          <w:sz w:val="24"/>
          <w:szCs w:val="24"/>
        </w:rPr>
        <w:t xml:space="preserve"> </w:t>
      </w:r>
    </w:p>
    <w:p w14:paraId="2B6DFE3B" w14:textId="395BF279" w:rsidR="0025214B" w:rsidRPr="0080425A" w:rsidRDefault="0025214B" w:rsidP="0087316B">
      <w:pPr>
        <w:jc w:val="both"/>
        <w:rPr>
          <w:rFonts w:asciiTheme="minorHAnsi" w:hAnsiTheme="minorHAnsi" w:cstheme="minorHAnsi"/>
          <w:sz w:val="24"/>
          <w:szCs w:val="24"/>
        </w:rPr>
      </w:pPr>
      <w:r w:rsidRPr="0080425A">
        <w:rPr>
          <w:rFonts w:asciiTheme="minorHAnsi" w:hAnsiTheme="minorHAnsi" w:cstheme="minorHAnsi"/>
          <w:b/>
          <w:sz w:val="24"/>
          <w:szCs w:val="24"/>
        </w:rPr>
        <w:t>2.</w:t>
      </w:r>
      <w:r w:rsidR="007A08D0" w:rsidRPr="0080425A">
        <w:rPr>
          <w:rFonts w:asciiTheme="minorHAnsi" w:hAnsiTheme="minorHAnsi" w:cstheme="minorHAnsi"/>
          <w:b/>
          <w:sz w:val="24"/>
          <w:szCs w:val="24"/>
        </w:rPr>
        <w:t>3</w:t>
      </w:r>
      <w:r w:rsidRPr="0080425A">
        <w:rPr>
          <w:rFonts w:asciiTheme="minorHAnsi" w:hAnsiTheme="minorHAnsi" w:cstheme="minorHAnsi"/>
          <w:b/>
          <w:sz w:val="24"/>
          <w:szCs w:val="24"/>
        </w:rPr>
        <w:t>.</w:t>
      </w:r>
      <w:r w:rsidR="002A3469" w:rsidRPr="0080425A">
        <w:rPr>
          <w:rFonts w:asciiTheme="minorHAnsi" w:hAnsiTheme="minorHAnsi" w:cstheme="minorHAnsi"/>
          <w:b/>
          <w:sz w:val="24"/>
          <w:szCs w:val="24"/>
        </w:rPr>
        <w:t>3</w:t>
      </w:r>
      <w:r w:rsidR="00C57DBC" w:rsidRPr="0080425A">
        <w:rPr>
          <w:rFonts w:asciiTheme="minorHAnsi" w:hAnsiTheme="minorHAnsi" w:cstheme="minorHAnsi"/>
          <w:b/>
          <w:sz w:val="24"/>
          <w:szCs w:val="24"/>
        </w:rPr>
        <w:t>.</w:t>
      </w:r>
      <w:r w:rsidR="00C57DBC" w:rsidRPr="0080425A">
        <w:rPr>
          <w:rFonts w:asciiTheme="minorHAnsi" w:hAnsiTheme="minorHAnsi" w:cstheme="minorHAnsi"/>
          <w:sz w:val="24"/>
          <w:szCs w:val="24"/>
        </w:rPr>
        <w:t xml:space="preserve"> The</w:t>
      </w:r>
      <w:r w:rsidR="00CC293A" w:rsidRPr="0080425A">
        <w:rPr>
          <w:rFonts w:asciiTheme="minorHAnsi" w:hAnsiTheme="minorHAnsi" w:cstheme="minorHAnsi"/>
          <w:sz w:val="24"/>
          <w:szCs w:val="24"/>
        </w:rPr>
        <w:t xml:space="preserve"> Contractor shall not divulge or make known, in any manner to any person, any personal information concerning clients, except as may be necessary in the performance of the Contract. The Contractor shall ensure that all individuals </w:t>
      </w:r>
      <w:r w:rsidR="00CF0CFB">
        <w:rPr>
          <w:rFonts w:asciiTheme="minorHAnsi" w:hAnsiTheme="minorHAnsi" w:cstheme="minorHAnsi"/>
          <w:sz w:val="24"/>
          <w:szCs w:val="24"/>
        </w:rPr>
        <w:t xml:space="preserve">who </w:t>
      </w:r>
      <w:r w:rsidR="00CC293A" w:rsidRPr="0080425A">
        <w:rPr>
          <w:rFonts w:asciiTheme="minorHAnsi" w:hAnsiTheme="minorHAnsi" w:cstheme="minorHAnsi"/>
          <w:sz w:val="24"/>
          <w:szCs w:val="24"/>
        </w:rPr>
        <w:t>have access to or custody of records sign a statement containing the confidentiality requirements of this Contract.</w:t>
      </w:r>
    </w:p>
    <w:p w14:paraId="35BEE25E" w14:textId="77777777" w:rsidR="0025214B" w:rsidRPr="0080425A" w:rsidRDefault="0025214B" w:rsidP="0087316B">
      <w:pPr>
        <w:jc w:val="both"/>
        <w:rPr>
          <w:rFonts w:asciiTheme="minorHAnsi" w:hAnsiTheme="minorHAnsi" w:cstheme="minorHAnsi"/>
          <w:sz w:val="24"/>
          <w:szCs w:val="24"/>
        </w:rPr>
      </w:pPr>
    </w:p>
    <w:p w14:paraId="76FF0E2E" w14:textId="6AAE0BA9" w:rsidR="0025214B" w:rsidRPr="0080425A" w:rsidRDefault="0025214B" w:rsidP="0087316B">
      <w:pPr>
        <w:jc w:val="both"/>
        <w:rPr>
          <w:rFonts w:asciiTheme="minorHAnsi" w:hAnsiTheme="minorHAnsi" w:cstheme="minorHAnsi"/>
          <w:sz w:val="24"/>
          <w:szCs w:val="24"/>
        </w:rPr>
      </w:pPr>
      <w:r w:rsidRPr="0080425A">
        <w:rPr>
          <w:rFonts w:asciiTheme="minorHAnsi" w:hAnsiTheme="minorHAnsi" w:cstheme="minorHAnsi"/>
          <w:b/>
          <w:sz w:val="24"/>
          <w:szCs w:val="24"/>
        </w:rPr>
        <w:t>2.</w:t>
      </w:r>
      <w:r w:rsidR="007A08D0" w:rsidRPr="0080425A">
        <w:rPr>
          <w:rFonts w:asciiTheme="minorHAnsi" w:hAnsiTheme="minorHAnsi" w:cstheme="minorHAnsi"/>
          <w:b/>
          <w:sz w:val="24"/>
          <w:szCs w:val="24"/>
        </w:rPr>
        <w:t>3</w:t>
      </w:r>
      <w:r w:rsidR="002A3469" w:rsidRPr="0080425A">
        <w:rPr>
          <w:rFonts w:asciiTheme="minorHAnsi" w:hAnsiTheme="minorHAnsi" w:cstheme="minorHAnsi"/>
          <w:b/>
          <w:sz w:val="24"/>
          <w:szCs w:val="24"/>
        </w:rPr>
        <w:t>.4</w:t>
      </w:r>
      <w:r w:rsidRPr="0080425A">
        <w:rPr>
          <w:rFonts w:asciiTheme="minorHAnsi" w:hAnsiTheme="minorHAnsi" w:cstheme="minorHAnsi"/>
          <w:b/>
          <w:sz w:val="24"/>
          <w:szCs w:val="24"/>
        </w:rPr>
        <w:t>.</w:t>
      </w:r>
      <w:r w:rsidR="00A10968" w:rsidRPr="0080425A">
        <w:rPr>
          <w:rFonts w:asciiTheme="minorHAnsi" w:hAnsiTheme="minorHAnsi" w:cstheme="minorHAnsi"/>
          <w:sz w:val="24"/>
          <w:szCs w:val="24"/>
        </w:rPr>
        <w:t xml:space="preserve"> The Contractor shall notify </w:t>
      </w:r>
      <w:r w:rsidR="00F52894" w:rsidRPr="0080425A">
        <w:rPr>
          <w:rFonts w:asciiTheme="minorHAnsi" w:hAnsiTheme="minorHAnsi" w:cstheme="minorHAnsi"/>
          <w:sz w:val="24"/>
          <w:szCs w:val="24"/>
        </w:rPr>
        <w:t xml:space="preserve">the </w:t>
      </w:r>
      <w:r w:rsidR="00A10968" w:rsidRPr="0080425A">
        <w:rPr>
          <w:rFonts w:asciiTheme="minorHAnsi" w:hAnsiTheme="minorHAnsi" w:cstheme="minorHAnsi"/>
          <w:sz w:val="24"/>
          <w:szCs w:val="24"/>
        </w:rPr>
        <w:t>TCCO immediately upon receipt of any legal process requiring disclosure of participant records.  The Contractor shall provide TCCO notification and a copy of any subpoena served.  Any release of client records shall be coordinated through TCCO.</w:t>
      </w:r>
    </w:p>
    <w:p w14:paraId="31CFF957" w14:textId="77777777" w:rsidR="0025214B" w:rsidRPr="0080425A" w:rsidRDefault="0025214B" w:rsidP="0087316B">
      <w:pPr>
        <w:jc w:val="both"/>
        <w:rPr>
          <w:rFonts w:asciiTheme="minorHAnsi" w:hAnsiTheme="minorHAnsi" w:cstheme="minorHAnsi"/>
          <w:sz w:val="24"/>
          <w:szCs w:val="24"/>
        </w:rPr>
      </w:pPr>
      <w:r w:rsidRPr="0080425A">
        <w:rPr>
          <w:rFonts w:asciiTheme="minorHAnsi" w:hAnsiTheme="minorHAnsi" w:cstheme="minorHAnsi"/>
          <w:sz w:val="24"/>
          <w:szCs w:val="24"/>
        </w:rPr>
        <w:t xml:space="preserve"> </w:t>
      </w:r>
    </w:p>
    <w:p w14:paraId="129D578C" w14:textId="061CAD3C" w:rsidR="0025214B" w:rsidRPr="006F006C" w:rsidRDefault="0025214B" w:rsidP="00496A94">
      <w:pPr>
        <w:pStyle w:val="Footer"/>
        <w:tabs>
          <w:tab w:val="left" w:pos="720"/>
        </w:tabs>
        <w:spacing w:after="120"/>
        <w:contextualSpacing/>
        <w:jc w:val="both"/>
        <w:rPr>
          <w:rFonts w:asciiTheme="minorHAnsi" w:hAnsiTheme="minorHAnsi" w:cstheme="minorHAnsi"/>
          <w:sz w:val="24"/>
          <w:szCs w:val="24"/>
        </w:rPr>
      </w:pPr>
      <w:r w:rsidRPr="0080425A">
        <w:rPr>
          <w:rFonts w:asciiTheme="minorHAnsi" w:hAnsiTheme="minorHAnsi" w:cstheme="minorHAnsi"/>
          <w:b/>
          <w:sz w:val="24"/>
          <w:szCs w:val="24"/>
        </w:rPr>
        <w:t>2.</w:t>
      </w:r>
      <w:r w:rsidR="00A41D43" w:rsidRPr="0080425A">
        <w:rPr>
          <w:rFonts w:asciiTheme="minorHAnsi" w:hAnsiTheme="minorHAnsi" w:cstheme="minorHAnsi"/>
          <w:b/>
          <w:sz w:val="24"/>
          <w:szCs w:val="24"/>
        </w:rPr>
        <w:t>3</w:t>
      </w:r>
      <w:r w:rsidR="002A3469" w:rsidRPr="0080425A">
        <w:rPr>
          <w:rFonts w:asciiTheme="minorHAnsi" w:hAnsiTheme="minorHAnsi" w:cstheme="minorHAnsi"/>
          <w:b/>
          <w:sz w:val="24"/>
          <w:szCs w:val="24"/>
        </w:rPr>
        <w:t>.5</w:t>
      </w:r>
      <w:r w:rsidR="00C57DBC" w:rsidRPr="0080425A">
        <w:rPr>
          <w:rFonts w:asciiTheme="minorHAnsi" w:hAnsiTheme="minorHAnsi" w:cstheme="minorHAnsi"/>
          <w:b/>
          <w:sz w:val="24"/>
          <w:szCs w:val="24"/>
        </w:rPr>
        <w:t xml:space="preserve">. </w:t>
      </w:r>
      <w:r w:rsidR="00C57DBC" w:rsidRPr="00C57DBC">
        <w:rPr>
          <w:rFonts w:asciiTheme="minorHAnsi" w:hAnsiTheme="minorHAnsi" w:cstheme="minorHAnsi"/>
          <w:sz w:val="24"/>
          <w:szCs w:val="24"/>
        </w:rPr>
        <w:t>The</w:t>
      </w:r>
      <w:r w:rsidR="00A10968" w:rsidRPr="00C57DBC">
        <w:rPr>
          <w:rFonts w:asciiTheme="minorHAnsi" w:hAnsiTheme="minorHAnsi" w:cstheme="minorHAnsi"/>
          <w:sz w:val="24"/>
          <w:szCs w:val="24"/>
        </w:rPr>
        <w:t xml:space="preserve"> C</w:t>
      </w:r>
      <w:r w:rsidR="00A10968" w:rsidRPr="0080425A">
        <w:rPr>
          <w:rFonts w:asciiTheme="minorHAnsi" w:hAnsiTheme="minorHAnsi" w:cstheme="minorHAnsi"/>
          <w:sz w:val="24"/>
          <w:szCs w:val="24"/>
        </w:rPr>
        <w:t xml:space="preserve">ontractor shall notify </w:t>
      </w:r>
      <w:r w:rsidR="00F52894" w:rsidRPr="0080425A">
        <w:rPr>
          <w:rFonts w:asciiTheme="minorHAnsi" w:hAnsiTheme="minorHAnsi" w:cstheme="minorHAnsi"/>
          <w:sz w:val="24"/>
          <w:szCs w:val="24"/>
        </w:rPr>
        <w:t xml:space="preserve">the </w:t>
      </w:r>
      <w:r w:rsidR="00A10968" w:rsidRPr="0080425A">
        <w:rPr>
          <w:rFonts w:asciiTheme="minorHAnsi" w:hAnsiTheme="minorHAnsi" w:cstheme="minorHAnsi"/>
          <w:sz w:val="24"/>
          <w:szCs w:val="24"/>
        </w:rPr>
        <w:t xml:space="preserve">TCCO immediately upon receipt of a subpoena to submit an affidavit and/or appear and provide testimony in any legal proceedings convened by a court of competent jurisdiction.  The Contractor shall provide TCCO notification and a copy of any </w:t>
      </w:r>
      <w:r w:rsidR="00A10968" w:rsidRPr="0080425A">
        <w:rPr>
          <w:rFonts w:asciiTheme="minorHAnsi" w:hAnsiTheme="minorHAnsi" w:cstheme="minorHAnsi"/>
          <w:sz w:val="24"/>
          <w:szCs w:val="24"/>
        </w:rPr>
        <w:lastRenderedPageBreak/>
        <w:t>subpoena served.  Affidavits and/or Contractor court appearances shall be coordinated with TCCO.  Failure to comply with notification and coordination requirements may result in non-payment of any services performed in response to any subpoena served.</w:t>
      </w:r>
      <w:r w:rsidRPr="006F006C">
        <w:rPr>
          <w:rFonts w:asciiTheme="minorHAnsi" w:hAnsiTheme="minorHAnsi" w:cstheme="minorHAnsi"/>
          <w:sz w:val="24"/>
          <w:szCs w:val="24"/>
        </w:rPr>
        <w:t xml:space="preserve">  </w:t>
      </w:r>
    </w:p>
    <w:p w14:paraId="5B4E4986" w14:textId="1F4BE06B" w:rsidR="00EE40D9" w:rsidRPr="006F006C" w:rsidRDefault="003F7186" w:rsidP="00496A94">
      <w:pPr>
        <w:pStyle w:val="Heading2"/>
        <w:tabs>
          <w:tab w:val="left" w:pos="720"/>
        </w:tabs>
        <w:spacing w:before="240" w:after="240"/>
        <w:jc w:val="both"/>
        <w:rPr>
          <w:rFonts w:asciiTheme="minorHAnsi" w:hAnsiTheme="minorHAnsi" w:cstheme="minorHAnsi"/>
          <w:b w:val="0"/>
          <w:szCs w:val="24"/>
        </w:rPr>
      </w:pPr>
      <w:bookmarkStart w:id="66" w:name="_2.4.__"/>
      <w:bookmarkStart w:id="67" w:name="_Toc479688600"/>
      <w:bookmarkEnd w:id="66"/>
      <w:r w:rsidRPr="006F006C">
        <w:rPr>
          <w:rFonts w:asciiTheme="minorHAnsi" w:hAnsiTheme="minorHAnsi" w:cstheme="minorHAnsi"/>
          <w:sz w:val="28"/>
          <w:szCs w:val="28"/>
        </w:rPr>
        <w:t>2.</w:t>
      </w:r>
      <w:r w:rsidR="00A41D43" w:rsidRPr="006F006C">
        <w:rPr>
          <w:rFonts w:asciiTheme="minorHAnsi" w:hAnsiTheme="minorHAnsi" w:cstheme="minorHAnsi"/>
          <w:sz w:val="28"/>
          <w:szCs w:val="28"/>
        </w:rPr>
        <w:t>4</w:t>
      </w:r>
      <w:r w:rsidR="00CD3C9A" w:rsidRPr="006F006C">
        <w:rPr>
          <w:rFonts w:asciiTheme="minorHAnsi" w:hAnsiTheme="minorHAnsi" w:cstheme="minorHAnsi"/>
          <w:sz w:val="28"/>
          <w:szCs w:val="28"/>
        </w:rPr>
        <w:t>.</w:t>
      </w:r>
      <w:r w:rsidRPr="006F006C">
        <w:rPr>
          <w:rFonts w:asciiTheme="minorHAnsi" w:hAnsiTheme="minorHAnsi" w:cstheme="minorHAnsi"/>
          <w:sz w:val="28"/>
          <w:szCs w:val="28"/>
        </w:rPr>
        <w:t xml:space="preserve">  </w:t>
      </w:r>
      <w:r w:rsidR="00496A94">
        <w:rPr>
          <w:rFonts w:asciiTheme="minorHAnsi" w:hAnsiTheme="minorHAnsi" w:cstheme="minorHAnsi"/>
          <w:sz w:val="28"/>
          <w:szCs w:val="28"/>
        </w:rPr>
        <w:t xml:space="preserve">  </w:t>
      </w:r>
      <w:r w:rsidR="00EE40D9" w:rsidRPr="006F006C">
        <w:rPr>
          <w:rFonts w:asciiTheme="minorHAnsi" w:hAnsiTheme="minorHAnsi" w:cstheme="minorHAnsi"/>
          <w:sz w:val="28"/>
          <w:szCs w:val="28"/>
        </w:rPr>
        <w:t>Program Requirements</w:t>
      </w:r>
      <w:bookmarkEnd w:id="67"/>
    </w:p>
    <w:p w14:paraId="0302F28E" w14:textId="77777777" w:rsidR="002A3469" w:rsidRPr="0080425A" w:rsidRDefault="002A3469" w:rsidP="0087316B">
      <w:pPr>
        <w:jc w:val="both"/>
        <w:rPr>
          <w:rFonts w:asciiTheme="minorHAnsi" w:hAnsiTheme="minorHAnsi" w:cstheme="minorHAnsi"/>
          <w:sz w:val="24"/>
          <w:szCs w:val="24"/>
        </w:rPr>
      </w:pPr>
      <w:r w:rsidRPr="0080425A">
        <w:rPr>
          <w:rFonts w:asciiTheme="minorHAnsi" w:hAnsiTheme="minorHAnsi" w:cstheme="minorHAnsi"/>
          <w:sz w:val="24"/>
          <w:szCs w:val="24"/>
        </w:rPr>
        <w:t xml:space="preserve">Contractors are required to conduct Services in accordance with federal and state laws prohibiting discrimination.  Guidance for adhering to non-discrimination requirements can be found on the Health and Human Services Commission (HHSC) Civil Rights Office website at: </w:t>
      </w:r>
      <w:hyperlink r:id="rId17" w:history="1">
        <w:r w:rsidRPr="0080425A">
          <w:rPr>
            <w:rStyle w:val="Hyperlink"/>
            <w:rFonts w:asciiTheme="minorHAnsi" w:hAnsiTheme="minorHAnsi" w:cstheme="minorHAnsi"/>
            <w:sz w:val="24"/>
            <w:szCs w:val="24"/>
          </w:rPr>
          <w:t>http://www.hhsc.state.tx.us/about_hhsc/civil-rights/laws-policies.shtml</w:t>
        </w:r>
      </w:hyperlink>
    </w:p>
    <w:p w14:paraId="231FE690" w14:textId="77777777" w:rsidR="002A3469" w:rsidRPr="0080425A" w:rsidRDefault="002A3469" w:rsidP="0087316B">
      <w:pPr>
        <w:jc w:val="both"/>
        <w:rPr>
          <w:rFonts w:asciiTheme="minorHAnsi" w:hAnsiTheme="minorHAnsi" w:cstheme="minorHAnsi"/>
          <w:sz w:val="24"/>
          <w:szCs w:val="24"/>
        </w:rPr>
      </w:pPr>
    </w:p>
    <w:p w14:paraId="19DCE5E7" w14:textId="77777777" w:rsidR="002A3469" w:rsidRPr="0080425A" w:rsidRDefault="002A3469" w:rsidP="0087316B">
      <w:pPr>
        <w:jc w:val="both"/>
        <w:rPr>
          <w:rFonts w:asciiTheme="minorHAnsi" w:hAnsiTheme="minorHAnsi" w:cstheme="minorHAnsi"/>
          <w:sz w:val="24"/>
          <w:szCs w:val="24"/>
        </w:rPr>
      </w:pPr>
      <w:r w:rsidRPr="0080425A">
        <w:rPr>
          <w:rFonts w:asciiTheme="minorHAnsi" w:hAnsiTheme="minorHAnsi" w:cstheme="minorHAnsi"/>
          <w:sz w:val="24"/>
          <w:szCs w:val="24"/>
        </w:rPr>
        <w:t>Upon request, a Contractor must provide the HHSC Civil Rights Office with copies of all the Contractor’s civil rights policies and procedures.  Contractors must notify HHSC’s Civil Rights Office of any civil rights complaints received relating to performance under the contract no more than 10 calendar days after receipt of the complaint.  Notice must be directed to:</w:t>
      </w:r>
    </w:p>
    <w:p w14:paraId="4A6C9341" w14:textId="77777777" w:rsidR="002A3469" w:rsidRPr="0080425A" w:rsidRDefault="002A3469" w:rsidP="002A3469">
      <w:pPr>
        <w:rPr>
          <w:rFonts w:asciiTheme="minorHAnsi" w:hAnsiTheme="minorHAnsi" w:cstheme="minorHAnsi"/>
          <w:sz w:val="24"/>
          <w:szCs w:val="24"/>
        </w:rPr>
      </w:pPr>
    </w:p>
    <w:p w14:paraId="4259F144" w14:textId="77777777" w:rsidR="002A3469" w:rsidRPr="0080425A" w:rsidRDefault="002A3469" w:rsidP="002A3469">
      <w:pPr>
        <w:jc w:val="center"/>
        <w:rPr>
          <w:rFonts w:asciiTheme="minorHAnsi" w:hAnsiTheme="minorHAnsi" w:cstheme="minorHAnsi"/>
          <w:sz w:val="24"/>
          <w:szCs w:val="24"/>
        </w:rPr>
      </w:pPr>
      <w:r w:rsidRPr="0080425A">
        <w:rPr>
          <w:rFonts w:asciiTheme="minorHAnsi" w:hAnsiTheme="minorHAnsi" w:cstheme="minorHAnsi"/>
          <w:sz w:val="24"/>
          <w:szCs w:val="24"/>
        </w:rPr>
        <w:t>HHSC Civil Rights Office</w:t>
      </w:r>
    </w:p>
    <w:p w14:paraId="0F899094" w14:textId="77777777" w:rsidR="002A3469" w:rsidRPr="0080425A" w:rsidRDefault="002A3469" w:rsidP="002A3469">
      <w:pPr>
        <w:jc w:val="center"/>
        <w:rPr>
          <w:rFonts w:asciiTheme="minorHAnsi" w:hAnsiTheme="minorHAnsi" w:cstheme="minorHAnsi"/>
          <w:sz w:val="24"/>
          <w:szCs w:val="24"/>
        </w:rPr>
      </w:pPr>
      <w:r w:rsidRPr="0080425A">
        <w:rPr>
          <w:rFonts w:asciiTheme="minorHAnsi" w:hAnsiTheme="minorHAnsi" w:cstheme="minorHAnsi"/>
          <w:sz w:val="24"/>
          <w:szCs w:val="24"/>
        </w:rPr>
        <w:t>701 W. 51st Street, Mail Code W206</w:t>
      </w:r>
    </w:p>
    <w:p w14:paraId="2B7C2D32" w14:textId="77777777" w:rsidR="002A3469" w:rsidRPr="0080425A" w:rsidRDefault="002A3469" w:rsidP="002A3469">
      <w:pPr>
        <w:jc w:val="center"/>
        <w:rPr>
          <w:rFonts w:asciiTheme="minorHAnsi" w:hAnsiTheme="minorHAnsi" w:cstheme="minorHAnsi"/>
          <w:sz w:val="24"/>
          <w:szCs w:val="24"/>
        </w:rPr>
      </w:pPr>
      <w:r w:rsidRPr="0080425A">
        <w:rPr>
          <w:rFonts w:asciiTheme="minorHAnsi" w:hAnsiTheme="minorHAnsi" w:cstheme="minorHAnsi"/>
          <w:sz w:val="24"/>
          <w:szCs w:val="24"/>
        </w:rPr>
        <w:t>Austin, TX 78751</w:t>
      </w:r>
    </w:p>
    <w:p w14:paraId="55DEB02E" w14:textId="77777777" w:rsidR="002A3469" w:rsidRPr="0080425A" w:rsidRDefault="002A3469" w:rsidP="002A3469">
      <w:pPr>
        <w:jc w:val="center"/>
        <w:rPr>
          <w:rFonts w:asciiTheme="minorHAnsi" w:hAnsiTheme="minorHAnsi" w:cstheme="minorHAnsi"/>
          <w:sz w:val="24"/>
          <w:szCs w:val="24"/>
        </w:rPr>
      </w:pPr>
      <w:r w:rsidRPr="0080425A">
        <w:rPr>
          <w:rFonts w:asciiTheme="minorHAnsi" w:hAnsiTheme="minorHAnsi" w:cstheme="minorHAnsi"/>
          <w:sz w:val="24"/>
          <w:szCs w:val="24"/>
        </w:rPr>
        <w:t>Phone Toll Free (888) 388-6332</w:t>
      </w:r>
    </w:p>
    <w:p w14:paraId="5B19A675" w14:textId="77777777" w:rsidR="002A3469" w:rsidRPr="0080425A" w:rsidRDefault="002A3469" w:rsidP="002A3469">
      <w:pPr>
        <w:jc w:val="center"/>
        <w:rPr>
          <w:rFonts w:asciiTheme="minorHAnsi" w:hAnsiTheme="minorHAnsi" w:cstheme="minorHAnsi"/>
          <w:sz w:val="24"/>
          <w:szCs w:val="24"/>
        </w:rPr>
      </w:pPr>
      <w:r w:rsidRPr="0080425A">
        <w:rPr>
          <w:rFonts w:asciiTheme="minorHAnsi" w:hAnsiTheme="minorHAnsi" w:cstheme="minorHAnsi"/>
          <w:sz w:val="24"/>
          <w:szCs w:val="24"/>
        </w:rPr>
        <w:t>Phone: (512) 438-4313</w:t>
      </w:r>
    </w:p>
    <w:p w14:paraId="0213B6DE" w14:textId="77777777" w:rsidR="002A3469" w:rsidRPr="0080425A" w:rsidRDefault="002A3469" w:rsidP="002A3469">
      <w:pPr>
        <w:jc w:val="center"/>
        <w:rPr>
          <w:rFonts w:asciiTheme="minorHAnsi" w:hAnsiTheme="minorHAnsi" w:cstheme="minorHAnsi"/>
          <w:sz w:val="24"/>
          <w:szCs w:val="24"/>
        </w:rPr>
      </w:pPr>
      <w:r w:rsidRPr="0080425A">
        <w:rPr>
          <w:rFonts w:asciiTheme="minorHAnsi" w:hAnsiTheme="minorHAnsi" w:cstheme="minorHAnsi"/>
          <w:sz w:val="24"/>
          <w:szCs w:val="24"/>
        </w:rPr>
        <w:t>TTY Toll Free (877) 432-7232</w:t>
      </w:r>
    </w:p>
    <w:p w14:paraId="495B0664" w14:textId="77777777" w:rsidR="002A3469" w:rsidRPr="0080425A" w:rsidRDefault="002A3469" w:rsidP="002A3469">
      <w:pPr>
        <w:jc w:val="center"/>
        <w:rPr>
          <w:rFonts w:asciiTheme="minorHAnsi" w:hAnsiTheme="minorHAnsi" w:cstheme="minorHAnsi"/>
          <w:sz w:val="24"/>
          <w:szCs w:val="24"/>
        </w:rPr>
      </w:pPr>
      <w:r w:rsidRPr="0080425A">
        <w:rPr>
          <w:rFonts w:asciiTheme="minorHAnsi" w:hAnsiTheme="minorHAnsi" w:cstheme="minorHAnsi"/>
          <w:sz w:val="24"/>
          <w:szCs w:val="24"/>
        </w:rPr>
        <w:t>Fax: (512) 438-5885</w:t>
      </w:r>
    </w:p>
    <w:p w14:paraId="4410F675" w14:textId="77777777" w:rsidR="002A3469" w:rsidRPr="0080425A" w:rsidRDefault="002A3469" w:rsidP="002A3469">
      <w:pPr>
        <w:rPr>
          <w:rFonts w:asciiTheme="minorHAnsi" w:hAnsiTheme="minorHAnsi" w:cstheme="minorHAnsi"/>
          <w:sz w:val="24"/>
          <w:szCs w:val="24"/>
        </w:rPr>
      </w:pPr>
    </w:p>
    <w:p w14:paraId="17A7A1F6" w14:textId="59CBC5F6" w:rsidR="00EE40D9" w:rsidRPr="006F006C" w:rsidRDefault="002A3469" w:rsidP="0087316B">
      <w:pPr>
        <w:jc w:val="both"/>
        <w:rPr>
          <w:rFonts w:asciiTheme="minorHAnsi" w:hAnsiTheme="minorHAnsi" w:cstheme="minorHAnsi"/>
        </w:rPr>
      </w:pPr>
      <w:r w:rsidRPr="0080425A">
        <w:rPr>
          <w:rFonts w:asciiTheme="minorHAnsi" w:hAnsiTheme="minorHAnsi" w:cstheme="minorHAnsi"/>
          <w:sz w:val="24"/>
          <w:szCs w:val="24"/>
        </w:rPr>
        <w:t>A Contractor must ensure that its policies do not have the effect of excluding or limiting the participation of persons in the Contractor’s programs, benefits or activities on the basis of national origin, and must take reasonable steps to provide services and information, both orally and in writing, in appropriate languages other than English, in order to ensure that persons with limited English proficiency are effectively informed and can have meaningful access to programs, benefits, and activities.</w:t>
      </w:r>
    </w:p>
    <w:p w14:paraId="4A39F274" w14:textId="275F723B" w:rsidR="006E73B6" w:rsidRDefault="00A41D43" w:rsidP="00496A94">
      <w:pPr>
        <w:pStyle w:val="Heading2"/>
        <w:tabs>
          <w:tab w:val="left" w:pos="720"/>
        </w:tabs>
        <w:spacing w:before="240" w:after="240"/>
        <w:rPr>
          <w:rFonts w:asciiTheme="minorHAnsi" w:hAnsiTheme="minorHAnsi" w:cstheme="minorHAnsi"/>
          <w:sz w:val="28"/>
          <w:szCs w:val="28"/>
        </w:rPr>
      </w:pPr>
      <w:bookmarkStart w:id="68" w:name="_2.5__"/>
      <w:bookmarkStart w:id="69" w:name="_Toc479688601"/>
      <w:bookmarkEnd w:id="63"/>
      <w:bookmarkEnd w:id="68"/>
      <w:r w:rsidRPr="006F006C">
        <w:rPr>
          <w:rFonts w:asciiTheme="minorHAnsi" w:hAnsiTheme="minorHAnsi" w:cstheme="minorHAnsi"/>
          <w:sz w:val="28"/>
          <w:szCs w:val="28"/>
        </w:rPr>
        <w:t xml:space="preserve">2.5   </w:t>
      </w:r>
      <w:r w:rsidR="00496A94">
        <w:rPr>
          <w:rFonts w:asciiTheme="minorHAnsi" w:hAnsiTheme="minorHAnsi" w:cstheme="minorHAnsi"/>
          <w:sz w:val="28"/>
          <w:szCs w:val="28"/>
        </w:rPr>
        <w:t xml:space="preserve">  </w:t>
      </w:r>
      <w:r w:rsidR="006E73B6" w:rsidRPr="006F006C">
        <w:rPr>
          <w:rFonts w:asciiTheme="minorHAnsi" w:hAnsiTheme="minorHAnsi" w:cstheme="minorHAnsi"/>
          <w:sz w:val="28"/>
          <w:szCs w:val="28"/>
        </w:rPr>
        <w:t>Performance Measures</w:t>
      </w:r>
      <w:bookmarkEnd w:id="69"/>
    </w:p>
    <w:p w14:paraId="6A8F9159" w14:textId="549D9D69" w:rsidR="005F7C02" w:rsidRPr="0080425A" w:rsidRDefault="005F7C02" w:rsidP="0087316B">
      <w:pPr>
        <w:jc w:val="both"/>
        <w:rPr>
          <w:spacing w:val="-1"/>
          <w:sz w:val="24"/>
          <w:szCs w:val="24"/>
        </w:rPr>
      </w:pPr>
      <w:r w:rsidRPr="0080425A">
        <w:rPr>
          <w:spacing w:val="-1"/>
          <w:sz w:val="24"/>
          <w:szCs w:val="24"/>
        </w:rPr>
        <w:t>The</w:t>
      </w:r>
      <w:r w:rsidRPr="0080425A">
        <w:rPr>
          <w:spacing w:val="6"/>
          <w:sz w:val="24"/>
          <w:szCs w:val="24"/>
        </w:rPr>
        <w:t xml:space="preserve"> </w:t>
      </w:r>
      <w:r w:rsidRPr="0080425A">
        <w:rPr>
          <w:spacing w:val="-1"/>
          <w:sz w:val="24"/>
          <w:szCs w:val="24"/>
        </w:rPr>
        <w:t>TCCO</w:t>
      </w:r>
      <w:r w:rsidRPr="0080425A">
        <w:rPr>
          <w:spacing w:val="8"/>
          <w:sz w:val="24"/>
          <w:szCs w:val="24"/>
        </w:rPr>
        <w:t xml:space="preserve"> </w:t>
      </w:r>
      <w:r w:rsidRPr="0080425A">
        <w:rPr>
          <w:spacing w:val="-1"/>
          <w:sz w:val="24"/>
          <w:szCs w:val="24"/>
        </w:rPr>
        <w:t>shall</w:t>
      </w:r>
      <w:r w:rsidRPr="0080425A">
        <w:rPr>
          <w:spacing w:val="7"/>
          <w:sz w:val="24"/>
          <w:szCs w:val="24"/>
        </w:rPr>
        <w:t xml:space="preserve"> </w:t>
      </w:r>
      <w:r w:rsidRPr="0080425A">
        <w:rPr>
          <w:spacing w:val="-1"/>
          <w:sz w:val="24"/>
          <w:szCs w:val="24"/>
        </w:rPr>
        <w:t>assess</w:t>
      </w:r>
      <w:r w:rsidRPr="0080425A">
        <w:rPr>
          <w:spacing w:val="9"/>
          <w:sz w:val="24"/>
          <w:szCs w:val="24"/>
        </w:rPr>
        <w:t xml:space="preserve"> </w:t>
      </w:r>
      <w:r w:rsidRPr="0080425A">
        <w:rPr>
          <w:spacing w:val="-1"/>
          <w:sz w:val="24"/>
          <w:szCs w:val="24"/>
        </w:rPr>
        <w:t>payment</w:t>
      </w:r>
      <w:r w:rsidRPr="0080425A">
        <w:rPr>
          <w:spacing w:val="7"/>
          <w:sz w:val="24"/>
          <w:szCs w:val="24"/>
        </w:rPr>
        <w:t xml:space="preserve"> </w:t>
      </w:r>
      <w:r w:rsidRPr="0080425A">
        <w:rPr>
          <w:sz w:val="24"/>
          <w:szCs w:val="24"/>
        </w:rPr>
        <w:t>or</w:t>
      </w:r>
      <w:r w:rsidRPr="0080425A">
        <w:rPr>
          <w:spacing w:val="8"/>
          <w:sz w:val="24"/>
          <w:szCs w:val="24"/>
        </w:rPr>
        <w:t xml:space="preserve"> </w:t>
      </w:r>
      <w:r w:rsidRPr="0080425A">
        <w:rPr>
          <w:spacing w:val="-1"/>
          <w:sz w:val="24"/>
          <w:szCs w:val="24"/>
        </w:rPr>
        <w:t>service</w:t>
      </w:r>
      <w:r w:rsidRPr="0080425A">
        <w:rPr>
          <w:spacing w:val="8"/>
          <w:sz w:val="24"/>
          <w:szCs w:val="24"/>
        </w:rPr>
        <w:t xml:space="preserve"> </w:t>
      </w:r>
      <w:r w:rsidRPr="0080425A">
        <w:rPr>
          <w:sz w:val="24"/>
          <w:szCs w:val="24"/>
        </w:rPr>
        <w:t>adjustments</w:t>
      </w:r>
      <w:r w:rsidRPr="0080425A">
        <w:rPr>
          <w:spacing w:val="7"/>
          <w:sz w:val="24"/>
          <w:szCs w:val="24"/>
        </w:rPr>
        <w:t xml:space="preserve"> </w:t>
      </w:r>
      <w:r w:rsidRPr="0080425A">
        <w:rPr>
          <w:spacing w:val="-1"/>
          <w:sz w:val="24"/>
          <w:szCs w:val="24"/>
        </w:rPr>
        <w:t>for</w:t>
      </w:r>
      <w:r w:rsidRPr="0080425A">
        <w:rPr>
          <w:spacing w:val="6"/>
          <w:sz w:val="24"/>
          <w:szCs w:val="24"/>
        </w:rPr>
        <w:t xml:space="preserve"> </w:t>
      </w:r>
      <w:r w:rsidRPr="0080425A">
        <w:rPr>
          <w:spacing w:val="-1"/>
          <w:sz w:val="24"/>
          <w:szCs w:val="24"/>
        </w:rPr>
        <w:t>failure</w:t>
      </w:r>
      <w:r w:rsidRPr="0080425A">
        <w:rPr>
          <w:spacing w:val="6"/>
          <w:sz w:val="24"/>
          <w:szCs w:val="24"/>
        </w:rPr>
        <w:t xml:space="preserve"> </w:t>
      </w:r>
      <w:r w:rsidRPr="0080425A">
        <w:rPr>
          <w:sz w:val="24"/>
          <w:szCs w:val="24"/>
        </w:rPr>
        <w:t>to</w:t>
      </w:r>
      <w:r w:rsidRPr="0080425A">
        <w:rPr>
          <w:spacing w:val="9"/>
          <w:sz w:val="24"/>
          <w:szCs w:val="24"/>
        </w:rPr>
        <w:t xml:space="preserve"> </w:t>
      </w:r>
      <w:r w:rsidRPr="0080425A">
        <w:rPr>
          <w:spacing w:val="-1"/>
          <w:sz w:val="24"/>
          <w:szCs w:val="24"/>
        </w:rPr>
        <w:t>maintain</w:t>
      </w:r>
      <w:r w:rsidRPr="0080425A">
        <w:rPr>
          <w:spacing w:val="7"/>
          <w:sz w:val="24"/>
          <w:szCs w:val="24"/>
        </w:rPr>
        <w:t xml:space="preserve"> </w:t>
      </w:r>
      <w:r w:rsidRPr="0080425A">
        <w:rPr>
          <w:spacing w:val="-1"/>
          <w:sz w:val="24"/>
          <w:szCs w:val="24"/>
        </w:rPr>
        <w:t>acceptable</w:t>
      </w:r>
      <w:r w:rsidRPr="0080425A">
        <w:rPr>
          <w:spacing w:val="95"/>
          <w:sz w:val="24"/>
          <w:szCs w:val="24"/>
        </w:rPr>
        <w:t xml:space="preserve"> </w:t>
      </w:r>
      <w:r w:rsidRPr="0080425A">
        <w:rPr>
          <w:spacing w:val="-1"/>
          <w:sz w:val="24"/>
          <w:szCs w:val="24"/>
        </w:rPr>
        <w:t>compliance with</w:t>
      </w:r>
      <w:r w:rsidRPr="0080425A">
        <w:rPr>
          <w:sz w:val="24"/>
          <w:szCs w:val="24"/>
        </w:rPr>
        <w:t xml:space="preserve"> the</w:t>
      </w:r>
      <w:r w:rsidRPr="0080425A">
        <w:rPr>
          <w:spacing w:val="-1"/>
          <w:sz w:val="24"/>
          <w:szCs w:val="24"/>
        </w:rPr>
        <w:t xml:space="preserve"> </w:t>
      </w:r>
      <w:r w:rsidRPr="0080425A">
        <w:rPr>
          <w:sz w:val="24"/>
          <w:szCs w:val="24"/>
        </w:rPr>
        <w:t>following</w:t>
      </w:r>
      <w:r w:rsidRPr="0080425A">
        <w:rPr>
          <w:spacing w:val="-3"/>
          <w:sz w:val="24"/>
          <w:szCs w:val="24"/>
        </w:rPr>
        <w:t xml:space="preserve"> </w:t>
      </w:r>
      <w:r w:rsidRPr="0080425A">
        <w:rPr>
          <w:spacing w:val="-1"/>
          <w:sz w:val="24"/>
          <w:szCs w:val="24"/>
        </w:rPr>
        <w:t>performance standards.</w:t>
      </w:r>
    </w:p>
    <w:p w14:paraId="77F3AB3D" w14:textId="77777777" w:rsidR="005F7C02" w:rsidRPr="0080425A" w:rsidRDefault="005F7C02" w:rsidP="005F7C02">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9"/>
        <w:gridCol w:w="4479"/>
      </w:tblGrid>
      <w:tr w:rsidR="00451E4C" w:rsidRPr="0080425A" w14:paraId="64CE574E" w14:textId="77777777" w:rsidTr="00CF0CFB">
        <w:trPr>
          <w:trHeight w:val="171"/>
          <w:jc w:val="center"/>
        </w:trPr>
        <w:tc>
          <w:tcPr>
            <w:tcW w:w="4479" w:type="dxa"/>
            <w:shd w:val="clear" w:color="auto" w:fill="auto"/>
          </w:tcPr>
          <w:p w14:paraId="4A838A6E" w14:textId="77777777" w:rsidR="00451E4C" w:rsidRPr="0080425A" w:rsidRDefault="00451E4C">
            <w:pPr>
              <w:pStyle w:val="Default0"/>
              <w:rPr>
                <w:rFonts w:asciiTheme="minorHAnsi" w:hAnsiTheme="minorHAnsi" w:cstheme="minorHAnsi"/>
              </w:rPr>
            </w:pPr>
            <w:r w:rsidRPr="0080425A">
              <w:rPr>
                <w:rFonts w:asciiTheme="minorHAnsi" w:hAnsiTheme="minorHAnsi" w:cstheme="minorHAnsi"/>
                <w:b/>
                <w:bCs/>
              </w:rPr>
              <w:t xml:space="preserve">STANDARD </w:t>
            </w:r>
          </w:p>
        </w:tc>
        <w:tc>
          <w:tcPr>
            <w:tcW w:w="4479" w:type="dxa"/>
            <w:shd w:val="clear" w:color="auto" w:fill="auto"/>
          </w:tcPr>
          <w:p w14:paraId="33627FD2" w14:textId="77777777" w:rsidR="00451E4C" w:rsidRPr="0080425A" w:rsidRDefault="00451E4C">
            <w:pPr>
              <w:pStyle w:val="Default0"/>
              <w:rPr>
                <w:rFonts w:asciiTheme="minorHAnsi" w:hAnsiTheme="minorHAnsi" w:cstheme="minorHAnsi"/>
              </w:rPr>
            </w:pPr>
            <w:r w:rsidRPr="0080425A">
              <w:rPr>
                <w:rFonts w:asciiTheme="minorHAnsi" w:hAnsiTheme="minorHAnsi" w:cstheme="minorHAnsi"/>
                <w:b/>
                <w:bCs/>
              </w:rPr>
              <w:t xml:space="preserve">PAYMENT ADJUSTMENT </w:t>
            </w:r>
          </w:p>
        </w:tc>
      </w:tr>
      <w:tr w:rsidR="00451E4C" w:rsidRPr="0080425A" w14:paraId="0F459C8C" w14:textId="77777777" w:rsidTr="00CF0CFB">
        <w:trPr>
          <w:trHeight w:val="715"/>
          <w:jc w:val="center"/>
        </w:trPr>
        <w:tc>
          <w:tcPr>
            <w:tcW w:w="4479" w:type="dxa"/>
            <w:shd w:val="clear" w:color="auto" w:fill="auto"/>
          </w:tcPr>
          <w:p w14:paraId="5AF83821" w14:textId="286CE1F2" w:rsidR="00451E4C" w:rsidRPr="0080425A" w:rsidRDefault="00451E4C" w:rsidP="00A55AD1">
            <w:pPr>
              <w:pStyle w:val="Default0"/>
              <w:rPr>
                <w:rFonts w:asciiTheme="minorHAnsi" w:hAnsiTheme="minorHAnsi" w:cstheme="minorHAnsi"/>
              </w:rPr>
            </w:pPr>
            <w:r w:rsidRPr="0080425A">
              <w:rPr>
                <w:rFonts w:asciiTheme="minorHAnsi" w:hAnsiTheme="minorHAnsi" w:cstheme="minorHAnsi"/>
              </w:rPr>
              <w:t xml:space="preserve">The Contractor shall provide the </w:t>
            </w:r>
            <w:proofErr w:type="gramStart"/>
            <w:r w:rsidR="00A55AD1" w:rsidRPr="0080425A">
              <w:rPr>
                <w:rFonts w:asciiTheme="minorHAnsi" w:hAnsiTheme="minorHAnsi" w:cstheme="minorHAnsi"/>
              </w:rPr>
              <w:t>third party</w:t>
            </w:r>
            <w:proofErr w:type="gramEnd"/>
            <w:r w:rsidR="00A55AD1" w:rsidRPr="0080425A">
              <w:rPr>
                <w:rFonts w:asciiTheme="minorHAnsi" w:hAnsiTheme="minorHAnsi" w:cstheme="minorHAnsi"/>
              </w:rPr>
              <w:t xml:space="preserve"> evaluation</w:t>
            </w:r>
            <w:r w:rsidRPr="0080425A">
              <w:rPr>
                <w:rFonts w:asciiTheme="minorHAnsi" w:hAnsiTheme="minorHAnsi" w:cstheme="minorHAnsi"/>
              </w:rPr>
              <w:t xml:space="preserve"> report to th</w:t>
            </w:r>
            <w:r w:rsidR="00A55AD1" w:rsidRPr="0080425A">
              <w:rPr>
                <w:rFonts w:asciiTheme="minorHAnsi" w:hAnsiTheme="minorHAnsi" w:cstheme="minorHAnsi"/>
              </w:rPr>
              <w:t>e designated TCCO staff within 3</w:t>
            </w:r>
            <w:r w:rsidRPr="0080425A">
              <w:rPr>
                <w:rFonts w:asciiTheme="minorHAnsi" w:hAnsiTheme="minorHAnsi" w:cstheme="minorHAnsi"/>
              </w:rPr>
              <w:t xml:space="preserve">0 days of the </w:t>
            </w:r>
            <w:r w:rsidR="00C85895" w:rsidRPr="00C85895">
              <w:rPr>
                <w:rFonts w:asciiTheme="minorHAnsi" w:hAnsiTheme="minorHAnsi" w:cstheme="minorHAnsi"/>
              </w:rPr>
              <w:t>evaluation</w:t>
            </w:r>
            <w:r w:rsidR="00A55AD1" w:rsidRPr="0080425A">
              <w:rPr>
                <w:rFonts w:asciiTheme="minorHAnsi" w:hAnsiTheme="minorHAnsi" w:cstheme="minorHAnsi"/>
              </w:rPr>
              <w:t>.</w:t>
            </w:r>
            <w:r w:rsidRPr="0080425A">
              <w:rPr>
                <w:rFonts w:asciiTheme="minorHAnsi" w:hAnsiTheme="minorHAnsi" w:cstheme="minorHAnsi"/>
              </w:rPr>
              <w:t xml:space="preserve"> </w:t>
            </w:r>
          </w:p>
        </w:tc>
        <w:tc>
          <w:tcPr>
            <w:tcW w:w="4479" w:type="dxa"/>
            <w:shd w:val="clear" w:color="auto" w:fill="auto"/>
          </w:tcPr>
          <w:p w14:paraId="7F8E404C" w14:textId="1CABFE21" w:rsidR="00451E4C" w:rsidRPr="0080425A" w:rsidRDefault="00A55AD1" w:rsidP="00A55AD1">
            <w:pPr>
              <w:pStyle w:val="Default0"/>
              <w:rPr>
                <w:rFonts w:asciiTheme="minorHAnsi" w:hAnsiTheme="minorHAnsi" w:cstheme="minorHAnsi"/>
              </w:rPr>
            </w:pPr>
            <w:r w:rsidRPr="0080425A">
              <w:rPr>
                <w:rFonts w:asciiTheme="minorHAnsi" w:hAnsiTheme="minorHAnsi" w:cstheme="minorHAnsi"/>
              </w:rPr>
              <w:t>Reports received between the 31st and 41st day – 10% reduction in payment per late report. Reports received after the 41st day -25% reductions based on the reduced amount.</w:t>
            </w:r>
            <w:r w:rsidR="00451E4C" w:rsidRPr="0080425A">
              <w:rPr>
                <w:rFonts w:asciiTheme="minorHAnsi" w:hAnsiTheme="minorHAnsi" w:cstheme="minorHAnsi"/>
              </w:rPr>
              <w:t xml:space="preserve"> </w:t>
            </w:r>
          </w:p>
        </w:tc>
      </w:tr>
      <w:tr w:rsidR="00451E4C" w:rsidRPr="0080425A" w14:paraId="6B965EEC" w14:textId="77777777" w:rsidTr="00CF0CFB">
        <w:trPr>
          <w:trHeight w:val="715"/>
          <w:jc w:val="center"/>
        </w:trPr>
        <w:tc>
          <w:tcPr>
            <w:tcW w:w="4479" w:type="dxa"/>
            <w:shd w:val="clear" w:color="auto" w:fill="auto"/>
          </w:tcPr>
          <w:p w14:paraId="7C9360ED" w14:textId="27DD42C3" w:rsidR="00451E4C" w:rsidRPr="0080425A" w:rsidRDefault="00A55AD1">
            <w:pPr>
              <w:pStyle w:val="Default0"/>
              <w:rPr>
                <w:rFonts w:asciiTheme="minorHAnsi" w:hAnsiTheme="minorHAnsi" w:cstheme="minorHAnsi"/>
              </w:rPr>
            </w:pPr>
            <w:r w:rsidRPr="0080425A">
              <w:rPr>
                <w:rFonts w:asciiTheme="minorHAnsi" w:hAnsiTheme="minorHAnsi" w:cstheme="minorHAnsi"/>
              </w:rPr>
              <w:lastRenderedPageBreak/>
              <w:t>The Contractor shall maintain a current LSOTP-S/LSOTP license.</w:t>
            </w:r>
          </w:p>
        </w:tc>
        <w:tc>
          <w:tcPr>
            <w:tcW w:w="4479" w:type="dxa"/>
            <w:shd w:val="clear" w:color="auto" w:fill="auto"/>
          </w:tcPr>
          <w:p w14:paraId="3CFA5B89" w14:textId="03215657" w:rsidR="00451E4C" w:rsidRPr="0080425A" w:rsidRDefault="00A55AD1">
            <w:pPr>
              <w:pStyle w:val="Default0"/>
              <w:rPr>
                <w:rFonts w:asciiTheme="minorHAnsi" w:hAnsiTheme="minorHAnsi" w:cstheme="minorHAnsi"/>
              </w:rPr>
            </w:pPr>
            <w:r w:rsidRPr="0080425A">
              <w:rPr>
                <w:rFonts w:asciiTheme="minorHAnsi" w:hAnsiTheme="minorHAnsi" w:cstheme="minorHAnsi"/>
              </w:rPr>
              <w:t>Fee of each exam performed without an LSOTP-S/LSOTP license and suspension of service until such license is renewed.</w:t>
            </w:r>
            <w:r w:rsidR="00451E4C" w:rsidRPr="0080425A">
              <w:rPr>
                <w:rFonts w:asciiTheme="minorHAnsi" w:hAnsiTheme="minorHAnsi" w:cstheme="minorHAnsi"/>
              </w:rPr>
              <w:t xml:space="preserve"> </w:t>
            </w:r>
          </w:p>
        </w:tc>
      </w:tr>
      <w:tr w:rsidR="00451E4C" w:rsidRPr="0080425A" w14:paraId="0E571E8B" w14:textId="77777777" w:rsidTr="00CF0CFB">
        <w:trPr>
          <w:trHeight w:val="439"/>
          <w:jc w:val="center"/>
        </w:trPr>
        <w:tc>
          <w:tcPr>
            <w:tcW w:w="4479" w:type="dxa"/>
            <w:shd w:val="clear" w:color="auto" w:fill="auto"/>
          </w:tcPr>
          <w:p w14:paraId="02C480DE" w14:textId="615414FE" w:rsidR="00451E4C" w:rsidRPr="0080425A" w:rsidRDefault="00A55AD1">
            <w:pPr>
              <w:pStyle w:val="Default0"/>
              <w:rPr>
                <w:rFonts w:asciiTheme="minorHAnsi" w:hAnsiTheme="minorHAnsi" w:cstheme="minorHAnsi"/>
              </w:rPr>
            </w:pPr>
            <w:r w:rsidRPr="0080425A">
              <w:rPr>
                <w:rFonts w:asciiTheme="minorHAnsi" w:hAnsiTheme="minorHAnsi" w:cstheme="minorHAnsi"/>
              </w:rPr>
              <w:t>The Contractor</w:t>
            </w:r>
            <w:r w:rsidR="00451E4C" w:rsidRPr="0080425A">
              <w:rPr>
                <w:rFonts w:asciiTheme="minorHAnsi" w:hAnsiTheme="minorHAnsi" w:cstheme="minorHAnsi"/>
              </w:rPr>
              <w:t xml:space="preserve"> shall maintain professional malpractice insurance. </w:t>
            </w:r>
          </w:p>
        </w:tc>
        <w:tc>
          <w:tcPr>
            <w:tcW w:w="4479" w:type="dxa"/>
            <w:shd w:val="clear" w:color="auto" w:fill="auto"/>
          </w:tcPr>
          <w:p w14:paraId="47908550" w14:textId="5FAA8B4F" w:rsidR="00451E4C" w:rsidRPr="0080425A" w:rsidRDefault="00451E4C">
            <w:pPr>
              <w:pStyle w:val="Default0"/>
              <w:rPr>
                <w:rFonts w:asciiTheme="minorHAnsi" w:hAnsiTheme="minorHAnsi" w:cstheme="minorHAnsi"/>
              </w:rPr>
            </w:pPr>
            <w:r w:rsidRPr="0080425A">
              <w:rPr>
                <w:rFonts w:asciiTheme="minorHAnsi" w:hAnsiTheme="minorHAnsi" w:cstheme="minorHAnsi"/>
              </w:rPr>
              <w:t>Fee of eac</w:t>
            </w:r>
            <w:r w:rsidR="00A55AD1" w:rsidRPr="0080425A">
              <w:rPr>
                <w:rFonts w:asciiTheme="minorHAnsi" w:hAnsiTheme="minorHAnsi" w:cstheme="minorHAnsi"/>
              </w:rPr>
              <w:t xml:space="preserve">h </w:t>
            </w:r>
            <w:r w:rsidRPr="0080425A">
              <w:rPr>
                <w:rFonts w:asciiTheme="minorHAnsi" w:hAnsiTheme="minorHAnsi" w:cstheme="minorHAnsi"/>
              </w:rPr>
              <w:t xml:space="preserve">exam performed without insurance and suspension of service until such insurance is renewed. </w:t>
            </w:r>
          </w:p>
        </w:tc>
      </w:tr>
    </w:tbl>
    <w:p w14:paraId="2C171B57" w14:textId="0687C555" w:rsidR="008F0397" w:rsidRPr="0080425A" w:rsidRDefault="008F0397" w:rsidP="00021644">
      <w:pPr>
        <w:pStyle w:val="Footer"/>
        <w:spacing w:after="120"/>
        <w:contextualSpacing/>
        <w:rPr>
          <w:rFonts w:asciiTheme="minorHAnsi" w:hAnsiTheme="minorHAnsi" w:cstheme="minorHAnsi"/>
          <w:sz w:val="24"/>
          <w:szCs w:val="24"/>
        </w:rPr>
      </w:pPr>
    </w:p>
    <w:p w14:paraId="4D42F13B" w14:textId="4ED14D49" w:rsidR="00EB06E4" w:rsidRPr="0080425A" w:rsidRDefault="00EB06E4" w:rsidP="0087316B">
      <w:pPr>
        <w:pStyle w:val="Footer"/>
        <w:spacing w:after="120"/>
        <w:contextualSpacing/>
        <w:jc w:val="both"/>
        <w:rPr>
          <w:rFonts w:asciiTheme="minorHAnsi" w:hAnsiTheme="minorHAnsi" w:cstheme="minorHAnsi"/>
          <w:sz w:val="24"/>
          <w:szCs w:val="24"/>
        </w:rPr>
      </w:pPr>
      <w:r w:rsidRPr="0080425A">
        <w:rPr>
          <w:rFonts w:asciiTheme="minorHAnsi" w:hAnsiTheme="minorHAnsi" w:cstheme="minorHAnsi"/>
          <w:sz w:val="24"/>
          <w:szCs w:val="24"/>
        </w:rPr>
        <w:t xml:space="preserve">Contractor’s failure to meet the standard will result in a deduction to </w:t>
      </w:r>
      <w:r w:rsidR="005D016D" w:rsidRPr="0080425A">
        <w:rPr>
          <w:rFonts w:asciiTheme="minorHAnsi" w:hAnsiTheme="minorHAnsi" w:cstheme="minorHAnsi"/>
          <w:sz w:val="24"/>
          <w:szCs w:val="24"/>
        </w:rPr>
        <w:t xml:space="preserve">the Contractor payment.  </w:t>
      </w:r>
      <w:r w:rsidRPr="0080425A">
        <w:rPr>
          <w:rFonts w:asciiTheme="minorHAnsi" w:hAnsiTheme="minorHAnsi" w:cstheme="minorHAnsi"/>
          <w:sz w:val="24"/>
          <w:szCs w:val="24"/>
        </w:rPr>
        <w:t>The TCCO will assess compliance with performance measures.</w:t>
      </w:r>
      <w:r w:rsidR="005D016D" w:rsidRPr="0080425A">
        <w:rPr>
          <w:rFonts w:asciiTheme="minorHAnsi" w:hAnsiTheme="minorHAnsi" w:cstheme="minorHAnsi"/>
          <w:sz w:val="24"/>
          <w:szCs w:val="24"/>
        </w:rPr>
        <w:t xml:space="preserve"> </w:t>
      </w:r>
      <w:r w:rsidRPr="0080425A">
        <w:rPr>
          <w:rFonts w:asciiTheme="minorHAnsi" w:hAnsiTheme="minorHAnsi" w:cstheme="minorHAnsi"/>
          <w:sz w:val="24"/>
          <w:szCs w:val="24"/>
        </w:rPr>
        <w:t xml:space="preserve"> In the event a standard is found to be non-compliant, a payment adjustment may b</w:t>
      </w:r>
      <w:r w:rsidR="005D016D" w:rsidRPr="0080425A">
        <w:rPr>
          <w:rFonts w:asciiTheme="minorHAnsi" w:hAnsiTheme="minorHAnsi" w:cstheme="minorHAnsi"/>
          <w:sz w:val="24"/>
          <w:szCs w:val="24"/>
        </w:rPr>
        <w:t xml:space="preserve">e made to Contractor’s billing.  </w:t>
      </w:r>
      <w:r w:rsidRPr="0080425A">
        <w:rPr>
          <w:rFonts w:asciiTheme="minorHAnsi" w:hAnsiTheme="minorHAnsi" w:cstheme="minorHAnsi"/>
          <w:sz w:val="24"/>
          <w:szCs w:val="24"/>
        </w:rPr>
        <w:t>TCCO shall notify the Contractor in writing of any payment adjustments made and indicate the reason for the adjustment.</w:t>
      </w:r>
    </w:p>
    <w:p w14:paraId="1C2D4AB7" w14:textId="77777777" w:rsidR="00EB06E4" w:rsidRPr="0080425A" w:rsidRDefault="00EB06E4" w:rsidP="0087316B">
      <w:pPr>
        <w:pStyle w:val="Footer"/>
        <w:spacing w:after="120"/>
        <w:contextualSpacing/>
        <w:jc w:val="both"/>
        <w:rPr>
          <w:rFonts w:asciiTheme="minorHAnsi" w:hAnsiTheme="minorHAnsi" w:cstheme="minorHAnsi"/>
          <w:sz w:val="24"/>
          <w:szCs w:val="24"/>
        </w:rPr>
      </w:pPr>
    </w:p>
    <w:p w14:paraId="21AA05C7" w14:textId="164F44A2" w:rsidR="00EB06E4" w:rsidRPr="0080425A" w:rsidRDefault="00EB06E4" w:rsidP="0087316B">
      <w:pPr>
        <w:pStyle w:val="Footer"/>
        <w:spacing w:after="120"/>
        <w:contextualSpacing/>
        <w:jc w:val="both"/>
        <w:rPr>
          <w:rFonts w:asciiTheme="minorHAnsi" w:hAnsiTheme="minorHAnsi" w:cstheme="minorHAnsi"/>
          <w:sz w:val="24"/>
          <w:szCs w:val="24"/>
        </w:rPr>
      </w:pPr>
      <w:r w:rsidRPr="0080425A">
        <w:rPr>
          <w:rFonts w:asciiTheme="minorHAnsi" w:hAnsiTheme="minorHAnsi" w:cstheme="minorHAnsi"/>
          <w:sz w:val="24"/>
          <w:szCs w:val="24"/>
        </w:rPr>
        <w:t>TCCO may request a corrective action plan to address numerous or repea</w:t>
      </w:r>
      <w:r w:rsidR="005D016D" w:rsidRPr="0080425A">
        <w:rPr>
          <w:rFonts w:asciiTheme="minorHAnsi" w:hAnsiTheme="minorHAnsi" w:cstheme="minorHAnsi"/>
          <w:sz w:val="24"/>
          <w:szCs w:val="24"/>
        </w:rPr>
        <w:t xml:space="preserve">t instances of non- compliance.  </w:t>
      </w:r>
      <w:r w:rsidRPr="0080425A">
        <w:rPr>
          <w:rFonts w:asciiTheme="minorHAnsi" w:hAnsiTheme="minorHAnsi" w:cstheme="minorHAnsi"/>
          <w:sz w:val="24"/>
          <w:szCs w:val="24"/>
        </w:rPr>
        <w:t>TCCO may consider contract termination for numerous and ongoing instances of non-compliance.</w:t>
      </w:r>
    </w:p>
    <w:p w14:paraId="2A35DECD" w14:textId="2968AD1C" w:rsidR="005F7C02" w:rsidRDefault="005F7C02" w:rsidP="005F7C02">
      <w:pPr>
        <w:pStyle w:val="Heading2"/>
        <w:spacing w:before="240" w:after="240"/>
        <w:rPr>
          <w:rFonts w:asciiTheme="minorHAnsi" w:hAnsiTheme="minorHAnsi" w:cstheme="minorHAnsi"/>
          <w:sz w:val="28"/>
          <w:szCs w:val="28"/>
        </w:rPr>
      </w:pPr>
      <w:bookmarkStart w:id="70" w:name="_2.6__"/>
      <w:bookmarkEnd w:id="70"/>
      <w:r>
        <w:rPr>
          <w:rFonts w:asciiTheme="minorHAnsi" w:hAnsiTheme="minorHAnsi" w:cstheme="minorHAnsi"/>
          <w:sz w:val="28"/>
          <w:szCs w:val="28"/>
        </w:rPr>
        <w:t>2.6</w:t>
      </w:r>
      <w:r w:rsidRPr="006F006C">
        <w:rPr>
          <w:rFonts w:asciiTheme="minorHAnsi" w:hAnsiTheme="minorHAnsi" w:cstheme="minorHAnsi"/>
          <w:sz w:val="28"/>
          <w:szCs w:val="28"/>
        </w:rPr>
        <w:t xml:space="preserve">   </w:t>
      </w:r>
      <w:r w:rsidR="00496A94">
        <w:rPr>
          <w:rFonts w:asciiTheme="minorHAnsi" w:hAnsiTheme="minorHAnsi" w:cstheme="minorHAnsi"/>
          <w:sz w:val="28"/>
          <w:szCs w:val="28"/>
        </w:rPr>
        <w:t xml:space="preserve"> </w:t>
      </w:r>
      <w:r>
        <w:rPr>
          <w:rFonts w:asciiTheme="minorHAnsi" w:hAnsiTheme="minorHAnsi" w:cstheme="minorHAnsi"/>
          <w:sz w:val="28"/>
          <w:szCs w:val="28"/>
        </w:rPr>
        <w:t>Termination</w:t>
      </w:r>
    </w:p>
    <w:p w14:paraId="01CD3B7B" w14:textId="6D336196" w:rsidR="005F7C02" w:rsidRPr="0080425A" w:rsidRDefault="005F7C02" w:rsidP="0087316B">
      <w:pPr>
        <w:jc w:val="both"/>
        <w:rPr>
          <w:sz w:val="24"/>
          <w:szCs w:val="24"/>
        </w:rPr>
      </w:pPr>
      <w:r w:rsidRPr="0080425A">
        <w:rPr>
          <w:rFonts w:asciiTheme="minorHAnsi" w:hAnsiTheme="minorHAnsi" w:cstheme="minorHAnsi"/>
          <w:bCs/>
          <w:color w:val="000000"/>
          <w:sz w:val="24"/>
          <w:szCs w:val="24"/>
        </w:rPr>
        <w:t>This Contract may be terminated by mut</w:t>
      </w:r>
      <w:r w:rsidR="005D016D" w:rsidRPr="0080425A">
        <w:rPr>
          <w:rFonts w:asciiTheme="minorHAnsi" w:hAnsiTheme="minorHAnsi" w:cstheme="minorHAnsi"/>
          <w:bCs/>
          <w:color w:val="000000"/>
          <w:sz w:val="24"/>
          <w:szCs w:val="24"/>
        </w:rPr>
        <w:t xml:space="preserve">ual agreement of both Parties.  </w:t>
      </w:r>
      <w:r w:rsidRPr="0080425A">
        <w:rPr>
          <w:rFonts w:asciiTheme="minorHAnsi" w:hAnsiTheme="minorHAnsi" w:cstheme="minorHAnsi"/>
          <w:bCs/>
          <w:color w:val="000000"/>
          <w:sz w:val="24"/>
          <w:szCs w:val="24"/>
        </w:rPr>
        <w:t xml:space="preserve">Either Party may terminate this Contract by giving the other Party </w:t>
      </w:r>
      <w:r w:rsidR="00A96E44" w:rsidRPr="0080425A">
        <w:rPr>
          <w:rFonts w:asciiTheme="minorHAnsi" w:hAnsiTheme="minorHAnsi" w:cstheme="minorHAnsi"/>
          <w:bCs/>
          <w:color w:val="000000"/>
          <w:sz w:val="24"/>
          <w:szCs w:val="24"/>
        </w:rPr>
        <w:t>ninety (90)</w:t>
      </w:r>
      <w:r w:rsidRPr="0080425A">
        <w:rPr>
          <w:rFonts w:asciiTheme="minorHAnsi" w:hAnsiTheme="minorHAnsi" w:cstheme="minorHAnsi"/>
          <w:bCs/>
          <w:color w:val="000000"/>
          <w:sz w:val="24"/>
          <w:szCs w:val="24"/>
        </w:rPr>
        <w:t xml:space="preserve"> days written notice of its intent to terminate.  Written notice may be sent by any method, which provides verification of receipt, and the </w:t>
      </w:r>
      <w:r w:rsidR="00A96E44" w:rsidRPr="0080425A">
        <w:rPr>
          <w:rFonts w:asciiTheme="minorHAnsi" w:hAnsiTheme="minorHAnsi" w:cstheme="minorHAnsi"/>
          <w:bCs/>
          <w:color w:val="000000"/>
          <w:sz w:val="24"/>
          <w:szCs w:val="24"/>
        </w:rPr>
        <w:t>ninety (90)</w:t>
      </w:r>
      <w:r w:rsidRPr="0080425A">
        <w:rPr>
          <w:rFonts w:asciiTheme="minorHAnsi" w:hAnsiTheme="minorHAnsi" w:cstheme="minorHAnsi"/>
          <w:bCs/>
          <w:color w:val="000000"/>
          <w:sz w:val="24"/>
          <w:szCs w:val="24"/>
        </w:rPr>
        <w:t xml:space="preserve"> days will be calculated from the date of receipt.  This Contract may be terminated for cause by either Party for breach or failure to perform an essential requirement of the Contract.  Upon termination of all or part of this Contract, TCCO and the Contractor will be discharged from any further obligation created under the applicable terms of this Contract except for the equitable settlement of the respective accrued interests or obligations incurred prior to termination.</w:t>
      </w:r>
    </w:p>
    <w:p w14:paraId="620A316D" w14:textId="77777777" w:rsidR="00B27508" w:rsidRPr="0080425A" w:rsidRDefault="00B27508" w:rsidP="00B27508">
      <w:pPr>
        <w:spacing w:after="240"/>
        <w:rPr>
          <w:rFonts w:asciiTheme="minorHAnsi" w:hAnsiTheme="minorHAnsi" w:cstheme="minorHAnsi"/>
          <w:sz w:val="24"/>
          <w:szCs w:val="24"/>
        </w:rPr>
      </w:pPr>
    </w:p>
    <w:p w14:paraId="3C1711F1" w14:textId="77777777" w:rsidR="00B27508" w:rsidRPr="0080425A" w:rsidRDefault="00B27508" w:rsidP="00B27508">
      <w:pPr>
        <w:spacing w:after="240"/>
        <w:jc w:val="center"/>
        <w:rPr>
          <w:rFonts w:asciiTheme="minorHAnsi" w:hAnsiTheme="minorHAnsi" w:cstheme="minorHAnsi"/>
          <w:sz w:val="24"/>
          <w:szCs w:val="24"/>
        </w:rPr>
      </w:pPr>
      <w:r w:rsidRPr="0080425A">
        <w:rPr>
          <w:rFonts w:asciiTheme="minorHAnsi" w:hAnsiTheme="minorHAnsi" w:cstheme="minorHAnsi"/>
          <w:b/>
          <w:sz w:val="24"/>
          <w:szCs w:val="24"/>
        </w:rPr>
        <w:t>The remainder of this page is intentionally left blank.</w:t>
      </w:r>
    </w:p>
    <w:p w14:paraId="21E7107A" w14:textId="77777777" w:rsidR="00C52ED1" w:rsidRDefault="00C52ED1">
      <w:pPr>
        <w:rPr>
          <w:rFonts w:asciiTheme="minorHAnsi" w:hAnsiTheme="minorHAnsi" w:cstheme="minorHAnsi"/>
          <w:bCs/>
          <w:sz w:val="22"/>
          <w:szCs w:val="22"/>
        </w:rPr>
      </w:pPr>
    </w:p>
    <w:p w14:paraId="192E258B" w14:textId="77777777" w:rsidR="00B27508" w:rsidRDefault="00B27508" w:rsidP="00DA4B80">
      <w:pPr>
        <w:ind w:left="720" w:hanging="720"/>
        <w:jc w:val="center"/>
        <w:rPr>
          <w:rFonts w:asciiTheme="minorHAnsi" w:hAnsiTheme="minorHAnsi" w:cstheme="minorHAnsi"/>
          <w:b/>
          <w:sz w:val="28"/>
          <w:szCs w:val="28"/>
        </w:rPr>
      </w:pPr>
      <w:bookmarkStart w:id="71" w:name="_Toc479688602"/>
    </w:p>
    <w:p w14:paraId="50A1143C" w14:textId="77777777" w:rsidR="00B27508" w:rsidRDefault="00B27508" w:rsidP="00DA4B80">
      <w:pPr>
        <w:ind w:left="720" w:hanging="720"/>
        <w:jc w:val="center"/>
        <w:rPr>
          <w:rFonts w:asciiTheme="minorHAnsi" w:hAnsiTheme="minorHAnsi" w:cstheme="minorHAnsi"/>
          <w:b/>
          <w:sz w:val="28"/>
          <w:szCs w:val="28"/>
        </w:rPr>
      </w:pPr>
    </w:p>
    <w:p w14:paraId="1D96428C" w14:textId="77777777" w:rsidR="00B27508" w:rsidRDefault="00B27508" w:rsidP="00DA4B80">
      <w:pPr>
        <w:ind w:left="720" w:hanging="720"/>
        <w:jc w:val="center"/>
        <w:rPr>
          <w:rFonts w:asciiTheme="minorHAnsi" w:hAnsiTheme="minorHAnsi" w:cstheme="minorHAnsi"/>
          <w:b/>
          <w:sz w:val="28"/>
          <w:szCs w:val="28"/>
        </w:rPr>
      </w:pPr>
    </w:p>
    <w:p w14:paraId="0154F249" w14:textId="77777777" w:rsidR="00B27508" w:rsidRDefault="00B27508" w:rsidP="00DA4B80">
      <w:pPr>
        <w:ind w:left="720" w:hanging="720"/>
        <w:jc w:val="center"/>
        <w:rPr>
          <w:rFonts w:asciiTheme="minorHAnsi" w:hAnsiTheme="minorHAnsi" w:cstheme="minorHAnsi"/>
          <w:b/>
          <w:sz w:val="28"/>
          <w:szCs w:val="28"/>
        </w:rPr>
      </w:pPr>
    </w:p>
    <w:p w14:paraId="258583F2" w14:textId="77777777" w:rsidR="00B27508" w:rsidRDefault="00B27508" w:rsidP="00DA4B80">
      <w:pPr>
        <w:ind w:left="720" w:hanging="720"/>
        <w:jc w:val="center"/>
        <w:rPr>
          <w:rFonts w:asciiTheme="minorHAnsi" w:hAnsiTheme="minorHAnsi" w:cstheme="minorHAnsi"/>
          <w:b/>
          <w:sz w:val="28"/>
          <w:szCs w:val="28"/>
        </w:rPr>
      </w:pPr>
    </w:p>
    <w:p w14:paraId="12566BD7" w14:textId="756611BF" w:rsidR="00B27508" w:rsidRDefault="00B27508" w:rsidP="00DA4B80">
      <w:pPr>
        <w:ind w:left="720" w:hanging="720"/>
        <w:jc w:val="center"/>
        <w:rPr>
          <w:rFonts w:asciiTheme="minorHAnsi" w:hAnsiTheme="minorHAnsi" w:cstheme="minorHAnsi"/>
          <w:b/>
          <w:sz w:val="28"/>
          <w:szCs w:val="28"/>
        </w:rPr>
      </w:pPr>
    </w:p>
    <w:p w14:paraId="67C3CFCF" w14:textId="1CB35695" w:rsidR="006B78FF" w:rsidRDefault="006B78FF" w:rsidP="00DA4B80">
      <w:pPr>
        <w:ind w:left="720" w:hanging="720"/>
        <w:jc w:val="center"/>
        <w:rPr>
          <w:rFonts w:asciiTheme="minorHAnsi" w:hAnsiTheme="minorHAnsi" w:cstheme="minorHAnsi"/>
          <w:b/>
          <w:sz w:val="28"/>
          <w:szCs w:val="28"/>
        </w:rPr>
      </w:pPr>
    </w:p>
    <w:p w14:paraId="270D4ED3" w14:textId="442330FB" w:rsidR="006B78FF" w:rsidRDefault="006B78FF" w:rsidP="00DA4B80">
      <w:pPr>
        <w:ind w:left="720" w:hanging="720"/>
        <w:jc w:val="center"/>
        <w:rPr>
          <w:rFonts w:asciiTheme="minorHAnsi" w:hAnsiTheme="minorHAnsi" w:cstheme="minorHAnsi"/>
          <w:b/>
          <w:sz w:val="28"/>
          <w:szCs w:val="28"/>
        </w:rPr>
      </w:pPr>
    </w:p>
    <w:p w14:paraId="151AF5C9" w14:textId="7EE11573" w:rsidR="00C3332E" w:rsidRDefault="00C3332E" w:rsidP="00DA4B80">
      <w:pPr>
        <w:ind w:left="720" w:hanging="720"/>
        <w:jc w:val="center"/>
        <w:rPr>
          <w:rFonts w:asciiTheme="minorHAnsi" w:hAnsiTheme="minorHAnsi" w:cstheme="minorHAnsi"/>
          <w:b/>
          <w:sz w:val="28"/>
          <w:szCs w:val="28"/>
        </w:rPr>
      </w:pPr>
    </w:p>
    <w:p w14:paraId="1C00CE72" w14:textId="77777777" w:rsidR="00C3332E" w:rsidRDefault="00C3332E" w:rsidP="00DA4B80">
      <w:pPr>
        <w:ind w:left="720" w:hanging="720"/>
        <w:jc w:val="center"/>
        <w:rPr>
          <w:rFonts w:asciiTheme="minorHAnsi" w:hAnsiTheme="minorHAnsi" w:cstheme="minorHAnsi"/>
          <w:b/>
          <w:sz w:val="28"/>
          <w:szCs w:val="28"/>
        </w:rPr>
      </w:pPr>
    </w:p>
    <w:p w14:paraId="152C1762" w14:textId="26B86A46" w:rsidR="006B78FF" w:rsidRDefault="006B78FF" w:rsidP="00DA4B80">
      <w:pPr>
        <w:ind w:left="720" w:hanging="720"/>
        <w:jc w:val="center"/>
        <w:rPr>
          <w:rFonts w:asciiTheme="minorHAnsi" w:hAnsiTheme="minorHAnsi" w:cstheme="minorHAnsi"/>
          <w:b/>
          <w:sz w:val="28"/>
          <w:szCs w:val="28"/>
        </w:rPr>
      </w:pPr>
    </w:p>
    <w:p w14:paraId="0BD1BEE6" w14:textId="77777777" w:rsidR="006B78FF" w:rsidRDefault="006B78FF" w:rsidP="00DA4B80">
      <w:pPr>
        <w:ind w:left="720" w:hanging="720"/>
        <w:jc w:val="center"/>
        <w:rPr>
          <w:rFonts w:asciiTheme="minorHAnsi" w:hAnsiTheme="minorHAnsi" w:cstheme="minorHAnsi"/>
          <w:b/>
          <w:sz w:val="28"/>
          <w:szCs w:val="28"/>
        </w:rPr>
      </w:pPr>
    </w:p>
    <w:p w14:paraId="1237BDEE" w14:textId="77777777" w:rsidR="00B27508" w:rsidRDefault="00B27508" w:rsidP="00DA4B80">
      <w:pPr>
        <w:ind w:left="720" w:hanging="720"/>
        <w:jc w:val="center"/>
        <w:rPr>
          <w:rFonts w:asciiTheme="minorHAnsi" w:hAnsiTheme="minorHAnsi" w:cstheme="minorHAnsi"/>
          <w:b/>
          <w:sz w:val="28"/>
          <w:szCs w:val="28"/>
        </w:rPr>
      </w:pPr>
    </w:p>
    <w:p w14:paraId="4FD1DF43" w14:textId="77777777" w:rsidR="00B27508" w:rsidRDefault="00B27508" w:rsidP="00DA4B80">
      <w:pPr>
        <w:ind w:left="720" w:hanging="720"/>
        <w:jc w:val="center"/>
        <w:rPr>
          <w:rFonts w:asciiTheme="minorHAnsi" w:hAnsiTheme="minorHAnsi" w:cstheme="minorHAnsi"/>
          <w:b/>
          <w:sz w:val="28"/>
          <w:szCs w:val="28"/>
        </w:rPr>
      </w:pPr>
    </w:p>
    <w:p w14:paraId="5C929EF6" w14:textId="77777777" w:rsidR="00B27508" w:rsidRDefault="00B27508" w:rsidP="00DA4B80">
      <w:pPr>
        <w:ind w:left="720" w:hanging="720"/>
        <w:jc w:val="center"/>
        <w:rPr>
          <w:rFonts w:asciiTheme="minorHAnsi" w:hAnsiTheme="minorHAnsi" w:cstheme="minorHAnsi"/>
          <w:b/>
          <w:sz w:val="28"/>
          <w:szCs w:val="28"/>
        </w:rPr>
      </w:pPr>
    </w:p>
    <w:bookmarkStart w:id="72" w:name="three"/>
    <w:p w14:paraId="76724EF3" w14:textId="5EFC8F34" w:rsidR="00EF5052" w:rsidRPr="00D35978" w:rsidRDefault="00346CDE" w:rsidP="008D0E60">
      <w:pPr>
        <w:pStyle w:val="Heading1"/>
        <w:rPr>
          <w:rStyle w:val="StyleFollowedHyperlink"/>
        </w:rPr>
      </w:pPr>
      <w:r w:rsidRPr="00A82817">
        <w:rPr>
          <w:rStyle w:val="FollowedHyperlink"/>
          <w:b/>
        </w:rPr>
        <w:fldChar w:fldCharType="begin"/>
      </w:r>
      <w:r w:rsidRPr="00A82817">
        <w:rPr>
          <w:rStyle w:val="FollowedHyperlink"/>
          <w:b/>
        </w:rPr>
        <w:instrText xml:space="preserve"> HYPERLINK  \l "toc1" </w:instrText>
      </w:r>
      <w:r w:rsidRPr="00A82817">
        <w:rPr>
          <w:rStyle w:val="FollowedHyperlink"/>
          <w:b/>
        </w:rPr>
        <w:fldChar w:fldCharType="separate"/>
      </w:r>
      <w:r w:rsidR="00A41D43" w:rsidRPr="00A82817">
        <w:rPr>
          <w:rStyle w:val="FollowedHyperlink"/>
          <w:b/>
        </w:rPr>
        <w:t>3.</w:t>
      </w:r>
      <w:r w:rsidR="00746F26" w:rsidRPr="00A82817">
        <w:rPr>
          <w:rStyle w:val="FollowedHyperlink"/>
          <w:b/>
        </w:rPr>
        <w:t xml:space="preserve">   </w:t>
      </w:r>
      <w:r w:rsidR="002624CD" w:rsidRPr="00A82817">
        <w:rPr>
          <w:rStyle w:val="FollowedHyperlink"/>
          <w:b/>
        </w:rPr>
        <w:t>PAYMENT</w:t>
      </w:r>
      <w:bookmarkEnd w:id="71"/>
      <w:r w:rsidRPr="00A82817">
        <w:rPr>
          <w:rStyle w:val="FollowedHyperlink"/>
          <w:b/>
        </w:rPr>
        <w:fldChar w:fldCharType="end"/>
      </w:r>
    </w:p>
    <w:p w14:paraId="66048D5C" w14:textId="283F6034" w:rsidR="006C6B12" w:rsidRPr="006F006C" w:rsidRDefault="006C6B12" w:rsidP="00863A2B">
      <w:pPr>
        <w:pStyle w:val="Heading4"/>
        <w:numPr>
          <w:ilvl w:val="1"/>
          <w:numId w:val="15"/>
        </w:numPr>
        <w:tabs>
          <w:tab w:val="left" w:pos="720"/>
          <w:tab w:val="left" w:pos="1170"/>
        </w:tabs>
        <w:spacing w:after="240"/>
        <w:rPr>
          <w:rFonts w:asciiTheme="minorHAnsi" w:hAnsiTheme="minorHAnsi" w:cstheme="minorHAnsi"/>
          <w:b/>
          <w:sz w:val="28"/>
          <w:szCs w:val="28"/>
        </w:rPr>
      </w:pPr>
      <w:bookmarkStart w:id="73" w:name="_Toc202672929"/>
      <w:bookmarkEnd w:id="72"/>
      <w:r w:rsidRPr="006F006C">
        <w:rPr>
          <w:rFonts w:asciiTheme="minorHAnsi" w:hAnsiTheme="minorHAnsi" w:cstheme="minorHAnsi"/>
          <w:b/>
          <w:sz w:val="28"/>
          <w:szCs w:val="28"/>
        </w:rPr>
        <w:t xml:space="preserve"> </w:t>
      </w:r>
      <w:bookmarkStart w:id="74" w:name="three1"/>
      <w:r w:rsidRPr="006F006C">
        <w:rPr>
          <w:rFonts w:asciiTheme="minorHAnsi" w:hAnsiTheme="minorHAnsi" w:cstheme="minorHAnsi"/>
          <w:b/>
          <w:sz w:val="28"/>
          <w:szCs w:val="28"/>
        </w:rPr>
        <w:t>Payment</w:t>
      </w:r>
      <w:bookmarkEnd w:id="74"/>
    </w:p>
    <w:p w14:paraId="57AFFF40" w14:textId="3F087A07" w:rsidR="006C6B12" w:rsidRPr="006F006C" w:rsidRDefault="006C6B12" w:rsidP="00863A2B">
      <w:pPr>
        <w:pStyle w:val="Heading4"/>
        <w:numPr>
          <w:ilvl w:val="2"/>
          <w:numId w:val="15"/>
        </w:numPr>
        <w:tabs>
          <w:tab w:val="left" w:pos="1170"/>
        </w:tabs>
        <w:spacing w:after="240"/>
        <w:rPr>
          <w:rFonts w:asciiTheme="minorHAnsi" w:hAnsiTheme="minorHAnsi" w:cstheme="minorHAnsi"/>
          <w:b/>
          <w:szCs w:val="24"/>
        </w:rPr>
      </w:pPr>
      <w:bookmarkStart w:id="75" w:name="three11"/>
      <w:r w:rsidRPr="006F006C">
        <w:rPr>
          <w:rFonts w:asciiTheme="minorHAnsi" w:hAnsiTheme="minorHAnsi" w:cstheme="minorHAnsi"/>
          <w:b/>
          <w:szCs w:val="24"/>
        </w:rPr>
        <w:t>Availability of Funds</w:t>
      </w:r>
    </w:p>
    <w:bookmarkEnd w:id="75"/>
    <w:p w14:paraId="2222F800" w14:textId="532BA9E4" w:rsidR="00D915E0" w:rsidRPr="00D915E0" w:rsidRDefault="00D915E0" w:rsidP="00D915E0">
      <w:pPr>
        <w:rPr>
          <w:sz w:val="24"/>
          <w:szCs w:val="24"/>
        </w:rPr>
      </w:pPr>
      <w:r w:rsidRPr="00D915E0">
        <w:rPr>
          <w:sz w:val="24"/>
          <w:szCs w:val="24"/>
        </w:rPr>
        <w:t>Contract awards resulting from this announcement are contingent upon the availability of state funds.</w:t>
      </w:r>
    </w:p>
    <w:p w14:paraId="53F61F6B" w14:textId="77777777" w:rsidR="006C6B12" w:rsidRPr="0080425A" w:rsidRDefault="006C6B12" w:rsidP="0087316B">
      <w:pPr>
        <w:ind w:left="180"/>
        <w:jc w:val="both"/>
        <w:rPr>
          <w:rFonts w:asciiTheme="minorHAnsi" w:hAnsiTheme="minorHAnsi" w:cstheme="minorHAnsi"/>
          <w:sz w:val="24"/>
          <w:szCs w:val="24"/>
        </w:rPr>
      </w:pPr>
    </w:p>
    <w:p w14:paraId="24202F9A" w14:textId="2AAF27F0" w:rsidR="000200A8" w:rsidRPr="0080425A" w:rsidRDefault="006C6B12" w:rsidP="0087316B">
      <w:pPr>
        <w:jc w:val="both"/>
        <w:rPr>
          <w:rFonts w:asciiTheme="minorHAnsi" w:hAnsiTheme="minorHAnsi" w:cstheme="minorHAnsi"/>
          <w:sz w:val="24"/>
          <w:szCs w:val="24"/>
        </w:rPr>
      </w:pPr>
      <w:r w:rsidRPr="0080425A">
        <w:rPr>
          <w:rFonts w:asciiTheme="minorHAnsi" w:hAnsiTheme="minorHAnsi" w:cstheme="minorHAnsi"/>
          <w:sz w:val="24"/>
          <w:szCs w:val="24"/>
        </w:rPr>
        <w:t>If funds for these Contracts become unavailable during any budget period, TCCO may immediately terminate or reduce the amount of the resulting Contrac</w:t>
      </w:r>
      <w:r w:rsidR="005D016D" w:rsidRPr="0080425A">
        <w:rPr>
          <w:rFonts w:asciiTheme="minorHAnsi" w:hAnsiTheme="minorHAnsi" w:cstheme="minorHAnsi"/>
          <w:sz w:val="24"/>
          <w:szCs w:val="24"/>
        </w:rPr>
        <w:t xml:space="preserve">t(s) at the discretion of TCCO.  </w:t>
      </w:r>
      <w:r w:rsidRPr="0080425A">
        <w:rPr>
          <w:rFonts w:asciiTheme="minorHAnsi" w:hAnsiTheme="minorHAnsi" w:cstheme="minorHAnsi"/>
          <w:sz w:val="24"/>
          <w:szCs w:val="24"/>
        </w:rPr>
        <w:t>Contractor will have no right of action against TCCO if TCCO cannot perform its obligations under this Contract due to a lack of funding for any activities or functions outlined within the Scope and Statement of Work Sections of this open enrollment.</w:t>
      </w:r>
    </w:p>
    <w:p w14:paraId="08948593" w14:textId="575B5A12" w:rsidR="009237A1" w:rsidRPr="006F006C" w:rsidRDefault="009237A1" w:rsidP="0087316B">
      <w:pPr>
        <w:jc w:val="both"/>
        <w:rPr>
          <w:rFonts w:asciiTheme="minorHAnsi" w:hAnsiTheme="minorHAnsi" w:cstheme="minorHAnsi"/>
        </w:rPr>
      </w:pPr>
      <w:r>
        <w:rPr>
          <w:rFonts w:asciiTheme="minorHAnsi" w:hAnsiTheme="minorHAnsi" w:cstheme="minorHAnsi"/>
        </w:rPr>
        <w:tab/>
      </w:r>
    </w:p>
    <w:p w14:paraId="13DA43BB" w14:textId="46FC2539" w:rsidR="009237A1" w:rsidRPr="00F71EEE" w:rsidRDefault="009237A1" w:rsidP="00863A2B">
      <w:pPr>
        <w:pStyle w:val="ListParagraph"/>
        <w:numPr>
          <w:ilvl w:val="3"/>
          <w:numId w:val="15"/>
        </w:numPr>
        <w:tabs>
          <w:tab w:val="left" w:pos="1800"/>
        </w:tabs>
        <w:ind w:hanging="810"/>
        <w:jc w:val="both"/>
        <w:rPr>
          <w:rFonts w:asciiTheme="minorHAnsi" w:hAnsiTheme="minorHAnsi" w:cstheme="minorHAnsi"/>
          <w:bCs/>
          <w:sz w:val="24"/>
          <w:szCs w:val="24"/>
        </w:rPr>
      </w:pPr>
      <w:r w:rsidRPr="0080425A">
        <w:rPr>
          <w:rFonts w:asciiTheme="minorHAnsi" w:hAnsiTheme="minorHAnsi" w:cstheme="minorHAnsi"/>
          <w:bCs/>
          <w:sz w:val="24"/>
          <w:szCs w:val="24"/>
        </w:rPr>
        <w:t xml:space="preserve"> </w:t>
      </w:r>
      <w:r w:rsidRPr="00F71EEE">
        <w:rPr>
          <w:rFonts w:asciiTheme="minorHAnsi" w:hAnsiTheme="minorHAnsi" w:cstheme="minorHAnsi"/>
          <w:bCs/>
          <w:sz w:val="24"/>
          <w:szCs w:val="24"/>
        </w:rPr>
        <w:t>TCCO does not guarantee funding at any level and may increase or decrease funds at any time during the term of a Contract resulting from this open enrollment.</w:t>
      </w:r>
    </w:p>
    <w:p w14:paraId="522CE0C9" w14:textId="77777777" w:rsidR="0009525C" w:rsidRPr="00F71EEE" w:rsidRDefault="0009525C" w:rsidP="0087316B">
      <w:pPr>
        <w:pStyle w:val="ListParagraph"/>
        <w:ind w:left="1890"/>
        <w:jc w:val="both"/>
        <w:rPr>
          <w:rFonts w:asciiTheme="minorHAnsi" w:hAnsiTheme="minorHAnsi" w:cstheme="minorHAnsi"/>
          <w:bCs/>
          <w:sz w:val="24"/>
          <w:szCs w:val="24"/>
        </w:rPr>
      </w:pPr>
    </w:p>
    <w:p w14:paraId="3765150E" w14:textId="263CDD51" w:rsidR="009237A1" w:rsidRPr="00F71EEE" w:rsidRDefault="000F1A0B" w:rsidP="00863A2B">
      <w:pPr>
        <w:pStyle w:val="Heading4"/>
        <w:numPr>
          <w:ilvl w:val="3"/>
          <w:numId w:val="15"/>
        </w:numPr>
        <w:tabs>
          <w:tab w:val="left" w:pos="990"/>
        </w:tabs>
        <w:ind w:hanging="810"/>
        <w:jc w:val="both"/>
        <w:rPr>
          <w:rFonts w:asciiTheme="minorHAnsi" w:hAnsiTheme="minorHAnsi" w:cstheme="minorHAnsi"/>
          <w:sz w:val="24"/>
          <w:szCs w:val="24"/>
        </w:rPr>
      </w:pPr>
      <w:r w:rsidRPr="00F71EEE">
        <w:rPr>
          <w:rFonts w:asciiTheme="minorHAnsi" w:hAnsiTheme="minorHAnsi" w:cstheme="minorHAnsi"/>
          <w:sz w:val="24"/>
          <w:szCs w:val="24"/>
        </w:rPr>
        <w:t>TCCO will use all reasonable efforts to ensure that such funds are available and will negotiate in good faith with the Contractor to resolve any claims for payment that represented accepted services or deliverables that are pending at the time funds became unavailable.</w:t>
      </w:r>
      <w:r w:rsidR="005D016D" w:rsidRPr="00F71EEE">
        <w:rPr>
          <w:rFonts w:asciiTheme="minorHAnsi" w:hAnsiTheme="minorHAnsi" w:cstheme="minorHAnsi"/>
          <w:sz w:val="24"/>
          <w:szCs w:val="24"/>
        </w:rPr>
        <w:t xml:space="preserve">  </w:t>
      </w:r>
      <w:r w:rsidRPr="00F71EEE">
        <w:rPr>
          <w:rFonts w:asciiTheme="minorHAnsi" w:hAnsiTheme="minorHAnsi" w:cstheme="minorHAnsi"/>
          <w:sz w:val="24"/>
          <w:szCs w:val="24"/>
        </w:rPr>
        <w:t>TCCO shall make best efforts to provide reasonable written notice to the Contractor upon learning that funding may be discontinued.</w:t>
      </w:r>
    </w:p>
    <w:p w14:paraId="329D0A2A" w14:textId="77777777" w:rsidR="000F1A0B" w:rsidRPr="00F71EEE" w:rsidRDefault="000F1A0B" w:rsidP="0087316B">
      <w:pPr>
        <w:jc w:val="both"/>
        <w:rPr>
          <w:sz w:val="24"/>
          <w:szCs w:val="24"/>
        </w:rPr>
      </w:pPr>
    </w:p>
    <w:p w14:paraId="0C4E849D" w14:textId="6C528EB8" w:rsidR="000F1A0B" w:rsidRPr="00F71EEE" w:rsidRDefault="000F1A0B" w:rsidP="00863A2B">
      <w:pPr>
        <w:pStyle w:val="Heading4"/>
        <w:numPr>
          <w:ilvl w:val="3"/>
          <w:numId w:val="15"/>
        </w:numPr>
        <w:tabs>
          <w:tab w:val="left" w:pos="990"/>
          <w:tab w:val="left" w:pos="1980"/>
        </w:tabs>
        <w:ind w:hanging="810"/>
        <w:jc w:val="both"/>
        <w:rPr>
          <w:rFonts w:asciiTheme="minorHAnsi" w:hAnsiTheme="minorHAnsi" w:cstheme="minorHAnsi"/>
          <w:sz w:val="24"/>
          <w:szCs w:val="24"/>
        </w:rPr>
      </w:pPr>
      <w:r w:rsidRPr="00F71EEE">
        <w:rPr>
          <w:rFonts w:asciiTheme="minorHAnsi" w:hAnsiTheme="minorHAnsi" w:cstheme="minorHAnsi"/>
          <w:sz w:val="24"/>
          <w:szCs w:val="24"/>
        </w:rPr>
        <w:t>Contractor may not use funds received from TCCO to replace any other federal, state, or local source of funds awarded under any other contract.</w:t>
      </w:r>
    </w:p>
    <w:p w14:paraId="1E0671B2" w14:textId="77777777" w:rsidR="000F1A0B" w:rsidRPr="000F1A0B" w:rsidRDefault="000F1A0B" w:rsidP="000F1A0B"/>
    <w:p w14:paraId="789F82EB" w14:textId="77777777" w:rsidR="006C6B12" w:rsidRPr="006F006C" w:rsidRDefault="006C6B12" w:rsidP="00863A2B">
      <w:pPr>
        <w:pStyle w:val="Heading4"/>
        <w:numPr>
          <w:ilvl w:val="2"/>
          <w:numId w:val="15"/>
        </w:numPr>
        <w:tabs>
          <w:tab w:val="left" w:pos="1170"/>
        </w:tabs>
        <w:spacing w:after="240"/>
        <w:rPr>
          <w:rFonts w:asciiTheme="minorHAnsi" w:hAnsiTheme="minorHAnsi" w:cstheme="minorHAnsi"/>
          <w:b/>
          <w:szCs w:val="24"/>
        </w:rPr>
      </w:pPr>
      <w:bookmarkStart w:id="76" w:name="three12"/>
      <w:r w:rsidRPr="006F006C">
        <w:rPr>
          <w:rFonts w:asciiTheme="minorHAnsi" w:hAnsiTheme="minorHAnsi" w:cstheme="minorHAnsi"/>
          <w:b/>
          <w:szCs w:val="24"/>
        </w:rPr>
        <w:t>Contract</w:t>
      </w:r>
      <w:bookmarkEnd w:id="73"/>
      <w:r w:rsidRPr="006F006C">
        <w:rPr>
          <w:rFonts w:asciiTheme="minorHAnsi" w:hAnsiTheme="minorHAnsi" w:cstheme="minorHAnsi"/>
          <w:b/>
          <w:szCs w:val="24"/>
        </w:rPr>
        <w:t xml:space="preserve"> Amount</w:t>
      </w:r>
    </w:p>
    <w:bookmarkEnd w:id="76"/>
    <w:p w14:paraId="1A6E7612" w14:textId="33B593AE" w:rsidR="006C6B12" w:rsidRDefault="0009525C" w:rsidP="00FE5B09">
      <w:pPr>
        <w:jc w:val="both"/>
        <w:rPr>
          <w:sz w:val="24"/>
          <w:szCs w:val="24"/>
        </w:rPr>
      </w:pPr>
      <w:r w:rsidRPr="00D915E0">
        <w:rPr>
          <w:sz w:val="24"/>
          <w:szCs w:val="24"/>
        </w:rPr>
        <w:t>TCCO will pay for se</w:t>
      </w:r>
      <w:r w:rsidR="002B6B5C" w:rsidRPr="00D915E0">
        <w:rPr>
          <w:sz w:val="24"/>
          <w:szCs w:val="24"/>
        </w:rPr>
        <w:t xml:space="preserve">rvices in accordance with </w:t>
      </w:r>
      <w:hyperlink w:anchor="_FORM_E:_PRICING" w:history="1">
        <w:r w:rsidR="002B6B5C" w:rsidRPr="00BA06F6">
          <w:rPr>
            <w:rStyle w:val="FollowedHyperlink"/>
            <w:b w:val="0"/>
            <w:sz w:val="24"/>
            <w:szCs w:val="24"/>
          </w:rPr>
          <w:t>Form E</w:t>
        </w:r>
      </w:hyperlink>
      <w:r w:rsidRPr="00D915E0">
        <w:rPr>
          <w:sz w:val="24"/>
          <w:szCs w:val="24"/>
        </w:rPr>
        <w:t xml:space="preserve">.  In consideration of the services required by this contract, TCCO hereby agrees to pay to Contractor a maximum fee not to exceed </w:t>
      </w:r>
      <w:r w:rsidR="0010371B" w:rsidRPr="00D915E0">
        <w:rPr>
          <w:sz w:val="24"/>
          <w:szCs w:val="24"/>
        </w:rPr>
        <w:t>fifteen thousand dollars ($</w:t>
      </w:r>
      <w:r w:rsidR="00A96E44" w:rsidRPr="00D915E0">
        <w:rPr>
          <w:sz w:val="24"/>
          <w:szCs w:val="24"/>
        </w:rPr>
        <w:t>15</w:t>
      </w:r>
      <w:r w:rsidRPr="00D915E0">
        <w:rPr>
          <w:sz w:val="24"/>
          <w:szCs w:val="24"/>
        </w:rPr>
        <w:t>,000</w:t>
      </w:r>
      <w:r w:rsidR="0010371B" w:rsidRPr="00D915E0">
        <w:rPr>
          <w:sz w:val="24"/>
          <w:szCs w:val="24"/>
        </w:rPr>
        <w:t>.00)</w:t>
      </w:r>
      <w:r w:rsidRPr="00D915E0">
        <w:rPr>
          <w:sz w:val="24"/>
          <w:szCs w:val="24"/>
        </w:rPr>
        <w:t xml:space="preserve"> per state fiscal year (September through August).  TCCO does not guarantee any minimum number of clients referred for </w:t>
      </w:r>
      <w:r w:rsidR="00E7587C" w:rsidRPr="00D915E0">
        <w:rPr>
          <w:sz w:val="24"/>
          <w:szCs w:val="24"/>
        </w:rPr>
        <w:t xml:space="preserve">third party evaluation services </w:t>
      </w:r>
      <w:r w:rsidRPr="00D915E0">
        <w:rPr>
          <w:sz w:val="24"/>
          <w:szCs w:val="24"/>
        </w:rPr>
        <w:t>or amount of compensation under this Contract.</w:t>
      </w:r>
    </w:p>
    <w:p w14:paraId="16697B15" w14:textId="77777777" w:rsidR="001458D8" w:rsidRDefault="001458D8" w:rsidP="00FE5B09">
      <w:pPr>
        <w:jc w:val="both"/>
        <w:rPr>
          <w:sz w:val="24"/>
          <w:szCs w:val="24"/>
        </w:rPr>
      </w:pPr>
    </w:p>
    <w:p w14:paraId="67A38AF3" w14:textId="77777777" w:rsidR="001458D8" w:rsidRPr="00D915E0" w:rsidRDefault="001458D8" w:rsidP="00FE5B09">
      <w:pPr>
        <w:jc w:val="both"/>
        <w:rPr>
          <w:sz w:val="24"/>
          <w:szCs w:val="24"/>
        </w:rPr>
      </w:pPr>
    </w:p>
    <w:p w14:paraId="1AB45E64" w14:textId="77777777" w:rsidR="006C6B12" w:rsidRPr="006F006C" w:rsidRDefault="006C6B12" w:rsidP="00863A2B">
      <w:pPr>
        <w:pStyle w:val="Heading4"/>
        <w:numPr>
          <w:ilvl w:val="2"/>
          <w:numId w:val="15"/>
        </w:numPr>
        <w:tabs>
          <w:tab w:val="left" w:pos="1170"/>
        </w:tabs>
        <w:spacing w:after="240"/>
        <w:jc w:val="both"/>
        <w:rPr>
          <w:rFonts w:asciiTheme="minorHAnsi" w:hAnsiTheme="minorHAnsi" w:cstheme="minorHAnsi"/>
          <w:b/>
          <w:szCs w:val="24"/>
        </w:rPr>
      </w:pPr>
      <w:bookmarkStart w:id="77" w:name="three13"/>
      <w:r w:rsidRPr="006F006C">
        <w:rPr>
          <w:rFonts w:asciiTheme="minorHAnsi" w:hAnsiTheme="minorHAnsi" w:cstheme="minorHAnsi"/>
          <w:b/>
          <w:szCs w:val="24"/>
        </w:rPr>
        <w:lastRenderedPageBreak/>
        <w:t>Reimbursable Expenses</w:t>
      </w:r>
    </w:p>
    <w:bookmarkEnd w:id="77"/>
    <w:p w14:paraId="57628187" w14:textId="76052C73" w:rsidR="00D244B3" w:rsidRPr="0080425A" w:rsidRDefault="000F1A0B" w:rsidP="0087316B">
      <w:pPr>
        <w:jc w:val="both"/>
        <w:rPr>
          <w:rFonts w:asciiTheme="minorHAnsi" w:hAnsiTheme="minorHAnsi" w:cstheme="minorHAnsi"/>
          <w:sz w:val="24"/>
          <w:szCs w:val="24"/>
        </w:rPr>
      </w:pPr>
      <w:r w:rsidRPr="0080425A">
        <w:rPr>
          <w:rFonts w:asciiTheme="minorHAnsi" w:hAnsiTheme="minorHAnsi" w:cstheme="minorHAnsi"/>
          <w:sz w:val="24"/>
          <w:szCs w:val="24"/>
        </w:rPr>
        <w:t xml:space="preserve">TCCO shall compensate Contractor for authorized travel expenses, when traveling outside of their base county, at the state rates in effect at the time of travel and in accordance with the Texas Comptroller of Public Accounts guidelines </w:t>
      </w:r>
      <w:r w:rsidR="0080425A">
        <w:rPr>
          <w:rFonts w:asciiTheme="minorHAnsi" w:hAnsiTheme="minorHAnsi" w:cstheme="minorHAnsi"/>
          <w:sz w:val="24"/>
          <w:szCs w:val="24"/>
        </w:rPr>
        <w:t>at</w:t>
      </w:r>
      <w:r w:rsidRPr="0080425A">
        <w:rPr>
          <w:rFonts w:asciiTheme="minorHAnsi" w:hAnsiTheme="minorHAnsi" w:cstheme="minorHAnsi"/>
          <w:sz w:val="24"/>
          <w:szCs w:val="24"/>
        </w:rPr>
        <w:t xml:space="preserve"> </w:t>
      </w:r>
      <w:hyperlink r:id="rId18" w:history="1">
        <w:r w:rsidRPr="0080425A">
          <w:rPr>
            <w:rStyle w:val="Hyperlink"/>
            <w:rFonts w:asciiTheme="minorHAnsi" w:hAnsiTheme="minorHAnsi" w:cstheme="minorHAnsi"/>
            <w:sz w:val="24"/>
            <w:szCs w:val="24"/>
          </w:rPr>
          <w:t>https://fmx.cpa.state.tx.us/fmx/travel/index.php</w:t>
        </w:r>
      </w:hyperlink>
      <w:r w:rsidRPr="0080425A">
        <w:rPr>
          <w:rFonts w:asciiTheme="minorHAnsi" w:hAnsiTheme="minorHAnsi" w:cstheme="minorHAnsi"/>
          <w:sz w:val="24"/>
          <w:szCs w:val="24"/>
        </w:rPr>
        <w:t xml:space="preserve"> </w:t>
      </w:r>
      <w:r w:rsidR="002B6B5C" w:rsidRPr="0080425A">
        <w:rPr>
          <w:rFonts w:asciiTheme="minorHAnsi" w:hAnsiTheme="minorHAnsi" w:cstheme="minorHAnsi"/>
          <w:sz w:val="24"/>
          <w:szCs w:val="24"/>
        </w:rPr>
        <w:t xml:space="preserve"> and TCCO travel policies.  </w:t>
      </w:r>
      <w:r w:rsidRPr="0080425A">
        <w:rPr>
          <w:rFonts w:asciiTheme="minorHAnsi" w:hAnsiTheme="minorHAnsi" w:cstheme="minorHAnsi"/>
          <w:sz w:val="24"/>
          <w:szCs w:val="24"/>
        </w:rPr>
        <w:t>Reimbursements for travel shall be per trip and not per SVP Client receiving services.  The Contractor shall accurately document travel expenses.</w:t>
      </w:r>
    </w:p>
    <w:p w14:paraId="298C1F40" w14:textId="77777777" w:rsidR="00E703AC" w:rsidRPr="006F006C" w:rsidRDefault="00E703AC" w:rsidP="0087316B">
      <w:pPr>
        <w:jc w:val="both"/>
        <w:rPr>
          <w:rFonts w:asciiTheme="minorHAnsi" w:hAnsiTheme="minorHAnsi" w:cstheme="minorHAnsi"/>
        </w:rPr>
      </w:pPr>
    </w:p>
    <w:p w14:paraId="21618902" w14:textId="15FDFDFC" w:rsidR="00BB7549" w:rsidRPr="006F006C" w:rsidRDefault="00EF5052" w:rsidP="0087316B">
      <w:pPr>
        <w:keepNext/>
        <w:jc w:val="both"/>
        <w:outlineLvl w:val="2"/>
        <w:rPr>
          <w:rFonts w:asciiTheme="minorHAnsi" w:hAnsiTheme="minorHAnsi" w:cstheme="minorHAnsi"/>
          <w:b/>
          <w:bCs/>
          <w:sz w:val="28"/>
          <w:szCs w:val="28"/>
        </w:rPr>
      </w:pPr>
      <w:bookmarkStart w:id="78" w:name="_Toc436750480"/>
      <w:bookmarkStart w:id="79" w:name="_Toc436750218"/>
      <w:bookmarkStart w:id="80" w:name="_Toc435194394"/>
      <w:bookmarkStart w:id="81" w:name="_Toc434407192"/>
      <w:bookmarkStart w:id="82" w:name="_Toc434331806"/>
      <w:bookmarkStart w:id="83" w:name="_Toc202672928"/>
      <w:bookmarkStart w:id="84" w:name="_Toc202672930"/>
      <w:r w:rsidRPr="006F006C">
        <w:rPr>
          <w:rFonts w:asciiTheme="minorHAnsi" w:hAnsiTheme="minorHAnsi" w:cstheme="minorHAnsi"/>
          <w:b/>
          <w:bCs/>
          <w:sz w:val="28"/>
          <w:szCs w:val="28"/>
        </w:rPr>
        <w:t xml:space="preserve">3.2. </w:t>
      </w:r>
      <w:bookmarkEnd w:id="78"/>
      <w:bookmarkEnd w:id="79"/>
      <w:bookmarkEnd w:id="80"/>
      <w:bookmarkEnd w:id="81"/>
      <w:bookmarkEnd w:id="82"/>
      <w:r w:rsidR="001E120A">
        <w:rPr>
          <w:rFonts w:asciiTheme="minorHAnsi" w:hAnsiTheme="minorHAnsi" w:cstheme="minorHAnsi"/>
          <w:b/>
          <w:bCs/>
          <w:sz w:val="28"/>
          <w:szCs w:val="28"/>
        </w:rPr>
        <w:t xml:space="preserve">   </w:t>
      </w:r>
      <w:bookmarkStart w:id="85" w:name="three2"/>
      <w:r w:rsidR="003C346B">
        <w:rPr>
          <w:rFonts w:asciiTheme="minorHAnsi" w:hAnsiTheme="minorHAnsi" w:cstheme="minorHAnsi"/>
          <w:b/>
          <w:bCs/>
          <w:sz w:val="28"/>
          <w:szCs w:val="28"/>
        </w:rPr>
        <w:t>Invoices</w:t>
      </w:r>
      <w:bookmarkEnd w:id="85"/>
    </w:p>
    <w:p w14:paraId="35D1D922" w14:textId="77777777" w:rsidR="00BB7549" w:rsidRPr="006F006C" w:rsidRDefault="00BB7549" w:rsidP="0087316B">
      <w:pPr>
        <w:keepNext/>
        <w:ind w:firstLine="720"/>
        <w:jc w:val="both"/>
        <w:outlineLvl w:val="2"/>
        <w:rPr>
          <w:rFonts w:asciiTheme="minorHAnsi" w:hAnsiTheme="minorHAnsi" w:cstheme="minorHAnsi"/>
          <w:bCs/>
        </w:rPr>
      </w:pPr>
    </w:p>
    <w:p w14:paraId="61328927" w14:textId="47927EA5" w:rsidR="00E703AC" w:rsidRPr="0080425A" w:rsidRDefault="00E703AC" w:rsidP="003706BE">
      <w:pPr>
        <w:widowControl w:val="0"/>
        <w:ind w:right="115"/>
        <w:jc w:val="both"/>
        <w:rPr>
          <w:sz w:val="24"/>
          <w:szCs w:val="24"/>
        </w:rPr>
      </w:pPr>
      <w:r w:rsidRPr="0080425A">
        <w:rPr>
          <w:spacing w:val="-1"/>
          <w:sz w:val="24"/>
          <w:szCs w:val="24"/>
        </w:rPr>
        <w:t>The</w:t>
      </w:r>
      <w:r w:rsidRPr="0080425A">
        <w:rPr>
          <w:spacing w:val="6"/>
          <w:sz w:val="24"/>
          <w:szCs w:val="24"/>
        </w:rPr>
        <w:t xml:space="preserve"> </w:t>
      </w:r>
      <w:r w:rsidR="00643C48" w:rsidRPr="0080425A">
        <w:rPr>
          <w:spacing w:val="-1"/>
          <w:sz w:val="24"/>
          <w:szCs w:val="24"/>
        </w:rPr>
        <w:t>Contractor</w:t>
      </w:r>
      <w:r w:rsidRPr="0080425A">
        <w:rPr>
          <w:spacing w:val="6"/>
          <w:sz w:val="24"/>
          <w:szCs w:val="24"/>
        </w:rPr>
        <w:t xml:space="preserve"> </w:t>
      </w:r>
      <w:r w:rsidRPr="0080425A">
        <w:rPr>
          <w:sz w:val="24"/>
          <w:szCs w:val="24"/>
        </w:rPr>
        <w:t>must</w:t>
      </w:r>
      <w:r w:rsidRPr="0080425A">
        <w:rPr>
          <w:spacing w:val="7"/>
          <w:sz w:val="24"/>
          <w:szCs w:val="24"/>
        </w:rPr>
        <w:t xml:space="preserve"> </w:t>
      </w:r>
      <w:r w:rsidRPr="0080425A">
        <w:rPr>
          <w:sz w:val="24"/>
          <w:szCs w:val="24"/>
        </w:rPr>
        <w:t>submit</w:t>
      </w:r>
      <w:r w:rsidRPr="0080425A">
        <w:rPr>
          <w:spacing w:val="7"/>
          <w:sz w:val="24"/>
          <w:szCs w:val="24"/>
        </w:rPr>
        <w:t xml:space="preserve"> </w:t>
      </w:r>
      <w:r w:rsidRPr="0080425A">
        <w:rPr>
          <w:sz w:val="24"/>
          <w:szCs w:val="24"/>
        </w:rPr>
        <w:t>a</w:t>
      </w:r>
      <w:r w:rsidRPr="0080425A">
        <w:rPr>
          <w:spacing w:val="6"/>
          <w:sz w:val="24"/>
          <w:szCs w:val="24"/>
        </w:rPr>
        <w:t xml:space="preserve"> </w:t>
      </w:r>
      <w:r w:rsidRPr="0080425A">
        <w:rPr>
          <w:sz w:val="24"/>
          <w:szCs w:val="24"/>
        </w:rPr>
        <w:t>properly</w:t>
      </w:r>
      <w:r w:rsidRPr="0080425A">
        <w:rPr>
          <w:spacing w:val="2"/>
          <w:sz w:val="24"/>
          <w:szCs w:val="24"/>
        </w:rPr>
        <w:t xml:space="preserve"> </w:t>
      </w:r>
      <w:r w:rsidRPr="0080425A">
        <w:rPr>
          <w:spacing w:val="-1"/>
          <w:sz w:val="24"/>
          <w:szCs w:val="24"/>
        </w:rPr>
        <w:t>completed</w:t>
      </w:r>
      <w:r w:rsidRPr="0080425A">
        <w:rPr>
          <w:spacing w:val="7"/>
          <w:sz w:val="24"/>
          <w:szCs w:val="24"/>
        </w:rPr>
        <w:t xml:space="preserve"> </w:t>
      </w:r>
      <w:r w:rsidRPr="0080425A">
        <w:rPr>
          <w:sz w:val="24"/>
          <w:szCs w:val="24"/>
        </w:rPr>
        <w:t>invoice</w:t>
      </w:r>
      <w:r w:rsidRPr="0080425A">
        <w:rPr>
          <w:spacing w:val="6"/>
          <w:sz w:val="24"/>
          <w:szCs w:val="24"/>
        </w:rPr>
        <w:t xml:space="preserve"> </w:t>
      </w:r>
      <w:r w:rsidRPr="0080425A">
        <w:rPr>
          <w:spacing w:val="-1"/>
          <w:sz w:val="24"/>
          <w:szCs w:val="24"/>
        </w:rPr>
        <w:t>and</w:t>
      </w:r>
      <w:r w:rsidRPr="0080425A">
        <w:rPr>
          <w:spacing w:val="7"/>
          <w:sz w:val="24"/>
          <w:szCs w:val="24"/>
        </w:rPr>
        <w:t xml:space="preserve"> </w:t>
      </w:r>
      <w:r w:rsidRPr="0080425A">
        <w:rPr>
          <w:spacing w:val="-1"/>
          <w:sz w:val="24"/>
          <w:szCs w:val="24"/>
        </w:rPr>
        <w:t>supporting</w:t>
      </w:r>
      <w:r w:rsidRPr="0080425A">
        <w:rPr>
          <w:spacing w:val="4"/>
          <w:sz w:val="24"/>
          <w:szCs w:val="24"/>
        </w:rPr>
        <w:t xml:space="preserve"> </w:t>
      </w:r>
      <w:r w:rsidRPr="0080425A">
        <w:rPr>
          <w:sz w:val="24"/>
          <w:szCs w:val="24"/>
        </w:rPr>
        <w:t>documentation</w:t>
      </w:r>
      <w:r w:rsidRPr="0080425A">
        <w:rPr>
          <w:spacing w:val="7"/>
          <w:sz w:val="24"/>
          <w:szCs w:val="24"/>
        </w:rPr>
        <w:t xml:space="preserve"> </w:t>
      </w:r>
      <w:r w:rsidRPr="0080425A">
        <w:rPr>
          <w:spacing w:val="-1"/>
          <w:sz w:val="24"/>
          <w:szCs w:val="24"/>
        </w:rPr>
        <w:t>that</w:t>
      </w:r>
      <w:r w:rsidRPr="0080425A">
        <w:rPr>
          <w:spacing w:val="7"/>
          <w:sz w:val="24"/>
          <w:szCs w:val="24"/>
        </w:rPr>
        <w:t xml:space="preserve"> </w:t>
      </w:r>
      <w:r w:rsidRPr="0080425A">
        <w:rPr>
          <w:spacing w:val="-1"/>
          <w:sz w:val="24"/>
          <w:szCs w:val="24"/>
        </w:rPr>
        <w:t>meets</w:t>
      </w:r>
      <w:r w:rsidRPr="0080425A">
        <w:rPr>
          <w:spacing w:val="67"/>
          <w:sz w:val="24"/>
          <w:szCs w:val="24"/>
        </w:rPr>
        <w:t xml:space="preserve"> </w:t>
      </w:r>
      <w:r w:rsidRPr="0080425A">
        <w:rPr>
          <w:sz w:val="24"/>
          <w:szCs w:val="24"/>
        </w:rPr>
        <w:t>the</w:t>
      </w:r>
      <w:r w:rsidRPr="0080425A">
        <w:rPr>
          <w:spacing w:val="6"/>
          <w:sz w:val="24"/>
          <w:szCs w:val="24"/>
        </w:rPr>
        <w:t xml:space="preserve"> </w:t>
      </w:r>
      <w:r w:rsidRPr="0080425A">
        <w:rPr>
          <w:spacing w:val="-1"/>
          <w:sz w:val="24"/>
          <w:szCs w:val="24"/>
        </w:rPr>
        <w:t>requirements</w:t>
      </w:r>
      <w:r w:rsidRPr="0080425A">
        <w:rPr>
          <w:spacing w:val="7"/>
          <w:sz w:val="24"/>
          <w:szCs w:val="24"/>
        </w:rPr>
        <w:t xml:space="preserve"> </w:t>
      </w:r>
      <w:r w:rsidRPr="0080425A">
        <w:rPr>
          <w:sz w:val="24"/>
          <w:szCs w:val="24"/>
        </w:rPr>
        <w:t>of</w:t>
      </w:r>
      <w:r w:rsidRPr="0080425A">
        <w:rPr>
          <w:spacing w:val="6"/>
          <w:sz w:val="24"/>
          <w:szCs w:val="24"/>
        </w:rPr>
        <w:t xml:space="preserve"> </w:t>
      </w:r>
      <w:r w:rsidRPr="0080425A">
        <w:rPr>
          <w:sz w:val="24"/>
          <w:szCs w:val="24"/>
        </w:rPr>
        <w:t>the</w:t>
      </w:r>
      <w:r w:rsidRPr="0080425A">
        <w:rPr>
          <w:spacing w:val="8"/>
          <w:sz w:val="24"/>
          <w:szCs w:val="24"/>
        </w:rPr>
        <w:t xml:space="preserve"> </w:t>
      </w:r>
      <w:r w:rsidRPr="0080425A">
        <w:rPr>
          <w:spacing w:val="-1"/>
          <w:sz w:val="24"/>
          <w:szCs w:val="24"/>
        </w:rPr>
        <w:t>TCCO</w:t>
      </w:r>
      <w:r w:rsidRPr="0080425A">
        <w:rPr>
          <w:spacing w:val="6"/>
          <w:sz w:val="24"/>
          <w:szCs w:val="24"/>
        </w:rPr>
        <w:t xml:space="preserve"> </w:t>
      </w:r>
      <w:r w:rsidRPr="0080425A">
        <w:rPr>
          <w:spacing w:val="-1"/>
          <w:sz w:val="24"/>
          <w:szCs w:val="24"/>
        </w:rPr>
        <w:t>and</w:t>
      </w:r>
      <w:r w:rsidRPr="0080425A">
        <w:rPr>
          <w:spacing w:val="7"/>
          <w:sz w:val="24"/>
          <w:szCs w:val="24"/>
        </w:rPr>
        <w:t xml:space="preserve"> </w:t>
      </w:r>
      <w:r w:rsidRPr="0080425A">
        <w:rPr>
          <w:spacing w:val="-1"/>
          <w:sz w:val="24"/>
          <w:szCs w:val="24"/>
        </w:rPr>
        <w:t>as</w:t>
      </w:r>
      <w:r w:rsidRPr="0080425A">
        <w:rPr>
          <w:spacing w:val="7"/>
          <w:sz w:val="24"/>
          <w:szCs w:val="24"/>
        </w:rPr>
        <w:t xml:space="preserve"> </w:t>
      </w:r>
      <w:r w:rsidRPr="0080425A">
        <w:rPr>
          <w:sz w:val="24"/>
          <w:szCs w:val="24"/>
        </w:rPr>
        <w:t>set</w:t>
      </w:r>
      <w:r w:rsidRPr="0080425A">
        <w:rPr>
          <w:spacing w:val="7"/>
          <w:sz w:val="24"/>
          <w:szCs w:val="24"/>
        </w:rPr>
        <w:t xml:space="preserve"> </w:t>
      </w:r>
      <w:r w:rsidRPr="0080425A">
        <w:rPr>
          <w:sz w:val="24"/>
          <w:szCs w:val="24"/>
        </w:rPr>
        <w:t>forth</w:t>
      </w:r>
      <w:r w:rsidRPr="0080425A">
        <w:rPr>
          <w:spacing w:val="7"/>
          <w:sz w:val="24"/>
          <w:szCs w:val="24"/>
        </w:rPr>
        <w:t xml:space="preserve"> </w:t>
      </w:r>
      <w:r w:rsidRPr="0080425A">
        <w:rPr>
          <w:sz w:val="24"/>
          <w:szCs w:val="24"/>
        </w:rPr>
        <w:t>in</w:t>
      </w:r>
      <w:r w:rsidRPr="0080425A">
        <w:rPr>
          <w:spacing w:val="7"/>
          <w:sz w:val="24"/>
          <w:szCs w:val="24"/>
        </w:rPr>
        <w:t xml:space="preserve"> </w:t>
      </w:r>
      <w:r w:rsidRPr="0080425A">
        <w:rPr>
          <w:sz w:val="24"/>
          <w:szCs w:val="24"/>
        </w:rPr>
        <w:t>the</w:t>
      </w:r>
      <w:r w:rsidRPr="0080425A">
        <w:rPr>
          <w:spacing w:val="6"/>
          <w:sz w:val="24"/>
          <w:szCs w:val="24"/>
        </w:rPr>
        <w:t xml:space="preserve"> </w:t>
      </w:r>
      <w:r w:rsidRPr="0080425A">
        <w:rPr>
          <w:spacing w:val="-1"/>
          <w:sz w:val="24"/>
          <w:szCs w:val="24"/>
        </w:rPr>
        <w:t>State</w:t>
      </w:r>
      <w:r w:rsidRPr="0080425A">
        <w:rPr>
          <w:spacing w:val="6"/>
          <w:sz w:val="24"/>
          <w:szCs w:val="24"/>
        </w:rPr>
        <w:t xml:space="preserve"> </w:t>
      </w:r>
      <w:r w:rsidRPr="0080425A">
        <w:rPr>
          <w:spacing w:val="-1"/>
          <w:sz w:val="24"/>
          <w:szCs w:val="24"/>
        </w:rPr>
        <w:t>Comptroller’s</w:t>
      </w:r>
      <w:r w:rsidRPr="0080425A">
        <w:rPr>
          <w:spacing w:val="7"/>
          <w:sz w:val="24"/>
          <w:szCs w:val="24"/>
        </w:rPr>
        <w:t xml:space="preserve"> </w:t>
      </w:r>
      <w:r w:rsidRPr="0080425A">
        <w:rPr>
          <w:sz w:val="24"/>
          <w:szCs w:val="24"/>
        </w:rPr>
        <w:t>Vendor</w:t>
      </w:r>
      <w:r w:rsidRPr="0080425A">
        <w:rPr>
          <w:spacing w:val="6"/>
          <w:sz w:val="24"/>
          <w:szCs w:val="24"/>
        </w:rPr>
        <w:t xml:space="preserve"> </w:t>
      </w:r>
      <w:r w:rsidRPr="0080425A">
        <w:rPr>
          <w:sz w:val="24"/>
          <w:szCs w:val="24"/>
        </w:rPr>
        <w:t>Guide</w:t>
      </w:r>
      <w:r w:rsidRPr="0080425A">
        <w:rPr>
          <w:spacing w:val="61"/>
          <w:sz w:val="24"/>
          <w:szCs w:val="24"/>
        </w:rPr>
        <w:t xml:space="preserve"> </w:t>
      </w:r>
      <w:r w:rsidRPr="0080425A">
        <w:rPr>
          <w:spacing w:val="-1"/>
          <w:sz w:val="24"/>
          <w:szCs w:val="24"/>
        </w:rPr>
        <w:t>(</w:t>
      </w:r>
      <w:hyperlink r:id="rId19">
        <w:r w:rsidRPr="0080425A">
          <w:rPr>
            <w:color w:val="0000FF"/>
            <w:spacing w:val="-1"/>
            <w:sz w:val="24"/>
            <w:szCs w:val="24"/>
            <w:u w:val="single" w:color="0000FF"/>
          </w:rPr>
          <w:t>www.window.state.tx.us/procurement/pub/vendor_guide.pdf</w:t>
        </w:r>
      </w:hyperlink>
      <w:r w:rsidRPr="0080425A">
        <w:rPr>
          <w:spacing w:val="-1"/>
          <w:sz w:val="24"/>
          <w:szCs w:val="24"/>
        </w:rPr>
        <w:t>).</w:t>
      </w:r>
    </w:p>
    <w:p w14:paraId="6AC4980C" w14:textId="77777777" w:rsidR="00E703AC" w:rsidRPr="0080425A" w:rsidRDefault="00E703AC" w:rsidP="003706BE">
      <w:pPr>
        <w:widowControl w:val="0"/>
        <w:spacing w:before="11"/>
        <w:jc w:val="both"/>
        <w:rPr>
          <w:sz w:val="24"/>
          <w:szCs w:val="24"/>
        </w:rPr>
      </w:pPr>
    </w:p>
    <w:p w14:paraId="130A005E" w14:textId="38DD6AF6" w:rsidR="00E703AC" w:rsidRPr="0080425A" w:rsidRDefault="00E703AC" w:rsidP="003706BE">
      <w:pPr>
        <w:widowControl w:val="0"/>
        <w:spacing w:before="69"/>
        <w:ind w:right="117"/>
        <w:jc w:val="both"/>
        <w:rPr>
          <w:sz w:val="24"/>
          <w:szCs w:val="24"/>
        </w:rPr>
      </w:pPr>
      <w:r w:rsidRPr="0080425A">
        <w:rPr>
          <w:spacing w:val="-1"/>
          <w:sz w:val="24"/>
          <w:szCs w:val="24"/>
        </w:rPr>
        <w:t>Invoices</w:t>
      </w:r>
      <w:r w:rsidRPr="0080425A">
        <w:rPr>
          <w:spacing w:val="21"/>
          <w:sz w:val="24"/>
          <w:szCs w:val="24"/>
        </w:rPr>
        <w:t xml:space="preserve"> </w:t>
      </w:r>
      <w:r w:rsidRPr="0080425A">
        <w:rPr>
          <w:sz w:val="24"/>
          <w:szCs w:val="24"/>
        </w:rPr>
        <w:t>must</w:t>
      </w:r>
      <w:r w:rsidRPr="0080425A">
        <w:rPr>
          <w:spacing w:val="22"/>
          <w:sz w:val="24"/>
          <w:szCs w:val="24"/>
        </w:rPr>
        <w:t xml:space="preserve"> </w:t>
      </w:r>
      <w:r w:rsidRPr="0080425A">
        <w:rPr>
          <w:sz w:val="24"/>
          <w:szCs w:val="24"/>
        </w:rPr>
        <w:t>be</w:t>
      </w:r>
      <w:r w:rsidRPr="0080425A">
        <w:rPr>
          <w:spacing w:val="23"/>
          <w:sz w:val="24"/>
          <w:szCs w:val="24"/>
        </w:rPr>
        <w:t xml:space="preserve"> </w:t>
      </w:r>
      <w:r w:rsidRPr="0080425A">
        <w:rPr>
          <w:spacing w:val="-1"/>
          <w:sz w:val="24"/>
          <w:szCs w:val="24"/>
        </w:rPr>
        <w:t>submitted</w:t>
      </w:r>
      <w:r w:rsidRPr="0080425A">
        <w:rPr>
          <w:spacing w:val="21"/>
          <w:sz w:val="24"/>
          <w:szCs w:val="24"/>
        </w:rPr>
        <w:t xml:space="preserve"> </w:t>
      </w:r>
      <w:r w:rsidRPr="0080425A">
        <w:rPr>
          <w:sz w:val="24"/>
          <w:szCs w:val="24"/>
        </w:rPr>
        <w:t>to</w:t>
      </w:r>
      <w:r w:rsidRPr="0080425A">
        <w:rPr>
          <w:spacing w:val="21"/>
          <w:sz w:val="24"/>
          <w:szCs w:val="24"/>
        </w:rPr>
        <w:t xml:space="preserve"> </w:t>
      </w:r>
      <w:r w:rsidRPr="0080425A">
        <w:rPr>
          <w:sz w:val="24"/>
          <w:szCs w:val="24"/>
        </w:rPr>
        <w:t>the</w:t>
      </w:r>
      <w:r w:rsidRPr="0080425A">
        <w:rPr>
          <w:spacing w:val="20"/>
          <w:sz w:val="24"/>
          <w:szCs w:val="24"/>
        </w:rPr>
        <w:t xml:space="preserve"> </w:t>
      </w:r>
      <w:r w:rsidRPr="0080425A">
        <w:rPr>
          <w:spacing w:val="-1"/>
          <w:sz w:val="24"/>
          <w:szCs w:val="24"/>
        </w:rPr>
        <w:t>TCCO</w:t>
      </w:r>
      <w:r w:rsidRPr="0080425A">
        <w:rPr>
          <w:spacing w:val="23"/>
          <w:sz w:val="24"/>
          <w:szCs w:val="24"/>
        </w:rPr>
        <w:t xml:space="preserve"> </w:t>
      </w:r>
      <w:r w:rsidRPr="0080425A">
        <w:rPr>
          <w:spacing w:val="-1"/>
          <w:sz w:val="24"/>
          <w:szCs w:val="24"/>
        </w:rPr>
        <w:t>within</w:t>
      </w:r>
      <w:r w:rsidRPr="0080425A">
        <w:rPr>
          <w:spacing w:val="21"/>
          <w:sz w:val="24"/>
          <w:szCs w:val="24"/>
        </w:rPr>
        <w:t xml:space="preserve"> </w:t>
      </w:r>
      <w:r w:rsidRPr="0080425A">
        <w:rPr>
          <w:spacing w:val="-1"/>
          <w:sz w:val="24"/>
          <w:szCs w:val="24"/>
        </w:rPr>
        <w:t>60-days</w:t>
      </w:r>
      <w:r w:rsidRPr="0080425A">
        <w:rPr>
          <w:spacing w:val="21"/>
          <w:sz w:val="24"/>
          <w:szCs w:val="24"/>
        </w:rPr>
        <w:t xml:space="preserve"> </w:t>
      </w:r>
      <w:r w:rsidRPr="0080425A">
        <w:rPr>
          <w:spacing w:val="-1"/>
          <w:sz w:val="24"/>
          <w:szCs w:val="24"/>
        </w:rPr>
        <w:t>after</w:t>
      </w:r>
      <w:r w:rsidRPr="0080425A">
        <w:rPr>
          <w:spacing w:val="23"/>
          <w:sz w:val="24"/>
          <w:szCs w:val="24"/>
        </w:rPr>
        <w:t xml:space="preserve"> </w:t>
      </w:r>
      <w:r w:rsidRPr="0080425A">
        <w:rPr>
          <w:sz w:val="24"/>
          <w:szCs w:val="24"/>
        </w:rPr>
        <w:t>the</w:t>
      </w:r>
      <w:r w:rsidRPr="0080425A">
        <w:rPr>
          <w:spacing w:val="20"/>
          <w:sz w:val="24"/>
          <w:szCs w:val="24"/>
        </w:rPr>
        <w:t xml:space="preserve"> </w:t>
      </w:r>
      <w:r w:rsidRPr="0080425A">
        <w:rPr>
          <w:sz w:val="24"/>
          <w:szCs w:val="24"/>
        </w:rPr>
        <w:t>evaluation.</w:t>
      </w:r>
      <w:r w:rsidRPr="0080425A">
        <w:rPr>
          <w:spacing w:val="21"/>
          <w:sz w:val="24"/>
          <w:szCs w:val="24"/>
        </w:rPr>
        <w:t xml:space="preserve"> </w:t>
      </w:r>
      <w:r w:rsidRPr="0080425A">
        <w:rPr>
          <w:spacing w:val="-1"/>
          <w:sz w:val="24"/>
          <w:szCs w:val="24"/>
        </w:rPr>
        <w:t>The</w:t>
      </w:r>
      <w:r w:rsidRPr="0080425A">
        <w:rPr>
          <w:spacing w:val="20"/>
          <w:sz w:val="24"/>
          <w:szCs w:val="24"/>
        </w:rPr>
        <w:t xml:space="preserve"> </w:t>
      </w:r>
      <w:r w:rsidRPr="0080425A">
        <w:rPr>
          <w:spacing w:val="-1"/>
          <w:sz w:val="24"/>
          <w:szCs w:val="24"/>
        </w:rPr>
        <w:t>TCCO</w:t>
      </w:r>
      <w:r w:rsidRPr="0080425A">
        <w:rPr>
          <w:spacing w:val="21"/>
          <w:sz w:val="24"/>
          <w:szCs w:val="24"/>
        </w:rPr>
        <w:t xml:space="preserve"> </w:t>
      </w:r>
      <w:r w:rsidRPr="0080425A">
        <w:rPr>
          <w:spacing w:val="-1"/>
          <w:sz w:val="24"/>
          <w:szCs w:val="24"/>
        </w:rPr>
        <w:t>shall</w:t>
      </w:r>
      <w:r w:rsidRPr="0080425A">
        <w:rPr>
          <w:spacing w:val="77"/>
          <w:sz w:val="24"/>
          <w:szCs w:val="24"/>
        </w:rPr>
        <w:t xml:space="preserve"> </w:t>
      </w:r>
      <w:r w:rsidRPr="0080425A">
        <w:rPr>
          <w:sz w:val="24"/>
          <w:szCs w:val="24"/>
        </w:rPr>
        <w:t>not</w:t>
      </w:r>
      <w:r w:rsidRPr="0080425A">
        <w:rPr>
          <w:spacing w:val="14"/>
          <w:sz w:val="24"/>
          <w:szCs w:val="24"/>
        </w:rPr>
        <w:t xml:space="preserve"> </w:t>
      </w:r>
      <w:r w:rsidRPr="0080425A">
        <w:rPr>
          <w:spacing w:val="1"/>
          <w:sz w:val="24"/>
          <w:szCs w:val="24"/>
        </w:rPr>
        <w:t>pay</w:t>
      </w:r>
      <w:r w:rsidRPr="0080425A">
        <w:rPr>
          <w:spacing w:val="9"/>
          <w:sz w:val="24"/>
          <w:szCs w:val="24"/>
        </w:rPr>
        <w:t xml:space="preserve"> </w:t>
      </w:r>
      <w:r w:rsidRPr="0080425A">
        <w:rPr>
          <w:spacing w:val="-1"/>
          <w:sz w:val="24"/>
          <w:szCs w:val="24"/>
        </w:rPr>
        <w:t>an</w:t>
      </w:r>
      <w:r w:rsidRPr="0080425A">
        <w:rPr>
          <w:spacing w:val="16"/>
          <w:sz w:val="24"/>
          <w:szCs w:val="24"/>
        </w:rPr>
        <w:t xml:space="preserve"> </w:t>
      </w:r>
      <w:r w:rsidRPr="0080425A">
        <w:rPr>
          <w:spacing w:val="-1"/>
          <w:sz w:val="24"/>
          <w:szCs w:val="24"/>
        </w:rPr>
        <w:t>invoice</w:t>
      </w:r>
      <w:r w:rsidRPr="0080425A">
        <w:rPr>
          <w:spacing w:val="13"/>
          <w:sz w:val="24"/>
          <w:szCs w:val="24"/>
        </w:rPr>
        <w:t xml:space="preserve"> </w:t>
      </w:r>
      <w:r w:rsidRPr="0080425A">
        <w:rPr>
          <w:sz w:val="24"/>
          <w:szCs w:val="24"/>
        </w:rPr>
        <w:t>if</w:t>
      </w:r>
      <w:r w:rsidRPr="0080425A">
        <w:rPr>
          <w:spacing w:val="16"/>
          <w:sz w:val="24"/>
          <w:szCs w:val="24"/>
        </w:rPr>
        <w:t xml:space="preserve"> </w:t>
      </w:r>
      <w:r w:rsidRPr="0080425A">
        <w:rPr>
          <w:sz w:val="24"/>
          <w:szCs w:val="24"/>
        </w:rPr>
        <w:t>a</w:t>
      </w:r>
      <w:r w:rsidRPr="0080425A">
        <w:rPr>
          <w:spacing w:val="15"/>
          <w:sz w:val="24"/>
          <w:szCs w:val="24"/>
        </w:rPr>
        <w:t xml:space="preserve"> </w:t>
      </w:r>
      <w:r w:rsidRPr="0080425A">
        <w:rPr>
          <w:spacing w:val="-1"/>
          <w:sz w:val="24"/>
          <w:szCs w:val="24"/>
        </w:rPr>
        <w:t>report</w:t>
      </w:r>
      <w:r w:rsidRPr="0080425A">
        <w:rPr>
          <w:spacing w:val="14"/>
          <w:sz w:val="24"/>
          <w:szCs w:val="24"/>
        </w:rPr>
        <w:t xml:space="preserve"> </w:t>
      </w:r>
      <w:r w:rsidRPr="0080425A">
        <w:rPr>
          <w:spacing w:val="-1"/>
          <w:sz w:val="24"/>
          <w:szCs w:val="24"/>
        </w:rPr>
        <w:t>has</w:t>
      </w:r>
      <w:r w:rsidRPr="0080425A">
        <w:rPr>
          <w:spacing w:val="14"/>
          <w:sz w:val="24"/>
          <w:szCs w:val="24"/>
        </w:rPr>
        <w:t xml:space="preserve"> </w:t>
      </w:r>
      <w:r w:rsidRPr="0080425A">
        <w:rPr>
          <w:sz w:val="24"/>
          <w:szCs w:val="24"/>
        </w:rPr>
        <w:t>not</w:t>
      </w:r>
      <w:r w:rsidRPr="0080425A">
        <w:rPr>
          <w:spacing w:val="17"/>
          <w:sz w:val="24"/>
          <w:szCs w:val="24"/>
        </w:rPr>
        <w:t xml:space="preserve"> </w:t>
      </w:r>
      <w:r w:rsidRPr="0080425A">
        <w:rPr>
          <w:spacing w:val="-1"/>
          <w:sz w:val="24"/>
          <w:szCs w:val="24"/>
        </w:rPr>
        <w:t>been</w:t>
      </w:r>
      <w:r w:rsidRPr="0080425A">
        <w:rPr>
          <w:spacing w:val="16"/>
          <w:sz w:val="24"/>
          <w:szCs w:val="24"/>
        </w:rPr>
        <w:t xml:space="preserve"> </w:t>
      </w:r>
      <w:r w:rsidRPr="0080425A">
        <w:rPr>
          <w:spacing w:val="-1"/>
          <w:sz w:val="24"/>
          <w:szCs w:val="24"/>
        </w:rPr>
        <w:t>completed,</w:t>
      </w:r>
      <w:r w:rsidRPr="0080425A">
        <w:rPr>
          <w:spacing w:val="14"/>
          <w:sz w:val="24"/>
          <w:szCs w:val="24"/>
        </w:rPr>
        <w:t xml:space="preserve"> </w:t>
      </w:r>
      <w:r w:rsidRPr="0080425A">
        <w:rPr>
          <w:spacing w:val="-1"/>
          <w:sz w:val="24"/>
          <w:szCs w:val="24"/>
        </w:rPr>
        <w:t>submitted</w:t>
      </w:r>
      <w:r w:rsidRPr="0080425A">
        <w:rPr>
          <w:spacing w:val="14"/>
          <w:sz w:val="24"/>
          <w:szCs w:val="24"/>
        </w:rPr>
        <w:t xml:space="preserve"> </w:t>
      </w:r>
      <w:r w:rsidRPr="0080425A">
        <w:rPr>
          <w:spacing w:val="-1"/>
          <w:sz w:val="24"/>
          <w:szCs w:val="24"/>
        </w:rPr>
        <w:t>and</w:t>
      </w:r>
      <w:r w:rsidRPr="0080425A">
        <w:rPr>
          <w:spacing w:val="14"/>
          <w:sz w:val="24"/>
          <w:szCs w:val="24"/>
        </w:rPr>
        <w:t xml:space="preserve"> </w:t>
      </w:r>
      <w:r w:rsidRPr="0080425A">
        <w:rPr>
          <w:sz w:val="24"/>
          <w:szCs w:val="24"/>
        </w:rPr>
        <w:t>received.</w:t>
      </w:r>
      <w:r w:rsidRPr="0080425A">
        <w:rPr>
          <w:spacing w:val="14"/>
          <w:sz w:val="24"/>
          <w:szCs w:val="24"/>
        </w:rPr>
        <w:t xml:space="preserve"> </w:t>
      </w:r>
      <w:r w:rsidR="00A917D2" w:rsidRPr="0080425A">
        <w:rPr>
          <w:spacing w:val="14"/>
          <w:sz w:val="24"/>
          <w:szCs w:val="24"/>
        </w:rPr>
        <w:t xml:space="preserve"> </w:t>
      </w:r>
      <w:r w:rsidRPr="0080425A">
        <w:rPr>
          <w:spacing w:val="-1"/>
          <w:sz w:val="24"/>
          <w:szCs w:val="24"/>
        </w:rPr>
        <w:t>Payment</w:t>
      </w:r>
      <w:r w:rsidRPr="0080425A">
        <w:rPr>
          <w:spacing w:val="14"/>
          <w:sz w:val="24"/>
          <w:szCs w:val="24"/>
        </w:rPr>
        <w:t xml:space="preserve"> </w:t>
      </w:r>
      <w:r w:rsidRPr="0080425A">
        <w:rPr>
          <w:spacing w:val="-1"/>
          <w:sz w:val="24"/>
          <w:szCs w:val="24"/>
        </w:rPr>
        <w:t>will</w:t>
      </w:r>
      <w:r w:rsidRPr="0080425A">
        <w:rPr>
          <w:spacing w:val="14"/>
          <w:sz w:val="24"/>
          <w:szCs w:val="24"/>
        </w:rPr>
        <w:t xml:space="preserve"> </w:t>
      </w:r>
      <w:r w:rsidRPr="0080425A">
        <w:rPr>
          <w:sz w:val="24"/>
          <w:szCs w:val="24"/>
        </w:rPr>
        <w:t>be</w:t>
      </w:r>
      <w:r w:rsidRPr="0080425A">
        <w:rPr>
          <w:spacing w:val="85"/>
          <w:sz w:val="24"/>
          <w:szCs w:val="24"/>
        </w:rPr>
        <w:t xml:space="preserve"> </w:t>
      </w:r>
      <w:r w:rsidRPr="0080425A">
        <w:rPr>
          <w:spacing w:val="-1"/>
          <w:sz w:val="24"/>
          <w:szCs w:val="24"/>
        </w:rPr>
        <w:t>made</w:t>
      </w:r>
      <w:r w:rsidRPr="0080425A">
        <w:rPr>
          <w:spacing w:val="56"/>
          <w:sz w:val="24"/>
          <w:szCs w:val="24"/>
        </w:rPr>
        <w:t xml:space="preserve"> </w:t>
      </w:r>
      <w:r w:rsidRPr="0080425A">
        <w:rPr>
          <w:spacing w:val="-1"/>
          <w:sz w:val="24"/>
          <w:szCs w:val="24"/>
        </w:rPr>
        <w:t>after</w:t>
      </w:r>
      <w:r w:rsidRPr="0080425A">
        <w:rPr>
          <w:spacing w:val="56"/>
          <w:sz w:val="24"/>
          <w:szCs w:val="24"/>
        </w:rPr>
        <w:t xml:space="preserve"> </w:t>
      </w:r>
      <w:r w:rsidRPr="0080425A">
        <w:rPr>
          <w:spacing w:val="-1"/>
          <w:sz w:val="24"/>
          <w:szCs w:val="24"/>
        </w:rPr>
        <w:t>all</w:t>
      </w:r>
      <w:r w:rsidRPr="0080425A">
        <w:rPr>
          <w:spacing w:val="58"/>
          <w:sz w:val="24"/>
          <w:szCs w:val="24"/>
        </w:rPr>
        <w:t xml:space="preserve"> </w:t>
      </w:r>
      <w:r w:rsidRPr="0080425A">
        <w:rPr>
          <w:spacing w:val="-1"/>
          <w:sz w:val="24"/>
          <w:szCs w:val="24"/>
        </w:rPr>
        <w:t>services</w:t>
      </w:r>
      <w:r w:rsidRPr="0080425A">
        <w:rPr>
          <w:spacing w:val="57"/>
          <w:sz w:val="24"/>
          <w:szCs w:val="24"/>
        </w:rPr>
        <w:t xml:space="preserve"> </w:t>
      </w:r>
      <w:r w:rsidRPr="0080425A">
        <w:rPr>
          <w:spacing w:val="-1"/>
          <w:sz w:val="24"/>
          <w:szCs w:val="24"/>
        </w:rPr>
        <w:t>are</w:t>
      </w:r>
      <w:r w:rsidRPr="0080425A">
        <w:rPr>
          <w:spacing w:val="56"/>
          <w:sz w:val="24"/>
          <w:szCs w:val="24"/>
        </w:rPr>
        <w:t xml:space="preserve"> </w:t>
      </w:r>
      <w:r w:rsidRPr="0080425A">
        <w:rPr>
          <w:spacing w:val="-1"/>
          <w:sz w:val="24"/>
          <w:szCs w:val="24"/>
        </w:rPr>
        <w:t>rendered,</w:t>
      </w:r>
      <w:r w:rsidRPr="0080425A">
        <w:rPr>
          <w:spacing w:val="57"/>
          <w:sz w:val="24"/>
          <w:szCs w:val="24"/>
        </w:rPr>
        <w:t xml:space="preserve"> </w:t>
      </w:r>
      <w:r w:rsidRPr="0080425A">
        <w:rPr>
          <w:spacing w:val="-1"/>
          <w:sz w:val="24"/>
          <w:szCs w:val="24"/>
        </w:rPr>
        <w:t>required</w:t>
      </w:r>
      <w:r w:rsidRPr="0080425A">
        <w:rPr>
          <w:spacing w:val="57"/>
          <w:sz w:val="24"/>
          <w:szCs w:val="24"/>
        </w:rPr>
        <w:t xml:space="preserve"> </w:t>
      </w:r>
      <w:r w:rsidRPr="0080425A">
        <w:rPr>
          <w:spacing w:val="-1"/>
          <w:sz w:val="24"/>
          <w:szCs w:val="24"/>
        </w:rPr>
        <w:t>reports</w:t>
      </w:r>
      <w:r w:rsidRPr="0080425A">
        <w:rPr>
          <w:spacing w:val="57"/>
          <w:sz w:val="24"/>
          <w:szCs w:val="24"/>
        </w:rPr>
        <w:t xml:space="preserve"> </w:t>
      </w:r>
      <w:r w:rsidRPr="0080425A">
        <w:rPr>
          <w:spacing w:val="-1"/>
          <w:sz w:val="24"/>
          <w:szCs w:val="24"/>
        </w:rPr>
        <w:t>have</w:t>
      </w:r>
      <w:r w:rsidRPr="0080425A">
        <w:rPr>
          <w:spacing w:val="56"/>
          <w:sz w:val="24"/>
          <w:szCs w:val="24"/>
        </w:rPr>
        <w:t xml:space="preserve"> </w:t>
      </w:r>
      <w:r w:rsidRPr="0080425A">
        <w:rPr>
          <w:spacing w:val="-1"/>
          <w:sz w:val="24"/>
          <w:szCs w:val="24"/>
        </w:rPr>
        <w:t>been</w:t>
      </w:r>
      <w:r w:rsidRPr="0080425A">
        <w:rPr>
          <w:spacing w:val="57"/>
          <w:sz w:val="24"/>
          <w:szCs w:val="24"/>
        </w:rPr>
        <w:t xml:space="preserve"> </w:t>
      </w:r>
      <w:r w:rsidRPr="0080425A">
        <w:rPr>
          <w:spacing w:val="-1"/>
          <w:sz w:val="24"/>
          <w:szCs w:val="24"/>
        </w:rPr>
        <w:t>received</w:t>
      </w:r>
      <w:r w:rsidRPr="0080425A">
        <w:rPr>
          <w:spacing w:val="57"/>
          <w:sz w:val="24"/>
          <w:szCs w:val="24"/>
        </w:rPr>
        <w:t xml:space="preserve"> </w:t>
      </w:r>
      <w:r w:rsidRPr="0080425A">
        <w:rPr>
          <w:spacing w:val="-1"/>
          <w:sz w:val="24"/>
          <w:szCs w:val="24"/>
        </w:rPr>
        <w:t>and</w:t>
      </w:r>
      <w:r w:rsidRPr="0080425A">
        <w:rPr>
          <w:spacing w:val="57"/>
          <w:sz w:val="24"/>
          <w:szCs w:val="24"/>
        </w:rPr>
        <w:t xml:space="preserve"> </w:t>
      </w:r>
      <w:r w:rsidRPr="0080425A">
        <w:rPr>
          <w:spacing w:val="-1"/>
          <w:sz w:val="24"/>
          <w:szCs w:val="24"/>
        </w:rPr>
        <w:t>accurate</w:t>
      </w:r>
      <w:r w:rsidRPr="0080425A">
        <w:rPr>
          <w:spacing w:val="56"/>
          <w:sz w:val="24"/>
          <w:szCs w:val="24"/>
        </w:rPr>
        <w:t xml:space="preserve"> </w:t>
      </w:r>
      <w:r w:rsidRPr="0080425A">
        <w:rPr>
          <w:sz w:val="24"/>
          <w:szCs w:val="24"/>
        </w:rPr>
        <w:t>and</w:t>
      </w:r>
      <w:r w:rsidRPr="0080425A">
        <w:rPr>
          <w:spacing w:val="101"/>
          <w:sz w:val="24"/>
          <w:szCs w:val="24"/>
        </w:rPr>
        <w:t xml:space="preserve"> </w:t>
      </w:r>
      <w:r w:rsidRPr="0080425A">
        <w:rPr>
          <w:spacing w:val="-1"/>
          <w:sz w:val="24"/>
          <w:szCs w:val="24"/>
        </w:rPr>
        <w:t>complete invoices</w:t>
      </w:r>
      <w:r w:rsidRPr="0080425A">
        <w:rPr>
          <w:sz w:val="24"/>
          <w:szCs w:val="24"/>
        </w:rPr>
        <w:t xml:space="preserve"> have</w:t>
      </w:r>
      <w:r w:rsidRPr="0080425A">
        <w:rPr>
          <w:spacing w:val="-1"/>
          <w:sz w:val="24"/>
          <w:szCs w:val="24"/>
        </w:rPr>
        <w:t xml:space="preserve"> </w:t>
      </w:r>
      <w:r w:rsidRPr="0080425A">
        <w:rPr>
          <w:sz w:val="24"/>
          <w:szCs w:val="24"/>
        </w:rPr>
        <w:t xml:space="preserve">been </w:t>
      </w:r>
      <w:r w:rsidRPr="0080425A">
        <w:rPr>
          <w:spacing w:val="-1"/>
          <w:sz w:val="24"/>
          <w:szCs w:val="24"/>
        </w:rPr>
        <w:t>received.</w:t>
      </w:r>
    </w:p>
    <w:p w14:paraId="01BCE14E" w14:textId="77777777" w:rsidR="00E703AC" w:rsidRPr="0080425A" w:rsidRDefault="00E703AC" w:rsidP="003706BE">
      <w:pPr>
        <w:widowControl w:val="0"/>
        <w:jc w:val="both"/>
        <w:rPr>
          <w:sz w:val="24"/>
          <w:szCs w:val="24"/>
        </w:rPr>
      </w:pPr>
    </w:p>
    <w:p w14:paraId="461C27EE" w14:textId="439B91CE" w:rsidR="00E703AC" w:rsidRPr="0080425A" w:rsidRDefault="00E703AC" w:rsidP="003706BE">
      <w:pPr>
        <w:widowControl w:val="0"/>
        <w:ind w:right="116"/>
        <w:jc w:val="both"/>
        <w:rPr>
          <w:sz w:val="24"/>
          <w:szCs w:val="24"/>
        </w:rPr>
      </w:pPr>
      <w:r w:rsidRPr="0080425A">
        <w:rPr>
          <w:spacing w:val="-1"/>
          <w:sz w:val="24"/>
          <w:szCs w:val="24"/>
        </w:rPr>
        <w:t>Services</w:t>
      </w:r>
      <w:r w:rsidRPr="0080425A">
        <w:rPr>
          <w:spacing w:val="9"/>
          <w:sz w:val="24"/>
          <w:szCs w:val="24"/>
        </w:rPr>
        <w:t xml:space="preserve"> </w:t>
      </w:r>
      <w:r w:rsidRPr="0080425A">
        <w:rPr>
          <w:spacing w:val="-1"/>
          <w:sz w:val="24"/>
          <w:szCs w:val="24"/>
        </w:rPr>
        <w:t>performed</w:t>
      </w:r>
      <w:r w:rsidRPr="0080425A">
        <w:rPr>
          <w:spacing w:val="9"/>
          <w:sz w:val="24"/>
          <w:szCs w:val="24"/>
        </w:rPr>
        <w:t xml:space="preserve"> </w:t>
      </w:r>
      <w:r w:rsidRPr="0080425A">
        <w:rPr>
          <w:spacing w:val="2"/>
          <w:sz w:val="24"/>
          <w:szCs w:val="24"/>
        </w:rPr>
        <w:t>by</w:t>
      </w:r>
      <w:r w:rsidRPr="0080425A">
        <w:rPr>
          <w:spacing w:val="4"/>
          <w:sz w:val="24"/>
          <w:szCs w:val="24"/>
        </w:rPr>
        <w:t xml:space="preserve"> </w:t>
      </w:r>
      <w:r w:rsidRPr="0080425A">
        <w:rPr>
          <w:sz w:val="24"/>
          <w:szCs w:val="24"/>
        </w:rPr>
        <w:t>the</w:t>
      </w:r>
      <w:r w:rsidRPr="0080425A">
        <w:rPr>
          <w:spacing w:val="8"/>
          <w:sz w:val="24"/>
          <w:szCs w:val="24"/>
        </w:rPr>
        <w:t xml:space="preserve"> </w:t>
      </w:r>
      <w:r w:rsidR="00643C48" w:rsidRPr="0080425A">
        <w:rPr>
          <w:spacing w:val="-1"/>
          <w:sz w:val="24"/>
          <w:szCs w:val="24"/>
        </w:rPr>
        <w:t xml:space="preserve">Contractor </w:t>
      </w:r>
      <w:r w:rsidRPr="0080425A">
        <w:rPr>
          <w:spacing w:val="-1"/>
          <w:sz w:val="24"/>
          <w:szCs w:val="24"/>
        </w:rPr>
        <w:t>that</w:t>
      </w:r>
      <w:r w:rsidRPr="0080425A">
        <w:rPr>
          <w:spacing w:val="12"/>
          <w:sz w:val="24"/>
          <w:szCs w:val="24"/>
        </w:rPr>
        <w:t xml:space="preserve"> </w:t>
      </w:r>
      <w:r w:rsidRPr="0080425A">
        <w:rPr>
          <w:spacing w:val="-1"/>
          <w:sz w:val="24"/>
          <w:szCs w:val="24"/>
        </w:rPr>
        <w:t>cannot</w:t>
      </w:r>
      <w:r w:rsidRPr="0080425A">
        <w:rPr>
          <w:spacing w:val="10"/>
          <w:sz w:val="24"/>
          <w:szCs w:val="24"/>
        </w:rPr>
        <w:t xml:space="preserve"> </w:t>
      </w:r>
      <w:r w:rsidRPr="0080425A">
        <w:rPr>
          <w:sz w:val="24"/>
          <w:szCs w:val="24"/>
        </w:rPr>
        <w:t>be</w:t>
      </w:r>
      <w:r w:rsidRPr="0080425A">
        <w:rPr>
          <w:spacing w:val="11"/>
          <w:sz w:val="24"/>
          <w:szCs w:val="24"/>
        </w:rPr>
        <w:t xml:space="preserve"> </w:t>
      </w:r>
      <w:r w:rsidRPr="0080425A">
        <w:rPr>
          <w:spacing w:val="-1"/>
          <w:sz w:val="24"/>
          <w:szCs w:val="24"/>
        </w:rPr>
        <w:t>verified</w:t>
      </w:r>
      <w:r w:rsidRPr="0080425A">
        <w:rPr>
          <w:spacing w:val="9"/>
          <w:sz w:val="24"/>
          <w:szCs w:val="24"/>
        </w:rPr>
        <w:t xml:space="preserve"> </w:t>
      </w:r>
      <w:r w:rsidRPr="0080425A">
        <w:rPr>
          <w:spacing w:val="-1"/>
          <w:sz w:val="24"/>
          <w:szCs w:val="24"/>
        </w:rPr>
        <w:t>will</w:t>
      </w:r>
      <w:r w:rsidRPr="0080425A">
        <w:rPr>
          <w:spacing w:val="10"/>
          <w:sz w:val="24"/>
          <w:szCs w:val="24"/>
        </w:rPr>
        <w:t xml:space="preserve"> </w:t>
      </w:r>
      <w:r w:rsidRPr="0080425A">
        <w:rPr>
          <w:sz w:val="24"/>
          <w:szCs w:val="24"/>
        </w:rPr>
        <w:t>be</w:t>
      </w:r>
      <w:r w:rsidRPr="0080425A">
        <w:rPr>
          <w:spacing w:val="8"/>
          <w:sz w:val="24"/>
          <w:szCs w:val="24"/>
        </w:rPr>
        <w:t xml:space="preserve"> </w:t>
      </w:r>
      <w:r w:rsidRPr="0080425A">
        <w:rPr>
          <w:spacing w:val="-1"/>
          <w:sz w:val="24"/>
          <w:szCs w:val="24"/>
        </w:rPr>
        <w:t>disallowed</w:t>
      </w:r>
      <w:r w:rsidRPr="0080425A">
        <w:rPr>
          <w:spacing w:val="9"/>
          <w:sz w:val="24"/>
          <w:szCs w:val="24"/>
        </w:rPr>
        <w:t xml:space="preserve"> </w:t>
      </w:r>
      <w:r w:rsidRPr="0080425A">
        <w:rPr>
          <w:spacing w:val="-1"/>
          <w:sz w:val="24"/>
          <w:szCs w:val="24"/>
        </w:rPr>
        <w:t>for</w:t>
      </w:r>
      <w:r w:rsidRPr="0080425A">
        <w:rPr>
          <w:spacing w:val="8"/>
          <w:sz w:val="24"/>
          <w:szCs w:val="24"/>
        </w:rPr>
        <w:t xml:space="preserve"> </w:t>
      </w:r>
      <w:r w:rsidRPr="0080425A">
        <w:rPr>
          <w:spacing w:val="-1"/>
          <w:sz w:val="24"/>
          <w:szCs w:val="24"/>
        </w:rPr>
        <w:t>reimbursement.</w:t>
      </w:r>
      <w:r w:rsidRPr="0080425A">
        <w:rPr>
          <w:spacing w:val="105"/>
          <w:sz w:val="24"/>
          <w:szCs w:val="24"/>
        </w:rPr>
        <w:t xml:space="preserve"> </w:t>
      </w:r>
      <w:r w:rsidRPr="0080425A">
        <w:rPr>
          <w:spacing w:val="-1"/>
          <w:sz w:val="24"/>
          <w:szCs w:val="24"/>
        </w:rPr>
        <w:t>Illegible</w:t>
      </w:r>
      <w:r w:rsidRPr="0080425A">
        <w:rPr>
          <w:spacing w:val="27"/>
          <w:sz w:val="24"/>
          <w:szCs w:val="24"/>
        </w:rPr>
        <w:t xml:space="preserve"> </w:t>
      </w:r>
      <w:r w:rsidRPr="0080425A">
        <w:rPr>
          <w:sz w:val="24"/>
          <w:szCs w:val="24"/>
        </w:rPr>
        <w:t>or</w:t>
      </w:r>
      <w:r w:rsidRPr="0080425A">
        <w:rPr>
          <w:spacing w:val="28"/>
          <w:sz w:val="24"/>
          <w:szCs w:val="24"/>
        </w:rPr>
        <w:t xml:space="preserve"> </w:t>
      </w:r>
      <w:r w:rsidRPr="0080425A">
        <w:rPr>
          <w:spacing w:val="-1"/>
          <w:sz w:val="24"/>
          <w:szCs w:val="24"/>
        </w:rPr>
        <w:t>incomplete</w:t>
      </w:r>
      <w:r w:rsidRPr="0080425A">
        <w:rPr>
          <w:spacing w:val="30"/>
          <w:sz w:val="24"/>
          <w:szCs w:val="24"/>
        </w:rPr>
        <w:t xml:space="preserve"> </w:t>
      </w:r>
      <w:r w:rsidRPr="0080425A">
        <w:rPr>
          <w:spacing w:val="-1"/>
          <w:sz w:val="24"/>
          <w:szCs w:val="24"/>
        </w:rPr>
        <w:t>documentation,</w:t>
      </w:r>
      <w:r w:rsidRPr="0080425A">
        <w:rPr>
          <w:spacing w:val="28"/>
          <w:sz w:val="24"/>
          <w:szCs w:val="24"/>
        </w:rPr>
        <w:t xml:space="preserve"> </w:t>
      </w:r>
      <w:r w:rsidRPr="0080425A">
        <w:rPr>
          <w:spacing w:val="-1"/>
          <w:sz w:val="24"/>
          <w:szCs w:val="24"/>
        </w:rPr>
        <w:t>which</w:t>
      </w:r>
      <w:r w:rsidRPr="0080425A">
        <w:rPr>
          <w:spacing w:val="28"/>
          <w:sz w:val="24"/>
          <w:szCs w:val="24"/>
        </w:rPr>
        <w:t xml:space="preserve"> </w:t>
      </w:r>
      <w:r w:rsidRPr="0080425A">
        <w:rPr>
          <w:spacing w:val="-1"/>
          <w:sz w:val="24"/>
          <w:szCs w:val="24"/>
        </w:rPr>
        <w:t>cannot</w:t>
      </w:r>
      <w:r w:rsidRPr="0080425A">
        <w:rPr>
          <w:spacing w:val="29"/>
          <w:sz w:val="24"/>
          <w:szCs w:val="24"/>
        </w:rPr>
        <w:t xml:space="preserve"> </w:t>
      </w:r>
      <w:r w:rsidRPr="0080425A">
        <w:rPr>
          <w:sz w:val="24"/>
          <w:szCs w:val="24"/>
        </w:rPr>
        <w:t>be</w:t>
      </w:r>
      <w:r w:rsidRPr="0080425A">
        <w:rPr>
          <w:spacing w:val="27"/>
          <w:sz w:val="24"/>
          <w:szCs w:val="24"/>
        </w:rPr>
        <w:t xml:space="preserve"> </w:t>
      </w:r>
      <w:r w:rsidRPr="0080425A">
        <w:rPr>
          <w:spacing w:val="-1"/>
          <w:sz w:val="24"/>
          <w:szCs w:val="24"/>
        </w:rPr>
        <w:t>verified,</w:t>
      </w:r>
      <w:r w:rsidRPr="0080425A">
        <w:rPr>
          <w:spacing w:val="28"/>
          <w:sz w:val="24"/>
          <w:szCs w:val="24"/>
        </w:rPr>
        <w:t xml:space="preserve"> </w:t>
      </w:r>
      <w:r w:rsidRPr="0080425A">
        <w:rPr>
          <w:sz w:val="24"/>
          <w:szCs w:val="24"/>
        </w:rPr>
        <w:t>will</w:t>
      </w:r>
      <w:r w:rsidRPr="0080425A">
        <w:rPr>
          <w:spacing w:val="29"/>
          <w:sz w:val="24"/>
          <w:szCs w:val="24"/>
        </w:rPr>
        <w:t xml:space="preserve"> </w:t>
      </w:r>
      <w:r w:rsidRPr="0080425A">
        <w:rPr>
          <w:sz w:val="24"/>
          <w:szCs w:val="24"/>
        </w:rPr>
        <w:t>be</w:t>
      </w:r>
      <w:r w:rsidRPr="0080425A">
        <w:rPr>
          <w:spacing w:val="27"/>
          <w:sz w:val="24"/>
          <w:szCs w:val="24"/>
        </w:rPr>
        <w:t xml:space="preserve"> </w:t>
      </w:r>
      <w:r w:rsidRPr="0080425A">
        <w:rPr>
          <w:spacing w:val="-1"/>
          <w:sz w:val="24"/>
          <w:szCs w:val="24"/>
        </w:rPr>
        <w:t>disallowed</w:t>
      </w:r>
      <w:r w:rsidRPr="0080425A">
        <w:rPr>
          <w:spacing w:val="28"/>
          <w:sz w:val="24"/>
          <w:szCs w:val="24"/>
        </w:rPr>
        <w:t xml:space="preserve"> </w:t>
      </w:r>
      <w:r w:rsidRPr="0080425A">
        <w:rPr>
          <w:spacing w:val="-1"/>
          <w:sz w:val="24"/>
          <w:szCs w:val="24"/>
        </w:rPr>
        <w:t>for</w:t>
      </w:r>
      <w:r w:rsidRPr="0080425A">
        <w:rPr>
          <w:spacing w:val="89"/>
          <w:sz w:val="24"/>
          <w:szCs w:val="24"/>
        </w:rPr>
        <w:t xml:space="preserve"> </w:t>
      </w:r>
      <w:r w:rsidRPr="0080425A">
        <w:rPr>
          <w:spacing w:val="-1"/>
          <w:sz w:val="24"/>
          <w:szCs w:val="24"/>
        </w:rPr>
        <w:t>reimbursement.</w:t>
      </w:r>
      <w:r w:rsidRPr="0080425A">
        <w:rPr>
          <w:spacing w:val="9"/>
          <w:sz w:val="24"/>
          <w:szCs w:val="24"/>
        </w:rPr>
        <w:t xml:space="preserve"> </w:t>
      </w:r>
      <w:r w:rsidR="00A917D2" w:rsidRPr="0080425A">
        <w:rPr>
          <w:spacing w:val="9"/>
          <w:sz w:val="24"/>
          <w:szCs w:val="24"/>
        </w:rPr>
        <w:t xml:space="preserve"> </w:t>
      </w:r>
      <w:r w:rsidRPr="0080425A">
        <w:rPr>
          <w:spacing w:val="-1"/>
          <w:sz w:val="24"/>
          <w:szCs w:val="24"/>
        </w:rPr>
        <w:t>Payment</w:t>
      </w:r>
      <w:r w:rsidRPr="0080425A">
        <w:rPr>
          <w:spacing w:val="12"/>
          <w:sz w:val="24"/>
          <w:szCs w:val="24"/>
        </w:rPr>
        <w:t xml:space="preserve"> </w:t>
      </w:r>
      <w:r w:rsidRPr="0080425A">
        <w:rPr>
          <w:spacing w:val="-1"/>
          <w:sz w:val="24"/>
          <w:szCs w:val="24"/>
        </w:rPr>
        <w:t>shall</w:t>
      </w:r>
      <w:r w:rsidRPr="0080425A">
        <w:rPr>
          <w:spacing w:val="10"/>
          <w:sz w:val="24"/>
          <w:szCs w:val="24"/>
        </w:rPr>
        <w:t xml:space="preserve"> </w:t>
      </w:r>
      <w:r w:rsidRPr="0080425A">
        <w:rPr>
          <w:sz w:val="24"/>
          <w:szCs w:val="24"/>
        </w:rPr>
        <w:t>be</w:t>
      </w:r>
      <w:r w:rsidRPr="0080425A">
        <w:rPr>
          <w:spacing w:val="8"/>
          <w:sz w:val="24"/>
          <w:szCs w:val="24"/>
        </w:rPr>
        <w:t xml:space="preserve"> </w:t>
      </w:r>
      <w:r w:rsidRPr="0080425A">
        <w:rPr>
          <w:spacing w:val="-1"/>
          <w:sz w:val="24"/>
          <w:szCs w:val="24"/>
        </w:rPr>
        <w:t>made</w:t>
      </w:r>
      <w:r w:rsidRPr="0080425A">
        <w:rPr>
          <w:spacing w:val="8"/>
          <w:sz w:val="24"/>
          <w:szCs w:val="24"/>
        </w:rPr>
        <w:t xml:space="preserve"> </w:t>
      </w:r>
      <w:r w:rsidRPr="0080425A">
        <w:rPr>
          <w:spacing w:val="-1"/>
          <w:sz w:val="24"/>
          <w:szCs w:val="24"/>
        </w:rPr>
        <w:t>within</w:t>
      </w:r>
      <w:r w:rsidRPr="0080425A">
        <w:rPr>
          <w:spacing w:val="9"/>
          <w:sz w:val="24"/>
          <w:szCs w:val="24"/>
        </w:rPr>
        <w:t xml:space="preserve"> </w:t>
      </w:r>
      <w:r w:rsidRPr="0080425A">
        <w:rPr>
          <w:spacing w:val="-1"/>
          <w:sz w:val="24"/>
          <w:szCs w:val="24"/>
        </w:rPr>
        <w:t>thirty</w:t>
      </w:r>
      <w:r w:rsidRPr="0080425A">
        <w:rPr>
          <w:spacing w:val="4"/>
          <w:sz w:val="24"/>
          <w:szCs w:val="24"/>
        </w:rPr>
        <w:t xml:space="preserve"> </w:t>
      </w:r>
      <w:r w:rsidRPr="0080425A">
        <w:rPr>
          <w:spacing w:val="-1"/>
          <w:sz w:val="24"/>
          <w:szCs w:val="24"/>
        </w:rPr>
        <w:t>(30)</w:t>
      </w:r>
      <w:r w:rsidRPr="0080425A">
        <w:rPr>
          <w:spacing w:val="8"/>
          <w:sz w:val="24"/>
          <w:szCs w:val="24"/>
        </w:rPr>
        <w:t xml:space="preserve"> </w:t>
      </w:r>
      <w:r w:rsidRPr="0080425A">
        <w:rPr>
          <w:sz w:val="24"/>
          <w:szCs w:val="24"/>
        </w:rPr>
        <w:t>days</w:t>
      </w:r>
      <w:r w:rsidRPr="0080425A">
        <w:rPr>
          <w:spacing w:val="9"/>
          <w:sz w:val="24"/>
          <w:szCs w:val="24"/>
        </w:rPr>
        <w:t xml:space="preserve"> </w:t>
      </w:r>
      <w:r w:rsidRPr="0080425A">
        <w:rPr>
          <w:sz w:val="24"/>
          <w:szCs w:val="24"/>
        </w:rPr>
        <w:t>of</w:t>
      </w:r>
      <w:r w:rsidRPr="0080425A">
        <w:rPr>
          <w:spacing w:val="8"/>
          <w:sz w:val="24"/>
          <w:szCs w:val="24"/>
        </w:rPr>
        <w:t xml:space="preserve"> </w:t>
      </w:r>
      <w:r w:rsidRPr="0080425A">
        <w:rPr>
          <w:spacing w:val="-1"/>
          <w:sz w:val="24"/>
          <w:szCs w:val="24"/>
        </w:rPr>
        <w:t>receipt</w:t>
      </w:r>
      <w:r w:rsidRPr="0080425A">
        <w:rPr>
          <w:spacing w:val="10"/>
          <w:sz w:val="24"/>
          <w:szCs w:val="24"/>
        </w:rPr>
        <w:t xml:space="preserve"> </w:t>
      </w:r>
      <w:r w:rsidRPr="0080425A">
        <w:rPr>
          <w:sz w:val="24"/>
          <w:szCs w:val="24"/>
        </w:rPr>
        <w:t>of</w:t>
      </w:r>
      <w:r w:rsidRPr="0080425A">
        <w:rPr>
          <w:spacing w:val="8"/>
          <w:sz w:val="24"/>
          <w:szCs w:val="24"/>
        </w:rPr>
        <w:t xml:space="preserve"> </w:t>
      </w:r>
      <w:r w:rsidRPr="0080425A">
        <w:rPr>
          <w:sz w:val="24"/>
          <w:szCs w:val="24"/>
        </w:rPr>
        <w:t>a</w:t>
      </w:r>
      <w:r w:rsidRPr="0080425A">
        <w:rPr>
          <w:spacing w:val="8"/>
          <w:sz w:val="24"/>
          <w:szCs w:val="24"/>
        </w:rPr>
        <w:t xml:space="preserve"> </w:t>
      </w:r>
      <w:r w:rsidRPr="0080425A">
        <w:rPr>
          <w:spacing w:val="-1"/>
          <w:sz w:val="24"/>
          <w:szCs w:val="24"/>
        </w:rPr>
        <w:t>correct</w:t>
      </w:r>
      <w:r w:rsidRPr="0080425A">
        <w:rPr>
          <w:spacing w:val="10"/>
          <w:sz w:val="24"/>
          <w:szCs w:val="24"/>
        </w:rPr>
        <w:t xml:space="preserve"> </w:t>
      </w:r>
      <w:r w:rsidRPr="0080425A">
        <w:rPr>
          <w:spacing w:val="-1"/>
          <w:sz w:val="24"/>
          <w:szCs w:val="24"/>
        </w:rPr>
        <w:t>invoice</w:t>
      </w:r>
      <w:r w:rsidRPr="0080425A">
        <w:rPr>
          <w:spacing w:val="8"/>
          <w:sz w:val="24"/>
          <w:szCs w:val="24"/>
        </w:rPr>
        <w:t xml:space="preserve"> </w:t>
      </w:r>
      <w:r w:rsidRPr="0080425A">
        <w:rPr>
          <w:spacing w:val="-1"/>
          <w:sz w:val="24"/>
          <w:szCs w:val="24"/>
        </w:rPr>
        <w:t>for</w:t>
      </w:r>
      <w:r w:rsidR="00643C48" w:rsidRPr="0080425A">
        <w:rPr>
          <w:spacing w:val="99"/>
          <w:sz w:val="24"/>
          <w:szCs w:val="24"/>
        </w:rPr>
        <w:t xml:space="preserve"> </w:t>
      </w:r>
      <w:r w:rsidRPr="0080425A">
        <w:rPr>
          <w:spacing w:val="-1"/>
          <w:sz w:val="24"/>
          <w:szCs w:val="24"/>
        </w:rPr>
        <w:t>services</w:t>
      </w:r>
      <w:r w:rsidRPr="0080425A">
        <w:rPr>
          <w:spacing w:val="21"/>
          <w:sz w:val="24"/>
          <w:szCs w:val="24"/>
        </w:rPr>
        <w:t xml:space="preserve"> </w:t>
      </w:r>
      <w:r w:rsidRPr="0080425A">
        <w:rPr>
          <w:spacing w:val="-1"/>
          <w:sz w:val="24"/>
          <w:szCs w:val="24"/>
        </w:rPr>
        <w:t>satisfactorily</w:t>
      </w:r>
      <w:r w:rsidRPr="0080425A">
        <w:rPr>
          <w:spacing w:val="16"/>
          <w:sz w:val="24"/>
          <w:szCs w:val="24"/>
        </w:rPr>
        <w:t xml:space="preserve"> </w:t>
      </w:r>
      <w:r w:rsidRPr="0080425A">
        <w:rPr>
          <w:sz w:val="24"/>
          <w:szCs w:val="24"/>
        </w:rPr>
        <w:t>provided</w:t>
      </w:r>
      <w:r w:rsidRPr="0080425A">
        <w:rPr>
          <w:spacing w:val="19"/>
          <w:sz w:val="24"/>
          <w:szCs w:val="24"/>
        </w:rPr>
        <w:t xml:space="preserve"> </w:t>
      </w:r>
      <w:r w:rsidRPr="0080425A">
        <w:rPr>
          <w:sz w:val="24"/>
          <w:szCs w:val="24"/>
        </w:rPr>
        <w:t>to</w:t>
      </w:r>
      <w:r w:rsidRPr="0080425A">
        <w:rPr>
          <w:spacing w:val="19"/>
          <w:sz w:val="24"/>
          <w:szCs w:val="24"/>
        </w:rPr>
        <w:t xml:space="preserve"> </w:t>
      </w:r>
      <w:r w:rsidRPr="0080425A">
        <w:rPr>
          <w:spacing w:val="-1"/>
          <w:sz w:val="24"/>
          <w:szCs w:val="24"/>
        </w:rPr>
        <w:t>TCCO.</w:t>
      </w:r>
      <w:r w:rsidRPr="0080425A">
        <w:rPr>
          <w:spacing w:val="24"/>
          <w:sz w:val="24"/>
          <w:szCs w:val="24"/>
        </w:rPr>
        <w:t xml:space="preserve"> </w:t>
      </w:r>
      <w:r w:rsidRPr="0080425A">
        <w:rPr>
          <w:spacing w:val="-1"/>
          <w:sz w:val="24"/>
          <w:szCs w:val="24"/>
        </w:rPr>
        <w:t>Interest</w:t>
      </w:r>
      <w:r w:rsidRPr="0080425A">
        <w:rPr>
          <w:spacing w:val="19"/>
          <w:sz w:val="24"/>
          <w:szCs w:val="24"/>
        </w:rPr>
        <w:t xml:space="preserve"> </w:t>
      </w:r>
      <w:r w:rsidRPr="0080425A">
        <w:rPr>
          <w:spacing w:val="-1"/>
          <w:sz w:val="24"/>
          <w:szCs w:val="24"/>
        </w:rPr>
        <w:t>shall</w:t>
      </w:r>
      <w:r w:rsidRPr="0080425A">
        <w:rPr>
          <w:spacing w:val="22"/>
          <w:sz w:val="24"/>
          <w:szCs w:val="24"/>
        </w:rPr>
        <w:t xml:space="preserve"> </w:t>
      </w:r>
      <w:r w:rsidRPr="0080425A">
        <w:rPr>
          <w:spacing w:val="-1"/>
          <w:sz w:val="24"/>
          <w:szCs w:val="24"/>
        </w:rPr>
        <w:t>accrue</w:t>
      </w:r>
      <w:r w:rsidRPr="0080425A">
        <w:rPr>
          <w:spacing w:val="20"/>
          <w:sz w:val="24"/>
          <w:szCs w:val="24"/>
        </w:rPr>
        <w:t xml:space="preserve"> </w:t>
      </w:r>
      <w:r w:rsidRPr="0080425A">
        <w:rPr>
          <w:sz w:val="24"/>
          <w:szCs w:val="24"/>
        </w:rPr>
        <w:t>in</w:t>
      </w:r>
      <w:r w:rsidRPr="0080425A">
        <w:rPr>
          <w:spacing w:val="19"/>
          <w:sz w:val="24"/>
          <w:szCs w:val="24"/>
        </w:rPr>
        <w:t xml:space="preserve"> </w:t>
      </w:r>
      <w:r w:rsidRPr="0080425A">
        <w:rPr>
          <w:sz w:val="24"/>
          <w:szCs w:val="24"/>
        </w:rPr>
        <w:t>accordance</w:t>
      </w:r>
      <w:r w:rsidRPr="0080425A">
        <w:rPr>
          <w:spacing w:val="20"/>
          <w:sz w:val="24"/>
          <w:szCs w:val="24"/>
        </w:rPr>
        <w:t xml:space="preserve"> </w:t>
      </w:r>
      <w:r w:rsidRPr="0080425A">
        <w:rPr>
          <w:spacing w:val="-1"/>
          <w:sz w:val="24"/>
          <w:szCs w:val="24"/>
        </w:rPr>
        <w:t>with</w:t>
      </w:r>
      <w:r w:rsidRPr="0080425A">
        <w:rPr>
          <w:spacing w:val="19"/>
          <w:sz w:val="24"/>
          <w:szCs w:val="24"/>
        </w:rPr>
        <w:t xml:space="preserve"> </w:t>
      </w:r>
      <w:r w:rsidRPr="0080425A">
        <w:rPr>
          <w:spacing w:val="-1"/>
          <w:sz w:val="24"/>
          <w:szCs w:val="24"/>
        </w:rPr>
        <w:t>Texas</w:t>
      </w:r>
      <w:r w:rsidRPr="0080425A">
        <w:rPr>
          <w:spacing w:val="74"/>
          <w:sz w:val="24"/>
          <w:szCs w:val="24"/>
        </w:rPr>
        <w:t xml:space="preserve"> </w:t>
      </w:r>
      <w:r w:rsidRPr="0080425A">
        <w:rPr>
          <w:spacing w:val="-1"/>
          <w:sz w:val="24"/>
          <w:szCs w:val="24"/>
        </w:rPr>
        <w:t>Government</w:t>
      </w:r>
      <w:r w:rsidRPr="0080425A">
        <w:rPr>
          <w:sz w:val="24"/>
          <w:szCs w:val="24"/>
        </w:rPr>
        <w:t xml:space="preserve"> Code</w:t>
      </w:r>
      <w:r w:rsidRPr="0080425A">
        <w:rPr>
          <w:spacing w:val="-1"/>
          <w:sz w:val="24"/>
          <w:szCs w:val="24"/>
        </w:rPr>
        <w:t xml:space="preserve"> </w:t>
      </w:r>
      <w:r w:rsidRPr="0080425A">
        <w:rPr>
          <w:sz w:val="24"/>
          <w:szCs w:val="24"/>
        </w:rPr>
        <w:t xml:space="preserve">§2251.025 on </w:t>
      </w:r>
      <w:r w:rsidRPr="0080425A">
        <w:rPr>
          <w:spacing w:val="-1"/>
          <w:sz w:val="24"/>
          <w:szCs w:val="24"/>
        </w:rPr>
        <w:t>late payments.</w:t>
      </w:r>
    </w:p>
    <w:p w14:paraId="4134B0F3" w14:textId="77777777" w:rsidR="00E703AC" w:rsidRPr="0080425A" w:rsidRDefault="00E703AC" w:rsidP="003706BE">
      <w:pPr>
        <w:widowControl w:val="0"/>
        <w:jc w:val="both"/>
        <w:rPr>
          <w:sz w:val="24"/>
          <w:szCs w:val="24"/>
        </w:rPr>
      </w:pPr>
    </w:p>
    <w:p w14:paraId="1D7542CE" w14:textId="2A39D23A" w:rsidR="00E703AC" w:rsidRPr="0080425A" w:rsidRDefault="00E703AC" w:rsidP="003706BE">
      <w:pPr>
        <w:widowControl w:val="0"/>
        <w:ind w:right="113"/>
        <w:jc w:val="both"/>
        <w:rPr>
          <w:sz w:val="24"/>
          <w:szCs w:val="24"/>
        </w:rPr>
      </w:pPr>
      <w:r w:rsidRPr="0080425A">
        <w:rPr>
          <w:spacing w:val="-1"/>
          <w:sz w:val="24"/>
          <w:szCs w:val="24"/>
        </w:rPr>
        <w:t>Invoices</w:t>
      </w:r>
      <w:r w:rsidRPr="0080425A">
        <w:rPr>
          <w:spacing w:val="7"/>
          <w:sz w:val="24"/>
          <w:szCs w:val="24"/>
        </w:rPr>
        <w:t xml:space="preserve"> </w:t>
      </w:r>
      <w:r w:rsidRPr="0080425A">
        <w:rPr>
          <w:sz w:val="24"/>
          <w:szCs w:val="24"/>
        </w:rPr>
        <w:t>must</w:t>
      </w:r>
      <w:r w:rsidRPr="0080425A">
        <w:rPr>
          <w:spacing w:val="7"/>
          <w:sz w:val="24"/>
          <w:szCs w:val="24"/>
        </w:rPr>
        <w:t xml:space="preserve"> </w:t>
      </w:r>
      <w:r w:rsidRPr="0080425A">
        <w:rPr>
          <w:spacing w:val="-1"/>
          <w:sz w:val="24"/>
          <w:szCs w:val="24"/>
        </w:rPr>
        <w:t>contain,</w:t>
      </w:r>
      <w:r w:rsidRPr="0080425A">
        <w:rPr>
          <w:spacing w:val="7"/>
          <w:sz w:val="24"/>
          <w:szCs w:val="24"/>
        </w:rPr>
        <w:t xml:space="preserve"> </w:t>
      </w:r>
      <w:r w:rsidRPr="0080425A">
        <w:rPr>
          <w:spacing w:val="-1"/>
          <w:sz w:val="24"/>
          <w:szCs w:val="24"/>
        </w:rPr>
        <w:t>at</w:t>
      </w:r>
      <w:r w:rsidRPr="0080425A">
        <w:rPr>
          <w:spacing w:val="7"/>
          <w:sz w:val="24"/>
          <w:szCs w:val="24"/>
        </w:rPr>
        <w:t xml:space="preserve"> </w:t>
      </w:r>
      <w:r w:rsidRPr="0080425A">
        <w:rPr>
          <w:sz w:val="24"/>
          <w:szCs w:val="24"/>
        </w:rPr>
        <w:t>a</w:t>
      </w:r>
      <w:r w:rsidRPr="0080425A">
        <w:rPr>
          <w:spacing w:val="6"/>
          <w:sz w:val="24"/>
          <w:szCs w:val="24"/>
        </w:rPr>
        <w:t xml:space="preserve"> </w:t>
      </w:r>
      <w:r w:rsidRPr="0080425A">
        <w:rPr>
          <w:sz w:val="24"/>
          <w:szCs w:val="24"/>
        </w:rPr>
        <w:t>minimum:</w:t>
      </w:r>
      <w:r w:rsidRPr="0080425A">
        <w:rPr>
          <w:spacing w:val="7"/>
          <w:sz w:val="24"/>
          <w:szCs w:val="24"/>
        </w:rPr>
        <w:t xml:space="preserve"> </w:t>
      </w:r>
      <w:r w:rsidRPr="0080425A">
        <w:rPr>
          <w:sz w:val="24"/>
          <w:szCs w:val="24"/>
        </w:rPr>
        <w:t>the</w:t>
      </w:r>
      <w:r w:rsidRPr="0080425A">
        <w:rPr>
          <w:spacing w:val="6"/>
          <w:sz w:val="24"/>
          <w:szCs w:val="24"/>
        </w:rPr>
        <w:t xml:space="preserve"> </w:t>
      </w:r>
      <w:r w:rsidRPr="0080425A">
        <w:rPr>
          <w:spacing w:val="-1"/>
          <w:sz w:val="24"/>
          <w:szCs w:val="24"/>
        </w:rPr>
        <w:t>contract</w:t>
      </w:r>
      <w:r w:rsidRPr="0080425A">
        <w:rPr>
          <w:spacing w:val="7"/>
          <w:sz w:val="24"/>
          <w:szCs w:val="24"/>
        </w:rPr>
        <w:t xml:space="preserve"> </w:t>
      </w:r>
      <w:r w:rsidRPr="0080425A">
        <w:rPr>
          <w:spacing w:val="-1"/>
          <w:sz w:val="24"/>
          <w:szCs w:val="24"/>
        </w:rPr>
        <w:t>number,</w:t>
      </w:r>
      <w:r w:rsidRPr="0080425A">
        <w:rPr>
          <w:spacing w:val="7"/>
          <w:sz w:val="24"/>
          <w:szCs w:val="24"/>
        </w:rPr>
        <w:t xml:space="preserve"> </w:t>
      </w:r>
      <w:r w:rsidRPr="0080425A">
        <w:rPr>
          <w:sz w:val="24"/>
          <w:szCs w:val="24"/>
        </w:rPr>
        <w:t>the</w:t>
      </w:r>
      <w:r w:rsidRPr="0080425A">
        <w:rPr>
          <w:spacing w:val="6"/>
          <w:sz w:val="24"/>
          <w:szCs w:val="24"/>
        </w:rPr>
        <w:t xml:space="preserve"> </w:t>
      </w:r>
      <w:r w:rsidR="00643C48" w:rsidRPr="0080425A">
        <w:rPr>
          <w:spacing w:val="-1"/>
          <w:sz w:val="24"/>
          <w:szCs w:val="24"/>
        </w:rPr>
        <w:t>Contractor</w:t>
      </w:r>
      <w:r w:rsidRPr="0080425A">
        <w:rPr>
          <w:spacing w:val="6"/>
          <w:sz w:val="24"/>
          <w:szCs w:val="24"/>
        </w:rPr>
        <w:t xml:space="preserve"> </w:t>
      </w:r>
      <w:r w:rsidRPr="0080425A">
        <w:rPr>
          <w:sz w:val="24"/>
          <w:szCs w:val="24"/>
        </w:rPr>
        <w:t>name,</w:t>
      </w:r>
      <w:r w:rsidRPr="0080425A">
        <w:rPr>
          <w:spacing w:val="7"/>
          <w:sz w:val="24"/>
          <w:szCs w:val="24"/>
        </w:rPr>
        <w:t xml:space="preserve"> </w:t>
      </w:r>
      <w:r w:rsidRPr="0080425A">
        <w:rPr>
          <w:spacing w:val="-1"/>
          <w:sz w:val="24"/>
          <w:szCs w:val="24"/>
        </w:rPr>
        <w:t>address,</w:t>
      </w:r>
      <w:r w:rsidRPr="0080425A">
        <w:rPr>
          <w:spacing w:val="7"/>
          <w:sz w:val="24"/>
          <w:szCs w:val="24"/>
        </w:rPr>
        <w:t xml:space="preserve"> </w:t>
      </w:r>
      <w:r w:rsidRPr="0080425A">
        <w:rPr>
          <w:sz w:val="24"/>
          <w:szCs w:val="24"/>
        </w:rPr>
        <w:t>telephone</w:t>
      </w:r>
      <w:r w:rsidRPr="0080425A">
        <w:rPr>
          <w:spacing w:val="59"/>
          <w:sz w:val="24"/>
          <w:szCs w:val="24"/>
        </w:rPr>
        <w:t xml:space="preserve"> </w:t>
      </w:r>
      <w:r w:rsidRPr="0080425A">
        <w:rPr>
          <w:spacing w:val="-1"/>
          <w:sz w:val="24"/>
          <w:szCs w:val="24"/>
        </w:rPr>
        <w:t>number</w:t>
      </w:r>
      <w:r w:rsidRPr="0080425A">
        <w:rPr>
          <w:spacing w:val="25"/>
          <w:sz w:val="24"/>
          <w:szCs w:val="24"/>
        </w:rPr>
        <w:t xml:space="preserve"> </w:t>
      </w:r>
      <w:r w:rsidRPr="0080425A">
        <w:rPr>
          <w:spacing w:val="-1"/>
          <w:sz w:val="24"/>
          <w:szCs w:val="24"/>
        </w:rPr>
        <w:t>and</w:t>
      </w:r>
      <w:r w:rsidRPr="0080425A">
        <w:rPr>
          <w:spacing w:val="28"/>
          <w:sz w:val="24"/>
          <w:szCs w:val="24"/>
        </w:rPr>
        <w:t xml:space="preserve"> </w:t>
      </w:r>
      <w:r w:rsidRPr="0080425A">
        <w:rPr>
          <w:spacing w:val="-1"/>
          <w:sz w:val="24"/>
          <w:szCs w:val="24"/>
        </w:rPr>
        <w:t>email,</w:t>
      </w:r>
      <w:r w:rsidRPr="0080425A">
        <w:rPr>
          <w:spacing w:val="26"/>
          <w:sz w:val="24"/>
          <w:szCs w:val="24"/>
        </w:rPr>
        <w:t xml:space="preserve"> </w:t>
      </w:r>
      <w:r w:rsidRPr="0080425A">
        <w:rPr>
          <w:sz w:val="24"/>
          <w:szCs w:val="24"/>
        </w:rPr>
        <w:t>the</w:t>
      </w:r>
      <w:r w:rsidRPr="0080425A">
        <w:rPr>
          <w:spacing w:val="27"/>
          <w:sz w:val="24"/>
          <w:szCs w:val="24"/>
        </w:rPr>
        <w:t xml:space="preserve"> </w:t>
      </w:r>
      <w:r w:rsidRPr="0080425A">
        <w:rPr>
          <w:spacing w:val="-1"/>
          <w:sz w:val="24"/>
          <w:szCs w:val="24"/>
        </w:rPr>
        <w:t>client’s</w:t>
      </w:r>
      <w:r w:rsidRPr="0080425A">
        <w:rPr>
          <w:spacing w:val="26"/>
          <w:sz w:val="24"/>
          <w:szCs w:val="24"/>
        </w:rPr>
        <w:t xml:space="preserve"> </w:t>
      </w:r>
      <w:r w:rsidRPr="0080425A">
        <w:rPr>
          <w:spacing w:val="-1"/>
          <w:sz w:val="24"/>
          <w:szCs w:val="24"/>
        </w:rPr>
        <w:t>name,</w:t>
      </w:r>
      <w:r w:rsidRPr="0080425A">
        <w:rPr>
          <w:spacing w:val="26"/>
          <w:sz w:val="24"/>
          <w:szCs w:val="24"/>
        </w:rPr>
        <w:t xml:space="preserve"> </w:t>
      </w:r>
      <w:r w:rsidRPr="0080425A">
        <w:rPr>
          <w:sz w:val="24"/>
          <w:szCs w:val="24"/>
        </w:rPr>
        <w:t>the</w:t>
      </w:r>
      <w:r w:rsidRPr="0080425A">
        <w:rPr>
          <w:spacing w:val="27"/>
          <w:sz w:val="24"/>
          <w:szCs w:val="24"/>
        </w:rPr>
        <w:t xml:space="preserve"> </w:t>
      </w:r>
      <w:r w:rsidRPr="0080425A">
        <w:rPr>
          <w:spacing w:val="-1"/>
          <w:sz w:val="24"/>
          <w:szCs w:val="24"/>
        </w:rPr>
        <w:t>amount</w:t>
      </w:r>
      <w:r w:rsidRPr="0080425A">
        <w:rPr>
          <w:spacing w:val="29"/>
          <w:sz w:val="24"/>
          <w:szCs w:val="24"/>
        </w:rPr>
        <w:t xml:space="preserve"> </w:t>
      </w:r>
      <w:r w:rsidRPr="0080425A">
        <w:rPr>
          <w:spacing w:val="-1"/>
          <w:sz w:val="24"/>
          <w:szCs w:val="24"/>
        </w:rPr>
        <w:t>billed</w:t>
      </w:r>
      <w:r w:rsidRPr="0080425A">
        <w:rPr>
          <w:spacing w:val="26"/>
          <w:sz w:val="24"/>
          <w:szCs w:val="24"/>
        </w:rPr>
        <w:t xml:space="preserve"> </w:t>
      </w:r>
      <w:r w:rsidRPr="0080425A">
        <w:rPr>
          <w:spacing w:val="-1"/>
          <w:sz w:val="24"/>
          <w:szCs w:val="24"/>
        </w:rPr>
        <w:t>for</w:t>
      </w:r>
      <w:r w:rsidRPr="0080425A">
        <w:rPr>
          <w:spacing w:val="25"/>
          <w:sz w:val="24"/>
          <w:szCs w:val="24"/>
        </w:rPr>
        <w:t xml:space="preserve"> </w:t>
      </w:r>
      <w:r w:rsidRPr="0080425A">
        <w:rPr>
          <w:sz w:val="24"/>
          <w:szCs w:val="24"/>
        </w:rPr>
        <w:t>the</w:t>
      </w:r>
      <w:r w:rsidRPr="0080425A">
        <w:rPr>
          <w:spacing w:val="25"/>
          <w:sz w:val="24"/>
          <w:szCs w:val="24"/>
        </w:rPr>
        <w:t xml:space="preserve"> </w:t>
      </w:r>
      <w:r w:rsidRPr="0080425A">
        <w:rPr>
          <w:spacing w:val="-1"/>
          <w:sz w:val="24"/>
          <w:szCs w:val="24"/>
        </w:rPr>
        <w:t>service,</w:t>
      </w:r>
      <w:r w:rsidRPr="0080425A">
        <w:rPr>
          <w:spacing w:val="28"/>
          <w:sz w:val="24"/>
          <w:szCs w:val="24"/>
        </w:rPr>
        <w:t xml:space="preserve"> </w:t>
      </w:r>
      <w:r w:rsidRPr="0080425A">
        <w:rPr>
          <w:sz w:val="24"/>
          <w:szCs w:val="24"/>
        </w:rPr>
        <w:t>date</w:t>
      </w:r>
      <w:r w:rsidRPr="0080425A">
        <w:rPr>
          <w:spacing w:val="25"/>
          <w:sz w:val="24"/>
          <w:szCs w:val="24"/>
        </w:rPr>
        <w:t xml:space="preserve"> </w:t>
      </w:r>
      <w:r w:rsidRPr="0080425A">
        <w:rPr>
          <w:sz w:val="24"/>
          <w:szCs w:val="24"/>
        </w:rPr>
        <w:t>of</w:t>
      </w:r>
      <w:r w:rsidRPr="0080425A">
        <w:rPr>
          <w:spacing w:val="28"/>
          <w:sz w:val="24"/>
          <w:szCs w:val="24"/>
        </w:rPr>
        <w:t xml:space="preserve"> </w:t>
      </w:r>
      <w:r w:rsidRPr="0080425A">
        <w:rPr>
          <w:sz w:val="24"/>
          <w:szCs w:val="24"/>
        </w:rPr>
        <w:t>the</w:t>
      </w:r>
      <w:r w:rsidRPr="0080425A">
        <w:rPr>
          <w:spacing w:val="25"/>
          <w:sz w:val="24"/>
          <w:szCs w:val="24"/>
        </w:rPr>
        <w:t xml:space="preserve"> </w:t>
      </w:r>
      <w:proofErr w:type="gramStart"/>
      <w:r w:rsidRPr="0080425A">
        <w:rPr>
          <w:spacing w:val="-1"/>
          <w:sz w:val="24"/>
          <w:szCs w:val="24"/>
        </w:rPr>
        <w:t>third</w:t>
      </w:r>
      <w:r w:rsidRPr="0080425A">
        <w:rPr>
          <w:spacing w:val="26"/>
          <w:sz w:val="24"/>
          <w:szCs w:val="24"/>
        </w:rPr>
        <w:t xml:space="preserve"> </w:t>
      </w:r>
      <w:r w:rsidRPr="0080425A">
        <w:rPr>
          <w:spacing w:val="1"/>
          <w:sz w:val="24"/>
          <w:szCs w:val="24"/>
        </w:rPr>
        <w:t>party</w:t>
      </w:r>
      <w:proofErr w:type="gramEnd"/>
      <w:r w:rsidR="00C85895">
        <w:rPr>
          <w:spacing w:val="93"/>
          <w:sz w:val="24"/>
          <w:szCs w:val="24"/>
        </w:rPr>
        <w:t xml:space="preserve"> </w:t>
      </w:r>
      <w:r w:rsidR="00C85895" w:rsidRPr="00C85895">
        <w:rPr>
          <w:spacing w:val="-1"/>
          <w:sz w:val="24"/>
          <w:szCs w:val="24"/>
        </w:rPr>
        <w:t>evaluation</w:t>
      </w:r>
      <w:r w:rsidRPr="0080425A">
        <w:rPr>
          <w:spacing w:val="-1"/>
          <w:sz w:val="24"/>
          <w:szCs w:val="24"/>
        </w:rPr>
        <w:t>.</w:t>
      </w:r>
      <w:r w:rsidR="00AC6AB2">
        <w:rPr>
          <w:spacing w:val="60"/>
          <w:sz w:val="24"/>
          <w:szCs w:val="24"/>
        </w:rPr>
        <w:t xml:space="preserve">  </w:t>
      </w:r>
      <w:r w:rsidRPr="0080425A">
        <w:rPr>
          <w:spacing w:val="-1"/>
          <w:sz w:val="24"/>
          <w:szCs w:val="24"/>
        </w:rPr>
        <w:t>All</w:t>
      </w:r>
      <w:r w:rsidRPr="0080425A">
        <w:rPr>
          <w:sz w:val="24"/>
          <w:szCs w:val="24"/>
        </w:rPr>
        <w:t xml:space="preserve"> </w:t>
      </w:r>
      <w:r w:rsidRPr="0080425A">
        <w:rPr>
          <w:spacing w:val="-1"/>
          <w:sz w:val="24"/>
          <w:szCs w:val="24"/>
        </w:rPr>
        <w:t>invoices</w:t>
      </w:r>
      <w:r w:rsidRPr="0080425A">
        <w:rPr>
          <w:sz w:val="24"/>
          <w:szCs w:val="24"/>
        </w:rPr>
        <w:t xml:space="preserve"> </w:t>
      </w:r>
      <w:r w:rsidRPr="0080425A">
        <w:rPr>
          <w:spacing w:val="-1"/>
          <w:sz w:val="24"/>
          <w:szCs w:val="24"/>
        </w:rPr>
        <w:t>shall</w:t>
      </w:r>
      <w:r w:rsidRPr="0080425A">
        <w:rPr>
          <w:sz w:val="24"/>
          <w:szCs w:val="24"/>
        </w:rPr>
        <w:t xml:space="preserve"> be</w:t>
      </w:r>
      <w:r w:rsidRPr="0080425A">
        <w:rPr>
          <w:spacing w:val="-1"/>
          <w:sz w:val="24"/>
          <w:szCs w:val="24"/>
        </w:rPr>
        <w:t xml:space="preserve"> sent</w:t>
      </w:r>
      <w:r w:rsidRPr="0080425A">
        <w:rPr>
          <w:sz w:val="24"/>
          <w:szCs w:val="24"/>
        </w:rPr>
        <w:t xml:space="preserve"> to:</w:t>
      </w:r>
    </w:p>
    <w:p w14:paraId="36909B39" w14:textId="77777777" w:rsidR="00E703AC" w:rsidRPr="0080425A" w:rsidRDefault="00E703AC" w:rsidP="003706BE">
      <w:pPr>
        <w:widowControl w:val="0"/>
        <w:rPr>
          <w:sz w:val="24"/>
          <w:szCs w:val="24"/>
        </w:rPr>
      </w:pPr>
    </w:p>
    <w:p w14:paraId="79B13911" w14:textId="77777777" w:rsidR="00E703AC" w:rsidRPr="0080425A" w:rsidRDefault="00E703AC" w:rsidP="003706BE">
      <w:pPr>
        <w:widowControl w:val="0"/>
        <w:jc w:val="center"/>
        <w:rPr>
          <w:spacing w:val="27"/>
          <w:sz w:val="24"/>
          <w:szCs w:val="24"/>
        </w:rPr>
      </w:pPr>
      <w:r w:rsidRPr="0080425A">
        <w:rPr>
          <w:spacing w:val="-1"/>
          <w:sz w:val="24"/>
          <w:szCs w:val="24"/>
        </w:rPr>
        <w:t>The Texas</w:t>
      </w:r>
      <w:r w:rsidRPr="0080425A">
        <w:rPr>
          <w:sz w:val="24"/>
          <w:szCs w:val="24"/>
        </w:rPr>
        <w:t xml:space="preserve"> Civil </w:t>
      </w:r>
      <w:r w:rsidRPr="0080425A">
        <w:rPr>
          <w:spacing w:val="-1"/>
          <w:sz w:val="24"/>
          <w:szCs w:val="24"/>
        </w:rPr>
        <w:t>Commitment Office</w:t>
      </w:r>
    </w:p>
    <w:p w14:paraId="1D236F35" w14:textId="77777777" w:rsidR="00E703AC" w:rsidRPr="0080425A" w:rsidRDefault="00E703AC" w:rsidP="003706BE">
      <w:pPr>
        <w:widowControl w:val="0"/>
        <w:jc w:val="center"/>
        <w:rPr>
          <w:spacing w:val="24"/>
          <w:sz w:val="24"/>
          <w:szCs w:val="24"/>
        </w:rPr>
      </w:pPr>
      <w:r w:rsidRPr="0080425A">
        <w:rPr>
          <w:sz w:val="24"/>
          <w:szCs w:val="24"/>
        </w:rPr>
        <w:t xml:space="preserve">4616 W. </w:t>
      </w:r>
      <w:r w:rsidRPr="0080425A">
        <w:rPr>
          <w:spacing w:val="-1"/>
          <w:sz w:val="24"/>
          <w:szCs w:val="24"/>
        </w:rPr>
        <w:t>Howard</w:t>
      </w:r>
      <w:r w:rsidRPr="0080425A">
        <w:rPr>
          <w:spacing w:val="2"/>
          <w:sz w:val="24"/>
          <w:szCs w:val="24"/>
        </w:rPr>
        <w:t xml:space="preserve"> </w:t>
      </w:r>
      <w:r w:rsidRPr="0080425A">
        <w:rPr>
          <w:spacing w:val="-1"/>
          <w:sz w:val="24"/>
          <w:szCs w:val="24"/>
        </w:rPr>
        <w:t>Lane</w:t>
      </w:r>
    </w:p>
    <w:p w14:paraId="649FB0FF" w14:textId="7E18EC05" w:rsidR="00E703AC" w:rsidRPr="0080425A" w:rsidRDefault="00E703AC" w:rsidP="003706BE">
      <w:pPr>
        <w:widowControl w:val="0"/>
        <w:jc w:val="center"/>
        <w:rPr>
          <w:sz w:val="24"/>
          <w:szCs w:val="24"/>
        </w:rPr>
      </w:pPr>
      <w:r w:rsidRPr="0080425A">
        <w:rPr>
          <w:spacing w:val="-1"/>
          <w:sz w:val="24"/>
          <w:szCs w:val="24"/>
        </w:rPr>
        <w:t>Building</w:t>
      </w:r>
      <w:r w:rsidRPr="0080425A">
        <w:rPr>
          <w:spacing w:val="-3"/>
          <w:sz w:val="24"/>
          <w:szCs w:val="24"/>
        </w:rPr>
        <w:t xml:space="preserve"> </w:t>
      </w:r>
      <w:r w:rsidRPr="0080425A">
        <w:rPr>
          <w:sz w:val="24"/>
          <w:szCs w:val="24"/>
        </w:rPr>
        <w:t>2, Suite</w:t>
      </w:r>
      <w:r w:rsidRPr="0080425A">
        <w:rPr>
          <w:spacing w:val="-1"/>
          <w:sz w:val="24"/>
          <w:szCs w:val="24"/>
        </w:rPr>
        <w:t xml:space="preserve"> </w:t>
      </w:r>
      <w:r w:rsidRPr="0080425A">
        <w:rPr>
          <w:sz w:val="24"/>
          <w:szCs w:val="24"/>
        </w:rPr>
        <w:t>350</w:t>
      </w:r>
    </w:p>
    <w:p w14:paraId="5EDDECA2" w14:textId="77777777" w:rsidR="00E703AC" w:rsidRPr="0080425A" w:rsidRDefault="00E703AC" w:rsidP="003706BE">
      <w:pPr>
        <w:widowControl w:val="0"/>
        <w:jc w:val="center"/>
        <w:rPr>
          <w:sz w:val="24"/>
          <w:szCs w:val="24"/>
        </w:rPr>
      </w:pPr>
      <w:r w:rsidRPr="0080425A">
        <w:rPr>
          <w:spacing w:val="-1"/>
          <w:sz w:val="24"/>
          <w:szCs w:val="24"/>
        </w:rPr>
        <w:t>Austin,</w:t>
      </w:r>
      <w:r w:rsidRPr="0080425A">
        <w:rPr>
          <w:sz w:val="24"/>
          <w:szCs w:val="24"/>
        </w:rPr>
        <w:t xml:space="preserve"> </w:t>
      </w:r>
      <w:r w:rsidRPr="0080425A">
        <w:rPr>
          <w:spacing w:val="-1"/>
          <w:sz w:val="24"/>
          <w:szCs w:val="24"/>
        </w:rPr>
        <w:t>Texas</w:t>
      </w:r>
      <w:r w:rsidRPr="0080425A">
        <w:rPr>
          <w:sz w:val="24"/>
          <w:szCs w:val="24"/>
        </w:rPr>
        <w:t xml:space="preserve"> 78728 </w:t>
      </w:r>
    </w:p>
    <w:p w14:paraId="5D5617ED" w14:textId="0F6CE01A" w:rsidR="00E703AC" w:rsidRPr="0080425A" w:rsidRDefault="00E703AC" w:rsidP="003706BE">
      <w:pPr>
        <w:widowControl w:val="0"/>
        <w:jc w:val="center"/>
        <w:rPr>
          <w:sz w:val="24"/>
          <w:szCs w:val="24"/>
        </w:rPr>
      </w:pPr>
      <w:r w:rsidRPr="0080425A">
        <w:rPr>
          <w:color w:val="0000FF"/>
          <w:sz w:val="24"/>
          <w:szCs w:val="24"/>
        </w:rPr>
        <w:t xml:space="preserve"> </w:t>
      </w:r>
      <w:hyperlink r:id="rId20">
        <w:r w:rsidRPr="0080425A">
          <w:rPr>
            <w:color w:val="0000FF"/>
            <w:spacing w:val="-1"/>
            <w:sz w:val="24"/>
            <w:szCs w:val="24"/>
            <w:u w:val="single" w:color="0000FF"/>
          </w:rPr>
          <w:t>billing@tcco.texas.gov</w:t>
        </w:r>
      </w:hyperlink>
    </w:p>
    <w:p w14:paraId="4AE0D183" w14:textId="77777777" w:rsidR="00E703AC" w:rsidRPr="0080425A" w:rsidRDefault="00E703AC" w:rsidP="003706BE">
      <w:pPr>
        <w:widowControl w:val="0"/>
        <w:spacing w:before="11"/>
        <w:rPr>
          <w:sz w:val="24"/>
          <w:szCs w:val="24"/>
        </w:rPr>
      </w:pPr>
    </w:p>
    <w:p w14:paraId="2DD27671" w14:textId="72B9C4C1" w:rsidR="00E703AC" w:rsidRPr="0080425A" w:rsidRDefault="00E703AC" w:rsidP="003706BE">
      <w:pPr>
        <w:widowControl w:val="0"/>
        <w:spacing w:before="69"/>
        <w:ind w:right="115"/>
        <w:jc w:val="both"/>
        <w:rPr>
          <w:spacing w:val="-1"/>
          <w:sz w:val="24"/>
          <w:szCs w:val="24"/>
        </w:rPr>
      </w:pPr>
      <w:r w:rsidRPr="0080425A">
        <w:rPr>
          <w:spacing w:val="-2"/>
          <w:sz w:val="24"/>
          <w:szCs w:val="24"/>
        </w:rPr>
        <w:t>It</w:t>
      </w:r>
      <w:r w:rsidRPr="0080425A">
        <w:rPr>
          <w:spacing w:val="31"/>
          <w:sz w:val="24"/>
          <w:szCs w:val="24"/>
        </w:rPr>
        <w:t xml:space="preserve"> </w:t>
      </w:r>
      <w:r w:rsidRPr="0080425A">
        <w:rPr>
          <w:sz w:val="24"/>
          <w:szCs w:val="24"/>
        </w:rPr>
        <w:t>is</w:t>
      </w:r>
      <w:r w:rsidRPr="0080425A">
        <w:rPr>
          <w:spacing w:val="31"/>
          <w:sz w:val="24"/>
          <w:szCs w:val="24"/>
        </w:rPr>
        <w:t xml:space="preserve"> </w:t>
      </w:r>
      <w:r w:rsidRPr="0080425A">
        <w:rPr>
          <w:spacing w:val="-1"/>
          <w:sz w:val="24"/>
          <w:szCs w:val="24"/>
        </w:rPr>
        <w:t>recommended</w:t>
      </w:r>
      <w:r w:rsidRPr="0080425A">
        <w:rPr>
          <w:spacing w:val="31"/>
          <w:sz w:val="24"/>
          <w:szCs w:val="24"/>
        </w:rPr>
        <w:t xml:space="preserve"> </w:t>
      </w:r>
      <w:r w:rsidRPr="0080425A">
        <w:rPr>
          <w:spacing w:val="-1"/>
          <w:sz w:val="24"/>
          <w:szCs w:val="24"/>
        </w:rPr>
        <w:t>that</w:t>
      </w:r>
      <w:r w:rsidRPr="0080425A">
        <w:rPr>
          <w:spacing w:val="31"/>
          <w:sz w:val="24"/>
          <w:szCs w:val="24"/>
        </w:rPr>
        <w:t xml:space="preserve"> </w:t>
      </w:r>
      <w:r w:rsidRPr="0080425A">
        <w:rPr>
          <w:sz w:val="24"/>
          <w:szCs w:val="24"/>
        </w:rPr>
        <w:t>the</w:t>
      </w:r>
      <w:r w:rsidRPr="0080425A">
        <w:rPr>
          <w:spacing w:val="30"/>
          <w:sz w:val="24"/>
          <w:szCs w:val="24"/>
        </w:rPr>
        <w:t xml:space="preserve"> </w:t>
      </w:r>
      <w:r w:rsidR="00E63642" w:rsidRPr="0080425A">
        <w:rPr>
          <w:spacing w:val="-1"/>
          <w:sz w:val="24"/>
          <w:szCs w:val="24"/>
        </w:rPr>
        <w:t>Contractor</w:t>
      </w:r>
      <w:r w:rsidRPr="0080425A">
        <w:rPr>
          <w:spacing w:val="30"/>
          <w:sz w:val="24"/>
          <w:szCs w:val="24"/>
        </w:rPr>
        <w:t xml:space="preserve"> </w:t>
      </w:r>
      <w:r w:rsidRPr="0080425A">
        <w:rPr>
          <w:spacing w:val="-1"/>
          <w:sz w:val="24"/>
          <w:szCs w:val="24"/>
        </w:rPr>
        <w:t>receive</w:t>
      </w:r>
      <w:r w:rsidRPr="0080425A">
        <w:rPr>
          <w:spacing w:val="30"/>
          <w:sz w:val="24"/>
          <w:szCs w:val="24"/>
        </w:rPr>
        <w:t xml:space="preserve"> </w:t>
      </w:r>
      <w:r w:rsidRPr="0080425A">
        <w:rPr>
          <w:spacing w:val="-1"/>
          <w:sz w:val="24"/>
          <w:szCs w:val="24"/>
        </w:rPr>
        <w:t>payments</w:t>
      </w:r>
      <w:r w:rsidRPr="0080425A">
        <w:rPr>
          <w:spacing w:val="31"/>
          <w:sz w:val="24"/>
          <w:szCs w:val="24"/>
        </w:rPr>
        <w:t xml:space="preserve"> </w:t>
      </w:r>
      <w:r w:rsidRPr="0080425A">
        <w:rPr>
          <w:sz w:val="24"/>
          <w:szCs w:val="24"/>
        </w:rPr>
        <w:t>via</w:t>
      </w:r>
      <w:r w:rsidRPr="0080425A">
        <w:rPr>
          <w:spacing w:val="30"/>
          <w:sz w:val="24"/>
          <w:szCs w:val="24"/>
        </w:rPr>
        <w:t xml:space="preserve"> </w:t>
      </w:r>
      <w:r w:rsidRPr="0080425A">
        <w:rPr>
          <w:spacing w:val="-1"/>
          <w:sz w:val="24"/>
          <w:szCs w:val="24"/>
        </w:rPr>
        <w:t>electronic</w:t>
      </w:r>
      <w:r w:rsidRPr="0080425A">
        <w:rPr>
          <w:spacing w:val="30"/>
          <w:sz w:val="24"/>
          <w:szCs w:val="24"/>
        </w:rPr>
        <w:t xml:space="preserve"> </w:t>
      </w:r>
      <w:r w:rsidRPr="0080425A">
        <w:rPr>
          <w:spacing w:val="-1"/>
          <w:sz w:val="24"/>
          <w:szCs w:val="24"/>
        </w:rPr>
        <w:t>funds</w:t>
      </w:r>
      <w:r w:rsidRPr="0080425A">
        <w:rPr>
          <w:spacing w:val="31"/>
          <w:sz w:val="24"/>
          <w:szCs w:val="24"/>
        </w:rPr>
        <w:t xml:space="preserve"> </w:t>
      </w:r>
      <w:r w:rsidRPr="0080425A">
        <w:rPr>
          <w:spacing w:val="-1"/>
          <w:sz w:val="24"/>
          <w:szCs w:val="24"/>
        </w:rPr>
        <w:t>transfer</w:t>
      </w:r>
      <w:r w:rsidRPr="0080425A">
        <w:rPr>
          <w:spacing w:val="30"/>
          <w:sz w:val="24"/>
          <w:szCs w:val="24"/>
        </w:rPr>
        <w:t xml:space="preserve"> </w:t>
      </w:r>
      <w:r w:rsidRPr="0080425A">
        <w:rPr>
          <w:spacing w:val="-1"/>
          <w:sz w:val="24"/>
          <w:szCs w:val="24"/>
        </w:rPr>
        <w:t>(EFT),</w:t>
      </w:r>
      <w:r w:rsidRPr="0080425A">
        <w:rPr>
          <w:spacing w:val="31"/>
          <w:sz w:val="24"/>
          <w:szCs w:val="24"/>
        </w:rPr>
        <w:t xml:space="preserve"> </w:t>
      </w:r>
      <w:r w:rsidRPr="0080425A">
        <w:rPr>
          <w:spacing w:val="-1"/>
          <w:sz w:val="24"/>
          <w:szCs w:val="24"/>
        </w:rPr>
        <w:t>also</w:t>
      </w:r>
      <w:r w:rsidRPr="0080425A">
        <w:rPr>
          <w:spacing w:val="89"/>
          <w:sz w:val="24"/>
          <w:szCs w:val="24"/>
        </w:rPr>
        <w:t xml:space="preserve"> </w:t>
      </w:r>
      <w:r w:rsidRPr="0080425A">
        <w:rPr>
          <w:spacing w:val="-1"/>
          <w:sz w:val="24"/>
          <w:szCs w:val="24"/>
        </w:rPr>
        <w:t>known</w:t>
      </w:r>
      <w:r w:rsidRPr="0080425A">
        <w:rPr>
          <w:spacing w:val="14"/>
          <w:sz w:val="24"/>
          <w:szCs w:val="24"/>
        </w:rPr>
        <w:t xml:space="preserve"> </w:t>
      </w:r>
      <w:r w:rsidRPr="0080425A">
        <w:rPr>
          <w:spacing w:val="-1"/>
          <w:sz w:val="24"/>
          <w:szCs w:val="24"/>
        </w:rPr>
        <w:t>as</w:t>
      </w:r>
      <w:r w:rsidRPr="0080425A">
        <w:rPr>
          <w:spacing w:val="14"/>
          <w:sz w:val="24"/>
          <w:szCs w:val="24"/>
        </w:rPr>
        <w:t xml:space="preserve"> </w:t>
      </w:r>
      <w:r w:rsidRPr="0080425A">
        <w:rPr>
          <w:spacing w:val="-1"/>
          <w:sz w:val="24"/>
          <w:szCs w:val="24"/>
        </w:rPr>
        <w:t>direct</w:t>
      </w:r>
      <w:r w:rsidRPr="0080425A">
        <w:rPr>
          <w:spacing w:val="14"/>
          <w:sz w:val="24"/>
          <w:szCs w:val="24"/>
        </w:rPr>
        <w:t xml:space="preserve"> </w:t>
      </w:r>
      <w:r w:rsidRPr="0080425A">
        <w:rPr>
          <w:spacing w:val="-1"/>
          <w:sz w:val="24"/>
          <w:szCs w:val="24"/>
        </w:rPr>
        <w:t>deposit.</w:t>
      </w:r>
      <w:r w:rsidRPr="0080425A">
        <w:rPr>
          <w:spacing w:val="14"/>
          <w:sz w:val="24"/>
          <w:szCs w:val="24"/>
        </w:rPr>
        <w:t xml:space="preserve"> </w:t>
      </w:r>
      <w:r w:rsidR="00A917D2" w:rsidRPr="0080425A">
        <w:rPr>
          <w:spacing w:val="14"/>
          <w:sz w:val="24"/>
          <w:szCs w:val="24"/>
        </w:rPr>
        <w:t xml:space="preserve"> </w:t>
      </w:r>
      <w:r w:rsidRPr="0080425A">
        <w:rPr>
          <w:spacing w:val="-2"/>
          <w:sz w:val="24"/>
          <w:szCs w:val="24"/>
        </w:rPr>
        <w:t>If</w:t>
      </w:r>
      <w:r w:rsidRPr="0080425A">
        <w:rPr>
          <w:spacing w:val="13"/>
          <w:sz w:val="24"/>
          <w:szCs w:val="24"/>
        </w:rPr>
        <w:t xml:space="preserve"> </w:t>
      </w:r>
      <w:r w:rsidRPr="0080425A">
        <w:rPr>
          <w:sz w:val="24"/>
          <w:szCs w:val="24"/>
        </w:rPr>
        <w:t>the</w:t>
      </w:r>
      <w:r w:rsidRPr="0080425A">
        <w:rPr>
          <w:spacing w:val="13"/>
          <w:sz w:val="24"/>
          <w:szCs w:val="24"/>
        </w:rPr>
        <w:t xml:space="preserve"> </w:t>
      </w:r>
      <w:r w:rsidRPr="0080425A">
        <w:rPr>
          <w:spacing w:val="-1"/>
          <w:sz w:val="24"/>
          <w:szCs w:val="24"/>
        </w:rPr>
        <w:t>Contractor</w:t>
      </w:r>
      <w:r w:rsidRPr="0080425A">
        <w:rPr>
          <w:spacing w:val="13"/>
          <w:sz w:val="24"/>
          <w:szCs w:val="24"/>
        </w:rPr>
        <w:t xml:space="preserve"> </w:t>
      </w:r>
      <w:r w:rsidRPr="0080425A">
        <w:rPr>
          <w:spacing w:val="-1"/>
          <w:sz w:val="24"/>
          <w:szCs w:val="24"/>
        </w:rPr>
        <w:t>elects</w:t>
      </w:r>
      <w:r w:rsidRPr="0080425A">
        <w:rPr>
          <w:spacing w:val="14"/>
          <w:sz w:val="24"/>
          <w:szCs w:val="24"/>
        </w:rPr>
        <w:t xml:space="preserve"> </w:t>
      </w:r>
      <w:r w:rsidRPr="0080425A">
        <w:rPr>
          <w:sz w:val="24"/>
          <w:szCs w:val="24"/>
        </w:rPr>
        <w:t>to</w:t>
      </w:r>
      <w:r w:rsidRPr="0080425A">
        <w:rPr>
          <w:spacing w:val="14"/>
          <w:sz w:val="24"/>
          <w:szCs w:val="24"/>
        </w:rPr>
        <w:t xml:space="preserve"> </w:t>
      </w:r>
      <w:r w:rsidRPr="0080425A">
        <w:rPr>
          <w:sz w:val="24"/>
          <w:szCs w:val="24"/>
        </w:rPr>
        <w:t>be</w:t>
      </w:r>
      <w:r w:rsidRPr="0080425A">
        <w:rPr>
          <w:spacing w:val="13"/>
          <w:sz w:val="24"/>
          <w:szCs w:val="24"/>
        </w:rPr>
        <w:t xml:space="preserve"> </w:t>
      </w:r>
      <w:r w:rsidRPr="0080425A">
        <w:rPr>
          <w:spacing w:val="-1"/>
          <w:sz w:val="24"/>
          <w:szCs w:val="24"/>
        </w:rPr>
        <w:t>set</w:t>
      </w:r>
      <w:r w:rsidRPr="0080425A">
        <w:rPr>
          <w:spacing w:val="14"/>
          <w:sz w:val="24"/>
          <w:szCs w:val="24"/>
        </w:rPr>
        <w:t xml:space="preserve"> </w:t>
      </w:r>
      <w:r w:rsidRPr="0080425A">
        <w:rPr>
          <w:sz w:val="24"/>
          <w:szCs w:val="24"/>
        </w:rPr>
        <w:t>up</w:t>
      </w:r>
      <w:r w:rsidRPr="0080425A">
        <w:rPr>
          <w:spacing w:val="14"/>
          <w:sz w:val="24"/>
          <w:szCs w:val="24"/>
        </w:rPr>
        <w:t xml:space="preserve"> </w:t>
      </w:r>
      <w:r w:rsidRPr="0080425A">
        <w:rPr>
          <w:spacing w:val="-1"/>
          <w:sz w:val="24"/>
          <w:szCs w:val="24"/>
        </w:rPr>
        <w:t>for</w:t>
      </w:r>
      <w:r w:rsidRPr="0080425A">
        <w:rPr>
          <w:spacing w:val="13"/>
          <w:sz w:val="24"/>
          <w:szCs w:val="24"/>
        </w:rPr>
        <w:t xml:space="preserve"> </w:t>
      </w:r>
      <w:r w:rsidRPr="0080425A">
        <w:rPr>
          <w:spacing w:val="-1"/>
          <w:sz w:val="24"/>
          <w:szCs w:val="24"/>
        </w:rPr>
        <w:t>Direct</w:t>
      </w:r>
      <w:r w:rsidRPr="0080425A">
        <w:rPr>
          <w:spacing w:val="14"/>
          <w:sz w:val="24"/>
          <w:szCs w:val="24"/>
        </w:rPr>
        <w:t xml:space="preserve"> </w:t>
      </w:r>
      <w:r w:rsidRPr="0080425A">
        <w:rPr>
          <w:sz w:val="24"/>
          <w:szCs w:val="24"/>
        </w:rPr>
        <w:t>Deposit,</w:t>
      </w:r>
      <w:r w:rsidRPr="0080425A">
        <w:rPr>
          <w:spacing w:val="14"/>
          <w:sz w:val="24"/>
          <w:szCs w:val="24"/>
        </w:rPr>
        <w:t xml:space="preserve"> </w:t>
      </w:r>
      <w:r w:rsidRPr="0080425A">
        <w:rPr>
          <w:sz w:val="24"/>
          <w:szCs w:val="24"/>
        </w:rPr>
        <w:t>a</w:t>
      </w:r>
      <w:r w:rsidRPr="0080425A">
        <w:rPr>
          <w:spacing w:val="13"/>
          <w:sz w:val="24"/>
          <w:szCs w:val="24"/>
        </w:rPr>
        <w:t xml:space="preserve"> </w:t>
      </w:r>
      <w:r w:rsidRPr="0080425A">
        <w:rPr>
          <w:spacing w:val="-1"/>
          <w:sz w:val="24"/>
          <w:szCs w:val="24"/>
        </w:rPr>
        <w:t>vendor</w:t>
      </w:r>
      <w:r w:rsidRPr="0080425A">
        <w:rPr>
          <w:spacing w:val="13"/>
          <w:sz w:val="24"/>
          <w:szCs w:val="24"/>
        </w:rPr>
        <w:t xml:space="preserve"> </w:t>
      </w:r>
      <w:r w:rsidRPr="0080425A">
        <w:rPr>
          <w:spacing w:val="-1"/>
          <w:sz w:val="24"/>
          <w:szCs w:val="24"/>
        </w:rPr>
        <w:t>direct</w:t>
      </w:r>
      <w:r w:rsidR="00E63642" w:rsidRPr="0080425A">
        <w:rPr>
          <w:spacing w:val="-1"/>
          <w:sz w:val="24"/>
          <w:szCs w:val="24"/>
        </w:rPr>
        <w:t xml:space="preserve"> </w:t>
      </w:r>
      <w:r w:rsidRPr="0080425A">
        <w:rPr>
          <w:spacing w:val="-1"/>
          <w:sz w:val="24"/>
          <w:szCs w:val="24"/>
        </w:rPr>
        <w:t>deposit</w:t>
      </w:r>
      <w:r w:rsidRPr="0080425A">
        <w:rPr>
          <w:spacing w:val="14"/>
          <w:sz w:val="24"/>
          <w:szCs w:val="24"/>
        </w:rPr>
        <w:t xml:space="preserve"> </w:t>
      </w:r>
      <w:r w:rsidRPr="0080425A">
        <w:rPr>
          <w:spacing w:val="-1"/>
          <w:sz w:val="24"/>
          <w:szCs w:val="24"/>
        </w:rPr>
        <w:t>authorization</w:t>
      </w:r>
      <w:r w:rsidRPr="0080425A">
        <w:rPr>
          <w:spacing w:val="14"/>
          <w:sz w:val="24"/>
          <w:szCs w:val="24"/>
        </w:rPr>
        <w:t xml:space="preserve"> </w:t>
      </w:r>
      <w:r w:rsidRPr="0080425A">
        <w:rPr>
          <w:sz w:val="24"/>
          <w:szCs w:val="24"/>
        </w:rPr>
        <w:t>form</w:t>
      </w:r>
      <w:r w:rsidRPr="0080425A">
        <w:rPr>
          <w:spacing w:val="14"/>
          <w:sz w:val="24"/>
          <w:szCs w:val="24"/>
        </w:rPr>
        <w:t xml:space="preserve"> </w:t>
      </w:r>
      <w:r w:rsidRPr="0080425A">
        <w:rPr>
          <w:sz w:val="24"/>
          <w:szCs w:val="24"/>
        </w:rPr>
        <w:t>must</w:t>
      </w:r>
      <w:r w:rsidRPr="0080425A">
        <w:rPr>
          <w:spacing w:val="14"/>
          <w:sz w:val="24"/>
          <w:szCs w:val="24"/>
        </w:rPr>
        <w:t xml:space="preserve"> </w:t>
      </w:r>
      <w:r w:rsidRPr="0080425A">
        <w:rPr>
          <w:sz w:val="24"/>
          <w:szCs w:val="24"/>
        </w:rPr>
        <w:t>be</w:t>
      </w:r>
      <w:r w:rsidRPr="0080425A">
        <w:rPr>
          <w:spacing w:val="13"/>
          <w:sz w:val="24"/>
          <w:szCs w:val="24"/>
        </w:rPr>
        <w:t xml:space="preserve"> </w:t>
      </w:r>
      <w:r w:rsidRPr="0080425A">
        <w:rPr>
          <w:spacing w:val="-1"/>
          <w:sz w:val="24"/>
          <w:szCs w:val="24"/>
        </w:rPr>
        <w:t>completed</w:t>
      </w:r>
      <w:r w:rsidRPr="0080425A">
        <w:rPr>
          <w:spacing w:val="16"/>
          <w:sz w:val="24"/>
          <w:szCs w:val="24"/>
        </w:rPr>
        <w:t xml:space="preserve"> </w:t>
      </w:r>
      <w:r w:rsidRPr="0080425A">
        <w:rPr>
          <w:spacing w:val="2"/>
          <w:sz w:val="24"/>
          <w:szCs w:val="24"/>
        </w:rPr>
        <w:t>by</w:t>
      </w:r>
      <w:r w:rsidRPr="0080425A">
        <w:rPr>
          <w:spacing w:val="12"/>
          <w:sz w:val="24"/>
          <w:szCs w:val="24"/>
        </w:rPr>
        <w:t xml:space="preserve"> </w:t>
      </w:r>
      <w:r w:rsidRPr="0080425A">
        <w:rPr>
          <w:sz w:val="24"/>
          <w:szCs w:val="24"/>
        </w:rPr>
        <w:t>the</w:t>
      </w:r>
      <w:r w:rsidRPr="0080425A">
        <w:rPr>
          <w:spacing w:val="13"/>
          <w:sz w:val="24"/>
          <w:szCs w:val="24"/>
        </w:rPr>
        <w:t xml:space="preserve"> </w:t>
      </w:r>
      <w:r w:rsidR="00E63642" w:rsidRPr="0080425A">
        <w:rPr>
          <w:sz w:val="24"/>
          <w:szCs w:val="24"/>
        </w:rPr>
        <w:t>Contractor</w:t>
      </w:r>
      <w:r w:rsidRPr="0080425A">
        <w:rPr>
          <w:spacing w:val="16"/>
          <w:sz w:val="24"/>
          <w:szCs w:val="24"/>
        </w:rPr>
        <w:t xml:space="preserve"> </w:t>
      </w:r>
      <w:r w:rsidRPr="0080425A">
        <w:rPr>
          <w:spacing w:val="-1"/>
          <w:sz w:val="24"/>
          <w:szCs w:val="24"/>
        </w:rPr>
        <w:t>and</w:t>
      </w:r>
      <w:r w:rsidRPr="0080425A">
        <w:rPr>
          <w:spacing w:val="14"/>
          <w:sz w:val="24"/>
          <w:szCs w:val="24"/>
        </w:rPr>
        <w:t xml:space="preserve"> </w:t>
      </w:r>
      <w:r w:rsidRPr="0080425A">
        <w:rPr>
          <w:spacing w:val="1"/>
          <w:sz w:val="24"/>
          <w:szCs w:val="24"/>
        </w:rPr>
        <w:t>be</w:t>
      </w:r>
      <w:r w:rsidRPr="0080425A">
        <w:rPr>
          <w:spacing w:val="13"/>
          <w:sz w:val="24"/>
          <w:szCs w:val="24"/>
        </w:rPr>
        <w:t xml:space="preserve"> </w:t>
      </w:r>
      <w:r w:rsidRPr="0080425A">
        <w:rPr>
          <w:sz w:val="24"/>
          <w:szCs w:val="24"/>
        </w:rPr>
        <w:t>submitted</w:t>
      </w:r>
      <w:r w:rsidRPr="0080425A">
        <w:rPr>
          <w:spacing w:val="14"/>
          <w:sz w:val="24"/>
          <w:szCs w:val="24"/>
        </w:rPr>
        <w:t xml:space="preserve"> </w:t>
      </w:r>
      <w:r w:rsidRPr="0080425A">
        <w:rPr>
          <w:sz w:val="24"/>
          <w:szCs w:val="24"/>
        </w:rPr>
        <w:t>to</w:t>
      </w:r>
      <w:r w:rsidRPr="0080425A">
        <w:rPr>
          <w:spacing w:val="14"/>
          <w:sz w:val="24"/>
          <w:szCs w:val="24"/>
        </w:rPr>
        <w:t xml:space="preserve"> </w:t>
      </w:r>
      <w:r w:rsidRPr="0080425A">
        <w:rPr>
          <w:sz w:val="24"/>
          <w:szCs w:val="24"/>
        </w:rPr>
        <w:t>the</w:t>
      </w:r>
      <w:r w:rsidRPr="0080425A">
        <w:rPr>
          <w:spacing w:val="13"/>
          <w:sz w:val="24"/>
          <w:szCs w:val="24"/>
        </w:rPr>
        <w:t xml:space="preserve"> </w:t>
      </w:r>
      <w:r w:rsidRPr="0080425A">
        <w:rPr>
          <w:sz w:val="24"/>
          <w:szCs w:val="24"/>
        </w:rPr>
        <w:t>following</w:t>
      </w:r>
      <w:r w:rsidRPr="0080425A">
        <w:rPr>
          <w:spacing w:val="52"/>
          <w:sz w:val="24"/>
          <w:szCs w:val="24"/>
        </w:rPr>
        <w:t xml:space="preserve"> </w:t>
      </w:r>
      <w:r w:rsidRPr="0080425A">
        <w:rPr>
          <w:spacing w:val="-1"/>
          <w:sz w:val="24"/>
          <w:szCs w:val="24"/>
        </w:rPr>
        <w:t>address:</w:t>
      </w:r>
    </w:p>
    <w:p w14:paraId="49B14672" w14:textId="2EB9F87E" w:rsidR="00E703AC" w:rsidRPr="0080425A" w:rsidRDefault="00E703AC" w:rsidP="003706BE">
      <w:pPr>
        <w:widowControl w:val="0"/>
        <w:spacing w:before="69"/>
        <w:ind w:right="115"/>
        <w:jc w:val="both"/>
        <w:rPr>
          <w:spacing w:val="-1"/>
          <w:sz w:val="24"/>
          <w:szCs w:val="24"/>
        </w:rPr>
      </w:pPr>
    </w:p>
    <w:p w14:paraId="74C0E91A" w14:textId="77777777" w:rsidR="00E703AC" w:rsidRPr="0080425A" w:rsidRDefault="00E703AC" w:rsidP="003706BE">
      <w:pPr>
        <w:widowControl w:val="0"/>
        <w:jc w:val="center"/>
        <w:rPr>
          <w:spacing w:val="27"/>
          <w:sz w:val="24"/>
          <w:szCs w:val="24"/>
        </w:rPr>
      </w:pPr>
      <w:r w:rsidRPr="0080425A">
        <w:rPr>
          <w:spacing w:val="-1"/>
          <w:sz w:val="24"/>
          <w:szCs w:val="24"/>
        </w:rPr>
        <w:t>The Texas</w:t>
      </w:r>
      <w:r w:rsidRPr="0080425A">
        <w:rPr>
          <w:sz w:val="24"/>
          <w:szCs w:val="24"/>
        </w:rPr>
        <w:t xml:space="preserve"> Civil </w:t>
      </w:r>
      <w:r w:rsidRPr="0080425A">
        <w:rPr>
          <w:spacing w:val="-1"/>
          <w:sz w:val="24"/>
          <w:szCs w:val="24"/>
        </w:rPr>
        <w:t>Commitment Office</w:t>
      </w:r>
    </w:p>
    <w:p w14:paraId="27BB899A" w14:textId="77777777" w:rsidR="00E703AC" w:rsidRPr="0080425A" w:rsidRDefault="00E703AC" w:rsidP="003706BE">
      <w:pPr>
        <w:widowControl w:val="0"/>
        <w:jc w:val="center"/>
        <w:rPr>
          <w:spacing w:val="24"/>
          <w:sz w:val="24"/>
          <w:szCs w:val="24"/>
        </w:rPr>
      </w:pPr>
      <w:r w:rsidRPr="0080425A">
        <w:rPr>
          <w:sz w:val="24"/>
          <w:szCs w:val="24"/>
        </w:rPr>
        <w:t xml:space="preserve">4616 W. </w:t>
      </w:r>
      <w:r w:rsidRPr="0080425A">
        <w:rPr>
          <w:spacing w:val="-1"/>
          <w:sz w:val="24"/>
          <w:szCs w:val="24"/>
        </w:rPr>
        <w:t>Howard</w:t>
      </w:r>
      <w:r w:rsidRPr="0080425A">
        <w:rPr>
          <w:spacing w:val="2"/>
          <w:sz w:val="24"/>
          <w:szCs w:val="24"/>
        </w:rPr>
        <w:t xml:space="preserve"> </w:t>
      </w:r>
      <w:r w:rsidRPr="0080425A">
        <w:rPr>
          <w:spacing w:val="-1"/>
          <w:sz w:val="24"/>
          <w:szCs w:val="24"/>
        </w:rPr>
        <w:t>Lane</w:t>
      </w:r>
    </w:p>
    <w:p w14:paraId="609A95DC" w14:textId="36538462" w:rsidR="00E703AC" w:rsidRPr="0080425A" w:rsidRDefault="00E703AC" w:rsidP="003706BE">
      <w:pPr>
        <w:widowControl w:val="0"/>
        <w:jc w:val="center"/>
        <w:rPr>
          <w:sz w:val="24"/>
          <w:szCs w:val="24"/>
        </w:rPr>
      </w:pPr>
      <w:r w:rsidRPr="0080425A">
        <w:rPr>
          <w:spacing w:val="-1"/>
          <w:sz w:val="24"/>
          <w:szCs w:val="24"/>
        </w:rPr>
        <w:t>Building</w:t>
      </w:r>
      <w:r w:rsidRPr="0080425A">
        <w:rPr>
          <w:spacing w:val="-3"/>
          <w:sz w:val="24"/>
          <w:szCs w:val="24"/>
        </w:rPr>
        <w:t xml:space="preserve"> </w:t>
      </w:r>
      <w:r w:rsidRPr="0080425A">
        <w:rPr>
          <w:sz w:val="24"/>
          <w:szCs w:val="24"/>
        </w:rPr>
        <w:t>2, Suite</w:t>
      </w:r>
      <w:r w:rsidRPr="0080425A">
        <w:rPr>
          <w:spacing w:val="-1"/>
          <w:sz w:val="24"/>
          <w:szCs w:val="24"/>
        </w:rPr>
        <w:t xml:space="preserve"> </w:t>
      </w:r>
      <w:r w:rsidRPr="0080425A">
        <w:rPr>
          <w:sz w:val="24"/>
          <w:szCs w:val="24"/>
        </w:rPr>
        <w:t>350</w:t>
      </w:r>
    </w:p>
    <w:p w14:paraId="7FC652E1" w14:textId="1D062358" w:rsidR="008220D7" w:rsidRPr="0080425A" w:rsidRDefault="00D17EFE" w:rsidP="00AC6AB2">
      <w:pPr>
        <w:widowControl w:val="0"/>
        <w:jc w:val="center"/>
        <w:rPr>
          <w:rFonts w:asciiTheme="minorHAnsi" w:hAnsiTheme="minorHAnsi" w:cstheme="minorHAnsi"/>
          <w:sz w:val="24"/>
          <w:szCs w:val="24"/>
        </w:rPr>
      </w:pPr>
      <w:r w:rsidRPr="0080425A">
        <w:rPr>
          <w:sz w:val="24"/>
          <w:szCs w:val="24"/>
        </w:rPr>
        <w:t>Austin, Texas 78728</w:t>
      </w:r>
      <w:bookmarkEnd w:id="83"/>
      <w:bookmarkEnd w:id="84"/>
    </w:p>
    <w:p w14:paraId="76667DBE" w14:textId="77777777" w:rsidR="008220D7" w:rsidRPr="0080425A" w:rsidRDefault="008220D7" w:rsidP="008220D7">
      <w:pPr>
        <w:rPr>
          <w:rFonts w:asciiTheme="minorHAnsi" w:hAnsiTheme="minorHAnsi" w:cstheme="minorHAnsi"/>
          <w:bCs/>
          <w:sz w:val="24"/>
          <w:szCs w:val="24"/>
        </w:rPr>
      </w:pPr>
    </w:p>
    <w:p w14:paraId="33F270CE" w14:textId="08168092" w:rsidR="002921DD" w:rsidRPr="0080425A" w:rsidRDefault="002921DD" w:rsidP="00D17EFE">
      <w:pPr>
        <w:pStyle w:val="Heading4"/>
        <w:numPr>
          <w:ilvl w:val="0"/>
          <w:numId w:val="0"/>
        </w:numPr>
        <w:tabs>
          <w:tab w:val="left" w:pos="990"/>
        </w:tabs>
        <w:ind w:firstLine="306"/>
        <w:rPr>
          <w:rFonts w:asciiTheme="minorHAnsi" w:hAnsiTheme="minorHAnsi" w:cstheme="minorHAnsi"/>
          <w:b/>
          <w:szCs w:val="24"/>
        </w:rPr>
      </w:pPr>
    </w:p>
    <w:bookmarkStart w:id="86" w:name="_XIV._CONTRACT_RENEWAL"/>
    <w:bookmarkStart w:id="87" w:name="_XV._GLOSSARY"/>
    <w:bookmarkStart w:id="88" w:name="_Toc479688605"/>
    <w:bookmarkStart w:id="89" w:name="_Toc202672955"/>
    <w:bookmarkEnd w:id="86"/>
    <w:bookmarkEnd w:id="87"/>
    <w:p w14:paraId="76DE5C4F" w14:textId="3F93DD55" w:rsidR="003F109B" w:rsidRPr="00D35978" w:rsidRDefault="00346CDE" w:rsidP="00502E64">
      <w:pPr>
        <w:pStyle w:val="Heading1"/>
        <w:rPr>
          <w:rStyle w:val="StyleFollowedHyperlink"/>
        </w:rPr>
      </w:pPr>
      <w:r w:rsidRPr="00A82817">
        <w:rPr>
          <w:rStyle w:val="FollowedHyperlink"/>
          <w:b/>
        </w:rPr>
        <w:fldChar w:fldCharType="begin"/>
      </w:r>
      <w:r w:rsidRPr="00A82817">
        <w:rPr>
          <w:rStyle w:val="FollowedHyperlink"/>
          <w:b/>
        </w:rPr>
        <w:instrText xml:space="preserve"> HYPERLINK  \l "toc1" </w:instrText>
      </w:r>
      <w:r w:rsidRPr="00A82817">
        <w:rPr>
          <w:rStyle w:val="FollowedHyperlink"/>
          <w:b/>
        </w:rPr>
        <w:fldChar w:fldCharType="separate"/>
      </w:r>
      <w:r w:rsidR="000B0178" w:rsidRPr="00A82817">
        <w:rPr>
          <w:rStyle w:val="FollowedHyperlink"/>
          <w:b/>
        </w:rPr>
        <w:t>4.</w:t>
      </w:r>
      <w:r w:rsidR="00746F26" w:rsidRPr="00A82817">
        <w:rPr>
          <w:rStyle w:val="FollowedHyperlink"/>
          <w:b/>
        </w:rPr>
        <w:t xml:space="preserve">   </w:t>
      </w:r>
      <w:r w:rsidR="001D0878" w:rsidRPr="00A82817">
        <w:rPr>
          <w:rStyle w:val="FollowedHyperlink"/>
          <w:b/>
        </w:rPr>
        <w:t>HISTORICALLY UNDERUTILIZED BUSINESSES (HUB)</w:t>
      </w:r>
      <w:bookmarkEnd w:id="88"/>
      <w:r w:rsidRPr="00A82817">
        <w:rPr>
          <w:rStyle w:val="FollowedHyperlink"/>
          <w:b/>
        </w:rPr>
        <w:fldChar w:fldCharType="end"/>
      </w:r>
    </w:p>
    <w:p w14:paraId="4B883BDC" w14:textId="77777777" w:rsidR="00D53903" w:rsidRPr="006F006C" w:rsidRDefault="00D53903" w:rsidP="00D53903">
      <w:pPr>
        <w:rPr>
          <w:rFonts w:asciiTheme="minorHAnsi" w:hAnsiTheme="minorHAnsi" w:cstheme="minorHAnsi"/>
        </w:rPr>
      </w:pPr>
    </w:p>
    <w:p w14:paraId="40A3BBDB" w14:textId="2F7ECAEF" w:rsidR="00DA4B80" w:rsidRPr="0080425A" w:rsidRDefault="00DA4B80" w:rsidP="00F251CA">
      <w:pPr>
        <w:spacing w:after="240"/>
        <w:jc w:val="both"/>
        <w:rPr>
          <w:rFonts w:asciiTheme="minorHAnsi" w:hAnsiTheme="minorHAnsi" w:cstheme="minorHAnsi"/>
          <w:sz w:val="24"/>
          <w:szCs w:val="24"/>
        </w:rPr>
      </w:pPr>
      <w:r w:rsidRPr="0080425A">
        <w:rPr>
          <w:rFonts w:asciiTheme="minorHAnsi" w:hAnsiTheme="minorHAnsi" w:cstheme="minorHAnsi"/>
          <w:color w:val="000000"/>
          <w:sz w:val="24"/>
          <w:szCs w:val="24"/>
        </w:rPr>
        <w:t xml:space="preserve">This open enrollment does not require Applicants to complete a HUB Subcontracting Plan. </w:t>
      </w:r>
      <w:r w:rsidRPr="0080425A">
        <w:rPr>
          <w:rFonts w:asciiTheme="minorHAnsi" w:hAnsiTheme="minorHAnsi" w:cstheme="minorHAnsi"/>
          <w:sz w:val="24"/>
          <w:szCs w:val="24"/>
        </w:rPr>
        <w:t xml:space="preserve">For more information about the HUB program at HHSC, contact the HHSC HUB Coordinator at </w:t>
      </w:r>
      <w:hyperlink r:id="rId21" w:history="1">
        <w:r w:rsidRPr="0080425A">
          <w:rPr>
            <w:rStyle w:val="Hyperlink"/>
            <w:rFonts w:asciiTheme="minorHAnsi" w:hAnsiTheme="minorHAnsi" w:cstheme="minorHAnsi"/>
            <w:sz w:val="24"/>
            <w:szCs w:val="24"/>
          </w:rPr>
          <w:t>HHSCHUB@hhsc.state.tx.us</w:t>
        </w:r>
      </w:hyperlink>
      <w:r w:rsidRPr="0080425A">
        <w:rPr>
          <w:rFonts w:asciiTheme="minorHAnsi" w:hAnsiTheme="minorHAnsi" w:cstheme="minorHAnsi"/>
          <w:sz w:val="24"/>
          <w:szCs w:val="24"/>
        </w:rPr>
        <w:t>.</w:t>
      </w:r>
    </w:p>
    <w:p w14:paraId="6B41A673" w14:textId="77777777" w:rsidR="00DE33C2" w:rsidRPr="0080425A" w:rsidRDefault="00DE33C2" w:rsidP="00DE33C2">
      <w:pPr>
        <w:spacing w:after="240"/>
        <w:rPr>
          <w:rFonts w:asciiTheme="minorHAnsi" w:hAnsiTheme="minorHAnsi" w:cstheme="minorHAnsi"/>
          <w:sz w:val="24"/>
          <w:szCs w:val="24"/>
        </w:rPr>
      </w:pPr>
    </w:p>
    <w:p w14:paraId="509B6C88" w14:textId="77777777" w:rsidR="00DE33C2" w:rsidRPr="0080425A" w:rsidRDefault="00DE33C2" w:rsidP="00DE33C2">
      <w:pPr>
        <w:spacing w:after="240"/>
        <w:jc w:val="center"/>
        <w:rPr>
          <w:rFonts w:asciiTheme="minorHAnsi" w:hAnsiTheme="minorHAnsi" w:cstheme="minorHAnsi"/>
          <w:sz w:val="24"/>
          <w:szCs w:val="24"/>
        </w:rPr>
      </w:pPr>
      <w:r w:rsidRPr="0080425A">
        <w:rPr>
          <w:rFonts w:asciiTheme="minorHAnsi" w:hAnsiTheme="minorHAnsi" w:cstheme="minorHAnsi"/>
          <w:b/>
          <w:sz w:val="24"/>
          <w:szCs w:val="24"/>
        </w:rPr>
        <w:t>The remainder of this page is intentionally left blank.</w:t>
      </w:r>
    </w:p>
    <w:p w14:paraId="0BF4FBC1" w14:textId="77777777" w:rsidR="0089235E" w:rsidRPr="006F006C" w:rsidRDefault="0089235E" w:rsidP="001D0878">
      <w:pPr>
        <w:rPr>
          <w:rFonts w:asciiTheme="minorHAnsi" w:hAnsiTheme="minorHAnsi" w:cstheme="minorHAnsi"/>
        </w:rPr>
      </w:pPr>
    </w:p>
    <w:p w14:paraId="506AE3CB" w14:textId="77777777" w:rsidR="00605937" w:rsidRPr="006F006C" w:rsidRDefault="00605937">
      <w:pPr>
        <w:rPr>
          <w:rFonts w:asciiTheme="minorHAnsi" w:hAnsiTheme="minorHAnsi" w:cstheme="minorHAnsi"/>
        </w:rPr>
      </w:pPr>
      <w:r w:rsidRPr="006F006C">
        <w:rPr>
          <w:rFonts w:asciiTheme="minorHAnsi" w:hAnsiTheme="minorHAnsi" w:cstheme="minorHAnsi"/>
        </w:rPr>
        <w:br w:type="page"/>
      </w:r>
    </w:p>
    <w:bookmarkStart w:id="90" w:name="_Toc479688606"/>
    <w:bookmarkEnd w:id="89"/>
    <w:p w14:paraId="2FB1C3EE" w14:textId="53F8A963" w:rsidR="00B40108" w:rsidRPr="00613976" w:rsidRDefault="00346CDE" w:rsidP="00DA4B80">
      <w:pPr>
        <w:pStyle w:val="Heading1"/>
        <w:rPr>
          <w:rStyle w:val="StyleFollowedHyperlink"/>
          <w:b w:val="0"/>
          <w:sz w:val="28"/>
          <w:szCs w:val="28"/>
        </w:rPr>
      </w:pPr>
      <w:r w:rsidRPr="00613976">
        <w:rPr>
          <w:rStyle w:val="FollowedHyperlink"/>
          <w:b/>
          <w:szCs w:val="28"/>
        </w:rPr>
        <w:lastRenderedPageBreak/>
        <w:fldChar w:fldCharType="begin"/>
      </w:r>
      <w:r w:rsidRPr="00613976">
        <w:rPr>
          <w:rStyle w:val="FollowedHyperlink"/>
          <w:b/>
          <w:szCs w:val="28"/>
        </w:rPr>
        <w:instrText xml:space="preserve"> HYPERLINK  \l "toc1" </w:instrText>
      </w:r>
      <w:r w:rsidRPr="00613976">
        <w:rPr>
          <w:rStyle w:val="FollowedHyperlink"/>
          <w:b/>
          <w:szCs w:val="28"/>
        </w:rPr>
        <w:fldChar w:fldCharType="separate"/>
      </w:r>
      <w:r w:rsidR="000B0178" w:rsidRPr="00613976">
        <w:rPr>
          <w:rStyle w:val="FollowedHyperlink"/>
          <w:b/>
          <w:szCs w:val="28"/>
        </w:rPr>
        <w:t>5.</w:t>
      </w:r>
      <w:r w:rsidR="00746F26" w:rsidRPr="00613976">
        <w:rPr>
          <w:rStyle w:val="FollowedHyperlink"/>
          <w:b/>
          <w:szCs w:val="28"/>
        </w:rPr>
        <w:t xml:space="preserve">   </w:t>
      </w:r>
      <w:r w:rsidR="007F2B2F" w:rsidRPr="00613976">
        <w:rPr>
          <w:rStyle w:val="FollowedHyperlink"/>
          <w:b/>
          <w:szCs w:val="28"/>
        </w:rPr>
        <w:t>INFORMATION AND SUBMISSION INSTRUCTIONS</w:t>
      </w:r>
      <w:bookmarkEnd w:id="90"/>
      <w:r w:rsidRPr="00613976">
        <w:rPr>
          <w:rStyle w:val="FollowedHyperlink"/>
          <w:b/>
          <w:szCs w:val="28"/>
        </w:rPr>
        <w:fldChar w:fldCharType="end"/>
      </w:r>
    </w:p>
    <w:p w14:paraId="51B64B7D" w14:textId="77777777" w:rsidR="008B33E4" w:rsidRPr="0067458C" w:rsidRDefault="008B33E4" w:rsidP="00863A2B">
      <w:pPr>
        <w:pStyle w:val="Heading2"/>
        <w:numPr>
          <w:ilvl w:val="1"/>
          <w:numId w:val="10"/>
        </w:numPr>
        <w:spacing w:before="240" w:after="240"/>
        <w:jc w:val="both"/>
        <w:rPr>
          <w:rFonts w:asciiTheme="minorHAnsi" w:hAnsiTheme="minorHAnsi" w:cstheme="minorHAnsi"/>
          <w:sz w:val="28"/>
          <w:szCs w:val="28"/>
        </w:rPr>
      </w:pPr>
      <w:bookmarkStart w:id="91" w:name="_Toc479688607"/>
      <w:r w:rsidRPr="0067458C">
        <w:rPr>
          <w:rFonts w:asciiTheme="minorHAnsi" w:hAnsiTheme="minorHAnsi" w:cstheme="minorHAnsi"/>
          <w:sz w:val="28"/>
          <w:szCs w:val="28"/>
        </w:rPr>
        <w:t>Open Enrollment Cancellation/Partial Award/Non-Award</w:t>
      </w:r>
      <w:bookmarkEnd w:id="91"/>
    </w:p>
    <w:p w14:paraId="597AE5EE" w14:textId="68AEE5A3" w:rsidR="008B33E4" w:rsidRPr="0080425A" w:rsidRDefault="008B33E4" w:rsidP="0087316B">
      <w:pPr>
        <w:spacing w:after="240"/>
        <w:jc w:val="both"/>
        <w:rPr>
          <w:rFonts w:asciiTheme="minorHAnsi" w:hAnsiTheme="minorHAnsi" w:cstheme="minorHAnsi"/>
          <w:sz w:val="24"/>
          <w:szCs w:val="24"/>
        </w:rPr>
      </w:pPr>
      <w:r w:rsidRPr="0080425A">
        <w:rPr>
          <w:rFonts w:asciiTheme="minorHAnsi" w:hAnsiTheme="minorHAnsi" w:cstheme="minorHAnsi"/>
          <w:sz w:val="24"/>
          <w:szCs w:val="24"/>
        </w:rPr>
        <w:t xml:space="preserve">At </w:t>
      </w:r>
      <w:r w:rsidR="00DB05D2" w:rsidRPr="0080425A">
        <w:rPr>
          <w:rFonts w:asciiTheme="minorHAnsi" w:hAnsiTheme="minorHAnsi" w:cstheme="minorHAnsi"/>
          <w:sz w:val="24"/>
          <w:szCs w:val="24"/>
        </w:rPr>
        <w:t xml:space="preserve">its sole discretion, </w:t>
      </w:r>
      <w:r w:rsidR="00702B82" w:rsidRPr="0080425A">
        <w:rPr>
          <w:rFonts w:asciiTheme="minorHAnsi" w:hAnsiTheme="minorHAnsi" w:cstheme="minorHAnsi"/>
          <w:sz w:val="24"/>
          <w:szCs w:val="24"/>
        </w:rPr>
        <w:t>HHSC</w:t>
      </w:r>
      <w:r w:rsidR="00823132" w:rsidRPr="0080425A">
        <w:rPr>
          <w:rFonts w:asciiTheme="minorHAnsi" w:hAnsiTheme="minorHAnsi" w:cstheme="minorHAnsi"/>
          <w:sz w:val="24"/>
          <w:szCs w:val="24"/>
        </w:rPr>
        <w:t xml:space="preserve"> </w:t>
      </w:r>
      <w:r w:rsidRPr="0080425A">
        <w:rPr>
          <w:rFonts w:asciiTheme="minorHAnsi" w:hAnsiTheme="minorHAnsi" w:cstheme="minorHAnsi"/>
          <w:sz w:val="24"/>
          <w:szCs w:val="24"/>
        </w:rPr>
        <w:t>may cancel this open enrollment</w:t>
      </w:r>
      <w:r w:rsidR="00880D63" w:rsidRPr="0080425A">
        <w:rPr>
          <w:rFonts w:asciiTheme="minorHAnsi" w:hAnsiTheme="minorHAnsi" w:cstheme="minorHAnsi"/>
          <w:sz w:val="24"/>
          <w:szCs w:val="24"/>
        </w:rPr>
        <w:t>,</w:t>
      </w:r>
      <w:r w:rsidRPr="0080425A">
        <w:rPr>
          <w:rFonts w:asciiTheme="minorHAnsi" w:hAnsiTheme="minorHAnsi" w:cstheme="minorHAnsi"/>
          <w:sz w:val="24"/>
          <w:szCs w:val="24"/>
        </w:rPr>
        <w:t xml:space="preserve"> make partial award</w:t>
      </w:r>
      <w:r w:rsidR="00880D63" w:rsidRPr="0080425A">
        <w:rPr>
          <w:rFonts w:asciiTheme="minorHAnsi" w:hAnsiTheme="minorHAnsi" w:cstheme="minorHAnsi"/>
          <w:sz w:val="24"/>
          <w:szCs w:val="24"/>
        </w:rPr>
        <w:t>,</w:t>
      </w:r>
      <w:r w:rsidRPr="0080425A">
        <w:rPr>
          <w:rFonts w:asciiTheme="minorHAnsi" w:hAnsiTheme="minorHAnsi" w:cstheme="minorHAnsi"/>
          <w:sz w:val="24"/>
          <w:szCs w:val="24"/>
        </w:rPr>
        <w:t xml:space="preserve"> or no awards.</w:t>
      </w:r>
    </w:p>
    <w:p w14:paraId="5AD3CE66" w14:textId="77777777" w:rsidR="008B33E4" w:rsidRPr="0067458C" w:rsidRDefault="008B33E4" w:rsidP="00863A2B">
      <w:pPr>
        <w:pStyle w:val="Heading2"/>
        <w:numPr>
          <w:ilvl w:val="1"/>
          <w:numId w:val="10"/>
        </w:numPr>
        <w:spacing w:before="240" w:after="240"/>
        <w:jc w:val="both"/>
        <w:rPr>
          <w:rFonts w:asciiTheme="minorHAnsi" w:hAnsiTheme="minorHAnsi" w:cstheme="minorHAnsi"/>
          <w:sz w:val="28"/>
          <w:szCs w:val="28"/>
        </w:rPr>
      </w:pPr>
      <w:bookmarkStart w:id="92" w:name="_Toc479688608"/>
      <w:r w:rsidRPr="0067458C">
        <w:rPr>
          <w:rFonts w:asciiTheme="minorHAnsi" w:hAnsiTheme="minorHAnsi" w:cstheme="minorHAnsi"/>
          <w:sz w:val="28"/>
          <w:szCs w:val="28"/>
        </w:rPr>
        <w:t>Right to Reject Applications or Portions of Applications</w:t>
      </w:r>
      <w:bookmarkEnd w:id="92"/>
    </w:p>
    <w:p w14:paraId="0AA21153" w14:textId="2F75A436" w:rsidR="008B33E4" w:rsidRPr="0080425A" w:rsidRDefault="008B33E4" w:rsidP="0087316B">
      <w:pPr>
        <w:spacing w:after="240"/>
        <w:jc w:val="both"/>
        <w:rPr>
          <w:rFonts w:asciiTheme="minorHAnsi" w:hAnsiTheme="minorHAnsi" w:cstheme="minorHAnsi"/>
          <w:sz w:val="24"/>
          <w:szCs w:val="24"/>
        </w:rPr>
      </w:pPr>
      <w:r w:rsidRPr="0080425A">
        <w:rPr>
          <w:rFonts w:asciiTheme="minorHAnsi" w:hAnsiTheme="minorHAnsi" w:cstheme="minorHAnsi"/>
          <w:sz w:val="24"/>
          <w:szCs w:val="24"/>
        </w:rPr>
        <w:t xml:space="preserve">At its sole discretion, </w:t>
      </w:r>
      <w:r w:rsidR="00702B82" w:rsidRPr="0080425A">
        <w:rPr>
          <w:rFonts w:asciiTheme="minorHAnsi" w:hAnsiTheme="minorHAnsi" w:cstheme="minorHAnsi"/>
          <w:sz w:val="24"/>
          <w:szCs w:val="24"/>
        </w:rPr>
        <w:t>HHSC</w:t>
      </w:r>
      <w:r w:rsidR="00576E87" w:rsidRPr="0080425A">
        <w:rPr>
          <w:rFonts w:asciiTheme="minorHAnsi" w:hAnsiTheme="minorHAnsi" w:cstheme="minorHAnsi"/>
          <w:sz w:val="24"/>
          <w:szCs w:val="24"/>
        </w:rPr>
        <w:t xml:space="preserve"> </w:t>
      </w:r>
      <w:r w:rsidRPr="0080425A">
        <w:rPr>
          <w:rFonts w:asciiTheme="minorHAnsi" w:hAnsiTheme="minorHAnsi" w:cstheme="minorHAnsi"/>
          <w:sz w:val="24"/>
          <w:szCs w:val="24"/>
        </w:rPr>
        <w:t>may reject any and all responses or portions thereof.</w:t>
      </w:r>
    </w:p>
    <w:p w14:paraId="067F50B5" w14:textId="77777777" w:rsidR="008B33E4" w:rsidRPr="0067458C" w:rsidRDefault="008B33E4" w:rsidP="00863A2B">
      <w:pPr>
        <w:pStyle w:val="Heading2"/>
        <w:numPr>
          <w:ilvl w:val="1"/>
          <w:numId w:val="10"/>
        </w:numPr>
        <w:spacing w:before="240" w:after="240"/>
        <w:jc w:val="both"/>
        <w:rPr>
          <w:rFonts w:asciiTheme="minorHAnsi" w:hAnsiTheme="minorHAnsi" w:cstheme="minorHAnsi"/>
          <w:sz w:val="28"/>
          <w:szCs w:val="28"/>
        </w:rPr>
      </w:pPr>
      <w:bookmarkStart w:id="93" w:name="_Toc479688609"/>
      <w:r w:rsidRPr="0067458C">
        <w:rPr>
          <w:rFonts w:asciiTheme="minorHAnsi" w:hAnsiTheme="minorHAnsi" w:cstheme="minorHAnsi"/>
          <w:sz w:val="28"/>
          <w:szCs w:val="28"/>
        </w:rPr>
        <w:t>Joint Applications</w:t>
      </w:r>
      <w:bookmarkEnd w:id="93"/>
    </w:p>
    <w:p w14:paraId="5D47E208" w14:textId="2A9A9858" w:rsidR="008B33E4" w:rsidRPr="0080425A" w:rsidRDefault="00702B82" w:rsidP="0087316B">
      <w:pPr>
        <w:spacing w:after="240"/>
        <w:jc w:val="both"/>
        <w:rPr>
          <w:rFonts w:asciiTheme="minorHAnsi" w:hAnsiTheme="minorHAnsi" w:cstheme="minorHAnsi"/>
          <w:sz w:val="24"/>
          <w:szCs w:val="24"/>
        </w:rPr>
      </w:pPr>
      <w:r w:rsidRPr="0080425A">
        <w:rPr>
          <w:rFonts w:asciiTheme="minorHAnsi" w:hAnsiTheme="minorHAnsi" w:cstheme="minorHAnsi"/>
          <w:sz w:val="24"/>
          <w:szCs w:val="24"/>
        </w:rPr>
        <w:t>HHSC</w:t>
      </w:r>
      <w:r w:rsidR="008B33E4" w:rsidRPr="0080425A">
        <w:rPr>
          <w:rFonts w:asciiTheme="minorHAnsi" w:hAnsiTheme="minorHAnsi" w:cstheme="minorHAnsi"/>
          <w:sz w:val="24"/>
          <w:szCs w:val="24"/>
        </w:rPr>
        <w:t xml:space="preserve"> will not consider joint or collaborative responses that require it to contract with more than one Applicant</w:t>
      </w:r>
      <w:r w:rsidR="00185A48" w:rsidRPr="0080425A">
        <w:rPr>
          <w:rFonts w:asciiTheme="minorHAnsi" w:hAnsiTheme="minorHAnsi" w:cstheme="minorHAnsi"/>
          <w:sz w:val="24"/>
          <w:szCs w:val="24"/>
        </w:rPr>
        <w:t xml:space="preserve"> in a single contract</w:t>
      </w:r>
      <w:r w:rsidR="008B33E4" w:rsidRPr="0080425A">
        <w:rPr>
          <w:rFonts w:asciiTheme="minorHAnsi" w:hAnsiTheme="minorHAnsi" w:cstheme="minorHAnsi"/>
          <w:sz w:val="24"/>
          <w:szCs w:val="24"/>
        </w:rPr>
        <w:t>.</w:t>
      </w:r>
    </w:p>
    <w:p w14:paraId="29B7222D" w14:textId="77777777" w:rsidR="008B33E4" w:rsidRPr="0067458C" w:rsidRDefault="008B33E4" w:rsidP="00863A2B">
      <w:pPr>
        <w:pStyle w:val="Heading2"/>
        <w:numPr>
          <w:ilvl w:val="1"/>
          <w:numId w:val="10"/>
        </w:numPr>
        <w:spacing w:before="240" w:after="240"/>
        <w:jc w:val="both"/>
        <w:rPr>
          <w:rFonts w:asciiTheme="minorHAnsi" w:hAnsiTheme="minorHAnsi" w:cstheme="minorHAnsi"/>
          <w:sz w:val="28"/>
          <w:szCs w:val="28"/>
        </w:rPr>
      </w:pPr>
      <w:bookmarkStart w:id="94" w:name="_Toc479688610"/>
      <w:r w:rsidRPr="0067458C">
        <w:rPr>
          <w:rFonts w:asciiTheme="minorHAnsi" w:hAnsiTheme="minorHAnsi" w:cstheme="minorHAnsi"/>
          <w:sz w:val="28"/>
          <w:szCs w:val="28"/>
        </w:rPr>
        <w:t>Withdrawal of Applications</w:t>
      </w:r>
      <w:bookmarkEnd w:id="94"/>
    </w:p>
    <w:p w14:paraId="2C7B8678" w14:textId="77777777" w:rsidR="00FA34C4" w:rsidRPr="0080425A" w:rsidRDefault="00FA34C4" w:rsidP="0087316B">
      <w:pPr>
        <w:spacing w:after="240"/>
        <w:jc w:val="both"/>
        <w:rPr>
          <w:rFonts w:asciiTheme="minorHAnsi" w:hAnsiTheme="minorHAnsi" w:cstheme="minorHAnsi"/>
          <w:sz w:val="24"/>
          <w:szCs w:val="24"/>
        </w:rPr>
      </w:pPr>
      <w:r w:rsidRPr="0080425A">
        <w:rPr>
          <w:rFonts w:asciiTheme="minorHAnsi" w:hAnsiTheme="minorHAnsi" w:cstheme="minorHAnsi"/>
          <w:sz w:val="24"/>
          <w:szCs w:val="24"/>
        </w:rPr>
        <w:t xml:space="preserve">Applicants have the right to withdraw their Application from consideration at any time prior to Contract award, by submitting a written request for withdrawal to the HHSC Point of Contact, as designated in </w:t>
      </w:r>
      <w:hyperlink w:anchor="_Point_of_Contact" w:history="1">
        <w:r w:rsidRPr="00AC6AB2">
          <w:rPr>
            <w:rStyle w:val="FollowedHyperlink"/>
            <w:b w:val="0"/>
            <w:sz w:val="24"/>
            <w:szCs w:val="24"/>
          </w:rPr>
          <w:t>subsection 1.2</w:t>
        </w:r>
      </w:hyperlink>
      <w:r w:rsidRPr="0080425A">
        <w:rPr>
          <w:rFonts w:asciiTheme="minorHAnsi" w:hAnsiTheme="minorHAnsi" w:cstheme="minorHAnsi"/>
          <w:sz w:val="24"/>
          <w:szCs w:val="24"/>
        </w:rPr>
        <w:t>.</w:t>
      </w:r>
    </w:p>
    <w:p w14:paraId="2AF6C083" w14:textId="77777777" w:rsidR="0009726A" w:rsidRPr="0067458C" w:rsidRDefault="0009726A" w:rsidP="00863A2B">
      <w:pPr>
        <w:pStyle w:val="Heading2"/>
        <w:numPr>
          <w:ilvl w:val="1"/>
          <w:numId w:val="10"/>
        </w:numPr>
        <w:spacing w:before="240" w:after="240"/>
        <w:jc w:val="both"/>
        <w:rPr>
          <w:rFonts w:asciiTheme="minorHAnsi" w:hAnsiTheme="minorHAnsi" w:cstheme="minorHAnsi"/>
          <w:sz w:val="28"/>
          <w:szCs w:val="28"/>
        </w:rPr>
      </w:pPr>
      <w:bookmarkStart w:id="95" w:name="_Toc413058694"/>
      <w:bookmarkStart w:id="96" w:name="_Toc479688611"/>
      <w:r w:rsidRPr="0067458C">
        <w:rPr>
          <w:rFonts w:asciiTheme="minorHAnsi" w:hAnsiTheme="minorHAnsi" w:cstheme="minorHAnsi"/>
          <w:sz w:val="28"/>
          <w:szCs w:val="28"/>
        </w:rPr>
        <w:t>Costs Incurred</w:t>
      </w:r>
      <w:bookmarkEnd w:id="95"/>
      <w:bookmarkEnd w:id="96"/>
    </w:p>
    <w:p w14:paraId="574418F6" w14:textId="32556DB6" w:rsidR="0009726A" w:rsidRPr="0080425A" w:rsidRDefault="0009726A" w:rsidP="0087316B">
      <w:pPr>
        <w:spacing w:after="240"/>
        <w:jc w:val="both"/>
        <w:rPr>
          <w:rFonts w:asciiTheme="minorHAnsi" w:hAnsiTheme="minorHAnsi" w:cstheme="minorHAnsi"/>
          <w:sz w:val="24"/>
          <w:szCs w:val="24"/>
        </w:rPr>
      </w:pPr>
      <w:r w:rsidRPr="0080425A">
        <w:rPr>
          <w:rFonts w:asciiTheme="minorHAnsi" w:hAnsiTheme="minorHAnsi" w:cstheme="minorHAnsi"/>
          <w:sz w:val="24"/>
          <w:szCs w:val="24"/>
        </w:rPr>
        <w:t>Applicants understand that issuance of this open enrollment in no way constitutes a commitment by HHS</w:t>
      </w:r>
      <w:r w:rsidR="0025728C" w:rsidRPr="0080425A">
        <w:rPr>
          <w:rFonts w:asciiTheme="minorHAnsi" w:hAnsiTheme="minorHAnsi" w:cstheme="minorHAnsi"/>
          <w:sz w:val="24"/>
          <w:szCs w:val="24"/>
        </w:rPr>
        <w:t xml:space="preserve"> or TCCO </w:t>
      </w:r>
      <w:r w:rsidR="00547F65" w:rsidRPr="0080425A">
        <w:rPr>
          <w:rFonts w:asciiTheme="minorHAnsi" w:hAnsiTheme="minorHAnsi" w:cstheme="minorHAnsi"/>
          <w:sz w:val="24"/>
          <w:szCs w:val="24"/>
        </w:rPr>
        <w:t>to award a C</w:t>
      </w:r>
      <w:r w:rsidRPr="0080425A">
        <w:rPr>
          <w:rFonts w:asciiTheme="minorHAnsi" w:hAnsiTheme="minorHAnsi" w:cstheme="minorHAnsi"/>
          <w:sz w:val="24"/>
          <w:szCs w:val="24"/>
        </w:rPr>
        <w:t xml:space="preserve">ontract or to pay any costs incurred by an Applicant in the preparation of an </w:t>
      </w:r>
      <w:r w:rsidR="00185A48" w:rsidRPr="0080425A">
        <w:rPr>
          <w:rFonts w:asciiTheme="minorHAnsi" w:hAnsiTheme="minorHAnsi" w:cstheme="minorHAnsi"/>
          <w:sz w:val="24"/>
          <w:szCs w:val="24"/>
        </w:rPr>
        <w:t>A</w:t>
      </w:r>
      <w:r w:rsidRPr="0080425A">
        <w:rPr>
          <w:rFonts w:asciiTheme="minorHAnsi" w:hAnsiTheme="minorHAnsi" w:cstheme="minorHAnsi"/>
          <w:sz w:val="24"/>
          <w:szCs w:val="24"/>
        </w:rPr>
        <w:t xml:space="preserve">pplication </w:t>
      </w:r>
      <w:r w:rsidR="00185A48" w:rsidRPr="0080425A">
        <w:rPr>
          <w:rFonts w:asciiTheme="minorHAnsi" w:hAnsiTheme="minorHAnsi" w:cstheme="minorHAnsi"/>
          <w:sz w:val="24"/>
          <w:szCs w:val="24"/>
        </w:rPr>
        <w:t xml:space="preserve">in response </w:t>
      </w:r>
      <w:r w:rsidR="0025728C" w:rsidRPr="0080425A">
        <w:rPr>
          <w:rFonts w:asciiTheme="minorHAnsi" w:hAnsiTheme="minorHAnsi" w:cstheme="minorHAnsi"/>
          <w:sz w:val="24"/>
          <w:szCs w:val="24"/>
        </w:rPr>
        <w:t xml:space="preserve">to this open enrollment. </w:t>
      </w:r>
      <w:r w:rsidR="00FA34C4" w:rsidRPr="0080425A">
        <w:rPr>
          <w:rFonts w:asciiTheme="minorHAnsi" w:hAnsiTheme="minorHAnsi" w:cstheme="minorHAnsi"/>
          <w:sz w:val="24"/>
          <w:szCs w:val="24"/>
        </w:rPr>
        <w:t xml:space="preserve"> </w:t>
      </w:r>
      <w:r w:rsidRPr="0080425A">
        <w:rPr>
          <w:rFonts w:asciiTheme="minorHAnsi" w:hAnsiTheme="minorHAnsi" w:cstheme="minorHAnsi"/>
          <w:sz w:val="24"/>
          <w:szCs w:val="24"/>
        </w:rPr>
        <w:t xml:space="preserve">HHS </w:t>
      </w:r>
      <w:r w:rsidR="0025728C" w:rsidRPr="0080425A">
        <w:rPr>
          <w:rFonts w:asciiTheme="minorHAnsi" w:hAnsiTheme="minorHAnsi" w:cstheme="minorHAnsi"/>
          <w:sz w:val="24"/>
          <w:szCs w:val="24"/>
        </w:rPr>
        <w:t>and TCCO are</w:t>
      </w:r>
      <w:r w:rsidRPr="0080425A">
        <w:rPr>
          <w:rFonts w:asciiTheme="minorHAnsi" w:hAnsiTheme="minorHAnsi" w:cstheme="minorHAnsi"/>
          <w:sz w:val="24"/>
          <w:szCs w:val="24"/>
        </w:rPr>
        <w:t xml:space="preserve"> not liable for any costs incurred by an Applicant prior to issuance of, or ent</w:t>
      </w:r>
      <w:r w:rsidR="00547F65" w:rsidRPr="0080425A">
        <w:rPr>
          <w:rFonts w:asciiTheme="minorHAnsi" w:hAnsiTheme="minorHAnsi" w:cstheme="minorHAnsi"/>
          <w:sz w:val="24"/>
          <w:szCs w:val="24"/>
        </w:rPr>
        <w:t>ering into a formal agreement, C</w:t>
      </w:r>
      <w:r w:rsidRPr="0080425A">
        <w:rPr>
          <w:rFonts w:asciiTheme="minorHAnsi" w:hAnsiTheme="minorHAnsi" w:cstheme="minorHAnsi"/>
          <w:sz w:val="24"/>
          <w:szCs w:val="24"/>
        </w:rPr>
        <w:t>ontract, or purchase order. Costs of developing applications, preparing for or participating in oral presentations and site visits, or any other similar expenses incurred by an Applicant are entirely the responsibility of the Applicant, and will not be reimbursed in any manner by the State of Texas.</w:t>
      </w:r>
    </w:p>
    <w:p w14:paraId="6A7E781F" w14:textId="77777777" w:rsidR="00762784" w:rsidRPr="0067458C" w:rsidRDefault="004C07E6" w:rsidP="00863A2B">
      <w:pPr>
        <w:pStyle w:val="Heading2"/>
        <w:numPr>
          <w:ilvl w:val="1"/>
          <w:numId w:val="10"/>
        </w:numPr>
        <w:spacing w:before="240" w:after="240"/>
        <w:jc w:val="both"/>
        <w:rPr>
          <w:rFonts w:asciiTheme="minorHAnsi" w:hAnsiTheme="minorHAnsi" w:cstheme="minorHAnsi"/>
          <w:sz w:val="28"/>
          <w:szCs w:val="28"/>
        </w:rPr>
      </w:pPr>
      <w:bookmarkStart w:id="97" w:name="_Toc479688612"/>
      <w:r w:rsidRPr="0067458C">
        <w:rPr>
          <w:rFonts w:asciiTheme="minorHAnsi" w:hAnsiTheme="minorHAnsi" w:cstheme="minorHAnsi"/>
          <w:sz w:val="28"/>
          <w:szCs w:val="28"/>
        </w:rPr>
        <w:t xml:space="preserve">Application Submission </w:t>
      </w:r>
      <w:r w:rsidR="00762784" w:rsidRPr="0067458C">
        <w:rPr>
          <w:rFonts w:asciiTheme="minorHAnsi" w:hAnsiTheme="minorHAnsi" w:cstheme="minorHAnsi"/>
          <w:sz w:val="28"/>
          <w:szCs w:val="28"/>
        </w:rPr>
        <w:t>Instructions</w:t>
      </w:r>
      <w:bookmarkEnd w:id="97"/>
    </w:p>
    <w:p w14:paraId="5661D3DD" w14:textId="2DB7F9B4" w:rsidR="00FA34C4" w:rsidRPr="0080425A" w:rsidRDefault="00FA34C4" w:rsidP="0087316B">
      <w:pPr>
        <w:jc w:val="both"/>
        <w:rPr>
          <w:rFonts w:asciiTheme="minorHAnsi" w:hAnsiTheme="minorHAnsi" w:cstheme="minorHAnsi"/>
          <w:sz w:val="24"/>
          <w:szCs w:val="24"/>
        </w:rPr>
      </w:pPr>
      <w:r w:rsidRPr="0080425A">
        <w:rPr>
          <w:rFonts w:asciiTheme="minorHAnsi" w:hAnsiTheme="minorHAnsi" w:cstheme="minorHAnsi"/>
          <w:sz w:val="24"/>
          <w:szCs w:val="24"/>
        </w:rPr>
        <w:t xml:space="preserve">Applicant must submit all required documents as scanned versions (.pdf) to the PCS Bid Coordinator at </w:t>
      </w:r>
      <w:hyperlink r:id="rId22" w:history="1">
        <w:r w:rsidRPr="0080425A">
          <w:rPr>
            <w:rStyle w:val="Hyperlink"/>
            <w:rFonts w:asciiTheme="minorHAnsi" w:hAnsiTheme="minorHAnsi" w:cstheme="minorHAnsi"/>
            <w:sz w:val="24"/>
            <w:szCs w:val="24"/>
          </w:rPr>
          <w:t>pcsbids@hhsc.state.tx.us</w:t>
        </w:r>
      </w:hyperlink>
      <w:r w:rsidRPr="0080425A">
        <w:rPr>
          <w:rFonts w:asciiTheme="minorHAnsi" w:hAnsiTheme="minorHAnsi" w:cstheme="minorHAnsi"/>
          <w:sz w:val="24"/>
          <w:szCs w:val="24"/>
        </w:rPr>
        <w:t xml:space="preserve"> by the due date and time listed in the Procurement Schedule in </w:t>
      </w:r>
      <w:hyperlink w:anchor="_Procurement_Schedule" w:history="1">
        <w:r w:rsidR="00D35978" w:rsidRPr="00AC6AB2">
          <w:rPr>
            <w:rStyle w:val="FollowedHyperlink"/>
            <w:b w:val="0"/>
            <w:sz w:val="24"/>
            <w:szCs w:val="24"/>
          </w:rPr>
          <w:t>s</w:t>
        </w:r>
        <w:r w:rsidRPr="00AC6AB2">
          <w:rPr>
            <w:rStyle w:val="FollowedHyperlink"/>
            <w:b w:val="0"/>
            <w:sz w:val="24"/>
            <w:szCs w:val="24"/>
          </w:rPr>
          <w:t>ection 1.3</w:t>
        </w:r>
      </w:hyperlink>
      <w:r w:rsidRPr="0080425A">
        <w:rPr>
          <w:rFonts w:asciiTheme="minorHAnsi" w:hAnsiTheme="minorHAnsi" w:cstheme="minorHAnsi"/>
          <w:sz w:val="24"/>
          <w:szCs w:val="24"/>
        </w:rPr>
        <w:t xml:space="preserve"> of this open enrollment. </w:t>
      </w:r>
    </w:p>
    <w:p w14:paraId="02099E4E" w14:textId="77777777" w:rsidR="00FA34C4" w:rsidRPr="0080425A" w:rsidRDefault="00FA34C4" w:rsidP="0087316B">
      <w:pPr>
        <w:jc w:val="both"/>
        <w:rPr>
          <w:rFonts w:asciiTheme="minorHAnsi" w:hAnsiTheme="minorHAnsi" w:cstheme="minorHAnsi"/>
          <w:sz w:val="24"/>
          <w:szCs w:val="24"/>
        </w:rPr>
      </w:pPr>
    </w:p>
    <w:p w14:paraId="460AC1B8" w14:textId="518E7462" w:rsidR="00FA34C4" w:rsidRPr="0080425A" w:rsidRDefault="00FA34C4" w:rsidP="0087316B">
      <w:pPr>
        <w:jc w:val="both"/>
        <w:rPr>
          <w:rFonts w:asciiTheme="minorHAnsi" w:hAnsiTheme="minorHAnsi" w:cstheme="minorHAnsi"/>
          <w:sz w:val="24"/>
          <w:szCs w:val="24"/>
        </w:rPr>
      </w:pPr>
      <w:r w:rsidRPr="0080425A">
        <w:rPr>
          <w:rFonts w:asciiTheme="minorHAnsi" w:hAnsiTheme="minorHAnsi" w:cstheme="minorHAnsi"/>
          <w:sz w:val="24"/>
          <w:szCs w:val="24"/>
        </w:rPr>
        <w:t xml:space="preserve">PCS will date and </w:t>
      </w:r>
      <w:proofErr w:type="gramStart"/>
      <w:r w:rsidRPr="0080425A">
        <w:rPr>
          <w:rFonts w:asciiTheme="minorHAnsi" w:hAnsiTheme="minorHAnsi" w:cstheme="minorHAnsi"/>
          <w:sz w:val="24"/>
          <w:szCs w:val="24"/>
        </w:rPr>
        <w:t>time-stamp</w:t>
      </w:r>
      <w:proofErr w:type="gramEnd"/>
      <w:r w:rsidR="0012298C" w:rsidRPr="0080425A">
        <w:rPr>
          <w:rFonts w:asciiTheme="minorHAnsi" w:hAnsiTheme="minorHAnsi" w:cstheme="minorHAnsi"/>
          <w:sz w:val="24"/>
          <w:szCs w:val="24"/>
        </w:rPr>
        <w:t xml:space="preserve"> all submissions when received.  </w:t>
      </w:r>
      <w:r w:rsidRPr="0080425A">
        <w:rPr>
          <w:rFonts w:asciiTheme="minorHAnsi" w:hAnsiTheme="minorHAnsi" w:cstheme="minorHAnsi"/>
          <w:sz w:val="24"/>
          <w:szCs w:val="24"/>
        </w:rPr>
        <w:t>The clock in the PCS office is the official timepiece for determining compliance with the deadlines in this procurement. HHSC reserves the ri</w:t>
      </w:r>
      <w:r w:rsidR="0012298C" w:rsidRPr="0080425A">
        <w:rPr>
          <w:rFonts w:asciiTheme="minorHAnsi" w:hAnsiTheme="minorHAnsi" w:cstheme="minorHAnsi"/>
          <w:sz w:val="24"/>
          <w:szCs w:val="24"/>
        </w:rPr>
        <w:t xml:space="preserve">ght to reject late submissions.  </w:t>
      </w:r>
      <w:r w:rsidRPr="0080425A">
        <w:rPr>
          <w:rFonts w:asciiTheme="minorHAnsi" w:hAnsiTheme="minorHAnsi" w:cstheme="minorHAnsi"/>
          <w:sz w:val="24"/>
          <w:szCs w:val="24"/>
        </w:rPr>
        <w:t xml:space="preserve">It is the Applicant’s responsibility to appropriately mark and deliver the Application to HHSC by the specified time and date. </w:t>
      </w:r>
      <w:r w:rsidR="0012298C" w:rsidRPr="0080425A">
        <w:rPr>
          <w:rFonts w:asciiTheme="minorHAnsi" w:hAnsiTheme="minorHAnsi" w:cstheme="minorHAnsi"/>
          <w:sz w:val="24"/>
          <w:szCs w:val="24"/>
        </w:rPr>
        <w:t xml:space="preserve"> </w:t>
      </w:r>
      <w:r w:rsidRPr="0080425A">
        <w:rPr>
          <w:rFonts w:asciiTheme="minorHAnsi" w:hAnsiTheme="minorHAnsi" w:cstheme="minorHAnsi"/>
          <w:sz w:val="24"/>
          <w:szCs w:val="24"/>
        </w:rPr>
        <w:t xml:space="preserve">HHSC will not accept Applications by any other method or delivery (e.g., telephone, facsimile, hand delivery, courier, or mail). </w:t>
      </w:r>
    </w:p>
    <w:p w14:paraId="25B69035" w14:textId="6DA77D99" w:rsidR="00FA34C4" w:rsidRPr="0080425A" w:rsidRDefault="00FA34C4" w:rsidP="0087316B">
      <w:pPr>
        <w:jc w:val="both"/>
        <w:rPr>
          <w:rFonts w:asciiTheme="minorHAnsi" w:hAnsiTheme="minorHAnsi" w:cstheme="minorHAnsi"/>
          <w:sz w:val="24"/>
          <w:szCs w:val="24"/>
        </w:rPr>
      </w:pPr>
      <w:r w:rsidRPr="0080425A">
        <w:rPr>
          <w:rFonts w:asciiTheme="minorHAnsi" w:hAnsiTheme="minorHAnsi" w:cstheme="minorHAnsi"/>
          <w:sz w:val="24"/>
          <w:szCs w:val="24"/>
        </w:rPr>
        <w:t>Applicants must ensure there are no encryptions on the email, so as to prevent H</w:t>
      </w:r>
      <w:r w:rsidR="0049357F" w:rsidRPr="0080425A">
        <w:rPr>
          <w:rFonts w:asciiTheme="minorHAnsi" w:hAnsiTheme="minorHAnsi" w:cstheme="minorHAnsi"/>
          <w:sz w:val="24"/>
          <w:szCs w:val="24"/>
        </w:rPr>
        <w:t xml:space="preserve">HSC from opening the documents.  </w:t>
      </w:r>
      <w:r w:rsidRPr="0080425A">
        <w:rPr>
          <w:rFonts w:asciiTheme="minorHAnsi" w:hAnsiTheme="minorHAnsi" w:cstheme="minorHAnsi"/>
          <w:sz w:val="24"/>
          <w:szCs w:val="24"/>
        </w:rPr>
        <w:t xml:space="preserve">The electronic Application submission must be organized as directed </w:t>
      </w:r>
      <w:proofErr w:type="gramStart"/>
      <w:r w:rsidRPr="0080425A">
        <w:rPr>
          <w:rFonts w:asciiTheme="minorHAnsi" w:hAnsiTheme="minorHAnsi" w:cstheme="minorHAnsi"/>
          <w:sz w:val="24"/>
          <w:szCs w:val="24"/>
        </w:rPr>
        <w:t>in  this</w:t>
      </w:r>
      <w:proofErr w:type="gramEnd"/>
      <w:r w:rsidRPr="0080425A">
        <w:rPr>
          <w:rFonts w:asciiTheme="minorHAnsi" w:hAnsiTheme="minorHAnsi" w:cstheme="minorHAnsi"/>
          <w:sz w:val="24"/>
          <w:szCs w:val="24"/>
        </w:rPr>
        <w:t xml:space="preserve"> Open </w:t>
      </w:r>
      <w:r w:rsidRPr="0080425A">
        <w:rPr>
          <w:rFonts w:asciiTheme="minorHAnsi" w:hAnsiTheme="minorHAnsi" w:cstheme="minorHAnsi"/>
          <w:sz w:val="24"/>
          <w:szCs w:val="24"/>
        </w:rPr>
        <w:lastRenderedPageBreak/>
        <w:t>Enrollment.</w:t>
      </w:r>
      <w:r w:rsidR="0049357F" w:rsidRPr="0080425A">
        <w:rPr>
          <w:rFonts w:asciiTheme="minorHAnsi" w:hAnsiTheme="minorHAnsi" w:cstheme="minorHAnsi"/>
          <w:sz w:val="24"/>
          <w:szCs w:val="24"/>
        </w:rPr>
        <w:t xml:space="preserve">  </w:t>
      </w:r>
      <w:r w:rsidRPr="0080425A">
        <w:rPr>
          <w:rFonts w:asciiTheme="minorHAnsi" w:hAnsiTheme="minorHAnsi" w:cstheme="minorHAnsi"/>
          <w:sz w:val="24"/>
          <w:szCs w:val="24"/>
        </w:rPr>
        <w:t xml:space="preserve">If Applicant is having difficulty providing an electronic Application submission, contact the HHSC Point of Contact identified in </w:t>
      </w:r>
      <w:hyperlink w:anchor="_Point_of_Contact" w:history="1">
        <w:r w:rsidR="00D35978" w:rsidRPr="00BA06F6">
          <w:rPr>
            <w:rStyle w:val="FollowedHyperlink"/>
            <w:b w:val="0"/>
            <w:sz w:val="24"/>
            <w:szCs w:val="24"/>
          </w:rPr>
          <w:t>s</w:t>
        </w:r>
        <w:r w:rsidR="00B1025E" w:rsidRPr="00BA06F6">
          <w:rPr>
            <w:rStyle w:val="FollowedHyperlink"/>
            <w:b w:val="0"/>
            <w:sz w:val="24"/>
            <w:szCs w:val="24"/>
          </w:rPr>
          <w:t>ubsection 1.2</w:t>
        </w:r>
      </w:hyperlink>
      <w:r w:rsidR="00B1025E" w:rsidRPr="0080425A">
        <w:rPr>
          <w:rFonts w:asciiTheme="minorHAnsi" w:hAnsiTheme="minorHAnsi" w:cstheme="minorHAnsi"/>
          <w:sz w:val="24"/>
          <w:szCs w:val="24"/>
        </w:rPr>
        <w:t xml:space="preserve"> </w:t>
      </w:r>
      <w:r w:rsidRPr="0080425A">
        <w:rPr>
          <w:rFonts w:asciiTheme="minorHAnsi" w:hAnsiTheme="minorHAnsi" w:cstheme="minorHAnsi"/>
          <w:sz w:val="24"/>
          <w:szCs w:val="24"/>
        </w:rPr>
        <w:t>of this Open Enrollment for hard copy submittal accommodations.</w:t>
      </w:r>
    </w:p>
    <w:p w14:paraId="67C6FBFF" w14:textId="77777777" w:rsidR="00FA34C4" w:rsidRPr="00312139" w:rsidRDefault="00FA34C4" w:rsidP="0087316B">
      <w:pPr>
        <w:jc w:val="both"/>
        <w:rPr>
          <w:rFonts w:asciiTheme="minorHAnsi" w:hAnsiTheme="minorHAnsi" w:cstheme="minorHAnsi"/>
        </w:rPr>
      </w:pPr>
    </w:p>
    <w:p w14:paraId="7DAA8472" w14:textId="57BE4F0F" w:rsidR="00F261B6" w:rsidRPr="0080425A" w:rsidRDefault="00FA34C4" w:rsidP="0087316B">
      <w:pPr>
        <w:jc w:val="both"/>
        <w:rPr>
          <w:rFonts w:asciiTheme="minorHAnsi" w:hAnsiTheme="minorHAnsi" w:cstheme="minorHAnsi"/>
          <w:sz w:val="24"/>
          <w:szCs w:val="24"/>
        </w:rPr>
      </w:pPr>
      <w:r w:rsidRPr="0080425A">
        <w:rPr>
          <w:rFonts w:asciiTheme="minorHAnsi" w:hAnsiTheme="minorHAnsi" w:cstheme="minorHAnsi"/>
          <w:sz w:val="24"/>
          <w:szCs w:val="24"/>
        </w:rPr>
        <w:t>All Applications become the property of HHSC after submission. Submission of an Application does not execute a contract.</w:t>
      </w:r>
    </w:p>
    <w:p w14:paraId="11A7F53D" w14:textId="0AD2DFAB" w:rsidR="002C2E7C" w:rsidRPr="0067458C" w:rsidRDefault="00100BEF" w:rsidP="00863A2B">
      <w:pPr>
        <w:pStyle w:val="Heading2"/>
        <w:numPr>
          <w:ilvl w:val="1"/>
          <w:numId w:val="10"/>
        </w:numPr>
        <w:spacing w:before="240" w:after="240"/>
        <w:jc w:val="both"/>
        <w:rPr>
          <w:rFonts w:asciiTheme="minorHAnsi" w:hAnsiTheme="minorHAnsi" w:cstheme="minorHAnsi"/>
          <w:sz w:val="28"/>
          <w:szCs w:val="28"/>
        </w:rPr>
      </w:pPr>
      <w:bookmarkStart w:id="98" w:name="_Organization_of_(Electronic"/>
      <w:bookmarkStart w:id="99" w:name="_Toc488226244"/>
      <w:bookmarkEnd w:id="98"/>
      <w:r w:rsidRPr="00312139">
        <w:rPr>
          <w:rFonts w:asciiTheme="minorHAnsi" w:hAnsiTheme="minorHAnsi" w:cstheme="minorHAnsi"/>
          <w:sz w:val="28"/>
          <w:szCs w:val="28"/>
        </w:rPr>
        <w:t>Organization of (Electronic or Paper) Submission of Application</w:t>
      </w:r>
      <w:bookmarkEnd w:id="99"/>
    </w:p>
    <w:p w14:paraId="7377E752" w14:textId="7CCDD1DB" w:rsidR="002C2E7C" w:rsidRPr="0080425A" w:rsidRDefault="00100BEF" w:rsidP="0087316B">
      <w:pPr>
        <w:jc w:val="both"/>
        <w:rPr>
          <w:rFonts w:asciiTheme="minorHAnsi" w:hAnsiTheme="minorHAnsi" w:cstheme="minorHAnsi"/>
          <w:sz w:val="24"/>
          <w:szCs w:val="24"/>
        </w:rPr>
      </w:pPr>
      <w:r w:rsidRPr="0080425A">
        <w:rPr>
          <w:rFonts w:asciiTheme="minorHAnsi" w:hAnsiTheme="minorHAnsi" w:cstheme="minorHAnsi"/>
          <w:sz w:val="24"/>
          <w:szCs w:val="24"/>
        </w:rPr>
        <w:t>Applicant must organize its scanned and signed Application packets in the following order and format.</w:t>
      </w:r>
      <w:r w:rsidR="0049357F" w:rsidRPr="0080425A">
        <w:rPr>
          <w:rFonts w:asciiTheme="minorHAnsi" w:hAnsiTheme="minorHAnsi" w:cstheme="minorHAnsi"/>
          <w:sz w:val="24"/>
          <w:szCs w:val="24"/>
        </w:rPr>
        <w:t xml:space="preserve">  </w:t>
      </w:r>
      <w:r w:rsidRPr="0080425A">
        <w:rPr>
          <w:rFonts w:asciiTheme="minorHAnsi" w:hAnsiTheme="minorHAnsi" w:cstheme="minorHAnsi"/>
          <w:sz w:val="24"/>
          <w:szCs w:val="24"/>
          <w:u w:val="single"/>
        </w:rPr>
        <w:t>Each E-mail submission</w:t>
      </w:r>
      <w:r w:rsidRPr="0080425A">
        <w:rPr>
          <w:rFonts w:asciiTheme="minorHAnsi" w:hAnsiTheme="minorHAnsi" w:cstheme="minorHAnsi"/>
          <w:sz w:val="24"/>
          <w:szCs w:val="24"/>
        </w:rPr>
        <w:t xml:space="preserve"> of the Application packet must include the following listed documents below, and the documents must be in the following order, and numbered and labeled accordingly.</w:t>
      </w:r>
    </w:p>
    <w:p w14:paraId="59F21D8A" w14:textId="77777777" w:rsidR="000D2024" w:rsidRPr="0080425A" w:rsidRDefault="000D2024" w:rsidP="0087316B">
      <w:pPr>
        <w:jc w:val="both"/>
        <w:rPr>
          <w:rFonts w:asciiTheme="minorHAnsi" w:hAnsiTheme="minorHAnsi" w:cstheme="minorHAnsi"/>
          <w:sz w:val="24"/>
          <w:szCs w:val="24"/>
        </w:rPr>
      </w:pPr>
    </w:p>
    <w:p w14:paraId="38640E93" w14:textId="77777777" w:rsidR="000D2024" w:rsidRPr="0080425A" w:rsidRDefault="00AF5946" w:rsidP="0087316B">
      <w:pPr>
        <w:jc w:val="both"/>
        <w:rPr>
          <w:rFonts w:asciiTheme="minorHAnsi" w:hAnsiTheme="minorHAnsi" w:cstheme="minorHAnsi"/>
          <w:sz w:val="24"/>
          <w:szCs w:val="24"/>
        </w:rPr>
      </w:pPr>
      <w:r w:rsidRPr="0080425A">
        <w:rPr>
          <w:rFonts w:asciiTheme="minorHAnsi" w:hAnsiTheme="minorHAnsi" w:cstheme="minorHAnsi"/>
          <w:sz w:val="24"/>
          <w:szCs w:val="24"/>
        </w:rPr>
        <w:t>FORM A:</w:t>
      </w:r>
      <w:r w:rsidRPr="0080425A">
        <w:rPr>
          <w:rFonts w:asciiTheme="minorHAnsi" w:hAnsiTheme="minorHAnsi" w:cstheme="minorHAnsi"/>
          <w:sz w:val="24"/>
          <w:szCs w:val="24"/>
        </w:rPr>
        <w:tab/>
      </w:r>
      <w:r w:rsidR="000D2024" w:rsidRPr="0080425A">
        <w:rPr>
          <w:rFonts w:asciiTheme="minorHAnsi" w:hAnsiTheme="minorHAnsi" w:cstheme="minorHAnsi"/>
          <w:sz w:val="24"/>
          <w:szCs w:val="24"/>
        </w:rPr>
        <w:t>Face Page</w:t>
      </w:r>
    </w:p>
    <w:p w14:paraId="718FF644" w14:textId="77777777" w:rsidR="000D2024" w:rsidRPr="0080425A" w:rsidRDefault="00AF5946" w:rsidP="0087316B">
      <w:pPr>
        <w:jc w:val="both"/>
        <w:rPr>
          <w:rFonts w:asciiTheme="minorHAnsi" w:hAnsiTheme="minorHAnsi" w:cstheme="minorHAnsi"/>
          <w:sz w:val="24"/>
          <w:szCs w:val="24"/>
        </w:rPr>
      </w:pPr>
      <w:r w:rsidRPr="0080425A">
        <w:rPr>
          <w:rFonts w:asciiTheme="minorHAnsi" w:hAnsiTheme="minorHAnsi" w:cstheme="minorHAnsi"/>
          <w:sz w:val="24"/>
          <w:szCs w:val="24"/>
        </w:rPr>
        <w:t>FORM B:</w:t>
      </w:r>
      <w:r w:rsidRPr="0080425A">
        <w:rPr>
          <w:rFonts w:asciiTheme="minorHAnsi" w:hAnsiTheme="minorHAnsi" w:cstheme="minorHAnsi"/>
          <w:sz w:val="24"/>
          <w:szCs w:val="24"/>
        </w:rPr>
        <w:tab/>
      </w:r>
      <w:r w:rsidR="000D2024" w:rsidRPr="0080425A">
        <w:rPr>
          <w:rFonts w:asciiTheme="minorHAnsi" w:hAnsiTheme="minorHAnsi" w:cstheme="minorHAnsi"/>
          <w:sz w:val="24"/>
          <w:szCs w:val="24"/>
        </w:rPr>
        <w:t>Open E</w:t>
      </w:r>
      <w:r w:rsidRPr="0080425A">
        <w:rPr>
          <w:rFonts w:asciiTheme="minorHAnsi" w:hAnsiTheme="minorHAnsi" w:cstheme="minorHAnsi"/>
          <w:sz w:val="24"/>
          <w:szCs w:val="24"/>
        </w:rPr>
        <w:t>nrollment Application Checklist</w:t>
      </w:r>
    </w:p>
    <w:p w14:paraId="5D15120C" w14:textId="7B7DB046" w:rsidR="000D2024" w:rsidRPr="0080425A" w:rsidRDefault="00AF5946" w:rsidP="0087316B">
      <w:pPr>
        <w:jc w:val="both"/>
        <w:rPr>
          <w:rFonts w:asciiTheme="minorHAnsi" w:hAnsiTheme="minorHAnsi" w:cstheme="minorHAnsi"/>
          <w:sz w:val="24"/>
          <w:szCs w:val="24"/>
        </w:rPr>
      </w:pPr>
      <w:r w:rsidRPr="0080425A">
        <w:rPr>
          <w:rFonts w:asciiTheme="minorHAnsi" w:hAnsiTheme="minorHAnsi" w:cstheme="minorHAnsi"/>
          <w:sz w:val="24"/>
          <w:szCs w:val="24"/>
        </w:rPr>
        <w:t xml:space="preserve">FORM </w:t>
      </w:r>
      <w:r w:rsidR="0020687E" w:rsidRPr="0080425A">
        <w:rPr>
          <w:rFonts w:asciiTheme="minorHAnsi" w:hAnsiTheme="minorHAnsi" w:cstheme="minorHAnsi"/>
          <w:sz w:val="24"/>
          <w:szCs w:val="24"/>
        </w:rPr>
        <w:t>C</w:t>
      </w:r>
      <w:r w:rsidRPr="0080425A">
        <w:rPr>
          <w:rFonts w:asciiTheme="minorHAnsi" w:hAnsiTheme="minorHAnsi" w:cstheme="minorHAnsi"/>
          <w:sz w:val="24"/>
          <w:szCs w:val="24"/>
        </w:rPr>
        <w:t>:</w:t>
      </w:r>
      <w:r w:rsidRPr="0080425A">
        <w:rPr>
          <w:rFonts w:asciiTheme="minorHAnsi" w:hAnsiTheme="minorHAnsi" w:cstheme="minorHAnsi"/>
          <w:sz w:val="24"/>
          <w:szCs w:val="24"/>
        </w:rPr>
        <w:tab/>
      </w:r>
      <w:r w:rsidR="000D2024" w:rsidRPr="0080425A">
        <w:rPr>
          <w:rFonts w:asciiTheme="minorHAnsi" w:hAnsiTheme="minorHAnsi" w:cstheme="minorHAnsi"/>
          <w:sz w:val="24"/>
          <w:szCs w:val="24"/>
        </w:rPr>
        <w:t>Vendor Information Form</w:t>
      </w:r>
    </w:p>
    <w:p w14:paraId="0C624D0D" w14:textId="6DC67D33" w:rsidR="000D2024" w:rsidRPr="0080425A" w:rsidRDefault="00AF5946" w:rsidP="0087316B">
      <w:pPr>
        <w:jc w:val="both"/>
        <w:rPr>
          <w:rFonts w:asciiTheme="minorHAnsi" w:hAnsiTheme="minorHAnsi" w:cstheme="minorHAnsi"/>
          <w:sz w:val="24"/>
          <w:szCs w:val="24"/>
        </w:rPr>
      </w:pPr>
      <w:r w:rsidRPr="0080425A">
        <w:rPr>
          <w:rFonts w:asciiTheme="minorHAnsi" w:hAnsiTheme="minorHAnsi" w:cstheme="minorHAnsi"/>
          <w:sz w:val="24"/>
          <w:szCs w:val="24"/>
        </w:rPr>
        <w:t xml:space="preserve">FORM </w:t>
      </w:r>
      <w:r w:rsidR="006E186E" w:rsidRPr="0080425A">
        <w:rPr>
          <w:rFonts w:asciiTheme="minorHAnsi" w:hAnsiTheme="minorHAnsi" w:cstheme="minorHAnsi"/>
          <w:sz w:val="24"/>
          <w:szCs w:val="24"/>
        </w:rPr>
        <w:t>D</w:t>
      </w:r>
      <w:r w:rsidRPr="0080425A">
        <w:rPr>
          <w:rFonts w:asciiTheme="minorHAnsi" w:hAnsiTheme="minorHAnsi" w:cstheme="minorHAnsi"/>
          <w:sz w:val="24"/>
          <w:szCs w:val="24"/>
        </w:rPr>
        <w:t>:</w:t>
      </w:r>
      <w:r w:rsidRPr="0080425A">
        <w:rPr>
          <w:rFonts w:asciiTheme="minorHAnsi" w:hAnsiTheme="minorHAnsi" w:cstheme="minorHAnsi"/>
          <w:sz w:val="24"/>
          <w:szCs w:val="24"/>
        </w:rPr>
        <w:tab/>
      </w:r>
      <w:r w:rsidR="00550644" w:rsidRPr="0080425A">
        <w:rPr>
          <w:rFonts w:asciiTheme="minorHAnsi" w:hAnsiTheme="minorHAnsi" w:cstheme="minorHAnsi"/>
          <w:sz w:val="24"/>
          <w:szCs w:val="24"/>
        </w:rPr>
        <w:t>Copy of the current LSOTP-S/LSOTP License</w:t>
      </w:r>
      <w:r w:rsidR="000D2024" w:rsidRPr="0080425A">
        <w:rPr>
          <w:rFonts w:asciiTheme="minorHAnsi" w:hAnsiTheme="minorHAnsi" w:cstheme="minorHAnsi"/>
          <w:sz w:val="24"/>
          <w:szCs w:val="24"/>
        </w:rPr>
        <w:t xml:space="preserve"> </w:t>
      </w:r>
    </w:p>
    <w:p w14:paraId="32329469" w14:textId="245465FE" w:rsidR="000D2024" w:rsidRPr="0080425A" w:rsidRDefault="006E186E" w:rsidP="0087316B">
      <w:pPr>
        <w:jc w:val="both"/>
        <w:rPr>
          <w:rFonts w:asciiTheme="minorHAnsi" w:hAnsiTheme="minorHAnsi" w:cstheme="minorHAnsi"/>
          <w:sz w:val="24"/>
          <w:szCs w:val="24"/>
        </w:rPr>
      </w:pPr>
      <w:r w:rsidRPr="0080425A">
        <w:rPr>
          <w:rFonts w:asciiTheme="minorHAnsi" w:hAnsiTheme="minorHAnsi" w:cstheme="minorHAnsi"/>
          <w:sz w:val="24"/>
          <w:szCs w:val="24"/>
        </w:rPr>
        <w:t>FORM E</w:t>
      </w:r>
      <w:r w:rsidR="00AF5946" w:rsidRPr="0080425A">
        <w:rPr>
          <w:rFonts w:asciiTheme="minorHAnsi" w:hAnsiTheme="minorHAnsi" w:cstheme="minorHAnsi"/>
          <w:sz w:val="24"/>
          <w:szCs w:val="24"/>
        </w:rPr>
        <w:t>:</w:t>
      </w:r>
      <w:r w:rsidR="00AF5946" w:rsidRPr="0080425A">
        <w:rPr>
          <w:rFonts w:asciiTheme="minorHAnsi" w:hAnsiTheme="minorHAnsi" w:cstheme="minorHAnsi"/>
          <w:sz w:val="24"/>
          <w:szCs w:val="24"/>
        </w:rPr>
        <w:tab/>
      </w:r>
      <w:r w:rsidR="000D2024" w:rsidRPr="0080425A">
        <w:rPr>
          <w:rFonts w:asciiTheme="minorHAnsi" w:hAnsiTheme="minorHAnsi" w:cstheme="minorHAnsi"/>
          <w:sz w:val="24"/>
          <w:szCs w:val="24"/>
        </w:rPr>
        <w:t>Pricing</w:t>
      </w:r>
    </w:p>
    <w:p w14:paraId="5D8DA2A9" w14:textId="4188F6A2" w:rsidR="000D2024" w:rsidRPr="0080425A" w:rsidRDefault="0020687E" w:rsidP="0087316B">
      <w:pPr>
        <w:ind w:left="1440" w:hanging="1440"/>
        <w:jc w:val="both"/>
        <w:rPr>
          <w:rFonts w:asciiTheme="minorHAnsi" w:hAnsiTheme="minorHAnsi" w:cstheme="minorHAnsi"/>
          <w:sz w:val="24"/>
          <w:szCs w:val="24"/>
        </w:rPr>
      </w:pPr>
      <w:r w:rsidRPr="0080425A">
        <w:rPr>
          <w:rFonts w:asciiTheme="minorHAnsi" w:hAnsiTheme="minorHAnsi" w:cstheme="minorHAnsi"/>
          <w:sz w:val="24"/>
          <w:szCs w:val="24"/>
        </w:rPr>
        <w:t>F</w:t>
      </w:r>
      <w:r w:rsidR="006E186E" w:rsidRPr="0080425A">
        <w:rPr>
          <w:rFonts w:asciiTheme="minorHAnsi" w:hAnsiTheme="minorHAnsi" w:cstheme="minorHAnsi"/>
          <w:sz w:val="24"/>
          <w:szCs w:val="24"/>
        </w:rPr>
        <w:t>ORM F</w:t>
      </w:r>
      <w:r w:rsidR="00AF5946" w:rsidRPr="0080425A">
        <w:rPr>
          <w:rFonts w:asciiTheme="minorHAnsi" w:hAnsiTheme="minorHAnsi" w:cstheme="minorHAnsi"/>
          <w:sz w:val="24"/>
          <w:szCs w:val="24"/>
        </w:rPr>
        <w:t>:</w:t>
      </w:r>
      <w:r w:rsidR="00AF5946" w:rsidRPr="0080425A">
        <w:rPr>
          <w:rFonts w:asciiTheme="minorHAnsi" w:hAnsiTheme="minorHAnsi" w:cstheme="minorHAnsi"/>
          <w:sz w:val="24"/>
          <w:szCs w:val="24"/>
        </w:rPr>
        <w:tab/>
      </w:r>
      <w:r w:rsidR="00550644" w:rsidRPr="0080425A">
        <w:rPr>
          <w:rFonts w:asciiTheme="minorHAnsi" w:hAnsiTheme="minorHAnsi" w:cstheme="minorHAnsi"/>
          <w:sz w:val="24"/>
          <w:szCs w:val="24"/>
        </w:rPr>
        <w:t>Copy of Professional Malpractice Insurance Policy or Errors and Omissions Insurance</w:t>
      </w:r>
    </w:p>
    <w:p w14:paraId="1DA61266" w14:textId="23CF749A" w:rsidR="000D2024" w:rsidRPr="0080425A" w:rsidRDefault="006E186E" w:rsidP="0087316B">
      <w:pPr>
        <w:jc w:val="both"/>
        <w:rPr>
          <w:rFonts w:asciiTheme="minorHAnsi" w:hAnsiTheme="minorHAnsi" w:cstheme="minorHAnsi"/>
          <w:sz w:val="24"/>
          <w:szCs w:val="24"/>
        </w:rPr>
      </w:pPr>
      <w:r w:rsidRPr="0080425A">
        <w:rPr>
          <w:rFonts w:asciiTheme="minorHAnsi" w:hAnsiTheme="minorHAnsi" w:cstheme="minorHAnsi"/>
          <w:sz w:val="24"/>
          <w:szCs w:val="24"/>
        </w:rPr>
        <w:t>FORM G</w:t>
      </w:r>
      <w:r w:rsidR="00AF5946" w:rsidRPr="0080425A">
        <w:rPr>
          <w:rFonts w:asciiTheme="minorHAnsi" w:hAnsiTheme="minorHAnsi" w:cstheme="minorHAnsi"/>
          <w:sz w:val="24"/>
          <w:szCs w:val="24"/>
        </w:rPr>
        <w:t>:</w:t>
      </w:r>
      <w:r w:rsidR="00AF5946" w:rsidRPr="0080425A">
        <w:rPr>
          <w:rFonts w:asciiTheme="minorHAnsi" w:hAnsiTheme="minorHAnsi" w:cstheme="minorHAnsi"/>
          <w:sz w:val="24"/>
          <w:szCs w:val="24"/>
        </w:rPr>
        <w:tab/>
      </w:r>
      <w:r w:rsidR="00550644" w:rsidRPr="0080425A">
        <w:rPr>
          <w:rFonts w:asciiTheme="minorHAnsi" w:hAnsiTheme="minorHAnsi" w:cstheme="minorHAnsi"/>
          <w:sz w:val="24"/>
          <w:szCs w:val="24"/>
        </w:rPr>
        <w:t>Resume(s)</w:t>
      </w:r>
    </w:p>
    <w:p w14:paraId="51F0EDFC" w14:textId="2E753CB8" w:rsidR="000D2024" w:rsidRPr="0080425A" w:rsidRDefault="00327AAE" w:rsidP="0087316B">
      <w:pPr>
        <w:jc w:val="both"/>
        <w:rPr>
          <w:rFonts w:asciiTheme="minorHAnsi" w:hAnsiTheme="minorHAnsi" w:cstheme="minorHAnsi"/>
          <w:sz w:val="24"/>
          <w:szCs w:val="24"/>
        </w:rPr>
      </w:pPr>
      <w:r w:rsidRPr="0080425A">
        <w:rPr>
          <w:rFonts w:asciiTheme="minorHAnsi" w:hAnsiTheme="minorHAnsi" w:cstheme="minorHAnsi"/>
          <w:sz w:val="24"/>
          <w:szCs w:val="24"/>
        </w:rPr>
        <w:t xml:space="preserve">APPENDIX A:  </w:t>
      </w:r>
      <w:r w:rsidR="005C5F83" w:rsidRPr="0080425A">
        <w:rPr>
          <w:rFonts w:asciiTheme="minorHAnsi" w:hAnsiTheme="minorHAnsi" w:cstheme="minorHAnsi"/>
          <w:sz w:val="24"/>
          <w:szCs w:val="24"/>
        </w:rPr>
        <w:t>General Provisions</w:t>
      </w:r>
    </w:p>
    <w:p w14:paraId="62A72281" w14:textId="15A93E41" w:rsidR="0020687E" w:rsidRPr="0080425A" w:rsidRDefault="00CB2290" w:rsidP="00AE637A">
      <w:pPr>
        <w:tabs>
          <w:tab w:val="left" w:pos="810"/>
        </w:tabs>
        <w:ind w:left="1620" w:hanging="1620"/>
        <w:jc w:val="both"/>
        <w:rPr>
          <w:rFonts w:asciiTheme="minorHAnsi" w:hAnsiTheme="minorHAnsi" w:cstheme="minorHAnsi"/>
          <w:sz w:val="24"/>
          <w:szCs w:val="24"/>
        </w:rPr>
      </w:pPr>
      <w:r>
        <w:rPr>
          <w:rFonts w:asciiTheme="minorHAnsi" w:hAnsiTheme="minorHAnsi" w:cstheme="minorHAnsi"/>
          <w:sz w:val="24"/>
          <w:szCs w:val="24"/>
        </w:rPr>
        <w:t xml:space="preserve">APPENDIX B: </w:t>
      </w:r>
      <w:r w:rsidR="006E186E" w:rsidRPr="0080425A">
        <w:rPr>
          <w:rFonts w:asciiTheme="minorHAnsi" w:hAnsiTheme="minorHAnsi" w:cstheme="minorHAnsi"/>
          <w:sz w:val="24"/>
          <w:szCs w:val="24"/>
        </w:rPr>
        <w:t xml:space="preserve">Inpatient Treatment for Civilly Committed Sex Offenders Who Are Unable to </w:t>
      </w:r>
      <w:r w:rsidR="00F251CA" w:rsidRPr="0080425A">
        <w:rPr>
          <w:rFonts w:asciiTheme="minorHAnsi" w:hAnsiTheme="minorHAnsi" w:cstheme="minorHAnsi"/>
          <w:sz w:val="24"/>
          <w:szCs w:val="24"/>
        </w:rPr>
        <w:t xml:space="preserve"> </w:t>
      </w:r>
      <w:r w:rsidR="00AE637A" w:rsidRPr="0080425A">
        <w:rPr>
          <w:rFonts w:asciiTheme="minorHAnsi" w:hAnsiTheme="minorHAnsi" w:cstheme="minorHAnsi"/>
          <w:sz w:val="24"/>
          <w:szCs w:val="24"/>
        </w:rPr>
        <w:t xml:space="preserve"> </w:t>
      </w:r>
      <w:r w:rsidR="006E186E" w:rsidRPr="0080425A">
        <w:rPr>
          <w:rFonts w:asciiTheme="minorHAnsi" w:hAnsiTheme="minorHAnsi" w:cstheme="minorHAnsi"/>
          <w:sz w:val="24"/>
          <w:szCs w:val="24"/>
        </w:rPr>
        <w:t>Effectively Participate in the Sex Offender Treatment Program</w:t>
      </w:r>
    </w:p>
    <w:p w14:paraId="2A2B3F33" w14:textId="4954C04B" w:rsidR="0020687E" w:rsidRPr="0080425A" w:rsidRDefault="006E186E" w:rsidP="0087316B">
      <w:pPr>
        <w:jc w:val="both"/>
        <w:rPr>
          <w:rFonts w:asciiTheme="minorHAnsi" w:hAnsiTheme="minorHAnsi" w:cstheme="minorHAnsi"/>
          <w:sz w:val="24"/>
          <w:szCs w:val="24"/>
        </w:rPr>
      </w:pPr>
      <w:r w:rsidRPr="0080425A">
        <w:rPr>
          <w:rFonts w:asciiTheme="minorHAnsi" w:hAnsiTheme="minorHAnsi" w:cstheme="minorHAnsi"/>
          <w:sz w:val="24"/>
          <w:szCs w:val="24"/>
        </w:rPr>
        <w:t>APPENDIX C</w:t>
      </w:r>
      <w:r w:rsidR="0020687E" w:rsidRPr="0080425A">
        <w:rPr>
          <w:rFonts w:asciiTheme="minorHAnsi" w:hAnsiTheme="minorHAnsi" w:cstheme="minorHAnsi"/>
          <w:sz w:val="24"/>
          <w:szCs w:val="24"/>
        </w:rPr>
        <w:t xml:space="preserve">:  </w:t>
      </w:r>
      <w:r w:rsidR="005446D0">
        <w:rPr>
          <w:rFonts w:asciiTheme="minorHAnsi" w:hAnsiTheme="minorHAnsi" w:cstheme="minorHAnsi"/>
          <w:sz w:val="24"/>
          <w:szCs w:val="24"/>
        </w:rPr>
        <w:t>Data Use Agreement</w:t>
      </w:r>
    </w:p>
    <w:p w14:paraId="07B0887C" w14:textId="150F61A7" w:rsidR="000D2024" w:rsidRPr="0080425A" w:rsidRDefault="006E186E" w:rsidP="00AE637A">
      <w:pPr>
        <w:tabs>
          <w:tab w:val="left" w:pos="720"/>
        </w:tabs>
        <w:jc w:val="both"/>
        <w:rPr>
          <w:rFonts w:asciiTheme="minorHAnsi" w:hAnsiTheme="minorHAnsi" w:cstheme="minorHAnsi"/>
          <w:sz w:val="24"/>
          <w:szCs w:val="24"/>
        </w:rPr>
      </w:pPr>
      <w:r w:rsidRPr="0080425A">
        <w:rPr>
          <w:rFonts w:asciiTheme="minorHAnsi" w:hAnsiTheme="minorHAnsi" w:cstheme="minorHAnsi"/>
          <w:sz w:val="24"/>
          <w:szCs w:val="24"/>
        </w:rPr>
        <w:t>APPENDIX D</w:t>
      </w:r>
      <w:r w:rsidR="009C6625" w:rsidRPr="0080425A">
        <w:rPr>
          <w:rFonts w:asciiTheme="minorHAnsi" w:hAnsiTheme="minorHAnsi" w:cstheme="minorHAnsi"/>
          <w:sz w:val="24"/>
          <w:szCs w:val="24"/>
        </w:rPr>
        <w:t>:</w:t>
      </w:r>
      <w:r w:rsidRPr="0080425A">
        <w:rPr>
          <w:rFonts w:asciiTheme="minorHAnsi" w:hAnsiTheme="minorHAnsi" w:cstheme="minorHAnsi"/>
          <w:sz w:val="24"/>
          <w:szCs w:val="24"/>
        </w:rPr>
        <w:t xml:space="preserve"> </w:t>
      </w:r>
      <w:r w:rsidR="009C6625" w:rsidRPr="0080425A">
        <w:rPr>
          <w:rFonts w:asciiTheme="minorHAnsi" w:hAnsiTheme="minorHAnsi" w:cstheme="minorHAnsi"/>
          <w:sz w:val="24"/>
          <w:szCs w:val="24"/>
        </w:rPr>
        <w:t xml:space="preserve"> TCCO Terms and Conditions</w:t>
      </w:r>
    </w:p>
    <w:p w14:paraId="1A70BE03" w14:textId="77777777" w:rsidR="001650DC" w:rsidRPr="0080425A" w:rsidRDefault="001650DC" w:rsidP="0087316B">
      <w:pPr>
        <w:jc w:val="both"/>
        <w:rPr>
          <w:rFonts w:asciiTheme="minorHAnsi" w:hAnsiTheme="minorHAnsi" w:cstheme="minorHAnsi"/>
          <w:sz w:val="24"/>
          <w:szCs w:val="24"/>
        </w:rPr>
      </w:pPr>
    </w:p>
    <w:p w14:paraId="72363F12" w14:textId="19700730" w:rsidR="00AF5946" w:rsidRPr="007C1FE9" w:rsidRDefault="00AF5946" w:rsidP="00863A2B">
      <w:pPr>
        <w:pStyle w:val="ListParagraph"/>
        <w:numPr>
          <w:ilvl w:val="2"/>
          <w:numId w:val="11"/>
        </w:numPr>
        <w:jc w:val="both"/>
        <w:rPr>
          <w:rFonts w:asciiTheme="minorHAnsi" w:hAnsiTheme="minorHAnsi" w:cstheme="minorHAnsi"/>
          <w:sz w:val="24"/>
          <w:szCs w:val="24"/>
        </w:rPr>
      </w:pPr>
      <w:r w:rsidRPr="007C1FE9">
        <w:rPr>
          <w:rFonts w:asciiTheme="minorHAnsi" w:hAnsiTheme="minorHAnsi" w:cstheme="minorHAnsi"/>
          <w:sz w:val="24"/>
          <w:szCs w:val="24"/>
        </w:rPr>
        <w:t>The subject line of the Email submission must include the following information:</w:t>
      </w:r>
    </w:p>
    <w:p w14:paraId="0DF4CAE9" w14:textId="77777777" w:rsidR="00B27CF1" w:rsidRPr="007C1FE9" w:rsidRDefault="00B27CF1" w:rsidP="0087316B">
      <w:pPr>
        <w:ind w:left="720"/>
        <w:jc w:val="both"/>
        <w:rPr>
          <w:rFonts w:asciiTheme="minorHAnsi" w:hAnsiTheme="minorHAnsi" w:cstheme="minorHAnsi"/>
          <w:sz w:val="24"/>
          <w:szCs w:val="24"/>
        </w:rPr>
      </w:pPr>
      <w:r w:rsidRPr="007C1FE9">
        <w:rPr>
          <w:rFonts w:asciiTheme="minorHAnsi" w:hAnsiTheme="minorHAnsi" w:cstheme="minorHAnsi"/>
          <w:sz w:val="24"/>
          <w:szCs w:val="24"/>
        </w:rPr>
        <w:t>•</w:t>
      </w:r>
      <w:r w:rsidRPr="007C1FE9">
        <w:rPr>
          <w:rFonts w:asciiTheme="minorHAnsi" w:hAnsiTheme="minorHAnsi" w:cstheme="minorHAnsi"/>
          <w:sz w:val="24"/>
          <w:szCs w:val="24"/>
        </w:rPr>
        <w:tab/>
        <w:t xml:space="preserve">Name of the Applicant; </w:t>
      </w:r>
    </w:p>
    <w:p w14:paraId="0318F842" w14:textId="77777777" w:rsidR="00B27CF1" w:rsidRPr="007C1FE9" w:rsidRDefault="00B27CF1" w:rsidP="0087316B">
      <w:pPr>
        <w:ind w:left="720"/>
        <w:jc w:val="both"/>
        <w:rPr>
          <w:rFonts w:asciiTheme="minorHAnsi" w:hAnsiTheme="minorHAnsi" w:cstheme="minorHAnsi"/>
          <w:sz w:val="24"/>
          <w:szCs w:val="24"/>
        </w:rPr>
      </w:pPr>
      <w:r w:rsidRPr="007C1FE9">
        <w:rPr>
          <w:rFonts w:asciiTheme="minorHAnsi" w:hAnsiTheme="minorHAnsi" w:cstheme="minorHAnsi"/>
          <w:sz w:val="24"/>
          <w:szCs w:val="24"/>
        </w:rPr>
        <w:t>•</w:t>
      </w:r>
      <w:r w:rsidRPr="007C1FE9">
        <w:rPr>
          <w:rFonts w:asciiTheme="minorHAnsi" w:hAnsiTheme="minorHAnsi" w:cstheme="minorHAnsi"/>
          <w:sz w:val="24"/>
          <w:szCs w:val="24"/>
        </w:rPr>
        <w:tab/>
        <w:t>Applicant’s telephone number and Email address; and</w:t>
      </w:r>
    </w:p>
    <w:p w14:paraId="7C63C2C9" w14:textId="00DC28CF" w:rsidR="00AF5946" w:rsidRPr="007C1FE9" w:rsidRDefault="00B27CF1" w:rsidP="0087316B">
      <w:pPr>
        <w:pStyle w:val="ListParagraph"/>
        <w:jc w:val="both"/>
        <w:rPr>
          <w:rFonts w:asciiTheme="minorHAnsi" w:hAnsiTheme="minorHAnsi" w:cstheme="minorHAnsi"/>
          <w:b/>
          <w:i/>
          <w:sz w:val="24"/>
          <w:szCs w:val="24"/>
        </w:rPr>
      </w:pPr>
      <w:r w:rsidRPr="007C1FE9">
        <w:rPr>
          <w:rFonts w:asciiTheme="minorHAnsi" w:hAnsiTheme="minorHAnsi" w:cstheme="minorHAnsi"/>
          <w:sz w:val="24"/>
          <w:szCs w:val="24"/>
        </w:rPr>
        <w:t>•</w:t>
      </w:r>
      <w:r w:rsidRPr="007C1FE9">
        <w:rPr>
          <w:rFonts w:asciiTheme="minorHAnsi" w:hAnsiTheme="minorHAnsi" w:cstheme="minorHAnsi"/>
          <w:sz w:val="24"/>
          <w:szCs w:val="24"/>
        </w:rPr>
        <w:tab/>
        <w:t>HHSC Procurement number of this Open Enrollment:</w:t>
      </w:r>
      <w:r w:rsidRPr="00616C11">
        <w:rPr>
          <w:rFonts w:asciiTheme="minorHAnsi" w:hAnsiTheme="minorHAnsi" w:cstheme="minorHAnsi"/>
          <w:sz w:val="24"/>
          <w:szCs w:val="24"/>
        </w:rPr>
        <w:t xml:space="preserve"> </w:t>
      </w:r>
      <w:r w:rsidR="00616C11" w:rsidRPr="00616C11">
        <w:rPr>
          <w:rFonts w:asciiTheme="minorHAnsi" w:hAnsiTheme="minorHAnsi" w:cstheme="minorHAnsi"/>
          <w:sz w:val="24"/>
          <w:szCs w:val="24"/>
        </w:rPr>
        <w:t>HHS0001710</w:t>
      </w:r>
    </w:p>
    <w:p w14:paraId="70933E1B" w14:textId="506F9F0C" w:rsidR="003F7D41" w:rsidRPr="007C1FE9" w:rsidRDefault="009C6625" w:rsidP="0087316B">
      <w:pPr>
        <w:pStyle w:val="Heading4"/>
        <w:numPr>
          <w:ilvl w:val="0"/>
          <w:numId w:val="0"/>
        </w:numPr>
        <w:spacing w:after="240"/>
        <w:jc w:val="both"/>
        <w:rPr>
          <w:rFonts w:asciiTheme="minorHAnsi" w:hAnsiTheme="minorHAnsi" w:cstheme="minorHAnsi"/>
          <w:sz w:val="24"/>
          <w:szCs w:val="24"/>
        </w:rPr>
      </w:pPr>
      <w:r w:rsidRPr="007C1FE9">
        <w:rPr>
          <w:rFonts w:asciiTheme="minorHAnsi" w:hAnsiTheme="minorHAnsi" w:cstheme="minorHAnsi"/>
          <w:b/>
          <w:sz w:val="24"/>
          <w:szCs w:val="24"/>
        </w:rPr>
        <w:t>5.7.2</w:t>
      </w:r>
      <w:r w:rsidRPr="007C1FE9">
        <w:rPr>
          <w:rFonts w:asciiTheme="minorHAnsi" w:hAnsiTheme="minorHAnsi" w:cstheme="minorHAnsi"/>
          <w:sz w:val="24"/>
          <w:szCs w:val="24"/>
        </w:rPr>
        <w:t xml:space="preserve">.  </w:t>
      </w:r>
      <w:r w:rsidR="00DD6355" w:rsidRPr="007C1FE9">
        <w:rPr>
          <w:rFonts w:asciiTheme="minorHAnsi" w:hAnsiTheme="minorHAnsi" w:cstheme="minorHAnsi"/>
          <w:sz w:val="24"/>
          <w:szCs w:val="24"/>
        </w:rPr>
        <w:t xml:space="preserve"> </w:t>
      </w:r>
      <w:r w:rsidR="003C3C55" w:rsidRPr="007C1FE9">
        <w:rPr>
          <w:rFonts w:asciiTheme="minorHAnsi" w:hAnsiTheme="minorHAnsi" w:cstheme="minorHAnsi"/>
          <w:sz w:val="24"/>
          <w:szCs w:val="24"/>
        </w:rPr>
        <w:t>Applicant shall submit all documents required in this Open Enrollment.  An Application must be complete to be considered.</w:t>
      </w:r>
      <w:r w:rsidR="0049357F" w:rsidRPr="007C1FE9">
        <w:rPr>
          <w:rFonts w:asciiTheme="minorHAnsi" w:hAnsiTheme="minorHAnsi" w:cstheme="minorHAnsi"/>
          <w:sz w:val="24"/>
          <w:szCs w:val="24"/>
        </w:rPr>
        <w:t xml:space="preserve">  </w:t>
      </w:r>
      <w:r w:rsidR="003C3C55" w:rsidRPr="007C1FE9">
        <w:rPr>
          <w:rFonts w:asciiTheme="minorHAnsi" w:hAnsiTheme="minorHAnsi" w:cstheme="minorHAnsi"/>
          <w:sz w:val="24"/>
          <w:szCs w:val="24"/>
        </w:rPr>
        <w:t>TCCO expressly reserves the right to review and analyze the documentation submitted and determine the Applicant’s eligibility for the Open Enrollment.  All enrollment Applications remain with TCCO and will not be returned to the Applicant.</w:t>
      </w:r>
    </w:p>
    <w:p w14:paraId="6DBB7EF6" w14:textId="4A113991" w:rsidR="00AF5946" w:rsidRPr="007C1FE9" w:rsidRDefault="003F7D41" w:rsidP="0087316B">
      <w:pPr>
        <w:pStyle w:val="Heading4"/>
        <w:numPr>
          <w:ilvl w:val="0"/>
          <w:numId w:val="0"/>
        </w:numPr>
        <w:spacing w:after="240"/>
        <w:jc w:val="both"/>
        <w:rPr>
          <w:rFonts w:asciiTheme="minorHAnsi" w:hAnsiTheme="minorHAnsi" w:cstheme="minorHAnsi"/>
          <w:sz w:val="24"/>
          <w:szCs w:val="24"/>
        </w:rPr>
      </w:pPr>
      <w:r w:rsidRPr="007C1FE9">
        <w:rPr>
          <w:rFonts w:asciiTheme="minorHAnsi" w:hAnsiTheme="minorHAnsi" w:cstheme="minorHAnsi"/>
          <w:b/>
          <w:sz w:val="24"/>
          <w:szCs w:val="24"/>
        </w:rPr>
        <w:t>5.7.3</w:t>
      </w:r>
      <w:r w:rsidRPr="007C1FE9">
        <w:rPr>
          <w:rFonts w:asciiTheme="minorHAnsi" w:hAnsiTheme="minorHAnsi" w:cstheme="minorHAnsi"/>
          <w:sz w:val="24"/>
          <w:szCs w:val="24"/>
        </w:rPr>
        <w:t xml:space="preserve">   </w:t>
      </w:r>
      <w:r w:rsidR="00AF5946" w:rsidRPr="007C1FE9">
        <w:rPr>
          <w:rFonts w:asciiTheme="minorHAnsi" w:hAnsiTheme="minorHAnsi" w:cstheme="minorHAnsi"/>
          <w:sz w:val="24"/>
          <w:szCs w:val="24"/>
        </w:rPr>
        <w:t>Applicant shall submit all documents required in this Open Enrollment.</w:t>
      </w:r>
      <w:r w:rsidR="0049357F" w:rsidRPr="007C1FE9">
        <w:rPr>
          <w:rFonts w:asciiTheme="minorHAnsi" w:hAnsiTheme="minorHAnsi" w:cstheme="minorHAnsi"/>
          <w:sz w:val="24"/>
          <w:szCs w:val="24"/>
        </w:rPr>
        <w:t xml:space="preserve">  </w:t>
      </w:r>
      <w:r w:rsidR="00AF5946" w:rsidRPr="007C1FE9">
        <w:rPr>
          <w:rFonts w:asciiTheme="minorHAnsi" w:hAnsiTheme="minorHAnsi" w:cstheme="minorHAnsi"/>
          <w:sz w:val="24"/>
          <w:szCs w:val="24"/>
        </w:rPr>
        <w:t>An Application must be complete to be considered</w:t>
      </w:r>
      <w:r w:rsidR="0047626D" w:rsidRPr="007C1FE9">
        <w:rPr>
          <w:rFonts w:asciiTheme="minorHAnsi" w:hAnsiTheme="minorHAnsi" w:cstheme="minorHAnsi"/>
          <w:sz w:val="24"/>
          <w:szCs w:val="24"/>
        </w:rPr>
        <w:t xml:space="preserve">.  </w:t>
      </w:r>
      <w:r w:rsidR="00AA49A9" w:rsidRPr="007C1FE9">
        <w:rPr>
          <w:rFonts w:asciiTheme="minorHAnsi" w:hAnsiTheme="minorHAnsi" w:cstheme="minorHAnsi"/>
          <w:sz w:val="24"/>
          <w:szCs w:val="24"/>
        </w:rPr>
        <w:t xml:space="preserve">HHSC and </w:t>
      </w:r>
      <w:r w:rsidR="00756E1C" w:rsidRPr="007C1FE9">
        <w:rPr>
          <w:rFonts w:asciiTheme="minorHAnsi" w:hAnsiTheme="minorHAnsi" w:cstheme="minorHAnsi"/>
          <w:sz w:val="24"/>
          <w:szCs w:val="24"/>
        </w:rPr>
        <w:t>TCCO</w:t>
      </w:r>
      <w:r w:rsidR="00AF5946" w:rsidRPr="007C1FE9">
        <w:rPr>
          <w:rFonts w:asciiTheme="minorHAnsi" w:hAnsiTheme="minorHAnsi" w:cstheme="minorHAnsi"/>
          <w:sz w:val="24"/>
          <w:szCs w:val="24"/>
        </w:rPr>
        <w:t xml:space="preserve"> expressly reserve the right to review and analyze the documentation submitted and determine the Applicant’s eligib</w:t>
      </w:r>
      <w:r w:rsidR="0049357F" w:rsidRPr="007C1FE9">
        <w:rPr>
          <w:rFonts w:asciiTheme="minorHAnsi" w:hAnsiTheme="minorHAnsi" w:cstheme="minorHAnsi"/>
          <w:sz w:val="24"/>
          <w:szCs w:val="24"/>
        </w:rPr>
        <w:t xml:space="preserve">ility for the Open Enrollment.  </w:t>
      </w:r>
      <w:r w:rsidR="00AF5946" w:rsidRPr="007C1FE9">
        <w:rPr>
          <w:rFonts w:asciiTheme="minorHAnsi" w:hAnsiTheme="minorHAnsi" w:cstheme="minorHAnsi"/>
          <w:sz w:val="24"/>
          <w:szCs w:val="24"/>
        </w:rPr>
        <w:t xml:space="preserve">All enrollment Applications remain with </w:t>
      </w:r>
      <w:r w:rsidR="00AA49A9" w:rsidRPr="007C1FE9">
        <w:rPr>
          <w:rFonts w:asciiTheme="minorHAnsi" w:hAnsiTheme="minorHAnsi" w:cstheme="minorHAnsi"/>
          <w:sz w:val="24"/>
          <w:szCs w:val="24"/>
        </w:rPr>
        <w:t xml:space="preserve">HHSC and </w:t>
      </w:r>
      <w:r w:rsidR="003C00DC" w:rsidRPr="007C1FE9">
        <w:rPr>
          <w:rFonts w:asciiTheme="minorHAnsi" w:hAnsiTheme="minorHAnsi" w:cstheme="minorHAnsi"/>
          <w:sz w:val="24"/>
          <w:szCs w:val="24"/>
        </w:rPr>
        <w:t xml:space="preserve">TCCO </w:t>
      </w:r>
      <w:r w:rsidR="00AF5946" w:rsidRPr="007C1FE9">
        <w:rPr>
          <w:rFonts w:asciiTheme="minorHAnsi" w:hAnsiTheme="minorHAnsi" w:cstheme="minorHAnsi"/>
          <w:sz w:val="24"/>
          <w:szCs w:val="24"/>
        </w:rPr>
        <w:t>and will not be returned to the Applicant.</w:t>
      </w:r>
    </w:p>
    <w:p w14:paraId="4D028CF1" w14:textId="3BF09CBF" w:rsidR="00AF5946" w:rsidRPr="007C1FE9" w:rsidRDefault="001B059C" w:rsidP="0087316B">
      <w:pPr>
        <w:pStyle w:val="Heading4"/>
        <w:numPr>
          <w:ilvl w:val="0"/>
          <w:numId w:val="0"/>
        </w:numPr>
        <w:spacing w:after="240"/>
        <w:jc w:val="both"/>
        <w:rPr>
          <w:rFonts w:asciiTheme="minorHAnsi" w:hAnsiTheme="minorHAnsi" w:cstheme="minorHAnsi"/>
          <w:sz w:val="24"/>
          <w:szCs w:val="24"/>
        </w:rPr>
      </w:pPr>
      <w:r w:rsidRPr="007C1FE9">
        <w:rPr>
          <w:rFonts w:asciiTheme="minorHAnsi" w:hAnsiTheme="minorHAnsi" w:cstheme="minorHAnsi"/>
          <w:b/>
          <w:sz w:val="24"/>
          <w:szCs w:val="24"/>
        </w:rPr>
        <w:lastRenderedPageBreak/>
        <w:t>5.7.</w:t>
      </w:r>
      <w:r w:rsidR="003F7D41" w:rsidRPr="007C1FE9">
        <w:rPr>
          <w:rFonts w:asciiTheme="minorHAnsi" w:hAnsiTheme="minorHAnsi" w:cstheme="minorHAnsi"/>
          <w:b/>
          <w:sz w:val="24"/>
          <w:szCs w:val="24"/>
        </w:rPr>
        <w:t>4</w:t>
      </w:r>
      <w:r w:rsidR="00616C11" w:rsidRPr="007C1FE9">
        <w:rPr>
          <w:rFonts w:asciiTheme="minorHAnsi" w:hAnsiTheme="minorHAnsi" w:cstheme="minorHAnsi"/>
          <w:b/>
          <w:sz w:val="24"/>
          <w:szCs w:val="24"/>
        </w:rPr>
        <w:t>.</w:t>
      </w:r>
      <w:r w:rsidR="00616C11" w:rsidRPr="007C1FE9">
        <w:rPr>
          <w:rFonts w:asciiTheme="minorHAnsi" w:hAnsiTheme="minorHAnsi" w:cstheme="minorHAnsi"/>
          <w:sz w:val="24"/>
          <w:szCs w:val="24"/>
        </w:rPr>
        <w:t xml:space="preserve"> Applications</w:t>
      </w:r>
      <w:r w:rsidR="003C3C55" w:rsidRPr="007C1FE9">
        <w:rPr>
          <w:rFonts w:asciiTheme="minorHAnsi" w:hAnsiTheme="minorHAnsi" w:cstheme="minorHAnsi"/>
          <w:sz w:val="24"/>
          <w:szCs w:val="24"/>
        </w:rPr>
        <w:t xml:space="preserve"> must contain original signatures on all forms requiring signatures. </w:t>
      </w:r>
      <w:r w:rsidR="0049357F" w:rsidRPr="007C1FE9">
        <w:rPr>
          <w:rFonts w:asciiTheme="minorHAnsi" w:hAnsiTheme="minorHAnsi" w:cstheme="minorHAnsi"/>
          <w:sz w:val="24"/>
          <w:szCs w:val="24"/>
        </w:rPr>
        <w:t xml:space="preserve"> </w:t>
      </w:r>
      <w:r w:rsidR="003C3C55" w:rsidRPr="007C1FE9">
        <w:rPr>
          <w:rFonts w:asciiTheme="minorHAnsi" w:hAnsiTheme="minorHAnsi" w:cstheme="minorHAnsi"/>
          <w:sz w:val="24"/>
          <w:szCs w:val="24"/>
        </w:rPr>
        <w:t xml:space="preserve">Please scan and make them part of email submittal. </w:t>
      </w:r>
      <w:r w:rsidR="0049357F" w:rsidRPr="007C1FE9">
        <w:rPr>
          <w:rFonts w:asciiTheme="minorHAnsi" w:hAnsiTheme="minorHAnsi" w:cstheme="minorHAnsi"/>
          <w:sz w:val="24"/>
          <w:szCs w:val="24"/>
        </w:rPr>
        <w:t xml:space="preserve"> </w:t>
      </w:r>
      <w:r w:rsidR="003C3C55" w:rsidRPr="007C1FE9">
        <w:rPr>
          <w:rFonts w:asciiTheme="minorHAnsi" w:hAnsiTheme="minorHAnsi" w:cstheme="minorHAnsi"/>
          <w:sz w:val="24"/>
          <w:szCs w:val="24"/>
        </w:rPr>
        <w:t>Electronic signatures will not be accepted.</w:t>
      </w:r>
    </w:p>
    <w:p w14:paraId="75E5D0D7" w14:textId="39177980" w:rsidR="000D2024" w:rsidRPr="007C1FE9" w:rsidRDefault="009C6625" w:rsidP="0087316B">
      <w:pPr>
        <w:pStyle w:val="Heading4"/>
        <w:numPr>
          <w:ilvl w:val="0"/>
          <w:numId w:val="0"/>
        </w:numPr>
        <w:spacing w:after="240"/>
        <w:jc w:val="both"/>
        <w:rPr>
          <w:rFonts w:asciiTheme="minorHAnsi" w:hAnsiTheme="minorHAnsi" w:cstheme="minorHAnsi"/>
          <w:sz w:val="24"/>
          <w:szCs w:val="24"/>
        </w:rPr>
      </w:pPr>
      <w:r w:rsidRPr="007C1FE9">
        <w:rPr>
          <w:rFonts w:asciiTheme="minorHAnsi" w:hAnsiTheme="minorHAnsi" w:cstheme="minorHAnsi"/>
          <w:b/>
          <w:sz w:val="24"/>
          <w:szCs w:val="24"/>
        </w:rPr>
        <w:t>5.7.</w:t>
      </w:r>
      <w:r w:rsidR="003F7D41" w:rsidRPr="007C1FE9">
        <w:rPr>
          <w:rFonts w:asciiTheme="minorHAnsi" w:hAnsiTheme="minorHAnsi" w:cstheme="minorHAnsi"/>
          <w:b/>
          <w:sz w:val="24"/>
          <w:szCs w:val="24"/>
        </w:rPr>
        <w:t>5</w:t>
      </w:r>
      <w:r w:rsidR="00616C11" w:rsidRPr="007C1FE9">
        <w:rPr>
          <w:rFonts w:asciiTheme="minorHAnsi" w:hAnsiTheme="minorHAnsi" w:cstheme="minorHAnsi"/>
          <w:sz w:val="24"/>
          <w:szCs w:val="24"/>
        </w:rPr>
        <w:t>. A</w:t>
      </w:r>
      <w:r w:rsidR="003C3C55" w:rsidRPr="007C1FE9">
        <w:rPr>
          <w:rFonts w:asciiTheme="minorHAnsi" w:hAnsiTheme="minorHAnsi" w:cstheme="minorHAnsi"/>
          <w:sz w:val="24"/>
          <w:szCs w:val="24"/>
        </w:rPr>
        <w:t xml:space="preserve"> complete Application consists of responses to all required forms and information listed above.</w:t>
      </w:r>
    </w:p>
    <w:p w14:paraId="5A437D8D" w14:textId="77777777" w:rsidR="00F251CA" w:rsidRPr="0080425A" w:rsidRDefault="00F251CA" w:rsidP="00F251CA">
      <w:pPr>
        <w:spacing w:after="240"/>
        <w:rPr>
          <w:rFonts w:asciiTheme="minorHAnsi" w:hAnsiTheme="minorHAnsi" w:cstheme="minorHAnsi"/>
          <w:sz w:val="24"/>
          <w:szCs w:val="24"/>
        </w:rPr>
      </w:pPr>
    </w:p>
    <w:p w14:paraId="6A3471FF" w14:textId="77777777" w:rsidR="00F251CA" w:rsidRPr="0080425A" w:rsidRDefault="00F251CA" w:rsidP="00F251CA">
      <w:pPr>
        <w:spacing w:after="240"/>
        <w:jc w:val="center"/>
        <w:rPr>
          <w:rFonts w:asciiTheme="minorHAnsi" w:hAnsiTheme="minorHAnsi" w:cstheme="minorHAnsi"/>
          <w:sz w:val="24"/>
          <w:szCs w:val="24"/>
        </w:rPr>
      </w:pPr>
      <w:r w:rsidRPr="0080425A">
        <w:rPr>
          <w:rFonts w:asciiTheme="minorHAnsi" w:hAnsiTheme="minorHAnsi" w:cstheme="minorHAnsi"/>
          <w:b/>
          <w:sz w:val="24"/>
          <w:szCs w:val="24"/>
        </w:rPr>
        <w:t>The remainder of this page is intentionally left blank.</w:t>
      </w:r>
    </w:p>
    <w:p w14:paraId="5B5E9130" w14:textId="77777777" w:rsidR="00836911" w:rsidRPr="0080425A" w:rsidRDefault="00836911" w:rsidP="00DE33C2">
      <w:pPr>
        <w:tabs>
          <w:tab w:val="left" w:pos="720"/>
        </w:tabs>
        <w:rPr>
          <w:rFonts w:asciiTheme="minorHAnsi" w:hAnsiTheme="minorHAnsi" w:cstheme="minorHAnsi"/>
          <w:sz w:val="24"/>
          <w:szCs w:val="24"/>
        </w:rPr>
      </w:pPr>
      <w:r w:rsidRPr="0080425A">
        <w:rPr>
          <w:rFonts w:asciiTheme="minorHAnsi" w:hAnsiTheme="minorHAnsi" w:cstheme="minorHAnsi"/>
          <w:sz w:val="24"/>
          <w:szCs w:val="24"/>
        </w:rPr>
        <w:br w:type="page"/>
      </w:r>
    </w:p>
    <w:bookmarkStart w:id="100" w:name="_Toc479688614"/>
    <w:p w14:paraId="55F4C457" w14:textId="7C164C1E" w:rsidR="0035120A" w:rsidRPr="00D35978" w:rsidRDefault="00346CDE" w:rsidP="003C3C55">
      <w:pPr>
        <w:pStyle w:val="Heading1"/>
        <w:rPr>
          <w:rStyle w:val="StyleFollowedHyperlink"/>
        </w:rPr>
      </w:pPr>
      <w:r w:rsidRPr="00A82817">
        <w:rPr>
          <w:rStyle w:val="FollowedHyperlink"/>
          <w:b/>
        </w:rPr>
        <w:lastRenderedPageBreak/>
        <w:fldChar w:fldCharType="begin"/>
      </w:r>
      <w:r w:rsidRPr="00A82817">
        <w:rPr>
          <w:rStyle w:val="FollowedHyperlink"/>
          <w:b/>
        </w:rPr>
        <w:instrText xml:space="preserve"> HYPERLINK  \l "toc1" </w:instrText>
      </w:r>
      <w:r w:rsidRPr="00A82817">
        <w:rPr>
          <w:rStyle w:val="FollowedHyperlink"/>
          <w:b/>
        </w:rPr>
        <w:fldChar w:fldCharType="separate"/>
      </w:r>
      <w:r w:rsidR="001B059C" w:rsidRPr="00A82817">
        <w:rPr>
          <w:rStyle w:val="FollowedHyperlink"/>
          <w:b/>
        </w:rPr>
        <w:t>6.</w:t>
      </w:r>
      <w:r w:rsidR="00746F26" w:rsidRPr="00A82817">
        <w:rPr>
          <w:rStyle w:val="FollowedHyperlink"/>
          <w:b/>
        </w:rPr>
        <w:t xml:space="preserve">   </w:t>
      </w:r>
      <w:r w:rsidR="00EB6E6A" w:rsidRPr="00A82817">
        <w:rPr>
          <w:rStyle w:val="FollowedHyperlink"/>
          <w:b/>
        </w:rPr>
        <w:t>ELIGIBILITY DETERMINATION</w:t>
      </w:r>
      <w:bookmarkEnd w:id="100"/>
      <w:r w:rsidRPr="00A82817">
        <w:rPr>
          <w:rStyle w:val="FollowedHyperlink"/>
          <w:b/>
        </w:rPr>
        <w:fldChar w:fldCharType="end"/>
      </w:r>
    </w:p>
    <w:p w14:paraId="2A1D18A5" w14:textId="77777777" w:rsidR="00631D68" w:rsidRPr="006F006C" w:rsidRDefault="00EB6E6A" w:rsidP="00863A2B">
      <w:pPr>
        <w:pStyle w:val="Heading2"/>
        <w:numPr>
          <w:ilvl w:val="1"/>
          <w:numId w:val="12"/>
        </w:numPr>
        <w:spacing w:before="240" w:after="240"/>
        <w:jc w:val="both"/>
        <w:rPr>
          <w:rFonts w:asciiTheme="minorHAnsi" w:hAnsiTheme="minorHAnsi" w:cstheme="minorHAnsi"/>
          <w:sz w:val="28"/>
          <w:szCs w:val="28"/>
        </w:rPr>
      </w:pPr>
      <w:bookmarkStart w:id="101" w:name="_Toc479688615"/>
      <w:bookmarkStart w:id="102" w:name="_Toc106421438"/>
      <w:bookmarkStart w:id="103" w:name="_Toc202672956"/>
      <w:r w:rsidRPr="006F006C">
        <w:rPr>
          <w:rFonts w:asciiTheme="minorHAnsi" w:hAnsiTheme="minorHAnsi" w:cstheme="minorHAnsi"/>
          <w:sz w:val="28"/>
          <w:szCs w:val="28"/>
        </w:rPr>
        <w:t>Initial Compliance Screening</w:t>
      </w:r>
      <w:bookmarkEnd w:id="101"/>
    </w:p>
    <w:p w14:paraId="39474004" w14:textId="4DB28E88" w:rsidR="00EB6E6A" w:rsidRPr="0080425A" w:rsidRDefault="004900E9" w:rsidP="0087316B">
      <w:pPr>
        <w:pStyle w:val="ListParagraph"/>
        <w:spacing w:before="240" w:after="240"/>
        <w:ind w:left="0"/>
        <w:jc w:val="both"/>
        <w:rPr>
          <w:rFonts w:asciiTheme="minorHAnsi" w:hAnsiTheme="minorHAnsi" w:cstheme="minorHAnsi"/>
          <w:sz w:val="24"/>
          <w:szCs w:val="24"/>
        </w:rPr>
      </w:pPr>
      <w:r w:rsidRPr="0080425A">
        <w:rPr>
          <w:rFonts w:asciiTheme="minorHAnsi" w:hAnsiTheme="minorHAnsi" w:cstheme="minorHAnsi"/>
          <w:sz w:val="24"/>
          <w:szCs w:val="24"/>
        </w:rPr>
        <w:t>HHSC</w:t>
      </w:r>
      <w:r w:rsidR="00160829" w:rsidRPr="0080425A">
        <w:rPr>
          <w:rFonts w:asciiTheme="minorHAnsi" w:hAnsiTheme="minorHAnsi" w:cstheme="minorHAnsi"/>
          <w:sz w:val="24"/>
          <w:szCs w:val="24"/>
        </w:rPr>
        <w:t xml:space="preserve"> </w:t>
      </w:r>
      <w:r w:rsidR="00EB6E6A" w:rsidRPr="0080425A">
        <w:rPr>
          <w:rFonts w:asciiTheme="minorHAnsi" w:hAnsiTheme="minorHAnsi" w:cstheme="minorHAnsi"/>
          <w:sz w:val="24"/>
          <w:szCs w:val="24"/>
        </w:rPr>
        <w:t>will perform an initial screening</w:t>
      </w:r>
      <w:r w:rsidR="00231DEF" w:rsidRPr="0080425A">
        <w:rPr>
          <w:rFonts w:asciiTheme="minorHAnsi" w:hAnsiTheme="minorHAnsi" w:cstheme="minorHAnsi"/>
          <w:sz w:val="24"/>
          <w:szCs w:val="24"/>
        </w:rPr>
        <w:t xml:space="preserve"> of all </w:t>
      </w:r>
      <w:r w:rsidR="006E36AD" w:rsidRPr="0080425A">
        <w:rPr>
          <w:rFonts w:asciiTheme="minorHAnsi" w:hAnsiTheme="minorHAnsi" w:cstheme="minorHAnsi"/>
          <w:sz w:val="24"/>
          <w:szCs w:val="24"/>
        </w:rPr>
        <w:t>A</w:t>
      </w:r>
      <w:r w:rsidR="00231DEF" w:rsidRPr="0080425A">
        <w:rPr>
          <w:rFonts w:asciiTheme="minorHAnsi" w:hAnsiTheme="minorHAnsi" w:cstheme="minorHAnsi"/>
          <w:sz w:val="24"/>
          <w:szCs w:val="24"/>
        </w:rPr>
        <w:t xml:space="preserve">pplications received. </w:t>
      </w:r>
      <w:r w:rsidR="00EB6E6A" w:rsidRPr="0080425A">
        <w:rPr>
          <w:rFonts w:asciiTheme="minorHAnsi" w:hAnsiTheme="minorHAnsi" w:cstheme="minorHAnsi"/>
          <w:sz w:val="24"/>
          <w:szCs w:val="24"/>
        </w:rPr>
        <w:t xml:space="preserve">Unsigned </w:t>
      </w:r>
      <w:r w:rsidR="006E36AD" w:rsidRPr="0080425A">
        <w:rPr>
          <w:rFonts w:asciiTheme="minorHAnsi" w:hAnsiTheme="minorHAnsi" w:cstheme="minorHAnsi"/>
          <w:sz w:val="24"/>
          <w:szCs w:val="24"/>
        </w:rPr>
        <w:t>A</w:t>
      </w:r>
      <w:r w:rsidR="00EB6E6A" w:rsidRPr="0080425A">
        <w:rPr>
          <w:rFonts w:asciiTheme="minorHAnsi" w:hAnsiTheme="minorHAnsi" w:cstheme="minorHAnsi"/>
          <w:sz w:val="24"/>
          <w:szCs w:val="24"/>
        </w:rPr>
        <w:t xml:space="preserve">pplications and </w:t>
      </w:r>
      <w:r w:rsidR="006E36AD" w:rsidRPr="0080425A">
        <w:rPr>
          <w:rFonts w:asciiTheme="minorHAnsi" w:hAnsiTheme="minorHAnsi" w:cstheme="minorHAnsi"/>
          <w:sz w:val="24"/>
          <w:szCs w:val="24"/>
        </w:rPr>
        <w:t>A</w:t>
      </w:r>
      <w:r w:rsidR="00EB6E6A" w:rsidRPr="0080425A">
        <w:rPr>
          <w:rFonts w:asciiTheme="minorHAnsi" w:hAnsiTheme="minorHAnsi" w:cstheme="minorHAnsi"/>
          <w:sz w:val="24"/>
          <w:szCs w:val="24"/>
        </w:rPr>
        <w:t>pplications that do not include all required forms and sections are subject to rejection without further evaluation.</w:t>
      </w:r>
    </w:p>
    <w:p w14:paraId="7D6FBDA1" w14:textId="77777777" w:rsidR="00EB6E6A" w:rsidRPr="0080425A" w:rsidRDefault="00EB6E6A" w:rsidP="0087316B">
      <w:pPr>
        <w:pStyle w:val="ListParagraph"/>
        <w:spacing w:before="240" w:after="240"/>
        <w:ind w:left="0"/>
        <w:jc w:val="both"/>
        <w:rPr>
          <w:rFonts w:asciiTheme="minorHAnsi" w:hAnsiTheme="minorHAnsi" w:cstheme="minorHAnsi"/>
          <w:sz w:val="24"/>
          <w:szCs w:val="24"/>
        </w:rPr>
      </w:pPr>
    </w:p>
    <w:p w14:paraId="42CAC412" w14:textId="77777777" w:rsidR="00EB6E6A" w:rsidRPr="006F006C" w:rsidRDefault="00EB6E6A" w:rsidP="0087316B">
      <w:pPr>
        <w:pStyle w:val="ListParagraph"/>
        <w:spacing w:before="240" w:after="240"/>
        <w:ind w:left="0"/>
        <w:jc w:val="both"/>
        <w:rPr>
          <w:rFonts w:asciiTheme="minorHAnsi" w:hAnsiTheme="minorHAnsi" w:cstheme="minorHAnsi"/>
        </w:rPr>
      </w:pPr>
      <w:r w:rsidRPr="0080425A">
        <w:rPr>
          <w:rFonts w:asciiTheme="minorHAnsi" w:hAnsiTheme="minorHAnsi" w:cstheme="minorHAnsi"/>
          <w:sz w:val="24"/>
          <w:szCs w:val="24"/>
        </w:rPr>
        <w:t xml:space="preserve">If the </w:t>
      </w:r>
      <w:r w:rsidR="006E36AD" w:rsidRPr="0080425A">
        <w:rPr>
          <w:rFonts w:asciiTheme="minorHAnsi" w:hAnsiTheme="minorHAnsi" w:cstheme="minorHAnsi"/>
          <w:sz w:val="24"/>
          <w:szCs w:val="24"/>
        </w:rPr>
        <w:t>A</w:t>
      </w:r>
      <w:r w:rsidRPr="0080425A">
        <w:rPr>
          <w:rFonts w:asciiTheme="minorHAnsi" w:hAnsiTheme="minorHAnsi" w:cstheme="minorHAnsi"/>
          <w:sz w:val="24"/>
          <w:szCs w:val="24"/>
        </w:rPr>
        <w:t xml:space="preserve">pplication passes the initial screening, </w:t>
      </w:r>
      <w:r w:rsidR="00231DEF" w:rsidRPr="0080425A">
        <w:rPr>
          <w:rFonts w:asciiTheme="minorHAnsi" w:hAnsiTheme="minorHAnsi" w:cstheme="minorHAnsi"/>
          <w:sz w:val="24"/>
          <w:szCs w:val="24"/>
        </w:rPr>
        <w:t xml:space="preserve">the contract manager will contact the </w:t>
      </w:r>
      <w:r w:rsidR="006E36AD" w:rsidRPr="0080425A">
        <w:rPr>
          <w:rFonts w:asciiTheme="minorHAnsi" w:hAnsiTheme="minorHAnsi" w:cstheme="minorHAnsi"/>
          <w:sz w:val="24"/>
          <w:szCs w:val="24"/>
        </w:rPr>
        <w:t>A</w:t>
      </w:r>
      <w:r w:rsidRPr="0080425A">
        <w:rPr>
          <w:rFonts w:asciiTheme="minorHAnsi" w:hAnsiTheme="minorHAnsi" w:cstheme="minorHAnsi"/>
          <w:sz w:val="24"/>
          <w:szCs w:val="24"/>
        </w:rPr>
        <w:t>pplicant for further instructions or actions.</w:t>
      </w:r>
    </w:p>
    <w:p w14:paraId="77D0C6AB" w14:textId="77777777" w:rsidR="00EB6E6A" w:rsidRPr="006F006C" w:rsidRDefault="00A967B5" w:rsidP="00863A2B">
      <w:pPr>
        <w:pStyle w:val="Heading2"/>
        <w:numPr>
          <w:ilvl w:val="1"/>
          <w:numId w:val="12"/>
        </w:numPr>
        <w:spacing w:before="240" w:after="240"/>
        <w:jc w:val="both"/>
        <w:rPr>
          <w:rFonts w:asciiTheme="minorHAnsi" w:hAnsiTheme="minorHAnsi" w:cstheme="minorHAnsi"/>
          <w:sz w:val="28"/>
          <w:szCs w:val="28"/>
        </w:rPr>
      </w:pPr>
      <w:bookmarkStart w:id="104" w:name="_Toc479688616"/>
      <w:r w:rsidRPr="006F006C">
        <w:rPr>
          <w:rFonts w:asciiTheme="minorHAnsi" w:hAnsiTheme="minorHAnsi" w:cstheme="minorHAnsi"/>
          <w:sz w:val="28"/>
          <w:szCs w:val="28"/>
        </w:rPr>
        <w:t>Unr</w:t>
      </w:r>
      <w:r w:rsidR="00EB6E6A" w:rsidRPr="006F006C">
        <w:rPr>
          <w:rFonts w:asciiTheme="minorHAnsi" w:hAnsiTheme="minorHAnsi" w:cstheme="minorHAnsi"/>
          <w:sz w:val="28"/>
          <w:szCs w:val="28"/>
        </w:rPr>
        <w:t>esponsive Applications</w:t>
      </w:r>
      <w:bookmarkEnd w:id="104"/>
    </w:p>
    <w:p w14:paraId="01284BCD" w14:textId="77777777" w:rsidR="004900E9" w:rsidRPr="0080425A" w:rsidRDefault="004900E9" w:rsidP="0087316B">
      <w:pPr>
        <w:pStyle w:val="ListParagraph"/>
        <w:spacing w:after="240"/>
        <w:ind w:left="0"/>
        <w:jc w:val="both"/>
        <w:rPr>
          <w:rFonts w:asciiTheme="minorHAnsi" w:hAnsiTheme="minorHAnsi" w:cstheme="minorHAnsi"/>
          <w:sz w:val="24"/>
          <w:szCs w:val="24"/>
        </w:rPr>
      </w:pPr>
      <w:r w:rsidRPr="0080425A">
        <w:rPr>
          <w:rFonts w:asciiTheme="minorHAnsi" w:hAnsiTheme="minorHAnsi" w:cstheme="minorHAnsi"/>
          <w:sz w:val="24"/>
          <w:szCs w:val="24"/>
        </w:rPr>
        <w:t>Unless Applicant has taken action to withdraw the Application for this open enrollment, an Application will be considered unresponsive and will not be considered further when any of the following conditions occurs:</w:t>
      </w:r>
    </w:p>
    <w:p w14:paraId="01F0B452" w14:textId="7DA0B396" w:rsidR="004900E9" w:rsidRPr="00312139" w:rsidRDefault="004900E9" w:rsidP="00863A2B">
      <w:pPr>
        <w:pStyle w:val="Heading4"/>
        <w:numPr>
          <w:ilvl w:val="2"/>
          <w:numId w:val="22"/>
        </w:numPr>
        <w:tabs>
          <w:tab w:val="left" w:pos="1080"/>
        </w:tabs>
        <w:spacing w:after="240"/>
        <w:ind w:hanging="1620"/>
        <w:jc w:val="both"/>
        <w:rPr>
          <w:rFonts w:asciiTheme="minorHAnsi" w:hAnsiTheme="minorHAnsi" w:cstheme="minorHAnsi"/>
          <w:szCs w:val="24"/>
        </w:rPr>
      </w:pPr>
      <w:r w:rsidRPr="00312139">
        <w:rPr>
          <w:rFonts w:asciiTheme="minorHAnsi" w:hAnsiTheme="minorHAnsi" w:cstheme="minorHAnsi"/>
          <w:szCs w:val="24"/>
        </w:rPr>
        <w:t>The Applicant fails to meet major open enrollment specifications, including:</w:t>
      </w:r>
    </w:p>
    <w:p w14:paraId="0A424DCA" w14:textId="5EC60A4A" w:rsidR="004900E9" w:rsidRPr="00312139" w:rsidRDefault="004900E9" w:rsidP="00863A2B">
      <w:pPr>
        <w:pStyle w:val="Heading4"/>
        <w:numPr>
          <w:ilvl w:val="3"/>
          <w:numId w:val="22"/>
        </w:numPr>
        <w:tabs>
          <w:tab w:val="left" w:pos="1890"/>
        </w:tabs>
        <w:spacing w:after="240"/>
        <w:ind w:left="1890" w:hanging="810"/>
        <w:jc w:val="both"/>
        <w:rPr>
          <w:rFonts w:asciiTheme="minorHAnsi" w:hAnsiTheme="minorHAnsi" w:cstheme="minorHAnsi"/>
          <w:szCs w:val="24"/>
        </w:rPr>
      </w:pPr>
      <w:r w:rsidRPr="00312139">
        <w:rPr>
          <w:rFonts w:asciiTheme="minorHAnsi" w:hAnsiTheme="minorHAnsi" w:cstheme="minorHAnsi"/>
          <w:szCs w:val="24"/>
        </w:rPr>
        <w:t xml:space="preserve">The Applicant fails to submit the required Application, supporting </w:t>
      </w:r>
      <w:r w:rsidR="00250D13">
        <w:rPr>
          <w:rFonts w:asciiTheme="minorHAnsi" w:hAnsiTheme="minorHAnsi" w:cstheme="minorHAnsi"/>
          <w:szCs w:val="24"/>
        </w:rPr>
        <w:t xml:space="preserve">   </w:t>
      </w:r>
      <w:r w:rsidRPr="00312139">
        <w:rPr>
          <w:rFonts w:asciiTheme="minorHAnsi" w:hAnsiTheme="minorHAnsi" w:cstheme="minorHAnsi"/>
          <w:szCs w:val="24"/>
        </w:rPr>
        <w:t>documentation, or forms.</w:t>
      </w:r>
    </w:p>
    <w:p w14:paraId="2CAEEC80" w14:textId="3A1E9401" w:rsidR="004900E9" w:rsidRPr="00312139" w:rsidRDefault="00250D13" w:rsidP="00863A2B">
      <w:pPr>
        <w:pStyle w:val="Heading4"/>
        <w:numPr>
          <w:ilvl w:val="3"/>
          <w:numId w:val="22"/>
        </w:numPr>
        <w:tabs>
          <w:tab w:val="left" w:pos="1800"/>
        </w:tabs>
        <w:spacing w:after="240"/>
        <w:ind w:left="1080" w:firstLine="0"/>
        <w:jc w:val="both"/>
        <w:rPr>
          <w:rFonts w:asciiTheme="minorHAnsi" w:hAnsiTheme="minorHAnsi" w:cstheme="minorHAnsi"/>
          <w:szCs w:val="24"/>
        </w:rPr>
      </w:pPr>
      <w:r>
        <w:rPr>
          <w:rFonts w:asciiTheme="minorHAnsi" w:hAnsiTheme="minorHAnsi" w:cstheme="minorHAnsi"/>
          <w:szCs w:val="24"/>
        </w:rPr>
        <w:t xml:space="preserve">  </w:t>
      </w:r>
      <w:r w:rsidR="004900E9" w:rsidRPr="00312139">
        <w:rPr>
          <w:rFonts w:asciiTheme="minorHAnsi" w:hAnsiTheme="minorHAnsi" w:cstheme="minorHAnsi"/>
          <w:szCs w:val="24"/>
        </w:rPr>
        <w:t xml:space="preserve">The Applicant is not eligible under </w:t>
      </w:r>
      <w:hyperlink w:anchor="_Eligible_Applicants" w:history="1">
        <w:r w:rsidR="004900E9" w:rsidRPr="00BA06F6">
          <w:rPr>
            <w:rStyle w:val="FollowedHyperlink"/>
            <w:b w:val="0"/>
            <w:sz w:val="24"/>
            <w:szCs w:val="24"/>
          </w:rPr>
          <w:t>subsection 1.5</w:t>
        </w:r>
      </w:hyperlink>
      <w:r w:rsidR="004900E9" w:rsidRPr="00312139">
        <w:rPr>
          <w:rFonts w:asciiTheme="minorHAnsi" w:hAnsiTheme="minorHAnsi" w:cstheme="minorHAnsi"/>
          <w:szCs w:val="24"/>
        </w:rPr>
        <w:t xml:space="preserve"> of this open enrollment.</w:t>
      </w:r>
    </w:p>
    <w:p w14:paraId="4DB3B8D9" w14:textId="08267E51" w:rsidR="004900E9" w:rsidRPr="00312139" w:rsidRDefault="004900E9" w:rsidP="00863A2B">
      <w:pPr>
        <w:pStyle w:val="Heading4"/>
        <w:numPr>
          <w:ilvl w:val="3"/>
          <w:numId w:val="22"/>
        </w:numPr>
        <w:tabs>
          <w:tab w:val="left" w:pos="1890"/>
        </w:tabs>
        <w:spacing w:after="240"/>
        <w:ind w:left="1890" w:hanging="810"/>
        <w:jc w:val="both"/>
        <w:rPr>
          <w:rFonts w:asciiTheme="minorHAnsi" w:hAnsiTheme="minorHAnsi" w:cstheme="minorHAnsi"/>
          <w:szCs w:val="24"/>
        </w:rPr>
      </w:pPr>
      <w:r w:rsidRPr="00312139">
        <w:rPr>
          <w:rFonts w:asciiTheme="minorHAnsi" w:hAnsiTheme="minorHAnsi" w:cstheme="minorHAnsi"/>
          <w:szCs w:val="24"/>
        </w:rPr>
        <w:t>Applicant does not accept the payment rate established</w:t>
      </w:r>
      <w:r w:rsidR="00250D13">
        <w:rPr>
          <w:rFonts w:asciiTheme="minorHAnsi" w:hAnsiTheme="minorHAnsi" w:cstheme="minorHAnsi"/>
          <w:szCs w:val="24"/>
        </w:rPr>
        <w:t xml:space="preserve"> in this </w:t>
      </w:r>
      <w:r w:rsidR="00550644">
        <w:rPr>
          <w:rFonts w:asciiTheme="minorHAnsi" w:hAnsiTheme="minorHAnsi" w:cstheme="minorHAnsi"/>
          <w:szCs w:val="24"/>
        </w:rPr>
        <w:t>open enrollment</w:t>
      </w:r>
      <w:r w:rsidRPr="00312139">
        <w:rPr>
          <w:rFonts w:asciiTheme="minorHAnsi" w:hAnsiTheme="minorHAnsi" w:cstheme="minorHAnsi"/>
          <w:szCs w:val="24"/>
        </w:rPr>
        <w:t>.</w:t>
      </w:r>
    </w:p>
    <w:p w14:paraId="02C72F1B" w14:textId="77777777" w:rsidR="004900E9" w:rsidRPr="00312139" w:rsidRDefault="004900E9" w:rsidP="00863A2B">
      <w:pPr>
        <w:pStyle w:val="Heading4"/>
        <w:numPr>
          <w:ilvl w:val="2"/>
          <w:numId w:val="22"/>
        </w:numPr>
        <w:tabs>
          <w:tab w:val="left" w:pos="1080"/>
        </w:tabs>
        <w:spacing w:after="240"/>
        <w:ind w:left="270" w:hanging="270"/>
        <w:jc w:val="both"/>
        <w:rPr>
          <w:rFonts w:asciiTheme="minorHAnsi" w:hAnsiTheme="minorHAnsi" w:cstheme="minorHAnsi"/>
          <w:szCs w:val="24"/>
        </w:rPr>
      </w:pPr>
      <w:r w:rsidRPr="00312139">
        <w:rPr>
          <w:rFonts w:asciiTheme="minorHAnsi" w:hAnsiTheme="minorHAnsi" w:cstheme="minorHAnsi"/>
          <w:szCs w:val="24"/>
        </w:rPr>
        <w:t>The Application is not signed.</w:t>
      </w:r>
    </w:p>
    <w:p w14:paraId="2E66E338" w14:textId="7418C9E9" w:rsidR="004900E9" w:rsidRPr="00312139" w:rsidRDefault="004900E9" w:rsidP="00863A2B">
      <w:pPr>
        <w:pStyle w:val="Heading4"/>
        <w:numPr>
          <w:ilvl w:val="2"/>
          <w:numId w:val="22"/>
        </w:numPr>
        <w:tabs>
          <w:tab w:val="left" w:pos="1080"/>
        </w:tabs>
        <w:spacing w:after="240"/>
        <w:ind w:left="270" w:hanging="270"/>
        <w:jc w:val="both"/>
        <w:rPr>
          <w:rFonts w:asciiTheme="minorHAnsi" w:hAnsiTheme="minorHAnsi" w:cstheme="minorHAnsi"/>
          <w:szCs w:val="24"/>
        </w:rPr>
      </w:pPr>
      <w:r w:rsidRPr="00312139">
        <w:rPr>
          <w:rFonts w:asciiTheme="minorHAnsi" w:hAnsiTheme="minorHAnsi" w:cstheme="minorHAnsi"/>
          <w:szCs w:val="24"/>
        </w:rPr>
        <w:t>The Applicant’s r</w:t>
      </w:r>
      <w:r w:rsidR="009961E6">
        <w:rPr>
          <w:rFonts w:asciiTheme="minorHAnsi" w:hAnsiTheme="minorHAnsi" w:cstheme="minorHAnsi"/>
          <w:szCs w:val="24"/>
        </w:rPr>
        <w:t xml:space="preserve">esponse is not clearly legible.  </w:t>
      </w:r>
      <w:r w:rsidRPr="00312139">
        <w:rPr>
          <w:rFonts w:asciiTheme="minorHAnsi" w:hAnsiTheme="minorHAnsi" w:cstheme="minorHAnsi"/>
          <w:szCs w:val="24"/>
        </w:rPr>
        <w:t>Typewritten is preferred.</w:t>
      </w:r>
    </w:p>
    <w:p w14:paraId="034FD0F6" w14:textId="419B671E" w:rsidR="00EB6E6A" w:rsidRPr="006F006C" w:rsidRDefault="004900E9" w:rsidP="00863A2B">
      <w:pPr>
        <w:pStyle w:val="Heading4"/>
        <w:numPr>
          <w:ilvl w:val="2"/>
          <w:numId w:val="22"/>
        </w:numPr>
        <w:tabs>
          <w:tab w:val="left" w:pos="1080"/>
        </w:tabs>
        <w:spacing w:after="240"/>
        <w:ind w:left="1080" w:hanging="1080"/>
        <w:jc w:val="both"/>
        <w:rPr>
          <w:rFonts w:asciiTheme="minorHAnsi" w:hAnsiTheme="minorHAnsi" w:cstheme="minorHAnsi"/>
          <w:szCs w:val="24"/>
        </w:rPr>
      </w:pPr>
      <w:r w:rsidRPr="00312139">
        <w:rPr>
          <w:rFonts w:asciiTheme="minorHAnsi" w:hAnsiTheme="minorHAnsi" w:cstheme="minorHAnsi"/>
          <w:szCs w:val="24"/>
        </w:rPr>
        <w:t xml:space="preserve">The Application is not received by the closing of the open enrollment period provided in </w:t>
      </w:r>
      <w:hyperlink w:anchor="_Procurement_Schedule" w:history="1">
        <w:r w:rsidRPr="00BA06F6">
          <w:rPr>
            <w:rStyle w:val="FollowedHyperlink"/>
            <w:b w:val="0"/>
            <w:sz w:val="24"/>
            <w:szCs w:val="24"/>
          </w:rPr>
          <w:t>subsection 1.3</w:t>
        </w:r>
      </w:hyperlink>
      <w:r w:rsidRPr="00312139">
        <w:rPr>
          <w:rFonts w:asciiTheme="minorHAnsi" w:hAnsiTheme="minorHAnsi" w:cstheme="minorHAnsi"/>
          <w:szCs w:val="24"/>
        </w:rPr>
        <w:t xml:space="preserve"> of this open enrollment.</w:t>
      </w:r>
    </w:p>
    <w:p w14:paraId="28102557" w14:textId="77777777" w:rsidR="00BB483E" w:rsidRPr="006F006C" w:rsidRDefault="00BB483E" w:rsidP="00863A2B">
      <w:pPr>
        <w:pStyle w:val="Heading2"/>
        <w:numPr>
          <w:ilvl w:val="1"/>
          <w:numId w:val="12"/>
        </w:numPr>
        <w:spacing w:before="240" w:after="240"/>
        <w:jc w:val="both"/>
        <w:rPr>
          <w:rFonts w:asciiTheme="minorHAnsi" w:hAnsiTheme="minorHAnsi" w:cstheme="minorHAnsi"/>
          <w:sz w:val="28"/>
          <w:szCs w:val="28"/>
        </w:rPr>
      </w:pPr>
      <w:bookmarkStart w:id="105" w:name="_Toc479688617"/>
      <w:r w:rsidRPr="006F006C">
        <w:rPr>
          <w:rFonts w:asciiTheme="minorHAnsi" w:hAnsiTheme="minorHAnsi" w:cstheme="minorHAnsi"/>
          <w:sz w:val="28"/>
          <w:szCs w:val="28"/>
        </w:rPr>
        <w:t>Corrections to Application</w:t>
      </w:r>
      <w:bookmarkEnd w:id="105"/>
    </w:p>
    <w:p w14:paraId="0E754863" w14:textId="040693E3" w:rsidR="00BB483E" w:rsidRPr="0080425A" w:rsidRDefault="00C63072" w:rsidP="0087316B">
      <w:pPr>
        <w:spacing w:after="240"/>
        <w:jc w:val="both"/>
        <w:rPr>
          <w:rFonts w:asciiTheme="minorHAnsi" w:hAnsiTheme="minorHAnsi" w:cstheme="minorHAnsi"/>
          <w:sz w:val="24"/>
          <w:szCs w:val="24"/>
        </w:rPr>
      </w:pPr>
      <w:r w:rsidRPr="0080425A">
        <w:rPr>
          <w:rFonts w:asciiTheme="minorHAnsi" w:hAnsiTheme="minorHAnsi" w:cstheme="minorHAnsi"/>
          <w:sz w:val="24"/>
          <w:szCs w:val="24"/>
        </w:rPr>
        <w:t xml:space="preserve">Applicants have the right to amend their Application at any time prior to an unresponsive decision or Contract award decision by submitting a written amendment to the HHSC Point of Contact, as designated in </w:t>
      </w:r>
      <w:hyperlink w:anchor="_Point_of_Contact" w:history="1">
        <w:r w:rsidRPr="00BA06F6">
          <w:rPr>
            <w:rStyle w:val="FollowedHyperlink"/>
            <w:b w:val="0"/>
            <w:sz w:val="24"/>
            <w:szCs w:val="24"/>
          </w:rPr>
          <w:t>subsection 1.2</w:t>
        </w:r>
      </w:hyperlink>
      <w:r w:rsidRPr="0080425A">
        <w:rPr>
          <w:rFonts w:asciiTheme="minorHAnsi" w:hAnsiTheme="minorHAnsi" w:cstheme="minorHAnsi"/>
          <w:sz w:val="24"/>
          <w:szCs w:val="24"/>
        </w:rPr>
        <w:t>. HHSC may request modifications to the Application at any time.</w:t>
      </w:r>
    </w:p>
    <w:p w14:paraId="4466B6E9" w14:textId="77777777" w:rsidR="00EB6E6A" w:rsidRPr="006F006C" w:rsidRDefault="001220F2" w:rsidP="0087316B">
      <w:pPr>
        <w:pStyle w:val="Heading2"/>
        <w:spacing w:before="240" w:after="240"/>
        <w:jc w:val="both"/>
        <w:rPr>
          <w:rFonts w:asciiTheme="minorHAnsi" w:hAnsiTheme="minorHAnsi" w:cstheme="minorHAnsi"/>
          <w:sz w:val="28"/>
          <w:szCs w:val="28"/>
        </w:rPr>
      </w:pPr>
      <w:bookmarkStart w:id="106" w:name="_Toc371933986"/>
      <w:bookmarkStart w:id="107" w:name="_Toc371934111"/>
      <w:bookmarkStart w:id="108" w:name="_Toc371934244"/>
      <w:bookmarkStart w:id="109" w:name="_Toc332728903"/>
      <w:bookmarkStart w:id="110" w:name="_Toc413659441"/>
      <w:bookmarkStart w:id="111" w:name="_Toc479688618"/>
      <w:bookmarkEnd w:id="106"/>
      <w:bookmarkEnd w:id="107"/>
      <w:bookmarkEnd w:id="108"/>
      <w:r w:rsidRPr="006F006C">
        <w:rPr>
          <w:rFonts w:asciiTheme="minorHAnsi" w:hAnsiTheme="minorHAnsi" w:cstheme="minorHAnsi"/>
          <w:sz w:val="28"/>
          <w:szCs w:val="28"/>
        </w:rPr>
        <w:t xml:space="preserve">6.4   </w:t>
      </w:r>
      <w:r w:rsidR="00EB6E6A" w:rsidRPr="006F006C">
        <w:rPr>
          <w:rFonts w:asciiTheme="minorHAnsi" w:hAnsiTheme="minorHAnsi" w:cstheme="minorHAnsi"/>
          <w:sz w:val="28"/>
          <w:szCs w:val="28"/>
        </w:rPr>
        <w:t>Additional Information</w:t>
      </w:r>
      <w:bookmarkEnd w:id="109"/>
      <w:bookmarkEnd w:id="110"/>
      <w:bookmarkEnd w:id="111"/>
    </w:p>
    <w:p w14:paraId="3383E448" w14:textId="0E5B2A5E" w:rsidR="00EB6E6A" w:rsidRPr="0080425A" w:rsidRDefault="00C63072" w:rsidP="0087316B">
      <w:pPr>
        <w:pStyle w:val="ListParagraph"/>
        <w:ind w:left="0"/>
        <w:jc w:val="both"/>
        <w:rPr>
          <w:rFonts w:asciiTheme="minorHAnsi" w:hAnsiTheme="minorHAnsi" w:cstheme="minorHAnsi"/>
          <w:sz w:val="24"/>
          <w:szCs w:val="24"/>
        </w:rPr>
      </w:pPr>
      <w:r w:rsidRPr="0080425A">
        <w:rPr>
          <w:rFonts w:asciiTheme="minorHAnsi" w:hAnsiTheme="minorHAnsi" w:cstheme="minorHAnsi"/>
          <w:sz w:val="24"/>
          <w:szCs w:val="24"/>
        </w:rPr>
        <w:t xml:space="preserve">By </w:t>
      </w:r>
      <w:proofErr w:type="gramStart"/>
      <w:r w:rsidRPr="0080425A">
        <w:rPr>
          <w:rFonts w:asciiTheme="minorHAnsi" w:hAnsiTheme="minorHAnsi" w:cstheme="minorHAnsi"/>
          <w:sz w:val="24"/>
          <w:szCs w:val="24"/>
        </w:rPr>
        <w:t>submitting an Application</w:t>
      </w:r>
      <w:proofErr w:type="gramEnd"/>
      <w:r w:rsidRPr="0080425A">
        <w:rPr>
          <w:rFonts w:asciiTheme="minorHAnsi" w:hAnsiTheme="minorHAnsi" w:cstheme="minorHAnsi"/>
          <w:sz w:val="24"/>
          <w:szCs w:val="24"/>
        </w:rPr>
        <w:t>, the Applicant grants HHSC the right to obtain information from any lawful source regarding the Applicant’s, its directors’, officers’, and employees:</w:t>
      </w:r>
    </w:p>
    <w:p w14:paraId="65D97D9D" w14:textId="2A1CE456" w:rsidR="00EB6E6A" w:rsidRPr="006F006C" w:rsidRDefault="00EB6E6A" w:rsidP="00863A2B">
      <w:pPr>
        <w:pStyle w:val="Heading4"/>
        <w:numPr>
          <w:ilvl w:val="2"/>
          <w:numId w:val="13"/>
        </w:numPr>
        <w:tabs>
          <w:tab w:val="left" w:pos="1080"/>
        </w:tabs>
        <w:spacing w:after="240"/>
        <w:jc w:val="both"/>
        <w:rPr>
          <w:rFonts w:asciiTheme="minorHAnsi" w:hAnsiTheme="minorHAnsi" w:cstheme="minorHAnsi"/>
          <w:szCs w:val="24"/>
        </w:rPr>
      </w:pPr>
      <w:r w:rsidRPr="006F006C">
        <w:rPr>
          <w:rFonts w:asciiTheme="minorHAnsi" w:hAnsiTheme="minorHAnsi" w:cstheme="minorHAnsi"/>
          <w:szCs w:val="24"/>
        </w:rPr>
        <w:t>Past business history, practices, and conduct;</w:t>
      </w:r>
    </w:p>
    <w:p w14:paraId="63B4D99B" w14:textId="77777777" w:rsidR="00EB6E6A" w:rsidRPr="006F006C" w:rsidRDefault="00EB6E6A" w:rsidP="00863A2B">
      <w:pPr>
        <w:pStyle w:val="Heading4"/>
        <w:numPr>
          <w:ilvl w:val="2"/>
          <w:numId w:val="13"/>
        </w:numPr>
        <w:tabs>
          <w:tab w:val="left" w:pos="1080"/>
        </w:tabs>
        <w:spacing w:after="240"/>
        <w:jc w:val="both"/>
        <w:rPr>
          <w:rFonts w:asciiTheme="minorHAnsi" w:hAnsiTheme="minorHAnsi" w:cstheme="minorHAnsi"/>
          <w:szCs w:val="24"/>
        </w:rPr>
      </w:pPr>
      <w:r w:rsidRPr="006F006C">
        <w:rPr>
          <w:rFonts w:asciiTheme="minorHAnsi" w:hAnsiTheme="minorHAnsi" w:cstheme="minorHAnsi"/>
          <w:szCs w:val="24"/>
        </w:rPr>
        <w:t>Ability to supply the goods and services; and</w:t>
      </w:r>
    </w:p>
    <w:p w14:paraId="2C0D0CE4" w14:textId="77777777" w:rsidR="00EB6E6A" w:rsidRPr="006F006C" w:rsidRDefault="00EB6E6A" w:rsidP="00863A2B">
      <w:pPr>
        <w:pStyle w:val="Heading4"/>
        <w:numPr>
          <w:ilvl w:val="2"/>
          <w:numId w:val="13"/>
        </w:numPr>
        <w:tabs>
          <w:tab w:val="left" w:pos="1080"/>
        </w:tabs>
        <w:spacing w:after="240"/>
        <w:jc w:val="both"/>
        <w:rPr>
          <w:rFonts w:asciiTheme="minorHAnsi" w:hAnsiTheme="minorHAnsi" w:cstheme="minorHAnsi"/>
          <w:szCs w:val="24"/>
        </w:rPr>
      </w:pPr>
      <w:r w:rsidRPr="006F006C">
        <w:rPr>
          <w:rFonts w:asciiTheme="minorHAnsi" w:hAnsiTheme="minorHAnsi" w:cstheme="minorHAnsi"/>
          <w:szCs w:val="24"/>
        </w:rPr>
        <w:lastRenderedPageBreak/>
        <w:t xml:space="preserve">Ability to comply with </w:t>
      </w:r>
      <w:r w:rsidR="00547F65" w:rsidRPr="006F006C">
        <w:rPr>
          <w:rFonts w:asciiTheme="minorHAnsi" w:hAnsiTheme="minorHAnsi" w:cstheme="minorHAnsi"/>
          <w:szCs w:val="24"/>
        </w:rPr>
        <w:t>C</w:t>
      </w:r>
      <w:r w:rsidRPr="006F006C">
        <w:rPr>
          <w:rFonts w:asciiTheme="minorHAnsi" w:hAnsiTheme="minorHAnsi" w:cstheme="minorHAnsi"/>
          <w:szCs w:val="24"/>
        </w:rPr>
        <w:t>ontract requirements.</w:t>
      </w:r>
    </w:p>
    <w:p w14:paraId="0BB44ACB" w14:textId="021432F1" w:rsidR="00EB6E6A" w:rsidRPr="0080425A" w:rsidRDefault="00C63072" w:rsidP="0087316B">
      <w:pPr>
        <w:jc w:val="both"/>
        <w:rPr>
          <w:rFonts w:asciiTheme="minorHAnsi" w:hAnsiTheme="minorHAnsi" w:cstheme="minorHAnsi"/>
          <w:sz w:val="24"/>
          <w:szCs w:val="24"/>
        </w:rPr>
      </w:pPr>
      <w:r w:rsidRPr="0080425A">
        <w:rPr>
          <w:rFonts w:asciiTheme="minorHAnsi" w:hAnsiTheme="minorHAnsi" w:cstheme="minorHAnsi"/>
          <w:sz w:val="24"/>
          <w:szCs w:val="24"/>
        </w:rPr>
        <w:t xml:space="preserve">By </w:t>
      </w:r>
      <w:proofErr w:type="gramStart"/>
      <w:r w:rsidRPr="0080425A">
        <w:rPr>
          <w:rFonts w:asciiTheme="minorHAnsi" w:hAnsiTheme="minorHAnsi" w:cstheme="minorHAnsi"/>
          <w:sz w:val="24"/>
          <w:szCs w:val="24"/>
        </w:rPr>
        <w:t>submitting an Application</w:t>
      </w:r>
      <w:proofErr w:type="gramEnd"/>
      <w:r w:rsidRPr="0080425A">
        <w:rPr>
          <w:rFonts w:asciiTheme="minorHAnsi" w:hAnsiTheme="minorHAnsi" w:cstheme="minorHAnsi"/>
          <w:sz w:val="24"/>
          <w:szCs w:val="24"/>
        </w:rPr>
        <w:t>, an Applicant generally releases from liability and waives all claims against any party providing HHSC i</w:t>
      </w:r>
      <w:r w:rsidR="009961E6" w:rsidRPr="0080425A">
        <w:rPr>
          <w:rFonts w:asciiTheme="minorHAnsi" w:hAnsiTheme="minorHAnsi" w:cstheme="minorHAnsi"/>
          <w:sz w:val="24"/>
          <w:szCs w:val="24"/>
        </w:rPr>
        <w:t xml:space="preserve">nformation about the Applicant.  </w:t>
      </w:r>
      <w:r w:rsidRPr="0080425A">
        <w:rPr>
          <w:rFonts w:asciiTheme="minorHAnsi" w:hAnsiTheme="minorHAnsi" w:cstheme="minorHAnsi"/>
          <w:sz w:val="24"/>
          <w:szCs w:val="24"/>
        </w:rPr>
        <w:t>HHSC may take such information into consideration in screening or the validation of information on Applications or supporting documentation.</w:t>
      </w:r>
    </w:p>
    <w:p w14:paraId="1EA5F78F" w14:textId="77777777" w:rsidR="00BD1F8D" w:rsidRPr="00B4296A" w:rsidRDefault="00BD1F8D" w:rsidP="00863A2B">
      <w:pPr>
        <w:pStyle w:val="Heading2"/>
        <w:numPr>
          <w:ilvl w:val="1"/>
          <w:numId w:val="13"/>
        </w:numPr>
        <w:spacing w:before="240" w:after="240"/>
        <w:ind w:left="720"/>
        <w:jc w:val="both"/>
        <w:rPr>
          <w:rFonts w:asciiTheme="minorHAnsi" w:hAnsiTheme="minorHAnsi" w:cstheme="minorHAnsi"/>
          <w:sz w:val="28"/>
          <w:szCs w:val="28"/>
        </w:rPr>
      </w:pPr>
      <w:bookmarkStart w:id="112" w:name="_Toc479688619"/>
      <w:r w:rsidRPr="00B4296A">
        <w:rPr>
          <w:rFonts w:asciiTheme="minorHAnsi" w:hAnsiTheme="minorHAnsi" w:cstheme="minorHAnsi"/>
          <w:sz w:val="28"/>
          <w:szCs w:val="28"/>
        </w:rPr>
        <w:t>Method of Allocation</w:t>
      </w:r>
      <w:bookmarkEnd w:id="112"/>
    </w:p>
    <w:p w14:paraId="3349D27B" w14:textId="4FEE4997" w:rsidR="00282CFC" w:rsidRPr="0080425A" w:rsidRDefault="00282CFC" w:rsidP="0087316B">
      <w:pPr>
        <w:spacing w:after="240"/>
        <w:jc w:val="both"/>
        <w:rPr>
          <w:rFonts w:asciiTheme="minorHAnsi" w:hAnsiTheme="minorHAnsi" w:cstheme="minorHAnsi"/>
          <w:color w:val="000000"/>
          <w:sz w:val="24"/>
          <w:szCs w:val="24"/>
        </w:rPr>
      </w:pPr>
      <w:r w:rsidRPr="0080425A">
        <w:rPr>
          <w:rFonts w:asciiTheme="minorHAnsi" w:hAnsiTheme="minorHAnsi" w:cstheme="minorHAnsi"/>
          <w:color w:val="000000"/>
          <w:sz w:val="24"/>
          <w:szCs w:val="24"/>
        </w:rPr>
        <w:t>TCCO will utilize a rotation schedule to select Open Enrollment</w:t>
      </w:r>
      <w:r w:rsidR="00067754" w:rsidRPr="0080425A">
        <w:rPr>
          <w:rFonts w:asciiTheme="minorHAnsi" w:hAnsiTheme="minorHAnsi" w:cstheme="minorHAnsi"/>
          <w:color w:val="000000"/>
          <w:sz w:val="24"/>
          <w:szCs w:val="24"/>
        </w:rPr>
        <w:t xml:space="preserve"> Licensed Sex Offender Treatment Provider - Supervisor (LSOTP-S) or Licensed Sex Offender Treatment Provider (LSOTP)</w:t>
      </w:r>
      <w:r w:rsidRPr="0080425A">
        <w:rPr>
          <w:rFonts w:asciiTheme="minorHAnsi" w:hAnsiTheme="minorHAnsi" w:cstheme="minorHAnsi"/>
          <w:color w:val="000000"/>
          <w:sz w:val="24"/>
          <w:szCs w:val="24"/>
        </w:rPr>
        <w:t>.</w:t>
      </w:r>
      <w:r w:rsidR="00BB772A" w:rsidRPr="0080425A">
        <w:rPr>
          <w:rFonts w:asciiTheme="minorHAnsi" w:hAnsiTheme="minorHAnsi" w:cstheme="minorHAnsi"/>
          <w:color w:val="000000"/>
          <w:sz w:val="24"/>
          <w:szCs w:val="24"/>
        </w:rPr>
        <w:t xml:space="preserve">  </w:t>
      </w:r>
      <w:r w:rsidRPr="0080425A">
        <w:rPr>
          <w:rFonts w:asciiTheme="minorHAnsi" w:hAnsiTheme="minorHAnsi" w:cstheme="minorHAnsi"/>
          <w:color w:val="000000"/>
          <w:sz w:val="24"/>
          <w:szCs w:val="24"/>
        </w:rPr>
        <w:t xml:space="preserve">A TCCO client identified as requiring a </w:t>
      </w:r>
      <w:proofErr w:type="gramStart"/>
      <w:r w:rsidR="00067754" w:rsidRPr="0080425A">
        <w:rPr>
          <w:rFonts w:asciiTheme="minorHAnsi" w:hAnsiTheme="minorHAnsi" w:cstheme="minorHAnsi"/>
          <w:color w:val="000000"/>
          <w:sz w:val="24"/>
          <w:szCs w:val="24"/>
        </w:rPr>
        <w:t>third party</w:t>
      </w:r>
      <w:proofErr w:type="gramEnd"/>
      <w:r w:rsidR="00067754" w:rsidRPr="0080425A">
        <w:rPr>
          <w:rFonts w:asciiTheme="minorHAnsi" w:hAnsiTheme="minorHAnsi" w:cstheme="minorHAnsi"/>
          <w:color w:val="000000"/>
          <w:sz w:val="24"/>
          <w:szCs w:val="24"/>
        </w:rPr>
        <w:t xml:space="preserve"> evaluation </w:t>
      </w:r>
      <w:r w:rsidRPr="0080425A">
        <w:rPr>
          <w:rFonts w:asciiTheme="minorHAnsi" w:hAnsiTheme="minorHAnsi" w:cstheme="minorHAnsi"/>
          <w:color w:val="000000"/>
          <w:sz w:val="24"/>
          <w:szCs w:val="24"/>
        </w:rPr>
        <w:t xml:space="preserve">will be referred to an approved Open Enrollment </w:t>
      </w:r>
      <w:r w:rsidR="00067754" w:rsidRPr="0080425A">
        <w:rPr>
          <w:rFonts w:asciiTheme="minorHAnsi" w:hAnsiTheme="minorHAnsi" w:cstheme="minorHAnsi"/>
          <w:color w:val="000000"/>
          <w:sz w:val="24"/>
          <w:szCs w:val="24"/>
        </w:rPr>
        <w:t xml:space="preserve">third party evaluation </w:t>
      </w:r>
      <w:r w:rsidRPr="0080425A">
        <w:rPr>
          <w:rFonts w:asciiTheme="minorHAnsi" w:hAnsiTheme="minorHAnsi" w:cstheme="minorHAnsi"/>
          <w:color w:val="000000"/>
          <w:sz w:val="24"/>
          <w:szCs w:val="24"/>
        </w:rPr>
        <w:t>services based on the following:</w:t>
      </w:r>
    </w:p>
    <w:p w14:paraId="321C96CB" w14:textId="77777777" w:rsidR="00282CFC" w:rsidRPr="00B4296A" w:rsidRDefault="00282CFC" w:rsidP="00863A2B">
      <w:pPr>
        <w:pStyle w:val="Heading4"/>
        <w:numPr>
          <w:ilvl w:val="2"/>
          <w:numId w:val="13"/>
        </w:numPr>
        <w:tabs>
          <w:tab w:val="left" w:pos="1080"/>
        </w:tabs>
        <w:spacing w:after="240"/>
        <w:jc w:val="both"/>
        <w:rPr>
          <w:rFonts w:asciiTheme="minorHAnsi" w:hAnsiTheme="minorHAnsi" w:cstheme="minorHAnsi"/>
          <w:color w:val="000000"/>
          <w:szCs w:val="24"/>
        </w:rPr>
      </w:pPr>
      <w:r w:rsidRPr="00B4296A">
        <w:rPr>
          <w:rFonts w:asciiTheme="minorHAnsi" w:hAnsiTheme="minorHAnsi" w:cstheme="minorHAnsi"/>
          <w:color w:val="000000"/>
          <w:szCs w:val="24"/>
        </w:rPr>
        <w:t>Geographic proximity to the client’s residence</w:t>
      </w:r>
    </w:p>
    <w:p w14:paraId="0DD1C8FC" w14:textId="13D8C198" w:rsidR="00282CFC" w:rsidRPr="00B4296A" w:rsidRDefault="00067754" w:rsidP="00863A2B">
      <w:pPr>
        <w:pStyle w:val="Heading4"/>
        <w:numPr>
          <w:ilvl w:val="2"/>
          <w:numId w:val="13"/>
        </w:numPr>
        <w:tabs>
          <w:tab w:val="left" w:pos="1080"/>
        </w:tabs>
        <w:spacing w:after="240"/>
        <w:jc w:val="both"/>
        <w:rPr>
          <w:rFonts w:asciiTheme="minorHAnsi" w:hAnsiTheme="minorHAnsi" w:cstheme="minorHAnsi"/>
          <w:color w:val="000000"/>
          <w:szCs w:val="24"/>
        </w:rPr>
      </w:pPr>
      <w:r>
        <w:rPr>
          <w:rFonts w:asciiTheme="minorHAnsi" w:hAnsiTheme="minorHAnsi" w:cstheme="minorHAnsi"/>
          <w:color w:val="000000"/>
          <w:szCs w:val="24"/>
        </w:rPr>
        <w:t>Contractor</w:t>
      </w:r>
      <w:r w:rsidR="009961E6">
        <w:rPr>
          <w:rFonts w:asciiTheme="minorHAnsi" w:hAnsiTheme="minorHAnsi" w:cstheme="minorHAnsi"/>
          <w:color w:val="000000"/>
          <w:szCs w:val="24"/>
        </w:rPr>
        <w:t>’</w:t>
      </w:r>
      <w:r>
        <w:rPr>
          <w:rFonts w:asciiTheme="minorHAnsi" w:hAnsiTheme="minorHAnsi" w:cstheme="minorHAnsi"/>
          <w:color w:val="000000"/>
          <w:szCs w:val="24"/>
        </w:rPr>
        <w:t>s</w:t>
      </w:r>
      <w:r w:rsidR="00282CFC" w:rsidRPr="00B4296A">
        <w:rPr>
          <w:rFonts w:asciiTheme="minorHAnsi" w:hAnsiTheme="minorHAnsi" w:cstheme="minorHAnsi"/>
          <w:color w:val="000000"/>
          <w:szCs w:val="24"/>
        </w:rPr>
        <w:t xml:space="preserve"> availability</w:t>
      </w:r>
    </w:p>
    <w:p w14:paraId="441819DA" w14:textId="34AF672D" w:rsidR="00282CFC" w:rsidRPr="00B4296A" w:rsidRDefault="00BB772A" w:rsidP="00863A2B">
      <w:pPr>
        <w:pStyle w:val="Heading4"/>
        <w:numPr>
          <w:ilvl w:val="2"/>
          <w:numId w:val="13"/>
        </w:numPr>
        <w:tabs>
          <w:tab w:val="left" w:pos="1080"/>
        </w:tabs>
        <w:spacing w:after="240"/>
        <w:jc w:val="both"/>
        <w:rPr>
          <w:rFonts w:asciiTheme="minorHAnsi" w:hAnsiTheme="minorHAnsi" w:cstheme="minorHAnsi"/>
          <w:color w:val="000000"/>
          <w:szCs w:val="24"/>
        </w:rPr>
      </w:pPr>
      <w:r>
        <w:rPr>
          <w:rFonts w:asciiTheme="minorHAnsi" w:hAnsiTheme="minorHAnsi" w:cstheme="minorHAnsi"/>
          <w:color w:val="000000"/>
          <w:szCs w:val="24"/>
        </w:rPr>
        <w:t>Contractor’s last exam date with the client</w:t>
      </w:r>
    </w:p>
    <w:p w14:paraId="34ECB6A2" w14:textId="0C6909F3" w:rsidR="00124307" w:rsidRPr="00B4296A" w:rsidRDefault="00BB772A" w:rsidP="00863A2B">
      <w:pPr>
        <w:pStyle w:val="Heading4"/>
        <w:numPr>
          <w:ilvl w:val="2"/>
          <w:numId w:val="13"/>
        </w:numPr>
        <w:tabs>
          <w:tab w:val="left" w:pos="1080"/>
        </w:tabs>
        <w:spacing w:after="240"/>
        <w:jc w:val="both"/>
        <w:rPr>
          <w:rFonts w:asciiTheme="minorHAnsi" w:hAnsiTheme="minorHAnsi" w:cstheme="minorHAnsi"/>
          <w:szCs w:val="24"/>
        </w:rPr>
      </w:pPr>
      <w:r w:rsidRPr="00B4296A">
        <w:rPr>
          <w:rFonts w:asciiTheme="minorHAnsi" w:hAnsiTheme="minorHAnsi" w:cstheme="minorHAnsi"/>
          <w:color w:val="000000"/>
          <w:szCs w:val="24"/>
        </w:rPr>
        <w:t>Past Contractor performance</w:t>
      </w:r>
    </w:p>
    <w:p w14:paraId="78273BD7" w14:textId="77777777" w:rsidR="005262F3" w:rsidRPr="006F006C" w:rsidRDefault="000F5848" w:rsidP="00863A2B">
      <w:pPr>
        <w:pStyle w:val="Heading2"/>
        <w:numPr>
          <w:ilvl w:val="1"/>
          <w:numId w:val="13"/>
        </w:numPr>
        <w:spacing w:before="240" w:after="240"/>
        <w:ind w:left="720"/>
        <w:jc w:val="both"/>
        <w:rPr>
          <w:rFonts w:asciiTheme="minorHAnsi" w:hAnsiTheme="minorHAnsi" w:cstheme="minorHAnsi"/>
          <w:sz w:val="28"/>
          <w:szCs w:val="28"/>
        </w:rPr>
      </w:pPr>
      <w:bookmarkStart w:id="113" w:name="_Toc479688620"/>
      <w:r w:rsidRPr="006F006C">
        <w:rPr>
          <w:rFonts w:asciiTheme="minorHAnsi" w:hAnsiTheme="minorHAnsi" w:cstheme="minorHAnsi"/>
          <w:sz w:val="28"/>
          <w:szCs w:val="28"/>
        </w:rPr>
        <w:t>Debriefing</w:t>
      </w:r>
      <w:bookmarkEnd w:id="113"/>
    </w:p>
    <w:p w14:paraId="142FA2E4" w14:textId="4AB046DF" w:rsidR="00FA67A6" w:rsidRPr="006A01E0" w:rsidRDefault="00282CFC" w:rsidP="0087316B">
      <w:pPr>
        <w:spacing w:after="240"/>
        <w:jc w:val="both"/>
        <w:rPr>
          <w:rFonts w:asciiTheme="minorHAnsi" w:hAnsiTheme="minorHAnsi" w:cstheme="minorHAnsi"/>
          <w:sz w:val="24"/>
          <w:szCs w:val="24"/>
        </w:rPr>
      </w:pPr>
      <w:r w:rsidRPr="006A01E0">
        <w:rPr>
          <w:rFonts w:asciiTheme="minorHAnsi" w:hAnsiTheme="minorHAnsi" w:cstheme="minorHAnsi"/>
          <w:sz w:val="24"/>
          <w:szCs w:val="24"/>
        </w:rPr>
        <w:t xml:space="preserve">Any Applicant who is not awarded a Contract may request a debriefing by submitting a written request to the HHSC Point of Contact as provided in </w:t>
      </w:r>
      <w:hyperlink w:anchor="_Point_of_Contact" w:history="1">
        <w:r w:rsidRPr="00BA06F6">
          <w:rPr>
            <w:rStyle w:val="FollowedHyperlink"/>
            <w:b w:val="0"/>
            <w:sz w:val="24"/>
            <w:szCs w:val="24"/>
          </w:rPr>
          <w:t>subsection 1.2</w:t>
        </w:r>
      </w:hyperlink>
      <w:r w:rsidR="009961E6" w:rsidRPr="006A01E0">
        <w:rPr>
          <w:rFonts w:asciiTheme="minorHAnsi" w:hAnsiTheme="minorHAnsi" w:cstheme="minorHAnsi"/>
          <w:sz w:val="24"/>
          <w:szCs w:val="24"/>
        </w:rPr>
        <w:t xml:space="preserve"> of this open enrollment.  </w:t>
      </w:r>
      <w:r w:rsidRPr="006A01E0">
        <w:rPr>
          <w:rFonts w:asciiTheme="minorHAnsi" w:hAnsiTheme="minorHAnsi" w:cstheme="minorHAnsi"/>
          <w:sz w:val="24"/>
          <w:szCs w:val="24"/>
        </w:rPr>
        <w:t>The debriefing provides information to the Applicant on the strengths and weaknesses of their Application.</w:t>
      </w:r>
    </w:p>
    <w:p w14:paraId="0288BB01" w14:textId="77777777" w:rsidR="000F5848" w:rsidRPr="006F006C" w:rsidRDefault="000F5848" w:rsidP="00863A2B">
      <w:pPr>
        <w:pStyle w:val="Heading2"/>
        <w:numPr>
          <w:ilvl w:val="1"/>
          <w:numId w:val="13"/>
        </w:numPr>
        <w:spacing w:before="240" w:after="240"/>
        <w:ind w:left="720"/>
        <w:jc w:val="both"/>
        <w:rPr>
          <w:rFonts w:asciiTheme="minorHAnsi" w:hAnsiTheme="minorHAnsi" w:cstheme="minorHAnsi"/>
          <w:sz w:val="28"/>
          <w:szCs w:val="28"/>
        </w:rPr>
      </w:pPr>
      <w:bookmarkStart w:id="114" w:name="_Toc479688621"/>
      <w:r w:rsidRPr="006F006C">
        <w:rPr>
          <w:rFonts w:asciiTheme="minorHAnsi" w:hAnsiTheme="minorHAnsi" w:cstheme="minorHAnsi"/>
          <w:sz w:val="28"/>
          <w:szCs w:val="28"/>
        </w:rPr>
        <w:t>Protest Procedures</w:t>
      </w:r>
      <w:bookmarkEnd w:id="114"/>
    </w:p>
    <w:bookmarkEnd w:id="102"/>
    <w:bookmarkEnd w:id="103"/>
    <w:p w14:paraId="4C083DDD" w14:textId="29AD9BB6" w:rsidR="00C3332E" w:rsidRPr="007C1FE9" w:rsidRDefault="00282CFC" w:rsidP="00C3332E">
      <w:pPr>
        <w:spacing w:after="240"/>
        <w:jc w:val="both"/>
        <w:rPr>
          <w:rFonts w:asciiTheme="minorHAnsi" w:hAnsiTheme="minorHAnsi" w:cstheme="minorHAnsi"/>
          <w:sz w:val="24"/>
          <w:szCs w:val="24"/>
        </w:rPr>
      </w:pPr>
      <w:r w:rsidRPr="006A01E0">
        <w:rPr>
          <w:rFonts w:asciiTheme="minorHAnsi" w:hAnsiTheme="minorHAnsi" w:cstheme="minorHAnsi"/>
          <w:sz w:val="24"/>
          <w:szCs w:val="24"/>
        </w:rPr>
        <w:t xml:space="preserve">The protest procedure for an Applicant, who is not awarded a Contract to protest an award or tentative award made by any HHS agency, is allowed for competitive Procurements. This Procurement is non-competitive and cannot be protested as provided in </w:t>
      </w:r>
      <w:hyperlink r:id="rId23" w:history="1">
        <w:r w:rsidRPr="006A01E0">
          <w:rPr>
            <w:rStyle w:val="Hyperlink"/>
            <w:rFonts w:asciiTheme="minorHAnsi" w:hAnsiTheme="minorHAnsi" w:cstheme="minorHAnsi"/>
            <w:sz w:val="24"/>
            <w:szCs w:val="24"/>
          </w:rPr>
          <w:t>Texas Administrative Code (TAC) Rule §391.403</w:t>
        </w:r>
      </w:hyperlink>
      <w:r w:rsidRPr="006A01E0">
        <w:rPr>
          <w:rStyle w:val="Hyperlink"/>
          <w:rFonts w:asciiTheme="minorHAnsi" w:hAnsiTheme="minorHAnsi" w:cstheme="minorHAnsi"/>
          <w:sz w:val="24"/>
          <w:szCs w:val="24"/>
        </w:rPr>
        <w:t>.</w:t>
      </w:r>
      <w:r w:rsidR="006D0D06" w:rsidRPr="006A01E0">
        <w:rPr>
          <w:rStyle w:val="Hyperlink"/>
          <w:rFonts w:asciiTheme="minorHAnsi" w:hAnsiTheme="minorHAnsi" w:cstheme="minorHAnsi"/>
          <w:color w:val="auto"/>
          <w:sz w:val="24"/>
          <w:szCs w:val="24"/>
          <w:u w:val="none"/>
        </w:rPr>
        <w:t xml:space="preserve">   </w:t>
      </w:r>
    </w:p>
    <w:p w14:paraId="733A2BD6" w14:textId="77777777" w:rsidR="00C3332E" w:rsidRPr="0080425A" w:rsidRDefault="00C3332E" w:rsidP="00C3332E">
      <w:pPr>
        <w:spacing w:after="240"/>
        <w:rPr>
          <w:rFonts w:asciiTheme="minorHAnsi" w:hAnsiTheme="minorHAnsi" w:cstheme="minorHAnsi"/>
          <w:sz w:val="24"/>
          <w:szCs w:val="24"/>
        </w:rPr>
      </w:pPr>
    </w:p>
    <w:p w14:paraId="19B0A7CE" w14:textId="77777777" w:rsidR="00C3332E" w:rsidRPr="0080425A" w:rsidRDefault="00C3332E" w:rsidP="00C3332E">
      <w:pPr>
        <w:spacing w:after="240"/>
        <w:jc w:val="center"/>
        <w:rPr>
          <w:rFonts w:asciiTheme="minorHAnsi" w:hAnsiTheme="minorHAnsi" w:cstheme="minorHAnsi"/>
          <w:sz w:val="24"/>
          <w:szCs w:val="24"/>
        </w:rPr>
      </w:pPr>
      <w:r w:rsidRPr="0080425A">
        <w:rPr>
          <w:rFonts w:asciiTheme="minorHAnsi" w:hAnsiTheme="minorHAnsi" w:cstheme="minorHAnsi"/>
          <w:b/>
          <w:sz w:val="24"/>
          <w:szCs w:val="24"/>
        </w:rPr>
        <w:t>The remainder of this page is intentionally left blank.</w:t>
      </w:r>
    </w:p>
    <w:p w14:paraId="567BDF3F" w14:textId="77777777" w:rsidR="00C3332E" w:rsidRPr="006A01E0" w:rsidRDefault="00C3332E" w:rsidP="0087316B">
      <w:pPr>
        <w:spacing w:after="240"/>
        <w:jc w:val="both"/>
        <w:rPr>
          <w:rFonts w:asciiTheme="minorHAnsi" w:hAnsiTheme="minorHAnsi" w:cstheme="minorHAnsi"/>
          <w:sz w:val="24"/>
          <w:szCs w:val="24"/>
        </w:rPr>
      </w:pPr>
    </w:p>
    <w:p w14:paraId="07508EB9" w14:textId="77777777" w:rsidR="00AE637A" w:rsidRPr="006A01E0" w:rsidRDefault="00AE637A" w:rsidP="00AE637A">
      <w:pPr>
        <w:spacing w:after="240"/>
        <w:rPr>
          <w:rFonts w:asciiTheme="minorHAnsi" w:hAnsiTheme="minorHAnsi" w:cstheme="minorHAnsi"/>
          <w:sz w:val="24"/>
          <w:szCs w:val="24"/>
        </w:rPr>
      </w:pPr>
    </w:p>
    <w:p w14:paraId="4D57BC2F" w14:textId="77777777" w:rsidR="00D748F7" w:rsidRPr="006F006C" w:rsidRDefault="00D748F7" w:rsidP="0087316B">
      <w:pPr>
        <w:jc w:val="both"/>
        <w:rPr>
          <w:rFonts w:asciiTheme="minorHAnsi" w:hAnsiTheme="minorHAnsi" w:cstheme="minorHAnsi"/>
        </w:rPr>
      </w:pPr>
      <w:r w:rsidRPr="006F006C">
        <w:rPr>
          <w:rFonts w:asciiTheme="minorHAnsi" w:hAnsiTheme="minorHAnsi" w:cstheme="minorHAnsi"/>
        </w:rPr>
        <w:br w:type="page"/>
      </w:r>
    </w:p>
    <w:bookmarkStart w:id="115" w:name="_Toc479688622"/>
    <w:p w14:paraId="39DB236D" w14:textId="31BD48F4" w:rsidR="0042376C" w:rsidRPr="00A82817" w:rsidRDefault="00346CDE" w:rsidP="00282CFC">
      <w:pPr>
        <w:pStyle w:val="Heading1"/>
        <w:ind w:left="585" w:hanging="585"/>
        <w:rPr>
          <w:rStyle w:val="FollowedHyperlink"/>
          <w:b/>
        </w:rPr>
      </w:pPr>
      <w:r w:rsidRPr="00A82817">
        <w:rPr>
          <w:rStyle w:val="FollowedHyperlink"/>
          <w:b/>
        </w:rPr>
        <w:lastRenderedPageBreak/>
        <w:fldChar w:fldCharType="begin"/>
      </w:r>
      <w:r w:rsidRPr="00A82817">
        <w:rPr>
          <w:rStyle w:val="FollowedHyperlink"/>
          <w:b/>
        </w:rPr>
        <w:instrText xml:space="preserve"> HYPERLINK  \l "toc1" </w:instrText>
      </w:r>
      <w:r w:rsidRPr="00A82817">
        <w:rPr>
          <w:rStyle w:val="FollowedHyperlink"/>
          <w:b/>
        </w:rPr>
        <w:fldChar w:fldCharType="separate"/>
      </w:r>
      <w:r w:rsidR="00513D3D" w:rsidRPr="00A82817">
        <w:rPr>
          <w:rStyle w:val="FollowedHyperlink"/>
          <w:b/>
        </w:rPr>
        <w:t>7.</w:t>
      </w:r>
      <w:r w:rsidR="00746F26" w:rsidRPr="00A82817">
        <w:rPr>
          <w:rStyle w:val="FollowedHyperlink"/>
          <w:b/>
        </w:rPr>
        <w:t xml:space="preserve">   </w:t>
      </w:r>
      <w:r w:rsidR="00513D3D" w:rsidRPr="00A82817">
        <w:rPr>
          <w:rStyle w:val="FollowedHyperlink"/>
          <w:b/>
        </w:rPr>
        <w:t>G</w:t>
      </w:r>
      <w:r w:rsidR="00973258" w:rsidRPr="00A82817">
        <w:rPr>
          <w:rStyle w:val="FollowedHyperlink"/>
          <w:b/>
        </w:rPr>
        <w:t>LOSSARY</w:t>
      </w:r>
      <w:bookmarkEnd w:id="115"/>
      <w:r w:rsidRPr="00A82817">
        <w:rPr>
          <w:rStyle w:val="FollowedHyperlink"/>
          <w:b/>
        </w:rPr>
        <w:fldChar w:fldCharType="end"/>
      </w:r>
    </w:p>
    <w:p w14:paraId="26EAE9F6" w14:textId="77777777" w:rsidR="001423D5" w:rsidRPr="006F006C" w:rsidRDefault="001423D5" w:rsidP="001423D5">
      <w:pPr>
        <w:rPr>
          <w:rFonts w:asciiTheme="minorHAnsi" w:hAnsiTheme="minorHAnsi" w:cstheme="minorHAnsi"/>
        </w:rPr>
      </w:pPr>
    </w:p>
    <w:tbl>
      <w:tblPr>
        <w:tblW w:w="9360" w:type="dxa"/>
        <w:tblCellSpacing w:w="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2880"/>
        <w:gridCol w:w="6480"/>
      </w:tblGrid>
      <w:tr w:rsidR="00282CFC" w:rsidRPr="00727077" w14:paraId="532381BE" w14:textId="77777777" w:rsidTr="00652C0F">
        <w:trPr>
          <w:cantSplit/>
          <w:tblHeader/>
          <w:tblCellSpacing w:w="0" w:type="dxa"/>
        </w:trPr>
        <w:tc>
          <w:tcPr>
            <w:tcW w:w="2880" w:type="dxa"/>
            <w:shd w:val="clear" w:color="auto" w:fill="D9D9D9"/>
          </w:tcPr>
          <w:p w14:paraId="07C4BB33" w14:textId="77777777" w:rsidR="00282CFC" w:rsidRPr="00727077" w:rsidRDefault="00282CFC" w:rsidP="00652C0F">
            <w:pPr>
              <w:rPr>
                <w:rFonts w:asciiTheme="minorHAnsi" w:hAnsiTheme="minorHAnsi" w:cstheme="minorHAnsi"/>
                <w:b/>
                <w:bCs/>
                <w:sz w:val="24"/>
                <w:szCs w:val="24"/>
              </w:rPr>
            </w:pPr>
            <w:r w:rsidRPr="00727077">
              <w:rPr>
                <w:rFonts w:asciiTheme="minorHAnsi" w:hAnsiTheme="minorHAnsi" w:cstheme="minorHAnsi"/>
                <w:b/>
                <w:bCs/>
                <w:sz w:val="24"/>
                <w:szCs w:val="24"/>
              </w:rPr>
              <w:t>TERM</w:t>
            </w:r>
          </w:p>
        </w:tc>
        <w:tc>
          <w:tcPr>
            <w:tcW w:w="6480" w:type="dxa"/>
            <w:shd w:val="clear" w:color="auto" w:fill="D9D9D9"/>
            <w:vAlign w:val="bottom"/>
          </w:tcPr>
          <w:p w14:paraId="214E47C1" w14:textId="77777777" w:rsidR="00282CFC" w:rsidRPr="00727077" w:rsidRDefault="00282CFC" w:rsidP="00652C0F">
            <w:pPr>
              <w:rPr>
                <w:rFonts w:asciiTheme="minorHAnsi" w:hAnsiTheme="minorHAnsi" w:cstheme="minorHAnsi"/>
                <w:b/>
                <w:iCs/>
                <w:sz w:val="24"/>
                <w:szCs w:val="24"/>
              </w:rPr>
            </w:pPr>
            <w:r w:rsidRPr="00727077">
              <w:rPr>
                <w:rFonts w:asciiTheme="minorHAnsi" w:hAnsiTheme="minorHAnsi" w:cstheme="minorHAnsi"/>
                <w:b/>
                <w:iCs/>
                <w:sz w:val="24"/>
                <w:szCs w:val="24"/>
              </w:rPr>
              <w:t>DEFINITION</w:t>
            </w:r>
          </w:p>
        </w:tc>
      </w:tr>
      <w:tr w:rsidR="00282CFC" w:rsidRPr="00727077" w14:paraId="0AB61735"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4352C92"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Appendix</w:t>
            </w:r>
          </w:p>
        </w:tc>
        <w:tc>
          <w:tcPr>
            <w:tcW w:w="6480" w:type="dxa"/>
            <w:tcBorders>
              <w:top w:val="single" w:sz="4" w:space="0" w:color="auto"/>
              <w:left w:val="single" w:sz="4" w:space="0" w:color="auto"/>
              <w:bottom w:val="single" w:sz="4" w:space="0" w:color="auto"/>
              <w:right w:val="single" w:sz="4" w:space="0" w:color="auto"/>
            </w:tcBorders>
            <w:vAlign w:val="bottom"/>
          </w:tcPr>
          <w:p w14:paraId="56FB88A5" w14:textId="77777777" w:rsidR="00282CFC" w:rsidRPr="00727077" w:rsidRDefault="00282CFC" w:rsidP="0087316B">
            <w:pPr>
              <w:jc w:val="both"/>
              <w:rPr>
                <w:rFonts w:asciiTheme="minorHAnsi" w:hAnsiTheme="minorHAnsi" w:cstheme="minorHAnsi"/>
                <w:sz w:val="24"/>
                <w:szCs w:val="24"/>
              </w:rPr>
            </w:pPr>
            <w:r w:rsidRPr="00727077">
              <w:rPr>
                <w:rFonts w:asciiTheme="minorHAnsi" w:hAnsiTheme="minorHAnsi" w:cstheme="minorHAnsi"/>
                <w:sz w:val="24"/>
                <w:szCs w:val="24"/>
              </w:rPr>
              <w:t>Additional information and/or forms that are available in the back of this solicitation document.</w:t>
            </w:r>
          </w:p>
        </w:tc>
      </w:tr>
      <w:tr w:rsidR="00282CFC" w:rsidRPr="00727077" w14:paraId="556210B8"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06A50A00"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Applicant</w:t>
            </w:r>
          </w:p>
        </w:tc>
        <w:tc>
          <w:tcPr>
            <w:tcW w:w="6480" w:type="dxa"/>
            <w:tcBorders>
              <w:top w:val="single" w:sz="4" w:space="0" w:color="auto"/>
              <w:left w:val="single" w:sz="4" w:space="0" w:color="auto"/>
              <w:bottom w:val="single" w:sz="4" w:space="0" w:color="auto"/>
              <w:right w:val="single" w:sz="4" w:space="0" w:color="auto"/>
            </w:tcBorders>
            <w:vAlign w:val="bottom"/>
          </w:tcPr>
          <w:p w14:paraId="047D48E4" w14:textId="77777777" w:rsidR="00282CFC" w:rsidRPr="00727077" w:rsidRDefault="00282CFC" w:rsidP="0087316B">
            <w:pPr>
              <w:jc w:val="both"/>
              <w:rPr>
                <w:rFonts w:asciiTheme="minorHAnsi" w:hAnsiTheme="minorHAnsi" w:cstheme="minorHAnsi"/>
                <w:iCs/>
                <w:sz w:val="24"/>
                <w:szCs w:val="24"/>
              </w:rPr>
            </w:pPr>
            <w:r w:rsidRPr="00727077">
              <w:rPr>
                <w:rFonts w:asciiTheme="minorHAnsi" w:hAnsiTheme="minorHAnsi" w:cstheme="minorHAnsi"/>
                <w:sz w:val="24"/>
                <w:szCs w:val="24"/>
              </w:rPr>
              <w:t xml:space="preserve">Any individual or entity that </w:t>
            </w:r>
            <w:proofErr w:type="gramStart"/>
            <w:r w:rsidRPr="00727077">
              <w:rPr>
                <w:rFonts w:asciiTheme="minorHAnsi" w:hAnsiTheme="minorHAnsi" w:cstheme="minorHAnsi"/>
                <w:sz w:val="24"/>
                <w:szCs w:val="24"/>
              </w:rPr>
              <w:t>submits an application</w:t>
            </w:r>
            <w:proofErr w:type="gramEnd"/>
            <w:r w:rsidRPr="00727077">
              <w:rPr>
                <w:rFonts w:asciiTheme="minorHAnsi" w:hAnsiTheme="minorHAnsi" w:cstheme="minorHAnsi"/>
                <w:sz w:val="24"/>
                <w:szCs w:val="24"/>
              </w:rPr>
              <w:t xml:space="preserve"> for enrollment pursuant to this open enrollment.</w:t>
            </w:r>
          </w:p>
        </w:tc>
      </w:tr>
      <w:tr w:rsidR="00282CFC" w:rsidRPr="00727077" w14:paraId="3ABDD74F"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2E283E08"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Application</w:t>
            </w:r>
          </w:p>
        </w:tc>
        <w:tc>
          <w:tcPr>
            <w:tcW w:w="6480" w:type="dxa"/>
            <w:tcBorders>
              <w:top w:val="single" w:sz="4" w:space="0" w:color="auto"/>
              <w:left w:val="single" w:sz="4" w:space="0" w:color="auto"/>
              <w:bottom w:val="single" w:sz="4" w:space="0" w:color="auto"/>
              <w:right w:val="single" w:sz="4" w:space="0" w:color="auto"/>
            </w:tcBorders>
            <w:vAlign w:val="bottom"/>
          </w:tcPr>
          <w:p w14:paraId="58E094EB" w14:textId="77777777" w:rsidR="00282CFC" w:rsidRPr="00727077" w:rsidRDefault="00282CFC" w:rsidP="0087316B">
            <w:pPr>
              <w:jc w:val="both"/>
              <w:rPr>
                <w:rFonts w:asciiTheme="minorHAnsi" w:hAnsiTheme="minorHAnsi" w:cstheme="minorHAnsi"/>
                <w:sz w:val="24"/>
                <w:szCs w:val="24"/>
              </w:rPr>
            </w:pPr>
            <w:r w:rsidRPr="00727077">
              <w:rPr>
                <w:rFonts w:asciiTheme="minorHAnsi" w:hAnsiTheme="minorHAnsi" w:cstheme="minorHAnsi"/>
                <w:iCs/>
                <w:sz w:val="24"/>
                <w:szCs w:val="24"/>
              </w:rPr>
              <w:t>An Application submitted by an Applicant in response to this Open Enrollment.</w:t>
            </w:r>
          </w:p>
        </w:tc>
      </w:tr>
      <w:tr w:rsidR="00FD2AD8" w:rsidRPr="00727077" w14:paraId="06632D17"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377A0419" w14:textId="708C5927" w:rsidR="00FD2AD8" w:rsidRPr="00727077" w:rsidRDefault="00FD2AD8" w:rsidP="00652C0F">
            <w:pPr>
              <w:rPr>
                <w:rFonts w:asciiTheme="minorHAnsi" w:hAnsiTheme="minorHAnsi" w:cstheme="minorHAnsi"/>
                <w:bCs/>
                <w:sz w:val="24"/>
                <w:szCs w:val="24"/>
                <w:highlight w:val="yellow"/>
              </w:rPr>
            </w:pPr>
            <w:r w:rsidRPr="00727077">
              <w:rPr>
                <w:rFonts w:asciiTheme="minorHAnsi" w:hAnsiTheme="minorHAnsi" w:cstheme="minorHAnsi"/>
                <w:bCs/>
                <w:sz w:val="24"/>
                <w:szCs w:val="24"/>
              </w:rPr>
              <w:t>Behavior</w:t>
            </w:r>
            <w:r w:rsidR="00760155" w:rsidRPr="00727077">
              <w:rPr>
                <w:rFonts w:asciiTheme="minorHAnsi" w:hAnsiTheme="minorHAnsi" w:cstheme="minorHAnsi"/>
                <w:bCs/>
                <w:sz w:val="24"/>
                <w:szCs w:val="24"/>
              </w:rPr>
              <w:t>al</w:t>
            </w:r>
            <w:r w:rsidRPr="00727077">
              <w:rPr>
                <w:rFonts w:asciiTheme="minorHAnsi" w:hAnsiTheme="minorHAnsi" w:cstheme="minorHAnsi"/>
                <w:bCs/>
                <w:sz w:val="24"/>
                <w:szCs w:val="24"/>
              </w:rPr>
              <w:t xml:space="preserve"> Abnormality</w:t>
            </w:r>
          </w:p>
        </w:tc>
        <w:tc>
          <w:tcPr>
            <w:tcW w:w="6480" w:type="dxa"/>
            <w:tcBorders>
              <w:top w:val="single" w:sz="4" w:space="0" w:color="auto"/>
              <w:left w:val="single" w:sz="4" w:space="0" w:color="auto"/>
              <w:bottom w:val="single" w:sz="4" w:space="0" w:color="auto"/>
              <w:right w:val="single" w:sz="4" w:space="0" w:color="auto"/>
            </w:tcBorders>
            <w:vAlign w:val="bottom"/>
          </w:tcPr>
          <w:p w14:paraId="5EFC0BF2" w14:textId="58600BB7" w:rsidR="00FD2AD8" w:rsidRPr="00727077" w:rsidRDefault="004D70BB" w:rsidP="0087316B">
            <w:pPr>
              <w:jc w:val="both"/>
              <w:rPr>
                <w:rFonts w:asciiTheme="minorHAnsi" w:hAnsiTheme="minorHAnsi" w:cstheme="minorHAnsi"/>
                <w:sz w:val="24"/>
                <w:szCs w:val="24"/>
                <w:highlight w:val="yellow"/>
              </w:rPr>
            </w:pPr>
            <w:r w:rsidRPr="00727077">
              <w:rPr>
                <w:rFonts w:asciiTheme="minorHAnsi" w:hAnsiTheme="minorHAnsi" w:cstheme="minorHAnsi"/>
                <w:sz w:val="24"/>
                <w:szCs w:val="24"/>
              </w:rPr>
              <w:t>A congenital or acquired condition that, by affecting a person's emotional or volitional capacity, predisposes the person to commit a sexually violent offense, to the extent that the person becomes a menace to the health and safety of another person.</w:t>
            </w:r>
          </w:p>
        </w:tc>
      </w:tr>
      <w:tr w:rsidR="00282CFC" w:rsidRPr="00727077" w14:paraId="6A4F5B54"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FF9C6AC" w14:textId="3583A44A" w:rsidR="00282CFC" w:rsidRPr="00727077" w:rsidRDefault="00C623C0" w:rsidP="00652C0F">
            <w:pPr>
              <w:rPr>
                <w:rFonts w:asciiTheme="minorHAnsi" w:hAnsiTheme="minorHAnsi" w:cstheme="minorHAnsi"/>
                <w:bCs/>
                <w:sz w:val="24"/>
                <w:szCs w:val="24"/>
                <w:highlight w:val="yellow"/>
              </w:rPr>
            </w:pPr>
            <w:r w:rsidRPr="00727077">
              <w:rPr>
                <w:rFonts w:asciiTheme="minorHAnsi" w:hAnsiTheme="minorHAnsi" w:cstheme="minorHAnsi"/>
                <w:bCs/>
                <w:sz w:val="24"/>
                <w:szCs w:val="24"/>
              </w:rPr>
              <w:t>Evaluation</w:t>
            </w:r>
          </w:p>
        </w:tc>
        <w:tc>
          <w:tcPr>
            <w:tcW w:w="6480" w:type="dxa"/>
            <w:tcBorders>
              <w:top w:val="single" w:sz="4" w:space="0" w:color="auto"/>
              <w:left w:val="single" w:sz="4" w:space="0" w:color="auto"/>
              <w:bottom w:val="single" w:sz="4" w:space="0" w:color="auto"/>
              <w:right w:val="single" w:sz="4" w:space="0" w:color="auto"/>
            </w:tcBorders>
            <w:vAlign w:val="bottom"/>
          </w:tcPr>
          <w:p w14:paraId="4C476736" w14:textId="77777777" w:rsidR="00282CFC" w:rsidRPr="00727077" w:rsidRDefault="00282CFC" w:rsidP="0087316B">
            <w:pPr>
              <w:jc w:val="both"/>
              <w:rPr>
                <w:rFonts w:asciiTheme="minorHAnsi" w:hAnsiTheme="minorHAnsi" w:cstheme="minorHAnsi"/>
                <w:iCs/>
                <w:sz w:val="24"/>
                <w:szCs w:val="24"/>
                <w:highlight w:val="yellow"/>
              </w:rPr>
            </w:pPr>
            <w:r w:rsidRPr="00727077">
              <w:rPr>
                <w:rFonts w:asciiTheme="minorHAnsi" w:hAnsiTheme="minorHAnsi" w:cstheme="minorHAnsi"/>
                <w:sz w:val="24"/>
                <w:szCs w:val="24"/>
              </w:rPr>
              <w:t>Ongoing process through which the counselor collaborates with the client and others to gather and interpret information necessary for developing and revising a treatment plan and evaluating client progress toward achievement of goals identified in the treatment plan, resulting in comprehensive identification of the client’s strengths, weaknesses, and problems/needs.</w:t>
            </w:r>
          </w:p>
        </w:tc>
      </w:tr>
      <w:tr w:rsidR="00282CFC" w:rsidRPr="00727077" w14:paraId="68EBBED8"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016FA81F"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Case Manager</w:t>
            </w:r>
          </w:p>
        </w:tc>
        <w:tc>
          <w:tcPr>
            <w:tcW w:w="6480" w:type="dxa"/>
            <w:tcBorders>
              <w:top w:val="single" w:sz="4" w:space="0" w:color="auto"/>
              <w:left w:val="single" w:sz="4" w:space="0" w:color="auto"/>
              <w:bottom w:val="single" w:sz="4" w:space="0" w:color="auto"/>
              <w:right w:val="single" w:sz="4" w:space="0" w:color="auto"/>
            </w:tcBorders>
            <w:vAlign w:val="bottom"/>
          </w:tcPr>
          <w:p w14:paraId="33915161" w14:textId="5057B40A" w:rsidR="00282CFC" w:rsidRPr="00727077" w:rsidRDefault="00282CFC" w:rsidP="0087316B">
            <w:pPr>
              <w:jc w:val="both"/>
              <w:rPr>
                <w:rFonts w:asciiTheme="minorHAnsi" w:hAnsiTheme="minorHAnsi" w:cstheme="minorHAnsi"/>
                <w:sz w:val="24"/>
                <w:szCs w:val="24"/>
              </w:rPr>
            </w:pPr>
            <w:r w:rsidRPr="00727077">
              <w:rPr>
                <w:rFonts w:asciiTheme="minorHAnsi" w:hAnsiTheme="minorHAnsi" w:cstheme="minorHAnsi"/>
                <w:sz w:val="24"/>
                <w:szCs w:val="24"/>
              </w:rPr>
              <w:t>A person employed full-time or part-time with TCCO to perform duties related to the treatment and supervision of a person civilly committed pursuant to Title 11, Health and Safety Code, Chapter 841</w:t>
            </w:r>
            <w:r w:rsidR="00694AA9" w:rsidRPr="00727077">
              <w:rPr>
                <w:rFonts w:asciiTheme="minorHAnsi" w:hAnsiTheme="minorHAnsi" w:cstheme="minorHAnsi"/>
                <w:sz w:val="24"/>
                <w:szCs w:val="24"/>
              </w:rPr>
              <w:t>.</w:t>
            </w:r>
          </w:p>
        </w:tc>
      </w:tr>
      <w:tr w:rsidR="00282CFC" w:rsidRPr="00727077" w14:paraId="0FB94FB5"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45C2DB1F"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Client</w:t>
            </w:r>
          </w:p>
        </w:tc>
        <w:tc>
          <w:tcPr>
            <w:tcW w:w="6480" w:type="dxa"/>
            <w:tcBorders>
              <w:top w:val="single" w:sz="4" w:space="0" w:color="auto"/>
              <w:left w:val="single" w:sz="4" w:space="0" w:color="auto"/>
              <w:bottom w:val="single" w:sz="4" w:space="0" w:color="auto"/>
              <w:right w:val="single" w:sz="4" w:space="0" w:color="auto"/>
            </w:tcBorders>
            <w:vAlign w:val="bottom"/>
          </w:tcPr>
          <w:p w14:paraId="5F5D0C9A" w14:textId="77777777" w:rsidR="00282CFC" w:rsidRPr="00727077" w:rsidRDefault="00282CFC" w:rsidP="0087316B">
            <w:pPr>
              <w:jc w:val="both"/>
              <w:rPr>
                <w:rFonts w:asciiTheme="minorHAnsi" w:hAnsiTheme="minorHAnsi" w:cstheme="minorHAnsi"/>
                <w:sz w:val="24"/>
                <w:szCs w:val="24"/>
              </w:rPr>
            </w:pPr>
            <w:r w:rsidRPr="00727077">
              <w:rPr>
                <w:rFonts w:asciiTheme="minorHAnsi" w:hAnsiTheme="minorHAnsi" w:cstheme="minorHAnsi"/>
                <w:sz w:val="24"/>
                <w:szCs w:val="24"/>
              </w:rPr>
              <w:t>Sexually violent predators (SVPs) that suffer from a behavioral abnormality which makes it likely that the client would engage in repeated predatory acts of sexual violence.  The clients have a history of at least two convictions for a sexually violent offense.</w:t>
            </w:r>
          </w:p>
        </w:tc>
      </w:tr>
      <w:tr w:rsidR="00282CFC" w:rsidRPr="00727077" w14:paraId="27A8748C"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53338B79"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Contingency Contract</w:t>
            </w:r>
          </w:p>
        </w:tc>
        <w:tc>
          <w:tcPr>
            <w:tcW w:w="6480" w:type="dxa"/>
            <w:tcBorders>
              <w:top w:val="single" w:sz="4" w:space="0" w:color="auto"/>
              <w:left w:val="single" w:sz="4" w:space="0" w:color="auto"/>
              <w:bottom w:val="single" w:sz="4" w:space="0" w:color="auto"/>
              <w:right w:val="single" w:sz="4" w:space="0" w:color="auto"/>
            </w:tcBorders>
            <w:vAlign w:val="bottom"/>
          </w:tcPr>
          <w:p w14:paraId="7B7A8E0D" w14:textId="77777777" w:rsidR="00282CFC" w:rsidRPr="00727077" w:rsidRDefault="00282CFC" w:rsidP="0087316B">
            <w:pPr>
              <w:jc w:val="both"/>
              <w:rPr>
                <w:rFonts w:asciiTheme="minorHAnsi" w:hAnsiTheme="minorHAnsi" w:cstheme="minorHAnsi"/>
                <w:sz w:val="24"/>
                <w:szCs w:val="24"/>
              </w:rPr>
            </w:pPr>
            <w:r w:rsidRPr="00727077">
              <w:rPr>
                <w:rFonts w:asciiTheme="minorHAnsi" w:hAnsiTheme="minorHAnsi" w:cstheme="minorHAnsi"/>
                <w:sz w:val="24"/>
                <w:szCs w:val="24"/>
              </w:rPr>
              <w:t>Also called a “contract” in this Open Enrollment, a written agreement referring to promises or agreements for which the law establishes enforceable duties and remedies between a minimum of two parties.  A TCCO contract is assembled using a core contract (base), one or more program attachments, and other required exhibits (general provisions, etc.).</w:t>
            </w:r>
          </w:p>
        </w:tc>
      </w:tr>
      <w:tr w:rsidR="00282CFC" w:rsidRPr="00727077" w14:paraId="2BF942F8"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048BE106"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lastRenderedPageBreak/>
              <w:t>Contract</w:t>
            </w:r>
          </w:p>
        </w:tc>
        <w:tc>
          <w:tcPr>
            <w:tcW w:w="6480" w:type="dxa"/>
            <w:tcBorders>
              <w:top w:val="single" w:sz="4" w:space="0" w:color="auto"/>
              <w:left w:val="single" w:sz="4" w:space="0" w:color="auto"/>
              <w:bottom w:val="single" w:sz="4" w:space="0" w:color="auto"/>
              <w:right w:val="single" w:sz="4" w:space="0" w:color="auto"/>
            </w:tcBorders>
            <w:vAlign w:val="bottom"/>
          </w:tcPr>
          <w:p w14:paraId="05446592" w14:textId="77777777" w:rsidR="00282CFC" w:rsidRPr="00727077" w:rsidRDefault="00282CFC" w:rsidP="0087316B">
            <w:pPr>
              <w:jc w:val="both"/>
              <w:rPr>
                <w:rFonts w:asciiTheme="minorHAnsi" w:hAnsiTheme="minorHAnsi" w:cstheme="minorHAnsi"/>
                <w:iCs/>
                <w:sz w:val="24"/>
                <w:szCs w:val="24"/>
              </w:rPr>
            </w:pPr>
            <w:r w:rsidRPr="00727077">
              <w:rPr>
                <w:rFonts w:asciiTheme="minorHAnsi" w:hAnsiTheme="minorHAnsi" w:cstheme="minorHAnsi"/>
                <w:iCs/>
                <w:sz w:val="24"/>
                <w:szCs w:val="24"/>
              </w:rPr>
              <w:t>A promise or a set of promises, for breach of which the law gives a remedy, or the performance of which the law in some way recognizes as a duty. It is an Agreement between two or more parties creating obligations that are enforceable or otherwise recognizable by law. The term also encompasses the written document that describes the terms of the Agreement. For State Contracting purposes, it generally describes the terms of a purchase of goods or services from a vendor or service provider.</w:t>
            </w:r>
          </w:p>
        </w:tc>
      </w:tr>
      <w:tr w:rsidR="00282CFC" w:rsidRPr="00727077" w14:paraId="7C041048"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48AEF06"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Contractor</w:t>
            </w:r>
          </w:p>
        </w:tc>
        <w:tc>
          <w:tcPr>
            <w:tcW w:w="6480" w:type="dxa"/>
            <w:tcBorders>
              <w:top w:val="single" w:sz="4" w:space="0" w:color="auto"/>
              <w:left w:val="single" w:sz="4" w:space="0" w:color="auto"/>
              <w:bottom w:val="single" w:sz="4" w:space="0" w:color="auto"/>
              <w:right w:val="single" w:sz="4" w:space="0" w:color="auto"/>
            </w:tcBorders>
            <w:vAlign w:val="bottom"/>
          </w:tcPr>
          <w:p w14:paraId="3100853C" w14:textId="235280C4" w:rsidR="00282CFC" w:rsidRPr="00727077" w:rsidRDefault="00282CFC" w:rsidP="00632362">
            <w:pPr>
              <w:jc w:val="both"/>
              <w:rPr>
                <w:rFonts w:asciiTheme="minorHAnsi" w:hAnsiTheme="minorHAnsi" w:cstheme="minorHAnsi"/>
                <w:iCs/>
                <w:sz w:val="24"/>
                <w:szCs w:val="24"/>
              </w:rPr>
            </w:pPr>
            <w:r w:rsidRPr="00727077">
              <w:rPr>
                <w:rFonts w:asciiTheme="minorHAnsi" w:hAnsiTheme="minorHAnsi" w:cstheme="minorHAnsi"/>
                <w:iCs/>
                <w:sz w:val="24"/>
                <w:szCs w:val="24"/>
              </w:rPr>
              <w:t xml:space="preserve">Any Applicant who is awarded a contract pursuant to this open enrollment or </w:t>
            </w:r>
            <w:r w:rsidRPr="00727077">
              <w:rPr>
                <w:rFonts w:asciiTheme="minorHAnsi" w:hAnsiTheme="minorHAnsi" w:cstheme="minorHAnsi"/>
                <w:sz w:val="24"/>
                <w:szCs w:val="24"/>
              </w:rPr>
              <w:t xml:space="preserve">who has an existing contract to provide </w:t>
            </w:r>
            <w:r w:rsidR="00632362">
              <w:rPr>
                <w:rFonts w:asciiTheme="minorHAnsi" w:hAnsiTheme="minorHAnsi" w:cstheme="minorHAnsi"/>
                <w:sz w:val="24"/>
                <w:szCs w:val="24"/>
              </w:rPr>
              <w:t xml:space="preserve">third party evaluation </w:t>
            </w:r>
            <w:r w:rsidRPr="00727077">
              <w:rPr>
                <w:rFonts w:asciiTheme="minorHAnsi" w:hAnsiTheme="minorHAnsi" w:cstheme="minorHAnsi"/>
                <w:sz w:val="24"/>
                <w:szCs w:val="24"/>
              </w:rPr>
              <w:t>services to civilly committed sex offenders.</w:t>
            </w:r>
          </w:p>
        </w:tc>
      </w:tr>
      <w:tr w:rsidR="00282CFC" w:rsidRPr="00727077" w:rsidDel="000C77C9" w14:paraId="747B6CC1"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42F190EB"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Contract Term</w:t>
            </w:r>
          </w:p>
        </w:tc>
        <w:tc>
          <w:tcPr>
            <w:tcW w:w="6480" w:type="dxa"/>
            <w:tcBorders>
              <w:top w:val="single" w:sz="4" w:space="0" w:color="auto"/>
              <w:left w:val="single" w:sz="4" w:space="0" w:color="auto"/>
              <w:bottom w:val="single" w:sz="4" w:space="0" w:color="auto"/>
              <w:right w:val="single" w:sz="4" w:space="0" w:color="auto"/>
            </w:tcBorders>
            <w:vAlign w:val="bottom"/>
          </w:tcPr>
          <w:p w14:paraId="48515D77" w14:textId="77777777" w:rsidR="00282CFC" w:rsidRPr="00727077" w:rsidRDefault="00282CFC" w:rsidP="0087316B">
            <w:pPr>
              <w:jc w:val="both"/>
              <w:rPr>
                <w:rFonts w:asciiTheme="minorHAnsi" w:hAnsiTheme="minorHAnsi" w:cstheme="minorHAnsi"/>
                <w:iCs/>
                <w:sz w:val="24"/>
                <w:szCs w:val="24"/>
              </w:rPr>
            </w:pPr>
            <w:r w:rsidRPr="00727077">
              <w:rPr>
                <w:rFonts w:asciiTheme="minorHAnsi" w:hAnsiTheme="minorHAnsi" w:cstheme="minorHAnsi"/>
                <w:sz w:val="24"/>
                <w:szCs w:val="24"/>
              </w:rPr>
              <w:t>The period of time during which the contract or program attachment will be effective from begin date to end, or renewal date.  The contract term may or may not be the same as the budget period.</w:t>
            </w:r>
          </w:p>
        </w:tc>
      </w:tr>
      <w:tr w:rsidR="00282CFC" w:rsidRPr="00727077" w:rsidDel="000C77C9" w14:paraId="6F3A3534"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3E080FBD"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sz w:val="24"/>
                <w:szCs w:val="24"/>
              </w:rPr>
              <w:t>Days</w:t>
            </w:r>
          </w:p>
        </w:tc>
        <w:tc>
          <w:tcPr>
            <w:tcW w:w="6480" w:type="dxa"/>
            <w:tcBorders>
              <w:top w:val="single" w:sz="4" w:space="0" w:color="auto"/>
              <w:left w:val="single" w:sz="4" w:space="0" w:color="auto"/>
              <w:bottom w:val="single" w:sz="4" w:space="0" w:color="auto"/>
              <w:right w:val="single" w:sz="4" w:space="0" w:color="auto"/>
            </w:tcBorders>
            <w:vAlign w:val="bottom"/>
          </w:tcPr>
          <w:p w14:paraId="5650A797" w14:textId="77777777" w:rsidR="00282CFC" w:rsidRPr="00727077" w:rsidRDefault="00282CFC" w:rsidP="0087316B">
            <w:pPr>
              <w:jc w:val="both"/>
              <w:rPr>
                <w:rFonts w:asciiTheme="minorHAnsi" w:hAnsiTheme="minorHAnsi" w:cstheme="minorHAnsi"/>
                <w:iCs/>
                <w:sz w:val="24"/>
                <w:szCs w:val="24"/>
              </w:rPr>
            </w:pPr>
            <w:r w:rsidRPr="00727077">
              <w:rPr>
                <w:rFonts w:asciiTheme="minorHAnsi" w:hAnsiTheme="minorHAnsi" w:cstheme="minorHAnsi"/>
                <w:sz w:val="24"/>
                <w:szCs w:val="24"/>
              </w:rPr>
              <w:t>Calendar</w:t>
            </w:r>
            <w:r w:rsidRPr="00727077">
              <w:rPr>
                <w:rFonts w:asciiTheme="minorHAnsi" w:hAnsiTheme="minorHAnsi" w:cstheme="minorHAnsi"/>
                <w:spacing w:val="7"/>
                <w:sz w:val="24"/>
                <w:szCs w:val="24"/>
              </w:rPr>
              <w:t xml:space="preserve"> </w:t>
            </w:r>
            <w:r w:rsidRPr="00727077">
              <w:rPr>
                <w:rFonts w:asciiTheme="minorHAnsi" w:hAnsiTheme="minorHAnsi" w:cstheme="minorHAnsi"/>
                <w:sz w:val="24"/>
                <w:szCs w:val="24"/>
              </w:rPr>
              <w:t>days,</w:t>
            </w:r>
            <w:r w:rsidRPr="00727077">
              <w:rPr>
                <w:rFonts w:asciiTheme="minorHAnsi" w:hAnsiTheme="minorHAnsi" w:cstheme="minorHAnsi"/>
                <w:spacing w:val="19"/>
                <w:sz w:val="24"/>
                <w:szCs w:val="24"/>
              </w:rPr>
              <w:t xml:space="preserve"> </w:t>
            </w:r>
            <w:r w:rsidRPr="00727077">
              <w:rPr>
                <w:rFonts w:asciiTheme="minorHAnsi" w:hAnsiTheme="minorHAnsi" w:cstheme="minorHAnsi"/>
                <w:spacing w:val="-3"/>
                <w:sz w:val="24"/>
                <w:szCs w:val="24"/>
              </w:rPr>
              <w:t>unless</w:t>
            </w:r>
            <w:r w:rsidRPr="00727077">
              <w:rPr>
                <w:rFonts w:asciiTheme="minorHAnsi" w:hAnsiTheme="minorHAnsi" w:cstheme="minorHAnsi"/>
                <w:spacing w:val="4"/>
                <w:sz w:val="24"/>
                <w:szCs w:val="24"/>
              </w:rPr>
              <w:t xml:space="preserve"> </w:t>
            </w:r>
            <w:r w:rsidRPr="00727077">
              <w:rPr>
                <w:rFonts w:asciiTheme="minorHAnsi" w:hAnsiTheme="minorHAnsi" w:cstheme="minorHAnsi"/>
                <w:sz w:val="24"/>
                <w:szCs w:val="24"/>
              </w:rPr>
              <w:t>otherwise</w:t>
            </w:r>
            <w:r w:rsidRPr="00727077">
              <w:rPr>
                <w:rFonts w:asciiTheme="minorHAnsi" w:hAnsiTheme="minorHAnsi" w:cstheme="minorHAnsi"/>
                <w:spacing w:val="2"/>
                <w:sz w:val="24"/>
                <w:szCs w:val="24"/>
              </w:rPr>
              <w:t xml:space="preserve"> </w:t>
            </w:r>
            <w:r w:rsidRPr="00727077">
              <w:rPr>
                <w:rFonts w:asciiTheme="minorHAnsi" w:hAnsiTheme="minorHAnsi" w:cstheme="minorHAnsi"/>
                <w:spacing w:val="-1"/>
                <w:sz w:val="24"/>
                <w:szCs w:val="24"/>
              </w:rPr>
              <w:t>specified.</w:t>
            </w:r>
          </w:p>
        </w:tc>
      </w:tr>
      <w:tr w:rsidR="00282CFC" w:rsidRPr="00727077" w14:paraId="0430C1ED"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2717F491"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Debarment</w:t>
            </w:r>
          </w:p>
        </w:tc>
        <w:tc>
          <w:tcPr>
            <w:tcW w:w="6480" w:type="dxa"/>
            <w:tcBorders>
              <w:top w:val="single" w:sz="4" w:space="0" w:color="auto"/>
              <w:left w:val="single" w:sz="4" w:space="0" w:color="auto"/>
              <w:bottom w:val="single" w:sz="4" w:space="0" w:color="auto"/>
              <w:right w:val="single" w:sz="4" w:space="0" w:color="auto"/>
            </w:tcBorders>
            <w:vAlign w:val="bottom"/>
          </w:tcPr>
          <w:p w14:paraId="5D0E2F13" w14:textId="77777777" w:rsidR="00282CFC" w:rsidRPr="00727077" w:rsidRDefault="00282CFC" w:rsidP="0087316B">
            <w:pPr>
              <w:jc w:val="both"/>
              <w:rPr>
                <w:rFonts w:asciiTheme="minorHAnsi" w:hAnsiTheme="minorHAnsi" w:cstheme="minorHAnsi"/>
                <w:iCs/>
                <w:sz w:val="24"/>
                <w:szCs w:val="24"/>
              </w:rPr>
            </w:pPr>
            <w:r w:rsidRPr="00727077">
              <w:rPr>
                <w:rFonts w:asciiTheme="minorHAnsi" w:hAnsiTheme="minorHAnsi" w:cstheme="minorHAnsi"/>
                <w:sz w:val="24"/>
                <w:szCs w:val="24"/>
              </w:rPr>
              <w:t xml:space="preserve">An exclusion from contracting or subcontracting with state agencies on the basis of cause set forth in Title 34, Texas Administrative Code Chapter 20, Subchapter C, §20.105 et seq.  </w:t>
            </w:r>
          </w:p>
        </w:tc>
      </w:tr>
      <w:tr w:rsidR="00282CFC" w:rsidRPr="00727077" w14:paraId="41038DF8" w14:textId="77777777" w:rsidTr="00652C0F">
        <w:trPr>
          <w:cantSplit/>
          <w:tblCellSpacing w:w="0" w:type="dxa"/>
        </w:trPr>
        <w:tc>
          <w:tcPr>
            <w:tcW w:w="2880" w:type="dxa"/>
          </w:tcPr>
          <w:p w14:paraId="5D8C424A"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Deliverables</w:t>
            </w:r>
          </w:p>
        </w:tc>
        <w:tc>
          <w:tcPr>
            <w:tcW w:w="6480" w:type="dxa"/>
            <w:vAlign w:val="bottom"/>
          </w:tcPr>
          <w:p w14:paraId="68D7FCA1" w14:textId="77777777" w:rsidR="00282CFC" w:rsidRPr="00727077" w:rsidRDefault="00282CFC" w:rsidP="0087316B">
            <w:pPr>
              <w:jc w:val="both"/>
              <w:rPr>
                <w:rFonts w:asciiTheme="minorHAnsi" w:hAnsiTheme="minorHAnsi" w:cstheme="minorHAnsi"/>
                <w:iCs/>
                <w:sz w:val="24"/>
                <w:szCs w:val="24"/>
              </w:rPr>
            </w:pPr>
            <w:r w:rsidRPr="00727077">
              <w:rPr>
                <w:rFonts w:asciiTheme="minorHAnsi" w:hAnsiTheme="minorHAnsi" w:cstheme="minorHAnsi"/>
                <w:sz w:val="24"/>
                <w:szCs w:val="24"/>
              </w:rPr>
              <w:t>Goods or services contracted for delivery or performance.</w:t>
            </w:r>
          </w:p>
        </w:tc>
      </w:tr>
      <w:tr w:rsidR="00571DC8" w:rsidRPr="00727077" w14:paraId="0CCA8400" w14:textId="77777777" w:rsidTr="00652C0F">
        <w:trPr>
          <w:cantSplit/>
          <w:tblCellSpacing w:w="0" w:type="dxa"/>
        </w:trPr>
        <w:tc>
          <w:tcPr>
            <w:tcW w:w="2880" w:type="dxa"/>
          </w:tcPr>
          <w:p w14:paraId="120D3E17" w14:textId="2CBD2571" w:rsidR="00571DC8" w:rsidRPr="00727077" w:rsidRDefault="0068668D" w:rsidP="00652C0F">
            <w:pPr>
              <w:rPr>
                <w:rFonts w:asciiTheme="minorHAnsi" w:hAnsiTheme="minorHAnsi" w:cstheme="minorHAnsi"/>
                <w:bCs/>
                <w:sz w:val="24"/>
                <w:szCs w:val="24"/>
              </w:rPr>
            </w:pPr>
            <w:r w:rsidRPr="00727077">
              <w:rPr>
                <w:rFonts w:asciiTheme="minorHAnsi" w:hAnsiTheme="minorHAnsi" w:cstheme="minorHAnsi"/>
                <w:bCs/>
                <w:sz w:val="24"/>
                <w:szCs w:val="24"/>
              </w:rPr>
              <w:t>Diagnostic and Statistical Manual of Mental Disorders, Fifth Edition</w:t>
            </w:r>
            <w:r w:rsidRPr="00727077">
              <w:rPr>
                <w:rFonts w:asciiTheme="minorHAnsi" w:hAnsiTheme="minorHAnsi" w:cstheme="minorHAnsi"/>
                <w:bCs/>
                <w:sz w:val="24"/>
                <w:szCs w:val="24"/>
                <w:highlight w:val="yellow"/>
              </w:rPr>
              <w:t xml:space="preserve"> </w:t>
            </w:r>
            <w:r w:rsidR="00571DC8" w:rsidRPr="00727077">
              <w:rPr>
                <w:rFonts w:asciiTheme="minorHAnsi" w:hAnsiTheme="minorHAnsi" w:cstheme="minorHAnsi"/>
                <w:bCs/>
                <w:sz w:val="24"/>
                <w:szCs w:val="24"/>
              </w:rPr>
              <w:t>(DSM-V)</w:t>
            </w:r>
          </w:p>
        </w:tc>
        <w:tc>
          <w:tcPr>
            <w:tcW w:w="6480" w:type="dxa"/>
            <w:vAlign w:val="bottom"/>
          </w:tcPr>
          <w:p w14:paraId="2113B9C5" w14:textId="64AECB81" w:rsidR="00571DC8" w:rsidRPr="00727077" w:rsidRDefault="0068668D" w:rsidP="0087316B">
            <w:pPr>
              <w:jc w:val="both"/>
              <w:rPr>
                <w:rFonts w:asciiTheme="minorHAnsi" w:hAnsiTheme="minorHAnsi" w:cstheme="minorHAnsi"/>
                <w:sz w:val="24"/>
                <w:szCs w:val="24"/>
              </w:rPr>
            </w:pPr>
            <w:r w:rsidRPr="00727077">
              <w:rPr>
                <w:rFonts w:asciiTheme="minorHAnsi" w:hAnsiTheme="minorHAnsi" w:cstheme="minorHAnsi"/>
                <w:sz w:val="24"/>
                <w:szCs w:val="24"/>
              </w:rPr>
              <w:t>The handbook used by health care professionals as the authoritative guide to the diagnosis of mental disorders. It contains descriptions, symptoms, and other criteria for diagnosing mental disorders.</w:t>
            </w:r>
          </w:p>
        </w:tc>
      </w:tr>
      <w:tr w:rsidR="00282CFC" w:rsidRPr="00727077" w14:paraId="53D46FEC" w14:textId="77777777" w:rsidTr="00652C0F">
        <w:trPr>
          <w:cantSplit/>
          <w:tblCellSpacing w:w="0" w:type="dxa"/>
        </w:trPr>
        <w:tc>
          <w:tcPr>
            <w:tcW w:w="2880" w:type="dxa"/>
          </w:tcPr>
          <w:p w14:paraId="406A48FF"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Due Date</w:t>
            </w:r>
          </w:p>
        </w:tc>
        <w:tc>
          <w:tcPr>
            <w:tcW w:w="6480" w:type="dxa"/>
            <w:vAlign w:val="bottom"/>
          </w:tcPr>
          <w:p w14:paraId="487F39AD" w14:textId="77777777" w:rsidR="00282CFC" w:rsidRPr="00727077" w:rsidRDefault="00282CFC" w:rsidP="0087316B">
            <w:pPr>
              <w:jc w:val="both"/>
              <w:rPr>
                <w:rFonts w:asciiTheme="minorHAnsi" w:hAnsiTheme="minorHAnsi" w:cstheme="minorHAnsi"/>
                <w:iCs/>
                <w:sz w:val="24"/>
                <w:szCs w:val="24"/>
              </w:rPr>
            </w:pPr>
            <w:r w:rsidRPr="00727077">
              <w:rPr>
                <w:rFonts w:asciiTheme="minorHAnsi" w:hAnsiTheme="minorHAnsi" w:cstheme="minorHAnsi"/>
                <w:sz w:val="24"/>
                <w:szCs w:val="24"/>
              </w:rPr>
              <w:t>Established deadline for submission of a document or deliverable.</w:t>
            </w:r>
          </w:p>
        </w:tc>
      </w:tr>
      <w:tr w:rsidR="00282CFC" w:rsidRPr="00727077" w14:paraId="2637F635"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7D694EB"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Effective Date</w:t>
            </w:r>
          </w:p>
        </w:tc>
        <w:tc>
          <w:tcPr>
            <w:tcW w:w="6480" w:type="dxa"/>
            <w:tcBorders>
              <w:top w:val="single" w:sz="4" w:space="0" w:color="auto"/>
              <w:left w:val="single" w:sz="4" w:space="0" w:color="auto"/>
              <w:bottom w:val="single" w:sz="4" w:space="0" w:color="auto"/>
              <w:right w:val="single" w:sz="4" w:space="0" w:color="auto"/>
            </w:tcBorders>
            <w:vAlign w:val="bottom"/>
          </w:tcPr>
          <w:p w14:paraId="1E1BA93B" w14:textId="77777777" w:rsidR="00282CFC" w:rsidRPr="00727077" w:rsidRDefault="00282CFC" w:rsidP="0087316B">
            <w:pPr>
              <w:jc w:val="both"/>
              <w:rPr>
                <w:rFonts w:asciiTheme="minorHAnsi" w:hAnsiTheme="minorHAnsi" w:cstheme="minorHAnsi"/>
                <w:iCs/>
                <w:sz w:val="24"/>
                <w:szCs w:val="24"/>
              </w:rPr>
            </w:pPr>
            <w:r w:rsidRPr="00727077">
              <w:rPr>
                <w:rFonts w:asciiTheme="minorHAnsi" w:hAnsiTheme="minorHAnsi" w:cstheme="minorHAnsi"/>
                <w:sz w:val="24"/>
                <w:szCs w:val="24"/>
              </w:rPr>
              <w:t>The date the contract term begins.</w:t>
            </w:r>
          </w:p>
        </w:tc>
      </w:tr>
      <w:tr w:rsidR="00282CFC" w:rsidRPr="00727077" w14:paraId="06C84430"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4BED0474"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 xml:space="preserve">Fee </w:t>
            </w:r>
            <w:proofErr w:type="gramStart"/>
            <w:r w:rsidRPr="00727077">
              <w:rPr>
                <w:rFonts w:asciiTheme="minorHAnsi" w:hAnsiTheme="minorHAnsi" w:cstheme="minorHAnsi"/>
                <w:bCs/>
                <w:sz w:val="24"/>
                <w:szCs w:val="24"/>
              </w:rPr>
              <w:t>For</w:t>
            </w:r>
            <w:proofErr w:type="gramEnd"/>
            <w:r w:rsidRPr="00727077">
              <w:rPr>
                <w:rFonts w:asciiTheme="minorHAnsi" w:hAnsiTheme="minorHAnsi" w:cstheme="minorHAnsi"/>
                <w:bCs/>
                <w:sz w:val="24"/>
                <w:szCs w:val="24"/>
              </w:rPr>
              <w:t xml:space="preserve"> Service</w:t>
            </w:r>
          </w:p>
        </w:tc>
        <w:tc>
          <w:tcPr>
            <w:tcW w:w="6480" w:type="dxa"/>
            <w:tcBorders>
              <w:top w:val="single" w:sz="4" w:space="0" w:color="auto"/>
              <w:left w:val="single" w:sz="4" w:space="0" w:color="auto"/>
              <w:bottom w:val="single" w:sz="4" w:space="0" w:color="auto"/>
              <w:right w:val="single" w:sz="4" w:space="0" w:color="auto"/>
            </w:tcBorders>
            <w:vAlign w:val="bottom"/>
          </w:tcPr>
          <w:p w14:paraId="5ED0AEA1" w14:textId="77777777" w:rsidR="00282CFC" w:rsidRPr="00727077" w:rsidRDefault="00282CFC" w:rsidP="0087316B">
            <w:pPr>
              <w:jc w:val="both"/>
              <w:rPr>
                <w:rFonts w:asciiTheme="minorHAnsi" w:hAnsiTheme="minorHAnsi" w:cstheme="minorHAnsi"/>
                <w:iCs/>
                <w:sz w:val="24"/>
                <w:szCs w:val="24"/>
              </w:rPr>
            </w:pPr>
            <w:r w:rsidRPr="00727077">
              <w:rPr>
                <w:rFonts w:asciiTheme="minorHAnsi" w:hAnsiTheme="minorHAnsi" w:cstheme="minorHAnsi"/>
                <w:sz w:val="24"/>
                <w:szCs w:val="24"/>
              </w:rPr>
              <w:t>Payment mechanism for services that are reimbursed on an agreed rate per unit of service.</w:t>
            </w:r>
          </w:p>
        </w:tc>
      </w:tr>
      <w:tr w:rsidR="00282CFC" w:rsidRPr="00727077" w14:paraId="0D12D2FA"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4BEC95EA"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Fiscal Year</w:t>
            </w:r>
          </w:p>
        </w:tc>
        <w:tc>
          <w:tcPr>
            <w:tcW w:w="6480" w:type="dxa"/>
            <w:tcBorders>
              <w:top w:val="single" w:sz="4" w:space="0" w:color="auto"/>
              <w:left w:val="single" w:sz="4" w:space="0" w:color="auto"/>
              <w:bottom w:val="single" w:sz="4" w:space="0" w:color="auto"/>
              <w:right w:val="single" w:sz="4" w:space="0" w:color="auto"/>
            </w:tcBorders>
            <w:vAlign w:val="bottom"/>
          </w:tcPr>
          <w:p w14:paraId="4E401FDA" w14:textId="77777777" w:rsidR="00282CFC" w:rsidRPr="00727077" w:rsidRDefault="00282CFC" w:rsidP="0087316B">
            <w:pPr>
              <w:jc w:val="both"/>
              <w:rPr>
                <w:rFonts w:asciiTheme="minorHAnsi" w:hAnsiTheme="minorHAnsi" w:cstheme="minorHAnsi"/>
                <w:iCs/>
                <w:sz w:val="24"/>
                <w:szCs w:val="24"/>
              </w:rPr>
            </w:pPr>
            <w:r w:rsidRPr="00727077">
              <w:rPr>
                <w:rFonts w:asciiTheme="minorHAnsi" w:hAnsiTheme="minorHAnsi" w:cstheme="minorHAnsi"/>
                <w:sz w:val="24"/>
                <w:szCs w:val="24"/>
              </w:rPr>
              <w:t>The duration of the fiscal year (stated in the number of months the contract will reflect from begin date to end date of the term of the contract).  Each renewal will have its own fiscal year.  State fiscal year is from September 1 through August 31 of each year.</w:t>
            </w:r>
          </w:p>
        </w:tc>
      </w:tr>
      <w:tr w:rsidR="00282CFC" w:rsidRPr="00727077" w14:paraId="70C2E961"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26348010"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Fully Executed</w:t>
            </w:r>
          </w:p>
        </w:tc>
        <w:tc>
          <w:tcPr>
            <w:tcW w:w="6480" w:type="dxa"/>
            <w:tcBorders>
              <w:top w:val="single" w:sz="4" w:space="0" w:color="auto"/>
              <w:left w:val="single" w:sz="4" w:space="0" w:color="auto"/>
              <w:bottom w:val="single" w:sz="4" w:space="0" w:color="auto"/>
              <w:right w:val="single" w:sz="4" w:space="0" w:color="auto"/>
            </w:tcBorders>
            <w:vAlign w:val="bottom"/>
          </w:tcPr>
          <w:p w14:paraId="4721A4FA" w14:textId="77777777" w:rsidR="00282CFC" w:rsidRPr="00727077" w:rsidRDefault="00282CFC" w:rsidP="0087316B">
            <w:pPr>
              <w:jc w:val="both"/>
              <w:rPr>
                <w:rFonts w:asciiTheme="minorHAnsi" w:hAnsiTheme="minorHAnsi" w:cstheme="minorHAnsi"/>
                <w:iCs/>
                <w:sz w:val="24"/>
                <w:szCs w:val="24"/>
              </w:rPr>
            </w:pPr>
            <w:r w:rsidRPr="00727077">
              <w:rPr>
                <w:rFonts w:asciiTheme="minorHAnsi" w:hAnsiTheme="minorHAnsi" w:cstheme="minorHAnsi"/>
                <w:sz w:val="24"/>
                <w:szCs w:val="24"/>
              </w:rPr>
              <w:t xml:space="preserve">A contract is signed by each of the parties to form a legal binding contractual </w:t>
            </w:r>
            <w:r w:rsidRPr="00727077">
              <w:rPr>
                <w:rFonts w:asciiTheme="minorHAnsi" w:hAnsiTheme="minorHAnsi" w:cstheme="minorHAnsi"/>
                <w:sz w:val="24"/>
                <w:szCs w:val="24"/>
                <w:u w:val="single"/>
              </w:rPr>
              <w:t>relationship</w:t>
            </w:r>
            <w:r w:rsidRPr="00727077">
              <w:rPr>
                <w:rFonts w:asciiTheme="minorHAnsi" w:hAnsiTheme="minorHAnsi" w:cstheme="minorHAnsi"/>
                <w:sz w:val="24"/>
                <w:szCs w:val="24"/>
              </w:rPr>
              <w:t>.  No costs chargeable to the proposed contract will be reimbursed before the contract is fully executed.</w:t>
            </w:r>
          </w:p>
        </w:tc>
      </w:tr>
      <w:tr w:rsidR="00C623C0" w:rsidRPr="00727077" w14:paraId="2A29D21F" w14:textId="77777777" w:rsidTr="0068668D">
        <w:trPr>
          <w:cantSplit/>
          <w:tblCellSpacing w:w="0" w:type="dxa"/>
        </w:trPr>
        <w:tc>
          <w:tcPr>
            <w:tcW w:w="2880" w:type="dxa"/>
            <w:shd w:val="clear" w:color="auto" w:fill="FFFFFF" w:themeFill="background1"/>
          </w:tcPr>
          <w:p w14:paraId="4EA655D8" w14:textId="22651B3D" w:rsidR="00C623C0" w:rsidRPr="00727077" w:rsidRDefault="0068668D" w:rsidP="00C623C0">
            <w:pPr>
              <w:rPr>
                <w:rFonts w:asciiTheme="minorHAnsi" w:hAnsiTheme="minorHAnsi" w:cstheme="minorHAnsi"/>
                <w:bCs/>
                <w:sz w:val="24"/>
                <w:szCs w:val="24"/>
                <w:highlight w:val="yellow"/>
              </w:rPr>
            </w:pPr>
            <w:r w:rsidRPr="00727077">
              <w:rPr>
                <w:rFonts w:asciiTheme="minorHAnsi" w:hAnsiTheme="minorHAnsi" w:cstheme="minorHAnsi"/>
                <w:bCs/>
                <w:sz w:val="24"/>
                <w:szCs w:val="24"/>
              </w:rPr>
              <w:lastRenderedPageBreak/>
              <w:t xml:space="preserve">Licensed Sex Offender Treatment Providers </w:t>
            </w:r>
            <w:r w:rsidR="00C623C0" w:rsidRPr="00727077">
              <w:rPr>
                <w:rFonts w:asciiTheme="minorHAnsi" w:hAnsiTheme="minorHAnsi" w:cstheme="minorHAnsi"/>
                <w:bCs/>
                <w:sz w:val="24"/>
                <w:szCs w:val="24"/>
              </w:rPr>
              <w:t>(LSOTP)</w:t>
            </w:r>
          </w:p>
        </w:tc>
        <w:tc>
          <w:tcPr>
            <w:tcW w:w="6480" w:type="dxa"/>
            <w:shd w:val="clear" w:color="auto" w:fill="FFFFFF" w:themeFill="background1"/>
            <w:vAlign w:val="bottom"/>
          </w:tcPr>
          <w:p w14:paraId="5E381FD3" w14:textId="5E8E4DAF" w:rsidR="00C623C0" w:rsidRPr="00727077" w:rsidRDefault="0068668D" w:rsidP="003D63DD">
            <w:pPr>
              <w:autoSpaceDE w:val="0"/>
              <w:autoSpaceDN w:val="0"/>
              <w:adjustRightInd w:val="0"/>
              <w:jc w:val="both"/>
              <w:rPr>
                <w:rFonts w:asciiTheme="minorHAnsi" w:hAnsiTheme="minorHAnsi" w:cstheme="minorHAnsi"/>
                <w:iCs/>
                <w:sz w:val="24"/>
                <w:szCs w:val="24"/>
              </w:rPr>
            </w:pPr>
            <w:r w:rsidRPr="00727077">
              <w:rPr>
                <w:rFonts w:asciiTheme="minorHAnsi" w:hAnsiTheme="minorHAnsi" w:cstheme="minorHAnsi"/>
                <w:iCs/>
                <w:sz w:val="24"/>
                <w:szCs w:val="24"/>
              </w:rPr>
              <w:t>A mental health professional who provides services for the treatment of sex offenders</w:t>
            </w:r>
            <w:r w:rsidR="00694AA9" w:rsidRPr="00727077">
              <w:rPr>
                <w:rFonts w:asciiTheme="minorHAnsi" w:hAnsiTheme="minorHAnsi" w:cstheme="minorHAnsi"/>
                <w:iCs/>
                <w:sz w:val="24"/>
                <w:szCs w:val="24"/>
              </w:rPr>
              <w:t xml:space="preserve">.  </w:t>
            </w:r>
            <w:r w:rsidRPr="00727077">
              <w:rPr>
                <w:rFonts w:asciiTheme="minorHAnsi" w:hAnsiTheme="minorHAnsi" w:cstheme="minorHAnsi"/>
                <w:iCs/>
                <w:sz w:val="24"/>
                <w:szCs w:val="24"/>
              </w:rPr>
              <w:t>An LSOTP must hold a mental health license as a physician, psychiatrist, psychologist, professional counselor, marriage and family therapist, clinical social worker, or advanced nurse practitioner recognized as a psychiatric clinical nurse specialist or psychiatric mental health nurs</w:t>
            </w:r>
            <w:r w:rsidR="00694AA9" w:rsidRPr="00727077">
              <w:rPr>
                <w:rFonts w:asciiTheme="minorHAnsi" w:hAnsiTheme="minorHAnsi" w:cstheme="minorHAnsi"/>
                <w:iCs/>
                <w:sz w:val="24"/>
                <w:szCs w:val="24"/>
              </w:rPr>
              <w:t xml:space="preserve">e practitioner.  </w:t>
            </w:r>
            <w:r w:rsidRPr="00727077">
              <w:rPr>
                <w:rFonts w:asciiTheme="minorHAnsi" w:hAnsiTheme="minorHAnsi" w:cstheme="minorHAnsi"/>
                <w:iCs/>
                <w:sz w:val="24"/>
                <w:szCs w:val="24"/>
              </w:rPr>
              <w:t>In addition to fulfilling education and training requirements for the primary license, an LSOTP must also complete a minimum of 1,000 hours of clinical experience and 40 hours of continuing education in sex offender assessment and treatment.</w:t>
            </w:r>
          </w:p>
        </w:tc>
      </w:tr>
      <w:tr w:rsidR="00282CFC" w:rsidRPr="00727077" w14:paraId="27EAA5E9" w14:textId="77777777" w:rsidTr="0068668D">
        <w:trPr>
          <w:cantSplit/>
          <w:tblCellSpacing w:w="0" w:type="dxa"/>
        </w:trPr>
        <w:tc>
          <w:tcPr>
            <w:tcW w:w="2880" w:type="dxa"/>
            <w:shd w:val="clear" w:color="auto" w:fill="FFFFFF" w:themeFill="background1"/>
          </w:tcPr>
          <w:p w14:paraId="008010EC" w14:textId="217E59D5" w:rsidR="00282CFC" w:rsidRPr="00727077" w:rsidRDefault="0068668D" w:rsidP="00C623C0">
            <w:pPr>
              <w:rPr>
                <w:rFonts w:asciiTheme="minorHAnsi" w:hAnsiTheme="minorHAnsi" w:cstheme="minorHAnsi"/>
                <w:bCs/>
                <w:sz w:val="24"/>
                <w:szCs w:val="24"/>
                <w:highlight w:val="yellow"/>
              </w:rPr>
            </w:pPr>
            <w:r w:rsidRPr="00727077">
              <w:rPr>
                <w:rFonts w:asciiTheme="minorHAnsi" w:hAnsiTheme="minorHAnsi" w:cstheme="minorHAnsi"/>
                <w:bCs/>
                <w:sz w:val="24"/>
                <w:szCs w:val="24"/>
              </w:rPr>
              <w:t>Licensed Sex Offender T</w:t>
            </w:r>
            <w:r w:rsidR="007C1FE9">
              <w:rPr>
                <w:rFonts w:asciiTheme="minorHAnsi" w:hAnsiTheme="minorHAnsi" w:cstheme="minorHAnsi"/>
                <w:bCs/>
                <w:sz w:val="24"/>
                <w:szCs w:val="24"/>
              </w:rPr>
              <w:t>reatment Providers – Sup</w:t>
            </w:r>
            <w:r w:rsidR="00BC3C31">
              <w:rPr>
                <w:rFonts w:asciiTheme="minorHAnsi" w:hAnsiTheme="minorHAnsi" w:cstheme="minorHAnsi"/>
                <w:bCs/>
                <w:sz w:val="24"/>
                <w:szCs w:val="24"/>
              </w:rPr>
              <w:t>ervisor (LSOTP-S)</w:t>
            </w:r>
          </w:p>
        </w:tc>
        <w:tc>
          <w:tcPr>
            <w:tcW w:w="6480" w:type="dxa"/>
            <w:shd w:val="clear" w:color="auto" w:fill="FFFFFF" w:themeFill="background1"/>
            <w:vAlign w:val="bottom"/>
          </w:tcPr>
          <w:p w14:paraId="740F02A1" w14:textId="77777777" w:rsidR="00282CFC" w:rsidRDefault="00694AA9" w:rsidP="003D63DD">
            <w:pPr>
              <w:autoSpaceDE w:val="0"/>
              <w:autoSpaceDN w:val="0"/>
              <w:adjustRightInd w:val="0"/>
              <w:jc w:val="both"/>
              <w:rPr>
                <w:rFonts w:asciiTheme="minorHAnsi" w:hAnsiTheme="minorHAnsi" w:cstheme="minorHAnsi"/>
                <w:iCs/>
                <w:sz w:val="24"/>
                <w:szCs w:val="24"/>
              </w:rPr>
            </w:pPr>
            <w:r w:rsidRPr="00727077">
              <w:rPr>
                <w:rFonts w:asciiTheme="minorHAnsi" w:hAnsiTheme="minorHAnsi" w:cstheme="minorHAnsi"/>
                <w:iCs/>
                <w:sz w:val="24"/>
                <w:szCs w:val="24"/>
              </w:rPr>
              <w:t>An LSOTP who has at minimum 5 years’ experience as a LSOTP and a LSOTP-Supervisor license.</w:t>
            </w:r>
          </w:p>
          <w:p w14:paraId="0AFD0662" w14:textId="6D370D88" w:rsidR="007C1FE9" w:rsidRPr="00727077" w:rsidRDefault="007C1FE9" w:rsidP="003D63DD">
            <w:pPr>
              <w:autoSpaceDE w:val="0"/>
              <w:autoSpaceDN w:val="0"/>
              <w:adjustRightInd w:val="0"/>
              <w:jc w:val="both"/>
              <w:rPr>
                <w:rFonts w:asciiTheme="minorHAnsi" w:hAnsiTheme="minorHAnsi" w:cstheme="minorHAnsi"/>
                <w:iCs/>
                <w:sz w:val="24"/>
                <w:szCs w:val="24"/>
              </w:rPr>
            </w:pPr>
          </w:p>
        </w:tc>
      </w:tr>
      <w:tr w:rsidR="00FD2AD8" w:rsidRPr="00727077" w14:paraId="7739FAE5"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447AEF7C" w14:textId="09893295" w:rsidR="00FD2AD8" w:rsidRPr="00727077" w:rsidRDefault="00FD2AD8" w:rsidP="00652C0F">
            <w:pPr>
              <w:rPr>
                <w:rFonts w:asciiTheme="minorHAnsi" w:hAnsiTheme="minorHAnsi" w:cstheme="minorHAnsi"/>
                <w:bCs/>
                <w:sz w:val="24"/>
                <w:szCs w:val="24"/>
              </w:rPr>
            </w:pPr>
            <w:r w:rsidRPr="00727077">
              <w:rPr>
                <w:rFonts w:asciiTheme="minorHAnsi" w:hAnsiTheme="minorHAnsi" w:cstheme="minorHAnsi"/>
                <w:bCs/>
                <w:sz w:val="24"/>
                <w:szCs w:val="24"/>
              </w:rPr>
              <w:t>Mental Illness</w:t>
            </w:r>
          </w:p>
        </w:tc>
        <w:tc>
          <w:tcPr>
            <w:tcW w:w="6480" w:type="dxa"/>
            <w:tcBorders>
              <w:top w:val="single" w:sz="4" w:space="0" w:color="auto"/>
              <w:left w:val="single" w:sz="4" w:space="0" w:color="auto"/>
              <w:bottom w:val="single" w:sz="4" w:space="0" w:color="auto"/>
              <w:right w:val="single" w:sz="4" w:space="0" w:color="auto"/>
            </w:tcBorders>
            <w:vAlign w:val="bottom"/>
          </w:tcPr>
          <w:p w14:paraId="3B423D64" w14:textId="5CFCB313" w:rsidR="00FD2AD8" w:rsidRPr="00727077" w:rsidRDefault="00EE40F7" w:rsidP="0087316B">
            <w:pPr>
              <w:jc w:val="both"/>
              <w:rPr>
                <w:rFonts w:asciiTheme="minorHAnsi" w:hAnsiTheme="minorHAnsi" w:cstheme="minorHAnsi"/>
                <w:sz w:val="24"/>
                <w:szCs w:val="24"/>
              </w:rPr>
            </w:pPr>
            <w:r w:rsidRPr="00727077">
              <w:rPr>
                <w:rFonts w:asciiTheme="minorHAnsi" w:hAnsiTheme="minorHAnsi" w:cstheme="minorHAnsi"/>
                <w:sz w:val="24"/>
                <w:szCs w:val="24"/>
              </w:rPr>
              <w:t>An illness, disease, or condition, other than epilepsy, senility, alcoholism, or mental deficiency, that substantially impairs a person's thoughts, perception of reality, emotional processes, or judgment, or grossly impairs behavior as demonstrated by recent disturbed behavior.</w:t>
            </w:r>
          </w:p>
        </w:tc>
      </w:tr>
      <w:tr w:rsidR="00282CFC" w:rsidRPr="00727077" w14:paraId="281D54A8"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6FEBB0FA"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Payments</w:t>
            </w:r>
          </w:p>
        </w:tc>
        <w:tc>
          <w:tcPr>
            <w:tcW w:w="6480" w:type="dxa"/>
            <w:tcBorders>
              <w:top w:val="single" w:sz="4" w:space="0" w:color="auto"/>
              <w:left w:val="single" w:sz="4" w:space="0" w:color="auto"/>
              <w:bottom w:val="single" w:sz="4" w:space="0" w:color="auto"/>
              <w:right w:val="single" w:sz="4" w:space="0" w:color="auto"/>
            </w:tcBorders>
            <w:vAlign w:val="bottom"/>
          </w:tcPr>
          <w:p w14:paraId="3FF15381" w14:textId="77777777" w:rsidR="00282CFC" w:rsidRPr="00727077" w:rsidRDefault="00282CFC" w:rsidP="0087316B">
            <w:pPr>
              <w:jc w:val="both"/>
              <w:rPr>
                <w:rFonts w:asciiTheme="minorHAnsi" w:hAnsiTheme="minorHAnsi" w:cstheme="minorHAnsi"/>
                <w:iCs/>
                <w:sz w:val="24"/>
                <w:szCs w:val="24"/>
              </w:rPr>
            </w:pPr>
            <w:r w:rsidRPr="00727077">
              <w:rPr>
                <w:rFonts w:asciiTheme="minorHAnsi" w:hAnsiTheme="minorHAnsi" w:cstheme="minorHAnsi"/>
                <w:sz w:val="24"/>
                <w:szCs w:val="24"/>
              </w:rPr>
              <w:t>The</w:t>
            </w:r>
            <w:r w:rsidRPr="00727077">
              <w:rPr>
                <w:rFonts w:asciiTheme="minorHAnsi" w:hAnsiTheme="minorHAnsi" w:cstheme="minorHAnsi"/>
                <w:spacing w:val="6"/>
                <w:sz w:val="24"/>
                <w:szCs w:val="24"/>
              </w:rPr>
              <w:t xml:space="preserve"> </w:t>
            </w:r>
            <w:r w:rsidRPr="00727077">
              <w:rPr>
                <w:rFonts w:asciiTheme="minorHAnsi" w:hAnsiTheme="minorHAnsi" w:cstheme="minorHAnsi"/>
                <w:sz w:val="24"/>
                <w:szCs w:val="24"/>
              </w:rPr>
              <w:t>amount(s)</w:t>
            </w:r>
            <w:r w:rsidRPr="00727077">
              <w:rPr>
                <w:rFonts w:asciiTheme="minorHAnsi" w:hAnsiTheme="minorHAnsi" w:cstheme="minorHAnsi"/>
                <w:spacing w:val="20"/>
                <w:sz w:val="24"/>
                <w:szCs w:val="24"/>
              </w:rPr>
              <w:t xml:space="preserve"> </w:t>
            </w:r>
            <w:r w:rsidRPr="00727077">
              <w:rPr>
                <w:rFonts w:asciiTheme="minorHAnsi" w:hAnsiTheme="minorHAnsi" w:cstheme="minorHAnsi"/>
                <w:sz w:val="24"/>
                <w:szCs w:val="24"/>
              </w:rPr>
              <w:t>agreed</w:t>
            </w:r>
            <w:r w:rsidRPr="00727077">
              <w:rPr>
                <w:rFonts w:asciiTheme="minorHAnsi" w:hAnsiTheme="minorHAnsi" w:cstheme="minorHAnsi"/>
                <w:spacing w:val="12"/>
                <w:sz w:val="24"/>
                <w:szCs w:val="24"/>
              </w:rPr>
              <w:t xml:space="preserve"> </w:t>
            </w:r>
            <w:r w:rsidRPr="00727077">
              <w:rPr>
                <w:rFonts w:asciiTheme="minorHAnsi" w:hAnsiTheme="minorHAnsi" w:cstheme="minorHAnsi"/>
                <w:sz w:val="24"/>
                <w:szCs w:val="24"/>
              </w:rPr>
              <w:t>to</w:t>
            </w:r>
            <w:r w:rsidRPr="00727077">
              <w:rPr>
                <w:rFonts w:asciiTheme="minorHAnsi" w:hAnsiTheme="minorHAnsi" w:cstheme="minorHAnsi"/>
                <w:spacing w:val="12"/>
                <w:sz w:val="24"/>
                <w:szCs w:val="24"/>
              </w:rPr>
              <w:t xml:space="preserve"> </w:t>
            </w:r>
            <w:r w:rsidRPr="00727077">
              <w:rPr>
                <w:rFonts w:asciiTheme="minorHAnsi" w:hAnsiTheme="minorHAnsi" w:cstheme="minorHAnsi"/>
                <w:sz w:val="24"/>
                <w:szCs w:val="24"/>
              </w:rPr>
              <w:t>be</w:t>
            </w:r>
            <w:r w:rsidRPr="00727077">
              <w:rPr>
                <w:rFonts w:asciiTheme="minorHAnsi" w:hAnsiTheme="minorHAnsi" w:cstheme="minorHAnsi"/>
                <w:spacing w:val="2"/>
                <w:sz w:val="24"/>
                <w:szCs w:val="24"/>
              </w:rPr>
              <w:t xml:space="preserve"> </w:t>
            </w:r>
            <w:r w:rsidRPr="00727077">
              <w:rPr>
                <w:rFonts w:asciiTheme="minorHAnsi" w:hAnsiTheme="minorHAnsi" w:cstheme="minorHAnsi"/>
                <w:sz w:val="24"/>
                <w:szCs w:val="24"/>
              </w:rPr>
              <w:t>paid</w:t>
            </w:r>
            <w:r w:rsidRPr="00727077">
              <w:rPr>
                <w:rFonts w:asciiTheme="minorHAnsi" w:hAnsiTheme="minorHAnsi" w:cstheme="minorHAnsi"/>
                <w:spacing w:val="2"/>
                <w:sz w:val="24"/>
                <w:szCs w:val="24"/>
              </w:rPr>
              <w:t xml:space="preserve"> </w:t>
            </w:r>
            <w:r w:rsidRPr="00727077">
              <w:rPr>
                <w:rFonts w:asciiTheme="minorHAnsi" w:hAnsiTheme="minorHAnsi" w:cstheme="minorHAnsi"/>
                <w:sz w:val="24"/>
                <w:szCs w:val="24"/>
              </w:rPr>
              <w:t>by TCCO to</w:t>
            </w:r>
            <w:r w:rsidRPr="00727077">
              <w:rPr>
                <w:rFonts w:asciiTheme="minorHAnsi" w:hAnsiTheme="minorHAnsi" w:cstheme="minorHAnsi"/>
                <w:w w:val="102"/>
                <w:sz w:val="24"/>
                <w:szCs w:val="24"/>
              </w:rPr>
              <w:t xml:space="preserve"> </w:t>
            </w:r>
            <w:r w:rsidRPr="00727077">
              <w:rPr>
                <w:rFonts w:asciiTheme="minorHAnsi" w:hAnsiTheme="minorHAnsi" w:cstheme="minorHAnsi"/>
                <w:sz w:val="24"/>
                <w:szCs w:val="24"/>
              </w:rPr>
              <w:t>Contractor</w:t>
            </w:r>
            <w:r w:rsidRPr="00727077">
              <w:rPr>
                <w:rFonts w:asciiTheme="minorHAnsi" w:hAnsiTheme="minorHAnsi" w:cstheme="minorHAnsi"/>
                <w:spacing w:val="19"/>
                <w:sz w:val="24"/>
                <w:szCs w:val="24"/>
              </w:rPr>
              <w:t xml:space="preserve"> </w:t>
            </w:r>
            <w:r w:rsidRPr="00727077">
              <w:rPr>
                <w:rFonts w:asciiTheme="minorHAnsi" w:hAnsiTheme="minorHAnsi" w:cstheme="minorHAnsi"/>
                <w:sz w:val="24"/>
                <w:szCs w:val="24"/>
              </w:rPr>
              <w:t>for</w:t>
            </w:r>
            <w:r w:rsidRPr="00727077">
              <w:rPr>
                <w:rFonts w:asciiTheme="minorHAnsi" w:hAnsiTheme="minorHAnsi" w:cstheme="minorHAnsi"/>
                <w:spacing w:val="11"/>
                <w:sz w:val="24"/>
                <w:szCs w:val="24"/>
              </w:rPr>
              <w:t xml:space="preserve"> </w:t>
            </w:r>
            <w:r w:rsidRPr="00727077">
              <w:rPr>
                <w:rFonts w:asciiTheme="minorHAnsi" w:hAnsiTheme="minorHAnsi" w:cstheme="minorHAnsi"/>
                <w:sz w:val="24"/>
                <w:szCs w:val="24"/>
              </w:rPr>
              <w:t>services</w:t>
            </w:r>
            <w:r w:rsidRPr="00727077">
              <w:rPr>
                <w:rFonts w:asciiTheme="minorHAnsi" w:hAnsiTheme="minorHAnsi" w:cstheme="minorHAnsi"/>
                <w:spacing w:val="8"/>
                <w:sz w:val="24"/>
                <w:szCs w:val="24"/>
              </w:rPr>
              <w:t xml:space="preserve"> </w:t>
            </w:r>
            <w:r w:rsidRPr="00727077">
              <w:rPr>
                <w:rFonts w:asciiTheme="minorHAnsi" w:hAnsiTheme="minorHAnsi" w:cstheme="minorHAnsi"/>
                <w:sz w:val="24"/>
                <w:szCs w:val="24"/>
              </w:rPr>
              <w:t>under</w:t>
            </w:r>
            <w:r w:rsidRPr="00727077">
              <w:rPr>
                <w:rFonts w:asciiTheme="minorHAnsi" w:hAnsiTheme="minorHAnsi" w:cstheme="minorHAnsi"/>
                <w:spacing w:val="-6"/>
                <w:sz w:val="24"/>
                <w:szCs w:val="24"/>
              </w:rPr>
              <w:t xml:space="preserve"> </w:t>
            </w:r>
            <w:r w:rsidRPr="00727077">
              <w:rPr>
                <w:rFonts w:asciiTheme="minorHAnsi" w:hAnsiTheme="minorHAnsi" w:cstheme="minorHAnsi"/>
                <w:spacing w:val="-3"/>
                <w:sz w:val="24"/>
                <w:szCs w:val="24"/>
              </w:rPr>
              <w:t>this</w:t>
            </w:r>
            <w:r w:rsidRPr="00727077">
              <w:rPr>
                <w:rFonts w:asciiTheme="minorHAnsi" w:hAnsiTheme="minorHAnsi" w:cstheme="minorHAnsi"/>
                <w:spacing w:val="-5"/>
                <w:sz w:val="24"/>
                <w:szCs w:val="24"/>
              </w:rPr>
              <w:t xml:space="preserve"> </w:t>
            </w:r>
            <w:r w:rsidRPr="00727077">
              <w:rPr>
                <w:rFonts w:asciiTheme="minorHAnsi" w:hAnsiTheme="minorHAnsi" w:cstheme="minorHAnsi"/>
                <w:sz w:val="24"/>
                <w:szCs w:val="24"/>
              </w:rPr>
              <w:t>Contract.</w:t>
            </w:r>
          </w:p>
        </w:tc>
      </w:tr>
      <w:tr w:rsidR="00282CFC" w:rsidRPr="00727077" w14:paraId="6EE42546"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08456DE0"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Procurement and Contracting Services (PCS)</w:t>
            </w:r>
          </w:p>
        </w:tc>
        <w:tc>
          <w:tcPr>
            <w:tcW w:w="6480" w:type="dxa"/>
            <w:tcBorders>
              <w:top w:val="single" w:sz="4" w:space="0" w:color="auto"/>
              <w:left w:val="single" w:sz="4" w:space="0" w:color="auto"/>
              <w:bottom w:val="single" w:sz="4" w:space="0" w:color="auto"/>
              <w:right w:val="single" w:sz="4" w:space="0" w:color="auto"/>
            </w:tcBorders>
            <w:vAlign w:val="bottom"/>
          </w:tcPr>
          <w:p w14:paraId="6A94F0BB" w14:textId="77777777" w:rsidR="00282CFC" w:rsidRPr="00727077" w:rsidRDefault="00282CFC" w:rsidP="0087316B">
            <w:pPr>
              <w:jc w:val="both"/>
              <w:rPr>
                <w:rFonts w:asciiTheme="minorHAnsi" w:hAnsiTheme="minorHAnsi" w:cstheme="minorHAnsi"/>
                <w:sz w:val="24"/>
                <w:szCs w:val="24"/>
              </w:rPr>
            </w:pPr>
            <w:r w:rsidRPr="00727077">
              <w:rPr>
                <w:rFonts w:asciiTheme="minorHAnsi" w:hAnsiTheme="minorHAnsi" w:cstheme="minorHAnsi"/>
                <w:sz w:val="24"/>
                <w:szCs w:val="24"/>
              </w:rPr>
              <w:t>The division within the Health and Human Services Commission (HHSC) that provides direction and support of purchasing, contracting and HUB services.  PCS oversees, coordinates, and assists TCCO with procurement needs, issues open enrollments and competitive procurements.  PCS maintains the official contract file from procurement to contract closeout.</w:t>
            </w:r>
          </w:p>
        </w:tc>
      </w:tr>
      <w:tr w:rsidR="00282CFC" w:rsidRPr="00727077" w14:paraId="27B70489"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4176EB7C"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Project</w:t>
            </w:r>
          </w:p>
        </w:tc>
        <w:tc>
          <w:tcPr>
            <w:tcW w:w="6480" w:type="dxa"/>
            <w:tcBorders>
              <w:top w:val="single" w:sz="4" w:space="0" w:color="auto"/>
              <w:left w:val="single" w:sz="4" w:space="0" w:color="auto"/>
              <w:bottom w:val="single" w:sz="4" w:space="0" w:color="auto"/>
              <w:right w:val="single" w:sz="4" w:space="0" w:color="auto"/>
            </w:tcBorders>
            <w:vAlign w:val="bottom"/>
          </w:tcPr>
          <w:p w14:paraId="0A34D409" w14:textId="77777777" w:rsidR="00282CFC" w:rsidRPr="00727077" w:rsidRDefault="00282CFC" w:rsidP="0087316B">
            <w:pPr>
              <w:jc w:val="both"/>
              <w:rPr>
                <w:rFonts w:asciiTheme="minorHAnsi" w:hAnsiTheme="minorHAnsi" w:cstheme="minorHAnsi"/>
                <w:sz w:val="24"/>
                <w:szCs w:val="24"/>
              </w:rPr>
            </w:pPr>
            <w:r w:rsidRPr="00727077">
              <w:rPr>
                <w:rFonts w:asciiTheme="minorHAnsi" w:hAnsiTheme="minorHAnsi" w:cstheme="minorHAnsi"/>
                <w:sz w:val="24"/>
                <w:szCs w:val="24"/>
              </w:rPr>
              <w:t>All work to be performed as a result of a contract or solicitation.</w:t>
            </w:r>
          </w:p>
        </w:tc>
      </w:tr>
      <w:tr w:rsidR="00282CFC" w:rsidRPr="00727077" w14:paraId="49ABB648"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3335B624"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Project Manager</w:t>
            </w:r>
          </w:p>
        </w:tc>
        <w:tc>
          <w:tcPr>
            <w:tcW w:w="6480" w:type="dxa"/>
            <w:tcBorders>
              <w:top w:val="single" w:sz="4" w:space="0" w:color="auto"/>
              <w:left w:val="single" w:sz="4" w:space="0" w:color="auto"/>
              <w:bottom w:val="single" w:sz="4" w:space="0" w:color="auto"/>
              <w:right w:val="single" w:sz="4" w:space="0" w:color="auto"/>
            </w:tcBorders>
            <w:vAlign w:val="bottom"/>
          </w:tcPr>
          <w:p w14:paraId="2E9949A9" w14:textId="062C7AB0" w:rsidR="00282CFC" w:rsidRPr="00727077" w:rsidRDefault="00282CFC" w:rsidP="0087316B">
            <w:pPr>
              <w:jc w:val="both"/>
              <w:rPr>
                <w:rFonts w:asciiTheme="minorHAnsi" w:hAnsiTheme="minorHAnsi" w:cstheme="minorHAnsi"/>
                <w:sz w:val="24"/>
                <w:szCs w:val="24"/>
              </w:rPr>
            </w:pPr>
            <w:r w:rsidRPr="00727077">
              <w:rPr>
                <w:rFonts w:asciiTheme="minorHAnsi" w:hAnsiTheme="minorHAnsi" w:cstheme="minorHAnsi"/>
                <w:sz w:val="24"/>
                <w:szCs w:val="24"/>
              </w:rPr>
              <w:t>TCCO employee responsible for being the liaison between this contract and PCS.  The project manager partners with PCS in the development, management and logistical coordination of a solicitation and the resultant contracts</w:t>
            </w:r>
            <w:r w:rsidR="000D6D38" w:rsidRPr="00727077">
              <w:rPr>
                <w:rFonts w:asciiTheme="minorHAnsi" w:hAnsiTheme="minorHAnsi" w:cstheme="minorHAnsi"/>
                <w:sz w:val="24"/>
                <w:szCs w:val="24"/>
              </w:rPr>
              <w:t>.</w:t>
            </w:r>
          </w:p>
        </w:tc>
      </w:tr>
      <w:tr w:rsidR="00571DC8" w:rsidRPr="00727077" w14:paraId="73000F46"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23BD4B69" w14:textId="435DE383" w:rsidR="00571DC8" w:rsidRPr="00727077" w:rsidRDefault="00571DC8" w:rsidP="00652C0F">
            <w:pPr>
              <w:rPr>
                <w:rFonts w:asciiTheme="minorHAnsi" w:hAnsiTheme="minorHAnsi" w:cstheme="minorHAnsi"/>
                <w:bCs/>
                <w:sz w:val="24"/>
                <w:szCs w:val="24"/>
              </w:rPr>
            </w:pPr>
            <w:r w:rsidRPr="00727077">
              <w:rPr>
                <w:rFonts w:asciiTheme="minorHAnsi" w:hAnsiTheme="minorHAnsi" w:cstheme="minorHAnsi"/>
                <w:bCs/>
                <w:sz w:val="24"/>
                <w:szCs w:val="24"/>
              </w:rPr>
              <w:t>Psychiatric</w:t>
            </w:r>
          </w:p>
        </w:tc>
        <w:tc>
          <w:tcPr>
            <w:tcW w:w="6480" w:type="dxa"/>
            <w:tcBorders>
              <w:top w:val="single" w:sz="4" w:space="0" w:color="auto"/>
              <w:left w:val="single" w:sz="4" w:space="0" w:color="auto"/>
              <w:bottom w:val="single" w:sz="4" w:space="0" w:color="auto"/>
              <w:right w:val="single" w:sz="4" w:space="0" w:color="auto"/>
            </w:tcBorders>
            <w:vAlign w:val="bottom"/>
          </w:tcPr>
          <w:p w14:paraId="3002B5AA" w14:textId="6C5BB0FD" w:rsidR="00571DC8" w:rsidRPr="00727077" w:rsidRDefault="00E76B24" w:rsidP="0087316B">
            <w:pPr>
              <w:jc w:val="both"/>
              <w:rPr>
                <w:rFonts w:asciiTheme="minorHAnsi" w:hAnsiTheme="minorHAnsi" w:cstheme="minorHAnsi"/>
                <w:spacing w:val="12"/>
                <w:w w:val="105"/>
                <w:sz w:val="24"/>
                <w:szCs w:val="24"/>
              </w:rPr>
            </w:pPr>
            <w:r w:rsidRPr="00727077">
              <w:rPr>
                <w:rFonts w:asciiTheme="minorHAnsi" w:hAnsiTheme="minorHAnsi" w:cstheme="minorHAnsi"/>
                <w:spacing w:val="12"/>
                <w:w w:val="105"/>
                <w:sz w:val="24"/>
                <w:szCs w:val="24"/>
              </w:rPr>
              <w:t>Relating to mental illness or its treatment.</w:t>
            </w:r>
          </w:p>
        </w:tc>
      </w:tr>
      <w:tr w:rsidR="00282CFC" w:rsidRPr="00727077" w14:paraId="3DF4B872"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45A4639C"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Quarter</w:t>
            </w:r>
          </w:p>
        </w:tc>
        <w:tc>
          <w:tcPr>
            <w:tcW w:w="6480" w:type="dxa"/>
            <w:tcBorders>
              <w:top w:val="single" w:sz="4" w:space="0" w:color="auto"/>
              <w:left w:val="single" w:sz="4" w:space="0" w:color="auto"/>
              <w:bottom w:val="single" w:sz="4" w:space="0" w:color="auto"/>
              <w:right w:val="single" w:sz="4" w:space="0" w:color="auto"/>
            </w:tcBorders>
            <w:vAlign w:val="bottom"/>
          </w:tcPr>
          <w:p w14:paraId="4E8E2380" w14:textId="77777777" w:rsidR="00282CFC" w:rsidRPr="00727077" w:rsidRDefault="00282CFC" w:rsidP="0087316B">
            <w:pPr>
              <w:jc w:val="both"/>
              <w:rPr>
                <w:rFonts w:asciiTheme="minorHAnsi" w:hAnsiTheme="minorHAnsi" w:cstheme="minorHAnsi"/>
                <w:sz w:val="24"/>
                <w:szCs w:val="24"/>
              </w:rPr>
            </w:pPr>
            <w:r w:rsidRPr="00727077">
              <w:rPr>
                <w:rFonts w:asciiTheme="minorHAnsi" w:hAnsiTheme="minorHAnsi" w:cstheme="minorHAnsi"/>
                <w:spacing w:val="12"/>
                <w:w w:val="105"/>
                <w:sz w:val="24"/>
                <w:szCs w:val="24"/>
              </w:rPr>
              <w:t>U</w:t>
            </w:r>
            <w:r w:rsidRPr="00727077">
              <w:rPr>
                <w:rFonts w:asciiTheme="minorHAnsi" w:hAnsiTheme="minorHAnsi" w:cstheme="minorHAnsi"/>
                <w:w w:val="105"/>
                <w:sz w:val="24"/>
                <w:szCs w:val="24"/>
              </w:rPr>
              <w:t>nless</w:t>
            </w:r>
            <w:r w:rsidRPr="00727077">
              <w:rPr>
                <w:rFonts w:asciiTheme="minorHAnsi" w:hAnsiTheme="minorHAnsi" w:cstheme="minorHAnsi"/>
                <w:spacing w:val="9"/>
                <w:w w:val="105"/>
                <w:sz w:val="24"/>
                <w:szCs w:val="24"/>
              </w:rPr>
              <w:t xml:space="preserve"> </w:t>
            </w:r>
            <w:r w:rsidRPr="00727077">
              <w:rPr>
                <w:rFonts w:asciiTheme="minorHAnsi" w:hAnsiTheme="minorHAnsi" w:cstheme="minorHAnsi"/>
                <w:w w:val="105"/>
                <w:sz w:val="24"/>
                <w:szCs w:val="24"/>
              </w:rPr>
              <w:t>specifically</w:t>
            </w:r>
            <w:r w:rsidRPr="00727077">
              <w:rPr>
                <w:rFonts w:asciiTheme="minorHAnsi" w:hAnsiTheme="minorHAnsi" w:cstheme="minorHAnsi"/>
                <w:spacing w:val="16"/>
                <w:w w:val="105"/>
                <w:sz w:val="24"/>
                <w:szCs w:val="24"/>
              </w:rPr>
              <w:t xml:space="preserve"> </w:t>
            </w:r>
            <w:r w:rsidRPr="00727077">
              <w:rPr>
                <w:rFonts w:asciiTheme="minorHAnsi" w:hAnsiTheme="minorHAnsi" w:cstheme="minorHAnsi"/>
                <w:w w:val="105"/>
                <w:sz w:val="24"/>
                <w:szCs w:val="24"/>
              </w:rPr>
              <w:t>noted</w:t>
            </w:r>
            <w:r w:rsidRPr="00727077">
              <w:rPr>
                <w:rFonts w:asciiTheme="minorHAnsi" w:hAnsiTheme="minorHAnsi" w:cstheme="minorHAnsi"/>
                <w:spacing w:val="5"/>
                <w:w w:val="105"/>
                <w:sz w:val="24"/>
                <w:szCs w:val="24"/>
              </w:rPr>
              <w:t xml:space="preserve"> </w:t>
            </w:r>
            <w:r w:rsidRPr="00727077">
              <w:rPr>
                <w:rFonts w:asciiTheme="minorHAnsi" w:hAnsiTheme="minorHAnsi" w:cstheme="minorHAnsi"/>
                <w:spacing w:val="-2"/>
                <w:w w:val="105"/>
                <w:sz w:val="24"/>
                <w:szCs w:val="24"/>
              </w:rPr>
              <w:t>otherwise,</w:t>
            </w:r>
            <w:r w:rsidRPr="00727077">
              <w:rPr>
                <w:rFonts w:asciiTheme="minorHAnsi" w:hAnsiTheme="minorHAnsi" w:cstheme="minorHAnsi"/>
                <w:spacing w:val="10"/>
                <w:w w:val="105"/>
                <w:sz w:val="24"/>
                <w:szCs w:val="24"/>
              </w:rPr>
              <w:t xml:space="preserve"> </w:t>
            </w:r>
            <w:r w:rsidRPr="00727077">
              <w:rPr>
                <w:rFonts w:asciiTheme="minorHAnsi" w:hAnsiTheme="minorHAnsi" w:cstheme="minorHAnsi"/>
                <w:w w:val="105"/>
                <w:sz w:val="24"/>
                <w:szCs w:val="24"/>
              </w:rPr>
              <w:t>references</w:t>
            </w:r>
            <w:r w:rsidRPr="00727077">
              <w:rPr>
                <w:rFonts w:asciiTheme="minorHAnsi" w:hAnsiTheme="minorHAnsi" w:cstheme="minorHAnsi"/>
                <w:spacing w:val="8"/>
                <w:w w:val="105"/>
                <w:sz w:val="24"/>
                <w:szCs w:val="24"/>
              </w:rPr>
              <w:t xml:space="preserve"> </w:t>
            </w:r>
            <w:r w:rsidRPr="00727077">
              <w:rPr>
                <w:rFonts w:asciiTheme="minorHAnsi" w:hAnsiTheme="minorHAnsi" w:cstheme="minorHAnsi"/>
                <w:w w:val="105"/>
                <w:sz w:val="24"/>
                <w:szCs w:val="24"/>
              </w:rPr>
              <w:t>to</w:t>
            </w:r>
            <w:r w:rsidRPr="00727077">
              <w:rPr>
                <w:rFonts w:asciiTheme="minorHAnsi" w:hAnsiTheme="minorHAnsi" w:cstheme="minorHAnsi"/>
                <w:spacing w:val="9"/>
                <w:w w:val="105"/>
                <w:sz w:val="24"/>
                <w:szCs w:val="24"/>
              </w:rPr>
              <w:t xml:space="preserve"> </w:t>
            </w:r>
            <w:r w:rsidRPr="00727077">
              <w:rPr>
                <w:rFonts w:asciiTheme="minorHAnsi" w:hAnsiTheme="minorHAnsi" w:cstheme="minorHAnsi"/>
                <w:w w:val="105"/>
                <w:sz w:val="24"/>
                <w:szCs w:val="24"/>
              </w:rPr>
              <w:t>quarters</w:t>
            </w:r>
            <w:r w:rsidRPr="00727077">
              <w:rPr>
                <w:rFonts w:asciiTheme="minorHAnsi" w:hAnsiTheme="minorHAnsi" w:cstheme="minorHAnsi"/>
                <w:spacing w:val="10"/>
                <w:w w:val="105"/>
                <w:sz w:val="24"/>
                <w:szCs w:val="24"/>
              </w:rPr>
              <w:t xml:space="preserve"> </w:t>
            </w:r>
            <w:r w:rsidRPr="00727077">
              <w:rPr>
                <w:rFonts w:asciiTheme="minorHAnsi" w:hAnsiTheme="minorHAnsi" w:cstheme="minorHAnsi"/>
                <w:w w:val="105"/>
                <w:sz w:val="24"/>
                <w:szCs w:val="24"/>
              </w:rPr>
              <w:t>and</w:t>
            </w:r>
            <w:r w:rsidRPr="00727077">
              <w:rPr>
                <w:rFonts w:asciiTheme="minorHAnsi" w:hAnsiTheme="minorHAnsi" w:cstheme="minorHAnsi"/>
                <w:spacing w:val="1"/>
                <w:w w:val="105"/>
                <w:sz w:val="24"/>
                <w:szCs w:val="24"/>
              </w:rPr>
              <w:t xml:space="preserve"> </w:t>
            </w:r>
            <w:r w:rsidRPr="00727077">
              <w:rPr>
                <w:rFonts w:asciiTheme="minorHAnsi" w:hAnsiTheme="minorHAnsi" w:cstheme="minorHAnsi"/>
                <w:w w:val="105"/>
                <w:sz w:val="24"/>
                <w:szCs w:val="24"/>
              </w:rPr>
              <w:t>quarterly</w:t>
            </w:r>
            <w:r w:rsidRPr="00727077">
              <w:rPr>
                <w:rFonts w:asciiTheme="minorHAnsi" w:hAnsiTheme="minorHAnsi" w:cstheme="minorHAnsi"/>
                <w:spacing w:val="29"/>
                <w:sz w:val="24"/>
                <w:szCs w:val="24"/>
              </w:rPr>
              <w:t xml:space="preserve"> </w:t>
            </w:r>
            <w:r w:rsidRPr="00727077">
              <w:rPr>
                <w:rFonts w:asciiTheme="minorHAnsi" w:hAnsiTheme="minorHAnsi" w:cstheme="minorHAnsi"/>
                <w:w w:val="105"/>
                <w:sz w:val="24"/>
                <w:szCs w:val="24"/>
              </w:rPr>
              <w:t>activities</w:t>
            </w:r>
            <w:r w:rsidRPr="00727077">
              <w:rPr>
                <w:rFonts w:asciiTheme="minorHAnsi" w:hAnsiTheme="minorHAnsi" w:cstheme="minorHAnsi"/>
                <w:spacing w:val="-9"/>
                <w:w w:val="105"/>
                <w:sz w:val="24"/>
                <w:szCs w:val="24"/>
              </w:rPr>
              <w:t xml:space="preserve"> </w:t>
            </w:r>
            <w:r w:rsidRPr="00727077">
              <w:rPr>
                <w:rFonts w:asciiTheme="minorHAnsi" w:hAnsiTheme="minorHAnsi" w:cstheme="minorHAnsi"/>
                <w:w w:val="105"/>
                <w:sz w:val="24"/>
                <w:szCs w:val="24"/>
              </w:rPr>
              <w:t>relate</w:t>
            </w:r>
            <w:r w:rsidRPr="00727077">
              <w:rPr>
                <w:rFonts w:asciiTheme="minorHAnsi" w:hAnsiTheme="minorHAnsi" w:cstheme="minorHAnsi"/>
                <w:spacing w:val="-23"/>
                <w:w w:val="105"/>
                <w:sz w:val="24"/>
                <w:szCs w:val="24"/>
              </w:rPr>
              <w:t xml:space="preserve"> </w:t>
            </w:r>
            <w:r w:rsidRPr="00727077">
              <w:rPr>
                <w:rFonts w:asciiTheme="minorHAnsi" w:hAnsiTheme="minorHAnsi" w:cstheme="minorHAnsi"/>
                <w:w w:val="105"/>
                <w:sz w:val="24"/>
                <w:szCs w:val="24"/>
              </w:rPr>
              <w:t>to</w:t>
            </w:r>
            <w:r w:rsidRPr="00727077">
              <w:rPr>
                <w:rFonts w:asciiTheme="minorHAnsi" w:hAnsiTheme="minorHAnsi" w:cstheme="minorHAnsi"/>
                <w:spacing w:val="-27"/>
                <w:w w:val="105"/>
                <w:sz w:val="24"/>
                <w:szCs w:val="24"/>
              </w:rPr>
              <w:t xml:space="preserve"> </w:t>
            </w:r>
            <w:r w:rsidRPr="00727077">
              <w:rPr>
                <w:rFonts w:asciiTheme="minorHAnsi" w:hAnsiTheme="minorHAnsi" w:cstheme="minorHAnsi"/>
                <w:w w:val="105"/>
                <w:sz w:val="24"/>
                <w:szCs w:val="24"/>
              </w:rPr>
              <w:t>TCCO’s</w:t>
            </w:r>
            <w:r w:rsidRPr="00727077">
              <w:rPr>
                <w:rFonts w:asciiTheme="minorHAnsi" w:hAnsiTheme="minorHAnsi" w:cstheme="minorHAnsi"/>
                <w:spacing w:val="-8"/>
                <w:w w:val="105"/>
                <w:sz w:val="24"/>
                <w:szCs w:val="24"/>
              </w:rPr>
              <w:t xml:space="preserve"> </w:t>
            </w:r>
            <w:r w:rsidRPr="00727077">
              <w:rPr>
                <w:rFonts w:asciiTheme="minorHAnsi" w:hAnsiTheme="minorHAnsi" w:cstheme="minorHAnsi"/>
                <w:w w:val="105"/>
                <w:sz w:val="24"/>
                <w:szCs w:val="24"/>
              </w:rPr>
              <w:t>Fiscal</w:t>
            </w:r>
            <w:r w:rsidRPr="00727077">
              <w:rPr>
                <w:rFonts w:asciiTheme="minorHAnsi" w:hAnsiTheme="minorHAnsi" w:cstheme="minorHAnsi"/>
                <w:spacing w:val="-28"/>
                <w:w w:val="105"/>
                <w:sz w:val="24"/>
                <w:szCs w:val="24"/>
              </w:rPr>
              <w:t xml:space="preserve"> </w:t>
            </w:r>
            <w:r w:rsidRPr="00727077">
              <w:rPr>
                <w:rFonts w:asciiTheme="minorHAnsi" w:hAnsiTheme="minorHAnsi" w:cstheme="minorHAnsi"/>
                <w:w w:val="105"/>
                <w:sz w:val="24"/>
                <w:szCs w:val="24"/>
              </w:rPr>
              <w:t>Year,</w:t>
            </w:r>
            <w:r w:rsidRPr="00727077">
              <w:rPr>
                <w:rFonts w:asciiTheme="minorHAnsi" w:hAnsiTheme="minorHAnsi" w:cstheme="minorHAnsi"/>
                <w:spacing w:val="-25"/>
                <w:w w:val="105"/>
                <w:sz w:val="24"/>
                <w:szCs w:val="24"/>
              </w:rPr>
              <w:t xml:space="preserve"> </w:t>
            </w:r>
            <w:r w:rsidRPr="00727077">
              <w:rPr>
                <w:rFonts w:asciiTheme="minorHAnsi" w:hAnsiTheme="minorHAnsi" w:cstheme="minorHAnsi"/>
                <w:w w:val="105"/>
                <w:sz w:val="24"/>
                <w:szCs w:val="24"/>
              </w:rPr>
              <w:t>with</w:t>
            </w:r>
            <w:r w:rsidRPr="00727077">
              <w:rPr>
                <w:rFonts w:asciiTheme="minorHAnsi" w:hAnsiTheme="minorHAnsi" w:cstheme="minorHAnsi"/>
                <w:spacing w:val="-16"/>
                <w:w w:val="105"/>
                <w:sz w:val="24"/>
                <w:szCs w:val="24"/>
              </w:rPr>
              <w:t xml:space="preserve"> </w:t>
            </w:r>
            <w:r w:rsidRPr="00727077">
              <w:rPr>
                <w:rFonts w:asciiTheme="minorHAnsi" w:hAnsiTheme="minorHAnsi" w:cstheme="minorHAnsi"/>
                <w:w w:val="105"/>
                <w:sz w:val="24"/>
                <w:szCs w:val="24"/>
              </w:rPr>
              <w:t>quarters</w:t>
            </w:r>
            <w:r w:rsidRPr="00727077">
              <w:rPr>
                <w:rFonts w:asciiTheme="minorHAnsi" w:hAnsiTheme="minorHAnsi" w:cstheme="minorHAnsi"/>
                <w:spacing w:val="-14"/>
                <w:w w:val="105"/>
                <w:sz w:val="24"/>
                <w:szCs w:val="24"/>
              </w:rPr>
              <w:t xml:space="preserve"> </w:t>
            </w:r>
            <w:r w:rsidRPr="00727077">
              <w:rPr>
                <w:rFonts w:asciiTheme="minorHAnsi" w:hAnsiTheme="minorHAnsi" w:cstheme="minorHAnsi"/>
                <w:w w:val="105"/>
                <w:sz w:val="24"/>
                <w:szCs w:val="24"/>
              </w:rPr>
              <w:t>beg</w:t>
            </w:r>
            <w:r w:rsidRPr="00727077">
              <w:rPr>
                <w:rFonts w:asciiTheme="minorHAnsi" w:hAnsiTheme="minorHAnsi" w:cstheme="minorHAnsi"/>
                <w:spacing w:val="-7"/>
                <w:w w:val="105"/>
                <w:sz w:val="24"/>
                <w:szCs w:val="24"/>
              </w:rPr>
              <w:t>i</w:t>
            </w:r>
            <w:r w:rsidRPr="00727077">
              <w:rPr>
                <w:rFonts w:asciiTheme="minorHAnsi" w:hAnsiTheme="minorHAnsi" w:cstheme="minorHAnsi"/>
                <w:w w:val="105"/>
                <w:sz w:val="24"/>
                <w:szCs w:val="24"/>
              </w:rPr>
              <w:t>n</w:t>
            </w:r>
            <w:r w:rsidRPr="00727077">
              <w:rPr>
                <w:rFonts w:asciiTheme="minorHAnsi" w:hAnsiTheme="minorHAnsi" w:cstheme="minorHAnsi"/>
                <w:spacing w:val="-20"/>
                <w:w w:val="105"/>
                <w:sz w:val="24"/>
                <w:szCs w:val="24"/>
              </w:rPr>
              <w:t>n</w:t>
            </w:r>
            <w:r w:rsidRPr="00727077">
              <w:rPr>
                <w:rFonts w:asciiTheme="minorHAnsi" w:hAnsiTheme="minorHAnsi" w:cstheme="minorHAnsi"/>
                <w:spacing w:val="-22"/>
                <w:w w:val="105"/>
                <w:sz w:val="24"/>
                <w:szCs w:val="24"/>
              </w:rPr>
              <w:t>i</w:t>
            </w:r>
            <w:r w:rsidRPr="00727077">
              <w:rPr>
                <w:rFonts w:asciiTheme="minorHAnsi" w:hAnsiTheme="minorHAnsi" w:cstheme="minorHAnsi"/>
                <w:w w:val="105"/>
                <w:sz w:val="24"/>
                <w:szCs w:val="24"/>
              </w:rPr>
              <w:t>ng</w:t>
            </w:r>
            <w:r w:rsidRPr="00727077">
              <w:rPr>
                <w:rFonts w:asciiTheme="minorHAnsi" w:hAnsiTheme="minorHAnsi" w:cstheme="minorHAnsi"/>
                <w:spacing w:val="-29"/>
                <w:w w:val="105"/>
                <w:sz w:val="24"/>
                <w:szCs w:val="24"/>
              </w:rPr>
              <w:t xml:space="preserve"> </w:t>
            </w:r>
            <w:r w:rsidRPr="00727077">
              <w:rPr>
                <w:rFonts w:asciiTheme="minorHAnsi" w:hAnsiTheme="minorHAnsi" w:cstheme="minorHAnsi"/>
                <w:w w:val="105"/>
                <w:sz w:val="24"/>
                <w:szCs w:val="24"/>
              </w:rPr>
              <w:t>September</w:t>
            </w:r>
            <w:r w:rsidRPr="00727077">
              <w:rPr>
                <w:rFonts w:asciiTheme="minorHAnsi" w:hAnsiTheme="minorHAnsi" w:cstheme="minorHAnsi"/>
                <w:spacing w:val="-7"/>
                <w:w w:val="105"/>
                <w:sz w:val="24"/>
                <w:szCs w:val="24"/>
              </w:rPr>
              <w:t xml:space="preserve"> </w:t>
            </w:r>
            <w:r w:rsidRPr="00727077">
              <w:rPr>
                <w:rFonts w:asciiTheme="minorHAnsi" w:hAnsiTheme="minorHAnsi" w:cstheme="minorHAnsi"/>
                <w:w w:val="105"/>
                <w:sz w:val="24"/>
                <w:szCs w:val="24"/>
              </w:rPr>
              <w:t>1,</w:t>
            </w:r>
            <w:r w:rsidRPr="00727077">
              <w:rPr>
                <w:rFonts w:asciiTheme="minorHAnsi" w:hAnsiTheme="minorHAnsi" w:cstheme="minorHAnsi"/>
                <w:spacing w:val="-31"/>
                <w:w w:val="105"/>
                <w:sz w:val="24"/>
                <w:szCs w:val="24"/>
              </w:rPr>
              <w:t xml:space="preserve"> </w:t>
            </w:r>
            <w:r w:rsidRPr="00727077">
              <w:rPr>
                <w:rFonts w:asciiTheme="minorHAnsi" w:hAnsiTheme="minorHAnsi" w:cstheme="minorHAnsi"/>
                <w:w w:val="105"/>
                <w:sz w:val="24"/>
                <w:szCs w:val="24"/>
              </w:rPr>
              <w:t>December</w:t>
            </w:r>
            <w:r w:rsidRPr="00727077">
              <w:rPr>
                <w:rFonts w:asciiTheme="minorHAnsi" w:hAnsiTheme="minorHAnsi" w:cstheme="minorHAnsi"/>
                <w:w w:val="102"/>
                <w:sz w:val="24"/>
                <w:szCs w:val="24"/>
              </w:rPr>
              <w:t xml:space="preserve"> </w:t>
            </w:r>
            <w:r w:rsidRPr="00727077">
              <w:rPr>
                <w:rFonts w:asciiTheme="minorHAnsi" w:hAnsiTheme="minorHAnsi" w:cstheme="minorHAnsi"/>
                <w:w w:val="105"/>
                <w:sz w:val="24"/>
                <w:szCs w:val="24"/>
              </w:rPr>
              <w:t>1,</w:t>
            </w:r>
            <w:r w:rsidRPr="00727077">
              <w:rPr>
                <w:rFonts w:asciiTheme="minorHAnsi" w:hAnsiTheme="minorHAnsi" w:cstheme="minorHAnsi"/>
                <w:spacing w:val="-15"/>
                <w:w w:val="105"/>
                <w:sz w:val="24"/>
                <w:szCs w:val="24"/>
              </w:rPr>
              <w:t xml:space="preserve"> </w:t>
            </w:r>
            <w:r w:rsidRPr="00727077">
              <w:rPr>
                <w:rFonts w:asciiTheme="minorHAnsi" w:hAnsiTheme="minorHAnsi" w:cstheme="minorHAnsi"/>
                <w:w w:val="105"/>
                <w:sz w:val="24"/>
                <w:szCs w:val="24"/>
              </w:rPr>
              <w:t>March</w:t>
            </w:r>
            <w:r w:rsidRPr="00727077">
              <w:rPr>
                <w:rFonts w:asciiTheme="minorHAnsi" w:hAnsiTheme="minorHAnsi" w:cstheme="minorHAnsi"/>
                <w:spacing w:val="14"/>
                <w:w w:val="105"/>
                <w:sz w:val="24"/>
                <w:szCs w:val="24"/>
              </w:rPr>
              <w:t xml:space="preserve"> </w:t>
            </w:r>
            <w:r w:rsidRPr="00727077">
              <w:rPr>
                <w:rFonts w:asciiTheme="minorHAnsi" w:hAnsiTheme="minorHAnsi" w:cstheme="minorHAnsi"/>
                <w:spacing w:val="-29"/>
                <w:w w:val="105"/>
                <w:sz w:val="24"/>
                <w:szCs w:val="24"/>
              </w:rPr>
              <w:t>1</w:t>
            </w:r>
            <w:r w:rsidRPr="00727077">
              <w:rPr>
                <w:rFonts w:asciiTheme="minorHAnsi" w:hAnsiTheme="minorHAnsi" w:cstheme="minorHAnsi"/>
                <w:w w:val="105"/>
                <w:sz w:val="24"/>
                <w:szCs w:val="24"/>
              </w:rPr>
              <w:t>,</w:t>
            </w:r>
            <w:r w:rsidRPr="00727077">
              <w:rPr>
                <w:rFonts w:asciiTheme="minorHAnsi" w:hAnsiTheme="minorHAnsi" w:cstheme="minorHAnsi"/>
                <w:spacing w:val="-26"/>
                <w:w w:val="105"/>
                <w:sz w:val="24"/>
                <w:szCs w:val="24"/>
              </w:rPr>
              <w:t xml:space="preserve"> </w:t>
            </w:r>
            <w:r w:rsidRPr="00727077">
              <w:rPr>
                <w:rFonts w:asciiTheme="minorHAnsi" w:hAnsiTheme="minorHAnsi" w:cstheme="minorHAnsi"/>
                <w:w w:val="105"/>
                <w:sz w:val="24"/>
                <w:szCs w:val="24"/>
              </w:rPr>
              <w:t>and</w:t>
            </w:r>
            <w:r w:rsidRPr="00727077">
              <w:rPr>
                <w:rFonts w:asciiTheme="minorHAnsi" w:hAnsiTheme="minorHAnsi" w:cstheme="minorHAnsi"/>
                <w:spacing w:val="2"/>
                <w:w w:val="105"/>
                <w:sz w:val="24"/>
                <w:szCs w:val="24"/>
              </w:rPr>
              <w:t xml:space="preserve"> </w:t>
            </w:r>
            <w:r w:rsidRPr="00727077">
              <w:rPr>
                <w:rFonts w:asciiTheme="minorHAnsi" w:hAnsiTheme="minorHAnsi" w:cstheme="minorHAnsi"/>
                <w:w w:val="105"/>
                <w:sz w:val="24"/>
                <w:szCs w:val="24"/>
              </w:rPr>
              <w:t>June</w:t>
            </w:r>
            <w:r w:rsidRPr="00727077">
              <w:rPr>
                <w:rFonts w:asciiTheme="minorHAnsi" w:hAnsiTheme="minorHAnsi" w:cstheme="minorHAnsi"/>
                <w:spacing w:val="24"/>
                <w:w w:val="105"/>
                <w:sz w:val="24"/>
                <w:szCs w:val="24"/>
              </w:rPr>
              <w:t xml:space="preserve"> </w:t>
            </w:r>
            <w:r w:rsidRPr="00727077">
              <w:rPr>
                <w:rFonts w:asciiTheme="minorHAnsi" w:hAnsiTheme="minorHAnsi" w:cstheme="minorHAnsi"/>
                <w:spacing w:val="-38"/>
                <w:w w:val="115"/>
                <w:sz w:val="24"/>
                <w:szCs w:val="24"/>
              </w:rPr>
              <w:t>1.</w:t>
            </w:r>
          </w:p>
        </w:tc>
      </w:tr>
      <w:tr w:rsidR="00282CFC" w:rsidRPr="00727077" w14:paraId="5AB91DB8"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7054CA2C"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lastRenderedPageBreak/>
              <w:t>Scope of Work</w:t>
            </w:r>
          </w:p>
        </w:tc>
        <w:tc>
          <w:tcPr>
            <w:tcW w:w="6480" w:type="dxa"/>
            <w:tcBorders>
              <w:top w:val="single" w:sz="4" w:space="0" w:color="auto"/>
              <w:left w:val="single" w:sz="4" w:space="0" w:color="auto"/>
              <w:bottom w:val="single" w:sz="4" w:space="0" w:color="auto"/>
              <w:right w:val="single" w:sz="4" w:space="0" w:color="auto"/>
            </w:tcBorders>
            <w:vAlign w:val="bottom"/>
          </w:tcPr>
          <w:p w14:paraId="7FDCF53D" w14:textId="77777777" w:rsidR="00282CFC" w:rsidRPr="00727077" w:rsidRDefault="00282CFC" w:rsidP="0087316B">
            <w:pPr>
              <w:jc w:val="both"/>
              <w:rPr>
                <w:rFonts w:asciiTheme="minorHAnsi" w:hAnsiTheme="minorHAnsi" w:cstheme="minorHAnsi"/>
                <w:sz w:val="24"/>
                <w:szCs w:val="24"/>
              </w:rPr>
            </w:pPr>
            <w:r w:rsidRPr="00727077">
              <w:rPr>
                <w:rFonts w:asciiTheme="minorHAnsi" w:hAnsiTheme="minorHAnsi" w:cstheme="minorHAnsi"/>
                <w:sz w:val="24"/>
                <w:szCs w:val="24"/>
              </w:rPr>
              <w:t>A description of the services and/or goods, if any, for each service type, to be obtained as a result of this solicitation for a project period.  The scope of work is a document written in the early stages of procurement to explain what TCCO plans to purchase.</w:t>
            </w:r>
          </w:p>
        </w:tc>
      </w:tr>
      <w:tr w:rsidR="00282CFC" w:rsidRPr="00727077" w14:paraId="068113A1"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0AB5FFBA"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Services</w:t>
            </w:r>
          </w:p>
        </w:tc>
        <w:tc>
          <w:tcPr>
            <w:tcW w:w="6480" w:type="dxa"/>
            <w:tcBorders>
              <w:top w:val="single" w:sz="4" w:space="0" w:color="auto"/>
              <w:left w:val="single" w:sz="4" w:space="0" w:color="auto"/>
              <w:bottom w:val="single" w:sz="4" w:space="0" w:color="auto"/>
              <w:right w:val="single" w:sz="4" w:space="0" w:color="auto"/>
            </w:tcBorders>
            <w:vAlign w:val="bottom"/>
          </w:tcPr>
          <w:p w14:paraId="03203AEC" w14:textId="678E4B03" w:rsidR="00282CFC" w:rsidRPr="00727077" w:rsidRDefault="00282CFC" w:rsidP="00632362">
            <w:pPr>
              <w:jc w:val="both"/>
              <w:rPr>
                <w:rFonts w:asciiTheme="minorHAnsi" w:hAnsiTheme="minorHAnsi" w:cstheme="minorHAnsi"/>
                <w:sz w:val="24"/>
                <w:szCs w:val="24"/>
              </w:rPr>
            </w:pPr>
            <w:r w:rsidRPr="00727077">
              <w:rPr>
                <w:rFonts w:asciiTheme="minorHAnsi" w:hAnsiTheme="minorHAnsi" w:cstheme="minorHAnsi"/>
                <w:sz w:val="24"/>
                <w:szCs w:val="24"/>
              </w:rPr>
              <w:t>Delivery</w:t>
            </w:r>
            <w:r w:rsidRPr="00727077">
              <w:rPr>
                <w:rFonts w:asciiTheme="minorHAnsi" w:hAnsiTheme="minorHAnsi" w:cstheme="minorHAnsi"/>
                <w:spacing w:val="44"/>
                <w:sz w:val="24"/>
                <w:szCs w:val="24"/>
              </w:rPr>
              <w:t xml:space="preserve"> </w:t>
            </w:r>
            <w:r w:rsidRPr="00727077">
              <w:rPr>
                <w:rFonts w:asciiTheme="minorHAnsi" w:hAnsiTheme="minorHAnsi" w:cstheme="minorHAnsi"/>
                <w:sz w:val="24"/>
                <w:szCs w:val="24"/>
              </w:rPr>
              <w:t>by</w:t>
            </w:r>
            <w:r w:rsidRPr="00727077">
              <w:rPr>
                <w:rFonts w:asciiTheme="minorHAnsi" w:hAnsiTheme="minorHAnsi" w:cstheme="minorHAnsi"/>
                <w:spacing w:val="28"/>
                <w:sz w:val="24"/>
                <w:szCs w:val="24"/>
              </w:rPr>
              <w:t xml:space="preserve"> </w:t>
            </w:r>
            <w:r w:rsidRPr="00727077">
              <w:rPr>
                <w:rFonts w:asciiTheme="minorHAnsi" w:hAnsiTheme="minorHAnsi" w:cstheme="minorHAnsi"/>
                <w:sz w:val="24"/>
                <w:szCs w:val="24"/>
              </w:rPr>
              <w:t>the</w:t>
            </w:r>
            <w:r w:rsidRPr="00727077">
              <w:rPr>
                <w:rFonts w:asciiTheme="minorHAnsi" w:hAnsiTheme="minorHAnsi" w:cstheme="minorHAnsi"/>
                <w:spacing w:val="49"/>
                <w:sz w:val="24"/>
                <w:szCs w:val="24"/>
              </w:rPr>
              <w:t xml:space="preserve"> </w:t>
            </w:r>
            <w:r w:rsidRPr="00727077">
              <w:rPr>
                <w:rFonts w:asciiTheme="minorHAnsi" w:hAnsiTheme="minorHAnsi" w:cstheme="minorHAnsi"/>
                <w:sz w:val="24"/>
                <w:szCs w:val="24"/>
              </w:rPr>
              <w:t>Contractor</w:t>
            </w:r>
            <w:r w:rsidRPr="00727077">
              <w:rPr>
                <w:rFonts w:asciiTheme="minorHAnsi" w:hAnsiTheme="minorHAnsi" w:cstheme="minorHAnsi"/>
                <w:spacing w:val="50"/>
                <w:sz w:val="24"/>
                <w:szCs w:val="24"/>
              </w:rPr>
              <w:t xml:space="preserve"> </w:t>
            </w:r>
            <w:r w:rsidRPr="00727077">
              <w:rPr>
                <w:rFonts w:asciiTheme="minorHAnsi" w:hAnsiTheme="minorHAnsi" w:cstheme="minorHAnsi"/>
                <w:sz w:val="24"/>
                <w:szCs w:val="24"/>
              </w:rPr>
              <w:t>of</w:t>
            </w:r>
            <w:r w:rsidR="00632362">
              <w:rPr>
                <w:rFonts w:asciiTheme="minorHAnsi" w:hAnsiTheme="minorHAnsi" w:cstheme="minorHAnsi"/>
                <w:spacing w:val="44"/>
                <w:sz w:val="24"/>
                <w:szCs w:val="24"/>
              </w:rPr>
              <w:t xml:space="preserve"> </w:t>
            </w:r>
            <w:proofErr w:type="gramStart"/>
            <w:r w:rsidR="00632362">
              <w:rPr>
                <w:rFonts w:asciiTheme="minorHAnsi" w:hAnsiTheme="minorHAnsi" w:cstheme="minorHAnsi"/>
                <w:sz w:val="24"/>
                <w:szCs w:val="24"/>
              </w:rPr>
              <w:t>third party</w:t>
            </w:r>
            <w:proofErr w:type="gramEnd"/>
            <w:r w:rsidR="00632362">
              <w:rPr>
                <w:rFonts w:asciiTheme="minorHAnsi" w:hAnsiTheme="minorHAnsi" w:cstheme="minorHAnsi"/>
                <w:sz w:val="24"/>
                <w:szCs w:val="24"/>
              </w:rPr>
              <w:t xml:space="preserve"> evaluation </w:t>
            </w:r>
            <w:r w:rsidRPr="00727077">
              <w:rPr>
                <w:rFonts w:asciiTheme="minorHAnsi" w:hAnsiTheme="minorHAnsi" w:cstheme="minorHAnsi"/>
                <w:sz w:val="24"/>
                <w:szCs w:val="24"/>
              </w:rPr>
              <w:t>services</w:t>
            </w:r>
            <w:r w:rsidRPr="00727077">
              <w:rPr>
                <w:rFonts w:asciiTheme="minorHAnsi" w:hAnsiTheme="minorHAnsi" w:cstheme="minorHAnsi"/>
                <w:spacing w:val="53"/>
                <w:sz w:val="24"/>
                <w:szCs w:val="24"/>
              </w:rPr>
              <w:t xml:space="preserve"> </w:t>
            </w:r>
            <w:r w:rsidRPr="00727077">
              <w:rPr>
                <w:rFonts w:asciiTheme="minorHAnsi" w:hAnsiTheme="minorHAnsi" w:cstheme="minorHAnsi"/>
                <w:sz w:val="24"/>
                <w:szCs w:val="24"/>
              </w:rPr>
              <w:t>in</w:t>
            </w:r>
            <w:r w:rsidRPr="00727077">
              <w:rPr>
                <w:rFonts w:asciiTheme="minorHAnsi" w:hAnsiTheme="minorHAnsi" w:cstheme="minorHAnsi"/>
                <w:spacing w:val="27"/>
                <w:w w:val="105"/>
                <w:sz w:val="24"/>
                <w:szCs w:val="24"/>
              </w:rPr>
              <w:t xml:space="preserve"> </w:t>
            </w:r>
            <w:r w:rsidRPr="00727077">
              <w:rPr>
                <w:rFonts w:asciiTheme="minorHAnsi" w:hAnsiTheme="minorHAnsi" w:cstheme="minorHAnsi"/>
                <w:sz w:val="24"/>
                <w:szCs w:val="24"/>
              </w:rPr>
              <w:t>accordance</w:t>
            </w:r>
            <w:r w:rsidRPr="00727077">
              <w:rPr>
                <w:rFonts w:asciiTheme="minorHAnsi" w:hAnsiTheme="minorHAnsi" w:cstheme="minorHAnsi"/>
                <w:spacing w:val="6"/>
                <w:sz w:val="24"/>
                <w:szCs w:val="24"/>
              </w:rPr>
              <w:t xml:space="preserve"> </w:t>
            </w:r>
            <w:r w:rsidRPr="00727077">
              <w:rPr>
                <w:rFonts w:asciiTheme="minorHAnsi" w:hAnsiTheme="minorHAnsi" w:cstheme="minorHAnsi"/>
                <w:spacing w:val="-2"/>
                <w:sz w:val="24"/>
                <w:szCs w:val="24"/>
              </w:rPr>
              <w:t>with</w:t>
            </w:r>
            <w:r w:rsidRPr="00727077">
              <w:rPr>
                <w:rFonts w:asciiTheme="minorHAnsi" w:hAnsiTheme="minorHAnsi" w:cstheme="minorHAnsi"/>
                <w:spacing w:val="-4"/>
                <w:sz w:val="24"/>
                <w:szCs w:val="24"/>
              </w:rPr>
              <w:t xml:space="preserve"> </w:t>
            </w:r>
            <w:r w:rsidRPr="00727077">
              <w:rPr>
                <w:rFonts w:asciiTheme="minorHAnsi" w:hAnsiTheme="minorHAnsi" w:cstheme="minorHAnsi"/>
                <w:sz w:val="24"/>
                <w:szCs w:val="24"/>
              </w:rPr>
              <w:t>the</w:t>
            </w:r>
            <w:r w:rsidRPr="00727077">
              <w:rPr>
                <w:rFonts w:asciiTheme="minorHAnsi" w:hAnsiTheme="minorHAnsi" w:cstheme="minorHAnsi"/>
                <w:spacing w:val="-3"/>
                <w:sz w:val="24"/>
                <w:szCs w:val="24"/>
              </w:rPr>
              <w:t xml:space="preserve"> </w:t>
            </w:r>
            <w:r w:rsidRPr="00727077">
              <w:rPr>
                <w:rFonts w:asciiTheme="minorHAnsi" w:hAnsiTheme="minorHAnsi" w:cstheme="minorHAnsi"/>
                <w:sz w:val="24"/>
                <w:szCs w:val="24"/>
              </w:rPr>
              <w:t>terms</w:t>
            </w:r>
            <w:r w:rsidRPr="00727077">
              <w:rPr>
                <w:rFonts w:asciiTheme="minorHAnsi" w:hAnsiTheme="minorHAnsi" w:cstheme="minorHAnsi"/>
                <w:spacing w:val="13"/>
                <w:sz w:val="24"/>
                <w:szCs w:val="24"/>
              </w:rPr>
              <w:t xml:space="preserve"> </w:t>
            </w:r>
            <w:r w:rsidRPr="00727077">
              <w:rPr>
                <w:rFonts w:asciiTheme="minorHAnsi" w:hAnsiTheme="minorHAnsi" w:cstheme="minorHAnsi"/>
                <w:sz w:val="24"/>
                <w:szCs w:val="24"/>
              </w:rPr>
              <w:t>and</w:t>
            </w:r>
            <w:r w:rsidRPr="00727077">
              <w:rPr>
                <w:rFonts w:asciiTheme="minorHAnsi" w:hAnsiTheme="minorHAnsi" w:cstheme="minorHAnsi"/>
                <w:spacing w:val="3"/>
                <w:sz w:val="24"/>
                <w:szCs w:val="24"/>
              </w:rPr>
              <w:t xml:space="preserve"> </w:t>
            </w:r>
            <w:r w:rsidRPr="00727077">
              <w:rPr>
                <w:rFonts w:asciiTheme="minorHAnsi" w:hAnsiTheme="minorHAnsi" w:cstheme="minorHAnsi"/>
                <w:spacing w:val="-1"/>
                <w:sz w:val="24"/>
                <w:szCs w:val="24"/>
              </w:rPr>
              <w:t>conditions</w:t>
            </w:r>
            <w:r w:rsidRPr="00727077">
              <w:rPr>
                <w:rFonts w:asciiTheme="minorHAnsi" w:hAnsiTheme="minorHAnsi" w:cstheme="minorHAnsi"/>
                <w:spacing w:val="8"/>
                <w:sz w:val="24"/>
                <w:szCs w:val="24"/>
              </w:rPr>
              <w:t xml:space="preserve"> </w:t>
            </w:r>
            <w:r w:rsidRPr="00727077">
              <w:rPr>
                <w:rFonts w:asciiTheme="minorHAnsi" w:hAnsiTheme="minorHAnsi" w:cstheme="minorHAnsi"/>
                <w:sz w:val="24"/>
                <w:szCs w:val="24"/>
              </w:rPr>
              <w:t>of</w:t>
            </w:r>
            <w:r w:rsidRPr="00727077">
              <w:rPr>
                <w:rFonts w:asciiTheme="minorHAnsi" w:hAnsiTheme="minorHAnsi" w:cstheme="minorHAnsi"/>
                <w:spacing w:val="-6"/>
                <w:sz w:val="24"/>
                <w:szCs w:val="24"/>
              </w:rPr>
              <w:t xml:space="preserve"> </w:t>
            </w:r>
            <w:r w:rsidRPr="00727077">
              <w:rPr>
                <w:rFonts w:asciiTheme="minorHAnsi" w:hAnsiTheme="minorHAnsi" w:cstheme="minorHAnsi"/>
                <w:sz w:val="24"/>
                <w:szCs w:val="24"/>
              </w:rPr>
              <w:t>the</w:t>
            </w:r>
            <w:r w:rsidRPr="00727077">
              <w:rPr>
                <w:rFonts w:asciiTheme="minorHAnsi" w:hAnsiTheme="minorHAnsi" w:cstheme="minorHAnsi"/>
                <w:spacing w:val="12"/>
                <w:sz w:val="24"/>
                <w:szCs w:val="24"/>
              </w:rPr>
              <w:t xml:space="preserve"> </w:t>
            </w:r>
            <w:r w:rsidRPr="00727077">
              <w:rPr>
                <w:rFonts w:asciiTheme="minorHAnsi" w:hAnsiTheme="minorHAnsi" w:cstheme="minorHAnsi"/>
                <w:sz w:val="24"/>
                <w:szCs w:val="24"/>
              </w:rPr>
              <w:t>Contract.</w:t>
            </w:r>
          </w:p>
        </w:tc>
      </w:tr>
      <w:tr w:rsidR="00282CFC" w:rsidRPr="00727077" w14:paraId="3D280DCD"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20DABB32"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Sexually Violent Predator (SVP)</w:t>
            </w:r>
          </w:p>
        </w:tc>
        <w:tc>
          <w:tcPr>
            <w:tcW w:w="6480" w:type="dxa"/>
            <w:tcBorders>
              <w:top w:val="single" w:sz="4" w:space="0" w:color="auto"/>
              <w:left w:val="single" w:sz="4" w:space="0" w:color="auto"/>
              <w:bottom w:val="single" w:sz="4" w:space="0" w:color="auto"/>
              <w:right w:val="single" w:sz="4" w:space="0" w:color="auto"/>
            </w:tcBorders>
            <w:vAlign w:val="bottom"/>
          </w:tcPr>
          <w:p w14:paraId="024C1E03" w14:textId="77777777" w:rsidR="00282CFC" w:rsidRPr="00727077" w:rsidRDefault="00282CFC" w:rsidP="0087316B">
            <w:pPr>
              <w:jc w:val="both"/>
              <w:rPr>
                <w:rFonts w:asciiTheme="minorHAnsi" w:hAnsiTheme="minorHAnsi" w:cstheme="minorHAnsi"/>
                <w:sz w:val="24"/>
                <w:szCs w:val="24"/>
              </w:rPr>
            </w:pPr>
            <w:r w:rsidRPr="00727077">
              <w:rPr>
                <w:rFonts w:asciiTheme="minorHAnsi" w:hAnsiTheme="minorHAnsi" w:cstheme="minorHAnsi"/>
                <w:sz w:val="24"/>
                <w:szCs w:val="24"/>
              </w:rPr>
              <w:t>A repeat sexually violent offender that suffers from a behavioral abnormality which makes it likely that he/she would engage in repeated predatory acts of sexual violence.</w:t>
            </w:r>
          </w:p>
        </w:tc>
      </w:tr>
      <w:tr w:rsidR="00282CFC" w:rsidRPr="00727077" w14:paraId="7325F623"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44A65637"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Special Provisions</w:t>
            </w:r>
          </w:p>
        </w:tc>
        <w:tc>
          <w:tcPr>
            <w:tcW w:w="6480" w:type="dxa"/>
            <w:tcBorders>
              <w:top w:val="single" w:sz="4" w:space="0" w:color="auto"/>
              <w:left w:val="single" w:sz="4" w:space="0" w:color="auto"/>
              <w:bottom w:val="single" w:sz="4" w:space="0" w:color="auto"/>
              <w:right w:val="single" w:sz="4" w:space="0" w:color="auto"/>
            </w:tcBorders>
            <w:vAlign w:val="bottom"/>
          </w:tcPr>
          <w:p w14:paraId="3C4661E2" w14:textId="77777777" w:rsidR="00282CFC" w:rsidRPr="00727077" w:rsidRDefault="00282CFC" w:rsidP="0087316B">
            <w:pPr>
              <w:jc w:val="both"/>
              <w:rPr>
                <w:rFonts w:asciiTheme="minorHAnsi" w:hAnsiTheme="minorHAnsi" w:cstheme="minorHAnsi"/>
                <w:sz w:val="24"/>
                <w:szCs w:val="24"/>
              </w:rPr>
            </w:pPr>
            <w:r w:rsidRPr="00727077">
              <w:rPr>
                <w:rFonts w:asciiTheme="minorHAnsi" w:hAnsiTheme="minorHAnsi" w:cstheme="minorHAnsi"/>
                <w:sz w:val="24"/>
                <w:szCs w:val="24"/>
              </w:rPr>
              <w:t>Modifications and additions to the General Provisions for a funded program activity; which are usually customized for TCCO's requirements and contain provisions specific to the contract.</w:t>
            </w:r>
          </w:p>
        </w:tc>
      </w:tr>
      <w:tr w:rsidR="00282CFC" w:rsidRPr="00727077" w14:paraId="20B50F4C"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2609128"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Statement of Work</w:t>
            </w:r>
          </w:p>
        </w:tc>
        <w:tc>
          <w:tcPr>
            <w:tcW w:w="6480" w:type="dxa"/>
            <w:tcBorders>
              <w:top w:val="single" w:sz="4" w:space="0" w:color="auto"/>
              <w:left w:val="single" w:sz="4" w:space="0" w:color="auto"/>
              <w:bottom w:val="single" w:sz="4" w:space="0" w:color="auto"/>
              <w:right w:val="single" w:sz="4" w:space="0" w:color="auto"/>
            </w:tcBorders>
            <w:vAlign w:val="bottom"/>
          </w:tcPr>
          <w:p w14:paraId="1DAD6980" w14:textId="77777777" w:rsidR="00282CFC" w:rsidRPr="00727077" w:rsidRDefault="00282CFC" w:rsidP="0087316B">
            <w:pPr>
              <w:jc w:val="both"/>
              <w:rPr>
                <w:rFonts w:asciiTheme="minorHAnsi" w:hAnsiTheme="minorHAnsi" w:cstheme="minorHAnsi"/>
                <w:sz w:val="24"/>
                <w:szCs w:val="24"/>
              </w:rPr>
            </w:pPr>
            <w:r w:rsidRPr="00727077">
              <w:rPr>
                <w:rFonts w:asciiTheme="minorHAnsi" w:hAnsiTheme="minorHAnsi" w:cstheme="minorHAnsi"/>
                <w:sz w:val="24"/>
                <w:szCs w:val="24"/>
              </w:rPr>
              <w:t>A part of the contract that describes the services and/or goods to be delivered by TCCO Contractor specifying the type, level and quality of service, that directly relate to program objectives.</w:t>
            </w:r>
          </w:p>
        </w:tc>
      </w:tr>
      <w:tr w:rsidR="00282CFC" w:rsidRPr="00727077" w14:paraId="4D4E74FD"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5D188823"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Subcontractor</w:t>
            </w:r>
          </w:p>
        </w:tc>
        <w:tc>
          <w:tcPr>
            <w:tcW w:w="6480" w:type="dxa"/>
            <w:tcBorders>
              <w:top w:val="single" w:sz="4" w:space="0" w:color="auto"/>
              <w:left w:val="single" w:sz="4" w:space="0" w:color="auto"/>
              <w:bottom w:val="single" w:sz="4" w:space="0" w:color="auto"/>
              <w:right w:val="single" w:sz="4" w:space="0" w:color="auto"/>
            </w:tcBorders>
            <w:vAlign w:val="bottom"/>
          </w:tcPr>
          <w:p w14:paraId="112B8308" w14:textId="3669356F" w:rsidR="00282CFC" w:rsidRPr="00727077" w:rsidRDefault="00282CFC" w:rsidP="0087316B">
            <w:pPr>
              <w:jc w:val="both"/>
              <w:rPr>
                <w:rFonts w:asciiTheme="minorHAnsi" w:hAnsiTheme="minorHAnsi" w:cstheme="minorHAnsi"/>
                <w:sz w:val="24"/>
                <w:szCs w:val="24"/>
              </w:rPr>
            </w:pPr>
            <w:r w:rsidRPr="00727077">
              <w:rPr>
                <w:rFonts w:asciiTheme="minorHAnsi" w:hAnsiTheme="minorHAnsi" w:cstheme="minorHAnsi"/>
                <w:sz w:val="24"/>
                <w:szCs w:val="24"/>
              </w:rPr>
              <w:t xml:space="preserve">A written agreement between the Contractor and a third party to provide all or a specified part of the services, goods, work, and materials required in the original contract. </w:t>
            </w:r>
          </w:p>
        </w:tc>
      </w:tr>
      <w:tr w:rsidR="00FD2AD8" w:rsidRPr="00727077" w14:paraId="1E33F64B"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27DA5649" w14:textId="20C70A84" w:rsidR="00FD2AD8" w:rsidRPr="00727077" w:rsidRDefault="00FD2AD8" w:rsidP="00652C0F">
            <w:pPr>
              <w:rPr>
                <w:rFonts w:asciiTheme="minorHAnsi" w:hAnsiTheme="minorHAnsi" w:cstheme="minorHAnsi"/>
                <w:bCs/>
                <w:sz w:val="24"/>
                <w:szCs w:val="24"/>
              </w:rPr>
            </w:pPr>
            <w:r w:rsidRPr="00727077">
              <w:rPr>
                <w:rFonts w:asciiTheme="minorHAnsi" w:hAnsiTheme="minorHAnsi" w:cstheme="minorHAnsi"/>
                <w:bCs/>
                <w:sz w:val="24"/>
                <w:szCs w:val="24"/>
              </w:rPr>
              <w:t>Supplemental Report</w:t>
            </w:r>
          </w:p>
        </w:tc>
        <w:tc>
          <w:tcPr>
            <w:tcW w:w="6480" w:type="dxa"/>
            <w:tcBorders>
              <w:top w:val="single" w:sz="4" w:space="0" w:color="auto"/>
              <w:left w:val="single" w:sz="4" w:space="0" w:color="auto"/>
              <w:bottom w:val="single" w:sz="4" w:space="0" w:color="auto"/>
              <w:right w:val="single" w:sz="4" w:space="0" w:color="auto"/>
            </w:tcBorders>
            <w:vAlign w:val="bottom"/>
          </w:tcPr>
          <w:p w14:paraId="7E2CF806" w14:textId="0BA7BD35" w:rsidR="00FD2AD8" w:rsidRPr="00727077" w:rsidRDefault="00FD2AD8" w:rsidP="0087316B">
            <w:pPr>
              <w:jc w:val="both"/>
              <w:rPr>
                <w:rFonts w:asciiTheme="minorHAnsi" w:hAnsiTheme="minorHAnsi" w:cstheme="minorHAnsi"/>
                <w:sz w:val="24"/>
                <w:szCs w:val="24"/>
              </w:rPr>
            </w:pPr>
            <w:r w:rsidRPr="00727077">
              <w:rPr>
                <w:rFonts w:asciiTheme="minorHAnsi" w:hAnsiTheme="minorHAnsi" w:cstheme="minorHAnsi"/>
                <w:sz w:val="24"/>
                <w:szCs w:val="24"/>
              </w:rPr>
              <w:t xml:space="preserve">A report to be completed upon request to provide targeted information and a recommendation regarding a specific area of the client’s life, condition, behavior and/or need. This type of report builds upon a clinical </w:t>
            </w:r>
            <w:r w:rsidR="00C85895" w:rsidRPr="00C85895">
              <w:rPr>
                <w:rFonts w:asciiTheme="minorHAnsi" w:hAnsiTheme="minorHAnsi" w:cstheme="minorHAnsi"/>
                <w:sz w:val="24"/>
                <w:szCs w:val="24"/>
              </w:rPr>
              <w:t>evaluation</w:t>
            </w:r>
            <w:r w:rsidRPr="00727077">
              <w:rPr>
                <w:rFonts w:asciiTheme="minorHAnsi" w:hAnsiTheme="minorHAnsi" w:cstheme="minorHAnsi"/>
                <w:sz w:val="24"/>
                <w:szCs w:val="24"/>
              </w:rPr>
              <w:t xml:space="preserve"> completed by the </w:t>
            </w:r>
            <w:r w:rsidR="005C3582">
              <w:rPr>
                <w:rFonts w:asciiTheme="minorHAnsi" w:hAnsiTheme="minorHAnsi" w:cstheme="minorHAnsi"/>
                <w:sz w:val="24"/>
                <w:szCs w:val="24"/>
              </w:rPr>
              <w:t>evaluator</w:t>
            </w:r>
            <w:r w:rsidRPr="00727077">
              <w:rPr>
                <w:rFonts w:asciiTheme="minorHAnsi" w:hAnsiTheme="minorHAnsi" w:cstheme="minorHAnsi"/>
                <w:sz w:val="24"/>
                <w:szCs w:val="24"/>
              </w:rPr>
              <w:t xml:space="preserve"> within a specific time frame and may include a telephonic interview with the client, treatment provider, TCCO case management staff and other collaterals as needed.</w:t>
            </w:r>
          </w:p>
        </w:tc>
      </w:tr>
      <w:tr w:rsidR="00282CFC" w:rsidRPr="00727077" w14:paraId="1EC0B50D"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763BCCCC"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TCCO</w:t>
            </w:r>
          </w:p>
        </w:tc>
        <w:tc>
          <w:tcPr>
            <w:tcW w:w="6480" w:type="dxa"/>
            <w:tcBorders>
              <w:top w:val="single" w:sz="4" w:space="0" w:color="auto"/>
              <w:left w:val="single" w:sz="4" w:space="0" w:color="auto"/>
              <w:bottom w:val="single" w:sz="4" w:space="0" w:color="auto"/>
              <w:right w:val="single" w:sz="4" w:space="0" w:color="auto"/>
            </w:tcBorders>
            <w:vAlign w:val="bottom"/>
          </w:tcPr>
          <w:p w14:paraId="6F2CA4F1" w14:textId="77777777" w:rsidR="00282CFC" w:rsidRPr="00727077" w:rsidRDefault="00282CFC" w:rsidP="0087316B">
            <w:pPr>
              <w:jc w:val="both"/>
              <w:rPr>
                <w:rFonts w:asciiTheme="minorHAnsi" w:hAnsiTheme="minorHAnsi" w:cstheme="minorHAnsi"/>
                <w:sz w:val="24"/>
                <w:szCs w:val="24"/>
              </w:rPr>
            </w:pPr>
            <w:r w:rsidRPr="00727077">
              <w:rPr>
                <w:rFonts w:asciiTheme="minorHAnsi" w:hAnsiTheme="minorHAnsi" w:cstheme="minorHAnsi"/>
                <w:sz w:val="24"/>
                <w:szCs w:val="24"/>
              </w:rPr>
              <w:t>Texas Civil Commitment Office.</w:t>
            </w:r>
          </w:p>
        </w:tc>
      </w:tr>
      <w:tr w:rsidR="00282CFC" w:rsidRPr="00727077" w14:paraId="0846AF30"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61EE852B"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TCCO Policies</w:t>
            </w:r>
          </w:p>
        </w:tc>
        <w:tc>
          <w:tcPr>
            <w:tcW w:w="6480" w:type="dxa"/>
            <w:tcBorders>
              <w:top w:val="single" w:sz="4" w:space="0" w:color="auto"/>
              <w:left w:val="single" w:sz="4" w:space="0" w:color="auto"/>
              <w:bottom w:val="single" w:sz="4" w:space="0" w:color="auto"/>
              <w:right w:val="single" w:sz="4" w:space="0" w:color="auto"/>
            </w:tcBorders>
            <w:vAlign w:val="bottom"/>
          </w:tcPr>
          <w:p w14:paraId="1677AD79" w14:textId="77777777" w:rsidR="00282CFC" w:rsidRPr="00727077" w:rsidRDefault="00282CFC" w:rsidP="0087316B">
            <w:pPr>
              <w:jc w:val="both"/>
              <w:rPr>
                <w:rFonts w:asciiTheme="minorHAnsi" w:hAnsiTheme="minorHAnsi" w:cstheme="minorHAnsi"/>
                <w:sz w:val="24"/>
                <w:szCs w:val="24"/>
              </w:rPr>
            </w:pPr>
            <w:r w:rsidRPr="00727077">
              <w:rPr>
                <w:rFonts w:asciiTheme="minorHAnsi" w:hAnsiTheme="minorHAnsi" w:cstheme="minorHAnsi"/>
                <w:sz w:val="24"/>
                <w:szCs w:val="24"/>
              </w:rPr>
              <w:t>All</w:t>
            </w:r>
            <w:r w:rsidRPr="00727077">
              <w:rPr>
                <w:rFonts w:asciiTheme="minorHAnsi" w:hAnsiTheme="minorHAnsi" w:cstheme="minorHAnsi"/>
                <w:spacing w:val="27"/>
                <w:sz w:val="24"/>
                <w:szCs w:val="24"/>
              </w:rPr>
              <w:t xml:space="preserve"> </w:t>
            </w:r>
            <w:r w:rsidRPr="00727077">
              <w:rPr>
                <w:rFonts w:asciiTheme="minorHAnsi" w:hAnsiTheme="minorHAnsi" w:cstheme="minorHAnsi"/>
                <w:sz w:val="24"/>
                <w:szCs w:val="24"/>
              </w:rPr>
              <w:t>wr</w:t>
            </w:r>
            <w:r w:rsidRPr="00727077">
              <w:rPr>
                <w:rFonts w:asciiTheme="minorHAnsi" w:hAnsiTheme="minorHAnsi" w:cstheme="minorHAnsi"/>
                <w:spacing w:val="-2"/>
                <w:sz w:val="24"/>
                <w:szCs w:val="24"/>
              </w:rPr>
              <w:t>i</w:t>
            </w:r>
            <w:r w:rsidRPr="00727077">
              <w:rPr>
                <w:rFonts w:asciiTheme="minorHAnsi" w:hAnsiTheme="minorHAnsi" w:cstheme="minorHAnsi"/>
                <w:sz w:val="24"/>
                <w:szCs w:val="24"/>
              </w:rPr>
              <w:t>tten</w:t>
            </w:r>
            <w:r w:rsidRPr="00727077">
              <w:rPr>
                <w:rFonts w:asciiTheme="minorHAnsi" w:hAnsiTheme="minorHAnsi" w:cstheme="minorHAnsi"/>
                <w:spacing w:val="44"/>
                <w:sz w:val="24"/>
                <w:szCs w:val="24"/>
              </w:rPr>
              <w:t xml:space="preserve"> </w:t>
            </w:r>
            <w:r w:rsidRPr="00727077">
              <w:rPr>
                <w:rFonts w:asciiTheme="minorHAnsi" w:hAnsiTheme="minorHAnsi" w:cstheme="minorHAnsi"/>
                <w:sz w:val="24"/>
                <w:szCs w:val="24"/>
              </w:rPr>
              <w:t>po</w:t>
            </w:r>
            <w:r w:rsidRPr="00727077">
              <w:rPr>
                <w:rFonts w:asciiTheme="minorHAnsi" w:hAnsiTheme="minorHAnsi" w:cstheme="minorHAnsi"/>
                <w:spacing w:val="-11"/>
                <w:sz w:val="24"/>
                <w:szCs w:val="24"/>
              </w:rPr>
              <w:t>l</w:t>
            </w:r>
            <w:r w:rsidRPr="00727077">
              <w:rPr>
                <w:rFonts w:asciiTheme="minorHAnsi" w:hAnsiTheme="minorHAnsi" w:cstheme="minorHAnsi"/>
                <w:spacing w:val="-19"/>
                <w:sz w:val="24"/>
                <w:szCs w:val="24"/>
              </w:rPr>
              <w:t>i</w:t>
            </w:r>
            <w:r w:rsidRPr="00727077">
              <w:rPr>
                <w:rFonts w:asciiTheme="minorHAnsi" w:hAnsiTheme="minorHAnsi" w:cstheme="minorHAnsi"/>
                <w:sz w:val="24"/>
                <w:szCs w:val="24"/>
              </w:rPr>
              <w:t>c</w:t>
            </w:r>
            <w:r w:rsidRPr="00727077">
              <w:rPr>
                <w:rFonts w:asciiTheme="minorHAnsi" w:hAnsiTheme="minorHAnsi" w:cstheme="minorHAnsi"/>
                <w:spacing w:val="-15"/>
                <w:sz w:val="24"/>
                <w:szCs w:val="24"/>
              </w:rPr>
              <w:t>i</w:t>
            </w:r>
            <w:r w:rsidRPr="00727077">
              <w:rPr>
                <w:rFonts w:asciiTheme="minorHAnsi" w:hAnsiTheme="minorHAnsi" w:cstheme="minorHAnsi"/>
                <w:sz w:val="24"/>
                <w:szCs w:val="24"/>
              </w:rPr>
              <w:t>es,</w:t>
            </w:r>
            <w:r w:rsidRPr="00727077">
              <w:rPr>
                <w:rFonts w:asciiTheme="minorHAnsi" w:hAnsiTheme="minorHAnsi" w:cstheme="minorHAnsi"/>
                <w:spacing w:val="39"/>
                <w:sz w:val="24"/>
                <w:szCs w:val="24"/>
              </w:rPr>
              <w:t xml:space="preserve"> </w:t>
            </w:r>
            <w:r w:rsidRPr="00727077">
              <w:rPr>
                <w:rFonts w:asciiTheme="minorHAnsi" w:hAnsiTheme="minorHAnsi" w:cstheme="minorHAnsi"/>
                <w:sz w:val="24"/>
                <w:szCs w:val="24"/>
              </w:rPr>
              <w:t>procedures,</w:t>
            </w:r>
            <w:r w:rsidRPr="00727077">
              <w:rPr>
                <w:rFonts w:asciiTheme="minorHAnsi" w:hAnsiTheme="minorHAnsi" w:cstheme="minorHAnsi"/>
                <w:spacing w:val="5"/>
                <w:sz w:val="24"/>
                <w:szCs w:val="24"/>
              </w:rPr>
              <w:t xml:space="preserve"> </w:t>
            </w:r>
            <w:r w:rsidRPr="00727077">
              <w:rPr>
                <w:rFonts w:asciiTheme="minorHAnsi" w:hAnsiTheme="minorHAnsi" w:cstheme="minorHAnsi"/>
                <w:sz w:val="24"/>
                <w:szCs w:val="24"/>
              </w:rPr>
              <w:t>standards,</w:t>
            </w:r>
            <w:r w:rsidRPr="00727077">
              <w:rPr>
                <w:rFonts w:asciiTheme="minorHAnsi" w:hAnsiTheme="minorHAnsi" w:cstheme="minorHAnsi"/>
                <w:spacing w:val="51"/>
                <w:sz w:val="24"/>
                <w:szCs w:val="24"/>
              </w:rPr>
              <w:t xml:space="preserve"> </w:t>
            </w:r>
            <w:r w:rsidRPr="00727077">
              <w:rPr>
                <w:rFonts w:asciiTheme="minorHAnsi" w:hAnsiTheme="minorHAnsi" w:cstheme="minorHAnsi"/>
                <w:sz w:val="24"/>
                <w:szCs w:val="24"/>
              </w:rPr>
              <w:t>gu</w:t>
            </w:r>
            <w:r w:rsidRPr="00727077">
              <w:rPr>
                <w:rFonts w:asciiTheme="minorHAnsi" w:hAnsiTheme="minorHAnsi" w:cstheme="minorHAnsi"/>
                <w:spacing w:val="-2"/>
                <w:sz w:val="24"/>
                <w:szCs w:val="24"/>
              </w:rPr>
              <w:t>i</w:t>
            </w:r>
            <w:r w:rsidRPr="00727077">
              <w:rPr>
                <w:rFonts w:asciiTheme="minorHAnsi" w:hAnsiTheme="minorHAnsi" w:cstheme="minorHAnsi"/>
                <w:sz w:val="24"/>
                <w:szCs w:val="24"/>
              </w:rPr>
              <w:t>de</w:t>
            </w:r>
            <w:r w:rsidRPr="00727077">
              <w:rPr>
                <w:rFonts w:asciiTheme="minorHAnsi" w:hAnsiTheme="minorHAnsi" w:cstheme="minorHAnsi"/>
                <w:spacing w:val="-5"/>
                <w:sz w:val="24"/>
                <w:szCs w:val="24"/>
              </w:rPr>
              <w:t>l</w:t>
            </w:r>
            <w:r w:rsidRPr="00727077">
              <w:rPr>
                <w:rFonts w:asciiTheme="minorHAnsi" w:hAnsiTheme="minorHAnsi" w:cstheme="minorHAnsi"/>
                <w:spacing w:val="-19"/>
                <w:sz w:val="24"/>
                <w:szCs w:val="24"/>
              </w:rPr>
              <w:t>i</w:t>
            </w:r>
            <w:r w:rsidRPr="00727077">
              <w:rPr>
                <w:rFonts w:asciiTheme="minorHAnsi" w:hAnsiTheme="minorHAnsi" w:cstheme="minorHAnsi"/>
                <w:sz w:val="24"/>
                <w:szCs w:val="24"/>
              </w:rPr>
              <w:t>nes,</w:t>
            </w:r>
            <w:r w:rsidRPr="00727077">
              <w:rPr>
                <w:rFonts w:asciiTheme="minorHAnsi" w:hAnsiTheme="minorHAnsi" w:cstheme="minorHAnsi"/>
                <w:w w:val="102"/>
                <w:sz w:val="24"/>
                <w:szCs w:val="24"/>
              </w:rPr>
              <w:t xml:space="preserve"> </w:t>
            </w:r>
            <w:r w:rsidRPr="00727077">
              <w:rPr>
                <w:rFonts w:asciiTheme="minorHAnsi" w:hAnsiTheme="minorHAnsi" w:cstheme="minorHAnsi"/>
                <w:sz w:val="24"/>
                <w:szCs w:val="24"/>
              </w:rPr>
              <w:t>directives,</w:t>
            </w:r>
            <w:r w:rsidRPr="00727077">
              <w:rPr>
                <w:rFonts w:asciiTheme="minorHAnsi" w:hAnsiTheme="minorHAnsi" w:cstheme="minorHAnsi"/>
                <w:spacing w:val="56"/>
                <w:sz w:val="24"/>
                <w:szCs w:val="24"/>
              </w:rPr>
              <w:t xml:space="preserve"> </w:t>
            </w:r>
            <w:r w:rsidRPr="00727077">
              <w:rPr>
                <w:rFonts w:asciiTheme="minorHAnsi" w:hAnsiTheme="minorHAnsi" w:cstheme="minorHAnsi"/>
                <w:sz w:val="24"/>
                <w:szCs w:val="24"/>
              </w:rPr>
              <w:t>and</w:t>
            </w:r>
            <w:r w:rsidRPr="00727077">
              <w:rPr>
                <w:rFonts w:asciiTheme="minorHAnsi" w:hAnsiTheme="minorHAnsi" w:cstheme="minorHAnsi"/>
                <w:spacing w:val="52"/>
                <w:sz w:val="24"/>
                <w:szCs w:val="24"/>
              </w:rPr>
              <w:t xml:space="preserve"> </w:t>
            </w:r>
            <w:r w:rsidRPr="00727077">
              <w:rPr>
                <w:rFonts w:asciiTheme="minorHAnsi" w:hAnsiTheme="minorHAnsi" w:cstheme="minorHAnsi"/>
                <w:spacing w:val="-2"/>
                <w:sz w:val="24"/>
                <w:szCs w:val="24"/>
              </w:rPr>
              <w:t>manuals</w:t>
            </w:r>
            <w:r w:rsidRPr="00727077">
              <w:rPr>
                <w:rFonts w:asciiTheme="minorHAnsi" w:hAnsiTheme="minorHAnsi" w:cstheme="minorHAnsi"/>
                <w:spacing w:val="42"/>
                <w:sz w:val="24"/>
                <w:szCs w:val="24"/>
              </w:rPr>
              <w:t xml:space="preserve"> </w:t>
            </w:r>
            <w:r w:rsidRPr="00727077">
              <w:rPr>
                <w:rFonts w:asciiTheme="minorHAnsi" w:hAnsiTheme="minorHAnsi" w:cstheme="minorHAnsi"/>
                <w:sz w:val="24"/>
                <w:szCs w:val="24"/>
              </w:rPr>
              <w:t>of</w:t>
            </w:r>
            <w:r w:rsidRPr="00727077">
              <w:rPr>
                <w:rFonts w:asciiTheme="minorHAnsi" w:hAnsiTheme="minorHAnsi" w:cstheme="minorHAnsi"/>
                <w:spacing w:val="37"/>
                <w:sz w:val="24"/>
                <w:szCs w:val="24"/>
              </w:rPr>
              <w:t xml:space="preserve"> </w:t>
            </w:r>
            <w:r w:rsidRPr="00727077">
              <w:rPr>
                <w:rFonts w:asciiTheme="minorHAnsi" w:hAnsiTheme="minorHAnsi" w:cstheme="minorHAnsi"/>
                <w:sz w:val="24"/>
                <w:szCs w:val="24"/>
              </w:rPr>
              <w:t>TCCO</w:t>
            </w:r>
            <w:r w:rsidRPr="00727077">
              <w:rPr>
                <w:rFonts w:asciiTheme="minorHAnsi" w:hAnsiTheme="minorHAnsi" w:cstheme="minorHAnsi"/>
                <w:spacing w:val="55"/>
                <w:sz w:val="24"/>
                <w:szCs w:val="24"/>
              </w:rPr>
              <w:t xml:space="preserve"> </w:t>
            </w:r>
            <w:r w:rsidRPr="00727077">
              <w:rPr>
                <w:rFonts w:asciiTheme="minorHAnsi" w:hAnsiTheme="minorHAnsi" w:cstheme="minorHAnsi"/>
                <w:sz w:val="24"/>
                <w:szCs w:val="24"/>
              </w:rPr>
              <w:t>applicable</w:t>
            </w:r>
            <w:r w:rsidRPr="00727077">
              <w:rPr>
                <w:rFonts w:asciiTheme="minorHAnsi" w:hAnsiTheme="minorHAnsi" w:cstheme="minorHAnsi"/>
                <w:spacing w:val="34"/>
                <w:sz w:val="24"/>
                <w:szCs w:val="24"/>
              </w:rPr>
              <w:t xml:space="preserve"> </w:t>
            </w:r>
            <w:r w:rsidRPr="00727077">
              <w:rPr>
                <w:rFonts w:asciiTheme="minorHAnsi" w:hAnsiTheme="minorHAnsi" w:cstheme="minorHAnsi"/>
                <w:sz w:val="24"/>
                <w:szCs w:val="24"/>
              </w:rPr>
              <w:t>to</w:t>
            </w:r>
            <w:r w:rsidRPr="00727077">
              <w:rPr>
                <w:rFonts w:asciiTheme="minorHAnsi" w:hAnsiTheme="minorHAnsi" w:cstheme="minorHAnsi"/>
                <w:spacing w:val="48"/>
                <w:sz w:val="24"/>
                <w:szCs w:val="24"/>
              </w:rPr>
              <w:t xml:space="preserve"> </w:t>
            </w:r>
            <w:r w:rsidRPr="00727077">
              <w:rPr>
                <w:rFonts w:asciiTheme="minorHAnsi" w:hAnsiTheme="minorHAnsi" w:cstheme="minorHAnsi"/>
                <w:spacing w:val="-3"/>
                <w:sz w:val="24"/>
                <w:szCs w:val="24"/>
              </w:rPr>
              <w:t>providing</w:t>
            </w:r>
            <w:r w:rsidRPr="00727077">
              <w:rPr>
                <w:rFonts w:asciiTheme="minorHAnsi" w:hAnsiTheme="minorHAnsi" w:cstheme="minorHAnsi"/>
                <w:spacing w:val="46"/>
                <w:sz w:val="24"/>
                <w:szCs w:val="24"/>
              </w:rPr>
              <w:t xml:space="preserve"> </w:t>
            </w:r>
            <w:r w:rsidRPr="00727077">
              <w:rPr>
                <w:rFonts w:asciiTheme="minorHAnsi" w:hAnsiTheme="minorHAnsi" w:cstheme="minorHAnsi"/>
                <w:sz w:val="24"/>
                <w:szCs w:val="24"/>
              </w:rPr>
              <w:t>the</w:t>
            </w:r>
            <w:r w:rsidRPr="00727077">
              <w:rPr>
                <w:rFonts w:asciiTheme="minorHAnsi" w:hAnsiTheme="minorHAnsi" w:cstheme="minorHAnsi"/>
                <w:spacing w:val="57"/>
                <w:sz w:val="24"/>
                <w:szCs w:val="24"/>
              </w:rPr>
              <w:t xml:space="preserve"> </w:t>
            </w:r>
            <w:r w:rsidRPr="00727077">
              <w:rPr>
                <w:rFonts w:asciiTheme="minorHAnsi" w:hAnsiTheme="minorHAnsi" w:cstheme="minorHAnsi"/>
                <w:sz w:val="24"/>
                <w:szCs w:val="24"/>
              </w:rPr>
              <w:t>services</w:t>
            </w:r>
            <w:r w:rsidRPr="00727077">
              <w:rPr>
                <w:rFonts w:asciiTheme="minorHAnsi" w:hAnsiTheme="minorHAnsi" w:cstheme="minorHAnsi"/>
                <w:spacing w:val="54"/>
                <w:sz w:val="24"/>
                <w:szCs w:val="24"/>
              </w:rPr>
              <w:t xml:space="preserve"> </w:t>
            </w:r>
            <w:r w:rsidRPr="00727077">
              <w:rPr>
                <w:rFonts w:asciiTheme="minorHAnsi" w:hAnsiTheme="minorHAnsi" w:cstheme="minorHAnsi"/>
                <w:sz w:val="24"/>
                <w:szCs w:val="24"/>
              </w:rPr>
              <w:t>specified</w:t>
            </w:r>
            <w:r w:rsidRPr="00727077">
              <w:rPr>
                <w:rFonts w:asciiTheme="minorHAnsi" w:hAnsiTheme="minorHAnsi" w:cstheme="minorHAnsi"/>
                <w:spacing w:val="30"/>
                <w:w w:val="101"/>
                <w:sz w:val="24"/>
                <w:szCs w:val="24"/>
              </w:rPr>
              <w:t xml:space="preserve"> </w:t>
            </w:r>
            <w:r w:rsidRPr="00727077">
              <w:rPr>
                <w:rFonts w:asciiTheme="minorHAnsi" w:hAnsiTheme="minorHAnsi" w:cstheme="minorHAnsi"/>
                <w:sz w:val="24"/>
                <w:szCs w:val="24"/>
              </w:rPr>
              <w:t>under</w:t>
            </w:r>
            <w:r w:rsidRPr="00727077">
              <w:rPr>
                <w:rFonts w:asciiTheme="minorHAnsi" w:hAnsiTheme="minorHAnsi" w:cstheme="minorHAnsi"/>
                <w:spacing w:val="-4"/>
                <w:sz w:val="24"/>
                <w:szCs w:val="24"/>
              </w:rPr>
              <w:t xml:space="preserve"> </w:t>
            </w:r>
            <w:r w:rsidRPr="00727077">
              <w:rPr>
                <w:rFonts w:asciiTheme="minorHAnsi" w:hAnsiTheme="minorHAnsi" w:cstheme="minorHAnsi"/>
                <w:spacing w:val="-2"/>
                <w:sz w:val="24"/>
                <w:szCs w:val="24"/>
              </w:rPr>
              <w:t>this</w:t>
            </w:r>
            <w:r w:rsidRPr="00727077">
              <w:rPr>
                <w:rFonts w:asciiTheme="minorHAnsi" w:hAnsiTheme="minorHAnsi" w:cstheme="minorHAnsi"/>
                <w:spacing w:val="-4"/>
                <w:sz w:val="24"/>
                <w:szCs w:val="24"/>
              </w:rPr>
              <w:t xml:space="preserve"> </w:t>
            </w:r>
            <w:r w:rsidRPr="00727077">
              <w:rPr>
                <w:rFonts w:asciiTheme="minorHAnsi" w:hAnsiTheme="minorHAnsi" w:cstheme="minorHAnsi"/>
                <w:sz w:val="24"/>
                <w:szCs w:val="24"/>
              </w:rPr>
              <w:t>Contract.</w:t>
            </w:r>
          </w:p>
        </w:tc>
      </w:tr>
      <w:tr w:rsidR="00282CFC" w:rsidRPr="00727077" w14:paraId="01DFCA03"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ABB68B5"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Texas Identification Number (TIN)</w:t>
            </w:r>
          </w:p>
        </w:tc>
        <w:tc>
          <w:tcPr>
            <w:tcW w:w="6480" w:type="dxa"/>
            <w:tcBorders>
              <w:top w:val="single" w:sz="4" w:space="0" w:color="auto"/>
              <w:left w:val="single" w:sz="4" w:space="0" w:color="auto"/>
              <w:bottom w:val="single" w:sz="4" w:space="0" w:color="auto"/>
              <w:right w:val="single" w:sz="4" w:space="0" w:color="auto"/>
            </w:tcBorders>
            <w:vAlign w:val="bottom"/>
          </w:tcPr>
          <w:p w14:paraId="524D7DCC" w14:textId="219A94A9" w:rsidR="00282CFC" w:rsidRPr="00727077" w:rsidRDefault="00282CFC" w:rsidP="000D6D38">
            <w:pPr>
              <w:jc w:val="both"/>
              <w:rPr>
                <w:rFonts w:asciiTheme="minorHAnsi" w:hAnsiTheme="minorHAnsi" w:cstheme="minorHAnsi"/>
                <w:sz w:val="24"/>
                <w:szCs w:val="24"/>
              </w:rPr>
            </w:pPr>
            <w:r w:rsidRPr="00727077">
              <w:rPr>
                <w:rFonts w:asciiTheme="minorHAnsi" w:hAnsiTheme="minorHAnsi" w:cstheme="minorHAnsi"/>
                <w:sz w:val="24"/>
                <w:szCs w:val="24"/>
              </w:rPr>
              <w:t xml:space="preserve">The TIN is required for an entity requesting to contract with, or to receive payment from, the State of Texas.  The TIN components are the prefix, base, and self-check digit.  The base is the core nine digits that can be a Comptroller-assigned number (as with State agencies), or the Federal Tax ID Number.  The prefix digit is a 1, 3, or a 7 and the self-check digit is computer generated.  </w:t>
            </w:r>
          </w:p>
        </w:tc>
      </w:tr>
      <w:tr w:rsidR="00282CFC" w:rsidRPr="00727077" w14:paraId="32AFF419"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3AD0FE54"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lastRenderedPageBreak/>
              <w:t>Unit Rate</w:t>
            </w:r>
          </w:p>
        </w:tc>
        <w:tc>
          <w:tcPr>
            <w:tcW w:w="6480" w:type="dxa"/>
            <w:tcBorders>
              <w:top w:val="single" w:sz="4" w:space="0" w:color="auto"/>
              <w:left w:val="single" w:sz="4" w:space="0" w:color="auto"/>
              <w:bottom w:val="single" w:sz="4" w:space="0" w:color="auto"/>
              <w:right w:val="single" w:sz="4" w:space="0" w:color="auto"/>
            </w:tcBorders>
            <w:vAlign w:val="bottom"/>
          </w:tcPr>
          <w:p w14:paraId="7EB9A305" w14:textId="77777777" w:rsidR="00282CFC" w:rsidRPr="00727077" w:rsidRDefault="00282CFC" w:rsidP="0087316B">
            <w:pPr>
              <w:jc w:val="both"/>
              <w:rPr>
                <w:rFonts w:asciiTheme="minorHAnsi" w:hAnsiTheme="minorHAnsi" w:cstheme="minorHAnsi"/>
                <w:sz w:val="24"/>
                <w:szCs w:val="24"/>
              </w:rPr>
            </w:pPr>
            <w:r w:rsidRPr="00727077">
              <w:rPr>
                <w:rFonts w:asciiTheme="minorHAnsi" w:hAnsiTheme="minorHAnsi" w:cstheme="minorHAnsi"/>
                <w:sz w:val="24"/>
                <w:szCs w:val="24"/>
              </w:rPr>
              <w:t>Payment mechanism for services that are reimbursed at a set rate per unit of service; for example, treatment services at a prescribed rate per hour</w:t>
            </w:r>
            <w:r w:rsidRPr="00727077">
              <w:rPr>
                <w:rFonts w:asciiTheme="minorHAnsi" w:hAnsiTheme="minorHAnsi" w:cstheme="minorHAnsi"/>
                <w:bCs/>
                <w:i/>
                <w:iCs/>
                <w:sz w:val="24"/>
                <w:szCs w:val="24"/>
              </w:rPr>
              <w:t xml:space="preserve">. </w:t>
            </w:r>
            <w:r w:rsidRPr="00727077">
              <w:rPr>
                <w:rFonts w:asciiTheme="minorHAnsi" w:hAnsiTheme="minorHAnsi" w:cstheme="minorHAnsi"/>
                <w:bCs/>
                <w:iCs/>
                <w:sz w:val="24"/>
                <w:szCs w:val="24"/>
              </w:rPr>
              <w:t>Also known as fee-for-service.</w:t>
            </w:r>
          </w:p>
        </w:tc>
      </w:tr>
      <w:tr w:rsidR="00282CFC" w:rsidRPr="00727077" w14:paraId="2925F1B6"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23343189"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Vendor</w:t>
            </w:r>
          </w:p>
        </w:tc>
        <w:tc>
          <w:tcPr>
            <w:tcW w:w="6480" w:type="dxa"/>
            <w:tcBorders>
              <w:top w:val="single" w:sz="4" w:space="0" w:color="auto"/>
              <w:left w:val="single" w:sz="4" w:space="0" w:color="auto"/>
              <w:bottom w:val="single" w:sz="4" w:space="0" w:color="auto"/>
              <w:right w:val="single" w:sz="4" w:space="0" w:color="auto"/>
            </w:tcBorders>
            <w:vAlign w:val="bottom"/>
          </w:tcPr>
          <w:p w14:paraId="245D0F11" w14:textId="77777777" w:rsidR="00282CFC" w:rsidRPr="00727077" w:rsidRDefault="00282CFC" w:rsidP="0087316B">
            <w:pPr>
              <w:jc w:val="both"/>
              <w:rPr>
                <w:rFonts w:asciiTheme="minorHAnsi" w:hAnsiTheme="minorHAnsi" w:cstheme="minorHAnsi"/>
                <w:sz w:val="24"/>
                <w:szCs w:val="24"/>
              </w:rPr>
            </w:pPr>
            <w:r w:rsidRPr="00727077">
              <w:rPr>
                <w:rFonts w:asciiTheme="minorHAnsi" w:hAnsiTheme="minorHAnsi" w:cstheme="minorHAnsi"/>
                <w:sz w:val="24"/>
                <w:szCs w:val="24"/>
              </w:rPr>
              <w:t>A type of Contractor or subcontractor that provides services, and goods, if any, that assist in, but are not the primary means of, carrying out TCCO-funded program. Under a vendor contract, the vendor will have few if any administrative requirements. (For example, a vendor might be required only to submit a summary report of services delivered and an invoice.) A vendor generally will deliver services to TCCO-funded clients in the same manner the vendor would deliver those services to its non-TCCO funded clients.</w:t>
            </w:r>
          </w:p>
          <w:p w14:paraId="267D1F49" w14:textId="50456B2E" w:rsidR="00282CFC" w:rsidRPr="00727077" w:rsidRDefault="00282CFC" w:rsidP="000D6D38">
            <w:pPr>
              <w:jc w:val="both"/>
              <w:rPr>
                <w:rFonts w:asciiTheme="minorHAnsi" w:hAnsiTheme="minorHAnsi" w:cstheme="minorHAnsi"/>
                <w:sz w:val="24"/>
                <w:szCs w:val="24"/>
              </w:rPr>
            </w:pPr>
            <w:r w:rsidRPr="00727077">
              <w:rPr>
                <w:rFonts w:asciiTheme="minorHAnsi" w:hAnsiTheme="minorHAnsi" w:cstheme="minorHAnsi"/>
                <w:sz w:val="24"/>
                <w:szCs w:val="24"/>
              </w:rPr>
              <w:t>A vendor Contractor generally has most of the following characteristics:  a) provides goods and services within normal business operations, b) provides similar goods and services to many different purchasers, c) operates in a competitive environment, d) is not subject to compliance requirements of the federal or state program, e) provides goods and services that are ancillary to the operation of the program.   Note:  Characteristics a, b, c, and d do not apply to vendor Contractors that are universities.</w:t>
            </w:r>
          </w:p>
        </w:tc>
      </w:tr>
      <w:tr w:rsidR="00282CFC" w:rsidRPr="00727077" w14:paraId="736ECBA5"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2FB6A3D1"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Vendor Identification Number (Vendor ID No.)</w:t>
            </w:r>
          </w:p>
        </w:tc>
        <w:tc>
          <w:tcPr>
            <w:tcW w:w="6480" w:type="dxa"/>
            <w:tcBorders>
              <w:top w:val="single" w:sz="4" w:space="0" w:color="auto"/>
              <w:left w:val="single" w:sz="4" w:space="0" w:color="auto"/>
              <w:bottom w:val="single" w:sz="4" w:space="0" w:color="auto"/>
              <w:right w:val="single" w:sz="4" w:space="0" w:color="auto"/>
            </w:tcBorders>
            <w:vAlign w:val="bottom"/>
          </w:tcPr>
          <w:p w14:paraId="702FC393" w14:textId="5FA5C02A" w:rsidR="00282CFC" w:rsidRPr="00727077" w:rsidRDefault="00282CFC" w:rsidP="000D6D38">
            <w:pPr>
              <w:jc w:val="both"/>
              <w:rPr>
                <w:rFonts w:asciiTheme="minorHAnsi" w:hAnsiTheme="minorHAnsi" w:cstheme="minorHAnsi"/>
                <w:sz w:val="24"/>
                <w:szCs w:val="24"/>
              </w:rPr>
            </w:pPr>
            <w:r w:rsidRPr="00727077">
              <w:rPr>
                <w:rFonts w:asciiTheme="minorHAnsi" w:hAnsiTheme="minorHAnsi" w:cstheme="minorHAnsi"/>
                <w:sz w:val="24"/>
                <w:szCs w:val="24"/>
              </w:rPr>
              <w:t>Fourteen-digit number needed for any entity, whether vendor or sub recipient, to contract with the State of Texas and which must be set up with the State Comptroller’s Office.  It consists of a ten-digit identification number (IRS number, state agency number, or social security number) +check digit + three-digit mail code.  The Vendor ID No. includes all the numbers in the TINs (defined above), including a three-digit mail code for a total of 14-digits.</w:t>
            </w:r>
          </w:p>
        </w:tc>
      </w:tr>
      <w:tr w:rsidR="00282CFC" w:rsidRPr="00727077" w14:paraId="0D261D0F" w14:textId="77777777" w:rsidTr="00652C0F">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7C8772D9" w14:textId="77777777" w:rsidR="00282CFC" w:rsidRPr="00727077" w:rsidRDefault="00282CFC" w:rsidP="00652C0F">
            <w:pPr>
              <w:rPr>
                <w:rFonts w:asciiTheme="minorHAnsi" w:hAnsiTheme="minorHAnsi" w:cstheme="minorHAnsi"/>
                <w:bCs/>
                <w:sz w:val="24"/>
                <w:szCs w:val="24"/>
              </w:rPr>
            </w:pPr>
            <w:r w:rsidRPr="00727077">
              <w:rPr>
                <w:rFonts w:asciiTheme="minorHAnsi" w:hAnsiTheme="minorHAnsi" w:cstheme="minorHAnsi"/>
                <w:bCs/>
                <w:sz w:val="24"/>
                <w:szCs w:val="24"/>
              </w:rPr>
              <w:t>Year</w:t>
            </w:r>
          </w:p>
        </w:tc>
        <w:tc>
          <w:tcPr>
            <w:tcW w:w="6480" w:type="dxa"/>
            <w:tcBorders>
              <w:top w:val="single" w:sz="4" w:space="0" w:color="auto"/>
              <w:left w:val="single" w:sz="4" w:space="0" w:color="auto"/>
              <w:bottom w:val="single" w:sz="4" w:space="0" w:color="auto"/>
              <w:right w:val="single" w:sz="4" w:space="0" w:color="auto"/>
            </w:tcBorders>
            <w:vAlign w:val="bottom"/>
          </w:tcPr>
          <w:p w14:paraId="734DDD0C" w14:textId="77777777" w:rsidR="00282CFC" w:rsidRPr="00727077" w:rsidRDefault="00282CFC" w:rsidP="0087316B">
            <w:pPr>
              <w:jc w:val="both"/>
              <w:rPr>
                <w:rFonts w:asciiTheme="minorHAnsi" w:hAnsiTheme="minorHAnsi" w:cstheme="minorHAnsi"/>
                <w:sz w:val="24"/>
                <w:szCs w:val="24"/>
              </w:rPr>
            </w:pPr>
            <w:r w:rsidRPr="00727077">
              <w:rPr>
                <w:rFonts w:asciiTheme="minorHAnsi" w:hAnsiTheme="minorHAnsi" w:cstheme="minorHAnsi"/>
                <w:sz w:val="24"/>
                <w:szCs w:val="24"/>
              </w:rPr>
              <w:t>Fiscal</w:t>
            </w:r>
            <w:r w:rsidRPr="00727077">
              <w:rPr>
                <w:rFonts w:asciiTheme="minorHAnsi" w:hAnsiTheme="minorHAnsi" w:cstheme="minorHAnsi"/>
                <w:spacing w:val="-10"/>
                <w:sz w:val="24"/>
                <w:szCs w:val="24"/>
              </w:rPr>
              <w:t xml:space="preserve"> </w:t>
            </w:r>
            <w:r w:rsidRPr="00727077">
              <w:rPr>
                <w:rFonts w:asciiTheme="minorHAnsi" w:hAnsiTheme="minorHAnsi" w:cstheme="minorHAnsi"/>
                <w:sz w:val="24"/>
                <w:szCs w:val="24"/>
              </w:rPr>
              <w:t>Year,</w:t>
            </w:r>
            <w:r w:rsidRPr="00727077">
              <w:rPr>
                <w:rFonts w:asciiTheme="minorHAnsi" w:hAnsiTheme="minorHAnsi" w:cstheme="minorHAnsi"/>
                <w:spacing w:val="16"/>
                <w:sz w:val="24"/>
                <w:szCs w:val="24"/>
              </w:rPr>
              <w:t xml:space="preserve"> </w:t>
            </w:r>
            <w:r w:rsidRPr="00727077">
              <w:rPr>
                <w:rFonts w:asciiTheme="minorHAnsi" w:hAnsiTheme="minorHAnsi" w:cstheme="minorHAnsi"/>
                <w:sz w:val="24"/>
                <w:szCs w:val="24"/>
              </w:rPr>
              <w:t>the purpose of this contract the fiscal year begins on September 1 and ends on August 31.</w:t>
            </w:r>
          </w:p>
        </w:tc>
      </w:tr>
    </w:tbl>
    <w:p w14:paraId="23715F79" w14:textId="319D081D" w:rsidR="00346CDE" w:rsidRDefault="00346CDE" w:rsidP="00346CDE">
      <w:pPr>
        <w:rPr>
          <w:sz w:val="24"/>
          <w:szCs w:val="24"/>
        </w:rPr>
      </w:pPr>
      <w:bookmarkStart w:id="116" w:name="_Toc202672975"/>
      <w:bookmarkStart w:id="117" w:name="_Toc479688623"/>
    </w:p>
    <w:p w14:paraId="704D167A" w14:textId="77777777" w:rsidR="000E5605" w:rsidRPr="00727077" w:rsidRDefault="000E5605" w:rsidP="00346CDE">
      <w:pPr>
        <w:rPr>
          <w:sz w:val="24"/>
          <w:szCs w:val="24"/>
        </w:rPr>
      </w:pPr>
    </w:p>
    <w:p w14:paraId="1F2D38E2" w14:textId="2F255F85" w:rsidR="00346CDE" w:rsidRDefault="00346CDE" w:rsidP="00346CDE">
      <w:pPr>
        <w:rPr>
          <w:sz w:val="24"/>
          <w:szCs w:val="24"/>
        </w:rPr>
      </w:pPr>
    </w:p>
    <w:p w14:paraId="47CE4E9A" w14:textId="468B7F09" w:rsidR="00632362" w:rsidRDefault="00632362" w:rsidP="00346CDE">
      <w:pPr>
        <w:rPr>
          <w:sz w:val="24"/>
          <w:szCs w:val="24"/>
        </w:rPr>
      </w:pPr>
    </w:p>
    <w:p w14:paraId="70954C97" w14:textId="4D656C21" w:rsidR="00632362" w:rsidRDefault="00632362" w:rsidP="00346CDE">
      <w:pPr>
        <w:rPr>
          <w:sz w:val="24"/>
          <w:szCs w:val="24"/>
        </w:rPr>
      </w:pPr>
    </w:p>
    <w:p w14:paraId="46F21C0F" w14:textId="04CAD71F" w:rsidR="00632362" w:rsidRDefault="00632362" w:rsidP="00346CDE">
      <w:pPr>
        <w:rPr>
          <w:sz w:val="24"/>
          <w:szCs w:val="24"/>
        </w:rPr>
      </w:pPr>
    </w:p>
    <w:p w14:paraId="74AB81E5" w14:textId="1FFCB812" w:rsidR="00632362" w:rsidRDefault="00632362" w:rsidP="00346CDE">
      <w:pPr>
        <w:rPr>
          <w:sz w:val="24"/>
          <w:szCs w:val="24"/>
        </w:rPr>
      </w:pPr>
    </w:p>
    <w:p w14:paraId="3D2E4788" w14:textId="439A7C97" w:rsidR="00632362" w:rsidRDefault="00632362" w:rsidP="00346CDE">
      <w:pPr>
        <w:rPr>
          <w:sz w:val="24"/>
          <w:szCs w:val="24"/>
        </w:rPr>
      </w:pPr>
    </w:p>
    <w:p w14:paraId="18AA7311" w14:textId="77777777" w:rsidR="00632362" w:rsidRPr="00727077" w:rsidRDefault="00632362" w:rsidP="00346CDE">
      <w:pPr>
        <w:rPr>
          <w:sz w:val="24"/>
          <w:szCs w:val="24"/>
        </w:rPr>
      </w:pPr>
    </w:p>
    <w:p w14:paraId="5AC60B71" w14:textId="47204E40" w:rsidR="00346CDE" w:rsidRPr="00727077" w:rsidRDefault="00346CDE" w:rsidP="00346CDE">
      <w:pPr>
        <w:rPr>
          <w:sz w:val="24"/>
          <w:szCs w:val="24"/>
        </w:rPr>
      </w:pPr>
    </w:p>
    <w:bookmarkStart w:id="118" w:name="_8.__"/>
    <w:bookmarkStart w:id="119" w:name="eight"/>
    <w:bookmarkEnd w:id="118"/>
    <w:p w14:paraId="54C229ED" w14:textId="1CF1760F" w:rsidR="00C46893" w:rsidRPr="00A82817" w:rsidRDefault="00D915E0" w:rsidP="0046776C">
      <w:pPr>
        <w:pStyle w:val="Heading1"/>
        <w:rPr>
          <w:rStyle w:val="FollowedHyperlink"/>
          <w:b/>
        </w:rPr>
      </w:pPr>
      <w:r w:rsidRPr="00A82817">
        <w:rPr>
          <w:rStyle w:val="FollowedHyperlink"/>
          <w:b/>
        </w:rPr>
        <w:lastRenderedPageBreak/>
        <w:fldChar w:fldCharType="begin"/>
      </w:r>
      <w:r w:rsidRPr="00A82817">
        <w:rPr>
          <w:rStyle w:val="FollowedHyperlink"/>
          <w:b/>
        </w:rPr>
        <w:instrText xml:space="preserve"> HYPERLINK \l "toc1" </w:instrText>
      </w:r>
      <w:r w:rsidRPr="00A82817">
        <w:rPr>
          <w:rStyle w:val="FollowedHyperlink"/>
          <w:b/>
        </w:rPr>
        <w:fldChar w:fldCharType="separate"/>
      </w:r>
      <w:r w:rsidR="00E67730" w:rsidRPr="00A82817">
        <w:rPr>
          <w:rStyle w:val="FollowedHyperlink"/>
          <w:b/>
        </w:rPr>
        <w:t>8.</w:t>
      </w:r>
      <w:r w:rsidR="00746F26" w:rsidRPr="00A82817">
        <w:rPr>
          <w:rStyle w:val="FollowedHyperlink"/>
          <w:b/>
        </w:rPr>
        <w:t xml:space="preserve">   </w:t>
      </w:r>
      <w:r w:rsidR="00F6674C" w:rsidRPr="00A82817">
        <w:rPr>
          <w:rStyle w:val="FollowedHyperlink"/>
          <w:b/>
        </w:rPr>
        <w:t xml:space="preserve">ATTACHMENTS </w:t>
      </w:r>
      <w:r w:rsidR="00F55B77" w:rsidRPr="00A82817">
        <w:rPr>
          <w:rStyle w:val="FollowedHyperlink"/>
          <w:b/>
        </w:rPr>
        <w:t xml:space="preserve">AND </w:t>
      </w:r>
      <w:r w:rsidR="00F6674C" w:rsidRPr="00A82817">
        <w:rPr>
          <w:rStyle w:val="FollowedHyperlink"/>
          <w:b/>
        </w:rPr>
        <w:t>FORMS</w:t>
      </w:r>
      <w:bookmarkEnd w:id="116"/>
      <w:bookmarkEnd w:id="117"/>
      <w:r w:rsidRPr="00A82817">
        <w:rPr>
          <w:rStyle w:val="FollowedHyperlink"/>
          <w:b/>
        </w:rPr>
        <w:fldChar w:fldCharType="end"/>
      </w:r>
    </w:p>
    <w:bookmarkEnd w:id="119"/>
    <w:p w14:paraId="37CF4A48" w14:textId="77777777" w:rsidR="00047C9A" w:rsidRPr="006F006C" w:rsidRDefault="00047C9A" w:rsidP="00853DBD">
      <w:pPr>
        <w:rPr>
          <w:rFonts w:asciiTheme="minorHAnsi" w:hAnsiTheme="minorHAnsi" w:cstheme="minorHAnsi"/>
        </w:rPr>
      </w:pPr>
    </w:p>
    <w:p w14:paraId="0004CB69" w14:textId="77777777" w:rsidR="00D64DF4" w:rsidRPr="006C519F" w:rsidRDefault="00D64DF4" w:rsidP="00D64DF4">
      <w:pPr>
        <w:rPr>
          <w:rFonts w:asciiTheme="minorHAnsi" w:hAnsiTheme="minorHAnsi" w:cstheme="minorHAnsi"/>
        </w:rPr>
      </w:pPr>
    </w:p>
    <w:p w14:paraId="52FC2B8C" w14:textId="77777777" w:rsidR="00D64DF4" w:rsidRPr="006C519F" w:rsidRDefault="00D64DF4" w:rsidP="00D64DF4">
      <w:pPr>
        <w:rPr>
          <w:rFonts w:asciiTheme="minorHAnsi" w:hAnsiTheme="minorHAnsi" w:cstheme="minorHAnsi"/>
        </w:rPr>
      </w:pPr>
    </w:p>
    <w:p w14:paraId="2F1F80BD" w14:textId="77777777" w:rsidR="00D64DF4" w:rsidRPr="006C519F" w:rsidRDefault="00D64DF4" w:rsidP="00D64DF4">
      <w:pPr>
        <w:rPr>
          <w:rFonts w:asciiTheme="minorHAnsi" w:hAnsiTheme="minorHAnsi" w:cstheme="minorHAnsi"/>
        </w:rPr>
      </w:pPr>
    </w:p>
    <w:p w14:paraId="669AA30E" w14:textId="77777777" w:rsidR="00D64DF4" w:rsidRPr="006C519F" w:rsidRDefault="00D64DF4" w:rsidP="00D64DF4">
      <w:pPr>
        <w:rPr>
          <w:rFonts w:asciiTheme="minorHAnsi" w:hAnsiTheme="minorHAnsi" w:cstheme="minorHAnsi"/>
        </w:rPr>
      </w:pPr>
    </w:p>
    <w:p w14:paraId="556E4C77" w14:textId="77777777" w:rsidR="00D64DF4" w:rsidRPr="006C519F" w:rsidRDefault="00D64DF4" w:rsidP="00D64DF4">
      <w:pPr>
        <w:rPr>
          <w:rFonts w:asciiTheme="minorHAnsi" w:hAnsiTheme="minorHAnsi" w:cstheme="minorHAnsi"/>
        </w:rPr>
      </w:pPr>
    </w:p>
    <w:p w14:paraId="03785F27" w14:textId="77777777" w:rsidR="00D64DF4" w:rsidRPr="006C519F" w:rsidRDefault="00D64DF4" w:rsidP="00D64DF4">
      <w:pPr>
        <w:rPr>
          <w:rFonts w:asciiTheme="minorHAnsi" w:hAnsiTheme="minorHAnsi" w:cstheme="minorHAnsi"/>
        </w:rPr>
      </w:pPr>
    </w:p>
    <w:p w14:paraId="3BE7208D" w14:textId="77777777" w:rsidR="00D64DF4" w:rsidRPr="006C519F" w:rsidRDefault="00D64DF4" w:rsidP="00D64DF4">
      <w:pPr>
        <w:rPr>
          <w:rFonts w:asciiTheme="minorHAnsi" w:hAnsiTheme="minorHAnsi" w:cstheme="minorHAnsi"/>
        </w:rPr>
      </w:pPr>
    </w:p>
    <w:p w14:paraId="2CD8A2B5" w14:textId="77777777" w:rsidR="00D64DF4" w:rsidRPr="006C519F" w:rsidRDefault="00D64DF4" w:rsidP="00D64DF4">
      <w:pPr>
        <w:rPr>
          <w:rFonts w:asciiTheme="minorHAnsi" w:hAnsiTheme="minorHAnsi" w:cstheme="minorHAnsi"/>
        </w:rPr>
      </w:pPr>
    </w:p>
    <w:p w14:paraId="0DE6B94C" w14:textId="77777777" w:rsidR="00D64DF4" w:rsidRPr="006C519F" w:rsidRDefault="00D64DF4" w:rsidP="00D64DF4">
      <w:pPr>
        <w:rPr>
          <w:rFonts w:asciiTheme="minorHAnsi" w:hAnsiTheme="minorHAnsi" w:cstheme="minorHAnsi"/>
        </w:rPr>
      </w:pPr>
    </w:p>
    <w:p w14:paraId="675F4D48" w14:textId="77777777" w:rsidR="00D64DF4" w:rsidRPr="006C519F" w:rsidRDefault="00D64DF4" w:rsidP="00D64DF4">
      <w:pPr>
        <w:rPr>
          <w:rFonts w:asciiTheme="minorHAnsi" w:hAnsiTheme="minorHAnsi" w:cstheme="minorHAnsi"/>
        </w:rPr>
      </w:pPr>
    </w:p>
    <w:p w14:paraId="4E24B798" w14:textId="77777777" w:rsidR="00D64DF4" w:rsidRPr="006C519F" w:rsidRDefault="00D64DF4" w:rsidP="00D64DF4">
      <w:pPr>
        <w:rPr>
          <w:rFonts w:asciiTheme="minorHAnsi" w:hAnsiTheme="minorHAnsi" w:cstheme="minorHAnsi"/>
        </w:rPr>
      </w:pPr>
    </w:p>
    <w:p w14:paraId="71A42665" w14:textId="77777777" w:rsidR="00D64DF4" w:rsidRPr="006C519F" w:rsidRDefault="00D64DF4" w:rsidP="00D64DF4">
      <w:pPr>
        <w:rPr>
          <w:rFonts w:asciiTheme="minorHAnsi" w:hAnsiTheme="minorHAnsi" w:cstheme="minorHAnsi"/>
        </w:rPr>
      </w:pPr>
    </w:p>
    <w:p w14:paraId="4161EB46" w14:textId="77777777" w:rsidR="00D64DF4" w:rsidRPr="006C519F" w:rsidRDefault="00D64DF4" w:rsidP="00D64DF4">
      <w:pPr>
        <w:rPr>
          <w:rFonts w:asciiTheme="minorHAnsi" w:hAnsiTheme="minorHAnsi" w:cstheme="minorHAnsi"/>
        </w:rPr>
      </w:pPr>
    </w:p>
    <w:p w14:paraId="648BBC90" w14:textId="77777777" w:rsidR="00D64DF4" w:rsidRPr="006C519F" w:rsidRDefault="00D64DF4" w:rsidP="00D64DF4">
      <w:pPr>
        <w:pStyle w:val="Heading4"/>
        <w:numPr>
          <w:ilvl w:val="0"/>
          <w:numId w:val="0"/>
        </w:numPr>
        <w:tabs>
          <w:tab w:val="left" w:pos="990"/>
        </w:tabs>
        <w:ind w:firstLine="306"/>
        <w:jc w:val="center"/>
        <w:rPr>
          <w:rFonts w:asciiTheme="minorHAnsi" w:hAnsiTheme="minorHAnsi" w:cstheme="minorHAnsi"/>
          <w:b/>
          <w:szCs w:val="24"/>
        </w:rPr>
      </w:pPr>
      <w:r w:rsidRPr="006C519F">
        <w:rPr>
          <w:rFonts w:asciiTheme="minorHAnsi" w:hAnsiTheme="minorHAnsi" w:cstheme="minorHAnsi"/>
          <w:b/>
          <w:szCs w:val="24"/>
        </w:rPr>
        <w:t>The remainder of this page is intentionally left blank.</w:t>
      </w:r>
    </w:p>
    <w:p w14:paraId="5FCDBBE0" w14:textId="77777777" w:rsidR="00D64DF4" w:rsidRPr="006C519F" w:rsidRDefault="00D64DF4" w:rsidP="00D64DF4">
      <w:pPr>
        <w:rPr>
          <w:rFonts w:asciiTheme="minorHAnsi" w:hAnsiTheme="minorHAnsi" w:cstheme="minorHAnsi"/>
        </w:rPr>
      </w:pPr>
    </w:p>
    <w:p w14:paraId="3B1DEB33" w14:textId="77777777" w:rsidR="00B004AA" w:rsidRPr="006F006C" w:rsidRDefault="00B004AA" w:rsidP="00853DBD">
      <w:pPr>
        <w:rPr>
          <w:rFonts w:asciiTheme="minorHAnsi" w:hAnsiTheme="minorHAnsi" w:cstheme="minorHAnsi"/>
        </w:rPr>
      </w:pPr>
    </w:p>
    <w:p w14:paraId="05D4CC96" w14:textId="77777777" w:rsidR="00B004AA" w:rsidRPr="006F006C" w:rsidRDefault="00B004AA" w:rsidP="00853DBD">
      <w:pPr>
        <w:rPr>
          <w:rFonts w:asciiTheme="minorHAnsi" w:hAnsiTheme="minorHAnsi" w:cstheme="minorHAnsi"/>
        </w:rPr>
      </w:pPr>
    </w:p>
    <w:p w14:paraId="4FB94DCA" w14:textId="77777777" w:rsidR="00B004AA" w:rsidRPr="006F006C" w:rsidRDefault="00B004AA" w:rsidP="00853DBD">
      <w:pPr>
        <w:rPr>
          <w:rFonts w:asciiTheme="minorHAnsi" w:hAnsiTheme="minorHAnsi" w:cstheme="minorHAnsi"/>
        </w:rPr>
      </w:pPr>
    </w:p>
    <w:p w14:paraId="12EA1A2C" w14:textId="77777777" w:rsidR="00B004AA" w:rsidRPr="006F006C" w:rsidRDefault="00B004AA" w:rsidP="00853DBD">
      <w:pPr>
        <w:rPr>
          <w:rFonts w:asciiTheme="minorHAnsi" w:hAnsiTheme="minorHAnsi" w:cstheme="minorHAnsi"/>
        </w:rPr>
      </w:pPr>
    </w:p>
    <w:p w14:paraId="39FAD104" w14:textId="77777777" w:rsidR="00B004AA" w:rsidRPr="006F006C" w:rsidRDefault="00B004AA" w:rsidP="00853DBD">
      <w:pPr>
        <w:rPr>
          <w:rFonts w:asciiTheme="minorHAnsi" w:hAnsiTheme="minorHAnsi" w:cstheme="minorHAnsi"/>
        </w:rPr>
      </w:pPr>
    </w:p>
    <w:p w14:paraId="663167C8" w14:textId="77777777" w:rsidR="00B004AA" w:rsidRPr="006F006C" w:rsidRDefault="00B004AA" w:rsidP="00853DBD">
      <w:pPr>
        <w:rPr>
          <w:rFonts w:asciiTheme="minorHAnsi" w:hAnsiTheme="minorHAnsi" w:cstheme="minorHAnsi"/>
        </w:rPr>
      </w:pPr>
    </w:p>
    <w:p w14:paraId="106761FD" w14:textId="77777777" w:rsidR="00B004AA" w:rsidRPr="006F006C" w:rsidRDefault="00B004AA" w:rsidP="00853DBD">
      <w:pPr>
        <w:rPr>
          <w:rFonts w:asciiTheme="minorHAnsi" w:hAnsiTheme="minorHAnsi" w:cstheme="minorHAnsi"/>
        </w:rPr>
      </w:pPr>
    </w:p>
    <w:p w14:paraId="6926E3D3" w14:textId="77777777" w:rsidR="006F554A" w:rsidRPr="006F006C" w:rsidRDefault="006F554A">
      <w:pPr>
        <w:rPr>
          <w:rFonts w:asciiTheme="minorHAnsi" w:hAnsiTheme="minorHAnsi" w:cstheme="minorHAnsi"/>
        </w:rPr>
      </w:pPr>
      <w:r w:rsidRPr="006F006C">
        <w:rPr>
          <w:rFonts w:asciiTheme="minorHAnsi" w:hAnsiTheme="minorHAnsi" w:cstheme="minorHAnsi"/>
        </w:rPr>
        <w:br w:type="page"/>
      </w:r>
    </w:p>
    <w:bookmarkStart w:id="120" w:name="_FORM_A:_FACE"/>
    <w:bookmarkStart w:id="121" w:name="_Toc488226255"/>
    <w:bookmarkEnd w:id="120"/>
    <w:p w14:paraId="3D44A46E" w14:textId="3922EAB2" w:rsidR="00550644" w:rsidRPr="0046776C" w:rsidRDefault="00B84011" w:rsidP="00550644">
      <w:pPr>
        <w:pStyle w:val="Heading2"/>
        <w:spacing w:before="240" w:after="240"/>
        <w:ind w:left="360"/>
        <w:rPr>
          <w:rStyle w:val="FollowedHyperlink"/>
          <w:b/>
          <w:bCs/>
          <w:sz w:val="24"/>
        </w:rPr>
      </w:pPr>
      <w:r w:rsidRPr="0046776C">
        <w:rPr>
          <w:rStyle w:val="FollowedHyperlink"/>
          <w:b/>
          <w:bCs/>
          <w:sz w:val="24"/>
        </w:rPr>
        <w:lastRenderedPageBreak/>
        <w:fldChar w:fldCharType="begin"/>
      </w:r>
      <w:r w:rsidRPr="0046776C">
        <w:rPr>
          <w:rStyle w:val="FollowedHyperlink"/>
          <w:b/>
          <w:bCs/>
          <w:sz w:val="24"/>
        </w:rPr>
        <w:instrText xml:space="preserve"> HYPERLINK  \l "toc1" </w:instrText>
      </w:r>
      <w:r w:rsidRPr="0046776C">
        <w:rPr>
          <w:rStyle w:val="FollowedHyperlink"/>
          <w:b/>
          <w:bCs/>
          <w:sz w:val="24"/>
        </w:rPr>
        <w:fldChar w:fldCharType="separate"/>
      </w:r>
      <w:r w:rsidR="00550644" w:rsidRPr="0046776C">
        <w:rPr>
          <w:rStyle w:val="FollowedHyperlink"/>
          <w:b/>
          <w:bCs/>
          <w:sz w:val="24"/>
        </w:rPr>
        <w:t>FORM A: FACE PAGE</w:t>
      </w:r>
      <w:bookmarkEnd w:id="121"/>
      <w:r w:rsidRPr="0046776C">
        <w:rPr>
          <w:rStyle w:val="FollowedHyperlink"/>
          <w:b/>
          <w:bCs/>
          <w:sz w:val="24"/>
        </w:rPr>
        <w:fldChar w:fldCharType="end"/>
      </w:r>
    </w:p>
    <w:p w14:paraId="031A009B" w14:textId="622A6DD2" w:rsidR="00E2352B" w:rsidRPr="00727077" w:rsidRDefault="00E2352B" w:rsidP="00E2352B">
      <w:pPr>
        <w:jc w:val="center"/>
        <w:rPr>
          <w:rFonts w:asciiTheme="minorHAnsi" w:hAnsiTheme="minorHAnsi" w:cstheme="minorHAnsi"/>
          <w:sz w:val="24"/>
          <w:szCs w:val="24"/>
        </w:rPr>
      </w:pPr>
      <w:r w:rsidRPr="00727077">
        <w:rPr>
          <w:rFonts w:asciiTheme="minorHAnsi" w:hAnsiTheme="minorHAnsi" w:cstheme="minorHAnsi"/>
          <w:sz w:val="24"/>
          <w:szCs w:val="24"/>
        </w:rPr>
        <w:t>Texas Civil Commitment Office</w:t>
      </w:r>
    </w:p>
    <w:p w14:paraId="1795E3AC" w14:textId="446EF821" w:rsidR="00E2352B" w:rsidRPr="00727077" w:rsidRDefault="00E2352B" w:rsidP="00E2352B">
      <w:pPr>
        <w:jc w:val="center"/>
        <w:rPr>
          <w:rFonts w:asciiTheme="minorHAnsi" w:hAnsiTheme="minorHAnsi" w:cstheme="minorHAnsi"/>
          <w:sz w:val="24"/>
          <w:szCs w:val="24"/>
        </w:rPr>
      </w:pPr>
      <w:r w:rsidRPr="00727077">
        <w:rPr>
          <w:rFonts w:asciiTheme="minorHAnsi" w:hAnsiTheme="minorHAnsi" w:cstheme="minorHAnsi"/>
          <w:sz w:val="24"/>
          <w:szCs w:val="24"/>
        </w:rPr>
        <w:t xml:space="preserve">Third Party Evaluation Open Enrollment # </w:t>
      </w:r>
      <w:r w:rsidR="00616C11" w:rsidRPr="00616C11">
        <w:rPr>
          <w:rFonts w:asciiTheme="minorHAnsi" w:hAnsiTheme="minorHAnsi" w:cstheme="minorHAnsi"/>
          <w:sz w:val="24"/>
          <w:szCs w:val="24"/>
        </w:rPr>
        <w:t>HHS0001710</w:t>
      </w:r>
    </w:p>
    <w:tbl>
      <w:tblPr>
        <w:tblW w:w="10604" w:type="dxa"/>
        <w:tblInd w:w="-615" w:type="dxa"/>
        <w:tblBorders>
          <w:top w:val="double" w:sz="4" w:space="0" w:color="auto"/>
          <w:left w:val="double" w:sz="4" w:space="0" w:color="auto"/>
          <w:bottom w:val="single" w:sz="4" w:space="0" w:color="auto"/>
          <w:right w:val="double" w:sz="4" w:space="0" w:color="auto"/>
        </w:tblBorders>
        <w:tblLayout w:type="fixed"/>
        <w:tblLook w:val="0000" w:firstRow="0" w:lastRow="0" w:firstColumn="0" w:lastColumn="0" w:noHBand="0" w:noVBand="0"/>
      </w:tblPr>
      <w:tblGrid>
        <w:gridCol w:w="288"/>
        <w:gridCol w:w="90"/>
        <w:gridCol w:w="360"/>
        <w:gridCol w:w="540"/>
        <w:gridCol w:w="450"/>
        <w:gridCol w:w="1404"/>
        <w:gridCol w:w="126"/>
        <w:gridCol w:w="171"/>
        <w:gridCol w:w="189"/>
        <w:gridCol w:w="90"/>
        <w:gridCol w:w="1204"/>
        <w:gridCol w:w="56"/>
        <w:gridCol w:w="484"/>
        <w:gridCol w:w="416"/>
        <w:gridCol w:w="148"/>
        <w:gridCol w:w="212"/>
        <w:gridCol w:w="180"/>
        <w:gridCol w:w="87"/>
        <w:gridCol w:w="273"/>
        <w:gridCol w:w="90"/>
        <w:gridCol w:w="138"/>
        <w:gridCol w:w="1212"/>
        <w:gridCol w:w="180"/>
        <w:gridCol w:w="1800"/>
        <w:gridCol w:w="180"/>
        <w:gridCol w:w="236"/>
      </w:tblGrid>
      <w:tr w:rsidR="00E2352B" w:rsidRPr="00134EAB" w14:paraId="39EEE474" w14:textId="77777777" w:rsidTr="00652C0F">
        <w:trPr>
          <w:cantSplit/>
          <w:trHeight w:val="288"/>
        </w:trPr>
        <w:tc>
          <w:tcPr>
            <w:tcW w:w="10604" w:type="dxa"/>
            <w:gridSpan w:val="26"/>
            <w:tcBorders>
              <w:top w:val="double" w:sz="4" w:space="0" w:color="auto"/>
              <w:bottom w:val="double" w:sz="4" w:space="0" w:color="auto"/>
            </w:tcBorders>
            <w:shd w:val="clear" w:color="auto" w:fill="E6E6E6"/>
            <w:vAlign w:val="center"/>
          </w:tcPr>
          <w:p w14:paraId="6C4BFB26" w14:textId="77777777" w:rsidR="00E2352B" w:rsidRPr="006C519F" w:rsidRDefault="00E2352B" w:rsidP="00652C0F">
            <w:pPr>
              <w:pStyle w:val="FORMtext2"/>
              <w:rPr>
                <w:rFonts w:asciiTheme="minorHAnsi" w:hAnsiTheme="minorHAnsi" w:cstheme="minorHAnsi"/>
                <w:b/>
                <w:bCs/>
                <w:lang w:val="fr-FR"/>
              </w:rPr>
            </w:pPr>
            <w:r w:rsidRPr="006C519F">
              <w:rPr>
                <w:rFonts w:asciiTheme="minorHAnsi" w:hAnsiTheme="minorHAnsi" w:cstheme="minorHAnsi"/>
                <w:b/>
                <w:bCs/>
                <w:lang w:val="fr-FR"/>
              </w:rPr>
              <w:t>APPLICANT INFORMATION</w:t>
            </w:r>
          </w:p>
        </w:tc>
      </w:tr>
      <w:tr w:rsidR="00E2352B" w:rsidRPr="00134EAB" w14:paraId="2A4403DC" w14:textId="77777777" w:rsidTr="00652C0F">
        <w:trPr>
          <w:cantSplit/>
          <w:trHeight w:val="331"/>
        </w:trPr>
        <w:tc>
          <w:tcPr>
            <w:tcW w:w="1728" w:type="dxa"/>
            <w:gridSpan w:val="5"/>
            <w:tcBorders>
              <w:top w:val="double" w:sz="4" w:space="0" w:color="auto"/>
              <w:bottom w:val="double" w:sz="4" w:space="0" w:color="auto"/>
            </w:tcBorders>
            <w:vAlign w:val="center"/>
          </w:tcPr>
          <w:p w14:paraId="1CBF1587" w14:textId="77777777" w:rsidR="00E2352B" w:rsidRPr="006C519F" w:rsidRDefault="00E2352B" w:rsidP="00652C0F">
            <w:pPr>
              <w:pStyle w:val="FORMtext"/>
              <w:rPr>
                <w:rFonts w:asciiTheme="minorHAnsi" w:hAnsiTheme="minorHAnsi" w:cstheme="minorHAnsi"/>
                <w:b/>
                <w:bCs/>
                <w:color w:val="auto"/>
              </w:rPr>
            </w:pPr>
            <w:r w:rsidRPr="006C519F">
              <w:rPr>
                <w:rFonts w:asciiTheme="minorHAnsi" w:hAnsiTheme="minorHAnsi" w:cstheme="minorHAnsi"/>
                <w:b/>
                <w:bCs/>
                <w:color w:val="auto"/>
                <w:lang w:val="fr-FR"/>
              </w:rPr>
              <w:t xml:space="preserve">1)  </w:t>
            </w:r>
            <w:r w:rsidRPr="006C519F">
              <w:rPr>
                <w:rFonts w:asciiTheme="minorHAnsi" w:hAnsiTheme="minorHAnsi" w:cstheme="minorHAnsi"/>
                <w:b/>
                <w:bCs/>
                <w:color w:val="auto"/>
              </w:rPr>
              <w:t xml:space="preserve">LEGAL </w:t>
            </w:r>
            <w:proofErr w:type="gramStart"/>
            <w:r w:rsidRPr="006C519F">
              <w:rPr>
                <w:rFonts w:asciiTheme="minorHAnsi" w:hAnsiTheme="minorHAnsi" w:cstheme="minorHAnsi"/>
                <w:b/>
                <w:bCs/>
                <w:color w:val="auto"/>
              </w:rPr>
              <w:t>NAME:</w:t>
            </w:r>
            <w:proofErr w:type="gramEnd"/>
          </w:p>
        </w:tc>
        <w:tc>
          <w:tcPr>
            <w:tcW w:w="8876" w:type="dxa"/>
            <w:gridSpan w:val="21"/>
            <w:tcBorders>
              <w:top w:val="double" w:sz="4" w:space="0" w:color="auto"/>
              <w:bottom w:val="double" w:sz="4" w:space="0" w:color="auto"/>
            </w:tcBorders>
            <w:vAlign w:val="center"/>
          </w:tcPr>
          <w:p w14:paraId="69A99848"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6C519F">
              <w:rPr>
                <w:rFonts w:asciiTheme="minorHAnsi" w:hAnsiTheme="minorHAnsi" w:cstheme="minorHAnsi"/>
              </w:rPr>
              <w:instrText xml:space="preserve"> FORMTEXT </w:instrText>
            </w:r>
            <w:r w:rsidRPr="006C519F">
              <w:rPr>
                <w:rFonts w:asciiTheme="minorHAnsi" w:hAnsiTheme="minorHAnsi" w:cstheme="minorHAnsi"/>
              </w:rPr>
            </w:r>
            <w:r w:rsidRPr="006C519F">
              <w:rPr>
                <w:rFonts w:asciiTheme="minorHAnsi" w:hAnsiTheme="minorHAnsi" w:cstheme="minorHAnsi"/>
              </w:rPr>
              <w:fldChar w:fldCharType="separate"/>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rPr>
              <w:fldChar w:fldCharType="end"/>
            </w:r>
          </w:p>
        </w:tc>
      </w:tr>
      <w:tr w:rsidR="00E2352B" w:rsidRPr="00134EAB" w14:paraId="1CDE1331" w14:textId="77777777" w:rsidTr="00652C0F">
        <w:trPr>
          <w:cantSplit/>
          <w:trHeight w:val="267"/>
        </w:trPr>
        <w:tc>
          <w:tcPr>
            <w:tcW w:w="8208" w:type="dxa"/>
            <w:gridSpan w:val="22"/>
            <w:tcBorders>
              <w:top w:val="double" w:sz="4" w:space="0" w:color="auto"/>
              <w:bottom w:val="nil"/>
            </w:tcBorders>
            <w:vAlign w:val="center"/>
          </w:tcPr>
          <w:p w14:paraId="0E54D283" w14:textId="77777777" w:rsidR="00E2352B" w:rsidRPr="006C519F" w:rsidRDefault="00E2352B" w:rsidP="00652C0F">
            <w:pPr>
              <w:pStyle w:val="FORMtext"/>
              <w:rPr>
                <w:rFonts w:asciiTheme="minorHAnsi" w:hAnsiTheme="minorHAnsi" w:cstheme="minorHAnsi"/>
                <w:color w:val="auto"/>
              </w:rPr>
            </w:pPr>
            <w:r w:rsidRPr="006C519F">
              <w:rPr>
                <w:rFonts w:asciiTheme="minorHAnsi" w:hAnsiTheme="minorHAnsi" w:cstheme="minorHAnsi"/>
                <w:b/>
                <w:bCs/>
                <w:color w:val="auto"/>
              </w:rPr>
              <w:t>2)  MAILING Address</w:t>
            </w:r>
            <w:r w:rsidRPr="006C519F">
              <w:rPr>
                <w:rFonts w:asciiTheme="minorHAnsi" w:hAnsiTheme="minorHAnsi" w:cstheme="minorHAnsi"/>
                <w:color w:val="auto"/>
              </w:rPr>
              <w:t xml:space="preserve"> </w:t>
            </w:r>
            <w:r w:rsidRPr="006C519F">
              <w:rPr>
                <w:rFonts w:asciiTheme="minorHAnsi" w:hAnsiTheme="minorHAnsi" w:cstheme="minorHAnsi"/>
                <w:b/>
                <w:bCs/>
                <w:color w:val="auto"/>
              </w:rPr>
              <w:t xml:space="preserve">Information </w:t>
            </w:r>
            <w:r w:rsidRPr="006C519F">
              <w:rPr>
                <w:rFonts w:asciiTheme="minorHAnsi" w:hAnsiTheme="minorHAnsi" w:cstheme="minorHAnsi"/>
                <w:color w:val="auto"/>
              </w:rPr>
              <w:t>(include mailing address, street, city, county, state and 9-digit zip code):</w:t>
            </w:r>
          </w:p>
        </w:tc>
        <w:tc>
          <w:tcPr>
            <w:tcW w:w="1980" w:type="dxa"/>
            <w:gridSpan w:val="2"/>
            <w:tcBorders>
              <w:top w:val="double" w:sz="4" w:space="0" w:color="auto"/>
              <w:bottom w:val="nil"/>
            </w:tcBorders>
            <w:vAlign w:val="center"/>
          </w:tcPr>
          <w:p w14:paraId="671C98EB" w14:textId="77777777" w:rsidR="00E2352B" w:rsidRPr="006C519F" w:rsidRDefault="00E2352B" w:rsidP="00652C0F">
            <w:pPr>
              <w:pStyle w:val="FORMtext3"/>
              <w:rPr>
                <w:rFonts w:asciiTheme="minorHAnsi" w:hAnsiTheme="minorHAnsi" w:cstheme="minorHAnsi"/>
                <w:b/>
                <w:bCs/>
                <w:color w:val="auto"/>
              </w:rPr>
            </w:pPr>
          </w:p>
        </w:tc>
        <w:tc>
          <w:tcPr>
            <w:tcW w:w="416" w:type="dxa"/>
            <w:gridSpan w:val="2"/>
            <w:tcBorders>
              <w:top w:val="double" w:sz="4" w:space="0" w:color="auto"/>
              <w:bottom w:val="nil"/>
            </w:tcBorders>
            <w:vAlign w:val="center"/>
          </w:tcPr>
          <w:p w14:paraId="4F236B74" w14:textId="77777777" w:rsidR="00E2352B" w:rsidRPr="006C519F" w:rsidRDefault="00E2352B" w:rsidP="00652C0F">
            <w:pPr>
              <w:pStyle w:val="FORMtext2"/>
              <w:rPr>
                <w:rFonts w:asciiTheme="minorHAnsi" w:hAnsiTheme="minorHAnsi" w:cstheme="minorHAnsi"/>
              </w:rPr>
            </w:pPr>
          </w:p>
        </w:tc>
      </w:tr>
      <w:tr w:rsidR="00E2352B" w:rsidRPr="00134EAB" w14:paraId="749D98FD" w14:textId="77777777" w:rsidTr="00616C11">
        <w:trPr>
          <w:cantSplit/>
          <w:trHeight w:hRule="exact" w:val="585"/>
        </w:trPr>
        <w:tc>
          <w:tcPr>
            <w:tcW w:w="378" w:type="dxa"/>
            <w:gridSpan w:val="2"/>
            <w:tcBorders>
              <w:top w:val="nil"/>
              <w:bottom w:val="double" w:sz="4" w:space="0" w:color="auto"/>
            </w:tcBorders>
            <w:vAlign w:val="center"/>
          </w:tcPr>
          <w:p w14:paraId="0E92EE4F" w14:textId="77777777" w:rsidR="00E2352B" w:rsidRPr="006C519F" w:rsidRDefault="00E2352B" w:rsidP="00652C0F">
            <w:pPr>
              <w:pStyle w:val="FORMtext2"/>
              <w:rPr>
                <w:rFonts w:asciiTheme="minorHAnsi" w:hAnsiTheme="minorHAnsi" w:cstheme="minorHAnsi"/>
              </w:rPr>
            </w:pPr>
          </w:p>
        </w:tc>
        <w:tc>
          <w:tcPr>
            <w:tcW w:w="10226" w:type="dxa"/>
            <w:gridSpan w:val="24"/>
            <w:tcBorders>
              <w:top w:val="nil"/>
              <w:bottom w:val="double" w:sz="4" w:space="0" w:color="auto"/>
            </w:tcBorders>
            <w:vAlign w:val="center"/>
          </w:tcPr>
          <w:p w14:paraId="35CD0652"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fldChar w:fldCharType="begin">
                <w:ffData>
                  <w:name w:val="Text34"/>
                  <w:enabled/>
                  <w:calcOnExit w:val="0"/>
                  <w:textInput/>
                </w:ffData>
              </w:fldChar>
            </w:r>
            <w:bookmarkStart w:id="122" w:name="Text34"/>
            <w:r w:rsidRPr="006C519F">
              <w:rPr>
                <w:rFonts w:asciiTheme="minorHAnsi" w:hAnsiTheme="minorHAnsi" w:cstheme="minorHAnsi"/>
              </w:rPr>
              <w:instrText xml:space="preserve"> FORMTEXT </w:instrText>
            </w:r>
            <w:r w:rsidRPr="006C519F">
              <w:rPr>
                <w:rFonts w:asciiTheme="minorHAnsi" w:hAnsiTheme="minorHAnsi" w:cstheme="minorHAnsi"/>
              </w:rPr>
            </w:r>
            <w:r w:rsidRPr="006C519F">
              <w:rPr>
                <w:rFonts w:asciiTheme="minorHAnsi" w:hAnsiTheme="minorHAnsi" w:cstheme="minorHAnsi"/>
              </w:rPr>
              <w:fldChar w:fldCharType="separate"/>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rPr>
              <w:fldChar w:fldCharType="end"/>
            </w:r>
            <w:bookmarkEnd w:id="122"/>
          </w:p>
          <w:p w14:paraId="7B688AB1" w14:textId="77777777" w:rsidR="00E2352B" w:rsidRPr="006C519F" w:rsidRDefault="00E2352B" w:rsidP="00616C11">
            <w:pPr>
              <w:pStyle w:val="FORMtext2"/>
              <w:rPr>
                <w:rFonts w:asciiTheme="minorHAnsi" w:hAnsiTheme="minorHAnsi" w:cstheme="minorHAnsi"/>
              </w:rPr>
            </w:pPr>
          </w:p>
        </w:tc>
      </w:tr>
      <w:tr w:rsidR="00E2352B" w:rsidRPr="00134EAB" w14:paraId="3EAF0B86" w14:textId="77777777" w:rsidTr="00652C0F">
        <w:trPr>
          <w:cantSplit/>
          <w:trHeight w:val="288"/>
        </w:trPr>
        <w:tc>
          <w:tcPr>
            <w:tcW w:w="8208" w:type="dxa"/>
            <w:gridSpan w:val="22"/>
            <w:tcBorders>
              <w:top w:val="double" w:sz="4" w:space="0" w:color="auto"/>
              <w:bottom w:val="nil"/>
            </w:tcBorders>
            <w:vAlign w:val="center"/>
          </w:tcPr>
          <w:p w14:paraId="5D03294E" w14:textId="77777777" w:rsidR="00E2352B" w:rsidRPr="006C519F" w:rsidRDefault="00E2352B" w:rsidP="00652C0F">
            <w:pPr>
              <w:pStyle w:val="FORMtext"/>
              <w:rPr>
                <w:rFonts w:asciiTheme="minorHAnsi" w:hAnsiTheme="minorHAnsi" w:cstheme="minorHAnsi"/>
                <w:color w:val="auto"/>
              </w:rPr>
            </w:pPr>
            <w:r w:rsidRPr="006C519F">
              <w:rPr>
                <w:rFonts w:asciiTheme="minorHAnsi" w:hAnsiTheme="minorHAnsi" w:cstheme="minorHAnsi"/>
                <w:b/>
                <w:bCs/>
                <w:color w:val="auto"/>
              </w:rPr>
              <w:t>3)  PAYEE Mailing Address, including 9-digit zip code</w:t>
            </w:r>
            <w:r w:rsidRPr="006C519F">
              <w:rPr>
                <w:rFonts w:asciiTheme="minorHAnsi" w:hAnsiTheme="minorHAnsi" w:cstheme="minorHAnsi"/>
                <w:color w:val="auto"/>
              </w:rPr>
              <w:t xml:space="preserve"> (if different from above):</w:t>
            </w:r>
          </w:p>
        </w:tc>
        <w:tc>
          <w:tcPr>
            <w:tcW w:w="1980" w:type="dxa"/>
            <w:gridSpan w:val="2"/>
            <w:tcBorders>
              <w:top w:val="double" w:sz="4" w:space="0" w:color="auto"/>
              <w:bottom w:val="nil"/>
            </w:tcBorders>
            <w:vAlign w:val="center"/>
          </w:tcPr>
          <w:p w14:paraId="5D5477DD" w14:textId="77777777" w:rsidR="00E2352B" w:rsidRPr="006C519F" w:rsidRDefault="00E2352B" w:rsidP="00652C0F">
            <w:pPr>
              <w:pStyle w:val="FORMtext3"/>
              <w:rPr>
                <w:rFonts w:asciiTheme="minorHAnsi" w:hAnsiTheme="minorHAnsi" w:cstheme="minorHAnsi"/>
                <w:b/>
                <w:bCs/>
                <w:color w:val="auto"/>
              </w:rPr>
            </w:pPr>
          </w:p>
        </w:tc>
        <w:tc>
          <w:tcPr>
            <w:tcW w:w="416" w:type="dxa"/>
            <w:gridSpan w:val="2"/>
            <w:tcBorders>
              <w:top w:val="double" w:sz="4" w:space="0" w:color="auto"/>
              <w:bottom w:val="nil"/>
            </w:tcBorders>
            <w:vAlign w:val="center"/>
          </w:tcPr>
          <w:p w14:paraId="0C875405" w14:textId="77777777" w:rsidR="00E2352B" w:rsidRPr="006C519F" w:rsidRDefault="00E2352B" w:rsidP="00652C0F">
            <w:pPr>
              <w:pStyle w:val="FORMtext2"/>
              <w:rPr>
                <w:rFonts w:asciiTheme="minorHAnsi" w:hAnsiTheme="minorHAnsi" w:cstheme="minorHAnsi"/>
              </w:rPr>
            </w:pPr>
          </w:p>
        </w:tc>
      </w:tr>
      <w:tr w:rsidR="00E2352B" w:rsidRPr="00134EAB" w14:paraId="563B9D33" w14:textId="77777777" w:rsidTr="00616C11">
        <w:trPr>
          <w:cantSplit/>
          <w:trHeight w:hRule="exact" w:val="693"/>
        </w:trPr>
        <w:tc>
          <w:tcPr>
            <w:tcW w:w="378" w:type="dxa"/>
            <w:gridSpan w:val="2"/>
            <w:tcBorders>
              <w:top w:val="nil"/>
              <w:bottom w:val="double" w:sz="4" w:space="0" w:color="auto"/>
            </w:tcBorders>
            <w:vAlign w:val="center"/>
          </w:tcPr>
          <w:p w14:paraId="5C59E700" w14:textId="77777777" w:rsidR="00E2352B" w:rsidRPr="006C519F" w:rsidRDefault="00E2352B" w:rsidP="00652C0F">
            <w:pPr>
              <w:pStyle w:val="FORMtext2"/>
              <w:rPr>
                <w:rFonts w:asciiTheme="minorHAnsi" w:hAnsiTheme="minorHAnsi" w:cstheme="minorHAnsi"/>
              </w:rPr>
            </w:pPr>
          </w:p>
        </w:tc>
        <w:tc>
          <w:tcPr>
            <w:tcW w:w="10226" w:type="dxa"/>
            <w:gridSpan w:val="24"/>
            <w:tcBorders>
              <w:top w:val="nil"/>
              <w:bottom w:val="double" w:sz="4" w:space="0" w:color="auto"/>
            </w:tcBorders>
            <w:vAlign w:val="center"/>
          </w:tcPr>
          <w:p w14:paraId="7FFFC43C"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fldChar w:fldCharType="begin">
                <w:ffData>
                  <w:name w:val="Text34"/>
                  <w:enabled/>
                  <w:calcOnExit w:val="0"/>
                  <w:textInput/>
                </w:ffData>
              </w:fldChar>
            </w:r>
            <w:r w:rsidRPr="006C519F">
              <w:rPr>
                <w:rFonts w:asciiTheme="minorHAnsi" w:hAnsiTheme="minorHAnsi" w:cstheme="minorHAnsi"/>
              </w:rPr>
              <w:instrText xml:space="preserve"> FORMTEXT </w:instrText>
            </w:r>
            <w:r w:rsidRPr="006C519F">
              <w:rPr>
                <w:rFonts w:asciiTheme="minorHAnsi" w:hAnsiTheme="minorHAnsi" w:cstheme="minorHAnsi"/>
              </w:rPr>
            </w:r>
            <w:r w:rsidRPr="006C519F">
              <w:rPr>
                <w:rFonts w:asciiTheme="minorHAnsi" w:hAnsiTheme="minorHAnsi" w:cstheme="minorHAnsi"/>
              </w:rPr>
              <w:fldChar w:fldCharType="separate"/>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rPr>
              <w:fldChar w:fldCharType="end"/>
            </w:r>
          </w:p>
          <w:p w14:paraId="12183ED1"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fldChar w:fldCharType="begin">
                <w:ffData>
                  <w:name w:val="Text35"/>
                  <w:enabled/>
                  <w:calcOnExit w:val="0"/>
                  <w:textInput/>
                </w:ffData>
              </w:fldChar>
            </w:r>
            <w:r w:rsidRPr="006C519F">
              <w:rPr>
                <w:rFonts w:asciiTheme="minorHAnsi" w:hAnsiTheme="minorHAnsi" w:cstheme="minorHAnsi"/>
              </w:rPr>
              <w:instrText xml:space="preserve"> FORMTEXT </w:instrText>
            </w:r>
            <w:r w:rsidRPr="006C519F">
              <w:rPr>
                <w:rFonts w:asciiTheme="minorHAnsi" w:hAnsiTheme="minorHAnsi" w:cstheme="minorHAnsi"/>
              </w:rPr>
            </w:r>
            <w:r w:rsidRPr="006C519F">
              <w:rPr>
                <w:rFonts w:asciiTheme="minorHAnsi" w:hAnsiTheme="minorHAnsi" w:cstheme="minorHAnsi"/>
              </w:rPr>
              <w:fldChar w:fldCharType="separate"/>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rPr>
              <w:fldChar w:fldCharType="end"/>
            </w:r>
          </w:p>
          <w:p w14:paraId="5E3C9C0E" w14:textId="77777777" w:rsidR="00E2352B" w:rsidRPr="006C519F" w:rsidRDefault="00E2352B" w:rsidP="00616C11">
            <w:pPr>
              <w:pStyle w:val="FORMtext2"/>
              <w:rPr>
                <w:rFonts w:asciiTheme="minorHAnsi" w:hAnsiTheme="minorHAnsi" w:cstheme="minorHAnsi"/>
              </w:rPr>
            </w:pPr>
          </w:p>
        </w:tc>
      </w:tr>
      <w:tr w:rsidR="00E2352B" w:rsidRPr="00134EAB" w14:paraId="2C2A1F91" w14:textId="77777777" w:rsidTr="00652C0F">
        <w:trPr>
          <w:cantSplit/>
          <w:trHeight w:val="330"/>
        </w:trPr>
        <w:tc>
          <w:tcPr>
            <w:tcW w:w="6996" w:type="dxa"/>
            <w:gridSpan w:val="21"/>
            <w:tcBorders>
              <w:top w:val="double" w:sz="4" w:space="0" w:color="auto"/>
              <w:bottom w:val="nil"/>
            </w:tcBorders>
            <w:vAlign w:val="center"/>
          </w:tcPr>
          <w:p w14:paraId="480A9EBE" w14:textId="77777777" w:rsidR="00E2352B" w:rsidRPr="006C519F" w:rsidRDefault="00E2352B" w:rsidP="00652C0F">
            <w:pPr>
              <w:pStyle w:val="FORMtext"/>
              <w:rPr>
                <w:rFonts w:asciiTheme="minorHAnsi" w:hAnsiTheme="minorHAnsi" w:cstheme="minorHAnsi"/>
                <w:color w:val="auto"/>
              </w:rPr>
            </w:pPr>
            <w:r w:rsidRPr="006C519F">
              <w:rPr>
                <w:rFonts w:asciiTheme="minorHAnsi" w:hAnsiTheme="minorHAnsi" w:cstheme="minorHAnsi"/>
                <w:b/>
                <w:bCs/>
                <w:color w:val="auto"/>
              </w:rPr>
              <w:t>4)  Federal Tax ID No.</w:t>
            </w:r>
            <w:r w:rsidRPr="006C519F">
              <w:rPr>
                <w:rFonts w:asciiTheme="minorHAnsi" w:hAnsiTheme="minorHAnsi" w:cstheme="minorHAnsi"/>
                <w:color w:val="auto"/>
              </w:rPr>
              <w:t xml:space="preserve"> (9-digit), </w:t>
            </w:r>
            <w:r w:rsidRPr="006C519F">
              <w:rPr>
                <w:rFonts w:asciiTheme="minorHAnsi" w:hAnsiTheme="minorHAnsi" w:cstheme="minorHAnsi"/>
                <w:b/>
                <w:bCs/>
                <w:color w:val="auto"/>
              </w:rPr>
              <w:t>State of Texas Comptroller Vendor ID No.</w:t>
            </w:r>
            <w:r w:rsidRPr="006C519F">
              <w:rPr>
                <w:rFonts w:asciiTheme="minorHAnsi" w:hAnsiTheme="minorHAnsi" w:cstheme="minorHAnsi"/>
                <w:color w:val="auto"/>
              </w:rPr>
              <w:t xml:space="preserve"> (14-digit) or if an individual, </w:t>
            </w:r>
            <w:r w:rsidRPr="006C519F">
              <w:rPr>
                <w:rFonts w:asciiTheme="minorHAnsi" w:hAnsiTheme="minorHAnsi" w:cstheme="minorHAnsi"/>
                <w:b/>
                <w:bCs/>
                <w:color w:val="auto"/>
              </w:rPr>
              <w:t xml:space="preserve">Social Security Number </w:t>
            </w:r>
            <w:r w:rsidRPr="006C519F">
              <w:rPr>
                <w:rFonts w:asciiTheme="minorHAnsi" w:hAnsiTheme="minorHAnsi" w:cstheme="minorHAnsi"/>
                <w:color w:val="auto"/>
              </w:rPr>
              <w:t>(9-digit</w:t>
            </w:r>
            <w:proofErr w:type="gramStart"/>
            <w:r w:rsidRPr="006C519F">
              <w:rPr>
                <w:rFonts w:asciiTheme="minorHAnsi" w:hAnsiTheme="minorHAnsi" w:cstheme="minorHAnsi"/>
                <w:color w:val="auto"/>
              </w:rPr>
              <w:t>) :</w:t>
            </w:r>
            <w:proofErr w:type="gramEnd"/>
          </w:p>
          <w:p w14:paraId="5A78CA78" w14:textId="77777777" w:rsidR="00E2352B" w:rsidRPr="006C519F" w:rsidRDefault="00E2352B" w:rsidP="00652C0F">
            <w:pPr>
              <w:pStyle w:val="FORMtext"/>
              <w:rPr>
                <w:rFonts w:asciiTheme="minorHAnsi" w:hAnsiTheme="minorHAnsi" w:cstheme="minorHAnsi"/>
                <w:b/>
                <w:color w:val="auto"/>
                <w:sz w:val="12"/>
              </w:rPr>
            </w:pPr>
            <w:r w:rsidRPr="006C519F">
              <w:rPr>
                <w:rFonts w:asciiTheme="minorHAnsi" w:hAnsiTheme="minorHAnsi" w:cstheme="minorHAnsi"/>
                <w:b/>
                <w:color w:val="auto"/>
              </w:rPr>
              <w:t xml:space="preserve">DUNS Number (9-digit) required if receiving federal funds:   </w:t>
            </w:r>
          </w:p>
        </w:tc>
        <w:tc>
          <w:tcPr>
            <w:tcW w:w="3608" w:type="dxa"/>
            <w:gridSpan w:val="5"/>
            <w:tcBorders>
              <w:top w:val="double" w:sz="4" w:space="0" w:color="auto"/>
              <w:bottom w:val="nil"/>
            </w:tcBorders>
            <w:vAlign w:val="center"/>
          </w:tcPr>
          <w:p w14:paraId="66FC4990"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fldChar w:fldCharType="begin">
                <w:ffData>
                  <w:name w:val="Text3"/>
                  <w:enabled/>
                  <w:calcOnExit w:val="0"/>
                  <w:textInput/>
                </w:ffData>
              </w:fldChar>
            </w:r>
            <w:r w:rsidRPr="006C519F">
              <w:rPr>
                <w:rFonts w:asciiTheme="minorHAnsi" w:hAnsiTheme="minorHAnsi" w:cstheme="minorHAnsi"/>
              </w:rPr>
              <w:instrText xml:space="preserve"> FORMTEXT </w:instrText>
            </w:r>
            <w:r w:rsidRPr="006C519F">
              <w:rPr>
                <w:rFonts w:asciiTheme="minorHAnsi" w:hAnsiTheme="minorHAnsi" w:cstheme="minorHAnsi"/>
              </w:rPr>
            </w:r>
            <w:r w:rsidRPr="006C519F">
              <w:rPr>
                <w:rFonts w:asciiTheme="minorHAnsi" w:hAnsiTheme="minorHAnsi" w:cstheme="minorHAnsi"/>
              </w:rPr>
              <w:fldChar w:fldCharType="separate"/>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rPr>
              <w:fldChar w:fldCharType="end"/>
            </w:r>
          </w:p>
          <w:p w14:paraId="779F0FB2"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fldChar w:fldCharType="begin">
                <w:ffData>
                  <w:name w:val="Text3"/>
                  <w:enabled/>
                  <w:calcOnExit w:val="0"/>
                  <w:textInput/>
                </w:ffData>
              </w:fldChar>
            </w:r>
            <w:r w:rsidRPr="006C519F">
              <w:rPr>
                <w:rFonts w:asciiTheme="minorHAnsi" w:hAnsiTheme="minorHAnsi" w:cstheme="minorHAnsi"/>
              </w:rPr>
              <w:instrText xml:space="preserve"> FORMTEXT </w:instrText>
            </w:r>
            <w:r w:rsidRPr="006C519F">
              <w:rPr>
                <w:rFonts w:asciiTheme="minorHAnsi" w:hAnsiTheme="minorHAnsi" w:cstheme="minorHAnsi"/>
              </w:rPr>
            </w:r>
            <w:r w:rsidRPr="006C519F">
              <w:rPr>
                <w:rFonts w:asciiTheme="minorHAnsi" w:hAnsiTheme="minorHAnsi" w:cstheme="minorHAnsi"/>
              </w:rPr>
              <w:fldChar w:fldCharType="separate"/>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rPr>
              <w:fldChar w:fldCharType="end"/>
            </w:r>
          </w:p>
        </w:tc>
      </w:tr>
      <w:tr w:rsidR="00E2352B" w:rsidRPr="00134EAB" w14:paraId="7FF9B07C" w14:textId="77777777" w:rsidTr="00652C0F">
        <w:trPr>
          <w:cantSplit/>
          <w:trHeight w:val="330"/>
        </w:trPr>
        <w:tc>
          <w:tcPr>
            <w:tcW w:w="10604" w:type="dxa"/>
            <w:gridSpan w:val="26"/>
            <w:tcBorders>
              <w:top w:val="nil"/>
              <w:bottom w:val="double" w:sz="4" w:space="0" w:color="auto"/>
            </w:tcBorders>
            <w:vAlign w:val="center"/>
          </w:tcPr>
          <w:p w14:paraId="6709D9E9" w14:textId="77777777" w:rsidR="00E2352B" w:rsidRPr="006C519F" w:rsidRDefault="00E2352B" w:rsidP="00652C0F">
            <w:pPr>
              <w:pStyle w:val="FORMtextitalic"/>
              <w:rPr>
                <w:rFonts w:asciiTheme="minorHAnsi" w:hAnsiTheme="minorHAnsi" w:cstheme="minorHAnsi"/>
                <w:b/>
                <w:bCs/>
                <w:color w:val="auto"/>
                <w:sz w:val="16"/>
              </w:rPr>
            </w:pPr>
            <w:r w:rsidRPr="006C519F">
              <w:rPr>
                <w:rFonts w:asciiTheme="minorHAnsi" w:hAnsiTheme="minorHAnsi" w:cstheme="minorHAnsi"/>
                <w:b/>
                <w:bCs/>
                <w:color w:val="auto"/>
                <w:sz w:val="16"/>
              </w:rPr>
              <w:t>*</w:t>
            </w:r>
            <w:r w:rsidRPr="006C519F">
              <w:rPr>
                <w:rFonts w:asciiTheme="minorHAnsi" w:hAnsiTheme="minorHAnsi" w:cstheme="minorHAnsi"/>
                <w:i w:val="0"/>
                <w:iCs w:val="0"/>
                <w:color w:val="auto"/>
                <w:sz w:val="16"/>
              </w:rPr>
              <w:t>The vendor acknowledges, understands and agrees that the vendor's choice to use a social security number as the vendor identification number for the contract, may result in the social security number being made public via state open records requests.</w:t>
            </w:r>
          </w:p>
        </w:tc>
      </w:tr>
      <w:tr w:rsidR="00E2352B" w:rsidRPr="00134EAB" w14:paraId="451397BE" w14:textId="77777777" w:rsidTr="00652C0F">
        <w:trPr>
          <w:cantSplit/>
          <w:trHeight w:val="240"/>
        </w:trPr>
        <w:tc>
          <w:tcPr>
            <w:tcW w:w="10604" w:type="dxa"/>
            <w:gridSpan w:val="26"/>
            <w:tcBorders>
              <w:top w:val="double" w:sz="4" w:space="0" w:color="auto"/>
              <w:bottom w:val="nil"/>
            </w:tcBorders>
            <w:vAlign w:val="center"/>
          </w:tcPr>
          <w:p w14:paraId="28F47404" w14:textId="77777777" w:rsidR="00E2352B" w:rsidRPr="006C519F" w:rsidRDefault="00E2352B" w:rsidP="00652C0F">
            <w:pPr>
              <w:pStyle w:val="FORMtext"/>
              <w:rPr>
                <w:rFonts w:asciiTheme="minorHAnsi" w:hAnsiTheme="minorHAnsi" w:cstheme="minorHAnsi"/>
                <w:b/>
                <w:bCs/>
                <w:color w:val="auto"/>
              </w:rPr>
            </w:pPr>
            <w:r w:rsidRPr="006C519F">
              <w:rPr>
                <w:rFonts w:asciiTheme="minorHAnsi" w:hAnsiTheme="minorHAnsi" w:cstheme="minorHAnsi"/>
                <w:b/>
                <w:bCs/>
                <w:color w:val="auto"/>
              </w:rPr>
              <w:t xml:space="preserve">5)  TYPE OF ENTITY </w:t>
            </w:r>
            <w:r w:rsidRPr="006C519F">
              <w:rPr>
                <w:rFonts w:asciiTheme="minorHAnsi" w:hAnsiTheme="minorHAnsi" w:cstheme="minorHAnsi"/>
                <w:color w:val="auto"/>
              </w:rPr>
              <w:t xml:space="preserve">(check all that apply): </w:t>
            </w:r>
          </w:p>
        </w:tc>
      </w:tr>
      <w:tr w:rsidR="00E2352B" w:rsidRPr="00134EAB" w14:paraId="3486441E" w14:textId="77777777" w:rsidTr="00652C0F">
        <w:trPr>
          <w:cantSplit/>
          <w:trHeight w:val="259"/>
        </w:trPr>
        <w:tc>
          <w:tcPr>
            <w:tcW w:w="378" w:type="dxa"/>
            <w:gridSpan w:val="2"/>
            <w:tcBorders>
              <w:right w:val="nil"/>
            </w:tcBorders>
            <w:vAlign w:val="center"/>
          </w:tcPr>
          <w:p w14:paraId="1BB12925" w14:textId="77777777" w:rsidR="00E2352B" w:rsidRPr="006C519F" w:rsidRDefault="00E2352B" w:rsidP="00652C0F">
            <w:pPr>
              <w:pStyle w:val="FORMtext2"/>
              <w:rPr>
                <w:rFonts w:asciiTheme="minorHAnsi" w:hAnsiTheme="minorHAnsi" w:cstheme="minorHAnsi"/>
              </w:rPr>
            </w:pPr>
          </w:p>
        </w:tc>
        <w:tc>
          <w:tcPr>
            <w:tcW w:w="360" w:type="dxa"/>
            <w:tcBorders>
              <w:top w:val="nil"/>
              <w:left w:val="nil"/>
              <w:bottom w:val="nil"/>
              <w:right w:val="nil"/>
            </w:tcBorders>
            <w:vAlign w:val="center"/>
          </w:tcPr>
          <w:p w14:paraId="7684311A"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fldChar w:fldCharType="begin">
                <w:ffData>
                  <w:name w:val="Check1"/>
                  <w:enabled/>
                  <w:calcOnExit w:val="0"/>
                  <w:checkBox>
                    <w:sizeAuto/>
                    <w:default w:val="0"/>
                  </w:checkBox>
                </w:ffData>
              </w:fldChar>
            </w:r>
            <w:r w:rsidRPr="006C519F">
              <w:rPr>
                <w:rFonts w:asciiTheme="minorHAnsi" w:hAnsiTheme="minorHAnsi" w:cstheme="minorHAnsi"/>
              </w:rPr>
              <w:instrText xml:space="preserve"> FORMCHECKBOX </w:instrText>
            </w:r>
            <w:r w:rsidR="004E7A42">
              <w:rPr>
                <w:rFonts w:asciiTheme="minorHAnsi" w:hAnsiTheme="minorHAnsi" w:cstheme="minorHAnsi"/>
              </w:rPr>
            </w:r>
            <w:r w:rsidR="004E7A42">
              <w:rPr>
                <w:rFonts w:asciiTheme="minorHAnsi" w:hAnsiTheme="minorHAnsi" w:cstheme="minorHAnsi"/>
              </w:rPr>
              <w:fldChar w:fldCharType="separate"/>
            </w:r>
            <w:r w:rsidRPr="006C519F">
              <w:rPr>
                <w:rFonts w:asciiTheme="minorHAnsi" w:hAnsiTheme="minorHAnsi" w:cstheme="minorHAnsi"/>
              </w:rPr>
              <w:fldChar w:fldCharType="end"/>
            </w:r>
          </w:p>
        </w:tc>
        <w:tc>
          <w:tcPr>
            <w:tcW w:w="2520" w:type="dxa"/>
            <w:gridSpan w:val="4"/>
            <w:tcBorders>
              <w:left w:val="nil"/>
            </w:tcBorders>
            <w:vAlign w:val="center"/>
          </w:tcPr>
          <w:p w14:paraId="485CA948" w14:textId="77777777" w:rsidR="00E2352B" w:rsidRPr="006C519F" w:rsidRDefault="00E2352B" w:rsidP="00652C0F">
            <w:pPr>
              <w:pStyle w:val="FORMtext"/>
              <w:rPr>
                <w:rFonts w:asciiTheme="minorHAnsi" w:hAnsiTheme="minorHAnsi" w:cstheme="minorHAnsi"/>
                <w:color w:val="auto"/>
              </w:rPr>
            </w:pPr>
            <w:r w:rsidRPr="006C519F">
              <w:rPr>
                <w:rFonts w:asciiTheme="minorHAnsi" w:hAnsiTheme="minorHAnsi" w:cstheme="minorHAnsi"/>
                <w:color w:val="auto"/>
              </w:rPr>
              <w:t>City</w:t>
            </w:r>
          </w:p>
        </w:tc>
        <w:tc>
          <w:tcPr>
            <w:tcW w:w="360" w:type="dxa"/>
            <w:gridSpan w:val="2"/>
            <w:tcBorders>
              <w:top w:val="nil"/>
              <w:left w:val="nil"/>
              <w:bottom w:val="nil"/>
              <w:right w:val="nil"/>
            </w:tcBorders>
            <w:vAlign w:val="center"/>
          </w:tcPr>
          <w:p w14:paraId="25D70C4B"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fldChar w:fldCharType="begin">
                <w:ffData>
                  <w:name w:val="Check5"/>
                  <w:enabled/>
                  <w:calcOnExit w:val="0"/>
                  <w:checkBox>
                    <w:sizeAuto/>
                    <w:default w:val="0"/>
                  </w:checkBox>
                </w:ffData>
              </w:fldChar>
            </w:r>
            <w:r w:rsidRPr="006C519F">
              <w:rPr>
                <w:rFonts w:asciiTheme="minorHAnsi" w:hAnsiTheme="minorHAnsi" w:cstheme="minorHAnsi"/>
              </w:rPr>
              <w:instrText xml:space="preserve"> FORMCHECKBOX </w:instrText>
            </w:r>
            <w:r w:rsidR="004E7A42">
              <w:rPr>
                <w:rFonts w:asciiTheme="minorHAnsi" w:hAnsiTheme="minorHAnsi" w:cstheme="minorHAnsi"/>
              </w:rPr>
            </w:r>
            <w:r w:rsidR="004E7A42">
              <w:rPr>
                <w:rFonts w:asciiTheme="minorHAnsi" w:hAnsiTheme="minorHAnsi" w:cstheme="minorHAnsi"/>
              </w:rPr>
              <w:fldChar w:fldCharType="separate"/>
            </w:r>
            <w:r w:rsidRPr="006C519F">
              <w:rPr>
                <w:rFonts w:asciiTheme="minorHAnsi" w:hAnsiTheme="minorHAnsi" w:cstheme="minorHAnsi"/>
              </w:rPr>
              <w:fldChar w:fldCharType="end"/>
            </w:r>
          </w:p>
        </w:tc>
        <w:tc>
          <w:tcPr>
            <w:tcW w:w="2877" w:type="dxa"/>
            <w:gridSpan w:val="9"/>
            <w:tcBorders>
              <w:left w:val="nil"/>
              <w:right w:val="nil"/>
            </w:tcBorders>
            <w:vAlign w:val="center"/>
          </w:tcPr>
          <w:p w14:paraId="45FF6A9E" w14:textId="77777777" w:rsidR="00E2352B" w:rsidRPr="006C519F" w:rsidRDefault="00E2352B" w:rsidP="00652C0F">
            <w:pPr>
              <w:pStyle w:val="FORMtext"/>
              <w:rPr>
                <w:rFonts w:asciiTheme="minorHAnsi" w:hAnsiTheme="minorHAnsi" w:cstheme="minorHAnsi"/>
                <w:color w:val="auto"/>
              </w:rPr>
            </w:pPr>
            <w:r w:rsidRPr="006C519F">
              <w:rPr>
                <w:rFonts w:asciiTheme="minorHAnsi" w:hAnsiTheme="minorHAnsi" w:cstheme="minorHAnsi"/>
                <w:color w:val="auto"/>
              </w:rPr>
              <w:t>Nonprofit Organization</w:t>
            </w:r>
            <w:r w:rsidRPr="006C519F">
              <w:rPr>
                <w:rFonts w:asciiTheme="minorHAnsi" w:hAnsiTheme="minorHAnsi" w:cstheme="minorHAnsi"/>
                <w:b/>
                <w:bCs/>
                <w:color w:val="auto"/>
              </w:rPr>
              <w:t>*</w:t>
            </w:r>
          </w:p>
        </w:tc>
        <w:tc>
          <w:tcPr>
            <w:tcW w:w="363" w:type="dxa"/>
            <w:gridSpan w:val="2"/>
            <w:tcBorders>
              <w:top w:val="nil"/>
              <w:left w:val="nil"/>
              <w:bottom w:val="nil"/>
              <w:right w:val="nil"/>
            </w:tcBorders>
            <w:vAlign w:val="center"/>
          </w:tcPr>
          <w:p w14:paraId="72AA1346"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fldChar w:fldCharType="begin">
                <w:ffData>
                  <w:name w:val="Check8"/>
                  <w:enabled/>
                  <w:calcOnExit w:val="0"/>
                  <w:checkBox>
                    <w:sizeAuto/>
                    <w:default w:val="0"/>
                  </w:checkBox>
                </w:ffData>
              </w:fldChar>
            </w:r>
            <w:r w:rsidRPr="006C519F">
              <w:rPr>
                <w:rFonts w:asciiTheme="minorHAnsi" w:hAnsiTheme="minorHAnsi" w:cstheme="minorHAnsi"/>
              </w:rPr>
              <w:instrText xml:space="preserve"> FORMCHECKBOX </w:instrText>
            </w:r>
            <w:r w:rsidR="004E7A42">
              <w:rPr>
                <w:rFonts w:asciiTheme="minorHAnsi" w:hAnsiTheme="minorHAnsi" w:cstheme="minorHAnsi"/>
              </w:rPr>
            </w:r>
            <w:r w:rsidR="004E7A42">
              <w:rPr>
                <w:rFonts w:asciiTheme="minorHAnsi" w:hAnsiTheme="minorHAnsi" w:cstheme="minorHAnsi"/>
              </w:rPr>
              <w:fldChar w:fldCharType="separate"/>
            </w:r>
            <w:r w:rsidRPr="006C519F">
              <w:rPr>
                <w:rFonts w:asciiTheme="minorHAnsi" w:hAnsiTheme="minorHAnsi" w:cstheme="minorHAnsi"/>
              </w:rPr>
              <w:fldChar w:fldCharType="end"/>
            </w:r>
          </w:p>
        </w:tc>
        <w:tc>
          <w:tcPr>
            <w:tcW w:w="3746" w:type="dxa"/>
            <w:gridSpan w:val="6"/>
            <w:tcBorders>
              <w:left w:val="nil"/>
              <w:bottom w:val="nil"/>
            </w:tcBorders>
            <w:vAlign w:val="center"/>
          </w:tcPr>
          <w:p w14:paraId="01B26982" w14:textId="77777777" w:rsidR="00E2352B" w:rsidRPr="006C519F" w:rsidRDefault="00E2352B" w:rsidP="00652C0F">
            <w:pPr>
              <w:pStyle w:val="FORMtext"/>
              <w:rPr>
                <w:rFonts w:asciiTheme="minorHAnsi" w:hAnsiTheme="minorHAnsi" w:cstheme="minorHAnsi"/>
                <w:color w:val="auto"/>
              </w:rPr>
            </w:pPr>
            <w:r w:rsidRPr="006C519F">
              <w:rPr>
                <w:rFonts w:asciiTheme="minorHAnsi" w:hAnsiTheme="minorHAnsi" w:cstheme="minorHAnsi"/>
                <w:color w:val="auto"/>
              </w:rPr>
              <w:t>Individual</w:t>
            </w:r>
          </w:p>
        </w:tc>
      </w:tr>
      <w:tr w:rsidR="00E2352B" w:rsidRPr="00134EAB" w14:paraId="0121021A" w14:textId="77777777" w:rsidTr="00652C0F">
        <w:trPr>
          <w:cantSplit/>
          <w:trHeight w:val="259"/>
        </w:trPr>
        <w:tc>
          <w:tcPr>
            <w:tcW w:w="378" w:type="dxa"/>
            <w:gridSpan w:val="2"/>
            <w:tcBorders>
              <w:right w:val="nil"/>
            </w:tcBorders>
            <w:vAlign w:val="center"/>
          </w:tcPr>
          <w:p w14:paraId="1DF00CF8" w14:textId="77777777" w:rsidR="00E2352B" w:rsidRPr="006C519F" w:rsidRDefault="00E2352B" w:rsidP="00652C0F">
            <w:pPr>
              <w:pStyle w:val="FORMtext2"/>
              <w:rPr>
                <w:rFonts w:asciiTheme="minorHAnsi" w:hAnsiTheme="minorHAnsi" w:cstheme="minorHAnsi"/>
              </w:rPr>
            </w:pPr>
          </w:p>
        </w:tc>
        <w:tc>
          <w:tcPr>
            <w:tcW w:w="360" w:type="dxa"/>
            <w:tcBorders>
              <w:top w:val="nil"/>
              <w:left w:val="nil"/>
              <w:bottom w:val="nil"/>
              <w:right w:val="nil"/>
            </w:tcBorders>
            <w:vAlign w:val="center"/>
          </w:tcPr>
          <w:p w14:paraId="1D2E36F3"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fldChar w:fldCharType="begin">
                <w:ffData>
                  <w:name w:val="Check2"/>
                  <w:enabled/>
                  <w:calcOnExit w:val="0"/>
                  <w:checkBox>
                    <w:sizeAuto/>
                    <w:default w:val="0"/>
                  </w:checkBox>
                </w:ffData>
              </w:fldChar>
            </w:r>
            <w:r w:rsidRPr="006C519F">
              <w:rPr>
                <w:rFonts w:asciiTheme="minorHAnsi" w:hAnsiTheme="minorHAnsi" w:cstheme="minorHAnsi"/>
              </w:rPr>
              <w:instrText xml:space="preserve"> FORMCHECKBOX </w:instrText>
            </w:r>
            <w:r w:rsidR="004E7A42">
              <w:rPr>
                <w:rFonts w:asciiTheme="minorHAnsi" w:hAnsiTheme="minorHAnsi" w:cstheme="minorHAnsi"/>
              </w:rPr>
            </w:r>
            <w:r w:rsidR="004E7A42">
              <w:rPr>
                <w:rFonts w:asciiTheme="minorHAnsi" w:hAnsiTheme="minorHAnsi" w:cstheme="minorHAnsi"/>
              </w:rPr>
              <w:fldChar w:fldCharType="separate"/>
            </w:r>
            <w:r w:rsidRPr="006C519F">
              <w:rPr>
                <w:rFonts w:asciiTheme="minorHAnsi" w:hAnsiTheme="minorHAnsi" w:cstheme="minorHAnsi"/>
              </w:rPr>
              <w:fldChar w:fldCharType="end"/>
            </w:r>
          </w:p>
        </w:tc>
        <w:tc>
          <w:tcPr>
            <w:tcW w:w="2520" w:type="dxa"/>
            <w:gridSpan w:val="4"/>
            <w:tcBorders>
              <w:left w:val="nil"/>
            </w:tcBorders>
            <w:vAlign w:val="center"/>
          </w:tcPr>
          <w:p w14:paraId="10FECC3E" w14:textId="77777777" w:rsidR="00E2352B" w:rsidRPr="006C519F" w:rsidRDefault="00E2352B" w:rsidP="00652C0F">
            <w:pPr>
              <w:pStyle w:val="FORMtext"/>
              <w:rPr>
                <w:rFonts w:asciiTheme="minorHAnsi" w:hAnsiTheme="minorHAnsi" w:cstheme="minorHAnsi"/>
                <w:color w:val="auto"/>
              </w:rPr>
            </w:pPr>
            <w:r w:rsidRPr="006C519F">
              <w:rPr>
                <w:rFonts w:asciiTheme="minorHAnsi" w:hAnsiTheme="minorHAnsi" w:cstheme="minorHAnsi"/>
                <w:color w:val="auto"/>
              </w:rPr>
              <w:t>County</w:t>
            </w:r>
          </w:p>
        </w:tc>
        <w:tc>
          <w:tcPr>
            <w:tcW w:w="360" w:type="dxa"/>
            <w:gridSpan w:val="2"/>
            <w:tcBorders>
              <w:top w:val="nil"/>
              <w:left w:val="nil"/>
              <w:bottom w:val="nil"/>
              <w:right w:val="nil"/>
            </w:tcBorders>
            <w:vAlign w:val="center"/>
          </w:tcPr>
          <w:p w14:paraId="19EE1056"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fldChar w:fldCharType="begin">
                <w:ffData>
                  <w:name w:val="Check6"/>
                  <w:enabled/>
                  <w:calcOnExit w:val="0"/>
                  <w:checkBox>
                    <w:sizeAuto/>
                    <w:default w:val="0"/>
                  </w:checkBox>
                </w:ffData>
              </w:fldChar>
            </w:r>
            <w:r w:rsidRPr="006C519F">
              <w:rPr>
                <w:rFonts w:asciiTheme="minorHAnsi" w:hAnsiTheme="minorHAnsi" w:cstheme="minorHAnsi"/>
              </w:rPr>
              <w:instrText xml:space="preserve"> FORMCHECKBOX </w:instrText>
            </w:r>
            <w:r w:rsidR="004E7A42">
              <w:rPr>
                <w:rFonts w:asciiTheme="minorHAnsi" w:hAnsiTheme="minorHAnsi" w:cstheme="minorHAnsi"/>
              </w:rPr>
            </w:r>
            <w:r w:rsidR="004E7A42">
              <w:rPr>
                <w:rFonts w:asciiTheme="minorHAnsi" w:hAnsiTheme="minorHAnsi" w:cstheme="minorHAnsi"/>
              </w:rPr>
              <w:fldChar w:fldCharType="separate"/>
            </w:r>
            <w:r w:rsidRPr="006C519F">
              <w:rPr>
                <w:rFonts w:asciiTheme="minorHAnsi" w:hAnsiTheme="minorHAnsi" w:cstheme="minorHAnsi"/>
              </w:rPr>
              <w:fldChar w:fldCharType="end"/>
            </w:r>
          </w:p>
        </w:tc>
        <w:tc>
          <w:tcPr>
            <w:tcW w:w="2877" w:type="dxa"/>
            <w:gridSpan w:val="9"/>
            <w:tcBorders>
              <w:left w:val="nil"/>
              <w:bottom w:val="nil"/>
              <w:right w:val="nil"/>
            </w:tcBorders>
            <w:vAlign w:val="center"/>
          </w:tcPr>
          <w:p w14:paraId="5CF5745A" w14:textId="77777777" w:rsidR="00E2352B" w:rsidRPr="006C519F" w:rsidRDefault="00E2352B" w:rsidP="00652C0F">
            <w:pPr>
              <w:pStyle w:val="FORMtext"/>
              <w:rPr>
                <w:rFonts w:asciiTheme="minorHAnsi" w:hAnsiTheme="minorHAnsi" w:cstheme="minorHAnsi"/>
                <w:color w:val="auto"/>
              </w:rPr>
            </w:pPr>
            <w:r w:rsidRPr="006C519F">
              <w:rPr>
                <w:rFonts w:asciiTheme="minorHAnsi" w:hAnsiTheme="minorHAnsi" w:cstheme="minorHAnsi"/>
                <w:color w:val="auto"/>
              </w:rPr>
              <w:t>For Profit Organization</w:t>
            </w:r>
            <w:r w:rsidRPr="006C519F">
              <w:rPr>
                <w:rFonts w:asciiTheme="minorHAnsi" w:hAnsiTheme="minorHAnsi" w:cstheme="minorHAnsi"/>
                <w:b/>
                <w:bCs/>
                <w:color w:val="auto"/>
              </w:rPr>
              <w:t>*</w:t>
            </w:r>
          </w:p>
        </w:tc>
        <w:tc>
          <w:tcPr>
            <w:tcW w:w="363" w:type="dxa"/>
            <w:gridSpan w:val="2"/>
            <w:tcBorders>
              <w:top w:val="nil"/>
              <w:left w:val="nil"/>
              <w:bottom w:val="nil"/>
              <w:right w:val="nil"/>
            </w:tcBorders>
            <w:vAlign w:val="center"/>
          </w:tcPr>
          <w:p w14:paraId="4F7D9AFA"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fldChar w:fldCharType="begin">
                <w:ffData>
                  <w:name w:val="Check9"/>
                  <w:enabled/>
                  <w:calcOnExit w:val="0"/>
                  <w:checkBox>
                    <w:sizeAuto/>
                    <w:default w:val="0"/>
                  </w:checkBox>
                </w:ffData>
              </w:fldChar>
            </w:r>
            <w:r w:rsidRPr="006C519F">
              <w:rPr>
                <w:rFonts w:asciiTheme="minorHAnsi" w:hAnsiTheme="minorHAnsi" w:cstheme="minorHAnsi"/>
              </w:rPr>
              <w:instrText xml:space="preserve"> FORMCHECKBOX </w:instrText>
            </w:r>
            <w:r w:rsidR="004E7A42">
              <w:rPr>
                <w:rFonts w:asciiTheme="minorHAnsi" w:hAnsiTheme="minorHAnsi" w:cstheme="minorHAnsi"/>
              </w:rPr>
            </w:r>
            <w:r w:rsidR="004E7A42">
              <w:rPr>
                <w:rFonts w:asciiTheme="minorHAnsi" w:hAnsiTheme="minorHAnsi" w:cstheme="minorHAnsi"/>
              </w:rPr>
              <w:fldChar w:fldCharType="separate"/>
            </w:r>
            <w:r w:rsidRPr="006C519F">
              <w:rPr>
                <w:rFonts w:asciiTheme="minorHAnsi" w:hAnsiTheme="minorHAnsi" w:cstheme="minorHAnsi"/>
              </w:rPr>
              <w:fldChar w:fldCharType="end"/>
            </w:r>
          </w:p>
        </w:tc>
        <w:tc>
          <w:tcPr>
            <w:tcW w:w="3746" w:type="dxa"/>
            <w:gridSpan w:val="6"/>
            <w:tcBorders>
              <w:top w:val="nil"/>
              <w:left w:val="nil"/>
              <w:bottom w:val="nil"/>
            </w:tcBorders>
            <w:vAlign w:val="center"/>
          </w:tcPr>
          <w:p w14:paraId="20AF5372" w14:textId="77777777" w:rsidR="00E2352B" w:rsidRPr="006C519F" w:rsidRDefault="00E2352B" w:rsidP="00652C0F">
            <w:pPr>
              <w:pStyle w:val="FORMtext"/>
              <w:rPr>
                <w:rFonts w:asciiTheme="minorHAnsi" w:hAnsiTheme="minorHAnsi" w:cstheme="minorHAnsi"/>
                <w:color w:val="auto"/>
              </w:rPr>
            </w:pPr>
            <w:r w:rsidRPr="006C519F">
              <w:rPr>
                <w:rFonts w:asciiTheme="minorHAnsi" w:hAnsiTheme="minorHAnsi" w:cstheme="minorHAnsi"/>
                <w:color w:val="auto"/>
              </w:rPr>
              <w:t>FQHC</w:t>
            </w:r>
          </w:p>
        </w:tc>
      </w:tr>
      <w:tr w:rsidR="00E2352B" w:rsidRPr="00134EAB" w14:paraId="55BA205F" w14:textId="77777777" w:rsidTr="00652C0F">
        <w:trPr>
          <w:cantSplit/>
          <w:trHeight w:val="259"/>
        </w:trPr>
        <w:tc>
          <w:tcPr>
            <w:tcW w:w="378" w:type="dxa"/>
            <w:gridSpan w:val="2"/>
            <w:tcBorders>
              <w:right w:val="nil"/>
            </w:tcBorders>
            <w:vAlign w:val="center"/>
          </w:tcPr>
          <w:p w14:paraId="6A5A5012" w14:textId="77777777" w:rsidR="00E2352B" w:rsidRPr="006C519F" w:rsidRDefault="00E2352B" w:rsidP="00652C0F">
            <w:pPr>
              <w:pStyle w:val="FORMtext2"/>
              <w:rPr>
                <w:rFonts w:asciiTheme="minorHAnsi" w:hAnsiTheme="minorHAnsi" w:cstheme="minorHAnsi"/>
              </w:rPr>
            </w:pPr>
          </w:p>
        </w:tc>
        <w:tc>
          <w:tcPr>
            <w:tcW w:w="360" w:type="dxa"/>
            <w:tcBorders>
              <w:top w:val="nil"/>
              <w:left w:val="nil"/>
              <w:bottom w:val="nil"/>
              <w:right w:val="nil"/>
            </w:tcBorders>
            <w:vAlign w:val="center"/>
          </w:tcPr>
          <w:p w14:paraId="25BEBE53"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fldChar w:fldCharType="begin">
                <w:ffData>
                  <w:name w:val="Check3"/>
                  <w:enabled/>
                  <w:calcOnExit w:val="0"/>
                  <w:checkBox>
                    <w:sizeAuto/>
                    <w:default w:val="0"/>
                  </w:checkBox>
                </w:ffData>
              </w:fldChar>
            </w:r>
            <w:r w:rsidRPr="006C519F">
              <w:rPr>
                <w:rFonts w:asciiTheme="minorHAnsi" w:hAnsiTheme="minorHAnsi" w:cstheme="minorHAnsi"/>
              </w:rPr>
              <w:instrText xml:space="preserve"> FORMCHECKBOX </w:instrText>
            </w:r>
            <w:r w:rsidR="004E7A42">
              <w:rPr>
                <w:rFonts w:asciiTheme="minorHAnsi" w:hAnsiTheme="minorHAnsi" w:cstheme="minorHAnsi"/>
              </w:rPr>
            </w:r>
            <w:r w:rsidR="004E7A42">
              <w:rPr>
                <w:rFonts w:asciiTheme="minorHAnsi" w:hAnsiTheme="minorHAnsi" w:cstheme="minorHAnsi"/>
              </w:rPr>
              <w:fldChar w:fldCharType="separate"/>
            </w:r>
            <w:r w:rsidRPr="006C519F">
              <w:rPr>
                <w:rFonts w:asciiTheme="minorHAnsi" w:hAnsiTheme="minorHAnsi" w:cstheme="minorHAnsi"/>
              </w:rPr>
              <w:fldChar w:fldCharType="end"/>
            </w:r>
          </w:p>
        </w:tc>
        <w:tc>
          <w:tcPr>
            <w:tcW w:w="2520" w:type="dxa"/>
            <w:gridSpan w:val="4"/>
            <w:tcBorders>
              <w:left w:val="nil"/>
            </w:tcBorders>
            <w:vAlign w:val="center"/>
          </w:tcPr>
          <w:p w14:paraId="219837CB" w14:textId="77777777" w:rsidR="00E2352B" w:rsidRPr="006C519F" w:rsidRDefault="00E2352B" w:rsidP="00652C0F">
            <w:pPr>
              <w:pStyle w:val="FORMtext"/>
              <w:rPr>
                <w:rFonts w:asciiTheme="minorHAnsi" w:hAnsiTheme="minorHAnsi" w:cstheme="minorHAnsi"/>
                <w:color w:val="auto"/>
              </w:rPr>
            </w:pPr>
            <w:r w:rsidRPr="006C519F">
              <w:rPr>
                <w:rFonts w:asciiTheme="minorHAnsi" w:hAnsiTheme="minorHAnsi" w:cstheme="minorHAnsi"/>
                <w:color w:val="auto"/>
              </w:rPr>
              <w:t>Other Political Subdivision</w:t>
            </w:r>
          </w:p>
        </w:tc>
        <w:tc>
          <w:tcPr>
            <w:tcW w:w="360" w:type="dxa"/>
            <w:gridSpan w:val="2"/>
            <w:tcBorders>
              <w:top w:val="nil"/>
              <w:left w:val="nil"/>
              <w:bottom w:val="nil"/>
              <w:right w:val="nil"/>
            </w:tcBorders>
            <w:vAlign w:val="center"/>
          </w:tcPr>
          <w:p w14:paraId="67A11EB7"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fldChar w:fldCharType="begin">
                <w:ffData>
                  <w:name w:val="Check14"/>
                  <w:enabled/>
                  <w:calcOnExit w:val="0"/>
                  <w:checkBox>
                    <w:sizeAuto/>
                    <w:default w:val="0"/>
                  </w:checkBox>
                </w:ffData>
              </w:fldChar>
            </w:r>
            <w:r w:rsidRPr="006C519F">
              <w:rPr>
                <w:rFonts w:asciiTheme="minorHAnsi" w:hAnsiTheme="minorHAnsi" w:cstheme="minorHAnsi"/>
              </w:rPr>
              <w:instrText xml:space="preserve"> FORMCHECKBOX </w:instrText>
            </w:r>
            <w:r w:rsidR="004E7A42">
              <w:rPr>
                <w:rFonts w:asciiTheme="minorHAnsi" w:hAnsiTheme="minorHAnsi" w:cstheme="minorHAnsi"/>
              </w:rPr>
            </w:r>
            <w:r w:rsidR="004E7A42">
              <w:rPr>
                <w:rFonts w:asciiTheme="minorHAnsi" w:hAnsiTheme="minorHAnsi" w:cstheme="minorHAnsi"/>
              </w:rPr>
              <w:fldChar w:fldCharType="separate"/>
            </w:r>
            <w:r w:rsidRPr="006C519F">
              <w:rPr>
                <w:rFonts w:asciiTheme="minorHAnsi" w:hAnsiTheme="minorHAnsi" w:cstheme="minorHAnsi"/>
              </w:rPr>
              <w:fldChar w:fldCharType="end"/>
            </w:r>
          </w:p>
        </w:tc>
        <w:tc>
          <w:tcPr>
            <w:tcW w:w="2877" w:type="dxa"/>
            <w:gridSpan w:val="9"/>
            <w:tcBorders>
              <w:top w:val="nil"/>
              <w:left w:val="nil"/>
              <w:bottom w:val="nil"/>
              <w:right w:val="nil"/>
            </w:tcBorders>
            <w:vAlign w:val="center"/>
          </w:tcPr>
          <w:p w14:paraId="2B24469F" w14:textId="77777777" w:rsidR="00E2352B" w:rsidRPr="006C519F" w:rsidRDefault="00E2352B" w:rsidP="00652C0F">
            <w:pPr>
              <w:pStyle w:val="FORMtext"/>
              <w:rPr>
                <w:rFonts w:asciiTheme="minorHAnsi" w:hAnsiTheme="minorHAnsi" w:cstheme="minorHAnsi"/>
                <w:color w:val="auto"/>
              </w:rPr>
            </w:pPr>
            <w:r w:rsidRPr="006C519F">
              <w:rPr>
                <w:rFonts w:asciiTheme="minorHAnsi" w:hAnsiTheme="minorHAnsi" w:cstheme="minorHAnsi"/>
                <w:color w:val="auto"/>
              </w:rPr>
              <w:t>HUB Certified</w:t>
            </w:r>
          </w:p>
        </w:tc>
        <w:tc>
          <w:tcPr>
            <w:tcW w:w="363" w:type="dxa"/>
            <w:gridSpan w:val="2"/>
            <w:tcBorders>
              <w:top w:val="nil"/>
              <w:left w:val="nil"/>
              <w:bottom w:val="nil"/>
              <w:right w:val="nil"/>
            </w:tcBorders>
            <w:vAlign w:val="center"/>
          </w:tcPr>
          <w:p w14:paraId="29B60A12"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fldChar w:fldCharType="begin">
                <w:ffData>
                  <w:name w:val="Check12"/>
                  <w:enabled/>
                  <w:calcOnExit w:val="0"/>
                  <w:checkBox>
                    <w:sizeAuto/>
                    <w:default w:val="0"/>
                  </w:checkBox>
                </w:ffData>
              </w:fldChar>
            </w:r>
            <w:r w:rsidRPr="006C519F">
              <w:rPr>
                <w:rFonts w:asciiTheme="minorHAnsi" w:hAnsiTheme="minorHAnsi" w:cstheme="minorHAnsi"/>
              </w:rPr>
              <w:instrText xml:space="preserve"> FORMCHECKBOX </w:instrText>
            </w:r>
            <w:r w:rsidR="004E7A42">
              <w:rPr>
                <w:rFonts w:asciiTheme="minorHAnsi" w:hAnsiTheme="minorHAnsi" w:cstheme="minorHAnsi"/>
              </w:rPr>
            </w:r>
            <w:r w:rsidR="004E7A42">
              <w:rPr>
                <w:rFonts w:asciiTheme="minorHAnsi" w:hAnsiTheme="minorHAnsi" w:cstheme="minorHAnsi"/>
              </w:rPr>
              <w:fldChar w:fldCharType="separate"/>
            </w:r>
            <w:r w:rsidRPr="006C519F">
              <w:rPr>
                <w:rFonts w:asciiTheme="minorHAnsi" w:hAnsiTheme="minorHAnsi" w:cstheme="minorHAnsi"/>
              </w:rPr>
              <w:fldChar w:fldCharType="end"/>
            </w:r>
          </w:p>
        </w:tc>
        <w:tc>
          <w:tcPr>
            <w:tcW w:w="3746" w:type="dxa"/>
            <w:gridSpan w:val="6"/>
            <w:tcBorders>
              <w:top w:val="nil"/>
              <w:left w:val="nil"/>
              <w:bottom w:val="nil"/>
            </w:tcBorders>
            <w:vAlign w:val="center"/>
          </w:tcPr>
          <w:p w14:paraId="47AD12E1" w14:textId="77777777" w:rsidR="00E2352B" w:rsidRPr="006C519F" w:rsidRDefault="00E2352B" w:rsidP="00652C0F">
            <w:pPr>
              <w:pStyle w:val="FORMtext"/>
              <w:rPr>
                <w:rFonts w:asciiTheme="minorHAnsi" w:hAnsiTheme="minorHAnsi" w:cstheme="minorHAnsi"/>
                <w:color w:val="auto"/>
              </w:rPr>
            </w:pPr>
            <w:r w:rsidRPr="006C519F">
              <w:rPr>
                <w:rFonts w:asciiTheme="minorHAnsi" w:hAnsiTheme="minorHAnsi" w:cstheme="minorHAnsi"/>
                <w:color w:val="auto"/>
              </w:rPr>
              <w:t>State Controlled Institution of Higher Learning</w:t>
            </w:r>
          </w:p>
        </w:tc>
      </w:tr>
      <w:tr w:rsidR="00E2352B" w:rsidRPr="00134EAB" w14:paraId="79086F8F" w14:textId="77777777" w:rsidTr="00652C0F">
        <w:trPr>
          <w:cantSplit/>
          <w:trHeight w:val="259"/>
        </w:trPr>
        <w:tc>
          <w:tcPr>
            <w:tcW w:w="378" w:type="dxa"/>
            <w:gridSpan w:val="2"/>
            <w:tcBorders>
              <w:right w:val="nil"/>
            </w:tcBorders>
            <w:vAlign w:val="center"/>
          </w:tcPr>
          <w:p w14:paraId="6078C629" w14:textId="77777777" w:rsidR="00E2352B" w:rsidRPr="006C519F" w:rsidRDefault="00E2352B" w:rsidP="00652C0F">
            <w:pPr>
              <w:pStyle w:val="FORMtext2"/>
              <w:rPr>
                <w:rFonts w:asciiTheme="minorHAnsi" w:hAnsiTheme="minorHAnsi" w:cstheme="minorHAnsi"/>
              </w:rPr>
            </w:pPr>
          </w:p>
        </w:tc>
        <w:tc>
          <w:tcPr>
            <w:tcW w:w="360" w:type="dxa"/>
            <w:tcBorders>
              <w:top w:val="nil"/>
              <w:left w:val="nil"/>
              <w:bottom w:val="nil"/>
              <w:right w:val="nil"/>
            </w:tcBorders>
            <w:vAlign w:val="center"/>
          </w:tcPr>
          <w:p w14:paraId="1456F115"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fldChar w:fldCharType="begin">
                <w:ffData>
                  <w:name w:val="Check4"/>
                  <w:enabled/>
                  <w:calcOnExit w:val="0"/>
                  <w:checkBox>
                    <w:sizeAuto/>
                    <w:default w:val="0"/>
                  </w:checkBox>
                </w:ffData>
              </w:fldChar>
            </w:r>
            <w:r w:rsidRPr="006C519F">
              <w:rPr>
                <w:rFonts w:asciiTheme="minorHAnsi" w:hAnsiTheme="minorHAnsi" w:cstheme="minorHAnsi"/>
              </w:rPr>
              <w:instrText xml:space="preserve"> FORMCHECKBOX </w:instrText>
            </w:r>
            <w:r w:rsidR="004E7A42">
              <w:rPr>
                <w:rFonts w:asciiTheme="minorHAnsi" w:hAnsiTheme="minorHAnsi" w:cstheme="minorHAnsi"/>
              </w:rPr>
            </w:r>
            <w:r w:rsidR="004E7A42">
              <w:rPr>
                <w:rFonts w:asciiTheme="minorHAnsi" w:hAnsiTheme="minorHAnsi" w:cstheme="minorHAnsi"/>
              </w:rPr>
              <w:fldChar w:fldCharType="separate"/>
            </w:r>
            <w:r w:rsidRPr="006C519F">
              <w:rPr>
                <w:rFonts w:asciiTheme="minorHAnsi" w:hAnsiTheme="minorHAnsi" w:cstheme="minorHAnsi"/>
              </w:rPr>
              <w:fldChar w:fldCharType="end"/>
            </w:r>
          </w:p>
        </w:tc>
        <w:tc>
          <w:tcPr>
            <w:tcW w:w="2520" w:type="dxa"/>
            <w:gridSpan w:val="4"/>
            <w:tcBorders>
              <w:left w:val="nil"/>
            </w:tcBorders>
            <w:vAlign w:val="center"/>
          </w:tcPr>
          <w:p w14:paraId="666B7277" w14:textId="77777777" w:rsidR="00E2352B" w:rsidRPr="006C519F" w:rsidRDefault="00E2352B" w:rsidP="00652C0F">
            <w:pPr>
              <w:pStyle w:val="FORMtext"/>
              <w:rPr>
                <w:rFonts w:asciiTheme="minorHAnsi" w:hAnsiTheme="minorHAnsi" w:cstheme="minorHAnsi"/>
                <w:color w:val="auto"/>
              </w:rPr>
            </w:pPr>
            <w:r w:rsidRPr="006C519F">
              <w:rPr>
                <w:rFonts w:asciiTheme="minorHAnsi" w:hAnsiTheme="minorHAnsi" w:cstheme="minorHAnsi"/>
                <w:color w:val="auto"/>
              </w:rPr>
              <w:t>State Agency</w:t>
            </w:r>
          </w:p>
        </w:tc>
        <w:tc>
          <w:tcPr>
            <w:tcW w:w="360" w:type="dxa"/>
            <w:gridSpan w:val="2"/>
            <w:tcBorders>
              <w:top w:val="nil"/>
              <w:left w:val="nil"/>
              <w:bottom w:val="nil"/>
              <w:right w:val="nil"/>
            </w:tcBorders>
            <w:vAlign w:val="center"/>
          </w:tcPr>
          <w:p w14:paraId="43133624"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fldChar w:fldCharType="begin">
                <w:ffData>
                  <w:name w:val="Check15"/>
                  <w:enabled/>
                  <w:calcOnExit w:val="0"/>
                  <w:checkBox>
                    <w:sizeAuto/>
                    <w:default w:val="0"/>
                  </w:checkBox>
                </w:ffData>
              </w:fldChar>
            </w:r>
            <w:r w:rsidRPr="006C519F">
              <w:rPr>
                <w:rFonts w:asciiTheme="minorHAnsi" w:hAnsiTheme="minorHAnsi" w:cstheme="minorHAnsi"/>
              </w:rPr>
              <w:instrText xml:space="preserve"> FORMCHECKBOX </w:instrText>
            </w:r>
            <w:r w:rsidR="004E7A42">
              <w:rPr>
                <w:rFonts w:asciiTheme="minorHAnsi" w:hAnsiTheme="minorHAnsi" w:cstheme="minorHAnsi"/>
              </w:rPr>
            </w:r>
            <w:r w:rsidR="004E7A42">
              <w:rPr>
                <w:rFonts w:asciiTheme="minorHAnsi" w:hAnsiTheme="minorHAnsi" w:cstheme="minorHAnsi"/>
              </w:rPr>
              <w:fldChar w:fldCharType="separate"/>
            </w:r>
            <w:r w:rsidRPr="006C519F">
              <w:rPr>
                <w:rFonts w:asciiTheme="minorHAnsi" w:hAnsiTheme="minorHAnsi" w:cstheme="minorHAnsi"/>
              </w:rPr>
              <w:fldChar w:fldCharType="end"/>
            </w:r>
          </w:p>
        </w:tc>
        <w:tc>
          <w:tcPr>
            <w:tcW w:w="2877" w:type="dxa"/>
            <w:gridSpan w:val="9"/>
            <w:tcBorders>
              <w:left w:val="nil"/>
            </w:tcBorders>
            <w:vAlign w:val="center"/>
          </w:tcPr>
          <w:p w14:paraId="5310E708" w14:textId="77777777" w:rsidR="00E2352B" w:rsidRPr="006C519F" w:rsidRDefault="00E2352B" w:rsidP="00652C0F">
            <w:pPr>
              <w:pStyle w:val="FORMtext"/>
              <w:rPr>
                <w:rFonts w:asciiTheme="minorHAnsi" w:hAnsiTheme="minorHAnsi" w:cstheme="minorHAnsi"/>
                <w:color w:val="auto"/>
              </w:rPr>
            </w:pPr>
            <w:r w:rsidRPr="006C519F">
              <w:rPr>
                <w:rFonts w:asciiTheme="minorHAnsi" w:hAnsiTheme="minorHAnsi" w:cstheme="minorHAnsi"/>
                <w:color w:val="auto"/>
              </w:rPr>
              <w:t>Community-Based Organization</w:t>
            </w:r>
          </w:p>
        </w:tc>
        <w:tc>
          <w:tcPr>
            <w:tcW w:w="363" w:type="dxa"/>
            <w:gridSpan w:val="2"/>
            <w:vAlign w:val="center"/>
          </w:tcPr>
          <w:p w14:paraId="4A7C0395"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fldChar w:fldCharType="begin">
                <w:ffData>
                  <w:name w:val="Check16"/>
                  <w:enabled/>
                  <w:calcOnExit w:val="0"/>
                  <w:checkBox>
                    <w:sizeAuto/>
                    <w:default w:val="0"/>
                  </w:checkBox>
                </w:ffData>
              </w:fldChar>
            </w:r>
            <w:r w:rsidRPr="006C519F">
              <w:rPr>
                <w:rFonts w:asciiTheme="minorHAnsi" w:hAnsiTheme="minorHAnsi" w:cstheme="minorHAnsi"/>
              </w:rPr>
              <w:instrText xml:space="preserve"> FORMCHECKBOX </w:instrText>
            </w:r>
            <w:r w:rsidR="004E7A42">
              <w:rPr>
                <w:rFonts w:asciiTheme="minorHAnsi" w:hAnsiTheme="minorHAnsi" w:cstheme="minorHAnsi"/>
              </w:rPr>
            </w:r>
            <w:r w:rsidR="004E7A42">
              <w:rPr>
                <w:rFonts w:asciiTheme="minorHAnsi" w:hAnsiTheme="minorHAnsi" w:cstheme="minorHAnsi"/>
              </w:rPr>
              <w:fldChar w:fldCharType="separate"/>
            </w:r>
            <w:r w:rsidRPr="006C519F">
              <w:rPr>
                <w:rFonts w:asciiTheme="minorHAnsi" w:hAnsiTheme="minorHAnsi" w:cstheme="minorHAnsi"/>
              </w:rPr>
              <w:fldChar w:fldCharType="end"/>
            </w:r>
          </w:p>
        </w:tc>
        <w:tc>
          <w:tcPr>
            <w:tcW w:w="3746" w:type="dxa"/>
            <w:gridSpan w:val="6"/>
            <w:tcBorders>
              <w:top w:val="nil"/>
              <w:bottom w:val="nil"/>
            </w:tcBorders>
            <w:vAlign w:val="center"/>
          </w:tcPr>
          <w:p w14:paraId="12A257A1" w14:textId="77777777" w:rsidR="00E2352B" w:rsidRPr="006C519F" w:rsidRDefault="00E2352B" w:rsidP="00652C0F">
            <w:pPr>
              <w:pStyle w:val="FORMtext"/>
              <w:rPr>
                <w:rFonts w:asciiTheme="minorHAnsi" w:hAnsiTheme="minorHAnsi" w:cstheme="minorHAnsi"/>
                <w:color w:val="auto"/>
              </w:rPr>
            </w:pPr>
            <w:r w:rsidRPr="006C519F">
              <w:rPr>
                <w:rFonts w:asciiTheme="minorHAnsi" w:hAnsiTheme="minorHAnsi" w:cstheme="minorHAnsi"/>
                <w:color w:val="auto"/>
              </w:rPr>
              <w:t>Hospital</w:t>
            </w:r>
          </w:p>
        </w:tc>
      </w:tr>
      <w:tr w:rsidR="00E2352B" w:rsidRPr="00134EAB" w14:paraId="019AC04E" w14:textId="77777777" w:rsidTr="00652C0F">
        <w:trPr>
          <w:cantSplit/>
          <w:trHeight w:val="259"/>
        </w:trPr>
        <w:tc>
          <w:tcPr>
            <w:tcW w:w="378" w:type="dxa"/>
            <w:gridSpan w:val="2"/>
            <w:tcBorders>
              <w:right w:val="nil"/>
            </w:tcBorders>
            <w:vAlign w:val="center"/>
          </w:tcPr>
          <w:p w14:paraId="53ACCA5E" w14:textId="77777777" w:rsidR="00E2352B" w:rsidRPr="006C519F" w:rsidRDefault="00E2352B" w:rsidP="00652C0F">
            <w:pPr>
              <w:pStyle w:val="FORMtext2"/>
              <w:rPr>
                <w:rFonts w:asciiTheme="minorHAnsi" w:hAnsiTheme="minorHAnsi" w:cstheme="minorHAnsi"/>
              </w:rPr>
            </w:pPr>
          </w:p>
        </w:tc>
        <w:tc>
          <w:tcPr>
            <w:tcW w:w="360" w:type="dxa"/>
            <w:tcBorders>
              <w:top w:val="nil"/>
              <w:left w:val="nil"/>
              <w:bottom w:val="nil"/>
              <w:right w:val="nil"/>
            </w:tcBorders>
            <w:vAlign w:val="center"/>
          </w:tcPr>
          <w:p w14:paraId="26DC5716"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fldChar w:fldCharType="begin">
                <w:ffData>
                  <w:name w:val="Check17"/>
                  <w:enabled/>
                  <w:calcOnExit w:val="0"/>
                  <w:checkBox>
                    <w:sizeAuto/>
                    <w:default w:val="0"/>
                  </w:checkBox>
                </w:ffData>
              </w:fldChar>
            </w:r>
            <w:r w:rsidRPr="006C519F">
              <w:rPr>
                <w:rFonts w:asciiTheme="minorHAnsi" w:hAnsiTheme="minorHAnsi" w:cstheme="minorHAnsi"/>
              </w:rPr>
              <w:instrText xml:space="preserve"> FORMCHECKBOX </w:instrText>
            </w:r>
            <w:r w:rsidR="004E7A42">
              <w:rPr>
                <w:rFonts w:asciiTheme="minorHAnsi" w:hAnsiTheme="minorHAnsi" w:cstheme="minorHAnsi"/>
              </w:rPr>
            </w:r>
            <w:r w:rsidR="004E7A42">
              <w:rPr>
                <w:rFonts w:asciiTheme="minorHAnsi" w:hAnsiTheme="minorHAnsi" w:cstheme="minorHAnsi"/>
              </w:rPr>
              <w:fldChar w:fldCharType="separate"/>
            </w:r>
            <w:r w:rsidRPr="006C519F">
              <w:rPr>
                <w:rFonts w:asciiTheme="minorHAnsi" w:hAnsiTheme="minorHAnsi" w:cstheme="minorHAnsi"/>
              </w:rPr>
              <w:fldChar w:fldCharType="end"/>
            </w:r>
          </w:p>
        </w:tc>
        <w:tc>
          <w:tcPr>
            <w:tcW w:w="2520" w:type="dxa"/>
            <w:gridSpan w:val="4"/>
            <w:tcBorders>
              <w:left w:val="nil"/>
            </w:tcBorders>
            <w:vAlign w:val="center"/>
          </w:tcPr>
          <w:p w14:paraId="6E059FC9" w14:textId="77777777" w:rsidR="00E2352B" w:rsidRPr="006C519F" w:rsidRDefault="00E2352B" w:rsidP="00652C0F">
            <w:pPr>
              <w:pStyle w:val="FORMtext"/>
              <w:rPr>
                <w:rFonts w:asciiTheme="minorHAnsi" w:hAnsiTheme="minorHAnsi" w:cstheme="minorHAnsi"/>
                <w:color w:val="auto"/>
              </w:rPr>
            </w:pPr>
            <w:r w:rsidRPr="006C519F">
              <w:rPr>
                <w:rFonts w:asciiTheme="minorHAnsi" w:hAnsiTheme="minorHAnsi" w:cstheme="minorHAnsi"/>
                <w:color w:val="auto"/>
              </w:rPr>
              <w:t>Indian Tribe</w:t>
            </w:r>
          </w:p>
        </w:tc>
        <w:tc>
          <w:tcPr>
            <w:tcW w:w="360" w:type="dxa"/>
            <w:gridSpan w:val="2"/>
            <w:tcBorders>
              <w:top w:val="nil"/>
              <w:left w:val="nil"/>
              <w:bottom w:val="nil"/>
              <w:right w:val="nil"/>
            </w:tcBorders>
            <w:vAlign w:val="center"/>
          </w:tcPr>
          <w:p w14:paraId="68CFD615"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fldChar w:fldCharType="begin">
                <w:ffData>
                  <w:name w:val="Check18"/>
                  <w:enabled/>
                  <w:calcOnExit w:val="0"/>
                  <w:checkBox>
                    <w:sizeAuto/>
                    <w:default w:val="0"/>
                  </w:checkBox>
                </w:ffData>
              </w:fldChar>
            </w:r>
            <w:r w:rsidRPr="006C519F">
              <w:rPr>
                <w:rFonts w:asciiTheme="minorHAnsi" w:hAnsiTheme="minorHAnsi" w:cstheme="minorHAnsi"/>
              </w:rPr>
              <w:instrText xml:space="preserve"> FORMCHECKBOX </w:instrText>
            </w:r>
            <w:r w:rsidR="004E7A42">
              <w:rPr>
                <w:rFonts w:asciiTheme="minorHAnsi" w:hAnsiTheme="minorHAnsi" w:cstheme="minorHAnsi"/>
              </w:rPr>
            </w:r>
            <w:r w:rsidR="004E7A42">
              <w:rPr>
                <w:rFonts w:asciiTheme="minorHAnsi" w:hAnsiTheme="minorHAnsi" w:cstheme="minorHAnsi"/>
              </w:rPr>
              <w:fldChar w:fldCharType="separate"/>
            </w:r>
            <w:r w:rsidRPr="006C519F">
              <w:rPr>
                <w:rFonts w:asciiTheme="minorHAnsi" w:hAnsiTheme="minorHAnsi" w:cstheme="minorHAnsi"/>
              </w:rPr>
              <w:fldChar w:fldCharType="end"/>
            </w:r>
          </w:p>
        </w:tc>
        <w:tc>
          <w:tcPr>
            <w:tcW w:w="2877" w:type="dxa"/>
            <w:gridSpan w:val="9"/>
            <w:tcBorders>
              <w:left w:val="nil"/>
            </w:tcBorders>
            <w:vAlign w:val="center"/>
          </w:tcPr>
          <w:p w14:paraId="0854CB69" w14:textId="77777777" w:rsidR="00E2352B" w:rsidRPr="006C519F" w:rsidRDefault="00E2352B" w:rsidP="00652C0F">
            <w:pPr>
              <w:pStyle w:val="FORMtext"/>
              <w:rPr>
                <w:rFonts w:asciiTheme="minorHAnsi" w:hAnsiTheme="minorHAnsi" w:cstheme="minorHAnsi"/>
                <w:color w:val="auto"/>
              </w:rPr>
            </w:pPr>
            <w:r w:rsidRPr="006C519F">
              <w:rPr>
                <w:rFonts w:asciiTheme="minorHAnsi" w:hAnsiTheme="minorHAnsi" w:cstheme="minorHAnsi"/>
                <w:color w:val="auto"/>
              </w:rPr>
              <w:t>Minority Organization</w:t>
            </w:r>
          </w:p>
        </w:tc>
        <w:tc>
          <w:tcPr>
            <w:tcW w:w="363" w:type="dxa"/>
            <w:gridSpan w:val="2"/>
            <w:vAlign w:val="center"/>
          </w:tcPr>
          <w:p w14:paraId="380C1E36"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fldChar w:fldCharType="begin">
                <w:ffData>
                  <w:name w:val="Check19"/>
                  <w:enabled/>
                  <w:calcOnExit w:val="0"/>
                  <w:checkBox>
                    <w:sizeAuto/>
                    <w:default w:val="0"/>
                  </w:checkBox>
                </w:ffData>
              </w:fldChar>
            </w:r>
            <w:r w:rsidRPr="006C519F">
              <w:rPr>
                <w:rFonts w:asciiTheme="minorHAnsi" w:hAnsiTheme="minorHAnsi" w:cstheme="minorHAnsi"/>
              </w:rPr>
              <w:instrText xml:space="preserve"> FORMCHECKBOX </w:instrText>
            </w:r>
            <w:r w:rsidR="004E7A42">
              <w:rPr>
                <w:rFonts w:asciiTheme="minorHAnsi" w:hAnsiTheme="minorHAnsi" w:cstheme="minorHAnsi"/>
              </w:rPr>
            </w:r>
            <w:r w:rsidR="004E7A42">
              <w:rPr>
                <w:rFonts w:asciiTheme="minorHAnsi" w:hAnsiTheme="minorHAnsi" w:cstheme="minorHAnsi"/>
              </w:rPr>
              <w:fldChar w:fldCharType="separate"/>
            </w:r>
            <w:r w:rsidRPr="006C519F">
              <w:rPr>
                <w:rFonts w:asciiTheme="minorHAnsi" w:hAnsiTheme="minorHAnsi" w:cstheme="minorHAnsi"/>
              </w:rPr>
              <w:fldChar w:fldCharType="end"/>
            </w:r>
          </w:p>
        </w:tc>
        <w:tc>
          <w:tcPr>
            <w:tcW w:w="3510" w:type="dxa"/>
            <w:gridSpan w:val="5"/>
            <w:tcBorders>
              <w:top w:val="nil"/>
              <w:bottom w:val="nil"/>
            </w:tcBorders>
            <w:vAlign w:val="center"/>
          </w:tcPr>
          <w:p w14:paraId="43EFD7C2"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t>Private</w:t>
            </w:r>
          </w:p>
        </w:tc>
        <w:tc>
          <w:tcPr>
            <w:tcW w:w="236" w:type="dxa"/>
            <w:tcBorders>
              <w:top w:val="nil"/>
              <w:bottom w:val="nil"/>
            </w:tcBorders>
            <w:vAlign w:val="center"/>
          </w:tcPr>
          <w:p w14:paraId="6334F4A8" w14:textId="77777777" w:rsidR="00E2352B" w:rsidRPr="006C519F" w:rsidRDefault="00E2352B" w:rsidP="00652C0F">
            <w:pPr>
              <w:pStyle w:val="FORMtext"/>
              <w:rPr>
                <w:rFonts w:asciiTheme="minorHAnsi" w:hAnsiTheme="minorHAnsi" w:cstheme="minorHAnsi"/>
                <w:color w:val="auto"/>
              </w:rPr>
            </w:pPr>
          </w:p>
        </w:tc>
      </w:tr>
      <w:tr w:rsidR="00E2352B" w:rsidRPr="00134EAB" w14:paraId="70AF9683" w14:textId="77777777" w:rsidTr="00652C0F">
        <w:trPr>
          <w:cantSplit/>
          <w:trHeight w:val="259"/>
        </w:trPr>
        <w:tc>
          <w:tcPr>
            <w:tcW w:w="378" w:type="dxa"/>
            <w:gridSpan w:val="2"/>
            <w:tcBorders>
              <w:right w:val="nil"/>
            </w:tcBorders>
            <w:vAlign w:val="center"/>
          </w:tcPr>
          <w:p w14:paraId="28D019B3" w14:textId="77777777" w:rsidR="00E2352B" w:rsidRPr="006C519F" w:rsidRDefault="00E2352B" w:rsidP="00652C0F">
            <w:pPr>
              <w:pStyle w:val="FORMtext2"/>
              <w:rPr>
                <w:rFonts w:asciiTheme="minorHAnsi" w:hAnsiTheme="minorHAnsi" w:cstheme="minorHAnsi"/>
              </w:rPr>
            </w:pPr>
          </w:p>
        </w:tc>
        <w:tc>
          <w:tcPr>
            <w:tcW w:w="360" w:type="dxa"/>
            <w:tcBorders>
              <w:top w:val="nil"/>
              <w:left w:val="nil"/>
              <w:bottom w:val="nil"/>
              <w:right w:val="nil"/>
            </w:tcBorders>
            <w:vAlign w:val="center"/>
          </w:tcPr>
          <w:p w14:paraId="5276A5B2" w14:textId="77777777" w:rsidR="00E2352B" w:rsidRPr="006C519F" w:rsidRDefault="00E2352B" w:rsidP="00652C0F">
            <w:pPr>
              <w:pStyle w:val="FORMtext2"/>
              <w:rPr>
                <w:rFonts w:asciiTheme="minorHAnsi" w:hAnsiTheme="minorHAnsi" w:cstheme="minorHAnsi"/>
              </w:rPr>
            </w:pPr>
          </w:p>
        </w:tc>
        <w:tc>
          <w:tcPr>
            <w:tcW w:w="2520" w:type="dxa"/>
            <w:gridSpan w:val="4"/>
            <w:tcBorders>
              <w:left w:val="nil"/>
            </w:tcBorders>
            <w:vAlign w:val="center"/>
          </w:tcPr>
          <w:p w14:paraId="2CBF6F73" w14:textId="77777777" w:rsidR="00E2352B" w:rsidRPr="006C519F" w:rsidRDefault="00E2352B" w:rsidP="00652C0F">
            <w:pPr>
              <w:pStyle w:val="FORMtext"/>
              <w:rPr>
                <w:rFonts w:asciiTheme="minorHAnsi" w:hAnsiTheme="minorHAnsi" w:cstheme="minorHAnsi"/>
                <w:color w:val="auto"/>
              </w:rPr>
            </w:pPr>
          </w:p>
        </w:tc>
        <w:tc>
          <w:tcPr>
            <w:tcW w:w="360" w:type="dxa"/>
            <w:gridSpan w:val="2"/>
            <w:tcBorders>
              <w:top w:val="nil"/>
              <w:left w:val="nil"/>
              <w:bottom w:val="nil"/>
              <w:right w:val="nil"/>
            </w:tcBorders>
            <w:vAlign w:val="center"/>
          </w:tcPr>
          <w:p w14:paraId="47235F66"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fldChar w:fldCharType="begin">
                <w:ffData>
                  <w:name w:val="Check18"/>
                  <w:enabled/>
                  <w:calcOnExit w:val="0"/>
                  <w:checkBox>
                    <w:sizeAuto/>
                    <w:default w:val="0"/>
                  </w:checkBox>
                </w:ffData>
              </w:fldChar>
            </w:r>
            <w:r w:rsidRPr="006C519F">
              <w:rPr>
                <w:rFonts w:asciiTheme="minorHAnsi" w:hAnsiTheme="minorHAnsi" w:cstheme="minorHAnsi"/>
              </w:rPr>
              <w:instrText xml:space="preserve"> FORMCHECKBOX </w:instrText>
            </w:r>
            <w:r w:rsidR="004E7A42">
              <w:rPr>
                <w:rFonts w:asciiTheme="minorHAnsi" w:hAnsiTheme="minorHAnsi" w:cstheme="minorHAnsi"/>
              </w:rPr>
            </w:r>
            <w:r w:rsidR="004E7A42">
              <w:rPr>
                <w:rFonts w:asciiTheme="minorHAnsi" w:hAnsiTheme="minorHAnsi" w:cstheme="minorHAnsi"/>
              </w:rPr>
              <w:fldChar w:fldCharType="separate"/>
            </w:r>
            <w:r w:rsidRPr="006C519F">
              <w:rPr>
                <w:rFonts w:asciiTheme="minorHAnsi" w:hAnsiTheme="minorHAnsi" w:cstheme="minorHAnsi"/>
              </w:rPr>
              <w:fldChar w:fldCharType="end"/>
            </w:r>
          </w:p>
        </w:tc>
        <w:tc>
          <w:tcPr>
            <w:tcW w:w="2877" w:type="dxa"/>
            <w:gridSpan w:val="9"/>
            <w:tcBorders>
              <w:left w:val="nil"/>
            </w:tcBorders>
            <w:vAlign w:val="center"/>
          </w:tcPr>
          <w:p w14:paraId="330FB6FA" w14:textId="77777777" w:rsidR="00E2352B" w:rsidRPr="006C519F" w:rsidRDefault="00E2352B" w:rsidP="00652C0F">
            <w:pPr>
              <w:pStyle w:val="FORMtext"/>
              <w:rPr>
                <w:rFonts w:asciiTheme="minorHAnsi" w:hAnsiTheme="minorHAnsi" w:cstheme="minorHAnsi"/>
                <w:color w:val="auto"/>
              </w:rPr>
            </w:pPr>
            <w:r w:rsidRPr="006C519F">
              <w:rPr>
                <w:rFonts w:asciiTheme="minorHAnsi" w:hAnsiTheme="minorHAnsi" w:cstheme="minorHAnsi"/>
                <w:color w:val="auto"/>
              </w:rPr>
              <w:t>Faith-based Organization</w:t>
            </w:r>
          </w:p>
        </w:tc>
        <w:tc>
          <w:tcPr>
            <w:tcW w:w="363" w:type="dxa"/>
            <w:gridSpan w:val="2"/>
            <w:vAlign w:val="center"/>
          </w:tcPr>
          <w:p w14:paraId="7CEB7660"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fldChar w:fldCharType="begin">
                <w:ffData>
                  <w:name w:val="Check19"/>
                  <w:enabled/>
                  <w:calcOnExit w:val="0"/>
                  <w:checkBox>
                    <w:sizeAuto/>
                    <w:default w:val="0"/>
                  </w:checkBox>
                </w:ffData>
              </w:fldChar>
            </w:r>
            <w:r w:rsidRPr="006C519F">
              <w:rPr>
                <w:rFonts w:asciiTheme="minorHAnsi" w:hAnsiTheme="minorHAnsi" w:cstheme="minorHAnsi"/>
              </w:rPr>
              <w:instrText xml:space="preserve"> FORMCHECKBOX </w:instrText>
            </w:r>
            <w:r w:rsidR="004E7A42">
              <w:rPr>
                <w:rFonts w:asciiTheme="minorHAnsi" w:hAnsiTheme="minorHAnsi" w:cstheme="minorHAnsi"/>
              </w:rPr>
            </w:r>
            <w:r w:rsidR="004E7A42">
              <w:rPr>
                <w:rFonts w:asciiTheme="minorHAnsi" w:hAnsiTheme="minorHAnsi" w:cstheme="minorHAnsi"/>
              </w:rPr>
              <w:fldChar w:fldCharType="separate"/>
            </w:r>
            <w:r w:rsidRPr="006C519F">
              <w:rPr>
                <w:rFonts w:asciiTheme="minorHAnsi" w:hAnsiTheme="minorHAnsi" w:cstheme="minorHAnsi"/>
              </w:rPr>
              <w:fldChar w:fldCharType="end"/>
            </w:r>
          </w:p>
        </w:tc>
        <w:tc>
          <w:tcPr>
            <w:tcW w:w="1530" w:type="dxa"/>
            <w:gridSpan w:val="3"/>
            <w:tcBorders>
              <w:top w:val="nil"/>
              <w:bottom w:val="nil"/>
            </w:tcBorders>
            <w:vAlign w:val="center"/>
          </w:tcPr>
          <w:p w14:paraId="70292DBE" w14:textId="77777777" w:rsidR="00E2352B" w:rsidRPr="006C519F" w:rsidRDefault="00E2352B" w:rsidP="00652C0F">
            <w:pPr>
              <w:pStyle w:val="FORMtext"/>
              <w:rPr>
                <w:rFonts w:asciiTheme="minorHAnsi" w:hAnsiTheme="minorHAnsi" w:cstheme="minorHAnsi"/>
                <w:color w:val="auto"/>
              </w:rPr>
            </w:pPr>
            <w:r w:rsidRPr="006C519F">
              <w:rPr>
                <w:rFonts w:asciiTheme="minorHAnsi" w:hAnsiTheme="minorHAnsi" w:cstheme="minorHAnsi"/>
                <w:color w:val="auto"/>
              </w:rPr>
              <w:t>Other (specify):</w:t>
            </w:r>
          </w:p>
        </w:tc>
        <w:tc>
          <w:tcPr>
            <w:tcW w:w="1980" w:type="dxa"/>
            <w:gridSpan w:val="2"/>
            <w:tcBorders>
              <w:top w:val="nil"/>
              <w:bottom w:val="single" w:sz="4" w:space="0" w:color="auto"/>
            </w:tcBorders>
            <w:vAlign w:val="center"/>
          </w:tcPr>
          <w:p w14:paraId="76CCCF60"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fldChar w:fldCharType="begin">
                <w:ffData>
                  <w:name w:val="Text42"/>
                  <w:enabled/>
                  <w:calcOnExit w:val="0"/>
                  <w:textInput/>
                </w:ffData>
              </w:fldChar>
            </w:r>
            <w:r w:rsidRPr="006C519F">
              <w:rPr>
                <w:rFonts w:asciiTheme="minorHAnsi" w:hAnsiTheme="minorHAnsi" w:cstheme="minorHAnsi"/>
              </w:rPr>
              <w:instrText xml:space="preserve"> FORMTEXT </w:instrText>
            </w:r>
            <w:r w:rsidRPr="006C519F">
              <w:rPr>
                <w:rFonts w:asciiTheme="minorHAnsi" w:hAnsiTheme="minorHAnsi" w:cstheme="minorHAnsi"/>
              </w:rPr>
            </w:r>
            <w:r w:rsidRPr="006C519F">
              <w:rPr>
                <w:rFonts w:asciiTheme="minorHAnsi" w:hAnsiTheme="minorHAnsi" w:cstheme="minorHAnsi"/>
              </w:rPr>
              <w:fldChar w:fldCharType="separate"/>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rPr>
              <w:fldChar w:fldCharType="end"/>
            </w:r>
          </w:p>
        </w:tc>
        <w:tc>
          <w:tcPr>
            <w:tcW w:w="236" w:type="dxa"/>
            <w:tcBorders>
              <w:top w:val="nil"/>
              <w:bottom w:val="nil"/>
            </w:tcBorders>
            <w:vAlign w:val="center"/>
          </w:tcPr>
          <w:p w14:paraId="2A3C91BC" w14:textId="77777777" w:rsidR="00E2352B" w:rsidRPr="006C519F" w:rsidRDefault="00E2352B" w:rsidP="00652C0F">
            <w:pPr>
              <w:pStyle w:val="FORMtext"/>
              <w:rPr>
                <w:rFonts w:asciiTheme="minorHAnsi" w:hAnsiTheme="minorHAnsi" w:cstheme="minorHAnsi"/>
                <w:color w:val="auto"/>
              </w:rPr>
            </w:pPr>
          </w:p>
        </w:tc>
      </w:tr>
      <w:tr w:rsidR="00E2352B" w:rsidRPr="00134EAB" w14:paraId="2AB74451" w14:textId="77777777" w:rsidTr="00652C0F">
        <w:trPr>
          <w:cantSplit/>
          <w:trHeight w:val="332"/>
        </w:trPr>
        <w:tc>
          <w:tcPr>
            <w:tcW w:w="6228" w:type="dxa"/>
            <w:gridSpan w:val="16"/>
            <w:tcBorders>
              <w:bottom w:val="nil"/>
            </w:tcBorders>
            <w:vAlign w:val="bottom"/>
          </w:tcPr>
          <w:p w14:paraId="1B2E08CB" w14:textId="77777777" w:rsidR="00E2352B" w:rsidRPr="006C519F" w:rsidRDefault="00E2352B" w:rsidP="00652C0F">
            <w:pPr>
              <w:pStyle w:val="FORMtextitalic"/>
              <w:rPr>
                <w:rFonts w:asciiTheme="minorHAnsi" w:hAnsiTheme="minorHAnsi" w:cstheme="minorHAnsi"/>
                <w:color w:val="auto"/>
              </w:rPr>
            </w:pPr>
            <w:r w:rsidRPr="006C519F">
              <w:rPr>
                <w:rFonts w:asciiTheme="minorHAnsi" w:hAnsiTheme="minorHAnsi" w:cstheme="minorHAnsi"/>
                <w:b/>
                <w:bCs/>
                <w:i w:val="0"/>
                <w:iCs w:val="0"/>
                <w:color w:val="auto"/>
              </w:rPr>
              <w:t>*</w:t>
            </w:r>
            <w:r w:rsidRPr="006C519F">
              <w:rPr>
                <w:rFonts w:asciiTheme="minorHAnsi" w:hAnsiTheme="minorHAnsi" w:cstheme="minorHAnsi"/>
                <w:i w:val="0"/>
                <w:iCs w:val="0"/>
                <w:color w:val="auto"/>
              </w:rPr>
              <w:t>If incorporated, provide 10-digit charter number assigned by Secretary of State:</w:t>
            </w:r>
          </w:p>
        </w:tc>
        <w:tc>
          <w:tcPr>
            <w:tcW w:w="1980" w:type="dxa"/>
            <w:gridSpan w:val="6"/>
            <w:tcBorders>
              <w:top w:val="nil"/>
              <w:bottom w:val="single" w:sz="4" w:space="0" w:color="auto"/>
            </w:tcBorders>
            <w:vAlign w:val="bottom"/>
          </w:tcPr>
          <w:p w14:paraId="5014081F" w14:textId="77777777" w:rsidR="00E2352B" w:rsidRPr="006C519F" w:rsidRDefault="00E2352B" w:rsidP="00652C0F">
            <w:pPr>
              <w:pStyle w:val="FORMtext2"/>
              <w:rPr>
                <w:rFonts w:asciiTheme="minorHAnsi" w:hAnsiTheme="minorHAnsi" w:cstheme="minorHAnsi"/>
                <w:b/>
                <w:bCs/>
              </w:rPr>
            </w:pPr>
            <w:r w:rsidRPr="006C519F">
              <w:rPr>
                <w:rFonts w:asciiTheme="minorHAnsi" w:hAnsiTheme="minorHAnsi" w:cstheme="minorHAnsi"/>
              </w:rPr>
              <w:fldChar w:fldCharType="begin">
                <w:ffData>
                  <w:name w:val="Text16"/>
                  <w:enabled/>
                  <w:calcOnExit w:val="0"/>
                  <w:textInput/>
                </w:ffData>
              </w:fldChar>
            </w:r>
            <w:r w:rsidRPr="006C519F">
              <w:rPr>
                <w:rFonts w:asciiTheme="minorHAnsi" w:hAnsiTheme="minorHAnsi" w:cstheme="minorHAnsi"/>
              </w:rPr>
              <w:instrText xml:space="preserve"> FORMTEXT </w:instrText>
            </w:r>
            <w:r w:rsidRPr="006C519F">
              <w:rPr>
                <w:rFonts w:asciiTheme="minorHAnsi" w:hAnsiTheme="minorHAnsi" w:cstheme="minorHAnsi"/>
              </w:rPr>
            </w:r>
            <w:r w:rsidRPr="006C519F">
              <w:rPr>
                <w:rFonts w:asciiTheme="minorHAnsi" w:hAnsiTheme="minorHAnsi" w:cstheme="minorHAnsi"/>
              </w:rPr>
              <w:fldChar w:fldCharType="separate"/>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rPr>
              <w:fldChar w:fldCharType="end"/>
            </w:r>
          </w:p>
        </w:tc>
        <w:tc>
          <w:tcPr>
            <w:tcW w:w="2396" w:type="dxa"/>
            <w:gridSpan w:val="4"/>
            <w:tcBorders>
              <w:top w:val="nil"/>
              <w:bottom w:val="nil"/>
            </w:tcBorders>
            <w:vAlign w:val="bottom"/>
          </w:tcPr>
          <w:p w14:paraId="2B8865D4" w14:textId="77777777" w:rsidR="00E2352B" w:rsidRPr="006C519F" w:rsidRDefault="00E2352B" w:rsidP="00652C0F">
            <w:pPr>
              <w:pStyle w:val="FORMtext2"/>
              <w:rPr>
                <w:rFonts w:asciiTheme="minorHAnsi" w:hAnsiTheme="minorHAnsi" w:cstheme="minorHAnsi"/>
              </w:rPr>
            </w:pPr>
          </w:p>
        </w:tc>
      </w:tr>
      <w:tr w:rsidR="00E2352B" w:rsidRPr="00134EAB" w14:paraId="7BBDA3A6" w14:textId="77777777" w:rsidTr="00652C0F">
        <w:trPr>
          <w:cantSplit/>
          <w:trHeight w:val="222"/>
        </w:trPr>
        <w:tc>
          <w:tcPr>
            <w:tcW w:w="4968" w:type="dxa"/>
            <w:gridSpan w:val="12"/>
            <w:tcBorders>
              <w:top w:val="double" w:sz="4" w:space="0" w:color="auto"/>
              <w:left w:val="double" w:sz="4" w:space="0" w:color="auto"/>
              <w:bottom w:val="single" w:sz="4" w:space="0" w:color="auto"/>
              <w:right w:val="single" w:sz="4" w:space="0" w:color="auto"/>
            </w:tcBorders>
            <w:vAlign w:val="center"/>
          </w:tcPr>
          <w:p w14:paraId="53C4AA25" w14:textId="26612699" w:rsidR="00E2352B" w:rsidRPr="006C519F" w:rsidRDefault="00E2352B" w:rsidP="00616C11">
            <w:pPr>
              <w:pStyle w:val="FORMtext"/>
              <w:rPr>
                <w:rFonts w:asciiTheme="minorHAnsi" w:hAnsiTheme="minorHAnsi" w:cstheme="minorHAnsi"/>
                <w:b/>
                <w:bCs/>
                <w:color w:val="auto"/>
              </w:rPr>
            </w:pPr>
            <w:r w:rsidRPr="006C519F">
              <w:rPr>
                <w:rFonts w:asciiTheme="minorHAnsi" w:hAnsiTheme="minorHAnsi" w:cstheme="minorHAnsi"/>
                <w:b/>
                <w:bCs/>
                <w:color w:val="auto"/>
              </w:rPr>
              <w:t xml:space="preserve">6)  List all counties </w:t>
            </w:r>
            <w:r w:rsidR="00616C11" w:rsidRPr="006C519F">
              <w:rPr>
                <w:rFonts w:asciiTheme="minorHAnsi" w:hAnsiTheme="minorHAnsi" w:cstheme="minorHAnsi"/>
                <w:b/>
                <w:bCs/>
                <w:color w:val="auto"/>
              </w:rPr>
              <w:t xml:space="preserve">number of SVP clients </w:t>
            </w:r>
            <w:r w:rsidRPr="006C519F">
              <w:rPr>
                <w:rFonts w:asciiTheme="minorHAnsi" w:hAnsiTheme="minorHAnsi" w:cstheme="minorHAnsi"/>
                <w:b/>
                <w:bCs/>
                <w:color w:val="auto"/>
              </w:rPr>
              <w:t xml:space="preserve">Contractor can serve </w:t>
            </w:r>
          </w:p>
        </w:tc>
        <w:tc>
          <w:tcPr>
            <w:tcW w:w="5636" w:type="dxa"/>
            <w:gridSpan w:val="14"/>
            <w:tcBorders>
              <w:top w:val="double" w:sz="4" w:space="0" w:color="auto"/>
              <w:left w:val="single" w:sz="4" w:space="0" w:color="auto"/>
              <w:bottom w:val="nil"/>
            </w:tcBorders>
            <w:vAlign w:val="center"/>
          </w:tcPr>
          <w:p w14:paraId="3AC03BA9" w14:textId="77777777" w:rsidR="00E2352B" w:rsidRPr="006C519F" w:rsidRDefault="00E2352B" w:rsidP="00652C0F">
            <w:pPr>
              <w:pStyle w:val="FORMtext"/>
              <w:rPr>
                <w:rFonts w:asciiTheme="minorHAnsi" w:hAnsiTheme="minorHAnsi" w:cstheme="minorHAnsi"/>
                <w:b/>
                <w:bCs/>
                <w:color w:val="auto"/>
              </w:rPr>
            </w:pPr>
          </w:p>
        </w:tc>
      </w:tr>
      <w:tr w:rsidR="00E2352B" w:rsidRPr="00134EAB" w14:paraId="3EEA0CB8" w14:textId="77777777" w:rsidTr="00652C0F">
        <w:trPr>
          <w:cantSplit/>
          <w:trHeight w:val="503"/>
        </w:trPr>
        <w:tc>
          <w:tcPr>
            <w:tcW w:w="288" w:type="dxa"/>
            <w:tcBorders>
              <w:top w:val="nil"/>
              <w:bottom w:val="double" w:sz="4" w:space="0" w:color="auto"/>
            </w:tcBorders>
            <w:vAlign w:val="center"/>
          </w:tcPr>
          <w:p w14:paraId="353C0EAB" w14:textId="77777777" w:rsidR="00E2352B" w:rsidRPr="006C519F" w:rsidRDefault="00E2352B" w:rsidP="00652C0F">
            <w:pPr>
              <w:pStyle w:val="FORMtext2"/>
              <w:rPr>
                <w:rFonts w:asciiTheme="minorHAnsi" w:hAnsiTheme="minorHAnsi" w:cstheme="minorHAnsi"/>
              </w:rPr>
            </w:pPr>
          </w:p>
        </w:tc>
        <w:tc>
          <w:tcPr>
            <w:tcW w:w="10316" w:type="dxa"/>
            <w:gridSpan w:val="25"/>
            <w:tcBorders>
              <w:top w:val="nil"/>
              <w:bottom w:val="double" w:sz="4" w:space="0" w:color="auto"/>
            </w:tcBorders>
          </w:tcPr>
          <w:p w14:paraId="5C0B773B" w14:textId="77777777" w:rsidR="00E2352B" w:rsidRPr="006C519F" w:rsidRDefault="00E2352B" w:rsidP="00652C0F">
            <w:pPr>
              <w:pStyle w:val="FORMtext2"/>
              <w:rPr>
                <w:rFonts w:asciiTheme="minorHAnsi" w:hAnsiTheme="minorHAnsi" w:cstheme="minorHAnsi"/>
                <w:sz w:val="16"/>
              </w:rPr>
            </w:pPr>
          </w:p>
        </w:tc>
      </w:tr>
      <w:tr w:rsidR="00E2352B" w:rsidRPr="00134EAB" w14:paraId="1A41D87F" w14:textId="77777777" w:rsidTr="00652C0F">
        <w:trPr>
          <w:cantSplit/>
          <w:trHeight w:val="288"/>
        </w:trPr>
        <w:tc>
          <w:tcPr>
            <w:tcW w:w="10604" w:type="dxa"/>
            <w:gridSpan w:val="26"/>
            <w:tcBorders>
              <w:top w:val="double" w:sz="4" w:space="0" w:color="auto"/>
              <w:bottom w:val="double" w:sz="4" w:space="0" w:color="auto"/>
            </w:tcBorders>
            <w:vAlign w:val="center"/>
          </w:tcPr>
          <w:p w14:paraId="33F6B31B" w14:textId="77777777" w:rsidR="00E2352B" w:rsidRPr="006C519F" w:rsidRDefault="00E2352B" w:rsidP="00652C0F">
            <w:pPr>
              <w:pStyle w:val="FORMtext"/>
              <w:rPr>
                <w:rFonts w:asciiTheme="minorHAnsi" w:hAnsiTheme="minorHAnsi" w:cstheme="minorHAnsi"/>
                <w:b/>
                <w:bCs/>
                <w:color w:val="auto"/>
              </w:rPr>
            </w:pPr>
            <w:r w:rsidRPr="006C519F">
              <w:rPr>
                <w:rFonts w:asciiTheme="minorHAnsi" w:hAnsiTheme="minorHAnsi" w:cstheme="minorHAnsi"/>
                <w:b/>
                <w:bCs/>
                <w:color w:val="auto"/>
              </w:rPr>
              <w:t xml:space="preserve">7)  Willing to travel:   </w:t>
            </w:r>
            <w:r w:rsidRPr="006C519F">
              <w:rPr>
                <w:rFonts w:asciiTheme="minorHAnsi" w:hAnsiTheme="minorHAnsi" w:cstheme="minorHAnsi"/>
                <w:sz w:val="24"/>
              </w:rPr>
              <w:sym w:font="Wingdings 2" w:char="F0A3"/>
            </w:r>
            <w:r w:rsidRPr="006C519F">
              <w:rPr>
                <w:rFonts w:asciiTheme="minorHAnsi" w:hAnsiTheme="minorHAnsi" w:cstheme="minorHAnsi"/>
                <w:sz w:val="24"/>
              </w:rPr>
              <w:t xml:space="preserve"> yes or </w:t>
            </w:r>
            <w:r w:rsidRPr="006C519F">
              <w:rPr>
                <w:rFonts w:asciiTheme="minorHAnsi" w:hAnsiTheme="minorHAnsi" w:cstheme="minorHAnsi"/>
                <w:sz w:val="24"/>
              </w:rPr>
              <w:sym w:font="Wingdings 2" w:char="F0A3"/>
            </w:r>
            <w:r w:rsidRPr="006C519F">
              <w:rPr>
                <w:rFonts w:asciiTheme="minorHAnsi" w:hAnsiTheme="minorHAnsi" w:cstheme="minorHAnsi"/>
                <w:sz w:val="24"/>
              </w:rPr>
              <w:t xml:space="preserve"> no</w:t>
            </w:r>
          </w:p>
        </w:tc>
      </w:tr>
      <w:tr w:rsidR="00E2352B" w:rsidRPr="00134EAB" w14:paraId="171AFDF7" w14:textId="77777777" w:rsidTr="00652C0F">
        <w:trPr>
          <w:cantSplit/>
          <w:trHeight w:val="288"/>
        </w:trPr>
        <w:tc>
          <w:tcPr>
            <w:tcW w:w="3429" w:type="dxa"/>
            <w:gridSpan w:val="8"/>
            <w:tcBorders>
              <w:top w:val="double" w:sz="4" w:space="0" w:color="auto"/>
              <w:bottom w:val="double" w:sz="4" w:space="0" w:color="auto"/>
              <w:right w:val="nil"/>
            </w:tcBorders>
            <w:vAlign w:val="center"/>
          </w:tcPr>
          <w:p w14:paraId="6B1B30C3" w14:textId="77777777" w:rsidR="00E2352B" w:rsidRPr="006C519F" w:rsidRDefault="00E2352B" w:rsidP="00652C0F">
            <w:pPr>
              <w:pStyle w:val="FORMtext"/>
              <w:rPr>
                <w:rFonts w:asciiTheme="minorHAnsi" w:hAnsiTheme="minorHAnsi" w:cstheme="minorHAnsi"/>
                <w:color w:val="auto"/>
                <w:sz w:val="22"/>
              </w:rPr>
            </w:pPr>
            <w:r w:rsidRPr="006C519F">
              <w:rPr>
                <w:rFonts w:asciiTheme="minorHAnsi" w:hAnsiTheme="minorHAnsi" w:cstheme="minorHAnsi"/>
                <w:b/>
                <w:bCs/>
                <w:color w:val="auto"/>
              </w:rPr>
              <w:t>7)  PROJECT CONTACT PERSON</w:t>
            </w:r>
          </w:p>
        </w:tc>
        <w:tc>
          <w:tcPr>
            <w:tcW w:w="2023" w:type="dxa"/>
            <w:gridSpan w:val="5"/>
            <w:tcBorders>
              <w:top w:val="double" w:sz="4" w:space="0" w:color="auto"/>
              <w:left w:val="nil"/>
              <w:bottom w:val="double" w:sz="4" w:space="0" w:color="auto"/>
              <w:right w:val="double" w:sz="4" w:space="0" w:color="auto"/>
            </w:tcBorders>
            <w:vAlign w:val="center"/>
          </w:tcPr>
          <w:p w14:paraId="0D2AA4A0" w14:textId="77777777" w:rsidR="00E2352B" w:rsidRPr="006C519F" w:rsidRDefault="00E2352B" w:rsidP="00652C0F">
            <w:pPr>
              <w:pStyle w:val="FORMtext2"/>
              <w:rPr>
                <w:rFonts w:asciiTheme="minorHAnsi" w:hAnsiTheme="minorHAnsi" w:cstheme="minorHAnsi"/>
              </w:rPr>
            </w:pPr>
          </w:p>
        </w:tc>
        <w:tc>
          <w:tcPr>
            <w:tcW w:w="5152" w:type="dxa"/>
            <w:gridSpan w:val="13"/>
            <w:tcBorders>
              <w:top w:val="double" w:sz="4" w:space="0" w:color="auto"/>
              <w:left w:val="double" w:sz="4" w:space="0" w:color="auto"/>
              <w:bottom w:val="nil"/>
            </w:tcBorders>
            <w:vAlign w:val="center"/>
          </w:tcPr>
          <w:p w14:paraId="37FA444D" w14:textId="77777777" w:rsidR="00E2352B" w:rsidRPr="006C519F" w:rsidRDefault="00E2352B" w:rsidP="00652C0F">
            <w:pPr>
              <w:pStyle w:val="FORMtext"/>
              <w:rPr>
                <w:rFonts w:asciiTheme="minorHAnsi" w:hAnsiTheme="minorHAnsi" w:cstheme="minorHAnsi"/>
                <w:b/>
                <w:bCs/>
                <w:color w:val="auto"/>
              </w:rPr>
            </w:pPr>
          </w:p>
        </w:tc>
      </w:tr>
      <w:tr w:rsidR="00E2352B" w:rsidRPr="00134EAB" w14:paraId="6AED65BB" w14:textId="77777777" w:rsidTr="00652C0F">
        <w:trPr>
          <w:cantSplit/>
          <w:trHeight w:hRule="exact" w:val="1290"/>
        </w:trPr>
        <w:tc>
          <w:tcPr>
            <w:tcW w:w="3708" w:type="dxa"/>
            <w:gridSpan w:val="10"/>
            <w:tcBorders>
              <w:top w:val="nil"/>
              <w:bottom w:val="nil"/>
              <w:right w:val="nil"/>
            </w:tcBorders>
            <w:vAlign w:val="center"/>
          </w:tcPr>
          <w:p w14:paraId="018DA4DB"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tab/>
            </w:r>
            <w:r w:rsidRPr="006C519F">
              <w:rPr>
                <w:rFonts w:asciiTheme="minorHAnsi" w:hAnsiTheme="minorHAnsi" w:cstheme="minorHAnsi"/>
              </w:rPr>
              <w:tab/>
              <w:t>Name:</w:t>
            </w:r>
            <w:r w:rsidRPr="006C519F">
              <w:rPr>
                <w:rFonts w:asciiTheme="minorHAnsi" w:hAnsiTheme="minorHAnsi" w:cstheme="minorHAnsi"/>
              </w:rPr>
              <w:tab/>
            </w:r>
            <w:r w:rsidRPr="006C519F">
              <w:rPr>
                <w:rFonts w:asciiTheme="minorHAnsi" w:hAnsiTheme="minorHAnsi" w:cstheme="minorHAnsi"/>
              </w:rPr>
              <w:fldChar w:fldCharType="begin">
                <w:ffData>
                  <w:name w:val="Text12"/>
                  <w:enabled/>
                  <w:calcOnExit w:val="0"/>
                  <w:textInput/>
                </w:ffData>
              </w:fldChar>
            </w:r>
            <w:r w:rsidRPr="006C519F">
              <w:rPr>
                <w:rFonts w:asciiTheme="minorHAnsi" w:hAnsiTheme="minorHAnsi" w:cstheme="minorHAnsi"/>
              </w:rPr>
              <w:instrText xml:space="preserve"> FORMTEXT </w:instrText>
            </w:r>
            <w:r w:rsidRPr="006C519F">
              <w:rPr>
                <w:rFonts w:asciiTheme="minorHAnsi" w:hAnsiTheme="minorHAnsi" w:cstheme="minorHAnsi"/>
              </w:rPr>
            </w:r>
            <w:r w:rsidRPr="006C519F">
              <w:rPr>
                <w:rFonts w:asciiTheme="minorHAnsi" w:hAnsiTheme="minorHAnsi" w:cstheme="minorHAnsi"/>
              </w:rPr>
              <w:fldChar w:fldCharType="separate"/>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rPr>
              <w:fldChar w:fldCharType="end"/>
            </w:r>
          </w:p>
          <w:p w14:paraId="31FA1AE9" w14:textId="77777777" w:rsidR="00E2352B" w:rsidRPr="006C519F" w:rsidRDefault="00E2352B" w:rsidP="00652C0F">
            <w:pPr>
              <w:pStyle w:val="FORMtext"/>
              <w:rPr>
                <w:rFonts w:asciiTheme="minorHAnsi" w:hAnsiTheme="minorHAnsi" w:cstheme="minorHAnsi"/>
                <w:color w:val="auto"/>
              </w:rPr>
            </w:pPr>
            <w:r w:rsidRPr="006C519F">
              <w:rPr>
                <w:rFonts w:asciiTheme="minorHAnsi" w:hAnsiTheme="minorHAnsi" w:cstheme="minorHAnsi"/>
                <w:color w:val="auto"/>
              </w:rPr>
              <w:tab/>
            </w:r>
            <w:r w:rsidRPr="006C519F">
              <w:rPr>
                <w:rFonts w:asciiTheme="minorHAnsi" w:hAnsiTheme="minorHAnsi" w:cstheme="minorHAnsi"/>
                <w:color w:val="auto"/>
              </w:rPr>
              <w:tab/>
              <w:t>Phone:</w:t>
            </w:r>
            <w:r w:rsidRPr="006C519F">
              <w:rPr>
                <w:rFonts w:asciiTheme="minorHAnsi" w:hAnsiTheme="minorHAnsi" w:cstheme="minorHAnsi"/>
                <w:color w:val="auto"/>
              </w:rPr>
              <w:tab/>
            </w:r>
            <w:r w:rsidRPr="006C519F">
              <w:rPr>
                <w:rFonts w:asciiTheme="minorHAnsi" w:hAnsiTheme="minorHAnsi" w:cstheme="minorHAnsi"/>
                <w:color w:val="auto"/>
              </w:rPr>
              <w:fldChar w:fldCharType="begin">
                <w:ffData>
                  <w:name w:val="Text12"/>
                  <w:enabled/>
                  <w:calcOnExit w:val="0"/>
                  <w:textInput/>
                </w:ffData>
              </w:fldChar>
            </w:r>
            <w:r w:rsidRPr="006C519F">
              <w:rPr>
                <w:rFonts w:asciiTheme="minorHAnsi" w:hAnsiTheme="minorHAnsi" w:cstheme="minorHAnsi"/>
                <w:color w:val="auto"/>
              </w:rPr>
              <w:instrText xml:space="preserve"> FORMTEXT </w:instrText>
            </w:r>
            <w:r w:rsidRPr="006C519F">
              <w:rPr>
                <w:rFonts w:asciiTheme="minorHAnsi" w:hAnsiTheme="minorHAnsi" w:cstheme="minorHAnsi"/>
                <w:color w:val="auto"/>
              </w:rPr>
            </w:r>
            <w:r w:rsidRPr="006C519F">
              <w:rPr>
                <w:rFonts w:asciiTheme="minorHAnsi" w:hAnsiTheme="minorHAnsi" w:cstheme="minorHAnsi"/>
                <w:color w:val="auto"/>
              </w:rPr>
              <w:fldChar w:fldCharType="separate"/>
            </w:r>
            <w:r w:rsidRPr="006C519F">
              <w:rPr>
                <w:rFonts w:asciiTheme="minorHAnsi" w:hAnsiTheme="minorHAnsi" w:cstheme="minorHAnsi"/>
                <w:noProof/>
                <w:color w:val="auto"/>
              </w:rPr>
              <w:t> </w:t>
            </w:r>
            <w:r w:rsidRPr="006C519F">
              <w:rPr>
                <w:rFonts w:asciiTheme="minorHAnsi" w:hAnsiTheme="minorHAnsi" w:cstheme="minorHAnsi"/>
                <w:noProof/>
                <w:color w:val="auto"/>
              </w:rPr>
              <w:t> </w:t>
            </w:r>
            <w:r w:rsidRPr="006C519F">
              <w:rPr>
                <w:rFonts w:asciiTheme="minorHAnsi" w:hAnsiTheme="minorHAnsi" w:cstheme="minorHAnsi"/>
                <w:noProof/>
                <w:color w:val="auto"/>
              </w:rPr>
              <w:t> </w:t>
            </w:r>
            <w:r w:rsidRPr="006C519F">
              <w:rPr>
                <w:rFonts w:asciiTheme="minorHAnsi" w:hAnsiTheme="minorHAnsi" w:cstheme="minorHAnsi"/>
                <w:noProof/>
                <w:color w:val="auto"/>
              </w:rPr>
              <w:t> </w:t>
            </w:r>
            <w:r w:rsidRPr="006C519F">
              <w:rPr>
                <w:rFonts w:asciiTheme="minorHAnsi" w:hAnsiTheme="minorHAnsi" w:cstheme="minorHAnsi"/>
                <w:noProof/>
                <w:color w:val="auto"/>
              </w:rPr>
              <w:t> </w:t>
            </w:r>
            <w:r w:rsidRPr="006C519F">
              <w:rPr>
                <w:rFonts w:asciiTheme="minorHAnsi" w:hAnsiTheme="minorHAnsi" w:cstheme="minorHAnsi"/>
                <w:color w:val="auto"/>
              </w:rPr>
              <w:fldChar w:fldCharType="end"/>
            </w:r>
          </w:p>
          <w:p w14:paraId="62E71CB5" w14:textId="77777777" w:rsidR="00E2352B" w:rsidRPr="006C519F" w:rsidRDefault="00E2352B" w:rsidP="00652C0F">
            <w:pPr>
              <w:pStyle w:val="FORMtext"/>
              <w:rPr>
                <w:rFonts w:asciiTheme="minorHAnsi" w:hAnsiTheme="minorHAnsi" w:cstheme="minorHAnsi"/>
                <w:color w:val="auto"/>
              </w:rPr>
            </w:pPr>
            <w:r w:rsidRPr="006C519F">
              <w:rPr>
                <w:rFonts w:asciiTheme="minorHAnsi" w:hAnsiTheme="minorHAnsi" w:cstheme="minorHAnsi"/>
                <w:color w:val="auto"/>
              </w:rPr>
              <w:tab/>
            </w:r>
            <w:r w:rsidRPr="006C519F">
              <w:rPr>
                <w:rFonts w:asciiTheme="minorHAnsi" w:hAnsiTheme="minorHAnsi" w:cstheme="minorHAnsi"/>
                <w:color w:val="auto"/>
              </w:rPr>
              <w:tab/>
              <w:t>Fax:</w:t>
            </w:r>
            <w:r w:rsidRPr="006C519F">
              <w:rPr>
                <w:rFonts w:asciiTheme="minorHAnsi" w:hAnsiTheme="minorHAnsi" w:cstheme="minorHAnsi"/>
                <w:color w:val="auto"/>
              </w:rPr>
              <w:tab/>
            </w:r>
            <w:r w:rsidRPr="006C519F">
              <w:rPr>
                <w:rFonts w:asciiTheme="minorHAnsi" w:hAnsiTheme="minorHAnsi" w:cstheme="minorHAnsi"/>
                <w:color w:val="auto"/>
              </w:rPr>
              <w:fldChar w:fldCharType="begin">
                <w:ffData>
                  <w:name w:val="Text12"/>
                  <w:enabled/>
                  <w:calcOnExit w:val="0"/>
                  <w:textInput/>
                </w:ffData>
              </w:fldChar>
            </w:r>
            <w:r w:rsidRPr="006C519F">
              <w:rPr>
                <w:rFonts w:asciiTheme="minorHAnsi" w:hAnsiTheme="minorHAnsi" w:cstheme="minorHAnsi"/>
                <w:color w:val="auto"/>
              </w:rPr>
              <w:instrText xml:space="preserve"> FORMTEXT </w:instrText>
            </w:r>
            <w:r w:rsidRPr="006C519F">
              <w:rPr>
                <w:rFonts w:asciiTheme="minorHAnsi" w:hAnsiTheme="minorHAnsi" w:cstheme="minorHAnsi"/>
                <w:color w:val="auto"/>
              </w:rPr>
            </w:r>
            <w:r w:rsidRPr="006C519F">
              <w:rPr>
                <w:rFonts w:asciiTheme="minorHAnsi" w:hAnsiTheme="minorHAnsi" w:cstheme="minorHAnsi"/>
                <w:color w:val="auto"/>
              </w:rPr>
              <w:fldChar w:fldCharType="separate"/>
            </w:r>
            <w:r w:rsidRPr="006C519F">
              <w:rPr>
                <w:rFonts w:asciiTheme="minorHAnsi" w:hAnsiTheme="minorHAnsi" w:cstheme="minorHAnsi"/>
                <w:noProof/>
                <w:color w:val="auto"/>
              </w:rPr>
              <w:t> </w:t>
            </w:r>
            <w:r w:rsidRPr="006C519F">
              <w:rPr>
                <w:rFonts w:asciiTheme="minorHAnsi" w:hAnsiTheme="minorHAnsi" w:cstheme="minorHAnsi"/>
                <w:noProof/>
                <w:color w:val="auto"/>
              </w:rPr>
              <w:t> </w:t>
            </w:r>
            <w:r w:rsidRPr="006C519F">
              <w:rPr>
                <w:rFonts w:asciiTheme="minorHAnsi" w:hAnsiTheme="minorHAnsi" w:cstheme="minorHAnsi"/>
                <w:noProof/>
                <w:color w:val="auto"/>
              </w:rPr>
              <w:t> </w:t>
            </w:r>
            <w:r w:rsidRPr="006C519F">
              <w:rPr>
                <w:rFonts w:asciiTheme="minorHAnsi" w:hAnsiTheme="minorHAnsi" w:cstheme="minorHAnsi"/>
                <w:noProof/>
                <w:color w:val="auto"/>
              </w:rPr>
              <w:t> </w:t>
            </w:r>
            <w:r w:rsidRPr="006C519F">
              <w:rPr>
                <w:rFonts w:asciiTheme="minorHAnsi" w:hAnsiTheme="minorHAnsi" w:cstheme="minorHAnsi"/>
                <w:noProof/>
                <w:color w:val="auto"/>
              </w:rPr>
              <w:t> </w:t>
            </w:r>
            <w:r w:rsidRPr="006C519F">
              <w:rPr>
                <w:rFonts w:asciiTheme="minorHAnsi" w:hAnsiTheme="minorHAnsi" w:cstheme="minorHAnsi"/>
                <w:color w:val="auto"/>
              </w:rPr>
              <w:fldChar w:fldCharType="end"/>
            </w:r>
          </w:p>
          <w:p w14:paraId="57453CB5" w14:textId="77777777" w:rsidR="00E2352B" w:rsidRPr="006C519F" w:rsidRDefault="00E2352B" w:rsidP="00652C0F">
            <w:pPr>
              <w:pStyle w:val="FORMtext"/>
              <w:rPr>
                <w:rFonts w:asciiTheme="minorHAnsi" w:hAnsiTheme="minorHAnsi" w:cstheme="minorHAnsi"/>
                <w:b/>
                <w:bCs/>
                <w:color w:val="auto"/>
              </w:rPr>
            </w:pPr>
            <w:r w:rsidRPr="006C519F">
              <w:rPr>
                <w:rFonts w:asciiTheme="minorHAnsi" w:hAnsiTheme="minorHAnsi" w:cstheme="minorHAnsi"/>
                <w:color w:val="auto"/>
              </w:rPr>
              <w:tab/>
            </w:r>
            <w:r w:rsidRPr="006C519F">
              <w:rPr>
                <w:rFonts w:asciiTheme="minorHAnsi" w:hAnsiTheme="minorHAnsi" w:cstheme="minorHAnsi"/>
                <w:color w:val="auto"/>
              </w:rPr>
              <w:tab/>
              <w:t>E-mail:</w:t>
            </w:r>
            <w:r w:rsidRPr="006C519F">
              <w:rPr>
                <w:rFonts w:asciiTheme="minorHAnsi" w:hAnsiTheme="minorHAnsi" w:cstheme="minorHAnsi"/>
                <w:color w:val="auto"/>
              </w:rPr>
              <w:tab/>
            </w:r>
            <w:r w:rsidRPr="006C519F">
              <w:rPr>
                <w:rFonts w:asciiTheme="minorHAnsi" w:hAnsiTheme="minorHAnsi" w:cstheme="minorHAnsi"/>
                <w:color w:val="auto"/>
              </w:rPr>
              <w:fldChar w:fldCharType="begin">
                <w:ffData>
                  <w:name w:val="Text12"/>
                  <w:enabled/>
                  <w:calcOnExit w:val="0"/>
                  <w:textInput/>
                </w:ffData>
              </w:fldChar>
            </w:r>
            <w:r w:rsidRPr="006C519F">
              <w:rPr>
                <w:rFonts w:asciiTheme="minorHAnsi" w:hAnsiTheme="minorHAnsi" w:cstheme="minorHAnsi"/>
                <w:color w:val="auto"/>
              </w:rPr>
              <w:instrText xml:space="preserve"> FORMTEXT </w:instrText>
            </w:r>
            <w:r w:rsidRPr="006C519F">
              <w:rPr>
                <w:rFonts w:asciiTheme="minorHAnsi" w:hAnsiTheme="minorHAnsi" w:cstheme="minorHAnsi"/>
                <w:color w:val="auto"/>
              </w:rPr>
            </w:r>
            <w:r w:rsidRPr="006C519F">
              <w:rPr>
                <w:rFonts w:asciiTheme="minorHAnsi" w:hAnsiTheme="minorHAnsi" w:cstheme="minorHAnsi"/>
                <w:color w:val="auto"/>
              </w:rPr>
              <w:fldChar w:fldCharType="separate"/>
            </w:r>
            <w:r w:rsidRPr="006C519F">
              <w:rPr>
                <w:rFonts w:asciiTheme="minorHAnsi" w:hAnsiTheme="minorHAnsi" w:cstheme="minorHAnsi"/>
                <w:noProof/>
                <w:color w:val="auto"/>
              </w:rPr>
              <w:t> </w:t>
            </w:r>
            <w:r w:rsidRPr="006C519F">
              <w:rPr>
                <w:rFonts w:asciiTheme="minorHAnsi" w:hAnsiTheme="minorHAnsi" w:cstheme="minorHAnsi"/>
                <w:noProof/>
                <w:color w:val="auto"/>
              </w:rPr>
              <w:t> </w:t>
            </w:r>
            <w:r w:rsidRPr="006C519F">
              <w:rPr>
                <w:rFonts w:asciiTheme="minorHAnsi" w:hAnsiTheme="minorHAnsi" w:cstheme="minorHAnsi"/>
                <w:noProof/>
                <w:color w:val="auto"/>
              </w:rPr>
              <w:t> </w:t>
            </w:r>
            <w:r w:rsidRPr="006C519F">
              <w:rPr>
                <w:rFonts w:asciiTheme="minorHAnsi" w:hAnsiTheme="minorHAnsi" w:cstheme="minorHAnsi"/>
                <w:noProof/>
                <w:color w:val="auto"/>
              </w:rPr>
              <w:t> </w:t>
            </w:r>
            <w:r w:rsidRPr="006C519F">
              <w:rPr>
                <w:rFonts w:asciiTheme="minorHAnsi" w:hAnsiTheme="minorHAnsi" w:cstheme="minorHAnsi"/>
                <w:noProof/>
                <w:color w:val="auto"/>
              </w:rPr>
              <w:t> </w:t>
            </w:r>
            <w:r w:rsidRPr="006C519F">
              <w:rPr>
                <w:rFonts w:asciiTheme="minorHAnsi" w:hAnsiTheme="minorHAnsi" w:cstheme="minorHAnsi"/>
                <w:color w:val="auto"/>
              </w:rPr>
              <w:fldChar w:fldCharType="end"/>
            </w:r>
          </w:p>
        </w:tc>
        <w:tc>
          <w:tcPr>
            <w:tcW w:w="1204" w:type="dxa"/>
            <w:tcBorders>
              <w:top w:val="single" w:sz="4" w:space="0" w:color="auto"/>
              <w:left w:val="nil"/>
              <w:bottom w:val="nil"/>
              <w:right w:val="nil"/>
            </w:tcBorders>
            <w:vAlign w:val="center"/>
          </w:tcPr>
          <w:p w14:paraId="1636D1F5" w14:textId="77777777" w:rsidR="00E2352B" w:rsidRPr="006C519F" w:rsidRDefault="00E2352B" w:rsidP="00652C0F">
            <w:pPr>
              <w:pStyle w:val="FORMtext"/>
              <w:rPr>
                <w:rFonts w:asciiTheme="minorHAnsi" w:hAnsiTheme="minorHAnsi" w:cstheme="minorHAnsi"/>
                <w:b/>
                <w:bCs/>
                <w:color w:val="auto"/>
              </w:rPr>
            </w:pPr>
          </w:p>
        </w:tc>
        <w:tc>
          <w:tcPr>
            <w:tcW w:w="540" w:type="dxa"/>
            <w:gridSpan w:val="2"/>
            <w:tcBorders>
              <w:top w:val="nil"/>
              <w:left w:val="nil"/>
              <w:bottom w:val="nil"/>
              <w:right w:val="double" w:sz="4" w:space="0" w:color="auto"/>
            </w:tcBorders>
            <w:vAlign w:val="center"/>
          </w:tcPr>
          <w:p w14:paraId="5021748D" w14:textId="77777777" w:rsidR="00E2352B" w:rsidRPr="006C519F" w:rsidRDefault="00E2352B" w:rsidP="00652C0F">
            <w:pPr>
              <w:pStyle w:val="FORMtext"/>
              <w:rPr>
                <w:rFonts w:asciiTheme="minorHAnsi" w:hAnsiTheme="minorHAnsi" w:cstheme="minorHAnsi"/>
                <w:b/>
                <w:bCs/>
                <w:color w:val="auto"/>
              </w:rPr>
            </w:pPr>
          </w:p>
        </w:tc>
        <w:tc>
          <w:tcPr>
            <w:tcW w:w="416" w:type="dxa"/>
            <w:tcBorders>
              <w:top w:val="double" w:sz="4" w:space="0" w:color="auto"/>
              <w:left w:val="double" w:sz="4" w:space="0" w:color="auto"/>
              <w:bottom w:val="double" w:sz="4" w:space="0" w:color="auto"/>
            </w:tcBorders>
            <w:vAlign w:val="center"/>
          </w:tcPr>
          <w:p w14:paraId="2E81292E" w14:textId="77777777" w:rsidR="00E2352B" w:rsidRPr="006C519F" w:rsidRDefault="00E2352B" w:rsidP="00652C0F">
            <w:pPr>
              <w:pStyle w:val="FORMtext"/>
              <w:rPr>
                <w:rFonts w:asciiTheme="minorHAnsi" w:hAnsiTheme="minorHAnsi" w:cstheme="minorHAnsi"/>
                <w:color w:val="auto"/>
              </w:rPr>
            </w:pPr>
          </w:p>
          <w:p w14:paraId="2C158907" w14:textId="77777777" w:rsidR="00E2352B" w:rsidRPr="006C519F" w:rsidRDefault="00E2352B" w:rsidP="00652C0F">
            <w:pPr>
              <w:pStyle w:val="FORMtext"/>
              <w:rPr>
                <w:rFonts w:asciiTheme="minorHAnsi" w:hAnsiTheme="minorHAnsi" w:cstheme="minorHAnsi"/>
                <w:color w:val="auto"/>
              </w:rPr>
            </w:pPr>
          </w:p>
        </w:tc>
        <w:tc>
          <w:tcPr>
            <w:tcW w:w="900" w:type="dxa"/>
            <w:gridSpan w:val="5"/>
            <w:tcBorders>
              <w:top w:val="double" w:sz="4" w:space="0" w:color="auto"/>
              <w:bottom w:val="double" w:sz="4" w:space="0" w:color="auto"/>
            </w:tcBorders>
            <w:vAlign w:val="center"/>
          </w:tcPr>
          <w:p w14:paraId="513697AD" w14:textId="77777777" w:rsidR="00E2352B" w:rsidRPr="006C519F" w:rsidRDefault="00E2352B" w:rsidP="00652C0F">
            <w:pPr>
              <w:pStyle w:val="FORMtext"/>
              <w:rPr>
                <w:rFonts w:asciiTheme="minorHAnsi" w:hAnsiTheme="minorHAnsi" w:cstheme="minorHAnsi"/>
                <w:color w:val="auto"/>
                <w:sz w:val="12"/>
              </w:rPr>
            </w:pPr>
          </w:p>
          <w:p w14:paraId="3665A249" w14:textId="77777777" w:rsidR="00E2352B" w:rsidRPr="006C519F" w:rsidRDefault="00E2352B" w:rsidP="00652C0F">
            <w:pPr>
              <w:pStyle w:val="FORMtext"/>
              <w:rPr>
                <w:rFonts w:asciiTheme="minorHAnsi" w:hAnsiTheme="minorHAnsi" w:cstheme="minorHAnsi"/>
                <w:color w:val="auto"/>
              </w:rPr>
            </w:pPr>
          </w:p>
          <w:p w14:paraId="740FAD92" w14:textId="77777777" w:rsidR="00E2352B" w:rsidRPr="006C519F" w:rsidRDefault="00E2352B" w:rsidP="00652C0F">
            <w:pPr>
              <w:pStyle w:val="FORMtext"/>
              <w:rPr>
                <w:rFonts w:asciiTheme="minorHAnsi" w:hAnsiTheme="minorHAnsi" w:cstheme="minorHAnsi"/>
                <w:color w:val="auto"/>
              </w:rPr>
            </w:pPr>
          </w:p>
        </w:tc>
        <w:tc>
          <w:tcPr>
            <w:tcW w:w="3836" w:type="dxa"/>
            <w:gridSpan w:val="7"/>
            <w:tcBorders>
              <w:top w:val="double" w:sz="4" w:space="0" w:color="auto"/>
              <w:bottom w:val="double" w:sz="4" w:space="0" w:color="auto"/>
            </w:tcBorders>
            <w:vAlign w:val="center"/>
          </w:tcPr>
          <w:p w14:paraId="1882BF30" w14:textId="77777777" w:rsidR="00E2352B" w:rsidRPr="006C519F" w:rsidRDefault="00E2352B" w:rsidP="00652C0F">
            <w:pPr>
              <w:pStyle w:val="FORMtext2"/>
              <w:rPr>
                <w:rFonts w:asciiTheme="minorHAnsi" w:hAnsiTheme="minorHAnsi" w:cstheme="minorHAnsi"/>
              </w:rPr>
            </w:pPr>
          </w:p>
        </w:tc>
      </w:tr>
      <w:tr w:rsidR="00E2352B" w:rsidRPr="00134EAB" w14:paraId="1449FF9A" w14:textId="77777777" w:rsidTr="00652C0F">
        <w:trPr>
          <w:cantSplit/>
          <w:trHeight w:val="177"/>
        </w:trPr>
        <w:tc>
          <w:tcPr>
            <w:tcW w:w="3132" w:type="dxa"/>
            <w:gridSpan w:val="6"/>
            <w:tcBorders>
              <w:top w:val="double" w:sz="4" w:space="0" w:color="auto"/>
              <w:bottom w:val="nil"/>
              <w:right w:val="nil"/>
            </w:tcBorders>
            <w:vAlign w:val="center"/>
          </w:tcPr>
          <w:p w14:paraId="3064BA36" w14:textId="77777777" w:rsidR="00E2352B" w:rsidRPr="006C519F" w:rsidRDefault="00E2352B" w:rsidP="00652C0F">
            <w:pPr>
              <w:pStyle w:val="FORMtext"/>
              <w:rPr>
                <w:rFonts w:asciiTheme="minorHAnsi" w:hAnsiTheme="minorHAnsi" w:cstheme="minorHAnsi"/>
                <w:b/>
                <w:bCs/>
                <w:color w:val="auto"/>
              </w:rPr>
            </w:pPr>
            <w:r w:rsidRPr="006C519F">
              <w:rPr>
                <w:rFonts w:asciiTheme="minorHAnsi" w:hAnsiTheme="minorHAnsi" w:cstheme="minorHAnsi"/>
                <w:b/>
                <w:bCs/>
                <w:color w:val="auto"/>
              </w:rPr>
              <w:t>8) AUTHORIZED REPRESENTATIVE</w:t>
            </w:r>
          </w:p>
        </w:tc>
        <w:tc>
          <w:tcPr>
            <w:tcW w:w="2884" w:type="dxa"/>
            <w:gridSpan w:val="9"/>
            <w:tcBorders>
              <w:top w:val="double" w:sz="4" w:space="0" w:color="auto"/>
              <w:left w:val="nil"/>
              <w:bottom w:val="nil"/>
              <w:right w:val="single" w:sz="4" w:space="0" w:color="auto"/>
            </w:tcBorders>
            <w:vAlign w:val="center"/>
          </w:tcPr>
          <w:p w14:paraId="23486616"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t xml:space="preserve">  </w:t>
            </w:r>
          </w:p>
        </w:tc>
        <w:tc>
          <w:tcPr>
            <w:tcW w:w="4588" w:type="dxa"/>
            <w:gridSpan w:val="11"/>
            <w:tcBorders>
              <w:top w:val="double" w:sz="4" w:space="0" w:color="auto"/>
              <w:left w:val="single" w:sz="4" w:space="0" w:color="auto"/>
              <w:bottom w:val="nil"/>
            </w:tcBorders>
            <w:vAlign w:val="center"/>
          </w:tcPr>
          <w:p w14:paraId="2B8123E0" w14:textId="77777777" w:rsidR="00E2352B" w:rsidRPr="006C519F" w:rsidRDefault="00E2352B" w:rsidP="00652C0F">
            <w:pPr>
              <w:pStyle w:val="FORMtext"/>
              <w:rPr>
                <w:rFonts w:asciiTheme="minorHAnsi" w:hAnsiTheme="minorHAnsi" w:cstheme="minorHAnsi"/>
                <w:b/>
                <w:bCs/>
                <w:color w:val="auto"/>
              </w:rPr>
            </w:pPr>
            <w:r w:rsidRPr="006C519F">
              <w:rPr>
                <w:rFonts w:asciiTheme="minorHAnsi" w:hAnsiTheme="minorHAnsi" w:cstheme="minorHAnsi"/>
                <w:b/>
                <w:bCs/>
                <w:color w:val="auto"/>
              </w:rPr>
              <w:t>9)  SIGNATURE OF AUTHORIZED REPRESENTATIVE</w:t>
            </w:r>
          </w:p>
        </w:tc>
      </w:tr>
      <w:tr w:rsidR="00E2352B" w:rsidRPr="00134EAB" w14:paraId="0920A750" w14:textId="77777777" w:rsidTr="00652C0F">
        <w:trPr>
          <w:cantSplit/>
          <w:trHeight w:val="534"/>
        </w:trPr>
        <w:tc>
          <w:tcPr>
            <w:tcW w:w="378" w:type="dxa"/>
            <w:gridSpan w:val="2"/>
            <w:vMerge w:val="restart"/>
            <w:tcBorders>
              <w:top w:val="nil"/>
              <w:bottom w:val="double" w:sz="4" w:space="0" w:color="auto"/>
            </w:tcBorders>
            <w:vAlign w:val="center"/>
          </w:tcPr>
          <w:p w14:paraId="75DF6566" w14:textId="77777777" w:rsidR="00E2352B" w:rsidRPr="006C519F" w:rsidRDefault="00E2352B" w:rsidP="00652C0F">
            <w:pPr>
              <w:pStyle w:val="FORMtext"/>
              <w:rPr>
                <w:rFonts w:asciiTheme="minorHAnsi" w:hAnsiTheme="minorHAnsi" w:cstheme="minorHAnsi"/>
                <w:color w:val="auto"/>
              </w:rPr>
            </w:pPr>
          </w:p>
        </w:tc>
        <w:tc>
          <w:tcPr>
            <w:tcW w:w="900" w:type="dxa"/>
            <w:gridSpan w:val="2"/>
            <w:vMerge w:val="restart"/>
            <w:tcBorders>
              <w:top w:val="nil"/>
              <w:bottom w:val="double" w:sz="4" w:space="0" w:color="auto"/>
              <w:right w:val="nil"/>
            </w:tcBorders>
            <w:vAlign w:val="center"/>
          </w:tcPr>
          <w:p w14:paraId="1641EB93" w14:textId="77777777" w:rsidR="00E2352B" w:rsidRPr="006C519F" w:rsidRDefault="00E2352B" w:rsidP="00652C0F">
            <w:pPr>
              <w:pStyle w:val="FORMtext"/>
              <w:rPr>
                <w:rFonts w:asciiTheme="minorHAnsi" w:hAnsiTheme="minorHAnsi" w:cstheme="minorHAnsi"/>
                <w:color w:val="auto"/>
              </w:rPr>
            </w:pPr>
            <w:r w:rsidRPr="006C519F">
              <w:rPr>
                <w:rFonts w:asciiTheme="minorHAnsi" w:hAnsiTheme="minorHAnsi" w:cstheme="minorHAnsi"/>
                <w:color w:val="auto"/>
              </w:rPr>
              <w:t>Name:</w:t>
            </w:r>
          </w:p>
          <w:p w14:paraId="79F72111" w14:textId="77777777" w:rsidR="00E2352B" w:rsidRPr="006C519F" w:rsidRDefault="00E2352B" w:rsidP="00652C0F">
            <w:pPr>
              <w:pStyle w:val="FORMtext"/>
              <w:rPr>
                <w:rFonts w:asciiTheme="minorHAnsi" w:hAnsiTheme="minorHAnsi" w:cstheme="minorHAnsi"/>
                <w:color w:val="auto"/>
              </w:rPr>
            </w:pPr>
            <w:r w:rsidRPr="006C519F">
              <w:rPr>
                <w:rFonts w:asciiTheme="minorHAnsi" w:hAnsiTheme="minorHAnsi" w:cstheme="minorHAnsi"/>
                <w:color w:val="auto"/>
              </w:rPr>
              <w:t>Title:</w:t>
            </w:r>
          </w:p>
          <w:p w14:paraId="18BC91FF" w14:textId="77777777" w:rsidR="00E2352B" w:rsidRPr="006C519F" w:rsidRDefault="00E2352B" w:rsidP="00652C0F">
            <w:pPr>
              <w:pStyle w:val="FORMtext"/>
              <w:rPr>
                <w:rFonts w:asciiTheme="minorHAnsi" w:hAnsiTheme="minorHAnsi" w:cstheme="minorHAnsi"/>
                <w:color w:val="auto"/>
              </w:rPr>
            </w:pPr>
            <w:r w:rsidRPr="006C519F">
              <w:rPr>
                <w:rFonts w:asciiTheme="minorHAnsi" w:hAnsiTheme="minorHAnsi" w:cstheme="minorHAnsi"/>
                <w:color w:val="auto"/>
              </w:rPr>
              <w:t>Phone:</w:t>
            </w:r>
          </w:p>
          <w:p w14:paraId="1539B131" w14:textId="77777777" w:rsidR="00E2352B" w:rsidRPr="006C519F" w:rsidRDefault="00E2352B" w:rsidP="00652C0F">
            <w:pPr>
              <w:pStyle w:val="FORMtext"/>
              <w:rPr>
                <w:rFonts w:asciiTheme="minorHAnsi" w:hAnsiTheme="minorHAnsi" w:cstheme="minorHAnsi"/>
                <w:color w:val="auto"/>
              </w:rPr>
            </w:pPr>
            <w:r w:rsidRPr="006C519F">
              <w:rPr>
                <w:rFonts w:asciiTheme="minorHAnsi" w:hAnsiTheme="minorHAnsi" w:cstheme="minorHAnsi"/>
                <w:color w:val="auto"/>
              </w:rPr>
              <w:t>Fax:</w:t>
            </w:r>
          </w:p>
          <w:p w14:paraId="614F5833" w14:textId="77777777" w:rsidR="00E2352B" w:rsidRPr="006C519F" w:rsidRDefault="00E2352B" w:rsidP="00652C0F">
            <w:pPr>
              <w:pStyle w:val="FORMtext"/>
              <w:rPr>
                <w:rFonts w:asciiTheme="minorHAnsi" w:hAnsiTheme="minorHAnsi" w:cstheme="minorHAnsi"/>
                <w:color w:val="auto"/>
              </w:rPr>
            </w:pPr>
            <w:r w:rsidRPr="006C519F">
              <w:rPr>
                <w:rFonts w:asciiTheme="minorHAnsi" w:hAnsiTheme="minorHAnsi" w:cstheme="minorHAnsi"/>
                <w:color w:val="auto"/>
              </w:rPr>
              <w:lastRenderedPageBreak/>
              <w:t>E-mail:</w:t>
            </w:r>
          </w:p>
        </w:tc>
        <w:tc>
          <w:tcPr>
            <w:tcW w:w="4738" w:type="dxa"/>
            <w:gridSpan w:val="11"/>
            <w:vMerge w:val="restart"/>
            <w:tcBorders>
              <w:top w:val="nil"/>
              <w:left w:val="nil"/>
              <w:bottom w:val="double" w:sz="4" w:space="0" w:color="auto"/>
              <w:right w:val="single" w:sz="4" w:space="0" w:color="auto"/>
            </w:tcBorders>
            <w:vAlign w:val="center"/>
          </w:tcPr>
          <w:p w14:paraId="3BF78D98"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lastRenderedPageBreak/>
              <w:fldChar w:fldCharType="begin">
                <w:ffData>
                  <w:name w:val="Text17"/>
                  <w:enabled/>
                  <w:calcOnExit w:val="0"/>
                  <w:textInput/>
                </w:ffData>
              </w:fldChar>
            </w:r>
            <w:r w:rsidRPr="006C519F">
              <w:rPr>
                <w:rFonts w:asciiTheme="minorHAnsi" w:hAnsiTheme="minorHAnsi" w:cstheme="minorHAnsi"/>
              </w:rPr>
              <w:instrText xml:space="preserve"> FORMTEXT </w:instrText>
            </w:r>
            <w:r w:rsidRPr="006C519F">
              <w:rPr>
                <w:rFonts w:asciiTheme="minorHAnsi" w:hAnsiTheme="minorHAnsi" w:cstheme="minorHAnsi"/>
              </w:rPr>
            </w:r>
            <w:r w:rsidRPr="006C519F">
              <w:rPr>
                <w:rFonts w:asciiTheme="minorHAnsi" w:hAnsiTheme="minorHAnsi" w:cstheme="minorHAnsi"/>
              </w:rPr>
              <w:fldChar w:fldCharType="separate"/>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rPr>
              <w:fldChar w:fldCharType="end"/>
            </w:r>
          </w:p>
          <w:p w14:paraId="22FFDDBB"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fldChar w:fldCharType="begin">
                <w:ffData>
                  <w:name w:val="Text24"/>
                  <w:enabled/>
                  <w:calcOnExit w:val="0"/>
                  <w:textInput/>
                </w:ffData>
              </w:fldChar>
            </w:r>
            <w:r w:rsidRPr="006C519F">
              <w:rPr>
                <w:rFonts w:asciiTheme="minorHAnsi" w:hAnsiTheme="minorHAnsi" w:cstheme="minorHAnsi"/>
              </w:rPr>
              <w:instrText xml:space="preserve"> FORMTEXT </w:instrText>
            </w:r>
            <w:r w:rsidRPr="006C519F">
              <w:rPr>
                <w:rFonts w:asciiTheme="minorHAnsi" w:hAnsiTheme="minorHAnsi" w:cstheme="minorHAnsi"/>
              </w:rPr>
            </w:r>
            <w:r w:rsidRPr="006C519F">
              <w:rPr>
                <w:rFonts w:asciiTheme="minorHAnsi" w:hAnsiTheme="minorHAnsi" w:cstheme="minorHAnsi"/>
              </w:rPr>
              <w:fldChar w:fldCharType="separate"/>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rPr>
              <w:fldChar w:fldCharType="end"/>
            </w:r>
          </w:p>
          <w:p w14:paraId="4CEA1CC9"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fldChar w:fldCharType="begin">
                <w:ffData>
                  <w:name w:val="Text25"/>
                  <w:enabled/>
                  <w:calcOnExit w:val="0"/>
                  <w:textInput/>
                </w:ffData>
              </w:fldChar>
            </w:r>
            <w:r w:rsidRPr="006C519F">
              <w:rPr>
                <w:rFonts w:asciiTheme="minorHAnsi" w:hAnsiTheme="minorHAnsi" w:cstheme="minorHAnsi"/>
              </w:rPr>
              <w:instrText xml:space="preserve"> FORMTEXT </w:instrText>
            </w:r>
            <w:r w:rsidRPr="006C519F">
              <w:rPr>
                <w:rFonts w:asciiTheme="minorHAnsi" w:hAnsiTheme="minorHAnsi" w:cstheme="minorHAnsi"/>
              </w:rPr>
            </w:r>
            <w:r w:rsidRPr="006C519F">
              <w:rPr>
                <w:rFonts w:asciiTheme="minorHAnsi" w:hAnsiTheme="minorHAnsi" w:cstheme="minorHAnsi"/>
              </w:rPr>
              <w:fldChar w:fldCharType="separate"/>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rPr>
              <w:fldChar w:fldCharType="end"/>
            </w:r>
          </w:p>
          <w:p w14:paraId="4C5F1A4B"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fldChar w:fldCharType="begin">
                <w:ffData>
                  <w:name w:val="Text26"/>
                  <w:enabled/>
                  <w:calcOnExit w:val="0"/>
                  <w:textInput/>
                </w:ffData>
              </w:fldChar>
            </w:r>
            <w:r w:rsidRPr="006C519F">
              <w:rPr>
                <w:rFonts w:asciiTheme="minorHAnsi" w:hAnsiTheme="minorHAnsi" w:cstheme="minorHAnsi"/>
              </w:rPr>
              <w:instrText xml:space="preserve"> FORMTEXT </w:instrText>
            </w:r>
            <w:r w:rsidRPr="006C519F">
              <w:rPr>
                <w:rFonts w:asciiTheme="minorHAnsi" w:hAnsiTheme="minorHAnsi" w:cstheme="minorHAnsi"/>
              </w:rPr>
            </w:r>
            <w:r w:rsidRPr="006C519F">
              <w:rPr>
                <w:rFonts w:asciiTheme="minorHAnsi" w:hAnsiTheme="minorHAnsi" w:cstheme="minorHAnsi"/>
              </w:rPr>
              <w:fldChar w:fldCharType="separate"/>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rPr>
              <w:fldChar w:fldCharType="end"/>
            </w:r>
          </w:p>
          <w:p w14:paraId="77808FD3" w14:textId="77777777" w:rsidR="00E2352B" w:rsidRPr="006C519F" w:rsidRDefault="00E2352B" w:rsidP="00652C0F">
            <w:pPr>
              <w:pStyle w:val="FORMtext2"/>
              <w:rPr>
                <w:rFonts w:asciiTheme="minorHAnsi" w:hAnsiTheme="minorHAnsi" w:cstheme="minorHAnsi"/>
              </w:rPr>
            </w:pPr>
            <w:r w:rsidRPr="006C519F">
              <w:rPr>
                <w:rFonts w:asciiTheme="minorHAnsi" w:hAnsiTheme="minorHAnsi" w:cstheme="minorHAnsi"/>
              </w:rPr>
              <w:lastRenderedPageBreak/>
              <w:fldChar w:fldCharType="begin">
                <w:ffData>
                  <w:name w:val="Text26"/>
                  <w:enabled/>
                  <w:calcOnExit w:val="0"/>
                  <w:textInput/>
                </w:ffData>
              </w:fldChar>
            </w:r>
            <w:r w:rsidRPr="006C519F">
              <w:rPr>
                <w:rFonts w:asciiTheme="minorHAnsi" w:hAnsiTheme="minorHAnsi" w:cstheme="minorHAnsi"/>
              </w:rPr>
              <w:instrText xml:space="preserve"> FORMTEXT </w:instrText>
            </w:r>
            <w:r w:rsidRPr="006C519F">
              <w:rPr>
                <w:rFonts w:asciiTheme="minorHAnsi" w:hAnsiTheme="minorHAnsi" w:cstheme="minorHAnsi"/>
              </w:rPr>
            </w:r>
            <w:r w:rsidRPr="006C519F">
              <w:rPr>
                <w:rFonts w:asciiTheme="minorHAnsi" w:hAnsiTheme="minorHAnsi" w:cstheme="minorHAnsi"/>
              </w:rPr>
              <w:fldChar w:fldCharType="separate"/>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noProof/>
              </w:rPr>
              <w:t> </w:t>
            </w:r>
            <w:r w:rsidRPr="006C519F">
              <w:rPr>
                <w:rFonts w:asciiTheme="minorHAnsi" w:hAnsiTheme="minorHAnsi" w:cstheme="minorHAnsi"/>
              </w:rPr>
              <w:fldChar w:fldCharType="end"/>
            </w:r>
          </w:p>
        </w:tc>
        <w:tc>
          <w:tcPr>
            <w:tcW w:w="4588" w:type="dxa"/>
            <w:gridSpan w:val="11"/>
            <w:tcBorders>
              <w:top w:val="nil"/>
              <w:left w:val="single" w:sz="4" w:space="0" w:color="auto"/>
              <w:bottom w:val="single" w:sz="4" w:space="0" w:color="auto"/>
            </w:tcBorders>
            <w:vAlign w:val="center"/>
          </w:tcPr>
          <w:p w14:paraId="1A1A9707" w14:textId="77777777" w:rsidR="00E2352B" w:rsidRPr="006C519F" w:rsidRDefault="00E2352B" w:rsidP="00652C0F">
            <w:pPr>
              <w:pStyle w:val="FORMtext"/>
              <w:rPr>
                <w:rFonts w:asciiTheme="minorHAnsi" w:hAnsiTheme="minorHAnsi" w:cstheme="minorHAnsi"/>
                <w:color w:val="auto"/>
              </w:rPr>
            </w:pPr>
          </w:p>
        </w:tc>
      </w:tr>
      <w:tr w:rsidR="00E2352B" w:rsidRPr="00134EAB" w14:paraId="6CDA5510" w14:textId="77777777" w:rsidTr="00652C0F">
        <w:trPr>
          <w:cantSplit/>
          <w:trHeight w:val="303"/>
        </w:trPr>
        <w:tc>
          <w:tcPr>
            <w:tcW w:w="378" w:type="dxa"/>
            <w:gridSpan w:val="2"/>
            <w:vMerge/>
            <w:tcBorders>
              <w:top w:val="nil"/>
              <w:bottom w:val="double" w:sz="4" w:space="0" w:color="auto"/>
            </w:tcBorders>
            <w:vAlign w:val="center"/>
          </w:tcPr>
          <w:p w14:paraId="44BF4B47" w14:textId="77777777" w:rsidR="00E2352B" w:rsidRPr="006C519F" w:rsidRDefault="00E2352B" w:rsidP="00652C0F">
            <w:pPr>
              <w:pStyle w:val="FORMtext"/>
              <w:rPr>
                <w:rFonts w:asciiTheme="minorHAnsi" w:hAnsiTheme="minorHAnsi" w:cstheme="minorHAnsi"/>
                <w:color w:val="auto"/>
              </w:rPr>
            </w:pPr>
          </w:p>
        </w:tc>
        <w:tc>
          <w:tcPr>
            <w:tcW w:w="900" w:type="dxa"/>
            <w:gridSpan w:val="2"/>
            <w:vMerge/>
            <w:tcBorders>
              <w:top w:val="nil"/>
              <w:bottom w:val="double" w:sz="4" w:space="0" w:color="auto"/>
              <w:right w:val="nil"/>
            </w:tcBorders>
            <w:vAlign w:val="center"/>
          </w:tcPr>
          <w:p w14:paraId="79B7CADD" w14:textId="77777777" w:rsidR="00E2352B" w:rsidRPr="006C519F" w:rsidRDefault="00E2352B" w:rsidP="00652C0F">
            <w:pPr>
              <w:pStyle w:val="FORMtext"/>
              <w:rPr>
                <w:rFonts w:asciiTheme="minorHAnsi" w:hAnsiTheme="minorHAnsi" w:cstheme="minorHAnsi"/>
                <w:color w:val="auto"/>
              </w:rPr>
            </w:pPr>
          </w:p>
        </w:tc>
        <w:tc>
          <w:tcPr>
            <w:tcW w:w="4738" w:type="dxa"/>
            <w:gridSpan w:val="11"/>
            <w:vMerge/>
            <w:tcBorders>
              <w:top w:val="nil"/>
              <w:left w:val="nil"/>
              <w:bottom w:val="double" w:sz="4" w:space="0" w:color="auto"/>
              <w:right w:val="single" w:sz="4" w:space="0" w:color="auto"/>
            </w:tcBorders>
            <w:vAlign w:val="center"/>
          </w:tcPr>
          <w:p w14:paraId="1AEE8BF4" w14:textId="77777777" w:rsidR="00E2352B" w:rsidRPr="006C519F" w:rsidRDefault="00E2352B" w:rsidP="00652C0F">
            <w:pPr>
              <w:pStyle w:val="FORMtext"/>
              <w:rPr>
                <w:rFonts w:asciiTheme="minorHAnsi" w:hAnsiTheme="minorHAnsi" w:cstheme="minorHAnsi"/>
                <w:color w:val="auto"/>
              </w:rPr>
            </w:pPr>
          </w:p>
        </w:tc>
        <w:tc>
          <w:tcPr>
            <w:tcW w:w="4588" w:type="dxa"/>
            <w:gridSpan w:val="11"/>
            <w:tcBorders>
              <w:top w:val="single" w:sz="4" w:space="0" w:color="auto"/>
              <w:left w:val="single" w:sz="4" w:space="0" w:color="auto"/>
              <w:bottom w:val="nil"/>
            </w:tcBorders>
            <w:vAlign w:val="center"/>
          </w:tcPr>
          <w:p w14:paraId="4C7BD94B" w14:textId="77777777" w:rsidR="00E2352B" w:rsidRPr="006C519F" w:rsidRDefault="00E2352B" w:rsidP="00652C0F">
            <w:pPr>
              <w:pStyle w:val="FORMtext"/>
              <w:rPr>
                <w:rFonts w:asciiTheme="minorHAnsi" w:hAnsiTheme="minorHAnsi" w:cstheme="minorHAnsi"/>
                <w:b/>
                <w:bCs/>
                <w:color w:val="auto"/>
                <w:lang w:val="fr-FR"/>
              </w:rPr>
            </w:pPr>
            <w:r w:rsidRPr="006C519F">
              <w:rPr>
                <w:rFonts w:asciiTheme="minorHAnsi" w:hAnsiTheme="minorHAnsi" w:cstheme="minorHAnsi"/>
                <w:b/>
                <w:bCs/>
                <w:color w:val="auto"/>
                <w:lang w:val="fr-FR"/>
              </w:rPr>
              <w:t>10)  DATE </w:t>
            </w:r>
          </w:p>
          <w:p w14:paraId="464C014A" w14:textId="77777777" w:rsidR="00E2352B" w:rsidRPr="006C519F" w:rsidRDefault="00E2352B" w:rsidP="00652C0F">
            <w:pPr>
              <w:pStyle w:val="FORMtext"/>
              <w:rPr>
                <w:rFonts w:asciiTheme="minorHAnsi" w:hAnsiTheme="minorHAnsi" w:cstheme="minorHAnsi"/>
                <w:b/>
                <w:bCs/>
                <w:color w:val="auto"/>
                <w:lang w:val="fr-FR"/>
              </w:rPr>
            </w:pPr>
          </w:p>
        </w:tc>
      </w:tr>
      <w:tr w:rsidR="00E2352B" w:rsidRPr="00134EAB" w14:paraId="17599574" w14:textId="77777777" w:rsidTr="00652C0F">
        <w:trPr>
          <w:cantSplit/>
          <w:trHeight w:hRule="exact" w:val="475"/>
        </w:trPr>
        <w:tc>
          <w:tcPr>
            <w:tcW w:w="378" w:type="dxa"/>
            <w:gridSpan w:val="2"/>
            <w:vMerge/>
            <w:tcBorders>
              <w:top w:val="nil"/>
              <w:bottom w:val="double" w:sz="4" w:space="0" w:color="auto"/>
            </w:tcBorders>
            <w:vAlign w:val="center"/>
          </w:tcPr>
          <w:p w14:paraId="0EFE3735" w14:textId="77777777" w:rsidR="00E2352B" w:rsidRPr="006C519F" w:rsidRDefault="00E2352B" w:rsidP="00652C0F">
            <w:pPr>
              <w:pStyle w:val="FORMtext"/>
              <w:rPr>
                <w:rFonts w:asciiTheme="minorHAnsi" w:hAnsiTheme="minorHAnsi" w:cstheme="minorHAnsi"/>
                <w:color w:val="auto"/>
              </w:rPr>
            </w:pPr>
          </w:p>
        </w:tc>
        <w:tc>
          <w:tcPr>
            <w:tcW w:w="900" w:type="dxa"/>
            <w:gridSpan w:val="2"/>
            <w:vMerge/>
            <w:tcBorders>
              <w:top w:val="nil"/>
              <w:bottom w:val="double" w:sz="4" w:space="0" w:color="auto"/>
              <w:right w:val="nil"/>
            </w:tcBorders>
            <w:vAlign w:val="center"/>
          </w:tcPr>
          <w:p w14:paraId="4998B16A" w14:textId="77777777" w:rsidR="00E2352B" w:rsidRPr="006C519F" w:rsidRDefault="00E2352B" w:rsidP="00652C0F">
            <w:pPr>
              <w:pStyle w:val="FORMtext"/>
              <w:rPr>
                <w:rFonts w:asciiTheme="minorHAnsi" w:hAnsiTheme="minorHAnsi" w:cstheme="minorHAnsi"/>
                <w:color w:val="auto"/>
              </w:rPr>
            </w:pPr>
          </w:p>
        </w:tc>
        <w:tc>
          <w:tcPr>
            <w:tcW w:w="4738" w:type="dxa"/>
            <w:gridSpan w:val="11"/>
            <w:vMerge/>
            <w:tcBorders>
              <w:top w:val="nil"/>
              <w:left w:val="nil"/>
              <w:bottom w:val="double" w:sz="4" w:space="0" w:color="auto"/>
              <w:right w:val="single" w:sz="4" w:space="0" w:color="auto"/>
            </w:tcBorders>
            <w:vAlign w:val="center"/>
          </w:tcPr>
          <w:p w14:paraId="01DAFC17" w14:textId="77777777" w:rsidR="00E2352B" w:rsidRPr="006C519F" w:rsidRDefault="00E2352B" w:rsidP="00652C0F">
            <w:pPr>
              <w:pStyle w:val="FORMtext"/>
              <w:rPr>
                <w:rFonts w:asciiTheme="minorHAnsi" w:hAnsiTheme="minorHAnsi" w:cstheme="minorHAnsi"/>
                <w:color w:val="auto"/>
              </w:rPr>
            </w:pPr>
          </w:p>
        </w:tc>
        <w:tc>
          <w:tcPr>
            <w:tcW w:w="392" w:type="dxa"/>
            <w:gridSpan w:val="2"/>
            <w:tcBorders>
              <w:top w:val="nil"/>
              <w:left w:val="single" w:sz="4" w:space="0" w:color="auto"/>
              <w:bottom w:val="double" w:sz="4" w:space="0" w:color="auto"/>
              <w:right w:val="nil"/>
            </w:tcBorders>
            <w:vAlign w:val="center"/>
          </w:tcPr>
          <w:p w14:paraId="4905A3E5" w14:textId="77777777" w:rsidR="00E2352B" w:rsidRPr="006C519F" w:rsidRDefault="00E2352B" w:rsidP="00652C0F">
            <w:pPr>
              <w:pStyle w:val="FORMtext"/>
              <w:rPr>
                <w:rFonts w:asciiTheme="minorHAnsi" w:hAnsiTheme="minorHAnsi" w:cstheme="minorHAnsi"/>
                <w:color w:val="auto"/>
                <w:u w:val="single"/>
                <w:lang w:val="fr-FR"/>
              </w:rPr>
            </w:pPr>
          </w:p>
        </w:tc>
        <w:tc>
          <w:tcPr>
            <w:tcW w:w="4196" w:type="dxa"/>
            <w:gridSpan w:val="9"/>
            <w:tcBorders>
              <w:top w:val="nil"/>
              <w:left w:val="nil"/>
              <w:bottom w:val="double" w:sz="4" w:space="0" w:color="auto"/>
            </w:tcBorders>
            <w:vAlign w:val="center"/>
          </w:tcPr>
          <w:p w14:paraId="786D621B" w14:textId="77777777" w:rsidR="00E2352B" w:rsidRPr="006C519F" w:rsidRDefault="00E2352B" w:rsidP="00652C0F">
            <w:pPr>
              <w:pStyle w:val="FORMtext"/>
              <w:rPr>
                <w:rFonts w:asciiTheme="minorHAnsi" w:hAnsiTheme="minorHAnsi" w:cstheme="minorHAnsi"/>
                <w:color w:val="auto"/>
                <w:lang w:val="fr-FR"/>
              </w:rPr>
            </w:pPr>
          </w:p>
        </w:tc>
      </w:tr>
    </w:tbl>
    <w:p w14:paraId="62C74F7E" w14:textId="77777777" w:rsidR="00E2352B" w:rsidRDefault="00E2352B" w:rsidP="00E2352B">
      <w:pPr>
        <w:jc w:val="center"/>
        <w:rPr>
          <w:rFonts w:asciiTheme="minorHAnsi" w:hAnsiTheme="minorHAnsi" w:cstheme="minorHAnsi"/>
        </w:rPr>
      </w:pPr>
    </w:p>
    <w:p w14:paraId="13417223" w14:textId="77777777" w:rsidR="00E2352B" w:rsidRDefault="00E2352B" w:rsidP="00E2352B">
      <w:pPr>
        <w:rPr>
          <w:rFonts w:asciiTheme="minorHAnsi" w:hAnsiTheme="minorHAnsi" w:cstheme="minorHAnsi"/>
        </w:rPr>
      </w:pPr>
      <w:r>
        <w:rPr>
          <w:rFonts w:asciiTheme="minorHAnsi" w:hAnsiTheme="minorHAnsi" w:cstheme="minorHAnsi"/>
        </w:rPr>
        <w:br w:type="page"/>
      </w:r>
    </w:p>
    <w:p w14:paraId="2940A20B" w14:textId="77777777" w:rsidR="00E2352B" w:rsidRPr="00727077" w:rsidRDefault="00E2352B" w:rsidP="00E2352B">
      <w:pPr>
        <w:jc w:val="center"/>
        <w:rPr>
          <w:rFonts w:asciiTheme="minorHAnsi" w:hAnsiTheme="minorHAnsi" w:cstheme="minorHAnsi"/>
          <w:sz w:val="24"/>
          <w:szCs w:val="24"/>
        </w:rPr>
      </w:pPr>
      <w:r w:rsidRPr="00727077">
        <w:rPr>
          <w:rFonts w:asciiTheme="minorHAnsi" w:hAnsiTheme="minorHAnsi" w:cstheme="minorHAnsi"/>
          <w:sz w:val="24"/>
          <w:szCs w:val="24"/>
        </w:rPr>
        <w:lastRenderedPageBreak/>
        <w:t>GENERAL INSTRUCTIONS FOR THE FACE PAGE</w:t>
      </w:r>
    </w:p>
    <w:p w14:paraId="2F954EAC" w14:textId="77777777" w:rsidR="00E2352B" w:rsidRPr="00727077" w:rsidRDefault="00E2352B" w:rsidP="00E2352B">
      <w:pPr>
        <w:tabs>
          <w:tab w:val="left" w:pos="360"/>
        </w:tabs>
        <w:jc w:val="both"/>
        <w:rPr>
          <w:rFonts w:asciiTheme="minorHAnsi" w:hAnsiTheme="minorHAnsi" w:cstheme="minorHAnsi"/>
        </w:rPr>
      </w:pPr>
      <w:r w:rsidRPr="00727077">
        <w:rPr>
          <w:rFonts w:asciiTheme="minorHAnsi" w:hAnsiTheme="minorHAnsi" w:cstheme="minorHAnsi"/>
        </w:rPr>
        <w:t>This form provides basic information about the applicant and the proposed project with the Texas Civil Commitment Office, including the signature of the authorized representative.  It is the cover page of the enrollment application and is required to be completed.  Signature affirms that the facts contained in the applicant’s response are truthful and acknowledges that continued compliance is a condition for the award of a contract.  Please follow the instructions below to complete the face page form and return with the applicant’s enrollment application.</w:t>
      </w:r>
    </w:p>
    <w:p w14:paraId="0DF7EBB0" w14:textId="77777777" w:rsidR="00E2352B" w:rsidRPr="00727077" w:rsidRDefault="00E2352B" w:rsidP="00E2352B">
      <w:pPr>
        <w:tabs>
          <w:tab w:val="left" w:pos="360"/>
        </w:tabs>
        <w:jc w:val="both"/>
        <w:rPr>
          <w:rFonts w:asciiTheme="minorHAnsi" w:hAnsiTheme="minorHAnsi" w:cstheme="minorHAnsi"/>
        </w:rPr>
      </w:pPr>
    </w:p>
    <w:p w14:paraId="7B19722F" w14:textId="77777777" w:rsidR="00E2352B" w:rsidRPr="00727077" w:rsidRDefault="00E2352B" w:rsidP="00E2352B">
      <w:pPr>
        <w:tabs>
          <w:tab w:val="left" w:pos="360"/>
        </w:tabs>
        <w:ind w:left="360" w:hanging="360"/>
        <w:jc w:val="both"/>
        <w:rPr>
          <w:rFonts w:asciiTheme="minorHAnsi" w:hAnsiTheme="minorHAnsi" w:cstheme="minorHAnsi"/>
        </w:rPr>
      </w:pPr>
      <w:r w:rsidRPr="00727077">
        <w:rPr>
          <w:rFonts w:asciiTheme="minorHAnsi" w:hAnsiTheme="minorHAnsi" w:cstheme="minorHAnsi"/>
          <w:b/>
          <w:bCs/>
        </w:rPr>
        <w:t>1)</w:t>
      </w:r>
      <w:r w:rsidRPr="00727077">
        <w:rPr>
          <w:rFonts w:asciiTheme="minorHAnsi" w:hAnsiTheme="minorHAnsi" w:cstheme="minorHAnsi"/>
          <w:b/>
          <w:bCs/>
        </w:rPr>
        <w:tab/>
      </w:r>
      <w:r w:rsidRPr="00727077">
        <w:rPr>
          <w:rFonts w:asciiTheme="minorHAnsi" w:hAnsiTheme="minorHAnsi" w:cstheme="minorHAnsi"/>
          <w:b/>
          <w:bCs/>
          <w:u w:val="single"/>
        </w:rPr>
        <w:t>LEGAL NAME</w:t>
      </w:r>
      <w:r w:rsidRPr="00727077">
        <w:rPr>
          <w:rFonts w:asciiTheme="minorHAnsi" w:hAnsiTheme="minorHAnsi" w:cstheme="minorHAnsi"/>
          <w:b/>
          <w:bCs/>
        </w:rPr>
        <w:t xml:space="preserve"> </w:t>
      </w:r>
      <w:r w:rsidRPr="00727077">
        <w:rPr>
          <w:rFonts w:asciiTheme="minorHAnsi" w:hAnsiTheme="minorHAnsi" w:cstheme="minorHAnsi"/>
        </w:rPr>
        <w:t>-</w:t>
      </w:r>
      <w:r w:rsidRPr="00727077">
        <w:rPr>
          <w:rFonts w:asciiTheme="minorHAnsi" w:hAnsiTheme="minorHAnsi" w:cstheme="minorHAnsi"/>
          <w:b/>
          <w:bCs/>
        </w:rPr>
        <w:t xml:space="preserve"> </w:t>
      </w:r>
      <w:r w:rsidRPr="00727077">
        <w:rPr>
          <w:rFonts w:asciiTheme="minorHAnsi" w:hAnsiTheme="minorHAnsi" w:cstheme="minorHAnsi"/>
        </w:rPr>
        <w:t>Enter the legal name of the applicant.</w:t>
      </w:r>
    </w:p>
    <w:p w14:paraId="1A3E7E92" w14:textId="77777777" w:rsidR="00E2352B" w:rsidRPr="00727077" w:rsidRDefault="00E2352B" w:rsidP="00E2352B">
      <w:pPr>
        <w:tabs>
          <w:tab w:val="left" w:pos="360"/>
        </w:tabs>
        <w:ind w:left="360" w:hanging="360"/>
        <w:jc w:val="both"/>
        <w:rPr>
          <w:rFonts w:asciiTheme="minorHAnsi" w:hAnsiTheme="minorHAnsi" w:cstheme="minorHAnsi"/>
          <w:b/>
          <w:bCs/>
        </w:rPr>
      </w:pPr>
    </w:p>
    <w:p w14:paraId="6A8A6680" w14:textId="77777777" w:rsidR="00E2352B" w:rsidRPr="00727077" w:rsidRDefault="00E2352B" w:rsidP="00E2352B">
      <w:pPr>
        <w:tabs>
          <w:tab w:val="left" w:pos="360"/>
        </w:tabs>
        <w:ind w:left="360" w:hanging="360"/>
        <w:jc w:val="both"/>
        <w:rPr>
          <w:rFonts w:asciiTheme="minorHAnsi" w:hAnsiTheme="minorHAnsi" w:cstheme="minorHAnsi"/>
        </w:rPr>
      </w:pPr>
      <w:r w:rsidRPr="00727077">
        <w:rPr>
          <w:rFonts w:asciiTheme="minorHAnsi" w:hAnsiTheme="minorHAnsi" w:cstheme="minorHAnsi"/>
          <w:b/>
          <w:bCs/>
        </w:rPr>
        <w:t>2)</w:t>
      </w:r>
      <w:r w:rsidRPr="00727077">
        <w:rPr>
          <w:rFonts w:asciiTheme="minorHAnsi" w:hAnsiTheme="minorHAnsi" w:cstheme="minorHAnsi"/>
          <w:b/>
          <w:bCs/>
        </w:rPr>
        <w:tab/>
      </w:r>
      <w:r w:rsidRPr="00727077">
        <w:rPr>
          <w:rFonts w:asciiTheme="minorHAnsi" w:hAnsiTheme="minorHAnsi" w:cstheme="minorHAnsi"/>
          <w:b/>
          <w:bCs/>
          <w:u w:val="single"/>
        </w:rPr>
        <w:t>MAILING ADDRESS INFORMATION</w:t>
      </w:r>
      <w:r w:rsidRPr="00727077">
        <w:rPr>
          <w:rFonts w:asciiTheme="minorHAnsi" w:hAnsiTheme="minorHAnsi" w:cstheme="minorHAnsi"/>
          <w:b/>
          <w:bCs/>
        </w:rPr>
        <w:t xml:space="preserve"> </w:t>
      </w:r>
      <w:r w:rsidRPr="00727077">
        <w:rPr>
          <w:rFonts w:asciiTheme="minorHAnsi" w:hAnsiTheme="minorHAnsi" w:cstheme="minorHAnsi"/>
        </w:rPr>
        <w:t>-</w:t>
      </w:r>
      <w:r w:rsidRPr="00727077">
        <w:rPr>
          <w:rFonts w:asciiTheme="minorHAnsi" w:hAnsiTheme="minorHAnsi" w:cstheme="minorHAnsi"/>
          <w:b/>
          <w:bCs/>
        </w:rPr>
        <w:t xml:space="preserve"> </w:t>
      </w:r>
      <w:r w:rsidRPr="00727077">
        <w:rPr>
          <w:rFonts w:asciiTheme="minorHAnsi" w:hAnsiTheme="minorHAnsi" w:cstheme="minorHAnsi"/>
        </w:rPr>
        <w:t>Enter the applicant’s complete street and mailing address, city, county, state, and 9-digit zip code.</w:t>
      </w:r>
    </w:p>
    <w:p w14:paraId="5A8B36EE" w14:textId="77777777" w:rsidR="00E2352B" w:rsidRPr="00727077" w:rsidRDefault="00E2352B" w:rsidP="00E2352B">
      <w:pPr>
        <w:tabs>
          <w:tab w:val="left" w:pos="360"/>
        </w:tabs>
        <w:ind w:left="360" w:hanging="360"/>
        <w:jc w:val="both"/>
        <w:rPr>
          <w:rFonts w:asciiTheme="minorHAnsi" w:hAnsiTheme="minorHAnsi" w:cstheme="minorHAnsi"/>
        </w:rPr>
      </w:pPr>
    </w:p>
    <w:p w14:paraId="29C74106" w14:textId="0F68F9F2" w:rsidR="00E2352B" w:rsidRPr="00727077" w:rsidRDefault="00E2352B" w:rsidP="002F0E2D">
      <w:pPr>
        <w:autoSpaceDE w:val="0"/>
        <w:autoSpaceDN w:val="0"/>
        <w:adjustRightInd w:val="0"/>
        <w:ind w:left="360" w:hanging="360"/>
        <w:jc w:val="both"/>
        <w:rPr>
          <w:rFonts w:asciiTheme="minorHAnsi" w:hAnsiTheme="minorHAnsi" w:cstheme="minorHAnsi"/>
        </w:rPr>
      </w:pPr>
      <w:r w:rsidRPr="00727077">
        <w:rPr>
          <w:rFonts w:asciiTheme="minorHAnsi" w:hAnsiTheme="minorHAnsi" w:cstheme="minorHAnsi"/>
          <w:b/>
          <w:bCs/>
        </w:rPr>
        <w:t xml:space="preserve">3)  </w:t>
      </w:r>
      <w:r w:rsidR="002F0E2D" w:rsidRPr="00727077">
        <w:rPr>
          <w:rFonts w:asciiTheme="minorHAnsi" w:hAnsiTheme="minorHAnsi" w:cstheme="minorHAnsi"/>
          <w:b/>
          <w:bCs/>
        </w:rPr>
        <w:t xml:space="preserve">  </w:t>
      </w:r>
      <w:r w:rsidRPr="00727077">
        <w:rPr>
          <w:rFonts w:asciiTheme="minorHAnsi" w:hAnsiTheme="minorHAnsi" w:cstheme="minorHAnsi"/>
          <w:b/>
          <w:bCs/>
          <w:u w:val="single"/>
        </w:rPr>
        <w:t>PAYEE MAILING ADDRESS</w:t>
      </w:r>
      <w:r w:rsidRPr="00727077">
        <w:rPr>
          <w:rFonts w:asciiTheme="minorHAnsi" w:hAnsiTheme="minorHAnsi" w:cstheme="minorHAnsi"/>
          <w:b/>
          <w:bCs/>
        </w:rPr>
        <w:t xml:space="preserve"> </w:t>
      </w:r>
      <w:r w:rsidRPr="00727077">
        <w:rPr>
          <w:rFonts w:asciiTheme="minorHAnsi" w:hAnsiTheme="minorHAnsi" w:cstheme="minorHAnsi"/>
        </w:rPr>
        <w:t>-</w:t>
      </w:r>
      <w:r w:rsidRPr="00727077">
        <w:rPr>
          <w:rFonts w:asciiTheme="minorHAnsi" w:hAnsiTheme="minorHAnsi" w:cstheme="minorHAnsi"/>
          <w:b/>
          <w:bCs/>
        </w:rPr>
        <w:t xml:space="preserve"> </w:t>
      </w:r>
      <w:r w:rsidRPr="00727077">
        <w:rPr>
          <w:rFonts w:asciiTheme="minorHAnsi" w:hAnsiTheme="minorHAnsi" w:cstheme="minorHAnsi"/>
        </w:rPr>
        <w:t>Payee – Entity involved in a contractual relationship with applicant to receive payment for services rendered by applicant and to maintain the accounting records for the contract; i.e., fiscal agent. Enter the PAYEE’s name and mailing address, including 9-digit zip code, if PAYEE is different from the applicant. The PAYEE is the corporation, entity or vendor who will be receiving payments.</w:t>
      </w:r>
    </w:p>
    <w:p w14:paraId="49497E86" w14:textId="77777777" w:rsidR="00555839" w:rsidRPr="00727077" w:rsidRDefault="00555839" w:rsidP="002F0E2D">
      <w:pPr>
        <w:autoSpaceDE w:val="0"/>
        <w:autoSpaceDN w:val="0"/>
        <w:adjustRightInd w:val="0"/>
        <w:ind w:left="360" w:hanging="360"/>
        <w:jc w:val="both"/>
        <w:rPr>
          <w:rFonts w:asciiTheme="minorHAnsi" w:hAnsiTheme="minorHAnsi" w:cstheme="minorHAnsi"/>
        </w:rPr>
      </w:pPr>
    </w:p>
    <w:p w14:paraId="5CB9EB80" w14:textId="7A056990" w:rsidR="00E2352B" w:rsidRPr="00727077" w:rsidRDefault="00E2352B" w:rsidP="00555839">
      <w:pPr>
        <w:spacing w:before="100" w:after="100"/>
        <w:ind w:left="350" w:hanging="350"/>
        <w:jc w:val="both"/>
        <w:rPr>
          <w:rFonts w:asciiTheme="minorHAnsi" w:hAnsiTheme="minorHAnsi" w:cstheme="minorHAnsi"/>
        </w:rPr>
      </w:pPr>
      <w:r w:rsidRPr="00727077">
        <w:rPr>
          <w:rFonts w:asciiTheme="minorHAnsi" w:hAnsiTheme="minorHAnsi" w:cstheme="minorHAnsi"/>
          <w:b/>
          <w:bCs/>
        </w:rPr>
        <w:t>4)</w:t>
      </w:r>
      <w:r w:rsidR="002F0E2D" w:rsidRPr="00727077">
        <w:rPr>
          <w:rFonts w:asciiTheme="minorHAnsi" w:hAnsiTheme="minorHAnsi" w:cstheme="minorHAnsi"/>
          <w:b/>
          <w:bCs/>
        </w:rPr>
        <w:t xml:space="preserve">  </w:t>
      </w:r>
      <w:r w:rsidRPr="00727077">
        <w:rPr>
          <w:rFonts w:asciiTheme="minorHAnsi" w:hAnsiTheme="minorHAnsi" w:cstheme="minorHAnsi"/>
          <w:b/>
          <w:bCs/>
          <w:u w:val="single"/>
        </w:rPr>
        <w:t>FEDERAL TAX ID/STATE OF TEXAS COMPTROLLER VENDOR ID/SOCIAL SECURITY NUMBER</w:t>
      </w:r>
      <w:r w:rsidRPr="00727077">
        <w:rPr>
          <w:rFonts w:asciiTheme="minorHAnsi" w:hAnsiTheme="minorHAnsi" w:cstheme="minorHAnsi"/>
          <w:b/>
          <w:bCs/>
        </w:rPr>
        <w:t xml:space="preserve"> </w:t>
      </w:r>
      <w:r w:rsidRPr="00727077">
        <w:rPr>
          <w:rFonts w:asciiTheme="minorHAnsi" w:hAnsiTheme="minorHAnsi" w:cstheme="minorHAnsi"/>
        </w:rPr>
        <w:t>- Enter the Federal Tax Identification Number (9-digit) or the Vendor Identification Number assigned by the Texas State Comptroller (14-digit). *The vendor acknowledges, understands and agrees that the vendor's choice to use a social security number as the vendor identification number for the contract, may result in the social security number being made public via state open records requests.</w:t>
      </w:r>
    </w:p>
    <w:p w14:paraId="638C823D" w14:textId="77777777" w:rsidR="00E2352B" w:rsidRPr="00727077" w:rsidRDefault="00E2352B" w:rsidP="00E2352B">
      <w:pPr>
        <w:tabs>
          <w:tab w:val="left" w:pos="360"/>
        </w:tabs>
        <w:ind w:left="360" w:hanging="360"/>
        <w:jc w:val="both"/>
        <w:rPr>
          <w:rFonts w:asciiTheme="minorHAnsi" w:hAnsiTheme="minorHAnsi" w:cstheme="minorHAnsi"/>
        </w:rPr>
      </w:pPr>
      <w:r w:rsidRPr="00727077">
        <w:rPr>
          <w:rFonts w:asciiTheme="minorHAnsi" w:hAnsiTheme="minorHAnsi" w:cstheme="minorHAnsi"/>
          <w:b/>
          <w:bCs/>
        </w:rPr>
        <w:t>5)</w:t>
      </w:r>
      <w:r w:rsidRPr="00727077">
        <w:rPr>
          <w:rFonts w:asciiTheme="minorHAnsi" w:hAnsiTheme="minorHAnsi" w:cstheme="minorHAnsi"/>
          <w:b/>
          <w:bCs/>
        </w:rPr>
        <w:tab/>
      </w:r>
      <w:r w:rsidRPr="00727077">
        <w:rPr>
          <w:rFonts w:asciiTheme="minorHAnsi" w:hAnsiTheme="minorHAnsi" w:cstheme="minorHAnsi"/>
          <w:b/>
          <w:bCs/>
          <w:u w:val="single"/>
        </w:rPr>
        <w:t>TYPE OF ENTITY</w:t>
      </w:r>
      <w:r w:rsidRPr="00727077">
        <w:rPr>
          <w:rFonts w:asciiTheme="minorHAnsi" w:hAnsiTheme="minorHAnsi" w:cstheme="minorHAnsi"/>
          <w:b/>
          <w:bCs/>
        </w:rPr>
        <w:t xml:space="preserve"> </w:t>
      </w:r>
      <w:r w:rsidRPr="00727077">
        <w:rPr>
          <w:rFonts w:asciiTheme="minorHAnsi" w:hAnsiTheme="minorHAnsi" w:cstheme="minorHAnsi"/>
        </w:rPr>
        <w:t>-</w:t>
      </w:r>
      <w:r w:rsidRPr="00727077">
        <w:rPr>
          <w:rFonts w:asciiTheme="minorHAnsi" w:hAnsiTheme="minorHAnsi" w:cstheme="minorHAnsi"/>
          <w:b/>
          <w:bCs/>
        </w:rPr>
        <w:t xml:space="preserve"> </w:t>
      </w:r>
      <w:r w:rsidRPr="00727077">
        <w:rPr>
          <w:rFonts w:asciiTheme="minorHAnsi" w:hAnsiTheme="minorHAnsi" w:cstheme="minorHAnsi"/>
        </w:rPr>
        <w:t xml:space="preserve">The type of entity is defined by the Secretary of State and/or the Texas State Comptroller.  Check all appropriate boxes that apply.  </w:t>
      </w:r>
    </w:p>
    <w:p w14:paraId="206D37DA" w14:textId="77777777" w:rsidR="00E2352B" w:rsidRPr="00727077" w:rsidRDefault="00E2352B" w:rsidP="00E2352B">
      <w:pPr>
        <w:ind w:left="360" w:hanging="360"/>
        <w:jc w:val="both"/>
        <w:rPr>
          <w:rFonts w:asciiTheme="minorHAnsi" w:hAnsiTheme="minorHAnsi" w:cstheme="minorHAnsi"/>
        </w:rPr>
      </w:pPr>
    </w:p>
    <w:p w14:paraId="190469EF" w14:textId="77777777" w:rsidR="00E2352B" w:rsidRPr="00727077" w:rsidRDefault="00E2352B" w:rsidP="00E2352B">
      <w:pPr>
        <w:tabs>
          <w:tab w:val="left" w:pos="360"/>
        </w:tabs>
        <w:ind w:left="360" w:hanging="360"/>
        <w:jc w:val="both"/>
        <w:rPr>
          <w:rFonts w:asciiTheme="minorHAnsi" w:hAnsiTheme="minorHAnsi" w:cstheme="minorHAnsi"/>
        </w:rPr>
      </w:pPr>
      <w:r w:rsidRPr="00727077">
        <w:rPr>
          <w:rFonts w:asciiTheme="minorHAnsi" w:hAnsiTheme="minorHAnsi" w:cstheme="minorHAnsi"/>
        </w:rPr>
        <w:tab/>
        <w:t>HUB is defined as a corporation, sole proprietorship, or joint venture formed for the purpose of making a profit in which at least 51% of all classes of the shares of stock or other equitable securities are owned by one or more persons who have been historically underutilized (economically disadvantaged) because of their identification as members of certain groups: Black American, Hispanic American, Asian Pacific American, Native American, and Women.  The HUB must be certified by the Texas Building and Procurement Commission or another entity.</w:t>
      </w:r>
    </w:p>
    <w:p w14:paraId="5960B117" w14:textId="77777777" w:rsidR="00E2352B" w:rsidRPr="00727077" w:rsidRDefault="00E2352B" w:rsidP="00E2352B">
      <w:pPr>
        <w:tabs>
          <w:tab w:val="left" w:pos="540"/>
        </w:tabs>
        <w:ind w:left="360" w:hanging="360"/>
        <w:jc w:val="both"/>
        <w:rPr>
          <w:rFonts w:asciiTheme="minorHAnsi" w:hAnsiTheme="minorHAnsi" w:cstheme="minorHAnsi"/>
        </w:rPr>
      </w:pPr>
    </w:p>
    <w:p w14:paraId="6D76B331" w14:textId="77777777" w:rsidR="00E2352B" w:rsidRPr="00727077" w:rsidRDefault="00E2352B" w:rsidP="00E2352B">
      <w:pPr>
        <w:tabs>
          <w:tab w:val="left" w:pos="360"/>
        </w:tabs>
        <w:ind w:left="360" w:hanging="360"/>
        <w:jc w:val="both"/>
        <w:rPr>
          <w:rFonts w:asciiTheme="minorHAnsi" w:hAnsiTheme="minorHAnsi" w:cstheme="minorHAnsi"/>
        </w:rPr>
      </w:pPr>
      <w:r w:rsidRPr="00727077">
        <w:rPr>
          <w:rFonts w:asciiTheme="minorHAnsi" w:hAnsiTheme="minorHAnsi" w:cstheme="minorHAnsi"/>
        </w:rPr>
        <w:tab/>
        <w:t xml:space="preserve">MINORITY ORGANIZATION is defined as an organization in which the Board of Directors is made up of 50% racial or ethnic minority members. </w:t>
      </w:r>
    </w:p>
    <w:p w14:paraId="7DC557F5" w14:textId="77777777" w:rsidR="00E2352B" w:rsidRPr="00727077" w:rsidRDefault="00E2352B" w:rsidP="00E2352B">
      <w:pPr>
        <w:tabs>
          <w:tab w:val="left" w:pos="540"/>
        </w:tabs>
        <w:ind w:left="360" w:hanging="360"/>
        <w:jc w:val="both"/>
        <w:rPr>
          <w:rFonts w:asciiTheme="minorHAnsi" w:hAnsiTheme="minorHAnsi" w:cstheme="minorHAnsi"/>
        </w:rPr>
      </w:pPr>
    </w:p>
    <w:p w14:paraId="16CC4745" w14:textId="77777777" w:rsidR="00E2352B" w:rsidRPr="00727077" w:rsidRDefault="00E2352B" w:rsidP="00E2352B">
      <w:pPr>
        <w:tabs>
          <w:tab w:val="left" w:pos="360"/>
        </w:tabs>
        <w:ind w:left="360" w:hanging="360"/>
        <w:jc w:val="both"/>
        <w:rPr>
          <w:rFonts w:asciiTheme="minorHAnsi" w:hAnsiTheme="minorHAnsi" w:cstheme="minorHAnsi"/>
        </w:rPr>
      </w:pPr>
      <w:r w:rsidRPr="00727077">
        <w:rPr>
          <w:rFonts w:asciiTheme="minorHAnsi" w:hAnsiTheme="minorHAnsi" w:cstheme="minorHAnsi"/>
        </w:rPr>
        <w:tab/>
        <w:t>If a Non-Profit Corporation or For-Profit Corporation, provide the 10-digit charter number assigned by the Secretary of State.</w:t>
      </w:r>
    </w:p>
    <w:p w14:paraId="35D6DFE2" w14:textId="77777777" w:rsidR="00E2352B" w:rsidRPr="00727077" w:rsidRDefault="00E2352B" w:rsidP="00E2352B">
      <w:pPr>
        <w:tabs>
          <w:tab w:val="left" w:pos="540"/>
        </w:tabs>
        <w:ind w:left="360" w:hanging="360"/>
        <w:jc w:val="both"/>
        <w:rPr>
          <w:rFonts w:asciiTheme="minorHAnsi" w:hAnsiTheme="minorHAnsi" w:cstheme="minorHAnsi"/>
        </w:rPr>
      </w:pPr>
    </w:p>
    <w:p w14:paraId="0F57B553" w14:textId="77777777" w:rsidR="00E2352B" w:rsidRPr="00727077" w:rsidRDefault="00E2352B" w:rsidP="00E2352B">
      <w:pPr>
        <w:tabs>
          <w:tab w:val="left" w:pos="360"/>
        </w:tabs>
        <w:ind w:left="360" w:hanging="360"/>
        <w:jc w:val="both"/>
        <w:rPr>
          <w:rFonts w:asciiTheme="minorHAnsi" w:hAnsiTheme="minorHAnsi" w:cstheme="minorHAnsi"/>
        </w:rPr>
      </w:pPr>
      <w:r w:rsidRPr="00727077">
        <w:rPr>
          <w:rFonts w:asciiTheme="minorHAnsi" w:hAnsiTheme="minorHAnsi" w:cstheme="minorHAnsi"/>
          <w:b/>
          <w:bCs/>
        </w:rPr>
        <w:t>6)</w:t>
      </w:r>
      <w:r w:rsidRPr="00727077">
        <w:rPr>
          <w:rFonts w:asciiTheme="minorHAnsi" w:hAnsiTheme="minorHAnsi" w:cstheme="minorHAnsi"/>
          <w:b/>
          <w:bCs/>
        </w:rPr>
        <w:tab/>
      </w:r>
      <w:r w:rsidRPr="00727077">
        <w:rPr>
          <w:rFonts w:asciiTheme="minorHAnsi" w:hAnsiTheme="minorHAnsi" w:cstheme="minorHAnsi"/>
          <w:b/>
          <w:bCs/>
          <w:u w:val="single"/>
        </w:rPr>
        <w:t>WILLING TO TRAVEL</w:t>
      </w:r>
      <w:r w:rsidRPr="00727077">
        <w:rPr>
          <w:rFonts w:asciiTheme="minorHAnsi" w:hAnsiTheme="minorHAnsi" w:cstheme="minorHAnsi"/>
          <w:b/>
          <w:bCs/>
        </w:rPr>
        <w:t xml:space="preserve"> - I</w:t>
      </w:r>
      <w:r w:rsidRPr="00727077">
        <w:rPr>
          <w:rFonts w:asciiTheme="minorHAnsi" w:hAnsiTheme="minorHAnsi" w:cstheme="minorHAnsi"/>
        </w:rPr>
        <w:t xml:space="preserve">dentify if the contractor is willing to travel to counties not identified in this Open Enrollment.  </w:t>
      </w:r>
    </w:p>
    <w:p w14:paraId="32D3EAEC" w14:textId="77777777" w:rsidR="00E2352B" w:rsidRPr="00727077" w:rsidRDefault="00E2352B" w:rsidP="00E2352B">
      <w:pPr>
        <w:tabs>
          <w:tab w:val="left" w:pos="360"/>
        </w:tabs>
        <w:ind w:left="360" w:hanging="360"/>
        <w:jc w:val="both"/>
        <w:rPr>
          <w:rFonts w:asciiTheme="minorHAnsi" w:hAnsiTheme="minorHAnsi" w:cstheme="minorHAnsi"/>
        </w:rPr>
      </w:pPr>
    </w:p>
    <w:p w14:paraId="06E83B4D" w14:textId="77777777" w:rsidR="00E2352B" w:rsidRPr="00727077" w:rsidRDefault="00E2352B" w:rsidP="00E2352B">
      <w:pPr>
        <w:tabs>
          <w:tab w:val="left" w:pos="360"/>
        </w:tabs>
        <w:ind w:left="360" w:hanging="360"/>
        <w:jc w:val="both"/>
        <w:rPr>
          <w:rFonts w:asciiTheme="minorHAnsi" w:hAnsiTheme="minorHAnsi" w:cstheme="minorHAnsi"/>
        </w:rPr>
      </w:pPr>
      <w:r w:rsidRPr="00727077">
        <w:rPr>
          <w:rFonts w:asciiTheme="minorHAnsi" w:hAnsiTheme="minorHAnsi" w:cstheme="minorHAnsi"/>
          <w:b/>
          <w:bCs/>
        </w:rPr>
        <w:t xml:space="preserve">7)   </w:t>
      </w:r>
      <w:r w:rsidRPr="00727077">
        <w:rPr>
          <w:rFonts w:asciiTheme="minorHAnsi" w:hAnsiTheme="minorHAnsi" w:cstheme="minorHAnsi"/>
          <w:b/>
          <w:bCs/>
          <w:u w:val="single"/>
        </w:rPr>
        <w:t xml:space="preserve">ALL TEXAS COUNTIES CONTRACTOR CAN SERVE </w:t>
      </w:r>
      <w:r w:rsidRPr="00727077">
        <w:rPr>
          <w:rFonts w:asciiTheme="minorHAnsi" w:hAnsiTheme="minorHAnsi" w:cstheme="minorHAnsi"/>
        </w:rPr>
        <w:t xml:space="preserve">- Enter the Texas counties the Applicant can serve.  </w:t>
      </w:r>
    </w:p>
    <w:p w14:paraId="1637AB1A" w14:textId="77777777" w:rsidR="00E2352B" w:rsidRPr="00727077" w:rsidRDefault="00E2352B" w:rsidP="00E2352B">
      <w:pPr>
        <w:tabs>
          <w:tab w:val="left" w:pos="360"/>
        </w:tabs>
        <w:ind w:left="360" w:hanging="360"/>
        <w:jc w:val="both"/>
        <w:rPr>
          <w:rFonts w:asciiTheme="minorHAnsi" w:hAnsiTheme="minorHAnsi" w:cstheme="minorHAnsi"/>
        </w:rPr>
      </w:pPr>
    </w:p>
    <w:p w14:paraId="70ABCBC6" w14:textId="77777777" w:rsidR="00E2352B" w:rsidRPr="00727077" w:rsidRDefault="00E2352B" w:rsidP="00E2352B">
      <w:pPr>
        <w:tabs>
          <w:tab w:val="left" w:pos="360"/>
        </w:tabs>
        <w:ind w:left="360" w:hanging="360"/>
        <w:jc w:val="both"/>
        <w:rPr>
          <w:rFonts w:asciiTheme="minorHAnsi" w:hAnsiTheme="minorHAnsi" w:cstheme="minorHAnsi"/>
        </w:rPr>
      </w:pPr>
      <w:r w:rsidRPr="00727077">
        <w:rPr>
          <w:rFonts w:asciiTheme="minorHAnsi" w:hAnsiTheme="minorHAnsi" w:cstheme="minorHAnsi"/>
          <w:b/>
          <w:bCs/>
        </w:rPr>
        <w:t>8)</w:t>
      </w:r>
      <w:r w:rsidRPr="00727077">
        <w:rPr>
          <w:rFonts w:asciiTheme="minorHAnsi" w:hAnsiTheme="minorHAnsi" w:cstheme="minorHAnsi"/>
          <w:b/>
          <w:bCs/>
        </w:rPr>
        <w:tab/>
      </w:r>
      <w:r w:rsidRPr="00727077">
        <w:rPr>
          <w:rFonts w:asciiTheme="minorHAnsi" w:hAnsiTheme="minorHAnsi" w:cstheme="minorHAnsi"/>
          <w:b/>
          <w:bCs/>
          <w:u w:val="single"/>
        </w:rPr>
        <w:t>CONTACT PERSON</w:t>
      </w:r>
      <w:r w:rsidRPr="00727077">
        <w:rPr>
          <w:rFonts w:asciiTheme="minorHAnsi" w:hAnsiTheme="minorHAnsi" w:cstheme="minorHAnsi"/>
          <w:b/>
          <w:bCs/>
        </w:rPr>
        <w:t xml:space="preserve"> </w:t>
      </w:r>
      <w:r w:rsidRPr="00727077">
        <w:rPr>
          <w:rFonts w:asciiTheme="minorHAnsi" w:hAnsiTheme="minorHAnsi" w:cstheme="minorHAnsi"/>
        </w:rPr>
        <w:t>-</w:t>
      </w:r>
      <w:r w:rsidRPr="00727077">
        <w:rPr>
          <w:rFonts w:asciiTheme="minorHAnsi" w:hAnsiTheme="minorHAnsi" w:cstheme="minorHAnsi"/>
          <w:b/>
          <w:bCs/>
        </w:rPr>
        <w:t xml:space="preserve"> </w:t>
      </w:r>
      <w:r w:rsidRPr="00727077">
        <w:rPr>
          <w:rFonts w:asciiTheme="minorHAnsi" w:hAnsiTheme="minorHAnsi" w:cstheme="minorHAnsi"/>
        </w:rPr>
        <w:t>Enter the name, phone, fax, and e-mail address of the person responsible for the contract.</w:t>
      </w:r>
    </w:p>
    <w:p w14:paraId="09B56823" w14:textId="77777777" w:rsidR="00E2352B" w:rsidRPr="00727077" w:rsidRDefault="00E2352B" w:rsidP="00E2352B">
      <w:pPr>
        <w:tabs>
          <w:tab w:val="left" w:pos="360"/>
        </w:tabs>
        <w:ind w:left="360" w:hanging="360"/>
        <w:jc w:val="both"/>
        <w:rPr>
          <w:rFonts w:asciiTheme="minorHAnsi" w:hAnsiTheme="minorHAnsi" w:cstheme="minorHAnsi"/>
        </w:rPr>
      </w:pPr>
    </w:p>
    <w:p w14:paraId="0F68CE46" w14:textId="77777777" w:rsidR="00E2352B" w:rsidRPr="00727077" w:rsidRDefault="00E2352B" w:rsidP="00E2352B">
      <w:pPr>
        <w:tabs>
          <w:tab w:val="left" w:pos="360"/>
        </w:tabs>
        <w:ind w:left="360" w:hanging="360"/>
        <w:jc w:val="both"/>
        <w:rPr>
          <w:rFonts w:asciiTheme="minorHAnsi" w:hAnsiTheme="minorHAnsi" w:cstheme="minorHAnsi"/>
        </w:rPr>
      </w:pPr>
      <w:r w:rsidRPr="00727077">
        <w:rPr>
          <w:rFonts w:asciiTheme="minorHAnsi" w:hAnsiTheme="minorHAnsi" w:cstheme="minorHAnsi"/>
          <w:b/>
          <w:bCs/>
        </w:rPr>
        <w:t>9)</w:t>
      </w:r>
      <w:r w:rsidRPr="00727077">
        <w:rPr>
          <w:rFonts w:asciiTheme="minorHAnsi" w:hAnsiTheme="minorHAnsi" w:cstheme="minorHAnsi"/>
          <w:b/>
          <w:bCs/>
        </w:rPr>
        <w:tab/>
      </w:r>
      <w:r w:rsidRPr="00727077">
        <w:rPr>
          <w:rFonts w:asciiTheme="minorHAnsi" w:hAnsiTheme="minorHAnsi" w:cstheme="minorHAnsi"/>
          <w:b/>
          <w:bCs/>
          <w:u w:val="single"/>
        </w:rPr>
        <w:t>AUTHORIZED REPRESENTATIVE</w:t>
      </w:r>
      <w:r w:rsidRPr="00727077">
        <w:rPr>
          <w:rFonts w:asciiTheme="minorHAnsi" w:hAnsiTheme="minorHAnsi" w:cstheme="minorHAnsi"/>
        </w:rPr>
        <w:t xml:space="preserve"> - Enter the name, title, phone, fax, and e-mail address of the person authorized to represent the applicant.  Check the “Check if change” box if the authorized representative is different from previous submission to TCCO.</w:t>
      </w:r>
    </w:p>
    <w:p w14:paraId="42BE18D0" w14:textId="77777777" w:rsidR="00E2352B" w:rsidRPr="00727077" w:rsidRDefault="00E2352B" w:rsidP="00E2352B">
      <w:pPr>
        <w:tabs>
          <w:tab w:val="left" w:pos="360"/>
        </w:tabs>
        <w:ind w:left="360" w:hanging="360"/>
        <w:jc w:val="both"/>
        <w:rPr>
          <w:rFonts w:asciiTheme="minorHAnsi" w:hAnsiTheme="minorHAnsi" w:cstheme="minorHAnsi"/>
        </w:rPr>
      </w:pPr>
      <w:r w:rsidRPr="00727077">
        <w:rPr>
          <w:rFonts w:asciiTheme="minorHAnsi" w:hAnsiTheme="minorHAnsi" w:cstheme="minorHAnsi"/>
          <w:b/>
          <w:bCs/>
        </w:rPr>
        <w:t>10)</w:t>
      </w:r>
      <w:r w:rsidRPr="00727077">
        <w:rPr>
          <w:rFonts w:asciiTheme="minorHAnsi" w:hAnsiTheme="minorHAnsi" w:cstheme="minorHAnsi"/>
        </w:rPr>
        <w:tab/>
      </w:r>
      <w:r w:rsidRPr="00727077">
        <w:rPr>
          <w:rFonts w:asciiTheme="minorHAnsi" w:hAnsiTheme="minorHAnsi" w:cstheme="minorHAnsi"/>
          <w:b/>
          <w:bCs/>
          <w:u w:val="single"/>
        </w:rPr>
        <w:t>SIGNATURE OF AUTHORIZED REPRESENTATIVE</w:t>
      </w:r>
      <w:r w:rsidRPr="00727077">
        <w:rPr>
          <w:rFonts w:asciiTheme="minorHAnsi" w:hAnsiTheme="minorHAnsi" w:cstheme="minorHAnsi"/>
        </w:rPr>
        <w:t xml:space="preserve"> - The person authorized to represent the applicant must sign in this blank.</w:t>
      </w:r>
    </w:p>
    <w:p w14:paraId="11CAC50C" w14:textId="77777777" w:rsidR="00E2352B" w:rsidRPr="00727077" w:rsidRDefault="00E2352B" w:rsidP="00E2352B">
      <w:pPr>
        <w:tabs>
          <w:tab w:val="left" w:pos="360"/>
        </w:tabs>
        <w:ind w:left="360" w:hanging="360"/>
        <w:jc w:val="both"/>
        <w:rPr>
          <w:rFonts w:asciiTheme="minorHAnsi" w:hAnsiTheme="minorHAnsi" w:cstheme="minorHAnsi"/>
          <w:b/>
          <w:bCs/>
        </w:rPr>
      </w:pPr>
    </w:p>
    <w:p w14:paraId="2AF61CE6" w14:textId="77777777" w:rsidR="00E2352B" w:rsidRPr="00727077" w:rsidRDefault="00E2352B" w:rsidP="00E2352B">
      <w:pPr>
        <w:rPr>
          <w:rFonts w:asciiTheme="minorHAnsi" w:hAnsiTheme="minorHAnsi" w:cstheme="minorHAnsi"/>
        </w:rPr>
      </w:pPr>
      <w:r w:rsidRPr="00727077">
        <w:rPr>
          <w:rFonts w:asciiTheme="minorHAnsi" w:hAnsiTheme="minorHAnsi" w:cstheme="minorHAnsi"/>
          <w:b/>
          <w:bCs/>
        </w:rPr>
        <w:t xml:space="preserve">11)  </w:t>
      </w:r>
      <w:r w:rsidRPr="00727077">
        <w:rPr>
          <w:rFonts w:asciiTheme="minorHAnsi" w:hAnsiTheme="minorHAnsi" w:cstheme="minorHAnsi"/>
          <w:b/>
          <w:bCs/>
          <w:u w:val="single"/>
        </w:rPr>
        <w:t>DATE</w:t>
      </w:r>
      <w:r w:rsidRPr="00727077">
        <w:rPr>
          <w:rFonts w:asciiTheme="minorHAnsi" w:hAnsiTheme="minorHAnsi" w:cstheme="minorHAnsi"/>
        </w:rPr>
        <w:t xml:space="preserve"> - Enter the date the authorized representative signed this form.</w:t>
      </w:r>
    </w:p>
    <w:bookmarkStart w:id="123" w:name="_FORM_B:_OPEN"/>
    <w:bookmarkStart w:id="124" w:name="_Toc488226256"/>
    <w:bookmarkEnd w:id="123"/>
    <w:p w14:paraId="53685B4B" w14:textId="51513E15" w:rsidR="00E2352B" w:rsidRPr="0046776C" w:rsidRDefault="00B84011" w:rsidP="00E2352B">
      <w:pPr>
        <w:pStyle w:val="Heading2"/>
        <w:spacing w:before="240" w:after="240"/>
        <w:ind w:left="360"/>
        <w:rPr>
          <w:rStyle w:val="FollowedHyperlink"/>
          <w:b/>
          <w:bCs/>
          <w:sz w:val="24"/>
        </w:rPr>
      </w:pPr>
      <w:r w:rsidRPr="0046776C">
        <w:rPr>
          <w:rStyle w:val="FollowedHyperlink"/>
          <w:b/>
          <w:bCs/>
          <w:sz w:val="24"/>
        </w:rPr>
        <w:lastRenderedPageBreak/>
        <w:fldChar w:fldCharType="begin"/>
      </w:r>
      <w:r w:rsidRPr="0046776C">
        <w:rPr>
          <w:rStyle w:val="FollowedHyperlink"/>
          <w:b/>
          <w:bCs/>
          <w:sz w:val="24"/>
        </w:rPr>
        <w:instrText xml:space="preserve"> HYPERLINK  \l "toc1" </w:instrText>
      </w:r>
      <w:r w:rsidRPr="0046776C">
        <w:rPr>
          <w:rStyle w:val="FollowedHyperlink"/>
          <w:b/>
          <w:bCs/>
          <w:sz w:val="24"/>
        </w:rPr>
        <w:fldChar w:fldCharType="separate"/>
      </w:r>
      <w:r w:rsidR="00E2352B" w:rsidRPr="0046776C">
        <w:rPr>
          <w:rStyle w:val="FollowedHyperlink"/>
          <w:b/>
          <w:bCs/>
          <w:sz w:val="24"/>
        </w:rPr>
        <w:t xml:space="preserve">FORM B: </w:t>
      </w:r>
      <w:r w:rsidR="00555839" w:rsidRPr="0046776C">
        <w:rPr>
          <w:rStyle w:val="FollowedHyperlink"/>
          <w:b/>
          <w:bCs/>
          <w:sz w:val="24"/>
        </w:rPr>
        <w:t>OPEN ENROLLMENT APPLICATION CHECKLIST</w:t>
      </w:r>
      <w:bookmarkEnd w:id="124"/>
      <w:r w:rsidRPr="0046776C">
        <w:rPr>
          <w:rStyle w:val="FollowedHyperlink"/>
          <w:b/>
          <w:bCs/>
          <w:sz w:val="24"/>
        </w:rPr>
        <w:fldChar w:fldCharType="end"/>
      </w:r>
    </w:p>
    <w:p w14:paraId="74E599D0" w14:textId="77777777" w:rsidR="00E2352B" w:rsidRPr="00727077" w:rsidRDefault="00E2352B" w:rsidP="00E2352B">
      <w:pPr>
        <w:jc w:val="center"/>
        <w:rPr>
          <w:rFonts w:asciiTheme="minorHAnsi" w:hAnsiTheme="minorHAnsi" w:cstheme="minorHAnsi"/>
          <w:sz w:val="24"/>
          <w:szCs w:val="24"/>
        </w:rPr>
      </w:pPr>
      <w:r w:rsidRPr="00727077">
        <w:rPr>
          <w:rFonts w:asciiTheme="minorHAnsi" w:hAnsiTheme="minorHAnsi" w:cstheme="minorHAnsi"/>
          <w:sz w:val="24"/>
          <w:szCs w:val="24"/>
        </w:rPr>
        <w:t>Texas Civil Commitment Office</w:t>
      </w:r>
    </w:p>
    <w:p w14:paraId="274AC710" w14:textId="0D9A84AF" w:rsidR="00E2352B" w:rsidRPr="00727077" w:rsidRDefault="009D0907" w:rsidP="00E2352B">
      <w:pPr>
        <w:jc w:val="center"/>
        <w:rPr>
          <w:rFonts w:asciiTheme="minorHAnsi" w:hAnsiTheme="minorHAnsi" w:cstheme="minorHAnsi"/>
          <w:sz w:val="24"/>
          <w:szCs w:val="24"/>
        </w:rPr>
      </w:pPr>
      <w:r w:rsidRPr="00727077">
        <w:rPr>
          <w:rFonts w:asciiTheme="minorHAnsi" w:hAnsiTheme="minorHAnsi" w:cstheme="minorHAnsi"/>
          <w:sz w:val="24"/>
          <w:szCs w:val="24"/>
        </w:rPr>
        <w:t xml:space="preserve">Third Party Evaluations </w:t>
      </w:r>
      <w:r w:rsidR="00E2352B" w:rsidRPr="00727077">
        <w:rPr>
          <w:rFonts w:asciiTheme="minorHAnsi" w:hAnsiTheme="minorHAnsi" w:cstheme="minorHAnsi"/>
          <w:sz w:val="24"/>
          <w:szCs w:val="24"/>
        </w:rPr>
        <w:t xml:space="preserve">Open Enrollment </w:t>
      </w:r>
    </w:p>
    <w:p w14:paraId="7AC36615" w14:textId="77777777" w:rsidR="00E2352B" w:rsidRPr="00727077" w:rsidRDefault="00E2352B" w:rsidP="00E2352B">
      <w:pPr>
        <w:jc w:val="center"/>
        <w:rPr>
          <w:rFonts w:asciiTheme="minorHAnsi" w:hAnsiTheme="minorHAnsi" w:cstheme="minorHAnsi"/>
          <w:sz w:val="24"/>
          <w:szCs w:val="24"/>
        </w:rPr>
      </w:pPr>
    </w:p>
    <w:p w14:paraId="1618DA81" w14:textId="77777777" w:rsidR="00E2352B" w:rsidRPr="00727077" w:rsidRDefault="00E2352B" w:rsidP="00E2352B">
      <w:pPr>
        <w:jc w:val="center"/>
        <w:rPr>
          <w:rFonts w:asciiTheme="minorHAnsi" w:hAnsiTheme="minorHAnsi" w:cstheme="minorHAnsi"/>
          <w:sz w:val="24"/>
          <w:szCs w:val="24"/>
          <w:u w:val="single"/>
        </w:rPr>
      </w:pPr>
      <w:r w:rsidRPr="00727077">
        <w:rPr>
          <w:rFonts w:asciiTheme="minorHAnsi" w:hAnsiTheme="minorHAnsi" w:cstheme="minorHAnsi"/>
          <w:sz w:val="24"/>
          <w:szCs w:val="24"/>
          <w:u w:val="single"/>
        </w:rPr>
        <w:t>Each Enrollment Application Must Contain the Following Completed Items:</w:t>
      </w:r>
    </w:p>
    <w:p w14:paraId="528345A7" w14:textId="77777777" w:rsidR="00E2352B" w:rsidRPr="00727077" w:rsidRDefault="00E2352B" w:rsidP="00E2352B">
      <w:pPr>
        <w:jc w:val="center"/>
        <w:rPr>
          <w:rFonts w:asciiTheme="minorHAnsi" w:hAnsiTheme="minorHAnsi" w:cstheme="minorHAnsi"/>
          <w:sz w:val="24"/>
          <w:szCs w:val="24"/>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28"/>
        <w:gridCol w:w="1440"/>
      </w:tblGrid>
      <w:tr w:rsidR="00E2352B" w:rsidRPr="00727077" w14:paraId="1409A5EC" w14:textId="77777777" w:rsidTr="00F21976">
        <w:tc>
          <w:tcPr>
            <w:tcW w:w="80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13F9C1" w14:textId="77777777" w:rsidR="00E2352B" w:rsidRPr="00CB2290" w:rsidRDefault="00E2352B" w:rsidP="00652C0F">
            <w:pPr>
              <w:jc w:val="both"/>
              <w:rPr>
                <w:rFonts w:asciiTheme="minorHAnsi" w:hAnsiTheme="minorHAnsi" w:cstheme="minorHAnsi"/>
                <w:b/>
                <w:sz w:val="24"/>
                <w:szCs w:val="24"/>
              </w:rPr>
            </w:pPr>
            <w:r w:rsidRPr="00CB2290">
              <w:rPr>
                <w:rFonts w:asciiTheme="minorHAnsi" w:hAnsiTheme="minorHAnsi" w:cstheme="minorHAnsi"/>
                <w:b/>
                <w:sz w:val="24"/>
                <w:szCs w:val="24"/>
              </w:rPr>
              <w:t>Document</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610BAC" w14:textId="77777777" w:rsidR="00E2352B" w:rsidRPr="00CB2290" w:rsidRDefault="00E2352B" w:rsidP="00652C0F">
            <w:pPr>
              <w:jc w:val="both"/>
              <w:rPr>
                <w:rFonts w:asciiTheme="minorHAnsi" w:hAnsiTheme="minorHAnsi" w:cstheme="minorHAnsi"/>
                <w:b/>
                <w:sz w:val="24"/>
                <w:szCs w:val="24"/>
              </w:rPr>
            </w:pPr>
            <w:r w:rsidRPr="00CB2290">
              <w:rPr>
                <w:rFonts w:asciiTheme="minorHAnsi" w:hAnsiTheme="minorHAnsi" w:cstheme="minorHAnsi"/>
                <w:b/>
                <w:sz w:val="24"/>
                <w:szCs w:val="24"/>
              </w:rPr>
              <w:t>Check (√), if included</w:t>
            </w:r>
          </w:p>
        </w:tc>
      </w:tr>
      <w:tr w:rsidR="00E2352B" w:rsidRPr="00727077" w14:paraId="3BD6689D" w14:textId="77777777" w:rsidTr="00F21976">
        <w:tc>
          <w:tcPr>
            <w:tcW w:w="80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EF971" w14:textId="77777777" w:rsidR="00E2352B" w:rsidRPr="00727077" w:rsidRDefault="00E2352B" w:rsidP="00652C0F">
            <w:pPr>
              <w:jc w:val="both"/>
              <w:rPr>
                <w:rFonts w:asciiTheme="minorHAnsi" w:hAnsiTheme="minorHAnsi" w:cstheme="minorHAnsi"/>
                <w:sz w:val="24"/>
                <w:szCs w:val="24"/>
              </w:rPr>
            </w:pPr>
          </w:p>
          <w:p w14:paraId="1224526C" w14:textId="77777777" w:rsidR="00E2352B" w:rsidRPr="00727077" w:rsidRDefault="00E2352B" w:rsidP="00555839">
            <w:pPr>
              <w:tabs>
                <w:tab w:val="left" w:pos="1140"/>
              </w:tabs>
              <w:jc w:val="both"/>
              <w:rPr>
                <w:rFonts w:asciiTheme="minorHAnsi" w:hAnsiTheme="minorHAnsi" w:cstheme="minorHAnsi"/>
                <w:sz w:val="24"/>
                <w:szCs w:val="24"/>
              </w:rPr>
            </w:pPr>
            <w:r w:rsidRPr="00727077">
              <w:rPr>
                <w:rFonts w:asciiTheme="minorHAnsi" w:hAnsiTheme="minorHAnsi" w:cstheme="minorHAnsi"/>
                <w:sz w:val="24"/>
                <w:szCs w:val="24"/>
              </w:rPr>
              <w:t>FORM A:  TCCO Face Page – Signature Required</w:t>
            </w:r>
          </w:p>
          <w:p w14:paraId="167AC211" w14:textId="77777777" w:rsidR="00E2352B" w:rsidRPr="00727077" w:rsidRDefault="00E2352B" w:rsidP="00652C0F">
            <w:pPr>
              <w:jc w:val="both"/>
              <w:rPr>
                <w:rFonts w:asciiTheme="minorHAnsi" w:hAnsiTheme="minorHAnsi"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7E73CEED" w14:textId="77777777" w:rsidR="00E2352B" w:rsidRPr="00727077" w:rsidRDefault="00E2352B" w:rsidP="00652C0F">
            <w:pPr>
              <w:jc w:val="both"/>
              <w:rPr>
                <w:rFonts w:asciiTheme="minorHAnsi" w:hAnsiTheme="minorHAnsi" w:cstheme="minorHAnsi"/>
                <w:sz w:val="24"/>
                <w:szCs w:val="24"/>
              </w:rPr>
            </w:pPr>
          </w:p>
        </w:tc>
      </w:tr>
      <w:tr w:rsidR="00E2352B" w:rsidRPr="00727077" w14:paraId="2C01B429" w14:textId="77777777" w:rsidTr="00F21976">
        <w:tc>
          <w:tcPr>
            <w:tcW w:w="80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781518" w14:textId="77777777" w:rsidR="00E2352B" w:rsidRPr="00727077" w:rsidRDefault="00E2352B" w:rsidP="00652C0F">
            <w:pPr>
              <w:jc w:val="both"/>
              <w:rPr>
                <w:rFonts w:asciiTheme="minorHAnsi" w:hAnsiTheme="minorHAnsi" w:cstheme="minorHAnsi"/>
                <w:sz w:val="24"/>
                <w:szCs w:val="24"/>
              </w:rPr>
            </w:pPr>
          </w:p>
          <w:p w14:paraId="38CE0D31" w14:textId="77777777" w:rsidR="00E2352B" w:rsidRPr="00727077" w:rsidRDefault="00E2352B" w:rsidP="00652C0F">
            <w:pPr>
              <w:jc w:val="both"/>
              <w:rPr>
                <w:rFonts w:asciiTheme="minorHAnsi" w:hAnsiTheme="minorHAnsi" w:cstheme="minorHAnsi"/>
                <w:sz w:val="24"/>
                <w:szCs w:val="24"/>
              </w:rPr>
            </w:pPr>
            <w:r w:rsidRPr="00727077">
              <w:rPr>
                <w:rFonts w:asciiTheme="minorHAnsi" w:hAnsiTheme="minorHAnsi" w:cstheme="minorHAnsi"/>
                <w:sz w:val="24"/>
                <w:szCs w:val="24"/>
              </w:rPr>
              <w:t>FORM B:  Open Enrollment Application Checklist</w:t>
            </w:r>
          </w:p>
          <w:p w14:paraId="53DCD19D" w14:textId="77777777" w:rsidR="00E2352B" w:rsidRPr="00727077" w:rsidRDefault="00E2352B" w:rsidP="00652C0F">
            <w:pPr>
              <w:jc w:val="both"/>
              <w:rPr>
                <w:rFonts w:asciiTheme="minorHAnsi" w:hAnsiTheme="minorHAnsi"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9625272" w14:textId="77777777" w:rsidR="00E2352B" w:rsidRPr="00727077" w:rsidRDefault="00E2352B" w:rsidP="00652C0F">
            <w:pPr>
              <w:jc w:val="both"/>
              <w:rPr>
                <w:rFonts w:asciiTheme="minorHAnsi" w:hAnsiTheme="minorHAnsi" w:cstheme="minorHAnsi"/>
                <w:sz w:val="24"/>
                <w:szCs w:val="24"/>
              </w:rPr>
            </w:pPr>
          </w:p>
        </w:tc>
      </w:tr>
      <w:tr w:rsidR="00E2352B" w:rsidRPr="00727077" w14:paraId="5D2C7EAC" w14:textId="77777777" w:rsidTr="00F21976">
        <w:trPr>
          <w:trHeight w:val="827"/>
        </w:trPr>
        <w:tc>
          <w:tcPr>
            <w:tcW w:w="80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694D14" w14:textId="77777777" w:rsidR="00E2352B" w:rsidRPr="00727077" w:rsidRDefault="00E2352B" w:rsidP="00652C0F">
            <w:pPr>
              <w:jc w:val="both"/>
              <w:rPr>
                <w:rFonts w:asciiTheme="minorHAnsi" w:hAnsiTheme="minorHAnsi" w:cstheme="minorHAnsi"/>
                <w:sz w:val="24"/>
                <w:szCs w:val="24"/>
                <w:highlight w:val="yellow"/>
              </w:rPr>
            </w:pPr>
          </w:p>
          <w:p w14:paraId="5ABEDD58" w14:textId="13DA94AD" w:rsidR="00E2352B" w:rsidRPr="00727077" w:rsidRDefault="00E2352B" w:rsidP="00550644">
            <w:pPr>
              <w:jc w:val="both"/>
              <w:rPr>
                <w:rFonts w:asciiTheme="minorHAnsi" w:hAnsiTheme="minorHAnsi" w:cstheme="minorHAnsi"/>
                <w:sz w:val="24"/>
                <w:szCs w:val="24"/>
                <w:highlight w:val="yellow"/>
              </w:rPr>
            </w:pPr>
            <w:r w:rsidRPr="00727077">
              <w:rPr>
                <w:rFonts w:asciiTheme="minorHAnsi" w:hAnsiTheme="minorHAnsi" w:cstheme="minorHAnsi"/>
                <w:sz w:val="24"/>
                <w:szCs w:val="24"/>
              </w:rPr>
              <w:t xml:space="preserve">FORM C:  </w:t>
            </w:r>
            <w:r w:rsidR="00B379E9" w:rsidRPr="00727077">
              <w:rPr>
                <w:rFonts w:asciiTheme="minorHAnsi" w:hAnsiTheme="minorHAnsi" w:cstheme="minorHAnsi"/>
                <w:sz w:val="24"/>
                <w:szCs w:val="24"/>
              </w:rPr>
              <w:t>Vendor Information Form – Signature Required</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673E5414" w14:textId="77777777" w:rsidR="00E2352B" w:rsidRPr="00727077" w:rsidRDefault="00E2352B" w:rsidP="00652C0F">
            <w:pPr>
              <w:jc w:val="both"/>
              <w:rPr>
                <w:rFonts w:asciiTheme="minorHAnsi" w:hAnsiTheme="minorHAnsi" w:cstheme="minorHAnsi"/>
                <w:sz w:val="24"/>
                <w:szCs w:val="24"/>
              </w:rPr>
            </w:pPr>
          </w:p>
        </w:tc>
      </w:tr>
      <w:tr w:rsidR="00E2352B" w:rsidRPr="00727077" w14:paraId="6B3DC32B" w14:textId="77777777" w:rsidTr="00F21976">
        <w:tc>
          <w:tcPr>
            <w:tcW w:w="80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046C8C" w14:textId="77777777" w:rsidR="00E2352B" w:rsidRPr="00727077" w:rsidRDefault="00E2352B" w:rsidP="00652C0F">
            <w:pPr>
              <w:jc w:val="both"/>
              <w:rPr>
                <w:rFonts w:asciiTheme="minorHAnsi" w:hAnsiTheme="minorHAnsi" w:cstheme="minorHAnsi"/>
                <w:sz w:val="24"/>
                <w:szCs w:val="24"/>
              </w:rPr>
            </w:pPr>
          </w:p>
          <w:p w14:paraId="37C4E517" w14:textId="0F3B56BB" w:rsidR="00E2352B" w:rsidRPr="00727077" w:rsidRDefault="007D45CD" w:rsidP="007D45CD">
            <w:pPr>
              <w:ind w:left="1050" w:hanging="1080"/>
              <w:jc w:val="both"/>
              <w:rPr>
                <w:rFonts w:asciiTheme="minorHAnsi" w:hAnsiTheme="minorHAnsi" w:cstheme="minorHAnsi"/>
                <w:sz w:val="24"/>
                <w:szCs w:val="24"/>
              </w:rPr>
            </w:pPr>
            <w:r w:rsidRPr="00727077">
              <w:rPr>
                <w:rFonts w:asciiTheme="minorHAnsi" w:hAnsiTheme="minorHAnsi" w:cstheme="minorHAnsi"/>
                <w:sz w:val="24"/>
                <w:szCs w:val="24"/>
              </w:rPr>
              <w:t xml:space="preserve">FORM D: </w:t>
            </w:r>
            <w:r w:rsidR="00B379E9" w:rsidRPr="00727077">
              <w:rPr>
                <w:rFonts w:asciiTheme="minorHAnsi" w:hAnsiTheme="minorHAnsi" w:cstheme="minorHAnsi"/>
                <w:bCs/>
                <w:iCs/>
                <w:sz w:val="24"/>
                <w:szCs w:val="24"/>
              </w:rPr>
              <w:t>Copy of the current</w:t>
            </w:r>
            <w:r w:rsidR="00F21976" w:rsidRPr="00727077">
              <w:rPr>
                <w:rFonts w:asciiTheme="minorHAnsi" w:hAnsiTheme="minorHAnsi" w:cstheme="minorHAnsi"/>
                <w:bCs/>
                <w:iCs/>
                <w:sz w:val="24"/>
                <w:szCs w:val="24"/>
              </w:rPr>
              <w:t xml:space="preserve"> Sex Offender Treatment Provider </w:t>
            </w:r>
            <w:r w:rsidRPr="00727077">
              <w:rPr>
                <w:rFonts w:asciiTheme="minorHAnsi" w:hAnsiTheme="minorHAnsi" w:cstheme="minorHAnsi"/>
                <w:bCs/>
                <w:iCs/>
                <w:sz w:val="24"/>
                <w:szCs w:val="24"/>
              </w:rPr>
              <w:t>L</w:t>
            </w:r>
            <w:r w:rsidR="00F21976" w:rsidRPr="00727077">
              <w:rPr>
                <w:rFonts w:asciiTheme="minorHAnsi" w:hAnsiTheme="minorHAnsi" w:cstheme="minorHAnsi"/>
                <w:bCs/>
                <w:iCs/>
                <w:sz w:val="24"/>
                <w:szCs w:val="24"/>
              </w:rPr>
              <w:t>icense</w:t>
            </w:r>
            <w:r w:rsidRPr="00727077">
              <w:rPr>
                <w:rFonts w:asciiTheme="minorHAnsi" w:hAnsiTheme="minorHAnsi" w:cstheme="minorHAnsi"/>
                <w:bCs/>
                <w:iCs/>
                <w:sz w:val="24"/>
                <w:szCs w:val="24"/>
              </w:rPr>
              <w:t xml:space="preserve">; Licensed Sex Offender Treatment Provider – Supervisor (LSOTP-S) or Licensed Sex Offender Treatment Provider (LSOTP): </w:t>
            </w:r>
            <w:r w:rsidR="00B379E9" w:rsidRPr="00727077">
              <w:rPr>
                <w:rFonts w:asciiTheme="minorHAnsi" w:hAnsiTheme="minorHAnsi" w:cstheme="minorHAnsi"/>
                <w:bCs/>
                <w:iCs/>
                <w:sz w:val="24"/>
                <w:szCs w:val="24"/>
              </w:rPr>
              <w:t xml:space="preserve">Documentation reflecting </w:t>
            </w:r>
            <w:r w:rsidR="00F21976" w:rsidRPr="00727077">
              <w:rPr>
                <w:rFonts w:asciiTheme="minorHAnsi" w:hAnsiTheme="minorHAnsi" w:cstheme="minorHAnsi"/>
                <w:bCs/>
                <w:iCs/>
                <w:sz w:val="24"/>
                <w:szCs w:val="24"/>
              </w:rPr>
              <w:t>certification by the Council on Sex Offender Treatment</w:t>
            </w:r>
          </w:p>
          <w:p w14:paraId="17957FF8" w14:textId="77777777" w:rsidR="00E2352B" w:rsidRPr="00727077" w:rsidRDefault="00E2352B" w:rsidP="00652C0F">
            <w:pPr>
              <w:jc w:val="both"/>
              <w:rPr>
                <w:rFonts w:asciiTheme="minorHAnsi" w:hAnsiTheme="minorHAnsi" w:cstheme="minorHAnsi"/>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D5B140D" w14:textId="77777777" w:rsidR="00E2352B" w:rsidRPr="00727077" w:rsidRDefault="00E2352B" w:rsidP="00652C0F">
            <w:pPr>
              <w:jc w:val="both"/>
              <w:rPr>
                <w:rFonts w:asciiTheme="minorHAnsi" w:hAnsiTheme="minorHAnsi" w:cstheme="minorHAnsi"/>
                <w:sz w:val="24"/>
                <w:szCs w:val="24"/>
              </w:rPr>
            </w:pPr>
          </w:p>
          <w:p w14:paraId="0A1D1117" w14:textId="77777777" w:rsidR="00E2352B" w:rsidRPr="00727077" w:rsidRDefault="00E2352B" w:rsidP="00652C0F">
            <w:pPr>
              <w:jc w:val="both"/>
              <w:rPr>
                <w:rFonts w:asciiTheme="minorHAnsi" w:hAnsiTheme="minorHAnsi" w:cstheme="minorHAnsi"/>
                <w:sz w:val="24"/>
                <w:szCs w:val="24"/>
              </w:rPr>
            </w:pPr>
          </w:p>
          <w:p w14:paraId="18255515" w14:textId="77777777" w:rsidR="00E2352B" w:rsidRPr="00727077" w:rsidRDefault="00E2352B" w:rsidP="00652C0F">
            <w:pPr>
              <w:jc w:val="both"/>
              <w:rPr>
                <w:rFonts w:asciiTheme="minorHAnsi" w:hAnsiTheme="minorHAnsi" w:cstheme="minorHAnsi"/>
                <w:sz w:val="24"/>
                <w:szCs w:val="24"/>
              </w:rPr>
            </w:pPr>
          </w:p>
        </w:tc>
      </w:tr>
      <w:tr w:rsidR="00E2352B" w:rsidRPr="00727077" w14:paraId="5F1CBE88" w14:textId="77777777" w:rsidTr="00F21976">
        <w:trPr>
          <w:trHeight w:val="917"/>
        </w:trPr>
        <w:tc>
          <w:tcPr>
            <w:tcW w:w="80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753FD5" w14:textId="7039752B" w:rsidR="00E2352B" w:rsidRPr="00727077" w:rsidRDefault="00E2352B" w:rsidP="00B379E9">
            <w:pPr>
              <w:ind w:left="1260" w:hanging="1260"/>
              <w:jc w:val="both"/>
              <w:rPr>
                <w:rFonts w:asciiTheme="minorHAnsi" w:hAnsiTheme="minorHAnsi" w:cstheme="minorHAnsi"/>
                <w:sz w:val="24"/>
                <w:szCs w:val="24"/>
              </w:rPr>
            </w:pPr>
            <w:r w:rsidRPr="00727077">
              <w:rPr>
                <w:rFonts w:asciiTheme="minorHAnsi" w:hAnsiTheme="minorHAnsi" w:cstheme="minorHAnsi"/>
                <w:sz w:val="24"/>
                <w:szCs w:val="24"/>
              </w:rPr>
              <w:t xml:space="preserve">FORM E:  </w:t>
            </w:r>
            <w:r w:rsidR="00F21976" w:rsidRPr="00727077">
              <w:rPr>
                <w:rFonts w:asciiTheme="minorHAnsi" w:hAnsiTheme="minorHAnsi" w:cstheme="minorHAnsi"/>
                <w:sz w:val="24"/>
                <w:szCs w:val="24"/>
              </w:rPr>
              <w:t>Pricing</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1C1EA7EC" w14:textId="77777777" w:rsidR="00E2352B" w:rsidRPr="00727077" w:rsidRDefault="00E2352B" w:rsidP="00652C0F">
            <w:pPr>
              <w:jc w:val="both"/>
              <w:rPr>
                <w:rFonts w:asciiTheme="minorHAnsi" w:hAnsiTheme="minorHAnsi" w:cstheme="minorHAnsi"/>
                <w:sz w:val="24"/>
                <w:szCs w:val="24"/>
              </w:rPr>
            </w:pPr>
          </w:p>
        </w:tc>
      </w:tr>
      <w:tr w:rsidR="00E2352B" w:rsidRPr="00727077" w14:paraId="6C43F518" w14:textId="77777777" w:rsidTr="00F21976">
        <w:trPr>
          <w:trHeight w:val="827"/>
        </w:trPr>
        <w:tc>
          <w:tcPr>
            <w:tcW w:w="80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C65147" w14:textId="16BC531C" w:rsidR="00E2352B" w:rsidRPr="00727077" w:rsidRDefault="00F21976" w:rsidP="00F21976">
            <w:pPr>
              <w:ind w:left="1140" w:hanging="1140"/>
              <w:jc w:val="both"/>
              <w:rPr>
                <w:rFonts w:asciiTheme="minorHAnsi" w:hAnsiTheme="minorHAnsi" w:cstheme="minorHAnsi"/>
                <w:sz w:val="24"/>
                <w:szCs w:val="24"/>
              </w:rPr>
            </w:pPr>
            <w:r w:rsidRPr="00727077">
              <w:rPr>
                <w:rFonts w:asciiTheme="minorHAnsi" w:hAnsiTheme="minorHAnsi" w:cstheme="minorHAnsi"/>
                <w:sz w:val="24"/>
                <w:szCs w:val="24"/>
              </w:rPr>
              <w:t>FORM</w:t>
            </w:r>
            <w:r w:rsidR="00E2352B" w:rsidRPr="00727077">
              <w:rPr>
                <w:rFonts w:asciiTheme="minorHAnsi" w:hAnsiTheme="minorHAnsi" w:cstheme="minorHAnsi"/>
                <w:sz w:val="24"/>
                <w:szCs w:val="24"/>
              </w:rPr>
              <w:t xml:space="preserve"> F: </w:t>
            </w:r>
            <w:r w:rsidRPr="00727077">
              <w:rPr>
                <w:rFonts w:asciiTheme="minorHAnsi" w:hAnsiTheme="minorHAnsi" w:cstheme="minorHAnsi"/>
                <w:sz w:val="24"/>
                <w:szCs w:val="24"/>
              </w:rPr>
              <w:t xml:space="preserve">Copy of Professional Malpractice Insurance Policy or Errors </w:t>
            </w:r>
            <w:proofErr w:type="gramStart"/>
            <w:r w:rsidRPr="00727077">
              <w:rPr>
                <w:rFonts w:asciiTheme="minorHAnsi" w:hAnsiTheme="minorHAnsi" w:cstheme="minorHAnsi"/>
                <w:sz w:val="24"/>
                <w:szCs w:val="24"/>
              </w:rPr>
              <w:t>and  Omissions</w:t>
            </w:r>
            <w:proofErr w:type="gramEnd"/>
            <w:r w:rsidRPr="00727077">
              <w:rPr>
                <w:rFonts w:asciiTheme="minorHAnsi" w:hAnsiTheme="minorHAnsi" w:cstheme="minorHAnsi"/>
                <w:sz w:val="24"/>
                <w:szCs w:val="24"/>
              </w:rPr>
              <w:t xml:space="preserve"> Insurance</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F2903E3" w14:textId="77777777" w:rsidR="00E2352B" w:rsidRPr="00727077" w:rsidRDefault="00E2352B" w:rsidP="00652C0F">
            <w:pPr>
              <w:jc w:val="both"/>
              <w:rPr>
                <w:rFonts w:asciiTheme="minorHAnsi" w:hAnsiTheme="minorHAnsi" w:cstheme="minorHAnsi"/>
                <w:sz w:val="24"/>
                <w:szCs w:val="24"/>
              </w:rPr>
            </w:pPr>
          </w:p>
          <w:p w14:paraId="3386CEF1" w14:textId="77777777" w:rsidR="00E2352B" w:rsidRPr="00727077" w:rsidRDefault="00E2352B" w:rsidP="00652C0F">
            <w:pPr>
              <w:jc w:val="both"/>
              <w:rPr>
                <w:rFonts w:asciiTheme="minorHAnsi" w:hAnsiTheme="minorHAnsi" w:cstheme="minorHAnsi"/>
                <w:sz w:val="24"/>
                <w:szCs w:val="24"/>
              </w:rPr>
            </w:pPr>
          </w:p>
          <w:p w14:paraId="55BDC539" w14:textId="77777777" w:rsidR="00E2352B" w:rsidRPr="00727077" w:rsidRDefault="00E2352B" w:rsidP="00652C0F">
            <w:pPr>
              <w:jc w:val="both"/>
              <w:rPr>
                <w:rFonts w:asciiTheme="minorHAnsi" w:hAnsiTheme="minorHAnsi" w:cstheme="minorHAnsi"/>
                <w:sz w:val="24"/>
                <w:szCs w:val="24"/>
              </w:rPr>
            </w:pPr>
          </w:p>
        </w:tc>
      </w:tr>
      <w:tr w:rsidR="00E2352B" w:rsidRPr="00727077" w14:paraId="1B74EEB0" w14:textId="77777777" w:rsidTr="00F21976">
        <w:trPr>
          <w:trHeight w:val="818"/>
        </w:trPr>
        <w:tc>
          <w:tcPr>
            <w:tcW w:w="80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741FE" w14:textId="6EB9038E" w:rsidR="00E2352B" w:rsidRPr="00727077" w:rsidRDefault="00F21976" w:rsidP="00F21976">
            <w:pPr>
              <w:ind w:left="1260" w:hanging="1260"/>
              <w:jc w:val="both"/>
              <w:rPr>
                <w:rFonts w:asciiTheme="minorHAnsi" w:hAnsiTheme="minorHAnsi" w:cstheme="minorHAnsi"/>
                <w:sz w:val="24"/>
                <w:szCs w:val="24"/>
              </w:rPr>
            </w:pPr>
            <w:r w:rsidRPr="00727077">
              <w:rPr>
                <w:rFonts w:asciiTheme="minorHAnsi" w:hAnsiTheme="minorHAnsi" w:cstheme="minorHAnsi"/>
                <w:sz w:val="24"/>
                <w:szCs w:val="24"/>
              </w:rPr>
              <w:t>FORM</w:t>
            </w:r>
            <w:r w:rsidR="00E2352B" w:rsidRPr="00727077">
              <w:rPr>
                <w:rFonts w:asciiTheme="minorHAnsi" w:hAnsiTheme="minorHAnsi" w:cstheme="minorHAnsi"/>
                <w:sz w:val="24"/>
                <w:szCs w:val="24"/>
              </w:rPr>
              <w:t xml:space="preserve"> </w:t>
            </w:r>
            <w:r w:rsidRPr="00727077">
              <w:rPr>
                <w:rFonts w:asciiTheme="minorHAnsi" w:hAnsiTheme="minorHAnsi" w:cstheme="minorHAnsi"/>
                <w:sz w:val="24"/>
                <w:szCs w:val="24"/>
              </w:rPr>
              <w:t>G</w:t>
            </w:r>
            <w:r w:rsidR="00E2352B" w:rsidRPr="00727077">
              <w:rPr>
                <w:rFonts w:asciiTheme="minorHAnsi" w:hAnsiTheme="minorHAnsi" w:cstheme="minorHAnsi"/>
                <w:sz w:val="24"/>
                <w:szCs w:val="24"/>
              </w:rPr>
              <w:t xml:space="preserve">:  </w:t>
            </w:r>
            <w:r w:rsidRPr="00727077">
              <w:rPr>
                <w:rFonts w:asciiTheme="minorHAnsi" w:hAnsiTheme="minorHAnsi" w:cstheme="minorHAnsi"/>
                <w:sz w:val="24"/>
                <w:szCs w:val="24"/>
              </w:rPr>
              <w:t>Resume(s)</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23EB785B" w14:textId="77777777" w:rsidR="00E2352B" w:rsidRPr="00727077" w:rsidRDefault="00E2352B" w:rsidP="00652C0F">
            <w:pPr>
              <w:jc w:val="both"/>
              <w:rPr>
                <w:rFonts w:asciiTheme="minorHAnsi" w:hAnsiTheme="minorHAnsi" w:cstheme="minorHAnsi"/>
                <w:sz w:val="24"/>
                <w:szCs w:val="24"/>
              </w:rPr>
            </w:pPr>
          </w:p>
        </w:tc>
      </w:tr>
      <w:tr w:rsidR="00CB2290" w:rsidRPr="00727077" w14:paraId="5CF3CE11" w14:textId="77777777" w:rsidTr="00F21976">
        <w:trPr>
          <w:trHeight w:val="818"/>
        </w:trPr>
        <w:tc>
          <w:tcPr>
            <w:tcW w:w="80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905B2C" w14:textId="44A161A4" w:rsidR="00CB2290" w:rsidRPr="00727077" w:rsidRDefault="00CB2290" w:rsidP="00F21976">
            <w:pPr>
              <w:ind w:left="1260" w:hanging="1260"/>
              <w:jc w:val="both"/>
              <w:rPr>
                <w:rFonts w:asciiTheme="minorHAnsi" w:hAnsiTheme="minorHAnsi" w:cstheme="minorHAnsi"/>
                <w:sz w:val="24"/>
                <w:szCs w:val="24"/>
              </w:rPr>
            </w:pPr>
            <w:r w:rsidRPr="0080425A">
              <w:rPr>
                <w:rFonts w:asciiTheme="minorHAnsi" w:hAnsiTheme="minorHAnsi" w:cstheme="minorHAnsi"/>
                <w:sz w:val="24"/>
                <w:szCs w:val="24"/>
              </w:rPr>
              <w:t xml:space="preserve">APPENDIX C:  </w:t>
            </w:r>
            <w:r>
              <w:rPr>
                <w:rFonts w:asciiTheme="minorHAnsi" w:hAnsiTheme="minorHAnsi" w:cstheme="minorHAnsi"/>
                <w:sz w:val="24"/>
                <w:szCs w:val="24"/>
              </w:rPr>
              <w:t>Data Use Agreement</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47066F97" w14:textId="77777777" w:rsidR="00CB2290" w:rsidRPr="00727077" w:rsidRDefault="00CB2290" w:rsidP="00652C0F">
            <w:pPr>
              <w:jc w:val="both"/>
              <w:rPr>
                <w:rFonts w:asciiTheme="minorHAnsi" w:hAnsiTheme="minorHAnsi" w:cstheme="minorHAnsi"/>
                <w:sz w:val="24"/>
                <w:szCs w:val="24"/>
              </w:rPr>
            </w:pPr>
          </w:p>
        </w:tc>
      </w:tr>
    </w:tbl>
    <w:p w14:paraId="11A8BA28" w14:textId="77777777" w:rsidR="00E2352B" w:rsidRPr="00727077" w:rsidRDefault="00E2352B" w:rsidP="00E2352B">
      <w:pPr>
        <w:rPr>
          <w:rFonts w:asciiTheme="minorHAnsi" w:hAnsiTheme="minorHAnsi" w:cstheme="minorHAnsi"/>
          <w:sz w:val="24"/>
          <w:szCs w:val="24"/>
          <w:u w:val="single"/>
        </w:rPr>
      </w:pPr>
    </w:p>
    <w:p w14:paraId="10FA558B" w14:textId="77777777" w:rsidR="00E2352B" w:rsidRPr="00727077" w:rsidRDefault="00E2352B" w:rsidP="00E2352B">
      <w:pPr>
        <w:rPr>
          <w:rFonts w:asciiTheme="minorHAnsi" w:hAnsiTheme="minorHAnsi" w:cstheme="minorHAnsi"/>
          <w:sz w:val="24"/>
          <w:szCs w:val="24"/>
          <w:u w:val="single"/>
        </w:rPr>
      </w:pPr>
      <w:r w:rsidRPr="00727077">
        <w:rPr>
          <w:rFonts w:asciiTheme="minorHAnsi" w:hAnsiTheme="minorHAnsi" w:cstheme="minorHAnsi"/>
          <w:sz w:val="24"/>
          <w:szCs w:val="24"/>
          <w:u w:val="single"/>
        </w:rPr>
        <w:br w:type="page"/>
      </w:r>
    </w:p>
    <w:tbl>
      <w:tblPr>
        <w:tblW w:w="10080" w:type="dxa"/>
        <w:jc w:val="center"/>
        <w:tblBorders>
          <w:insideH w:val="single" w:sz="4" w:space="0" w:color="auto"/>
        </w:tblBorders>
        <w:tblLook w:val="0000" w:firstRow="0" w:lastRow="0" w:firstColumn="0" w:lastColumn="0" w:noHBand="0" w:noVBand="0"/>
      </w:tblPr>
      <w:tblGrid>
        <w:gridCol w:w="108"/>
        <w:gridCol w:w="7320"/>
        <w:gridCol w:w="2526"/>
        <w:gridCol w:w="126"/>
      </w:tblGrid>
      <w:tr w:rsidR="00E2352B" w:rsidRPr="00134EAB" w14:paraId="39E6AB89" w14:textId="77777777" w:rsidTr="00652C0F">
        <w:trPr>
          <w:gridBefore w:val="1"/>
          <w:gridAfter w:val="1"/>
          <w:wBefore w:w="108" w:type="dxa"/>
          <w:wAfter w:w="126" w:type="dxa"/>
          <w:trHeight w:val="450"/>
          <w:jc w:val="center"/>
        </w:trPr>
        <w:tc>
          <w:tcPr>
            <w:tcW w:w="9846" w:type="dxa"/>
            <w:gridSpan w:val="2"/>
          </w:tcPr>
          <w:bookmarkStart w:id="125" w:name="_FORM_C:_"/>
          <w:bookmarkStart w:id="126" w:name="_Toc488226258"/>
          <w:bookmarkEnd w:id="125"/>
          <w:p w14:paraId="0EFE6541" w14:textId="243D4C8A" w:rsidR="00E2352B" w:rsidRPr="0046776C" w:rsidRDefault="00B84011" w:rsidP="00D35978">
            <w:pPr>
              <w:pStyle w:val="Heading2"/>
              <w:rPr>
                <w:rStyle w:val="FollowedHyperlink"/>
                <w:b/>
                <w:bCs/>
                <w:sz w:val="24"/>
                <w:szCs w:val="24"/>
              </w:rPr>
            </w:pPr>
            <w:r w:rsidRPr="0046776C">
              <w:rPr>
                <w:rStyle w:val="FollowedHyperlink"/>
                <w:b/>
                <w:bCs/>
                <w:sz w:val="24"/>
                <w:szCs w:val="24"/>
              </w:rPr>
              <w:lastRenderedPageBreak/>
              <w:fldChar w:fldCharType="begin"/>
            </w:r>
            <w:r w:rsidRPr="0046776C">
              <w:rPr>
                <w:rStyle w:val="FollowedHyperlink"/>
                <w:b/>
                <w:bCs/>
                <w:sz w:val="24"/>
                <w:szCs w:val="24"/>
              </w:rPr>
              <w:instrText xml:space="preserve"> HYPERLINK  \l "toc1" </w:instrText>
            </w:r>
            <w:r w:rsidRPr="0046776C">
              <w:rPr>
                <w:rStyle w:val="FollowedHyperlink"/>
                <w:b/>
                <w:bCs/>
                <w:sz w:val="24"/>
                <w:szCs w:val="24"/>
              </w:rPr>
              <w:fldChar w:fldCharType="separate"/>
            </w:r>
            <w:r w:rsidR="004940A9" w:rsidRPr="0046776C">
              <w:rPr>
                <w:rStyle w:val="FollowedHyperlink"/>
                <w:b/>
                <w:bCs/>
                <w:sz w:val="24"/>
                <w:szCs w:val="24"/>
              </w:rPr>
              <w:t>FORM</w:t>
            </w:r>
            <w:r w:rsidR="007D45CD" w:rsidRPr="0046776C">
              <w:rPr>
                <w:rStyle w:val="FollowedHyperlink"/>
                <w:b/>
                <w:bCs/>
                <w:sz w:val="24"/>
                <w:szCs w:val="24"/>
              </w:rPr>
              <w:t xml:space="preserve"> C</w:t>
            </w:r>
            <w:r w:rsidR="00746F26" w:rsidRPr="0046776C">
              <w:rPr>
                <w:rStyle w:val="FollowedHyperlink"/>
                <w:b/>
                <w:bCs/>
                <w:sz w:val="24"/>
                <w:szCs w:val="24"/>
              </w:rPr>
              <w:t xml:space="preserve">: </w:t>
            </w:r>
            <w:r w:rsidR="00555839" w:rsidRPr="0046776C">
              <w:rPr>
                <w:rStyle w:val="FollowedHyperlink"/>
                <w:b/>
                <w:bCs/>
                <w:sz w:val="24"/>
                <w:szCs w:val="24"/>
              </w:rPr>
              <w:t>VENDOR INFORMATION FORM</w:t>
            </w:r>
            <w:bookmarkEnd w:id="126"/>
            <w:r w:rsidRPr="0046776C">
              <w:rPr>
                <w:rStyle w:val="FollowedHyperlink"/>
                <w:b/>
                <w:bCs/>
                <w:sz w:val="24"/>
                <w:szCs w:val="24"/>
              </w:rPr>
              <w:fldChar w:fldCharType="end"/>
            </w:r>
          </w:p>
          <w:p w14:paraId="507F2CCE" w14:textId="77777777" w:rsidR="00E2352B" w:rsidRPr="006C519F" w:rsidRDefault="00E2352B" w:rsidP="00D35978">
            <w:pPr>
              <w:pStyle w:val="Heading2"/>
              <w:rPr>
                <w:caps/>
                <w:szCs w:val="4"/>
              </w:rPr>
            </w:pPr>
          </w:p>
        </w:tc>
      </w:tr>
      <w:tr w:rsidR="00E2352B" w:rsidRPr="00134EAB" w14:paraId="33D8C7EB" w14:textId="77777777" w:rsidTr="00652C0F">
        <w:tblPrEx>
          <w:tblBorders>
            <w:top w:val="single" w:sz="4" w:space="0" w:color="auto"/>
            <w:left w:val="single" w:sz="4" w:space="0" w:color="auto"/>
            <w:bottom w:val="single" w:sz="4" w:space="0" w:color="auto"/>
            <w:right w:val="single" w:sz="4" w:space="0" w:color="auto"/>
            <w:insideV w:val="single" w:sz="4" w:space="0" w:color="auto"/>
          </w:tblBorders>
        </w:tblPrEx>
        <w:trPr>
          <w:jc w:val="center"/>
        </w:trPr>
        <w:tc>
          <w:tcPr>
            <w:tcW w:w="10080" w:type="dxa"/>
            <w:gridSpan w:val="4"/>
            <w:tcMar>
              <w:top w:w="115" w:type="dxa"/>
              <w:left w:w="115" w:type="dxa"/>
              <w:bottom w:w="115" w:type="dxa"/>
              <w:right w:w="115" w:type="dxa"/>
            </w:tcMar>
          </w:tcPr>
          <w:p w14:paraId="614F724C" w14:textId="77777777" w:rsidR="00E2352B" w:rsidRPr="006C519F" w:rsidRDefault="00E2352B" w:rsidP="00652C0F">
            <w:pPr>
              <w:pStyle w:val="BodyTextIndent"/>
              <w:ind w:left="335" w:hanging="335"/>
              <w:jc w:val="both"/>
              <w:rPr>
                <w:rFonts w:asciiTheme="minorHAnsi" w:hAnsiTheme="minorHAnsi" w:cstheme="minorHAnsi"/>
                <w:sz w:val="16"/>
                <w:szCs w:val="16"/>
              </w:rPr>
            </w:pPr>
            <w:r w:rsidRPr="006C519F">
              <w:rPr>
                <w:rFonts w:asciiTheme="minorHAnsi" w:hAnsiTheme="minorHAnsi" w:cstheme="minorHAnsi"/>
                <w:sz w:val="16"/>
                <w:szCs w:val="16"/>
              </w:rPr>
              <w:t xml:space="preserve">1a.  </w:t>
            </w:r>
            <w:r w:rsidRPr="006C519F">
              <w:rPr>
                <w:rFonts w:asciiTheme="minorHAnsi" w:hAnsiTheme="minorHAnsi" w:cstheme="minorHAnsi"/>
                <w:sz w:val="16"/>
                <w:szCs w:val="16"/>
              </w:rPr>
              <w:tab/>
              <w:t xml:space="preserve">Legal name </w:t>
            </w:r>
            <w:r w:rsidRPr="006C519F">
              <w:rPr>
                <w:rFonts w:asciiTheme="minorHAnsi" w:hAnsiTheme="minorHAnsi" w:cstheme="minorHAnsi"/>
                <w:b/>
                <w:sz w:val="16"/>
                <w:szCs w:val="16"/>
              </w:rPr>
              <w:t>of Other Party (OP)</w:t>
            </w:r>
            <w:r w:rsidRPr="006C519F">
              <w:rPr>
                <w:rFonts w:asciiTheme="minorHAnsi" w:hAnsiTheme="minorHAnsi" w:cstheme="minorHAnsi"/>
                <w:sz w:val="16"/>
                <w:szCs w:val="16"/>
              </w:rPr>
              <w:t xml:space="preserve"> as it appears on documentation from IRS, Comptroller, or Secretary of State. This is the name that will appear on the contract document either as “Contractor” or by name. If using an assumed name, please attach documentation from Office of the Secretary of State or County Attorney.</w:t>
            </w:r>
          </w:p>
          <w:p w14:paraId="3FE0AB0C" w14:textId="77777777" w:rsidR="00E2352B" w:rsidRPr="006C519F" w:rsidRDefault="00E2352B" w:rsidP="00652C0F">
            <w:pPr>
              <w:ind w:left="360" w:hanging="360"/>
              <w:jc w:val="both"/>
              <w:rPr>
                <w:rFonts w:asciiTheme="minorHAnsi" w:hAnsiTheme="minorHAnsi" w:cstheme="minorHAnsi"/>
                <w:sz w:val="16"/>
              </w:rPr>
            </w:pPr>
          </w:p>
          <w:p w14:paraId="290EB23E" w14:textId="77777777" w:rsidR="00E2352B" w:rsidRPr="006C519F" w:rsidRDefault="00E2352B" w:rsidP="00652C0F">
            <w:pPr>
              <w:ind w:left="360" w:hanging="360"/>
              <w:jc w:val="both"/>
              <w:rPr>
                <w:rFonts w:asciiTheme="minorHAnsi" w:hAnsiTheme="minorHAnsi" w:cstheme="minorHAnsi"/>
                <w:sz w:val="16"/>
              </w:rPr>
            </w:pPr>
            <w:r w:rsidRPr="006C519F">
              <w:rPr>
                <w:rFonts w:asciiTheme="minorHAnsi" w:hAnsiTheme="minorHAnsi" w:cstheme="minorHAnsi"/>
                <w:sz w:val="16"/>
              </w:rPr>
              <w:tab/>
            </w:r>
            <w:r w:rsidRPr="006C519F">
              <w:rPr>
                <w:rFonts w:asciiTheme="minorHAnsi" w:hAnsiTheme="minorHAnsi" w:cstheme="minorHAnsi"/>
                <w:sz w:val="16"/>
              </w:rPr>
              <w:fldChar w:fldCharType="begin">
                <w:ffData>
                  <w:name w:val="Text91"/>
                  <w:enabled/>
                  <w:calcOnExit w:val="0"/>
                  <w:textInput/>
                </w:ffData>
              </w:fldChar>
            </w:r>
            <w:r w:rsidRPr="006C519F">
              <w:rPr>
                <w:rFonts w:asciiTheme="minorHAnsi" w:hAnsiTheme="minorHAnsi" w:cstheme="minorHAnsi"/>
                <w:sz w:val="16"/>
              </w:rPr>
              <w:instrText xml:space="preserve"> FORMTEXT </w:instrText>
            </w:r>
            <w:r w:rsidRPr="006C519F">
              <w:rPr>
                <w:rFonts w:asciiTheme="minorHAnsi" w:hAnsiTheme="minorHAnsi" w:cstheme="minorHAnsi"/>
                <w:sz w:val="16"/>
              </w:rPr>
            </w:r>
            <w:r w:rsidRPr="006C519F">
              <w:rPr>
                <w:rFonts w:asciiTheme="minorHAnsi" w:hAnsiTheme="minorHAnsi" w:cstheme="minorHAnsi"/>
                <w:sz w:val="16"/>
              </w:rPr>
              <w:fldChar w:fldCharType="separate"/>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sz w:val="16"/>
              </w:rPr>
              <w:fldChar w:fldCharType="end"/>
            </w:r>
          </w:p>
        </w:tc>
      </w:tr>
      <w:tr w:rsidR="00E2352B" w:rsidRPr="00134EAB" w14:paraId="2773D9E4" w14:textId="77777777" w:rsidTr="00652C0F">
        <w:tblPrEx>
          <w:tblBorders>
            <w:top w:val="single" w:sz="4" w:space="0" w:color="auto"/>
            <w:left w:val="single" w:sz="4" w:space="0" w:color="auto"/>
            <w:bottom w:val="single" w:sz="4" w:space="0" w:color="auto"/>
            <w:right w:val="single" w:sz="4" w:space="0" w:color="auto"/>
            <w:insideV w:val="single" w:sz="4" w:space="0" w:color="auto"/>
          </w:tblBorders>
        </w:tblPrEx>
        <w:trPr>
          <w:trHeight w:val="577"/>
          <w:jc w:val="center"/>
        </w:trPr>
        <w:tc>
          <w:tcPr>
            <w:tcW w:w="10080" w:type="dxa"/>
            <w:gridSpan w:val="4"/>
            <w:tcMar>
              <w:top w:w="115" w:type="dxa"/>
              <w:left w:w="115" w:type="dxa"/>
              <w:bottom w:w="115" w:type="dxa"/>
              <w:right w:w="115" w:type="dxa"/>
            </w:tcMar>
          </w:tcPr>
          <w:p w14:paraId="1E7A6295" w14:textId="77777777" w:rsidR="00E2352B" w:rsidRPr="006C519F" w:rsidRDefault="00E2352B" w:rsidP="00652C0F">
            <w:pPr>
              <w:ind w:left="376" w:hanging="376"/>
              <w:jc w:val="both"/>
              <w:rPr>
                <w:rFonts w:asciiTheme="minorHAnsi" w:hAnsiTheme="minorHAnsi" w:cstheme="minorHAnsi"/>
                <w:sz w:val="16"/>
              </w:rPr>
            </w:pPr>
            <w:r w:rsidRPr="006C519F">
              <w:rPr>
                <w:rFonts w:asciiTheme="minorHAnsi" w:hAnsiTheme="minorHAnsi" w:cstheme="minorHAnsi"/>
                <w:sz w:val="16"/>
              </w:rPr>
              <w:t>1b</w:t>
            </w:r>
            <w:r w:rsidRPr="006C519F">
              <w:rPr>
                <w:rFonts w:asciiTheme="minorHAnsi" w:hAnsiTheme="minorHAnsi" w:cstheme="minorHAnsi"/>
                <w:b/>
                <w:sz w:val="16"/>
              </w:rPr>
              <w:t xml:space="preserve">. </w:t>
            </w:r>
            <w:r w:rsidRPr="006C519F">
              <w:rPr>
                <w:rFonts w:asciiTheme="minorHAnsi" w:hAnsiTheme="minorHAnsi" w:cstheme="minorHAnsi"/>
                <w:b/>
                <w:sz w:val="16"/>
              </w:rPr>
              <w:tab/>
              <w:t>OP Address</w:t>
            </w:r>
            <w:r w:rsidRPr="006C519F">
              <w:rPr>
                <w:rFonts w:asciiTheme="minorHAnsi" w:hAnsiTheme="minorHAnsi" w:cstheme="minorHAnsi"/>
                <w:sz w:val="16"/>
              </w:rPr>
              <w:t xml:space="preserve"> (Include Street and Mailing Addresses, City, County, State and Zip Code):</w:t>
            </w:r>
          </w:p>
          <w:p w14:paraId="5824AA4C" w14:textId="77777777" w:rsidR="00E2352B" w:rsidRPr="006C519F" w:rsidRDefault="00E2352B" w:rsidP="00652C0F">
            <w:pPr>
              <w:ind w:left="376" w:hanging="376"/>
              <w:jc w:val="both"/>
              <w:rPr>
                <w:rFonts w:asciiTheme="minorHAnsi" w:hAnsiTheme="minorHAnsi" w:cstheme="minorHAnsi"/>
                <w:sz w:val="16"/>
              </w:rPr>
            </w:pPr>
          </w:p>
          <w:p w14:paraId="11A5F9FB" w14:textId="77777777" w:rsidR="00E2352B" w:rsidRPr="006C519F" w:rsidRDefault="00E2352B" w:rsidP="00652C0F">
            <w:pPr>
              <w:ind w:left="376" w:hanging="376"/>
              <w:jc w:val="both"/>
              <w:rPr>
                <w:rFonts w:asciiTheme="minorHAnsi" w:hAnsiTheme="minorHAnsi" w:cstheme="minorHAnsi"/>
                <w:sz w:val="16"/>
              </w:rPr>
            </w:pPr>
            <w:r w:rsidRPr="006C519F">
              <w:rPr>
                <w:rFonts w:asciiTheme="minorHAnsi" w:hAnsiTheme="minorHAnsi" w:cstheme="minorHAnsi"/>
                <w:sz w:val="16"/>
              </w:rPr>
              <w:tab/>
            </w:r>
            <w:r w:rsidRPr="006C519F">
              <w:rPr>
                <w:rFonts w:asciiTheme="minorHAnsi" w:hAnsiTheme="minorHAnsi" w:cstheme="minorHAnsi"/>
                <w:sz w:val="16"/>
              </w:rPr>
              <w:fldChar w:fldCharType="begin">
                <w:ffData>
                  <w:name w:val="Text92"/>
                  <w:enabled/>
                  <w:calcOnExit w:val="0"/>
                  <w:textInput/>
                </w:ffData>
              </w:fldChar>
            </w:r>
            <w:r w:rsidRPr="006C519F">
              <w:rPr>
                <w:rFonts w:asciiTheme="minorHAnsi" w:hAnsiTheme="minorHAnsi" w:cstheme="minorHAnsi"/>
                <w:sz w:val="16"/>
              </w:rPr>
              <w:instrText xml:space="preserve"> FORMTEXT </w:instrText>
            </w:r>
            <w:r w:rsidRPr="006C519F">
              <w:rPr>
                <w:rFonts w:asciiTheme="minorHAnsi" w:hAnsiTheme="minorHAnsi" w:cstheme="minorHAnsi"/>
                <w:sz w:val="16"/>
              </w:rPr>
            </w:r>
            <w:r w:rsidRPr="006C519F">
              <w:rPr>
                <w:rFonts w:asciiTheme="minorHAnsi" w:hAnsiTheme="minorHAnsi" w:cstheme="minorHAnsi"/>
                <w:sz w:val="16"/>
              </w:rPr>
              <w:fldChar w:fldCharType="separate"/>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sz w:val="16"/>
              </w:rPr>
              <w:fldChar w:fldCharType="end"/>
            </w:r>
          </w:p>
        </w:tc>
      </w:tr>
      <w:tr w:rsidR="00E2352B" w:rsidRPr="00134EAB" w14:paraId="49A2D24D" w14:textId="77777777" w:rsidTr="00652C0F">
        <w:tblPrEx>
          <w:tblBorders>
            <w:top w:val="single" w:sz="4" w:space="0" w:color="auto"/>
            <w:left w:val="single" w:sz="4" w:space="0" w:color="auto"/>
            <w:bottom w:val="single" w:sz="4" w:space="0" w:color="auto"/>
            <w:right w:val="single" w:sz="4" w:space="0" w:color="auto"/>
            <w:insideV w:val="single" w:sz="4" w:space="0" w:color="auto"/>
          </w:tblBorders>
        </w:tblPrEx>
        <w:trPr>
          <w:jc w:val="center"/>
        </w:trPr>
        <w:tc>
          <w:tcPr>
            <w:tcW w:w="10080" w:type="dxa"/>
            <w:gridSpan w:val="4"/>
            <w:tcMar>
              <w:top w:w="115" w:type="dxa"/>
              <w:left w:w="115" w:type="dxa"/>
              <w:bottom w:w="115" w:type="dxa"/>
              <w:right w:w="115" w:type="dxa"/>
            </w:tcMar>
          </w:tcPr>
          <w:p w14:paraId="227AD327" w14:textId="77777777" w:rsidR="00E2352B" w:rsidRPr="006C519F" w:rsidRDefault="00E2352B" w:rsidP="00652C0F">
            <w:pPr>
              <w:ind w:left="376" w:hanging="376"/>
              <w:jc w:val="both"/>
              <w:rPr>
                <w:rFonts w:asciiTheme="minorHAnsi" w:hAnsiTheme="minorHAnsi" w:cstheme="minorHAnsi"/>
                <w:sz w:val="16"/>
              </w:rPr>
            </w:pPr>
            <w:r w:rsidRPr="006C519F">
              <w:rPr>
                <w:rFonts w:asciiTheme="minorHAnsi" w:hAnsiTheme="minorHAnsi" w:cstheme="minorHAnsi"/>
                <w:sz w:val="16"/>
              </w:rPr>
              <w:t xml:space="preserve">1c.  </w:t>
            </w:r>
            <w:r w:rsidRPr="006C519F">
              <w:rPr>
                <w:rFonts w:asciiTheme="minorHAnsi" w:hAnsiTheme="minorHAnsi" w:cstheme="minorHAnsi"/>
                <w:sz w:val="16"/>
              </w:rPr>
              <w:tab/>
            </w:r>
            <w:r w:rsidRPr="006C519F">
              <w:rPr>
                <w:rFonts w:asciiTheme="minorHAnsi" w:hAnsiTheme="minorHAnsi" w:cstheme="minorHAnsi"/>
                <w:b/>
                <w:sz w:val="16"/>
              </w:rPr>
              <w:t>PAYEE Name and Mailing Address</w:t>
            </w:r>
            <w:r w:rsidRPr="006C519F">
              <w:rPr>
                <w:rFonts w:asciiTheme="minorHAnsi" w:hAnsiTheme="minorHAnsi" w:cstheme="minorHAnsi"/>
                <w:sz w:val="16"/>
              </w:rPr>
              <w:t xml:space="preserve"> (as it should appear on financial instruments and remittances):</w:t>
            </w:r>
          </w:p>
          <w:p w14:paraId="5D03320B" w14:textId="77777777" w:rsidR="00E2352B" w:rsidRPr="006C519F" w:rsidRDefault="00E2352B" w:rsidP="00652C0F">
            <w:pPr>
              <w:jc w:val="both"/>
              <w:rPr>
                <w:rFonts w:asciiTheme="minorHAnsi" w:hAnsiTheme="minorHAnsi" w:cstheme="minorHAnsi"/>
                <w:sz w:val="16"/>
              </w:rPr>
            </w:pPr>
          </w:p>
          <w:p w14:paraId="5EA3B6A5" w14:textId="77777777" w:rsidR="00E2352B" w:rsidRPr="006C519F" w:rsidRDefault="00E2352B" w:rsidP="00652C0F">
            <w:pPr>
              <w:ind w:left="376" w:hanging="376"/>
              <w:jc w:val="both"/>
              <w:rPr>
                <w:rFonts w:asciiTheme="minorHAnsi" w:hAnsiTheme="minorHAnsi" w:cstheme="minorHAnsi"/>
                <w:sz w:val="16"/>
              </w:rPr>
            </w:pPr>
            <w:r w:rsidRPr="006C519F">
              <w:rPr>
                <w:rFonts w:asciiTheme="minorHAnsi" w:hAnsiTheme="minorHAnsi" w:cstheme="minorHAnsi"/>
                <w:sz w:val="16"/>
              </w:rPr>
              <w:tab/>
            </w:r>
            <w:r w:rsidRPr="006C519F">
              <w:rPr>
                <w:rFonts w:asciiTheme="minorHAnsi" w:hAnsiTheme="minorHAnsi" w:cstheme="minorHAnsi"/>
                <w:sz w:val="16"/>
              </w:rPr>
              <w:fldChar w:fldCharType="begin">
                <w:ffData>
                  <w:name w:val="Text93"/>
                  <w:enabled/>
                  <w:calcOnExit w:val="0"/>
                  <w:textInput/>
                </w:ffData>
              </w:fldChar>
            </w:r>
            <w:r w:rsidRPr="006C519F">
              <w:rPr>
                <w:rFonts w:asciiTheme="minorHAnsi" w:hAnsiTheme="minorHAnsi" w:cstheme="minorHAnsi"/>
                <w:sz w:val="16"/>
              </w:rPr>
              <w:instrText xml:space="preserve"> FORMTEXT </w:instrText>
            </w:r>
            <w:r w:rsidRPr="006C519F">
              <w:rPr>
                <w:rFonts w:asciiTheme="minorHAnsi" w:hAnsiTheme="minorHAnsi" w:cstheme="minorHAnsi"/>
                <w:sz w:val="16"/>
              </w:rPr>
            </w:r>
            <w:r w:rsidRPr="006C519F">
              <w:rPr>
                <w:rFonts w:asciiTheme="minorHAnsi" w:hAnsiTheme="minorHAnsi" w:cstheme="minorHAnsi"/>
                <w:sz w:val="16"/>
              </w:rPr>
              <w:fldChar w:fldCharType="separate"/>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sz w:val="16"/>
              </w:rPr>
              <w:fldChar w:fldCharType="end"/>
            </w:r>
          </w:p>
        </w:tc>
      </w:tr>
      <w:tr w:rsidR="00E2352B" w:rsidRPr="00134EAB" w14:paraId="5ED6D88E" w14:textId="77777777" w:rsidTr="00652C0F">
        <w:tblPrEx>
          <w:tblBorders>
            <w:top w:val="single" w:sz="4" w:space="0" w:color="auto"/>
            <w:left w:val="single" w:sz="4" w:space="0" w:color="auto"/>
            <w:bottom w:val="single" w:sz="4" w:space="0" w:color="auto"/>
            <w:right w:val="single" w:sz="4" w:space="0" w:color="auto"/>
            <w:insideV w:val="single" w:sz="4" w:space="0" w:color="auto"/>
          </w:tblBorders>
        </w:tblPrEx>
        <w:trPr>
          <w:trHeight w:val="1063"/>
          <w:jc w:val="center"/>
        </w:trPr>
        <w:tc>
          <w:tcPr>
            <w:tcW w:w="10080" w:type="dxa"/>
            <w:gridSpan w:val="4"/>
            <w:tcMar>
              <w:top w:w="115" w:type="dxa"/>
              <w:left w:w="115" w:type="dxa"/>
              <w:bottom w:w="115" w:type="dxa"/>
              <w:right w:w="115" w:type="dxa"/>
            </w:tcMar>
          </w:tcPr>
          <w:p w14:paraId="066A9F34" w14:textId="77777777" w:rsidR="00E2352B" w:rsidRPr="006C519F" w:rsidRDefault="00E2352B" w:rsidP="00652C0F">
            <w:pPr>
              <w:ind w:left="376" w:hanging="376"/>
              <w:jc w:val="both"/>
              <w:rPr>
                <w:rFonts w:asciiTheme="minorHAnsi" w:hAnsiTheme="minorHAnsi" w:cstheme="minorHAnsi"/>
                <w:sz w:val="16"/>
              </w:rPr>
            </w:pPr>
            <w:r w:rsidRPr="006C519F">
              <w:rPr>
                <w:rFonts w:asciiTheme="minorHAnsi" w:hAnsiTheme="minorHAnsi" w:cstheme="minorHAnsi"/>
                <w:sz w:val="16"/>
              </w:rPr>
              <w:t xml:space="preserve">1d. </w:t>
            </w:r>
            <w:r w:rsidRPr="006C519F">
              <w:rPr>
                <w:rFonts w:asciiTheme="minorHAnsi" w:hAnsiTheme="minorHAnsi" w:cstheme="minorHAnsi"/>
                <w:sz w:val="16"/>
              </w:rPr>
              <w:tab/>
              <w:t xml:space="preserve">Federal Employer Identification No. [FEIN] (9 digit), name and Social Security Number (SSN), if individual, or State of Texas Comptroller Vendor Identification No. (14 digit). </w:t>
            </w:r>
          </w:p>
          <w:p w14:paraId="436A4F74" w14:textId="77777777" w:rsidR="00E2352B" w:rsidRPr="006C519F" w:rsidRDefault="00E2352B" w:rsidP="00652C0F">
            <w:pPr>
              <w:ind w:left="376" w:hanging="376"/>
              <w:jc w:val="both"/>
              <w:rPr>
                <w:rFonts w:asciiTheme="minorHAnsi" w:hAnsiTheme="minorHAnsi" w:cstheme="minorHAnsi"/>
                <w:sz w:val="16"/>
              </w:rPr>
            </w:pPr>
            <w:r w:rsidRPr="006C519F">
              <w:rPr>
                <w:rFonts w:asciiTheme="minorHAnsi" w:hAnsiTheme="minorHAnsi" w:cstheme="minorHAnsi"/>
                <w:sz w:val="16"/>
              </w:rPr>
              <w:tab/>
            </w:r>
            <w:r w:rsidRPr="006C519F">
              <w:rPr>
                <w:rFonts w:asciiTheme="minorHAnsi" w:hAnsiTheme="minorHAnsi" w:cstheme="minorHAnsi"/>
                <w:sz w:val="16"/>
              </w:rPr>
              <w:tab/>
            </w:r>
            <w:r w:rsidRPr="006C519F">
              <w:rPr>
                <w:rFonts w:asciiTheme="minorHAnsi" w:hAnsiTheme="minorHAnsi" w:cstheme="minorHAnsi"/>
                <w:sz w:val="16"/>
              </w:rPr>
              <w:tab/>
            </w:r>
            <w:r w:rsidRPr="006C519F">
              <w:rPr>
                <w:rFonts w:asciiTheme="minorHAnsi" w:hAnsiTheme="minorHAnsi" w:cstheme="minorHAnsi"/>
                <w:sz w:val="16"/>
              </w:rPr>
              <w:tab/>
            </w:r>
            <w:r w:rsidRPr="006C519F">
              <w:rPr>
                <w:rFonts w:asciiTheme="minorHAnsi" w:hAnsiTheme="minorHAnsi" w:cstheme="minorHAnsi"/>
                <w:sz w:val="16"/>
              </w:rPr>
              <w:tab/>
            </w:r>
            <w:r w:rsidRPr="006C519F">
              <w:rPr>
                <w:rFonts w:asciiTheme="minorHAnsi" w:hAnsiTheme="minorHAnsi" w:cstheme="minorHAnsi"/>
                <w:sz w:val="16"/>
              </w:rPr>
              <w:tab/>
            </w:r>
            <w:r w:rsidRPr="006C519F">
              <w:rPr>
                <w:rFonts w:asciiTheme="minorHAnsi" w:hAnsiTheme="minorHAnsi" w:cstheme="minorHAnsi"/>
                <w:sz w:val="16"/>
              </w:rPr>
              <w:tab/>
            </w:r>
            <w:r w:rsidRPr="006C519F">
              <w:rPr>
                <w:rFonts w:asciiTheme="minorHAnsi" w:hAnsiTheme="minorHAnsi" w:cstheme="minorHAnsi"/>
                <w:sz w:val="16"/>
              </w:rPr>
              <w:tab/>
            </w:r>
            <w:r w:rsidRPr="006C519F">
              <w:rPr>
                <w:rFonts w:asciiTheme="minorHAnsi" w:hAnsiTheme="minorHAnsi" w:cstheme="minorHAnsi"/>
                <w:sz w:val="16"/>
              </w:rPr>
              <w:fldChar w:fldCharType="begin">
                <w:ffData>
                  <w:name w:val="Text94"/>
                  <w:enabled/>
                  <w:calcOnExit w:val="0"/>
                  <w:textInput/>
                </w:ffData>
              </w:fldChar>
            </w:r>
            <w:r w:rsidRPr="006C519F">
              <w:rPr>
                <w:rFonts w:asciiTheme="minorHAnsi" w:hAnsiTheme="minorHAnsi" w:cstheme="minorHAnsi"/>
                <w:sz w:val="16"/>
              </w:rPr>
              <w:instrText xml:space="preserve"> FORMTEXT </w:instrText>
            </w:r>
            <w:r w:rsidRPr="006C519F">
              <w:rPr>
                <w:rFonts w:asciiTheme="minorHAnsi" w:hAnsiTheme="minorHAnsi" w:cstheme="minorHAnsi"/>
                <w:sz w:val="16"/>
              </w:rPr>
            </w:r>
            <w:r w:rsidRPr="006C519F">
              <w:rPr>
                <w:rFonts w:asciiTheme="minorHAnsi" w:hAnsiTheme="minorHAnsi" w:cstheme="minorHAnsi"/>
                <w:sz w:val="16"/>
              </w:rPr>
              <w:fldChar w:fldCharType="separate"/>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sz w:val="16"/>
              </w:rPr>
              <w:fldChar w:fldCharType="end"/>
            </w:r>
          </w:p>
          <w:p w14:paraId="6076EC81" w14:textId="77777777" w:rsidR="00E2352B" w:rsidRPr="006C519F" w:rsidRDefault="00E2352B" w:rsidP="00652C0F">
            <w:pPr>
              <w:ind w:left="376" w:hanging="376"/>
              <w:jc w:val="both"/>
              <w:rPr>
                <w:rFonts w:asciiTheme="minorHAnsi" w:hAnsiTheme="minorHAnsi" w:cstheme="minorHAnsi"/>
                <w:sz w:val="16"/>
              </w:rPr>
            </w:pPr>
          </w:p>
          <w:p w14:paraId="4D5C091F" w14:textId="77777777" w:rsidR="00E2352B" w:rsidRPr="006C519F" w:rsidRDefault="00E2352B" w:rsidP="00652C0F">
            <w:pPr>
              <w:ind w:left="376" w:hanging="376"/>
              <w:jc w:val="both"/>
              <w:rPr>
                <w:rFonts w:asciiTheme="minorHAnsi" w:hAnsiTheme="minorHAnsi" w:cstheme="minorHAnsi"/>
                <w:sz w:val="14"/>
                <w:szCs w:val="14"/>
              </w:rPr>
            </w:pPr>
            <w:r w:rsidRPr="006C519F">
              <w:rPr>
                <w:rFonts w:asciiTheme="minorHAnsi" w:hAnsiTheme="minorHAnsi" w:cstheme="minorHAnsi"/>
                <w:b/>
                <w:bCs/>
                <w:sz w:val="14"/>
                <w:szCs w:val="14"/>
              </w:rPr>
              <w:t xml:space="preserve">NOTE: *The </w:t>
            </w:r>
            <w:proofErr w:type="gramStart"/>
            <w:r w:rsidRPr="006C519F">
              <w:rPr>
                <w:rFonts w:asciiTheme="minorHAnsi" w:hAnsiTheme="minorHAnsi" w:cstheme="minorHAnsi"/>
                <w:b/>
                <w:bCs/>
                <w:sz w:val="14"/>
                <w:szCs w:val="14"/>
              </w:rPr>
              <w:t>contractor  acknowledges</w:t>
            </w:r>
            <w:proofErr w:type="gramEnd"/>
            <w:r w:rsidRPr="006C519F">
              <w:rPr>
                <w:rFonts w:asciiTheme="minorHAnsi" w:hAnsiTheme="minorHAnsi" w:cstheme="minorHAnsi"/>
                <w:b/>
                <w:bCs/>
                <w:sz w:val="14"/>
                <w:szCs w:val="14"/>
              </w:rPr>
              <w:t>, understands and agrees that the contractor's choice to use a social security number as the vendor identification number for the contract, may result in the social security number being made public via state open records requests..</w:t>
            </w:r>
          </w:p>
        </w:tc>
      </w:tr>
      <w:tr w:rsidR="00E2352B" w:rsidRPr="00134EAB" w14:paraId="45B8A370" w14:textId="77777777" w:rsidTr="00652C0F">
        <w:tblPrEx>
          <w:tblBorders>
            <w:top w:val="single" w:sz="4" w:space="0" w:color="auto"/>
            <w:left w:val="single" w:sz="4" w:space="0" w:color="auto"/>
            <w:bottom w:val="single" w:sz="4" w:space="0" w:color="auto"/>
            <w:right w:val="single" w:sz="4" w:space="0" w:color="auto"/>
            <w:insideV w:val="single" w:sz="4" w:space="0" w:color="auto"/>
          </w:tblBorders>
        </w:tblPrEx>
        <w:trPr>
          <w:jc w:val="center"/>
        </w:trPr>
        <w:tc>
          <w:tcPr>
            <w:tcW w:w="10080" w:type="dxa"/>
            <w:gridSpan w:val="4"/>
            <w:tcMar>
              <w:top w:w="115" w:type="dxa"/>
              <w:left w:w="115" w:type="dxa"/>
              <w:bottom w:w="115" w:type="dxa"/>
              <w:right w:w="115" w:type="dxa"/>
            </w:tcMar>
          </w:tcPr>
          <w:p w14:paraId="733EA7CF" w14:textId="77777777" w:rsidR="00E2352B" w:rsidRPr="006C519F" w:rsidRDefault="00E2352B" w:rsidP="00652C0F">
            <w:pPr>
              <w:jc w:val="both"/>
              <w:rPr>
                <w:rFonts w:asciiTheme="minorHAnsi" w:hAnsiTheme="minorHAnsi" w:cstheme="minorHAnsi"/>
                <w:sz w:val="16"/>
              </w:rPr>
            </w:pPr>
            <w:r w:rsidRPr="006C519F">
              <w:rPr>
                <w:rFonts w:asciiTheme="minorHAnsi" w:hAnsiTheme="minorHAnsi" w:cstheme="minorHAnsi"/>
                <w:sz w:val="16"/>
              </w:rPr>
              <w:t>1e</w:t>
            </w:r>
            <w:r w:rsidRPr="006C519F">
              <w:rPr>
                <w:rFonts w:asciiTheme="minorHAnsi" w:hAnsiTheme="minorHAnsi" w:cstheme="minorHAnsi"/>
                <w:b/>
                <w:sz w:val="16"/>
              </w:rPr>
              <w:t>.  Mail code</w:t>
            </w:r>
            <w:r w:rsidRPr="006C519F">
              <w:rPr>
                <w:rFonts w:asciiTheme="minorHAnsi" w:hAnsiTheme="minorHAnsi" w:cstheme="minorHAnsi"/>
                <w:sz w:val="16"/>
              </w:rPr>
              <w:t>, if known (3 digits):</w:t>
            </w:r>
            <w:r w:rsidRPr="006C519F">
              <w:rPr>
                <w:rFonts w:asciiTheme="minorHAnsi" w:hAnsiTheme="minorHAnsi" w:cstheme="minorHAnsi"/>
                <w:sz w:val="16"/>
              </w:rPr>
              <w:tab/>
            </w:r>
            <w:r w:rsidRPr="006C519F">
              <w:rPr>
                <w:rFonts w:asciiTheme="minorHAnsi" w:hAnsiTheme="minorHAnsi" w:cstheme="minorHAnsi"/>
                <w:sz w:val="16"/>
              </w:rPr>
              <w:fldChar w:fldCharType="begin">
                <w:ffData>
                  <w:name w:val="Text95"/>
                  <w:enabled/>
                  <w:calcOnExit w:val="0"/>
                  <w:textInput/>
                </w:ffData>
              </w:fldChar>
            </w:r>
            <w:r w:rsidRPr="006C519F">
              <w:rPr>
                <w:rFonts w:asciiTheme="minorHAnsi" w:hAnsiTheme="minorHAnsi" w:cstheme="minorHAnsi"/>
                <w:sz w:val="16"/>
              </w:rPr>
              <w:instrText xml:space="preserve"> FORMTEXT </w:instrText>
            </w:r>
            <w:r w:rsidRPr="006C519F">
              <w:rPr>
                <w:rFonts w:asciiTheme="minorHAnsi" w:hAnsiTheme="minorHAnsi" w:cstheme="minorHAnsi"/>
                <w:sz w:val="16"/>
              </w:rPr>
            </w:r>
            <w:r w:rsidRPr="006C519F">
              <w:rPr>
                <w:rFonts w:asciiTheme="minorHAnsi" w:hAnsiTheme="minorHAnsi" w:cstheme="minorHAnsi"/>
                <w:sz w:val="16"/>
              </w:rPr>
              <w:fldChar w:fldCharType="separate"/>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sz w:val="16"/>
              </w:rPr>
              <w:fldChar w:fldCharType="end"/>
            </w:r>
          </w:p>
        </w:tc>
      </w:tr>
      <w:tr w:rsidR="00E2352B" w:rsidRPr="00134EAB" w14:paraId="05E59096" w14:textId="77777777" w:rsidTr="00652C0F">
        <w:tblPrEx>
          <w:tblBorders>
            <w:top w:val="single" w:sz="4" w:space="0" w:color="auto"/>
            <w:left w:val="single" w:sz="4" w:space="0" w:color="auto"/>
            <w:bottom w:val="single" w:sz="4" w:space="0" w:color="auto"/>
            <w:right w:val="single" w:sz="4" w:space="0" w:color="auto"/>
            <w:insideV w:val="single" w:sz="4" w:space="0" w:color="auto"/>
          </w:tblBorders>
        </w:tblPrEx>
        <w:trPr>
          <w:trHeight w:val="2215"/>
          <w:jc w:val="center"/>
        </w:trPr>
        <w:tc>
          <w:tcPr>
            <w:tcW w:w="10080" w:type="dxa"/>
            <w:gridSpan w:val="4"/>
            <w:tcMar>
              <w:top w:w="115" w:type="dxa"/>
              <w:left w:w="115" w:type="dxa"/>
              <w:bottom w:w="115" w:type="dxa"/>
              <w:right w:w="115" w:type="dxa"/>
            </w:tcMar>
          </w:tcPr>
          <w:p w14:paraId="5762E79D" w14:textId="77777777" w:rsidR="00E2352B" w:rsidRPr="006C519F" w:rsidRDefault="00E2352B" w:rsidP="00652C0F">
            <w:pPr>
              <w:rPr>
                <w:rFonts w:asciiTheme="minorHAnsi" w:hAnsiTheme="minorHAnsi" w:cstheme="minorHAnsi"/>
                <w:sz w:val="16"/>
              </w:rPr>
            </w:pPr>
            <w:r w:rsidRPr="006C519F">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42320DC" wp14:editId="02B09E80">
                      <wp:simplePos x="0" y="0"/>
                      <wp:positionH relativeFrom="column">
                        <wp:posOffset>2628900</wp:posOffset>
                      </wp:positionH>
                      <wp:positionV relativeFrom="paragraph">
                        <wp:posOffset>-31115</wp:posOffset>
                      </wp:positionV>
                      <wp:extent cx="342900" cy="228600"/>
                      <wp:effectExtent l="0" t="0" r="1905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29BD3" id="Rectangle 10" o:spid="_x0000_s1026" style="position:absolute;margin-left:207pt;margin-top:-2.45pt;width:2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"/>
                  </w:pict>
                </mc:Fallback>
              </mc:AlternateContent>
            </w:r>
            <w:r w:rsidRPr="006C519F">
              <w:rPr>
                <w:rFonts w:asciiTheme="minorHAnsi" w:hAnsiTheme="minorHAnsi" w:cstheme="minorHAnsi"/>
                <w:sz w:val="16"/>
              </w:rPr>
              <w:t xml:space="preserve">2. TYPE OF ENTITY (enter appropriate letter in box):         </w:t>
            </w:r>
            <w:r w:rsidRPr="006C519F">
              <w:rPr>
                <w:rFonts w:asciiTheme="minorHAnsi" w:hAnsiTheme="minorHAnsi" w:cstheme="minorHAnsi"/>
              </w:rPr>
              <w:t xml:space="preserve">   </w:t>
            </w:r>
            <w:r w:rsidRPr="006C519F">
              <w:rPr>
                <w:rFonts w:asciiTheme="minorHAnsi" w:hAnsiTheme="minorHAnsi" w:cstheme="minorHAnsi"/>
                <w:sz w:val="16"/>
              </w:rPr>
              <w:t xml:space="preserve">                     Is your entity certified as a HUB? </w:t>
            </w:r>
            <w:r w:rsidRPr="006C519F">
              <w:rPr>
                <w:rFonts w:asciiTheme="minorHAnsi" w:hAnsiTheme="minorHAnsi" w:cstheme="minorHAnsi"/>
                <w:sz w:val="16"/>
              </w:rPr>
              <w:sym w:font="Symbol" w:char="F0A0"/>
            </w:r>
            <w:r w:rsidRPr="006C519F">
              <w:rPr>
                <w:rFonts w:asciiTheme="minorHAnsi" w:hAnsiTheme="minorHAnsi" w:cstheme="minorHAnsi"/>
                <w:sz w:val="16"/>
              </w:rPr>
              <w:t xml:space="preserve">  Yes   </w:t>
            </w:r>
            <w:r w:rsidRPr="006C519F">
              <w:rPr>
                <w:rFonts w:asciiTheme="minorHAnsi" w:hAnsiTheme="minorHAnsi" w:cstheme="minorHAnsi"/>
                <w:sz w:val="16"/>
              </w:rPr>
              <w:sym w:font="Symbol" w:char="F0A0"/>
            </w:r>
            <w:r w:rsidRPr="006C519F">
              <w:rPr>
                <w:rFonts w:asciiTheme="minorHAnsi" w:hAnsiTheme="minorHAnsi" w:cstheme="minorHAnsi"/>
                <w:sz w:val="16"/>
              </w:rPr>
              <w:t xml:space="preserve">  No</w:t>
            </w:r>
            <w:r w:rsidRPr="006C519F">
              <w:rPr>
                <w:rFonts w:asciiTheme="minorHAnsi" w:hAnsiTheme="minorHAnsi" w:cstheme="minorHAnsi"/>
                <w:sz w:val="16"/>
              </w:rPr>
              <w:br/>
            </w:r>
          </w:p>
          <w:p w14:paraId="085C4968" w14:textId="77777777" w:rsidR="00E2352B" w:rsidRPr="006C519F" w:rsidRDefault="00E2352B" w:rsidP="00652C0F">
            <w:pPr>
              <w:ind w:left="360" w:hanging="360"/>
              <w:rPr>
                <w:rFonts w:asciiTheme="minorHAnsi" w:hAnsiTheme="minorHAnsi" w:cstheme="minorHAnsi"/>
                <w:sz w:val="16"/>
              </w:rPr>
            </w:pPr>
            <w:r w:rsidRPr="006C519F">
              <w:rPr>
                <w:rFonts w:asciiTheme="minorHAnsi" w:hAnsiTheme="minorHAnsi" w:cstheme="minorHAnsi"/>
                <w:sz w:val="16"/>
              </w:rPr>
              <w:t xml:space="preserve">   A.   City or County (Governmental </w:t>
            </w:r>
            <w:proofErr w:type="gramStart"/>
            <w:r w:rsidRPr="006C519F">
              <w:rPr>
                <w:rFonts w:asciiTheme="minorHAnsi" w:hAnsiTheme="minorHAnsi" w:cstheme="minorHAnsi"/>
                <w:sz w:val="16"/>
              </w:rPr>
              <w:t xml:space="preserve">Entity)   </w:t>
            </w:r>
            <w:proofErr w:type="gramEnd"/>
            <w:r w:rsidRPr="006C519F">
              <w:rPr>
                <w:rFonts w:asciiTheme="minorHAnsi" w:hAnsiTheme="minorHAnsi" w:cstheme="minorHAnsi"/>
                <w:sz w:val="16"/>
              </w:rPr>
              <w:t xml:space="preserve">     E.   Texas Non-profit Corporation *      I.  Sole Proprietor          M. Out-of-State Corp</w:t>
            </w:r>
          </w:p>
          <w:p w14:paraId="5778C650" w14:textId="77777777" w:rsidR="00E2352B" w:rsidRPr="006C519F" w:rsidRDefault="00E2352B" w:rsidP="00652C0F">
            <w:pPr>
              <w:ind w:left="360" w:hanging="360"/>
              <w:rPr>
                <w:rFonts w:asciiTheme="minorHAnsi" w:hAnsiTheme="minorHAnsi" w:cstheme="minorHAnsi"/>
                <w:sz w:val="16"/>
              </w:rPr>
            </w:pPr>
            <w:r w:rsidRPr="006C519F">
              <w:rPr>
                <w:rFonts w:asciiTheme="minorHAnsi" w:hAnsiTheme="minorHAnsi" w:cstheme="minorHAnsi"/>
                <w:sz w:val="16"/>
              </w:rPr>
              <w:t xml:space="preserve">   B.   State Agency                                             F.   Texas For Profit Corporation*        J.  Individual                   N.  Other ***</w:t>
            </w:r>
          </w:p>
          <w:p w14:paraId="4F5CD95B" w14:textId="77777777" w:rsidR="00E2352B" w:rsidRPr="006C519F" w:rsidRDefault="00E2352B" w:rsidP="00652C0F">
            <w:pPr>
              <w:rPr>
                <w:rFonts w:asciiTheme="minorHAnsi" w:hAnsiTheme="minorHAnsi" w:cstheme="minorHAnsi"/>
                <w:sz w:val="16"/>
              </w:rPr>
            </w:pPr>
            <w:r w:rsidRPr="006C519F">
              <w:rPr>
                <w:rFonts w:asciiTheme="minorHAnsi" w:hAnsiTheme="minorHAnsi" w:cstheme="minorHAnsi"/>
                <w:sz w:val="16"/>
              </w:rPr>
              <w:t xml:space="preserve">   C.   State Institution of Higher Learning           G.   Professional Association*             K.  Partnership**</w:t>
            </w:r>
          </w:p>
          <w:p w14:paraId="380B6049" w14:textId="77777777" w:rsidR="00E2352B" w:rsidRPr="006C519F" w:rsidRDefault="00E2352B" w:rsidP="00652C0F">
            <w:pPr>
              <w:rPr>
                <w:rFonts w:asciiTheme="minorHAnsi" w:hAnsiTheme="minorHAnsi" w:cstheme="minorHAnsi"/>
                <w:sz w:val="16"/>
              </w:rPr>
            </w:pPr>
            <w:r w:rsidRPr="006C519F">
              <w:rPr>
                <w:rFonts w:asciiTheme="minorHAnsi" w:hAnsiTheme="minorHAnsi" w:cstheme="minorHAnsi"/>
                <w:sz w:val="16"/>
              </w:rPr>
              <w:t xml:space="preserve">   D.   Other Political Subdivision                         H.  Regular Association                       L.  Limited Partnership**</w:t>
            </w:r>
          </w:p>
          <w:p w14:paraId="27799D66" w14:textId="77777777" w:rsidR="00E2352B" w:rsidRPr="006C519F" w:rsidRDefault="00E2352B" w:rsidP="00652C0F">
            <w:pPr>
              <w:tabs>
                <w:tab w:val="left" w:pos="360"/>
                <w:tab w:val="left" w:pos="720"/>
                <w:tab w:val="left" w:pos="2880"/>
                <w:tab w:val="left" w:pos="3240"/>
                <w:tab w:val="left" w:pos="6300"/>
                <w:tab w:val="left" w:pos="6660"/>
              </w:tabs>
              <w:rPr>
                <w:rFonts w:asciiTheme="minorHAnsi" w:hAnsiTheme="minorHAnsi" w:cstheme="minorHAnsi"/>
                <w:sz w:val="16"/>
              </w:rPr>
            </w:pPr>
          </w:p>
          <w:p w14:paraId="7F981377" w14:textId="77777777" w:rsidR="00E2352B" w:rsidRPr="006C519F" w:rsidRDefault="00E2352B" w:rsidP="00652C0F">
            <w:pPr>
              <w:tabs>
                <w:tab w:val="left" w:pos="360"/>
                <w:tab w:val="left" w:pos="720"/>
                <w:tab w:val="left" w:pos="2880"/>
                <w:tab w:val="left" w:pos="3240"/>
                <w:tab w:val="left" w:pos="6300"/>
                <w:tab w:val="left" w:pos="6660"/>
              </w:tabs>
              <w:rPr>
                <w:rFonts w:asciiTheme="minorHAnsi" w:hAnsiTheme="minorHAnsi" w:cstheme="minorHAnsi"/>
                <w:sz w:val="16"/>
              </w:rPr>
            </w:pPr>
            <w:r w:rsidRPr="006C519F">
              <w:rPr>
                <w:rFonts w:asciiTheme="minorHAnsi" w:hAnsiTheme="minorHAnsi" w:cstheme="minorHAnsi"/>
                <w:sz w:val="16"/>
              </w:rPr>
              <w:t>*Please provide 10-digit charter or file number assigned by the Secretary of State:  ______________________________</w:t>
            </w:r>
          </w:p>
          <w:p w14:paraId="082FAC07" w14:textId="77777777" w:rsidR="00E2352B" w:rsidRPr="006C519F" w:rsidRDefault="00E2352B" w:rsidP="00652C0F">
            <w:pPr>
              <w:tabs>
                <w:tab w:val="left" w:pos="360"/>
                <w:tab w:val="left" w:pos="720"/>
                <w:tab w:val="left" w:pos="2880"/>
                <w:tab w:val="left" w:pos="3240"/>
                <w:tab w:val="left" w:pos="6300"/>
                <w:tab w:val="left" w:pos="6660"/>
              </w:tabs>
              <w:rPr>
                <w:rFonts w:asciiTheme="minorHAnsi" w:hAnsiTheme="minorHAnsi" w:cstheme="minorHAnsi"/>
                <w:sz w:val="16"/>
              </w:rPr>
            </w:pPr>
          </w:p>
          <w:p w14:paraId="27E73C52" w14:textId="77777777" w:rsidR="00E2352B" w:rsidRPr="006C519F" w:rsidRDefault="00E2352B" w:rsidP="00652C0F">
            <w:pPr>
              <w:tabs>
                <w:tab w:val="left" w:pos="360"/>
                <w:tab w:val="left" w:pos="720"/>
                <w:tab w:val="left" w:pos="2880"/>
                <w:tab w:val="left" w:pos="3240"/>
                <w:tab w:val="left" w:pos="6300"/>
                <w:tab w:val="left" w:pos="6660"/>
              </w:tabs>
              <w:rPr>
                <w:rFonts w:asciiTheme="minorHAnsi" w:hAnsiTheme="minorHAnsi" w:cstheme="minorHAnsi"/>
                <w:sz w:val="16"/>
              </w:rPr>
            </w:pPr>
            <w:r w:rsidRPr="006C519F">
              <w:rPr>
                <w:rFonts w:asciiTheme="minorHAnsi" w:hAnsiTheme="minorHAnsi" w:cstheme="minorHAnsi"/>
                <w:sz w:val="16"/>
              </w:rPr>
              <w:t>** Please provide the name and SSN or FEIN of each partner.</w:t>
            </w:r>
          </w:p>
          <w:p w14:paraId="6D01DCF8" w14:textId="77777777" w:rsidR="00E2352B" w:rsidRPr="006C519F" w:rsidRDefault="00E2352B" w:rsidP="00652C0F">
            <w:pPr>
              <w:tabs>
                <w:tab w:val="left" w:pos="360"/>
                <w:tab w:val="left" w:pos="720"/>
                <w:tab w:val="left" w:pos="2880"/>
                <w:tab w:val="left" w:pos="3240"/>
                <w:tab w:val="left" w:pos="6300"/>
                <w:tab w:val="left" w:pos="6660"/>
              </w:tabs>
              <w:rPr>
                <w:rFonts w:asciiTheme="minorHAnsi" w:hAnsiTheme="minorHAnsi" w:cstheme="minorHAnsi"/>
                <w:sz w:val="16"/>
              </w:rPr>
            </w:pPr>
            <w:r w:rsidRPr="006C519F">
              <w:rPr>
                <w:rFonts w:asciiTheme="minorHAnsi" w:hAnsiTheme="minorHAnsi" w:cstheme="minorHAnsi"/>
                <w:noProof/>
              </w:rPr>
              <mc:AlternateContent>
                <mc:Choice Requires="wps">
                  <w:drawing>
                    <wp:anchor distT="4294967295" distB="4294967295" distL="114300" distR="114300" simplePos="0" relativeHeight="251661312" behindDoc="0" locked="0" layoutInCell="1" allowOverlap="1" wp14:anchorId="4CBD4162" wp14:editId="13821EE1">
                      <wp:simplePos x="0" y="0"/>
                      <wp:positionH relativeFrom="column">
                        <wp:posOffset>4343400</wp:posOffset>
                      </wp:positionH>
                      <wp:positionV relativeFrom="paragraph">
                        <wp:posOffset>12699</wp:posOffset>
                      </wp:positionV>
                      <wp:extent cx="1257300" cy="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D00DE" id="Straight Connector 9"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2pt,1pt"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2kHQIAADY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"/>
                  </w:pict>
                </mc:Fallback>
              </mc:AlternateContent>
            </w:r>
            <w:r w:rsidRPr="006C519F">
              <w:rPr>
                <w:rFonts w:asciiTheme="minorHAnsi" w:hAnsiTheme="minorHAnsi" w:cstheme="minorHAnsi"/>
                <w:noProof/>
              </w:rPr>
              <mc:AlternateContent>
                <mc:Choice Requires="wps">
                  <w:drawing>
                    <wp:anchor distT="4294967295" distB="4294967295" distL="114300" distR="114300" simplePos="0" relativeHeight="251660288" behindDoc="0" locked="0" layoutInCell="1" allowOverlap="1" wp14:anchorId="01E752CB" wp14:editId="225FD9F0">
                      <wp:simplePos x="0" y="0"/>
                      <wp:positionH relativeFrom="column">
                        <wp:posOffset>2749550</wp:posOffset>
                      </wp:positionH>
                      <wp:positionV relativeFrom="paragraph">
                        <wp:posOffset>7619</wp:posOffset>
                      </wp:positionV>
                      <wp:extent cx="12573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5EE76" id="Straight Connector 8"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6.5pt,.6pt" to="31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AlHQIAADY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"/>
                  </w:pict>
                </mc:Fallback>
              </mc:AlternateContent>
            </w:r>
          </w:p>
          <w:p w14:paraId="7B87055C" w14:textId="77777777" w:rsidR="00E2352B" w:rsidRPr="006C519F" w:rsidRDefault="00E2352B" w:rsidP="00652C0F">
            <w:pPr>
              <w:tabs>
                <w:tab w:val="left" w:pos="360"/>
                <w:tab w:val="left" w:pos="720"/>
                <w:tab w:val="left" w:pos="2880"/>
                <w:tab w:val="left" w:pos="3240"/>
                <w:tab w:val="left" w:pos="6300"/>
                <w:tab w:val="left" w:pos="6660"/>
              </w:tabs>
              <w:rPr>
                <w:rFonts w:asciiTheme="minorHAnsi" w:hAnsiTheme="minorHAnsi" w:cstheme="minorHAnsi"/>
                <w:sz w:val="16"/>
              </w:rPr>
            </w:pPr>
            <w:r w:rsidRPr="006C519F">
              <w:rPr>
                <w:rFonts w:asciiTheme="minorHAnsi" w:hAnsiTheme="minorHAnsi" w:cstheme="minorHAnsi"/>
                <w:sz w:val="16"/>
              </w:rPr>
              <w:t>***</w:t>
            </w:r>
            <w:proofErr w:type="gramStart"/>
            <w:r w:rsidRPr="006C519F">
              <w:rPr>
                <w:rFonts w:asciiTheme="minorHAnsi" w:hAnsiTheme="minorHAnsi" w:cstheme="minorHAnsi"/>
                <w:sz w:val="16"/>
              </w:rPr>
              <w:t>If  “</w:t>
            </w:r>
            <w:proofErr w:type="gramEnd"/>
            <w:r w:rsidRPr="006C519F">
              <w:rPr>
                <w:rFonts w:asciiTheme="minorHAnsi" w:hAnsiTheme="minorHAnsi" w:cstheme="minorHAnsi"/>
                <w:sz w:val="16"/>
              </w:rPr>
              <w:t xml:space="preserve">Other”, specify:  </w:t>
            </w:r>
            <w:r w:rsidRPr="006C519F">
              <w:rPr>
                <w:rFonts w:asciiTheme="minorHAnsi" w:hAnsiTheme="minorHAnsi" w:cstheme="minorHAnsi"/>
                <w:sz w:val="16"/>
                <w:u w:val="single"/>
              </w:rPr>
              <w:fldChar w:fldCharType="begin">
                <w:ffData>
                  <w:name w:val="Text96"/>
                  <w:enabled/>
                  <w:calcOnExit w:val="0"/>
                  <w:textInput/>
                </w:ffData>
              </w:fldChar>
            </w:r>
            <w:r w:rsidRPr="006C519F">
              <w:rPr>
                <w:rFonts w:asciiTheme="minorHAnsi" w:hAnsiTheme="minorHAnsi" w:cstheme="minorHAnsi"/>
                <w:sz w:val="16"/>
                <w:u w:val="single"/>
              </w:rPr>
              <w:instrText xml:space="preserve"> FORMTEXT </w:instrText>
            </w:r>
            <w:r w:rsidRPr="006C519F">
              <w:rPr>
                <w:rFonts w:asciiTheme="minorHAnsi" w:hAnsiTheme="minorHAnsi" w:cstheme="minorHAnsi"/>
                <w:sz w:val="16"/>
                <w:u w:val="single"/>
              </w:rPr>
            </w:r>
            <w:r w:rsidRPr="006C519F">
              <w:rPr>
                <w:rFonts w:asciiTheme="minorHAnsi" w:hAnsiTheme="minorHAnsi" w:cstheme="minorHAnsi"/>
                <w:sz w:val="16"/>
                <w:u w:val="single"/>
              </w:rPr>
              <w:fldChar w:fldCharType="separate"/>
            </w:r>
            <w:r w:rsidRPr="006C519F">
              <w:rPr>
                <w:rFonts w:asciiTheme="minorHAnsi" w:hAnsiTheme="minorHAnsi" w:cstheme="minorHAnsi"/>
                <w:noProof/>
                <w:sz w:val="16"/>
                <w:u w:val="single"/>
              </w:rPr>
              <w:t> </w:t>
            </w:r>
            <w:r w:rsidRPr="006C519F">
              <w:rPr>
                <w:rFonts w:asciiTheme="minorHAnsi" w:hAnsiTheme="minorHAnsi" w:cstheme="minorHAnsi"/>
                <w:noProof/>
                <w:sz w:val="16"/>
                <w:u w:val="single"/>
              </w:rPr>
              <w:t> </w:t>
            </w:r>
            <w:r w:rsidRPr="006C519F">
              <w:rPr>
                <w:rFonts w:asciiTheme="minorHAnsi" w:hAnsiTheme="minorHAnsi" w:cstheme="minorHAnsi"/>
                <w:noProof/>
                <w:sz w:val="16"/>
                <w:u w:val="single"/>
              </w:rPr>
              <w:t> </w:t>
            </w:r>
            <w:r w:rsidRPr="006C519F">
              <w:rPr>
                <w:rFonts w:asciiTheme="minorHAnsi" w:hAnsiTheme="minorHAnsi" w:cstheme="minorHAnsi"/>
                <w:noProof/>
                <w:sz w:val="16"/>
                <w:u w:val="single"/>
              </w:rPr>
              <w:t> </w:t>
            </w:r>
            <w:r w:rsidRPr="006C519F">
              <w:rPr>
                <w:rFonts w:asciiTheme="minorHAnsi" w:hAnsiTheme="minorHAnsi" w:cstheme="minorHAnsi"/>
                <w:noProof/>
                <w:sz w:val="16"/>
                <w:u w:val="single"/>
              </w:rPr>
              <w:t> </w:t>
            </w:r>
            <w:r w:rsidRPr="006C519F">
              <w:rPr>
                <w:rFonts w:asciiTheme="minorHAnsi" w:hAnsiTheme="minorHAnsi" w:cstheme="minorHAnsi"/>
                <w:sz w:val="16"/>
                <w:u w:val="single"/>
              </w:rPr>
              <w:fldChar w:fldCharType="end"/>
            </w:r>
            <w:r w:rsidRPr="006C519F">
              <w:rPr>
                <w:rFonts w:asciiTheme="minorHAnsi" w:hAnsiTheme="minorHAnsi" w:cstheme="minorHAnsi"/>
                <w:sz w:val="16"/>
                <w:u w:val="single"/>
              </w:rPr>
              <w:tab/>
            </w:r>
            <w:r w:rsidRPr="006C519F">
              <w:rPr>
                <w:rFonts w:asciiTheme="minorHAnsi" w:hAnsiTheme="minorHAnsi" w:cstheme="minorHAnsi"/>
                <w:sz w:val="16"/>
                <w:u w:val="single"/>
              </w:rPr>
              <w:tab/>
            </w:r>
          </w:p>
        </w:tc>
      </w:tr>
      <w:tr w:rsidR="00E2352B" w:rsidRPr="00134EAB" w14:paraId="01198016" w14:textId="77777777" w:rsidTr="00652C0F">
        <w:tblPrEx>
          <w:tblBorders>
            <w:top w:val="single" w:sz="4" w:space="0" w:color="auto"/>
            <w:left w:val="single" w:sz="4" w:space="0" w:color="auto"/>
            <w:bottom w:val="single" w:sz="4" w:space="0" w:color="auto"/>
            <w:right w:val="single" w:sz="4" w:space="0" w:color="auto"/>
            <w:insideV w:val="single" w:sz="4" w:space="0" w:color="auto"/>
          </w:tblBorders>
        </w:tblPrEx>
        <w:trPr>
          <w:trHeight w:val="307"/>
          <w:jc w:val="center"/>
        </w:trPr>
        <w:tc>
          <w:tcPr>
            <w:tcW w:w="10080" w:type="dxa"/>
            <w:gridSpan w:val="4"/>
            <w:tcMar>
              <w:top w:w="115" w:type="dxa"/>
              <w:left w:w="115" w:type="dxa"/>
              <w:bottom w:w="115" w:type="dxa"/>
              <w:right w:w="115" w:type="dxa"/>
            </w:tcMar>
          </w:tcPr>
          <w:p w14:paraId="52E88F33" w14:textId="77777777" w:rsidR="00E2352B" w:rsidRPr="006C519F" w:rsidRDefault="00E2352B" w:rsidP="00652C0F">
            <w:pPr>
              <w:rPr>
                <w:rFonts w:asciiTheme="minorHAnsi" w:hAnsiTheme="minorHAnsi" w:cstheme="minorHAnsi"/>
              </w:rPr>
            </w:pPr>
            <w:r w:rsidRPr="006C519F">
              <w:rPr>
                <w:rFonts w:asciiTheme="minorHAnsi" w:hAnsiTheme="minorHAnsi" w:cstheme="minorHAnsi"/>
                <w:sz w:val="16"/>
              </w:rPr>
              <w:t>3a. Legal name of person or entity authorized to contract with Department of State Health Services.</w:t>
            </w:r>
          </w:p>
          <w:p w14:paraId="3ECA8705" w14:textId="77777777" w:rsidR="00E2352B" w:rsidRPr="006C519F" w:rsidRDefault="00E2352B" w:rsidP="00652C0F">
            <w:pPr>
              <w:jc w:val="both"/>
              <w:rPr>
                <w:rFonts w:asciiTheme="minorHAnsi" w:hAnsiTheme="minorHAnsi" w:cstheme="minorHAnsi"/>
                <w:sz w:val="16"/>
              </w:rPr>
            </w:pPr>
          </w:p>
          <w:p w14:paraId="7AAAAF71" w14:textId="77777777" w:rsidR="00E2352B" w:rsidRPr="006C519F" w:rsidRDefault="00E2352B" w:rsidP="00652C0F">
            <w:pPr>
              <w:ind w:left="376" w:hanging="376"/>
              <w:jc w:val="both"/>
              <w:rPr>
                <w:rFonts w:asciiTheme="minorHAnsi" w:hAnsiTheme="minorHAnsi" w:cstheme="minorHAnsi"/>
                <w:sz w:val="16"/>
              </w:rPr>
            </w:pPr>
            <w:r w:rsidRPr="006C519F">
              <w:rPr>
                <w:rFonts w:asciiTheme="minorHAnsi" w:hAnsiTheme="minorHAnsi" w:cstheme="minorHAnsi"/>
                <w:sz w:val="16"/>
              </w:rPr>
              <w:tab/>
            </w:r>
            <w:r w:rsidRPr="006C519F">
              <w:rPr>
                <w:rFonts w:asciiTheme="minorHAnsi" w:hAnsiTheme="minorHAnsi" w:cstheme="minorHAnsi"/>
                <w:sz w:val="16"/>
              </w:rPr>
              <w:fldChar w:fldCharType="begin">
                <w:ffData>
                  <w:name w:val="Text97"/>
                  <w:enabled/>
                  <w:calcOnExit w:val="0"/>
                  <w:textInput/>
                </w:ffData>
              </w:fldChar>
            </w:r>
            <w:r w:rsidRPr="006C519F">
              <w:rPr>
                <w:rFonts w:asciiTheme="minorHAnsi" w:hAnsiTheme="minorHAnsi" w:cstheme="minorHAnsi"/>
                <w:sz w:val="16"/>
              </w:rPr>
              <w:instrText xml:space="preserve"> FORMTEXT </w:instrText>
            </w:r>
            <w:r w:rsidRPr="006C519F">
              <w:rPr>
                <w:rFonts w:asciiTheme="minorHAnsi" w:hAnsiTheme="minorHAnsi" w:cstheme="minorHAnsi"/>
                <w:sz w:val="16"/>
              </w:rPr>
            </w:r>
            <w:r w:rsidRPr="006C519F">
              <w:rPr>
                <w:rFonts w:asciiTheme="minorHAnsi" w:hAnsiTheme="minorHAnsi" w:cstheme="minorHAnsi"/>
                <w:sz w:val="16"/>
              </w:rPr>
              <w:fldChar w:fldCharType="separate"/>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sz w:val="16"/>
              </w:rPr>
              <w:fldChar w:fldCharType="end"/>
            </w:r>
          </w:p>
        </w:tc>
      </w:tr>
      <w:tr w:rsidR="00E2352B" w:rsidRPr="00134EAB" w14:paraId="68966AA4" w14:textId="77777777" w:rsidTr="00652C0F">
        <w:tblPrEx>
          <w:tblBorders>
            <w:top w:val="single" w:sz="4" w:space="0" w:color="auto"/>
            <w:left w:val="single" w:sz="4" w:space="0" w:color="auto"/>
            <w:bottom w:val="single" w:sz="4" w:space="0" w:color="auto"/>
            <w:right w:val="single" w:sz="4" w:space="0" w:color="auto"/>
            <w:insideV w:val="single" w:sz="4" w:space="0" w:color="auto"/>
          </w:tblBorders>
        </w:tblPrEx>
        <w:trPr>
          <w:trHeight w:val="90"/>
          <w:jc w:val="center"/>
        </w:trPr>
        <w:tc>
          <w:tcPr>
            <w:tcW w:w="7428" w:type="dxa"/>
            <w:gridSpan w:val="2"/>
            <w:tcMar>
              <w:top w:w="115" w:type="dxa"/>
              <w:left w:w="115" w:type="dxa"/>
              <w:bottom w:w="115" w:type="dxa"/>
              <w:right w:w="115" w:type="dxa"/>
            </w:tcMar>
          </w:tcPr>
          <w:p w14:paraId="4A536D2F" w14:textId="77777777" w:rsidR="00E2352B" w:rsidRPr="006C519F" w:rsidRDefault="00E2352B" w:rsidP="00652C0F">
            <w:pPr>
              <w:ind w:left="376" w:hanging="376"/>
              <w:jc w:val="both"/>
              <w:rPr>
                <w:rFonts w:asciiTheme="minorHAnsi" w:hAnsiTheme="minorHAnsi" w:cstheme="minorHAnsi"/>
                <w:sz w:val="16"/>
              </w:rPr>
            </w:pPr>
            <w:r w:rsidRPr="006C519F">
              <w:rPr>
                <w:rFonts w:asciiTheme="minorHAnsi" w:hAnsiTheme="minorHAnsi" w:cstheme="minorHAnsi"/>
                <w:sz w:val="16"/>
              </w:rPr>
              <w:t xml:space="preserve">3b. Typed </w:t>
            </w:r>
            <w:r w:rsidRPr="006C519F">
              <w:rPr>
                <w:rFonts w:asciiTheme="minorHAnsi" w:hAnsiTheme="minorHAnsi" w:cstheme="minorHAnsi"/>
                <w:b/>
                <w:bCs/>
                <w:sz w:val="16"/>
              </w:rPr>
              <w:t>Name &amp; Title of Person</w:t>
            </w:r>
            <w:r w:rsidRPr="006C519F">
              <w:rPr>
                <w:rFonts w:asciiTheme="minorHAnsi" w:hAnsiTheme="minorHAnsi" w:cstheme="minorHAnsi"/>
                <w:sz w:val="16"/>
              </w:rPr>
              <w:t xml:space="preserve"> </w:t>
            </w:r>
            <w:r w:rsidRPr="006C519F">
              <w:rPr>
                <w:rFonts w:asciiTheme="minorHAnsi" w:hAnsiTheme="minorHAnsi" w:cstheme="minorHAnsi"/>
                <w:i/>
                <w:iCs/>
                <w:sz w:val="16"/>
              </w:rPr>
              <w:t>Authorized to Sign Contracts</w:t>
            </w:r>
            <w:r w:rsidRPr="006C519F">
              <w:rPr>
                <w:rFonts w:asciiTheme="minorHAnsi" w:hAnsiTheme="minorHAnsi" w:cstheme="minorHAnsi"/>
                <w:sz w:val="16"/>
              </w:rPr>
              <w:t>:</w:t>
            </w:r>
          </w:p>
          <w:p w14:paraId="7D908FD2" w14:textId="77777777" w:rsidR="00E2352B" w:rsidRPr="006C519F" w:rsidRDefault="00E2352B" w:rsidP="00652C0F">
            <w:pPr>
              <w:ind w:left="376" w:hanging="376"/>
              <w:jc w:val="both"/>
              <w:rPr>
                <w:rFonts w:asciiTheme="minorHAnsi" w:hAnsiTheme="minorHAnsi" w:cstheme="minorHAnsi"/>
                <w:sz w:val="16"/>
              </w:rPr>
            </w:pPr>
          </w:p>
          <w:p w14:paraId="2DEA583C" w14:textId="77777777" w:rsidR="00E2352B" w:rsidRPr="006C519F" w:rsidRDefault="00E2352B" w:rsidP="00652C0F">
            <w:pPr>
              <w:ind w:left="376" w:hanging="376"/>
              <w:jc w:val="both"/>
              <w:rPr>
                <w:rFonts w:asciiTheme="minorHAnsi" w:hAnsiTheme="minorHAnsi" w:cstheme="minorHAnsi"/>
                <w:sz w:val="16"/>
              </w:rPr>
            </w:pPr>
            <w:r w:rsidRPr="006C519F">
              <w:rPr>
                <w:rFonts w:asciiTheme="minorHAnsi" w:hAnsiTheme="minorHAnsi" w:cstheme="minorHAnsi"/>
                <w:sz w:val="16"/>
              </w:rPr>
              <w:tab/>
            </w:r>
            <w:r w:rsidRPr="006C519F">
              <w:rPr>
                <w:rFonts w:asciiTheme="minorHAnsi" w:hAnsiTheme="minorHAnsi" w:cstheme="minorHAnsi"/>
                <w:sz w:val="16"/>
              </w:rPr>
              <w:fldChar w:fldCharType="begin">
                <w:ffData>
                  <w:name w:val="Text98"/>
                  <w:enabled/>
                  <w:calcOnExit w:val="0"/>
                  <w:textInput/>
                </w:ffData>
              </w:fldChar>
            </w:r>
            <w:r w:rsidRPr="006C519F">
              <w:rPr>
                <w:rFonts w:asciiTheme="minorHAnsi" w:hAnsiTheme="minorHAnsi" w:cstheme="minorHAnsi"/>
                <w:sz w:val="16"/>
              </w:rPr>
              <w:instrText xml:space="preserve"> FORMTEXT </w:instrText>
            </w:r>
            <w:r w:rsidRPr="006C519F">
              <w:rPr>
                <w:rFonts w:asciiTheme="minorHAnsi" w:hAnsiTheme="minorHAnsi" w:cstheme="minorHAnsi"/>
                <w:sz w:val="16"/>
              </w:rPr>
            </w:r>
            <w:r w:rsidRPr="006C519F">
              <w:rPr>
                <w:rFonts w:asciiTheme="minorHAnsi" w:hAnsiTheme="minorHAnsi" w:cstheme="minorHAnsi"/>
                <w:sz w:val="16"/>
              </w:rPr>
              <w:fldChar w:fldCharType="separate"/>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sz w:val="16"/>
              </w:rPr>
              <w:fldChar w:fldCharType="end"/>
            </w:r>
          </w:p>
        </w:tc>
        <w:tc>
          <w:tcPr>
            <w:tcW w:w="2652" w:type="dxa"/>
            <w:gridSpan w:val="2"/>
            <w:tcMar>
              <w:top w:w="115" w:type="dxa"/>
              <w:left w:w="115" w:type="dxa"/>
              <w:bottom w:w="115" w:type="dxa"/>
              <w:right w:w="115" w:type="dxa"/>
            </w:tcMar>
          </w:tcPr>
          <w:p w14:paraId="1247D3D6" w14:textId="77777777" w:rsidR="00E2352B" w:rsidRPr="006C519F" w:rsidRDefault="00E2352B" w:rsidP="00652C0F">
            <w:pPr>
              <w:jc w:val="both"/>
              <w:rPr>
                <w:rFonts w:asciiTheme="minorHAnsi" w:hAnsiTheme="minorHAnsi" w:cstheme="minorHAnsi"/>
                <w:sz w:val="16"/>
              </w:rPr>
            </w:pPr>
            <w:r w:rsidRPr="006C519F">
              <w:rPr>
                <w:rFonts w:asciiTheme="minorHAnsi" w:hAnsiTheme="minorHAnsi" w:cstheme="minorHAnsi"/>
                <w:sz w:val="16"/>
              </w:rPr>
              <w:t>3b. Telephone</w:t>
            </w:r>
          </w:p>
        </w:tc>
      </w:tr>
      <w:tr w:rsidR="00E2352B" w:rsidRPr="00134EAB" w14:paraId="21EFFA8C" w14:textId="77777777" w:rsidTr="00652C0F">
        <w:tblPrEx>
          <w:tblBorders>
            <w:top w:val="single" w:sz="4" w:space="0" w:color="auto"/>
            <w:left w:val="single" w:sz="4" w:space="0" w:color="auto"/>
            <w:bottom w:val="single" w:sz="4" w:space="0" w:color="auto"/>
            <w:right w:val="single" w:sz="4" w:space="0" w:color="auto"/>
            <w:insideV w:val="single" w:sz="4" w:space="0" w:color="auto"/>
          </w:tblBorders>
        </w:tblPrEx>
        <w:trPr>
          <w:trHeight w:val="90"/>
          <w:jc w:val="center"/>
        </w:trPr>
        <w:tc>
          <w:tcPr>
            <w:tcW w:w="7428" w:type="dxa"/>
            <w:gridSpan w:val="2"/>
            <w:tcMar>
              <w:top w:w="115" w:type="dxa"/>
              <w:left w:w="115" w:type="dxa"/>
              <w:bottom w:w="115" w:type="dxa"/>
              <w:right w:w="115" w:type="dxa"/>
            </w:tcMar>
          </w:tcPr>
          <w:p w14:paraId="6D8614BB" w14:textId="77777777" w:rsidR="00E2352B" w:rsidRPr="006C519F" w:rsidRDefault="00E2352B" w:rsidP="00652C0F">
            <w:pPr>
              <w:ind w:left="376" w:hanging="376"/>
              <w:jc w:val="both"/>
              <w:rPr>
                <w:rFonts w:asciiTheme="minorHAnsi" w:hAnsiTheme="minorHAnsi" w:cstheme="minorHAnsi"/>
                <w:sz w:val="16"/>
              </w:rPr>
            </w:pPr>
            <w:r w:rsidRPr="006C519F">
              <w:rPr>
                <w:rFonts w:asciiTheme="minorHAnsi" w:hAnsiTheme="minorHAnsi" w:cstheme="minorHAnsi"/>
                <w:sz w:val="16"/>
              </w:rPr>
              <w:t xml:space="preserve">3c.  Typed </w:t>
            </w:r>
            <w:r w:rsidRPr="006C519F">
              <w:rPr>
                <w:rFonts w:asciiTheme="minorHAnsi" w:hAnsiTheme="minorHAnsi" w:cstheme="minorHAnsi"/>
                <w:b/>
                <w:bCs/>
                <w:sz w:val="16"/>
              </w:rPr>
              <w:t>Name &amp; Title</w:t>
            </w:r>
            <w:r w:rsidRPr="006C519F">
              <w:rPr>
                <w:rFonts w:asciiTheme="minorHAnsi" w:hAnsiTheme="minorHAnsi" w:cstheme="minorHAnsi"/>
                <w:sz w:val="16"/>
              </w:rPr>
              <w:t xml:space="preserve"> of Contact Person (Contract Documents and Correspondence)</w:t>
            </w:r>
          </w:p>
          <w:p w14:paraId="4BD62D23" w14:textId="77777777" w:rsidR="00E2352B" w:rsidRPr="006C519F" w:rsidRDefault="00E2352B" w:rsidP="00652C0F">
            <w:pPr>
              <w:ind w:left="376" w:hanging="376"/>
              <w:jc w:val="both"/>
              <w:rPr>
                <w:rFonts w:asciiTheme="minorHAnsi" w:hAnsiTheme="minorHAnsi" w:cstheme="minorHAnsi"/>
                <w:sz w:val="16"/>
              </w:rPr>
            </w:pPr>
          </w:p>
          <w:p w14:paraId="728E846F" w14:textId="77777777" w:rsidR="00E2352B" w:rsidRPr="006C519F" w:rsidRDefault="00E2352B" w:rsidP="00652C0F">
            <w:pPr>
              <w:ind w:left="376" w:hanging="376"/>
              <w:jc w:val="both"/>
              <w:rPr>
                <w:rFonts w:asciiTheme="minorHAnsi" w:hAnsiTheme="minorHAnsi" w:cstheme="minorHAnsi"/>
                <w:sz w:val="16"/>
              </w:rPr>
            </w:pPr>
            <w:r w:rsidRPr="006C519F">
              <w:rPr>
                <w:rFonts w:asciiTheme="minorHAnsi" w:hAnsiTheme="minorHAnsi" w:cstheme="minorHAnsi"/>
                <w:sz w:val="16"/>
              </w:rPr>
              <w:tab/>
            </w:r>
            <w:r w:rsidRPr="006C519F">
              <w:rPr>
                <w:rFonts w:asciiTheme="minorHAnsi" w:hAnsiTheme="minorHAnsi" w:cstheme="minorHAnsi"/>
                <w:sz w:val="16"/>
              </w:rPr>
              <w:fldChar w:fldCharType="begin">
                <w:ffData>
                  <w:name w:val="Text99"/>
                  <w:enabled/>
                  <w:calcOnExit w:val="0"/>
                  <w:textInput/>
                </w:ffData>
              </w:fldChar>
            </w:r>
            <w:r w:rsidRPr="006C519F">
              <w:rPr>
                <w:rFonts w:asciiTheme="minorHAnsi" w:hAnsiTheme="minorHAnsi" w:cstheme="minorHAnsi"/>
                <w:sz w:val="16"/>
              </w:rPr>
              <w:instrText xml:space="preserve"> FORMTEXT </w:instrText>
            </w:r>
            <w:r w:rsidRPr="006C519F">
              <w:rPr>
                <w:rFonts w:asciiTheme="minorHAnsi" w:hAnsiTheme="minorHAnsi" w:cstheme="minorHAnsi"/>
                <w:sz w:val="16"/>
              </w:rPr>
            </w:r>
            <w:r w:rsidRPr="006C519F">
              <w:rPr>
                <w:rFonts w:asciiTheme="minorHAnsi" w:hAnsiTheme="minorHAnsi" w:cstheme="minorHAnsi"/>
                <w:sz w:val="16"/>
              </w:rPr>
              <w:fldChar w:fldCharType="separate"/>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sz w:val="16"/>
              </w:rPr>
              <w:fldChar w:fldCharType="end"/>
            </w:r>
          </w:p>
        </w:tc>
        <w:tc>
          <w:tcPr>
            <w:tcW w:w="2652" w:type="dxa"/>
            <w:gridSpan w:val="2"/>
            <w:tcMar>
              <w:top w:w="115" w:type="dxa"/>
              <w:left w:w="115" w:type="dxa"/>
              <w:bottom w:w="115" w:type="dxa"/>
              <w:right w:w="115" w:type="dxa"/>
            </w:tcMar>
          </w:tcPr>
          <w:p w14:paraId="607B85AB" w14:textId="77777777" w:rsidR="00E2352B" w:rsidRPr="006C519F" w:rsidRDefault="00E2352B" w:rsidP="00652C0F">
            <w:pPr>
              <w:jc w:val="both"/>
              <w:rPr>
                <w:rFonts w:asciiTheme="minorHAnsi" w:hAnsiTheme="minorHAnsi" w:cstheme="minorHAnsi"/>
                <w:sz w:val="16"/>
              </w:rPr>
            </w:pPr>
            <w:r w:rsidRPr="006C519F">
              <w:rPr>
                <w:rFonts w:asciiTheme="minorHAnsi" w:hAnsiTheme="minorHAnsi" w:cstheme="minorHAnsi"/>
                <w:sz w:val="16"/>
              </w:rPr>
              <w:t>3c. Telephone</w:t>
            </w:r>
          </w:p>
          <w:p w14:paraId="7DC3C7F6" w14:textId="77777777" w:rsidR="00E2352B" w:rsidRPr="006C519F" w:rsidRDefault="00E2352B" w:rsidP="00652C0F">
            <w:pPr>
              <w:jc w:val="both"/>
              <w:rPr>
                <w:rFonts w:asciiTheme="minorHAnsi" w:hAnsiTheme="minorHAnsi" w:cstheme="minorHAnsi"/>
                <w:sz w:val="16"/>
              </w:rPr>
            </w:pPr>
          </w:p>
          <w:p w14:paraId="5ADB1636" w14:textId="77777777" w:rsidR="00E2352B" w:rsidRPr="006C519F" w:rsidRDefault="00E2352B" w:rsidP="00652C0F">
            <w:pPr>
              <w:jc w:val="both"/>
              <w:rPr>
                <w:rFonts w:asciiTheme="minorHAnsi" w:hAnsiTheme="minorHAnsi" w:cstheme="minorHAnsi"/>
                <w:sz w:val="16"/>
              </w:rPr>
            </w:pPr>
          </w:p>
        </w:tc>
      </w:tr>
      <w:tr w:rsidR="00E2352B" w:rsidRPr="00134EAB" w14:paraId="4DFB3E79" w14:textId="77777777" w:rsidTr="00652C0F">
        <w:tblPrEx>
          <w:tblBorders>
            <w:top w:val="single" w:sz="4" w:space="0" w:color="auto"/>
            <w:left w:val="single" w:sz="4" w:space="0" w:color="auto"/>
            <w:bottom w:val="single" w:sz="4" w:space="0" w:color="auto"/>
            <w:right w:val="single" w:sz="4" w:space="0" w:color="auto"/>
            <w:insideV w:val="single" w:sz="4" w:space="0" w:color="auto"/>
          </w:tblBorders>
        </w:tblPrEx>
        <w:trPr>
          <w:trHeight w:val="613"/>
          <w:jc w:val="center"/>
        </w:trPr>
        <w:tc>
          <w:tcPr>
            <w:tcW w:w="7428" w:type="dxa"/>
            <w:gridSpan w:val="2"/>
            <w:tcMar>
              <w:top w:w="115" w:type="dxa"/>
              <w:left w:w="115" w:type="dxa"/>
              <w:bottom w:w="115" w:type="dxa"/>
              <w:right w:w="115" w:type="dxa"/>
            </w:tcMar>
          </w:tcPr>
          <w:p w14:paraId="0E6B9A0A" w14:textId="77777777" w:rsidR="00E2352B" w:rsidRPr="006C519F" w:rsidRDefault="00E2352B" w:rsidP="00652C0F">
            <w:pPr>
              <w:jc w:val="both"/>
              <w:rPr>
                <w:rFonts w:asciiTheme="minorHAnsi" w:hAnsiTheme="minorHAnsi" w:cstheme="minorHAnsi"/>
                <w:sz w:val="16"/>
              </w:rPr>
            </w:pPr>
            <w:r w:rsidRPr="006C519F">
              <w:rPr>
                <w:rFonts w:asciiTheme="minorHAnsi" w:hAnsiTheme="minorHAnsi" w:cstheme="minorHAnsi"/>
                <w:sz w:val="16"/>
              </w:rPr>
              <w:t xml:space="preserve">3d.  Contact Person’s E-mail Address </w:t>
            </w:r>
          </w:p>
          <w:p w14:paraId="5101288E" w14:textId="77777777" w:rsidR="00E2352B" w:rsidRPr="006C519F" w:rsidRDefault="00E2352B" w:rsidP="00652C0F">
            <w:pPr>
              <w:jc w:val="both"/>
              <w:rPr>
                <w:rFonts w:asciiTheme="minorHAnsi" w:hAnsiTheme="minorHAnsi" w:cstheme="minorHAnsi"/>
                <w:sz w:val="16"/>
              </w:rPr>
            </w:pPr>
          </w:p>
          <w:p w14:paraId="347DAEE5" w14:textId="77777777" w:rsidR="00E2352B" w:rsidRPr="006C519F" w:rsidRDefault="00E2352B" w:rsidP="00652C0F">
            <w:pPr>
              <w:ind w:left="376" w:hanging="376"/>
              <w:jc w:val="both"/>
              <w:rPr>
                <w:rFonts w:asciiTheme="minorHAnsi" w:hAnsiTheme="minorHAnsi" w:cstheme="minorHAnsi"/>
                <w:sz w:val="16"/>
              </w:rPr>
            </w:pPr>
            <w:r w:rsidRPr="006C519F">
              <w:rPr>
                <w:rFonts w:asciiTheme="minorHAnsi" w:hAnsiTheme="minorHAnsi" w:cstheme="minorHAnsi"/>
                <w:sz w:val="16"/>
              </w:rPr>
              <w:tab/>
            </w:r>
            <w:r w:rsidRPr="006C519F">
              <w:rPr>
                <w:rFonts w:asciiTheme="minorHAnsi" w:hAnsiTheme="minorHAnsi" w:cstheme="minorHAnsi"/>
                <w:sz w:val="16"/>
              </w:rPr>
              <w:fldChar w:fldCharType="begin">
                <w:ffData>
                  <w:name w:val="Text100"/>
                  <w:enabled/>
                  <w:calcOnExit w:val="0"/>
                  <w:textInput/>
                </w:ffData>
              </w:fldChar>
            </w:r>
            <w:r w:rsidRPr="006C519F">
              <w:rPr>
                <w:rFonts w:asciiTheme="minorHAnsi" w:hAnsiTheme="minorHAnsi" w:cstheme="minorHAnsi"/>
                <w:sz w:val="16"/>
              </w:rPr>
              <w:instrText xml:space="preserve"> FORMTEXT </w:instrText>
            </w:r>
            <w:r w:rsidRPr="006C519F">
              <w:rPr>
                <w:rFonts w:asciiTheme="minorHAnsi" w:hAnsiTheme="minorHAnsi" w:cstheme="minorHAnsi"/>
                <w:sz w:val="16"/>
              </w:rPr>
            </w:r>
            <w:r w:rsidRPr="006C519F">
              <w:rPr>
                <w:rFonts w:asciiTheme="minorHAnsi" w:hAnsiTheme="minorHAnsi" w:cstheme="minorHAnsi"/>
                <w:sz w:val="16"/>
              </w:rPr>
              <w:fldChar w:fldCharType="separate"/>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noProof/>
                <w:sz w:val="16"/>
              </w:rPr>
              <w:t> </w:t>
            </w:r>
            <w:r w:rsidRPr="006C519F">
              <w:rPr>
                <w:rFonts w:asciiTheme="minorHAnsi" w:hAnsiTheme="minorHAnsi" w:cstheme="minorHAnsi"/>
                <w:sz w:val="16"/>
              </w:rPr>
              <w:fldChar w:fldCharType="end"/>
            </w:r>
          </w:p>
        </w:tc>
        <w:tc>
          <w:tcPr>
            <w:tcW w:w="2652" w:type="dxa"/>
            <w:gridSpan w:val="2"/>
            <w:tcMar>
              <w:top w:w="115" w:type="dxa"/>
              <w:left w:w="115" w:type="dxa"/>
              <w:bottom w:w="115" w:type="dxa"/>
              <w:right w:w="115" w:type="dxa"/>
            </w:tcMar>
          </w:tcPr>
          <w:p w14:paraId="54AB62D4" w14:textId="77777777" w:rsidR="00E2352B" w:rsidRPr="006C519F" w:rsidRDefault="00E2352B" w:rsidP="00652C0F">
            <w:pPr>
              <w:jc w:val="both"/>
              <w:rPr>
                <w:rFonts w:asciiTheme="minorHAnsi" w:hAnsiTheme="minorHAnsi" w:cstheme="minorHAnsi"/>
                <w:sz w:val="16"/>
              </w:rPr>
            </w:pPr>
          </w:p>
        </w:tc>
      </w:tr>
      <w:tr w:rsidR="00E2352B" w:rsidRPr="00134EAB" w14:paraId="028005BD" w14:textId="77777777" w:rsidTr="00652C0F">
        <w:tblPrEx>
          <w:tblBorders>
            <w:top w:val="single" w:sz="4" w:space="0" w:color="auto"/>
            <w:left w:val="single" w:sz="4" w:space="0" w:color="auto"/>
            <w:bottom w:val="single" w:sz="4" w:space="0" w:color="auto"/>
            <w:right w:val="single" w:sz="4" w:space="0" w:color="auto"/>
            <w:insideV w:val="single" w:sz="4" w:space="0" w:color="auto"/>
          </w:tblBorders>
        </w:tblPrEx>
        <w:trPr>
          <w:trHeight w:val="451"/>
          <w:jc w:val="center"/>
        </w:trPr>
        <w:tc>
          <w:tcPr>
            <w:tcW w:w="7428" w:type="dxa"/>
            <w:gridSpan w:val="2"/>
            <w:tcMar>
              <w:top w:w="115" w:type="dxa"/>
              <w:left w:w="115" w:type="dxa"/>
              <w:bottom w:w="115" w:type="dxa"/>
              <w:right w:w="115" w:type="dxa"/>
            </w:tcMar>
          </w:tcPr>
          <w:p w14:paraId="3A989188" w14:textId="58BC9256" w:rsidR="00E2352B" w:rsidRPr="006C519F" w:rsidRDefault="00E2352B" w:rsidP="00652C0F">
            <w:pPr>
              <w:jc w:val="both"/>
              <w:rPr>
                <w:rFonts w:asciiTheme="minorHAnsi" w:hAnsiTheme="minorHAnsi" w:cstheme="minorHAnsi"/>
                <w:sz w:val="16"/>
              </w:rPr>
            </w:pPr>
            <w:r w:rsidRPr="006C519F">
              <w:rPr>
                <w:rFonts w:asciiTheme="minorHAnsi" w:hAnsiTheme="minorHAnsi" w:cstheme="minorHAnsi"/>
                <w:sz w:val="16"/>
              </w:rPr>
              <w:t xml:space="preserve">4a. Signature of person </w:t>
            </w:r>
            <w:r w:rsidRPr="006C519F">
              <w:rPr>
                <w:rFonts w:asciiTheme="minorHAnsi" w:hAnsiTheme="minorHAnsi" w:cstheme="minorHAnsi"/>
                <w:i/>
                <w:iCs/>
                <w:sz w:val="16"/>
              </w:rPr>
              <w:t>Authorized to Sign Contracts</w:t>
            </w:r>
            <w:r w:rsidRPr="006C519F">
              <w:rPr>
                <w:rFonts w:asciiTheme="minorHAnsi" w:hAnsiTheme="minorHAnsi" w:cstheme="minorHAnsi"/>
                <w:sz w:val="16"/>
              </w:rPr>
              <w:t>:</w:t>
            </w:r>
          </w:p>
          <w:p w14:paraId="0A13E5A0" w14:textId="77777777" w:rsidR="00E2352B" w:rsidRPr="006C519F" w:rsidRDefault="00E2352B" w:rsidP="00652C0F">
            <w:pPr>
              <w:jc w:val="both"/>
              <w:rPr>
                <w:rFonts w:asciiTheme="minorHAnsi" w:hAnsiTheme="minorHAnsi" w:cstheme="minorHAnsi"/>
                <w:sz w:val="16"/>
              </w:rPr>
            </w:pPr>
          </w:p>
          <w:p w14:paraId="385CEF16" w14:textId="77777777" w:rsidR="00E2352B" w:rsidRPr="006C519F" w:rsidRDefault="00E2352B" w:rsidP="00652C0F">
            <w:pPr>
              <w:jc w:val="both"/>
              <w:rPr>
                <w:rFonts w:asciiTheme="minorHAnsi" w:hAnsiTheme="minorHAnsi" w:cstheme="minorHAnsi"/>
                <w:sz w:val="16"/>
              </w:rPr>
            </w:pPr>
          </w:p>
        </w:tc>
        <w:tc>
          <w:tcPr>
            <w:tcW w:w="2652" w:type="dxa"/>
            <w:gridSpan w:val="2"/>
            <w:tcMar>
              <w:top w:w="115" w:type="dxa"/>
              <w:left w:w="115" w:type="dxa"/>
              <w:bottom w:w="115" w:type="dxa"/>
              <w:right w:w="115" w:type="dxa"/>
            </w:tcMar>
          </w:tcPr>
          <w:p w14:paraId="604CEF2A" w14:textId="77777777" w:rsidR="00E2352B" w:rsidRPr="006C519F" w:rsidRDefault="00E2352B" w:rsidP="00652C0F">
            <w:pPr>
              <w:jc w:val="both"/>
              <w:rPr>
                <w:rFonts w:asciiTheme="minorHAnsi" w:hAnsiTheme="minorHAnsi" w:cstheme="minorHAnsi"/>
                <w:sz w:val="16"/>
              </w:rPr>
            </w:pPr>
            <w:r w:rsidRPr="006C519F">
              <w:rPr>
                <w:rFonts w:asciiTheme="minorHAnsi" w:hAnsiTheme="minorHAnsi" w:cstheme="minorHAnsi"/>
                <w:sz w:val="16"/>
              </w:rPr>
              <w:t>4b. Date</w:t>
            </w:r>
          </w:p>
        </w:tc>
      </w:tr>
    </w:tbl>
    <w:p w14:paraId="0468D138" w14:textId="77777777" w:rsidR="00E2352B" w:rsidRPr="006C519F" w:rsidRDefault="00E2352B" w:rsidP="00E2352B">
      <w:pPr>
        <w:rPr>
          <w:rFonts w:asciiTheme="minorHAnsi" w:hAnsiTheme="minorHAnsi" w:cstheme="minorHAnsi"/>
        </w:rPr>
      </w:pPr>
    </w:p>
    <w:bookmarkStart w:id="127" w:name="_FORM_D:_COPY"/>
    <w:bookmarkStart w:id="128" w:name="_Toc416440071"/>
    <w:bookmarkStart w:id="129" w:name="_Toc488226259"/>
    <w:bookmarkEnd w:id="127"/>
    <w:p w14:paraId="442F159B" w14:textId="17217249" w:rsidR="00E2352B" w:rsidRPr="0046776C" w:rsidRDefault="00B84011" w:rsidP="0046776C">
      <w:pPr>
        <w:pStyle w:val="Heading2"/>
        <w:spacing w:before="240" w:after="240"/>
        <w:ind w:left="1440" w:hanging="1080"/>
        <w:rPr>
          <w:rStyle w:val="FollowedHyperlink"/>
          <w:b/>
          <w:bCs/>
          <w:sz w:val="24"/>
          <w:szCs w:val="24"/>
        </w:rPr>
      </w:pPr>
      <w:r w:rsidRPr="0046776C">
        <w:rPr>
          <w:rStyle w:val="FollowedHyperlink"/>
          <w:b/>
          <w:bCs/>
          <w:sz w:val="24"/>
          <w:szCs w:val="24"/>
        </w:rPr>
        <w:lastRenderedPageBreak/>
        <w:fldChar w:fldCharType="begin"/>
      </w:r>
      <w:r w:rsidRPr="0046776C">
        <w:rPr>
          <w:rStyle w:val="FollowedHyperlink"/>
          <w:b/>
          <w:bCs/>
          <w:sz w:val="24"/>
          <w:szCs w:val="24"/>
        </w:rPr>
        <w:instrText xml:space="preserve"> HYPERLINK  \l "toc1" </w:instrText>
      </w:r>
      <w:r w:rsidRPr="0046776C">
        <w:rPr>
          <w:rStyle w:val="FollowedHyperlink"/>
          <w:b/>
          <w:bCs/>
          <w:sz w:val="24"/>
          <w:szCs w:val="24"/>
        </w:rPr>
        <w:fldChar w:fldCharType="separate"/>
      </w:r>
      <w:r w:rsidR="004940A9" w:rsidRPr="0046776C">
        <w:rPr>
          <w:rStyle w:val="FollowedHyperlink"/>
          <w:b/>
          <w:bCs/>
          <w:sz w:val="24"/>
          <w:szCs w:val="24"/>
        </w:rPr>
        <w:t>FORM</w:t>
      </w:r>
      <w:r w:rsidR="007D45CD" w:rsidRPr="0046776C">
        <w:rPr>
          <w:rStyle w:val="FollowedHyperlink"/>
          <w:b/>
          <w:bCs/>
          <w:sz w:val="24"/>
          <w:szCs w:val="24"/>
        </w:rPr>
        <w:t xml:space="preserve"> D</w:t>
      </w:r>
      <w:r w:rsidR="00E2352B" w:rsidRPr="0046776C">
        <w:rPr>
          <w:rStyle w:val="FollowedHyperlink"/>
          <w:b/>
          <w:bCs/>
          <w:sz w:val="24"/>
          <w:szCs w:val="24"/>
        </w:rPr>
        <w:t xml:space="preserve">: </w:t>
      </w:r>
      <w:bookmarkEnd w:id="128"/>
      <w:bookmarkEnd w:id="129"/>
      <w:r w:rsidR="00494D5E" w:rsidRPr="0046776C">
        <w:rPr>
          <w:rStyle w:val="FollowedHyperlink"/>
          <w:b/>
          <w:bCs/>
          <w:sz w:val="24"/>
          <w:szCs w:val="24"/>
        </w:rPr>
        <w:t>COPY OF THE CURRENT SEX OFFENDER TREATMENT PROVIDER LICENSE; LICENSED SEX OFFENDER TREATMENT PROVIDER – SUPERVISOR (LSOTP-S) OR LICENSED SEX OFFENDER TREATMENT PROVIDER (</w:t>
      </w:r>
      <w:proofErr w:type="gramStart"/>
      <w:r w:rsidR="00494D5E" w:rsidRPr="0046776C">
        <w:rPr>
          <w:rStyle w:val="FollowedHyperlink"/>
          <w:b/>
          <w:bCs/>
          <w:sz w:val="24"/>
          <w:szCs w:val="24"/>
        </w:rPr>
        <w:t>LSOTP)</w:t>
      </w:r>
      <w:r w:rsidR="007D45CD" w:rsidRPr="0046776C">
        <w:rPr>
          <w:rStyle w:val="FollowedHyperlink"/>
          <w:b/>
          <w:bCs/>
          <w:sz w:val="24"/>
          <w:szCs w:val="24"/>
        </w:rPr>
        <w:t xml:space="preserve">   </w:t>
      </w:r>
      <w:proofErr w:type="gramEnd"/>
      <w:r w:rsidR="007D45CD" w:rsidRPr="0046776C">
        <w:rPr>
          <w:rStyle w:val="FollowedHyperlink"/>
          <w:b/>
          <w:bCs/>
          <w:sz w:val="24"/>
          <w:szCs w:val="24"/>
        </w:rPr>
        <w:t xml:space="preserve">        </w:t>
      </w:r>
      <w:r w:rsidRPr="0046776C">
        <w:rPr>
          <w:rStyle w:val="FollowedHyperlink"/>
          <w:b/>
          <w:bCs/>
          <w:sz w:val="24"/>
          <w:szCs w:val="24"/>
        </w:rPr>
        <w:fldChar w:fldCharType="end"/>
      </w:r>
      <w:r w:rsidR="007D45CD" w:rsidRPr="0046776C">
        <w:rPr>
          <w:rStyle w:val="FollowedHyperlink"/>
          <w:b/>
          <w:bCs/>
          <w:sz w:val="24"/>
          <w:szCs w:val="24"/>
        </w:rPr>
        <w:t xml:space="preserve"> </w:t>
      </w:r>
    </w:p>
    <w:p w14:paraId="5D5CB7FC" w14:textId="77777777" w:rsidR="00E2352B" w:rsidRPr="006C519F" w:rsidRDefault="00E2352B" w:rsidP="00E2352B">
      <w:pPr>
        <w:jc w:val="center"/>
        <w:rPr>
          <w:rFonts w:asciiTheme="minorHAnsi" w:hAnsiTheme="minorHAnsi" w:cstheme="minorHAnsi"/>
        </w:rPr>
      </w:pPr>
    </w:p>
    <w:p w14:paraId="409098C1" w14:textId="7E962761" w:rsidR="0057691E" w:rsidRPr="00727077" w:rsidRDefault="00650A9B" w:rsidP="00E2352B">
      <w:pPr>
        <w:jc w:val="both"/>
        <w:rPr>
          <w:rFonts w:asciiTheme="minorHAnsi" w:hAnsiTheme="minorHAnsi" w:cstheme="minorHAnsi"/>
          <w:bCs/>
          <w:iCs/>
          <w:sz w:val="24"/>
          <w:szCs w:val="24"/>
        </w:rPr>
      </w:pPr>
      <w:r w:rsidRPr="00727077">
        <w:rPr>
          <w:rFonts w:asciiTheme="minorHAnsi" w:hAnsiTheme="minorHAnsi" w:cstheme="minorHAnsi"/>
          <w:bCs/>
          <w:iCs/>
          <w:sz w:val="24"/>
          <w:szCs w:val="24"/>
        </w:rPr>
        <w:t xml:space="preserve">Applicant </w:t>
      </w:r>
      <w:r w:rsidR="00E2352B" w:rsidRPr="00727077">
        <w:rPr>
          <w:rFonts w:asciiTheme="minorHAnsi" w:hAnsiTheme="minorHAnsi" w:cstheme="minorHAnsi"/>
          <w:bCs/>
          <w:iCs/>
          <w:sz w:val="24"/>
          <w:szCs w:val="24"/>
        </w:rPr>
        <w:t xml:space="preserve">must use this space to attach a copy of </w:t>
      </w:r>
      <w:r w:rsidR="0057691E" w:rsidRPr="00727077">
        <w:rPr>
          <w:rFonts w:asciiTheme="minorHAnsi" w:hAnsiTheme="minorHAnsi" w:cstheme="minorHAnsi"/>
          <w:bCs/>
          <w:iCs/>
          <w:sz w:val="24"/>
          <w:szCs w:val="24"/>
        </w:rPr>
        <w:t>a current Sex Offender Treatment Provider License; Licensed Sex Offender Treatment Provider – Supervisor (LSOTP-S) or Licensed Sex Offender Treatment Provider (LSOTP). Documentation reflecting certification by the Council on Sex Offender Treatment.</w:t>
      </w:r>
    </w:p>
    <w:p w14:paraId="54B5C343" w14:textId="77777777" w:rsidR="0057691E" w:rsidRDefault="0057691E" w:rsidP="00E2352B">
      <w:pPr>
        <w:jc w:val="both"/>
        <w:rPr>
          <w:rFonts w:asciiTheme="minorHAnsi" w:hAnsiTheme="minorHAnsi" w:cstheme="minorHAnsi"/>
          <w:bCs/>
          <w:iCs/>
        </w:rPr>
      </w:pPr>
    </w:p>
    <w:p w14:paraId="00FF6039" w14:textId="77777777" w:rsidR="00E2352B" w:rsidRPr="006C519F" w:rsidRDefault="00E2352B" w:rsidP="00E2352B">
      <w:pPr>
        <w:rPr>
          <w:rFonts w:asciiTheme="minorHAnsi" w:hAnsiTheme="minorHAnsi" w:cstheme="minorHAnsi"/>
        </w:rPr>
      </w:pPr>
    </w:p>
    <w:p w14:paraId="601B224D" w14:textId="77777777" w:rsidR="00E2352B" w:rsidRPr="006C519F" w:rsidRDefault="00E2352B" w:rsidP="00E2352B">
      <w:pPr>
        <w:rPr>
          <w:rFonts w:asciiTheme="minorHAnsi" w:hAnsiTheme="minorHAnsi" w:cstheme="minorHAnsi"/>
        </w:rPr>
      </w:pPr>
    </w:p>
    <w:p w14:paraId="0BFFDBA3" w14:textId="77777777" w:rsidR="00E2352B" w:rsidRPr="006C519F" w:rsidRDefault="00E2352B" w:rsidP="00E2352B">
      <w:pPr>
        <w:rPr>
          <w:rFonts w:asciiTheme="minorHAnsi" w:hAnsiTheme="minorHAnsi" w:cstheme="minorHAnsi"/>
        </w:rPr>
      </w:pPr>
    </w:p>
    <w:p w14:paraId="7199BE39" w14:textId="77777777" w:rsidR="00E2352B" w:rsidRPr="006C519F" w:rsidRDefault="00E2352B" w:rsidP="00E2352B">
      <w:pPr>
        <w:rPr>
          <w:rFonts w:asciiTheme="minorHAnsi" w:hAnsiTheme="minorHAnsi" w:cstheme="minorHAnsi"/>
        </w:rPr>
      </w:pPr>
    </w:p>
    <w:p w14:paraId="322391E2" w14:textId="77777777" w:rsidR="00E2352B" w:rsidRPr="006C519F" w:rsidRDefault="00E2352B" w:rsidP="00E2352B">
      <w:pPr>
        <w:rPr>
          <w:rFonts w:asciiTheme="minorHAnsi" w:hAnsiTheme="minorHAnsi" w:cstheme="minorHAnsi"/>
        </w:rPr>
      </w:pPr>
    </w:p>
    <w:p w14:paraId="19A06AA3" w14:textId="77777777" w:rsidR="00E2352B" w:rsidRPr="006C519F" w:rsidRDefault="00E2352B" w:rsidP="00E2352B">
      <w:pPr>
        <w:rPr>
          <w:rFonts w:asciiTheme="minorHAnsi" w:hAnsiTheme="minorHAnsi" w:cstheme="minorHAnsi"/>
        </w:rPr>
      </w:pPr>
    </w:p>
    <w:p w14:paraId="3A27B965" w14:textId="77777777" w:rsidR="00E2352B" w:rsidRPr="006C519F" w:rsidRDefault="00E2352B" w:rsidP="00E2352B">
      <w:pPr>
        <w:rPr>
          <w:rFonts w:asciiTheme="minorHAnsi" w:hAnsiTheme="minorHAnsi" w:cstheme="minorHAnsi"/>
        </w:rPr>
      </w:pPr>
    </w:p>
    <w:p w14:paraId="21002ACA" w14:textId="77777777" w:rsidR="00E2352B" w:rsidRPr="006C519F" w:rsidRDefault="00E2352B" w:rsidP="00E2352B">
      <w:pPr>
        <w:rPr>
          <w:rFonts w:asciiTheme="minorHAnsi" w:hAnsiTheme="minorHAnsi" w:cstheme="minorHAnsi"/>
        </w:rPr>
      </w:pPr>
    </w:p>
    <w:p w14:paraId="1E764BB8" w14:textId="77777777" w:rsidR="00E2352B" w:rsidRPr="006C519F" w:rsidRDefault="00E2352B" w:rsidP="00E2352B">
      <w:pPr>
        <w:rPr>
          <w:rFonts w:asciiTheme="minorHAnsi" w:hAnsiTheme="minorHAnsi" w:cstheme="minorHAnsi"/>
        </w:rPr>
      </w:pPr>
      <w:r w:rsidRPr="006C519F">
        <w:rPr>
          <w:rFonts w:asciiTheme="minorHAnsi" w:hAnsiTheme="minorHAnsi" w:cstheme="minorHAnsi"/>
        </w:rPr>
        <w:br w:type="page"/>
      </w:r>
    </w:p>
    <w:bookmarkStart w:id="130" w:name="_FORM_E:_PRICING"/>
    <w:bookmarkStart w:id="131" w:name="_Toc416440072"/>
    <w:bookmarkStart w:id="132" w:name="_Toc488226260"/>
    <w:bookmarkEnd w:id="130"/>
    <w:p w14:paraId="3B439E7F" w14:textId="3C1B437D" w:rsidR="00E2352B" w:rsidRPr="0046776C" w:rsidRDefault="00B84011" w:rsidP="00494D5E">
      <w:pPr>
        <w:pStyle w:val="Heading2"/>
        <w:spacing w:before="240" w:after="240"/>
        <w:ind w:left="1350" w:hanging="990"/>
        <w:rPr>
          <w:rStyle w:val="FollowedHyperlink"/>
          <w:b/>
          <w:bCs/>
          <w:sz w:val="24"/>
          <w:szCs w:val="24"/>
        </w:rPr>
      </w:pPr>
      <w:r w:rsidRPr="0046776C">
        <w:rPr>
          <w:rStyle w:val="FollowedHyperlink"/>
          <w:b/>
          <w:bCs/>
          <w:sz w:val="24"/>
          <w:szCs w:val="24"/>
        </w:rPr>
        <w:lastRenderedPageBreak/>
        <w:fldChar w:fldCharType="begin"/>
      </w:r>
      <w:r w:rsidRPr="0046776C">
        <w:rPr>
          <w:rStyle w:val="FollowedHyperlink"/>
          <w:b/>
          <w:bCs/>
          <w:sz w:val="24"/>
          <w:szCs w:val="24"/>
        </w:rPr>
        <w:instrText xml:space="preserve"> HYPERLINK  \l "toc1" </w:instrText>
      </w:r>
      <w:r w:rsidRPr="0046776C">
        <w:rPr>
          <w:rStyle w:val="FollowedHyperlink"/>
          <w:b/>
          <w:bCs/>
          <w:sz w:val="24"/>
          <w:szCs w:val="24"/>
        </w:rPr>
        <w:fldChar w:fldCharType="separate"/>
      </w:r>
      <w:r w:rsidR="004940A9" w:rsidRPr="0046776C">
        <w:rPr>
          <w:rStyle w:val="FollowedHyperlink"/>
          <w:b/>
          <w:bCs/>
          <w:sz w:val="24"/>
          <w:szCs w:val="24"/>
        </w:rPr>
        <w:t>FORM</w:t>
      </w:r>
      <w:r w:rsidR="0057691E" w:rsidRPr="0046776C">
        <w:rPr>
          <w:rStyle w:val="FollowedHyperlink"/>
          <w:b/>
          <w:bCs/>
          <w:sz w:val="24"/>
          <w:szCs w:val="24"/>
        </w:rPr>
        <w:t xml:space="preserve"> E</w:t>
      </w:r>
      <w:r w:rsidR="00E2352B" w:rsidRPr="0046776C">
        <w:rPr>
          <w:rStyle w:val="FollowedHyperlink"/>
          <w:b/>
          <w:bCs/>
          <w:sz w:val="24"/>
          <w:szCs w:val="24"/>
        </w:rPr>
        <w:t xml:space="preserve">: </w:t>
      </w:r>
      <w:bookmarkEnd w:id="131"/>
      <w:bookmarkEnd w:id="132"/>
      <w:r w:rsidR="00555839" w:rsidRPr="0046776C">
        <w:rPr>
          <w:rStyle w:val="FollowedHyperlink"/>
          <w:b/>
          <w:bCs/>
          <w:sz w:val="24"/>
          <w:szCs w:val="24"/>
        </w:rPr>
        <w:t>PRICING</w:t>
      </w:r>
      <w:r w:rsidRPr="0046776C">
        <w:rPr>
          <w:rStyle w:val="FollowedHyperlink"/>
          <w:b/>
          <w:bCs/>
          <w:sz w:val="24"/>
          <w:szCs w:val="24"/>
        </w:rPr>
        <w:fldChar w:fldCharType="end"/>
      </w:r>
    </w:p>
    <w:p w14:paraId="4D662A55" w14:textId="77777777" w:rsidR="00E2352B" w:rsidRPr="00727077" w:rsidRDefault="00E2352B" w:rsidP="00E2352B">
      <w:pPr>
        <w:jc w:val="center"/>
        <w:rPr>
          <w:rFonts w:asciiTheme="minorHAnsi" w:hAnsiTheme="minorHAnsi" w:cstheme="minorHAnsi"/>
          <w:sz w:val="24"/>
          <w:szCs w:val="24"/>
        </w:rPr>
      </w:pPr>
      <w:r w:rsidRPr="00727077">
        <w:rPr>
          <w:rFonts w:asciiTheme="minorHAnsi" w:hAnsiTheme="minorHAnsi" w:cstheme="minorHAnsi"/>
          <w:sz w:val="24"/>
          <w:szCs w:val="24"/>
        </w:rPr>
        <w:t>Texas Civil Commitment Office</w:t>
      </w:r>
    </w:p>
    <w:p w14:paraId="6372D0A0" w14:textId="0018F16E" w:rsidR="00E2352B" w:rsidRPr="00727077" w:rsidRDefault="0057691E" w:rsidP="00E2352B">
      <w:pPr>
        <w:jc w:val="center"/>
        <w:rPr>
          <w:rFonts w:asciiTheme="minorHAnsi" w:hAnsiTheme="minorHAnsi" w:cstheme="minorHAnsi"/>
          <w:sz w:val="24"/>
          <w:szCs w:val="24"/>
        </w:rPr>
      </w:pPr>
      <w:r w:rsidRPr="00727077">
        <w:rPr>
          <w:rFonts w:asciiTheme="minorHAnsi" w:hAnsiTheme="minorHAnsi" w:cstheme="minorHAnsi"/>
          <w:sz w:val="24"/>
          <w:szCs w:val="24"/>
        </w:rPr>
        <w:t>Third Party Evaluation</w:t>
      </w:r>
      <w:r w:rsidR="00E2352B" w:rsidRPr="00727077">
        <w:rPr>
          <w:rFonts w:asciiTheme="minorHAnsi" w:hAnsiTheme="minorHAnsi" w:cstheme="minorHAnsi"/>
          <w:sz w:val="24"/>
          <w:szCs w:val="24"/>
        </w:rPr>
        <w:t xml:space="preserve"> Services </w:t>
      </w:r>
    </w:p>
    <w:p w14:paraId="46BA6A7C" w14:textId="77777777" w:rsidR="00E2352B" w:rsidRPr="00727077" w:rsidRDefault="00E2352B" w:rsidP="00E2352B">
      <w:pPr>
        <w:jc w:val="center"/>
        <w:rPr>
          <w:rFonts w:asciiTheme="minorHAnsi" w:hAnsiTheme="minorHAnsi" w:cstheme="minorHAnsi"/>
          <w:sz w:val="24"/>
          <w:szCs w:val="24"/>
        </w:rPr>
      </w:pPr>
      <w:r w:rsidRPr="00727077">
        <w:rPr>
          <w:rFonts w:asciiTheme="minorHAnsi" w:hAnsiTheme="minorHAnsi" w:cstheme="minorHAnsi"/>
          <w:sz w:val="24"/>
          <w:szCs w:val="24"/>
        </w:rPr>
        <w:t>Open Enrollment Application</w:t>
      </w:r>
    </w:p>
    <w:p w14:paraId="5C31614B" w14:textId="77777777" w:rsidR="00E2352B" w:rsidRPr="00727077" w:rsidRDefault="00E2352B" w:rsidP="00E2352B">
      <w:pPr>
        <w:jc w:val="center"/>
        <w:rPr>
          <w:rFonts w:asciiTheme="minorHAnsi" w:hAnsiTheme="minorHAnsi" w:cstheme="minorHAnsi"/>
          <w:i/>
          <w:sz w:val="24"/>
          <w:szCs w:val="24"/>
        </w:rPr>
      </w:pPr>
    </w:p>
    <w:tbl>
      <w:tblPr>
        <w:tblStyle w:val="TableGrid"/>
        <w:tblW w:w="9574" w:type="dxa"/>
        <w:tblLook w:val="04A0" w:firstRow="1" w:lastRow="0" w:firstColumn="1" w:lastColumn="0" w:noHBand="0" w:noVBand="1"/>
      </w:tblPr>
      <w:tblGrid>
        <w:gridCol w:w="5709"/>
        <w:gridCol w:w="3865"/>
      </w:tblGrid>
      <w:tr w:rsidR="00E2352B" w:rsidRPr="00727077" w14:paraId="7CF6A1AE" w14:textId="77777777" w:rsidTr="00652C0F">
        <w:trPr>
          <w:trHeight w:val="593"/>
        </w:trPr>
        <w:tc>
          <w:tcPr>
            <w:tcW w:w="5709" w:type="dxa"/>
          </w:tcPr>
          <w:p w14:paraId="6D6E6910" w14:textId="77777777" w:rsidR="00E2352B" w:rsidRPr="00727077" w:rsidRDefault="00E2352B" w:rsidP="00652C0F">
            <w:pPr>
              <w:jc w:val="both"/>
              <w:rPr>
                <w:rFonts w:asciiTheme="minorHAnsi" w:hAnsiTheme="minorHAnsi" w:cstheme="minorHAnsi"/>
                <w:b/>
                <w:sz w:val="24"/>
                <w:szCs w:val="24"/>
              </w:rPr>
            </w:pPr>
            <w:r w:rsidRPr="00727077">
              <w:rPr>
                <w:rFonts w:asciiTheme="minorHAnsi" w:hAnsiTheme="minorHAnsi" w:cstheme="minorHAnsi"/>
                <w:b/>
                <w:sz w:val="24"/>
                <w:szCs w:val="24"/>
              </w:rPr>
              <w:t>Service Type</w:t>
            </w:r>
          </w:p>
        </w:tc>
        <w:tc>
          <w:tcPr>
            <w:tcW w:w="3865" w:type="dxa"/>
          </w:tcPr>
          <w:p w14:paraId="3FC17D74" w14:textId="77777777" w:rsidR="00E2352B" w:rsidRPr="00727077" w:rsidRDefault="00E2352B" w:rsidP="00652C0F">
            <w:pPr>
              <w:jc w:val="both"/>
              <w:rPr>
                <w:rFonts w:asciiTheme="minorHAnsi" w:hAnsiTheme="minorHAnsi" w:cstheme="minorHAnsi"/>
                <w:b/>
                <w:sz w:val="24"/>
                <w:szCs w:val="24"/>
              </w:rPr>
            </w:pPr>
            <w:r w:rsidRPr="00727077">
              <w:rPr>
                <w:rFonts w:asciiTheme="minorHAnsi" w:hAnsiTheme="minorHAnsi" w:cstheme="minorHAnsi"/>
                <w:b/>
                <w:sz w:val="24"/>
                <w:szCs w:val="24"/>
              </w:rPr>
              <w:t>*Price</w:t>
            </w:r>
          </w:p>
        </w:tc>
      </w:tr>
      <w:tr w:rsidR="00E2352B" w:rsidRPr="00727077" w14:paraId="25AB8353" w14:textId="77777777" w:rsidTr="00652C0F">
        <w:trPr>
          <w:trHeight w:val="593"/>
        </w:trPr>
        <w:tc>
          <w:tcPr>
            <w:tcW w:w="5709" w:type="dxa"/>
          </w:tcPr>
          <w:p w14:paraId="1CA5888C" w14:textId="0C5F6058" w:rsidR="00E2352B" w:rsidRPr="00727077" w:rsidRDefault="0057691E" w:rsidP="00652C0F">
            <w:pPr>
              <w:jc w:val="center"/>
              <w:rPr>
                <w:rFonts w:asciiTheme="minorHAnsi" w:hAnsiTheme="minorHAnsi" w:cstheme="minorHAnsi"/>
                <w:sz w:val="24"/>
                <w:szCs w:val="24"/>
              </w:rPr>
            </w:pPr>
            <w:r w:rsidRPr="00727077">
              <w:rPr>
                <w:rFonts w:asciiTheme="minorHAnsi" w:hAnsiTheme="minorHAnsi" w:cstheme="minorHAnsi"/>
                <w:sz w:val="24"/>
                <w:szCs w:val="24"/>
              </w:rPr>
              <w:t>Report with Client Evaluation</w:t>
            </w:r>
          </w:p>
        </w:tc>
        <w:tc>
          <w:tcPr>
            <w:tcW w:w="3865" w:type="dxa"/>
          </w:tcPr>
          <w:p w14:paraId="157431E9" w14:textId="0974DB80" w:rsidR="00E2352B" w:rsidRPr="00727077" w:rsidRDefault="0057691E" w:rsidP="0057691E">
            <w:pPr>
              <w:jc w:val="both"/>
              <w:rPr>
                <w:rFonts w:asciiTheme="minorHAnsi" w:hAnsiTheme="minorHAnsi" w:cstheme="minorHAnsi"/>
                <w:sz w:val="24"/>
                <w:szCs w:val="24"/>
              </w:rPr>
            </w:pPr>
            <w:r w:rsidRPr="00727077">
              <w:rPr>
                <w:rFonts w:asciiTheme="minorHAnsi" w:hAnsiTheme="minorHAnsi" w:cstheme="minorHAnsi"/>
                <w:sz w:val="24"/>
                <w:szCs w:val="24"/>
              </w:rPr>
              <w:t>$3,500.00</w:t>
            </w:r>
            <w:r w:rsidR="00E2352B" w:rsidRPr="00727077">
              <w:rPr>
                <w:rFonts w:asciiTheme="minorHAnsi" w:hAnsiTheme="minorHAnsi" w:cstheme="minorHAnsi"/>
                <w:sz w:val="24"/>
                <w:szCs w:val="24"/>
              </w:rPr>
              <w:t xml:space="preserve"> per </w:t>
            </w:r>
            <w:r w:rsidRPr="00727077">
              <w:rPr>
                <w:rFonts w:asciiTheme="minorHAnsi" w:hAnsiTheme="minorHAnsi" w:cstheme="minorHAnsi"/>
                <w:sz w:val="24"/>
                <w:szCs w:val="24"/>
              </w:rPr>
              <w:t>report</w:t>
            </w:r>
          </w:p>
        </w:tc>
      </w:tr>
      <w:tr w:rsidR="00E2352B" w:rsidRPr="00727077" w14:paraId="660CBCB2" w14:textId="77777777" w:rsidTr="00652C0F">
        <w:trPr>
          <w:trHeight w:val="593"/>
        </w:trPr>
        <w:tc>
          <w:tcPr>
            <w:tcW w:w="5709" w:type="dxa"/>
          </w:tcPr>
          <w:p w14:paraId="3FD9CC29" w14:textId="22B6DD6A" w:rsidR="00E2352B" w:rsidRPr="00727077" w:rsidRDefault="0057691E" w:rsidP="00652C0F">
            <w:pPr>
              <w:jc w:val="center"/>
              <w:rPr>
                <w:rFonts w:asciiTheme="minorHAnsi" w:hAnsiTheme="minorHAnsi" w:cstheme="minorHAnsi"/>
                <w:sz w:val="24"/>
                <w:szCs w:val="24"/>
              </w:rPr>
            </w:pPr>
            <w:r w:rsidRPr="00727077">
              <w:rPr>
                <w:rFonts w:asciiTheme="minorHAnsi" w:hAnsiTheme="minorHAnsi" w:cstheme="minorHAnsi"/>
                <w:sz w:val="24"/>
                <w:szCs w:val="24"/>
              </w:rPr>
              <w:t>Report without Client Evaluation</w:t>
            </w:r>
          </w:p>
        </w:tc>
        <w:tc>
          <w:tcPr>
            <w:tcW w:w="3865" w:type="dxa"/>
          </w:tcPr>
          <w:p w14:paraId="217A25E6" w14:textId="32B13F1F" w:rsidR="00E2352B" w:rsidRPr="00727077" w:rsidRDefault="00E2352B" w:rsidP="0057691E">
            <w:pPr>
              <w:jc w:val="both"/>
              <w:rPr>
                <w:rFonts w:asciiTheme="minorHAnsi" w:hAnsiTheme="minorHAnsi" w:cstheme="minorHAnsi"/>
                <w:sz w:val="24"/>
                <w:szCs w:val="24"/>
              </w:rPr>
            </w:pPr>
            <w:r w:rsidRPr="00727077">
              <w:rPr>
                <w:rFonts w:asciiTheme="minorHAnsi" w:hAnsiTheme="minorHAnsi" w:cstheme="minorHAnsi"/>
                <w:sz w:val="24"/>
                <w:szCs w:val="24"/>
              </w:rPr>
              <w:t>$</w:t>
            </w:r>
            <w:r w:rsidR="0057691E" w:rsidRPr="00727077">
              <w:rPr>
                <w:rFonts w:asciiTheme="minorHAnsi" w:hAnsiTheme="minorHAnsi" w:cstheme="minorHAnsi"/>
                <w:sz w:val="24"/>
                <w:szCs w:val="24"/>
              </w:rPr>
              <w:t>3,150</w:t>
            </w:r>
            <w:r w:rsidRPr="00727077">
              <w:rPr>
                <w:rFonts w:asciiTheme="minorHAnsi" w:hAnsiTheme="minorHAnsi" w:cstheme="minorHAnsi"/>
                <w:sz w:val="24"/>
                <w:szCs w:val="24"/>
              </w:rPr>
              <w:t xml:space="preserve">.00 per </w:t>
            </w:r>
            <w:r w:rsidR="0057691E" w:rsidRPr="00727077">
              <w:rPr>
                <w:rFonts w:asciiTheme="minorHAnsi" w:hAnsiTheme="minorHAnsi" w:cstheme="minorHAnsi"/>
                <w:sz w:val="24"/>
                <w:szCs w:val="24"/>
              </w:rPr>
              <w:t>report</w:t>
            </w:r>
          </w:p>
        </w:tc>
      </w:tr>
    </w:tbl>
    <w:p w14:paraId="3FD1F49C" w14:textId="77777777" w:rsidR="00E2352B" w:rsidRPr="00727077" w:rsidRDefault="00E2352B" w:rsidP="00E2352B">
      <w:pPr>
        <w:jc w:val="both"/>
        <w:rPr>
          <w:rFonts w:asciiTheme="minorHAnsi" w:hAnsiTheme="minorHAnsi" w:cstheme="minorHAnsi"/>
          <w:sz w:val="24"/>
          <w:szCs w:val="24"/>
        </w:rPr>
      </w:pPr>
    </w:p>
    <w:p w14:paraId="74A1E540" w14:textId="77777777" w:rsidR="00E2352B" w:rsidRPr="006C519F" w:rsidRDefault="00E2352B" w:rsidP="00E2352B">
      <w:pPr>
        <w:jc w:val="both"/>
        <w:rPr>
          <w:rFonts w:asciiTheme="minorHAnsi" w:hAnsiTheme="minorHAnsi" w:cstheme="minorHAnsi"/>
        </w:rPr>
      </w:pPr>
    </w:p>
    <w:p w14:paraId="01E4CDA0" w14:textId="77777777" w:rsidR="00E2352B" w:rsidRPr="006C519F" w:rsidRDefault="00E2352B" w:rsidP="00E2352B">
      <w:pPr>
        <w:jc w:val="both"/>
        <w:rPr>
          <w:rFonts w:asciiTheme="minorHAnsi" w:hAnsiTheme="minorHAnsi" w:cstheme="minorHAnsi"/>
        </w:rPr>
      </w:pPr>
    </w:p>
    <w:p w14:paraId="41B132E4" w14:textId="77777777" w:rsidR="00E2352B" w:rsidRPr="006C519F" w:rsidRDefault="00E2352B" w:rsidP="00E2352B">
      <w:pPr>
        <w:jc w:val="both"/>
        <w:rPr>
          <w:rFonts w:asciiTheme="minorHAnsi" w:hAnsiTheme="minorHAnsi" w:cstheme="minorHAnsi"/>
        </w:rPr>
      </w:pPr>
    </w:p>
    <w:p w14:paraId="45FA1E69" w14:textId="77777777" w:rsidR="00E2352B" w:rsidRPr="006C519F" w:rsidRDefault="00E2352B" w:rsidP="00E2352B">
      <w:pPr>
        <w:jc w:val="both"/>
        <w:rPr>
          <w:rFonts w:asciiTheme="minorHAnsi" w:hAnsiTheme="minorHAnsi" w:cstheme="minorHAnsi"/>
        </w:rPr>
      </w:pPr>
    </w:p>
    <w:p w14:paraId="276D7ADD" w14:textId="77777777" w:rsidR="00E2352B" w:rsidRPr="006C519F" w:rsidRDefault="00E2352B" w:rsidP="00E2352B">
      <w:pPr>
        <w:jc w:val="both"/>
        <w:rPr>
          <w:rFonts w:asciiTheme="minorHAnsi" w:hAnsiTheme="minorHAnsi" w:cstheme="minorHAnsi"/>
        </w:rPr>
      </w:pPr>
    </w:p>
    <w:p w14:paraId="2E0F2629" w14:textId="77777777" w:rsidR="00E2352B" w:rsidRPr="006C519F" w:rsidRDefault="00E2352B" w:rsidP="00E2352B">
      <w:pPr>
        <w:spacing w:after="160" w:line="256" w:lineRule="auto"/>
        <w:ind w:left="1800"/>
        <w:contextualSpacing/>
        <w:jc w:val="both"/>
        <w:rPr>
          <w:rFonts w:asciiTheme="minorHAnsi" w:eastAsia="Calibri" w:hAnsiTheme="minorHAnsi" w:cstheme="minorHAnsi"/>
        </w:rPr>
      </w:pPr>
    </w:p>
    <w:p w14:paraId="1637BD60" w14:textId="77777777" w:rsidR="00E2352B" w:rsidRPr="006C519F" w:rsidRDefault="00E2352B" w:rsidP="00E2352B">
      <w:pPr>
        <w:spacing w:after="160" w:line="256" w:lineRule="auto"/>
        <w:ind w:left="1800"/>
        <w:contextualSpacing/>
        <w:jc w:val="both"/>
        <w:rPr>
          <w:rFonts w:asciiTheme="minorHAnsi" w:eastAsia="Calibri" w:hAnsiTheme="minorHAnsi" w:cstheme="minorHAnsi"/>
        </w:rPr>
      </w:pPr>
    </w:p>
    <w:p w14:paraId="7368D47A" w14:textId="77777777" w:rsidR="00E2352B" w:rsidRPr="006C519F" w:rsidRDefault="00E2352B" w:rsidP="00E2352B">
      <w:pPr>
        <w:spacing w:after="160" w:line="256" w:lineRule="auto"/>
        <w:ind w:left="1800"/>
        <w:contextualSpacing/>
        <w:jc w:val="both"/>
        <w:rPr>
          <w:rFonts w:asciiTheme="minorHAnsi" w:eastAsia="Calibri" w:hAnsiTheme="minorHAnsi" w:cstheme="minorHAnsi"/>
        </w:rPr>
      </w:pPr>
    </w:p>
    <w:p w14:paraId="17AC4CE6" w14:textId="77777777" w:rsidR="00E2352B" w:rsidRPr="006C519F" w:rsidRDefault="00E2352B" w:rsidP="00E2352B">
      <w:pPr>
        <w:spacing w:after="160" w:line="256" w:lineRule="auto"/>
        <w:ind w:left="1800"/>
        <w:contextualSpacing/>
        <w:jc w:val="both"/>
        <w:rPr>
          <w:rFonts w:asciiTheme="minorHAnsi" w:eastAsia="Calibri" w:hAnsiTheme="minorHAnsi" w:cstheme="minorHAnsi"/>
        </w:rPr>
      </w:pPr>
    </w:p>
    <w:p w14:paraId="480EE1B4" w14:textId="77777777" w:rsidR="00E2352B" w:rsidRPr="006C519F" w:rsidRDefault="00E2352B" w:rsidP="00E2352B">
      <w:pPr>
        <w:spacing w:after="160" w:line="256" w:lineRule="auto"/>
        <w:ind w:left="1800"/>
        <w:contextualSpacing/>
        <w:jc w:val="both"/>
        <w:rPr>
          <w:rFonts w:asciiTheme="minorHAnsi" w:eastAsia="Calibri" w:hAnsiTheme="minorHAnsi" w:cstheme="minorHAnsi"/>
        </w:rPr>
      </w:pPr>
      <w:r w:rsidRPr="006C519F">
        <w:rPr>
          <w:rFonts w:asciiTheme="minorHAnsi" w:eastAsia="Calibri" w:hAnsiTheme="minorHAnsi" w:cstheme="minorHAnsi"/>
        </w:rPr>
        <w:t xml:space="preserve"> </w:t>
      </w:r>
    </w:p>
    <w:p w14:paraId="7DF5A189" w14:textId="77777777" w:rsidR="00E2352B" w:rsidRPr="006C519F" w:rsidRDefault="00E2352B" w:rsidP="00E2352B">
      <w:pPr>
        <w:spacing w:after="160" w:line="256" w:lineRule="auto"/>
        <w:ind w:left="1800"/>
        <w:contextualSpacing/>
        <w:jc w:val="both"/>
        <w:rPr>
          <w:rFonts w:asciiTheme="minorHAnsi" w:eastAsia="Calibri" w:hAnsiTheme="minorHAnsi" w:cstheme="minorHAnsi"/>
        </w:rPr>
      </w:pPr>
    </w:p>
    <w:p w14:paraId="5342FB3B" w14:textId="77777777" w:rsidR="00E2352B" w:rsidRPr="006C519F" w:rsidRDefault="00E2352B" w:rsidP="00E2352B">
      <w:pPr>
        <w:spacing w:after="160" w:line="256" w:lineRule="auto"/>
        <w:ind w:left="1800"/>
        <w:contextualSpacing/>
        <w:jc w:val="both"/>
        <w:rPr>
          <w:rFonts w:asciiTheme="minorHAnsi" w:eastAsia="Calibri" w:hAnsiTheme="minorHAnsi" w:cstheme="minorHAnsi"/>
        </w:rPr>
      </w:pPr>
    </w:p>
    <w:p w14:paraId="4BACE704" w14:textId="77777777" w:rsidR="00E2352B" w:rsidRPr="006C519F" w:rsidRDefault="00E2352B" w:rsidP="00E2352B">
      <w:pPr>
        <w:spacing w:after="160" w:line="256" w:lineRule="auto"/>
        <w:ind w:left="1800"/>
        <w:contextualSpacing/>
        <w:jc w:val="both"/>
        <w:rPr>
          <w:rFonts w:asciiTheme="minorHAnsi" w:eastAsia="Calibri" w:hAnsiTheme="minorHAnsi" w:cstheme="minorHAnsi"/>
        </w:rPr>
      </w:pPr>
    </w:p>
    <w:p w14:paraId="43276376" w14:textId="77777777" w:rsidR="00E2352B" w:rsidRPr="006C519F" w:rsidRDefault="00E2352B" w:rsidP="00E2352B">
      <w:pPr>
        <w:spacing w:after="160" w:line="256" w:lineRule="auto"/>
        <w:ind w:firstLine="720"/>
        <w:contextualSpacing/>
        <w:jc w:val="both"/>
        <w:rPr>
          <w:rFonts w:asciiTheme="minorHAnsi" w:eastAsia="Calibri" w:hAnsiTheme="minorHAnsi" w:cstheme="minorHAnsi"/>
        </w:rPr>
      </w:pPr>
    </w:p>
    <w:p w14:paraId="591F8BFE" w14:textId="77777777" w:rsidR="00E2352B" w:rsidRPr="006C519F" w:rsidRDefault="00E2352B" w:rsidP="00E2352B">
      <w:pPr>
        <w:spacing w:after="160" w:line="256" w:lineRule="auto"/>
        <w:contextualSpacing/>
        <w:jc w:val="both"/>
        <w:rPr>
          <w:rFonts w:asciiTheme="minorHAnsi" w:eastAsia="Calibri" w:hAnsiTheme="minorHAnsi" w:cstheme="minorHAnsi"/>
        </w:rPr>
      </w:pPr>
    </w:p>
    <w:p w14:paraId="2A4A7F38" w14:textId="77777777" w:rsidR="00E2352B" w:rsidRPr="006C519F" w:rsidRDefault="00E2352B" w:rsidP="00E2352B">
      <w:pPr>
        <w:spacing w:after="160" w:line="256" w:lineRule="auto"/>
        <w:ind w:firstLine="720"/>
        <w:contextualSpacing/>
        <w:jc w:val="both"/>
        <w:rPr>
          <w:rFonts w:asciiTheme="minorHAnsi" w:eastAsia="Calibri" w:hAnsiTheme="minorHAnsi" w:cstheme="minorHAnsi"/>
        </w:rPr>
      </w:pPr>
    </w:p>
    <w:p w14:paraId="06FF490F" w14:textId="77777777" w:rsidR="00E2352B" w:rsidRPr="006C519F" w:rsidRDefault="00E2352B" w:rsidP="00E2352B">
      <w:pPr>
        <w:spacing w:after="160" w:line="256" w:lineRule="auto"/>
        <w:ind w:firstLine="720"/>
        <w:contextualSpacing/>
        <w:jc w:val="both"/>
        <w:rPr>
          <w:rFonts w:asciiTheme="minorHAnsi" w:eastAsia="Calibri" w:hAnsiTheme="minorHAnsi" w:cstheme="minorHAnsi"/>
        </w:rPr>
      </w:pPr>
    </w:p>
    <w:p w14:paraId="0AA28364" w14:textId="77777777" w:rsidR="00E2352B" w:rsidRPr="00727077" w:rsidRDefault="00E2352B" w:rsidP="0087316B">
      <w:pPr>
        <w:spacing w:after="160" w:line="256" w:lineRule="auto"/>
        <w:ind w:firstLine="360"/>
        <w:contextualSpacing/>
        <w:jc w:val="center"/>
        <w:rPr>
          <w:rFonts w:asciiTheme="minorHAnsi" w:eastAsia="Calibri" w:hAnsiTheme="minorHAnsi" w:cstheme="minorHAnsi"/>
          <w:sz w:val="24"/>
          <w:szCs w:val="24"/>
        </w:rPr>
      </w:pPr>
      <w:r w:rsidRPr="00727077">
        <w:rPr>
          <w:rFonts w:asciiTheme="minorHAnsi" w:eastAsia="Calibri" w:hAnsiTheme="minorHAnsi" w:cstheme="minorHAnsi"/>
          <w:sz w:val="24"/>
          <w:szCs w:val="24"/>
        </w:rPr>
        <w:t>*Price shall not exceed respective service rates as listed above.</w:t>
      </w:r>
    </w:p>
    <w:p w14:paraId="17975CFC" w14:textId="77777777" w:rsidR="00E2352B" w:rsidRPr="00727077" w:rsidRDefault="00E2352B" w:rsidP="0087316B">
      <w:pPr>
        <w:spacing w:after="160" w:line="256" w:lineRule="auto"/>
        <w:ind w:left="1800" w:firstLine="360"/>
        <w:contextualSpacing/>
        <w:jc w:val="center"/>
        <w:rPr>
          <w:rFonts w:asciiTheme="minorHAnsi" w:eastAsia="Calibri" w:hAnsiTheme="minorHAnsi" w:cstheme="minorHAnsi"/>
          <w:sz w:val="24"/>
          <w:szCs w:val="24"/>
        </w:rPr>
      </w:pPr>
    </w:p>
    <w:p w14:paraId="65FDAA40" w14:textId="6171AD65" w:rsidR="00E2352B" w:rsidRPr="00727077" w:rsidRDefault="00E2352B" w:rsidP="0087316B">
      <w:pPr>
        <w:spacing w:after="160" w:line="256" w:lineRule="auto"/>
        <w:contextualSpacing/>
        <w:jc w:val="center"/>
        <w:rPr>
          <w:rStyle w:val="Hyperlink"/>
          <w:rFonts w:asciiTheme="minorHAnsi" w:eastAsia="Calibri" w:hAnsiTheme="minorHAnsi" w:cstheme="minorHAnsi"/>
          <w:sz w:val="24"/>
          <w:szCs w:val="24"/>
        </w:rPr>
      </w:pPr>
      <w:r w:rsidRPr="00727077">
        <w:rPr>
          <w:rFonts w:asciiTheme="minorHAnsi" w:eastAsia="Calibri" w:hAnsiTheme="minorHAnsi" w:cstheme="minorHAnsi"/>
          <w:sz w:val="24"/>
          <w:szCs w:val="24"/>
        </w:rPr>
        <w:t>Travel Rates based on State Travel rates at:</w:t>
      </w:r>
      <w:r w:rsidR="009D0907" w:rsidRPr="00727077">
        <w:rPr>
          <w:rFonts w:asciiTheme="minorHAnsi" w:eastAsia="Calibri" w:hAnsiTheme="minorHAnsi" w:cstheme="minorHAnsi"/>
          <w:sz w:val="24"/>
          <w:szCs w:val="24"/>
        </w:rPr>
        <w:t xml:space="preserve"> </w:t>
      </w:r>
      <w:hyperlink r:id="rId24" w:history="1">
        <w:r w:rsidRPr="00727077">
          <w:rPr>
            <w:rStyle w:val="Hyperlink"/>
            <w:rFonts w:asciiTheme="minorHAnsi" w:eastAsia="Calibri" w:hAnsiTheme="minorHAnsi" w:cstheme="minorHAnsi"/>
            <w:sz w:val="24"/>
            <w:szCs w:val="24"/>
          </w:rPr>
          <w:t>https://fmx.cpa.state.tx.us/fm/travel/travelrates.php</w:t>
        </w:r>
      </w:hyperlink>
    </w:p>
    <w:p w14:paraId="4F7949A4" w14:textId="77777777" w:rsidR="00E2352B" w:rsidRPr="006C519F" w:rsidRDefault="00E2352B" w:rsidP="009D0907">
      <w:pPr>
        <w:spacing w:after="160" w:line="256" w:lineRule="auto"/>
        <w:ind w:left="1800" w:firstLine="360"/>
        <w:contextualSpacing/>
        <w:jc w:val="center"/>
        <w:rPr>
          <w:rFonts w:asciiTheme="minorHAnsi" w:hAnsiTheme="minorHAnsi" w:cstheme="minorHAnsi"/>
        </w:rPr>
      </w:pPr>
    </w:p>
    <w:p w14:paraId="7B0B0419" w14:textId="77777777" w:rsidR="00E2352B" w:rsidRDefault="00E2352B" w:rsidP="00E2352B">
      <w:pPr>
        <w:rPr>
          <w:rFonts w:asciiTheme="minorHAnsi" w:eastAsia="Calibri" w:hAnsiTheme="minorHAnsi" w:cstheme="minorHAnsi"/>
        </w:rPr>
      </w:pPr>
      <w:r>
        <w:rPr>
          <w:rFonts w:asciiTheme="minorHAnsi" w:eastAsia="Calibri" w:hAnsiTheme="minorHAnsi" w:cstheme="minorHAnsi"/>
        </w:rPr>
        <w:br w:type="page"/>
      </w:r>
    </w:p>
    <w:bookmarkStart w:id="133" w:name="_FORM_F:_PROFESSIONAL"/>
    <w:bookmarkStart w:id="134" w:name="_Toc416440074"/>
    <w:bookmarkStart w:id="135" w:name="_Toc488226261"/>
    <w:bookmarkEnd w:id="133"/>
    <w:p w14:paraId="6BAF11DC" w14:textId="2C1DCF74" w:rsidR="00E2352B" w:rsidRPr="0046776C" w:rsidRDefault="00B84011" w:rsidP="0046776C">
      <w:pPr>
        <w:pStyle w:val="Heading2"/>
        <w:spacing w:before="240" w:after="240"/>
        <w:ind w:left="1440" w:hanging="1080"/>
        <w:rPr>
          <w:rStyle w:val="FollowedHyperlink"/>
          <w:b/>
          <w:bCs/>
          <w:sz w:val="24"/>
          <w:szCs w:val="24"/>
        </w:rPr>
      </w:pPr>
      <w:r w:rsidRPr="0046776C">
        <w:rPr>
          <w:rStyle w:val="FollowedHyperlink"/>
          <w:b/>
          <w:bCs/>
          <w:sz w:val="24"/>
          <w:szCs w:val="24"/>
        </w:rPr>
        <w:lastRenderedPageBreak/>
        <w:fldChar w:fldCharType="begin"/>
      </w:r>
      <w:r w:rsidRPr="0046776C">
        <w:rPr>
          <w:rStyle w:val="FollowedHyperlink"/>
          <w:b/>
          <w:bCs/>
          <w:sz w:val="24"/>
          <w:szCs w:val="24"/>
        </w:rPr>
        <w:instrText xml:space="preserve"> HYPERLINK  \l "toc1" </w:instrText>
      </w:r>
      <w:r w:rsidRPr="0046776C">
        <w:rPr>
          <w:rStyle w:val="FollowedHyperlink"/>
          <w:b/>
          <w:bCs/>
          <w:sz w:val="24"/>
          <w:szCs w:val="24"/>
        </w:rPr>
        <w:fldChar w:fldCharType="separate"/>
      </w:r>
      <w:r w:rsidR="0057691E" w:rsidRPr="0046776C">
        <w:rPr>
          <w:rStyle w:val="FollowedHyperlink"/>
          <w:b/>
          <w:bCs/>
          <w:sz w:val="24"/>
          <w:szCs w:val="24"/>
        </w:rPr>
        <w:t>FORM F</w:t>
      </w:r>
      <w:r w:rsidR="00E2352B" w:rsidRPr="0046776C">
        <w:rPr>
          <w:rStyle w:val="FollowedHyperlink"/>
          <w:b/>
          <w:bCs/>
          <w:sz w:val="24"/>
          <w:szCs w:val="24"/>
        </w:rPr>
        <w:t xml:space="preserve">: </w:t>
      </w:r>
      <w:r w:rsidR="00494D5E" w:rsidRPr="0046776C">
        <w:rPr>
          <w:rStyle w:val="FollowedHyperlink"/>
          <w:b/>
          <w:bCs/>
          <w:sz w:val="24"/>
          <w:szCs w:val="24"/>
        </w:rPr>
        <w:t>PROFESSIONAL MALPRACTICE INSURANCE POLICY OR ERRORS AND OMISSIONS INSURANCE</w:t>
      </w:r>
      <w:bookmarkEnd w:id="134"/>
      <w:bookmarkEnd w:id="135"/>
      <w:r w:rsidRPr="0046776C">
        <w:rPr>
          <w:rStyle w:val="FollowedHyperlink"/>
          <w:b/>
          <w:bCs/>
          <w:sz w:val="24"/>
          <w:szCs w:val="24"/>
        </w:rPr>
        <w:fldChar w:fldCharType="end"/>
      </w:r>
    </w:p>
    <w:p w14:paraId="364D0C66" w14:textId="77777777" w:rsidR="00E2352B" w:rsidRPr="006C519F" w:rsidRDefault="00E2352B" w:rsidP="0087316B">
      <w:pPr>
        <w:jc w:val="both"/>
        <w:rPr>
          <w:rFonts w:asciiTheme="minorHAnsi" w:hAnsiTheme="minorHAnsi" w:cstheme="minorHAnsi"/>
        </w:rPr>
      </w:pPr>
    </w:p>
    <w:p w14:paraId="44E1790D" w14:textId="6115F0F4" w:rsidR="00E2352B" w:rsidRPr="00727077" w:rsidRDefault="00650A9B" w:rsidP="00650A9B">
      <w:pPr>
        <w:jc w:val="both"/>
        <w:rPr>
          <w:rFonts w:asciiTheme="minorHAnsi" w:hAnsiTheme="minorHAnsi" w:cstheme="minorHAnsi"/>
          <w:bCs/>
          <w:iCs/>
          <w:sz w:val="24"/>
          <w:szCs w:val="24"/>
        </w:rPr>
      </w:pPr>
      <w:r w:rsidRPr="00727077">
        <w:rPr>
          <w:rFonts w:asciiTheme="minorHAnsi" w:hAnsiTheme="minorHAnsi" w:cstheme="minorHAnsi"/>
          <w:bCs/>
          <w:iCs/>
          <w:sz w:val="24"/>
          <w:szCs w:val="24"/>
        </w:rPr>
        <w:t xml:space="preserve">Applicant </w:t>
      </w:r>
      <w:r w:rsidR="00E2352B" w:rsidRPr="00727077">
        <w:rPr>
          <w:rFonts w:asciiTheme="minorHAnsi" w:hAnsiTheme="minorHAnsi" w:cstheme="minorHAnsi"/>
          <w:bCs/>
          <w:iCs/>
          <w:sz w:val="24"/>
          <w:szCs w:val="24"/>
        </w:rPr>
        <w:t xml:space="preserve">must use this space to attach a copy of </w:t>
      </w:r>
      <w:r w:rsidR="00E2352B" w:rsidRPr="00727077">
        <w:rPr>
          <w:rFonts w:asciiTheme="minorHAnsi" w:hAnsiTheme="minorHAnsi" w:cstheme="minorHAnsi"/>
          <w:sz w:val="24"/>
          <w:szCs w:val="24"/>
        </w:rPr>
        <w:t>Professional Malpractice Insurance Policy or Errors and Omissions Insurance</w:t>
      </w:r>
      <w:r w:rsidR="00E2352B" w:rsidRPr="00727077">
        <w:rPr>
          <w:rFonts w:asciiTheme="minorHAnsi" w:hAnsiTheme="minorHAnsi" w:cstheme="minorHAnsi"/>
          <w:bCs/>
          <w:iCs/>
          <w:sz w:val="24"/>
          <w:szCs w:val="24"/>
        </w:rPr>
        <w:t>.</w:t>
      </w:r>
    </w:p>
    <w:p w14:paraId="18EDB2F4" w14:textId="77777777" w:rsidR="00E2352B" w:rsidRPr="006C519F" w:rsidRDefault="00E2352B" w:rsidP="0087316B">
      <w:pPr>
        <w:ind w:firstLine="720"/>
        <w:jc w:val="both"/>
        <w:rPr>
          <w:rFonts w:asciiTheme="minorHAnsi" w:hAnsiTheme="minorHAnsi" w:cstheme="minorHAnsi"/>
        </w:rPr>
      </w:pPr>
    </w:p>
    <w:p w14:paraId="71F6FC33" w14:textId="77777777" w:rsidR="00E2352B" w:rsidRPr="006C519F" w:rsidRDefault="00E2352B" w:rsidP="0087316B">
      <w:pPr>
        <w:ind w:firstLine="720"/>
        <w:jc w:val="both"/>
        <w:rPr>
          <w:rFonts w:asciiTheme="minorHAnsi" w:hAnsiTheme="minorHAnsi" w:cstheme="minorHAnsi"/>
        </w:rPr>
      </w:pPr>
    </w:p>
    <w:p w14:paraId="2B362E42" w14:textId="77777777" w:rsidR="00E2352B" w:rsidRPr="006C519F" w:rsidRDefault="00E2352B" w:rsidP="00E2352B">
      <w:pPr>
        <w:ind w:firstLine="720"/>
        <w:rPr>
          <w:rFonts w:asciiTheme="minorHAnsi" w:hAnsiTheme="minorHAnsi" w:cstheme="minorHAnsi"/>
        </w:rPr>
      </w:pPr>
    </w:p>
    <w:p w14:paraId="58996C06" w14:textId="77777777" w:rsidR="00E2352B" w:rsidRPr="006C519F" w:rsidRDefault="00E2352B" w:rsidP="00E2352B">
      <w:pPr>
        <w:ind w:firstLine="720"/>
        <w:rPr>
          <w:rFonts w:asciiTheme="minorHAnsi" w:hAnsiTheme="minorHAnsi" w:cstheme="minorHAnsi"/>
        </w:rPr>
      </w:pPr>
    </w:p>
    <w:p w14:paraId="10D1F80D" w14:textId="77777777" w:rsidR="00E2352B" w:rsidRPr="006C519F" w:rsidRDefault="00E2352B" w:rsidP="00E2352B">
      <w:pPr>
        <w:ind w:firstLine="720"/>
        <w:rPr>
          <w:rFonts w:asciiTheme="minorHAnsi" w:hAnsiTheme="minorHAnsi" w:cstheme="minorHAnsi"/>
        </w:rPr>
      </w:pPr>
    </w:p>
    <w:p w14:paraId="6225C457" w14:textId="77777777" w:rsidR="00E2352B" w:rsidRPr="006C519F" w:rsidRDefault="00E2352B" w:rsidP="00E2352B">
      <w:pPr>
        <w:ind w:firstLine="720"/>
        <w:rPr>
          <w:rFonts w:asciiTheme="minorHAnsi" w:hAnsiTheme="minorHAnsi" w:cstheme="minorHAnsi"/>
        </w:rPr>
      </w:pPr>
    </w:p>
    <w:p w14:paraId="5DEA3198" w14:textId="77777777" w:rsidR="00E2352B" w:rsidRPr="006C519F" w:rsidRDefault="00E2352B" w:rsidP="00E2352B">
      <w:pPr>
        <w:rPr>
          <w:rFonts w:asciiTheme="minorHAnsi" w:hAnsiTheme="minorHAnsi" w:cstheme="minorHAnsi"/>
        </w:rPr>
      </w:pPr>
      <w:r w:rsidRPr="006C519F">
        <w:rPr>
          <w:rFonts w:asciiTheme="minorHAnsi" w:hAnsiTheme="minorHAnsi" w:cstheme="minorHAnsi"/>
        </w:rPr>
        <w:br w:type="page"/>
      </w:r>
    </w:p>
    <w:bookmarkStart w:id="136" w:name="_Toc488226262"/>
    <w:bookmarkStart w:id="137" w:name="FormG"/>
    <w:p w14:paraId="7C7D74F3" w14:textId="6B25221A" w:rsidR="00E2352B" w:rsidRPr="00560802" w:rsidRDefault="00B84011" w:rsidP="0046776C">
      <w:pPr>
        <w:keepNext/>
        <w:ind w:firstLine="360"/>
        <w:outlineLvl w:val="1"/>
        <w:rPr>
          <w:rStyle w:val="FollowedHyperlink"/>
          <w:sz w:val="24"/>
          <w:szCs w:val="24"/>
        </w:rPr>
      </w:pPr>
      <w:r w:rsidRPr="00560802">
        <w:rPr>
          <w:rStyle w:val="FollowedHyperlink"/>
          <w:sz w:val="24"/>
          <w:szCs w:val="24"/>
        </w:rPr>
        <w:lastRenderedPageBreak/>
        <w:fldChar w:fldCharType="begin"/>
      </w:r>
      <w:r w:rsidRPr="00560802">
        <w:rPr>
          <w:rStyle w:val="FollowedHyperlink"/>
          <w:sz w:val="24"/>
          <w:szCs w:val="24"/>
        </w:rPr>
        <w:instrText xml:space="preserve"> HYPERLINK  \l "toc1" </w:instrText>
      </w:r>
      <w:r w:rsidRPr="00560802">
        <w:rPr>
          <w:rStyle w:val="FollowedHyperlink"/>
          <w:sz w:val="24"/>
          <w:szCs w:val="24"/>
        </w:rPr>
        <w:fldChar w:fldCharType="separate"/>
      </w:r>
      <w:r w:rsidR="0057691E" w:rsidRPr="00560802">
        <w:rPr>
          <w:rStyle w:val="FollowedHyperlink"/>
          <w:sz w:val="24"/>
          <w:szCs w:val="24"/>
        </w:rPr>
        <w:t>FORM G</w:t>
      </w:r>
      <w:r w:rsidR="00E2352B" w:rsidRPr="00560802">
        <w:rPr>
          <w:rStyle w:val="FollowedHyperlink"/>
          <w:sz w:val="24"/>
          <w:szCs w:val="24"/>
        </w:rPr>
        <w:t xml:space="preserve">: </w:t>
      </w:r>
      <w:r w:rsidR="00494D5E" w:rsidRPr="00560802">
        <w:rPr>
          <w:rStyle w:val="FollowedHyperlink"/>
          <w:sz w:val="24"/>
          <w:szCs w:val="24"/>
        </w:rPr>
        <w:t>RESUME(S)</w:t>
      </w:r>
      <w:r w:rsidRPr="00560802">
        <w:rPr>
          <w:rStyle w:val="FollowedHyperlink"/>
          <w:sz w:val="24"/>
          <w:szCs w:val="24"/>
        </w:rPr>
        <w:fldChar w:fldCharType="end"/>
      </w:r>
      <w:r w:rsidR="00494D5E" w:rsidRPr="00560802">
        <w:rPr>
          <w:rStyle w:val="FollowedHyperlink"/>
          <w:sz w:val="24"/>
          <w:szCs w:val="24"/>
        </w:rPr>
        <w:t xml:space="preserve"> </w:t>
      </w:r>
      <w:bookmarkEnd w:id="136"/>
    </w:p>
    <w:bookmarkEnd w:id="137"/>
    <w:p w14:paraId="4EA592F0" w14:textId="77777777" w:rsidR="00494D5E" w:rsidRPr="004940A9" w:rsidRDefault="00494D5E" w:rsidP="00BA06F6">
      <w:pPr>
        <w:keepNext/>
        <w:jc w:val="both"/>
        <w:outlineLvl w:val="1"/>
        <w:rPr>
          <w:rFonts w:asciiTheme="minorHAnsi" w:hAnsiTheme="minorHAnsi" w:cstheme="minorHAnsi"/>
          <w:b/>
          <w:bCs/>
          <w:sz w:val="28"/>
          <w:szCs w:val="28"/>
        </w:rPr>
      </w:pPr>
    </w:p>
    <w:p w14:paraId="73FC7B38" w14:textId="77777777" w:rsidR="00E2352B" w:rsidRPr="00727077" w:rsidRDefault="00E2352B" w:rsidP="00E2352B">
      <w:pPr>
        <w:jc w:val="center"/>
        <w:rPr>
          <w:rFonts w:asciiTheme="minorHAnsi" w:hAnsiTheme="minorHAnsi" w:cstheme="minorHAnsi"/>
          <w:sz w:val="24"/>
          <w:szCs w:val="24"/>
        </w:rPr>
      </w:pPr>
      <w:r w:rsidRPr="00727077">
        <w:rPr>
          <w:rFonts w:asciiTheme="minorHAnsi" w:hAnsiTheme="minorHAnsi" w:cstheme="minorHAnsi"/>
          <w:sz w:val="24"/>
          <w:szCs w:val="24"/>
        </w:rPr>
        <w:t>Texas Civil Commitment Office</w:t>
      </w:r>
    </w:p>
    <w:p w14:paraId="381017BE" w14:textId="29138599" w:rsidR="00E2352B" w:rsidRPr="00727077" w:rsidRDefault="0057691E" w:rsidP="00E2352B">
      <w:pPr>
        <w:jc w:val="center"/>
        <w:rPr>
          <w:rFonts w:asciiTheme="minorHAnsi" w:hAnsiTheme="minorHAnsi" w:cstheme="minorHAnsi"/>
          <w:sz w:val="24"/>
          <w:szCs w:val="24"/>
        </w:rPr>
      </w:pPr>
      <w:r w:rsidRPr="00727077">
        <w:rPr>
          <w:rFonts w:asciiTheme="minorHAnsi" w:hAnsiTheme="minorHAnsi" w:cstheme="minorHAnsi"/>
          <w:sz w:val="24"/>
          <w:szCs w:val="24"/>
        </w:rPr>
        <w:t>Third Party Evaluation</w:t>
      </w:r>
      <w:r w:rsidR="00E2352B" w:rsidRPr="00727077">
        <w:rPr>
          <w:rFonts w:asciiTheme="minorHAnsi" w:hAnsiTheme="minorHAnsi" w:cstheme="minorHAnsi"/>
          <w:sz w:val="24"/>
          <w:szCs w:val="24"/>
        </w:rPr>
        <w:t xml:space="preserve"> Services </w:t>
      </w:r>
    </w:p>
    <w:p w14:paraId="5C6BAC5D" w14:textId="77777777" w:rsidR="00E2352B" w:rsidRPr="00727077" w:rsidRDefault="00E2352B" w:rsidP="00E2352B">
      <w:pPr>
        <w:jc w:val="center"/>
        <w:rPr>
          <w:rFonts w:asciiTheme="minorHAnsi" w:hAnsiTheme="minorHAnsi" w:cstheme="minorHAnsi"/>
          <w:sz w:val="24"/>
          <w:szCs w:val="24"/>
        </w:rPr>
      </w:pPr>
      <w:r w:rsidRPr="00727077">
        <w:rPr>
          <w:rFonts w:asciiTheme="minorHAnsi" w:hAnsiTheme="minorHAnsi" w:cstheme="minorHAnsi"/>
          <w:sz w:val="24"/>
          <w:szCs w:val="24"/>
        </w:rPr>
        <w:t xml:space="preserve">Open Enrollment Application </w:t>
      </w:r>
    </w:p>
    <w:p w14:paraId="29C04B8C" w14:textId="77777777" w:rsidR="00E2352B" w:rsidRPr="00727077" w:rsidRDefault="00E2352B" w:rsidP="00E2352B">
      <w:pPr>
        <w:ind w:firstLine="720"/>
        <w:rPr>
          <w:rFonts w:asciiTheme="minorHAnsi" w:hAnsiTheme="minorHAnsi" w:cstheme="minorHAnsi"/>
          <w:sz w:val="24"/>
          <w:szCs w:val="24"/>
        </w:rPr>
      </w:pPr>
    </w:p>
    <w:p w14:paraId="44C057BE" w14:textId="609F5178" w:rsidR="00E2352B" w:rsidRPr="00727077" w:rsidRDefault="00650A9B" w:rsidP="00650A9B">
      <w:pPr>
        <w:jc w:val="both"/>
        <w:rPr>
          <w:rFonts w:asciiTheme="minorHAnsi" w:hAnsiTheme="minorHAnsi" w:cstheme="minorHAnsi"/>
          <w:sz w:val="24"/>
          <w:szCs w:val="24"/>
        </w:rPr>
      </w:pPr>
      <w:r w:rsidRPr="00727077">
        <w:rPr>
          <w:rFonts w:asciiTheme="minorHAnsi" w:hAnsiTheme="minorHAnsi" w:cstheme="minorHAnsi"/>
          <w:bCs/>
          <w:iCs/>
          <w:sz w:val="24"/>
          <w:szCs w:val="24"/>
        </w:rPr>
        <w:t xml:space="preserve">Applicant </w:t>
      </w:r>
      <w:r w:rsidR="00E2352B" w:rsidRPr="00727077">
        <w:rPr>
          <w:rFonts w:asciiTheme="minorHAnsi" w:hAnsiTheme="minorHAnsi" w:cstheme="minorHAnsi"/>
          <w:bCs/>
          <w:iCs/>
          <w:sz w:val="24"/>
          <w:szCs w:val="24"/>
        </w:rPr>
        <w:t xml:space="preserve">must use this space to attach a copy of </w:t>
      </w:r>
      <w:r w:rsidR="00E2352B" w:rsidRPr="00727077">
        <w:rPr>
          <w:rFonts w:asciiTheme="minorHAnsi" w:hAnsiTheme="minorHAnsi" w:cstheme="minorHAnsi"/>
          <w:sz w:val="24"/>
          <w:szCs w:val="24"/>
        </w:rPr>
        <w:t xml:space="preserve">resume(s) </w:t>
      </w:r>
      <w:r w:rsidRPr="00727077">
        <w:rPr>
          <w:rFonts w:asciiTheme="minorHAnsi" w:hAnsiTheme="minorHAnsi" w:cstheme="minorHAnsi"/>
          <w:sz w:val="24"/>
          <w:szCs w:val="24"/>
        </w:rPr>
        <w:t xml:space="preserve">reflecting experience conducting sex offender treatment to include number of sex offender clients served in the most recent calendar year and average number of sex offender clients served per year.  Additionally, Applicant must detail any experience working with SVP Clients. </w:t>
      </w:r>
    </w:p>
    <w:p w14:paraId="21F2FC7A" w14:textId="77777777" w:rsidR="00E2352B" w:rsidRPr="00727077" w:rsidRDefault="00E2352B" w:rsidP="00E2352B">
      <w:pPr>
        <w:ind w:firstLine="720"/>
        <w:rPr>
          <w:rFonts w:asciiTheme="minorHAnsi" w:hAnsiTheme="minorHAnsi" w:cstheme="minorHAnsi"/>
          <w:sz w:val="24"/>
          <w:szCs w:val="24"/>
        </w:rPr>
      </w:pPr>
    </w:p>
    <w:p w14:paraId="01CC8FBE" w14:textId="77777777" w:rsidR="00E2352B" w:rsidRPr="00727077" w:rsidRDefault="00E2352B" w:rsidP="00E2352B">
      <w:pPr>
        <w:ind w:firstLine="720"/>
        <w:rPr>
          <w:rFonts w:asciiTheme="minorHAnsi" w:hAnsiTheme="minorHAnsi" w:cstheme="minorHAnsi"/>
          <w:sz w:val="24"/>
          <w:szCs w:val="24"/>
        </w:rPr>
      </w:pPr>
    </w:p>
    <w:p w14:paraId="1FB32113" w14:textId="77777777" w:rsidR="00E2352B" w:rsidRPr="00727077" w:rsidRDefault="00E2352B" w:rsidP="00E2352B">
      <w:pPr>
        <w:ind w:firstLine="720"/>
        <w:rPr>
          <w:rFonts w:asciiTheme="minorHAnsi" w:hAnsiTheme="minorHAnsi" w:cstheme="minorHAnsi"/>
          <w:sz w:val="24"/>
          <w:szCs w:val="24"/>
        </w:rPr>
      </w:pPr>
    </w:p>
    <w:p w14:paraId="3608A076" w14:textId="77777777" w:rsidR="00E2352B" w:rsidRPr="00727077" w:rsidRDefault="00E2352B" w:rsidP="00E2352B">
      <w:pPr>
        <w:ind w:firstLine="720"/>
        <w:rPr>
          <w:rFonts w:asciiTheme="minorHAnsi" w:hAnsiTheme="minorHAnsi" w:cstheme="minorHAnsi"/>
          <w:sz w:val="24"/>
          <w:szCs w:val="24"/>
        </w:rPr>
      </w:pPr>
    </w:p>
    <w:p w14:paraId="04008F16" w14:textId="77777777" w:rsidR="00E2352B" w:rsidRPr="00727077" w:rsidRDefault="00E2352B" w:rsidP="00E2352B">
      <w:pPr>
        <w:ind w:firstLine="720"/>
        <w:rPr>
          <w:rFonts w:asciiTheme="minorHAnsi" w:hAnsiTheme="minorHAnsi" w:cstheme="minorHAnsi"/>
          <w:sz w:val="24"/>
          <w:szCs w:val="24"/>
        </w:rPr>
      </w:pPr>
    </w:p>
    <w:p w14:paraId="247DE5A8" w14:textId="77777777" w:rsidR="00E2352B" w:rsidRPr="00727077" w:rsidRDefault="00E2352B" w:rsidP="00E2352B">
      <w:pPr>
        <w:ind w:firstLine="720"/>
        <w:rPr>
          <w:rFonts w:asciiTheme="minorHAnsi" w:hAnsiTheme="minorHAnsi" w:cstheme="minorHAnsi"/>
          <w:sz w:val="24"/>
          <w:szCs w:val="24"/>
        </w:rPr>
      </w:pPr>
    </w:p>
    <w:p w14:paraId="0CE02D62" w14:textId="77777777" w:rsidR="00E2352B" w:rsidRPr="00727077" w:rsidRDefault="00E2352B" w:rsidP="00E2352B">
      <w:pPr>
        <w:ind w:firstLine="720"/>
        <w:rPr>
          <w:rFonts w:asciiTheme="minorHAnsi" w:hAnsiTheme="minorHAnsi" w:cstheme="minorHAnsi"/>
          <w:sz w:val="24"/>
          <w:szCs w:val="24"/>
        </w:rPr>
      </w:pPr>
    </w:p>
    <w:p w14:paraId="0F39C9CB" w14:textId="77777777" w:rsidR="00E2352B" w:rsidRPr="00727077" w:rsidRDefault="00E2352B" w:rsidP="00E2352B">
      <w:pPr>
        <w:ind w:firstLine="720"/>
        <w:rPr>
          <w:rFonts w:asciiTheme="minorHAnsi" w:hAnsiTheme="minorHAnsi" w:cstheme="minorHAnsi"/>
          <w:sz w:val="24"/>
          <w:szCs w:val="24"/>
        </w:rPr>
      </w:pPr>
    </w:p>
    <w:p w14:paraId="36FF2546" w14:textId="77777777" w:rsidR="00E2352B" w:rsidRPr="00727077" w:rsidRDefault="00E2352B" w:rsidP="00E2352B">
      <w:pPr>
        <w:ind w:firstLine="720"/>
        <w:rPr>
          <w:rFonts w:asciiTheme="minorHAnsi" w:hAnsiTheme="minorHAnsi" w:cstheme="minorHAnsi"/>
          <w:sz w:val="24"/>
          <w:szCs w:val="24"/>
        </w:rPr>
      </w:pPr>
    </w:p>
    <w:p w14:paraId="7545AE91" w14:textId="77777777" w:rsidR="00E2352B" w:rsidRPr="00727077" w:rsidRDefault="00E2352B" w:rsidP="00E2352B">
      <w:pPr>
        <w:ind w:firstLine="720"/>
        <w:rPr>
          <w:rFonts w:asciiTheme="minorHAnsi" w:hAnsiTheme="minorHAnsi" w:cstheme="minorHAnsi"/>
          <w:sz w:val="24"/>
          <w:szCs w:val="24"/>
        </w:rPr>
      </w:pPr>
    </w:p>
    <w:p w14:paraId="0D46DD1A" w14:textId="77777777" w:rsidR="00E2352B" w:rsidRPr="00727077" w:rsidRDefault="00E2352B" w:rsidP="00E2352B">
      <w:pPr>
        <w:ind w:firstLine="720"/>
        <w:rPr>
          <w:rFonts w:asciiTheme="minorHAnsi" w:hAnsiTheme="minorHAnsi" w:cstheme="minorHAnsi"/>
          <w:sz w:val="24"/>
          <w:szCs w:val="24"/>
        </w:rPr>
      </w:pPr>
    </w:p>
    <w:p w14:paraId="729CDBA0" w14:textId="77777777" w:rsidR="00E2352B" w:rsidRPr="00727077" w:rsidRDefault="00E2352B" w:rsidP="00E2352B">
      <w:pPr>
        <w:ind w:firstLine="720"/>
        <w:rPr>
          <w:rFonts w:asciiTheme="minorHAnsi" w:hAnsiTheme="minorHAnsi" w:cstheme="minorHAnsi"/>
          <w:sz w:val="24"/>
          <w:szCs w:val="24"/>
        </w:rPr>
      </w:pPr>
    </w:p>
    <w:p w14:paraId="06A27746" w14:textId="77777777" w:rsidR="00E2352B" w:rsidRPr="00727077" w:rsidRDefault="00E2352B" w:rsidP="00E2352B">
      <w:pPr>
        <w:ind w:firstLine="720"/>
        <w:rPr>
          <w:rFonts w:asciiTheme="minorHAnsi" w:hAnsiTheme="minorHAnsi" w:cstheme="minorHAnsi"/>
          <w:sz w:val="24"/>
          <w:szCs w:val="24"/>
        </w:rPr>
      </w:pPr>
    </w:p>
    <w:p w14:paraId="21C66C82" w14:textId="77777777" w:rsidR="00E2352B" w:rsidRPr="006C519F" w:rsidRDefault="00E2352B" w:rsidP="00E2352B">
      <w:pPr>
        <w:ind w:firstLine="720"/>
        <w:rPr>
          <w:rFonts w:asciiTheme="minorHAnsi" w:hAnsiTheme="minorHAnsi" w:cstheme="minorHAnsi"/>
        </w:rPr>
      </w:pPr>
    </w:p>
    <w:p w14:paraId="543D73EB" w14:textId="77777777" w:rsidR="00E2352B" w:rsidRPr="006C519F" w:rsidRDefault="00E2352B" w:rsidP="00E2352B">
      <w:pPr>
        <w:ind w:firstLine="720"/>
        <w:rPr>
          <w:rFonts w:asciiTheme="minorHAnsi" w:hAnsiTheme="minorHAnsi" w:cstheme="minorHAnsi"/>
        </w:rPr>
      </w:pPr>
    </w:p>
    <w:p w14:paraId="5494DD28" w14:textId="77777777" w:rsidR="00E2352B" w:rsidRPr="006C519F" w:rsidRDefault="00E2352B" w:rsidP="00E2352B">
      <w:pPr>
        <w:ind w:firstLine="720"/>
        <w:rPr>
          <w:rFonts w:asciiTheme="minorHAnsi" w:hAnsiTheme="minorHAnsi" w:cstheme="minorHAnsi"/>
        </w:rPr>
      </w:pPr>
    </w:p>
    <w:p w14:paraId="6DF518C0" w14:textId="77777777" w:rsidR="00E2352B" w:rsidRPr="006C519F" w:rsidRDefault="00E2352B" w:rsidP="00E2352B">
      <w:pPr>
        <w:ind w:firstLine="720"/>
        <w:rPr>
          <w:rFonts w:asciiTheme="minorHAnsi" w:hAnsiTheme="minorHAnsi" w:cstheme="minorHAnsi"/>
        </w:rPr>
      </w:pPr>
    </w:p>
    <w:p w14:paraId="6EC37A0E" w14:textId="77777777" w:rsidR="00E2352B" w:rsidRPr="006C519F" w:rsidRDefault="00E2352B" w:rsidP="00E2352B">
      <w:pPr>
        <w:ind w:firstLine="720"/>
        <w:jc w:val="center"/>
        <w:rPr>
          <w:rFonts w:asciiTheme="minorHAnsi" w:hAnsiTheme="minorHAnsi" w:cstheme="minorHAnsi"/>
        </w:rPr>
      </w:pPr>
    </w:p>
    <w:p w14:paraId="5C2E521C" w14:textId="77777777" w:rsidR="00E2352B" w:rsidRPr="006C519F" w:rsidRDefault="00E2352B" w:rsidP="00E2352B">
      <w:pPr>
        <w:ind w:firstLine="720"/>
        <w:jc w:val="center"/>
        <w:rPr>
          <w:rFonts w:asciiTheme="minorHAnsi" w:hAnsiTheme="minorHAnsi" w:cstheme="minorHAnsi"/>
        </w:rPr>
      </w:pPr>
    </w:p>
    <w:p w14:paraId="7810F314" w14:textId="77777777" w:rsidR="00E2352B" w:rsidRPr="006C519F" w:rsidRDefault="00E2352B" w:rsidP="00E2352B">
      <w:pPr>
        <w:ind w:firstLine="720"/>
        <w:jc w:val="center"/>
        <w:rPr>
          <w:rFonts w:asciiTheme="minorHAnsi" w:hAnsiTheme="minorHAnsi" w:cstheme="minorHAnsi"/>
        </w:rPr>
      </w:pPr>
    </w:p>
    <w:p w14:paraId="3D4A5095" w14:textId="77777777" w:rsidR="00E2352B" w:rsidRPr="006C519F" w:rsidRDefault="00E2352B" w:rsidP="00E2352B">
      <w:pPr>
        <w:ind w:firstLine="720"/>
        <w:jc w:val="center"/>
        <w:rPr>
          <w:rFonts w:asciiTheme="minorHAnsi" w:hAnsiTheme="minorHAnsi" w:cstheme="minorHAnsi"/>
        </w:rPr>
      </w:pPr>
    </w:p>
    <w:p w14:paraId="670249F4" w14:textId="77777777" w:rsidR="00E2352B" w:rsidRPr="006C519F" w:rsidRDefault="00E2352B" w:rsidP="00E2352B">
      <w:pPr>
        <w:rPr>
          <w:rFonts w:asciiTheme="minorHAnsi" w:hAnsiTheme="minorHAnsi" w:cstheme="minorHAnsi"/>
        </w:rPr>
      </w:pPr>
      <w:r w:rsidRPr="006C519F">
        <w:rPr>
          <w:rFonts w:asciiTheme="minorHAnsi" w:hAnsiTheme="minorHAnsi" w:cstheme="minorHAnsi"/>
        </w:rPr>
        <w:br w:type="page"/>
      </w:r>
    </w:p>
    <w:bookmarkStart w:id="138" w:name="_9.__"/>
    <w:bookmarkEnd w:id="138"/>
    <w:p w14:paraId="21574259" w14:textId="616DB6FB" w:rsidR="002F0E2D" w:rsidRPr="00A82817" w:rsidRDefault="00D915E0" w:rsidP="00560802">
      <w:pPr>
        <w:pStyle w:val="Heading1"/>
        <w:rPr>
          <w:rStyle w:val="FollowedHyperlink"/>
          <w:b/>
        </w:rPr>
      </w:pPr>
      <w:r w:rsidRPr="00A82817">
        <w:rPr>
          <w:rStyle w:val="FollowedHyperlink"/>
          <w:b/>
        </w:rPr>
        <w:lastRenderedPageBreak/>
        <w:fldChar w:fldCharType="begin"/>
      </w:r>
      <w:r w:rsidRPr="00A82817">
        <w:rPr>
          <w:rStyle w:val="FollowedHyperlink"/>
          <w:b/>
        </w:rPr>
        <w:instrText xml:space="preserve"> HYPERLINK \l "toc1" </w:instrText>
      </w:r>
      <w:r w:rsidRPr="00A82817">
        <w:rPr>
          <w:rStyle w:val="FollowedHyperlink"/>
          <w:b/>
        </w:rPr>
        <w:fldChar w:fldCharType="separate"/>
      </w:r>
      <w:r w:rsidR="002F0E2D" w:rsidRPr="00A82817">
        <w:rPr>
          <w:rStyle w:val="FollowedHyperlink"/>
          <w:b/>
        </w:rPr>
        <w:t>9.   APPENDICES</w:t>
      </w:r>
      <w:r w:rsidRPr="00A82817">
        <w:rPr>
          <w:rStyle w:val="FollowedHyperlink"/>
          <w:b/>
        </w:rPr>
        <w:fldChar w:fldCharType="end"/>
      </w:r>
    </w:p>
    <w:p w14:paraId="5CBC51E3" w14:textId="77777777" w:rsidR="00E2352B" w:rsidRPr="006C519F" w:rsidRDefault="00E2352B" w:rsidP="00E2352B">
      <w:pPr>
        <w:rPr>
          <w:rFonts w:asciiTheme="minorHAnsi" w:hAnsiTheme="minorHAnsi" w:cstheme="minorHAnsi"/>
        </w:rPr>
      </w:pPr>
    </w:p>
    <w:p w14:paraId="3F9E4935" w14:textId="77777777" w:rsidR="00E2352B" w:rsidRPr="006C519F" w:rsidRDefault="00E2352B" w:rsidP="00E2352B">
      <w:pPr>
        <w:rPr>
          <w:rFonts w:asciiTheme="minorHAnsi" w:hAnsiTheme="minorHAnsi" w:cstheme="minorHAnsi"/>
        </w:rPr>
      </w:pPr>
    </w:p>
    <w:p w14:paraId="366B44A1" w14:textId="77777777" w:rsidR="00E2352B" w:rsidRPr="006C519F" w:rsidRDefault="00E2352B" w:rsidP="00E2352B">
      <w:pPr>
        <w:rPr>
          <w:rFonts w:asciiTheme="minorHAnsi" w:hAnsiTheme="minorHAnsi" w:cstheme="minorHAnsi"/>
        </w:rPr>
      </w:pPr>
    </w:p>
    <w:p w14:paraId="4C34AE2D" w14:textId="77777777" w:rsidR="00E2352B" w:rsidRPr="006C519F" w:rsidRDefault="00E2352B" w:rsidP="00E2352B">
      <w:pPr>
        <w:rPr>
          <w:rFonts w:asciiTheme="minorHAnsi" w:hAnsiTheme="minorHAnsi" w:cstheme="minorHAnsi"/>
        </w:rPr>
      </w:pPr>
    </w:p>
    <w:p w14:paraId="1C0ADE73" w14:textId="77777777" w:rsidR="00E2352B" w:rsidRPr="006C519F" w:rsidRDefault="00E2352B" w:rsidP="00E2352B">
      <w:pPr>
        <w:rPr>
          <w:rFonts w:asciiTheme="minorHAnsi" w:hAnsiTheme="minorHAnsi" w:cstheme="minorHAnsi"/>
        </w:rPr>
      </w:pPr>
    </w:p>
    <w:p w14:paraId="68049D0B" w14:textId="77777777" w:rsidR="00E2352B" w:rsidRPr="006C519F" w:rsidRDefault="00E2352B" w:rsidP="00E2352B">
      <w:pPr>
        <w:rPr>
          <w:rFonts w:asciiTheme="minorHAnsi" w:hAnsiTheme="minorHAnsi" w:cstheme="minorHAnsi"/>
        </w:rPr>
      </w:pPr>
    </w:p>
    <w:p w14:paraId="1409A2D7" w14:textId="77777777" w:rsidR="00E2352B" w:rsidRPr="006C519F" w:rsidRDefault="00E2352B" w:rsidP="00E2352B">
      <w:pPr>
        <w:rPr>
          <w:rFonts w:asciiTheme="minorHAnsi" w:hAnsiTheme="minorHAnsi" w:cstheme="minorHAnsi"/>
        </w:rPr>
      </w:pPr>
    </w:p>
    <w:p w14:paraId="50B8BE8A" w14:textId="77777777" w:rsidR="00E2352B" w:rsidRPr="006C519F" w:rsidRDefault="00E2352B" w:rsidP="00E2352B">
      <w:pPr>
        <w:rPr>
          <w:rFonts w:asciiTheme="minorHAnsi" w:hAnsiTheme="minorHAnsi" w:cstheme="minorHAnsi"/>
        </w:rPr>
      </w:pPr>
    </w:p>
    <w:p w14:paraId="5A7282F5" w14:textId="77777777" w:rsidR="00E2352B" w:rsidRPr="006C519F" w:rsidRDefault="00E2352B" w:rsidP="00E2352B">
      <w:pPr>
        <w:rPr>
          <w:rFonts w:asciiTheme="minorHAnsi" w:hAnsiTheme="minorHAnsi" w:cstheme="minorHAnsi"/>
        </w:rPr>
      </w:pPr>
    </w:p>
    <w:p w14:paraId="7616CE23" w14:textId="77777777" w:rsidR="00E2352B" w:rsidRPr="006C519F" w:rsidRDefault="00E2352B" w:rsidP="00E2352B">
      <w:pPr>
        <w:rPr>
          <w:rFonts w:asciiTheme="minorHAnsi" w:hAnsiTheme="minorHAnsi" w:cstheme="minorHAnsi"/>
        </w:rPr>
      </w:pPr>
    </w:p>
    <w:p w14:paraId="63EF0C73" w14:textId="77777777" w:rsidR="00E2352B" w:rsidRPr="006C519F" w:rsidRDefault="00E2352B" w:rsidP="00E2352B">
      <w:pPr>
        <w:rPr>
          <w:rFonts w:asciiTheme="minorHAnsi" w:hAnsiTheme="minorHAnsi" w:cstheme="minorHAnsi"/>
        </w:rPr>
      </w:pPr>
    </w:p>
    <w:p w14:paraId="64BD7BCE" w14:textId="77777777" w:rsidR="00E2352B" w:rsidRPr="006C519F" w:rsidRDefault="00E2352B" w:rsidP="00E2352B">
      <w:pPr>
        <w:rPr>
          <w:rFonts w:asciiTheme="minorHAnsi" w:hAnsiTheme="minorHAnsi" w:cstheme="minorHAnsi"/>
        </w:rPr>
      </w:pPr>
    </w:p>
    <w:p w14:paraId="54437A7B" w14:textId="77777777" w:rsidR="00E2352B" w:rsidRPr="006C519F" w:rsidRDefault="00E2352B" w:rsidP="00E2352B">
      <w:pPr>
        <w:rPr>
          <w:rFonts w:asciiTheme="minorHAnsi" w:hAnsiTheme="minorHAnsi" w:cstheme="minorHAnsi"/>
        </w:rPr>
      </w:pPr>
    </w:p>
    <w:p w14:paraId="3BBEA90F" w14:textId="77777777" w:rsidR="00E2352B" w:rsidRPr="006C519F" w:rsidRDefault="00E2352B" w:rsidP="00E2352B">
      <w:pPr>
        <w:rPr>
          <w:rFonts w:asciiTheme="minorHAnsi" w:hAnsiTheme="minorHAnsi" w:cstheme="minorHAnsi"/>
        </w:rPr>
      </w:pPr>
    </w:p>
    <w:p w14:paraId="1C687F44" w14:textId="77777777" w:rsidR="00E2352B" w:rsidRPr="006C519F" w:rsidRDefault="00E2352B" w:rsidP="00560802">
      <w:pPr>
        <w:pStyle w:val="Heading4"/>
        <w:numPr>
          <w:ilvl w:val="0"/>
          <w:numId w:val="0"/>
        </w:numPr>
        <w:tabs>
          <w:tab w:val="left" w:pos="990"/>
        </w:tabs>
        <w:jc w:val="center"/>
        <w:rPr>
          <w:rFonts w:asciiTheme="minorHAnsi" w:hAnsiTheme="minorHAnsi" w:cstheme="minorHAnsi"/>
          <w:b/>
          <w:szCs w:val="24"/>
        </w:rPr>
      </w:pPr>
      <w:r w:rsidRPr="006C519F">
        <w:rPr>
          <w:rFonts w:asciiTheme="minorHAnsi" w:hAnsiTheme="minorHAnsi" w:cstheme="minorHAnsi"/>
          <w:b/>
          <w:szCs w:val="24"/>
        </w:rPr>
        <w:t>The remainder of this page is intentionally left blank.</w:t>
      </w:r>
    </w:p>
    <w:p w14:paraId="6FE70CDF" w14:textId="77777777" w:rsidR="00E2352B" w:rsidRPr="006C519F" w:rsidRDefault="00E2352B" w:rsidP="00E2352B">
      <w:pPr>
        <w:rPr>
          <w:rFonts w:asciiTheme="minorHAnsi" w:hAnsiTheme="minorHAnsi" w:cstheme="minorHAnsi"/>
        </w:rPr>
      </w:pPr>
    </w:p>
    <w:p w14:paraId="0DE5B78F" w14:textId="77777777" w:rsidR="00E2352B" w:rsidRPr="006C519F" w:rsidRDefault="00E2352B" w:rsidP="00E2352B">
      <w:pPr>
        <w:rPr>
          <w:rFonts w:asciiTheme="minorHAnsi" w:hAnsiTheme="minorHAnsi" w:cstheme="minorHAnsi"/>
        </w:rPr>
      </w:pPr>
    </w:p>
    <w:p w14:paraId="40BF95D5" w14:textId="77777777" w:rsidR="00E2352B" w:rsidRPr="006C519F" w:rsidRDefault="00E2352B" w:rsidP="00E2352B">
      <w:pPr>
        <w:rPr>
          <w:rFonts w:asciiTheme="minorHAnsi" w:hAnsiTheme="minorHAnsi" w:cstheme="minorHAnsi"/>
        </w:rPr>
      </w:pPr>
    </w:p>
    <w:p w14:paraId="10E3DEA7" w14:textId="77777777" w:rsidR="00E2352B" w:rsidRPr="006C519F" w:rsidRDefault="00E2352B" w:rsidP="00E2352B">
      <w:pPr>
        <w:rPr>
          <w:rFonts w:asciiTheme="minorHAnsi" w:hAnsiTheme="minorHAnsi" w:cstheme="minorHAnsi"/>
        </w:rPr>
      </w:pPr>
    </w:p>
    <w:p w14:paraId="10E17115" w14:textId="77777777" w:rsidR="00E2352B" w:rsidRPr="006C519F" w:rsidRDefault="00E2352B" w:rsidP="00E2352B">
      <w:pPr>
        <w:rPr>
          <w:rFonts w:asciiTheme="minorHAnsi" w:hAnsiTheme="minorHAnsi" w:cstheme="minorHAnsi"/>
        </w:rPr>
      </w:pPr>
      <w:r w:rsidRPr="006C519F">
        <w:rPr>
          <w:rFonts w:asciiTheme="minorHAnsi" w:hAnsiTheme="minorHAnsi" w:cstheme="minorHAnsi"/>
        </w:rPr>
        <w:br w:type="page"/>
      </w:r>
    </w:p>
    <w:bookmarkStart w:id="139" w:name="_Toc416440076"/>
    <w:bookmarkStart w:id="140" w:name="_Toc488226264"/>
    <w:bookmarkStart w:id="141" w:name="AppA"/>
    <w:p w14:paraId="218ED226" w14:textId="77777777" w:rsidR="00E2352B" w:rsidRPr="00560802" w:rsidRDefault="00B84011" w:rsidP="006876B9">
      <w:pPr>
        <w:keepNext/>
        <w:tabs>
          <w:tab w:val="left" w:pos="1710"/>
          <w:tab w:val="left" w:pos="1800"/>
          <w:tab w:val="left" w:pos="1890"/>
          <w:tab w:val="left" w:pos="1980"/>
        </w:tabs>
        <w:jc w:val="both"/>
        <w:outlineLvl w:val="1"/>
        <w:rPr>
          <w:rStyle w:val="FollowedHyperlink"/>
          <w:rFonts w:ascii="Times New Roman Bold" w:hAnsi="Times New Roman Bold"/>
          <w:smallCaps/>
          <w:sz w:val="24"/>
          <w:szCs w:val="24"/>
        </w:rPr>
      </w:pPr>
      <w:r w:rsidRPr="00560802">
        <w:rPr>
          <w:rStyle w:val="FollowedHyperlink"/>
          <w:rFonts w:ascii="Times New Roman Bold" w:hAnsi="Times New Roman Bold"/>
          <w:smallCaps/>
          <w:sz w:val="24"/>
          <w:szCs w:val="24"/>
        </w:rPr>
        <w:lastRenderedPageBreak/>
        <w:fldChar w:fldCharType="begin"/>
      </w:r>
      <w:r w:rsidRPr="00560802">
        <w:rPr>
          <w:rStyle w:val="FollowedHyperlink"/>
          <w:rFonts w:ascii="Times New Roman Bold" w:hAnsi="Times New Roman Bold"/>
          <w:smallCaps/>
          <w:sz w:val="24"/>
          <w:szCs w:val="24"/>
        </w:rPr>
        <w:instrText xml:space="preserve"> HYPERLINK  \l "toc1" </w:instrText>
      </w:r>
      <w:r w:rsidRPr="00560802">
        <w:rPr>
          <w:rStyle w:val="FollowedHyperlink"/>
          <w:rFonts w:ascii="Times New Roman Bold" w:hAnsi="Times New Roman Bold"/>
          <w:smallCaps/>
          <w:sz w:val="24"/>
          <w:szCs w:val="24"/>
        </w:rPr>
        <w:fldChar w:fldCharType="separate"/>
      </w:r>
      <w:r w:rsidR="00B03291">
        <w:rPr>
          <w:rStyle w:val="FollowedHyperlink"/>
          <w:rFonts w:ascii="Times New Roman Bold" w:hAnsi="Times New Roman Bold"/>
          <w:smallCaps/>
          <w:sz w:val="24"/>
          <w:szCs w:val="24"/>
        </w:rPr>
        <w:t>APPENDIX</w:t>
      </w:r>
      <w:r w:rsidR="006876B9">
        <w:rPr>
          <w:rStyle w:val="FollowedHyperlink"/>
          <w:rFonts w:ascii="Times New Roman Bold" w:hAnsi="Times New Roman Bold"/>
          <w:smallCaps/>
          <w:sz w:val="24"/>
          <w:szCs w:val="24"/>
        </w:rPr>
        <w:t xml:space="preserve">   </w:t>
      </w:r>
      <w:r w:rsidR="00E2352B" w:rsidRPr="00560802">
        <w:rPr>
          <w:rStyle w:val="FollowedHyperlink"/>
          <w:rFonts w:ascii="Times New Roman Bold" w:hAnsi="Times New Roman Bold"/>
          <w:smallCaps/>
          <w:sz w:val="24"/>
          <w:szCs w:val="24"/>
        </w:rPr>
        <w:t xml:space="preserve"> A:  </w:t>
      </w:r>
      <w:r w:rsidR="006876B9">
        <w:rPr>
          <w:rStyle w:val="FollowedHyperlink"/>
          <w:rFonts w:ascii="Times New Roman Bold" w:hAnsi="Times New Roman Bold"/>
          <w:smallCaps/>
          <w:sz w:val="24"/>
          <w:szCs w:val="24"/>
        </w:rPr>
        <w:t xml:space="preserve"> </w:t>
      </w:r>
      <w:r w:rsidR="00E2352B" w:rsidRPr="00560802">
        <w:rPr>
          <w:rStyle w:val="FollowedHyperlink"/>
          <w:rFonts w:ascii="Times New Roman Bold" w:hAnsi="Times New Roman Bold"/>
          <w:smallCaps/>
          <w:sz w:val="24"/>
          <w:szCs w:val="24"/>
        </w:rPr>
        <w:t>GENERAL PROVISIONS</w:t>
      </w:r>
      <w:bookmarkEnd w:id="139"/>
      <w:bookmarkEnd w:id="140"/>
      <w:r w:rsidRPr="00560802">
        <w:rPr>
          <w:rStyle w:val="FollowedHyperlink"/>
          <w:rFonts w:ascii="Times New Roman Bold" w:hAnsi="Times New Roman Bold"/>
          <w:smallCaps/>
          <w:sz w:val="24"/>
          <w:szCs w:val="24"/>
        </w:rPr>
        <w:fldChar w:fldCharType="end"/>
      </w:r>
      <w:r w:rsidR="00E2352B" w:rsidRPr="00560802">
        <w:rPr>
          <w:rStyle w:val="FollowedHyperlink"/>
          <w:rFonts w:ascii="Times New Roman Bold" w:hAnsi="Times New Roman Bold"/>
          <w:smallCaps/>
          <w:sz w:val="24"/>
          <w:szCs w:val="24"/>
        </w:rPr>
        <w:t xml:space="preserve"> </w:t>
      </w:r>
    </w:p>
    <w:bookmarkEnd w:id="141"/>
    <w:p w14:paraId="7F20D14B" w14:textId="77777777" w:rsidR="00E2352B" w:rsidRPr="00727077" w:rsidRDefault="00E2352B" w:rsidP="00E2352B">
      <w:pPr>
        <w:jc w:val="both"/>
        <w:rPr>
          <w:rFonts w:asciiTheme="minorHAnsi" w:hAnsiTheme="minorHAnsi" w:cstheme="minorHAnsi"/>
          <w:b/>
          <w:bCs/>
          <w:sz w:val="24"/>
          <w:szCs w:val="24"/>
        </w:rPr>
      </w:pPr>
    </w:p>
    <w:p w14:paraId="45536BE1" w14:textId="77777777" w:rsidR="0084768C" w:rsidRPr="00F5295D" w:rsidRDefault="0084768C" w:rsidP="0084768C">
      <w:pPr>
        <w:numPr>
          <w:ilvl w:val="0"/>
          <w:numId w:val="92"/>
        </w:numPr>
        <w:spacing w:after="160" w:line="259" w:lineRule="auto"/>
        <w:jc w:val="both"/>
        <w:rPr>
          <w:b/>
          <w:bCs/>
          <w:sz w:val="24"/>
          <w:szCs w:val="24"/>
        </w:rPr>
      </w:pPr>
      <w:r w:rsidRPr="00F5295D">
        <w:rPr>
          <w:b/>
          <w:bCs/>
          <w:sz w:val="24"/>
          <w:szCs w:val="24"/>
        </w:rPr>
        <w:t xml:space="preserve">Contractor Status.  </w:t>
      </w:r>
      <w:r w:rsidRPr="00F5295D">
        <w:rPr>
          <w:sz w:val="24"/>
          <w:szCs w:val="24"/>
        </w:rPr>
        <w:t>Contractor certifies by the execution of this Contract that it is not ineligible for participation in federal assistance programs under Executive Order 12549, Debarment and Suspension.  Contractor further certifies that is has not been debarred from the receipt of an agency contract by any action taken by the State of Texas.  A false statement regarding Contractor’s status will be treated as a material breach of contract and may be grounds for termination.</w:t>
      </w:r>
    </w:p>
    <w:p w14:paraId="2C5E6437" w14:textId="77777777" w:rsidR="0084768C" w:rsidRPr="00F5295D" w:rsidRDefault="0084768C" w:rsidP="0084768C">
      <w:pPr>
        <w:numPr>
          <w:ilvl w:val="0"/>
          <w:numId w:val="92"/>
        </w:numPr>
        <w:spacing w:after="160" w:line="259" w:lineRule="auto"/>
        <w:jc w:val="both"/>
        <w:rPr>
          <w:b/>
          <w:bCs/>
          <w:sz w:val="24"/>
          <w:szCs w:val="24"/>
        </w:rPr>
      </w:pPr>
      <w:r w:rsidRPr="00F5295D">
        <w:rPr>
          <w:b/>
          <w:bCs/>
          <w:sz w:val="24"/>
          <w:szCs w:val="24"/>
        </w:rPr>
        <w:t xml:space="preserve">Compliance with Statutes and Rules.  </w:t>
      </w:r>
      <w:r w:rsidRPr="00F5295D">
        <w:rPr>
          <w:sz w:val="24"/>
          <w:szCs w:val="24"/>
        </w:rPr>
        <w:t>Contractor shall comply with all applicable federal and state laws, rules, regulations, standards and guidelines in effect on the beginning date of this Contract unless amended, including but not limited to all child abuse reporting requirements in Chapter 261 of the Texas Family Code.</w:t>
      </w:r>
    </w:p>
    <w:p w14:paraId="3C3764C7" w14:textId="322CB520" w:rsidR="0084768C" w:rsidRPr="00F5295D" w:rsidRDefault="0084768C" w:rsidP="0084768C">
      <w:pPr>
        <w:numPr>
          <w:ilvl w:val="0"/>
          <w:numId w:val="92"/>
        </w:numPr>
        <w:spacing w:after="160" w:line="259" w:lineRule="auto"/>
        <w:jc w:val="both"/>
        <w:rPr>
          <w:b/>
          <w:bCs/>
          <w:sz w:val="24"/>
          <w:szCs w:val="24"/>
        </w:rPr>
      </w:pPr>
      <w:r w:rsidRPr="00F5295D">
        <w:rPr>
          <w:b/>
          <w:bCs/>
          <w:sz w:val="24"/>
          <w:szCs w:val="24"/>
        </w:rPr>
        <w:t xml:space="preserve">Breach of Contract Claim.   </w:t>
      </w:r>
      <w:r w:rsidRPr="00F5295D">
        <w:rPr>
          <w:sz w:val="24"/>
          <w:szCs w:val="24"/>
        </w:rPr>
        <w:t xml:space="preserve">Any claims for breach of this Contract by Contractor that the Parties cannot resolve in the ordinary course of business shall be submitted to the negotiation process provided in Chapter 2260, subchapter B, of the Government Code.  To initiate the process, Contractor shall submit written notice, as required by Subchapter B, to the Office of General Counsel, Texas Civil Commitment Office 4616 West Howard Lane, Building 2, Suite 350, Austin, Texas 78728.  Said notice shall also be given to all other representatives of </w:t>
      </w:r>
      <w:r w:rsidR="00F32816">
        <w:rPr>
          <w:sz w:val="24"/>
          <w:szCs w:val="24"/>
        </w:rPr>
        <w:t xml:space="preserve">HHSC </w:t>
      </w:r>
      <w:r w:rsidRPr="00F5295D">
        <w:rPr>
          <w:sz w:val="24"/>
          <w:szCs w:val="24"/>
        </w:rPr>
        <w:t>and Contractor otherwise entitled to notice under this contract.  Compliance by Contractor with Subchapter B is a condition precedent to the filing of a contested case proceeding under Government Code, Chapter 2260, Subchapter C and department rules.</w:t>
      </w:r>
    </w:p>
    <w:p w14:paraId="3421F51E" w14:textId="77777777" w:rsidR="0084768C" w:rsidRPr="00F5295D" w:rsidRDefault="0084768C" w:rsidP="0084768C">
      <w:pPr>
        <w:numPr>
          <w:ilvl w:val="0"/>
          <w:numId w:val="92"/>
        </w:numPr>
        <w:spacing w:after="160" w:line="259" w:lineRule="auto"/>
        <w:jc w:val="both"/>
        <w:rPr>
          <w:b/>
          <w:bCs/>
          <w:iCs/>
          <w:sz w:val="24"/>
          <w:szCs w:val="24"/>
        </w:rPr>
      </w:pPr>
      <w:r w:rsidRPr="00F5295D">
        <w:rPr>
          <w:b/>
          <w:bCs/>
          <w:sz w:val="24"/>
          <w:szCs w:val="24"/>
        </w:rPr>
        <w:t>Subcontractors</w:t>
      </w:r>
      <w:r w:rsidRPr="00F5295D">
        <w:rPr>
          <w:bCs/>
          <w:iCs/>
          <w:sz w:val="24"/>
          <w:szCs w:val="24"/>
        </w:rPr>
        <w:t>.  Contractor shall comply, and shall require its subcontractor(s) to comply, with the requirements set forth in this Contract and the Department’s rules of general applicability and other applicable state and federal statutes and rules as such statutes and rules currently exist and as they may be lawfully amended.</w:t>
      </w:r>
    </w:p>
    <w:p w14:paraId="15C55D0A" w14:textId="77777777" w:rsidR="0084768C" w:rsidRPr="00F5295D" w:rsidRDefault="0084768C" w:rsidP="0084768C">
      <w:pPr>
        <w:numPr>
          <w:ilvl w:val="0"/>
          <w:numId w:val="92"/>
        </w:numPr>
        <w:spacing w:after="160" w:line="259" w:lineRule="auto"/>
        <w:jc w:val="both"/>
        <w:rPr>
          <w:b/>
          <w:bCs/>
          <w:sz w:val="24"/>
          <w:szCs w:val="24"/>
        </w:rPr>
      </w:pPr>
      <w:r w:rsidRPr="00F5295D">
        <w:rPr>
          <w:b/>
          <w:bCs/>
          <w:sz w:val="24"/>
          <w:szCs w:val="24"/>
        </w:rPr>
        <w:t>Reporting.</w:t>
      </w:r>
      <w:r w:rsidRPr="00F5295D">
        <w:rPr>
          <w:sz w:val="24"/>
          <w:szCs w:val="24"/>
        </w:rPr>
        <w:t xml:space="preserve">  Contractor shall submit reports, if required, in accordance with the reporting requirements established by the Department.  </w:t>
      </w:r>
    </w:p>
    <w:p w14:paraId="4F8EF3A4" w14:textId="77777777" w:rsidR="0084768C" w:rsidRPr="00F5295D" w:rsidRDefault="0084768C" w:rsidP="0084768C">
      <w:pPr>
        <w:numPr>
          <w:ilvl w:val="0"/>
          <w:numId w:val="92"/>
        </w:numPr>
        <w:spacing w:after="160" w:line="259" w:lineRule="auto"/>
        <w:jc w:val="both"/>
        <w:rPr>
          <w:sz w:val="24"/>
          <w:szCs w:val="24"/>
        </w:rPr>
      </w:pPr>
      <w:bookmarkStart w:id="142" w:name="_Toc416440077"/>
      <w:bookmarkStart w:id="143" w:name="_Toc416439520"/>
      <w:bookmarkStart w:id="144" w:name="_Toc416439391"/>
      <w:bookmarkStart w:id="145" w:name="_Toc416438882"/>
      <w:bookmarkStart w:id="146" w:name="_Toc416245765"/>
      <w:r w:rsidRPr="00F5295D">
        <w:rPr>
          <w:b/>
          <w:sz w:val="24"/>
          <w:szCs w:val="24"/>
        </w:rPr>
        <w:t>Applicable Contracts Law and Venue for Disputes</w:t>
      </w:r>
      <w:r w:rsidRPr="00982B9F">
        <w:rPr>
          <w:b/>
          <w:sz w:val="24"/>
        </w:rPr>
        <w:t>.</w:t>
      </w:r>
      <w:r w:rsidRPr="00F5295D">
        <w:rPr>
          <w:b/>
          <w:bCs/>
          <w:sz w:val="24"/>
          <w:szCs w:val="24"/>
        </w:rPr>
        <w:t xml:space="preserve">  </w:t>
      </w:r>
      <w:r w:rsidRPr="00F5295D">
        <w:rPr>
          <w:bCs/>
          <w:sz w:val="24"/>
          <w:szCs w:val="24"/>
        </w:rPr>
        <w:t>Regarding all issues related to contract formation, performance, interpretation, and any issues that may arise in any dispute between the Parties, the Contract shall be governed by, and construed in accordance with, the laws of the State of Texas.  In the event of a dispute between the Parties, venue for any suit shall be Travis County, Texas.</w:t>
      </w:r>
      <w:bookmarkEnd w:id="142"/>
      <w:bookmarkEnd w:id="143"/>
      <w:bookmarkEnd w:id="144"/>
      <w:bookmarkEnd w:id="145"/>
      <w:bookmarkEnd w:id="146"/>
    </w:p>
    <w:p w14:paraId="3A25BE75" w14:textId="77777777" w:rsidR="0084768C" w:rsidRPr="00F5295D" w:rsidRDefault="0084768C" w:rsidP="0084768C">
      <w:pPr>
        <w:numPr>
          <w:ilvl w:val="0"/>
          <w:numId w:val="92"/>
        </w:numPr>
        <w:spacing w:after="160" w:line="259" w:lineRule="auto"/>
        <w:jc w:val="both"/>
        <w:rPr>
          <w:b/>
          <w:bCs/>
          <w:sz w:val="24"/>
          <w:szCs w:val="24"/>
        </w:rPr>
      </w:pPr>
      <w:r w:rsidRPr="00F5295D">
        <w:rPr>
          <w:b/>
          <w:bCs/>
          <w:sz w:val="24"/>
          <w:szCs w:val="24"/>
        </w:rPr>
        <w:t xml:space="preserve">Assurances.  </w:t>
      </w:r>
      <w:r w:rsidRPr="00F5295D">
        <w:rPr>
          <w:sz w:val="24"/>
          <w:szCs w:val="24"/>
        </w:rPr>
        <w:t xml:space="preserve">As required by Texas Government Code §2252.903, Contractor certifies by the execution of this Contract that it is not prohibited from entering into a contract because of indebtedness to the state, including but not limited to, tax delinquency, student loan delinquency, or child support delinquency.  If the Contractor is indebted to the state or becomes indebted to the state during the terms of this Contract, Contractor agrees that any </w:t>
      </w:r>
      <w:r w:rsidRPr="00F5295D">
        <w:rPr>
          <w:sz w:val="24"/>
          <w:szCs w:val="24"/>
        </w:rPr>
        <w:lastRenderedPageBreak/>
        <w:t xml:space="preserve">payments under the Contract will be applied directly toward eliminating the debt until it is paid in full.  </w:t>
      </w:r>
    </w:p>
    <w:p w14:paraId="3F52A13C" w14:textId="77777777" w:rsidR="0084768C" w:rsidRPr="00F5295D" w:rsidRDefault="0084768C" w:rsidP="00167735">
      <w:pPr>
        <w:ind w:left="720"/>
        <w:jc w:val="both"/>
        <w:rPr>
          <w:sz w:val="24"/>
          <w:szCs w:val="24"/>
        </w:rPr>
      </w:pPr>
      <w:r w:rsidRPr="00F5295D">
        <w:rPr>
          <w:sz w:val="24"/>
          <w:szCs w:val="24"/>
        </w:rPr>
        <w:t xml:space="preserve">As required by Texas Family Code, §231.006, a child support obligor who is more than thirty (30) days delinquent in paying child support and a business entity in which the obligor is a sole proprietor, partner, shareholder, or owner with an ownership interest of at least 25% is not eligible to receive payments from state funds under a contract to provide property, materials, or services or receive a state-funded grant or loan.  Contractor agrees to comply with these provisions, certifies that is not ineligible to receive the payments specified in this Contract, and acknowledges that this Contract may be </w:t>
      </w:r>
      <w:proofErr w:type="gramStart"/>
      <w:r w:rsidRPr="00F5295D">
        <w:rPr>
          <w:sz w:val="24"/>
          <w:szCs w:val="24"/>
        </w:rPr>
        <w:t>terminated</w:t>
      </w:r>
      <w:proofErr w:type="gramEnd"/>
      <w:r w:rsidRPr="00F5295D">
        <w:rPr>
          <w:sz w:val="24"/>
          <w:szCs w:val="24"/>
        </w:rPr>
        <w:t xml:space="preserve"> and payment may be withheld if this certification is inaccurate.</w:t>
      </w:r>
    </w:p>
    <w:p w14:paraId="09B27B4E" w14:textId="77777777" w:rsidR="002B2BDD" w:rsidRDefault="002B2BDD" w:rsidP="00167735">
      <w:pPr>
        <w:ind w:left="720"/>
        <w:jc w:val="both"/>
        <w:rPr>
          <w:sz w:val="24"/>
          <w:szCs w:val="24"/>
        </w:rPr>
      </w:pPr>
    </w:p>
    <w:p w14:paraId="600054DC" w14:textId="429914D2" w:rsidR="0084768C" w:rsidRPr="00F5295D" w:rsidRDefault="0084768C" w:rsidP="00167735">
      <w:pPr>
        <w:ind w:left="720"/>
        <w:jc w:val="both"/>
        <w:rPr>
          <w:sz w:val="24"/>
          <w:szCs w:val="24"/>
        </w:rPr>
      </w:pPr>
      <w:r w:rsidRPr="00F5295D">
        <w:rPr>
          <w:sz w:val="24"/>
          <w:szCs w:val="24"/>
        </w:rPr>
        <w:t xml:space="preserve">Contractor certifies that the individual or business entity named in this Contract is not ineligible to receive this Contract under Texas Government Code § 2155.004 (concerning financial participation by a person who received compensation from </w:t>
      </w:r>
      <w:r w:rsidR="0047341F">
        <w:rPr>
          <w:sz w:val="24"/>
          <w:szCs w:val="24"/>
        </w:rPr>
        <w:t>HHSC</w:t>
      </w:r>
      <w:r w:rsidRPr="00F5295D">
        <w:rPr>
          <w:sz w:val="24"/>
          <w:szCs w:val="24"/>
        </w:rPr>
        <w:t xml:space="preserve"> related to this transaction) or  Texas Government Code §§ 2155.006 or 2261.053 (concerning certain federal disaster-related contracts) and acknowledges that this Contract may be terminated and payment withheld if these certifications are inaccurate.  Contractor further certifies that neither Contractor nor its principals is disqualified or ineligible for participation in a federal or state assistance program; neither Contractor nor its principals is debarred, suspended, or voluntarily excluded from participation in this transaction by federal or state department or agency.</w:t>
      </w:r>
    </w:p>
    <w:p w14:paraId="0F4B5D80" w14:textId="77777777" w:rsidR="002B2BDD" w:rsidRDefault="002B2BDD" w:rsidP="00167735">
      <w:pPr>
        <w:ind w:left="720"/>
        <w:jc w:val="both"/>
        <w:rPr>
          <w:sz w:val="24"/>
          <w:szCs w:val="24"/>
        </w:rPr>
      </w:pPr>
    </w:p>
    <w:p w14:paraId="77992207" w14:textId="427AB20B" w:rsidR="002B2BDD" w:rsidRDefault="0084768C" w:rsidP="00167735">
      <w:pPr>
        <w:ind w:left="720"/>
        <w:jc w:val="both"/>
        <w:rPr>
          <w:sz w:val="24"/>
          <w:szCs w:val="24"/>
        </w:rPr>
      </w:pPr>
      <w:r w:rsidRPr="00F5295D">
        <w:rPr>
          <w:sz w:val="24"/>
          <w:szCs w:val="24"/>
        </w:rPr>
        <w:t xml:space="preserve">Contractor certifies by execution of this Contract to the following: </w:t>
      </w:r>
    </w:p>
    <w:p w14:paraId="14039587" w14:textId="420829BA" w:rsidR="0084768C" w:rsidRPr="00167735" w:rsidRDefault="0084768C" w:rsidP="00167735">
      <w:pPr>
        <w:pStyle w:val="ListParagraph"/>
        <w:numPr>
          <w:ilvl w:val="0"/>
          <w:numId w:val="93"/>
        </w:numPr>
        <w:jc w:val="both"/>
        <w:rPr>
          <w:sz w:val="24"/>
          <w:szCs w:val="24"/>
        </w:rPr>
      </w:pPr>
      <w:r w:rsidRPr="00167735">
        <w:rPr>
          <w:sz w:val="24"/>
          <w:szCs w:val="24"/>
        </w:rPr>
        <w:t>it is not disqualified under 2 CFR § 376.935 or ineligible for participation in federal or state assistance programs;</w:t>
      </w:r>
    </w:p>
    <w:p w14:paraId="688C2B64" w14:textId="690E3DE7" w:rsidR="0084768C" w:rsidRPr="00167735" w:rsidRDefault="0084768C" w:rsidP="00167735">
      <w:pPr>
        <w:pStyle w:val="ListParagraph"/>
        <w:numPr>
          <w:ilvl w:val="0"/>
          <w:numId w:val="93"/>
        </w:numPr>
        <w:jc w:val="both"/>
        <w:rPr>
          <w:sz w:val="24"/>
          <w:szCs w:val="24"/>
        </w:rPr>
      </w:pPr>
      <w:r w:rsidRPr="00167735">
        <w:rPr>
          <w:sz w:val="24"/>
          <w:szCs w:val="24"/>
        </w:rPr>
        <w:t>neither it, nor its principals, are presently debarred, suspended, proposed for debarment, declared ineligible, or voluntarily excluded from participation in this transaction by any federal or state department or agency in accordance with 2 CFR Parts 376 and 180 (parts A-I), 45 CFR Part 76 (or comparable federal regulations);</w:t>
      </w:r>
    </w:p>
    <w:p w14:paraId="646982E1" w14:textId="3E8968B7" w:rsidR="0084768C" w:rsidRPr="00167735" w:rsidRDefault="0084768C" w:rsidP="00167735">
      <w:pPr>
        <w:pStyle w:val="ListParagraph"/>
        <w:numPr>
          <w:ilvl w:val="0"/>
          <w:numId w:val="93"/>
        </w:numPr>
        <w:jc w:val="both"/>
        <w:rPr>
          <w:sz w:val="24"/>
          <w:szCs w:val="24"/>
        </w:rPr>
      </w:pPr>
      <w:r w:rsidRPr="00167735">
        <w:rPr>
          <w:sz w:val="24"/>
          <w:szCs w:val="24"/>
        </w:rPr>
        <w:t>it has not knowingly failed to pay a single substantial debt or a number of outstanding debts to a federal or state agency;</w:t>
      </w:r>
    </w:p>
    <w:p w14:paraId="3ECECCA0" w14:textId="6B0C29A1" w:rsidR="0084768C" w:rsidRPr="00167735" w:rsidRDefault="0084768C" w:rsidP="00167735">
      <w:pPr>
        <w:pStyle w:val="ListParagraph"/>
        <w:numPr>
          <w:ilvl w:val="0"/>
          <w:numId w:val="93"/>
        </w:numPr>
        <w:jc w:val="both"/>
        <w:rPr>
          <w:sz w:val="24"/>
          <w:szCs w:val="24"/>
        </w:rPr>
      </w:pPr>
      <w:r w:rsidRPr="00167735">
        <w:rPr>
          <w:sz w:val="24"/>
          <w:szCs w:val="24"/>
        </w:rPr>
        <w:t>it is not subject to an outstanding judgment in a suit against Contractor for collection of the balance of a debt;</w:t>
      </w:r>
    </w:p>
    <w:p w14:paraId="1E8CFCA1" w14:textId="5EEEB0EE" w:rsidR="0084768C" w:rsidRPr="00167735" w:rsidRDefault="0084768C" w:rsidP="00167735">
      <w:pPr>
        <w:pStyle w:val="ListParagraph"/>
        <w:numPr>
          <w:ilvl w:val="0"/>
          <w:numId w:val="93"/>
        </w:numPr>
        <w:jc w:val="both"/>
        <w:rPr>
          <w:sz w:val="24"/>
          <w:szCs w:val="24"/>
        </w:rPr>
      </w:pPr>
      <w:r w:rsidRPr="00167735">
        <w:rPr>
          <w:sz w:val="24"/>
          <w:szCs w:val="24"/>
        </w:rPr>
        <w:t xml:space="preserve">it is in good standing with all state and/or federal agencies that have a contracting or regulatory relationship with Contractor; </w:t>
      </w:r>
    </w:p>
    <w:p w14:paraId="21C4728C" w14:textId="40419306" w:rsidR="0084768C" w:rsidRPr="00167735" w:rsidRDefault="0084768C" w:rsidP="00167735">
      <w:pPr>
        <w:pStyle w:val="ListParagraph"/>
        <w:numPr>
          <w:ilvl w:val="0"/>
          <w:numId w:val="93"/>
        </w:numPr>
        <w:jc w:val="both"/>
        <w:rPr>
          <w:sz w:val="24"/>
          <w:szCs w:val="24"/>
        </w:rPr>
      </w:pPr>
      <w:r w:rsidRPr="00167735">
        <w:rPr>
          <w:sz w:val="24"/>
          <w:szCs w:val="24"/>
        </w:rPr>
        <w:t>that no person who has an ownership or controlling interest in Contractor or who is an agent or managing employee of Contractor has been convicted of a criminal offense related to involvement in any program established under Medicare, Medicaid, or a federal block grant;</w:t>
      </w:r>
    </w:p>
    <w:p w14:paraId="086B3855" w14:textId="43ABFD61" w:rsidR="0084768C" w:rsidRPr="00167735" w:rsidRDefault="0084768C" w:rsidP="00167735">
      <w:pPr>
        <w:pStyle w:val="ListParagraph"/>
        <w:numPr>
          <w:ilvl w:val="0"/>
          <w:numId w:val="93"/>
        </w:numPr>
        <w:jc w:val="both"/>
        <w:rPr>
          <w:sz w:val="24"/>
          <w:szCs w:val="24"/>
        </w:rPr>
      </w:pPr>
      <w:r w:rsidRPr="00167735">
        <w:rPr>
          <w:sz w:val="24"/>
          <w:szCs w:val="24"/>
        </w:rPr>
        <w:t xml:space="preserve">neither it, nor its principals have within the three (3)-year period preceding this Contract, has been convicted of or had a civil judgment rendered against them for commission of fraud or a criminal offense in connection with obtaining, attempting to obtain, or performing a private or public (federal, state or local) transaction or contract under a private or public transaction, violation of federal or state antitrust </w:t>
      </w:r>
      <w:r w:rsidRPr="00167735">
        <w:rPr>
          <w:sz w:val="24"/>
          <w:szCs w:val="24"/>
        </w:rPr>
        <w:lastRenderedPageBreak/>
        <w:t>statutes (including those proscribing price-fixing between competitors, allocation of customers between competitors and bid-rigging), or commission of embezzlement, theft, forgery, bribery, falsification or destruction of records, making false statements or false claims, tax evasion, obstruction of justice, receiving stolen property or any other offense indicating a lack of business integrity or business honesty that seriously and directly affects the present responsibility of Contactor or its principals;</w:t>
      </w:r>
    </w:p>
    <w:p w14:paraId="145CD5B2" w14:textId="4D2D1EEA" w:rsidR="0084768C" w:rsidRPr="00167735" w:rsidRDefault="0084768C" w:rsidP="00167735">
      <w:pPr>
        <w:pStyle w:val="ListParagraph"/>
        <w:numPr>
          <w:ilvl w:val="0"/>
          <w:numId w:val="93"/>
        </w:numPr>
        <w:jc w:val="both"/>
        <w:rPr>
          <w:sz w:val="24"/>
          <w:szCs w:val="24"/>
        </w:rPr>
      </w:pPr>
      <w:r w:rsidRPr="00167735">
        <w:rPr>
          <w:sz w:val="24"/>
          <w:szCs w:val="24"/>
        </w:rPr>
        <w:t xml:space="preserve">neither it, nor its principals are presently indicted or otherwise criminally or civilly charged by a governmental entity (federal, state or local) with the commission of any of the offenses enumerated in subsection g) of this section; and </w:t>
      </w:r>
    </w:p>
    <w:p w14:paraId="487EC5B6" w14:textId="472C072C" w:rsidR="0084768C" w:rsidRPr="00167735" w:rsidRDefault="0084768C" w:rsidP="00167735">
      <w:pPr>
        <w:pStyle w:val="ListParagraph"/>
        <w:numPr>
          <w:ilvl w:val="0"/>
          <w:numId w:val="93"/>
        </w:numPr>
        <w:jc w:val="both"/>
        <w:rPr>
          <w:sz w:val="24"/>
          <w:szCs w:val="24"/>
        </w:rPr>
      </w:pPr>
      <w:r w:rsidRPr="00167735">
        <w:rPr>
          <w:sz w:val="24"/>
          <w:szCs w:val="24"/>
        </w:rPr>
        <w:t xml:space="preserve">neither it, nor its principals within a three (3)-year period preceding this Contract has had one or more public transaction (federal, state or local) terminated for cause or default. </w:t>
      </w:r>
    </w:p>
    <w:p w14:paraId="4273ABDC" w14:textId="34E9C6D2" w:rsidR="0084768C" w:rsidRPr="00167735" w:rsidRDefault="0084768C" w:rsidP="00167735">
      <w:pPr>
        <w:pStyle w:val="ListParagraph"/>
        <w:jc w:val="both"/>
        <w:rPr>
          <w:sz w:val="24"/>
          <w:szCs w:val="24"/>
        </w:rPr>
      </w:pPr>
      <w:r w:rsidRPr="00167735">
        <w:rPr>
          <w:sz w:val="24"/>
          <w:szCs w:val="24"/>
        </w:rPr>
        <w:t>Contractor shall include these certifications in this Contract, without modification (except as required to make applicable to the subcontractor), in all subcontracts and solicitations for subcontracts.   Where Contractor is unable to certify to any of the statements in this Contract, Contractor shall submit an explanation to the contract manager assigned to the Program Attachment.  If Contractor’s status with respect to the items certified in this Contract changes during the term of this Contract, Contractor shall immediately notify the contract manager assigned to the Program Attachment.</w:t>
      </w:r>
    </w:p>
    <w:p w14:paraId="077D418E" w14:textId="77777777" w:rsidR="002B2BDD" w:rsidRPr="00F5295D" w:rsidRDefault="002B2BDD" w:rsidP="0084768C">
      <w:pPr>
        <w:jc w:val="both"/>
        <w:rPr>
          <w:sz w:val="24"/>
          <w:szCs w:val="24"/>
        </w:rPr>
      </w:pPr>
    </w:p>
    <w:p w14:paraId="6A950178" w14:textId="4720AF45" w:rsidR="0084768C" w:rsidRPr="00F5295D" w:rsidRDefault="0084768C" w:rsidP="0084768C">
      <w:pPr>
        <w:numPr>
          <w:ilvl w:val="0"/>
          <w:numId w:val="92"/>
        </w:numPr>
        <w:spacing w:after="160" w:line="259" w:lineRule="auto"/>
        <w:jc w:val="both"/>
        <w:rPr>
          <w:sz w:val="24"/>
          <w:szCs w:val="24"/>
        </w:rPr>
      </w:pPr>
      <w:r w:rsidRPr="00F5295D">
        <w:rPr>
          <w:b/>
          <w:bCs/>
          <w:sz w:val="24"/>
          <w:szCs w:val="24"/>
        </w:rPr>
        <w:t>Acceptance as</w:t>
      </w:r>
      <w:r w:rsidRPr="00F5295D">
        <w:rPr>
          <w:sz w:val="24"/>
          <w:szCs w:val="24"/>
        </w:rPr>
        <w:t xml:space="preserve"> </w:t>
      </w:r>
      <w:r w:rsidRPr="00F5295D">
        <w:rPr>
          <w:b/>
          <w:bCs/>
          <w:sz w:val="24"/>
          <w:szCs w:val="24"/>
        </w:rPr>
        <w:t>Payment in Full</w:t>
      </w:r>
      <w:r w:rsidRPr="00F5295D">
        <w:rPr>
          <w:sz w:val="24"/>
          <w:szCs w:val="24"/>
        </w:rPr>
        <w:t xml:space="preserve">.  Contractor shall accept reimbursement or payment from </w:t>
      </w:r>
      <w:r w:rsidR="0047341F">
        <w:rPr>
          <w:sz w:val="24"/>
          <w:szCs w:val="24"/>
        </w:rPr>
        <w:t>HHSC</w:t>
      </w:r>
      <w:r w:rsidRPr="00F5295D">
        <w:rPr>
          <w:sz w:val="24"/>
          <w:szCs w:val="24"/>
        </w:rPr>
        <w:t xml:space="preserve"> as payment in full for services or goods provided to clients.  Contractor agrees to not seek additional reimbursement or payment for services or goods from clients.</w:t>
      </w:r>
    </w:p>
    <w:p w14:paraId="71663DAB" w14:textId="2535F992" w:rsidR="0084768C" w:rsidRPr="00F5295D" w:rsidRDefault="0084768C" w:rsidP="0084768C">
      <w:pPr>
        <w:numPr>
          <w:ilvl w:val="0"/>
          <w:numId w:val="92"/>
        </w:numPr>
        <w:spacing w:after="160" w:line="259" w:lineRule="auto"/>
        <w:jc w:val="both"/>
        <w:rPr>
          <w:sz w:val="24"/>
          <w:szCs w:val="24"/>
        </w:rPr>
      </w:pPr>
      <w:r w:rsidRPr="00F5295D">
        <w:rPr>
          <w:b/>
          <w:bCs/>
          <w:sz w:val="24"/>
          <w:szCs w:val="24"/>
        </w:rPr>
        <w:t>Records Retention.</w:t>
      </w:r>
      <w:r w:rsidRPr="00F5295D">
        <w:rPr>
          <w:sz w:val="24"/>
          <w:szCs w:val="24"/>
        </w:rPr>
        <w:t xml:space="preserve">  Contractor shall retain records in accordance with the </w:t>
      </w:r>
      <w:r w:rsidR="0047341F">
        <w:rPr>
          <w:sz w:val="24"/>
          <w:szCs w:val="24"/>
        </w:rPr>
        <w:t>HHSC</w:t>
      </w:r>
      <w:r w:rsidRPr="00F5295D">
        <w:rPr>
          <w:sz w:val="24"/>
          <w:szCs w:val="24"/>
        </w:rPr>
        <w:t xml:space="preserve"> Records Retention Schedule, located at </w:t>
      </w:r>
      <w:hyperlink r:id="rId25" w:history="1">
        <w:r w:rsidRPr="00982B9F">
          <w:rPr>
            <w:rStyle w:val="Hyperlink"/>
            <w:sz w:val="24"/>
          </w:rPr>
          <w:t>http://www.dshs.state.tx.us/records/schedules.shtm</w:t>
        </w:r>
      </w:hyperlink>
      <w:r w:rsidRPr="00F5295D">
        <w:rPr>
          <w:sz w:val="24"/>
          <w:szCs w:val="24"/>
        </w:rPr>
        <w:t>, Department rules and any other applicable state and federal statutes and regulations governing medical, mental health, and substance abuse information.  At a minimum Contractor shall retain and preserve all records, including financial records that are generated or collected by Contractor under the provisions of this Contract, for a period of four (4) years after the termination of the Contract.</w:t>
      </w:r>
    </w:p>
    <w:p w14:paraId="7A58CA98" w14:textId="77777777" w:rsidR="0084768C" w:rsidRPr="00982B9F" w:rsidRDefault="0084768C" w:rsidP="0084768C">
      <w:pPr>
        <w:numPr>
          <w:ilvl w:val="0"/>
          <w:numId w:val="92"/>
        </w:numPr>
        <w:spacing w:after="160" w:line="259" w:lineRule="auto"/>
        <w:jc w:val="both"/>
        <w:rPr>
          <w:b/>
          <w:sz w:val="24"/>
        </w:rPr>
      </w:pPr>
      <w:r w:rsidRPr="00F5295D">
        <w:rPr>
          <w:sz w:val="24"/>
          <w:szCs w:val="24"/>
        </w:rPr>
        <w:t> </w:t>
      </w:r>
      <w:bookmarkStart w:id="147" w:name="_Toc416440078"/>
      <w:bookmarkStart w:id="148" w:name="_Toc416439521"/>
      <w:bookmarkStart w:id="149" w:name="_Toc416439392"/>
      <w:bookmarkStart w:id="150" w:name="_Toc416438883"/>
      <w:bookmarkStart w:id="151" w:name="_Toc416245775"/>
      <w:r w:rsidRPr="00F5295D">
        <w:rPr>
          <w:b/>
          <w:sz w:val="24"/>
          <w:szCs w:val="24"/>
        </w:rPr>
        <w:t>Survival of Obligations</w:t>
      </w:r>
      <w:r w:rsidRPr="00982B9F">
        <w:rPr>
          <w:b/>
          <w:sz w:val="24"/>
        </w:rPr>
        <w:t>.</w:t>
      </w:r>
      <w:r w:rsidRPr="00F5295D">
        <w:rPr>
          <w:b/>
          <w:bCs/>
          <w:sz w:val="24"/>
          <w:szCs w:val="24"/>
        </w:rPr>
        <w:t xml:space="preserve">  </w:t>
      </w:r>
      <w:r w:rsidRPr="00F5295D">
        <w:rPr>
          <w:bCs/>
          <w:sz w:val="24"/>
          <w:szCs w:val="24"/>
        </w:rPr>
        <w:t>The obligations of Contractor to retain records and maintain confidentiality of information shall survive this Contract.</w:t>
      </w:r>
      <w:bookmarkEnd w:id="147"/>
      <w:bookmarkEnd w:id="148"/>
      <w:bookmarkEnd w:id="149"/>
      <w:bookmarkEnd w:id="150"/>
      <w:bookmarkEnd w:id="151"/>
    </w:p>
    <w:p w14:paraId="18C6EE43" w14:textId="77777777" w:rsidR="0084768C" w:rsidRPr="00F5295D" w:rsidRDefault="0084768C" w:rsidP="0084768C">
      <w:pPr>
        <w:numPr>
          <w:ilvl w:val="0"/>
          <w:numId w:val="92"/>
        </w:numPr>
        <w:spacing w:after="160" w:line="259" w:lineRule="auto"/>
        <w:jc w:val="both"/>
        <w:rPr>
          <w:sz w:val="24"/>
          <w:szCs w:val="24"/>
        </w:rPr>
      </w:pPr>
      <w:r w:rsidRPr="00F5295D">
        <w:rPr>
          <w:b/>
          <w:bCs/>
          <w:sz w:val="24"/>
          <w:szCs w:val="24"/>
        </w:rPr>
        <w:t xml:space="preserve">Access.  </w:t>
      </w:r>
      <w:r w:rsidRPr="00F5295D">
        <w:rPr>
          <w:sz w:val="24"/>
          <w:szCs w:val="24"/>
        </w:rPr>
        <w:t xml:space="preserve">In addition to any right of access arising by operation of law, Contractor, and any of Contractor’s affiliate or subsidiary organizations or subcontractors shall permit the Department or any of its duly authorized representatives, as well as duly authorized federal, state or local authorities, including the Office of the Inspector General at HHSC (OIG) and the State Auditor’s Office (SAO), unrestricted access to and the right to examine any site where business is conducted or services are performed and all records (including client and patient records, if any), books, papers or documents related to the Contract.      </w:t>
      </w:r>
    </w:p>
    <w:p w14:paraId="22AF358B" w14:textId="5361EC37" w:rsidR="0084768C" w:rsidRPr="00F5295D" w:rsidRDefault="0084768C" w:rsidP="0084768C">
      <w:pPr>
        <w:numPr>
          <w:ilvl w:val="0"/>
          <w:numId w:val="92"/>
        </w:numPr>
        <w:spacing w:after="160" w:line="259" w:lineRule="auto"/>
        <w:jc w:val="both"/>
        <w:rPr>
          <w:bCs/>
          <w:sz w:val="24"/>
          <w:szCs w:val="24"/>
        </w:rPr>
      </w:pPr>
      <w:r w:rsidRPr="00982B9F">
        <w:rPr>
          <w:b/>
          <w:sz w:val="24"/>
        </w:rPr>
        <w:lastRenderedPageBreak/>
        <w:t> </w:t>
      </w:r>
      <w:bookmarkStart w:id="152" w:name="_Toc416440079"/>
      <w:bookmarkStart w:id="153" w:name="_Toc416439522"/>
      <w:bookmarkStart w:id="154" w:name="_Toc416439393"/>
      <w:bookmarkStart w:id="155" w:name="_Toc416438884"/>
      <w:bookmarkStart w:id="156" w:name="_Toc416245776"/>
      <w:bookmarkStart w:id="157" w:name="_Toc488224755"/>
      <w:bookmarkStart w:id="158" w:name="_Toc488226266"/>
      <w:r w:rsidRPr="00F5295D">
        <w:rPr>
          <w:b/>
          <w:sz w:val="24"/>
          <w:szCs w:val="24"/>
        </w:rPr>
        <w:t>Gifts and Benefits Prohibited</w:t>
      </w:r>
      <w:r w:rsidRPr="00982B9F">
        <w:rPr>
          <w:b/>
          <w:sz w:val="24"/>
        </w:rPr>
        <w:t>.</w:t>
      </w:r>
      <w:r w:rsidRPr="00F5295D">
        <w:rPr>
          <w:b/>
          <w:bCs/>
          <w:sz w:val="24"/>
          <w:szCs w:val="24"/>
        </w:rPr>
        <w:t xml:space="preserve">  </w:t>
      </w:r>
      <w:r w:rsidRPr="00F5295D">
        <w:rPr>
          <w:bCs/>
          <w:sz w:val="24"/>
          <w:szCs w:val="24"/>
        </w:rPr>
        <w:t xml:space="preserve">Contractor certifies that it has not given, offered to give, nor intends to give at any time hereafter, any economic opportunity, present or future employment, gift, loan, gratuity, special discount, trip, favor, or service to a HHSC </w:t>
      </w:r>
      <w:r w:rsidR="00A02536">
        <w:rPr>
          <w:bCs/>
          <w:sz w:val="24"/>
          <w:szCs w:val="24"/>
        </w:rPr>
        <w:t xml:space="preserve">or TCCO </w:t>
      </w:r>
      <w:r w:rsidRPr="00F5295D">
        <w:rPr>
          <w:bCs/>
          <w:sz w:val="24"/>
          <w:szCs w:val="24"/>
        </w:rPr>
        <w:t>official or employee in connection with this Contract.</w:t>
      </w:r>
      <w:bookmarkEnd w:id="152"/>
      <w:bookmarkEnd w:id="153"/>
      <w:bookmarkEnd w:id="154"/>
      <w:bookmarkEnd w:id="155"/>
      <w:bookmarkEnd w:id="156"/>
      <w:bookmarkEnd w:id="157"/>
      <w:bookmarkEnd w:id="158"/>
    </w:p>
    <w:p w14:paraId="36A5C7A0" w14:textId="77777777" w:rsidR="0084768C" w:rsidRPr="00F5295D" w:rsidRDefault="0084768C" w:rsidP="0084768C">
      <w:pPr>
        <w:numPr>
          <w:ilvl w:val="0"/>
          <w:numId w:val="92"/>
        </w:numPr>
        <w:spacing w:after="160" w:line="259" w:lineRule="auto"/>
        <w:jc w:val="both"/>
        <w:rPr>
          <w:bCs/>
          <w:sz w:val="24"/>
          <w:szCs w:val="24"/>
        </w:rPr>
      </w:pPr>
      <w:bookmarkStart w:id="159" w:name="_Toc416440080"/>
      <w:bookmarkStart w:id="160" w:name="_Toc416439523"/>
      <w:bookmarkStart w:id="161" w:name="_Toc416439394"/>
      <w:bookmarkStart w:id="162" w:name="_Toc416438885"/>
      <w:bookmarkStart w:id="163" w:name="_Toc416245777"/>
      <w:bookmarkStart w:id="164" w:name="_Toc488224756"/>
      <w:bookmarkStart w:id="165" w:name="_Toc488226267"/>
      <w:r w:rsidRPr="00F5295D">
        <w:rPr>
          <w:b/>
          <w:sz w:val="24"/>
          <w:szCs w:val="24"/>
        </w:rPr>
        <w:t>Program Site</w:t>
      </w:r>
      <w:r w:rsidRPr="00982B9F">
        <w:rPr>
          <w:b/>
          <w:sz w:val="24"/>
        </w:rPr>
        <w:t>.</w:t>
      </w:r>
      <w:r w:rsidRPr="00F5295D">
        <w:rPr>
          <w:b/>
          <w:bCs/>
          <w:sz w:val="24"/>
          <w:szCs w:val="24"/>
        </w:rPr>
        <w:t xml:space="preserve">  </w:t>
      </w:r>
      <w:r w:rsidRPr="00F5295D">
        <w:rPr>
          <w:bCs/>
          <w:sz w:val="24"/>
          <w:szCs w:val="24"/>
        </w:rPr>
        <w:t xml:space="preserve">All Contractors shall ensure that the location where services are provided </w:t>
      </w:r>
      <w:proofErr w:type="gramStart"/>
      <w:r w:rsidRPr="00F5295D">
        <w:rPr>
          <w:bCs/>
          <w:sz w:val="24"/>
          <w:szCs w:val="24"/>
        </w:rPr>
        <w:t>is in compliance with</w:t>
      </w:r>
      <w:proofErr w:type="gramEnd"/>
      <w:r w:rsidRPr="00F5295D">
        <w:rPr>
          <w:bCs/>
          <w:sz w:val="24"/>
          <w:szCs w:val="24"/>
        </w:rPr>
        <w:t xml:space="preserve"> all applicable local, state and federal zoning, building, health, fire and safety standards.</w:t>
      </w:r>
      <w:bookmarkEnd w:id="159"/>
      <w:bookmarkEnd w:id="160"/>
      <w:bookmarkEnd w:id="161"/>
      <w:bookmarkEnd w:id="162"/>
      <w:bookmarkEnd w:id="163"/>
      <w:bookmarkEnd w:id="164"/>
      <w:bookmarkEnd w:id="165"/>
    </w:p>
    <w:p w14:paraId="3132BB59" w14:textId="77777777" w:rsidR="0084768C" w:rsidRPr="00F5295D" w:rsidRDefault="0084768C" w:rsidP="0084768C">
      <w:pPr>
        <w:numPr>
          <w:ilvl w:val="0"/>
          <w:numId w:val="92"/>
        </w:numPr>
        <w:spacing w:after="160" w:line="259" w:lineRule="auto"/>
        <w:jc w:val="both"/>
        <w:rPr>
          <w:sz w:val="24"/>
          <w:szCs w:val="24"/>
        </w:rPr>
      </w:pPr>
      <w:r w:rsidRPr="00F5295D">
        <w:rPr>
          <w:b/>
          <w:bCs/>
          <w:sz w:val="24"/>
          <w:szCs w:val="24"/>
        </w:rPr>
        <w:t>Independent Contractor</w:t>
      </w:r>
      <w:r w:rsidRPr="00F5295D">
        <w:rPr>
          <w:b/>
          <w:sz w:val="24"/>
          <w:szCs w:val="24"/>
        </w:rPr>
        <w:t>.</w:t>
      </w:r>
      <w:r w:rsidRPr="00F5295D">
        <w:rPr>
          <w:sz w:val="24"/>
          <w:szCs w:val="24"/>
        </w:rPr>
        <w:t>  Contractor is an independent Contractor.  Contractor shall direct and be responsible for the performance of its employees, subcontractors, joint venture participants or agents.  Contractor is not an agent or employee of the Department or the State of Texas for any purpose whatsoever.</w:t>
      </w:r>
    </w:p>
    <w:p w14:paraId="6DDA6C57" w14:textId="77777777" w:rsidR="0084768C" w:rsidRPr="00F5295D" w:rsidRDefault="0084768C" w:rsidP="0084768C">
      <w:pPr>
        <w:numPr>
          <w:ilvl w:val="0"/>
          <w:numId w:val="92"/>
        </w:numPr>
        <w:spacing w:after="160" w:line="259" w:lineRule="auto"/>
        <w:jc w:val="both"/>
        <w:rPr>
          <w:sz w:val="24"/>
          <w:szCs w:val="24"/>
        </w:rPr>
      </w:pPr>
      <w:r w:rsidRPr="00F5295D">
        <w:rPr>
          <w:b/>
          <w:bCs/>
          <w:sz w:val="24"/>
          <w:szCs w:val="24"/>
        </w:rPr>
        <w:t>Licenses, Certifications, Permits, Registrations, and Approvals.</w:t>
      </w:r>
      <w:r w:rsidRPr="00F5295D">
        <w:rPr>
          <w:sz w:val="24"/>
          <w:szCs w:val="24"/>
        </w:rPr>
        <w:t>  Contractor shall obtain and maintain all applicable licenses, certifications, permits, registrations and approvals to conduct its business and to perform the services under this Contract.  Any revocation, surrender, expiration, non-renewal, inactivation or suspension of any such license, certification, permit, registrations or approval shall constitute grounds for termination of this Contract or other remedies the Department deems appropriate.  Contractor shall ensure that all its employees, staff and volunteers maintain in active status all licenses, certifications, permits, registrations and approvals required to perform their duties under this Contract and shall prohibit any person who does not hold a current, active required license, certification, permit, registration or approval from performing services under this Contract.</w:t>
      </w:r>
    </w:p>
    <w:p w14:paraId="6F7B2B35" w14:textId="77777777" w:rsidR="0084768C" w:rsidRPr="00F5295D" w:rsidRDefault="0084768C" w:rsidP="0084768C">
      <w:pPr>
        <w:numPr>
          <w:ilvl w:val="0"/>
          <w:numId w:val="92"/>
        </w:numPr>
        <w:spacing w:after="160" w:line="259" w:lineRule="auto"/>
        <w:jc w:val="both"/>
        <w:rPr>
          <w:bCs/>
          <w:sz w:val="24"/>
          <w:szCs w:val="24"/>
        </w:rPr>
      </w:pPr>
      <w:bookmarkStart w:id="166" w:name="_Toc416440081"/>
      <w:bookmarkStart w:id="167" w:name="_Toc416439524"/>
      <w:bookmarkStart w:id="168" w:name="_Toc416439395"/>
      <w:bookmarkStart w:id="169" w:name="_Toc416438886"/>
      <w:bookmarkStart w:id="170" w:name="_Toc416245778"/>
      <w:bookmarkStart w:id="171" w:name="_Toc488224757"/>
      <w:bookmarkStart w:id="172" w:name="_Toc488226268"/>
      <w:r w:rsidRPr="00F5295D">
        <w:rPr>
          <w:b/>
          <w:sz w:val="24"/>
          <w:szCs w:val="24"/>
        </w:rPr>
        <w:t>Immunity Not Waived</w:t>
      </w:r>
      <w:r w:rsidRPr="00982B9F">
        <w:rPr>
          <w:b/>
          <w:sz w:val="24"/>
        </w:rPr>
        <w:t>.</w:t>
      </w:r>
      <w:r w:rsidRPr="00F5295D">
        <w:rPr>
          <w:b/>
          <w:bCs/>
          <w:sz w:val="24"/>
          <w:szCs w:val="24"/>
        </w:rPr>
        <w:t xml:space="preserve">  </w:t>
      </w:r>
      <w:r w:rsidRPr="00F5295D">
        <w:rPr>
          <w:bCs/>
          <w:sz w:val="24"/>
          <w:szCs w:val="24"/>
        </w:rPr>
        <w:t>THE PARTIES EXPRESSLY AGREE THAT NO PROVISION OF THIS CONTRACT IS IN ANY WAY INTENDED TO CONSTITUTE A WAIVER BY DEPARTMENT OR THE STATE OF TEXAS OF ANY IMMUNITIES FROM SUIT OR FROM LIABILITY THAT DEPARTMENT OR THE STATE OF TEXAS MAY HAVE BY OPERATION OF LAW.</w:t>
      </w:r>
      <w:bookmarkEnd w:id="166"/>
      <w:bookmarkEnd w:id="167"/>
      <w:bookmarkEnd w:id="168"/>
      <w:bookmarkEnd w:id="169"/>
      <w:bookmarkEnd w:id="170"/>
      <w:bookmarkEnd w:id="171"/>
      <w:bookmarkEnd w:id="172"/>
    </w:p>
    <w:p w14:paraId="63358CDC" w14:textId="77777777" w:rsidR="0084768C" w:rsidRPr="00F5295D" w:rsidRDefault="0084768C" w:rsidP="0084768C">
      <w:pPr>
        <w:numPr>
          <w:ilvl w:val="0"/>
          <w:numId w:val="92"/>
        </w:numPr>
        <w:spacing w:after="160" w:line="259" w:lineRule="auto"/>
        <w:jc w:val="both"/>
        <w:rPr>
          <w:sz w:val="24"/>
          <w:szCs w:val="24"/>
        </w:rPr>
      </w:pPr>
      <w:r w:rsidRPr="00F5295D">
        <w:rPr>
          <w:bCs/>
          <w:iCs/>
          <w:sz w:val="24"/>
          <w:szCs w:val="24"/>
        </w:rPr>
        <w:t>By entering a contract with TCCO, you agree to be bound by the terms of the HHS Data Use Agreement, found at https://hhs.texas.gov/doing-business-hhs/business-contracting-opportunities.</w:t>
      </w:r>
    </w:p>
    <w:p w14:paraId="1869B076" w14:textId="77777777" w:rsidR="0084768C" w:rsidRPr="00F5295D" w:rsidRDefault="0084768C" w:rsidP="0084768C">
      <w:pPr>
        <w:numPr>
          <w:ilvl w:val="0"/>
          <w:numId w:val="92"/>
        </w:numPr>
        <w:spacing w:after="160" w:line="259" w:lineRule="auto"/>
        <w:jc w:val="both"/>
        <w:rPr>
          <w:sz w:val="24"/>
          <w:szCs w:val="24"/>
        </w:rPr>
      </w:pPr>
      <w:r w:rsidRPr="00F5295D">
        <w:rPr>
          <w:b/>
          <w:bCs/>
          <w:sz w:val="24"/>
          <w:szCs w:val="24"/>
          <w:u w:val="single"/>
        </w:rPr>
        <w:t>Special Provisions</w:t>
      </w:r>
      <w:r w:rsidRPr="00F5295D">
        <w:rPr>
          <w:b/>
          <w:bCs/>
          <w:sz w:val="24"/>
          <w:szCs w:val="24"/>
        </w:rPr>
        <w:t xml:space="preserve">: </w:t>
      </w:r>
    </w:p>
    <w:p w14:paraId="29A35EDC" w14:textId="77777777" w:rsidR="0084768C" w:rsidRPr="00F5295D" w:rsidRDefault="0084768C" w:rsidP="0084768C">
      <w:pPr>
        <w:jc w:val="both"/>
        <w:rPr>
          <w:b/>
          <w:bCs/>
          <w:sz w:val="24"/>
          <w:szCs w:val="24"/>
        </w:rPr>
      </w:pPr>
      <w:r w:rsidRPr="00F5295D">
        <w:rPr>
          <w:b/>
          <w:bCs/>
          <w:sz w:val="24"/>
          <w:szCs w:val="24"/>
        </w:rPr>
        <w:t xml:space="preserve">Availability of Funding </w:t>
      </w:r>
    </w:p>
    <w:p w14:paraId="58AABD9D" w14:textId="77777777" w:rsidR="002B2BDD" w:rsidRDefault="002B2BDD" w:rsidP="0084768C">
      <w:pPr>
        <w:jc w:val="both"/>
        <w:rPr>
          <w:sz w:val="24"/>
          <w:szCs w:val="24"/>
        </w:rPr>
      </w:pPr>
    </w:p>
    <w:p w14:paraId="7B7AD60A" w14:textId="5DD1E77E" w:rsidR="0084768C" w:rsidRPr="00F5295D" w:rsidRDefault="0084768C" w:rsidP="0084768C">
      <w:pPr>
        <w:jc w:val="both"/>
        <w:rPr>
          <w:sz w:val="24"/>
          <w:szCs w:val="24"/>
        </w:rPr>
      </w:pPr>
      <w:r w:rsidRPr="00F5295D">
        <w:rPr>
          <w:sz w:val="24"/>
          <w:szCs w:val="24"/>
        </w:rPr>
        <w:t xml:space="preserve">This Contract is expressly conditioned upon the availability of state and federal appropriated funds. </w:t>
      </w:r>
    </w:p>
    <w:p w14:paraId="32723FB6" w14:textId="77777777" w:rsidR="0084768C" w:rsidRPr="00F5295D" w:rsidRDefault="0084768C" w:rsidP="0084768C">
      <w:pPr>
        <w:jc w:val="both"/>
        <w:rPr>
          <w:sz w:val="24"/>
          <w:szCs w:val="24"/>
        </w:rPr>
      </w:pPr>
      <w:r w:rsidRPr="00F5295D">
        <w:rPr>
          <w:sz w:val="24"/>
          <w:szCs w:val="24"/>
        </w:rPr>
        <w:t xml:space="preserve">Contractor will have no right of action against TCCO in the event TCCO is unable to perform its obligations under this Contract as a result of the suspension, termination, withdrawal, or failure of funding to the TCCO or lack of sufficient funding of TCCO for any activities or functions contained in the scope of this Contract. </w:t>
      </w:r>
    </w:p>
    <w:p w14:paraId="6402E92E" w14:textId="77777777" w:rsidR="0084768C" w:rsidRPr="00F5295D" w:rsidRDefault="0084768C" w:rsidP="0084768C">
      <w:pPr>
        <w:jc w:val="both"/>
        <w:rPr>
          <w:sz w:val="24"/>
          <w:szCs w:val="24"/>
        </w:rPr>
      </w:pPr>
    </w:p>
    <w:p w14:paraId="5EB86F2A" w14:textId="77777777" w:rsidR="0084768C" w:rsidRPr="00F5295D" w:rsidRDefault="0084768C" w:rsidP="0084768C">
      <w:pPr>
        <w:jc w:val="both"/>
        <w:rPr>
          <w:sz w:val="24"/>
          <w:szCs w:val="24"/>
        </w:rPr>
      </w:pPr>
      <w:r w:rsidRPr="00F5295D">
        <w:rPr>
          <w:sz w:val="24"/>
          <w:szCs w:val="24"/>
        </w:rPr>
        <w:t xml:space="preserve">TCCO will use all reasonable efforts to ensure that such funds are available and will negotiate in good faith with Contractor to resolve any claims for payment that represented accepted services or deliverables that are pending at the time funds became unavailable.  TCCO shall make best efforts to provide reasonable written notice to Contractor upon learning that funding may be discontinued. </w:t>
      </w:r>
    </w:p>
    <w:p w14:paraId="648D75D9" w14:textId="77777777" w:rsidR="0084768C" w:rsidRPr="00F5295D" w:rsidRDefault="0084768C" w:rsidP="0084768C">
      <w:pPr>
        <w:jc w:val="both"/>
        <w:rPr>
          <w:sz w:val="24"/>
          <w:szCs w:val="24"/>
        </w:rPr>
      </w:pPr>
      <w:r w:rsidRPr="00F5295D">
        <w:rPr>
          <w:sz w:val="24"/>
          <w:szCs w:val="24"/>
        </w:rPr>
        <w:t>If funds for the continued fulfillment of this Contract by TCCO are at any time not forthcoming or are insufficient, through failure of any entity to appropriate funds or otherwise, then TCCO will have the right to terminate this Contract at no additional cost and with no penalty whatsoever by giving prior written notice documenting the lack of funding.</w:t>
      </w:r>
    </w:p>
    <w:p w14:paraId="6B1AB0A6" w14:textId="77777777" w:rsidR="0047341F" w:rsidRDefault="0047341F" w:rsidP="0084768C">
      <w:pPr>
        <w:jc w:val="both"/>
        <w:rPr>
          <w:b/>
          <w:sz w:val="24"/>
          <w:szCs w:val="24"/>
        </w:rPr>
      </w:pPr>
    </w:p>
    <w:p w14:paraId="21EEECA3" w14:textId="211F8EB0" w:rsidR="0084768C" w:rsidRDefault="0084768C" w:rsidP="0084768C">
      <w:pPr>
        <w:jc w:val="both"/>
        <w:rPr>
          <w:b/>
          <w:sz w:val="24"/>
          <w:szCs w:val="24"/>
        </w:rPr>
      </w:pPr>
      <w:r w:rsidRPr="00F5295D">
        <w:rPr>
          <w:b/>
          <w:sz w:val="24"/>
          <w:szCs w:val="24"/>
        </w:rPr>
        <w:t xml:space="preserve">Delegation of Authority </w:t>
      </w:r>
    </w:p>
    <w:p w14:paraId="52B1A837" w14:textId="77777777" w:rsidR="0014694E" w:rsidRPr="00F5295D" w:rsidRDefault="0014694E" w:rsidP="0084768C">
      <w:pPr>
        <w:jc w:val="both"/>
        <w:rPr>
          <w:b/>
          <w:sz w:val="24"/>
          <w:szCs w:val="24"/>
        </w:rPr>
      </w:pPr>
    </w:p>
    <w:p w14:paraId="65F8E4C8" w14:textId="77777777" w:rsidR="0084768C" w:rsidRPr="00F5295D" w:rsidRDefault="0084768C" w:rsidP="0084768C">
      <w:pPr>
        <w:jc w:val="both"/>
        <w:rPr>
          <w:sz w:val="24"/>
          <w:szCs w:val="24"/>
        </w:rPr>
      </w:pPr>
      <w:r w:rsidRPr="00F5295D">
        <w:rPr>
          <w:sz w:val="24"/>
          <w:szCs w:val="24"/>
        </w:rPr>
        <w:t xml:space="preserve">State and federal laws generally limit TCCO’s ability to delegate certain decisions and functions to a Contractor, including but not limited to: (1) policy-making authority; and (2) final decision-making authority on the acceptance or rejection of contracted services. </w:t>
      </w:r>
    </w:p>
    <w:p w14:paraId="1192645C" w14:textId="77777777" w:rsidR="0047341F" w:rsidRDefault="0047341F" w:rsidP="0084768C">
      <w:pPr>
        <w:jc w:val="both"/>
        <w:rPr>
          <w:b/>
          <w:sz w:val="24"/>
          <w:szCs w:val="24"/>
        </w:rPr>
      </w:pPr>
    </w:p>
    <w:p w14:paraId="186DB602" w14:textId="6219B4AC" w:rsidR="0084768C" w:rsidRDefault="0084768C" w:rsidP="0084768C">
      <w:pPr>
        <w:jc w:val="both"/>
        <w:rPr>
          <w:b/>
          <w:sz w:val="24"/>
          <w:szCs w:val="24"/>
        </w:rPr>
      </w:pPr>
      <w:r w:rsidRPr="00F5295D">
        <w:rPr>
          <w:b/>
          <w:sz w:val="24"/>
          <w:szCs w:val="24"/>
        </w:rPr>
        <w:t>Indemnification</w:t>
      </w:r>
    </w:p>
    <w:p w14:paraId="0F350AB2" w14:textId="77777777" w:rsidR="0014694E" w:rsidRPr="00F5295D" w:rsidRDefault="0014694E" w:rsidP="0084768C">
      <w:pPr>
        <w:jc w:val="both"/>
        <w:rPr>
          <w:b/>
          <w:sz w:val="24"/>
          <w:szCs w:val="24"/>
        </w:rPr>
      </w:pPr>
    </w:p>
    <w:p w14:paraId="43EC2D0A" w14:textId="54E734B2" w:rsidR="0084768C" w:rsidRDefault="0084768C" w:rsidP="0084768C">
      <w:pPr>
        <w:jc w:val="both"/>
        <w:rPr>
          <w:sz w:val="24"/>
          <w:szCs w:val="24"/>
        </w:rPr>
      </w:pPr>
      <w:r w:rsidRPr="00F5295D">
        <w:rPr>
          <w:sz w:val="24"/>
          <w:szCs w:val="24"/>
        </w:rPr>
        <w:t xml:space="preserve">Contractor shall indemnify and save the TCCO, the State of Texas, and its officers, agents, and employees (“the State”) harmless from and against: </w:t>
      </w:r>
    </w:p>
    <w:p w14:paraId="44DD66E8" w14:textId="77777777" w:rsidR="002F266A" w:rsidRPr="00F5295D" w:rsidRDefault="002F266A" w:rsidP="0084768C">
      <w:pPr>
        <w:jc w:val="both"/>
        <w:rPr>
          <w:sz w:val="24"/>
          <w:szCs w:val="24"/>
        </w:rPr>
      </w:pPr>
    </w:p>
    <w:p w14:paraId="5688A8F4" w14:textId="77777777" w:rsidR="0084768C" w:rsidRPr="00F5295D" w:rsidRDefault="0084768C" w:rsidP="002F266A">
      <w:pPr>
        <w:numPr>
          <w:ilvl w:val="1"/>
          <w:numId w:val="8"/>
        </w:numPr>
        <w:spacing w:after="160" w:line="259" w:lineRule="auto"/>
        <w:ind w:left="360"/>
        <w:jc w:val="both"/>
        <w:rPr>
          <w:sz w:val="24"/>
          <w:szCs w:val="24"/>
        </w:rPr>
      </w:pPr>
      <w:r w:rsidRPr="00F5295D">
        <w:rPr>
          <w:sz w:val="24"/>
          <w:szCs w:val="24"/>
        </w:rPr>
        <w:t xml:space="preserve">Any and all claims arising from the conduct, management, or performance of this Contract by Contractor, its agents, subcontractors, or employees, including without limitation, any and all claims arising from: </w:t>
      </w:r>
    </w:p>
    <w:p w14:paraId="53C68E0D" w14:textId="77777777" w:rsidR="0084768C" w:rsidRPr="00F5295D" w:rsidRDefault="0084768C" w:rsidP="0084768C">
      <w:pPr>
        <w:numPr>
          <w:ilvl w:val="2"/>
          <w:numId w:val="8"/>
        </w:numPr>
        <w:spacing w:after="160" w:line="259" w:lineRule="auto"/>
        <w:jc w:val="both"/>
        <w:rPr>
          <w:sz w:val="24"/>
          <w:szCs w:val="24"/>
        </w:rPr>
      </w:pPr>
      <w:r w:rsidRPr="00F5295D">
        <w:rPr>
          <w:sz w:val="24"/>
          <w:szCs w:val="24"/>
        </w:rPr>
        <w:t xml:space="preserve">Any breach or default on the part of Contractor in performance of any covenant or agreement on its part to be performed pursuant to the terms of this Contract; </w:t>
      </w:r>
    </w:p>
    <w:p w14:paraId="03447AC4" w14:textId="77777777" w:rsidR="0084768C" w:rsidRPr="00F5295D" w:rsidRDefault="0084768C" w:rsidP="0084768C">
      <w:pPr>
        <w:numPr>
          <w:ilvl w:val="2"/>
          <w:numId w:val="8"/>
        </w:numPr>
        <w:spacing w:after="160" w:line="259" w:lineRule="auto"/>
        <w:jc w:val="both"/>
        <w:rPr>
          <w:sz w:val="24"/>
          <w:szCs w:val="24"/>
        </w:rPr>
      </w:pPr>
      <w:r w:rsidRPr="00F5295D">
        <w:rPr>
          <w:sz w:val="24"/>
          <w:szCs w:val="24"/>
        </w:rPr>
        <w:t xml:space="preserve">Any act or negligence of Contractor or any of its agents, subcontractors, servants, employees, or licensees; and </w:t>
      </w:r>
    </w:p>
    <w:p w14:paraId="75267636" w14:textId="77777777" w:rsidR="0084768C" w:rsidRPr="00F5295D" w:rsidRDefault="0084768C" w:rsidP="0084768C">
      <w:pPr>
        <w:numPr>
          <w:ilvl w:val="2"/>
          <w:numId w:val="8"/>
        </w:numPr>
        <w:spacing w:after="160" w:line="259" w:lineRule="auto"/>
        <w:jc w:val="both"/>
        <w:rPr>
          <w:sz w:val="24"/>
          <w:szCs w:val="24"/>
        </w:rPr>
      </w:pPr>
      <w:r w:rsidRPr="00F5295D">
        <w:rPr>
          <w:sz w:val="24"/>
          <w:szCs w:val="24"/>
        </w:rPr>
        <w:t xml:space="preserve">Any accident or injury, or damage whatsoever caused to any person, firm, or corporation. </w:t>
      </w:r>
    </w:p>
    <w:p w14:paraId="5F91DA9F" w14:textId="77777777" w:rsidR="0084768C" w:rsidRPr="00F5295D" w:rsidRDefault="0084768C" w:rsidP="002F266A">
      <w:pPr>
        <w:numPr>
          <w:ilvl w:val="1"/>
          <w:numId w:val="8"/>
        </w:numPr>
        <w:spacing w:after="160" w:line="259" w:lineRule="auto"/>
        <w:ind w:left="360"/>
        <w:jc w:val="both"/>
        <w:rPr>
          <w:sz w:val="24"/>
          <w:szCs w:val="24"/>
        </w:rPr>
      </w:pPr>
      <w:r w:rsidRPr="00F5295D">
        <w:rPr>
          <w:sz w:val="24"/>
          <w:szCs w:val="24"/>
        </w:rPr>
        <w:t xml:space="preserve">All costs, reasonable attorney’s fees, expenses and liabilities incurred in or about any such claim, action, or proceeding brought thereon. </w:t>
      </w:r>
    </w:p>
    <w:p w14:paraId="797CF0FB" w14:textId="77777777" w:rsidR="0084768C" w:rsidRPr="00F5295D" w:rsidRDefault="0084768C" w:rsidP="002F266A">
      <w:pPr>
        <w:numPr>
          <w:ilvl w:val="1"/>
          <w:numId w:val="8"/>
        </w:numPr>
        <w:tabs>
          <w:tab w:val="left" w:pos="1080"/>
        </w:tabs>
        <w:spacing w:after="160" w:line="259" w:lineRule="auto"/>
        <w:ind w:left="360"/>
        <w:jc w:val="both"/>
        <w:rPr>
          <w:sz w:val="24"/>
          <w:szCs w:val="24"/>
        </w:rPr>
      </w:pPr>
      <w:r w:rsidRPr="00F5295D">
        <w:rPr>
          <w:sz w:val="24"/>
          <w:szCs w:val="24"/>
        </w:rPr>
        <w:t xml:space="preserve">Nothing herein is intended to deprive the State or Contractor of the benefits of any law limited exposure to liability and/or setting a ceiling on damages, or any laws establishing defenses for them.  By entering into this Contract, the State does not waive its right of sovereign immunity, nor does Contractor waive any immunity that may extend to it by operation of law. The aforementioned indemnification shall not be affected by a claim that negligence of the State or its respective agents, Contractors, employees, or licensees contributed in part to the loss or damage indemnified against. </w:t>
      </w:r>
    </w:p>
    <w:p w14:paraId="4935CA9D" w14:textId="77777777" w:rsidR="0084768C" w:rsidRPr="00F5295D" w:rsidRDefault="0084768C" w:rsidP="002F266A">
      <w:pPr>
        <w:numPr>
          <w:ilvl w:val="1"/>
          <w:numId w:val="8"/>
        </w:numPr>
        <w:spacing w:after="160" w:line="259" w:lineRule="auto"/>
        <w:ind w:left="360"/>
        <w:jc w:val="both"/>
        <w:rPr>
          <w:sz w:val="24"/>
          <w:szCs w:val="24"/>
        </w:rPr>
      </w:pPr>
      <w:r w:rsidRPr="00F5295D">
        <w:rPr>
          <w:sz w:val="24"/>
          <w:szCs w:val="24"/>
        </w:rPr>
        <w:lastRenderedPageBreak/>
        <w:t xml:space="preserve">The parties agree that the terms, covenants, and provisions of this provision shall survive the termination of this Contract. </w:t>
      </w:r>
    </w:p>
    <w:p w14:paraId="2FAAC593" w14:textId="564BE02B" w:rsidR="0084768C" w:rsidRDefault="0084768C" w:rsidP="0084768C">
      <w:pPr>
        <w:jc w:val="both"/>
        <w:rPr>
          <w:b/>
          <w:sz w:val="24"/>
          <w:szCs w:val="24"/>
        </w:rPr>
      </w:pPr>
      <w:r w:rsidRPr="00F5295D">
        <w:rPr>
          <w:b/>
          <w:sz w:val="24"/>
          <w:szCs w:val="24"/>
        </w:rPr>
        <w:t>Compliance with Applicable Rules, Regulations, Procedures, and Laws</w:t>
      </w:r>
    </w:p>
    <w:p w14:paraId="37E3B7F9" w14:textId="77777777" w:rsidR="0014694E" w:rsidRPr="00F5295D" w:rsidRDefault="0014694E" w:rsidP="0084768C">
      <w:pPr>
        <w:jc w:val="both"/>
        <w:rPr>
          <w:b/>
          <w:sz w:val="24"/>
          <w:szCs w:val="24"/>
        </w:rPr>
      </w:pPr>
    </w:p>
    <w:p w14:paraId="456A5864" w14:textId="77777777" w:rsidR="0084768C" w:rsidRPr="00F5295D" w:rsidRDefault="0084768C" w:rsidP="0084768C">
      <w:pPr>
        <w:jc w:val="both"/>
        <w:rPr>
          <w:sz w:val="24"/>
          <w:szCs w:val="24"/>
        </w:rPr>
      </w:pPr>
      <w:r w:rsidRPr="00F5295D">
        <w:rPr>
          <w:sz w:val="24"/>
          <w:szCs w:val="24"/>
        </w:rPr>
        <w:t xml:space="preserve">Contractor must comply with all laws, regulations, requirements, and guidelines applicable to a Contractor providing services to the State of Texas as these laws, regulations, requirements and guidelines currently exist and as they are amended throughout the term of this Contract.  TCCO reserves the right, in its sole discretion, to unilaterally amend this Contract throughout its term to incorporate any modifications necessary for TCCO’s or Contractor’s compliance with all applicable State and federal laws, and regulations. </w:t>
      </w:r>
    </w:p>
    <w:p w14:paraId="01E5F88A" w14:textId="77777777" w:rsidR="0047341F" w:rsidRDefault="0047341F" w:rsidP="0084768C">
      <w:pPr>
        <w:jc w:val="both"/>
        <w:rPr>
          <w:sz w:val="24"/>
          <w:szCs w:val="24"/>
        </w:rPr>
      </w:pPr>
    </w:p>
    <w:p w14:paraId="1BCDD2D1" w14:textId="78C392DC" w:rsidR="0084768C" w:rsidRPr="00F5295D" w:rsidRDefault="0084768C" w:rsidP="0084768C">
      <w:pPr>
        <w:jc w:val="both"/>
        <w:rPr>
          <w:sz w:val="24"/>
          <w:szCs w:val="24"/>
        </w:rPr>
      </w:pPr>
      <w:r w:rsidRPr="00F5295D">
        <w:rPr>
          <w:sz w:val="24"/>
          <w:szCs w:val="24"/>
        </w:rPr>
        <w:t xml:space="preserve">Contractor shall provide services to TCCO that are in compliance with all applicable, local, state, and federal laws, rules and regulations now in effect or that become effective during the term hereof including but not limited to: Civil Rights Act of 1964; Title VII of the Civil Rights Act of 1964; Section 504 of the Rehabilitation Act of 1973; the Age Discrimination in Employment Act; The Immigration Reform and Control Act of 1986; Code of Federal Regulations, Title 42, Part 2 (regarding information about drug and alcohol abuse); Environmental Protection Agency Rules and Regulations; Texas Health and Safety Code Chapters 85, 595, 611; the Americans with Disabilities Act of 1990; the Civil Rights Act of 1991; Occupational Safety and Health Act of 1970; Texas Family Code Section 231.006; Texas Government Code Chapters 783, 2254, 2259, and 2260; Health and Safety Code Chapter 841; Texas Administrative Code Title 37, Part 16, Chapter 810; any and all relevant federal and state financial cost principles and audit requirements; and any and all rules, policies, and procedures established from time to time by the TCCO regarding the operations of CRF facilities. </w:t>
      </w:r>
    </w:p>
    <w:p w14:paraId="56FA47F2" w14:textId="77777777" w:rsidR="0047341F" w:rsidRDefault="0047341F" w:rsidP="0084768C">
      <w:pPr>
        <w:jc w:val="both"/>
        <w:rPr>
          <w:b/>
          <w:sz w:val="24"/>
          <w:szCs w:val="24"/>
        </w:rPr>
      </w:pPr>
    </w:p>
    <w:p w14:paraId="421D5146" w14:textId="5BCD3AAB" w:rsidR="0084768C" w:rsidRDefault="0084768C" w:rsidP="0084768C">
      <w:pPr>
        <w:jc w:val="both"/>
        <w:rPr>
          <w:b/>
          <w:sz w:val="24"/>
          <w:szCs w:val="24"/>
        </w:rPr>
      </w:pPr>
      <w:r w:rsidRPr="00F5295D">
        <w:rPr>
          <w:b/>
          <w:sz w:val="24"/>
          <w:szCs w:val="24"/>
        </w:rPr>
        <w:t xml:space="preserve">Criminal History Record Information Compliance </w:t>
      </w:r>
    </w:p>
    <w:p w14:paraId="6B509C4B" w14:textId="77777777" w:rsidR="0014694E" w:rsidRPr="00F5295D" w:rsidRDefault="0014694E" w:rsidP="0084768C">
      <w:pPr>
        <w:jc w:val="both"/>
        <w:rPr>
          <w:b/>
          <w:sz w:val="24"/>
          <w:szCs w:val="24"/>
        </w:rPr>
      </w:pPr>
    </w:p>
    <w:p w14:paraId="79C3D0DA" w14:textId="77777777" w:rsidR="0084768C" w:rsidRPr="00F5295D" w:rsidRDefault="0084768C" w:rsidP="0084768C">
      <w:pPr>
        <w:jc w:val="both"/>
        <w:rPr>
          <w:sz w:val="24"/>
          <w:szCs w:val="24"/>
        </w:rPr>
      </w:pPr>
      <w:r w:rsidRPr="00F5295D">
        <w:rPr>
          <w:sz w:val="24"/>
          <w:szCs w:val="24"/>
        </w:rPr>
        <w:t xml:space="preserve">The parties hereto acknowledge and agree that in order for the Contractor to perform the services contemplated herein, the TCCO may have to provide the Contractor with or the Contractor may have access to, certain information regarding SVP clients and former SVP clients known as “criminal history record information” (“CHRI”).  </w:t>
      </w:r>
    </w:p>
    <w:p w14:paraId="3F041473" w14:textId="77777777" w:rsidR="0047341F" w:rsidRDefault="0047341F" w:rsidP="0084768C">
      <w:pPr>
        <w:jc w:val="both"/>
        <w:rPr>
          <w:sz w:val="24"/>
          <w:szCs w:val="24"/>
        </w:rPr>
      </w:pPr>
    </w:p>
    <w:p w14:paraId="68304702" w14:textId="014E9704" w:rsidR="0084768C" w:rsidRPr="00F5295D" w:rsidRDefault="0084768C" w:rsidP="0084768C">
      <w:pPr>
        <w:jc w:val="both"/>
        <w:rPr>
          <w:sz w:val="24"/>
          <w:szCs w:val="24"/>
        </w:rPr>
      </w:pPr>
      <w:r w:rsidRPr="00F5295D">
        <w:rPr>
          <w:sz w:val="24"/>
          <w:szCs w:val="24"/>
        </w:rPr>
        <w:t xml:space="preserve">CHRI means information collected about a person by a criminal justice agency that consists of identifiable descriptions and notations of arrests, detentions, indictments, information and other formal charges and their dispositions. The term does not include information as to convictions, fingerprint information, and driving records.  </w:t>
      </w:r>
    </w:p>
    <w:p w14:paraId="4609CBC5" w14:textId="77777777" w:rsidR="0047341F" w:rsidRDefault="0047341F" w:rsidP="0084768C">
      <w:pPr>
        <w:jc w:val="both"/>
        <w:rPr>
          <w:sz w:val="24"/>
          <w:szCs w:val="24"/>
        </w:rPr>
      </w:pPr>
    </w:p>
    <w:p w14:paraId="1F2115D5" w14:textId="72CD38D2" w:rsidR="0084768C" w:rsidRPr="00F5295D" w:rsidRDefault="0084768C" w:rsidP="0084768C">
      <w:pPr>
        <w:jc w:val="both"/>
        <w:rPr>
          <w:sz w:val="24"/>
          <w:szCs w:val="24"/>
        </w:rPr>
      </w:pPr>
      <w:r w:rsidRPr="00F5295D">
        <w:rPr>
          <w:sz w:val="24"/>
          <w:szCs w:val="24"/>
        </w:rPr>
        <w:t xml:space="preserve">In the event the TCCO provides the Contractor with CHRI, the Contractor agrees to comply with the confidentiality requirements of 28 CFR 20, Part 20, Subpart B, Section 201.21; Section 524(a) of the Omnibus Crime Control and Safe Streets Act, 47 USC 3701, et seq., as amended (the “Act”), Texas Government Code Chapter 411, Section 411.083 and with the FBI Criminal Justice Information Services Security Policy.  </w:t>
      </w:r>
    </w:p>
    <w:p w14:paraId="5BE25378" w14:textId="77777777" w:rsidR="0047341F" w:rsidRDefault="0047341F" w:rsidP="0084768C">
      <w:pPr>
        <w:jc w:val="both"/>
        <w:rPr>
          <w:sz w:val="24"/>
          <w:szCs w:val="24"/>
        </w:rPr>
      </w:pPr>
    </w:p>
    <w:p w14:paraId="534F5AC1" w14:textId="1DFF07FE" w:rsidR="0084768C" w:rsidRPr="00F5295D" w:rsidRDefault="0084768C" w:rsidP="0084768C">
      <w:pPr>
        <w:jc w:val="both"/>
        <w:rPr>
          <w:sz w:val="24"/>
          <w:szCs w:val="24"/>
        </w:rPr>
      </w:pPr>
      <w:r w:rsidRPr="00F5295D">
        <w:rPr>
          <w:sz w:val="24"/>
          <w:szCs w:val="24"/>
        </w:rPr>
        <w:t xml:space="preserve">More specifically the Contractor agrees and acknowledges as follows: </w:t>
      </w:r>
    </w:p>
    <w:p w14:paraId="265977CE" w14:textId="77777777" w:rsidR="0084768C" w:rsidRPr="00F5295D" w:rsidRDefault="0084768C" w:rsidP="0084768C">
      <w:pPr>
        <w:jc w:val="both"/>
        <w:rPr>
          <w:sz w:val="24"/>
          <w:szCs w:val="24"/>
        </w:rPr>
      </w:pPr>
    </w:p>
    <w:p w14:paraId="5155DD92" w14:textId="77777777" w:rsidR="0084768C" w:rsidRPr="00F5295D" w:rsidRDefault="0084768C" w:rsidP="002F266A">
      <w:pPr>
        <w:numPr>
          <w:ilvl w:val="0"/>
          <w:numId w:val="9"/>
        </w:numPr>
        <w:spacing w:after="160" w:line="259" w:lineRule="auto"/>
        <w:ind w:left="360"/>
        <w:jc w:val="both"/>
        <w:rPr>
          <w:sz w:val="24"/>
          <w:szCs w:val="24"/>
        </w:rPr>
      </w:pPr>
      <w:r w:rsidRPr="00F5295D">
        <w:rPr>
          <w:sz w:val="24"/>
          <w:szCs w:val="24"/>
        </w:rPr>
        <w:t xml:space="preserve">The TCCO hereby specifically authorizes the Contractor to have access to criminal justice history to the extent such access is necessary or appropriate to enable the Contractor to perform the services contemplated herein. </w:t>
      </w:r>
    </w:p>
    <w:p w14:paraId="66220BAB" w14:textId="77777777" w:rsidR="0084768C" w:rsidRPr="00F5295D" w:rsidRDefault="0084768C" w:rsidP="002F266A">
      <w:pPr>
        <w:numPr>
          <w:ilvl w:val="0"/>
          <w:numId w:val="9"/>
        </w:numPr>
        <w:spacing w:after="160" w:line="259" w:lineRule="auto"/>
        <w:ind w:left="360"/>
        <w:jc w:val="both"/>
        <w:rPr>
          <w:sz w:val="24"/>
          <w:szCs w:val="24"/>
        </w:rPr>
      </w:pPr>
      <w:r w:rsidRPr="00F5295D">
        <w:rPr>
          <w:sz w:val="24"/>
          <w:szCs w:val="24"/>
        </w:rPr>
        <w:t xml:space="preserve">The Contractor agrees to limit the use of such information for the purposes set forth herein. </w:t>
      </w:r>
    </w:p>
    <w:p w14:paraId="432692F6" w14:textId="77777777" w:rsidR="0084768C" w:rsidRPr="00F5295D" w:rsidRDefault="0084768C" w:rsidP="002F266A">
      <w:pPr>
        <w:numPr>
          <w:ilvl w:val="0"/>
          <w:numId w:val="9"/>
        </w:numPr>
        <w:tabs>
          <w:tab w:val="left" w:pos="540"/>
        </w:tabs>
        <w:spacing w:after="160" w:line="259" w:lineRule="auto"/>
        <w:ind w:left="360"/>
        <w:jc w:val="both"/>
        <w:rPr>
          <w:sz w:val="24"/>
          <w:szCs w:val="24"/>
        </w:rPr>
      </w:pPr>
      <w:r w:rsidRPr="00F5295D">
        <w:rPr>
          <w:sz w:val="24"/>
          <w:szCs w:val="24"/>
        </w:rPr>
        <w:t xml:space="preserve">The Contractor agrees to maintain the confidentiality and security of the CHRI in compliance with state and federal statues, rules and regulations, and to return or destroy such information when it is no longer needed to perform the services contemplated herein. </w:t>
      </w:r>
    </w:p>
    <w:p w14:paraId="39E0BA2A" w14:textId="77777777" w:rsidR="0084768C" w:rsidRPr="00F5295D" w:rsidRDefault="0084768C" w:rsidP="002F266A">
      <w:pPr>
        <w:numPr>
          <w:ilvl w:val="0"/>
          <w:numId w:val="9"/>
        </w:numPr>
        <w:spacing w:after="160" w:line="259" w:lineRule="auto"/>
        <w:ind w:left="360"/>
        <w:jc w:val="both"/>
        <w:rPr>
          <w:sz w:val="24"/>
          <w:szCs w:val="24"/>
        </w:rPr>
      </w:pPr>
      <w:r w:rsidRPr="00F5295D">
        <w:rPr>
          <w:sz w:val="24"/>
          <w:szCs w:val="24"/>
        </w:rPr>
        <w:t xml:space="preserve">In the event that the Contractor’s employee fails to comply with the terms hereof, the Contractor shall take corrective action with the employee(s). Such corrective action must be acceptable to the TCCO.  An intentional or knowing violation may also result in civil and criminal violations under federal and state laws. Additionally, the Contractor shall submit for TCCO’s approval the Contractor’s corrective action plan to ensure full compliance with the terms hereof. </w:t>
      </w:r>
    </w:p>
    <w:p w14:paraId="7D52AC14" w14:textId="661F8BC2" w:rsidR="0084768C" w:rsidRDefault="0084768C" w:rsidP="0084768C">
      <w:pPr>
        <w:jc w:val="both"/>
        <w:rPr>
          <w:b/>
          <w:sz w:val="24"/>
          <w:szCs w:val="24"/>
        </w:rPr>
      </w:pPr>
      <w:r w:rsidRPr="00F5295D">
        <w:rPr>
          <w:b/>
          <w:sz w:val="24"/>
          <w:szCs w:val="24"/>
        </w:rPr>
        <w:t>Authority to Audit</w:t>
      </w:r>
    </w:p>
    <w:p w14:paraId="634188D6" w14:textId="77777777" w:rsidR="0014694E" w:rsidRPr="00F5295D" w:rsidRDefault="0014694E" w:rsidP="0084768C">
      <w:pPr>
        <w:jc w:val="both"/>
        <w:rPr>
          <w:b/>
          <w:sz w:val="24"/>
          <w:szCs w:val="24"/>
        </w:rPr>
      </w:pPr>
    </w:p>
    <w:p w14:paraId="67A07EC3" w14:textId="77777777" w:rsidR="0084768C" w:rsidRPr="00F5295D" w:rsidRDefault="0084768C" w:rsidP="0084768C">
      <w:pPr>
        <w:jc w:val="both"/>
        <w:rPr>
          <w:sz w:val="24"/>
          <w:szCs w:val="24"/>
        </w:rPr>
      </w:pPr>
      <w:r w:rsidRPr="00F5295D">
        <w:rPr>
          <w:sz w:val="24"/>
          <w:szCs w:val="24"/>
        </w:rPr>
        <w:t xml:space="preserve">Contractor understands that acceptance of funds under this Contract acts as acceptance of the authority of the State Auditor’s Office, or any successor agency, to conduct an audit or investigation in connection with those funds. The Contractor further agrees to cooperate fully with the State Auditor’s Office or its successor in the conduct of the audit or investigation, including providing all records requested. </w:t>
      </w:r>
    </w:p>
    <w:p w14:paraId="163D0BA9" w14:textId="77777777" w:rsidR="0047341F" w:rsidRDefault="0047341F" w:rsidP="0084768C">
      <w:pPr>
        <w:jc w:val="both"/>
        <w:rPr>
          <w:sz w:val="24"/>
          <w:szCs w:val="24"/>
        </w:rPr>
      </w:pPr>
    </w:p>
    <w:p w14:paraId="132BF6A7" w14:textId="50563506" w:rsidR="0084768C" w:rsidRPr="00F5295D" w:rsidRDefault="0084768C" w:rsidP="0084768C">
      <w:pPr>
        <w:jc w:val="both"/>
        <w:rPr>
          <w:sz w:val="24"/>
          <w:szCs w:val="24"/>
        </w:rPr>
      </w:pPr>
      <w:r w:rsidRPr="00F5295D">
        <w:rPr>
          <w:sz w:val="24"/>
          <w:szCs w:val="24"/>
        </w:rPr>
        <w:t xml:space="preserve">Contractor shall ensure that this clause concerning the authority to audit funds received indirectly by subcontractors through the Contractor and the requirement to cooperate is included in any subcontract it awards. </w:t>
      </w:r>
    </w:p>
    <w:p w14:paraId="15D44EDD" w14:textId="77777777" w:rsidR="0047341F" w:rsidRDefault="0047341F" w:rsidP="0084768C">
      <w:pPr>
        <w:jc w:val="both"/>
        <w:rPr>
          <w:sz w:val="24"/>
          <w:szCs w:val="24"/>
        </w:rPr>
      </w:pPr>
    </w:p>
    <w:p w14:paraId="18A22928" w14:textId="68942174" w:rsidR="0084768C" w:rsidRPr="00F5295D" w:rsidRDefault="0084768C" w:rsidP="0084768C">
      <w:pPr>
        <w:jc w:val="both"/>
        <w:rPr>
          <w:sz w:val="24"/>
          <w:szCs w:val="24"/>
        </w:rPr>
      </w:pPr>
      <w:r w:rsidRPr="00F5295D">
        <w:rPr>
          <w:sz w:val="24"/>
          <w:szCs w:val="24"/>
        </w:rPr>
        <w:t xml:space="preserve">Contractor shall reimburse the State of Texas for all costs associated with enforcing this provision. </w:t>
      </w:r>
    </w:p>
    <w:p w14:paraId="0DBFECE2" w14:textId="77777777" w:rsidR="0047341F" w:rsidRDefault="0047341F" w:rsidP="0084768C">
      <w:pPr>
        <w:jc w:val="both"/>
        <w:rPr>
          <w:b/>
          <w:sz w:val="24"/>
          <w:szCs w:val="24"/>
        </w:rPr>
      </w:pPr>
    </w:p>
    <w:p w14:paraId="201197C2" w14:textId="20156D54" w:rsidR="0084768C" w:rsidRDefault="0084768C" w:rsidP="0084768C">
      <w:pPr>
        <w:jc w:val="both"/>
        <w:rPr>
          <w:b/>
          <w:sz w:val="24"/>
          <w:szCs w:val="24"/>
        </w:rPr>
      </w:pPr>
      <w:r w:rsidRPr="00F5295D">
        <w:rPr>
          <w:b/>
          <w:sz w:val="24"/>
          <w:szCs w:val="24"/>
        </w:rPr>
        <w:t>Fraud, Waste or Abuse</w:t>
      </w:r>
    </w:p>
    <w:p w14:paraId="710FE47D" w14:textId="77777777" w:rsidR="0014694E" w:rsidRPr="00F5295D" w:rsidRDefault="0014694E" w:rsidP="0084768C">
      <w:pPr>
        <w:jc w:val="both"/>
        <w:rPr>
          <w:b/>
          <w:sz w:val="24"/>
          <w:szCs w:val="24"/>
        </w:rPr>
      </w:pPr>
    </w:p>
    <w:p w14:paraId="5DF7B81B" w14:textId="77777777" w:rsidR="0084768C" w:rsidRPr="00F5295D" w:rsidRDefault="0084768C" w:rsidP="0084768C">
      <w:pPr>
        <w:jc w:val="both"/>
        <w:rPr>
          <w:sz w:val="24"/>
          <w:szCs w:val="24"/>
        </w:rPr>
      </w:pPr>
      <w:r w:rsidRPr="00F5295D">
        <w:rPr>
          <w:sz w:val="24"/>
          <w:szCs w:val="24"/>
        </w:rPr>
        <w:t xml:space="preserve">In accordance with Chapter 321, Texas Government Code, the State Auditor’s Office is authorized to investigate specific acts or allegations of impropriety, malfeasance, or nonfeasance in the obligation, expenditure, receipt or use of state funds. </w:t>
      </w:r>
    </w:p>
    <w:p w14:paraId="6F4477EB" w14:textId="77777777" w:rsidR="0047341F" w:rsidRDefault="0047341F" w:rsidP="0084768C">
      <w:pPr>
        <w:jc w:val="both"/>
        <w:rPr>
          <w:sz w:val="24"/>
          <w:szCs w:val="24"/>
        </w:rPr>
      </w:pPr>
    </w:p>
    <w:p w14:paraId="035EBA5B" w14:textId="00950098" w:rsidR="0084768C" w:rsidRPr="00F5295D" w:rsidRDefault="0084768C" w:rsidP="0084768C">
      <w:pPr>
        <w:jc w:val="both"/>
        <w:rPr>
          <w:sz w:val="24"/>
          <w:szCs w:val="24"/>
        </w:rPr>
      </w:pPr>
      <w:r w:rsidRPr="00F5295D">
        <w:rPr>
          <w:sz w:val="24"/>
          <w:szCs w:val="24"/>
        </w:rPr>
        <w:t xml:space="preserve">If there is reasonable cause to believe that fraud, waste, or abuse has occurred at this agency, it can be reported to the SAO by calling 1-800-892-8348 or at the SAO’s website: </w:t>
      </w:r>
      <w:hyperlink r:id="rId26" w:history="1">
        <w:r w:rsidRPr="009C1D66">
          <w:rPr>
            <w:rStyle w:val="Hyperlink"/>
            <w:sz w:val="24"/>
          </w:rPr>
          <w:t>http://www.sao.state.tx.us/</w:t>
        </w:r>
      </w:hyperlink>
      <w:r w:rsidRPr="00F5295D">
        <w:rPr>
          <w:sz w:val="24"/>
          <w:szCs w:val="24"/>
        </w:rPr>
        <w:t xml:space="preserve">. </w:t>
      </w:r>
    </w:p>
    <w:p w14:paraId="33B06D32" w14:textId="77777777" w:rsidR="0047341F" w:rsidRDefault="0047341F" w:rsidP="0084768C">
      <w:pPr>
        <w:jc w:val="both"/>
        <w:rPr>
          <w:sz w:val="24"/>
          <w:szCs w:val="24"/>
        </w:rPr>
      </w:pPr>
    </w:p>
    <w:p w14:paraId="641FE0AA" w14:textId="0B075765" w:rsidR="0084768C" w:rsidRPr="00F5295D" w:rsidRDefault="0084768C" w:rsidP="0084768C">
      <w:pPr>
        <w:jc w:val="both"/>
        <w:rPr>
          <w:sz w:val="24"/>
          <w:szCs w:val="24"/>
        </w:rPr>
      </w:pPr>
      <w:r w:rsidRPr="00F5295D">
        <w:rPr>
          <w:sz w:val="24"/>
          <w:szCs w:val="24"/>
        </w:rPr>
        <w:t xml:space="preserve">The Contractor shall comply with the Texas Comptroller of Public Accounts Anti-Fraud Policy found at </w:t>
      </w:r>
      <w:hyperlink r:id="rId27" w:history="1">
        <w:r w:rsidRPr="009C1D66">
          <w:rPr>
            <w:rStyle w:val="Hyperlink"/>
            <w:sz w:val="24"/>
          </w:rPr>
          <w:t>http://www.window.state.tx.us/ssv/ethics.html</w:t>
        </w:r>
      </w:hyperlink>
      <w:r w:rsidRPr="00F5295D">
        <w:rPr>
          <w:sz w:val="24"/>
          <w:szCs w:val="24"/>
        </w:rPr>
        <w:t xml:space="preserve">. </w:t>
      </w:r>
    </w:p>
    <w:p w14:paraId="18F6D946" w14:textId="77777777" w:rsidR="0047341F" w:rsidRDefault="0047341F" w:rsidP="0084768C">
      <w:pPr>
        <w:jc w:val="both"/>
        <w:rPr>
          <w:b/>
          <w:sz w:val="24"/>
          <w:szCs w:val="24"/>
        </w:rPr>
      </w:pPr>
    </w:p>
    <w:p w14:paraId="35FACF06" w14:textId="73308AE1" w:rsidR="0084768C" w:rsidRDefault="0084768C" w:rsidP="0084768C">
      <w:pPr>
        <w:jc w:val="both"/>
        <w:rPr>
          <w:b/>
          <w:sz w:val="24"/>
          <w:szCs w:val="24"/>
        </w:rPr>
      </w:pPr>
      <w:r w:rsidRPr="00F5295D">
        <w:rPr>
          <w:b/>
          <w:sz w:val="24"/>
          <w:szCs w:val="24"/>
        </w:rPr>
        <w:lastRenderedPageBreak/>
        <w:t>Buy Texas</w:t>
      </w:r>
    </w:p>
    <w:p w14:paraId="284CC783" w14:textId="77777777" w:rsidR="0014694E" w:rsidRPr="00F5295D" w:rsidRDefault="0014694E" w:rsidP="0084768C">
      <w:pPr>
        <w:jc w:val="both"/>
        <w:rPr>
          <w:b/>
          <w:sz w:val="24"/>
          <w:szCs w:val="24"/>
        </w:rPr>
      </w:pPr>
    </w:p>
    <w:p w14:paraId="71E4D6EB" w14:textId="77777777" w:rsidR="0084768C" w:rsidRPr="00F5295D" w:rsidRDefault="0084768C" w:rsidP="0084768C">
      <w:pPr>
        <w:jc w:val="both"/>
        <w:rPr>
          <w:sz w:val="24"/>
          <w:szCs w:val="24"/>
        </w:rPr>
      </w:pPr>
      <w:r w:rsidRPr="00F5295D">
        <w:rPr>
          <w:sz w:val="24"/>
          <w:szCs w:val="24"/>
        </w:rPr>
        <w:t xml:space="preserve">In accordance with Texas Government Code, Section 2155.4441, the State of Texas requires that during the performance of a contract for services, Contractor shall purchase products and materials produced in the State of Texas when available at a price and time comparable to products and materials produced outside the State. </w:t>
      </w:r>
    </w:p>
    <w:p w14:paraId="7BD42335" w14:textId="77777777" w:rsidR="0047341F" w:rsidRDefault="0047341F" w:rsidP="0084768C">
      <w:pPr>
        <w:jc w:val="both"/>
        <w:rPr>
          <w:b/>
          <w:sz w:val="24"/>
          <w:szCs w:val="24"/>
        </w:rPr>
      </w:pPr>
    </w:p>
    <w:p w14:paraId="7315E8FC" w14:textId="06E0F8E7" w:rsidR="0084768C" w:rsidRDefault="0084768C" w:rsidP="0084768C">
      <w:pPr>
        <w:jc w:val="both"/>
        <w:rPr>
          <w:b/>
          <w:sz w:val="24"/>
          <w:szCs w:val="24"/>
        </w:rPr>
      </w:pPr>
      <w:r w:rsidRPr="00F5295D">
        <w:rPr>
          <w:b/>
          <w:sz w:val="24"/>
          <w:szCs w:val="24"/>
        </w:rPr>
        <w:t>Certification Concerning Hurricane Relief</w:t>
      </w:r>
    </w:p>
    <w:p w14:paraId="7FB95CBA" w14:textId="77777777" w:rsidR="0014694E" w:rsidRPr="00F5295D" w:rsidRDefault="0014694E" w:rsidP="0084768C">
      <w:pPr>
        <w:jc w:val="both"/>
        <w:rPr>
          <w:b/>
          <w:sz w:val="24"/>
          <w:szCs w:val="24"/>
        </w:rPr>
      </w:pPr>
    </w:p>
    <w:p w14:paraId="2A97EFE1" w14:textId="77777777" w:rsidR="0084768C" w:rsidRPr="00F5295D" w:rsidRDefault="0084768C" w:rsidP="0084768C">
      <w:pPr>
        <w:jc w:val="both"/>
        <w:rPr>
          <w:sz w:val="24"/>
          <w:szCs w:val="24"/>
        </w:rPr>
      </w:pPr>
      <w:r w:rsidRPr="00F5295D">
        <w:rPr>
          <w:sz w:val="24"/>
          <w:szCs w:val="24"/>
        </w:rPr>
        <w:t xml:space="preserve">Sections 2155.006 and 2261.053, Texas Government Code, prohibit state agencies from awarding a contract to any person who, in the past five years, has been convicted of violating a federal law or assessed a penalty in connection with a contract involving relief for Hurricane Rita, Hurricane Katrina, or any other disaster as defined by Section 418.004, Texas Government Code, occurring after September 24, 2005.  Under Section 2155.006, Texas Government Code, Contractor certifies that the individual or business entity named in this Contract is not ineligible and acknowledges that the Contract may be </w:t>
      </w:r>
      <w:proofErr w:type="gramStart"/>
      <w:r w:rsidRPr="00F5295D">
        <w:rPr>
          <w:sz w:val="24"/>
          <w:szCs w:val="24"/>
        </w:rPr>
        <w:t>terminated</w:t>
      </w:r>
      <w:proofErr w:type="gramEnd"/>
      <w:r w:rsidRPr="00F5295D">
        <w:rPr>
          <w:sz w:val="24"/>
          <w:szCs w:val="24"/>
        </w:rPr>
        <w:t xml:space="preserve"> and payment withheld if this certification is inaccurate. </w:t>
      </w:r>
    </w:p>
    <w:p w14:paraId="3A57F8FF" w14:textId="77777777" w:rsidR="0047341F" w:rsidRDefault="0047341F" w:rsidP="0084768C">
      <w:pPr>
        <w:jc w:val="both"/>
        <w:rPr>
          <w:b/>
          <w:sz w:val="24"/>
          <w:szCs w:val="24"/>
        </w:rPr>
      </w:pPr>
    </w:p>
    <w:p w14:paraId="21DA469C" w14:textId="6AA08761" w:rsidR="0084768C" w:rsidRDefault="0084768C" w:rsidP="0084768C">
      <w:pPr>
        <w:jc w:val="both"/>
        <w:rPr>
          <w:b/>
          <w:sz w:val="24"/>
          <w:szCs w:val="24"/>
        </w:rPr>
      </w:pPr>
      <w:r w:rsidRPr="00F5295D">
        <w:rPr>
          <w:b/>
          <w:sz w:val="24"/>
          <w:szCs w:val="24"/>
        </w:rPr>
        <w:t xml:space="preserve">Confidentiality and Public Information Act </w:t>
      </w:r>
    </w:p>
    <w:p w14:paraId="2B768B13" w14:textId="77777777" w:rsidR="0014694E" w:rsidRPr="00F5295D" w:rsidRDefault="0014694E" w:rsidP="0084768C">
      <w:pPr>
        <w:jc w:val="both"/>
        <w:rPr>
          <w:b/>
          <w:sz w:val="24"/>
          <w:szCs w:val="24"/>
        </w:rPr>
      </w:pPr>
    </w:p>
    <w:p w14:paraId="4DD3872B" w14:textId="77777777" w:rsidR="0084768C" w:rsidRPr="00F5295D" w:rsidRDefault="0084768C" w:rsidP="0084768C">
      <w:pPr>
        <w:jc w:val="both"/>
        <w:rPr>
          <w:sz w:val="24"/>
          <w:szCs w:val="24"/>
        </w:rPr>
      </w:pPr>
      <w:r w:rsidRPr="00F5295D">
        <w:rPr>
          <w:sz w:val="24"/>
          <w:szCs w:val="24"/>
        </w:rPr>
        <w:t xml:space="preserve">Notwithstanding any provisions of this Contract to the contrary, Contractor understands that TCCO will comply with the Texas Public Information Act, Texas Government Code, Chapter 552 as interpreted by judicial opinions and opinions of the Attorney General of the State of Texas.  TCCO agrees to notify Contractor in writing within a reasonable time from receipt of a request for information related to Contractor’s work under this Contract.  Contractor will cooperate with TCCO in the production of documents responsive to the request.  TCCO will </w:t>
      </w:r>
      <w:proofErr w:type="gramStart"/>
      <w:r w:rsidRPr="00F5295D">
        <w:rPr>
          <w:sz w:val="24"/>
          <w:szCs w:val="24"/>
        </w:rPr>
        <w:t>make a determination</w:t>
      </w:r>
      <w:proofErr w:type="gramEnd"/>
      <w:r w:rsidRPr="00F5295D">
        <w:rPr>
          <w:sz w:val="24"/>
          <w:szCs w:val="24"/>
        </w:rPr>
        <w:t xml:space="preserve"> whether to submit a Public Information Act Opinion request to the Attorney General.  Contractor will notify TCCO General Counsel within twenty-four (24) hours of receipt of any </w:t>
      </w:r>
      <w:proofErr w:type="gramStart"/>
      <w:r w:rsidRPr="00F5295D">
        <w:rPr>
          <w:sz w:val="24"/>
          <w:szCs w:val="24"/>
        </w:rPr>
        <w:t>third party</w:t>
      </w:r>
      <w:proofErr w:type="gramEnd"/>
      <w:r w:rsidRPr="00F5295D">
        <w:rPr>
          <w:sz w:val="24"/>
          <w:szCs w:val="24"/>
        </w:rPr>
        <w:t xml:space="preserve"> requests for information that were provided by the State of Texas for use in performing this Contract.  The Contract and all data and other information generated or otherwise obtained in its performance may be subject to the Texas Public Information Act.  Contractor agrees to maintain the confidentiality of information received from the State of Texas during the performance of this Contract, including information which discloses confidential personal information, particularly, but not limited to social security numbers. </w:t>
      </w:r>
    </w:p>
    <w:p w14:paraId="67B91259" w14:textId="77777777" w:rsidR="0047341F" w:rsidRDefault="0047341F" w:rsidP="0084768C">
      <w:pPr>
        <w:jc w:val="both"/>
        <w:rPr>
          <w:b/>
          <w:sz w:val="24"/>
          <w:szCs w:val="24"/>
        </w:rPr>
      </w:pPr>
    </w:p>
    <w:p w14:paraId="46F554D0" w14:textId="08FDE341" w:rsidR="0084768C" w:rsidRDefault="0084768C" w:rsidP="0084768C">
      <w:pPr>
        <w:jc w:val="both"/>
        <w:rPr>
          <w:b/>
          <w:sz w:val="24"/>
          <w:szCs w:val="24"/>
        </w:rPr>
      </w:pPr>
      <w:r w:rsidRPr="00F5295D">
        <w:rPr>
          <w:b/>
          <w:sz w:val="24"/>
          <w:szCs w:val="24"/>
        </w:rPr>
        <w:t xml:space="preserve">Dispute Resolution </w:t>
      </w:r>
    </w:p>
    <w:p w14:paraId="0F03D955" w14:textId="77777777" w:rsidR="0014694E" w:rsidRPr="00F5295D" w:rsidRDefault="0014694E" w:rsidP="0084768C">
      <w:pPr>
        <w:jc w:val="both"/>
        <w:rPr>
          <w:b/>
          <w:sz w:val="24"/>
          <w:szCs w:val="24"/>
        </w:rPr>
      </w:pPr>
    </w:p>
    <w:p w14:paraId="4CC38162" w14:textId="77777777" w:rsidR="0084768C" w:rsidRPr="00F5295D" w:rsidRDefault="0084768C" w:rsidP="0084768C">
      <w:pPr>
        <w:jc w:val="both"/>
        <w:rPr>
          <w:sz w:val="24"/>
          <w:szCs w:val="24"/>
        </w:rPr>
      </w:pPr>
      <w:r w:rsidRPr="00F5295D">
        <w:rPr>
          <w:sz w:val="24"/>
          <w:szCs w:val="24"/>
        </w:rPr>
        <w:t xml:space="preserve">The dispute resolution process provided for in Texas Government Code, Chapter 2260 shall be used by TCCO and Contractor to resolve any dispute arising under the Contract. </w:t>
      </w:r>
    </w:p>
    <w:p w14:paraId="530DFB43" w14:textId="77777777" w:rsidR="0047341F" w:rsidRDefault="0047341F" w:rsidP="0084768C">
      <w:pPr>
        <w:jc w:val="both"/>
        <w:rPr>
          <w:sz w:val="24"/>
          <w:szCs w:val="24"/>
        </w:rPr>
      </w:pPr>
    </w:p>
    <w:p w14:paraId="034773EF" w14:textId="457FCDFB" w:rsidR="0084768C" w:rsidRPr="00F5295D" w:rsidRDefault="0084768C" w:rsidP="0084768C">
      <w:pPr>
        <w:jc w:val="both"/>
        <w:rPr>
          <w:sz w:val="24"/>
          <w:szCs w:val="24"/>
        </w:rPr>
      </w:pPr>
      <w:r w:rsidRPr="00F5295D">
        <w:rPr>
          <w:sz w:val="24"/>
          <w:szCs w:val="24"/>
        </w:rPr>
        <w:t xml:space="preserve">The dispute resolution process provided for in Chapter 2260 shall be used, as further described herein, to attempt to resolve a claim for breach asserted by Contractor.  If the Contractor’s claim for breach cannot be resolved by the parties in the ordinary course of business, it shall be submitted to the negotiation process provided in Chapter 2260.  To initiate the process, Contractor shall submit written notice, as required by Chapter 2260 to the Deputy Comptroller or his or her </w:t>
      </w:r>
      <w:r w:rsidRPr="00F5295D">
        <w:rPr>
          <w:sz w:val="24"/>
          <w:szCs w:val="24"/>
        </w:rPr>
        <w:lastRenderedPageBreak/>
        <w:t>designee.  The notice shall also be given to the individual identified in the Contract for receipt of notices.  Compliance by the Contractor with Chapter 2260 is a condition precedent for the filing of a contested case proceeding under Chapter 2260.</w:t>
      </w:r>
    </w:p>
    <w:p w14:paraId="398190F1" w14:textId="77777777" w:rsidR="002F266A" w:rsidRDefault="002F266A" w:rsidP="0084768C">
      <w:pPr>
        <w:jc w:val="both"/>
        <w:rPr>
          <w:sz w:val="24"/>
          <w:szCs w:val="24"/>
        </w:rPr>
      </w:pPr>
    </w:p>
    <w:p w14:paraId="67373771" w14:textId="27992733" w:rsidR="0084768C" w:rsidRPr="00F5295D" w:rsidRDefault="0084768C" w:rsidP="0084768C">
      <w:pPr>
        <w:jc w:val="both"/>
        <w:rPr>
          <w:sz w:val="24"/>
          <w:szCs w:val="24"/>
        </w:rPr>
      </w:pPr>
      <w:r w:rsidRPr="00F5295D">
        <w:rPr>
          <w:sz w:val="24"/>
          <w:szCs w:val="24"/>
        </w:rPr>
        <w:t xml:space="preserve">The contested case process provided in Chapter 2260 is the Contractor’s sole and exclusive process for seeking a remedy for an alleged breach by the TCCO if the parties are unable to resolve their disputes as described above. </w:t>
      </w:r>
    </w:p>
    <w:p w14:paraId="4C56DCEB" w14:textId="77777777" w:rsidR="0084768C" w:rsidRPr="00F5295D" w:rsidRDefault="0084768C" w:rsidP="0084768C">
      <w:pPr>
        <w:jc w:val="both"/>
        <w:rPr>
          <w:sz w:val="24"/>
          <w:szCs w:val="24"/>
        </w:rPr>
      </w:pPr>
    </w:p>
    <w:p w14:paraId="3B65FF4F" w14:textId="77777777" w:rsidR="0084768C" w:rsidRPr="00F5295D" w:rsidRDefault="0084768C" w:rsidP="0084768C">
      <w:pPr>
        <w:jc w:val="both"/>
        <w:rPr>
          <w:sz w:val="24"/>
          <w:szCs w:val="24"/>
        </w:rPr>
      </w:pPr>
      <w:r w:rsidRPr="00F5295D">
        <w:rPr>
          <w:sz w:val="24"/>
          <w:szCs w:val="24"/>
        </w:rPr>
        <w:t>Compliance with the contested case process provided in Chapter 2260 is a condition precedent to seeking consent to sue from the Legislature under Chapter 107, Civil Practice and Remedies Code.  Neither the execution of this Contract by the TCCO nor any other conduct of any representative of the TCCO relating to the Contract shall be considered a waiver of sovereign immunity to suit.</w:t>
      </w:r>
    </w:p>
    <w:p w14:paraId="5EEF9FAC" w14:textId="77777777" w:rsidR="002F266A" w:rsidRDefault="002F266A" w:rsidP="0084768C">
      <w:pPr>
        <w:jc w:val="both"/>
        <w:rPr>
          <w:sz w:val="24"/>
          <w:szCs w:val="24"/>
        </w:rPr>
      </w:pPr>
    </w:p>
    <w:p w14:paraId="53004EAB" w14:textId="0B914423" w:rsidR="0084768C" w:rsidRPr="00F5295D" w:rsidRDefault="0084768C" w:rsidP="0084768C">
      <w:pPr>
        <w:jc w:val="both"/>
        <w:rPr>
          <w:sz w:val="24"/>
          <w:szCs w:val="24"/>
        </w:rPr>
      </w:pPr>
      <w:r w:rsidRPr="00F5295D">
        <w:rPr>
          <w:sz w:val="24"/>
          <w:szCs w:val="24"/>
        </w:rPr>
        <w:t>For all other specific breach claims or disputes under the Contract, the TCCO and the Contractor shall first attempt to resolve them through direct discussions in a spirit of mutual cooperation.  If the parties’ attempts to resolve their disagreements through negotiations fail, the dispute will be mediated by a mutually acceptable third party to be chosen by the TCCO and the Contractor within fifteen (15) days after written notice by one of them demanding mediation under this Section.  Contractor shall pay all costs of the mediation unless the TCCO in its sole good faith discretion approves its payment of all or part of such costs.  By mutual agreement, the TCCO and the Contractor may use a non-binding form of dispute resolution other than mediation.  The purpose of this section is to reasonably ensure that the TCCO and the Contractor shall, in good faith, utilize mediation or another non-binding dispute resolution process before pursuing litigation.  The TCCO participation in or, or the results of, any mediation or other non-binding dispute resolution process under this Section or the provisions of this Section shall not be construed as a waiver by the TCCO of 1) any rights, privileges, defenses, remedies or immunities available to the TCCO as an agency of the State of Texas or otherwise available to the TCCO; 2) the TCCO termination rights; or 3) other termination provisions or expiration dates of the Contract.</w:t>
      </w:r>
    </w:p>
    <w:p w14:paraId="7E54D916" w14:textId="77777777" w:rsidR="0047341F" w:rsidRDefault="0047341F" w:rsidP="0084768C">
      <w:pPr>
        <w:jc w:val="both"/>
        <w:rPr>
          <w:sz w:val="24"/>
          <w:szCs w:val="24"/>
        </w:rPr>
      </w:pPr>
    </w:p>
    <w:p w14:paraId="4DD6CF36" w14:textId="21DEE06F" w:rsidR="0084768C" w:rsidRPr="00F5295D" w:rsidRDefault="0084768C" w:rsidP="0084768C">
      <w:pPr>
        <w:jc w:val="both"/>
        <w:rPr>
          <w:sz w:val="24"/>
          <w:szCs w:val="24"/>
        </w:rPr>
      </w:pPr>
      <w:r w:rsidRPr="00F5295D">
        <w:rPr>
          <w:sz w:val="24"/>
          <w:szCs w:val="24"/>
        </w:rPr>
        <w:t xml:space="preserve">Notwithstanding any other provision of the Contract to the contrary, unless otherwise requested or approved in writing by the TCCO the Contractor shall continue performance and shall not be excused from performance during the period of any breach of contract claim or dispute is pending under either of the above processes; however, the Contractor may suspend performance during the pendency of such claim or dispute if the Contractor has complied with all provisions of Section 2251.051, Texas Government Code, and such suspension of performance is expressly applicable and authorized under that law. </w:t>
      </w:r>
    </w:p>
    <w:p w14:paraId="582BC9D9" w14:textId="77777777" w:rsidR="0047341F" w:rsidRDefault="0047341F" w:rsidP="0084768C">
      <w:pPr>
        <w:jc w:val="both"/>
        <w:rPr>
          <w:b/>
          <w:sz w:val="24"/>
          <w:szCs w:val="24"/>
        </w:rPr>
      </w:pPr>
    </w:p>
    <w:p w14:paraId="44D82355" w14:textId="5FA28C79" w:rsidR="0084768C" w:rsidRDefault="0084768C" w:rsidP="0084768C">
      <w:pPr>
        <w:jc w:val="both"/>
        <w:rPr>
          <w:b/>
          <w:sz w:val="24"/>
          <w:szCs w:val="24"/>
        </w:rPr>
      </w:pPr>
      <w:r w:rsidRPr="00F5295D">
        <w:rPr>
          <w:b/>
          <w:sz w:val="24"/>
          <w:szCs w:val="24"/>
        </w:rPr>
        <w:t>Force Majeure</w:t>
      </w:r>
    </w:p>
    <w:p w14:paraId="79F3D58C" w14:textId="77777777" w:rsidR="0014694E" w:rsidRPr="00F5295D" w:rsidRDefault="0014694E" w:rsidP="0084768C">
      <w:pPr>
        <w:jc w:val="both"/>
        <w:rPr>
          <w:b/>
          <w:sz w:val="24"/>
          <w:szCs w:val="24"/>
        </w:rPr>
      </w:pPr>
    </w:p>
    <w:p w14:paraId="32D0501E" w14:textId="77777777" w:rsidR="0084768C" w:rsidRPr="00F5295D" w:rsidRDefault="0084768C" w:rsidP="0084768C">
      <w:pPr>
        <w:jc w:val="both"/>
        <w:rPr>
          <w:sz w:val="24"/>
          <w:szCs w:val="24"/>
        </w:rPr>
      </w:pPr>
      <w:r w:rsidRPr="00F5295D">
        <w:rPr>
          <w:sz w:val="24"/>
          <w:szCs w:val="24"/>
        </w:rPr>
        <w:t xml:space="preserve">Neither Contractor nor TCCO shall be liable to the other from any delay in, or failure or performance, of any requirement resulting from this Contract caused by force majeure.  The existence of such causes of delay or failure shall extend the period of performance until after the causes of delay or failure have been removed provided the non-performing party exercises all reasonable due diligence to perform.  </w:t>
      </w:r>
    </w:p>
    <w:p w14:paraId="57E3A3AB" w14:textId="77777777" w:rsidR="002F266A" w:rsidRDefault="002F266A" w:rsidP="0084768C">
      <w:pPr>
        <w:jc w:val="both"/>
        <w:rPr>
          <w:sz w:val="24"/>
          <w:szCs w:val="24"/>
        </w:rPr>
      </w:pPr>
    </w:p>
    <w:p w14:paraId="7C9E5960" w14:textId="52DBDE15" w:rsidR="0084768C" w:rsidRPr="00F5295D" w:rsidRDefault="0084768C" w:rsidP="0084768C">
      <w:pPr>
        <w:jc w:val="both"/>
        <w:rPr>
          <w:sz w:val="24"/>
          <w:szCs w:val="24"/>
        </w:rPr>
      </w:pPr>
      <w:r w:rsidRPr="00F5295D">
        <w:rPr>
          <w:sz w:val="24"/>
          <w:szCs w:val="24"/>
        </w:rPr>
        <w:t xml:space="preserve">Force majeure is defined as acts of God, war, fires, explosions, hurricanes, floods, failure of transportation, or other causes that are beyond the reasonable control of either party and that by exercise of due foresight such party could not reasonably have been expected to avoid, and which, by the exercise of all reasonable due diligence, such party is unable to overcome.  Each party must inform the other in writing, with proof of receipt, within three (3) business days of the existence of such force majeure or otherwise waive this right as a defense. </w:t>
      </w:r>
    </w:p>
    <w:p w14:paraId="61D7A6D8" w14:textId="77777777" w:rsidR="0084768C" w:rsidRPr="00F5295D" w:rsidRDefault="0084768C" w:rsidP="0084768C">
      <w:pPr>
        <w:jc w:val="both"/>
        <w:rPr>
          <w:sz w:val="24"/>
          <w:szCs w:val="24"/>
        </w:rPr>
      </w:pPr>
    </w:p>
    <w:p w14:paraId="292886C2" w14:textId="77777777" w:rsidR="0084768C" w:rsidRPr="00F5295D" w:rsidRDefault="0084768C" w:rsidP="0084768C">
      <w:pPr>
        <w:jc w:val="both"/>
        <w:rPr>
          <w:b/>
          <w:sz w:val="24"/>
          <w:szCs w:val="24"/>
        </w:rPr>
      </w:pPr>
      <w:r w:rsidRPr="00F5295D">
        <w:rPr>
          <w:b/>
          <w:sz w:val="24"/>
          <w:szCs w:val="24"/>
        </w:rPr>
        <w:t>Ownership/Intellectual Property, including Rights to Data, Documents, and Computer Software</w:t>
      </w:r>
    </w:p>
    <w:p w14:paraId="30FB97A6" w14:textId="77777777" w:rsidR="0047341F" w:rsidRDefault="0047341F" w:rsidP="0084768C">
      <w:pPr>
        <w:jc w:val="both"/>
        <w:rPr>
          <w:sz w:val="24"/>
          <w:szCs w:val="24"/>
        </w:rPr>
      </w:pPr>
    </w:p>
    <w:p w14:paraId="12C69599" w14:textId="45037711" w:rsidR="0084768C" w:rsidRPr="00F5295D" w:rsidRDefault="0084768C" w:rsidP="0084768C">
      <w:pPr>
        <w:jc w:val="both"/>
        <w:rPr>
          <w:sz w:val="24"/>
          <w:szCs w:val="24"/>
        </w:rPr>
      </w:pPr>
      <w:r w:rsidRPr="00F5295D">
        <w:rPr>
          <w:sz w:val="24"/>
          <w:szCs w:val="24"/>
        </w:rPr>
        <w:t xml:space="preserve">For the purposes of this Contract, the term “work” is defined as all reports, statistical analyses, work papers, work products, materials, approaches, designs, specifications, systems, documentation, methodologies, concepts, research, materials, intellectual property, or other property developed, produced, or generated, in connection with this Contract. </w:t>
      </w:r>
    </w:p>
    <w:p w14:paraId="3585B3F4" w14:textId="77777777" w:rsidR="002F266A" w:rsidRDefault="002F266A" w:rsidP="0084768C">
      <w:pPr>
        <w:jc w:val="both"/>
        <w:rPr>
          <w:sz w:val="24"/>
          <w:szCs w:val="24"/>
        </w:rPr>
      </w:pPr>
    </w:p>
    <w:p w14:paraId="6765CF3E" w14:textId="29802E87" w:rsidR="0084768C" w:rsidRPr="00F5295D" w:rsidRDefault="0084768C" w:rsidP="0084768C">
      <w:pPr>
        <w:jc w:val="both"/>
        <w:rPr>
          <w:sz w:val="24"/>
          <w:szCs w:val="24"/>
        </w:rPr>
      </w:pPr>
      <w:r w:rsidRPr="00F5295D">
        <w:rPr>
          <w:sz w:val="24"/>
          <w:szCs w:val="24"/>
        </w:rPr>
        <w:t xml:space="preserve">All work performed pursuant to this Contract is made the exclusive property of TCCO.  All right, title, and interest in and to said property shall vest in TCCO upon creation and shall be deemed to be a work for hire and made in the course of the services rendered pursuant to this Contract.  To the extent that title to any such work may not, by operation of law, vest in TCCO, or such work may not be considered a work made for hire, all rights, title and interest therein are hereby irrevocably assigned to TCCO.  TCCO shall have the right to obtain and to hold in its name any and all patents, copyrights, registrations or such other protection as may be appropriate to the subject matter, and any extensions and renewals thereof.  Contractor must give TCCO and/or the State of Texas, as well as any person designated by TCCO and/or the State of Texas, all assistance required to perfect the rights defined herein without any charge or expense beyond those amounts payable to Contractor for the services rendered under this Contract.  </w:t>
      </w:r>
    </w:p>
    <w:p w14:paraId="0C4E4A55" w14:textId="77777777" w:rsidR="0047341F" w:rsidRDefault="0047341F" w:rsidP="0084768C">
      <w:pPr>
        <w:jc w:val="both"/>
        <w:rPr>
          <w:sz w:val="24"/>
          <w:szCs w:val="24"/>
        </w:rPr>
      </w:pPr>
    </w:p>
    <w:p w14:paraId="47CC745C" w14:textId="3CA7CC1D" w:rsidR="0084768C" w:rsidRPr="00F5295D" w:rsidRDefault="0084768C" w:rsidP="0084768C">
      <w:pPr>
        <w:jc w:val="both"/>
        <w:rPr>
          <w:sz w:val="24"/>
          <w:szCs w:val="24"/>
        </w:rPr>
      </w:pPr>
      <w:r w:rsidRPr="00F5295D">
        <w:rPr>
          <w:sz w:val="24"/>
          <w:szCs w:val="24"/>
        </w:rPr>
        <w:t xml:space="preserve">Contractor shall maintain and retain supporting fiscal and any other documents relevant to showing that any payments under this Contract funds were expended in accordance with the laws and regulations of the State of Texas, including but not limited to, requirements of the Comptroller of the State of Texas and the State Auditor.  Contractor shall maintain all such documents and other record relating to this Contract and the State’s property for a period of four (4) years after the date of submission of the final invoices or until a resolution of all billing questions, whichever is later. Contractor shall make available at reasonable times and upon reasonable notice, and for reasonable periods, all documents and other information related to the Work as defined above.  Contractor and any subcontractors shall provide the State Auditor with any information that the State Auditor deems relevant to any investigation or audit.  Contractor must retain all work and other supporting documents pertaining to this Contract, for purposes of inspecting, monitoring, auditing or evaluating by TCCO and any authorized agency of the State of Texas, including an investigation or audit by the State Auditor. </w:t>
      </w:r>
    </w:p>
    <w:p w14:paraId="0998CA69" w14:textId="77777777" w:rsidR="0084768C" w:rsidRPr="009C1D66" w:rsidRDefault="0084768C" w:rsidP="0084768C">
      <w:pPr>
        <w:jc w:val="both"/>
        <w:rPr>
          <w:sz w:val="24"/>
        </w:rPr>
      </w:pPr>
    </w:p>
    <w:p w14:paraId="6AF8A8D6" w14:textId="77777777" w:rsidR="00E2352B" w:rsidRPr="00727077" w:rsidRDefault="00E2352B" w:rsidP="00E2352B">
      <w:pPr>
        <w:jc w:val="both"/>
        <w:rPr>
          <w:rFonts w:asciiTheme="minorHAnsi" w:hAnsiTheme="minorHAnsi" w:cstheme="minorHAnsi"/>
          <w:sz w:val="24"/>
          <w:szCs w:val="24"/>
        </w:rPr>
      </w:pPr>
    </w:p>
    <w:p w14:paraId="6071FD65" w14:textId="77777777" w:rsidR="00E2352B" w:rsidRPr="00727077" w:rsidRDefault="00E2352B" w:rsidP="00E2352B">
      <w:pPr>
        <w:rPr>
          <w:rFonts w:asciiTheme="minorHAnsi" w:hAnsiTheme="minorHAnsi" w:cstheme="minorHAnsi"/>
          <w:sz w:val="24"/>
          <w:szCs w:val="24"/>
        </w:rPr>
      </w:pPr>
      <w:r w:rsidRPr="00727077">
        <w:rPr>
          <w:rFonts w:asciiTheme="minorHAnsi" w:hAnsiTheme="minorHAnsi" w:cstheme="minorHAnsi"/>
          <w:sz w:val="24"/>
          <w:szCs w:val="24"/>
        </w:rPr>
        <w:br w:type="page"/>
      </w:r>
    </w:p>
    <w:bookmarkStart w:id="173" w:name="_Toc488226269"/>
    <w:bookmarkStart w:id="174" w:name="AppB"/>
    <w:p w14:paraId="435ABD48" w14:textId="57EB621C" w:rsidR="00E2352B" w:rsidRPr="0046776C" w:rsidRDefault="00B84011" w:rsidP="006876B9">
      <w:pPr>
        <w:keepNext/>
        <w:ind w:left="1890" w:hanging="1890"/>
        <w:jc w:val="both"/>
        <w:outlineLvl w:val="1"/>
        <w:rPr>
          <w:rStyle w:val="FollowedHyperlink"/>
          <w:rFonts w:ascii="Times New Roman Bold" w:hAnsi="Times New Roman Bold"/>
          <w:smallCaps/>
          <w:sz w:val="24"/>
          <w:szCs w:val="24"/>
        </w:rPr>
      </w:pPr>
      <w:r w:rsidRPr="0046776C">
        <w:rPr>
          <w:rStyle w:val="FollowedHyperlink"/>
          <w:rFonts w:ascii="Times New Roman Bold" w:hAnsi="Times New Roman Bold"/>
          <w:smallCaps/>
          <w:sz w:val="24"/>
          <w:szCs w:val="24"/>
        </w:rPr>
        <w:lastRenderedPageBreak/>
        <w:fldChar w:fldCharType="begin"/>
      </w:r>
      <w:r w:rsidRPr="0046776C">
        <w:rPr>
          <w:rStyle w:val="FollowedHyperlink"/>
          <w:rFonts w:ascii="Times New Roman Bold" w:hAnsi="Times New Roman Bold"/>
          <w:smallCaps/>
          <w:sz w:val="24"/>
          <w:szCs w:val="24"/>
        </w:rPr>
        <w:instrText xml:space="preserve"> HYPERLINK  \l "toc1" </w:instrText>
      </w:r>
      <w:r w:rsidRPr="0046776C">
        <w:rPr>
          <w:rStyle w:val="FollowedHyperlink"/>
          <w:rFonts w:ascii="Times New Roman Bold" w:hAnsi="Times New Roman Bold"/>
          <w:smallCaps/>
          <w:sz w:val="24"/>
          <w:szCs w:val="24"/>
        </w:rPr>
        <w:fldChar w:fldCharType="separate"/>
      </w:r>
      <w:r w:rsidR="00943177">
        <w:rPr>
          <w:rStyle w:val="FollowedHyperlink"/>
          <w:rFonts w:ascii="Times New Roman Bold" w:hAnsi="Times New Roman Bold"/>
          <w:smallCaps/>
          <w:sz w:val="24"/>
          <w:szCs w:val="24"/>
        </w:rPr>
        <w:t>APPENDIX</w:t>
      </w:r>
      <w:r w:rsidR="006876B9">
        <w:rPr>
          <w:rStyle w:val="FollowedHyperlink"/>
          <w:rFonts w:ascii="Times New Roman Bold" w:hAnsi="Times New Roman Bold"/>
          <w:smallCaps/>
          <w:sz w:val="24"/>
          <w:szCs w:val="24"/>
        </w:rPr>
        <w:t xml:space="preserve"> </w:t>
      </w:r>
      <w:r w:rsidR="00E2352B" w:rsidRPr="0046776C">
        <w:rPr>
          <w:rStyle w:val="FollowedHyperlink"/>
          <w:rFonts w:ascii="Times New Roman Bold" w:hAnsi="Times New Roman Bold"/>
          <w:smallCaps/>
          <w:sz w:val="24"/>
          <w:szCs w:val="24"/>
        </w:rPr>
        <w:t>B:</w:t>
      </w:r>
      <w:bookmarkEnd w:id="173"/>
      <w:r w:rsidR="006E186E" w:rsidRPr="0046776C">
        <w:rPr>
          <w:rStyle w:val="FollowedHyperlink"/>
          <w:rFonts w:ascii="Times New Roman Bold" w:hAnsi="Times New Roman Bold"/>
          <w:smallCaps/>
          <w:sz w:val="24"/>
          <w:szCs w:val="24"/>
        </w:rPr>
        <w:t xml:space="preserve"> INPATIENT TREATMENT FOR CIVILLY COMMITTED SEX OFFENDERS WHO ARE UNABLE TO EFFECTIVELY PARTICIPATE IN THE SEX OFFENDER TREATMENT PROGRAM</w:t>
      </w:r>
      <w:r w:rsidRPr="0046776C">
        <w:rPr>
          <w:rStyle w:val="FollowedHyperlink"/>
          <w:rFonts w:ascii="Times New Roman Bold" w:hAnsi="Times New Roman Bold"/>
          <w:smallCaps/>
          <w:sz w:val="24"/>
          <w:szCs w:val="24"/>
        </w:rPr>
        <w:fldChar w:fldCharType="end"/>
      </w:r>
    </w:p>
    <w:bookmarkEnd w:id="174"/>
    <w:p w14:paraId="0B1C43DC" w14:textId="77777777" w:rsidR="00E2352B" w:rsidRPr="006C519F" w:rsidRDefault="00E2352B" w:rsidP="00E2352B">
      <w:pPr>
        <w:rPr>
          <w:rFonts w:asciiTheme="minorHAnsi" w:hAnsiTheme="minorHAnsi" w:cstheme="minorHAnsi"/>
        </w:rPr>
      </w:pPr>
    </w:p>
    <w:tbl>
      <w:tblPr>
        <w:tblStyle w:val="TableGrid"/>
        <w:tblW w:w="0" w:type="auto"/>
        <w:tblLook w:val="04A0" w:firstRow="1" w:lastRow="0" w:firstColumn="1" w:lastColumn="0" w:noHBand="0" w:noVBand="1"/>
      </w:tblPr>
      <w:tblGrid>
        <w:gridCol w:w="3295"/>
        <w:gridCol w:w="5965"/>
      </w:tblGrid>
      <w:tr w:rsidR="00E2352B" w:rsidRPr="000D0FFA" w14:paraId="2614A11D" w14:textId="77777777" w:rsidTr="00F05167">
        <w:trPr>
          <w:trHeight w:val="512"/>
        </w:trPr>
        <w:tc>
          <w:tcPr>
            <w:tcW w:w="9260" w:type="dxa"/>
            <w:gridSpan w:val="2"/>
          </w:tcPr>
          <w:p w14:paraId="4D71E96C" w14:textId="77777777" w:rsidR="00E2352B" w:rsidRPr="000D0FFA" w:rsidRDefault="00E2352B" w:rsidP="00652C0F">
            <w:pPr>
              <w:jc w:val="center"/>
              <w:rPr>
                <w:b/>
                <w:sz w:val="36"/>
              </w:rPr>
            </w:pPr>
            <w:r>
              <w:rPr>
                <w:b/>
                <w:sz w:val="36"/>
              </w:rPr>
              <w:t>TEXAS CIVIL COMMITMENT OFFICE</w:t>
            </w:r>
          </w:p>
        </w:tc>
      </w:tr>
      <w:tr w:rsidR="00E2352B" w:rsidRPr="000D0FFA" w14:paraId="292AC574" w14:textId="77777777" w:rsidTr="00F05167">
        <w:trPr>
          <w:trHeight w:val="2321"/>
        </w:trPr>
        <w:tc>
          <w:tcPr>
            <w:tcW w:w="3295" w:type="dxa"/>
          </w:tcPr>
          <w:p w14:paraId="007596F4" w14:textId="77777777" w:rsidR="00E2352B" w:rsidRPr="00073EE5" w:rsidRDefault="00E2352B" w:rsidP="00652C0F">
            <w:pPr>
              <w:jc w:val="center"/>
              <w:rPr>
                <w:b/>
                <w:sz w:val="24"/>
                <w:szCs w:val="24"/>
              </w:rPr>
            </w:pPr>
            <w:r w:rsidRPr="00073EE5">
              <w:rPr>
                <w:b/>
                <w:noProof/>
                <w:sz w:val="24"/>
                <w:szCs w:val="24"/>
              </w:rPr>
              <w:drawing>
                <wp:inline distT="0" distB="0" distL="0" distR="0" wp14:anchorId="68E5BCCB" wp14:editId="5088A6CA">
                  <wp:extent cx="1424763" cy="1388231"/>
                  <wp:effectExtent l="0" t="0" r="444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24763" cy="1388231"/>
                          </a:xfrm>
                          <a:prstGeom prst="rect">
                            <a:avLst/>
                          </a:prstGeom>
                        </pic:spPr>
                      </pic:pic>
                    </a:graphicData>
                  </a:graphic>
                </wp:inline>
              </w:drawing>
            </w:r>
          </w:p>
          <w:p w14:paraId="3A2CB1B5" w14:textId="77777777" w:rsidR="00E2352B" w:rsidRPr="00073EE5" w:rsidRDefault="00E2352B" w:rsidP="00652C0F">
            <w:pPr>
              <w:jc w:val="center"/>
              <w:rPr>
                <w:b/>
                <w:sz w:val="24"/>
                <w:szCs w:val="24"/>
              </w:rPr>
            </w:pPr>
          </w:p>
          <w:p w14:paraId="5FAA46E4" w14:textId="77777777" w:rsidR="00E2352B" w:rsidRPr="00073EE5" w:rsidRDefault="00E2352B" w:rsidP="00652C0F">
            <w:pPr>
              <w:jc w:val="center"/>
              <w:rPr>
                <w:b/>
                <w:sz w:val="24"/>
                <w:szCs w:val="24"/>
              </w:rPr>
            </w:pPr>
            <w:r w:rsidRPr="00073EE5">
              <w:rPr>
                <w:b/>
                <w:sz w:val="24"/>
                <w:szCs w:val="24"/>
              </w:rPr>
              <w:t>POLICY AND PROCEDURE</w:t>
            </w:r>
          </w:p>
        </w:tc>
        <w:tc>
          <w:tcPr>
            <w:tcW w:w="5965" w:type="dxa"/>
          </w:tcPr>
          <w:p w14:paraId="226E91D7" w14:textId="77777777" w:rsidR="00E2352B" w:rsidRPr="000D0FFA" w:rsidRDefault="00E2352B" w:rsidP="00652C0F">
            <w:pPr>
              <w:jc w:val="both"/>
              <w:rPr>
                <w:b/>
              </w:rPr>
            </w:pPr>
          </w:p>
          <w:p w14:paraId="06DDA5FF" w14:textId="77777777" w:rsidR="00E2352B" w:rsidRPr="000D0FFA" w:rsidRDefault="00E2352B" w:rsidP="00652C0F">
            <w:pPr>
              <w:jc w:val="both"/>
              <w:rPr>
                <w:b/>
                <w:sz w:val="28"/>
              </w:rPr>
            </w:pPr>
          </w:p>
          <w:p w14:paraId="0035E6A8" w14:textId="77777777" w:rsidR="00E2352B" w:rsidRPr="00073EE5" w:rsidRDefault="00E2352B" w:rsidP="00652C0F">
            <w:pPr>
              <w:jc w:val="both"/>
              <w:rPr>
                <w:b/>
                <w:sz w:val="24"/>
                <w:szCs w:val="24"/>
              </w:rPr>
            </w:pPr>
            <w:r w:rsidRPr="00073EE5">
              <w:rPr>
                <w:b/>
                <w:sz w:val="24"/>
                <w:szCs w:val="24"/>
              </w:rPr>
              <w:t>NUMBER:                       4.3</w:t>
            </w:r>
          </w:p>
          <w:p w14:paraId="2EDE654B" w14:textId="77777777" w:rsidR="00E2352B" w:rsidRPr="00073EE5" w:rsidRDefault="00E2352B" w:rsidP="00652C0F">
            <w:pPr>
              <w:jc w:val="both"/>
              <w:rPr>
                <w:b/>
                <w:sz w:val="24"/>
                <w:szCs w:val="24"/>
              </w:rPr>
            </w:pPr>
          </w:p>
          <w:p w14:paraId="24E0B2CF" w14:textId="77777777" w:rsidR="00E2352B" w:rsidRPr="00073EE5" w:rsidRDefault="00E2352B" w:rsidP="00652C0F">
            <w:pPr>
              <w:jc w:val="both"/>
              <w:rPr>
                <w:b/>
                <w:sz w:val="24"/>
                <w:szCs w:val="24"/>
              </w:rPr>
            </w:pPr>
            <w:r w:rsidRPr="00073EE5">
              <w:rPr>
                <w:b/>
                <w:sz w:val="24"/>
                <w:szCs w:val="24"/>
              </w:rPr>
              <w:t>EFFECTIVE DATE:     09/01/2017</w:t>
            </w:r>
          </w:p>
          <w:p w14:paraId="5B3878C7" w14:textId="77777777" w:rsidR="00E2352B" w:rsidRPr="00073EE5" w:rsidRDefault="00E2352B" w:rsidP="00652C0F">
            <w:pPr>
              <w:jc w:val="both"/>
              <w:rPr>
                <w:b/>
                <w:sz w:val="24"/>
                <w:szCs w:val="24"/>
              </w:rPr>
            </w:pPr>
          </w:p>
          <w:p w14:paraId="207E525F" w14:textId="77777777" w:rsidR="00E2352B" w:rsidRPr="000D0FFA" w:rsidRDefault="00E2352B" w:rsidP="00652C0F">
            <w:pPr>
              <w:jc w:val="both"/>
              <w:rPr>
                <w:b/>
                <w:sz w:val="28"/>
              </w:rPr>
            </w:pPr>
            <w:r w:rsidRPr="00073EE5">
              <w:rPr>
                <w:b/>
                <w:sz w:val="24"/>
                <w:szCs w:val="24"/>
              </w:rPr>
              <w:t>SUPERCEDES:              NONE</w:t>
            </w:r>
          </w:p>
        </w:tc>
      </w:tr>
    </w:tbl>
    <w:p w14:paraId="5397CD6D" w14:textId="49D53ACC" w:rsidR="00E2352B" w:rsidRDefault="00E2352B" w:rsidP="00E2352B">
      <w:pPr>
        <w:rPr>
          <w:rFonts w:asciiTheme="minorHAnsi" w:hAnsiTheme="minorHAnsi" w:cstheme="minorHAnsi"/>
        </w:rPr>
      </w:pPr>
    </w:p>
    <w:p w14:paraId="09D52A76" w14:textId="77777777" w:rsidR="00E2352B" w:rsidRPr="00073EE5" w:rsidRDefault="00E2352B" w:rsidP="00E2352B">
      <w:pPr>
        <w:ind w:left="1440" w:hanging="1440"/>
        <w:jc w:val="both"/>
        <w:rPr>
          <w:rFonts w:eastAsia="Calibri"/>
          <w:b/>
          <w:sz w:val="24"/>
          <w:szCs w:val="24"/>
        </w:rPr>
      </w:pPr>
      <w:r w:rsidRPr="00073EE5">
        <w:rPr>
          <w:rFonts w:eastAsia="Calibri"/>
          <w:b/>
          <w:sz w:val="24"/>
          <w:szCs w:val="24"/>
        </w:rPr>
        <w:t>SUBJECT:</w:t>
      </w:r>
      <w:r w:rsidRPr="00073EE5">
        <w:rPr>
          <w:rFonts w:eastAsia="Calibri"/>
          <w:sz w:val="24"/>
          <w:szCs w:val="24"/>
        </w:rPr>
        <w:tab/>
      </w:r>
      <w:r w:rsidRPr="00073EE5">
        <w:rPr>
          <w:rFonts w:eastAsia="Calibri"/>
          <w:b/>
          <w:sz w:val="24"/>
          <w:szCs w:val="24"/>
        </w:rPr>
        <w:t>INPATIENT TREATMENT FOR CIVILLY COMMITTED SEX OFFENDERS WHO ARE UNABLE TO EFFECTIVELY PARTICIPATE IN THE SEX OFFENDER TREATMENT PROGRAM</w:t>
      </w:r>
    </w:p>
    <w:p w14:paraId="51CAAEFC" w14:textId="77777777" w:rsidR="00E2352B" w:rsidRPr="00073EE5" w:rsidRDefault="00E2352B" w:rsidP="00E2352B">
      <w:pPr>
        <w:jc w:val="both"/>
        <w:rPr>
          <w:rFonts w:eastAsia="Calibri"/>
          <w:sz w:val="24"/>
          <w:szCs w:val="24"/>
        </w:rPr>
      </w:pPr>
    </w:p>
    <w:p w14:paraId="67A7DA45" w14:textId="77777777" w:rsidR="00E2352B" w:rsidRPr="00073EE5" w:rsidRDefault="00E2352B" w:rsidP="00E2352B">
      <w:pPr>
        <w:ind w:left="1440" w:hanging="1440"/>
        <w:jc w:val="both"/>
        <w:rPr>
          <w:rFonts w:eastAsia="Calibri"/>
          <w:sz w:val="24"/>
          <w:szCs w:val="24"/>
        </w:rPr>
      </w:pPr>
      <w:r w:rsidRPr="00073EE5">
        <w:rPr>
          <w:rFonts w:eastAsia="Calibri"/>
          <w:b/>
          <w:sz w:val="24"/>
          <w:szCs w:val="24"/>
        </w:rPr>
        <w:t>PURPOSE:</w:t>
      </w:r>
      <w:r w:rsidRPr="00073EE5">
        <w:rPr>
          <w:rFonts w:eastAsia="Calibri"/>
          <w:sz w:val="24"/>
          <w:szCs w:val="24"/>
        </w:rPr>
        <w:t xml:space="preserve">  </w:t>
      </w:r>
      <w:r w:rsidRPr="00073EE5">
        <w:rPr>
          <w:rFonts w:eastAsia="Calibri"/>
          <w:sz w:val="24"/>
          <w:szCs w:val="24"/>
        </w:rPr>
        <w:tab/>
        <w:t>The purpose of this policy is to establish procedures for the implementation of Health and Safety Code, Section 841.0835.  This policy establishes criteria and procedures for inpatient admission to the Texas State Hospital System and discharge of a sexually violent predator client to the Texas Civil Commitment Center when they are able to effectively participate in the sex offender program.</w:t>
      </w:r>
    </w:p>
    <w:p w14:paraId="2D6D66BA" w14:textId="77777777" w:rsidR="00E2352B" w:rsidRPr="00073EE5" w:rsidRDefault="00E2352B" w:rsidP="00E2352B">
      <w:pPr>
        <w:ind w:left="1440" w:hanging="1440"/>
        <w:jc w:val="both"/>
        <w:rPr>
          <w:rFonts w:eastAsia="Calibri"/>
          <w:sz w:val="24"/>
          <w:szCs w:val="24"/>
        </w:rPr>
      </w:pPr>
      <w:r w:rsidRPr="00073EE5">
        <w:rPr>
          <w:rFonts w:eastAsia="Calibri"/>
          <w:sz w:val="24"/>
          <w:szCs w:val="24"/>
        </w:rPr>
        <w:t xml:space="preserve"> </w:t>
      </w:r>
    </w:p>
    <w:p w14:paraId="590AC95B" w14:textId="77777777" w:rsidR="00E2352B" w:rsidRPr="00073EE5" w:rsidRDefault="00E2352B" w:rsidP="00E2352B">
      <w:pPr>
        <w:ind w:left="1440" w:hanging="1440"/>
        <w:jc w:val="both"/>
        <w:rPr>
          <w:rFonts w:eastAsia="Calibri"/>
          <w:b/>
          <w:sz w:val="24"/>
          <w:szCs w:val="24"/>
        </w:rPr>
      </w:pPr>
      <w:r w:rsidRPr="00073EE5">
        <w:rPr>
          <w:rFonts w:eastAsia="Calibri"/>
          <w:b/>
          <w:sz w:val="24"/>
          <w:szCs w:val="24"/>
        </w:rPr>
        <w:t>DEFINITION:</w:t>
      </w:r>
    </w:p>
    <w:p w14:paraId="0DDB9575" w14:textId="77777777" w:rsidR="00E2352B" w:rsidRPr="00073EE5" w:rsidRDefault="00E2352B" w:rsidP="00E2352B">
      <w:pPr>
        <w:ind w:left="1440" w:hanging="1440"/>
        <w:jc w:val="both"/>
        <w:rPr>
          <w:rFonts w:eastAsia="Calibri"/>
          <w:b/>
          <w:sz w:val="24"/>
          <w:szCs w:val="24"/>
        </w:rPr>
      </w:pPr>
    </w:p>
    <w:p w14:paraId="3C016479" w14:textId="77777777" w:rsidR="00E2352B" w:rsidRPr="00073EE5" w:rsidRDefault="00E2352B" w:rsidP="00E2352B">
      <w:pPr>
        <w:spacing w:after="160" w:line="259" w:lineRule="auto"/>
        <w:jc w:val="both"/>
        <w:rPr>
          <w:rFonts w:eastAsia="Calibri"/>
          <w:sz w:val="24"/>
          <w:szCs w:val="24"/>
        </w:rPr>
      </w:pPr>
      <w:r w:rsidRPr="00073EE5">
        <w:rPr>
          <w:rFonts w:eastAsia="Calibri"/>
          <w:b/>
          <w:sz w:val="24"/>
          <w:szCs w:val="24"/>
        </w:rPr>
        <w:t>“Unable to Effectively Participate in the Sex Offender Treatment Program”</w:t>
      </w:r>
      <w:r w:rsidRPr="00073EE5">
        <w:rPr>
          <w:rFonts w:eastAsia="Calibri"/>
          <w:sz w:val="24"/>
          <w:szCs w:val="24"/>
        </w:rPr>
        <w:t xml:space="preserve"> means the person’s mental illness prevents the person from understanding and internalizing the concepts or is unable to participate in treatment that would assist in the rehabilitation of the person’s behavioral abnormality by working through   the tiered program.  </w:t>
      </w:r>
    </w:p>
    <w:p w14:paraId="1C784DED" w14:textId="77777777" w:rsidR="00E2352B" w:rsidRPr="00073EE5" w:rsidRDefault="00E2352B" w:rsidP="00E2352B">
      <w:pPr>
        <w:spacing w:after="160" w:line="259" w:lineRule="auto"/>
        <w:jc w:val="both"/>
        <w:rPr>
          <w:rFonts w:eastAsia="Calibri"/>
          <w:sz w:val="24"/>
          <w:szCs w:val="24"/>
        </w:rPr>
      </w:pPr>
      <w:r w:rsidRPr="00073EE5">
        <w:rPr>
          <w:rFonts w:eastAsia="Calibri"/>
          <w:b/>
          <w:sz w:val="24"/>
          <w:szCs w:val="24"/>
        </w:rPr>
        <w:t>“Treatment Team”</w:t>
      </w:r>
      <w:r w:rsidRPr="00073EE5">
        <w:rPr>
          <w:rFonts w:eastAsia="Calibri"/>
          <w:sz w:val="24"/>
          <w:szCs w:val="24"/>
        </w:rPr>
        <w:t xml:space="preserve"> for purposes of this policy the team consist of the client’s Case Manager, Treatment Provider, Clinical Director and other members such as facility staff with an interest in the client’s mental health services.</w:t>
      </w:r>
    </w:p>
    <w:p w14:paraId="4E523A04" w14:textId="77777777" w:rsidR="00E2352B" w:rsidRPr="00073EE5" w:rsidRDefault="00E2352B" w:rsidP="00E2352B">
      <w:pPr>
        <w:spacing w:after="160" w:line="259" w:lineRule="auto"/>
        <w:jc w:val="both"/>
        <w:rPr>
          <w:rFonts w:eastAsia="Calibri"/>
          <w:sz w:val="24"/>
          <w:szCs w:val="24"/>
        </w:rPr>
      </w:pPr>
      <w:r w:rsidRPr="00073EE5">
        <w:rPr>
          <w:rFonts w:eastAsia="Calibri"/>
          <w:b/>
          <w:sz w:val="24"/>
          <w:szCs w:val="24"/>
        </w:rPr>
        <w:t xml:space="preserve">“Interdisciplinary Treatment Team” </w:t>
      </w:r>
      <w:r w:rsidRPr="00073EE5">
        <w:rPr>
          <w:rFonts w:eastAsia="Calibri"/>
          <w:sz w:val="24"/>
          <w:szCs w:val="24"/>
        </w:rPr>
        <w:t xml:space="preserve">(IDT) means a team made up of the TCCC Clinical Director, the TCCO Case Manager, and the client’s State Hospital attending physician and clinical staff whose purpose is to review the client’s progress toward his ability to effectively participate in sex offender treatment through the ability to understand and internalize the concepts presented in sex offender treatment groups. </w:t>
      </w:r>
    </w:p>
    <w:p w14:paraId="69E2A2C6" w14:textId="77777777" w:rsidR="00E2352B" w:rsidRPr="00073EE5" w:rsidRDefault="00E2352B" w:rsidP="00E2352B">
      <w:pPr>
        <w:jc w:val="both"/>
        <w:rPr>
          <w:rFonts w:eastAsia="Calibri"/>
          <w:sz w:val="24"/>
          <w:szCs w:val="24"/>
        </w:rPr>
      </w:pPr>
      <w:r w:rsidRPr="00073EE5">
        <w:rPr>
          <w:rFonts w:eastAsia="Calibri"/>
          <w:b/>
          <w:sz w:val="24"/>
          <w:szCs w:val="24"/>
        </w:rPr>
        <w:lastRenderedPageBreak/>
        <w:t>PROCEDURES:</w:t>
      </w:r>
      <w:r w:rsidRPr="00073EE5">
        <w:rPr>
          <w:rFonts w:eastAsia="Calibri"/>
          <w:sz w:val="24"/>
          <w:szCs w:val="24"/>
        </w:rPr>
        <w:t xml:space="preserve"> </w:t>
      </w:r>
    </w:p>
    <w:p w14:paraId="368B7367" w14:textId="77777777" w:rsidR="00E2352B" w:rsidRPr="00073EE5" w:rsidRDefault="00E2352B" w:rsidP="00E2352B">
      <w:pPr>
        <w:jc w:val="both"/>
        <w:rPr>
          <w:rFonts w:eastAsia="Calibri"/>
          <w:sz w:val="24"/>
          <w:szCs w:val="24"/>
        </w:rPr>
      </w:pPr>
    </w:p>
    <w:p w14:paraId="1ED6F85B" w14:textId="77777777" w:rsidR="00E2352B" w:rsidRPr="00073EE5" w:rsidRDefault="00E2352B" w:rsidP="00863A2B">
      <w:pPr>
        <w:numPr>
          <w:ilvl w:val="0"/>
          <w:numId w:val="17"/>
        </w:numPr>
        <w:spacing w:after="160" w:line="259" w:lineRule="auto"/>
        <w:contextualSpacing/>
        <w:jc w:val="both"/>
        <w:rPr>
          <w:rFonts w:eastAsia="Calibri"/>
          <w:b/>
          <w:sz w:val="24"/>
          <w:szCs w:val="24"/>
        </w:rPr>
      </w:pPr>
      <w:r w:rsidRPr="00073EE5">
        <w:rPr>
          <w:rFonts w:eastAsia="Calibri"/>
          <w:b/>
          <w:sz w:val="24"/>
          <w:szCs w:val="24"/>
        </w:rPr>
        <w:t>Referral for State Hospital Admission</w:t>
      </w:r>
    </w:p>
    <w:p w14:paraId="38028EE7" w14:textId="77777777" w:rsidR="00E2352B" w:rsidRPr="00073EE5" w:rsidRDefault="00E2352B" w:rsidP="00E2352B">
      <w:pPr>
        <w:spacing w:after="160" w:line="259" w:lineRule="auto"/>
        <w:ind w:left="720"/>
        <w:contextualSpacing/>
        <w:jc w:val="both"/>
        <w:rPr>
          <w:rFonts w:eastAsia="Calibri"/>
          <w:b/>
          <w:sz w:val="24"/>
          <w:szCs w:val="24"/>
        </w:rPr>
      </w:pPr>
    </w:p>
    <w:p w14:paraId="55311792" w14:textId="77777777" w:rsidR="00E2352B" w:rsidRPr="00073EE5" w:rsidRDefault="00E2352B" w:rsidP="00863A2B">
      <w:pPr>
        <w:numPr>
          <w:ilvl w:val="0"/>
          <w:numId w:val="16"/>
        </w:numPr>
        <w:spacing w:after="160" w:line="259" w:lineRule="auto"/>
        <w:contextualSpacing/>
        <w:jc w:val="both"/>
        <w:rPr>
          <w:rFonts w:eastAsia="Calibri"/>
          <w:sz w:val="24"/>
          <w:szCs w:val="24"/>
        </w:rPr>
      </w:pPr>
      <w:r w:rsidRPr="00073EE5">
        <w:rPr>
          <w:rFonts w:eastAsia="Calibri"/>
          <w:sz w:val="24"/>
          <w:szCs w:val="24"/>
        </w:rPr>
        <w:t>Any member of the treatment team may refer a client for a psychiatric evaluation if the client exhibits behaviors which lead the treatment team member to believe the client is unable to effectively participate in treatment due to the client’s inability to understand and internalize the concepts presented in the sex offender treatment groups.</w:t>
      </w:r>
    </w:p>
    <w:p w14:paraId="57622C35" w14:textId="77777777" w:rsidR="00E2352B" w:rsidRPr="00073EE5" w:rsidRDefault="00E2352B" w:rsidP="00E2352B">
      <w:pPr>
        <w:spacing w:after="160" w:line="259" w:lineRule="auto"/>
        <w:ind w:left="720"/>
        <w:contextualSpacing/>
        <w:jc w:val="both"/>
        <w:rPr>
          <w:rFonts w:eastAsia="Calibri"/>
          <w:sz w:val="24"/>
          <w:szCs w:val="24"/>
        </w:rPr>
      </w:pPr>
    </w:p>
    <w:p w14:paraId="6C46C3DE" w14:textId="77777777" w:rsidR="00E2352B" w:rsidRPr="00073EE5" w:rsidRDefault="00E2352B" w:rsidP="00863A2B">
      <w:pPr>
        <w:numPr>
          <w:ilvl w:val="0"/>
          <w:numId w:val="16"/>
        </w:numPr>
        <w:spacing w:after="160" w:line="259" w:lineRule="auto"/>
        <w:contextualSpacing/>
        <w:jc w:val="both"/>
        <w:rPr>
          <w:rFonts w:eastAsia="Calibri"/>
          <w:sz w:val="24"/>
          <w:szCs w:val="24"/>
        </w:rPr>
      </w:pPr>
      <w:r w:rsidRPr="00073EE5">
        <w:rPr>
          <w:rFonts w:eastAsia="Calibri"/>
          <w:sz w:val="24"/>
          <w:szCs w:val="24"/>
        </w:rPr>
        <w:t xml:space="preserve">The treatment team shall staff the case to ensure all members </w:t>
      </w:r>
      <w:proofErr w:type="gramStart"/>
      <w:r w:rsidRPr="00073EE5">
        <w:rPr>
          <w:rFonts w:eastAsia="Calibri"/>
          <w:sz w:val="24"/>
          <w:szCs w:val="24"/>
        </w:rPr>
        <w:t>are in agreement</w:t>
      </w:r>
      <w:proofErr w:type="gramEnd"/>
      <w:r w:rsidRPr="00073EE5">
        <w:rPr>
          <w:rFonts w:eastAsia="Calibri"/>
          <w:sz w:val="24"/>
          <w:szCs w:val="24"/>
        </w:rPr>
        <w:t xml:space="preserve"> to move forward with the referral.</w:t>
      </w:r>
    </w:p>
    <w:p w14:paraId="71D51AF3" w14:textId="77777777" w:rsidR="00E2352B" w:rsidRPr="00073EE5" w:rsidRDefault="00E2352B" w:rsidP="00E2352B">
      <w:pPr>
        <w:spacing w:after="160" w:line="259" w:lineRule="auto"/>
        <w:ind w:left="720"/>
        <w:contextualSpacing/>
        <w:jc w:val="both"/>
        <w:rPr>
          <w:rFonts w:eastAsia="Calibri"/>
          <w:sz w:val="24"/>
          <w:szCs w:val="24"/>
        </w:rPr>
      </w:pPr>
    </w:p>
    <w:p w14:paraId="1777CD7F" w14:textId="77777777" w:rsidR="00E2352B" w:rsidRPr="00073EE5" w:rsidRDefault="00E2352B" w:rsidP="00863A2B">
      <w:pPr>
        <w:numPr>
          <w:ilvl w:val="0"/>
          <w:numId w:val="16"/>
        </w:numPr>
        <w:spacing w:after="160" w:line="259" w:lineRule="auto"/>
        <w:contextualSpacing/>
        <w:jc w:val="both"/>
        <w:rPr>
          <w:rFonts w:eastAsia="Calibri"/>
          <w:sz w:val="24"/>
          <w:szCs w:val="24"/>
        </w:rPr>
      </w:pPr>
      <w:r w:rsidRPr="00073EE5">
        <w:rPr>
          <w:rFonts w:eastAsia="Calibri"/>
          <w:sz w:val="24"/>
          <w:szCs w:val="24"/>
        </w:rPr>
        <w:t xml:space="preserve">The referring member shall use a Decision Memorandum to be routed through The Texas Civil Commitment Center (TCCC) management and the Texas Civil Commitment Office (TCCO) management.  </w:t>
      </w:r>
    </w:p>
    <w:p w14:paraId="6A13464B" w14:textId="77777777" w:rsidR="00E2352B" w:rsidRPr="00073EE5" w:rsidRDefault="00E2352B" w:rsidP="00E2352B">
      <w:pPr>
        <w:spacing w:after="200" w:line="276" w:lineRule="auto"/>
        <w:ind w:left="720"/>
        <w:contextualSpacing/>
        <w:rPr>
          <w:rFonts w:eastAsia="Calibri"/>
          <w:sz w:val="24"/>
          <w:szCs w:val="24"/>
        </w:rPr>
      </w:pPr>
    </w:p>
    <w:p w14:paraId="007C9E31" w14:textId="77777777" w:rsidR="00E2352B" w:rsidRPr="00073EE5" w:rsidRDefault="00E2352B" w:rsidP="00863A2B">
      <w:pPr>
        <w:numPr>
          <w:ilvl w:val="0"/>
          <w:numId w:val="16"/>
        </w:numPr>
        <w:spacing w:after="160" w:line="259" w:lineRule="auto"/>
        <w:contextualSpacing/>
        <w:jc w:val="both"/>
        <w:rPr>
          <w:rFonts w:eastAsia="Calibri"/>
          <w:sz w:val="24"/>
          <w:szCs w:val="24"/>
        </w:rPr>
      </w:pPr>
      <w:r w:rsidRPr="00073EE5">
        <w:rPr>
          <w:rFonts w:eastAsia="Calibri"/>
          <w:sz w:val="24"/>
          <w:szCs w:val="24"/>
        </w:rPr>
        <w:t>The Decision Memorandum shall include the following information:</w:t>
      </w:r>
    </w:p>
    <w:p w14:paraId="47CD6357" w14:textId="77777777" w:rsidR="00E2352B" w:rsidRPr="00073EE5" w:rsidRDefault="00E2352B" w:rsidP="00863A2B">
      <w:pPr>
        <w:numPr>
          <w:ilvl w:val="1"/>
          <w:numId w:val="16"/>
        </w:numPr>
        <w:spacing w:after="160" w:line="259" w:lineRule="auto"/>
        <w:contextualSpacing/>
        <w:jc w:val="both"/>
        <w:rPr>
          <w:rFonts w:eastAsia="Calibri"/>
          <w:sz w:val="24"/>
          <w:szCs w:val="24"/>
        </w:rPr>
      </w:pPr>
      <w:r w:rsidRPr="00073EE5">
        <w:rPr>
          <w:rFonts w:eastAsia="Calibri"/>
          <w:sz w:val="24"/>
          <w:szCs w:val="24"/>
        </w:rPr>
        <w:t>Client name and State Identification Number (SID#);</w:t>
      </w:r>
    </w:p>
    <w:p w14:paraId="2D68DA86" w14:textId="77777777" w:rsidR="00E2352B" w:rsidRPr="00073EE5" w:rsidRDefault="00E2352B" w:rsidP="00863A2B">
      <w:pPr>
        <w:numPr>
          <w:ilvl w:val="1"/>
          <w:numId w:val="16"/>
        </w:numPr>
        <w:spacing w:after="160" w:line="259" w:lineRule="auto"/>
        <w:contextualSpacing/>
        <w:jc w:val="both"/>
        <w:rPr>
          <w:rFonts w:eastAsia="Calibri"/>
          <w:sz w:val="24"/>
          <w:szCs w:val="24"/>
        </w:rPr>
      </w:pPr>
      <w:r w:rsidRPr="00073EE5">
        <w:rPr>
          <w:rFonts w:eastAsia="Calibri"/>
          <w:sz w:val="24"/>
          <w:szCs w:val="24"/>
        </w:rPr>
        <w:t>Date of arrival at the TCCC;</w:t>
      </w:r>
    </w:p>
    <w:p w14:paraId="2A94046C" w14:textId="77777777" w:rsidR="00E2352B" w:rsidRPr="00073EE5" w:rsidRDefault="00E2352B" w:rsidP="00863A2B">
      <w:pPr>
        <w:numPr>
          <w:ilvl w:val="1"/>
          <w:numId w:val="16"/>
        </w:numPr>
        <w:spacing w:after="160" w:line="259" w:lineRule="auto"/>
        <w:contextualSpacing/>
        <w:jc w:val="both"/>
        <w:rPr>
          <w:rFonts w:eastAsia="Calibri"/>
          <w:sz w:val="24"/>
          <w:szCs w:val="24"/>
        </w:rPr>
      </w:pPr>
      <w:r w:rsidRPr="00073EE5">
        <w:rPr>
          <w:rFonts w:eastAsia="Calibri"/>
          <w:sz w:val="24"/>
          <w:szCs w:val="24"/>
        </w:rPr>
        <w:t>Current tier level assigned;</w:t>
      </w:r>
    </w:p>
    <w:p w14:paraId="0B7A707D" w14:textId="77777777" w:rsidR="00E2352B" w:rsidRPr="00073EE5" w:rsidRDefault="00E2352B" w:rsidP="00863A2B">
      <w:pPr>
        <w:numPr>
          <w:ilvl w:val="1"/>
          <w:numId w:val="16"/>
        </w:numPr>
        <w:spacing w:after="160" w:line="259" w:lineRule="auto"/>
        <w:contextualSpacing/>
        <w:jc w:val="both"/>
        <w:rPr>
          <w:rFonts w:eastAsia="Calibri"/>
          <w:sz w:val="24"/>
          <w:szCs w:val="24"/>
        </w:rPr>
      </w:pPr>
      <w:r w:rsidRPr="00073EE5">
        <w:rPr>
          <w:rFonts w:eastAsia="Calibri"/>
          <w:sz w:val="24"/>
          <w:szCs w:val="24"/>
        </w:rPr>
        <w:t>Summary of the client’s mental health history, including any hospitalizations for mental health reasons;</w:t>
      </w:r>
    </w:p>
    <w:p w14:paraId="733A294C" w14:textId="77777777" w:rsidR="00E2352B" w:rsidRPr="00073EE5" w:rsidRDefault="00E2352B" w:rsidP="00863A2B">
      <w:pPr>
        <w:numPr>
          <w:ilvl w:val="1"/>
          <w:numId w:val="16"/>
        </w:numPr>
        <w:spacing w:after="160" w:line="259" w:lineRule="auto"/>
        <w:contextualSpacing/>
        <w:jc w:val="both"/>
        <w:rPr>
          <w:rFonts w:eastAsia="Calibri"/>
          <w:sz w:val="24"/>
          <w:szCs w:val="24"/>
        </w:rPr>
      </w:pPr>
      <w:r w:rsidRPr="00073EE5">
        <w:rPr>
          <w:rFonts w:eastAsia="Calibri"/>
          <w:sz w:val="24"/>
          <w:szCs w:val="24"/>
        </w:rPr>
        <w:t>Any diagnoses that are documented and associated treatment(s);</w:t>
      </w:r>
    </w:p>
    <w:p w14:paraId="194F4A2A" w14:textId="77777777" w:rsidR="00E2352B" w:rsidRPr="00073EE5" w:rsidRDefault="00E2352B" w:rsidP="00863A2B">
      <w:pPr>
        <w:numPr>
          <w:ilvl w:val="1"/>
          <w:numId w:val="16"/>
        </w:numPr>
        <w:spacing w:after="160" w:line="259" w:lineRule="auto"/>
        <w:contextualSpacing/>
        <w:jc w:val="both"/>
        <w:rPr>
          <w:rFonts w:eastAsia="Calibri"/>
          <w:sz w:val="24"/>
          <w:szCs w:val="24"/>
        </w:rPr>
      </w:pPr>
      <w:r w:rsidRPr="00073EE5">
        <w:rPr>
          <w:rFonts w:eastAsia="Calibri"/>
          <w:sz w:val="24"/>
          <w:szCs w:val="24"/>
        </w:rPr>
        <w:t>Client’s behavior in group or individual treatment; and</w:t>
      </w:r>
    </w:p>
    <w:p w14:paraId="11DCE2FC" w14:textId="77777777" w:rsidR="00E2352B" w:rsidRPr="00073EE5" w:rsidRDefault="00E2352B" w:rsidP="00863A2B">
      <w:pPr>
        <w:numPr>
          <w:ilvl w:val="1"/>
          <w:numId w:val="16"/>
        </w:numPr>
        <w:spacing w:after="160" w:line="259" w:lineRule="auto"/>
        <w:contextualSpacing/>
        <w:jc w:val="both"/>
        <w:rPr>
          <w:rFonts w:eastAsia="Calibri"/>
          <w:sz w:val="24"/>
          <w:szCs w:val="24"/>
        </w:rPr>
      </w:pPr>
      <w:r w:rsidRPr="00073EE5">
        <w:rPr>
          <w:rFonts w:eastAsia="Calibri"/>
          <w:sz w:val="24"/>
          <w:szCs w:val="24"/>
        </w:rPr>
        <w:t>Client’s history of progression or lack thereof.</w:t>
      </w:r>
    </w:p>
    <w:p w14:paraId="61FC9A16" w14:textId="77777777" w:rsidR="00E2352B" w:rsidRPr="00073EE5" w:rsidRDefault="00E2352B" w:rsidP="00E2352B">
      <w:pPr>
        <w:spacing w:after="160" w:line="259" w:lineRule="auto"/>
        <w:ind w:left="1440"/>
        <w:contextualSpacing/>
        <w:jc w:val="both"/>
        <w:rPr>
          <w:rFonts w:eastAsia="Calibri"/>
          <w:sz w:val="24"/>
          <w:szCs w:val="24"/>
        </w:rPr>
      </w:pPr>
    </w:p>
    <w:p w14:paraId="32B03534" w14:textId="77777777" w:rsidR="00E2352B" w:rsidRPr="00073EE5" w:rsidRDefault="00E2352B" w:rsidP="00863A2B">
      <w:pPr>
        <w:numPr>
          <w:ilvl w:val="0"/>
          <w:numId w:val="16"/>
        </w:numPr>
        <w:spacing w:after="160" w:line="259" w:lineRule="auto"/>
        <w:contextualSpacing/>
        <w:jc w:val="both"/>
        <w:rPr>
          <w:rFonts w:eastAsia="Calibri"/>
          <w:sz w:val="24"/>
          <w:szCs w:val="24"/>
        </w:rPr>
      </w:pPr>
      <w:r w:rsidRPr="00073EE5">
        <w:rPr>
          <w:rFonts w:eastAsia="Calibri"/>
          <w:sz w:val="24"/>
          <w:szCs w:val="24"/>
        </w:rPr>
        <w:t xml:space="preserve">The Decision Memorandum shall be routed through the TCCC Clinical Director and Facility Administrator then to TCCO’s management. </w:t>
      </w:r>
    </w:p>
    <w:p w14:paraId="2CF5E55B" w14:textId="77777777" w:rsidR="00E2352B" w:rsidRPr="00073EE5" w:rsidRDefault="00E2352B" w:rsidP="00E2352B">
      <w:pPr>
        <w:spacing w:after="160" w:line="259" w:lineRule="auto"/>
        <w:ind w:left="720"/>
        <w:contextualSpacing/>
        <w:jc w:val="both"/>
        <w:rPr>
          <w:rFonts w:eastAsia="Calibri"/>
          <w:sz w:val="24"/>
          <w:szCs w:val="24"/>
        </w:rPr>
      </w:pPr>
    </w:p>
    <w:p w14:paraId="706CA940" w14:textId="77777777" w:rsidR="00E2352B" w:rsidRPr="00073EE5" w:rsidRDefault="00E2352B" w:rsidP="00863A2B">
      <w:pPr>
        <w:numPr>
          <w:ilvl w:val="0"/>
          <w:numId w:val="16"/>
        </w:numPr>
        <w:spacing w:after="160" w:line="259" w:lineRule="auto"/>
        <w:contextualSpacing/>
        <w:jc w:val="both"/>
        <w:rPr>
          <w:rFonts w:eastAsia="Calibri"/>
          <w:sz w:val="24"/>
          <w:szCs w:val="24"/>
        </w:rPr>
      </w:pPr>
      <w:r w:rsidRPr="00073EE5">
        <w:rPr>
          <w:rFonts w:eastAsia="Calibri"/>
          <w:sz w:val="24"/>
          <w:szCs w:val="24"/>
        </w:rPr>
        <w:t xml:space="preserve">TCCO will request that the provider of psychiatric services at the TCCC arrange for a psychiatric evaluation by a psychiatrist experienced with sex offender treatment that </w:t>
      </w:r>
      <w:proofErr w:type="gramStart"/>
      <w:r w:rsidRPr="00073EE5">
        <w:rPr>
          <w:rFonts w:eastAsia="Calibri"/>
          <w:sz w:val="24"/>
          <w:szCs w:val="24"/>
        </w:rPr>
        <w:t>has an understanding of</w:t>
      </w:r>
      <w:proofErr w:type="gramEnd"/>
      <w:r w:rsidRPr="00073EE5">
        <w:rPr>
          <w:rFonts w:eastAsia="Calibri"/>
          <w:sz w:val="24"/>
          <w:szCs w:val="24"/>
        </w:rPr>
        <w:t xml:space="preserve"> the sex offender treatment program utilized at the TCCC.  As part of his or her evaluation, the psychiatrist shall discuss the client’s behavior and progress in treatment with the client’s assigned Clinical Therapist, assigned Case Manager, and the Clinical Director.</w:t>
      </w:r>
    </w:p>
    <w:p w14:paraId="13A5EA3F" w14:textId="77777777" w:rsidR="00E2352B" w:rsidRPr="00073EE5" w:rsidRDefault="00E2352B" w:rsidP="00E2352B">
      <w:pPr>
        <w:spacing w:after="200" w:line="276" w:lineRule="auto"/>
        <w:ind w:left="720"/>
        <w:contextualSpacing/>
        <w:rPr>
          <w:rFonts w:eastAsia="Calibri"/>
          <w:sz w:val="24"/>
          <w:szCs w:val="24"/>
        </w:rPr>
      </w:pPr>
    </w:p>
    <w:p w14:paraId="5F183F3D" w14:textId="77777777" w:rsidR="00E2352B" w:rsidRPr="00073EE5" w:rsidRDefault="00E2352B" w:rsidP="00863A2B">
      <w:pPr>
        <w:numPr>
          <w:ilvl w:val="0"/>
          <w:numId w:val="16"/>
        </w:numPr>
        <w:spacing w:after="160" w:line="259" w:lineRule="auto"/>
        <w:contextualSpacing/>
        <w:jc w:val="both"/>
        <w:rPr>
          <w:rFonts w:eastAsia="Calibri"/>
          <w:sz w:val="24"/>
          <w:szCs w:val="24"/>
        </w:rPr>
      </w:pPr>
      <w:r w:rsidRPr="00073EE5">
        <w:rPr>
          <w:rFonts w:eastAsia="Calibri"/>
          <w:sz w:val="24"/>
          <w:szCs w:val="24"/>
        </w:rPr>
        <w:t>A report shall be written by the evaluating psychiatrist which will be reviewed by TCCC clinical staff and TCCO management.</w:t>
      </w:r>
    </w:p>
    <w:p w14:paraId="403EE485" w14:textId="77777777" w:rsidR="00E2352B" w:rsidRPr="00073EE5" w:rsidRDefault="00E2352B" w:rsidP="00E2352B">
      <w:pPr>
        <w:spacing w:after="200" w:line="276" w:lineRule="auto"/>
        <w:ind w:left="720"/>
        <w:contextualSpacing/>
        <w:rPr>
          <w:rFonts w:eastAsia="Calibri"/>
          <w:sz w:val="24"/>
          <w:szCs w:val="24"/>
        </w:rPr>
      </w:pPr>
    </w:p>
    <w:p w14:paraId="47D1A898" w14:textId="77777777" w:rsidR="00E2352B" w:rsidRPr="00073EE5" w:rsidRDefault="00E2352B" w:rsidP="00863A2B">
      <w:pPr>
        <w:numPr>
          <w:ilvl w:val="0"/>
          <w:numId w:val="16"/>
        </w:numPr>
        <w:spacing w:after="160" w:line="259" w:lineRule="auto"/>
        <w:contextualSpacing/>
        <w:jc w:val="both"/>
        <w:rPr>
          <w:rFonts w:eastAsia="Calibri"/>
          <w:sz w:val="24"/>
          <w:szCs w:val="24"/>
        </w:rPr>
      </w:pPr>
      <w:r w:rsidRPr="00073EE5">
        <w:rPr>
          <w:rFonts w:eastAsia="Calibri"/>
          <w:sz w:val="24"/>
          <w:szCs w:val="24"/>
        </w:rPr>
        <w:t xml:space="preserve">If, based on the evaluation and assessment information and recommendation of the treatment team, TCCO determines the client is unable to effectively participate in the sex </w:t>
      </w:r>
      <w:r w:rsidRPr="00073EE5">
        <w:rPr>
          <w:rFonts w:eastAsia="Calibri"/>
          <w:sz w:val="24"/>
          <w:szCs w:val="24"/>
        </w:rPr>
        <w:lastRenderedPageBreak/>
        <w:t>offender treatment program, TCCO may coordinate with HHSC to initiate inpatient mental health services.</w:t>
      </w:r>
    </w:p>
    <w:p w14:paraId="513DA6BC" w14:textId="77777777" w:rsidR="00E2352B" w:rsidRPr="00073EE5" w:rsidRDefault="00E2352B" w:rsidP="00E2352B">
      <w:pPr>
        <w:spacing w:after="200" w:line="276" w:lineRule="auto"/>
        <w:ind w:left="720"/>
        <w:contextualSpacing/>
        <w:rPr>
          <w:rFonts w:eastAsia="Calibri"/>
          <w:sz w:val="24"/>
          <w:szCs w:val="24"/>
        </w:rPr>
      </w:pPr>
    </w:p>
    <w:p w14:paraId="45325A21" w14:textId="77777777" w:rsidR="00E2352B" w:rsidRPr="00073EE5" w:rsidRDefault="00E2352B" w:rsidP="00863A2B">
      <w:pPr>
        <w:numPr>
          <w:ilvl w:val="0"/>
          <w:numId w:val="17"/>
        </w:numPr>
        <w:spacing w:after="160" w:line="259" w:lineRule="auto"/>
        <w:contextualSpacing/>
        <w:jc w:val="both"/>
        <w:rPr>
          <w:rFonts w:eastAsia="Calibri"/>
          <w:b/>
          <w:sz w:val="24"/>
          <w:szCs w:val="24"/>
        </w:rPr>
      </w:pPr>
      <w:r w:rsidRPr="00073EE5">
        <w:rPr>
          <w:rFonts w:eastAsia="Calibri"/>
          <w:b/>
          <w:sz w:val="24"/>
          <w:szCs w:val="24"/>
        </w:rPr>
        <w:t>Admission and Treatment Process</w:t>
      </w:r>
    </w:p>
    <w:p w14:paraId="37B88A0B" w14:textId="77777777" w:rsidR="00E2352B" w:rsidRPr="00073EE5" w:rsidRDefault="00E2352B" w:rsidP="00E2352B">
      <w:pPr>
        <w:spacing w:after="160" w:line="259" w:lineRule="auto"/>
        <w:ind w:left="720"/>
        <w:contextualSpacing/>
        <w:jc w:val="both"/>
        <w:rPr>
          <w:rFonts w:eastAsia="Calibri"/>
          <w:sz w:val="24"/>
          <w:szCs w:val="24"/>
        </w:rPr>
      </w:pPr>
    </w:p>
    <w:p w14:paraId="3D948A9C" w14:textId="77777777" w:rsidR="00E2352B" w:rsidRPr="00073EE5" w:rsidRDefault="00E2352B" w:rsidP="00863A2B">
      <w:pPr>
        <w:numPr>
          <w:ilvl w:val="0"/>
          <w:numId w:val="18"/>
        </w:numPr>
        <w:spacing w:after="160" w:line="259" w:lineRule="auto"/>
        <w:contextualSpacing/>
        <w:jc w:val="both"/>
        <w:rPr>
          <w:rFonts w:eastAsia="Calibri"/>
          <w:b/>
          <w:sz w:val="24"/>
          <w:szCs w:val="24"/>
        </w:rPr>
      </w:pPr>
      <w:r w:rsidRPr="00073EE5">
        <w:rPr>
          <w:rFonts w:eastAsia="Calibri"/>
          <w:sz w:val="24"/>
          <w:szCs w:val="24"/>
        </w:rPr>
        <w:t>TCCO will notify the State Hospital System Continuity of Care (COC) Coordinator of the client referral based on the criteria below.</w:t>
      </w:r>
    </w:p>
    <w:p w14:paraId="06964882" w14:textId="77777777" w:rsidR="00E2352B" w:rsidRPr="00073EE5" w:rsidRDefault="00E2352B" w:rsidP="00863A2B">
      <w:pPr>
        <w:numPr>
          <w:ilvl w:val="1"/>
          <w:numId w:val="18"/>
        </w:numPr>
        <w:spacing w:after="160" w:line="259" w:lineRule="auto"/>
        <w:contextualSpacing/>
        <w:jc w:val="both"/>
        <w:rPr>
          <w:rFonts w:eastAsia="Calibri"/>
          <w:sz w:val="24"/>
          <w:szCs w:val="24"/>
        </w:rPr>
      </w:pPr>
      <w:r w:rsidRPr="00073EE5">
        <w:rPr>
          <w:rFonts w:eastAsia="Calibri"/>
          <w:sz w:val="24"/>
          <w:szCs w:val="24"/>
        </w:rPr>
        <w:t>Recurrent disruptive behavior that interferes with effective participation in programming resulting in a less than 50% attendance over a five (5) day period;</w:t>
      </w:r>
    </w:p>
    <w:p w14:paraId="4E6861CB" w14:textId="77777777" w:rsidR="00E2352B" w:rsidRPr="00073EE5" w:rsidRDefault="00E2352B" w:rsidP="00863A2B">
      <w:pPr>
        <w:numPr>
          <w:ilvl w:val="1"/>
          <w:numId w:val="18"/>
        </w:numPr>
        <w:spacing w:after="160" w:line="259" w:lineRule="auto"/>
        <w:contextualSpacing/>
        <w:jc w:val="both"/>
        <w:rPr>
          <w:rFonts w:eastAsia="Calibri"/>
          <w:sz w:val="24"/>
          <w:szCs w:val="24"/>
        </w:rPr>
      </w:pPr>
      <w:r w:rsidRPr="00073EE5">
        <w:rPr>
          <w:rFonts w:eastAsia="Calibri"/>
          <w:sz w:val="24"/>
          <w:szCs w:val="24"/>
        </w:rPr>
        <w:t>Lack of substantial ability to understand, process, relate and/or retain information demonstrated by inability to discuss material content of programming with therapist over a five (5) day period;</w:t>
      </w:r>
    </w:p>
    <w:p w14:paraId="157C75ED" w14:textId="77777777" w:rsidR="00E2352B" w:rsidRPr="00073EE5" w:rsidRDefault="00E2352B" w:rsidP="00863A2B">
      <w:pPr>
        <w:numPr>
          <w:ilvl w:val="1"/>
          <w:numId w:val="18"/>
        </w:numPr>
        <w:spacing w:after="160" w:line="259" w:lineRule="auto"/>
        <w:contextualSpacing/>
        <w:jc w:val="both"/>
        <w:rPr>
          <w:rFonts w:eastAsia="Calibri"/>
          <w:sz w:val="24"/>
          <w:szCs w:val="24"/>
        </w:rPr>
      </w:pPr>
      <w:r w:rsidRPr="00073EE5">
        <w:rPr>
          <w:rFonts w:eastAsia="Calibri"/>
          <w:sz w:val="24"/>
          <w:szCs w:val="24"/>
        </w:rPr>
        <w:t>Lack of ability to accurately perceive surroundings that substantially interferes with a major element of programming over a five (5) day period; or</w:t>
      </w:r>
    </w:p>
    <w:p w14:paraId="62C4BC05" w14:textId="77777777" w:rsidR="00E2352B" w:rsidRPr="00073EE5" w:rsidRDefault="00E2352B" w:rsidP="00863A2B">
      <w:pPr>
        <w:numPr>
          <w:ilvl w:val="1"/>
          <w:numId w:val="18"/>
        </w:numPr>
        <w:spacing w:after="160" w:line="259" w:lineRule="auto"/>
        <w:contextualSpacing/>
        <w:jc w:val="both"/>
        <w:rPr>
          <w:rFonts w:eastAsia="Calibri"/>
          <w:sz w:val="24"/>
          <w:szCs w:val="24"/>
        </w:rPr>
      </w:pPr>
      <w:r w:rsidRPr="00073EE5">
        <w:rPr>
          <w:rFonts w:eastAsia="Calibri"/>
          <w:sz w:val="24"/>
          <w:szCs w:val="24"/>
        </w:rPr>
        <w:t>Continued psychiatric symptoms that have persisted for more than 30 days after the initiation of appropriate clinical intervention and the symptoms substantially interfere with the individual’s ability to effectively participate in the TCCO sex offender treatment program.</w:t>
      </w:r>
    </w:p>
    <w:p w14:paraId="306DEB20" w14:textId="77777777" w:rsidR="00E2352B" w:rsidRPr="00073EE5" w:rsidRDefault="00E2352B" w:rsidP="00E2352B">
      <w:pPr>
        <w:spacing w:after="160" w:line="259" w:lineRule="auto"/>
        <w:ind w:left="1440"/>
        <w:contextualSpacing/>
        <w:rPr>
          <w:rFonts w:eastAsia="Calibri"/>
          <w:sz w:val="24"/>
          <w:szCs w:val="24"/>
        </w:rPr>
      </w:pPr>
    </w:p>
    <w:p w14:paraId="03E20644" w14:textId="77777777" w:rsidR="00E2352B" w:rsidRPr="00073EE5" w:rsidRDefault="00E2352B" w:rsidP="00863A2B">
      <w:pPr>
        <w:numPr>
          <w:ilvl w:val="0"/>
          <w:numId w:val="18"/>
        </w:numPr>
        <w:spacing w:after="160" w:line="259" w:lineRule="auto"/>
        <w:contextualSpacing/>
        <w:jc w:val="both"/>
        <w:rPr>
          <w:rFonts w:eastAsia="Calibri"/>
          <w:sz w:val="24"/>
          <w:szCs w:val="24"/>
        </w:rPr>
      </w:pPr>
      <w:r w:rsidRPr="00073EE5">
        <w:rPr>
          <w:rFonts w:eastAsia="Calibri"/>
          <w:sz w:val="24"/>
          <w:szCs w:val="24"/>
        </w:rPr>
        <w:t>TCCO shall provide an intake packet to the State Hospital COC Coordinator which includes but is not limited to:</w:t>
      </w:r>
    </w:p>
    <w:p w14:paraId="111717CD" w14:textId="77777777" w:rsidR="00E2352B" w:rsidRPr="00073EE5" w:rsidRDefault="00E2352B" w:rsidP="00863A2B">
      <w:pPr>
        <w:numPr>
          <w:ilvl w:val="1"/>
          <w:numId w:val="18"/>
        </w:numPr>
        <w:spacing w:after="160" w:line="259" w:lineRule="auto"/>
        <w:contextualSpacing/>
        <w:jc w:val="both"/>
        <w:rPr>
          <w:rFonts w:eastAsia="Calibri"/>
          <w:sz w:val="24"/>
          <w:szCs w:val="24"/>
        </w:rPr>
      </w:pPr>
      <w:r w:rsidRPr="00073EE5">
        <w:rPr>
          <w:rFonts w:eastAsia="Calibri"/>
          <w:sz w:val="24"/>
          <w:szCs w:val="24"/>
        </w:rPr>
        <w:t>The client’s criminal history;</w:t>
      </w:r>
    </w:p>
    <w:p w14:paraId="3DF8D6AF" w14:textId="77777777" w:rsidR="00E2352B" w:rsidRPr="00073EE5" w:rsidRDefault="00E2352B" w:rsidP="00863A2B">
      <w:pPr>
        <w:numPr>
          <w:ilvl w:val="1"/>
          <w:numId w:val="18"/>
        </w:numPr>
        <w:spacing w:after="160" w:line="259" w:lineRule="auto"/>
        <w:contextualSpacing/>
        <w:jc w:val="both"/>
        <w:rPr>
          <w:rFonts w:eastAsia="Calibri"/>
          <w:sz w:val="24"/>
          <w:szCs w:val="24"/>
        </w:rPr>
      </w:pPr>
      <w:r w:rsidRPr="00073EE5">
        <w:rPr>
          <w:rFonts w:eastAsia="Calibri"/>
          <w:sz w:val="24"/>
          <w:szCs w:val="24"/>
        </w:rPr>
        <w:t>The client’s civil commitment order;</w:t>
      </w:r>
    </w:p>
    <w:p w14:paraId="0E50CECB" w14:textId="77777777" w:rsidR="00E2352B" w:rsidRPr="00073EE5" w:rsidRDefault="00E2352B" w:rsidP="00863A2B">
      <w:pPr>
        <w:numPr>
          <w:ilvl w:val="1"/>
          <w:numId w:val="18"/>
        </w:numPr>
        <w:spacing w:after="160" w:line="259" w:lineRule="auto"/>
        <w:contextualSpacing/>
        <w:jc w:val="both"/>
        <w:rPr>
          <w:rFonts w:eastAsia="Calibri"/>
          <w:sz w:val="24"/>
          <w:szCs w:val="24"/>
        </w:rPr>
      </w:pPr>
      <w:r w:rsidRPr="00073EE5">
        <w:rPr>
          <w:rFonts w:eastAsia="Calibri"/>
          <w:sz w:val="24"/>
          <w:szCs w:val="24"/>
        </w:rPr>
        <w:t>The client’s civil commitment rules;</w:t>
      </w:r>
    </w:p>
    <w:p w14:paraId="4D1A05B5" w14:textId="77777777" w:rsidR="00E2352B" w:rsidRPr="00073EE5" w:rsidRDefault="00E2352B" w:rsidP="00863A2B">
      <w:pPr>
        <w:numPr>
          <w:ilvl w:val="1"/>
          <w:numId w:val="18"/>
        </w:numPr>
        <w:spacing w:after="160" w:line="259" w:lineRule="auto"/>
        <w:contextualSpacing/>
        <w:jc w:val="both"/>
        <w:rPr>
          <w:rFonts w:eastAsia="Calibri"/>
          <w:sz w:val="24"/>
          <w:szCs w:val="24"/>
        </w:rPr>
      </w:pPr>
      <w:r w:rsidRPr="00073EE5">
        <w:rPr>
          <w:rFonts w:eastAsia="Calibri"/>
          <w:sz w:val="24"/>
          <w:szCs w:val="24"/>
        </w:rPr>
        <w:t>The client’s Parole Certificate, if applicable;</w:t>
      </w:r>
    </w:p>
    <w:p w14:paraId="7A59C0ED" w14:textId="77777777" w:rsidR="00E2352B" w:rsidRPr="00073EE5" w:rsidRDefault="00E2352B" w:rsidP="00863A2B">
      <w:pPr>
        <w:numPr>
          <w:ilvl w:val="1"/>
          <w:numId w:val="18"/>
        </w:numPr>
        <w:spacing w:after="160" w:line="259" w:lineRule="auto"/>
        <w:contextualSpacing/>
        <w:jc w:val="both"/>
        <w:rPr>
          <w:rFonts w:eastAsia="Calibri"/>
          <w:sz w:val="24"/>
          <w:szCs w:val="24"/>
        </w:rPr>
      </w:pPr>
      <w:r w:rsidRPr="00073EE5">
        <w:rPr>
          <w:rFonts w:eastAsia="Calibri"/>
          <w:sz w:val="24"/>
          <w:szCs w:val="24"/>
        </w:rPr>
        <w:t>The State Hospital Admission Instructions (TCCO-15-17) signed by the client;</w:t>
      </w:r>
    </w:p>
    <w:p w14:paraId="604B2B92" w14:textId="77777777" w:rsidR="00E2352B" w:rsidRPr="00073EE5" w:rsidRDefault="00E2352B" w:rsidP="00863A2B">
      <w:pPr>
        <w:numPr>
          <w:ilvl w:val="1"/>
          <w:numId w:val="18"/>
        </w:numPr>
        <w:spacing w:after="160" w:line="259" w:lineRule="auto"/>
        <w:contextualSpacing/>
        <w:jc w:val="both"/>
        <w:rPr>
          <w:rFonts w:eastAsia="Calibri"/>
          <w:sz w:val="24"/>
          <w:szCs w:val="24"/>
        </w:rPr>
      </w:pPr>
      <w:r w:rsidRPr="00073EE5">
        <w:rPr>
          <w:rFonts w:eastAsia="Calibri"/>
          <w:sz w:val="24"/>
          <w:szCs w:val="24"/>
        </w:rPr>
        <w:t>The client’s mental health records;</w:t>
      </w:r>
    </w:p>
    <w:p w14:paraId="3ED37A66" w14:textId="77777777" w:rsidR="00E2352B" w:rsidRPr="00073EE5" w:rsidRDefault="00E2352B" w:rsidP="00863A2B">
      <w:pPr>
        <w:numPr>
          <w:ilvl w:val="1"/>
          <w:numId w:val="18"/>
        </w:numPr>
        <w:spacing w:after="160" w:line="259" w:lineRule="auto"/>
        <w:contextualSpacing/>
        <w:jc w:val="both"/>
        <w:rPr>
          <w:rFonts w:eastAsia="Calibri"/>
          <w:sz w:val="24"/>
          <w:szCs w:val="24"/>
        </w:rPr>
      </w:pPr>
      <w:r w:rsidRPr="00073EE5">
        <w:rPr>
          <w:rFonts w:eastAsia="Calibri"/>
          <w:sz w:val="24"/>
          <w:szCs w:val="24"/>
        </w:rPr>
        <w:t>The client’s contact sheet which contains contact information for the TCCC, the TCCO Case Manager and approved contacts; and</w:t>
      </w:r>
    </w:p>
    <w:p w14:paraId="520B6648" w14:textId="77777777" w:rsidR="00E2352B" w:rsidRPr="00073EE5" w:rsidRDefault="00E2352B" w:rsidP="00863A2B">
      <w:pPr>
        <w:numPr>
          <w:ilvl w:val="1"/>
          <w:numId w:val="18"/>
        </w:numPr>
        <w:spacing w:after="160" w:line="259" w:lineRule="auto"/>
        <w:contextualSpacing/>
        <w:jc w:val="both"/>
        <w:rPr>
          <w:rFonts w:eastAsia="Calibri"/>
          <w:sz w:val="24"/>
          <w:szCs w:val="24"/>
        </w:rPr>
      </w:pPr>
      <w:r w:rsidRPr="00073EE5">
        <w:rPr>
          <w:rFonts w:eastAsia="Calibri"/>
          <w:sz w:val="24"/>
          <w:szCs w:val="24"/>
        </w:rPr>
        <w:t>The client’s medication records.</w:t>
      </w:r>
    </w:p>
    <w:p w14:paraId="1A5FC016" w14:textId="77777777" w:rsidR="00E2352B" w:rsidRPr="00073EE5" w:rsidRDefault="00E2352B" w:rsidP="00E2352B">
      <w:pPr>
        <w:spacing w:after="160" w:line="259" w:lineRule="auto"/>
        <w:ind w:left="1440"/>
        <w:contextualSpacing/>
        <w:jc w:val="both"/>
        <w:rPr>
          <w:rFonts w:eastAsia="Calibri"/>
          <w:sz w:val="24"/>
          <w:szCs w:val="24"/>
        </w:rPr>
      </w:pPr>
    </w:p>
    <w:p w14:paraId="6658BCFE" w14:textId="77777777" w:rsidR="00E2352B" w:rsidRPr="00073EE5" w:rsidRDefault="00E2352B" w:rsidP="00863A2B">
      <w:pPr>
        <w:numPr>
          <w:ilvl w:val="0"/>
          <w:numId w:val="18"/>
        </w:numPr>
        <w:spacing w:after="160" w:line="259" w:lineRule="auto"/>
        <w:contextualSpacing/>
        <w:jc w:val="both"/>
        <w:rPr>
          <w:rFonts w:eastAsia="Calibri"/>
          <w:sz w:val="24"/>
          <w:szCs w:val="24"/>
        </w:rPr>
      </w:pPr>
      <w:r w:rsidRPr="00073EE5">
        <w:rPr>
          <w:rFonts w:eastAsia="Calibri"/>
          <w:sz w:val="24"/>
          <w:szCs w:val="24"/>
        </w:rPr>
        <w:t xml:space="preserve"> Upon notification of the admission date, the TCCO Civil Commitment Manager (CCM) shall coordinate the transport with the TCCC for the client’s admission.  </w:t>
      </w:r>
    </w:p>
    <w:p w14:paraId="75575488" w14:textId="77777777" w:rsidR="00E2352B" w:rsidRPr="00073EE5" w:rsidRDefault="00E2352B" w:rsidP="00E2352B">
      <w:pPr>
        <w:spacing w:after="160" w:line="259" w:lineRule="auto"/>
        <w:ind w:left="810"/>
        <w:contextualSpacing/>
        <w:jc w:val="both"/>
        <w:rPr>
          <w:rFonts w:eastAsia="Calibri"/>
          <w:sz w:val="24"/>
          <w:szCs w:val="24"/>
        </w:rPr>
      </w:pPr>
    </w:p>
    <w:p w14:paraId="3252D3B4" w14:textId="77777777" w:rsidR="00E2352B" w:rsidRPr="00073EE5" w:rsidRDefault="00E2352B" w:rsidP="00863A2B">
      <w:pPr>
        <w:numPr>
          <w:ilvl w:val="0"/>
          <w:numId w:val="18"/>
        </w:numPr>
        <w:spacing w:after="160" w:line="259" w:lineRule="auto"/>
        <w:contextualSpacing/>
        <w:jc w:val="both"/>
        <w:rPr>
          <w:rFonts w:eastAsia="Calibri"/>
          <w:sz w:val="24"/>
          <w:szCs w:val="24"/>
        </w:rPr>
      </w:pPr>
      <w:r w:rsidRPr="00073EE5">
        <w:rPr>
          <w:rFonts w:eastAsia="Calibri"/>
          <w:sz w:val="24"/>
          <w:szCs w:val="24"/>
        </w:rPr>
        <w:t xml:space="preserve">On the date of transfer, the assigned Case Manager shall review Form TCCO-15-17, State Hospital Admission Instructions with the client and obtain the client’s signature.  The assigned Case Manager shall send an electronic copy of the State Hospital Admission Instructions to the CCM, Deputy Director and General Counsel and upload the signed form to the case management automated database within two (2) working days. </w:t>
      </w:r>
    </w:p>
    <w:p w14:paraId="2E906241" w14:textId="77777777" w:rsidR="00E2352B" w:rsidRPr="00073EE5" w:rsidRDefault="00E2352B" w:rsidP="00E2352B">
      <w:pPr>
        <w:spacing w:after="200" w:line="276" w:lineRule="auto"/>
        <w:ind w:left="720"/>
        <w:contextualSpacing/>
        <w:rPr>
          <w:rFonts w:eastAsia="Calibri"/>
          <w:sz w:val="24"/>
          <w:szCs w:val="24"/>
        </w:rPr>
      </w:pPr>
    </w:p>
    <w:p w14:paraId="7416247D" w14:textId="77777777" w:rsidR="00E2352B" w:rsidRPr="00073EE5" w:rsidRDefault="00E2352B" w:rsidP="00863A2B">
      <w:pPr>
        <w:numPr>
          <w:ilvl w:val="0"/>
          <w:numId w:val="18"/>
        </w:numPr>
        <w:spacing w:after="160" w:line="259" w:lineRule="auto"/>
        <w:contextualSpacing/>
        <w:jc w:val="both"/>
        <w:rPr>
          <w:rFonts w:eastAsia="Calibri"/>
          <w:sz w:val="24"/>
          <w:szCs w:val="24"/>
        </w:rPr>
      </w:pPr>
      <w:r w:rsidRPr="00073EE5">
        <w:rPr>
          <w:rFonts w:eastAsia="Calibri"/>
          <w:sz w:val="24"/>
          <w:szCs w:val="24"/>
        </w:rPr>
        <w:lastRenderedPageBreak/>
        <w:t xml:space="preserve">While the client is hospitalized in a State Hospital, the client’s status shall be reviewed by an interdisciplinary team (IDT), each month, at a minimum.  The IDT shall consist of the TCCC Clinical Director, the TCCO Case Manager, and the client’s attending physician and clinical staff from the State Hospital. </w:t>
      </w:r>
    </w:p>
    <w:p w14:paraId="1082B730" w14:textId="77777777" w:rsidR="00E2352B" w:rsidRPr="00073EE5" w:rsidRDefault="00E2352B" w:rsidP="00E2352B">
      <w:pPr>
        <w:spacing w:after="200" w:line="276" w:lineRule="auto"/>
        <w:ind w:left="720"/>
        <w:contextualSpacing/>
        <w:rPr>
          <w:rFonts w:eastAsia="Calibri"/>
          <w:sz w:val="24"/>
          <w:szCs w:val="24"/>
        </w:rPr>
      </w:pPr>
    </w:p>
    <w:p w14:paraId="01BA75F2" w14:textId="77777777" w:rsidR="00E2352B" w:rsidRPr="00073EE5" w:rsidRDefault="00E2352B" w:rsidP="00863A2B">
      <w:pPr>
        <w:numPr>
          <w:ilvl w:val="0"/>
          <w:numId w:val="18"/>
        </w:numPr>
        <w:spacing w:after="160" w:line="259" w:lineRule="auto"/>
        <w:contextualSpacing/>
        <w:jc w:val="both"/>
        <w:rPr>
          <w:rFonts w:eastAsia="Calibri"/>
          <w:sz w:val="24"/>
          <w:szCs w:val="24"/>
        </w:rPr>
      </w:pPr>
      <w:r w:rsidRPr="00073EE5">
        <w:rPr>
          <w:rFonts w:eastAsia="Calibri"/>
          <w:sz w:val="24"/>
          <w:szCs w:val="24"/>
        </w:rPr>
        <w:t xml:space="preserve">TCCO shall utilize the IDT reviews to determine whether the client’s mental illness has sufficiently improved such that the client is able to effectively participate in treatment.  </w:t>
      </w:r>
    </w:p>
    <w:p w14:paraId="694B7FA8" w14:textId="77777777" w:rsidR="00E2352B" w:rsidRPr="00073EE5" w:rsidRDefault="00E2352B" w:rsidP="00E2352B">
      <w:pPr>
        <w:spacing w:after="160" w:line="259" w:lineRule="auto"/>
        <w:ind w:left="810"/>
        <w:contextualSpacing/>
        <w:jc w:val="both"/>
        <w:rPr>
          <w:rFonts w:eastAsia="Calibri"/>
          <w:sz w:val="24"/>
          <w:szCs w:val="24"/>
        </w:rPr>
      </w:pPr>
    </w:p>
    <w:p w14:paraId="106D3976" w14:textId="77777777" w:rsidR="00E2352B" w:rsidRPr="00073EE5" w:rsidRDefault="00E2352B" w:rsidP="00863A2B">
      <w:pPr>
        <w:numPr>
          <w:ilvl w:val="0"/>
          <w:numId w:val="17"/>
        </w:numPr>
        <w:spacing w:after="160" w:line="259" w:lineRule="auto"/>
        <w:contextualSpacing/>
        <w:jc w:val="both"/>
        <w:rPr>
          <w:rFonts w:eastAsia="Calibri"/>
          <w:b/>
          <w:sz w:val="24"/>
          <w:szCs w:val="24"/>
        </w:rPr>
      </w:pPr>
      <w:r w:rsidRPr="00073EE5">
        <w:rPr>
          <w:rFonts w:eastAsia="Calibri"/>
          <w:b/>
          <w:sz w:val="24"/>
          <w:szCs w:val="24"/>
        </w:rPr>
        <w:t>Discharge from the State Hospital</w:t>
      </w:r>
    </w:p>
    <w:p w14:paraId="49421DC9" w14:textId="77777777" w:rsidR="00E2352B" w:rsidRPr="00073EE5" w:rsidRDefault="00E2352B" w:rsidP="00E2352B">
      <w:pPr>
        <w:spacing w:after="160" w:line="259" w:lineRule="auto"/>
        <w:ind w:left="810"/>
        <w:contextualSpacing/>
        <w:jc w:val="both"/>
        <w:rPr>
          <w:rFonts w:eastAsia="Calibri"/>
          <w:sz w:val="24"/>
          <w:szCs w:val="24"/>
        </w:rPr>
      </w:pPr>
    </w:p>
    <w:p w14:paraId="087D9186" w14:textId="77777777" w:rsidR="00E2352B" w:rsidRPr="00073EE5" w:rsidRDefault="00E2352B" w:rsidP="00863A2B">
      <w:pPr>
        <w:numPr>
          <w:ilvl w:val="0"/>
          <w:numId w:val="19"/>
        </w:numPr>
        <w:spacing w:after="160" w:line="259" w:lineRule="auto"/>
        <w:contextualSpacing/>
        <w:jc w:val="both"/>
        <w:rPr>
          <w:rFonts w:eastAsia="Calibri"/>
          <w:sz w:val="24"/>
          <w:szCs w:val="24"/>
        </w:rPr>
      </w:pPr>
      <w:r w:rsidRPr="00073EE5">
        <w:rPr>
          <w:rFonts w:eastAsia="Calibri"/>
          <w:sz w:val="24"/>
          <w:szCs w:val="24"/>
        </w:rPr>
        <w:t xml:space="preserve">When the IDT agrees that the client no longer meets any of the admission criteria listed in this policy and client’s mental illness has sufficiently improved such that the client may be able to effectively participate in sex offender treatment, TCCO management will be notified of the recommendation.  </w:t>
      </w:r>
    </w:p>
    <w:p w14:paraId="54446B90" w14:textId="77777777" w:rsidR="00E2352B" w:rsidRPr="00073EE5" w:rsidRDefault="00E2352B" w:rsidP="00E2352B">
      <w:pPr>
        <w:spacing w:after="160" w:line="259" w:lineRule="auto"/>
        <w:ind w:left="810"/>
        <w:contextualSpacing/>
        <w:jc w:val="both"/>
        <w:rPr>
          <w:rFonts w:eastAsia="Calibri"/>
          <w:sz w:val="24"/>
          <w:szCs w:val="24"/>
        </w:rPr>
      </w:pPr>
    </w:p>
    <w:p w14:paraId="5FDF61C1" w14:textId="77777777" w:rsidR="00E2352B" w:rsidRPr="00073EE5" w:rsidRDefault="00E2352B" w:rsidP="00863A2B">
      <w:pPr>
        <w:numPr>
          <w:ilvl w:val="0"/>
          <w:numId w:val="19"/>
        </w:numPr>
        <w:spacing w:after="160" w:line="259" w:lineRule="auto"/>
        <w:contextualSpacing/>
        <w:jc w:val="both"/>
        <w:rPr>
          <w:rFonts w:eastAsia="Calibri"/>
          <w:sz w:val="24"/>
          <w:szCs w:val="24"/>
        </w:rPr>
      </w:pPr>
      <w:r w:rsidRPr="00073EE5">
        <w:rPr>
          <w:rFonts w:eastAsia="Calibri"/>
          <w:sz w:val="24"/>
          <w:szCs w:val="24"/>
        </w:rPr>
        <w:t xml:space="preserve">If the IDT is not in agreement for the discharge from the State Hospital, TCCO shall arrange for a </w:t>
      </w:r>
      <w:proofErr w:type="gramStart"/>
      <w:r w:rsidRPr="00073EE5">
        <w:rPr>
          <w:rFonts w:eastAsia="Calibri"/>
          <w:sz w:val="24"/>
          <w:szCs w:val="24"/>
        </w:rPr>
        <w:t>third party</w:t>
      </w:r>
      <w:proofErr w:type="gramEnd"/>
      <w:r w:rsidRPr="00073EE5">
        <w:rPr>
          <w:rFonts w:eastAsia="Calibri"/>
          <w:sz w:val="24"/>
          <w:szCs w:val="24"/>
        </w:rPr>
        <w:t xml:space="preserve"> evaluation.  The </w:t>
      </w:r>
      <w:proofErr w:type="gramStart"/>
      <w:r w:rsidRPr="00073EE5">
        <w:rPr>
          <w:rFonts w:eastAsia="Calibri"/>
          <w:sz w:val="24"/>
          <w:szCs w:val="24"/>
        </w:rPr>
        <w:t>third party</w:t>
      </w:r>
      <w:proofErr w:type="gramEnd"/>
      <w:r w:rsidRPr="00073EE5">
        <w:rPr>
          <w:rFonts w:eastAsia="Calibri"/>
          <w:sz w:val="24"/>
          <w:szCs w:val="24"/>
        </w:rPr>
        <w:t xml:space="preserve"> evaluator shall determine whether the client meets any of the admission criteria listed above and make a recommendation to TCCO whether the client is able to effectively participate in sex offender treatment. </w:t>
      </w:r>
    </w:p>
    <w:p w14:paraId="17B61F47" w14:textId="77777777" w:rsidR="00E2352B" w:rsidRPr="00073EE5" w:rsidRDefault="00E2352B" w:rsidP="00E2352B">
      <w:pPr>
        <w:spacing w:after="200" w:line="276" w:lineRule="auto"/>
        <w:ind w:left="720"/>
        <w:contextualSpacing/>
        <w:rPr>
          <w:rFonts w:eastAsia="Calibri"/>
          <w:sz w:val="24"/>
          <w:szCs w:val="24"/>
        </w:rPr>
      </w:pPr>
    </w:p>
    <w:p w14:paraId="40DAAB6D" w14:textId="56EADCA0" w:rsidR="00E2352B" w:rsidRPr="00073EE5" w:rsidRDefault="00E2352B" w:rsidP="00863A2B">
      <w:pPr>
        <w:numPr>
          <w:ilvl w:val="0"/>
          <w:numId w:val="19"/>
        </w:numPr>
        <w:spacing w:after="160" w:line="259" w:lineRule="auto"/>
        <w:contextualSpacing/>
        <w:jc w:val="both"/>
        <w:rPr>
          <w:rFonts w:eastAsia="Calibri"/>
          <w:sz w:val="24"/>
          <w:szCs w:val="24"/>
        </w:rPr>
      </w:pPr>
      <w:r w:rsidRPr="00073EE5">
        <w:rPr>
          <w:rFonts w:eastAsia="Calibri"/>
          <w:sz w:val="24"/>
          <w:szCs w:val="24"/>
        </w:rPr>
        <w:t xml:space="preserve">If, based upon the third party </w:t>
      </w:r>
      <w:r w:rsidR="002121CC" w:rsidRPr="00073EE5">
        <w:rPr>
          <w:rFonts w:eastAsia="Calibri"/>
          <w:sz w:val="24"/>
          <w:szCs w:val="24"/>
        </w:rPr>
        <w:t>evaluation or</w:t>
      </w:r>
      <w:r w:rsidRPr="00073EE5">
        <w:rPr>
          <w:rFonts w:eastAsia="Calibri"/>
          <w:sz w:val="24"/>
          <w:szCs w:val="24"/>
        </w:rPr>
        <w:t xml:space="preserve"> information from the IDT, TCCO determines the client’s mental illness has sufficiently improved such that the client is able to effectively participate in treatment, TCCO and HHSC shall coordinate to make arrangements for the client to be returned to the TCCC. </w:t>
      </w:r>
    </w:p>
    <w:p w14:paraId="1FEF5D20" w14:textId="77777777" w:rsidR="00E2352B" w:rsidRPr="00073EE5" w:rsidRDefault="00E2352B" w:rsidP="00E2352B">
      <w:pPr>
        <w:spacing w:after="200" w:line="276" w:lineRule="auto"/>
        <w:ind w:left="720"/>
        <w:contextualSpacing/>
        <w:rPr>
          <w:rFonts w:eastAsia="Calibri"/>
          <w:sz w:val="24"/>
          <w:szCs w:val="24"/>
        </w:rPr>
      </w:pPr>
    </w:p>
    <w:p w14:paraId="3CD45703" w14:textId="77777777" w:rsidR="00E2352B" w:rsidRPr="00073EE5" w:rsidRDefault="00E2352B" w:rsidP="00863A2B">
      <w:pPr>
        <w:numPr>
          <w:ilvl w:val="0"/>
          <w:numId w:val="19"/>
        </w:numPr>
        <w:spacing w:after="160" w:line="259" w:lineRule="auto"/>
        <w:contextualSpacing/>
        <w:jc w:val="both"/>
        <w:rPr>
          <w:rFonts w:eastAsia="Calibri"/>
          <w:sz w:val="24"/>
          <w:szCs w:val="24"/>
        </w:rPr>
      </w:pPr>
      <w:r w:rsidRPr="00073EE5">
        <w:rPr>
          <w:rFonts w:eastAsia="Calibri"/>
          <w:sz w:val="24"/>
          <w:szCs w:val="24"/>
        </w:rPr>
        <w:t>The State Hospital will coordinate the client’s discharge plan with the IDT to include all modifications being recommended for participation in the sex offender treatment program.</w:t>
      </w:r>
    </w:p>
    <w:p w14:paraId="391AE562" w14:textId="77777777" w:rsidR="00E2352B" w:rsidRPr="00073EE5" w:rsidRDefault="00E2352B" w:rsidP="00E2352B">
      <w:pPr>
        <w:spacing w:after="160" w:line="259" w:lineRule="auto"/>
        <w:ind w:left="810"/>
        <w:contextualSpacing/>
        <w:jc w:val="both"/>
        <w:rPr>
          <w:rFonts w:eastAsia="Calibri"/>
          <w:sz w:val="24"/>
          <w:szCs w:val="24"/>
        </w:rPr>
      </w:pPr>
    </w:p>
    <w:p w14:paraId="57DEAB87" w14:textId="77777777" w:rsidR="00E2352B" w:rsidRPr="00073EE5" w:rsidRDefault="00E2352B" w:rsidP="00863A2B">
      <w:pPr>
        <w:numPr>
          <w:ilvl w:val="0"/>
          <w:numId w:val="19"/>
        </w:numPr>
        <w:spacing w:after="160" w:line="259" w:lineRule="auto"/>
        <w:contextualSpacing/>
        <w:jc w:val="both"/>
        <w:rPr>
          <w:rFonts w:eastAsia="Calibri"/>
          <w:sz w:val="24"/>
          <w:szCs w:val="24"/>
        </w:rPr>
      </w:pPr>
      <w:r w:rsidRPr="00073EE5">
        <w:rPr>
          <w:rFonts w:eastAsia="Calibri"/>
          <w:sz w:val="24"/>
          <w:szCs w:val="24"/>
        </w:rPr>
        <w:t>The State Hospital shall notify the TCCO at least three (3) working days prior to the scheduled discharge date to coordinate transport.  The TCCO Case Manager shall be on site at the day of discharge to install the Wearable Mini Tracking Device (WMTD) on the client and the TCCC staff shall transport the client back to the TCCC.</w:t>
      </w:r>
    </w:p>
    <w:p w14:paraId="69C9893C" w14:textId="424F1B01" w:rsidR="00E2352B" w:rsidRDefault="00E2352B" w:rsidP="002121CC">
      <w:pPr>
        <w:spacing w:after="160" w:line="259" w:lineRule="auto"/>
        <w:ind w:left="810"/>
        <w:jc w:val="both"/>
        <w:rPr>
          <w:rFonts w:eastAsia="Calibri"/>
          <w:sz w:val="24"/>
          <w:szCs w:val="24"/>
        </w:rPr>
      </w:pPr>
    </w:p>
    <w:p w14:paraId="6FCBD292" w14:textId="23563907" w:rsidR="002121CC" w:rsidRDefault="002121CC" w:rsidP="002121CC">
      <w:pPr>
        <w:spacing w:after="160" w:line="259" w:lineRule="auto"/>
        <w:ind w:left="810"/>
        <w:jc w:val="both"/>
        <w:rPr>
          <w:rFonts w:eastAsia="Calibri"/>
          <w:sz w:val="24"/>
          <w:szCs w:val="24"/>
        </w:rPr>
      </w:pPr>
    </w:p>
    <w:p w14:paraId="3DD67BD6" w14:textId="3DD204F3" w:rsidR="002121CC" w:rsidRDefault="002121CC" w:rsidP="002121CC">
      <w:pPr>
        <w:spacing w:after="160" w:line="259" w:lineRule="auto"/>
        <w:ind w:left="810"/>
        <w:jc w:val="both"/>
        <w:rPr>
          <w:rFonts w:eastAsia="Calibri"/>
          <w:sz w:val="24"/>
          <w:szCs w:val="24"/>
        </w:rPr>
      </w:pPr>
    </w:p>
    <w:p w14:paraId="3D14A4DC" w14:textId="446AE7EC" w:rsidR="002121CC" w:rsidRDefault="002121CC" w:rsidP="002121CC">
      <w:pPr>
        <w:spacing w:after="160" w:line="259" w:lineRule="auto"/>
        <w:ind w:left="810"/>
        <w:jc w:val="both"/>
        <w:rPr>
          <w:rFonts w:eastAsia="Calibri"/>
          <w:sz w:val="24"/>
          <w:szCs w:val="24"/>
        </w:rPr>
      </w:pPr>
    </w:p>
    <w:p w14:paraId="54502B57" w14:textId="0F536478" w:rsidR="002121CC" w:rsidRDefault="002121CC" w:rsidP="002121CC">
      <w:pPr>
        <w:spacing w:after="160" w:line="259" w:lineRule="auto"/>
        <w:ind w:left="810"/>
        <w:jc w:val="both"/>
        <w:rPr>
          <w:rFonts w:eastAsia="Calibri"/>
          <w:sz w:val="24"/>
          <w:szCs w:val="24"/>
        </w:rPr>
      </w:pPr>
    </w:p>
    <w:p w14:paraId="0D420DDD" w14:textId="77777777" w:rsidR="002121CC" w:rsidRPr="00073EE5" w:rsidRDefault="002121CC" w:rsidP="002121CC">
      <w:pPr>
        <w:spacing w:after="160" w:line="259" w:lineRule="auto"/>
        <w:ind w:left="810"/>
        <w:jc w:val="both"/>
        <w:rPr>
          <w:rFonts w:eastAsia="Calibri"/>
          <w:sz w:val="24"/>
          <w:szCs w:val="24"/>
        </w:rPr>
      </w:pPr>
    </w:p>
    <w:p w14:paraId="163005F0" w14:textId="77777777" w:rsidR="00E2352B" w:rsidRPr="00073EE5" w:rsidRDefault="00E2352B" w:rsidP="00863A2B">
      <w:pPr>
        <w:numPr>
          <w:ilvl w:val="0"/>
          <w:numId w:val="17"/>
        </w:numPr>
        <w:spacing w:after="160" w:line="259" w:lineRule="auto"/>
        <w:contextualSpacing/>
        <w:jc w:val="both"/>
        <w:rPr>
          <w:rFonts w:eastAsia="Calibri"/>
          <w:b/>
          <w:sz w:val="24"/>
          <w:szCs w:val="24"/>
        </w:rPr>
      </w:pPr>
      <w:r w:rsidRPr="00073EE5">
        <w:rPr>
          <w:rFonts w:eastAsia="Calibri"/>
          <w:b/>
          <w:sz w:val="24"/>
          <w:szCs w:val="24"/>
        </w:rPr>
        <w:lastRenderedPageBreak/>
        <w:t>Parties Unable to Agree on the Client’s Discharge from the State Hospital</w:t>
      </w:r>
    </w:p>
    <w:p w14:paraId="4B6077D7" w14:textId="77777777" w:rsidR="00E2352B" w:rsidRPr="00073EE5" w:rsidRDefault="00E2352B" w:rsidP="00E2352B">
      <w:pPr>
        <w:jc w:val="both"/>
        <w:rPr>
          <w:rFonts w:eastAsia="Calibri"/>
          <w:sz w:val="24"/>
          <w:szCs w:val="24"/>
        </w:rPr>
      </w:pPr>
      <w:r w:rsidRPr="00073EE5">
        <w:rPr>
          <w:rFonts w:eastAsia="Calibri"/>
          <w:sz w:val="24"/>
          <w:szCs w:val="24"/>
        </w:rPr>
        <w:t>In the event there is a disagreement regarding an SVP client’s discharge, the client information will be staffed with the TCCO Deputy Director and the HHSC Director of State Hospitals. The TCCO Executive Director may confer with the HHSC Chief Deputy Executive Commissioner or Executive Commissioner when making a final determination.</w:t>
      </w:r>
    </w:p>
    <w:p w14:paraId="4EE26106" w14:textId="77777777" w:rsidR="00E2352B" w:rsidRPr="00073EE5" w:rsidRDefault="00E2352B" w:rsidP="00E2352B">
      <w:pPr>
        <w:ind w:left="1440" w:hanging="360"/>
        <w:contextualSpacing/>
        <w:jc w:val="both"/>
        <w:rPr>
          <w:rFonts w:eastAsia="Calibri"/>
          <w:sz w:val="24"/>
          <w:szCs w:val="24"/>
        </w:rPr>
      </w:pPr>
    </w:p>
    <w:p w14:paraId="5DB10EED" w14:textId="77777777" w:rsidR="00E2352B" w:rsidRPr="00073EE5" w:rsidRDefault="00E2352B" w:rsidP="00E2352B">
      <w:pPr>
        <w:ind w:left="1440" w:hanging="360"/>
        <w:jc w:val="both"/>
        <w:rPr>
          <w:rFonts w:eastAsia="Calibri"/>
          <w:sz w:val="24"/>
          <w:szCs w:val="24"/>
        </w:rPr>
      </w:pPr>
    </w:p>
    <w:p w14:paraId="6C967B94" w14:textId="77777777" w:rsidR="00E2352B" w:rsidRPr="00073EE5" w:rsidRDefault="00E2352B" w:rsidP="00E2352B">
      <w:pPr>
        <w:jc w:val="both"/>
        <w:rPr>
          <w:rFonts w:eastAsia="Calibri"/>
          <w:sz w:val="24"/>
          <w:szCs w:val="24"/>
        </w:rPr>
      </w:pPr>
    </w:p>
    <w:p w14:paraId="640FC2AB" w14:textId="2466F461" w:rsidR="00E2352B" w:rsidRPr="00073EE5" w:rsidRDefault="00E2352B" w:rsidP="00E2352B">
      <w:pPr>
        <w:tabs>
          <w:tab w:val="left" w:pos="5040"/>
          <w:tab w:val="left" w:pos="5130"/>
        </w:tabs>
        <w:jc w:val="center"/>
        <w:rPr>
          <w:rFonts w:eastAsia="Calibri"/>
          <w:b/>
          <w:sz w:val="24"/>
          <w:szCs w:val="24"/>
        </w:rPr>
      </w:pPr>
      <w:r w:rsidRPr="00073EE5">
        <w:rPr>
          <w:rFonts w:eastAsia="Calibri"/>
          <w:b/>
          <w:sz w:val="24"/>
          <w:szCs w:val="24"/>
        </w:rPr>
        <w:t xml:space="preserve">                                                                                  ____________________________________</w:t>
      </w:r>
    </w:p>
    <w:p w14:paraId="4BABF529" w14:textId="77777777" w:rsidR="00E2352B" w:rsidRPr="00073EE5" w:rsidRDefault="00E2352B" w:rsidP="00E2352B">
      <w:pPr>
        <w:ind w:left="4320" w:firstLine="720"/>
        <w:jc w:val="both"/>
        <w:rPr>
          <w:rFonts w:eastAsia="Calibri"/>
          <w:sz w:val="24"/>
          <w:szCs w:val="24"/>
        </w:rPr>
      </w:pPr>
      <w:r w:rsidRPr="00073EE5">
        <w:rPr>
          <w:rFonts w:eastAsia="Calibri"/>
          <w:sz w:val="24"/>
          <w:szCs w:val="24"/>
        </w:rPr>
        <w:t>Marsha McLane</w:t>
      </w:r>
    </w:p>
    <w:p w14:paraId="1EE8F3F9" w14:textId="77777777" w:rsidR="00E2352B" w:rsidRPr="00073EE5" w:rsidRDefault="00E2352B" w:rsidP="00E2352B">
      <w:pPr>
        <w:tabs>
          <w:tab w:val="left" w:pos="5040"/>
        </w:tabs>
        <w:jc w:val="both"/>
        <w:rPr>
          <w:rFonts w:eastAsia="Calibri"/>
          <w:sz w:val="24"/>
          <w:szCs w:val="24"/>
        </w:rPr>
      </w:pPr>
      <w:r w:rsidRPr="00073EE5">
        <w:rPr>
          <w:rFonts w:eastAsia="Calibri"/>
          <w:sz w:val="24"/>
          <w:szCs w:val="24"/>
        </w:rPr>
        <w:t xml:space="preserve">                                     </w:t>
      </w:r>
      <w:r w:rsidRPr="00073EE5">
        <w:rPr>
          <w:rFonts w:eastAsia="Calibri"/>
          <w:sz w:val="24"/>
          <w:szCs w:val="24"/>
        </w:rPr>
        <w:tab/>
        <w:t>Executive Director</w:t>
      </w:r>
    </w:p>
    <w:p w14:paraId="69E45545" w14:textId="77777777" w:rsidR="00E2352B" w:rsidRPr="00073EE5" w:rsidRDefault="00E2352B" w:rsidP="00E2352B">
      <w:pPr>
        <w:tabs>
          <w:tab w:val="left" w:pos="5040"/>
        </w:tabs>
        <w:jc w:val="both"/>
        <w:rPr>
          <w:rFonts w:eastAsia="Calibri"/>
          <w:sz w:val="24"/>
          <w:szCs w:val="24"/>
        </w:rPr>
      </w:pPr>
    </w:p>
    <w:p w14:paraId="77A832A5" w14:textId="77777777" w:rsidR="00E2352B" w:rsidRPr="00073EE5" w:rsidRDefault="00E2352B" w:rsidP="00E2352B">
      <w:pPr>
        <w:tabs>
          <w:tab w:val="left" w:pos="5040"/>
        </w:tabs>
        <w:jc w:val="both"/>
        <w:rPr>
          <w:rFonts w:eastAsia="Calibri"/>
          <w:sz w:val="24"/>
          <w:szCs w:val="24"/>
        </w:rPr>
      </w:pPr>
    </w:p>
    <w:p w14:paraId="0AABEA71" w14:textId="77777777" w:rsidR="00E2352B" w:rsidRPr="00073EE5" w:rsidRDefault="00E2352B" w:rsidP="00E2352B">
      <w:pPr>
        <w:tabs>
          <w:tab w:val="left" w:pos="5040"/>
        </w:tabs>
        <w:jc w:val="both"/>
        <w:rPr>
          <w:rFonts w:eastAsia="Calibri"/>
          <w:sz w:val="24"/>
          <w:szCs w:val="24"/>
        </w:rPr>
      </w:pPr>
      <w:r w:rsidRPr="00073EE5">
        <w:rPr>
          <w:rFonts w:eastAsia="Calibri"/>
          <w:sz w:val="24"/>
          <w:szCs w:val="24"/>
        </w:rPr>
        <w:t>Attachment:</w:t>
      </w:r>
    </w:p>
    <w:p w14:paraId="004DA654" w14:textId="77777777" w:rsidR="00E2352B" w:rsidRPr="00073EE5" w:rsidRDefault="00E2352B" w:rsidP="00863A2B">
      <w:pPr>
        <w:numPr>
          <w:ilvl w:val="0"/>
          <w:numId w:val="20"/>
        </w:numPr>
        <w:tabs>
          <w:tab w:val="left" w:pos="5040"/>
        </w:tabs>
        <w:spacing w:after="200" w:line="276" w:lineRule="auto"/>
        <w:contextualSpacing/>
        <w:jc w:val="both"/>
        <w:rPr>
          <w:rFonts w:eastAsia="Calibri"/>
          <w:sz w:val="24"/>
          <w:szCs w:val="24"/>
        </w:rPr>
      </w:pPr>
      <w:r w:rsidRPr="00073EE5">
        <w:rPr>
          <w:rFonts w:eastAsia="Calibri"/>
          <w:sz w:val="24"/>
          <w:szCs w:val="24"/>
        </w:rPr>
        <w:t xml:space="preserve">TCCO-15-17 State Hospital Admission Instructions </w:t>
      </w:r>
    </w:p>
    <w:p w14:paraId="3DF29D9D" w14:textId="77777777" w:rsidR="00E2352B" w:rsidRPr="00073EE5" w:rsidRDefault="00E2352B" w:rsidP="00863A2B">
      <w:pPr>
        <w:numPr>
          <w:ilvl w:val="0"/>
          <w:numId w:val="20"/>
        </w:numPr>
        <w:tabs>
          <w:tab w:val="left" w:pos="5040"/>
        </w:tabs>
        <w:spacing w:after="200" w:line="276" w:lineRule="auto"/>
        <w:contextualSpacing/>
        <w:jc w:val="both"/>
        <w:rPr>
          <w:rFonts w:eastAsia="Calibri"/>
          <w:sz w:val="24"/>
          <w:szCs w:val="24"/>
        </w:rPr>
      </w:pPr>
      <w:r w:rsidRPr="00073EE5">
        <w:rPr>
          <w:rFonts w:eastAsia="Calibri"/>
          <w:sz w:val="24"/>
          <w:szCs w:val="24"/>
        </w:rPr>
        <w:t xml:space="preserve">HHSC-TCCO Joint Policy </w:t>
      </w:r>
    </w:p>
    <w:p w14:paraId="35C5665D" w14:textId="7536DB5F" w:rsidR="001A3EC4" w:rsidRDefault="001A3EC4" w:rsidP="00DB4F12">
      <w:pPr>
        <w:jc w:val="center"/>
        <w:rPr>
          <w:rFonts w:asciiTheme="minorHAnsi" w:hAnsiTheme="minorHAnsi" w:cstheme="minorHAnsi"/>
        </w:rPr>
      </w:pPr>
    </w:p>
    <w:p w14:paraId="548ABE87" w14:textId="26C71942" w:rsidR="00490B35" w:rsidRDefault="00490B35" w:rsidP="00DB4F12">
      <w:pPr>
        <w:jc w:val="center"/>
        <w:rPr>
          <w:rFonts w:asciiTheme="minorHAnsi" w:hAnsiTheme="minorHAnsi" w:cstheme="minorHAnsi"/>
        </w:rPr>
      </w:pPr>
    </w:p>
    <w:p w14:paraId="3F20B1D9" w14:textId="4031FAF6" w:rsidR="00490B35" w:rsidRDefault="00490B35" w:rsidP="00DB4F12">
      <w:pPr>
        <w:jc w:val="center"/>
        <w:rPr>
          <w:rFonts w:asciiTheme="minorHAnsi" w:hAnsiTheme="minorHAnsi" w:cstheme="minorHAnsi"/>
        </w:rPr>
      </w:pPr>
    </w:p>
    <w:p w14:paraId="58757C51" w14:textId="4915642F" w:rsidR="00490B35" w:rsidRDefault="00490B35" w:rsidP="00DB4F12">
      <w:pPr>
        <w:jc w:val="center"/>
        <w:rPr>
          <w:rFonts w:asciiTheme="minorHAnsi" w:hAnsiTheme="minorHAnsi" w:cstheme="minorHAnsi"/>
        </w:rPr>
      </w:pPr>
    </w:p>
    <w:p w14:paraId="54B1297A" w14:textId="7B4B35A8" w:rsidR="00490B35" w:rsidRDefault="00490B35" w:rsidP="00DB4F12">
      <w:pPr>
        <w:jc w:val="center"/>
        <w:rPr>
          <w:rFonts w:asciiTheme="minorHAnsi" w:hAnsiTheme="minorHAnsi" w:cstheme="minorHAnsi"/>
        </w:rPr>
      </w:pPr>
    </w:p>
    <w:p w14:paraId="0F566BD7" w14:textId="2FDAFE1D" w:rsidR="00490B35" w:rsidRDefault="00490B35" w:rsidP="00DB4F12">
      <w:pPr>
        <w:jc w:val="center"/>
        <w:rPr>
          <w:rFonts w:asciiTheme="minorHAnsi" w:hAnsiTheme="minorHAnsi" w:cstheme="minorHAnsi"/>
        </w:rPr>
      </w:pPr>
    </w:p>
    <w:p w14:paraId="7F536125" w14:textId="65FF0147" w:rsidR="00490B35" w:rsidRDefault="00490B35" w:rsidP="00DB4F12">
      <w:pPr>
        <w:jc w:val="center"/>
        <w:rPr>
          <w:rFonts w:asciiTheme="minorHAnsi" w:hAnsiTheme="minorHAnsi" w:cstheme="minorHAnsi"/>
        </w:rPr>
      </w:pPr>
    </w:p>
    <w:p w14:paraId="02E0E13B" w14:textId="34F98C18" w:rsidR="00490B35" w:rsidRDefault="00490B35" w:rsidP="00DB4F12">
      <w:pPr>
        <w:jc w:val="center"/>
        <w:rPr>
          <w:rFonts w:asciiTheme="minorHAnsi" w:hAnsiTheme="minorHAnsi" w:cstheme="minorHAnsi"/>
        </w:rPr>
      </w:pPr>
    </w:p>
    <w:p w14:paraId="64804EC8" w14:textId="3A44DF40" w:rsidR="00490B35" w:rsidRDefault="00490B35" w:rsidP="00DB4F12">
      <w:pPr>
        <w:jc w:val="center"/>
        <w:rPr>
          <w:rFonts w:asciiTheme="minorHAnsi" w:hAnsiTheme="minorHAnsi" w:cstheme="minorHAnsi"/>
        </w:rPr>
      </w:pPr>
    </w:p>
    <w:p w14:paraId="7F3561E1" w14:textId="68BA936C" w:rsidR="00490B35" w:rsidRDefault="00490B35" w:rsidP="00DB4F12">
      <w:pPr>
        <w:jc w:val="center"/>
        <w:rPr>
          <w:rFonts w:asciiTheme="minorHAnsi" w:hAnsiTheme="minorHAnsi" w:cstheme="minorHAnsi"/>
        </w:rPr>
      </w:pPr>
    </w:p>
    <w:p w14:paraId="58B67BFC" w14:textId="430954EA" w:rsidR="00490B35" w:rsidRDefault="00490B35" w:rsidP="00DB4F12">
      <w:pPr>
        <w:jc w:val="center"/>
        <w:rPr>
          <w:rFonts w:asciiTheme="minorHAnsi" w:hAnsiTheme="minorHAnsi" w:cstheme="minorHAnsi"/>
        </w:rPr>
      </w:pPr>
    </w:p>
    <w:p w14:paraId="580B6C86" w14:textId="772C4F2B" w:rsidR="00490B35" w:rsidRDefault="00490B35" w:rsidP="00DB4F12">
      <w:pPr>
        <w:jc w:val="center"/>
        <w:rPr>
          <w:rFonts w:asciiTheme="minorHAnsi" w:hAnsiTheme="minorHAnsi" w:cstheme="minorHAnsi"/>
        </w:rPr>
      </w:pPr>
    </w:p>
    <w:p w14:paraId="79E619A9" w14:textId="3D8FECF1" w:rsidR="00490B35" w:rsidRDefault="00490B35" w:rsidP="00DB4F12">
      <w:pPr>
        <w:jc w:val="center"/>
        <w:rPr>
          <w:rFonts w:asciiTheme="minorHAnsi" w:hAnsiTheme="minorHAnsi" w:cstheme="minorHAnsi"/>
        </w:rPr>
      </w:pPr>
    </w:p>
    <w:p w14:paraId="5581ADB2" w14:textId="7A71AE7C" w:rsidR="00490B35" w:rsidRDefault="00490B35" w:rsidP="00DB4F12">
      <w:pPr>
        <w:jc w:val="center"/>
        <w:rPr>
          <w:rFonts w:asciiTheme="minorHAnsi" w:hAnsiTheme="minorHAnsi" w:cstheme="minorHAnsi"/>
        </w:rPr>
      </w:pPr>
    </w:p>
    <w:p w14:paraId="763FD49D" w14:textId="2B418C1B" w:rsidR="00490B35" w:rsidRDefault="00490B35" w:rsidP="00DB4F12">
      <w:pPr>
        <w:jc w:val="center"/>
        <w:rPr>
          <w:rFonts w:asciiTheme="minorHAnsi" w:hAnsiTheme="minorHAnsi" w:cstheme="minorHAnsi"/>
        </w:rPr>
      </w:pPr>
    </w:p>
    <w:p w14:paraId="52AF11A6" w14:textId="77777777" w:rsidR="0050356E" w:rsidRPr="006C519F" w:rsidRDefault="0050356E" w:rsidP="0050356E">
      <w:pPr>
        <w:jc w:val="both"/>
        <w:rPr>
          <w:rFonts w:asciiTheme="minorHAnsi" w:hAnsiTheme="minorHAnsi" w:cstheme="minorHAnsi"/>
        </w:rPr>
      </w:pPr>
    </w:p>
    <w:p w14:paraId="0CA8AF98" w14:textId="2AF9F4E2" w:rsidR="00490B35" w:rsidRDefault="00490B35" w:rsidP="00DB4F12">
      <w:pPr>
        <w:jc w:val="center"/>
        <w:rPr>
          <w:rFonts w:asciiTheme="minorHAnsi" w:hAnsiTheme="minorHAnsi" w:cstheme="minorHAnsi"/>
        </w:rPr>
      </w:pPr>
    </w:p>
    <w:p w14:paraId="52344C0E" w14:textId="0A3598ED" w:rsidR="00490B35" w:rsidRDefault="00490B35" w:rsidP="00DB4F12">
      <w:pPr>
        <w:jc w:val="center"/>
        <w:rPr>
          <w:rFonts w:asciiTheme="minorHAnsi" w:hAnsiTheme="minorHAnsi" w:cstheme="minorHAnsi"/>
        </w:rPr>
      </w:pPr>
    </w:p>
    <w:p w14:paraId="45386EF9" w14:textId="57818BF3" w:rsidR="00490B35" w:rsidRDefault="00490B35" w:rsidP="00DB4F12">
      <w:pPr>
        <w:jc w:val="center"/>
        <w:rPr>
          <w:rFonts w:asciiTheme="minorHAnsi" w:hAnsiTheme="minorHAnsi" w:cstheme="minorHAnsi"/>
        </w:rPr>
      </w:pPr>
    </w:p>
    <w:p w14:paraId="1FE2C3DE" w14:textId="7E22CE03" w:rsidR="00490B35" w:rsidRDefault="00490B35" w:rsidP="00DB4F12">
      <w:pPr>
        <w:jc w:val="center"/>
        <w:rPr>
          <w:rFonts w:asciiTheme="minorHAnsi" w:hAnsiTheme="minorHAnsi" w:cstheme="minorHAnsi"/>
        </w:rPr>
      </w:pPr>
    </w:p>
    <w:p w14:paraId="184636F0" w14:textId="1AFFEBA0" w:rsidR="00490B35" w:rsidRDefault="00490B35" w:rsidP="00DB4F12">
      <w:pPr>
        <w:jc w:val="center"/>
        <w:rPr>
          <w:rFonts w:asciiTheme="minorHAnsi" w:hAnsiTheme="minorHAnsi" w:cstheme="minorHAnsi"/>
        </w:rPr>
      </w:pPr>
    </w:p>
    <w:p w14:paraId="66FF14B1" w14:textId="3CD747B0" w:rsidR="00490B35" w:rsidRDefault="00490B35" w:rsidP="00DB4F12">
      <w:pPr>
        <w:jc w:val="center"/>
        <w:rPr>
          <w:rFonts w:asciiTheme="minorHAnsi" w:hAnsiTheme="minorHAnsi" w:cstheme="minorHAnsi"/>
        </w:rPr>
      </w:pPr>
    </w:p>
    <w:p w14:paraId="29E5F98A" w14:textId="0AAF9953" w:rsidR="00490B35" w:rsidRDefault="00490B35" w:rsidP="00DB4F12">
      <w:pPr>
        <w:jc w:val="center"/>
        <w:rPr>
          <w:rFonts w:asciiTheme="minorHAnsi" w:hAnsiTheme="minorHAnsi" w:cstheme="minorHAnsi"/>
        </w:rPr>
      </w:pPr>
    </w:p>
    <w:p w14:paraId="0D99B542" w14:textId="7A282A8B" w:rsidR="00490B35" w:rsidRDefault="00490B35" w:rsidP="00DB4F12">
      <w:pPr>
        <w:jc w:val="center"/>
        <w:rPr>
          <w:rFonts w:asciiTheme="minorHAnsi" w:hAnsiTheme="minorHAnsi" w:cstheme="minorHAnsi"/>
        </w:rPr>
      </w:pPr>
    </w:p>
    <w:p w14:paraId="71F50D1B" w14:textId="48FC713F" w:rsidR="00490B35" w:rsidRDefault="00490B35" w:rsidP="00DB4F12">
      <w:pPr>
        <w:jc w:val="center"/>
        <w:rPr>
          <w:rFonts w:asciiTheme="minorHAnsi" w:hAnsiTheme="minorHAnsi" w:cstheme="minorHAnsi"/>
        </w:rPr>
      </w:pPr>
    </w:p>
    <w:p w14:paraId="179164D7" w14:textId="359A5609" w:rsidR="00490B35" w:rsidRDefault="00490B35" w:rsidP="00DB4F12">
      <w:pPr>
        <w:jc w:val="center"/>
        <w:rPr>
          <w:rFonts w:asciiTheme="minorHAnsi" w:hAnsiTheme="minorHAnsi" w:cstheme="minorHAnsi"/>
        </w:rPr>
      </w:pPr>
    </w:p>
    <w:p w14:paraId="7CE35D66" w14:textId="56805C47" w:rsidR="00490B35" w:rsidRDefault="00490B35" w:rsidP="00DB4F12">
      <w:pPr>
        <w:jc w:val="center"/>
        <w:rPr>
          <w:rFonts w:asciiTheme="minorHAnsi" w:hAnsiTheme="minorHAnsi" w:cstheme="minorHAnsi"/>
        </w:rPr>
      </w:pPr>
    </w:p>
    <w:p w14:paraId="1560EC08" w14:textId="538FA7FE" w:rsidR="00490B35" w:rsidRDefault="00490B35" w:rsidP="00DB4F12">
      <w:pPr>
        <w:jc w:val="center"/>
        <w:rPr>
          <w:rFonts w:asciiTheme="minorHAnsi" w:hAnsiTheme="minorHAnsi" w:cstheme="minorHAnsi"/>
        </w:rPr>
      </w:pPr>
    </w:p>
    <w:p w14:paraId="492C95C9" w14:textId="55E52099" w:rsidR="00490B35" w:rsidRDefault="00490B35" w:rsidP="00DB4F12">
      <w:pPr>
        <w:jc w:val="center"/>
        <w:rPr>
          <w:rFonts w:asciiTheme="minorHAnsi" w:hAnsiTheme="minorHAnsi" w:cstheme="minorHAnsi"/>
        </w:rPr>
      </w:pPr>
    </w:p>
    <w:p w14:paraId="52207FC6" w14:textId="2FA3F57E" w:rsidR="00490B35" w:rsidRDefault="00490B35" w:rsidP="00DB4F12">
      <w:pPr>
        <w:jc w:val="center"/>
        <w:rPr>
          <w:rFonts w:asciiTheme="minorHAnsi" w:hAnsiTheme="minorHAnsi" w:cstheme="minorHAnsi"/>
        </w:rPr>
      </w:pPr>
    </w:p>
    <w:p w14:paraId="400DAD07" w14:textId="1282EA39" w:rsidR="00490B35" w:rsidRDefault="00490B35" w:rsidP="00DB4F12">
      <w:pPr>
        <w:jc w:val="center"/>
        <w:rPr>
          <w:rFonts w:asciiTheme="minorHAnsi" w:hAnsiTheme="minorHAnsi" w:cstheme="minorHAnsi"/>
        </w:rPr>
      </w:pPr>
    </w:p>
    <w:p w14:paraId="436041E8" w14:textId="303DFC3B" w:rsidR="00490B35" w:rsidRDefault="00490B35" w:rsidP="00DB4F12">
      <w:pPr>
        <w:jc w:val="center"/>
        <w:rPr>
          <w:rFonts w:asciiTheme="minorHAnsi" w:hAnsiTheme="minorHAnsi" w:cstheme="minorHAnsi"/>
        </w:rPr>
      </w:pPr>
    </w:p>
    <w:p w14:paraId="5502267E" w14:textId="0714F006" w:rsidR="00490B35" w:rsidRDefault="00490B35" w:rsidP="00DB4F12">
      <w:pPr>
        <w:jc w:val="center"/>
        <w:rPr>
          <w:rFonts w:asciiTheme="minorHAnsi" w:hAnsiTheme="minorHAnsi" w:cstheme="minorHAnsi"/>
        </w:rPr>
      </w:pPr>
    </w:p>
    <w:p w14:paraId="4948BD5E" w14:textId="5051E0B7" w:rsidR="00490B35" w:rsidRDefault="00490B35" w:rsidP="00DB4F12">
      <w:pPr>
        <w:jc w:val="center"/>
        <w:rPr>
          <w:rFonts w:asciiTheme="minorHAnsi" w:hAnsiTheme="minorHAnsi" w:cstheme="minorHAnsi"/>
        </w:rPr>
      </w:pPr>
    </w:p>
    <w:p w14:paraId="036F458E" w14:textId="44EC4DDD" w:rsidR="00490B35" w:rsidRDefault="004E7A42" w:rsidP="006876B9">
      <w:pPr>
        <w:keepNext/>
        <w:tabs>
          <w:tab w:val="left" w:pos="1890"/>
        </w:tabs>
        <w:ind w:left="1800" w:hanging="1800"/>
        <w:jc w:val="both"/>
        <w:outlineLvl w:val="1"/>
        <w:rPr>
          <w:rFonts w:asciiTheme="minorHAnsi" w:hAnsiTheme="minorHAnsi" w:cstheme="minorHAnsi"/>
          <w:b/>
          <w:caps/>
          <w:sz w:val="24"/>
          <w:szCs w:val="24"/>
        </w:rPr>
      </w:pPr>
      <w:hyperlink w:anchor="toc1" w:history="1">
        <w:bookmarkStart w:id="175" w:name="AppC"/>
        <w:r w:rsidR="00490B35" w:rsidRPr="00490B35">
          <w:rPr>
            <w:rStyle w:val="FollowedHyperlink"/>
            <w:rFonts w:asciiTheme="minorHAnsi" w:hAnsiTheme="minorHAnsi" w:cstheme="minorHAnsi"/>
            <w:smallCaps/>
            <w:sz w:val="24"/>
            <w:szCs w:val="24"/>
          </w:rPr>
          <w:t>APPENDIX</w:t>
        </w:r>
        <w:r w:rsidR="006876B9">
          <w:rPr>
            <w:rStyle w:val="FollowedHyperlink"/>
            <w:rFonts w:asciiTheme="minorHAnsi" w:hAnsiTheme="minorHAnsi" w:cstheme="minorHAnsi"/>
            <w:smallCaps/>
            <w:sz w:val="24"/>
            <w:szCs w:val="24"/>
          </w:rPr>
          <w:t xml:space="preserve">    </w:t>
        </w:r>
        <w:r w:rsidR="00490B35" w:rsidRPr="00490B35">
          <w:rPr>
            <w:rStyle w:val="FollowedHyperlink"/>
            <w:rFonts w:asciiTheme="minorHAnsi" w:hAnsiTheme="minorHAnsi" w:cstheme="minorHAnsi"/>
            <w:smallCaps/>
            <w:sz w:val="24"/>
            <w:szCs w:val="24"/>
          </w:rPr>
          <w:t xml:space="preserve"> C: </w:t>
        </w:r>
        <w:r w:rsidR="00490B35">
          <w:rPr>
            <w:rStyle w:val="FollowedHyperlink"/>
            <w:rFonts w:asciiTheme="minorHAnsi" w:hAnsiTheme="minorHAnsi" w:cstheme="minorHAnsi"/>
            <w:smallCaps/>
            <w:sz w:val="24"/>
            <w:szCs w:val="24"/>
          </w:rPr>
          <w:t xml:space="preserve"> </w:t>
        </w:r>
        <w:r w:rsidR="006876B9">
          <w:rPr>
            <w:rStyle w:val="FollowedHyperlink"/>
            <w:rFonts w:asciiTheme="minorHAnsi" w:hAnsiTheme="minorHAnsi" w:cstheme="minorHAnsi"/>
            <w:smallCaps/>
            <w:sz w:val="24"/>
            <w:szCs w:val="24"/>
          </w:rPr>
          <w:t xml:space="preserve"> </w:t>
        </w:r>
        <w:bookmarkEnd w:id="175"/>
        <w:r w:rsidR="005446D0">
          <w:rPr>
            <w:rFonts w:asciiTheme="minorHAnsi" w:hAnsiTheme="minorHAnsi" w:cstheme="minorHAnsi"/>
            <w:b/>
            <w:caps/>
            <w:sz w:val="24"/>
            <w:szCs w:val="24"/>
          </w:rPr>
          <w:t>Data use agreement</w:t>
        </w:r>
      </w:hyperlink>
    </w:p>
    <w:p w14:paraId="3873FD8F" w14:textId="436117C1" w:rsidR="004155F0" w:rsidRDefault="004155F0" w:rsidP="006876B9">
      <w:pPr>
        <w:keepNext/>
        <w:tabs>
          <w:tab w:val="left" w:pos="1890"/>
        </w:tabs>
        <w:ind w:left="1800" w:hanging="1800"/>
        <w:jc w:val="both"/>
        <w:outlineLvl w:val="1"/>
        <w:rPr>
          <w:rFonts w:asciiTheme="minorHAnsi" w:hAnsiTheme="minorHAnsi" w:cstheme="minorHAnsi"/>
          <w:b/>
          <w:caps/>
          <w:sz w:val="24"/>
          <w:szCs w:val="24"/>
        </w:rPr>
      </w:pPr>
    </w:p>
    <w:p w14:paraId="7ED9175C" w14:textId="2F78CC35" w:rsidR="006B4F0B" w:rsidRDefault="006B4F0B" w:rsidP="006876B9">
      <w:pPr>
        <w:keepNext/>
        <w:tabs>
          <w:tab w:val="left" w:pos="1890"/>
        </w:tabs>
        <w:ind w:left="1800" w:hanging="1800"/>
        <w:jc w:val="both"/>
        <w:outlineLvl w:val="1"/>
        <w:rPr>
          <w:rFonts w:asciiTheme="minorHAnsi" w:hAnsiTheme="minorHAnsi" w:cstheme="minorHAnsi"/>
          <w:b/>
          <w:caps/>
          <w:sz w:val="24"/>
          <w:szCs w:val="24"/>
        </w:rPr>
      </w:pPr>
    </w:p>
    <w:p w14:paraId="483ED9E8" w14:textId="28141FEF" w:rsidR="006B4F0B" w:rsidRDefault="006B4F0B" w:rsidP="006B4F0B">
      <w:pPr>
        <w:pStyle w:val="Heading4"/>
        <w:numPr>
          <w:ilvl w:val="0"/>
          <w:numId w:val="0"/>
        </w:numPr>
        <w:tabs>
          <w:tab w:val="left" w:pos="990"/>
        </w:tabs>
        <w:rPr>
          <w:rFonts w:asciiTheme="minorHAnsi" w:hAnsiTheme="minorHAnsi" w:cstheme="minorHAnsi"/>
          <w:b/>
          <w:caps/>
          <w:sz w:val="24"/>
          <w:szCs w:val="24"/>
        </w:rPr>
      </w:pPr>
      <w:r>
        <w:rPr>
          <w:rFonts w:asciiTheme="minorHAnsi" w:hAnsiTheme="minorHAnsi" w:cstheme="minorHAnsi"/>
          <w:b/>
          <w:szCs w:val="24"/>
        </w:rPr>
        <w:t>Please see next page</w:t>
      </w:r>
      <w:r w:rsidRPr="006C519F">
        <w:rPr>
          <w:rFonts w:asciiTheme="minorHAnsi" w:hAnsiTheme="minorHAnsi" w:cstheme="minorHAnsi"/>
          <w:b/>
          <w:szCs w:val="24"/>
        </w:rPr>
        <w:t>.</w:t>
      </w:r>
    </w:p>
    <w:p w14:paraId="3A45FC01" w14:textId="75E53DAA" w:rsidR="00C3332E" w:rsidRDefault="004155F0" w:rsidP="006876B9">
      <w:pPr>
        <w:keepNext/>
        <w:tabs>
          <w:tab w:val="left" w:pos="1890"/>
        </w:tabs>
        <w:ind w:left="1800" w:hanging="1800"/>
        <w:jc w:val="both"/>
        <w:outlineLvl w:val="1"/>
        <w:rPr>
          <w:rFonts w:asciiTheme="minorHAnsi" w:hAnsiTheme="minorHAnsi" w:cstheme="minorHAnsi"/>
          <w:b/>
          <w:caps/>
          <w:sz w:val="24"/>
          <w:szCs w:val="24"/>
        </w:rPr>
      </w:pPr>
      <w:r>
        <w:rPr>
          <w:rFonts w:asciiTheme="minorHAnsi" w:hAnsiTheme="minorHAnsi" w:cstheme="minorHAnsi"/>
          <w:b/>
          <w:caps/>
          <w:sz w:val="24"/>
          <w:szCs w:val="24"/>
        </w:rPr>
        <w:object w:dxaOrig="9181" w:dyaOrig="11881" w14:anchorId="128E2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15pt;height:668.65pt" o:ole="">
            <v:imagedata r:id="rId29" o:title=""/>
          </v:shape>
          <o:OLEObject Type="Embed" ProgID="Acrobat.Document.DC" ShapeID="_x0000_i1025" DrawAspect="Content" ObjectID="_1689159310" r:id="rId30"/>
        </w:object>
      </w:r>
    </w:p>
    <w:p w14:paraId="4379D35C" w14:textId="1FED85D8" w:rsidR="0050356E" w:rsidRPr="006073B3" w:rsidRDefault="004155F0" w:rsidP="0050356E">
      <w:pPr>
        <w:jc w:val="center"/>
        <w:rPr>
          <w:rFonts w:asciiTheme="minorHAnsi" w:hAnsiTheme="minorHAnsi" w:cstheme="minorHAnsi"/>
          <w:sz w:val="24"/>
          <w:szCs w:val="24"/>
        </w:rPr>
      </w:pPr>
      <w:r>
        <w:rPr>
          <w:rFonts w:asciiTheme="minorHAnsi" w:hAnsiTheme="minorHAnsi" w:cstheme="minorHAnsi"/>
          <w:sz w:val="24"/>
          <w:szCs w:val="24"/>
        </w:rPr>
        <w:object w:dxaOrig="9181" w:dyaOrig="11881" w14:anchorId="44F09DF1">
          <v:shape id="_x0000_i1026" type="#_x0000_t75" style="width:517.15pt;height:669.3pt" o:ole="">
            <v:imagedata r:id="rId31" o:title=""/>
          </v:shape>
          <o:OLEObject Type="Embed" ProgID="Acrobat.Document.DC" ShapeID="_x0000_i1026" DrawAspect="Content" ObjectID="_1689159311" r:id="rId32"/>
        </w:object>
      </w:r>
      <w:r>
        <w:rPr>
          <w:rFonts w:asciiTheme="minorHAnsi" w:hAnsiTheme="minorHAnsi" w:cstheme="minorHAnsi"/>
          <w:sz w:val="24"/>
          <w:szCs w:val="24"/>
        </w:rPr>
        <w:object w:dxaOrig="9181" w:dyaOrig="11881" w14:anchorId="505670BF">
          <v:shape id="_x0000_i1027" type="#_x0000_t75" style="width:517.15pt;height:669.3pt" o:ole="">
            <v:imagedata r:id="rId33" o:title=""/>
          </v:shape>
          <o:OLEObject Type="Embed" ProgID="Acrobat.Document.DC" ShapeID="_x0000_i1027" DrawAspect="Content" ObjectID="_1689159312" r:id="rId34"/>
        </w:object>
      </w:r>
      <w:r>
        <w:rPr>
          <w:rFonts w:asciiTheme="minorHAnsi" w:hAnsiTheme="minorHAnsi" w:cstheme="minorHAnsi"/>
          <w:sz w:val="24"/>
          <w:szCs w:val="24"/>
        </w:rPr>
        <w:object w:dxaOrig="9181" w:dyaOrig="11881" w14:anchorId="604E1486">
          <v:shape id="_x0000_i1028" type="#_x0000_t75" style="width:517.15pt;height:668.65pt" o:ole="">
            <v:imagedata r:id="rId35" o:title=""/>
          </v:shape>
          <o:OLEObject Type="Embed" ProgID="Acrobat.Document.DC" ShapeID="_x0000_i1028" DrawAspect="Content" ObjectID="_1689159313" r:id="rId36"/>
        </w:object>
      </w:r>
      <w:r>
        <w:rPr>
          <w:rFonts w:asciiTheme="minorHAnsi" w:hAnsiTheme="minorHAnsi" w:cstheme="minorHAnsi"/>
          <w:sz w:val="24"/>
          <w:szCs w:val="24"/>
        </w:rPr>
        <w:object w:dxaOrig="9181" w:dyaOrig="11881" w14:anchorId="64E4DBBE">
          <v:shape id="_x0000_i1029" type="#_x0000_t75" style="width:517.15pt;height:668.65pt" o:ole="">
            <v:imagedata r:id="rId37" o:title=""/>
          </v:shape>
          <o:OLEObject Type="Embed" ProgID="Acrobat.Document.DC" ShapeID="_x0000_i1029" DrawAspect="Content" ObjectID="_1689159314" r:id="rId38"/>
        </w:object>
      </w:r>
      <w:r>
        <w:rPr>
          <w:rFonts w:asciiTheme="minorHAnsi" w:hAnsiTheme="minorHAnsi" w:cstheme="minorHAnsi"/>
          <w:sz w:val="24"/>
          <w:szCs w:val="24"/>
        </w:rPr>
        <w:object w:dxaOrig="9181" w:dyaOrig="11881" w14:anchorId="6FF016E6">
          <v:shape id="_x0000_i1030" type="#_x0000_t75" style="width:517.15pt;height:668.65pt" o:ole="">
            <v:imagedata r:id="rId39" o:title=""/>
          </v:shape>
          <o:OLEObject Type="Embed" ProgID="Acrobat.Document.DC" ShapeID="_x0000_i1030" DrawAspect="Content" ObjectID="_1689159315" r:id="rId40"/>
        </w:object>
      </w:r>
      <w:r>
        <w:rPr>
          <w:rFonts w:asciiTheme="minorHAnsi" w:hAnsiTheme="minorHAnsi" w:cstheme="minorHAnsi"/>
          <w:sz w:val="24"/>
          <w:szCs w:val="24"/>
        </w:rPr>
        <w:object w:dxaOrig="9181" w:dyaOrig="11881" w14:anchorId="2B1EA5B9">
          <v:shape id="_x0000_i1031" type="#_x0000_t75" style="width:517.15pt;height:668.65pt" o:ole="">
            <v:imagedata r:id="rId41" o:title=""/>
          </v:shape>
          <o:OLEObject Type="Embed" ProgID="Acrobat.Document.DC" ShapeID="_x0000_i1031" DrawAspect="Content" ObjectID="_1689159316" r:id="rId42"/>
        </w:object>
      </w:r>
      <w:r>
        <w:rPr>
          <w:rFonts w:asciiTheme="minorHAnsi" w:hAnsiTheme="minorHAnsi" w:cstheme="minorHAnsi"/>
          <w:sz w:val="24"/>
          <w:szCs w:val="24"/>
        </w:rPr>
        <w:object w:dxaOrig="9181" w:dyaOrig="11881" w14:anchorId="332660DE">
          <v:shape id="_x0000_i1032" type="#_x0000_t75" style="width:517.15pt;height:668.65pt" o:ole="">
            <v:imagedata r:id="rId43" o:title=""/>
          </v:shape>
          <o:OLEObject Type="Embed" ProgID="Acrobat.Document.DC" ShapeID="_x0000_i1032" DrawAspect="Content" ObjectID="_1689159317" r:id="rId44"/>
        </w:object>
      </w:r>
      <w:r>
        <w:rPr>
          <w:rFonts w:asciiTheme="minorHAnsi" w:hAnsiTheme="minorHAnsi" w:cstheme="minorHAnsi"/>
          <w:sz w:val="24"/>
          <w:szCs w:val="24"/>
        </w:rPr>
        <w:object w:dxaOrig="9181" w:dyaOrig="11881" w14:anchorId="16131726">
          <v:shape id="_x0000_i1033" type="#_x0000_t75" style="width:517.15pt;height:668.65pt" o:ole="">
            <v:imagedata r:id="rId45" o:title=""/>
          </v:shape>
          <o:OLEObject Type="Embed" ProgID="Acrobat.Document.DC" ShapeID="_x0000_i1033" DrawAspect="Content" ObjectID="_1689159318" r:id="rId46"/>
        </w:object>
      </w:r>
      <w:r>
        <w:rPr>
          <w:rFonts w:asciiTheme="minorHAnsi" w:hAnsiTheme="minorHAnsi" w:cstheme="minorHAnsi"/>
          <w:sz w:val="24"/>
          <w:szCs w:val="24"/>
        </w:rPr>
        <w:object w:dxaOrig="9181" w:dyaOrig="11881" w14:anchorId="061A2070">
          <v:shape id="_x0000_i1034" type="#_x0000_t75" style="width:517.15pt;height:668.65pt" o:ole="">
            <v:imagedata r:id="rId47" o:title=""/>
          </v:shape>
          <o:OLEObject Type="Embed" ProgID="Acrobat.Document.DC" ShapeID="_x0000_i1034" DrawAspect="Content" ObjectID="_1689159319" r:id="rId48"/>
        </w:object>
      </w:r>
      <w:r>
        <w:rPr>
          <w:rFonts w:asciiTheme="minorHAnsi" w:hAnsiTheme="minorHAnsi" w:cstheme="minorHAnsi"/>
          <w:sz w:val="24"/>
          <w:szCs w:val="24"/>
        </w:rPr>
        <w:object w:dxaOrig="9181" w:dyaOrig="11881" w14:anchorId="39F2A785">
          <v:shape id="_x0000_i1035" type="#_x0000_t75" style="width:517.15pt;height:668.65pt" o:ole="">
            <v:imagedata r:id="rId49" o:title=""/>
          </v:shape>
          <o:OLEObject Type="Embed" ProgID="Acrobat.Document.DC" ShapeID="_x0000_i1035" DrawAspect="Content" ObjectID="_1689159320" r:id="rId50"/>
        </w:object>
      </w:r>
      <w:r>
        <w:rPr>
          <w:rFonts w:asciiTheme="minorHAnsi" w:hAnsiTheme="minorHAnsi" w:cstheme="minorHAnsi"/>
          <w:sz w:val="24"/>
          <w:szCs w:val="24"/>
        </w:rPr>
        <w:object w:dxaOrig="9181" w:dyaOrig="11881" w14:anchorId="56BD77AC">
          <v:shape id="_x0000_i1036" type="#_x0000_t75" style="width:517.15pt;height:668.65pt" o:ole="">
            <v:imagedata r:id="rId51" o:title=""/>
          </v:shape>
          <o:OLEObject Type="Embed" ProgID="Acrobat.Document.DC" ShapeID="_x0000_i1036" DrawAspect="Content" ObjectID="_1689159321" r:id="rId52"/>
        </w:object>
      </w:r>
    </w:p>
    <w:bookmarkStart w:id="176" w:name="AppD"/>
    <w:p w14:paraId="66F43AEC" w14:textId="1FF62392" w:rsidR="00490B35" w:rsidRPr="0046776C" w:rsidRDefault="00F36606" w:rsidP="006876B9">
      <w:pPr>
        <w:keepNext/>
        <w:tabs>
          <w:tab w:val="left" w:pos="1350"/>
          <w:tab w:val="left" w:pos="1980"/>
          <w:tab w:val="left" w:pos="2070"/>
        </w:tabs>
        <w:ind w:left="1890" w:hanging="1890"/>
        <w:jc w:val="both"/>
        <w:outlineLvl w:val="1"/>
        <w:rPr>
          <w:rStyle w:val="FollowedHyperlink"/>
          <w:rFonts w:ascii="Times New Roman Bold" w:hAnsi="Times New Roman Bold"/>
          <w:smallCaps/>
          <w:sz w:val="24"/>
          <w:szCs w:val="24"/>
        </w:rPr>
      </w:pPr>
      <w:r>
        <w:lastRenderedPageBreak/>
        <w:fldChar w:fldCharType="begin"/>
      </w:r>
      <w:r>
        <w:instrText xml:space="preserve"> HYPERLINK \l "toc1" </w:instrText>
      </w:r>
      <w:r>
        <w:fldChar w:fldCharType="separate"/>
      </w:r>
      <w:r w:rsidR="00490B35" w:rsidRPr="0046776C">
        <w:rPr>
          <w:rStyle w:val="FollowedHyperlink"/>
          <w:rFonts w:ascii="Times New Roman Bold" w:hAnsi="Times New Roman Bold"/>
          <w:smallCaps/>
          <w:sz w:val="24"/>
          <w:szCs w:val="24"/>
        </w:rPr>
        <w:t xml:space="preserve">APPENDIX </w:t>
      </w:r>
      <w:r w:rsidR="006876B9">
        <w:rPr>
          <w:rStyle w:val="FollowedHyperlink"/>
          <w:rFonts w:ascii="Times New Roman Bold" w:hAnsi="Times New Roman Bold"/>
          <w:smallCaps/>
          <w:sz w:val="24"/>
          <w:szCs w:val="24"/>
        </w:rPr>
        <w:t xml:space="preserve">   </w:t>
      </w:r>
      <w:r w:rsidR="00490B35">
        <w:rPr>
          <w:rStyle w:val="FollowedHyperlink"/>
          <w:rFonts w:ascii="Times New Roman Bold" w:hAnsi="Times New Roman Bold"/>
          <w:smallCaps/>
          <w:sz w:val="24"/>
          <w:szCs w:val="24"/>
        </w:rPr>
        <w:t>D</w:t>
      </w:r>
      <w:r w:rsidR="00490B35" w:rsidRPr="0046776C">
        <w:rPr>
          <w:rStyle w:val="FollowedHyperlink"/>
          <w:rFonts w:ascii="Times New Roman Bold" w:hAnsi="Times New Roman Bold"/>
          <w:smallCaps/>
          <w:sz w:val="24"/>
          <w:szCs w:val="24"/>
        </w:rPr>
        <w:t xml:space="preserve">: </w:t>
      </w:r>
      <w:r w:rsidR="006876B9">
        <w:rPr>
          <w:rStyle w:val="FollowedHyperlink"/>
          <w:rFonts w:ascii="Times New Roman Bold" w:hAnsi="Times New Roman Bold"/>
          <w:smallCaps/>
          <w:sz w:val="24"/>
          <w:szCs w:val="24"/>
        </w:rPr>
        <w:t xml:space="preserve">   </w:t>
      </w:r>
      <w:r w:rsidR="00B03291" w:rsidRPr="00B03291">
        <w:rPr>
          <w:rFonts w:asciiTheme="minorHAnsi" w:hAnsiTheme="minorHAnsi" w:cstheme="minorHAnsi"/>
          <w:b/>
          <w:caps/>
          <w:sz w:val="24"/>
          <w:szCs w:val="24"/>
        </w:rPr>
        <w:t>TCCO Terms and Conditions</w:t>
      </w:r>
      <w:r w:rsidR="00B03291" w:rsidRPr="0046776C">
        <w:rPr>
          <w:rStyle w:val="FollowedHyperlink"/>
          <w:rFonts w:ascii="Times New Roman Bold" w:hAnsi="Times New Roman Bold"/>
          <w:smallCaps/>
          <w:sz w:val="24"/>
          <w:szCs w:val="24"/>
        </w:rPr>
        <w:t xml:space="preserve"> </w:t>
      </w:r>
      <w:r>
        <w:rPr>
          <w:rStyle w:val="FollowedHyperlink"/>
          <w:rFonts w:ascii="Times New Roman Bold" w:hAnsi="Times New Roman Bold"/>
          <w:smallCaps/>
          <w:sz w:val="24"/>
          <w:szCs w:val="24"/>
        </w:rPr>
        <w:fldChar w:fldCharType="end"/>
      </w:r>
    </w:p>
    <w:bookmarkEnd w:id="176"/>
    <w:p w14:paraId="42855929" w14:textId="13280ACC" w:rsidR="00490B35" w:rsidRDefault="00490B35" w:rsidP="00490B35">
      <w:pPr>
        <w:rPr>
          <w:rFonts w:asciiTheme="minorHAnsi" w:hAnsiTheme="minorHAnsi" w:cstheme="minorHAnsi"/>
        </w:rPr>
      </w:pPr>
    </w:p>
    <w:p w14:paraId="57C56ACF" w14:textId="77777777" w:rsidR="00942CC2" w:rsidRPr="00942CC2" w:rsidRDefault="00942CC2" w:rsidP="00942CC2">
      <w:pPr>
        <w:jc w:val="center"/>
        <w:rPr>
          <w:rFonts w:asciiTheme="minorHAnsi" w:hAnsiTheme="minorHAnsi" w:cstheme="minorHAnsi"/>
          <w:b/>
          <w:sz w:val="24"/>
          <w:szCs w:val="24"/>
        </w:rPr>
      </w:pPr>
      <w:r w:rsidRPr="00942CC2">
        <w:rPr>
          <w:rFonts w:asciiTheme="minorHAnsi" w:hAnsiTheme="minorHAnsi" w:cstheme="minorHAnsi"/>
          <w:b/>
          <w:sz w:val="24"/>
          <w:szCs w:val="24"/>
        </w:rPr>
        <w:t>Texas Civil Commitment Office Terms &amp; Conditions</w:t>
      </w:r>
    </w:p>
    <w:p w14:paraId="4B9F7B43" w14:textId="77777777" w:rsidR="00942CC2" w:rsidRPr="00942CC2" w:rsidRDefault="00942CC2" w:rsidP="00942CC2">
      <w:pPr>
        <w:jc w:val="center"/>
        <w:rPr>
          <w:rFonts w:asciiTheme="minorHAnsi" w:hAnsiTheme="minorHAnsi" w:cstheme="minorHAnsi"/>
          <w:b/>
          <w:sz w:val="24"/>
          <w:szCs w:val="24"/>
        </w:rPr>
      </w:pPr>
    </w:p>
    <w:sdt>
      <w:sdtPr>
        <w:rPr>
          <w:rFonts w:asciiTheme="minorHAnsi" w:eastAsiaTheme="minorEastAsia" w:hAnsiTheme="minorHAnsi" w:cstheme="minorHAnsi"/>
          <w:b/>
          <w:bCs/>
          <w:sz w:val="24"/>
          <w:szCs w:val="22"/>
        </w:rPr>
        <w:id w:val="505029232"/>
        <w:docPartObj>
          <w:docPartGallery w:val="Table of Contents"/>
          <w:docPartUnique/>
        </w:docPartObj>
      </w:sdtPr>
      <w:sdtEndPr>
        <w:rPr>
          <w:rStyle w:val="FollowedHyperlink"/>
          <w:rFonts w:ascii="Times New Roman" w:eastAsia="Times New Roman" w:hAnsi="Times New Roman" w:cs="Times New Roman"/>
          <w:bCs w:val="0"/>
          <w:color w:val="000000" w:themeColor="text1"/>
          <w:sz w:val="28"/>
          <w:szCs w:val="20"/>
        </w:rPr>
      </w:sdtEndPr>
      <w:sdtContent>
        <w:p w14:paraId="4048A10A" w14:textId="77777777" w:rsidR="00942CC2" w:rsidRPr="00942CC2" w:rsidRDefault="00942CC2" w:rsidP="00942CC2">
          <w:pPr>
            <w:keepNext/>
            <w:keepLines/>
            <w:spacing w:before="240"/>
            <w:rPr>
              <w:rFonts w:asciiTheme="minorHAnsi" w:eastAsiaTheme="majorEastAsia" w:hAnsiTheme="minorHAnsi" w:cstheme="minorHAnsi"/>
              <w:sz w:val="32"/>
              <w:szCs w:val="32"/>
            </w:rPr>
          </w:pPr>
          <w:r w:rsidRPr="00942CC2">
            <w:rPr>
              <w:rFonts w:asciiTheme="minorHAnsi" w:eastAsiaTheme="majorEastAsia" w:hAnsiTheme="minorHAnsi" w:cstheme="minorHAnsi"/>
              <w:sz w:val="32"/>
              <w:szCs w:val="32"/>
            </w:rPr>
            <w:t>Contents</w:t>
          </w:r>
        </w:p>
        <w:p w14:paraId="3D56E575" w14:textId="4603F695" w:rsidR="00942CC2" w:rsidRPr="00942CC2" w:rsidRDefault="00942CC2" w:rsidP="00942CC2">
          <w:pPr>
            <w:tabs>
              <w:tab w:val="right" w:leader="dot" w:pos="9350"/>
            </w:tabs>
            <w:spacing w:before="120" w:after="120"/>
            <w:rPr>
              <w:rStyle w:val="FollowedHyperlink"/>
              <w:noProof/>
            </w:rPr>
          </w:pPr>
          <w:r w:rsidRPr="00942CC2">
            <w:rPr>
              <w:rStyle w:val="FollowedHyperlink"/>
            </w:rPr>
            <w:fldChar w:fldCharType="begin"/>
          </w:r>
          <w:r w:rsidRPr="00942CC2">
            <w:rPr>
              <w:rStyle w:val="FollowedHyperlink"/>
            </w:rPr>
            <w:instrText xml:space="preserve"> TOC \o "1-3" \h \z \u </w:instrText>
          </w:r>
          <w:r w:rsidRPr="00942CC2">
            <w:rPr>
              <w:rStyle w:val="FollowedHyperlink"/>
            </w:rPr>
            <w:fldChar w:fldCharType="separate"/>
          </w:r>
          <w:hyperlink w:anchor="_Toc443890610" w:history="1">
            <w:r w:rsidRPr="00942CC2">
              <w:rPr>
                <w:rStyle w:val="FollowedHyperlink"/>
                <w:noProof/>
              </w:rPr>
              <w:t>Article I: Introduction</w:t>
            </w:r>
            <w:r w:rsidRPr="00942CC2">
              <w:rPr>
                <w:rStyle w:val="FollowedHyperlink"/>
                <w:noProof/>
                <w:webHidden/>
              </w:rPr>
              <w:tab/>
            </w:r>
            <w:r w:rsidRPr="00942CC2">
              <w:rPr>
                <w:rStyle w:val="FollowedHyperlink"/>
                <w:noProof/>
                <w:webHidden/>
              </w:rPr>
              <w:fldChar w:fldCharType="begin"/>
            </w:r>
            <w:r w:rsidRPr="00942CC2">
              <w:rPr>
                <w:rStyle w:val="FollowedHyperlink"/>
                <w:noProof/>
                <w:webHidden/>
              </w:rPr>
              <w:instrText xml:space="preserve"> PAGEREF _Toc443890610 \h </w:instrText>
            </w:r>
            <w:r w:rsidRPr="00942CC2">
              <w:rPr>
                <w:rStyle w:val="FollowedHyperlink"/>
                <w:noProof/>
                <w:webHidden/>
              </w:rPr>
            </w:r>
            <w:r w:rsidRPr="00942CC2">
              <w:rPr>
                <w:rStyle w:val="FollowedHyperlink"/>
                <w:noProof/>
                <w:webHidden/>
              </w:rPr>
              <w:fldChar w:fldCharType="separate"/>
            </w:r>
            <w:r w:rsidR="006B4F0B">
              <w:rPr>
                <w:rStyle w:val="FollowedHyperlink"/>
                <w:noProof/>
                <w:webHidden/>
              </w:rPr>
              <w:t>70</w:t>
            </w:r>
            <w:r w:rsidRPr="00942CC2">
              <w:rPr>
                <w:rStyle w:val="FollowedHyperlink"/>
                <w:noProof/>
                <w:webHidden/>
              </w:rPr>
              <w:fldChar w:fldCharType="end"/>
            </w:r>
          </w:hyperlink>
        </w:p>
        <w:p w14:paraId="49AD97C3" w14:textId="025BA9D6" w:rsidR="00942CC2" w:rsidRPr="00942CC2" w:rsidRDefault="004E7A42" w:rsidP="00942CC2">
          <w:pPr>
            <w:tabs>
              <w:tab w:val="left" w:pos="960"/>
              <w:tab w:val="right" w:leader="dot" w:pos="9350"/>
            </w:tabs>
            <w:ind w:left="240"/>
            <w:rPr>
              <w:rStyle w:val="FollowedHyperlink"/>
              <w:noProof/>
            </w:rPr>
          </w:pPr>
          <w:hyperlink w:anchor="_Toc443890611" w:history="1">
            <w:r w:rsidR="00942CC2" w:rsidRPr="00942CC2">
              <w:rPr>
                <w:rStyle w:val="FollowedHyperlink"/>
                <w:noProof/>
              </w:rPr>
              <w:t>Section 1.01 Inducements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_Toc443890611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70</w:t>
            </w:r>
            <w:r w:rsidR="00942CC2" w:rsidRPr="00942CC2">
              <w:rPr>
                <w:rStyle w:val="FollowedHyperlink"/>
                <w:noProof/>
                <w:webHidden/>
              </w:rPr>
              <w:fldChar w:fldCharType="end"/>
            </w:r>
          </w:hyperlink>
        </w:p>
        <w:p w14:paraId="23A40103" w14:textId="3BACBF85" w:rsidR="00942CC2" w:rsidRPr="00942CC2" w:rsidRDefault="004E7A42" w:rsidP="00942CC2">
          <w:pPr>
            <w:tabs>
              <w:tab w:val="left" w:pos="960"/>
              <w:tab w:val="right" w:leader="dot" w:pos="9350"/>
            </w:tabs>
            <w:ind w:left="240"/>
            <w:rPr>
              <w:rStyle w:val="FollowedHyperlink"/>
              <w:noProof/>
            </w:rPr>
          </w:pPr>
          <w:hyperlink w:anchor="_Toc443890612" w:history="1">
            <w:r w:rsidR="00942CC2" w:rsidRPr="00942CC2">
              <w:rPr>
                <w:rStyle w:val="FollowedHyperlink"/>
                <w:noProof/>
              </w:rPr>
              <w:t>Section 1.02 Construction of Contract</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_Toc443890612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70</w:t>
            </w:r>
            <w:r w:rsidR="00942CC2" w:rsidRPr="00942CC2">
              <w:rPr>
                <w:rStyle w:val="FollowedHyperlink"/>
                <w:noProof/>
                <w:webHidden/>
              </w:rPr>
              <w:fldChar w:fldCharType="end"/>
            </w:r>
          </w:hyperlink>
        </w:p>
        <w:p w14:paraId="65C79C84" w14:textId="37451B3B" w:rsidR="00942CC2" w:rsidRPr="00942CC2" w:rsidRDefault="004E7A42" w:rsidP="00942CC2">
          <w:pPr>
            <w:tabs>
              <w:tab w:val="left" w:pos="960"/>
              <w:tab w:val="right" w:leader="dot" w:pos="9350"/>
            </w:tabs>
            <w:ind w:left="240"/>
            <w:rPr>
              <w:rStyle w:val="FollowedHyperlink"/>
              <w:noProof/>
            </w:rPr>
          </w:pPr>
          <w:hyperlink w:anchor="_Toc443890613" w:history="1">
            <w:r w:rsidR="00942CC2" w:rsidRPr="00942CC2">
              <w:rPr>
                <w:rStyle w:val="FollowedHyperlink"/>
                <w:noProof/>
              </w:rPr>
              <w:t>Section 1.03 No Implied Authority</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_Toc443890613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71</w:t>
            </w:r>
            <w:r w:rsidR="00942CC2" w:rsidRPr="00942CC2">
              <w:rPr>
                <w:rStyle w:val="FollowedHyperlink"/>
                <w:noProof/>
                <w:webHidden/>
              </w:rPr>
              <w:fldChar w:fldCharType="end"/>
            </w:r>
          </w:hyperlink>
        </w:p>
        <w:p w14:paraId="35CC5848" w14:textId="39531065" w:rsidR="00942CC2" w:rsidRPr="00942CC2" w:rsidRDefault="004E7A42" w:rsidP="00942CC2">
          <w:pPr>
            <w:tabs>
              <w:tab w:val="left" w:pos="960"/>
              <w:tab w:val="right" w:leader="dot" w:pos="9350"/>
            </w:tabs>
            <w:ind w:left="240"/>
            <w:rPr>
              <w:rStyle w:val="FollowedHyperlink"/>
              <w:noProof/>
            </w:rPr>
          </w:pPr>
          <w:hyperlink w:anchor="_Toc443890614" w:history="1">
            <w:r w:rsidR="00942CC2" w:rsidRPr="00942CC2">
              <w:rPr>
                <w:rStyle w:val="FollowedHyperlink"/>
                <w:noProof/>
              </w:rPr>
              <w:t>Section 1.04 Legal Authority</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_Toc443890614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71</w:t>
            </w:r>
            <w:r w:rsidR="00942CC2" w:rsidRPr="00942CC2">
              <w:rPr>
                <w:rStyle w:val="FollowedHyperlink"/>
                <w:noProof/>
                <w:webHidden/>
              </w:rPr>
              <w:fldChar w:fldCharType="end"/>
            </w:r>
          </w:hyperlink>
        </w:p>
        <w:p w14:paraId="7B63A44F" w14:textId="61174AF0" w:rsidR="00942CC2" w:rsidRPr="00942CC2" w:rsidRDefault="004E7A42" w:rsidP="00942CC2">
          <w:pPr>
            <w:tabs>
              <w:tab w:val="right" w:leader="dot" w:pos="9350"/>
            </w:tabs>
            <w:spacing w:before="120" w:after="120"/>
            <w:rPr>
              <w:rStyle w:val="FollowedHyperlink"/>
              <w:noProof/>
            </w:rPr>
          </w:pPr>
          <w:hyperlink w:anchor="_Toc443890615" w:history="1">
            <w:r w:rsidR="00942CC2" w:rsidRPr="00942CC2">
              <w:rPr>
                <w:rStyle w:val="FollowedHyperlink"/>
                <w:noProof/>
              </w:rPr>
              <w:t>Article II: Definitions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_Toc443890615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71</w:t>
            </w:r>
            <w:r w:rsidR="00942CC2" w:rsidRPr="00942CC2">
              <w:rPr>
                <w:rStyle w:val="FollowedHyperlink"/>
                <w:noProof/>
                <w:webHidden/>
              </w:rPr>
              <w:fldChar w:fldCharType="end"/>
            </w:r>
          </w:hyperlink>
        </w:p>
        <w:p w14:paraId="38A368F4" w14:textId="60E580BE" w:rsidR="00942CC2" w:rsidRPr="00942CC2" w:rsidRDefault="004E7A42" w:rsidP="00942CC2">
          <w:pPr>
            <w:tabs>
              <w:tab w:val="right" w:leader="dot" w:pos="9350"/>
            </w:tabs>
            <w:spacing w:before="120" w:after="120"/>
            <w:rPr>
              <w:rStyle w:val="FollowedHyperlink"/>
              <w:noProof/>
            </w:rPr>
          </w:pPr>
          <w:hyperlink w:anchor="_Toc443890616" w:history="1">
            <w:r w:rsidR="00942CC2" w:rsidRPr="00942CC2">
              <w:rPr>
                <w:rStyle w:val="FollowedHyperlink"/>
                <w:noProof/>
              </w:rPr>
              <w:t>Article III: General Terms and Conditions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_Toc443890616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73</w:t>
            </w:r>
            <w:r w:rsidR="00942CC2" w:rsidRPr="00942CC2">
              <w:rPr>
                <w:rStyle w:val="FollowedHyperlink"/>
                <w:noProof/>
                <w:webHidden/>
              </w:rPr>
              <w:fldChar w:fldCharType="end"/>
            </w:r>
          </w:hyperlink>
        </w:p>
        <w:p w14:paraId="6FFE3506" w14:textId="230D8BEB" w:rsidR="00942CC2" w:rsidRPr="00942CC2" w:rsidRDefault="004E7A42" w:rsidP="00942CC2">
          <w:pPr>
            <w:tabs>
              <w:tab w:val="left" w:pos="960"/>
              <w:tab w:val="right" w:leader="dot" w:pos="9350"/>
            </w:tabs>
            <w:ind w:left="240"/>
            <w:rPr>
              <w:rStyle w:val="FollowedHyperlink"/>
              <w:noProof/>
            </w:rPr>
          </w:pPr>
          <w:hyperlink w:anchor="_Toc443890617" w:history="1">
            <w:r w:rsidR="00942CC2" w:rsidRPr="00942CC2">
              <w:rPr>
                <w:rStyle w:val="FollowedHyperlink"/>
                <w:noProof/>
              </w:rPr>
              <w:t>Section 3.01 Contract Elements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_Toc443890617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73</w:t>
            </w:r>
            <w:r w:rsidR="00942CC2" w:rsidRPr="00942CC2">
              <w:rPr>
                <w:rStyle w:val="FollowedHyperlink"/>
                <w:noProof/>
                <w:webHidden/>
              </w:rPr>
              <w:fldChar w:fldCharType="end"/>
            </w:r>
          </w:hyperlink>
        </w:p>
        <w:p w14:paraId="064525F6" w14:textId="56DC8A1A" w:rsidR="00942CC2" w:rsidRPr="00942CC2" w:rsidRDefault="004E7A42" w:rsidP="00942CC2">
          <w:pPr>
            <w:tabs>
              <w:tab w:val="left" w:pos="960"/>
              <w:tab w:val="right" w:leader="dot" w:pos="9350"/>
            </w:tabs>
            <w:ind w:left="240"/>
            <w:rPr>
              <w:rStyle w:val="FollowedHyperlink"/>
              <w:noProof/>
            </w:rPr>
          </w:pPr>
          <w:hyperlink w:anchor="_Toc443890618" w:history="1">
            <w:r w:rsidR="00942CC2" w:rsidRPr="00942CC2">
              <w:rPr>
                <w:rStyle w:val="FollowedHyperlink"/>
                <w:noProof/>
              </w:rPr>
              <w:t>Section 3.02 Funding</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_Toc443890618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73</w:t>
            </w:r>
            <w:r w:rsidR="00942CC2" w:rsidRPr="00942CC2">
              <w:rPr>
                <w:rStyle w:val="FollowedHyperlink"/>
                <w:noProof/>
                <w:webHidden/>
              </w:rPr>
              <w:fldChar w:fldCharType="end"/>
            </w:r>
          </w:hyperlink>
        </w:p>
        <w:p w14:paraId="25CE0EBC" w14:textId="674C824B" w:rsidR="00942CC2" w:rsidRPr="00942CC2" w:rsidRDefault="004E7A42" w:rsidP="00942CC2">
          <w:pPr>
            <w:tabs>
              <w:tab w:val="left" w:pos="960"/>
              <w:tab w:val="right" w:leader="dot" w:pos="9350"/>
            </w:tabs>
            <w:ind w:left="240"/>
            <w:rPr>
              <w:rStyle w:val="FollowedHyperlink"/>
              <w:noProof/>
            </w:rPr>
          </w:pPr>
          <w:hyperlink w:anchor="_Toc443890619" w:history="1">
            <w:r w:rsidR="00942CC2" w:rsidRPr="00942CC2">
              <w:rPr>
                <w:rStyle w:val="FollowedHyperlink"/>
                <w:noProof/>
              </w:rPr>
              <w:t>Section 3.03 Delegation of Authority</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_Toc443890619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73</w:t>
            </w:r>
            <w:r w:rsidR="00942CC2" w:rsidRPr="00942CC2">
              <w:rPr>
                <w:rStyle w:val="FollowedHyperlink"/>
                <w:noProof/>
                <w:webHidden/>
              </w:rPr>
              <w:fldChar w:fldCharType="end"/>
            </w:r>
          </w:hyperlink>
        </w:p>
        <w:p w14:paraId="6D17F6E5" w14:textId="1E882529" w:rsidR="00942CC2" w:rsidRPr="00942CC2" w:rsidRDefault="004E7A42" w:rsidP="00942CC2">
          <w:pPr>
            <w:tabs>
              <w:tab w:val="left" w:pos="960"/>
              <w:tab w:val="right" w:leader="dot" w:pos="9350"/>
            </w:tabs>
            <w:ind w:left="240"/>
            <w:rPr>
              <w:rStyle w:val="FollowedHyperlink"/>
              <w:noProof/>
            </w:rPr>
          </w:pPr>
          <w:hyperlink w:anchor="_Toc443890620" w:history="1">
            <w:r w:rsidR="00942CC2" w:rsidRPr="00942CC2">
              <w:rPr>
                <w:rStyle w:val="FollowedHyperlink"/>
                <w:noProof/>
              </w:rPr>
              <w:t>Section 3.04 No Waiver of Sovereign Immunity</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_Toc443890620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74</w:t>
            </w:r>
            <w:r w:rsidR="00942CC2" w:rsidRPr="00942CC2">
              <w:rPr>
                <w:rStyle w:val="FollowedHyperlink"/>
                <w:noProof/>
                <w:webHidden/>
              </w:rPr>
              <w:fldChar w:fldCharType="end"/>
            </w:r>
          </w:hyperlink>
        </w:p>
        <w:p w14:paraId="4B679CA9" w14:textId="5907DBD5" w:rsidR="00942CC2" w:rsidRPr="00942CC2" w:rsidRDefault="004E7A42" w:rsidP="00942CC2">
          <w:pPr>
            <w:tabs>
              <w:tab w:val="left" w:pos="960"/>
              <w:tab w:val="right" w:leader="dot" w:pos="9350"/>
            </w:tabs>
            <w:ind w:left="240"/>
            <w:rPr>
              <w:rStyle w:val="FollowedHyperlink"/>
              <w:noProof/>
            </w:rPr>
          </w:pPr>
          <w:hyperlink w:anchor="_Toc443890621" w:history="1">
            <w:r w:rsidR="00942CC2" w:rsidRPr="00942CC2">
              <w:rPr>
                <w:rStyle w:val="FollowedHyperlink"/>
                <w:noProof/>
              </w:rPr>
              <w:t>Section 3.05 Force Majeure</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_Toc443890621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74</w:t>
            </w:r>
            <w:r w:rsidR="00942CC2" w:rsidRPr="00942CC2">
              <w:rPr>
                <w:rStyle w:val="FollowedHyperlink"/>
                <w:noProof/>
                <w:webHidden/>
              </w:rPr>
              <w:fldChar w:fldCharType="end"/>
            </w:r>
          </w:hyperlink>
        </w:p>
        <w:p w14:paraId="60F1E7C5" w14:textId="3881F93E" w:rsidR="00942CC2" w:rsidRPr="00942CC2" w:rsidRDefault="004E7A42" w:rsidP="00942CC2">
          <w:pPr>
            <w:tabs>
              <w:tab w:val="left" w:pos="960"/>
              <w:tab w:val="right" w:leader="dot" w:pos="9350"/>
            </w:tabs>
            <w:ind w:left="240"/>
            <w:rPr>
              <w:rStyle w:val="FollowedHyperlink"/>
              <w:noProof/>
            </w:rPr>
          </w:pPr>
          <w:hyperlink w:anchor="_Toc443890622" w:history="1">
            <w:r w:rsidR="00942CC2" w:rsidRPr="00942CC2">
              <w:rPr>
                <w:rStyle w:val="FollowedHyperlink"/>
                <w:noProof/>
              </w:rPr>
              <w:t>Section 3.06 Most Favored Customer</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_Toc443890622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74</w:t>
            </w:r>
            <w:r w:rsidR="00942CC2" w:rsidRPr="00942CC2">
              <w:rPr>
                <w:rStyle w:val="FollowedHyperlink"/>
                <w:noProof/>
                <w:webHidden/>
              </w:rPr>
              <w:fldChar w:fldCharType="end"/>
            </w:r>
          </w:hyperlink>
        </w:p>
        <w:p w14:paraId="3B554B61" w14:textId="519981E9" w:rsidR="00942CC2" w:rsidRPr="00942CC2" w:rsidRDefault="004E7A42" w:rsidP="00942CC2">
          <w:pPr>
            <w:tabs>
              <w:tab w:val="left" w:pos="960"/>
              <w:tab w:val="right" w:leader="dot" w:pos="9350"/>
            </w:tabs>
            <w:ind w:left="240"/>
            <w:rPr>
              <w:rStyle w:val="FollowedHyperlink"/>
              <w:noProof/>
            </w:rPr>
          </w:pPr>
          <w:hyperlink w:anchor="_Toc443890623" w:history="1">
            <w:r w:rsidR="00942CC2" w:rsidRPr="00942CC2">
              <w:rPr>
                <w:rStyle w:val="FollowedHyperlink"/>
                <w:noProof/>
              </w:rPr>
              <w:t>Section 3.07 Publicity</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_Toc443890623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74</w:t>
            </w:r>
            <w:r w:rsidR="00942CC2" w:rsidRPr="00942CC2">
              <w:rPr>
                <w:rStyle w:val="FollowedHyperlink"/>
                <w:noProof/>
                <w:webHidden/>
              </w:rPr>
              <w:fldChar w:fldCharType="end"/>
            </w:r>
          </w:hyperlink>
        </w:p>
        <w:p w14:paraId="5239A7C5" w14:textId="37D35E07" w:rsidR="00942CC2" w:rsidRPr="00942CC2" w:rsidRDefault="004E7A42" w:rsidP="00942CC2">
          <w:pPr>
            <w:tabs>
              <w:tab w:val="left" w:pos="960"/>
              <w:tab w:val="right" w:leader="dot" w:pos="9350"/>
            </w:tabs>
            <w:ind w:left="240"/>
            <w:rPr>
              <w:rStyle w:val="FollowedHyperlink"/>
              <w:noProof/>
            </w:rPr>
          </w:pPr>
          <w:hyperlink w:anchor="_Toc443890624" w:history="1">
            <w:r w:rsidR="00942CC2" w:rsidRPr="00942CC2">
              <w:rPr>
                <w:rStyle w:val="FollowedHyperlink"/>
                <w:noProof/>
              </w:rPr>
              <w:t>Section 3.08 Assignment</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_Toc443890624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74</w:t>
            </w:r>
            <w:r w:rsidR="00942CC2" w:rsidRPr="00942CC2">
              <w:rPr>
                <w:rStyle w:val="FollowedHyperlink"/>
                <w:noProof/>
                <w:webHidden/>
              </w:rPr>
              <w:fldChar w:fldCharType="end"/>
            </w:r>
          </w:hyperlink>
        </w:p>
        <w:p w14:paraId="08E6211D" w14:textId="04280BF3" w:rsidR="00942CC2" w:rsidRPr="00942CC2" w:rsidRDefault="004E7A42" w:rsidP="00942CC2">
          <w:pPr>
            <w:tabs>
              <w:tab w:val="left" w:pos="960"/>
              <w:tab w:val="right" w:leader="dot" w:pos="9350"/>
            </w:tabs>
            <w:ind w:left="240"/>
            <w:rPr>
              <w:rStyle w:val="FollowedHyperlink"/>
              <w:noProof/>
            </w:rPr>
          </w:pPr>
          <w:hyperlink w:anchor="_Toc443890625" w:history="1">
            <w:r w:rsidR="00942CC2" w:rsidRPr="00942CC2">
              <w:rPr>
                <w:rStyle w:val="FollowedHyperlink"/>
                <w:noProof/>
              </w:rPr>
              <w:t>Section 3.09 Cooperation with Other Vendors and Prospective Vendors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_Toc443890625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75</w:t>
            </w:r>
            <w:r w:rsidR="00942CC2" w:rsidRPr="00942CC2">
              <w:rPr>
                <w:rStyle w:val="FollowedHyperlink"/>
                <w:noProof/>
                <w:webHidden/>
              </w:rPr>
              <w:fldChar w:fldCharType="end"/>
            </w:r>
          </w:hyperlink>
        </w:p>
        <w:p w14:paraId="7F910244" w14:textId="4C8904AF" w:rsidR="00942CC2" w:rsidRPr="00942CC2" w:rsidRDefault="004E7A42" w:rsidP="00942CC2">
          <w:pPr>
            <w:tabs>
              <w:tab w:val="left" w:pos="960"/>
              <w:tab w:val="right" w:leader="dot" w:pos="9350"/>
            </w:tabs>
            <w:ind w:left="240"/>
            <w:rPr>
              <w:rStyle w:val="FollowedHyperlink"/>
              <w:noProof/>
            </w:rPr>
          </w:pPr>
          <w:hyperlink w:anchor="_Toc443890626" w:history="1">
            <w:r w:rsidR="00942CC2" w:rsidRPr="00942CC2">
              <w:rPr>
                <w:rStyle w:val="FollowedHyperlink"/>
                <w:noProof/>
              </w:rPr>
              <w:t>Section 3.10 Renegotiation and Reprocurement Rights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_Toc443890626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75</w:t>
            </w:r>
            <w:r w:rsidR="00942CC2" w:rsidRPr="00942CC2">
              <w:rPr>
                <w:rStyle w:val="FollowedHyperlink"/>
                <w:noProof/>
                <w:webHidden/>
              </w:rPr>
              <w:fldChar w:fldCharType="end"/>
            </w:r>
          </w:hyperlink>
        </w:p>
        <w:p w14:paraId="7910D566" w14:textId="02916933" w:rsidR="00942CC2" w:rsidRPr="00942CC2" w:rsidRDefault="004E7A42" w:rsidP="00942CC2">
          <w:pPr>
            <w:tabs>
              <w:tab w:val="left" w:pos="960"/>
              <w:tab w:val="right" w:leader="dot" w:pos="9350"/>
            </w:tabs>
            <w:ind w:left="240"/>
            <w:rPr>
              <w:rStyle w:val="FollowedHyperlink"/>
              <w:noProof/>
            </w:rPr>
          </w:pPr>
          <w:hyperlink w:anchor="_Toc443890627" w:history="1">
            <w:r w:rsidR="00942CC2" w:rsidRPr="00942CC2">
              <w:rPr>
                <w:rStyle w:val="FollowedHyperlink"/>
                <w:noProof/>
              </w:rPr>
              <w:t>Section 3.11 Solicitation Errors and Omissions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_Toc443890627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75</w:t>
            </w:r>
            <w:r w:rsidR="00942CC2" w:rsidRPr="00942CC2">
              <w:rPr>
                <w:rStyle w:val="FollowedHyperlink"/>
                <w:noProof/>
                <w:webHidden/>
              </w:rPr>
              <w:fldChar w:fldCharType="end"/>
            </w:r>
          </w:hyperlink>
        </w:p>
        <w:p w14:paraId="15D79D13" w14:textId="2A9EF325" w:rsidR="00942CC2" w:rsidRPr="00942CC2" w:rsidRDefault="004E7A42" w:rsidP="00942CC2">
          <w:pPr>
            <w:tabs>
              <w:tab w:val="left" w:pos="960"/>
              <w:tab w:val="right" w:leader="dot" w:pos="9350"/>
            </w:tabs>
            <w:ind w:left="240"/>
            <w:rPr>
              <w:rStyle w:val="FollowedHyperlink"/>
              <w:noProof/>
            </w:rPr>
          </w:pPr>
          <w:hyperlink w:anchor="_Toc443890628" w:history="1">
            <w:r w:rsidR="00942CC2" w:rsidRPr="00942CC2">
              <w:rPr>
                <w:rStyle w:val="FollowedHyperlink"/>
                <w:noProof/>
              </w:rPr>
              <w:t>Section 3.12 Attorneys’ Fees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_Toc443890628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75</w:t>
            </w:r>
            <w:r w:rsidR="00942CC2" w:rsidRPr="00942CC2">
              <w:rPr>
                <w:rStyle w:val="FollowedHyperlink"/>
                <w:noProof/>
                <w:webHidden/>
              </w:rPr>
              <w:fldChar w:fldCharType="end"/>
            </w:r>
          </w:hyperlink>
        </w:p>
        <w:p w14:paraId="0BB18E7D" w14:textId="46D31087" w:rsidR="00942CC2" w:rsidRPr="00942CC2" w:rsidRDefault="004E7A42" w:rsidP="00942CC2">
          <w:pPr>
            <w:tabs>
              <w:tab w:val="left" w:pos="960"/>
              <w:tab w:val="right" w:leader="dot" w:pos="9350"/>
            </w:tabs>
            <w:ind w:left="240"/>
            <w:rPr>
              <w:rStyle w:val="FollowedHyperlink"/>
              <w:noProof/>
            </w:rPr>
          </w:pPr>
          <w:hyperlink w:anchor="_Toc443890629" w:history="1">
            <w:r w:rsidR="00942CC2" w:rsidRPr="00942CC2">
              <w:rPr>
                <w:rStyle w:val="FollowedHyperlink"/>
                <w:noProof/>
              </w:rPr>
              <w:t>Section 3.13 Buy Texas; Preferences under Service Contracts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_Toc443890629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75</w:t>
            </w:r>
            <w:r w:rsidR="00942CC2" w:rsidRPr="00942CC2">
              <w:rPr>
                <w:rStyle w:val="FollowedHyperlink"/>
                <w:noProof/>
                <w:webHidden/>
              </w:rPr>
              <w:fldChar w:fldCharType="end"/>
            </w:r>
          </w:hyperlink>
        </w:p>
        <w:p w14:paraId="35B407CF" w14:textId="409B0247" w:rsidR="00942CC2" w:rsidRPr="00942CC2" w:rsidRDefault="004E7A42" w:rsidP="00942CC2">
          <w:pPr>
            <w:tabs>
              <w:tab w:val="left" w:pos="960"/>
              <w:tab w:val="right" w:leader="dot" w:pos="9350"/>
            </w:tabs>
            <w:ind w:left="240"/>
            <w:rPr>
              <w:rStyle w:val="FollowedHyperlink"/>
              <w:noProof/>
            </w:rPr>
          </w:pPr>
          <w:hyperlink w:anchor="_Toc443890630" w:history="1">
            <w:r w:rsidR="00942CC2" w:rsidRPr="00942CC2">
              <w:rPr>
                <w:rStyle w:val="FollowedHyperlink"/>
                <w:noProof/>
              </w:rPr>
              <w:t>Section 3.14 Ensuring Timely Performance</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_Toc443890630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75</w:t>
            </w:r>
            <w:r w:rsidR="00942CC2" w:rsidRPr="00942CC2">
              <w:rPr>
                <w:rStyle w:val="FollowedHyperlink"/>
                <w:noProof/>
                <w:webHidden/>
              </w:rPr>
              <w:fldChar w:fldCharType="end"/>
            </w:r>
          </w:hyperlink>
        </w:p>
        <w:p w14:paraId="569C6518" w14:textId="185E6889" w:rsidR="00942CC2" w:rsidRPr="00942CC2" w:rsidRDefault="004E7A42" w:rsidP="00942CC2">
          <w:pPr>
            <w:tabs>
              <w:tab w:val="left" w:pos="960"/>
              <w:tab w:val="right" w:leader="dot" w:pos="9350"/>
            </w:tabs>
            <w:ind w:left="240"/>
            <w:rPr>
              <w:rStyle w:val="FollowedHyperlink"/>
              <w:noProof/>
            </w:rPr>
          </w:pPr>
          <w:hyperlink w:anchor="_Toc443890631" w:history="1">
            <w:r w:rsidR="00942CC2" w:rsidRPr="00942CC2">
              <w:rPr>
                <w:rStyle w:val="FollowedHyperlink"/>
                <w:noProof/>
              </w:rPr>
              <w:t>Section 3.15 Free Exercise of Religion</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_Toc443890631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76</w:t>
            </w:r>
            <w:r w:rsidR="00942CC2" w:rsidRPr="00942CC2">
              <w:rPr>
                <w:rStyle w:val="FollowedHyperlink"/>
                <w:noProof/>
                <w:webHidden/>
              </w:rPr>
              <w:fldChar w:fldCharType="end"/>
            </w:r>
          </w:hyperlink>
        </w:p>
        <w:p w14:paraId="48DF1BD7" w14:textId="51008300" w:rsidR="00942CC2" w:rsidRPr="00942CC2" w:rsidRDefault="004E7A42" w:rsidP="00942CC2">
          <w:pPr>
            <w:tabs>
              <w:tab w:val="left" w:pos="960"/>
              <w:tab w:val="right" w:leader="dot" w:pos="9350"/>
            </w:tabs>
            <w:ind w:left="240"/>
            <w:rPr>
              <w:rStyle w:val="FollowedHyperlink"/>
              <w:noProof/>
            </w:rPr>
          </w:pPr>
          <w:hyperlink w:anchor="_Toc443890632" w:history="1">
            <w:r w:rsidR="00942CC2" w:rsidRPr="00942CC2">
              <w:rPr>
                <w:rStyle w:val="FollowedHyperlink"/>
                <w:noProof/>
              </w:rPr>
              <w:t>Section 3.16 State Use of Ideas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_Toc443890632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76</w:t>
            </w:r>
            <w:r w:rsidR="00942CC2" w:rsidRPr="00942CC2">
              <w:rPr>
                <w:rStyle w:val="FollowedHyperlink"/>
                <w:noProof/>
                <w:webHidden/>
              </w:rPr>
              <w:fldChar w:fldCharType="end"/>
            </w:r>
          </w:hyperlink>
        </w:p>
        <w:p w14:paraId="323BE3F1" w14:textId="0D3484E7" w:rsidR="00942CC2" w:rsidRPr="00942CC2" w:rsidRDefault="004E7A42" w:rsidP="00942CC2">
          <w:pPr>
            <w:tabs>
              <w:tab w:val="left" w:pos="960"/>
              <w:tab w:val="right" w:leader="dot" w:pos="9350"/>
            </w:tabs>
            <w:ind w:left="240"/>
            <w:rPr>
              <w:rStyle w:val="FollowedHyperlink"/>
              <w:noProof/>
            </w:rPr>
          </w:pPr>
          <w:hyperlink w:anchor="_Toc443890633" w:history="1">
            <w:r w:rsidR="00942CC2" w:rsidRPr="00942CC2">
              <w:rPr>
                <w:rStyle w:val="FollowedHyperlink"/>
                <w:noProof/>
              </w:rPr>
              <w:t>Section 3.17 Property of TCCO</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_Toc443890633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76</w:t>
            </w:r>
            <w:r w:rsidR="00942CC2" w:rsidRPr="00942CC2">
              <w:rPr>
                <w:rStyle w:val="FollowedHyperlink"/>
                <w:noProof/>
                <w:webHidden/>
              </w:rPr>
              <w:fldChar w:fldCharType="end"/>
            </w:r>
          </w:hyperlink>
        </w:p>
        <w:p w14:paraId="3EA4706A" w14:textId="224F765D" w:rsidR="00942CC2" w:rsidRPr="00942CC2" w:rsidRDefault="004E7A42" w:rsidP="00942CC2">
          <w:pPr>
            <w:tabs>
              <w:tab w:val="left" w:pos="960"/>
              <w:tab w:val="right" w:leader="dot" w:pos="9350"/>
            </w:tabs>
            <w:ind w:left="240"/>
            <w:rPr>
              <w:rStyle w:val="FollowedHyperlink"/>
              <w:noProof/>
            </w:rPr>
          </w:pPr>
          <w:hyperlink w:anchor="_Toc443890634" w:history="1">
            <w:r w:rsidR="00942CC2" w:rsidRPr="00942CC2">
              <w:rPr>
                <w:rStyle w:val="FollowedHyperlink"/>
                <w:noProof/>
              </w:rPr>
              <w:t>Section 3.18 Delay of Services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_Toc443890634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76</w:t>
            </w:r>
            <w:r w:rsidR="00942CC2" w:rsidRPr="00942CC2">
              <w:rPr>
                <w:rStyle w:val="FollowedHyperlink"/>
                <w:noProof/>
                <w:webHidden/>
              </w:rPr>
              <w:fldChar w:fldCharType="end"/>
            </w:r>
          </w:hyperlink>
        </w:p>
        <w:p w14:paraId="45796082" w14:textId="0F7FD619" w:rsidR="00942CC2" w:rsidRPr="00942CC2" w:rsidRDefault="004E7A42" w:rsidP="00942CC2">
          <w:pPr>
            <w:tabs>
              <w:tab w:val="right" w:leader="dot" w:pos="9350"/>
            </w:tabs>
            <w:spacing w:before="120" w:after="120"/>
            <w:rPr>
              <w:rStyle w:val="FollowedHyperlink"/>
              <w:noProof/>
            </w:rPr>
          </w:pPr>
          <w:hyperlink w:anchor="_Toc443890635" w:history="1">
            <w:r w:rsidR="00942CC2" w:rsidRPr="00942CC2">
              <w:rPr>
                <w:rStyle w:val="FollowedHyperlink"/>
                <w:noProof/>
              </w:rPr>
              <w:t>Article IV: Contractor Personnel Management</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_Toc443890635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76</w:t>
            </w:r>
            <w:r w:rsidR="00942CC2" w:rsidRPr="00942CC2">
              <w:rPr>
                <w:rStyle w:val="FollowedHyperlink"/>
                <w:noProof/>
                <w:webHidden/>
              </w:rPr>
              <w:fldChar w:fldCharType="end"/>
            </w:r>
          </w:hyperlink>
        </w:p>
        <w:p w14:paraId="5C783870" w14:textId="174DB0A9" w:rsidR="00942CC2" w:rsidRPr="00942CC2" w:rsidRDefault="004E7A42" w:rsidP="00942CC2">
          <w:pPr>
            <w:tabs>
              <w:tab w:val="left" w:pos="960"/>
              <w:tab w:val="right" w:leader="dot" w:pos="9350"/>
            </w:tabs>
            <w:ind w:left="240"/>
            <w:rPr>
              <w:rStyle w:val="FollowedHyperlink"/>
              <w:noProof/>
            </w:rPr>
          </w:pPr>
          <w:hyperlink w:anchor="_Toc443890636" w:history="1">
            <w:r w:rsidR="00942CC2" w:rsidRPr="00942CC2">
              <w:rPr>
                <w:rStyle w:val="FollowedHyperlink"/>
                <w:noProof/>
              </w:rPr>
              <w:t>Section 4.01 Qualifications, Retention, and Replacement of Contractor Employment</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_Toc443890636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76</w:t>
            </w:r>
            <w:r w:rsidR="00942CC2" w:rsidRPr="00942CC2">
              <w:rPr>
                <w:rStyle w:val="FollowedHyperlink"/>
                <w:noProof/>
                <w:webHidden/>
              </w:rPr>
              <w:fldChar w:fldCharType="end"/>
            </w:r>
          </w:hyperlink>
        </w:p>
        <w:p w14:paraId="0B19F908" w14:textId="12F164C6" w:rsidR="00942CC2" w:rsidRPr="00942CC2" w:rsidRDefault="004E7A42" w:rsidP="00942CC2">
          <w:pPr>
            <w:tabs>
              <w:tab w:val="left" w:pos="960"/>
              <w:tab w:val="right" w:leader="dot" w:pos="9350"/>
            </w:tabs>
            <w:ind w:left="240"/>
            <w:rPr>
              <w:rStyle w:val="FollowedHyperlink"/>
              <w:noProof/>
            </w:rPr>
          </w:pPr>
          <w:hyperlink w:anchor="_Toc443890637" w:history="1">
            <w:r w:rsidR="00942CC2" w:rsidRPr="00942CC2">
              <w:rPr>
                <w:rStyle w:val="FollowedHyperlink"/>
                <w:noProof/>
              </w:rPr>
              <w:t>Section 4.02 Responsibility for Contractor Personnel</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_Toc443890637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76</w:t>
            </w:r>
            <w:r w:rsidR="00942CC2" w:rsidRPr="00942CC2">
              <w:rPr>
                <w:rStyle w:val="FollowedHyperlink"/>
                <w:noProof/>
                <w:webHidden/>
              </w:rPr>
              <w:fldChar w:fldCharType="end"/>
            </w:r>
          </w:hyperlink>
        </w:p>
        <w:p w14:paraId="7E73614C" w14:textId="7812D623" w:rsidR="00942CC2" w:rsidRPr="00942CC2" w:rsidRDefault="004E7A42" w:rsidP="00942CC2">
          <w:pPr>
            <w:tabs>
              <w:tab w:val="left" w:pos="960"/>
              <w:tab w:val="right" w:leader="dot" w:pos="9350"/>
            </w:tabs>
            <w:ind w:left="240"/>
            <w:rPr>
              <w:rStyle w:val="FollowedHyperlink"/>
              <w:noProof/>
            </w:rPr>
          </w:pPr>
          <w:hyperlink w:anchor="_Toc443890638" w:history="1">
            <w:r w:rsidR="00942CC2" w:rsidRPr="00942CC2">
              <w:rPr>
                <w:rStyle w:val="FollowedHyperlink"/>
                <w:noProof/>
              </w:rPr>
              <w:t>Section 4.03 Cooperation with TCCO and State Administrative Agencies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_Toc443890638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77</w:t>
            </w:r>
            <w:r w:rsidR="00942CC2" w:rsidRPr="00942CC2">
              <w:rPr>
                <w:rStyle w:val="FollowedHyperlink"/>
                <w:noProof/>
                <w:webHidden/>
              </w:rPr>
              <w:fldChar w:fldCharType="end"/>
            </w:r>
          </w:hyperlink>
        </w:p>
        <w:p w14:paraId="2B68A60F" w14:textId="7D9BE2D3" w:rsidR="00942CC2" w:rsidRPr="00942CC2" w:rsidRDefault="004E7A42" w:rsidP="00942CC2">
          <w:pPr>
            <w:tabs>
              <w:tab w:val="left" w:pos="960"/>
              <w:tab w:val="right" w:leader="dot" w:pos="9350"/>
            </w:tabs>
            <w:ind w:left="240"/>
            <w:rPr>
              <w:rStyle w:val="FollowedHyperlink"/>
              <w:noProof/>
            </w:rPr>
          </w:pPr>
          <w:hyperlink w:anchor="_Toc443890639" w:history="1">
            <w:r w:rsidR="00942CC2" w:rsidRPr="00942CC2">
              <w:rPr>
                <w:rStyle w:val="FollowedHyperlink"/>
                <w:noProof/>
              </w:rPr>
              <w:t>Section 4.04 Conduct of and Responsibility for Contractor Personnel</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_Toc443890639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77</w:t>
            </w:r>
            <w:r w:rsidR="00942CC2" w:rsidRPr="00942CC2">
              <w:rPr>
                <w:rStyle w:val="FollowedHyperlink"/>
                <w:noProof/>
                <w:webHidden/>
              </w:rPr>
              <w:fldChar w:fldCharType="end"/>
            </w:r>
          </w:hyperlink>
        </w:p>
        <w:p w14:paraId="68B75441" w14:textId="6A88F896" w:rsidR="00942CC2" w:rsidRPr="00942CC2" w:rsidRDefault="004E7A42" w:rsidP="00942CC2">
          <w:pPr>
            <w:tabs>
              <w:tab w:val="left" w:pos="960"/>
              <w:tab w:val="right" w:leader="dot" w:pos="9350"/>
            </w:tabs>
            <w:ind w:left="240"/>
            <w:rPr>
              <w:rStyle w:val="FollowedHyperlink"/>
              <w:noProof/>
            </w:rPr>
          </w:pPr>
          <w:hyperlink w:anchor="_Toc443890640" w:history="1">
            <w:r w:rsidR="00942CC2" w:rsidRPr="00942CC2">
              <w:rPr>
                <w:rStyle w:val="FollowedHyperlink"/>
                <w:noProof/>
              </w:rPr>
              <w:t>Section 4.05 Responsibility for Subcontractors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_Toc443890640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78</w:t>
            </w:r>
            <w:r w:rsidR="00942CC2" w:rsidRPr="00942CC2">
              <w:rPr>
                <w:rStyle w:val="FollowedHyperlink"/>
                <w:noProof/>
                <w:webHidden/>
              </w:rPr>
              <w:fldChar w:fldCharType="end"/>
            </w:r>
          </w:hyperlink>
        </w:p>
        <w:p w14:paraId="5C283467" w14:textId="042ED1DA" w:rsidR="00942CC2" w:rsidRPr="00942CC2" w:rsidRDefault="004E7A42" w:rsidP="00942CC2">
          <w:pPr>
            <w:tabs>
              <w:tab w:val="left" w:pos="960"/>
              <w:tab w:val="right" w:leader="dot" w:pos="9350"/>
            </w:tabs>
            <w:ind w:left="240"/>
            <w:rPr>
              <w:rStyle w:val="FollowedHyperlink"/>
              <w:noProof/>
            </w:rPr>
          </w:pPr>
          <w:hyperlink w:anchor="_Toc443890641" w:history="1">
            <w:r w:rsidR="00942CC2" w:rsidRPr="00942CC2">
              <w:rPr>
                <w:rStyle w:val="FollowedHyperlink"/>
                <w:noProof/>
              </w:rPr>
              <w:t>Section 4.06 TCCO’s Ability to Contract with Subcontractors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_Toc443890641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78</w:t>
            </w:r>
            <w:r w:rsidR="00942CC2" w:rsidRPr="00942CC2">
              <w:rPr>
                <w:rStyle w:val="FollowedHyperlink"/>
                <w:noProof/>
                <w:webHidden/>
              </w:rPr>
              <w:fldChar w:fldCharType="end"/>
            </w:r>
          </w:hyperlink>
        </w:p>
        <w:p w14:paraId="0D6F37C0" w14:textId="015997FE" w:rsidR="00942CC2" w:rsidRPr="00942CC2" w:rsidRDefault="004E7A42" w:rsidP="00942CC2">
          <w:pPr>
            <w:tabs>
              <w:tab w:val="right" w:leader="dot" w:pos="9350"/>
            </w:tabs>
            <w:spacing w:before="120" w:after="120"/>
            <w:rPr>
              <w:rStyle w:val="FollowedHyperlink"/>
              <w:noProof/>
            </w:rPr>
          </w:pPr>
          <w:hyperlink w:anchor="_Toc443890642" w:history="1">
            <w:r w:rsidR="00942CC2" w:rsidRPr="00942CC2">
              <w:rPr>
                <w:rStyle w:val="FollowedHyperlink"/>
                <w:noProof/>
              </w:rPr>
              <w:t>Article V: Governing Law and Regulations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_Toc443890642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78</w:t>
            </w:r>
            <w:r w:rsidR="00942CC2" w:rsidRPr="00942CC2">
              <w:rPr>
                <w:rStyle w:val="FollowedHyperlink"/>
                <w:noProof/>
                <w:webHidden/>
              </w:rPr>
              <w:fldChar w:fldCharType="end"/>
            </w:r>
          </w:hyperlink>
        </w:p>
        <w:p w14:paraId="7EBA7C8A" w14:textId="62F196D3" w:rsidR="00942CC2" w:rsidRPr="00942CC2" w:rsidRDefault="004E7A42" w:rsidP="00942CC2">
          <w:pPr>
            <w:tabs>
              <w:tab w:val="left" w:pos="960"/>
              <w:tab w:val="right" w:leader="dot" w:pos="9350"/>
            </w:tabs>
            <w:ind w:left="240"/>
            <w:rPr>
              <w:rStyle w:val="FollowedHyperlink"/>
              <w:noProof/>
            </w:rPr>
          </w:pPr>
          <w:hyperlink w:anchor="_Toc443890643" w:history="1">
            <w:r w:rsidR="00942CC2" w:rsidRPr="00942CC2">
              <w:rPr>
                <w:rStyle w:val="FollowedHyperlink"/>
                <w:noProof/>
              </w:rPr>
              <w:t>Section 5.01 Governing Law and Venue</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_Toc443890643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78</w:t>
            </w:r>
            <w:r w:rsidR="00942CC2" w:rsidRPr="00942CC2">
              <w:rPr>
                <w:rStyle w:val="FollowedHyperlink"/>
                <w:noProof/>
                <w:webHidden/>
              </w:rPr>
              <w:fldChar w:fldCharType="end"/>
            </w:r>
          </w:hyperlink>
        </w:p>
        <w:p w14:paraId="5348B863" w14:textId="0E2A1BE8" w:rsidR="00942CC2" w:rsidRPr="00942CC2" w:rsidRDefault="004E7A42" w:rsidP="00942CC2">
          <w:pPr>
            <w:tabs>
              <w:tab w:val="left" w:pos="960"/>
              <w:tab w:val="right" w:leader="dot" w:pos="9350"/>
            </w:tabs>
            <w:ind w:left="240"/>
            <w:rPr>
              <w:rStyle w:val="FollowedHyperlink"/>
              <w:noProof/>
            </w:rPr>
          </w:pPr>
          <w:hyperlink w:anchor="_Toc443890644" w:history="1">
            <w:r w:rsidR="00942CC2" w:rsidRPr="00942CC2">
              <w:rPr>
                <w:rStyle w:val="FollowedHyperlink"/>
                <w:noProof/>
              </w:rPr>
              <w:t>Section 5.02 Contractor Responsibility for Compliance with Laws and Regulations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_Toc443890644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78</w:t>
            </w:r>
            <w:r w:rsidR="00942CC2" w:rsidRPr="00942CC2">
              <w:rPr>
                <w:rStyle w:val="FollowedHyperlink"/>
                <w:noProof/>
                <w:webHidden/>
              </w:rPr>
              <w:fldChar w:fldCharType="end"/>
            </w:r>
          </w:hyperlink>
        </w:p>
        <w:p w14:paraId="27D68A5A" w14:textId="64073001" w:rsidR="00942CC2" w:rsidRPr="00942CC2" w:rsidRDefault="004E7A42" w:rsidP="00942CC2">
          <w:pPr>
            <w:tabs>
              <w:tab w:val="left" w:pos="960"/>
              <w:tab w:val="right" w:leader="dot" w:pos="9350"/>
            </w:tabs>
            <w:ind w:left="240"/>
            <w:rPr>
              <w:rStyle w:val="FollowedHyperlink"/>
              <w:noProof/>
            </w:rPr>
          </w:pPr>
          <w:hyperlink w:anchor="_Toc443890645" w:history="1">
            <w:r w:rsidR="00942CC2" w:rsidRPr="00942CC2">
              <w:rPr>
                <w:rStyle w:val="FollowedHyperlink"/>
                <w:noProof/>
              </w:rPr>
              <w:t>Section 5.03 Compliance with Immigration Laws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_Toc443890645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78</w:t>
            </w:r>
            <w:r w:rsidR="00942CC2" w:rsidRPr="00942CC2">
              <w:rPr>
                <w:rStyle w:val="FollowedHyperlink"/>
                <w:noProof/>
                <w:webHidden/>
              </w:rPr>
              <w:fldChar w:fldCharType="end"/>
            </w:r>
          </w:hyperlink>
        </w:p>
        <w:p w14:paraId="6C86771C" w14:textId="087FEE63" w:rsidR="00942CC2" w:rsidRPr="00942CC2" w:rsidRDefault="004E7A42" w:rsidP="00942CC2">
          <w:pPr>
            <w:tabs>
              <w:tab w:val="left" w:pos="960"/>
              <w:tab w:val="right" w:leader="dot" w:pos="9350"/>
            </w:tabs>
            <w:ind w:left="240"/>
            <w:rPr>
              <w:rStyle w:val="FollowedHyperlink"/>
              <w:noProof/>
            </w:rPr>
          </w:pPr>
          <w:hyperlink w:anchor="_Toc443890646" w:history="1">
            <w:r w:rsidR="00942CC2" w:rsidRPr="00942CC2">
              <w:rPr>
                <w:rStyle w:val="FollowedHyperlink"/>
                <w:noProof/>
              </w:rPr>
              <w:t>Section 5.04 Compliance with Anti-Discrimination Laws, Regulations, and Rules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_Toc443890646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78</w:t>
            </w:r>
            <w:r w:rsidR="00942CC2" w:rsidRPr="00942CC2">
              <w:rPr>
                <w:rStyle w:val="FollowedHyperlink"/>
                <w:noProof/>
                <w:webHidden/>
              </w:rPr>
              <w:fldChar w:fldCharType="end"/>
            </w:r>
          </w:hyperlink>
        </w:p>
        <w:p w14:paraId="7D9453E5" w14:textId="3CB34E2C" w:rsidR="00942CC2" w:rsidRPr="00942CC2" w:rsidRDefault="004E7A42" w:rsidP="00942CC2">
          <w:pPr>
            <w:tabs>
              <w:tab w:val="left" w:pos="960"/>
              <w:tab w:val="right" w:leader="dot" w:pos="9350"/>
            </w:tabs>
            <w:ind w:left="240"/>
            <w:rPr>
              <w:rStyle w:val="FollowedHyperlink"/>
              <w:noProof/>
            </w:rPr>
          </w:pPr>
          <w:hyperlink w:anchor="_Toc443890647" w:history="1">
            <w:r w:rsidR="00942CC2" w:rsidRPr="00942CC2">
              <w:rPr>
                <w:rStyle w:val="FollowedHyperlink"/>
                <w:noProof/>
              </w:rPr>
              <w:t>Section 5.05 Compliance with Environmental Protection Laws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_Toc443890647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78</w:t>
            </w:r>
            <w:r w:rsidR="00942CC2" w:rsidRPr="00942CC2">
              <w:rPr>
                <w:rStyle w:val="FollowedHyperlink"/>
                <w:noProof/>
                <w:webHidden/>
              </w:rPr>
              <w:fldChar w:fldCharType="end"/>
            </w:r>
          </w:hyperlink>
        </w:p>
        <w:p w14:paraId="3E637998" w14:textId="0F006F9F" w:rsidR="00942CC2" w:rsidRPr="00942CC2" w:rsidRDefault="004E7A42" w:rsidP="00942CC2">
          <w:pPr>
            <w:tabs>
              <w:tab w:val="left" w:pos="960"/>
              <w:tab w:val="right" w:leader="dot" w:pos="9350"/>
            </w:tabs>
            <w:ind w:left="240"/>
            <w:rPr>
              <w:rStyle w:val="FollowedHyperlink"/>
              <w:noProof/>
            </w:rPr>
          </w:pPr>
          <w:hyperlink w:anchor="_Toc443890648" w:history="1">
            <w:r w:rsidR="00942CC2" w:rsidRPr="00942CC2">
              <w:rPr>
                <w:rStyle w:val="FollowedHyperlink"/>
                <w:noProof/>
              </w:rPr>
              <w:t>Section 5.06 Compliance with Fraud, Waste and Abuse Requirements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_Toc443890648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78</w:t>
            </w:r>
            <w:r w:rsidR="00942CC2" w:rsidRPr="00942CC2">
              <w:rPr>
                <w:rStyle w:val="FollowedHyperlink"/>
                <w:noProof/>
                <w:webHidden/>
              </w:rPr>
              <w:fldChar w:fldCharType="end"/>
            </w:r>
          </w:hyperlink>
        </w:p>
        <w:p w14:paraId="093C8A5F" w14:textId="508946FC" w:rsidR="00942CC2" w:rsidRPr="00942CC2" w:rsidRDefault="004E7A42" w:rsidP="00942CC2">
          <w:pPr>
            <w:tabs>
              <w:tab w:val="left" w:pos="960"/>
              <w:tab w:val="right" w:leader="dot" w:pos="9350"/>
            </w:tabs>
            <w:ind w:left="240"/>
            <w:rPr>
              <w:rStyle w:val="FollowedHyperlink"/>
              <w:noProof/>
            </w:rPr>
          </w:pPr>
          <w:hyperlink w:anchor="_Toc443890649" w:history="1">
            <w:r w:rsidR="00942CC2" w:rsidRPr="00942CC2">
              <w:rPr>
                <w:rStyle w:val="FollowedHyperlink"/>
                <w:noProof/>
              </w:rPr>
              <w:t>Section 5.07 Electronic and Information Resources Accessibility Standards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_Toc443890649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78</w:t>
            </w:r>
            <w:r w:rsidR="00942CC2" w:rsidRPr="00942CC2">
              <w:rPr>
                <w:rStyle w:val="FollowedHyperlink"/>
                <w:noProof/>
                <w:webHidden/>
              </w:rPr>
              <w:fldChar w:fldCharType="end"/>
            </w:r>
          </w:hyperlink>
        </w:p>
        <w:p w14:paraId="7295234B" w14:textId="4C8DBA4B" w:rsidR="00942CC2" w:rsidRPr="00942CC2" w:rsidRDefault="004E7A42" w:rsidP="00942CC2">
          <w:pPr>
            <w:tabs>
              <w:tab w:val="left" w:pos="960"/>
              <w:tab w:val="right" w:leader="dot" w:pos="9350"/>
            </w:tabs>
            <w:ind w:left="240"/>
            <w:rPr>
              <w:rStyle w:val="FollowedHyperlink"/>
              <w:noProof/>
            </w:rPr>
          </w:pPr>
          <w:hyperlink w:anchor="_Toc443890650" w:history="1">
            <w:r w:rsidR="00942CC2" w:rsidRPr="00942CC2">
              <w:rPr>
                <w:rStyle w:val="FollowedHyperlink"/>
                <w:noProof/>
              </w:rPr>
              <w:t>Section 5.08 Prohibition against Performance outside the United States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_Toc443890650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78</w:t>
            </w:r>
            <w:r w:rsidR="00942CC2" w:rsidRPr="00942CC2">
              <w:rPr>
                <w:rStyle w:val="FollowedHyperlink"/>
                <w:noProof/>
                <w:webHidden/>
              </w:rPr>
              <w:fldChar w:fldCharType="end"/>
            </w:r>
          </w:hyperlink>
        </w:p>
        <w:p w14:paraId="5E77EAB5" w14:textId="0BA52DB7" w:rsidR="00942CC2" w:rsidRPr="00942CC2" w:rsidRDefault="004E7A42" w:rsidP="00942CC2">
          <w:pPr>
            <w:tabs>
              <w:tab w:val="left" w:pos="960"/>
              <w:tab w:val="right" w:leader="dot" w:pos="9350"/>
            </w:tabs>
            <w:ind w:left="240"/>
            <w:rPr>
              <w:rStyle w:val="FollowedHyperlink"/>
              <w:noProof/>
            </w:rPr>
          </w:pPr>
          <w:hyperlink w:anchor="_Toc443890651" w:history="1">
            <w:r w:rsidR="00942CC2" w:rsidRPr="00942CC2">
              <w:rPr>
                <w:rStyle w:val="FollowedHyperlink"/>
                <w:noProof/>
              </w:rPr>
              <w:t>Section 5.09 Criminal History Record Information</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_Toc443890651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78</w:t>
            </w:r>
            <w:r w:rsidR="00942CC2" w:rsidRPr="00942CC2">
              <w:rPr>
                <w:rStyle w:val="FollowedHyperlink"/>
                <w:noProof/>
                <w:webHidden/>
              </w:rPr>
              <w:fldChar w:fldCharType="end"/>
            </w:r>
          </w:hyperlink>
        </w:p>
        <w:p w14:paraId="39740256" w14:textId="1AA679E1" w:rsidR="00942CC2" w:rsidRPr="00942CC2" w:rsidRDefault="004E7A42" w:rsidP="00942CC2">
          <w:pPr>
            <w:tabs>
              <w:tab w:val="left" w:pos="960"/>
              <w:tab w:val="right" w:leader="dot" w:pos="9350"/>
            </w:tabs>
            <w:ind w:left="240"/>
            <w:rPr>
              <w:rStyle w:val="FollowedHyperlink"/>
              <w:noProof/>
            </w:rPr>
          </w:pPr>
          <w:hyperlink w:anchor="_Toc443890652" w:history="1">
            <w:r w:rsidR="00942CC2" w:rsidRPr="00942CC2">
              <w:rPr>
                <w:rStyle w:val="FollowedHyperlink"/>
                <w:noProof/>
              </w:rPr>
              <w:t>Section 5.10 Specific Duties and Obligations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_Toc443890652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78</w:t>
            </w:r>
            <w:r w:rsidR="00942CC2" w:rsidRPr="00942CC2">
              <w:rPr>
                <w:rStyle w:val="FollowedHyperlink"/>
                <w:noProof/>
                <w:webHidden/>
              </w:rPr>
              <w:fldChar w:fldCharType="end"/>
            </w:r>
          </w:hyperlink>
        </w:p>
        <w:p w14:paraId="328A7C41" w14:textId="7E3EFD36" w:rsidR="00942CC2" w:rsidRPr="00942CC2" w:rsidRDefault="004E7A42" w:rsidP="00942CC2">
          <w:pPr>
            <w:tabs>
              <w:tab w:val="right" w:leader="dot" w:pos="9350"/>
            </w:tabs>
            <w:spacing w:before="120" w:after="120"/>
            <w:rPr>
              <w:rStyle w:val="FollowedHyperlink"/>
              <w:noProof/>
            </w:rPr>
          </w:pPr>
          <w:hyperlink w:anchor="_Toc443890653" w:history="1">
            <w:r w:rsidR="00942CC2" w:rsidRPr="00942CC2">
              <w:rPr>
                <w:rStyle w:val="FollowedHyperlink"/>
                <w:noProof/>
              </w:rPr>
              <w:t>Article VI: Service Levels and Performance Measurement</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_Toc443890653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78</w:t>
            </w:r>
            <w:r w:rsidR="00942CC2" w:rsidRPr="00942CC2">
              <w:rPr>
                <w:rStyle w:val="FollowedHyperlink"/>
                <w:noProof/>
                <w:webHidden/>
              </w:rPr>
              <w:fldChar w:fldCharType="end"/>
            </w:r>
          </w:hyperlink>
        </w:p>
        <w:p w14:paraId="05CD8962" w14:textId="770743D3" w:rsidR="00942CC2" w:rsidRPr="00942CC2" w:rsidRDefault="004E7A42" w:rsidP="00942CC2">
          <w:pPr>
            <w:tabs>
              <w:tab w:val="left" w:pos="960"/>
              <w:tab w:val="right" w:leader="dot" w:pos="9350"/>
            </w:tabs>
            <w:ind w:left="240"/>
            <w:rPr>
              <w:rStyle w:val="FollowedHyperlink"/>
              <w:noProof/>
            </w:rPr>
          </w:pPr>
          <w:hyperlink w:anchor="_Toc443890654" w:history="1">
            <w:r w:rsidR="00942CC2" w:rsidRPr="00942CC2">
              <w:rPr>
                <w:rStyle w:val="FollowedHyperlink"/>
                <w:noProof/>
              </w:rPr>
              <w:t>Section 6.01 Performance Measurement</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_Toc443890654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78</w:t>
            </w:r>
            <w:r w:rsidR="00942CC2" w:rsidRPr="00942CC2">
              <w:rPr>
                <w:rStyle w:val="FollowedHyperlink"/>
                <w:noProof/>
                <w:webHidden/>
              </w:rPr>
              <w:fldChar w:fldCharType="end"/>
            </w:r>
          </w:hyperlink>
        </w:p>
        <w:p w14:paraId="391C17D2" w14:textId="6815C379" w:rsidR="00942CC2" w:rsidRPr="00942CC2" w:rsidRDefault="004E7A42" w:rsidP="00942CC2">
          <w:pPr>
            <w:tabs>
              <w:tab w:val="right" w:leader="dot" w:pos="9350"/>
            </w:tabs>
            <w:spacing w:before="120" w:after="120"/>
            <w:rPr>
              <w:rStyle w:val="FollowedHyperlink"/>
              <w:noProof/>
            </w:rPr>
          </w:pPr>
          <w:hyperlink w:anchor="_Toc443890655" w:history="1">
            <w:r w:rsidR="00942CC2" w:rsidRPr="00942CC2">
              <w:rPr>
                <w:rStyle w:val="FollowedHyperlink"/>
                <w:noProof/>
              </w:rPr>
              <w:t>Article VII: Amendments, Modifications, and Change Order Requests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_Toc443890655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78</w:t>
            </w:r>
            <w:r w:rsidR="00942CC2" w:rsidRPr="00942CC2">
              <w:rPr>
                <w:rStyle w:val="FollowedHyperlink"/>
                <w:noProof/>
                <w:webHidden/>
              </w:rPr>
              <w:fldChar w:fldCharType="end"/>
            </w:r>
          </w:hyperlink>
        </w:p>
        <w:p w14:paraId="05CA9501" w14:textId="593105F3" w:rsidR="00942CC2" w:rsidRPr="00942CC2" w:rsidRDefault="004E7A42" w:rsidP="00942CC2">
          <w:pPr>
            <w:tabs>
              <w:tab w:val="left" w:pos="960"/>
              <w:tab w:val="right" w:leader="dot" w:pos="9350"/>
            </w:tabs>
            <w:ind w:left="240"/>
            <w:rPr>
              <w:rStyle w:val="FollowedHyperlink"/>
              <w:noProof/>
            </w:rPr>
          </w:pPr>
          <w:hyperlink w:anchor="_Toc443890656" w:history="1">
            <w:r w:rsidR="00942CC2" w:rsidRPr="00942CC2">
              <w:rPr>
                <w:rStyle w:val="FollowedHyperlink"/>
                <w:noProof/>
              </w:rPr>
              <w:t>Section 7.01 Amendments and Modifications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_Toc443890656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78</w:t>
            </w:r>
            <w:r w:rsidR="00942CC2" w:rsidRPr="00942CC2">
              <w:rPr>
                <w:rStyle w:val="FollowedHyperlink"/>
                <w:noProof/>
                <w:webHidden/>
              </w:rPr>
              <w:fldChar w:fldCharType="end"/>
            </w:r>
          </w:hyperlink>
        </w:p>
        <w:p w14:paraId="47C3064E" w14:textId="3EAD3809" w:rsidR="00942CC2" w:rsidRPr="00942CC2" w:rsidRDefault="004E7A42" w:rsidP="00942CC2">
          <w:pPr>
            <w:tabs>
              <w:tab w:val="left" w:pos="960"/>
              <w:tab w:val="right" w:leader="dot" w:pos="9350"/>
            </w:tabs>
            <w:ind w:left="240"/>
            <w:rPr>
              <w:rStyle w:val="FollowedHyperlink"/>
              <w:noProof/>
            </w:rPr>
          </w:pPr>
          <w:hyperlink w:anchor="_Toc443890657" w:history="1">
            <w:r w:rsidR="00942CC2" w:rsidRPr="00942CC2">
              <w:rPr>
                <w:rStyle w:val="FollowedHyperlink"/>
                <w:noProof/>
              </w:rPr>
              <w:t>Section 7.02 Required Compliance with Amendment Modification Procedures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_Toc443890657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78</w:t>
            </w:r>
            <w:r w:rsidR="00942CC2" w:rsidRPr="00942CC2">
              <w:rPr>
                <w:rStyle w:val="FollowedHyperlink"/>
                <w:noProof/>
                <w:webHidden/>
              </w:rPr>
              <w:fldChar w:fldCharType="end"/>
            </w:r>
          </w:hyperlink>
        </w:p>
        <w:p w14:paraId="1FD5A7FE" w14:textId="6D356B0C" w:rsidR="00942CC2" w:rsidRPr="00942CC2" w:rsidRDefault="004E7A42" w:rsidP="00942CC2">
          <w:pPr>
            <w:tabs>
              <w:tab w:val="right" w:leader="dot" w:pos="9350"/>
            </w:tabs>
            <w:spacing w:before="120" w:after="120"/>
            <w:rPr>
              <w:rStyle w:val="FollowedHyperlink"/>
              <w:noProof/>
            </w:rPr>
          </w:pPr>
          <w:hyperlink w:anchor="_Toc443890658" w:history="1">
            <w:r w:rsidR="00942CC2" w:rsidRPr="00942CC2">
              <w:rPr>
                <w:rStyle w:val="FollowedHyperlink"/>
                <w:noProof/>
              </w:rPr>
              <w:t>Article VIII: Audit and Financial Compliance</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_Toc443890658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78</w:t>
            </w:r>
            <w:r w:rsidR="00942CC2" w:rsidRPr="00942CC2">
              <w:rPr>
                <w:rStyle w:val="FollowedHyperlink"/>
                <w:noProof/>
                <w:webHidden/>
              </w:rPr>
              <w:fldChar w:fldCharType="end"/>
            </w:r>
          </w:hyperlink>
        </w:p>
        <w:p w14:paraId="629A83F4" w14:textId="21427888" w:rsidR="00942CC2" w:rsidRPr="00942CC2" w:rsidRDefault="004E7A42" w:rsidP="00942CC2">
          <w:pPr>
            <w:tabs>
              <w:tab w:val="left" w:pos="960"/>
              <w:tab w:val="right" w:leader="dot" w:pos="9350"/>
            </w:tabs>
            <w:ind w:left="240"/>
            <w:rPr>
              <w:rStyle w:val="FollowedHyperlink"/>
              <w:noProof/>
            </w:rPr>
          </w:pPr>
          <w:hyperlink w:anchor="_Toc443890659" w:history="1">
            <w:r w:rsidR="00942CC2" w:rsidRPr="00942CC2">
              <w:rPr>
                <w:rStyle w:val="FollowedHyperlink"/>
                <w:noProof/>
              </w:rPr>
              <w:t>Section 8.01 Record Retention and Audit</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_Toc443890659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78</w:t>
            </w:r>
            <w:r w:rsidR="00942CC2" w:rsidRPr="00942CC2">
              <w:rPr>
                <w:rStyle w:val="FollowedHyperlink"/>
                <w:noProof/>
                <w:webHidden/>
              </w:rPr>
              <w:fldChar w:fldCharType="end"/>
            </w:r>
          </w:hyperlink>
        </w:p>
        <w:p w14:paraId="5CC508D2" w14:textId="1C42CE9B" w:rsidR="00942CC2" w:rsidRPr="00942CC2" w:rsidRDefault="004E7A42" w:rsidP="00942CC2">
          <w:pPr>
            <w:tabs>
              <w:tab w:val="left" w:pos="960"/>
              <w:tab w:val="right" w:leader="dot" w:pos="9350"/>
            </w:tabs>
            <w:ind w:left="240"/>
            <w:rPr>
              <w:rStyle w:val="FollowedHyperlink"/>
              <w:noProof/>
            </w:rPr>
          </w:pPr>
          <w:hyperlink w:anchor="_Toc443890660" w:history="1">
            <w:r w:rsidR="00942CC2" w:rsidRPr="00942CC2">
              <w:rPr>
                <w:rStyle w:val="FollowedHyperlink"/>
                <w:noProof/>
              </w:rPr>
              <w:t>Section 8.02 Access to Records, Books, and Documents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_Toc443890660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78</w:t>
            </w:r>
            <w:r w:rsidR="00942CC2" w:rsidRPr="00942CC2">
              <w:rPr>
                <w:rStyle w:val="FollowedHyperlink"/>
                <w:noProof/>
                <w:webHidden/>
              </w:rPr>
              <w:fldChar w:fldCharType="end"/>
            </w:r>
          </w:hyperlink>
        </w:p>
        <w:p w14:paraId="0DF050AF" w14:textId="01F55BED" w:rsidR="00942CC2" w:rsidRPr="00942CC2" w:rsidRDefault="004E7A42" w:rsidP="00942CC2">
          <w:pPr>
            <w:tabs>
              <w:tab w:val="left" w:pos="960"/>
              <w:tab w:val="right" w:leader="dot" w:pos="9350"/>
            </w:tabs>
            <w:ind w:left="240"/>
            <w:rPr>
              <w:rStyle w:val="FollowedHyperlink"/>
              <w:noProof/>
            </w:rPr>
          </w:pPr>
          <w:hyperlink w:anchor="_Toc443890661" w:history="1">
            <w:r w:rsidR="00942CC2" w:rsidRPr="00942CC2">
              <w:rPr>
                <w:rStyle w:val="FollowedHyperlink"/>
                <w:noProof/>
              </w:rPr>
              <w:t>Section 8.03 Audits and Inspections of Services and Deliverables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_Toc443890661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78</w:t>
            </w:r>
            <w:r w:rsidR="00942CC2" w:rsidRPr="00942CC2">
              <w:rPr>
                <w:rStyle w:val="FollowedHyperlink"/>
                <w:noProof/>
                <w:webHidden/>
              </w:rPr>
              <w:fldChar w:fldCharType="end"/>
            </w:r>
          </w:hyperlink>
        </w:p>
        <w:p w14:paraId="57540EBB" w14:textId="37DD98FB" w:rsidR="00942CC2" w:rsidRPr="00942CC2" w:rsidRDefault="004E7A42" w:rsidP="00942CC2">
          <w:pPr>
            <w:tabs>
              <w:tab w:val="left" w:pos="960"/>
              <w:tab w:val="right" w:leader="dot" w:pos="9350"/>
            </w:tabs>
            <w:ind w:left="240"/>
            <w:rPr>
              <w:rStyle w:val="FollowedHyperlink"/>
              <w:noProof/>
            </w:rPr>
          </w:pPr>
          <w:hyperlink w:anchor="_Toc443890662" w:history="1">
            <w:r w:rsidR="00942CC2" w:rsidRPr="00942CC2">
              <w:rPr>
                <w:rStyle w:val="FollowedHyperlink"/>
                <w:noProof/>
              </w:rPr>
              <w:t>Section 8.04 Response/Compliance with Audit or Inspection Findings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_Toc443890662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78</w:t>
            </w:r>
            <w:r w:rsidR="00942CC2" w:rsidRPr="00942CC2">
              <w:rPr>
                <w:rStyle w:val="FollowedHyperlink"/>
                <w:noProof/>
                <w:webHidden/>
              </w:rPr>
              <w:fldChar w:fldCharType="end"/>
            </w:r>
          </w:hyperlink>
        </w:p>
        <w:p w14:paraId="4EC60EDF" w14:textId="578F12DE" w:rsidR="00942CC2" w:rsidRPr="00942CC2" w:rsidRDefault="004E7A42" w:rsidP="00942CC2">
          <w:pPr>
            <w:tabs>
              <w:tab w:val="left" w:pos="960"/>
              <w:tab w:val="right" w:leader="dot" w:pos="9350"/>
            </w:tabs>
            <w:ind w:left="240"/>
            <w:rPr>
              <w:rStyle w:val="FollowedHyperlink"/>
              <w:noProof/>
            </w:rPr>
          </w:pPr>
          <w:hyperlink w:anchor="_Toc443890663" w:history="1">
            <w:r w:rsidR="00942CC2" w:rsidRPr="00942CC2">
              <w:rPr>
                <w:rStyle w:val="FollowedHyperlink"/>
                <w:noProof/>
              </w:rPr>
              <w:t>Section 8.05 Audit of Contractor Fees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_Toc443890663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79</w:t>
            </w:r>
            <w:r w:rsidR="00942CC2" w:rsidRPr="00942CC2">
              <w:rPr>
                <w:rStyle w:val="FollowedHyperlink"/>
                <w:noProof/>
                <w:webHidden/>
              </w:rPr>
              <w:fldChar w:fldCharType="end"/>
            </w:r>
          </w:hyperlink>
        </w:p>
        <w:p w14:paraId="1F357348" w14:textId="24ADEA26" w:rsidR="00942CC2" w:rsidRPr="00942CC2" w:rsidRDefault="004E7A42" w:rsidP="00942CC2">
          <w:pPr>
            <w:tabs>
              <w:tab w:val="left" w:pos="960"/>
              <w:tab w:val="right" w:leader="dot" w:pos="9350"/>
            </w:tabs>
            <w:ind w:left="240"/>
            <w:rPr>
              <w:rStyle w:val="FollowedHyperlink"/>
              <w:noProof/>
            </w:rPr>
          </w:pPr>
          <w:hyperlink w:anchor="_Toc443890664" w:history="1">
            <w:r w:rsidR="00942CC2" w:rsidRPr="00942CC2">
              <w:rPr>
                <w:rStyle w:val="FollowedHyperlink"/>
                <w:noProof/>
              </w:rPr>
              <w:t>Section 8.06 SAO Audit</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_Toc443890664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79</w:t>
            </w:r>
            <w:r w:rsidR="00942CC2" w:rsidRPr="00942CC2">
              <w:rPr>
                <w:rStyle w:val="FollowedHyperlink"/>
                <w:noProof/>
                <w:webHidden/>
              </w:rPr>
              <w:fldChar w:fldCharType="end"/>
            </w:r>
          </w:hyperlink>
        </w:p>
        <w:p w14:paraId="609444B5" w14:textId="75F0315B" w:rsidR="00942CC2" w:rsidRPr="00942CC2" w:rsidRDefault="004E7A42" w:rsidP="00942CC2">
          <w:pPr>
            <w:tabs>
              <w:tab w:val="right" w:leader="dot" w:pos="9350"/>
            </w:tabs>
            <w:spacing w:before="120" w:after="120"/>
            <w:rPr>
              <w:rStyle w:val="FollowedHyperlink"/>
              <w:noProof/>
            </w:rPr>
          </w:pPr>
          <w:hyperlink w:anchor="_Toc443890665" w:history="1">
            <w:r w:rsidR="00942CC2" w:rsidRPr="00942CC2">
              <w:rPr>
                <w:rStyle w:val="FollowedHyperlink"/>
                <w:noProof/>
              </w:rPr>
              <w:t>Article IX: Terms and Conditions of Payment</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_Toc443890665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79</w:t>
            </w:r>
            <w:r w:rsidR="00942CC2" w:rsidRPr="00942CC2">
              <w:rPr>
                <w:rStyle w:val="FollowedHyperlink"/>
                <w:noProof/>
                <w:webHidden/>
              </w:rPr>
              <w:fldChar w:fldCharType="end"/>
            </w:r>
          </w:hyperlink>
        </w:p>
        <w:p w14:paraId="331CAC65" w14:textId="659F81BD" w:rsidR="00942CC2" w:rsidRPr="00942CC2" w:rsidRDefault="004E7A42" w:rsidP="00942CC2">
          <w:pPr>
            <w:tabs>
              <w:tab w:val="left" w:pos="960"/>
              <w:tab w:val="right" w:leader="dot" w:pos="9350"/>
            </w:tabs>
            <w:ind w:left="240"/>
            <w:rPr>
              <w:rStyle w:val="FollowedHyperlink"/>
              <w:noProof/>
            </w:rPr>
          </w:pPr>
          <w:hyperlink w:anchor="_Toc443890666" w:history="1">
            <w:r w:rsidR="00942CC2" w:rsidRPr="00942CC2">
              <w:rPr>
                <w:rStyle w:val="FollowedHyperlink"/>
                <w:noProof/>
              </w:rPr>
              <w:t>Section 9.01 Rights of Set-Off</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_Toc443890666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79</w:t>
            </w:r>
            <w:r w:rsidR="00942CC2" w:rsidRPr="00942CC2">
              <w:rPr>
                <w:rStyle w:val="FollowedHyperlink"/>
                <w:noProof/>
                <w:webHidden/>
              </w:rPr>
              <w:fldChar w:fldCharType="end"/>
            </w:r>
          </w:hyperlink>
        </w:p>
        <w:p w14:paraId="6E0E73F5" w14:textId="64663F05" w:rsidR="00942CC2" w:rsidRPr="00942CC2" w:rsidRDefault="004E7A42" w:rsidP="00942CC2">
          <w:pPr>
            <w:tabs>
              <w:tab w:val="left" w:pos="960"/>
              <w:tab w:val="right" w:leader="dot" w:pos="9350"/>
            </w:tabs>
            <w:ind w:left="240"/>
            <w:rPr>
              <w:rStyle w:val="FollowedHyperlink"/>
              <w:noProof/>
            </w:rPr>
          </w:pPr>
          <w:hyperlink w:anchor="_Toc443890667" w:history="1">
            <w:r w:rsidR="00942CC2" w:rsidRPr="00942CC2">
              <w:rPr>
                <w:rStyle w:val="FollowedHyperlink"/>
                <w:noProof/>
              </w:rPr>
              <w:t>Section 9.02 Expenses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_Toc443890667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80</w:t>
            </w:r>
            <w:r w:rsidR="00942CC2" w:rsidRPr="00942CC2">
              <w:rPr>
                <w:rStyle w:val="FollowedHyperlink"/>
                <w:noProof/>
                <w:webHidden/>
              </w:rPr>
              <w:fldChar w:fldCharType="end"/>
            </w:r>
          </w:hyperlink>
        </w:p>
        <w:p w14:paraId="3B8372F8" w14:textId="474ED6EB" w:rsidR="00942CC2" w:rsidRPr="00942CC2" w:rsidRDefault="004E7A42" w:rsidP="00942CC2">
          <w:pPr>
            <w:tabs>
              <w:tab w:val="left" w:pos="960"/>
              <w:tab w:val="right" w:leader="dot" w:pos="9350"/>
            </w:tabs>
            <w:ind w:left="240"/>
            <w:rPr>
              <w:rStyle w:val="FollowedHyperlink"/>
              <w:noProof/>
            </w:rPr>
          </w:pPr>
          <w:hyperlink w:anchor="_Toc443890668" w:history="1">
            <w:r w:rsidR="00942CC2" w:rsidRPr="00942CC2">
              <w:rPr>
                <w:rStyle w:val="FollowedHyperlink"/>
                <w:noProof/>
              </w:rPr>
              <w:t>Section 9.03 Disputed Fees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_Toc443890668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80</w:t>
            </w:r>
            <w:r w:rsidR="00942CC2" w:rsidRPr="00942CC2">
              <w:rPr>
                <w:rStyle w:val="FollowedHyperlink"/>
                <w:noProof/>
                <w:webHidden/>
              </w:rPr>
              <w:fldChar w:fldCharType="end"/>
            </w:r>
          </w:hyperlink>
        </w:p>
        <w:p w14:paraId="3CDE5C66" w14:textId="7662D9E7" w:rsidR="00942CC2" w:rsidRPr="00942CC2" w:rsidRDefault="004E7A42" w:rsidP="00942CC2">
          <w:pPr>
            <w:tabs>
              <w:tab w:val="left" w:pos="960"/>
              <w:tab w:val="right" w:leader="dot" w:pos="9350"/>
            </w:tabs>
            <w:ind w:left="240"/>
            <w:rPr>
              <w:rStyle w:val="FollowedHyperlink"/>
              <w:noProof/>
            </w:rPr>
          </w:pPr>
          <w:hyperlink w:anchor="_Toc443890669" w:history="1">
            <w:r w:rsidR="00942CC2" w:rsidRPr="00942CC2">
              <w:rPr>
                <w:rStyle w:val="FollowedHyperlink"/>
                <w:noProof/>
              </w:rPr>
              <w:t>Section 9.04 Liability for Taxes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_Toc443890669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80</w:t>
            </w:r>
            <w:r w:rsidR="00942CC2" w:rsidRPr="00942CC2">
              <w:rPr>
                <w:rStyle w:val="FollowedHyperlink"/>
                <w:noProof/>
                <w:webHidden/>
              </w:rPr>
              <w:fldChar w:fldCharType="end"/>
            </w:r>
          </w:hyperlink>
        </w:p>
        <w:p w14:paraId="398B99C2" w14:textId="5F44B938" w:rsidR="00942CC2" w:rsidRPr="00942CC2" w:rsidRDefault="004E7A42" w:rsidP="00942CC2">
          <w:pPr>
            <w:tabs>
              <w:tab w:val="left" w:pos="960"/>
              <w:tab w:val="right" w:leader="dot" w:pos="9350"/>
            </w:tabs>
            <w:ind w:left="240"/>
            <w:rPr>
              <w:rStyle w:val="FollowedHyperlink"/>
              <w:noProof/>
            </w:rPr>
          </w:pPr>
          <w:hyperlink w:anchor="_Toc443890670" w:history="1">
            <w:r w:rsidR="00942CC2" w:rsidRPr="00942CC2">
              <w:rPr>
                <w:rStyle w:val="FollowedHyperlink"/>
                <w:noProof/>
              </w:rPr>
              <w:t>Section 9.05 Liability for Employment-Related Charges and Benefits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_Toc443890670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80</w:t>
            </w:r>
            <w:r w:rsidR="00942CC2" w:rsidRPr="00942CC2">
              <w:rPr>
                <w:rStyle w:val="FollowedHyperlink"/>
                <w:noProof/>
                <w:webHidden/>
              </w:rPr>
              <w:fldChar w:fldCharType="end"/>
            </w:r>
          </w:hyperlink>
        </w:p>
        <w:p w14:paraId="3B96861D" w14:textId="2D4C986C" w:rsidR="00942CC2" w:rsidRPr="00942CC2" w:rsidRDefault="004E7A42" w:rsidP="00942CC2">
          <w:pPr>
            <w:tabs>
              <w:tab w:val="left" w:pos="960"/>
              <w:tab w:val="right" w:leader="dot" w:pos="9350"/>
            </w:tabs>
            <w:ind w:left="240"/>
            <w:rPr>
              <w:rStyle w:val="FollowedHyperlink"/>
              <w:noProof/>
            </w:rPr>
          </w:pPr>
          <w:hyperlink w:anchor="_Toc443890671" w:history="1">
            <w:r w:rsidR="00942CC2" w:rsidRPr="00942CC2">
              <w:rPr>
                <w:rStyle w:val="FollowedHyperlink"/>
                <w:noProof/>
              </w:rPr>
              <w:t>Section 9.06 No Additional Consideration</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_Toc443890671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80</w:t>
            </w:r>
            <w:r w:rsidR="00942CC2" w:rsidRPr="00942CC2">
              <w:rPr>
                <w:rStyle w:val="FollowedHyperlink"/>
                <w:noProof/>
                <w:webHidden/>
              </w:rPr>
              <w:fldChar w:fldCharType="end"/>
            </w:r>
          </w:hyperlink>
        </w:p>
        <w:p w14:paraId="18A3C9D3" w14:textId="49502772" w:rsidR="00942CC2" w:rsidRPr="00942CC2" w:rsidRDefault="004E7A42" w:rsidP="00942CC2">
          <w:pPr>
            <w:tabs>
              <w:tab w:val="left" w:pos="960"/>
              <w:tab w:val="right" w:leader="dot" w:pos="9350"/>
            </w:tabs>
            <w:ind w:left="240"/>
            <w:rPr>
              <w:rStyle w:val="FollowedHyperlink"/>
              <w:noProof/>
            </w:rPr>
          </w:pPr>
          <w:hyperlink w:anchor="_Toc443890672" w:history="1">
            <w:r w:rsidR="00942CC2" w:rsidRPr="00942CC2">
              <w:rPr>
                <w:rStyle w:val="FollowedHyperlink"/>
                <w:noProof/>
              </w:rPr>
              <w:t>Section 9.07 No Increase in Rates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_Toc443890672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80</w:t>
            </w:r>
            <w:r w:rsidR="00942CC2" w:rsidRPr="00942CC2">
              <w:rPr>
                <w:rStyle w:val="FollowedHyperlink"/>
                <w:noProof/>
                <w:webHidden/>
              </w:rPr>
              <w:fldChar w:fldCharType="end"/>
            </w:r>
          </w:hyperlink>
        </w:p>
        <w:p w14:paraId="5E825B79" w14:textId="3B7D890C" w:rsidR="00942CC2" w:rsidRPr="00942CC2" w:rsidRDefault="004E7A42" w:rsidP="00942CC2">
          <w:pPr>
            <w:tabs>
              <w:tab w:val="right" w:leader="dot" w:pos="9350"/>
            </w:tabs>
            <w:spacing w:before="120" w:after="120"/>
            <w:rPr>
              <w:rStyle w:val="FollowedHyperlink"/>
              <w:noProof/>
            </w:rPr>
          </w:pPr>
          <w:hyperlink w:anchor="_Toc443890673" w:history="1">
            <w:r w:rsidR="00942CC2" w:rsidRPr="00942CC2">
              <w:rPr>
                <w:rStyle w:val="FollowedHyperlink"/>
                <w:noProof/>
              </w:rPr>
              <w:t>Article X: Disclosure and Confidentiality of Information</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_Toc443890673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80</w:t>
            </w:r>
            <w:r w:rsidR="00942CC2" w:rsidRPr="00942CC2">
              <w:rPr>
                <w:rStyle w:val="FollowedHyperlink"/>
                <w:noProof/>
                <w:webHidden/>
              </w:rPr>
              <w:fldChar w:fldCharType="end"/>
            </w:r>
          </w:hyperlink>
        </w:p>
        <w:p w14:paraId="49FC1729" w14:textId="337EBAB4" w:rsidR="00942CC2" w:rsidRPr="00942CC2" w:rsidRDefault="004E7A42" w:rsidP="00942CC2">
          <w:pPr>
            <w:tabs>
              <w:tab w:val="left" w:pos="960"/>
              <w:tab w:val="right" w:leader="dot" w:pos="9350"/>
            </w:tabs>
            <w:ind w:left="240"/>
            <w:rPr>
              <w:rStyle w:val="FollowedHyperlink"/>
              <w:noProof/>
            </w:rPr>
          </w:pPr>
          <w:hyperlink w:anchor="_Toc443890674" w:history="1">
            <w:r w:rsidR="00942CC2" w:rsidRPr="00942CC2">
              <w:rPr>
                <w:rStyle w:val="FollowedHyperlink"/>
                <w:noProof/>
              </w:rPr>
              <w:t>Section 10.01 HHSC Data Use Agreement</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_Toc443890674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80</w:t>
            </w:r>
            <w:r w:rsidR="00942CC2" w:rsidRPr="00942CC2">
              <w:rPr>
                <w:rStyle w:val="FollowedHyperlink"/>
                <w:noProof/>
                <w:webHidden/>
              </w:rPr>
              <w:fldChar w:fldCharType="end"/>
            </w:r>
          </w:hyperlink>
        </w:p>
        <w:p w14:paraId="67115071" w14:textId="268050CC" w:rsidR="00942CC2" w:rsidRPr="00942CC2" w:rsidRDefault="004E7A42" w:rsidP="00942CC2">
          <w:pPr>
            <w:tabs>
              <w:tab w:val="left" w:pos="960"/>
              <w:tab w:val="right" w:leader="dot" w:pos="9350"/>
            </w:tabs>
            <w:ind w:left="240"/>
            <w:rPr>
              <w:rStyle w:val="FollowedHyperlink"/>
              <w:noProof/>
            </w:rPr>
          </w:pPr>
          <w:hyperlink w:anchor="_Toc443890675" w:history="1">
            <w:r w:rsidR="00942CC2" w:rsidRPr="00942CC2">
              <w:rPr>
                <w:rStyle w:val="FollowedHyperlink"/>
                <w:noProof/>
              </w:rPr>
              <w:t>Section 10.02 Requests for Public Information</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_Toc443890675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81</w:t>
            </w:r>
            <w:r w:rsidR="00942CC2" w:rsidRPr="00942CC2">
              <w:rPr>
                <w:rStyle w:val="FollowedHyperlink"/>
                <w:noProof/>
                <w:webHidden/>
              </w:rPr>
              <w:fldChar w:fldCharType="end"/>
            </w:r>
          </w:hyperlink>
        </w:p>
        <w:p w14:paraId="1E47E302" w14:textId="0D5DDC5B" w:rsidR="00942CC2" w:rsidRPr="00942CC2" w:rsidRDefault="004E7A42" w:rsidP="00942CC2">
          <w:pPr>
            <w:tabs>
              <w:tab w:val="left" w:pos="960"/>
              <w:tab w:val="right" w:leader="dot" w:pos="9350"/>
            </w:tabs>
            <w:ind w:left="240"/>
            <w:rPr>
              <w:rStyle w:val="FollowedHyperlink"/>
              <w:noProof/>
            </w:rPr>
          </w:pPr>
          <w:hyperlink w:anchor="_Toc443890676" w:history="1">
            <w:r w:rsidR="00942CC2" w:rsidRPr="00942CC2">
              <w:rPr>
                <w:rStyle w:val="FollowedHyperlink"/>
                <w:noProof/>
              </w:rPr>
              <w:t>Section 10.03 Privileged Work Product</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_Toc443890676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81</w:t>
            </w:r>
            <w:r w:rsidR="00942CC2" w:rsidRPr="00942CC2">
              <w:rPr>
                <w:rStyle w:val="FollowedHyperlink"/>
                <w:noProof/>
                <w:webHidden/>
              </w:rPr>
              <w:fldChar w:fldCharType="end"/>
            </w:r>
          </w:hyperlink>
        </w:p>
        <w:p w14:paraId="46DC830A" w14:textId="4AB6D1E4" w:rsidR="00942CC2" w:rsidRPr="00942CC2" w:rsidRDefault="004E7A42" w:rsidP="00942CC2">
          <w:pPr>
            <w:tabs>
              <w:tab w:val="left" w:pos="960"/>
              <w:tab w:val="right" w:leader="dot" w:pos="9350"/>
            </w:tabs>
            <w:ind w:left="240"/>
            <w:rPr>
              <w:rStyle w:val="FollowedHyperlink"/>
              <w:noProof/>
            </w:rPr>
          </w:pPr>
          <w:hyperlink w:anchor="_Toc443890677" w:history="1">
            <w:r w:rsidR="00942CC2" w:rsidRPr="00942CC2">
              <w:rPr>
                <w:rStyle w:val="FollowedHyperlink"/>
                <w:noProof/>
              </w:rPr>
              <w:t>Section 10.04 Unauthorized Acts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_Toc443890677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82</w:t>
            </w:r>
            <w:r w:rsidR="00942CC2" w:rsidRPr="00942CC2">
              <w:rPr>
                <w:rStyle w:val="FollowedHyperlink"/>
                <w:noProof/>
                <w:webHidden/>
              </w:rPr>
              <w:fldChar w:fldCharType="end"/>
            </w:r>
          </w:hyperlink>
        </w:p>
        <w:p w14:paraId="149C0322" w14:textId="04EF52B7" w:rsidR="00942CC2" w:rsidRPr="00942CC2" w:rsidRDefault="004E7A42" w:rsidP="00942CC2">
          <w:pPr>
            <w:tabs>
              <w:tab w:val="left" w:pos="960"/>
              <w:tab w:val="right" w:leader="dot" w:pos="9350"/>
            </w:tabs>
            <w:ind w:left="240"/>
            <w:rPr>
              <w:rStyle w:val="FollowedHyperlink"/>
              <w:noProof/>
            </w:rPr>
          </w:pPr>
          <w:hyperlink w:anchor="_Toc443890678" w:history="1">
            <w:r w:rsidR="00942CC2" w:rsidRPr="00942CC2">
              <w:rPr>
                <w:rStyle w:val="FollowedHyperlink"/>
                <w:noProof/>
              </w:rPr>
              <w:t>Section 10.05 Legal Action</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_Toc443890678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82</w:t>
            </w:r>
            <w:r w:rsidR="00942CC2" w:rsidRPr="00942CC2">
              <w:rPr>
                <w:rStyle w:val="FollowedHyperlink"/>
                <w:noProof/>
                <w:webHidden/>
              </w:rPr>
              <w:fldChar w:fldCharType="end"/>
            </w:r>
          </w:hyperlink>
        </w:p>
        <w:p w14:paraId="4030E36D" w14:textId="281E4CB7" w:rsidR="00942CC2" w:rsidRPr="00942CC2" w:rsidRDefault="004E7A42" w:rsidP="00942CC2">
          <w:pPr>
            <w:tabs>
              <w:tab w:val="right" w:leader="dot" w:pos="9350"/>
            </w:tabs>
            <w:spacing w:before="120" w:after="120"/>
            <w:rPr>
              <w:rStyle w:val="FollowedHyperlink"/>
              <w:noProof/>
            </w:rPr>
          </w:pPr>
          <w:hyperlink w:anchor="_Toc443890679" w:history="1">
            <w:r w:rsidR="00942CC2" w:rsidRPr="00942CC2">
              <w:rPr>
                <w:rStyle w:val="FollowedHyperlink"/>
                <w:noProof/>
              </w:rPr>
              <w:t>Article XI: Remedies and Disputes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_Toc443890679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82</w:t>
            </w:r>
            <w:r w:rsidR="00942CC2" w:rsidRPr="00942CC2">
              <w:rPr>
                <w:rStyle w:val="FollowedHyperlink"/>
                <w:noProof/>
                <w:webHidden/>
              </w:rPr>
              <w:fldChar w:fldCharType="end"/>
            </w:r>
          </w:hyperlink>
        </w:p>
        <w:p w14:paraId="2E91AFA7" w14:textId="03B6C477" w:rsidR="00942CC2" w:rsidRPr="00942CC2" w:rsidRDefault="004E7A42" w:rsidP="00942CC2">
          <w:pPr>
            <w:tabs>
              <w:tab w:val="left" w:pos="960"/>
              <w:tab w:val="right" w:leader="dot" w:pos="9350"/>
            </w:tabs>
            <w:ind w:left="240"/>
            <w:rPr>
              <w:rStyle w:val="FollowedHyperlink"/>
              <w:noProof/>
            </w:rPr>
          </w:pPr>
          <w:hyperlink w:anchor="_Toc443890680" w:history="1">
            <w:r w:rsidR="00942CC2" w:rsidRPr="00942CC2">
              <w:rPr>
                <w:rStyle w:val="FollowedHyperlink"/>
                <w:noProof/>
              </w:rPr>
              <w:t>Section 11.01 Understanding and Expectations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_Toc443890680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82</w:t>
            </w:r>
            <w:r w:rsidR="00942CC2" w:rsidRPr="00942CC2">
              <w:rPr>
                <w:rStyle w:val="FollowedHyperlink"/>
                <w:noProof/>
                <w:webHidden/>
              </w:rPr>
              <w:fldChar w:fldCharType="end"/>
            </w:r>
          </w:hyperlink>
        </w:p>
        <w:p w14:paraId="260C7874" w14:textId="15385FAF" w:rsidR="00942CC2" w:rsidRPr="00942CC2" w:rsidRDefault="004E7A42" w:rsidP="00942CC2">
          <w:pPr>
            <w:tabs>
              <w:tab w:val="left" w:pos="960"/>
              <w:tab w:val="right" w:leader="dot" w:pos="9350"/>
            </w:tabs>
            <w:ind w:left="240"/>
            <w:rPr>
              <w:rStyle w:val="FollowedHyperlink"/>
              <w:noProof/>
            </w:rPr>
          </w:pPr>
          <w:hyperlink w:anchor="_Toc443890681" w:history="1">
            <w:r w:rsidR="00942CC2" w:rsidRPr="00942CC2">
              <w:rPr>
                <w:rStyle w:val="FollowedHyperlink"/>
                <w:noProof/>
              </w:rPr>
              <w:t>Section 11.02 Tailored Remedies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_Toc443890681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82</w:t>
            </w:r>
            <w:r w:rsidR="00942CC2" w:rsidRPr="00942CC2">
              <w:rPr>
                <w:rStyle w:val="FollowedHyperlink"/>
                <w:noProof/>
                <w:webHidden/>
              </w:rPr>
              <w:fldChar w:fldCharType="end"/>
            </w:r>
          </w:hyperlink>
        </w:p>
        <w:p w14:paraId="4775CB5D" w14:textId="696461C5" w:rsidR="00942CC2" w:rsidRPr="00942CC2" w:rsidRDefault="004E7A42" w:rsidP="00942CC2">
          <w:pPr>
            <w:tabs>
              <w:tab w:val="left" w:pos="960"/>
              <w:tab w:val="right" w:leader="dot" w:pos="9350"/>
            </w:tabs>
            <w:ind w:left="240"/>
            <w:rPr>
              <w:rStyle w:val="FollowedHyperlink"/>
              <w:noProof/>
            </w:rPr>
          </w:pPr>
          <w:hyperlink w:anchor="_Toc443890682" w:history="1">
            <w:r w:rsidR="00942CC2" w:rsidRPr="00942CC2">
              <w:rPr>
                <w:rStyle w:val="FollowedHyperlink"/>
                <w:noProof/>
              </w:rPr>
              <w:t>Section 11.03 Termination of Contract</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_Toc443890682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85</w:t>
            </w:r>
            <w:r w:rsidR="00942CC2" w:rsidRPr="00942CC2">
              <w:rPr>
                <w:rStyle w:val="FollowedHyperlink"/>
                <w:noProof/>
                <w:webHidden/>
              </w:rPr>
              <w:fldChar w:fldCharType="end"/>
            </w:r>
          </w:hyperlink>
        </w:p>
        <w:p w14:paraId="0D0784BB" w14:textId="0104B10E" w:rsidR="00942CC2" w:rsidRPr="00942CC2" w:rsidRDefault="004E7A42" w:rsidP="00942CC2">
          <w:pPr>
            <w:tabs>
              <w:tab w:val="left" w:pos="960"/>
              <w:tab w:val="right" w:leader="dot" w:pos="9350"/>
            </w:tabs>
            <w:ind w:left="240"/>
            <w:rPr>
              <w:rStyle w:val="FollowedHyperlink"/>
              <w:noProof/>
            </w:rPr>
          </w:pPr>
          <w:hyperlink w:anchor="_Toc443890683" w:history="1">
            <w:r w:rsidR="00942CC2" w:rsidRPr="00942CC2">
              <w:rPr>
                <w:rStyle w:val="FollowedHyperlink"/>
                <w:noProof/>
              </w:rPr>
              <w:t>Section 11.04 Effective Date of Termination</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_Toc443890683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86</w:t>
            </w:r>
            <w:r w:rsidR="00942CC2" w:rsidRPr="00942CC2">
              <w:rPr>
                <w:rStyle w:val="FollowedHyperlink"/>
                <w:noProof/>
                <w:webHidden/>
              </w:rPr>
              <w:fldChar w:fldCharType="end"/>
            </w:r>
          </w:hyperlink>
        </w:p>
        <w:p w14:paraId="747BBA85" w14:textId="7687DF91" w:rsidR="00942CC2" w:rsidRPr="00942CC2" w:rsidRDefault="004E7A42" w:rsidP="00942CC2">
          <w:pPr>
            <w:tabs>
              <w:tab w:val="left" w:pos="960"/>
              <w:tab w:val="right" w:leader="dot" w:pos="9350"/>
            </w:tabs>
            <w:ind w:left="240"/>
            <w:rPr>
              <w:rStyle w:val="FollowedHyperlink"/>
              <w:noProof/>
            </w:rPr>
          </w:pPr>
          <w:hyperlink w:anchor="_Toc443890684" w:history="1">
            <w:r w:rsidR="00942CC2" w:rsidRPr="00942CC2">
              <w:rPr>
                <w:rStyle w:val="FollowedHyperlink"/>
                <w:noProof/>
              </w:rPr>
              <w:t>Section 11.05 Extension of Termination Effective Date</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_Toc443890684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86</w:t>
            </w:r>
            <w:r w:rsidR="00942CC2" w:rsidRPr="00942CC2">
              <w:rPr>
                <w:rStyle w:val="FollowedHyperlink"/>
                <w:noProof/>
                <w:webHidden/>
              </w:rPr>
              <w:fldChar w:fldCharType="end"/>
            </w:r>
          </w:hyperlink>
        </w:p>
        <w:p w14:paraId="49AF702F" w14:textId="5CEEE2A9" w:rsidR="00942CC2" w:rsidRPr="00942CC2" w:rsidRDefault="004E7A42" w:rsidP="00942CC2">
          <w:pPr>
            <w:tabs>
              <w:tab w:val="left" w:pos="960"/>
              <w:tab w:val="right" w:leader="dot" w:pos="9350"/>
            </w:tabs>
            <w:ind w:left="240"/>
            <w:rPr>
              <w:rStyle w:val="FollowedHyperlink"/>
              <w:noProof/>
            </w:rPr>
          </w:pPr>
          <w:hyperlink w:anchor="_Toc443890685" w:history="1">
            <w:r w:rsidR="00942CC2" w:rsidRPr="00942CC2">
              <w:rPr>
                <w:rStyle w:val="FollowedHyperlink"/>
                <w:noProof/>
              </w:rPr>
              <w:t>Section 11.06 Payment and Other Provisions at Contract Termination</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_Toc443890685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86</w:t>
            </w:r>
            <w:r w:rsidR="00942CC2" w:rsidRPr="00942CC2">
              <w:rPr>
                <w:rStyle w:val="FollowedHyperlink"/>
                <w:noProof/>
                <w:webHidden/>
              </w:rPr>
              <w:fldChar w:fldCharType="end"/>
            </w:r>
          </w:hyperlink>
        </w:p>
        <w:p w14:paraId="6A6F9C41" w14:textId="14C97D72" w:rsidR="00942CC2" w:rsidRPr="00942CC2" w:rsidRDefault="004E7A42" w:rsidP="00942CC2">
          <w:pPr>
            <w:tabs>
              <w:tab w:val="left" w:pos="960"/>
              <w:tab w:val="right" w:leader="dot" w:pos="9350"/>
            </w:tabs>
            <w:ind w:left="240"/>
            <w:rPr>
              <w:rStyle w:val="FollowedHyperlink"/>
              <w:noProof/>
            </w:rPr>
          </w:pPr>
          <w:hyperlink w:anchor="_Toc443890686" w:history="1">
            <w:r w:rsidR="00942CC2" w:rsidRPr="00942CC2">
              <w:rPr>
                <w:rStyle w:val="FollowedHyperlink"/>
                <w:noProof/>
              </w:rPr>
              <w:t>Section 11.07 Modification of Contract in the Event of Remedies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_Toc443890686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87</w:t>
            </w:r>
            <w:r w:rsidR="00942CC2" w:rsidRPr="00942CC2">
              <w:rPr>
                <w:rStyle w:val="FollowedHyperlink"/>
                <w:noProof/>
                <w:webHidden/>
              </w:rPr>
              <w:fldChar w:fldCharType="end"/>
            </w:r>
          </w:hyperlink>
        </w:p>
        <w:p w14:paraId="56CA5A01" w14:textId="39D04B1C" w:rsidR="00942CC2" w:rsidRPr="00942CC2" w:rsidRDefault="004E7A42" w:rsidP="00942CC2">
          <w:pPr>
            <w:tabs>
              <w:tab w:val="left" w:pos="960"/>
              <w:tab w:val="right" w:leader="dot" w:pos="9350"/>
            </w:tabs>
            <w:ind w:left="240"/>
            <w:rPr>
              <w:rStyle w:val="FollowedHyperlink"/>
              <w:noProof/>
            </w:rPr>
          </w:pPr>
          <w:hyperlink w:anchor="_Toc443890687" w:history="1">
            <w:r w:rsidR="00942CC2" w:rsidRPr="00942CC2">
              <w:rPr>
                <w:rStyle w:val="FollowedHyperlink"/>
                <w:noProof/>
              </w:rPr>
              <w:t>Section 11.08 Turnover Assistance</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_Toc443890687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87</w:t>
            </w:r>
            <w:r w:rsidR="00942CC2" w:rsidRPr="00942CC2">
              <w:rPr>
                <w:rStyle w:val="FollowedHyperlink"/>
                <w:noProof/>
                <w:webHidden/>
              </w:rPr>
              <w:fldChar w:fldCharType="end"/>
            </w:r>
          </w:hyperlink>
        </w:p>
        <w:p w14:paraId="2BEBC3E3" w14:textId="1777F4B5" w:rsidR="00942CC2" w:rsidRPr="00942CC2" w:rsidRDefault="004E7A42" w:rsidP="00942CC2">
          <w:pPr>
            <w:tabs>
              <w:tab w:val="left" w:pos="960"/>
              <w:tab w:val="right" w:leader="dot" w:pos="9350"/>
            </w:tabs>
            <w:ind w:left="240"/>
            <w:rPr>
              <w:rStyle w:val="FollowedHyperlink"/>
              <w:noProof/>
            </w:rPr>
          </w:pPr>
          <w:hyperlink w:anchor="_Toc443890688" w:history="1">
            <w:r w:rsidR="00942CC2" w:rsidRPr="00942CC2">
              <w:rPr>
                <w:rStyle w:val="FollowedHyperlink"/>
                <w:noProof/>
              </w:rPr>
              <w:t>Section 11.09 Rights upon Termination or Expiration of Contract</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_Toc443890688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87</w:t>
            </w:r>
            <w:r w:rsidR="00942CC2" w:rsidRPr="00942CC2">
              <w:rPr>
                <w:rStyle w:val="FollowedHyperlink"/>
                <w:noProof/>
                <w:webHidden/>
              </w:rPr>
              <w:fldChar w:fldCharType="end"/>
            </w:r>
          </w:hyperlink>
        </w:p>
        <w:p w14:paraId="0EC6A80B" w14:textId="6A8B0018" w:rsidR="00942CC2" w:rsidRPr="00942CC2" w:rsidRDefault="004E7A42" w:rsidP="00942CC2">
          <w:pPr>
            <w:tabs>
              <w:tab w:val="left" w:pos="960"/>
              <w:tab w:val="right" w:leader="dot" w:pos="9350"/>
            </w:tabs>
            <w:ind w:left="240"/>
            <w:rPr>
              <w:rStyle w:val="FollowedHyperlink"/>
              <w:noProof/>
            </w:rPr>
          </w:pPr>
          <w:hyperlink w:anchor="_Toc443890689" w:history="1">
            <w:r w:rsidR="00942CC2" w:rsidRPr="00942CC2">
              <w:rPr>
                <w:rStyle w:val="FollowedHyperlink"/>
                <w:noProof/>
              </w:rPr>
              <w:t>Section 11.10 Contractor Responsibility for Associated Costs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_Toc443890689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87</w:t>
            </w:r>
            <w:r w:rsidR="00942CC2" w:rsidRPr="00942CC2">
              <w:rPr>
                <w:rStyle w:val="FollowedHyperlink"/>
                <w:noProof/>
                <w:webHidden/>
              </w:rPr>
              <w:fldChar w:fldCharType="end"/>
            </w:r>
          </w:hyperlink>
        </w:p>
        <w:p w14:paraId="762979E5" w14:textId="2AF63DE9" w:rsidR="00942CC2" w:rsidRPr="00942CC2" w:rsidRDefault="004E7A42" w:rsidP="00942CC2">
          <w:pPr>
            <w:tabs>
              <w:tab w:val="left" w:pos="960"/>
              <w:tab w:val="right" w:leader="dot" w:pos="9350"/>
            </w:tabs>
            <w:ind w:left="240"/>
            <w:rPr>
              <w:rStyle w:val="FollowedHyperlink"/>
              <w:noProof/>
            </w:rPr>
          </w:pPr>
          <w:hyperlink w:anchor="_Toc443890690" w:history="1">
            <w:r w:rsidR="00942CC2" w:rsidRPr="00942CC2">
              <w:rPr>
                <w:rStyle w:val="FollowedHyperlink"/>
                <w:noProof/>
              </w:rPr>
              <w:t>Section 11.11 Dispute Resolution</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_Toc443890690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87</w:t>
            </w:r>
            <w:r w:rsidR="00942CC2" w:rsidRPr="00942CC2">
              <w:rPr>
                <w:rStyle w:val="FollowedHyperlink"/>
                <w:noProof/>
                <w:webHidden/>
              </w:rPr>
              <w:fldChar w:fldCharType="end"/>
            </w:r>
          </w:hyperlink>
        </w:p>
        <w:p w14:paraId="30364678" w14:textId="1A1914EE" w:rsidR="00942CC2" w:rsidRPr="00942CC2" w:rsidRDefault="004E7A42" w:rsidP="00942CC2">
          <w:pPr>
            <w:tabs>
              <w:tab w:val="left" w:pos="960"/>
              <w:tab w:val="right" w:leader="dot" w:pos="9350"/>
            </w:tabs>
            <w:ind w:left="240"/>
            <w:rPr>
              <w:rStyle w:val="FollowedHyperlink"/>
              <w:noProof/>
            </w:rPr>
          </w:pPr>
          <w:hyperlink w:anchor="_Toc443890691" w:history="1">
            <w:r w:rsidR="00942CC2" w:rsidRPr="00942CC2">
              <w:rPr>
                <w:rStyle w:val="FollowedHyperlink"/>
                <w:noProof/>
              </w:rPr>
              <w:t>Section 11.12 Liability of Contractor</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_Toc443890691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88</w:t>
            </w:r>
            <w:r w:rsidR="00942CC2" w:rsidRPr="00942CC2">
              <w:rPr>
                <w:rStyle w:val="FollowedHyperlink"/>
                <w:noProof/>
                <w:webHidden/>
              </w:rPr>
              <w:fldChar w:fldCharType="end"/>
            </w:r>
          </w:hyperlink>
        </w:p>
        <w:p w14:paraId="2D3A423C" w14:textId="1A805DC5" w:rsidR="00942CC2" w:rsidRPr="00942CC2" w:rsidRDefault="004E7A42" w:rsidP="00942CC2">
          <w:pPr>
            <w:tabs>
              <w:tab w:val="right" w:leader="dot" w:pos="9350"/>
            </w:tabs>
            <w:spacing w:before="120" w:after="120"/>
            <w:rPr>
              <w:rStyle w:val="FollowedHyperlink"/>
              <w:noProof/>
            </w:rPr>
          </w:pPr>
          <w:hyperlink w:anchor="_Toc443890692" w:history="1">
            <w:r w:rsidR="00942CC2" w:rsidRPr="00942CC2">
              <w:rPr>
                <w:rStyle w:val="FollowedHyperlink"/>
                <w:noProof/>
              </w:rPr>
              <w:t>Article XII: Assurances and Certifications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_Toc443890692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89</w:t>
            </w:r>
            <w:r w:rsidR="00942CC2" w:rsidRPr="00942CC2">
              <w:rPr>
                <w:rStyle w:val="FollowedHyperlink"/>
                <w:noProof/>
                <w:webHidden/>
              </w:rPr>
              <w:fldChar w:fldCharType="end"/>
            </w:r>
          </w:hyperlink>
        </w:p>
        <w:p w14:paraId="2F0BCD11" w14:textId="38410425" w:rsidR="00942CC2" w:rsidRPr="00942CC2" w:rsidRDefault="004E7A42" w:rsidP="00942CC2">
          <w:pPr>
            <w:tabs>
              <w:tab w:val="left" w:pos="960"/>
              <w:tab w:val="right" w:leader="dot" w:pos="9350"/>
            </w:tabs>
            <w:ind w:left="240"/>
            <w:rPr>
              <w:rStyle w:val="FollowedHyperlink"/>
              <w:noProof/>
            </w:rPr>
          </w:pPr>
          <w:hyperlink w:anchor="_Toc443890693" w:history="1">
            <w:r w:rsidR="00942CC2" w:rsidRPr="00942CC2">
              <w:rPr>
                <w:rStyle w:val="FollowedHyperlink"/>
                <w:noProof/>
              </w:rPr>
              <w:t>Section 12.01 Proposal Certifications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_Toc443890693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89</w:t>
            </w:r>
            <w:r w:rsidR="00942CC2" w:rsidRPr="00942CC2">
              <w:rPr>
                <w:rStyle w:val="FollowedHyperlink"/>
                <w:noProof/>
                <w:webHidden/>
              </w:rPr>
              <w:fldChar w:fldCharType="end"/>
            </w:r>
          </w:hyperlink>
        </w:p>
        <w:p w14:paraId="72C6D3C6" w14:textId="53C72530" w:rsidR="00942CC2" w:rsidRPr="00942CC2" w:rsidRDefault="004E7A42" w:rsidP="00942CC2">
          <w:pPr>
            <w:tabs>
              <w:tab w:val="left" w:pos="960"/>
              <w:tab w:val="right" w:leader="dot" w:pos="9350"/>
            </w:tabs>
            <w:ind w:left="240"/>
            <w:rPr>
              <w:rStyle w:val="FollowedHyperlink"/>
              <w:noProof/>
            </w:rPr>
          </w:pPr>
          <w:hyperlink w:anchor="_Toc443890694" w:history="1">
            <w:r w:rsidR="00942CC2" w:rsidRPr="00942CC2">
              <w:rPr>
                <w:rStyle w:val="FollowedHyperlink"/>
                <w:noProof/>
              </w:rPr>
              <w:t>Section 12.02 Conflicts of Interest</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_Toc443890694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89</w:t>
            </w:r>
            <w:r w:rsidR="00942CC2" w:rsidRPr="00942CC2">
              <w:rPr>
                <w:rStyle w:val="FollowedHyperlink"/>
                <w:noProof/>
                <w:webHidden/>
              </w:rPr>
              <w:fldChar w:fldCharType="end"/>
            </w:r>
          </w:hyperlink>
        </w:p>
        <w:p w14:paraId="50B74186" w14:textId="5585EC41" w:rsidR="00942CC2" w:rsidRPr="00942CC2" w:rsidRDefault="004E7A42" w:rsidP="00942CC2">
          <w:pPr>
            <w:tabs>
              <w:tab w:val="left" w:pos="960"/>
              <w:tab w:val="right" w:leader="dot" w:pos="9350"/>
            </w:tabs>
            <w:ind w:left="240"/>
            <w:rPr>
              <w:rStyle w:val="FollowedHyperlink"/>
              <w:noProof/>
            </w:rPr>
          </w:pPr>
          <w:hyperlink w:anchor="_Toc443890695" w:history="1">
            <w:r w:rsidR="00942CC2" w:rsidRPr="00942CC2">
              <w:rPr>
                <w:rStyle w:val="FollowedHyperlink"/>
                <w:noProof/>
              </w:rPr>
              <w:t>Section 12.03 Organizational Conflicts of Interest</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_Toc443890695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89</w:t>
            </w:r>
            <w:r w:rsidR="00942CC2" w:rsidRPr="00942CC2">
              <w:rPr>
                <w:rStyle w:val="FollowedHyperlink"/>
                <w:noProof/>
                <w:webHidden/>
              </w:rPr>
              <w:fldChar w:fldCharType="end"/>
            </w:r>
          </w:hyperlink>
        </w:p>
        <w:p w14:paraId="21598F6B" w14:textId="6841823D" w:rsidR="00942CC2" w:rsidRPr="00942CC2" w:rsidRDefault="004E7A42" w:rsidP="00942CC2">
          <w:pPr>
            <w:tabs>
              <w:tab w:val="left" w:pos="960"/>
              <w:tab w:val="right" w:leader="dot" w:pos="9350"/>
            </w:tabs>
            <w:ind w:left="240"/>
            <w:rPr>
              <w:rStyle w:val="FollowedHyperlink"/>
              <w:noProof/>
            </w:rPr>
          </w:pPr>
          <w:hyperlink w:anchor="_Toc443890696" w:history="1">
            <w:r w:rsidR="00942CC2" w:rsidRPr="00942CC2">
              <w:rPr>
                <w:rStyle w:val="FollowedHyperlink"/>
                <w:noProof/>
              </w:rPr>
              <w:t>Section 12.04 TCCO Personnel Recruitment Prohibition</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_Toc443890696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90</w:t>
            </w:r>
            <w:r w:rsidR="00942CC2" w:rsidRPr="00942CC2">
              <w:rPr>
                <w:rStyle w:val="FollowedHyperlink"/>
                <w:noProof/>
                <w:webHidden/>
              </w:rPr>
              <w:fldChar w:fldCharType="end"/>
            </w:r>
          </w:hyperlink>
        </w:p>
        <w:p w14:paraId="03DFB844" w14:textId="6F7A0364" w:rsidR="00942CC2" w:rsidRPr="00942CC2" w:rsidRDefault="004E7A42" w:rsidP="00942CC2">
          <w:pPr>
            <w:tabs>
              <w:tab w:val="left" w:pos="960"/>
              <w:tab w:val="right" w:leader="dot" w:pos="9350"/>
            </w:tabs>
            <w:ind w:left="240"/>
            <w:rPr>
              <w:rStyle w:val="FollowedHyperlink"/>
              <w:noProof/>
            </w:rPr>
          </w:pPr>
          <w:hyperlink w:anchor="_Toc443890697" w:history="1">
            <w:r w:rsidR="00942CC2" w:rsidRPr="00942CC2">
              <w:rPr>
                <w:rStyle w:val="FollowedHyperlink"/>
                <w:noProof/>
              </w:rPr>
              <w:t>Section 12.05 Anti-kickback Provision</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_Toc443890697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90</w:t>
            </w:r>
            <w:r w:rsidR="00942CC2" w:rsidRPr="00942CC2">
              <w:rPr>
                <w:rStyle w:val="FollowedHyperlink"/>
                <w:noProof/>
                <w:webHidden/>
              </w:rPr>
              <w:fldChar w:fldCharType="end"/>
            </w:r>
          </w:hyperlink>
        </w:p>
        <w:p w14:paraId="38ACCB9D" w14:textId="6F110FB1" w:rsidR="00942CC2" w:rsidRPr="00942CC2" w:rsidRDefault="004E7A42" w:rsidP="00942CC2">
          <w:pPr>
            <w:tabs>
              <w:tab w:val="left" w:pos="960"/>
              <w:tab w:val="right" w:leader="dot" w:pos="9350"/>
            </w:tabs>
            <w:ind w:left="240"/>
            <w:rPr>
              <w:rStyle w:val="FollowedHyperlink"/>
              <w:noProof/>
            </w:rPr>
          </w:pPr>
          <w:hyperlink w:anchor="_Toc443890698" w:history="1">
            <w:r w:rsidR="00942CC2" w:rsidRPr="00942CC2">
              <w:rPr>
                <w:rStyle w:val="FollowedHyperlink"/>
                <w:noProof/>
              </w:rPr>
              <w:t>Section 12.06 Debt or Back Taxes Owed to the State of Texas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_Toc443890698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90</w:t>
            </w:r>
            <w:r w:rsidR="00942CC2" w:rsidRPr="00942CC2">
              <w:rPr>
                <w:rStyle w:val="FollowedHyperlink"/>
                <w:noProof/>
                <w:webHidden/>
              </w:rPr>
              <w:fldChar w:fldCharType="end"/>
            </w:r>
          </w:hyperlink>
        </w:p>
        <w:p w14:paraId="580C27BE" w14:textId="51C99333" w:rsidR="00942CC2" w:rsidRPr="00942CC2" w:rsidRDefault="004E7A42" w:rsidP="00942CC2">
          <w:pPr>
            <w:tabs>
              <w:tab w:val="left" w:pos="960"/>
              <w:tab w:val="right" w:leader="dot" w:pos="9350"/>
            </w:tabs>
            <w:ind w:left="240"/>
            <w:rPr>
              <w:rStyle w:val="FollowedHyperlink"/>
              <w:noProof/>
            </w:rPr>
          </w:pPr>
          <w:hyperlink w:anchor="_Toc443890699" w:history="1">
            <w:r w:rsidR="00942CC2" w:rsidRPr="00942CC2">
              <w:rPr>
                <w:rStyle w:val="FollowedHyperlink"/>
                <w:noProof/>
              </w:rPr>
              <w:t>Section 12.07 Certification Regarding Status of License, Certificate or Permit</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_Toc443890699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90</w:t>
            </w:r>
            <w:r w:rsidR="00942CC2" w:rsidRPr="00942CC2">
              <w:rPr>
                <w:rStyle w:val="FollowedHyperlink"/>
                <w:noProof/>
                <w:webHidden/>
              </w:rPr>
              <w:fldChar w:fldCharType="end"/>
            </w:r>
          </w:hyperlink>
        </w:p>
        <w:p w14:paraId="655D7877" w14:textId="35C66DE3" w:rsidR="00942CC2" w:rsidRPr="00942CC2" w:rsidRDefault="004E7A42" w:rsidP="00942CC2">
          <w:pPr>
            <w:tabs>
              <w:tab w:val="left" w:pos="960"/>
              <w:tab w:val="right" w:leader="dot" w:pos="9350"/>
            </w:tabs>
            <w:ind w:left="240"/>
            <w:rPr>
              <w:rStyle w:val="FollowedHyperlink"/>
              <w:noProof/>
            </w:rPr>
          </w:pPr>
          <w:hyperlink w:anchor="_Toc443890700" w:history="1">
            <w:r w:rsidR="00942CC2" w:rsidRPr="00942CC2">
              <w:rPr>
                <w:rStyle w:val="FollowedHyperlink"/>
                <w:noProof/>
              </w:rPr>
              <w:t>Section 12.08 Outstanding Debts and Judgments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_Toc443890700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90</w:t>
            </w:r>
            <w:r w:rsidR="00942CC2" w:rsidRPr="00942CC2">
              <w:rPr>
                <w:rStyle w:val="FollowedHyperlink"/>
                <w:noProof/>
                <w:webHidden/>
              </w:rPr>
              <w:fldChar w:fldCharType="end"/>
            </w:r>
          </w:hyperlink>
        </w:p>
        <w:p w14:paraId="4DE36245" w14:textId="767529C0" w:rsidR="00942CC2" w:rsidRPr="00942CC2" w:rsidRDefault="004E7A42" w:rsidP="00942CC2">
          <w:pPr>
            <w:tabs>
              <w:tab w:val="left" w:pos="960"/>
              <w:tab w:val="right" w:leader="dot" w:pos="9350"/>
            </w:tabs>
            <w:ind w:left="240"/>
            <w:rPr>
              <w:rStyle w:val="FollowedHyperlink"/>
              <w:noProof/>
            </w:rPr>
          </w:pPr>
          <w:hyperlink w:anchor="_Toc443890701" w:history="1">
            <w:r w:rsidR="00942CC2" w:rsidRPr="00942CC2">
              <w:rPr>
                <w:rStyle w:val="FollowedHyperlink"/>
                <w:noProof/>
              </w:rPr>
              <w:t>Section 12.09 Anti-trust</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_Toc443890701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90</w:t>
            </w:r>
            <w:r w:rsidR="00942CC2" w:rsidRPr="00942CC2">
              <w:rPr>
                <w:rStyle w:val="FollowedHyperlink"/>
                <w:noProof/>
                <w:webHidden/>
              </w:rPr>
              <w:fldChar w:fldCharType="end"/>
            </w:r>
          </w:hyperlink>
        </w:p>
        <w:p w14:paraId="273DC044" w14:textId="45C41A0B" w:rsidR="00942CC2" w:rsidRPr="00942CC2" w:rsidRDefault="004E7A42" w:rsidP="00942CC2">
          <w:pPr>
            <w:tabs>
              <w:tab w:val="left" w:pos="960"/>
              <w:tab w:val="right" w:leader="dot" w:pos="9350"/>
            </w:tabs>
            <w:ind w:left="240"/>
            <w:rPr>
              <w:rStyle w:val="FollowedHyperlink"/>
              <w:noProof/>
            </w:rPr>
          </w:pPr>
          <w:hyperlink w:anchor="_Toc443890702" w:history="1">
            <w:r w:rsidR="00942CC2" w:rsidRPr="00942CC2">
              <w:rPr>
                <w:rStyle w:val="FollowedHyperlink"/>
                <w:noProof/>
              </w:rPr>
              <w:t>Section 12.10 Certification Concerning Hurricane Relief</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_Toc443890702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90</w:t>
            </w:r>
            <w:r w:rsidR="00942CC2" w:rsidRPr="00942CC2">
              <w:rPr>
                <w:rStyle w:val="FollowedHyperlink"/>
                <w:noProof/>
                <w:webHidden/>
              </w:rPr>
              <w:fldChar w:fldCharType="end"/>
            </w:r>
          </w:hyperlink>
        </w:p>
        <w:p w14:paraId="0705CA52" w14:textId="0805AC7B" w:rsidR="00942CC2" w:rsidRPr="00942CC2" w:rsidRDefault="004E7A42" w:rsidP="00942CC2">
          <w:pPr>
            <w:tabs>
              <w:tab w:val="right" w:leader="dot" w:pos="9350"/>
            </w:tabs>
            <w:spacing w:before="120" w:after="120"/>
            <w:rPr>
              <w:rStyle w:val="FollowedHyperlink"/>
              <w:noProof/>
            </w:rPr>
          </w:pPr>
          <w:hyperlink w:anchor="_Toc443890703" w:history="1">
            <w:r w:rsidR="00942CC2" w:rsidRPr="00942CC2">
              <w:rPr>
                <w:rStyle w:val="FollowedHyperlink"/>
                <w:noProof/>
              </w:rPr>
              <w:t>Article XIII: Representations and Warranties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_Toc443890703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91</w:t>
            </w:r>
            <w:r w:rsidR="00942CC2" w:rsidRPr="00942CC2">
              <w:rPr>
                <w:rStyle w:val="FollowedHyperlink"/>
                <w:noProof/>
                <w:webHidden/>
              </w:rPr>
              <w:fldChar w:fldCharType="end"/>
            </w:r>
          </w:hyperlink>
        </w:p>
        <w:p w14:paraId="042F688F" w14:textId="669628C7" w:rsidR="00942CC2" w:rsidRPr="00942CC2" w:rsidRDefault="004E7A42" w:rsidP="00942CC2">
          <w:pPr>
            <w:tabs>
              <w:tab w:val="left" w:pos="960"/>
              <w:tab w:val="right" w:leader="dot" w:pos="9350"/>
            </w:tabs>
            <w:ind w:left="240"/>
            <w:rPr>
              <w:rStyle w:val="FollowedHyperlink"/>
              <w:noProof/>
            </w:rPr>
          </w:pPr>
          <w:hyperlink w:anchor="_Toc443890704" w:history="1">
            <w:r w:rsidR="00942CC2" w:rsidRPr="00942CC2">
              <w:rPr>
                <w:rStyle w:val="FollowedHyperlink"/>
                <w:noProof/>
              </w:rPr>
              <w:t>Section 13.01 Authorization</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_Toc443890704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91</w:t>
            </w:r>
            <w:r w:rsidR="00942CC2" w:rsidRPr="00942CC2">
              <w:rPr>
                <w:rStyle w:val="FollowedHyperlink"/>
                <w:noProof/>
                <w:webHidden/>
              </w:rPr>
              <w:fldChar w:fldCharType="end"/>
            </w:r>
          </w:hyperlink>
        </w:p>
        <w:p w14:paraId="29CAF557" w14:textId="11B5496D" w:rsidR="00942CC2" w:rsidRPr="00942CC2" w:rsidRDefault="004E7A42" w:rsidP="00942CC2">
          <w:pPr>
            <w:tabs>
              <w:tab w:val="left" w:pos="960"/>
              <w:tab w:val="right" w:leader="dot" w:pos="9350"/>
            </w:tabs>
            <w:ind w:left="240"/>
            <w:rPr>
              <w:rStyle w:val="FollowedHyperlink"/>
              <w:noProof/>
            </w:rPr>
          </w:pPr>
          <w:hyperlink w:anchor="_Toc443890705" w:history="1">
            <w:r w:rsidR="00942CC2" w:rsidRPr="00942CC2">
              <w:rPr>
                <w:rStyle w:val="FollowedHyperlink"/>
                <w:noProof/>
              </w:rPr>
              <w:t>Section 13.02 Ability to Perform</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_Toc443890705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91</w:t>
            </w:r>
            <w:r w:rsidR="00942CC2" w:rsidRPr="00942CC2">
              <w:rPr>
                <w:rStyle w:val="FollowedHyperlink"/>
                <w:noProof/>
                <w:webHidden/>
              </w:rPr>
              <w:fldChar w:fldCharType="end"/>
            </w:r>
          </w:hyperlink>
        </w:p>
        <w:p w14:paraId="6A32D7B4" w14:textId="7C8E79A5" w:rsidR="00942CC2" w:rsidRPr="00942CC2" w:rsidRDefault="004E7A42" w:rsidP="00942CC2">
          <w:pPr>
            <w:tabs>
              <w:tab w:val="left" w:pos="960"/>
              <w:tab w:val="right" w:leader="dot" w:pos="9350"/>
            </w:tabs>
            <w:ind w:left="240"/>
            <w:rPr>
              <w:rStyle w:val="FollowedHyperlink"/>
              <w:noProof/>
            </w:rPr>
          </w:pPr>
          <w:hyperlink w:anchor="_Toc443890706" w:history="1">
            <w:r w:rsidR="00942CC2" w:rsidRPr="00942CC2">
              <w:rPr>
                <w:rStyle w:val="FollowedHyperlink"/>
                <w:noProof/>
              </w:rPr>
              <w:t>Section 13.03 Workmanship and Performance</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_Toc443890706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91</w:t>
            </w:r>
            <w:r w:rsidR="00942CC2" w:rsidRPr="00942CC2">
              <w:rPr>
                <w:rStyle w:val="FollowedHyperlink"/>
                <w:noProof/>
                <w:webHidden/>
              </w:rPr>
              <w:fldChar w:fldCharType="end"/>
            </w:r>
          </w:hyperlink>
        </w:p>
        <w:p w14:paraId="3B8A1112" w14:textId="519B06F3" w:rsidR="00942CC2" w:rsidRPr="00942CC2" w:rsidRDefault="004E7A42" w:rsidP="00942CC2">
          <w:pPr>
            <w:tabs>
              <w:tab w:val="left" w:pos="960"/>
              <w:tab w:val="right" w:leader="dot" w:pos="9350"/>
            </w:tabs>
            <w:ind w:left="240"/>
            <w:rPr>
              <w:rStyle w:val="FollowedHyperlink"/>
              <w:noProof/>
            </w:rPr>
          </w:pPr>
          <w:hyperlink w:anchor="_Toc443890707" w:history="1">
            <w:r w:rsidR="00942CC2" w:rsidRPr="00942CC2">
              <w:rPr>
                <w:rStyle w:val="FollowedHyperlink"/>
                <w:noProof/>
              </w:rPr>
              <w:t>Section 13.04 Warranty of Deliverables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_Toc443890707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91</w:t>
            </w:r>
            <w:r w:rsidR="00942CC2" w:rsidRPr="00942CC2">
              <w:rPr>
                <w:rStyle w:val="FollowedHyperlink"/>
                <w:noProof/>
                <w:webHidden/>
              </w:rPr>
              <w:fldChar w:fldCharType="end"/>
            </w:r>
          </w:hyperlink>
        </w:p>
        <w:p w14:paraId="3ABDC2F8" w14:textId="4CA4E0FD" w:rsidR="00942CC2" w:rsidRPr="00942CC2" w:rsidRDefault="004E7A42" w:rsidP="00942CC2">
          <w:pPr>
            <w:tabs>
              <w:tab w:val="left" w:pos="960"/>
              <w:tab w:val="right" w:leader="dot" w:pos="9350"/>
            </w:tabs>
            <w:ind w:left="240"/>
            <w:rPr>
              <w:rStyle w:val="FollowedHyperlink"/>
              <w:noProof/>
            </w:rPr>
          </w:pPr>
          <w:hyperlink w:anchor="_Toc443890708" w:history="1">
            <w:r w:rsidR="00942CC2" w:rsidRPr="00942CC2">
              <w:rPr>
                <w:rStyle w:val="FollowedHyperlink"/>
                <w:noProof/>
              </w:rPr>
              <w:t>Section 13.05 Manufacturers’ Warranties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_Toc443890708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91</w:t>
            </w:r>
            <w:r w:rsidR="00942CC2" w:rsidRPr="00942CC2">
              <w:rPr>
                <w:rStyle w:val="FollowedHyperlink"/>
                <w:noProof/>
                <w:webHidden/>
              </w:rPr>
              <w:fldChar w:fldCharType="end"/>
            </w:r>
          </w:hyperlink>
        </w:p>
        <w:p w14:paraId="1CED7F5C" w14:textId="0FC4675E" w:rsidR="00942CC2" w:rsidRPr="00942CC2" w:rsidRDefault="004E7A42" w:rsidP="00942CC2">
          <w:pPr>
            <w:tabs>
              <w:tab w:val="left" w:pos="960"/>
              <w:tab w:val="right" w:leader="dot" w:pos="9350"/>
            </w:tabs>
            <w:ind w:left="240"/>
            <w:rPr>
              <w:rStyle w:val="FollowedHyperlink"/>
              <w:noProof/>
            </w:rPr>
          </w:pPr>
          <w:hyperlink w:anchor="_Toc443890709" w:history="1">
            <w:r w:rsidR="00942CC2" w:rsidRPr="00942CC2">
              <w:rPr>
                <w:rStyle w:val="FollowedHyperlink"/>
                <w:noProof/>
              </w:rPr>
              <w:t>Section 13.06 Compliance with Contract</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_Toc443890709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91</w:t>
            </w:r>
            <w:r w:rsidR="00942CC2" w:rsidRPr="00942CC2">
              <w:rPr>
                <w:rStyle w:val="FollowedHyperlink"/>
                <w:noProof/>
                <w:webHidden/>
              </w:rPr>
              <w:fldChar w:fldCharType="end"/>
            </w:r>
          </w:hyperlink>
        </w:p>
        <w:p w14:paraId="5E3BA90A" w14:textId="2B1A8B96" w:rsidR="00942CC2" w:rsidRPr="00942CC2" w:rsidRDefault="004E7A42" w:rsidP="00942CC2">
          <w:pPr>
            <w:tabs>
              <w:tab w:val="right" w:leader="dot" w:pos="9350"/>
            </w:tabs>
            <w:spacing w:before="120" w:after="120"/>
            <w:rPr>
              <w:rStyle w:val="FollowedHyperlink"/>
              <w:noProof/>
            </w:rPr>
          </w:pPr>
          <w:hyperlink w:anchor="_Toc443890710" w:history="1">
            <w:r w:rsidR="00942CC2" w:rsidRPr="00942CC2">
              <w:rPr>
                <w:rStyle w:val="FollowedHyperlink"/>
                <w:noProof/>
              </w:rPr>
              <w:t>Article XIV: Intellectual Property</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_Toc443890710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91</w:t>
            </w:r>
            <w:r w:rsidR="00942CC2" w:rsidRPr="00942CC2">
              <w:rPr>
                <w:rStyle w:val="FollowedHyperlink"/>
                <w:noProof/>
                <w:webHidden/>
              </w:rPr>
              <w:fldChar w:fldCharType="end"/>
            </w:r>
          </w:hyperlink>
        </w:p>
        <w:p w14:paraId="31D0BC73" w14:textId="5A5EBB3D" w:rsidR="00942CC2" w:rsidRPr="00942CC2" w:rsidRDefault="004E7A42" w:rsidP="00942CC2">
          <w:pPr>
            <w:tabs>
              <w:tab w:val="left" w:pos="960"/>
              <w:tab w:val="right" w:leader="dot" w:pos="9350"/>
            </w:tabs>
            <w:ind w:left="240"/>
            <w:rPr>
              <w:rStyle w:val="FollowedHyperlink"/>
              <w:noProof/>
            </w:rPr>
          </w:pPr>
          <w:hyperlink w:anchor="_Toc443890711" w:history="1">
            <w:r w:rsidR="00942CC2" w:rsidRPr="00942CC2">
              <w:rPr>
                <w:rStyle w:val="FollowedHyperlink"/>
                <w:noProof/>
              </w:rPr>
              <w:t>Section 14.01 Infringement and Misappropriation</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_Toc443890711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92</w:t>
            </w:r>
            <w:r w:rsidR="00942CC2" w:rsidRPr="00942CC2">
              <w:rPr>
                <w:rStyle w:val="FollowedHyperlink"/>
                <w:noProof/>
                <w:webHidden/>
              </w:rPr>
              <w:fldChar w:fldCharType="end"/>
            </w:r>
          </w:hyperlink>
        </w:p>
        <w:p w14:paraId="2FDA5D1F" w14:textId="2349FB57" w:rsidR="00942CC2" w:rsidRPr="00942CC2" w:rsidRDefault="004E7A42" w:rsidP="00942CC2">
          <w:pPr>
            <w:tabs>
              <w:tab w:val="left" w:pos="960"/>
              <w:tab w:val="right" w:leader="dot" w:pos="9350"/>
            </w:tabs>
            <w:ind w:left="240"/>
            <w:rPr>
              <w:rStyle w:val="FollowedHyperlink"/>
              <w:noProof/>
            </w:rPr>
          </w:pPr>
          <w:hyperlink w:anchor="_Toc443890712" w:history="1">
            <w:r w:rsidR="00942CC2" w:rsidRPr="00942CC2">
              <w:rPr>
                <w:rStyle w:val="FollowedHyperlink"/>
                <w:noProof/>
              </w:rPr>
              <w:t>Section 14.02 Exceptions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_Toc443890712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92</w:t>
            </w:r>
            <w:r w:rsidR="00942CC2" w:rsidRPr="00942CC2">
              <w:rPr>
                <w:rStyle w:val="FollowedHyperlink"/>
                <w:noProof/>
                <w:webHidden/>
              </w:rPr>
              <w:fldChar w:fldCharType="end"/>
            </w:r>
          </w:hyperlink>
        </w:p>
        <w:p w14:paraId="673343D4" w14:textId="61B986D0" w:rsidR="00942CC2" w:rsidRPr="00942CC2" w:rsidRDefault="004E7A42" w:rsidP="00942CC2">
          <w:pPr>
            <w:tabs>
              <w:tab w:val="right" w:leader="dot" w:pos="9350"/>
            </w:tabs>
            <w:spacing w:before="120" w:after="120"/>
            <w:rPr>
              <w:rStyle w:val="FollowedHyperlink"/>
              <w:noProof/>
            </w:rPr>
          </w:pPr>
          <w:hyperlink w:anchor="_Toc443890713" w:history="1">
            <w:r w:rsidR="00942CC2" w:rsidRPr="00942CC2">
              <w:rPr>
                <w:rStyle w:val="FollowedHyperlink"/>
                <w:noProof/>
              </w:rPr>
              <w:t>Article XV: Liability</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_Toc443890713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92</w:t>
            </w:r>
            <w:r w:rsidR="00942CC2" w:rsidRPr="00942CC2">
              <w:rPr>
                <w:rStyle w:val="FollowedHyperlink"/>
                <w:noProof/>
                <w:webHidden/>
              </w:rPr>
              <w:fldChar w:fldCharType="end"/>
            </w:r>
          </w:hyperlink>
        </w:p>
        <w:p w14:paraId="34BE067D" w14:textId="2FA405C3" w:rsidR="00942CC2" w:rsidRPr="00942CC2" w:rsidRDefault="004E7A42" w:rsidP="00942CC2">
          <w:pPr>
            <w:tabs>
              <w:tab w:val="left" w:pos="960"/>
              <w:tab w:val="right" w:leader="dot" w:pos="9350"/>
            </w:tabs>
            <w:ind w:left="240"/>
            <w:rPr>
              <w:rStyle w:val="FollowedHyperlink"/>
              <w:noProof/>
            </w:rPr>
          </w:pPr>
          <w:hyperlink w:anchor="_Toc443890714" w:history="1">
            <w:r w:rsidR="00942CC2" w:rsidRPr="00942CC2">
              <w:rPr>
                <w:rStyle w:val="FollowedHyperlink"/>
                <w:noProof/>
              </w:rPr>
              <w:t>Section 15.01 Property Damage</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_Toc443890714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92</w:t>
            </w:r>
            <w:r w:rsidR="00942CC2" w:rsidRPr="00942CC2">
              <w:rPr>
                <w:rStyle w:val="FollowedHyperlink"/>
                <w:noProof/>
                <w:webHidden/>
              </w:rPr>
              <w:fldChar w:fldCharType="end"/>
            </w:r>
          </w:hyperlink>
        </w:p>
        <w:p w14:paraId="790BC784" w14:textId="72E4D842" w:rsidR="00942CC2" w:rsidRPr="00942CC2" w:rsidRDefault="004E7A42" w:rsidP="00942CC2">
          <w:pPr>
            <w:tabs>
              <w:tab w:val="left" w:pos="960"/>
              <w:tab w:val="right" w:leader="dot" w:pos="9350"/>
            </w:tabs>
            <w:ind w:left="240"/>
            <w:rPr>
              <w:rStyle w:val="FollowedHyperlink"/>
              <w:noProof/>
            </w:rPr>
          </w:pPr>
          <w:hyperlink w:anchor="_Toc443890715" w:history="1">
            <w:r w:rsidR="00942CC2" w:rsidRPr="00942CC2">
              <w:rPr>
                <w:rStyle w:val="FollowedHyperlink"/>
                <w:noProof/>
              </w:rPr>
              <w:t>Section 15.02 Risk of Loss</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_Toc443890715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93</w:t>
            </w:r>
            <w:r w:rsidR="00942CC2" w:rsidRPr="00942CC2">
              <w:rPr>
                <w:rStyle w:val="FollowedHyperlink"/>
                <w:noProof/>
                <w:webHidden/>
              </w:rPr>
              <w:fldChar w:fldCharType="end"/>
            </w:r>
          </w:hyperlink>
        </w:p>
        <w:p w14:paraId="53F2188D" w14:textId="294563C1" w:rsidR="00942CC2" w:rsidRPr="00942CC2" w:rsidRDefault="004E7A42" w:rsidP="00942CC2">
          <w:pPr>
            <w:tabs>
              <w:tab w:val="left" w:pos="960"/>
              <w:tab w:val="right" w:leader="dot" w:pos="9350"/>
            </w:tabs>
            <w:ind w:left="240"/>
            <w:rPr>
              <w:rStyle w:val="FollowedHyperlink"/>
              <w:noProof/>
            </w:rPr>
          </w:pPr>
          <w:hyperlink w:anchor="_Toc443890716" w:history="1">
            <w:r w:rsidR="00942CC2" w:rsidRPr="00942CC2">
              <w:rPr>
                <w:rStyle w:val="FollowedHyperlink"/>
                <w:noProof/>
              </w:rPr>
              <w:t>Section 15.03 Limitation of TCCO’s Liability</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_Toc443890716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93</w:t>
            </w:r>
            <w:r w:rsidR="00942CC2" w:rsidRPr="00942CC2">
              <w:rPr>
                <w:rStyle w:val="FollowedHyperlink"/>
                <w:noProof/>
                <w:webHidden/>
              </w:rPr>
              <w:fldChar w:fldCharType="end"/>
            </w:r>
          </w:hyperlink>
        </w:p>
        <w:p w14:paraId="09A4ADF8" w14:textId="26D5405D" w:rsidR="00942CC2" w:rsidRPr="00942CC2" w:rsidRDefault="004E7A42" w:rsidP="00942CC2">
          <w:pPr>
            <w:tabs>
              <w:tab w:val="left" w:pos="960"/>
              <w:tab w:val="right" w:leader="dot" w:pos="9350"/>
            </w:tabs>
            <w:ind w:left="240"/>
            <w:rPr>
              <w:rStyle w:val="FollowedHyperlink"/>
              <w:noProof/>
            </w:rPr>
          </w:pPr>
          <w:hyperlink w:anchor="_Toc443890717" w:history="1">
            <w:r w:rsidR="00942CC2" w:rsidRPr="00942CC2">
              <w:rPr>
                <w:rStyle w:val="FollowedHyperlink"/>
                <w:noProof/>
              </w:rPr>
              <w:t>Section 15.04 Indemnification</w:t>
            </w:r>
            <w:r w:rsidR="00942CC2" w:rsidRPr="00942CC2">
              <w:rPr>
                <w:rStyle w:val="FollowedHyperlink"/>
                <w:noProof/>
                <w:webHidden/>
              </w:rPr>
              <w:tab/>
            </w:r>
            <w:r w:rsidR="00942CC2" w:rsidRPr="00942CC2">
              <w:rPr>
                <w:rStyle w:val="FollowedHyperlink"/>
                <w:noProof/>
                <w:webHidden/>
              </w:rPr>
              <w:fldChar w:fldCharType="begin"/>
            </w:r>
            <w:r w:rsidR="00942CC2" w:rsidRPr="00942CC2">
              <w:rPr>
                <w:rStyle w:val="FollowedHyperlink"/>
                <w:noProof/>
                <w:webHidden/>
              </w:rPr>
              <w:instrText xml:space="preserve"> PAGEREF _Toc443890717 \h </w:instrText>
            </w:r>
            <w:r w:rsidR="00942CC2" w:rsidRPr="00942CC2">
              <w:rPr>
                <w:rStyle w:val="FollowedHyperlink"/>
                <w:noProof/>
                <w:webHidden/>
              </w:rPr>
            </w:r>
            <w:r w:rsidR="00942CC2" w:rsidRPr="00942CC2">
              <w:rPr>
                <w:rStyle w:val="FollowedHyperlink"/>
                <w:noProof/>
                <w:webHidden/>
              </w:rPr>
              <w:fldChar w:fldCharType="separate"/>
            </w:r>
            <w:r w:rsidR="006B4F0B">
              <w:rPr>
                <w:rStyle w:val="FollowedHyperlink"/>
                <w:noProof/>
                <w:webHidden/>
              </w:rPr>
              <w:t>93</w:t>
            </w:r>
            <w:r w:rsidR="00942CC2" w:rsidRPr="00942CC2">
              <w:rPr>
                <w:rStyle w:val="FollowedHyperlink"/>
                <w:noProof/>
                <w:webHidden/>
              </w:rPr>
              <w:fldChar w:fldCharType="end"/>
            </w:r>
          </w:hyperlink>
        </w:p>
        <w:p w14:paraId="0DB2C748" w14:textId="756ADB3A" w:rsidR="00942CC2" w:rsidRPr="00942CC2" w:rsidRDefault="00942CC2" w:rsidP="00942CC2">
          <w:pPr>
            <w:rPr>
              <w:rStyle w:val="FollowedHyperlink"/>
            </w:rPr>
          </w:pPr>
          <w:r w:rsidRPr="00942CC2">
            <w:rPr>
              <w:rStyle w:val="FollowedHyperlink"/>
            </w:rPr>
            <w:fldChar w:fldCharType="end"/>
          </w:r>
        </w:p>
      </w:sdtContent>
    </w:sdt>
    <w:p w14:paraId="1E93D3E0" w14:textId="77777777" w:rsidR="00942CC2" w:rsidRPr="00942CC2" w:rsidRDefault="00942CC2" w:rsidP="00942CC2">
      <w:pPr>
        <w:spacing w:after="200" w:line="276" w:lineRule="auto"/>
        <w:rPr>
          <w:rFonts w:asciiTheme="minorHAnsi" w:hAnsiTheme="minorHAnsi" w:cstheme="minorHAnsi"/>
          <w:b/>
          <w:sz w:val="24"/>
          <w:szCs w:val="24"/>
        </w:rPr>
        <w:sectPr w:rsidR="00942CC2" w:rsidRPr="00942CC2" w:rsidSect="0040019F">
          <w:pgSz w:w="12240" w:h="15840"/>
          <w:pgMar w:top="1440" w:right="1440" w:bottom="1440" w:left="1440" w:header="432" w:footer="720" w:gutter="0"/>
          <w:cols w:space="720"/>
          <w:docGrid w:linePitch="360"/>
        </w:sectPr>
      </w:pPr>
      <w:r w:rsidRPr="00942CC2">
        <w:rPr>
          <w:rStyle w:val="FollowedHyperlink"/>
        </w:rPr>
        <w:br w:type="page"/>
      </w:r>
    </w:p>
    <w:p w14:paraId="2833ED20" w14:textId="77777777" w:rsidR="00942CC2" w:rsidRPr="00942CC2" w:rsidRDefault="00942CC2" w:rsidP="00942CC2">
      <w:pPr>
        <w:keepNext/>
        <w:overflowPunct w:val="0"/>
        <w:autoSpaceDE w:val="0"/>
        <w:autoSpaceDN w:val="0"/>
        <w:adjustRightInd w:val="0"/>
        <w:jc w:val="center"/>
        <w:textAlignment w:val="baseline"/>
        <w:outlineLvl w:val="0"/>
        <w:rPr>
          <w:rFonts w:asciiTheme="minorHAnsi" w:hAnsiTheme="minorHAnsi" w:cstheme="minorHAnsi"/>
          <w:b/>
        </w:rPr>
      </w:pPr>
      <w:bookmarkStart w:id="177" w:name="_Toc443890610"/>
      <w:r w:rsidRPr="00942CC2">
        <w:rPr>
          <w:rFonts w:asciiTheme="minorHAnsi" w:hAnsiTheme="minorHAnsi" w:cstheme="minorHAnsi"/>
          <w:b/>
        </w:rPr>
        <w:lastRenderedPageBreak/>
        <w:t>Article I: Introduction</w:t>
      </w:r>
      <w:bookmarkEnd w:id="177"/>
    </w:p>
    <w:p w14:paraId="6B1CB9AB"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p>
    <w:p w14:paraId="480BB52E"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178" w:name="_Toc443890611"/>
      <w:r w:rsidRPr="00942CC2">
        <w:rPr>
          <w:rFonts w:asciiTheme="minorHAnsi" w:hAnsiTheme="minorHAnsi" w:cstheme="minorHAnsi"/>
          <w:b/>
        </w:rPr>
        <w:t>Section 1.01 Inducements</w:t>
      </w:r>
      <w:bookmarkEnd w:id="178"/>
    </w:p>
    <w:p w14:paraId="04327A75"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In making the award of the Contract, the Texas Civil Commitment Office (TCCO) relies on Contractor’s assurances of the following: </w:t>
      </w:r>
    </w:p>
    <w:p w14:paraId="1F909EB1" w14:textId="77777777" w:rsidR="00942CC2" w:rsidRPr="00942CC2" w:rsidRDefault="00942CC2" w:rsidP="00942CC2">
      <w:pPr>
        <w:rPr>
          <w:rFonts w:asciiTheme="minorHAnsi" w:hAnsiTheme="minorHAnsi" w:cstheme="minorHAnsi"/>
        </w:rPr>
      </w:pPr>
    </w:p>
    <w:p w14:paraId="0A24AB05" w14:textId="77777777" w:rsidR="00942CC2" w:rsidRPr="00942CC2" w:rsidRDefault="00942CC2" w:rsidP="00863A2B">
      <w:pPr>
        <w:numPr>
          <w:ilvl w:val="0"/>
          <w:numId w:val="24"/>
        </w:numPr>
        <w:spacing w:after="240"/>
        <w:jc w:val="both"/>
        <w:rPr>
          <w:rFonts w:asciiTheme="minorHAnsi" w:hAnsiTheme="minorHAnsi" w:cstheme="minorHAnsi"/>
        </w:rPr>
      </w:pPr>
      <w:r w:rsidRPr="00942CC2">
        <w:rPr>
          <w:rFonts w:asciiTheme="minorHAnsi" w:hAnsiTheme="minorHAnsi" w:cstheme="minorHAnsi"/>
        </w:rPr>
        <w:t xml:space="preserve">Contractor and its subcontractors are established providers of the types of services described in the solicitation; </w:t>
      </w:r>
    </w:p>
    <w:p w14:paraId="3BC19391" w14:textId="77777777" w:rsidR="00942CC2" w:rsidRPr="00942CC2" w:rsidRDefault="00942CC2" w:rsidP="00863A2B">
      <w:pPr>
        <w:numPr>
          <w:ilvl w:val="0"/>
          <w:numId w:val="24"/>
        </w:numPr>
        <w:spacing w:after="240"/>
        <w:jc w:val="both"/>
        <w:rPr>
          <w:rFonts w:asciiTheme="minorHAnsi" w:hAnsiTheme="minorHAnsi" w:cstheme="minorHAnsi"/>
        </w:rPr>
      </w:pPr>
      <w:r w:rsidRPr="00942CC2">
        <w:rPr>
          <w:rFonts w:asciiTheme="minorHAnsi" w:hAnsiTheme="minorHAnsi" w:cstheme="minorHAnsi"/>
        </w:rPr>
        <w:t xml:space="preserve">Contractor and its subcontractors have the skills, qualifications, expertise, financial resources, and experience necessary to perform the services described in the solicitation, Contractor’s proposal, and the Contract in an efficient, cost-effective manner, with a high degree of quality and responsiveness, and has performed similar services for other public or private entities; </w:t>
      </w:r>
    </w:p>
    <w:p w14:paraId="0C46F6B9" w14:textId="77777777" w:rsidR="00942CC2" w:rsidRPr="00942CC2" w:rsidRDefault="00942CC2" w:rsidP="00863A2B">
      <w:pPr>
        <w:numPr>
          <w:ilvl w:val="0"/>
          <w:numId w:val="24"/>
        </w:numPr>
        <w:spacing w:after="240"/>
        <w:jc w:val="both"/>
        <w:rPr>
          <w:rFonts w:asciiTheme="minorHAnsi" w:hAnsiTheme="minorHAnsi" w:cstheme="minorHAnsi"/>
        </w:rPr>
      </w:pPr>
      <w:r w:rsidRPr="00942CC2">
        <w:rPr>
          <w:rFonts w:asciiTheme="minorHAnsi" w:hAnsiTheme="minorHAnsi" w:cstheme="minorHAnsi"/>
        </w:rPr>
        <w:t xml:space="preserve">Contractor has thoroughly reviewed, analyzed, and understood the solicitation, has timely raised all questions or objections to the solicitation, and has had the opportunity to review and fully understand the TCCO’s current program and operating environment for the activities that are the subject of the Contract and the needs and requirements of the State during the Contract term; </w:t>
      </w:r>
    </w:p>
    <w:p w14:paraId="1973D0E8" w14:textId="77777777" w:rsidR="00942CC2" w:rsidRPr="00942CC2" w:rsidRDefault="00942CC2" w:rsidP="00863A2B">
      <w:pPr>
        <w:numPr>
          <w:ilvl w:val="0"/>
          <w:numId w:val="24"/>
        </w:numPr>
        <w:spacing w:after="240"/>
        <w:jc w:val="both"/>
        <w:rPr>
          <w:rFonts w:asciiTheme="minorHAnsi" w:hAnsiTheme="minorHAnsi" w:cstheme="minorHAnsi"/>
        </w:rPr>
      </w:pPr>
      <w:r w:rsidRPr="00942CC2">
        <w:rPr>
          <w:rFonts w:asciiTheme="minorHAnsi" w:hAnsiTheme="minorHAnsi" w:cstheme="minorHAnsi"/>
        </w:rPr>
        <w:t xml:space="preserve">Contractor has had the opportunity to review and understand the State’s stated objectives in entering into the Contract and, based on such review and understanding, Contractor currently has the capability to perform in accordance with the terms and conditions of the Contract; </w:t>
      </w:r>
    </w:p>
    <w:p w14:paraId="0B220284" w14:textId="77777777" w:rsidR="00942CC2" w:rsidRPr="00942CC2" w:rsidRDefault="00942CC2" w:rsidP="00863A2B">
      <w:pPr>
        <w:numPr>
          <w:ilvl w:val="0"/>
          <w:numId w:val="24"/>
        </w:numPr>
        <w:spacing w:after="240"/>
        <w:jc w:val="both"/>
        <w:rPr>
          <w:rFonts w:asciiTheme="minorHAnsi" w:hAnsiTheme="minorHAnsi" w:cstheme="minorHAnsi"/>
        </w:rPr>
      </w:pPr>
      <w:r w:rsidRPr="00942CC2">
        <w:rPr>
          <w:rFonts w:asciiTheme="minorHAnsi" w:hAnsiTheme="minorHAnsi" w:cstheme="minorHAnsi"/>
        </w:rPr>
        <w:t xml:space="preserve">Contractor has also reviewed and understands the risks associated with the TCCO programs as described in the solicitation, including the risk of non-appropriation of funds. </w:t>
      </w:r>
    </w:p>
    <w:p w14:paraId="32C73834" w14:textId="77777777" w:rsidR="00942CC2" w:rsidRPr="00942CC2" w:rsidRDefault="00942CC2" w:rsidP="00942CC2">
      <w:pPr>
        <w:rPr>
          <w:rFonts w:asciiTheme="minorHAnsi" w:hAnsiTheme="minorHAnsi" w:cstheme="minorHAnsi"/>
        </w:rPr>
      </w:pPr>
    </w:p>
    <w:p w14:paraId="1FC3E9DA"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Accordingly, TCCO desires to engage Contractor to perform the services described in the Contract under the terms and conditions set forth in the Contract. </w:t>
      </w:r>
    </w:p>
    <w:p w14:paraId="39EF0432" w14:textId="77777777" w:rsidR="00942CC2" w:rsidRPr="00942CC2" w:rsidRDefault="00942CC2" w:rsidP="00942CC2">
      <w:pPr>
        <w:rPr>
          <w:rFonts w:asciiTheme="minorHAnsi" w:hAnsiTheme="minorHAnsi" w:cstheme="minorHAnsi"/>
        </w:rPr>
      </w:pPr>
    </w:p>
    <w:p w14:paraId="2180CE41"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179" w:name="_Toc443890612"/>
      <w:r w:rsidRPr="00942CC2">
        <w:rPr>
          <w:rFonts w:asciiTheme="minorHAnsi" w:hAnsiTheme="minorHAnsi" w:cstheme="minorHAnsi"/>
          <w:b/>
        </w:rPr>
        <w:t>Section 1.02 Construction of Contract</w:t>
      </w:r>
      <w:bookmarkEnd w:id="179"/>
    </w:p>
    <w:p w14:paraId="65755027" w14:textId="77777777" w:rsidR="00942CC2" w:rsidRPr="00942CC2" w:rsidRDefault="00942CC2" w:rsidP="00863A2B">
      <w:pPr>
        <w:numPr>
          <w:ilvl w:val="0"/>
          <w:numId w:val="25"/>
        </w:numPr>
        <w:spacing w:after="240"/>
        <w:jc w:val="both"/>
        <w:rPr>
          <w:rFonts w:asciiTheme="minorHAnsi" w:hAnsiTheme="minorHAnsi" w:cstheme="minorHAnsi"/>
        </w:rPr>
      </w:pPr>
      <w:r w:rsidRPr="00942CC2">
        <w:rPr>
          <w:rFonts w:asciiTheme="minorHAnsi" w:hAnsiTheme="minorHAnsi" w:cstheme="minorHAnsi"/>
        </w:rPr>
        <w:t xml:space="preserve">Scope of Introductory Article – The provisions of any introductory article to the Contract are intended to be a general introduction and are not intended to expand the scope of the Parties’ obligations under the Contract or to alter the plain meaning of the terms and conditions of the Contract. </w:t>
      </w:r>
    </w:p>
    <w:p w14:paraId="6090DF61" w14:textId="77777777" w:rsidR="00942CC2" w:rsidRPr="00942CC2" w:rsidRDefault="00942CC2" w:rsidP="00863A2B">
      <w:pPr>
        <w:numPr>
          <w:ilvl w:val="0"/>
          <w:numId w:val="25"/>
        </w:numPr>
        <w:spacing w:after="240"/>
        <w:jc w:val="both"/>
        <w:rPr>
          <w:rFonts w:asciiTheme="minorHAnsi" w:hAnsiTheme="minorHAnsi" w:cstheme="minorHAnsi"/>
        </w:rPr>
      </w:pPr>
      <w:r w:rsidRPr="00942CC2">
        <w:rPr>
          <w:rFonts w:asciiTheme="minorHAnsi" w:hAnsiTheme="minorHAnsi" w:cstheme="minorHAnsi"/>
        </w:rPr>
        <w:t xml:space="preserve">References to the “State” – References in the Contract to the “State” mean the State of Texas unless otherwise indicated and will be interpreted, as appropriate, to mean or include TCCO and other agencies of the State of Texas that may participate in the administration of TCCO programs, provided, however, that no provision will be interpreted to include any entity other than TCCO as the contracting agency. </w:t>
      </w:r>
    </w:p>
    <w:p w14:paraId="30D665B4" w14:textId="77777777" w:rsidR="00942CC2" w:rsidRPr="00942CC2" w:rsidRDefault="00942CC2" w:rsidP="00863A2B">
      <w:pPr>
        <w:numPr>
          <w:ilvl w:val="0"/>
          <w:numId w:val="25"/>
        </w:numPr>
        <w:spacing w:after="240"/>
        <w:jc w:val="both"/>
        <w:rPr>
          <w:rFonts w:asciiTheme="minorHAnsi" w:hAnsiTheme="minorHAnsi" w:cstheme="minorHAnsi"/>
        </w:rPr>
      </w:pPr>
      <w:r w:rsidRPr="00942CC2">
        <w:rPr>
          <w:rFonts w:asciiTheme="minorHAnsi" w:hAnsiTheme="minorHAnsi" w:cstheme="minorHAnsi"/>
        </w:rPr>
        <w:t xml:space="preserve">Severability – If any provision of the Contract is for any reason held to be unenforceable, the rest of it remains fully enforceable. </w:t>
      </w:r>
    </w:p>
    <w:p w14:paraId="2C087F96" w14:textId="77777777" w:rsidR="00942CC2" w:rsidRPr="00942CC2" w:rsidRDefault="00942CC2" w:rsidP="00863A2B">
      <w:pPr>
        <w:numPr>
          <w:ilvl w:val="0"/>
          <w:numId w:val="25"/>
        </w:numPr>
        <w:spacing w:after="240"/>
        <w:jc w:val="both"/>
        <w:rPr>
          <w:rFonts w:asciiTheme="minorHAnsi" w:hAnsiTheme="minorHAnsi" w:cstheme="minorHAnsi"/>
        </w:rPr>
      </w:pPr>
      <w:r w:rsidRPr="00942CC2">
        <w:rPr>
          <w:rFonts w:asciiTheme="minorHAnsi" w:hAnsiTheme="minorHAnsi" w:cstheme="minorHAnsi"/>
        </w:rPr>
        <w:t xml:space="preserve">Survival of Terms – Termination or expiration of the Contract for any reason will not release either party from any liabilities or obligations set forth in the Contract that: </w:t>
      </w:r>
    </w:p>
    <w:p w14:paraId="5D13651F" w14:textId="77777777" w:rsidR="00942CC2" w:rsidRPr="00942CC2" w:rsidRDefault="00942CC2" w:rsidP="00863A2B">
      <w:pPr>
        <w:numPr>
          <w:ilvl w:val="1"/>
          <w:numId w:val="25"/>
        </w:numPr>
        <w:spacing w:after="240"/>
        <w:jc w:val="both"/>
        <w:rPr>
          <w:rFonts w:asciiTheme="minorHAnsi" w:hAnsiTheme="minorHAnsi" w:cstheme="minorHAnsi"/>
        </w:rPr>
      </w:pPr>
      <w:r w:rsidRPr="00942CC2">
        <w:rPr>
          <w:rFonts w:asciiTheme="minorHAnsi" w:hAnsiTheme="minorHAnsi" w:cstheme="minorHAnsi"/>
        </w:rPr>
        <w:t xml:space="preserve">The Parties agree will survive the termination or expiration; or </w:t>
      </w:r>
    </w:p>
    <w:p w14:paraId="4C1B48FA" w14:textId="77777777" w:rsidR="00942CC2" w:rsidRPr="00942CC2" w:rsidRDefault="00942CC2" w:rsidP="00863A2B">
      <w:pPr>
        <w:numPr>
          <w:ilvl w:val="1"/>
          <w:numId w:val="25"/>
        </w:numPr>
        <w:spacing w:after="240"/>
        <w:jc w:val="both"/>
        <w:rPr>
          <w:rFonts w:asciiTheme="minorHAnsi" w:hAnsiTheme="minorHAnsi" w:cstheme="minorHAnsi"/>
        </w:rPr>
      </w:pPr>
      <w:r w:rsidRPr="00942CC2">
        <w:rPr>
          <w:rFonts w:asciiTheme="minorHAnsi" w:hAnsiTheme="minorHAnsi" w:cstheme="minorHAnsi"/>
        </w:rPr>
        <w:t xml:space="preserve">Remain to be performed or by their nature would be intended to be applicable following any such termination or expiration. </w:t>
      </w:r>
    </w:p>
    <w:p w14:paraId="4DCB7C2E" w14:textId="77777777" w:rsidR="00942CC2" w:rsidRPr="00942CC2" w:rsidRDefault="00942CC2" w:rsidP="00863A2B">
      <w:pPr>
        <w:numPr>
          <w:ilvl w:val="0"/>
          <w:numId w:val="25"/>
        </w:numPr>
        <w:spacing w:after="240"/>
        <w:jc w:val="both"/>
        <w:rPr>
          <w:rFonts w:asciiTheme="minorHAnsi" w:hAnsiTheme="minorHAnsi" w:cstheme="minorHAnsi"/>
        </w:rPr>
      </w:pPr>
      <w:r w:rsidRPr="00942CC2">
        <w:rPr>
          <w:rFonts w:asciiTheme="minorHAnsi" w:hAnsiTheme="minorHAnsi" w:cstheme="minorHAnsi"/>
        </w:rPr>
        <w:t xml:space="preserve">Headings – The article and section headings in the Contract are for reference and convenience only and may not be considered in the interpretation of the Contract. </w:t>
      </w:r>
    </w:p>
    <w:p w14:paraId="1267D6FE" w14:textId="77777777" w:rsidR="00942CC2" w:rsidRPr="00942CC2" w:rsidRDefault="00942CC2" w:rsidP="00863A2B">
      <w:pPr>
        <w:numPr>
          <w:ilvl w:val="0"/>
          <w:numId w:val="25"/>
        </w:numPr>
        <w:spacing w:after="240"/>
        <w:jc w:val="both"/>
        <w:rPr>
          <w:rFonts w:asciiTheme="minorHAnsi" w:hAnsiTheme="minorHAnsi" w:cstheme="minorHAnsi"/>
        </w:rPr>
      </w:pPr>
      <w:r w:rsidRPr="00942CC2">
        <w:rPr>
          <w:rFonts w:asciiTheme="minorHAnsi" w:hAnsiTheme="minorHAnsi" w:cstheme="minorHAnsi"/>
        </w:rPr>
        <w:lastRenderedPageBreak/>
        <w:t>Global Drafting Conventions</w:t>
      </w:r>
    </w:p>
    <w:p w14:paraId="34AF7F6D" w14:textId="77777777" w:rsidR="00942CC2" w:rsidRPr="00942CC2" w:rsidRDefault="00942CC2" w:rsidP="00863A2B">
      <w:pPr>
        <w:numPr>
          <w:ilvl w:val="1"/>
          <w:numId w:val="25"/>
        </w:numPr>
        <w:spacing w:after="240"/>
        <w:jc w:val="both"/>
        <w:rPr>
          <w:rFonts w:asciiTheme="minorHAnsi" w:hAnsiTheme="minorHAnsi" w:cstheme="minorHAnsi"/>
        </w:rPr>
      </w:pPr>
      <w:r w:rsidRPr="00942CC2">
        <w:rPr>
          <w:rFonts w:asciiTheme="minorHAnsi" w:hAnsiTheme="minorHAnsi" w:cstheme="minorHAnsi"/>
        </w:rPr>
        <w:t xml:space="preserve">The terms “include,” “includes,” and “including” are terms of inclusion and enlargement and, where used in the Contract, should be read as if followed by the phrase “without limitation.” </w:t>
      </w:r>
    </w:p>
    <w:p w14:paraId="4BB8586E" w14:textId="77777777" w:rsidR="00942CC2" w:rsidRPr="00942CC2" w:rsidRDefault="00942CC2" w:rsidP="00863A2B">
      <w:pPr>
        <w:numPr>
          <w:ilvl w:val="1"/>
          <w:numId w:val="25"/>
        </w:numPr>
        <w:spacing w:after="240"/>
        <w:jc w:val="both"/>
        <w:rPr>
          <w:rFonts w:asciiTheme="minorHAnsi" w:hAnsiTheme="minorHAnsi" w:cstheme="minorHAnsi"/>
        </w:rPr>
      </w:pPr>
      <w:r w:rsidRPr="00942CC2">
        <w:rPr>
          <w:rFonts w:asciiTheme="minorHAnsi" w:hAnsiTheme="minorHAnsi" w:cstheme="minorHAnsi"/>
        </w:rPr>
        <w:t xml:space="preserve">Any references to “sections,” “appendices,” or “attachments” are references to sections, appendices, or attachments of the Contract. </w:t>
      </w:r>
    </w:p>
    <w:p w14:paraId="7A255A03" w14:textId="77777777" w:rsidR="00942CC2" w:rsidRPr="00942CC2" w:rsidRDefault="00942CC2" w:rsidP="00863A2B">
      <w:pPr>
        <w:numPr>
          <w:ilvl w:val="1"/>
          <w:numId w:val="25"/>
        </w:numPr>
        <w:spacing w:after="240"/>
        <w:jc w:val="both"/>
        <w:rPr>
          <w:rFonts w:asciiTheme="minorHAnsi" w:hAnsiTheme="minorHAnsi" w:cstheme="minorHAnsi"/>
        </w:rPr>
      </w:pPr>
      <w:r w:rsidRPr="00942CC2">
        <w:rPr>
          <w:rFonts w:asciiTheme="minorHAnsi" w:hAnsiTheme="minorHAnsi" w:cstheme="minorHAnsi"/>
        </w:rPr>
        <w:t xml:space="preserve">Any references to agreements, contracts, statutes, or administrative rules or regulations in the Contract are references to those documents as amended, modified, or supplemented from time to time during the time of the Contract. </w:t>
      </w:r>
    </w:p>
    <w:p w14:paraId="05FB0E11"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180" w:name="_Toc443890613"/>
      <w:r w:rsidRPr="00942CC2">
        <w:rPr>
          <w:rFonts w:asciiTheme="minorHAnsi" w:hAnsiTheme="minorHAnsi" w:cstheme="minorHAnsi"/>
          <w:b/>
        </w:rPr>
        <w:t>Section 1.03 No Implied Authority</w:t>
      </w:r>
      <w:bookmarkEnd w:id="180"/>
    </w:p>
    <w:p w14:paraId="0B576816" w14:textId="77777777" w:rsidR="00942CC2" w:rsidRPr="00942CC2" w:rsidRDefault="00942CC2" w:rsidP="00942CC2">
      <w:pPr>
        <w:spacing w:after="240"/>
        <w:rPr>
          <w:rFonts w:asciiTheme="minorHAnsi" w:hAnsiTheme="minorHAnsi" w:cstheme="minorHAnsi"/>
        </w:rPr>
      </w:pPr>
      <w:r w:rsidRPr="00942CC2">
        <w:rPr>
          <w:rFonts w:asciiTheme="minorHAnsi" w:hAnsiTheme="minorHAnsi" w:cstheme="minorHAnsi"/>
        </w:rPr>
        <w:t xml:space="preserve">The authority designated to Contractor by TCCO is limited to the terms of the Contract.  TCCO is the state agency designated by the Legislature to administer the TCCO programs and no other state agency grants Contractor any authority related to the Contract unless directed through TCCO.  Contractor may not rely upon implied authority and is not delegated authority under the Contract to: </w:t>
      </w:r>
    </w:p>
    <w:p w14:paraId="3340D987" w14:textId="77777777" w:rsidR="00942CC2" w:rsidRPr="00942CC2" w:rsidRDefault="00942CC2" w:rsidP="00863A2B">
      <w:pPr>
        <w:numPr>
          <w:ilvl w:val="0"/>
          <w:numId w:val="26"/>
        </w:numPr>
        <w:spacing w:after="240"/>
        <w:jc w:val="both"/>
        <w:rPr>
          <w:rFonts w:asciiTheme="minorHAnsi" w:hAnsiTheme="minorHAnsi" w:cstheme="minorHAnsi"/>
        </w:rPr>
      </w:pPr>
      <w:r w:rsidRPr="00942CC2">
        <w:rPr>
          <w:rFonts w:asciiTheme="minorHAnsi" w:hAnsiTheme="minorHAnsi" w:cstheme="minorHAnsi"/>
        </w:rPr>
        <w:t xml:space="preserve">Make public policy; </w:t>
      </w:r>
    </w:p>
    <w:p w14:paraId="59E5D919" w14:textId="77777777" w:rsidR="00942CC2" w:rsidRPr="00942CC2" w:rsidRDefault="00942CC2" w:rsidP="00863A2B">
      <w:pPr>
        <w:numPr>
          <w:ilvl w:val="0"/>
          <w:numId w:val="26"/>
        </w:numPr>
        <w:spacing w:after="240"/>
        <w:jc w:val="both"/>
        <w:rPr>
          <w:rFonts w:asciiTheme="minorHAnsi" w:hAnsiTheme="minorHAnsi" w:cstheme="minorHAnsi"/>
        </w:rPr>
      </w:pPr>
      <w:r w:rsidRPr="00942CC2">
        <w:rPr>
          <w:rFonts w:asciiTheme="minorHAnsi" w:hAnsiTheme="minorHAnsi" w:cstheme="minorHAnsi"/>
        </w:rPr>
        <w:t xml:space="preserve">Promulgate, amend, or disregard administrative regulations or program policy decisions made by State and federal agencies responsible for administration of TCCO programs; or </w:t>
      </w:r>
    </w:p>
    <w:p w14:paraId="61C671BE" w14:textId="77777777" w:rsidR="00942CC2" w:rsidRPr="00942CC2" w:rsidRDefault="00942CC2" w:rsidP="00863A2B">
      <w:pPr>
        <w:numPr>
          <w:ilvl w:val="0"/>
          <w:numId w:val="26"/>
        </w:numPr>
        <w:spacing w:after="240"/>
        <w:jc w:val="both"/>
        <w:rPr>
          <w:rFonts w:asciiTheme="minorHAnsi" w:hAnsiTheme="minorHAnsi" w:cstheme="minorHAnsi"/>
        </w:rPr>
      </w:pPr>
      <w:r w:rsidRPr="00942CC2">
        <w:rPr>
          <w:rFonts w:asciiTheme="minorHAnsi" w:hAnsiTheme="minorHAnsi" w:cstheme="minorHAnsi"/>
        </w:rPr>
        <w:t xml:space="preserve">Unilaterally communicate or negotiate with any federal or state agency or the Texas Legislature on behalf of TCCO regarding TCCO programs or the Contract. </w:t>
      </w:r>
    </w:p>
    <w:p w14:paraId="150661D0" w14:textId="77777777" w:rsidR="00942CC2" w:rsidRPr="00942CC2" w:rsidRDefault="00942CC2" w:rsidP="00942CC2">
      <w:pPr>
        <w:spacing w:after="240"/>
        <w:rPr>
          <w:rFonts w:asciiTheme="minorHAnsi" w:hAnsiTheme="minorHAnsi" w:cstheme="minorHAnsi"/>
        </w:rPr>
      </w:pPr>
      <w:r w:rsidRPr="00942CC2">
        <w:rPr>
          <w:rFonts w:asciiTheme="minorHAnsi" w:hAnsiTheme="minorHAnsi" w:cstheme="minorHAnsi"/>
        </w:rPr>
        <w:t xml:space="preserve">To the fullest extent possible, Contractor is required to assist TCCO in communications and negotiations with state and federal governments and agencies as directed by TCCO. </w:t>
      </w:r>
    </w:p>
    <w:p w14:paraId="30E32F99" w14:textId="77777777" w:rsidR="00942CC2" w:rsidRPr="00942CC2" w:rsidRDefault="00942CC2" w:rsidP="00942CC2">
      <w:pPr>
        <w:spacing w:after="240"/>
        <w:rPr>
          <w:rFonts w:asciiTheme="minorHAnsi" w:hAnsiTheme="minorHAnsi" w:cstheme="minorHAnsi"/>
        </w:rPr>
      </w:pPr>
    </w:p>
    <w:p w14:paraId="16A5BB8E"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181" w:name="_Toc443890614"/>
      <w:r w:rsidRPr="00942CC2">
        <w:rPr>
          <w:rFonts w:asciiTheme="minorHAnsi" w:hAnsiTheme="minorHAnsi" w:cstheme="minorHAnsi"/>
          <w:b/>
        </w:rPr>
        <w:t>Section 1.04 Legal Authority</w:t>
      </w:r>
      <w:bookmarkEnd w:id="181"/>
    </w:p>
    <w:p w14:paraId="6F18E830"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TCCO enters into the solicitation through administrative attachment to the Department of State Health Services, a Health and Human Services Commission (HHSC) agency under Chapter 841 of the Texas Health and Safety Code and the authority of the HHSC under Section 2155.144 of the Texas Government Code. TCCO has the authority to enter into the Contract under Chapter 841 of the Texas Health and Safety Code.  Contractor is authorized to enter into the Contract pursuant to the authorization of its governing board or controlling owner or officer. </w:t>
      </w:r>
    </w:p>
    <w:p w14:paraId="29905CB8" w14:textId="77777777" w:rsidR="00942CC2" w:rsidRPr="00942CC2" w:rsidRDefault="00942CC2" w:rsidP="00942CC2">
      <w:pPr>
        <w:rPr>
          <w:rFonts w:asciiTheme="minorHAnsi" w:hAnsiTheme="minorHAnsi" w:cstheme="minorHAnsi"/>
        </w:rPr>
      </w:pPr>
    </w:p>
    <w:p w14:paraId="2241CC3F"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The person or persons signing and executing the Contract on behalf of the Parties, or representing themselves as signing and executing the Contract on behalf of the Parties, warrant and guarantee that he, she, or they have been duly authorized to execute the Contract and to validly and legally bind the Parties to all of its terms, performances, and provisions. </w:t>
      </w:r>
    </w:p>
    <w:p w14:paraId="514558B7" w14:textId="77777777" w:rsidR="00942CC2" w:rsidRPr="00942CC2" w:rsidRDefault="00942CC2" w:rsidP="00942CC2">
      <w:pPr>
        <w:rPr>
          <w:rFonts w:asciiTheme="minorHAnsi" w:hAnsiTheme="minorHAnsi" w:cstheme="minorHAnsi"/>
        </w:rPr>
      </w:pPr>
    </w:p>
    <w:p w14:paraId="6C69376C" w14:textId="77777777" w:rsidR="00942CC2" w:rsidRPr="00942CC2" w:rsidRDefault="00942CC2" w:rsidP="00942CC2">
      <w:pPr>
        <w:keepNext/>
        <w:overflowPunct w:val="0"/>
        <w:autoSpaceDE w:val="0"/>
        <w:autoSpaceDN w:val="0"/>
        <w:adjustRightInd w:val="0"/>
        <w:jc w:val="center"/>
        <w:textAlignment w:val="baseline"/>
        <w:outlineLvl w:val="0"/>
        <w:rPr>
          <w:rFonts w:asciiTheme="minorHAnsi" w:hAnsiTheme="minorHAnsi" w:cstheme="minorHAnsi"/>
          <w:b/>
        </w:rPr>
      </w:pPr>
      <w:bookmarkStart w:id="182" w:name="_Toc443890615"/>
      <w:r w:rsidRPr="00942CC2">
        <w:rPr>
          <w:rFonts w:asciiTheme="minorHAnsi" w:hAnsiTheme="minorHAnsi" w:cstheme="minorHAnsi"/>
          <w:b/>
        </w:rPr>
        <w:t>Article II: Definitions</w:t>
      </w:r>
      <w:bookmarkEnd w:id="182"/>
    </w:p>
    <w:p w14:paraId="1B802D5D" w14:textId="77777777" w:rsidR="00942CC2" w:rsidRPr="00942CC2" w:rsidRDefault="00942CC2" w:rsidP="00942CC2">
      <w:pPr>
        <w:rPr>
          <w:rFonts w:asciiTheme="minorHAnsi" w:hAnsiTheme="minorHAnsi" w:cstheme="minorHAnsi"/>
        </w:rPr>
      </w:pPr>
    </w:p>
    <w:p w14:paraId="1F58F778" w14:textId="77777777" w:rsidR="00942CC2" w:rsidRPr="00942CC2" w:rsidRDefault="00942CC2" w:rsidP="00942CC2">
      <w:pPr>
        <w:rPr>
          <w:rFonts w:asciiTheme="minorHAnsi" w:hAnsiTheme="minorHAnsi" w:cstheme="minorHAnsi"/>
        </w:rPr>
      </w:pPr>
      <w:r w:rsidRPr="00942CC2">
        <w:rPr>
          <w:rFonts w:asciiTheme="minorHAnsi" w:hAnsiTheme="minorHAnsi" w:cstheme="minorHAnsi"/>
          <w:b/>
        </w:rPr>
        <w:t xml:space="preserve">“Change” </w:t>
      </w:r>
      <w:r w:rsidRPr="00942CC2">
        <w:rPr>
          <w:rFonts w:asciiTheme="minorHAnsi" w:hAnsiTheme="minorHAnsi" w:cstheme="minorHAnsi"/>
        </w:rPr>
        <w:t xml:space="preserve">means any alteration, adjustment, exchange, substitution, or modification of the Services under the Contract that are authorized in accordance with the terms of the Contract. </w:t>
      </w:r>
    </w:p>
    <w:p w14:paraId="331A704A" w14:textId="77777777" w:rsidR="00942CC2" w:rsidRPr="00942CC2" w:rsidRDefault="00942CC2" w:rsidP="00942CC2">
      <w:pPr>
        <w:rPr>
          <w:rFonts w:asciiTheme="minorHAnsi" w:hAnsiTheme="minorHAnsi" w:cstheme="minorHAnsi"/>
        </w:rPr>
      </w:pPr>
    </w:p>
    <w:p w14:paraId="18529B7B" w14:textId="77777777" w:rsidR="00942CC2" w:rsidRPr="00942CC2" w:rsidRDefault="00942CC2" w:rsidP="00942CC2">
      <w:pPr>
        <w:rPr>
          <w:rFonts w:asciiTheme="minorHAnsi" w:hAnsiTheme="minorHAnsi" w:cstheme="minorHAnsi"/>
        </w:rPr>
      </w:pPr>
      <w:r w:rsidRPr="00942CC2">
        <w:rPr>
          <w:rFonts w:asciiTheme="minorHAnsi" w:hAnsiTheme="minorHAnsi" w:cstheme="minorHAnsi"/>
          <w:b/>
        </w:rPr>
        <w:t>“Confidential Information”</w:t>
      </w:r>
      <w:r w:rsidRPr="00942CC2">
        <w:rPr>
          <w:rFonts w:asciiTheme="minorHAnsi" w:hAnsiTheme="minorHAnsi" w:cstheme="minorHAnsi"/>
        </w:rPr>
        <w:t xml:space="preserve"> means any communication or record (whether oral, written, electronically stored or transmitted, or in any other form) provided to or made available to Contractor or that Contractor may create, receive, maintain, use, disclose or have access to on behalf of TCCO that consists of or includes any or all of the following: </w:t>
      </w:r>
    </w:p>
    <w:p w14:paraId="342373EF" w14:textId="77777777" w:rsidR="00942CC2" w:rsidRPr="00942CC2" w:rsidRDefault="00942CC2" w:rsidP="00863A2B">
      <w:pPr>
        <w:numPr>
          <w:ilvl w:val="0"/>
          <w:numId w:val="27"/>
        </w:numPr>
        <w:jc w:val="both"/>
        <w:rPr>
          <w:rFonts w:asciiTheme="minorHAnsi" w:hAnsiTheme="minorHAnsi" w:cstheme="minorHAnsi"/>
        </w:rPr>
      </w:pPr>
      <w:r w:rsidRPr="00942CC2">
        <w:rPr>
          <w:rFonts w:asciiTheme="minorHAnsi" w:hAnsiTheme="minorHAnsi" w:cstheme="minorHAnsi"/>
        </w:rPr>
        <w:t xml:space="preserve">Client information; </w:t>
      </w:r>
    </w:p>
    <w:p w14:paraId="4F235EC8" w14:textId="77777777" w:rsidR="00942CC2" w:rsidRPr="00942CC2" w:rsidRDefault="00942CC2" w:rsidP="00863A2B">
      <w:pPr>
        <w:numPr>
          <w:ilvl w:val="0"/>
          <w:numId w:val="27"/>
        </w:numPr>
        <w:jc w:val="both"/>
        <w:rPr>
          <w:rFonts w:asciiTheme="minorHAnsi" w:hAnsiTheme="minorHAnsi" w:cstheme="minorHAnsi"/>
        </w:rPr>
      </w:pPr>
      <w:r w:rsidRPr="00942CC2">
        <w:rPr>
          <w:rFonts w:asciiTheme="minorHAnsi" w:hAnsiTheme="minorHAnsi" w:cstheme="minorHAnsi"/>
        </w:rPr>
        <w:lastRenderedPageBreak/>
        <w:t xml:space="preserve">Protected health information, in any form including without limitation, electronic protected health information or unsecured protected health information; </w:t>
      </w:r>
    </w:p>
    <w:p w14:paraId="1AF7F906" w14:textId="77777777" w:rsidR="00942CC2" w:rsidRPr="00942CC2" w:rsidRDefault="00942CC2" w:rsidP="00863A2B">
      <w:pPr>
        <w:numPr>
          <w:ilvl w:val="0"/>
          <w:numId w:val="27"/>
        </w:numPr>
        <w:jc w:val="both"/>
        <w:rPr>
          <w:rFonts w:asciiTheme="minorHAnsi" w:hAnsiTheme="minorHAnsi" w:cstheme="minorHAnsi"/>
        </w:rPr>
      </w:pPr>
      <w:r w:rsidRPr="00942CC2">
        <w:rPr>
          <w:rFonts w:asciiTheme="minorHAnsi" w:hAnsiTheme="minorHAnsi" w:cstheme="minorHAnsi"/>
        </w:rPr>
        <w:t xml:space="preserve">Sensitive personal information defined by Chapter 521 of the Texas Business and Commerce Code; </w:t>
      </w:r>
    </w:p>
    <w:p w14:paraId="361910E7" w14:textId="77777777" w:rsidR="00942CC2" w:rsidRPr="00942CC2" w:rsidRDefault="00942CC2" w:rsidP="00863A2B">
      <w:pPr>
        <w:numPr>
          <w:ilvl w:val="0"/>
          <w:numId w:val="27"/>
        </w:numPr>
        <w:jc w:val="both"/>
        <w:rPr>
          <w:rFonts w:asciiTheme="minorHAnsi" w:hAnsiTheme="minorHAnsi" w:cstheme="minorHAnsi"/>
        </w:rPr>
      </w:pPr>
      <w:r w:rsidRPr="00942CC2">
        <w:rPr>
          <w:rFonts w:asciiTheme="minorHAnsi" w:hAnsiTheme="minorHAnsi" w:cstheme="minorHAnsi"/>
        </w:rPr>
        <w:t xml:space="preserve">Criminal history record information; </w:t>
      </w:r>
    </w:p>
    <w:p w14:paraId="7AAA50D2" w14:textId="77777777" w:rsidR="00942CC2" w:rsidRPr="00942CC2" w:rsidRDefault="00942CC2" w:rsidP="00863A2B">
      <w:pPr>
        <w:numPr>
          <w:ilvl w:val="0"/>
          <w:numId w:val="27"/>
        </w:numPr>
        <w:jc w:val="both"/>
        <w:rPr>
          <w:rFonts w:asciiTheme="minorHAnsi" w:hAnsiTheme="minorHAnsi" w:cstheme="minorHAnsi"/>
        </w:rPr>
      </w:pPr>
      <w:r w:rsidRPr="00942CC2">
        <w:rPr>
          <w:rFonts w:asciiTheme="minorHAnsi" w:hAnsiTheme="minorHAnsi" w:cstheme="minorHAnsi"/>
        </w:rPr>
        <w:t xml:space="preserve">Federal tax information; </w:t>
      </w:r>
    </w:p>
    <w:p w14:paraId="72EB7F7F" w14:textId="77777777" w:rsidR="00942CC2" w:rsidRPr="00942CC2" w:rsidRDefault="00942CC2" w:rsidP="00863A2B">
      <w:pPr>
        <w:numPr>
          <w:ilvl w:val="0"/>
          <w:numId w:val="27"/>
        </w:numPr>
        <w:jc w:val="both"/>
        <w:rPr>
          <w:rFonts w:asciiTheme="minorHAnsi" w:hAnsiTheme="minorHAnsi" w:cstheme="minorHAnsi"/>
        </w:rPr>
      </w:pPr>
      <w:r w:rsidRPr="00942CC2">
        <w:rPr>
          <w:rFonts w:asciiTheme="minorHAnsi" w:hAnsiTheme="minorHAnsi" w:cstheme="minorHAnsi"/>
        </w:rPr>
        <w:t xml:space="preserve">Personally identifiable information; </w:t>
      </w:r>
    </w:p>
    <w:p w14:paraId="4F872B0A" w14:textId="77777777" w:rsidR="00942CC2" w:rsidRPr="00942CC2" w:rsidRDefault="00942CC2" w:rsidP="00863A2B">
      <w:pPr>
        <w:numPr>
          <w:ilvl w:val="0"/>
          <w:numId w:val="27"/>
        </w:numPr>
        <w:jc w:val="both"/>
        <w:rPr>
          <w:rFonts w:asciiTheme="minorHAnsi" w:hAnsiTheme="minorHAnsi" w:cstheme="minorHAnsi"/>
        </w:rPr>
      </w:pPr>
      <w:r w:rsidRPr="00942CC2">
        <w:rPr>
          <w:rFonts w:asciiTheme="minorHAnsi" w:hAnsiTheme="minorHAnsi" w:cstheme="minorHAnsi"/>
        </w:rPr>
        <w:t xml:space="preserve">Social security administration data, including, without limitation, Medicaid information; </w:t>
      </w:r>
    </w:p>
    <w:p w14:paraId="0F8AFADF" w14:textId="77777777" w:rsidR="00942CC2" w:rsidRPr="00942CC2" w:rsidRDefault="00942CC2" w:rsidP="00863A2B">
      <w:pPr>
        <w:numPr>
          <w:ilvl w:val="0"/>
          <w:numId w:val="27"/>
        </w:numPr>
        <w:jc w:val="both"/>
        <w:rPr>
          <w:rFonts w:asciiTheme="minorHAnsi" w:hAnsiTheme="minorHAnsi" w:cstheme="minorHAnsi"/>
        </w:rPr>
      </w:pPr>
      <w:r w:rsidRPr="00942CC2">
        <w:rPr>
          <w:rFonts w:asciiTheme="minorHAnsi" w:hAnsiTheme="minorHAnsi" w:cstheme="minorHAnsi"/>
        </w:rPr>
        <w:t xml:space="preserve">All privileged work product; </w:t>
      </w:r>
    </w:p>
    <w:p w14:paraId="61C7077D" w14:textId="77777777" w:rsidR="00942CC2" w:rsidRPr="00942CC2" w:rsidRDefault="00942CC2" w:rsidP="00863A2B">
      <w:pPr>
        <w:numPr>
          <w:ilvl w:val="0"/>
          <w:numId w:val="27"/>
        </w:numPr>
        <w:jc w:val="both"/>
        <w:rPr>
          <w:rFonts w:asciiTheme="minorHAnsi" w:hAnsiTheme="minorHAnsi" w:cstheme="minorHAnsi"/>
        </w:rPr>
      </w:pPr>
      <w:r w:rsidRPr="00942CC2">
        <w:rPr>
          <w:rFonts w:asciiTheme="minorHAnsi" w:hAnsiTheme="minorHAnsi" w:cstheme="minorHAnsi"/>
        </w:rPr>
        <w:t xml:space="preserve">All information designated as confidential under the constitution and laws of the State of Texas and of the United States, including the Texas Health and Safety Code and the Texas Public Information Act, Chapter 552 of the Texas Government Code; and </w:t>
      </w:r>
    </w:p>
    <w:p w14:paraId="2B773561" w14:textId="77777777" w:rsidR="00942CC2" w:rsidRPr="00942CC2" w:rsidRDefault="00942CC2" w:rsidP="00863A2B">
      <w:pPr>
        <w:numPr>
          <w:ilvl w:val="0"/>
          <w:numId w:val="27"/>
        </w:numPr>
        <w:jc w:val="both"/>
        <w:rPr>
          <w:rFonts w:asciiTheme="minorHAnsi" w:hAnsiTheme="minorHAnsi" w:cstheme="minorHAnsi"/>
        </w:rPr>
      </w:pPr>
      <w:r w:rsidRPr="00942CC2">
        <w:rPr>
          <w:rFonts w:asciiTheme="minorHAnsi" w:hAnsiTheme="minorHAnsi" w:cstheme="minorHAnsi"/>
        </w:rPr>
        <w:t xml:space="preserve">Other confidential information as designated in the Contract. </w:t>
      </w:r>
    </w:p>
    <w:p w14:paraId="1747A474" w14:textId="77777777" w:rsidR="00942CC2" w:rsidRPr="00942CC2" w:rsidRDefault="00942CC2" w:rsidP="00942CC2">
      <w:pPr>
        <w:rPr>
          <w:rFonts w:asciiTheme="minorHAnsi" w:hAnsiTheme="minorHAnsi" w:cstheme="minorHAnsi"/>
        </w:rPr>
      </w:pPr>
    </w:p>
    <w:p w14:paraId="327CC44B" w14:textId="77777777" w:rsidR="00942CC2" w:rsidRPr="00942CC2" w:rsidRDefault="00942CC2" w:rsidP="00942CC2">
      <w:pPr>
        <w:rPr>
          <w:rFonts w:asciiTheme="minorHAnsi" w:hAnsiTheme="minorHAnsi" w:cstheme="minorHAnsi"/>
        </w:rPr>
      </w:pPr>
      <w:r w:rsidRPr="00942CC2">
        <w:rPr>
          <w:rFonts w:asciiTheme="minorHAnsi" w:hAnsiTheme="minorHAnsi" w:cstheme="minorHAnsi"/>
          <w:b/>
        </w:rPr>
        <w:t>“Contract”</w:t>
      </w:r>
      <w:r w:rsidRPr="00942CC2">
        <w:rPr>
          <w:rFonts w:asciiTheme="minorHAnsi" w:hAnsiTheme="minorHAnsi" w:cstheme="minorHAnsi"/>
        </w:rPr>
        <w:t xml:space="preserve"> means the formal, written, and legally enforceable agreement and amendments between the parties. </w:t>
      </w:r>
    </w:p>
    <w:p w14:paraId="77833607" w14:textId="77777777" w:rsidR="00942CC2" w:rsidRPr="00942CC2" w:rsidRDefault="00942CC2" w:rsidP="00942CC2">
      <w:pPr>
        <w:rPr>
          <w:rFonts w:asciiTheme="minorHAnsi" w:hAnsiTheme="minorHAnsi" w:cstheme="minorHAnsi"/>
        </w:rPr>
      </w:pPr>
    </w:p>
    <w:p w14:paraId="7FBCA100" w14:textId="77777777" w:rsidR="00942CC2" w:rsidRPr="00942CC2" w:rsidRDefault="00942CC2" w:rsidP="00942CC2">
      <w:pPr>
        <w:rPr>
          <w:rFonts w:asciiTheme="minorHAnsi" w:hAnsiTheme="minorHAnsi" w:cstheme="minorHAnsi"/>
        </w:rPr>
      </w:pPr>
      <w:r w:rsidRPr="00942CC2">
        <w:rPr>
          <w:rFonts w:asciiTheme="minorHAnsi" w:hAnsiTheme="minorHAnsi" w:cstheme="minorHAnsi"/>
          <w:b/>
        </w:rPr>
        <w:t>“Contractor”</w:t>
      </w:r>
      <w:r w:rsidRPr="00942CC2">
        <w:rPr>
          <w:rFonts w:asciiTheme="minorHAnsi" w:hAnsiTheme="minorHAnsi" w:cstheme="minorHAnsi"/>
        </w:rPr>
        <w:t xml:space="preserve"> means the party identified in the Contract as the individual or entity that is required to perform the services and related obligations under the Contract. </w:t>
      </w:r>
    </w:p>
    <w:p w14:paraId="027983F3" w14:textId="77777777" w:rsidR="00942CC2" w:rsidRPr="00942CC2" w:rsidRDefault="00942CC2" w:rsidP="00942CC2">
      <w:pPr>
        <w:rPr>
          <w:rFonts w:asciiTheme="minorHAnsi" w:hAnsiTheme="minorHAnsi" w:cstheme="minorHAnsi"/>
        </w:rPr>
      </w:pPr>
    </w:p>
    <w:p w14:paraId="0AC7BA00" w14:textId="77777777" w:rsidR="00942CC2" w:rsidRPr="00942CC2" w:rsidRDefault="00942CC2" w:rsidP="00942CC2">
      <w:pPr>
        <w:rPr>
          <w:rFonts w:asciiTheme="minorHAnsi" w:hAnsiTheme="minorHAnsi" w:cstheme="minorHAnsi"/>
        </w:rPr>
      </w:pPr>
      <w:r w:rsidRPr="00942CC2">
        <w:rPr>
          <w:rFonts w:asciiTheme="minorHAnsi" w:hAnsiTheme="minorHAnsi" w:cstheme="minorHAnsi"/>
          <w:b/>
        </w:rPr>
        <w:t>“Corrective Action Plan”</w:t>
      </w:r>
      <w:r w:rsidRPr="00942CC2">
        <w:rPr>
          <w:rFonts w:asciiTheme="minorHAnsi" w:hAnsiTheme="minorHAnsi" w:cstheme="minorHAnsi"/>
        </w:rPr>
        <w:t xml:space="preserve"> means the detailed written plan required by TCCO to correct or resolve a deficiency or breach of the Contract. </w:t>
      </w:r>
    </w:p>
    <w:p w14:paraId="2B3758BC" w14:textId="77777777" w:rsidR="00942CC2" w:rsidRPr="00942CC2" w:rsidRDefault="00942CC2" w:rsidP="00942CC2">
      <w:pPr>
        <w:rPr>
          <w:rFonts w:asciiTheme="minorHAnsi" w:hAnsiTheme="minorHAnsi" w:cstheme="minorHAnsi"/>
        </w:rPr>
      </w:pPr>
    </w:p>
    <w:p w14:paraId="055400C1" w14:textId="77777777" w:rsidR="00942CC2" w:rsidRPr="00942CC2" w:rsidRDefault="00942CC2" w:rsidP="00942CC2">
      <w:pPr>
        <w:rPr>
          <w:rFonts w:asciiTheme="minorHAnsi" w:hAnsiTheme="minorHAnsi" w:cstheme="minorHAnsi"/>
        </w:rPr>
      </w:pPr>
      <w:r w:rsidRPr="00942CC2">
        <w:rPr>
          <w:rFonts w:asciiTheme="minorHAnsi" w:hAnsiTheme="minorHAnsi" w:cstheme="minorHAnsi"/>
          <w:b/>
        </w:rPr>
        <w:t>“Deliverable”</w:t>
      </w:r>
      <w:r w:rsidRPr="00942CC2">
        <w:rPr>
          <w:rFonts w:asciiTheme="minorHAnsi" w:hAnsiTheme="minorHAnsi" w:cstheme="minorHAnsi"/>
        </w:rPr>
        <w:t xml:space="preserve"> means a work product prepared, developed, or procured by Contractor as part of the services under the Contract for the use or benefit of TCCO or the State of Texas. </w:t>
      </w:r>
    </w:p>
    <w:p w14:paraId="02AD95E4" w14:textId="77777777" w:rsidR="00942CC2" w:rsidRPr="00942CC2" w:rsidRDefault="00942CC2" w:rsidP="00942CC2">
      <w:pPr>
        <w:rPr>
          <w:rFonts w:asciiTheme="minorHAnsi" w:hAnsiTheme="minorHAnsi" w:cstheme="minorHAnsi"/>
        </w:rPr>
      </w:pPr>
    </w:p>
    <w:p w14:paraId="585BF646" w14:textId="77777777" w:rsidR="00942CC2" w:rsidRPr="00942CC2" w:rsidRDefault="00942CC2" w:rsidP="00942CC2">
      <w:pPr>
        <w:rPr>
          <w:rFonts w:asciiTheme="minorHAnsi" w:hAnsiTheme="minorHAnsi" w:cstheme="minorHAnsi"/>
        </w:rPr>
      </w:pPr>
      <w:r w:rsidRPr="00942CC2">
        <w:rPr>
          <w:rFonts w:asciiTheme="minorHAnsi" w:hAnsiTheme="minorHAnsi" w:cstheme="minorHAnsi"/>
          <w:b/>
        </w:rPr>
        <w:t>“Disability”</w:t>
      </w:r>
      <w:r w:rsidRPr="00942CC2">
        <w:rPr>
          <w:rFonts w:asciiTheme="minorHAnsi" w:hAnsiTheme="minorHAnsi" w:cstheme="minorHAnsi"/>
        </w:rPr>
        <w:t xml:space="preserve"> means a physical or mental impairment that substantially limits one or more of the major life activities of an individual. </w:t>
      </w:r>
    </w:p>
    <w:p w14:paraId="5B03C498" w14:textId="77777777" w:rsidR="00942CC2" w:rsidRPr="00942CC2" w:rsidRDefault="00942CC2" w:rsidP="00942CC2">
      <w:pPr>
        <w:rPr>
          <w:rFonts w:asciiTheme="minorHAnsi" w:hAnsiTheme="minorHAnsi" w:cstheme="minorHAnsi"/>
        </w:rPr>
      </w:pPr>
    </w:p>
    <w:p w14:paraId="3A99D642" w14:textId="77777777" w:rsidR="00942CC2" w:rsidRPr="00942CC2" w:rsidRDefault="00942CC2" w:rsidP="00942CC2">
      <w:pPr>
        <w:rPr>
          <w:rFonts w:asciiTheme="minorHAnsi" w:hAnsiTheme="minorHAnsi" w:cstheme="minorHAnsi"/>
        </w:rPr>
      </w:pPr>
      <w:r w:rsidRPr="00942CC2">
        <w:rPr>
          <w:rFonts w:asciiTheme="minorHAnsi" w:hAnsiTheme="minorHAnsi" w:cstheme="minorHAnsi"/>
          <w:b/>
        </w:rPr>
        <w:t>“Effective Date”</w:t>
      </w:r>
      <w:r w:rsidRPr="00942CC2">
        <w:rPr>
          <w:rFonts w:asciiTheme="minorHAnsi" w:hAnsiTheme="minorHAnsi" w:cstheme="minorHAnsi"/>
        </w:rPr>
        <w:t xml:space="preserve"> means the date of the complete execution of the Contract unless another date is agreed to by the Parties as the date on which the Contract takes effect. For purposes of the Contract, the term includes any period under which work is performed in accordance with a properly executed Letter of Intent between TCCO and Contractor. </w:t>
      </w:r>
    </w:p>
    <w:p w14:paraId="3ABD700D" w14:textId="77777777" w:rsidR="00942CC2" w:rsidRPr="00942CC2" w:rsidRDefault="00942CC2" w:rsidP="00942CC2">
      <w:pPr>
        <w:rPr>
          <w:rFonts w:asciiTheme="minorHAnsi" w:hAnsiTheme="minorHAnsi" w:cstheme="minorHAnsi"/>
        </w:rPr>
      </w:pPr>
    </w:p>
    <w:p w14:paraId="108086E8" w14:textId="77777777" w:rsidR="00942CC2" w:rsidRPr="00942CC2" w:rsidRDefault="00942CC2" w:rsidP="00942CC2">
      <w:pPr>
        <w:rPr>
          <w:rFonts w:asciiTheme="minorHAnsi" w:hAnsiTheme="minorHAnsi" w:cstheme="minorHAnsi"/>
        </w:rPr>
      </w:pPr>
      <w:r w:rsidRPr="00942CC2">
        <w:rPr>
          <w:rFonts w:asciiTheme="minorHAnsi" w:hAnsiTheme="minorHAnsi" w:cstheme="minorHAnsi"/>
          <w:b/>
        </w:rPr>
        <w:t>“Initial Term”</w:t>
      </w:r>
      <w:r w:rsidRPr="00942CC2">
        <w:rPr>
          <w:rFonts w:asciiTheme="minorHAnsi" w:hAnsiTheme="minorHAnsi" w:cstheme="minorHAnsi"/>
        </w:rPr>
        <w:t xml:space="preserve"> means the period between the effective date and the original expiration date of the Contract. </w:t>
      </w:r>
    </w:p>
    <w:p w14:paraId="2DC42024" w14:textId="77777777" w:rsidR="00942CC2" w:rsidRPr="00942CC2" w:rsidRDefault="00942CC2" w:rsidP="00942CC2">
      <w:pPr>
        <w:rPr>
          <w:rFonts w:asciiTheme="minorHAnsi" w:hAnsiTheme="minorHAnsi" w:cstheme="minorHAnsi"/>
        </w:rPr>
      </w:pPr>
    </w:p>
    <w:p w14:paraId="5811BED9" w14:textId="77777777" w:rsidR="00942CC2" w:rsidRPr="00942CC2" w:rsidRDefault="00942CC2" w:rsidP="00942CC2">
      <w:pPr>
        <w:rPr>
          <w:rFonts w:asciiTheme="minorHAnsi" w:hAnsiTheme="minorHAnsi" w:cstheme="minorHAnsi"/>
        </w:rPr>
      </w:pPr>
      <w:r w:rsidRPr="00942CC2">
        <w:rPr>
          <w:rFonts w:asciiTheme="minorHAnsi" w:hAnsiTheme="minorHAnsi" w:cstheme="minorHAnsi"/>
          <w:b/>
        </w:rPr>
        <w:t xml:space="preserve">“Material Subcontract” </w:t>
      </w:r>
      <w:r w:rsidRPr="00942CC2">
        <w:rPr>
          <w:rFonts w:asciiTheme="minorHAnsi" w:hAnsiTheme="minorHAnsi" w:cstheme="minorHAnsi"/>
        </w:rPr>
        <w:t xml:space="preserve">means any subcontract that exceeds, or is reasonably expected to exceed, $100,000 per year. Any subcontract between Contractor and a single entity that are split into separate agreements by time period, program, or service area etc. may be consolidated for the purpose of this definition. </w:t>
      </w:r>
    </w:p>
    <w:p w14:paraId="3BD36665" w14:textId="77777777" w:rsidR="00942CC2" w:rsidRPr="00942CC2" w:rsidRDefault="00942CC2" w:rsidP="00942CC2">
      <w:pPr>
        <w:rPr>
          <w:rFonts w:asciiTheme="minorHAnsi" w:hAnsiTheme="minorHAnsi" w:cstheme="minorHAnsi"/>
        </w:rPr>
      </w:pPr>
    </w:p>
    <w:p w14:paraId="380C092F" w14:textId="77777777" w:rsidR="00942CC2" w:rsidRPr="00942CC2" w:rsidRDefault="00942CC2" w:rsidP="00942CC2">
      <w:pPr>
        <w:rPr>
          <w:rFonts w:asciiTheme="minorHAnsi" w:hAnsiTheme="minorHAnsi" w:cstheme="minorHAnsi"/>
        </w:rPr>
      </w:pPr>
      <w:r w:rsidRPr="00942CC2">
        <w:rPr>
          <w:rFonts w:asciiTheme="minorHAnsi" w:hAnsiTheme="minorHAnsi" w:cstheme="minorHAnsi"/>
          <w:b/>
        </w:rPr>
        <w:t xml:space="preserve">“Parties” </w:t>
      </w:r>
      <w:r w:rsidRPr="00942CC2">
        <w:rPr>
          <w:rFonts w:asciiTheme="minorHAnsi" w:hAnsiTheme="minorHAnsi" w:cstheme="minorHAnsi"/>
        </w:rPr>
        <w:t xml:space="preserve">means TCCO and Contractor, collectively. </w:t>
      </w:r>
    </w:p>
    <w:p w14:paraId="40C91768" w14:textId="77777777" w:rsidR="00942CC2" w:rsidRPr="00942CC2" w:rsidRDefault="00942CC2" w:rsidP="00942CC2">
      <w:pPr>
        <w:rPr>
          <w:rFonts w:asciiTheme="minorHAnsi" w:hAnsiTheme="minorHAnsi" w:cstheme="minorHAnsi"/>
        </w:rPr>
      </w:pPr>
    </w:p>
    <w:p w14:paraId="7D93C79F" w14:textId="77777777" w:rsidR="00942CC2" w:rsidRPr="00942CC2" w:rsidRDefault="00942CC2" w:rsidP="00942CC2">
      <w:pPr>
        <w:rPr>
          <w:rFonts w:asciiTheme="minorHAnsi" w:hAnsiTheme="minorHAnsi" w:cstheme="minorHAnsi"/>
        </w:rPr>
      </w:pPr>
      <w:r w:rsidRPr="00942CC2">
        <w:rPr>
          <w:rFonts w:asciiTheme="minorHAnsi" w:hAnsiTheme="minorHAnsi" w:cstheme="minorHAnsi"/>
          <w:b/>
        </w:rPr>
        <w:t>“Party”</w:t>
      </w:r>
      <w:r w:rsidRPr="00942CC2">
        <w:rPr>
          <w:rFonts w:asciiTheme="minorHAnsi" w:hAnsiTheme="minorHAnsi" w:cstheme="minorHAnsi"/>
        </w:rPr>
        <w:t xml:space="preserve"> means either TCCO or Contractor, individually. </w:t>
      </w:r>
    </w:p>
    <w:p w14:paraId="295E0C9C" w14:textId="77777777" w:rsidR="00942CC2" w:rsidRPr="00942CC2" w:rsidRDefault="00942CC2" w:rsidP="00942CC2">
      <w:pPr>
        <w:rPr>
          <w:rFonts w:asciiTheme="minorHAnsi" w:hAnsiTheme="minorHAnsi" w:cstheme="minorHAnsi"/>
        </w:rPr>
      </w:pPr>
    </w:p>
    <w:p w14:paraId="18167B3D" w14:textId="77777777" w:rsidR="00942CC2" w:rsidRPr="00942CC2" w:rsidRDefault="00942CC2" w:rsidP="00942CC2">
      <w:pPr>
        <w:rPr>
          <w:rFonts w:asciiTheme="minorHAnsi" w:hAnsiTheme="minorHAnsi" w:cstheme="minorHAnsi"/>
        </w:rPr>
      </w:pPr>
      <w:r w:rsidRPr="00942CC2">
        <w:rPr>
          <w:rFonts w:asciiTheme="minorHAnsi" w:hAnsiTheme="minorHAnsi" w:cstheme="minorHAnsi"/>
          <w:b/>
        </w:rPr>
        <w:t xml:space="preserve">“Proposal” </w:t>
      </w:r>
      <w:r w:rsidRPr="00942CC2">
        <w:rPr>
          <w:rFonts w:asciiTheme="minorHAnsi" w:hAnsiTheme="minorHAnsi" w:cstheme="minorHAnsi"/>
        </w:rPr>
        <w:t xml:space="preserve">means the proposal submitted by Contractor in response to the Solicitation. </w:t>
      </w:r>
    </w:p>
    <w:p w14:paraId="3182A056" w14:textId="77777777" w:rsidR="00942CC2" w:rsidRPr="00942CC2" w:rsidRDefault="00942CC2" w:rsidP="00942CC2">
      <w:pPr>
        <w:rPr>
          <w:rFonts w:asciiTheme="minorHAnsi" w:hAnsiTheme="minorHAnsi" w:cstheme="minorHAnsi"/>
        </w:rPr>
      </w:pPr>
    </w:p>
    <w:p w14:paraId="7B4DE086" w14:textId="77777777" w:rsidR="00942CC2" w:rsidRPr="00942CC2" w:rsidRDefault="00942CC2" w:rsidP="00942CC2">
      <w:pPr>
        <w:rPr>
          <w:rFonts w:asciiTheme="minorHAnsi" w:hAnsiTheme="minorHAnsi" w:cstheme="minorHAnsi"/>
        </w:rPr>
      </w:pPr>
      <w:r w:rsidRPr="00942CC2">
        <w:rPr>
          <w:rFonts w:asciiTheme="minorHAnsi" w:hAnsiTheme="minorHAnsi" w:cstheme="minorHAnsi"/>
          <w:b/>
        </w:rPr>
        <w:t xml:space="preserve">“Public Information” </w:t>
      </w:r>
      <w:r w:rsidRPr="00942CC2">
        <w:rPr>
          <w:rFonts w:asciiTheme="minorHAnsi" w:hAnsiTheme="minorHAnsi" w:cstheme="minorHAnsi"/>
        </w:rPr>
        <w:t xml:space="preserve">has the meaning assigned by Chapter 552 of the Texas Government Code. </w:t>
      </w:r>
    </w:p>
    <w:p w14:paraId="75AB7A59" w14:textId="77777777" w:rsidR="00942CC2" w:rsidRPr="00942CC2" w:rsidRDefault="00942CC2" w:rsidP="00942CC2">
      <w:pPr>
        <w:rPr>
          <w:rFonts w:asciiTheme="minorHAnsi" w:hAnsiTheme="minorHAnsi" w:cstheme="minorHAnsi"/>
        </w:rPr>
      </w:pPr>
    </w:p>
    <w:p w14:paraId="4E81AA55" w14:textId="77777777" w:rsidR="00942CC2" w:rsidRPr="00942CC2" w:rsidRDefault="00942CC2" w:rsidP="00942CC2">
      <w:pPr>
        <w:rPr>
          <w:rFonts w:asciiTheme="minorHAnsi" w:hAnsiTheme="minorHAnsi" w:cstheme="minorHAnsi"/>
        </w:rPr>
      </w:pPr>
      <w:r w:rsidRPr="00942CC2">
        <w:rPr>
          <w:rFonts w:asciiTheme="minorHAnsi" w:hAnsiTheme="minorHAnsi" w:cstheme="minorHAnsi"/>
          <w:b/>
        </w:rPr>
        <w:t xml:space="preserve">“Solicitation” </w:t>
      </w:r>
      <w:r w:rsidRPr="00942CC2">
        <w:rPr>
          <w:rFonts w:asciiTheme="minorHAnsi" w:hAnsiTheme="minorHAnsi" w:cstheme="minorHAnsi"/>
        </w:rPr>
        <w:t xml:space="preserve">means the written invitation for bids, request for offers, request for proposals or similar instrument that is posted seeking responses from qualified vendors for needed goods and services.  This term also includes “price requests” and “pricing requests” sent to Department of Information Resources vendors to get pricing, based on a specific scope of work, through a cooperative contract or DBITS contract and any addendums under which the Contract was awarded and is executed. </w:t>
      </w:r>
    </w:p>
    <w:p w14:paraId="5F705E69" w14:textId="77777777" w:rsidR="00942CC2" w:rsidRPr="00942CC2" w:rsidRDefault="00942CC2" w:rsidP="00942CC2">
      <w:pPr>
        <w:rPr>
          <w:rFonts w:asciiTheme="minorHAnsi" w:hAnsiTheme="minorHAnsi" w:cstheme="minorHAnsi"/>
        </w:rPr>
      </w:pPr>
    </w:p>
    <w:p w14:paraId="74E2D2AF" w14:textId="77777777" w:rsidR="00942CC2" w:rsidRPr="00942CC2" w:rsidRDefault="00942CC2" w:rsidP="00942CC2">
      <w:pPr>
        <w:rPr>
          <w:rFonts w:asciiTheme="minorHAnsi" w:hAnsiTheme="minorHAnsi" w:cstheme="minorHAnsi"/>
        </w:rPr>
      </w:pPr>
      <w:r w:rsidRPr="00942CC2">
        <w:rPr>
          <w:rFonts w:asciiTheme="minorHAnsi" w:hAnsiTheme="minorHAnsi" w:cstheme="minorHAnsi"/>
          <w:b/>
        </w:rPr>
        <w:lastRenderedPageBreak/>
        <w:t>“Scope of Work”</w:t>
      </w:r>
      <w:r w:rsidRPr="00942CC2">
        <w:rPr>
          <w:rFonts w:asciiTheme="minorHAnsi" w:hAnsiTheme="minorHAnsi" w:cstheme="minorHAnsi"/>
        </w:rPr>
        <w:t xml:space="preserve"> means the description of Services and Deliverables specified in the Contract, the solicitation, and any agreed modifications. </w:t>
      </w:r>
    </w:p>
    <w:p w14:paraId="3CB97D09" w14:textId="77777777" w:rsidR="00942CC2" w:rsidRPr="00942CC2" w:rsidRDefault="00942CC2" w:rsidP="00942CC2">
      <w:pPr>
        <w:rPr>
          <w:rFonts w:asciiTheme="minorHAnsi" w:hAnsiTheme="minorHAnsi" w:cstheme="minorHAnsi"/>
        </w:rPr>
      </w:pPr>
    </w:p>
    <w:p w14:paraId="32FE86AE" w14:textId="77777777" w:rsidR="00942CC2" w:rsidRPr="00942CC2" w:rsidRDefault="00942CC2" w:rsidP="00942CC2">
      <w:pPr>
        <w:rPr>
          <w:rFonts w:asciiTheme="minorHAnsi" w:hAnsiTheme="minorHAnsi" w:cstheme="minorHAnsi"/>
        </w:rPr>
      </w:pPr>
      <w:r w:rsidRPr="00942CC2">
        <w:rPr>
          <w:rFonts w:asciiTheme="minorHAnsi" w:hAnsiTheme="minorHAnsi" w:cstheme="minorHAnsi"/>
          <w:b/>
        </w:rPr>
        <w:t xml:space="preserve">“Services” </w:t>
      </w:r>
      <w:r w:rsidRPr="00942CC2">
        <w:rPr>
          <w:rFonts w:asciiTheme="minorHAnsi" w:hAnsiTheme="minorHAnsi" w:cstheme="minorHAnsi"/>
        </w:rPr>
        <w:t xml:space="preserve">means the tasks, functions, and responsibilities assigned and delegated to Contractor under the Contract. </w:t>
      </w:r>
    </w:p>
    <w:p w14:paraId="698194D4" w14:textId="77777777" w:rsidR="00942CC2" w:rsidRPr="00942CC2" w:rsidRDefault="00942CC2" w:rsidP="00942CC2">
      <w:pPr>
        <w:rPr>
          <w:rFonts w:asciiTheme="minorHAnsi" w:hAnsiTheme="minorHAnsi" w:cstheme="minorHAnsi"/>
        </w:rPr>
      </w:pPr>
    </w:p>
    <w:p w14:paraId="2B377E21" w14:textId="77777777" w:rsidR="00942CC2" w:rsidRPr="00942CC2" w:rsidRDefault="00942CC2" w:rsidP="00942CC2">
      <w:pPr>
        <w:rPr>
          <w:rFonts w:asciiTheme="minorHAnsi" w:hAnsiTheme="minorHAnsi" w:cstheme="minorHAnsi"/>
        </w:rPr>
      </w:pPr>
      <w:r w:rsidRPr="00942CC2">
        <w:rPr>
          <w:rFonts w:asciiTheme="minorHAnsi" w:hAnsiTheme="minorHAnsi" w:cstheme="minorHAnsi"/>
          <w:b/>
        </w:rPr>
        <w:t>“Software”</w:t>
      </w:r>
      <w:r w:rsidRPr="00942CC2">
        <w:rPr>
          <w:rFonts w:asciiTheme="minorHAnsi" w:hAnsiTheme="minorHAnsi" w:cstheme="minorHAnsi"/>
        </w:rPr>
        <w:t xml:space="preserve"> means all operating system and applications software used or created by Contractor to provide the services under the Contract. </w:t>
      </w:r>
    </w:p>
    <w:p w14:paraId="0AEE8E29" w14:textId="77777777" w:rsidR="00942CC2" w:rsidRPr="00942CC2" w:rsidRDefault="00942CC2" w:rsidP="00942CC2">
      <w:pPr>
        <w:rPr>
          <w:rFonts w:asciiTheme="minorHAnsi" w:hAnsiTheme="minorHAnsi" w:cstheme="minorHAnsi"/>
        </w:rPr>
      </w:pPr>
    </w:p>
    <w:p w14:paraId="7CD06A05" w14:textId="77777777" w:rsidR="00942CC2" w:rsidRPr="00942CC2" w:rsidRDefault="00942CC2" w:rsidP="00942CC2">
      <w:pPr>
        <w:rPr>
          <w:rFonts w:asciiTheme="minorHAnsi" w:hAnsiTheme="minorHAnsi" w:cstheme="minorHAnsi"/>
        </w:rPr>
      </w:pPr>
      <w:r w:rsidRPr="00942CC2">
        <w:rPr>
          <w:rFonts w:asciiTheme="minorHAnsi" w:hAnsiTheme="minorHAnsi" w:cstheme="minorHAnsi"/>
          <w:b/>
        </w:rPr>
        <w:t>“Subcontract”</w:t>
      </w:r>
      <w:r w:rsidRPr="00942CC2">
        <w:rPr>
          <w:rFonts w:asciiTheme="minorHAnsi" w:hAnsiTheme="minorHAnsi" w:cstheme="minorHAnsi"/>
        </w:rPr>
        <w:t xml:space="preserve"> means any written agreement between Contractor and other party to fulfill the requirements of the Contract. All subcontracts are required to be in writing. </w:t>
      </w:r>
    </w:p>
    <w:p w14:paraId="62804BAF" w14:textId="77777777" w:rsidR="00942CC2" w:rsidRPr="00942CC2" w:rsidRDefault="00942CC2" w:rsidP="00942CC2">
      <w:pPr>
        <w:rPr>
          <w:rFonts w:asciiTheme="minorHAnsi" w:hAnsiTheme="minorHAnsi" w:cstheme="minorHAnsi"/>
        </w:rPr>
      </w:pPr>
    </w:p>
    <w:p w14:paraId="6EE45ACD" w14:textId="77777777" w:rsidR="00942CC2" w:rsidRPr="00942CC2" w:rsidRDefault="00942CC2" w:rsidP="00942CC2">
      <w:pPr>
        <w:rPr>
          <w:rFonts w:asciiTheme="minorHAnsi" w:hAnsiTheme="minorHAnsi" w:cstheme="minorHAnsi"/>
        </w:rPr>
      </w:pPr>
      <w:r w:rsidRPr="00942CC2">
        <w:rPr>
          <w:rFonts w:asciiTheme="minorHAnsi" w:hAnsiTheme="minorHAnsi" w:cstheme="minorHAnsi"/>
          <w:b/>
        </w:rPr>
        <w:t xml:space="preserve">“Subcontractor” </w:t>
      </w:r>
      <w:r w:rsidRPr="00942CC2">
        <w:rPr>
          <w:rFonts w:asciiTheme="minorHAnsi" w:hAnsiTheme="minorHAnsi" w:cstheme="minorHAnsi"/>
        </w:rPr>
        <w:t xml:space="preserve">means any individual or entity that has entered into a subcontract with Contractor. </w:t>
      </w:r>
    </w:p>
    <w:p w14:paraId="497C6FB2" w14:textId="77777777" w:rsidR="00942CC2" w:rsidRPr="00942CC2" w:rsidRDefault="00942CC2" w:rsidP="00942CC2">
      <w:pPr>
        <w:rPr>
          <w:rFonts w:asciiTheme="minorHAnsi" w:hAnsiTheme="minorHAnsi" w:cstheme="minorHAnsi"/>
        </w:rPr>
      </w:pPr>
    </w:p>
    <w:p w14:paraId="45D5D801" w14:textId="77777777" w:rsidR="00942CC2" w:rsidRPr="00942CC2" w:rsidRDefault="00942CC2" w:rsidP="00942CC2">
      <w:pPr>
        <w:rPr>
          <w:rFonts w:asciiTheme="minorHAnsi" w:hAnsiTheme="minorHAnsi" w:cstheme="minorHAnsi"/>
        </w:rPr>
      </w:pPr>
      <w:r w:rsidRPr="00942CC2">
        <w:rPr>
          <w:rFonts w:asciiTheme="minorHAnsi" w:hAnsiTheme="minorHAnsi" w:cstheme="minorHAnsi"/>
          <w:b/>
        </w:rPr>
        <w:t>“Turnover Plan”</w:t>
      </w:r>
      <w:r w:rsidRPr="00942CC2">
        <w:rPr>
          <w:rFonts w:asciiTheme="minorHAnsi" w:hAnsiTheme="minorHAnsi" w:cstheme="minorHAnsi"/>
        </w:rPr>
        <w:t xml:space="preserve"> means the written plan developed by Contractor, approved by TCCO, and to be employed in the event that the work described in the Contract transfers to the State or another vendor from Contractor.  TCCO may require Contractor to develop a turnover plan at any time during the term of the Contract at TCCO’s discretion.  The turnover plan describes Contractor’s policies and procedures that will assure 1) the least disruption in the delivery of services during the transition to a substitute vendor and 2) cooperation with TCCO and the substitute vendor in transferring information and services to a substitute vendor. </w:t>
      </w:r>
    </w:p>
    <w:p w14:paraId="37CC7E1F" w14:textId="77777777" w:rsidR="00942CC2" w:rsidRPr="00942CC2" w:rsidRDefault="00942CC2" w:rsidP="00942CC2">
      <w:pPr>
        <w:rPr>
          <w:rFonts w:asciiTheme="minorHAnsi" w:hAnsiTheme="minorHAnsi" w:cstheme="minorHAnsi"/>
        </w:rPr>
      </w:pPr>
    </w:p>
    <w:p w14:paraId="3B0F4A59" w14:textId="77777777" w:rsidR="00942CC2" w:rsidRPr="00942CC2" w:rsidRDefault="00942CC2" w:rsidP="00942CC2">
      <w:pPr>
        <w:keepNext/>
        <w:overflowPunct w:val="0"/>
        <w:autoSpaceDE w:val="0"/>
        <w:autoSpaceDN w:val="0"/>
        <w:adjustRightInd w:val="0"/>
        <w:jc w:val="center"/>
        <w:textAlignment w:val="baseline"/>
        <w:outlineLvl w:val="0"/>
        <w:rPr>
          <w:rFonts w:asciiTheme="minorHAnsi" w:hAnsiTheme="minorHAnsi" w:cstheme="minorHAnsi"/>
          <w:b/>
        </w:rPr>
      </w:pPr>
      <w:bookmarkStart w:id="183" w:name="_Toc443890616"/>
      <w:r w:rsidRPr="00942CC2">
        <w:rPr>
          <w:rFonts w:asciiTheme="minorHAnsi" w:hAnsiTheme="minorHAnsi" w:cstheme="minorHAnsi"/>
          <w:b/>
        </w:rPr>
        <w:t>Article III: General Terms and Conditions</w:t>
      </w:r>
      <w:bookmarkEnd w:id="183"/>
    </w:p>
    <w:p w14:paraId="54A3FF10" w14:textId="77777777" w:rsidR="00942CC2" w:rsidRPr="00942CC2" w:rsidRDefault="00942CC2" w:rsidP="00942CC2">
      <w:pPr>
        <w:rPr>
          <w:rFonts w:asciiTheme="minorHAnsi" w:hAnsiTheme="minorHAnsi" w:cstheme="minorHAnsi"/>
        </w:rPr>
      </w:pPr>
    </w:p>
    <w:p w14:paraId="327CF4A3"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184" w:name="_Toc443890617"/>
      <w:r w:rsidRPr="00942CC2">
        <w:rPr>
          <w:rFonts w:asciiTheme="minorHAnsi" w:hAnsiTheme="minorHAnsi" w:cstheme="minorHAnsi"/>
          <w:b/>
        </w:rPr>
        <w:t>Section 3.01 Contract Elements</w:t>
      </w:r>
      <w:bookmarkEnd w:id="184"/>
    </w:p>
    <w:p w14:paraId="7EC1D34C" w14:textId="77777777" w:rsidR="00942CC2" w:rsidRPr="00942CC2" w:rsidRDefault="00942CC2" w:rsidP="00863A2B">
      <w:pPr>
        <w:numPr>
          <w:ilvl w:val="0"/>
          <w:numId w:val="28"/>
        </w:numPr>
        <w:spacing w:after="240"/>
        <w:contextualSpacing/>
        <w:jc w:val="both"/>
        <w:rPr>
          <w:rFonts w:asciiTheme="minorHAnsi" w:hAnsiTheme="minorHAnsi" w:cstheme="minorHAnsi"/>
        </w:rPr>
      </w:pPr>
      <w:r w:rsidRPr="00942CC2">
        <w:rPr>
          <w:rFonts w:asciiTheme="minorHAnsi" w:hAnsiTheme="minorHAnsi" w:cstheme="minorHAnsi"/>
        </w:rPr>
        <w:t>Entire Agreement</w:t>
      </w:r>
    </w:p>
    <w:p w14:paraId="6CD412C0" w14:textId="77777777" w:rsidR="00942CC2" w:rsidRPr="00942CC2" w:rsidRDefault="00942CC2" w:rsidP="00942CC2">
      <w:pPr>
        <w:spacing w:after="240"/>
        <w:rPr>
          <w:rFonts w:asciiTheme="minorHAnsi" w:hAnsiTheme="minorHAnsi" w:cstheme="minorHAnsi"/>
        </w:rPr>
      </w:pPr>
      <w:r w:rsidRPr="00942CC2">
        <w:rPr>
          <w:rFonts w:asciiTheme="minorHAnsi" w:hAnsiTheme="minorHAnsi" w:cstheme="minorHAnsi"/>
        </w:rPr>
        <w:t xml:space="preserve">The Contract between the Parties will consist of the document bearing the signatures of the Parties, Exhibits or Attachments to that document, these Terms and Conditions, the Solicitation, Contractor’s Proposal and any agreed to modifications (incorporated by reference). </w:t>
      </w:r>
    </w:p>
    <w:p w14:paraId="1EE0519A" w14:textId="77777777" w:rsidR="00942CC2" w:rsidRPr="00942CC2" w:rsidRDefault="00942CC2" w:rsidP="00863A2B">
      <w:pPr>
        <w:numPr>
          <w:ilvl w:val="0"/>
          <w:numId w:val="28"/>
        </w:numPr>
        <w:spacing w:after="240"/>
        <w:contextualSpacing/>
        <w:jc w:val="both"/>
        <w:rPr>
          <w:rFonts w:asciiTheme="minorHAnsi" w:hAnsiTheme="minorHAnsi" w:cstheme="minorHAnsi"/>
        </w:rPr>
      </w:pPr>
      <w:r w:rsidRPr="00942CC2">
        <w:rPr>
          <w:rFonts w:asciiTheme="minorHAnsi" w:hAnsiTheme="minorHAnsi" w:cstheme="minorHAnsi"/>
        </w:rPr>
        <w:t>Order of Precedence</w:t>
      </w:r>
    </w:p>
    <w:p w14:paraId="1EA7528B" w14:textId="77777777" w:rsidR="00942CC2" w:rsidRPr="00942CC2" w:rsidRDefault="00942CC2" w:rsidP="00942CC2">
      <w:pPr>
        <w:spacing w:after="240"/>
        <w:rPr>
          <w:rFonts w:asciiTheme="minorHAnsi" w:hAnsiTheme="minorHAnsi" w:cstheme="minorHAnsi"/>
        </w:rPr>
      </w:pPr>
      <w:r w:rsidRPr="00942CC2">
        <w:rPr>
          <w:rFonts w:asciiTheme="minorHAnsi" w:hAnsiTheme="minorHAnsi" w:cstheme="minorHAnsi"/>
        </w:rPr>
        <w:t xml:space="preserve">Unless otherwise agreed, in the event of any conflict or contradiction between or among these documents, the documents will control in the following order of precedence: </w:t>
      </w:r>
    </w:p>
    <w:p w14:paraId="141670EC" w14:textId="77777777" w:rsidR="00942CC2" w:rsidRPr="00942CC2" w:rsidRDefault="00942CC2" w:rsidP="00863A2B">
      <w:pPr>
        <w:numPr>
          <w:ilvl w:val="0"/>
          <w:numId w:val="29"/>
        </w:numPr>
        <w:spacing w:after="240"/>
        <w:contextualSpacing/>
        <w:jc w:val="both"/>
        <w:rPr>
          <w:rFonts w:asciiTheme="minorHAnsi" w:hAnsiTheme="minorHAnsi" w:cstheme="minorHAnsi"/>
        </w:rPr>
      </w:pPr>
      <w:r w:rsidRPr="00942CC2">
        <w:rPr>
          <w:rFonts w:asciiTheme="minorHAnsi" w:hAnsiTheme="minorHAnsi" w:cstheme="minorHAnsi"/>
        </w:rPr>
        <w:t xml:space="preserve">The final executed document that bears the signature of the Parties, including any Exhibits or Attachments, and all amendments to that document; </w:t>
      </w:r>
    </w:p>
    <w:p w14:paraId="3BF6B9B8" w14:textId="77777777" w:rsidR="00942CC2" w:rsidRPr="00942CC2" w:rsidRDefault="00942CC2" w:rsidP="00863A2B">
      <w:pPr>
        <w:numPr>
          <w:ilvl w:val="0"/>
          <w:numId w:val="29"/>
        </w:numPr>
        <w:spacing w:after="240"/>
        <w:contextualSpacing/>
        <w:jc w:val="both"/>
        <w:rPr>
          <w:rFonts w:asciiTheme="minorHAnsi" w:hAnsiTheme="minorHAnsi" w:cstheme="minorHAnsi"/>
        </w:rPr>
      </w:pPr>
      <w:r w:rsidRPr="00942CC2">
        <w:rPr>
          <w:rFonts w:asciiTheme="minorHAnsi" w:hAnsiTheme="minorHAnsi" w:cstheme="minorHAnsi"/>
        </w:rPr>
        <w:t xml:space="preserve">These Terms and Conditions, including any attachments; </w:t>
      </w:r>
    </w:p>
    <w:p w14:paraId="033F933A" w14:textId="77777777" w:rsidR="00942CC2" w:rsidRPr="00942CC2" w:rsidRDefault="00942CC2" w:rsidP="00863A2B">
      <w:pPr>
        <w:numPr>
          <w:ilvl w:val="0"/>
          <w:numId w:val="29"/>
        </w:numPr>
        <w:spacing w:after="240"/>
        <w:contextualSpacing/>
        <w:jc w:val="both"/>
        <w:rPr>
          <w:rFonts w:asciiTheme="minorHAnsi" w:hAnsiTheme="minorHAnsi" w:cstheme="minorHAnsi"/>
        </w:rPr>
      </w:pPr>
      <w:r w:rsidRPr="00942CC2">
        <w:rPr>
          <w:rFonts w:asciiTheme="minorHAnsi" w:hAnsiTheme="minorHAnsi" w:cstheme="minorHAnsi"/>
        </w:rPr>
        <w:t xml:space="preserve">The solicitation and any addendums, corrections, and clarifications; </w:t>
      </w:r>
    </w:p>
    <w:p w14:paraId="38FFC135" w14:textId="77777777" w:rsidR="00942CC2" w:rsidRPr="00942CC2" w:rsidRDefault="00942CC2" w:rsidP="00863A2B">
      <w:pPr>
        <w:numPr>
          <w:ilvl w:val="0"/>
          <w:numId w:val="29"/>
        </w:numPr>
        <w:spacing w:after="240"/>
        <w:contextualSpacing/>
        <w:jc w:val="both"/>
        <w:rPr>
          <w:rFonts w:asciiTheme="minorHAnsi" w:hAnsiTheme="minorHAnsi" w:cstheme="minorHAnsi"/>
        </w:rPr>
      </w:pPr>
      <w:r w:rsidRPr="00942CC2">
        <w:rPr>
          <w:rFonts w:asciiTheme="minorHAnsi" w:hAnsiTheme="minorHAnsi" w:cstheme="minorHAnsi"/>
        </w:rPr>
        <w:t xml:space="preserve">Contractor’s proposal and any agreed to modifications. </w:t>
      </w:r>
    </w:p>
    <w:p w14:paraId="46A3DD61"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185" w:name="_Toc443890618"/>
      <w:r w:rsidRPr="00942CC2">
        <w:rPr>
          <w:rFonts w:asciiTheme="minorHAnsi" w:hAnsiTheme="minorHAnsi" w:cstheme="minorHAnsi"/>
          <w:b/>
        </w:rPr>
        <w:t>Section 3.02 Funding</w:t>
      </w:r>
      <w:bookmarkEnd w:id="185"/>
    </w:p>
    <w:p w14:paraId="1770BBE4"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This Contract is conditioned on the availability of state and federal appropriated funds. Contractor will have no right of action against TCCO in the event that TCCO is unable to perform its obligations under the Contract as a result of the suspension, termination, withdrawal of funding to TCCO, the failure to fund TCCO, or lack of sufficient funding of TCCO for any activities or functions contained within the scope of the Contract.  If funds become unavailable, the provisions of Article 11 Remedies and Disputes will apply. TCCO will use all reasonable efforts to ensure that such funds are available and will negotiate in good faith with Contractor to resolve any Contractor claims for payment that represent accepted services or deliverables that are pending at the time funds become unavailable. TCCO will make best efforts to provide reasonable written advance notice to Contractor upon learning that funding for the Contract may be discontinued. </w:t>
      </w:r>
    </w:p>
    <w:p w14:paraId="5AE4D1A6" w14:textId="77777777" w:rsidR="00942CC2" w:rsidRPr="00942CC2" w:rsidRDefault="00942CC2" w:rsidP="00942CC2">
      <w:pPr>
        <w:rPr>
          <w:rFonts w:asciiTheme="minorHAnsi" w:hAnsiTheme="minorHAnsi" w:cstheme="minorHAnsi"/>
        </w:rPr>
      </w:pPr>
    </w:p>
    <w:p w14:paraId="174BB382"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186" w:name="_Toc443890619"/>
      <w:r w:rsidRPr="00942CC2">
        <w:rPr>
          <w:rFonts w:asciiTheme="minorHAnsi" w:hAnsiTheme="minorHAnsi" w:cstheme="minorHAnsi"/>
          <w:b/>
        </w:rPr>
        <w:t>Section 3.03 Delegation of Authority</w:t>
      </w:r>
      <w:bookmarkEnd w:id="186"/>
      <w:r w:rsidRPr="00942CC2">
        <w:rPr>
          <w:rFonts w:asciiTheme="minorHAnsi" w:hAnsiTheme="minorHAnsi" w:cstheme="minorHAnsi"/>
          <w:b/>
        </w:rPr>
        <w:t xml:space="preserve"> </w:t>
      </w:r>
    </w:p>
    <w:p w14:paraId="4E3252C6"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State and federal laws generally limit TCCO’s ability to delegate certain decisions and functions to a contractor, including but not limited to: (1) policy-making authority; and (2) final decision-making authority on the acceptance or rejection of contracted services. </w:t>
      </w:r>
    </w:p>
    <w:p w14:paraId="7B9E59E1" w14:textId="77777777" w:rsidR="00942CC2" w:rsidRPr="00942CC2" w:rsidRDefault="00942CC2" w:rsidP="00942CC2">
      <w:pPr>
        <w:rPr>
          <w:rFonts w:asciiTheme="minorHAnsi" w:hAnsiTheme="minorHAnsi" w:cstheme="minorHAnsi"/>
          <w:b/>
        </w:rPr>
      </w:pPr>
    </w:p>
    <w:p w14:paraId="04EB18C8"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187" w:name="_Toc443890620"/>
      <w:r w:rsidRPr="00942CC2">
        <w:rPr>
          <w:rFonts w:asciiTheme="minorHAnsi" w:hAnsiTheme="minorHAnsi" w:cstheme="minorHAnsi"/>
          <w:b/>
        </w:rPr>
        <w:t>Section 3.04 No Waiver of Sovereign Immunity</w:t>
      </w:r>
      <w:bookmarkEnd w:id="187"/>
      <w:r w:rsidRPr="00942CC2">
        <w:rPr>
          <w:rFonts w:asciiTheme="minorHAnsi" w:hAnsiTheme="minorHAnsi" w:cstheme="minorHAnsi"/>
          <w:b/>
        </w:rPr>
        <w:t xml:space="preserve"> </w:t>
      </w:r>
    </w:p>
    <w:p w14:paraId="4A2276DD"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The Parties agree that no provision of the Contract is in any way intended to constitute a waiver by TCCO or the State of Texas of any immunities from suit or from liability that TCCO or the State of Texas may have by operation of law. </w:t>
      </w:r>
    </w:p>
    <w:p w14:paraId="2736DDB2" w14:textId="77777777" w:rsidR="00942CC2" w:rsidRPr="00942CC2" w:rsidRDefault="00942CC2" w:rsidP="00942CC2">
      <w:pPr>
        <w:rPr>
          <w:rFonts w:asciiTheme="minorHAnsi" w:hAnsiTheme="minorHAnsi" w:cstheme="minorHAnsi"/>
        </w:rPr>
      </w:pPr>
    </w:p>
    <w:p w14:paraId="7EE3AE3B"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188" w:name="_Toc443890621"/>
      <w:r w:rsidRPr="00942CC2">
        <w:rPr>
          <w:rFonts w:asciiTheme="minorHAnsi" w:hAnsiTheme="minorHAnsi" w:cstheme="minorHAnsi"/>
          <w:b/>
        </w:rPr>
        <w:t>Section 3.05 Force Majeure</w:t>
      </w:r>
      <w:bookmarkEnd w:id="188"/>
    </w:p>
    <w:p w14:paraId="7FA012F4"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A Party will not be liable for any failure or delay in performing its obligations under the Agreement if such failure or delay is due to any cause beyond the reasonable control of the Party, including, but not limited to, unusually severe weather, strikes, natural disasters, fire, civil disturbance, epidemic, war, court order, or acts of God.  The existence of such causes of delay or failure will extend the period of performance in the exercise of reasonable diligence until after the causes of delay or failure have been removed. Each Party must inform the other in writing with proof of receipt within five (5) business days of the existence of a force majeure event as described above or otherwise waive this right as a defense.</w:t>
      </w:r>
    </w:p>
    <w:p w14:paraId="3B040EDB" w14:textId="77777777" w:rsidR="00942CC2" w:rsidRPr="00942CC2" w:rsidRDefault="00942CC2" w:rsidP="00942CC2">
      <w:pPr>
        <w:rPr>
          <w:rFonts w:asciiTheme="minorHAnsi" w:hAnsiTheme="minorHAnsi" w:cstheme="minorHAnsi"/>
        </w:rPr>
      </w:pPr>
    </w:p>
    <w:p w14:paraId="25BAB6E9"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189" w:name="_Toc443890622"/>
      <w:r w:rsidRPr="00942CC2">
        <w:rPr>
          <w:rFonts w:asciiTheme="minorHAnsi" w:hAnsiTheme="minorHAnsi" w:cstheme="minorHAnsi"/>
          <w:b/>
        </w:rPr>
        <w:t>Section 3.06 Most Favored Customer</w:t>
      </w:r>
      <w:bookmarkEnd w:id="189"/>
    </w:p>
    <w:p w14:paraId="0707C9D6"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The Contractor agrees that if during the term of the Contract, the Contractor enters into any agreement with any other governmental customer or any non-affiliated commercial customer by which it agrees to provide equivalent services at lower prices, or additional services at comparable prices, the Contract will, at TCCO’s option, be amended to afford equivalent advantage to TCCO. </w:t>
      </w:r>
    </w:p>
    <w:p w14:paraId="50D6CB44" w14:textId="77777777" w:rsidR="00942CC2" w:rsidRPr="00942CC2" w:rsidRDefault="00942CC2" w:rsidP="00942CC2">
      <w:pPr>
        <w:rPr>
          <w:rFonts w:asciiTheme="minorHAnsi" w:hAnsiTheme="minorHAnsi" w:cstheme="minorHAnsi"/>
        </w:rPr>
      </w:pPr>
    </w:p>
    <w:p w14:paraId="5B40D634"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190" w:name="_Toc443890623"/>
      <w:r w:rsidRPr="00942CC2">
        <w:rPr>
          <w:rFonts w:asciiTheme="minorHAnsi" w:hAnsiTheme="minorHAnsi" w:cstheme="minorHAnsi"/>
          <w:b/>
        </w:rPr>
        <w:t>Section 3.07 Publicity</w:t>
      </w:r>
      <w:bookmarkEnd w:id="190"/>
    </w:p>
    <w:p w14:paraId="6166754F" w14:textId="77777777" w:rsidR="00942CC2" w:rsidRPr="00942CC2" w:rsidRDefault="00942CC2" w:rsidP="00863A2B">
      <w:pPr>
        <w:numPr>
          <w:ilvl w:val="0"/>
          <w:numId w:val="30"/>
        </w:numPr>
        <w:contextualSpacing/>
        <w:jc w:val="both"/>
        <w:rPr>
          <w:rFonts w:asciiTheme="minorHAnsi" w:hAnsiTheme="minorHAnsi" w:cstheme="minorHAnsi"/>
        </w:rPr>
      </w:pPr>
      <w:r w:rsidRPr="00942CC2">
        <w:rPr>
          <w:rFonts w:asciiTheme="minorHAnsi" w:hAnsiTheme="minorHAnsi" w:cstheme="minorHAnsi"/>
        </w:rPr>
        <w:t>No Use</w:t>
      </w:r>
    </w:p>
    <w:p w14:paraId="32AF5189"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Except as provided in the paragraphs below, Contractor must not use the name of, or directly or indirectly refer to, TCCO, the State of Texas, or any other State agency in any media release, public announcement, or public disclosure relating to the Contract or its subject matter, including in any promotional or marketing materials, customer lists, or business presentations (other than proposals or reports submitted to TCCO, an administrative agency of the State of Texas, or a governmental agency or unit of another state or the Federal Government). </w:t>
      </w:r>
    </w:p>
    <w:p w14:paraId="0AD7B596" w14:textId="77777777" w:rsidR="00942CC2" w:rsidRPr="00942CC2" w:rsidRDefault="00942CC2" w:rsidP="00942CC2">
      <w:pPr>
        <w:rPr>
          <w:rFonts w:asciiTheme="minorHAnsi" w:hAnsiTheme="minorHAnsi" w:cstheme="minorHAnsi"/>
        </w:rPr>
      </w:pPr>
    </w:p>
    <w:p w14:paraId="105DF38B" w14:textId="77777777" w:rsidR="00942CC2" w:rsidRPr="00942CC2" w:rsidRDefault="00942CC2" w:rsidP="00863A2B">
      <w:pPr>
        <w:numPr>
          <w:ilvl w:val="0"/>
          <w:numId w:val="30"/>
        </w:numPr>
        <w:contextualSpacing/>
        <w:jc w:val="both"/>
        <w:rPr>
          <w:rFonts w:asciiTheme="minorHAnsi" w:hAnsiTheme="minorHAnsi" w:cstheme="minorHAnsi"/>
        </w:rPr>
      </w:pPr>
      <w:r w:rsidRPr="00942CC2">
        <w:rPr>
          <w:rFonts w:asciiTheme="minorHAnsi" w:hAnsiTheme="minorHAnsi" w:cstheme="minorHAnsi"/>
        </w:rPr>
        <w:t xml:space="preserve">Limited Exception </w:t>
      </w:r>
    </w:p>
    <w:p w14:paraId="7F54C9E0"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may publish, at its sole expense, results of Contractor performance under the Contract with TCCO’s prior review and approval, which TCCO may exercise at its sole discretion. Any publication (written, visual, or sound) will acknowledge the support received from TCCO and any federal agency, as appropriate.  Contactor will provide TCCO at least three (3) copies of any such publication prior to public release. Contractor will provide additional copies at the request of TCCO. Contractor may include information concerning the Contract’s terms, subject matter, and estimated value in any report to a governmental body to which the Contractor is required by law to report such information. </w:t>
      </w:r>
    </w:p>
    <w:p w14:paraId="72D180EC" w14:textId="77777777" w:rsidR="00942CC2" w:rsidRPr="00942CC2" w:rsidRDefault="00942CC2" w:rsidP="00942CC2">
      <w:pPr>
        <w:rPr>
          <w:rFonts w:asciiTheme="minorHAnsi" w:hAnsiTheme="minorHAnsi" w:cstheme="minorHAnsi"/>
        </w:rPr>
      </w:pPr>
    </w:p>
    <w:p w14:paraId="6A4BC2F6"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191" w:name="_Toc443890624"/>
      <w:r w:rsidRPr="00942CC2">
        <w:rPr>
          <w:rFonts w:asciiTheme="minorHAnsi" w:hAnsiTheme="minorHAnsi" w:cstheme="minorHAnsi"/>
          <w:b/>
        </w:rPr>
        <w:t>Section 3.08 Assignment</w:t>
      </w:r>
      <w:bookmarkEnd w:id="191"/>
    </w:p>
    <w:p w14:paraId="7783407D" w14:textId="77777777" w:rsidR="00942CC2" w:rsidRPr="00942CC2" w:rsidRDefault="00942CC2" w:rsidP="00863A2B">
      <w:pPr>
        <w:numPr>
          <w:ilvl w:val="0"/>
          <w:numId w:val="31"/>
        </w:numPr>
        <w:contextualSpacing/>
        <w:jc w:val="both"/>
        <w:rPr>
          <w:rFonts w:asciiTheme="minorHAnsi" w:hAnsiTheme="minorHAnsi" w:cstheme="minorHAnsi"/>
        </w:rPr>
      </w:pPr>
      <w:r w:rsidRPr="00942CC2">
        <w:rPr>
          <w:rFonts w:asciiTheme="minorHAnsi" w:hAnsiTheme="minorHAnsi" w:cstheme="minorHAnsi"/>
        </w:rPr>
        <w:t>Assignment by Contractor</w:t>
      </w:r>
    </w:p>
    <w:p w14:paraId="014DF58C"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will not assign all or any portion of its rights under or interests in the Contract or delegate any of its duties without prior written consent of TCCO. Any written request for assignment or delegation must be accompanied by written acceptance of the assignment or delegation by the assignee or delegation by the delegate. Except where otherwise agreed in writing by TCCO, assignment or delegation will not release Contractor from its obligations under the Contract. </w:t>
      </w:r>
    </w:p>
    <w:p w14:paraId="26D1B256" w14:textId="77777777" w:rsidR="00942CC2" w:rsidRPr="00942CC2" w:rsidRDefault="00942CC2" w:rsidP="00942CC2">
      <w:pPr>
        <w:rPr>
          <w:rFonts w:asciiTheme="minorHAnsi" w:hAnsiTheme="minorHAnsi" w:cstheme="minorHAnsi"/>
        </w:rPr>
      </w:pPr>
    </w:p>
    <w:p w14:paraId="55B342BE" w14:textId="77777777" w:rsidR="00942CC2" w:rsidRPr="00942CC2" w:rsidRDefault="00942CC2" w:rsidP="00863A2B">
      <w:pPr>
        <w:numPr>
          <w:ilvl w:val="0"/>
          <w:numId w:val="31"/>
        </w:numPr>
        <w:contextualSpacing/>
        <w:jc w:val="both"/>
        <w:rPr>
          <w:rFonts w:asciiTheme="minorHAnsi" w:hAnsiTheme="minorHAnsi" w:cstheme="minorHAnsi"/>
        </w:rPr>
      </w:pPr>
      <w:r w:rsidRPr="00942CC2">
        <w:rPr>
          <w:rFonts w:asciiTheme="minorHAnsi" w:hAnsiTheme="minorHAnsi" w:cstheme="minorHAnsi"/>
        </w:rPr>
        <w:t>Assignment by TCCO</w:t>
      </w:r>
    </w:p>
    <w:p w14:paraId="59144C86"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understands and agrees TCCO may in one or more transactions assign, pledge, or transfer the Contract. This assignment will only be made to another State agency or a non-state agency that is contracted to perform agency support. </w:t>
      </w:r>
    </w:p>
    <w:p w14:paraId="7AC89C93" w14:textId="77777777" w:rsidR="00942CC2" w:rsidRPr="00942CC2" w:rsidRDefault="00942CC2" w:rsidP="00942CC2">
      <w:pPr>
        <w:rPr>
          <w:rFonts w:asciiTheme="minorHAnsi" w:hAnsiTheme="minorHAnsi" w:cstheme="minorHAnsi"/>
        </w:rPr>
      </w:pPr>
    </w:p>
    <w:p w14:paraId="7D2BA2D1" w14:textId="77777777" w:rsidR="00942CC2" w:rsidRPr="00942CC2" w:rsidRDefault="00942CC2" w:rsidP="00863A2B">
      <w:pPr>
        <w:numPr>
          <w:ilvl w:val="0"/>
          <w:numId w:val="31"/>
        </w:numPr>
        <w:contextualSpacing/>
        <w:jc w:val="both"/>
        <w:rPr>
          <w:rFonts w:asciiTheme="minorHAnsi" w:hAnsiTheme="minorHAnsi" w:cstheme="minorHAnsi"/>
        </w:rPr>
      </w:pPr>
      <w:r w:rsidRPr="00942CC2">
        <w:rPr>
          <w:rFonts w:asciiTheme="minorHAnsi" w:hAnsiTheme="minorHAnsi" w:cstheme="minorHAnsi"/>
        </w:rPr>
        <w:t xml:space="preserve">Assumption. </w:t>
      </w:r>
    </w:p>
    <w:p w14:paraId="0E123007"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lastRenderedPageBreak/>
        <w:t>Each party to whom a transfer is made must assume all or any part of Contractor’s or TCCO's interests in the Contract, the product, and any documents executed with respect to the Contract, including, without limitation, the assignor's obligation for all or any portion of the purchase payments, in whole or in part.</w:t>
      </w:r>
    </w:p>
    <w:p w14:paraId="6AC93902" w14:textId="77777777" w:rsidR="00942CC2" w:rsidRPr="00942CC2" w:rsidRDefault="00942CC2" w:rsidP="00942CC2">
      <w:pPr>
        <w:rPr>
          <w:rFonts w:asciiTheme="minorHAnsi" w:hAnsiTheme="minorHAnsi" w:cstheme="minorHAnsi"/>
        </w:rPr>
      </w:pPr>
    </w:p>
    <w:p w14:paraId="449CF1F8"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192" w:name="_Toc443890625"/>
      <w:r w:rsidRPr="00942CC2">
        <w:rPr>
          <w:rFonts w:asciiTheme="minorHAnsi" w:hAnsiTheme="minorHAnsi" w:cstheme="minorHAnsi"/>
          <w:b/>
        </w:rPr>
        <w:t>Section 3.09 Cooperation with Other Vendors and Prospective Vendors</w:t>
      </w:r>
      <w:bookmarkEnd w:id="192"/>
      <w:r w:rsidRPr="00942CC2">
        <w:rPr>
          <w:rFonts w:asciiTheme="minorHAnsi" w:hAnsiTheme="minorHAnsi" w:cstheme="minorHAnsi"/>
          <w:b/>
        </w:rPr>
        <w:t xml:space="preserve"> </w:t>
      </w:r>
    </w:p>
    <w:p w14:paraId="53FB94D4" w14:textId="77777777" w:rsidR="00942CC2" w:rsidRPr="00942CC2" w:rsidRDefault="00942CC2" w:rsidP="00863A2B">
      <w:pPr>
        <w:numPr>
          <w:ilvl w:val="0"/>
          <w:numId w:val="32"/>
        </w:numPr>
        <w:contextualSpacing/>
        <w:jc w:val="both"/>
        <w:rPr>
          <w:rFonts w:asciiTheme="minorHAnsi" w:hAnsiTheme="minorHAnsi" w:cstheme="minorHAnsi"/>
        </w:rPr>
      </w:pPr>
      <w:r w:rsidRPr="00942CC2">
        <w:rPr>
          <w:rFonts w:asciiTheme="minorHAnsi" w:hAnsiTheme="minorHAnsi" w:cstheme="minorHAnsi"/>
        </w:rPr>
        <w:t>Supplemental Contracts</w:t>
      </w:r>
    </w:p>
    <w:p w14:paraId="75896BC5"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TCCO may award supplemental contracts for work related to the Contract, or any portion thereof, TCCO reserves the right to award the Contract as a joint venture between two or more potential vendors, if such an agreement is in the best interest of TCCO. Contractor agrees to cooperate with such other vendors, and will not commit or permit any act that may interfere with the performance of work by any other vendor. </w:t>
      </w:r>
    </w:p>
    <w:p w14:paraId="33F84DD7" w14:textId="77777777" w:rsidR="00942CC2" w:rsidRPr="00942CC2" w:rsidRDefault="00942CC2" w:rsidP="00942CC2">
      <w:pPr>
        <w:rPr>
          <w:rFonts w:asciiTheme="minorHAnsi" w:hAnsiTheme="minorHAnsi" w:cstheme="minorHAnsi"/>
        </w:rPr>
      </w:pPr>
    </w:p>
    <w:p w14:paraId="57CF12E3" w14:textId="77777777" w:rsidR="00942CC2" w:rsidRPr="00942CC2" w:rsidRDefault="00942CC2" w:rsidP="00863A2B">
      <w:pPr>
        <w:numPr>
          <w:ilvl w:val="0"/>
          <w:numId w:val="32"/>
        </w:numPr>
        <w:contextualSpacing/>
        <w:jc w:val="both"/>
        <w:rPr>
          <w:rFonts w:asciiTheme="minorHAnsi" w:hAnsiTheme="minorHAnsi" w:cstheme="minorHAnsi"/>
        </w:rPr>
      </w:pPr>
      <w:r w:rsidRPr="00942CC2">
        <w:rPr>
          <w:rFonts w:asciiTheme="minorHAnsi" w:hAnsiTheme="minorHAnsi" w:cstheme="minorHAnsi"/>
        </w:rPr>
        <w:t>Access</w:t>
      </w:r>
    </w:p>
    <w:p w14:paraId="3E1469E1"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At TCCO’s request, Contractor will allow parties interested in responding to TCCO solicitations to have reasonable access during business hours to software, systems documentation, and site visits to the Contractor’s facilities. All such parties inspecting the facilities and software and systems documentation may be required to agree to use the information so obtained only in the State of Texas and only for the purpose of responding to the solicitation. </w:t>
      </w:r>
    </w:p>
    <w:p w14:paraId="302EA74B" w14:textId="77777777" w:rsidR="00942CC2" w:rsidRPr="00942CC2" w:rsidRDefault="00942CC2" w:rsidP="00942CC2">
      <w:pPr>
        <w:rPr>
          <w:rFonts w:asciiTheme="minorHAnsi" w:hAnsiTheme="minorHAnsi" w:cstheme="minorHAnsi"/>
        </w:rPr>
      </w:pPr>
    </w:p>
    <w:p w14:paraId="08D4B7D3"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193" w:name="_Toc443890626"/>
      <w:r w:rsidRPr="00942CC2">
        <w:rPr>
          <w:rFonts w:asciiTheme="minorHAnsi" w:hAnsiTheme="minorHAnsi" w:cstheme="minorHAnsi"/>
          <w:b/>
        </w:rPr>
        <w:t>Section 3.10 Renegotiation and Reprocurement Rights</w:t>
      </w:r>
      <w:bookmarkEnd w:id="193"/>
    </w:p>
    <w:p w14:paraId="639CC961" w14:textId="77777777" w:rsidR="00942CC2" w:rsidRPr="00942CC2" w:rsidRDefault="00942CC2" w:rsidP="00863A2B">
      <w:pPr>
        <w:numPr>
          <w:ilvl w:val="0"/>
          <w:numId w:val="33"/>
        </w:numPr>
        <w:contextualSpacing/>
        <w:jc w:val="both"/>
        <w:rPr>
          <w:rFonts w:asciiTheme="minorHAnsi" w:hAnsiTheme="minorHAnsi" w:cstheme="minorHAnsi"/>
        </w:rPr>
      </w:pPr>
      <w:r w:rsidRPr="00942CC2">
        <w:rPr>
          <w:rFonts w:asciiTheme="minorHAnsi" w:hAnsiTheme="minorHAnsi" w:cstheme="minorHAnsi"/>
        </w:rPr>
        <w:t>Renegotiation of Contract Terms</w:t>
      </w:r>
    </w:p>
    <w:p w14:paraId="10E68321"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Notwithstanding anything in the Contract to the contrary, TCCO may at any time during the term of the Contract exercise the option to notify Contractor that TCCO has elected to renegotiate certain terms of the Contract within the scope of the Contract and as permitted by law. Upon Contractor’s receipt of any notice under this section, Contractor and TCCO will undertake good faith negotiations of the subject terms of the Contract. </w:t>
      </w:r>
    </w:p>
    <w:p w14:paraId="76414A3F" w14:textId="77777777" w:rsidR="00942CC2" w:rsidRPr="00942CC2" w:rsidRDefault="00942CC2" w:rsidP="00942CC2">
      <w:pPr>
        <w:rPr>
          <w:rFonts w:asciiTheme="minorHAnsi" w:hAnsiTheme="minorHAnsi" w:cstheme="minorHAnsi"/>
        </w:rPr>
      </w:pPr>
    </w:p>
    <w:p w14:paraId="41CA5B1B" w14:textId="77777777" w:rsidR="00942CC2" w:rsidRPr="00942CC2" w:rsidRDefault="00942CC2" w:rsidP="00942CC2">
      <w:pPr>
        <w:rPr>
          <w:rFonts w:asciiTheme="minorHAnsi" w:hAnsiTheme="minorHAnsi" w:cstheme="minorHAnsi"/>
        </w:rPr>
      </w:pPr>
    </w:p>
    <w:p w14:paraId="0B15FD58" w14:textId="77777777" w:rsidR="00942CC2" w:rsidRPr="00942CC2" w:rsidRDefault="00942CC2" w:rsidP="00863A2B">
      <w:pPr>
        <w:numPr>
          <w:ilvl w:val="0"/>
          <w:numId w:val="33"/>
        </w:numPr>
        <w:contextualSpacing/>
        <w:jc w:val="both"/>
        <w:rPr>
          <w:rFonts w:asciiTheme="minorHAnsi" w:hAnsiTheme="minorHAnsi" w:cstheme="minorHAnsi"/>
        </w:rPr>
      </w:pPr>
      <w:r w:rsidRPr="00942CC2">
        <w:rPr>
          <w:rFonts w:asciiTheme="minorHAnsi" w:hAnsiTheme="minorHAnsi" w:cstheme="minorHAnsi"/>
        </w:rPr>
        <w:t>Reprocurement of the Services or Procurement of Additional Services</w:t>
      </w:r>
    </w:p>
    <w:p w14:paraId="65A4C6F9"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Notwithstanding anything in the Contract to the contrary, whether or not TCCO has accepted or rejected Contractor’s Services or Deliverables provided during any period of the Contract, TCCO may at any time issue requests for proposals or offers to other potential contractors for performance of any portion of the services covered by the Contract or services similar or comparable to the Services performed by Contractor under the Contract. </w:t>
      </w:r>
    </w:p>
    <w:p w14:paraId="7D722C86" w14:textId="77777777" w:rsidR="00942CC2" w:rsidRPr="00942CC2" w:rsidRDefault="00942CC2" w:rsidP="00942CC2">
      <w:pPr>
        <w:rPr>
          <w:rFonts w:asciiTheme="minorHAnsi" w:hAnsiTheme="minorHAnsi" w:cstheme="minorHAnsi"/>
        </w:rPr>
      </w:pPr>
    </w:p>
    <w:p w14:paraId="20230A5E" w14:textId="77777777" w:rsidR="00942CC2" w:rsidRPr="00942CC2" w:rsidRDefault="00942CC2" w:rsidP="00863A2B">
      <w:pPr>
        <w:numPr>
          <w:ilvl w:val="0"/>
          <w:numId w:val="33"/>
        </w:numPr>
        <w:contextualSpacing/>
        <w:jc w:val="both"/>
        <w:rPr>
          <w:rFonts w:asciiTheme="minorHAnsi" w:hAnsiTheme="minorHAnsi" w:cstheme="minorHAnsi"/>
        </w:rPr>
      </w:pPr>
      <w:r w:rsidRPr="00942CC2">
        <w:rPr>
          <w:rFonts w:asciiTheme="minorHAnsi" w:hAnsiTheme="minorHAnsi" w:cstheme="minorHAnsi"/>
        </w:rPr>
        <w:t>Termination Rights Upon Reprocurement</w:t>
      </w:r>
    </w:p>
    <w:p w14:paraId="7B516B05"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If TCCO elects to procure the services or any portion of the services from another vendor in accordance with this section, TCCO will have the termination rights set forth in Article 11. </w:t>
      </w:r>
    </w:p>
    <w:p w14:paraId="7D83ABD4" w14:textId="77777777" w:rsidR="00942CC2" w:rsidRPr="00942CC2" w:rsidRDefault="00942CC2" w:rsidP="00942CC2">
      <w:pPr>
        <w:rPr>
          <w:rFonts w:asciiTheme="minorHAnsi" w:hAnsiTheme="minorHAnsi" w:cstheme="minorHAnsi"/>
        </w:rPr>
      </w:pPr>
    </w:p>
    <w:p w14:paraId="3F63DE86"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194" w:name="_Toc443890627"/>
      <w:r w:rsidRPr="00942CC2">
        <w:rPr>
          <w:rFonts w:asciiTheme="minorHAnsi" w:hAnsiTheme="minorHAnsi" w:cstheme="minorHAnsi"/>
          <w:b/>
        </w:rPr>
        <w:t>Section 3.11 Solicitation Errors and Omissions</w:t>
      </w:r>
      <w:bookmarkEnd w:id="194"/>
    </w:p>
    <w:p w14:paraId="755C93EB"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will not take advantage of any errors or omissions in the solicitation or the resulting Contract. Contractor must promptly notify TCCO of any errors or omissions that are discovered. Failure to notify TCCO of any errors will constitute a waiver of those errors. </w:t>
      </w:r>
    </w:p>
    <w:p w14:paraId="7BA38505" w14:textId="77777777" w:rsidR="00942CC2" w:rsidRPr="00942CC2" w:rsidRDefault="00942CC2" w:rsidP="00942CC2">
      <w:pPr>
        <w:rPr>
          <w:rFonts w:asciiTheme="minorHAnsi" w:hAnsiTheme="minorHAnsi" w:cstheme="minorHAnsi"/>
        </w:rPr>
      </w:pPr>
    </w:p>
    <w:p w14:paraId="4B330B53"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195" w:name="_Toc443890628"/>
      <w:r w:rsidRPr="00942CC2">
        <w:rPr>
          <w:rFonts w:asciiTheme="minorHAnsi" w:hAnsiTheme="minorHAnsi" w:cstheme="minorHAnsi"/>
          <w:b/>
        </w:rPr>
        <w:t>Section 3.12 Attorneys’ Fees</w:t>
      </w:r>
      <w:bookmarkEnd w:id="195"/>
    </w:p>
    <w:p w14:paraId="00464865"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In the event of any litigation, appeal, or other legal action to enforce any provision of the Contract, Contractor agrees to pay all expenses of such action, including attorneys’ fees and costs if TCCO is the prevailing or substantially prevailing party. </w:t>
      </w:r>
    </w:p>
    <w:p w14:paraId="23540AFB" w14:textId="77777777" w:rsidR="00942CC2" w:rsidRPr="00942CC2" w:rsidRDefault="00942CC2" w:rsidP="00942CC2">
      <w:pPr>
        <w:rPr>
          <w:rFonts w:asciiTheme="minorHAnsi" w:hAnsiTheme="minorHAnsi" w:cstheme="minorHAnsi"/>
        </w:rPr>
      </w:pPr>
    </w:p>
    <w:p w14:paraId="6A36132D"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196" w:name="_Toc443890629"/>
      <w:r w:rsidRPr="00942CC2">
        <w:rPr>
          <w:rFonts w:asciiTheme="minorHAnsi" w:hAnsiTheme="minorHAnsi" w:cstheme="minorHAnsi"/>
          <w:b/>
        </w:rPr>
        <w:t>Section 3.13 Buy Texas; Preferences under Service Contracts</w:t>
      </w:r>
      <w:bookmarkEnd w:id="196"/>
    </w:p>
    <w:p w14:paraId="378AA553"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is required in performing the Contract to purchase products and materials produced in the State of Texas when they are available at a price and time comparable to products and materials produced outside the State. </w:t>
      </w:r>
    </w:p>
    <w:p w14:paraId="5CF54448" w14:textId="77777777" w:rsidR="00942CC2" w:rsidRPr="00942CC2" w:rsidRDefault="00942CC2" w:rsidP="00942CC2">
      <w:pPr>
        <w:rPr>
          <w:rFonts w:asciiTheme="minorHAnsi" w:hAnsiTheme="minorHAnsi" w:cstheme="minorHAnsi"/>
        </w:rPr>
      </w:pPr>
    </w:p>
    <w:p w14:paraId="484963E9"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197" w:name="_Toc443890630"/>
      <w:r w:rsidRPr="00942CC2">
        <w:rPr>
          <w:rFonts w:asciiTheme="minorHAnsi" w:hAnsiTheme="minorHAnsi" w:cstheme="minorHAnsi"/>
          <w:b/>
        </w:rPr>
        <w:t>Section 3.14 Ensuring Timely Performance</w:t>
      </w:r>
      <w:bookmarkEnd w:id="197"/>
      <w:r w:rsidRPr="00942CC2">
        <w:rPr>
          <w:rFonts w:asciiTheme="minorHAnsi" w:hAnsiTheme="minorHAnsi" w:cstheme="minorHAnsi"/>
          <w:b/>
        </w:rPr>
        <w:t xml:space="preserve"> </w:t>
      </w:r>
    </w:p>
    <w:p w14:paraId="428AAEBF"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The Parties acknowledge the need to ensure uninterrupted and continuous performance of the Scope of Work under the Contract, therefore, TCCO may terminate the Contract or apply any other remedy as noted in Article 11 Remedies and Disputes if Contractor’s performance is not timely. </w:t>
      </w:r>
    </w:p>
    <w:p w14:paraId="5D5EABB4" w14:textId="77777777" w:rsidR="00942CC2" w:rsidRPr="00942CC2" w:rsidRDefault="00942CC2" w:rsidP="00942CC2">
      <w:pPr>
        <w:rPr>
          <w:rFonts w:asciiTheme="minorHAnsi" w:hAnsiTheme="minorHAnsi" w:cstheme="minorHAnsi"/>
        </w:rPr>
      </w:pPr>
    </w:p>
    <w:p w14:paraId="13EDFBD3"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198" w:name="_Toc443890631"/>
      <w:r w:rsidRPr="00942CC2">
        <w:rPr>
          <w:rFonts w:asciiTheme="minorHAnsi" w:hAnsiTheme="minorHAnsi" w:cstheme="minorHAnsi"/>
          <w:b/>
        </w:rPr>
        <w:t>Section 3.15 Free Exercise of Religion</w:t>
      </w:r>
      <w:bookmarkEnd w:id="198"/>
    </w:p>
    <w:p w14:paraId="2BE2828E"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is prohibited from substantially burdening an employee or TCCO client’s Free Exercise of Religion or lack of religion. </w:t>
      </w:r>
    </w:p>
    <w:p w14:paraId="2BB73E34" w14:textId="77777777" w:rsidR="00942CC2" w:rsidRPr="00942CC2" w:rsidRDefault="00942CC2" w:rsidP="00942CC2">
      <w:pPr>
        <w:rPr>
          <w:rFonts w:asciiTheme="minorHAnsi" w:hAnsiTheme="minorHAnsi" w:cstheme="minorHAnsi"/>
        </w:rPr>
      </w:pPr>
    </w:p>
    <w:p w14:paraId="2FDA28B5"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199" w:name="_Toc443890632"/>
      <w:r w:rsidRPr="00942CC2">
        <w:rPr>
          <w:rFonts w:asciiTheme="minorHAnsi" w:hAnsiTheme="minorHAnsi" w:cstheme="minorHAnsi"/>
          <w:b/>
        </w:rPr>
        <w:t>Section 3.16 State Use of Ideas</w:t>
      </w:r>
      <w:bookmarkEnd w:id="199"/>
      <w:r w:rsidRPr="00942CC2">
        <w:rPr>
          <w:rFonts w:asciiTheme="minorHAnsi" w:hAnsiTheme="minorHAnsi" w:cstheme="minorHAnsi"/>
          <w:b/>
        </w:rPr>
        <w:t xml:space="preserve"> </w:t>
      </w:r>
    </w:p>
    <w:p w14:paraId="5F587D18"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TCCO reserves the right to use any and all ideas presented in Contractor’s proposal unless the Contractor presents a valid legal case that such ideas are trade secret or confidential information, and identifies the information as such in its proposal. Contractor may not object to the use of ideas that are not the contractor’s intellectual property and so designated in the proposal that:  (1) were known to TCCO before the submission of the proposal; (2) were in the public domain through no fault of TCCO; or (3) became properly known to TCCO after proposal submission through other sources or through acceptance of the proposal.  </w:t>
      </w:r>
    </w:p>
    <w:p w14:paraId="60C3FDA6" w14:textId="77777777" w:rsidR="00942CC2" w:rsidRPr="00942CC2" w:rsidRDefault="00942CC2" w:rsidP="00942CC2">
      <w:pPr>
        <w:rPr>
          <w:rFonts w:asciiTheme="minorHAnsi" w:hAnsiTheme="minorHAnsi" w:cstheme="minorHAnsi"/>
        </w:rPr>
      </w:pPr>
    </w:p>
    <w:p w14:paraId="59E6B3C7"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00" w:name="_Toc443890633"/>
      <w:r w:rsidRPr="00942CC2">
        <w:rPr>
          <w:rFonts w:asciiTheme="minorHAnsi" w:hAnsiTheme="minorHAnsi" w:cstheme="minorHAnsi"/>
          <w:b/>
        </w:rPr>
        <w:t>Section 3.17 Property of TCCO</w:t>
      </w:r>
      <w:bookmarkEnd w:id="200"/>
    </w:p>
    <w:p w14:paraId="028BB768"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Except as otherwise provided in this contract, all products produced by contractor, including without limitations the proposal, all plans, designs, software, and other contract deliverables, become the sole property of TCCO. </w:t>
      </w:r>
    </w:p>
    <w:p w14:paraId="4507C9A7" w14:textId="77777777" w:rsidR="00942CC2" w:rsidRPr="00942CC2" w:rsidRDefault="00942CC2" w:rsidP="00942CC2">
      <w:pPr>
        <w:rPr>
          <w:rFonts w:asciiTheme="minorHAnsi" w:hAnsiTheme="minorHAnsi" w:cstheme="minorHAnsi"/>
        </w:rPr>
      </w:pPr>
    </w:p>
    <w:p w14:paraId="56CFE057"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01" w:name="_Toc443890634"/>
      <w:r w:rsidRPr="00942CC2">
        <w:rPr>
          <w:rFonts w:asciiTheme="minorHAnsi" w:hAnsiTheme="minorHAnsi" w:cstheme="minorHAnsi"/>
          <w:b/>
        </w:rPr>
        <w:t>Section 3.18 Delay of Services</w:t>
      </w:r>
      <w:bookmarkEnd w:id="201"/>
      <w:r w:rsidRPr="00942CC2">
        <w:rPr>
          <w:rFonts w:asciiTheme="minorHAnsi" w:hAnsiTheme="minorHAnsi" w:cstheme="minorHAnsi"/>
          <w:b/>
        </w:rPr>
        <w:t xml:space="preserve"> </w:t>
      </w:r>
    </w:p>
    <w:p w14:paraId="7FDE3DD2"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The Contractor shall meet its obligations to commence services within the time frames defined by the Contract.  In the event the Contractor fails to meet those time frames as defined in the Contract, absent extensions from TCCO, the TCCO will have the right to obtain the services from another source and charge the cost thereof to the Contractor for each day that services are not performed due to delays caused by Contractor’s nonperformance.  The TCCO will provide written notification to the Contractor by certified mail, return receipt requested, of the charges which will include the date of imposition and the amount that has accrued daily as of the date of the notification. </w:t>
      </w:r>
    </w:p>
    <w:p w14:paraId="0BF6A7CA" w14:textId="77777777" w:rsidR="00942CC2" w:rsidRPr="00942CC2" w:rsidRDefault="00942CC2" w:rsidP="00942CC2">
      <w:pPr>
        <w:rPr>
          <w:rFonts w:asciiTheme="minorHAnsi" w:hAnsiTheme="minorHAnsi" w:cstheme="minorHAnsi"/>
        </w:rPr>
      </w:pPr>
    </w:p>
    <w:p w14:paraId="108FA5A9" w14:textId="77777777" w:rsidR="00942CC2" w:rsidRPr="00942CC2" w:rsidRDefault="00942CC2" w:rsidP="00942CC2">
      <w:pPr>
        <w:rPr>
          <w:rFonts w:asciiTheme="minorHAnsi" w:hAnsiTheme="minorHAnsi" w:cstheme="minorHAnsi"/>
        </w:rPr>
      </w:pPr>
    </w:p>
    <w:p w14:paraId="71D2FD7D" w14:textId="77777777" w:rsidR="00942CC2" w:rsidRPr="00942CC2" w:rsidRDefault="00942CC2" w:rsidP="00942CC2">
      <w:pPr>
        <w:keepNext/>
        <w:overflowPunct w:val="0"/>
        <w:autoSpaceDE w:val="0"/>
        <w:autoSpaceDN w:val="0"/>
        <w:adjustRightInd w:val="0"/>
        <w:jc w:val="center"/>
        <w:textAlignment w:val="baseline"/>
        <w:outlineLvl w:val="0"/>
        <w:rPr>
          <w:rFonts w:asciiTheme="minorHAnsi" w:hAnsiTheme="minorHAnsi" w:cstheme="minorHAnsi"/>
          <w:b/>
        </w:rPr>
      </w:pPr>
      <w:bookmarkStart w:id="202" w:name="_Toc443890635"/>
      <w:r w:rsidRPr="00942CC2">
        <w:rPr>
          <w:rFonts w:asciiTheme="minorHAnsi" w:hAnsiTheme="minorHAnsi" w:cstheme="minorHAnsi"/>
          <w:b/>
        </w:rPr>
        <w:t>Article IV: Contractor Personnel Management</w:t>
      </w:r>
      <w:bookmarkEnd w:id="202"/>
      <w:r w:rsidRPr="00942CC2">
        <w:rPr>
          <w:rFonts w:asciiTheme="minorHAnsi" w:hAnsiTheme="minorHAnsi" w:cstheme="minorHAnsi"/>
          <w:b/>
        </w:rPr>
        <w:t xml:space="preserve"> </w:t>
      </w:r>
    </w:p>
    <w:p w14:paraId="46538DFC" w14:textId="77777777" w:rsidR="00942CC2" w:rsidRPr="00942CC2" w:rsidRDefault="00942CC2" w:rsidP="00942CC2">
      <w:pPr>
        <w:rPr>
          <w:rFonts w:asciiTheme="minorHAnsi" w:hAnsiTheme="minorHAnsi" w:cstheme="minorHAnsi"/>
        </w:rPr>
      </w:pPr>
    </w:p>
    <w:p w14:paraId="0E7AD3D7"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03" w:name="_Toc443890636"/>
      <w:r w:rsidRPr="00942CC2">
        <w:rPr>
          <w:rFonts w:asciiTheme="minorHAnsi" w:hAnsiTheme="minorHAnsi" w:cstheme="minorHAnsi"/>
          <w:b/>
        </w:rPr>
        <w:t>Section 4.01 Qualifications, Retention, and Replacement of Contractor Employment</w:t>
      </w:r>
      <w:bookmarkEnd w:id="203"/>
    </w:p>
    <w:p w14:paraId="191DAA09"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agrees to maintain the organization and administrative capacity and capabilities to carry out all duties and responsibilities under the Contract. The personnel Contractor assigns to perform the duties and responsibilities under the Contract will be properly trained and qualified for the functions they are to perform. Contractor does not warrant the quality of training for which the State is responsible. Notwithstanding transfer or turnover of personnel, Contractor remains obligated to perform all duties and responsibilities under the Contract without degradation and in accordance with the terms of the Contract. </w:t>
      </w:r>
    </w:p>
    <w:p w14:paraId="2210E753" w14:textId="77777777" w:rsidR="00942CC2" w:rsidRPr="00942CC2" w:rsidRDefault="00942CC2" w:rsidP="00942CC2">
      <w:pPr>
        <w:rPr>
          <w:rFonts w:asciiTheme="minorHAnsi" w:hAnsiTheme="minorHAnsi" w:cstheme="minorHAnsi"/>
        </w:rPr>
      </w:pPr>
    </w:p>
    <w:p w14:paraId="7D871CA3"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04" w:name="_Toc443890637"/>
      <w:r w:rsidRPr="00942CC2">
        <w:rPr>
          <w:rFonts w:asciiTheme="minorHAnsi" w:hAnsiTheme="minorHAnsi" w:cstheme="minorHAnsi"/>
          <w:b/>
        </w:rPr>
        <w:t>Section 4.02 Responsibility for Contractor Personnel</w:t>
      </w:r>
      <w:bookmarkEnd w:id="204"/>
      <w:r w:rsidRPr="00942CC2">
        <w:rPr>
          <w:rFonts w:asciiTheme="minorHAnsi" w:hAnsiTheme="minorHAnsi" w:cstheme="minorHAnsi"/>
          <w:b/>
        </w:rPr>
        <w:t xml:space="preserve"> </w:t>
      </w:r>
    </w:p>
    <w:p w14:paraId="43628FFA" w14:textId="77777777" w:rsidR="00942CC2" w:rsidRPr="00942CC2" w:rsidRDefault="00942CC2" w:rsidP="00863A2B">
      <w:pPr>
        <w:numPr>
          <w:ilvl w:val="0"/>
          <w:numId w:val="34"/>
        </w:numPr>
        <w:contextualSpacing/>
        <w:jc w:val="both"/>
        <w:rPr>
          <w:rFonts w:asciiTheme="minorHAnsi" w:hAnsiTheme="minorHAnsi" w:cstheme="minorHAnsi"/>
        </w:rPr>
      </w:pPr>
      <w:r w:rsidRPr="00942CC2">
        <w:rPr>
          <w:rFonts w:asciiTheme="minorHAnsi" w:hAnsiTheme="minorHAnsi" w:cstheme="minorHAnsi"/>
        </w:rPr>
        <w:t>Employment and Agency</w:t>
      </w:r>
    </w:p>
    <w:p w14:paraId="373A3FEA"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Contractor’s employees and subcontractors will not in any sense be considered employees of TCCO or the State of Texas but will be considered Contractor’s employees for all purposes. Except as provided in the Contract, neither Contractor nor any of Contractor’s employees or subcontractors may act in any sense as agents or representatives of TCCO or the State of Texas. </w:t>
      </w:r>
    </w:p>
    <w:p w14:paraId="50B2C288" w14:textId="77777777" w:rsidR="00942CC2" w:rsidRPr="00942CC2" w:rsidRDefault="00942CC2" w:rsidP="00942CC2">
      <w:pPr>
        <w:rPr>
          <w:rFonts w:asciiTheme="minorHAnsi" w:hAnsiTheme="minorHAnsi" w:cstheme="minorHAnsi"/>
        </w:rPr>
      </w:pPr>
    </w:p>
    <w:p w14:paraId="74DDC307" w14:textId="77777777" w:rsidR="00942CC2" w:rsidRPr="00942CC2" w:rsidRDefault="00942CC2" w:rsidP="00863A2B">
      <w:pPr>
        <w:numPr>
          <w:ilvl w:val="0"/>
          <w:numId w:val="34"/>
        </w:numPr>
        <w:contextualSpacing/>
        <w:jc w:val="both"/>
        <w:rPr>
          <w:rFonts w:asciiTheme="minorHAnsi" w:hAnsiTheme="minorHAnsi" w:cstheme="minorHAnsi"/>
        </w:rPr>
      </w:pPr>
      <w:r w:rsidRPr="00942CC2">
        <w:rPr>
          <w:rFonts w:asciiTheme="minorHAnsi" w:hAnsiTheme="minorHAnsi" w:cstheme="minorHAnsi"/>
        </w:rPr>
        <w:t xml:space="preserve">E-Verify System </w:t>
      </w:r>
    </w:p>
    <w:p w14:paraId="7A8FEBC2"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By entering into this Contract, the Contractor certifies and ensures that it utilizes and will continue to utilize, for the term of the Contract, the U.S. Department of Homeland Security’s E-Verify system to determine the eligibility of: </w:t>
      </w:r>
    </w:p>
    <w:p w14:paraId="7E547A5E" w14:textId="77777777" w:rsidR="00942CC2" w:rsidRPr="00942CC2" w:rsidRDefault="00942CC2" w:rsidP="00863A2B">
      <w:pPr>
        <w:numPr>
          <w:ilvl w:val="0"/>
          <w:numId w:val="35"/>
        </w:numPr>
        <w:contextualSpacing/>
        <w:jc w:val="both"/>
        <w:rPr>
          <w:rFonts w:asciiTheme="minorHAnsi" w:hAnsiTheme="minorHAnsi" w:cstheme="minorHAnsi"/>
        </w:rPr>
      </w:pPr>
      <w:r w:rsidRPr="00942CC2">
        <w:rPr>
          <w:rFonts w:asciiTheme="minorHAnsi" w:hAnsiTheme="minorHAnsi" w:cstheme="minorHAnsi"/>
        </w:rPr>
        <w:t xml:space="preserve">All persons employed to perform duties within Texas, during the term of the Contract; and </w:t>
      </w:r>
    </w:p>
    <w:p w14:paraId="09E762F6" w14:textId="77777777" w:rsidR="00942CC2" w:rsidRPr="00942CC2" w:rsidRDefault="00942CC2" w:rsidP="00863A2B">
      <w:pPr>
        <w:numPr>
          <w:ilvl w:val="0"/>
          <w:numId w:val="35"/>
        </w:numPr>
        <w:contextualSpacing/>
        <w:jc w:val="both"/>
        <w:rPr>
          <w:rFonts w:asciiTheme="minorHAnsi" w:hAnsiTheme="minorHAnsi" w:cstheme="minorHAnsi"/>
        </w:rPr>
      </w:pPr>
      <w:r w:rsidRPr="00942CC2">
        <w:rPr>
          <w:rFonts w:asciiTheme="minorHAnsi" w:hAnsiTheme="minorHAnsi" w:cstheme="minorHAnsi"/>
        </w:rPr>
        <w:t xml:space="preserve">All persons (including subcontractors) assigned by Contractor to perform work pursuant to the Contract, within the United States of America. </w:t>
      </w:r>
    </w:p>
    <w:p w14:paraId="0CCC1FC2" w14:textId="77777777" w:rsidR="00942CC2" w:rsidRPr="00942CC2" w:rsidRDefault="00942CC2" w:rsidP="00942CC2">
      <w:pPr>
        <w:rPr>
          <w:rFonts w:asciiTheme="minorHAnsi" w:hAnsiTheme="minorHAnsi" w:cstheme="minorHAnsi"/>
        </w:rPr>
      </w:pPr>
    </w:p>
    <w:p w14:paraId="0DEB0549" w14:textId="77777777" w:rsidR="00942CC2" w:rsidRPr="00942CC2" w:rsidRDefault="00942CC2" w:rsidP="00863A2B">
      <w:pPr>
        <w:numPr>
          <w:ilvl w:val="0"/>
          <w:numId w:val="34"/>
        </w:numPr>
        <w:contextualSpacing/>
        <w:jc w:val="both"/>
        <w:rPr>
          <w:rFonts w:asciiTheme="minorHAnsi" w:hAnsiTheme="minorHAnsi" w:cstheme="minorHAnsi"/>
        </w:rPr>
      </w:pPr>
      <w:r w:rsidRPr="00942CC2">
        <w:rPr>
          <w:rFonts w:asciiTheme="minorHAnsi" w:hAnsiTheme="minorHAnsi" w:cstheme="minorHAnsi"/>
        </w:rPr>
        <w:t xml:space="preserve">Liability </w:t>
      </w:r>
    </w:p>
    <w:p w14:paraId="0C3670A7"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Contractor’s employees must be paid exclusively by Contractor for all services performed. Contractor is responsible for and must comply with all requirements and obligations related to such employees under local, state </w:t>
      </w:r>
      <w:r w:rsidRPr="00942CC2">
        <w:rPr>
          <w:rFonts w:asciiTheme="minorHAnsi" w:hAnsiTheme="minorHAnsi" w:cstheme="minorHAnsi"/>
        </w:rPr>
        <w:lastRenderedPageBreak/>
        <w:t xml:space="preserve">or federal law, including minimum wage, social security, unemployment insurance, state and federal income tax, and workers’ compensation obligations. Contractor assumes sole and full responsibility for its acts and omissions and the acts and omissions of its personnel and subcontractors. </w:t>
      </w:r>
    </w:p>
    <w:p w14:paraId="1F8C73D0" w14:textId="77777777" w:rsidR="00942CC2" w:rsidRPr="00942CC2" w:rsidRDefault="00942CC2" w:rsidP="00942CC2">
      <w:pPr>
        <w:rPr>
          <w:rFonts w:asciiTheme="minorHAnsi" w:hAnsiTheme="minorHAnsi" w:cstheme="minorHAnsi"/>
        </w:rPr>
      </w:pPr>
    </w:p>
    <w:p w14:paraId="6A43AE6E"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AGREES THAT ANY CLAIM ON BEHALF OF ANY PERSON ARISING OUT OF EMPLOYMENT OR ALLEGED EMPLOYMENT (INCLUDING, BUT NOT LIMITED TO, CLAIMS OF DISCRIMINATION AGAINST CONTRACTOR, ITS OFFICERS, OR ITS AGENTS) ARE THE SOLE RESPONSIBILITY OF CONTRACTOR AND ARE NOT THE RESPONSIBILITY OF TCCO, AND THAT CONTRACTOR WILL INDEMNIFY AND HOLD HARMLESS THE STATE FROM ANY AND ALL SUCH CLAIMS ASSERTED AGAINST THE STATE. </w:t>
      </w:r>
    </w:p>
    <w:p w14:paraId="418790D2" w14:textId="77777777" w:rsidR="00942CC2" w:rsidRPr="00942CC2" w:rsidRDefault="00942CC2" w:rsidP="00942CC2">
      <w:pPr>
        <w:rPr>
          <w:rFonts w:asciiTheme="minorHAnsi" w:hAnsiTheme="minorHAnsi" w:cstheme="minorHAnsi"/>
        </w:rPr>
      </w:pPr>
    </w:p>
    <w:p w14:paraId="08CBA07C"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Contractor understands that any person who alleges a claim arising out of employment or alleged employment by Contractor will not be entitled to any compensation, rights, or benefits from TCCO (including, but not limited to, tenure rights, medical and hospital care, sick and annual/vacation leave, severance pay, or retirement benefits).</w:t>
      </w:r>
    </w:p>
    <w:p w14:paraId="06D86082" w14:textId="77777777" w:rsidR="00942CC2" w:rsidRPr="00942CC2" w:rsidRDefault="00942CC2" w:rsidP="00942CC2">
      <w:pPr>
        <w:rPr>
          <w:rFonts w:asciiTheme="minorHAnsi" w:hAnsiTheme="minorHAnsi" w:cstheme="minorHAnsi"/>
        </w:rPr>
      </w:pPr>
    </w:p>
    <w:p w14:paraId="35FB1C31"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05" w:name="_Toc443890638"/>
      <w:r w:rsidRPr="00942CC2">
        <w:rPr>
          <w:rFonts w:asciiTheme="minorHAnsi" w:hAnsiTheme="minorHAnsi" w:cstheme="minorHAnsi"/>
          <w:b/>
        </w:rPr>
        <w:t>Section 4.03 Cooperation with TCCO and State Administrative Agencies</w:t>
      </w:r>
      <w:bookmarkEnd w:id="205"/>
    </w:p>
    <w:p w14:paraId="7D7549C8" w14:textId="77777777" w:rsidR="00942CC2" w:rsidRPr="00942CC2" w:rsidRDefault="00942CC2" w:rsidP="00863A2B">
      <w:pPr>
        <w:numPr>
          <w:ilvl w:val="0"/>
          <w:numId w:val="36"/>
        </w:numPr>
        <w:contextualSpacing/>
        <w:jc w:val="both"/>
        <w:rPr>
          <w:rFonts w:asciiTheme="minorHAnsi" w:hAnsiTheme="minorHAnsi" w:cstheme="minorHAnsi"/>
        </w:rPr>
      </w:pPr>
      <w:r w:rsidRPr="00942CC2">
        <w:rPr>
          <w:rFonts w:asciiTheme="minorHAnsi" w:hAnsiTheme="minorHAnsi" w:cstheme="minorHAnsi"/>
        </w:rPr>
        <w:t>Cooperation with TCCO Contractors</w:t>
      </w:r>
    </w:p>
    <w:p w14:paraId="179C7086"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agrees to reasonably cooperate with and work with the State’s contractors, subcontractors and third-party representatives as requested by TCCO. To the extent permitted by TCCO’s financial and personnel resources, TCCO agrees to reasonably cooperate with Contractor and to use its best efforts to ensure that TCCO’s other program contractors reasonably cooperate with Contractor. </w:t>
      </w:r>
    </w:p>
    <w:p w14:paraId="679589B0" w14:textId="77777777" w:rsidR="00942CC2" w:rsidRPr="00942CC2" w:rsidRDefault="00942CC2" w:rsidP="00942CC2">
      <w:pPr>
        <w:rPr>
          <w:rFonts w:asciiTheme="minorHAnsi" w:hAnsiTheme="minorHAnsi" w:cstheme="minorHAnsi"/>
        </w:rPr>
      </w:pPr>
    </w:p>
    <w:p w14:paraId="6ED009F0" w14:textId="77777777" w:rsidR="00942CC2" w:rsidRPr="00942CC2" w:rsidRDefault="00942CC2" w:rsidP="00863A2B">
      <w:pPr>
        <w:numPr>
          <w:ilvl w:val="0"/>
          <w:numId w:val="36"/>
        </w:numPr>
        <w:contextualSpacing/>
        <w:jc w:val="both"/>
        <w:rPr>
          <w:rFonts w:asciiTheme="minorHAnsi" w:hAnsiTheme="minorHAnsi" w:cstheme="minorHAnsi"/>
        </w:rPr>
      </w:pPr>
      <w:r w:rsidRPr="00942CC2">
        <w:rPr>
          <w:rFonts w:asciiTheme="minorHAnsi" w:hAnsiTheme="minorHAnsi" w:cstheme="minorHAnsi"/>
        </w:rPr>
        <w:t>Cooperation with State and Federal Administrative Agencies</w:t>
      </w:r>
    </w:p>
    <w:p w14:paraId="3E1A36B2"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must ensure that contractor personnel will cooperate with TCCO or other state or federal administrative agency personnel at no charge to TCCO for purposes relating to the administration of TCCO programs including, but not limited to the following purposes: </w:t>
      </w:r>
    </w:p>
    <w:p w14:paraId="0EB123E8" w14:textId="77777777" w:rsidR="00942CC2" w:rsidRPr="00942CC2" w:rsidRDefault="00942CC2" w:rsidP="00863A2B">
      <w:pPr>
        <w:numPr>
          <w:ilvl w:val="0"/>
          <w:numId w:val="37"/>
        </w:numPr>
        <w:contextualSpacing/>
        <w:jc w:val="both"/>
        <w:rPr>
          <w:rFonts w:asciiTheme="minorHAnsi" w:hAnsiTheme="minorHAnsi" w:cstheme="minorHAnsi"/>
        </w:rPr>
      </w:pPr>
      <w:r w:rsidRPr="00942CC2">
        <w:rPr>
          <w:rFonts w:asciiTheme="minorHAnsi" w:hAnsiTheme="minorHAnsi" w:cstheme="minorHAnsi"/>
        </w:rPr>
        <w:t xml:space="preserve">The investigation and prosecution of fraud, waste, and abuse in TCCO programs; </w:t>
      </w:r>
    </w:p>
    <w:p w14:paraId="3CBB3B92" w14:textId="77777777" w:rsidR="00942CC2" w:rsidRPr="00942CC2" w:rsidRDefault="00942CC2" w:rsidP="00863A2B">
      <w:pPr>
        <w:numPr>
          <w:ilvl w:val="0"/>
          <w:numId w:val="37"/>
        </w:numPr>
        <w:contextualSpacing/>
        <w:jc w:val="both"/>
        <w:rPr>
          <w:rFonts w:asciiTheme="minorHAnsi" w:hAnsiTheme="minorHAnsi" w:cstheme="minorHAnsi"/>
        </w:rPr>
      </w:pPr>
      <w:r w:rsidRPr="00942CC2">
        <w:rPr>
          <w:rFonts w:asciiTheme="minorHAnsi" w:hAnsiTheme="minorHAnsi" w:cstheme="minorHAnsi"/>
        </w:rPr>
        <w:t xml:space="preserve">Audit, inspection, or other investigative purposes; and </w:t>
      </w:r>
    </w:p>
    <w:p w14:paraId="75E92408" w14:textId="77777777" w:rsidR="00942CC2" w:rsidRPr="00942CC2" w:rsidRDefault="00942CC2" w:rsidP="00863A2B">
      <w:pPr>
        <w:numPr>
          <w:ilvl w:val="0"/>
          <w:numId w:val="37"/>
        </w:numPr>
        <w:contextualSpacing/>
        <w:jc w:val="both"/>
        <w:rPr>
          <w:rFonts w:asciiTheme="minorHAnsi" w:hAnsiTheme="minorHAnsi" w:cstheme="minorHAnsi"/>
        </w:rPr>
      </w:pPr>
      <w:r w:rsidRPr="00942CC2">
        <w:rPr>
          <w:rFonts w:asciiTheme="minorHAnsi" w:hAnsiTheme="minorHAnsi" w:cstheme="minorHAnsi"/>
        </w:rPr>
        <w:t xml:space="preserve">Testimony in judicial or quasi-judicial proceedings related to the services under the Contract or other delivery of information to TCCO or other agencies’ investigators or legal staff. </w:t>
      </w:r>
    </w:p>
    <w:p w14:paraId="0C183880" w14:textId="77777777" w:rsidR="00942CC2" w:rsidRPr="00942CC2" w:rsidRDefault="00942CC2" w:rsidP="00942CC2">
      <w:pPr>
        <w:rPr>
          <w:rFonts w:asciiTheme="minorHAnsi" w:hAnsiTheme="minorHAnsi" w:cstheme="minorHAnsi"/>
        </w:rPr>
      </w:pPr>
    </w:p>
    <w:p w14:paraId="183C4811"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06" w:name="_Toc443890639"/>
      <w:r w:rsidRPr="00942CC2">
        <w:rPr>
          <w:rFonts w:asciiTheme="minorHAnsi" w:hAnsiTheme="minorHAnsi" w:cstheme="minorHAnsi"/>
          <w:b/>
        </w:rPr>
        <w:t>Section 4.04 Conduct of and Responsibility for Contractor Personnel</w:t>
      </w:r>
      <w:bookmarkEnd w:id="206"/>
      <w:r w:rsidRPr="00942CC2">
        <w:rPr>
          <w:rFonts w:asciiTheme="minorHAnsi" w:hAnsiTheme="minorHAnsi" w:cstheme="minorHAnsi"/>
          <w:b/>
        </w:rPr>
        <w:t xml:space="preserve"> </w:t>
      </w:r>
    </w:p>
    <w:p w14:paraId="5BA5652D" w14:textId="77777777" w:rsidR="00942CC2" w:rsidRPr="00942CC2" w:rsidRDefault="00942CC2" w:rsidP="00863A2B">
      <w:pPr>
        <w:numPr>
          <w:ilvl w:val="0"/>
          <w:numId w:val="38"/>
        </w:numPr>
        <w:contextualSpacing/>
        <w:jc w:val="both"/>
        <w:rPr>
          <w:rFonts w:asciiTheme="minorHAnsi" w:hAnsiTheme="minorHAnsi" w:cstheme="minorHAnsi"/>
        </w:rPr>
      </w:pPr>
      <w:r w:rsidRPr="00942CC2">
        <w:rPr>
          <w:rFonts w:asciiTheme="minorHAnsi" w:hAnsiTheme="minorHAnsi" w:cstheme="minorHAnsi"/>
        </w:rPr>
        <w:t>Conduct</w:t>
      </w:r>
    </w:p>
    <w:p w14:paraId="7327679B"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While performing the Services or Deliverables, Contractor’s personnel and subcontractors must: </w:t>
      </w:r>
    </w:p>
    <w:p w14:paraId="49BE939A" w14:textId="77777777" w:rsidR="00942CC2" w:rsidRPr="00942CC2" w:rsidRDefault="00942CC2" w:rsidP="00863A2B">
      <w:pPr>
        <w:numPr>
          <w:ilvl w:val="0"/>
          <w:numId w:val="39"/>
        </w:numPr>
        <w:contextualSpacing/>
        <w:jc w:val="both"/>
        <w:rPr>
          <w:rFonts w:asciiTheme="minorHAnsi" w:hAnsiTheme="minorHAnsi" w:cstheme="minorHAnsi"/>
        </w:rPr>
      </w:pPr>
      <w:r w:rsidRPr="00942CC2">
        <w:rPr>
          <w:rFonts w:asciiTheme="minorHAnsi" w:hAnsiTheme="minorHAnsi" w:cstheme="minorHAnsi"/>
        </w:rPr>
        <w:t xml:space="preserve">Comply with applicable Contract terms, State and Federal rules, regulations, TCCO policies and TCCO requests regarding personal and professional conduct; and </w:t>
      </w:r>
    </w:p>
    <w:p w14:paraId="2F31632C" w14:textId="77777777" w:rsidR="00942CC2" w:rsidRPr="00942CC2" w:rsidRDefault="00942CC2" w:rsidP="00863A2B">
      <w:pPr>
        <w:numPr>
          <w:ilvl w:val="0"/>
          <w:numId w:val="39"/>
        </w:numPr>
        <w:contextualSpacing/>
        <w:jc w:val="both"/>
        <w:rPr>
          <w:rFonts w:asciiTheme="minorHAnsi" w:hAnsiTheme="minorHAnsi" w:cstheme="minorHAnsi"/>
        </w:rPr>
      </w:pPr>
      <w:r w:rsidRPr="00942CC2">
        <w:rPr>
          <w:rFonts w:asciiTheme="minorHAnsi" w:hAnsiTheme="minorHAnsi" w:cstheme="minorHAnsi"/>
        </w:rPr>
        <w:t xml:space="preserve">Otherwise conduct themselves in a businesslike and professional manner. </w:t>
      </w:r>
    </w:p>
    <w:p w14:paraId="14B65BDD" w14:textId="77777777" w:rsidR="00942CC2" w:rsidRPr="00942CC2" w:rsidRDefault="00942CC2" w:rsidP="00942CC2">
      <w:pPr>
        <w:rPr>
          <w:rFonts w:asciiTheme="minorHAnsi" w:hAnsiTheme="minorHAnsi" w:cstheme="minorHAnsi"/>
        </w:rPr>
      </w:pPr>
    </w:p>
    <w:p w14:paraId="32EEEEB3" w14:textId="77777777" w:rsidR="00942CC2" w:rsidRPr="00942CC2" w:rsidRDefault="00942CC2" w:rsidP="00863A2B">
      <w:pPr>
        <w:numPr>
          <w:ilvl w:val="0"/>
          <w:numId w:val="38"/>
        </w:numPr>
        <w:contextualSpacing/>
        <w:jc w:val="both"/>
        <w:rPr>
          <w:rFonts w:asciiTheme="minorHAnsi" w:hAnsiTheme="minorHAnsi" w:cstheme="minorHAnsi"/>
        </w:rPr>
      </w:pPr>
      <w:r w:rsidRPr="00942CC2">
        <w:rPr>
          <w:rFonts w:asciiTheme="minorHAnsi" w:hAnsiTheme="minorHAnsi" w:cstheme="minorHAnsi"/>
        </w:rPr>
        <w:t xml:space="preserve">Removal </w:t>
      </w:r>
    </w:p>
    <w:p w14:paraId="13481276"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If TCCO determines in good faith that a particular employee or subcontractor is not conducting himself or herself in accordance with this Section, TCCO may provide Contractor with notice and documentation concerning such conduct. Upon receipt of such notice, Contractor must promptly investigate the matter and, at TCCO’s request, take appropriate action that may include: </w:t>
      </w:r>
    </w:p>
    <w:p w14:paraId="4EF8ECA4" w14:textId="77777777" w:rsidR="00942CC2" w:rsidRPr="00942CC2" w:rsidRDefault="00942CC2" w:rsidP="00863A2B">
      <w:pPr>
        <w:numPr>
          <w:ilvl w:val="0"/>
          <w:numId w:val="40"/>
        </w:numPr>
        <w:contextualSpacing/>
        <w:jc w:val="both"/>
        <w:rPr>
          <w:rFonts w:asciiTheme="minorHAnsi" w:hAnsiTheme="minorHAnsi" w:cstheme="minorHAnsi"/>
        </w:rPr>
      </w:pPr>
      <w:r w:rsidRPr="00942CC2">
        <w:rPr>
          <w:rFonts w:asciiTheme="minorHAnsi" w:hAnsiTheme="minorHAnsi" w:cstheme="minorHAnsi"/>
        </w:rPr>
        <w:t xml:space="preserve">Removing the employee from the project; </w:t>
      </w:r>
    </w:p>
    <w:p w14:paraId="3E9B3D20" w14:textId="77777777" w:rsidR="00942CC2" w:rsidRPr="00942CC2" w:rsidRDefault="00942CC2" w:rsidP="00863A2B">
      <w:pPr>
        <w:numPr>
          <w:ilvl w:val="0"/>
          <w:numId w:val="40"/>
        </w:numPr>
        <w:contextualSpacing/>
        <w:jc w:val="both"/>
        <w:rPr>
          <w:rFonts w:asciiTheme="minorHAnsi" w:hAnsiTheme="minorHAnsi" w:cstheme="minorHAnsi"/>
        </w:rPr>
      </w:pPr>
      <w:r w:rsidRPr="00942CC2">
        <w:rPr>
          <w:rFonts w:asciiTheme="minorHAnsi" w:hAnsiTheme="minorHAnsi" w:cstheme="minorHAnsi"/>
        </w:rPr>
        <w:t xml:space="preserve">Providing TCCO with written notice of such removal; and </w:t>
      </w:r>
    </w:p>
    <w:p w14:paraId="6484BD87" w14:textId="77777777" w:rsidR="00942CC2" w:rsidRPr="00942CC2" w:rsidRDefault="00942CC2" w:rsidP="00863A2B">
      <w:pPr>
        <w:numPr>
          <w:ilvl w:val="0"/>
          <w:numId w:val="40"/>
        </w:numPr>
        <w:contextualSpacing/>
        <w:jc w:val="both"/>
        <w:rPr>
          <w:rFonts w:asciiTheme="minorHAnsi" w:hAnsiTheme="minorHAnsi" w:cstheme="minorHAnsi"/>
        </w:rPr>
      </w:pPr>
      <w:r w:rsidRPr="00942CC2">
        <w:rPr>
          <w:rFonts w:asciiTheme="minorHAnsi" w:hAnsiTheme="minorHAnsi" w:cstheme="minorHAnsi"/>
        </w:rPr>
        <w:t xml:space="preserve">Replacing the employee with a similarly qualified individual acceptable to TCCO. </w:t>
      </w:r>
    </w:p>
    <w:p w14:paraId="5367DA21" w14:textId="77777777" w:rsidR="00942CC2" w:rsidRPr="00942CC2" w:rsidRDefault="00942CC2" w:rsidP="00942CC2">
      <w:pPr>
        <w:rPr>
          <w:rFonts w:asciiTheme="minorHAnsi" w:hAnsiTheme="minorHAnsi" w:cstheme="minorHAnsi"/>
        </w:rPr>
      </w:pPr>
    </w:p>
    <w:p w14:paraId="52280804"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Nothing in the Contract will prevent Contractor, at the request of TCCO, from replacing any personnel who TCCO determines are not adequately performing their assigned responsibilities or who, in the reasonable opinion of TCCO, after consultation with Contractor, are unable to work effectively with the members of the TCCO’s staff.  In such event, Contractor will provide replacement personnel with equal or greater skills and qualifications as soon as reasonably practicable. Replacement of key personnel will be subject to TCCO review and approval. The parties will work together in the event of any such required replacement so as not to disrupt the overall project schedule. </w:t>
      </w:r>
    </w:p>
    <w:p w14:paraId="64C86E19" w14:textId="77777777" w:rsidR="00942CC2" w:rsidRPr="00942CC2" w:rsidRDefault="00942CC2" w:rsidP="00942CC2">
      <w:pPr>
        <w:rPr>
          <w:rFonts w:asciiTheme="minorHAnsi" w:hAnsiTheme="minorHAnsi" w:cstheme="minorHAnsi"/>
        </w:rPr>
      </w:pPr>
    </w:p>
    <w:p w14:paraId="78349D74" w14:textId="77777777" w:rsidR="00942CC2" w:rsidRPr="00942CC2" w:rsidRDefault="00942CC2" w:rsidP="00863A2B">
      <w:pPr>
        <w:numPr>
          <w:ilvl w:val="0"/>
          <w:numId w:val="38"/>
        </w:numPr>
        <w:contextualSpacing/>
        <w:jc w:val="both"/>
        <w:rPr>
          <w:rFonts w:asciiTheme="minorHAnsi" w:hAnsiTheme="minorHAnsi" w:cstheme="minorHAnsi"/>
        </w:rPr>
      </w:pPr>
      <w:r w:rsidRPr="00942CC2">
        <w:rPr>
          <w:rFonts w:asciiTheme="minorHAnsi" w:hAnsiTheme="minorHAnsi" w:cstheme="minorHAnsi"/>
        </w:rPr>
        <w:t>Sole Control</w:t>
      </w:r>
    </w:p>
    <w:p w14:paraId="15896C52"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agrees that anyone employed by Contractor to fulfill the terms of the Contract is an employee of Contractor and remains under Contractor’s sole direction and control. Contractor agrees to be responsible for the following with respect to its employees: </w:t>
      </w:r>
    </w:p>
    <w:p w14:paraId="540D3EF5" w14:textId="77777777" w:rsidR="00942CC2" w:rsidRPr="00942CC2" w:rsidRDefault="00942CC2" w:rsidP="00863A2B">
      <w:pPr>
        <w:numPr>
          <w:ilvl w:val="0"/>
          <w:numId w:val="41"/>
        </w:numPr>
        <w:contextualSpacing/>
        <w:jc w:val="both"/>
        <w:rPr>
          <w:rFonts w:asciiTheme="minorHAnsi" w:hAnsiTheme="minorHAnsi" w:cstheme="minorHAnsi"/>
        </w:rPr>
      </w:pPr>
      <w:r w:rsidRPr="00942CC2">
        <w:rPr>
          <w:rFonts w:asciiTheme="minorHAnsi" w:hAnsiTheme="minorHAnsi" w:cstheme="minorHAnsi"/>
        </w:rPr>
        <w:t xml:space="preserve">Any and all employment taxes or other payroll withholding; </w:t>
      </w:r>
    </w:p>
    <w:p w14:paraId="1B352D8C" w14:textId="77777777" w:rsidR="00942CC2" w:rsidRPr="00942CC2" w:rsidRDefault="00942CC2" w:rsidP="00863A2B">
      <w:pPr>
        <w:numPr>
          <w:ilvl w:val="0"/>
          <w:numId w:val="41"/>
        </w:numPr>
        <w:contextualSpacing/>
        <w:jc w:val="both"/>
        <w:rPr>
          <w:rFonts w:asciiTheme="minorHAnsi" w:hAnsiTheme="minorHAnsi" w:cstheme="minorHAnsi"/>
        </w:rPr>
      </w:pPr>
      <w:r w:rsidRPr="00942CC2">
        <w:rPr>
          <w:rFonts w:asciiTheme="minorHAnsi" w:hAnsiTheme="minorHAnsi" w:cstheme="minorHAnsi"/>
        </w:rPr>
        <w:t xml:space="preserve">Damages caused by Contractor’s employees acting within or outside the scope of their duties under the Agreement; and </w:t>
      </w:r>
    </w:p>
    <w:p w14:paraId="622126F4" w14:textId="77777777" w:rsidR="00942CC2" w:rsidRPr="00942CC2" w:rsidRDefault="00942CC2" w:rsidP="00863A2B">
      <w:pPr>
        <w:numPr>
          <w:ilvl w:val="0"/>
          <w:numId w:val="41"/>
        </w:numPr>
        <w:contextualSpacing/>
        <w:jc w:val="both"/>
        <w:rPr>
          <w:rFonts w:asciiTheme="minorHAnsi" w:hAnsiTheme="minorHAnsi" w:cstheme="minorHAnsi"/>
        </w:rPr>
      </w:pPr>
      <w:r w:rsidRPr="00942CC2">
        <w:rPr>
          <w:rFonts w:asciiTheme="minorHAnsi" w:hAnsiTheme="minorHAnsi" w:cstheme="minorHAnsi"/>
        </w:rPr>
        <w:t xml:space="preserve">Determination of the hours to be worked and the duties to be performed by Contractor’s employees. </w:t>
      </w:r>
    </w:p>
    <w:p w14:paraId="2CE04957" w14:textId="77777777" w:rsidR="00942CC2" w:rsidRPr="00942CC2" w:rsidRDefault="00942CC2" w:rsidP="00942CC2">
      <w:pPr>
        <w:rPr>
          <w:rFonts w:asciiTheme="minorHAnsi" w:hAnsiTheme="minorHAnsi" w:cstheme="minorHAnsi"/>
        </w:rPr>
      </w:pPr>
    </w:p>
    <w:p w14:paraId="336A5B42"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Contractor agrees and will inform its employees and subcontractor(s) that there is no right of action against TCCO for any duty owed by Contractor under the Contract. Contractor understands that TCCO does not assume liability for the actions of, or judgments rendered against, the Contractor, its employees, agents or subcontractors. Contractor agrees that it has no right to indemnification or contribution from TCCO for any judgments rendered against Contractor or its subcontractors. TCCO’s liability to the Contractor’s employees, agents and subcontractors, if any, will be governed by the Texas Tort Claims Act, as amended or modified (Tex. Civ. Pract. &amp; Rem. Code § 101.001 et seq.).</w:t>
      </w:r>
    </w:p>
    <w:p w14:paraId="123BC5DA" w14:textId="77777777" w:rsidR="00942CC2" w:rsidRPr="00942CC2" w:rsidRDefault="00942CC2" w:rsidP="00942CC2">
      <w:pPr>
        <w:rPr>
          <w:rFonts w:asciiTheme="minorHAnsi" w:hAnsiTheme="minorHAnsi" w:cstheme="minorHAnsi"/>
        </w:rPr>
      </w:pPr>
    </w:p>
    <w:p w14:paraId="1A21EBA1"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07" w:name="_Toc443890640"/>
      <w:r w:rsidRPr="00942CC2">
        <w:rPr>
          <w:rFonts w:asciiTheme="minorHAnsi" w:hAnsiTheme="minorHAnsi" w:cstheme="minorHAnsi"/>
          <w:b/>
        </w:rPr>
        <w:t>Section 4.05 Responsibility for Subcontractors</w:t>
      </w:r>
      <w:bookmarkEnd w:id="207"/>
    </w:p>
    <w:p w14:paraId="22593224" w14:textId="77777777" w:rsidR="00942CC2" w:rsidRPr="00942CC2" w:rsidRDefault="00942CC2" w:rsidP="00863A2B">
      <w:pPr>
        <w:numPr>
          <w:ilvl w:val="0"/>
          <w:numId w:val="91"/>
        </w:numPr>
        <w:jc w:val="both"/>
        <w:rPr>
          <w:rFonts w:asciiTheme="minorHAnsi" w:hAnsiTheme="minorHAnsi" w:cstheme="minorHAnsi"/>
        </w:rPr>
      </w:pPr>
      <w:r w:rsidRPr="00942CC2">
        <w:rPr>
          <w:rFonts w:asciiTheme="minorHAnsi" w:hAnsiTheme="minorHAnsi" w:cstheme="minorHAnsi"/>
        </w:rPr>
        <w:t>The Contractor shall assume full responsibility for all deliverables under the contract.  The TCCO shall consider the Contractor to be the sole point of contact with regard to contractual matters, including payment of any and all charges under the contract.  If any part of the deliverables is planned to be subcontracted, the Contractor shall include a list of all subcontractors, including the firm name, address, and contact person of each subcontractor, a complete description of the deliverables to be subcontracted, financial statements for each subcontractor, and descriptive information concerning each subcontractor's qualifications.</w:t>
      </w:r>
    </w:p>
    <w:p w14:paraId="52E560D3" w14:textId="77777777" w:rsidR="00942CC2" w:rsidRPr="00942CC2" w:rsidRDefault="00942CC2" w:rsidP="00942CC2">
      <w:pPr>
        <w:rPr>
          <w:rFonts w:asciiTheme="minorHAnsi" w:hAnsiTheme="minorHAnsi" w:cstheme="minorHAnsi"/>
        </w:rPr>
      </w:pPr>
    </w:p>
    <w:p w14:paraId="44C05F03" w14:textId="77777777" w:rsidR="00942CC2" w:rsidRPr="00942CC2" w:rsidRDefault="00942CC2" w:rsidP="00863A2B">
      <w:pPr>
        <w:numPr>
          <w:ilvl w:val="0"/>
          <w:numId w:val="91"/>
        </w:numPr>
        <w:jc w:val="both"/>
        <w:rPr>
          <w:rFonts w:asciiTheme="minorHAnsi" w:hAnsiTheme="minorHAnsi" w:cstheme="minorHAnsi"/>
        </w:rPr>
      </w:pPr>
      <w:r w:rsidRPr="00942CC2">
        <w:rPr>
          <w:rFonts w:asciiTheme="minorHAnsi" w:hAnsiTheme="minorHAnsi" w:cstheme="minorHAnsi"/>
        </w:rPr>
        <w:t xml:space="preserve">Subcontractors providing services under the contract shall meet the same requirements and level of experience as required of the respondent.  No subcontract under the contract shall relieve the respondent of the responsibility for ensuring the requested services are provided.  Respondents planning to subcontract all or a portion of the work to be performed shall identify the proposed subcontractors.  </w:t>
      </w:r>
    </w:p>
    <w:p w14:paraId="2309C032" w14:textId="77777777" w:rsidR="00942CC2" w:rsidRPr="00942CC2" w:rsidRDefault="00942CC2" w:rsidP="00942CC2">
      <w:pPr>
        <w:rPr>
          <w:rFonts w:asciiTheme="minorHAnsi" w:hAnsiTheme="minorHAnsi" w:cstheme="minorHAnsi"/>
        </w:rPr>
      </w:pPr>
    </w:p>
    <w:p w14:paraId="481F0A4B" w14:textId="77777777" w:rsidR="00942CC2" w:rsidRPr="00942CC2" w:rsidRDefault="00942CC2" w:rsidP="00863A2B">
      <w:pPr>
        <w:numPr>
          <w:ilvl w:val="0"/>
          <w:numId w:val="91"/>
        </w:numPr>
        <w:jc w:val="both"/>
        <w:rPr>
          <w:rFonts w:asciiTheme="minorHAnsi" w:hAnsiTheme="minorHAnsi" w:cstheme="minorHAnsi"/>
        </w:rPr>
      </w:pPr>
      <w:r w:rsidRPr="00942CC2">
        <w:rPr>
          <w:rFonts w:asciiTheme="minorHAnsi" w:hAnsiTheme="minorHAnsi" w:cstheme="minorHAnsi"/>
        </w:rPr>
        <w:t>The Contractor shall not delegate any duties under the contract to a subcontractor unless the TCCO has given written consent to the delegation.  The TCCO shall approve all subcontractors and require the Contractor to replace any subcontractor found, in the opinion of the TCCO, either initially or based on performance, to be unacceptable.</w:t>
      </w:r>
    </w:p>
    <w:p w14:paraId="69DAA7B3" w14:textId="77777777" w:rsidR="00942CC2" w:rsidRPr="00942CC2" w:rsidRDefault="00942CC2" w:rsidP="00942CC2">
      <w:pPr>
        <w:rPr>
          <w:rFonts w:asciiTheme="minorHAnsi" w:hAnsiTheme="minorHAnsi" w:cstheme="minorHAnsi"/>
        </w:rPr>
      </w:pPr>
    </w:p>
    <w:p w14:paraId="046070AC" w14:textId="77777777" w:rsidR="00942CC2" w:rsidRPr="00942CC2" w:rsidRDefault="00942CC2" w:rsidP="00863A2B">
      <w:pPr>
        <w:numPr>
          <w:ilvl w:val="0"/>
          <w:numId w:val="91"/>
        </w:numPr>
        <w:jc w:val="both"/>
        <w:rPr>
          <w:rFonts w:asciiTheme="minorHAnsi" w:hAnsiTheme="minorHAnsi" w:cstheme="minorHAnsi"/>
        </w:rPr>
      </w:pPr>
      <w:r w:rsidRPr="00942CC2">
        <w:rPr>
          <w:rFonts w:asciiTheme="minorHAnsi" w:hAnsiTheme="minorHAnsi" w:cstheme="minorHAnsi"/>
        </w:rPr>
        <w:t>The management of any subcontractor shall be the sole responsibility of the Contractor, and failure by a subcontractor to perform shall be deemed to be failure of the Contractor.  The Contractor shall make all payments to subcontractors and suppliers.  The TCCO shall not direct payments for deliverables acquired in connection with the contract other than to the Contractor, nor shall the TCCO release the Contractor from having to perform any obligations under the contract, notwithstanding the fact that a subcontractor may have been engaged by the Contractor to perform those obligation.</w:t>
      </w:r>
    </w:p>
    <w:p w14:paraId="02CF2684" w14:textId="77777777" w:rsidR="00942CC2" w:rsidRPr="00942CC2" w:rsidRDefault="00942CC2" w:rsidP="00942CC2">
      <w:pPr>
        <w:rPr>
          <w:rFonts w:asciiTheme="minorHAnsi" w:hAnsiTheme="minorHAnsi" w:cstheme="minorHAnsi"/>
        </w:rPr>
      </w:pPr>
    </w:p>
    <w:p w14:paraId="600559FD" w14:textId="77777777" w:rsidR="00942CC2" w:rsidRPr="00942CC2" w:rsidRDefault="00942CC2" w:rsidP="00863A2B">
      <w:pPr>
        <w:numPr>
          <w:ilvl w:val="0"/>
          <w:numId w:val="91"/>
        </w:numPr>
        <w:jc w:val="both"/>
        <w:rPr>
          <w:rFonts w:asciiTheme="minorHAnsi" w:hAnsiTheme="minorHAnsi" w:cstheme="minorHAnsi"/>
        </w:rPr>
      </w:pPr>
      <w:r w:rsidRPr="00942CC2">
        <w:rPr>
          <w:rFonts w:asciiTheme="minorHAnsi" w:hAnsiTheme="minorHAnsi" w:cstheme="minorHAnsi"/>
        </w:rPr>
        <w:t>The Contractor shall furnish to TCCO copies of all subcontracts.  All subcontracts shall include all applicable provisions contained in the contract and any provisions required by law.</w:t>
      </w:r>
    </w:p>
    <w:p w14:paraId="485A160E" w14:textId="77777777" w:rsidR="00942CC2" w:rsidRPr="00942CC2" w:rsidRDefault="00942CC2" w:rsidP="00942CC2">
      <w:pPr>
        <w:ind w:left="720"/>
        <w:rPr>
          <w:rFonts w:asciiTheme="minorHAnsi" w:hAnsiTheme="minorHAnsi" w:cstheme="minorHAnsi"/>
        </w:rPr>
      </w:pPr>
    </w:p>
    <w:p w14:paraId="430CEB15" w14:textId="77777777" w:rsidR="00942CC2" w:rsidRPr="00942CC2" w:rsidRDefault="00942CC2" w:rsidP="00863A2B">
      <w:pPr>
        <w:numPr>
          <w:ilvl w:val="0"/>
          <w:numId w:val="91"/>
        </w:numPr>
        <w:jc w:val="both"/>
        <w:rPr>
          <w:rFonts w:asciiTheme="minorHAnsi" w:hAnsiTheme="minorHAnsi" w:cstheme="minorHAnsi"/>
        </w:rPr>
      </w:pPr>
      <w:r w:rsidRPr="00942CC2">
        <w:rPr>
          <w:rFonts w:asciiTheme="minorHAnsi" w:hAnsiTheme="minorHAnsi" w:cstheme="minorHAnsi"/>
        </w:rPr>
        <w:t xml:space="preserve">Contractor must not disclose Confidential Information of TCCO or the State of Texas to a subcontractor unless and until such subcontractor has agreed in writing to protect the confidentiality of such Confidential Information in the manner required of Contractor under the Contract. </w:t>
      </w:r>
    </w:p>
    <w:p w14:paraId="61A34FDB" w14:textId="77777777" w:rsidR="00942CC2" w:rsidRPr="00942CC2" w:rsidRDefault="00942CC2" w:rsidP="00942CC2">
      <w:pPr>
        <w:ind w:left="720"/>
        <w:rPr>
          <w:rFonts w:asciiTheme="minorHAnsi" w:hAnsiTheme="minorHAnsi" w:cstheme="minorHAnsi"/>
        </w:rPr>
      </w:pPr>
    </w:p>
    <w:p w14:paraId="513B6C7C" w14:textId="77777777" w:rsidR="00942CC2" w:rsidRPr="00942CC2" w:rsidRDefault="00942CC2" w:rsidP="00863A2B">
      <w:pPr>
        <w:numPr>
          <w:ilvl w:val="0"/>
          <w:numId w:val="91"/>
        </w:numPr>
        <w:jc w:val="both"/>
        <w:rPr>
          <w:rFonts w:asciiTheme="minorHAnsi" w:hAnsiTheme="minorHAnsi" w:cstheme="minorHAnsi"/>
        </w:rPr>
      </w:pPr>
      <w:r w:rsidRPr="00942CC2">
        <w:rPr>
          <w:rFonts w:asciiTheme="minorHAnsi" w:hAnsiTheme="minorHAnsi" w:cstheme="minorHAnsi"/>
        </w:rPr>
        <w:t xml:space="preserve">Contractor must identify any subcontractor that is a newly-formed subsidiary or entity, whether or not an affiliate of Contractor, substantiate the proposed subcontractor’s ability to perform the subcontracted Services, and certify to TCCO that no loss of service will occur as a result of the performance of such </w:t>
      </w:r>
      <w:r w:rsidRPr="00942CC2">
        <w:rPr>
          <w:rFonts w:asciiTheme="minorHAnsi" w:hAnsiTheme="minorHAnsi" w:cstheme="minorHAnsi"/>
        </w:rPr>
        <w:lastRenderedPageBreak/>
        <w:t xml:space="preserve">subcontractor. The Contractor will assume responsibility for all contractual responsibilities whether or not the Contractor performs them. Further, TCCO considers the Contractor to be the sole point of contact with regard to contractual matters, including payment of any and all charges resulting from the Contract. </w:t>
      </w:r>
    </w:p>
    <w:p w14:paraId="6FBDA869" w14:textId="77777777" w:rsidR="00942CC2" w:rsidRPr="00942CC2" w:rsidRDefault="00942CC2" w:rsidP="00942CC2">
      <w:pPr>
        <w:ind w:left="720"/>
        <w:rPr>
          <w:rFonts w:asciiTheme="minorHAnsi" w:hAnsiTheme="minorHAnsi" w:cstheme="minorHAnsi"/>
        </w:rPr>
      </w:pPr>
    </w:p>
    <w:p w14:paraId="59F2BC67" w14:textId="77777777" w:rsidR="00942CC2" w:rsidRPr="00942CC2" w:rsidRDefault="00942CC2" w:rsidP="00863A2B">
      <w:pPr>
        <w:numPr>
          <w:ilvl w:val="0"/>
          <w:numId w:val="91"/>
        </w:numPr>
        <w:jc w:val="both"/>
        <w:rPr>
          <w:rFonts w:asciiTheme="minorHAnsi" w:hAnsiTheme="minorHAnsi" w:cstheme="minorHAnsi"/>
        </w:rPr>
      </w:pPr>
      <w:r w:rsidRPr="00942CC2">
        <w:rPr>
          <w:rFonts w:asciiTheme="minorHAnsi" w:hAnsiTheme="minorHAnsi" w:cstheme="minorHAnsi"/>
        </w:rPr>
        <w:t>At least 30 days prior to executing a Material Subcontract or other agreement with a third party with a value greater than $100,000.00, Contractor must submit a copy of the agreement to TCCO for TCCO’s review at TCCO’s option. TCCO reserves the right to: (1) reject the agreement or require changes to any provisions that do not comply with the requirements or duties and responsibilities of the Contract or create significant barriers for TCCO in monitoring compliance with the Contract; (2) object to the selection of the subcontractor; or (3) object to the subcontracting of the Services and Deliverables proposed to be subcontracted.</w:t>
      </w:r>
    </w:p>
    <w:p w14:paraId="5032A9C9" w14:textId="77777777" w:rsidR="00942CC2" w:rsidRPr="00942CC2" w:rsidRDefault="00942CC2" w:rsidP="00942CC2">
      <w:pPr>
        <w:rPr>
          <w:rFonts w:asciiTheme="minorHAnsi" w:hAnsiTheme="minorHAnsi" w:cstheme="minorHAnsi"/>
        </w:rPr>
      </w:pPr>
    </w:p>
    <w:p w14:paraId="42A87337"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08" w:name="_Toc443890641"/>
      <w:r w:rsidRPr="00942CC2">
        <w:rPr>
          <w:rFonts w:asciiTheme="minorHAnsi" w:hAnsiTheme="minorHAnsi" w:cstheme="minorHAnsi"/>
          <w:b/>
        </w:rPr>
        <w:t>Section 4.06 TCCO’s Ability to Contract with Subcontractors</w:t>
      </w:r>
      <w:bookmarkEnd w:id="208"/>
    </w:p>
    <w:p w14:paraId="5358CDBC"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The Contractor may not limit or restrict, through a covenant not to compete, employment agreement or other contractual arrangement, TCCO’s ability to contract with subcontractors or former employees of the Contractor. </w:t>
      </w:r>
    </w:p>
    <w:p w14:paraId="10D98D73" w14:textId="77777777" w:rsidR="00942CC2" w:rsidRPr="00942CC2" w:rsidRDefault="00942CC2" w:rsidP="00942CC2">
      <w:pPr>
        <w:rPr>
          <w:rFonts w:asciiTheme="minorHAnsi" w:hAnsiTheme="minorHAnsi" w:cstheme="minorHAnsi"/>
        </w:rPr>
      </w:pPr>
    </w:p>
    <w:p w14:paraId="05143AB0" w14:textId="77777777" w:rsidR="00942CC2" w:rsidRPr="00942CC2" w:rsidRDefault="00942CC2" w:rsidP="00942CC2">
      <w:pPr>
        <w:keepNext/>
        <w:overflowPunct w:val="0"/>
        <w:autoSpaceDE w:val="0"/>
        <w:autoSpaceDN w:val="0"/>
        <w:adjustRightInd w:val="0"/>
        <w:jc w:val="center"/>
        <w:textAlignment w:val="baseline"/>
        <w:outlineLvl w:val="0"/>
        <w:rPr>
          <w:rFonts w:asciiTheme="minorHAnsi" w:hAnsiTheme="minorHAnsi" w:cstheme="minorHAnsi"/>
          <w:b/>
        </w:rPr>
      </w:pPr>
      <w:bookmarkStart w:id="209" w:name="_Toc443890642"/>
      <w:r w:rsidRPr="00942CC2">
        <w:rPr>
          <w:rFonts w:asciiTheme="minorHAnsi" w:hAnsiTheme="minorHAnsi" w:cstheme="minorHAnsi"/>
          <w:b/>
        </w:rPr>
        <w:t>Article V: Governing Law and Regulations</w:t>
      </w:r>
      <w:bookmarkEnd w:id="209"/>
    </w:p>
    <w:p w14:paraId="741C3778" w14:textId="77777777" w:rsidR="00942CC2" w:rsidRPr="00942CC2" w:rsidRDefault="00942CC2" w:rsidP="00942CC2">
      <w:pPr>
        <w:rPr>
          <w:rFonts w:asciiTheme="minorHAnsi" w:hAnsiTheme="minorHAnsi" w:cstheme="minorHAnsi"/>
        </w:rPr>
      </w:pPr>
    </w:p>
    <w:p w14:paraId="7988E602"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10" w:name="_Toc443890643"/>
      <w:r w:rsidRPr="00942CC2">
        <w:rPr>
          <w:rFonts w:asciiTheme="minorHAnsi" w:hAnsiTheme="minorHAnsi" w:cstheme="minorHAnsi"/>
          <w:b/>
        </w:rPr>
        <w:t>Section 5.01 Governing Law and Venue</w:t>
      </w:r>
      <w:bookmarkEnd w:id="210"/>
      <w:r w:rsidRPr="00942CC2">
        <w:rPr>
          <w:rFonts w:asciiTheme="minorHAnsi" w:hAnsiTheme="minorHAnsi" w:cstheme="minorHAnsi"/>
          <w:b/>
        </w:rPr>
        <w:t xml:space="preserve"> </w:t>
      </w:r>
    </w:p>
    <w:p w14:paraId="13ECDED4"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The Contract is governed by the laws of the State of Texas and interpreted in accordance with Texas law. Provided Contractor first complies with the procedures set forth in Section 11.11, Dispute Resolution, proper venue for a claim arising from the Contract will be in a court of competent jurisdiction in Travis County, Texas.</w:t>
      </w:r>
    </w:p>
    <w:p w14:paraId="012D277D" w14:textId="77777777" w:rsidR="00942CC2" w:rsidRPr="00942CC2" w:rsidRDefault="00942CC2" w:rsidP="00942CC2">
      <w:pPr>
        <w:rPr>
          <w:rFonts w:asciiTheme="minorHAnsi" w:hAnsiTheme="minorHAnsi" w:cstheme="minorHAnsi"/>
        </w:rPr>
      </w:pPr>
    </w:p>
    <w:p w14:paraId="3C5089ED"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11" w:name="_Toc443890644"/>
      <w:r w:rsidRPr="00942CC2">
        <w:rPr>
          <w:rFonts w:asciiTheme="minorHAnsi" w:hAnsiTheme="minorHAnsi" w:cstheme="minorHAnsi"/>
          <w:b/>
        </w:rPr>
        <w:t>Section 5.02 Contractor Responsibility for Compliance with Laws and Regulations</w:t>
      </w:r>
      <w:bookmarkEnd w:id="211"/>
    </w:p>
    <w:p w14:paraId="78C826AE"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is responsible for compliance with all laws, regulations, and administrative rules that govern the performance of the Services including all State and Federal tax laws, State and Federal employment laws, State and Federal regulatory requirements, and licensing provisions. </w:t>
      </w:r>
    </w:p>
    <w:p w14:paraId="3180E7DC" w14:textId="77777777" w:rsidR="00942CC2" w:rsidRPr="00942CC2" w:rsidRDefault="00942CC2" w:rsidP="00942CC2">
      <w:pPr>
        <w:rPr>
          <w:rFonts w:asciiTheme="minorHAnsi" w:hAnsiTheme="minorHAnsi" w:cstheme="minorHAnsi"/>
        </w:rPr>
      </w:pPr>
    </w:p>
    <w:p w14:paraId="394BA622"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is responsible for ensuring each of its employees, agents, or subcontractors who provide Services or Deliverables under the Contract are properly licensed, certified, or have proper permits to perform any activity related to the Services. </w:t>
      </w:r>
    </w:p>
    <w:p w14:paraId="26313D92" w14:textId="77777777" w:rsidR="00942CC2" w:rsidRPr="00942CC2" w:rsidRDefault="00942CC2" w:rsidP="00942CC2">
      <w:pPr>
        <w:rPr>
          <w:rFonts w:asciiTheme="minorHAnsi" w:hAnsiTheme="minorHAnsi" w:cstheme="minorHAnsi"/>
        </w:rPr>
      </w:pPr>
    </w:p>
    <w:p w14:paraId="4A13CE00"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Contractor warrants that the Services and Deliverables comply with all applicable Federal, State, and County laws, regulations, codes, ordinances, guidelines, and policies. CONTRACTOR WILL INDEMNIFY AND HOLD HARMLESS TCCO FROM AND AGAINST ANY LOSSES, LIABILITY, CLAIMS, DAMAGES, PENALTIES, COSTS, FEES, OR EXPENSES ARISING FROM OR IN CONNECTION WITH CONTRACTOR’S NEGLIGENCE OR CONTRACTOR’S FAILURE TO COMPLY WITH OR VIOLATION OF ANY SUCH LAW, REGULATION, CODE, ORDINANCE, OR POLICY.</w:t>
      </w:r>
    </w:p>
    <w:p w14:paraId="74D2A62C" w14:textId="77777777" w:rsidR="00942CC2" w:rsidRPr="00942CC2" w:rsidRDefault="00942CC2" w:rsidP="00942CC2">
      <w:pPr>
        <w:rPr>
          <w:rFonts w:asciiTheme="minorHAnsi" w:hAnsiTheme="minorHAnsi" w:cstheme="minorHAnsi"/>
        </w:rPr>
      </w:pPr>
    </w:p>
    <w:p w14:paraId="503DCD76"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12" w:name="_Toc443890645"/>
      <w:r w:rsidRPr="00942CC2">
        <w:rPr>
          <w:rFonts w:asciiTheme="minorHAnsi" w:hAnsiTheme="minorHAnsi" w:cstheme="minorHAnsi"/>
          <w:b/>
        </w:rPr>
        <w:t>Section 5.03 Compliance with Immigration Laws</w:t>
      </w:r>
      <w:bookmarkEnd w:id="212"/>
    </w:p>
    <w:p w14:paraId="6DFFFBDC"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must comply with the requirements of the Immigration and Nationality Act (8 U.S.C. § 1101 et seq.) and all subsequent immigration laws and amendments. </w:t>
      </w:r>
    </w:p>
    <w:p w14:paraId="106E1884" w14:textId="77777777" w:rsidR="00942CC2" w:rsidRPr="00942CC2" w:rsidRDefault="00942CC2" w:rsidP="00942CC2">
      <w:pPr>
        <w:rPr>
          <w:rFonts w:asciiTheme="minorHAnsi" w:hAnsiTheme="minorHAnsi" w:cstheme="minorHAnsi"/>
        </w:rPr>
      </w:pPr>
    </w:p>
    <w:p w14:paraId="6AAF4183"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13" w:name="_Toc443890646"/>
      <w:r w:rsidRPr="00942CC2">
        <w:rPr>
          <w:rFonts w:asciiTheme="minorHAnsi" w:hAnsiTheme="minorHAnsi" w:cstheme="minorHAnsi"/>
          <w:b/>
        </w:rPr>
        <w:t>Section 5.04 Compliance with Anti-Discrimination Laws, Regulations, and Rules</w:t>
      </w:r>
      <w:bookmarkEnd w:id="213"/>
    </w:p>
    <w:p w14:paraId="60713C51"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shall provide services for TCCO that are in compliance with all applicable local, state, and federal laws, rules and regulations now in effect or that become effective during the term hereof including but not limited to, Civil Rights Act of 1964; Title VII of the Civil Rights Act of 1964; Section 504 of the Rehabilitation Act of 1973; the Age of Discrimination in Employment Act; the Immigration Reform and Control Act of 1986; Code of Federal Regulations, Title 42, Part 2 (regarding information about drug and alcohol abuse ); Environmental Protection Agency (EPA) Rules and Regulations; Texas Health and Safety Code, Chapters 85, 595, 611; the Americans with Disabilities Act of 1990; the Civil Rights Act of 1991; Occupational Safety and Health Act (OSHA) of 1970; Section 231.006, Texas Family Code; Texas Government Code, Chapter 783, 2254, 2259, and 2260; Health and Safety Code, Chapter 841, Texas Administrative Code, Title 37, Part 16, Chapter 810; and any and all relevant </w:t>
      </w:r>
      <w:r w:rsidRPr="00942CC2">
        <w:rPr>
          <w:rFonts w:asciiTheme="minorHAnsi" w:hAnsiTheme="minorHAnsi" w:cstheme="minorHAnsi"/>
        </w:rPr>
        <w:lastRenderedPageBreak/>
        <w:t>federal and state financial cost principles and audit requirements; and any and all rules, policies and procedures established from time to time by the TCCO.</w:t>
      </w:r>
    </w:p>
    <w:p w14:paraId="7323E7AF" w14:textId="77777777" w:rsidR="00942CC2" w:rsidRPr="00942CC2" w:rsidRDefault="00942CC2" w:rsidP="00942CC2">
      <w:pPr>
        <w:rPr>
          <w:rFonts w:asciiTheme="minorHAnsi" w:hAnsiTheme="minorHAnsi" w:cstheme="minorHAnsi"/>
        </w:rPr>
      </w:pPr>
    </w:p>
    <w:p w14:paraId="437C12DE"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The Contractor shall not deviate in any material respect from applicable TCCO Policies in the provision of services without the prior written approval of the TCCO.  Contractor’s written request for deviations from said policies shall originate from the Authorized Representative of the Contractor and shall be forwarded to the TCCO.  The Contractor's written requests for deviation shall contain language which details the specific deviation with reference to the policy number, section, paragraph, etc., as well as the justification for such deviation.  </w:t>
      </w:r>
    </w:p>
    <w:p w14:paraId="09ECB6E1" w14:textId="77777777" w:rsidR="00942CC2" w:rsidRPr="00942CC2" w:rsidRDefault="00942CC2" w:rsidP="00942CC2">
      <w:pPr>
        <w:rPr>
          <w:rFonts w:asciiTheme="minorHAnsi" w:hAnsiTheme="minorHAnsi" w:cstheme="minorHAnsi"/>
        </w:rPr>
      </w:pPr>
    </w:p>
    <w:p w14:paraId="59307C40"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must comply with all amendments to the above-referenced laws, and all requirements imposed by the regulations issued under these laws. These laws provide in part that no persons in the United States may, on the grounds of race, color, national origin, sex, age, disability, political beliefs, or religion, be excluded from participation in or denied any aid, care, service or other benefits provided by Federal or State funding, or otherwise be subjected to discrimination. </w:t>
      </w:r>
    </w:p>
    <w:p w14:paraId="341B8B07" w14:textId="77777777" w:rsidR="00942CC2" w:rsidRPr="00942CC2" w:rsidRDefault="00942CC2" w:rsidP="00942CC2">
      <w:pPr>
        <w:rPr>
          <w:rFonts w:asciiTheme="minorHAnsi" w:hAnsiTheme="minorHAnsi" w:cstheme="minorHAnsi"/>
        </w:rPr>
      </w:pPr>
    </w:p>
    <w:p w14:paraId="1FB154FA"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must comply with Title VI of the Civil Rights Act of 1964, and its implementing regulations at 45 C.F.R. Part 80 and 7 C.F.R. Part 15, prohibiting a contractor from adopting and implementing policies and procedures that exclude or have the effect of excluding or limiting the participation of clients in its programs, benefits, or activities on the basis of national origin. Applicable state and federal civil rights laws require contractors to provide alternative methods for ensuring access to services for applicants and recipients who cannot express themselves fluently in English. Contractor must ensure that its policies do not have the effect of excluding or limiting the participation of persons in its programs, benefits, and activities on the basis of national origin. Contractor also must take reasonable steps to provide services and information, both orally and in writing, in appropriate languages other than English, in order to ensure that persons with limited English proficiency are effectively informed and can have meaningful access to programs, benefits, and activities. </w:t>
      </w:r>
    </w:p>
    <w:p w14:paraId="7115AE98" w14:textId="77777777" w:rsidR="00942CC2" w:rsidRPr="00942CC2" w:rsidRDefault="00942CC2" w:rsidP="00942CC2">
      <w:pPr>
        <w:rPr>
          <w:rFonts w:asciiTheme="minorHAnsi" w:hAnsiTheme="minorHAnsi" w:cstheme="minorHAnsi"/>
        </w:rPr>
      </w:pPr>
    </w:p>
    <w:p w14:paraId="67D7EAC3"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must comply with Executive Order 13279, and its implementing regulations at 45 C.F.R. Part 87 or 7 C.F.R. Part 16. These provide in part that any organization that participates in programs funded by direct financial assistance from the United States Department of Agriculture or the United States Department of Health and Human Services will not, in providing services, discriminate against a program beneficiary or prospective program beneficiary on the basis of religion or religious belief. Upon request, Contractor will provide TCCO with copies of all of the Contractor’s civil rights policies and procedures. </w:t>
      </w:r>
    </w:p>
    <w:p w14:paraId="61562A42" w14:textId="77777777" w:rsidR="00942CC2" w:rsidRPr="00942CC2" w:rsidRDefault="00942CC2" w:rsidP="00942CC2">
      <w:pPr>
        <w:rPr>
          <w:rFonts w:asciiTheme="minorHAnsi" w:hAnsiTheme="minorHAnsi" w:cstheme="minorHAnsi"/>
        </w:rPr>
      </w:pPr>
    </w:p>
    <w:p w14:paraId="41A003A3"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Contractor must notify HHSC’s Civil Rights Office of any civil rights complaints received relating to its performance under the Agreement. This notice must be delivered no more than ten calendar days after receipt of a complaint. Notice provided under this section must be directed to: HHSC Civil Rights Office 701 W. 51st Street, Mail Code W206 Austin, Texas 78751 Phone Toll Free: (888) 388-6332 Phone: (512) 438-4313 TTY Toll Free: (877) 432-7232 Fax: (512) 438-5885.</w:t>
      </w:r>
    </w:p>
    <w:p w14:paraId="32B86001" w14:textId="77777777" w:rsidR="00942CC2" w:rsidRPr="00942CC2" w:rsidRDefault="00942CC2" w:rsidP="00942CC2">
      <w:pPr>
        <w:rPr>
          <w:rFonts w:asciiTheme="minorHAnsi" w:hAnsiTheme="minorHAnsi" w:cstheme="minorHAnsi"/>
        </w:rPr>
      </w:pPr>
    </w:p>
    <w:p w14:paraId="6647CD65"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14" w:name="_Toc443890647"/>
      <w:r w:rsidRPr="00942CC2">
        <w:rPr>
          <w:rFonts w:asciiTheme="minorHAnsi" w:hAnsiTheme="minorHAnsi" w:cstheme="minorHAnsi"/>
          <w:b/>
        </w:rPr>
        <w:t>Section 5.05 Compliance with Environmental Protection Laws</w:t>
      </w:r>
      <w:bookmarkEnd w:id="214"/>
    </w:p>
    <w:p w14:paraId="6B9F7D05"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must comply with state and federal environmental laws, including, without limitation: </w:t>
      </w:r>
    </w:p>
    <w:p w14:paraId="608C2725" w14:textId="77777777" w:rsidR="00942CC2" w:rsidRPr="00942CC2" w:rsidRDefault="00942CC2" w:rsidP="00863A2B">
      <w:pPr>
        <w:numPr>
          <w:ilvl w:val="0"/>
          <w:numId w:val="42"/>
        </w:numPr>
        <w:contextualSpacing/>
        <w:jc w:val="both"/>
        <w:rPr>
          <w:rFonts w:asciiTheme="minorHAnsi" w:hAnsiTheme="minorHAnsi" w:cstheme="minorHAnsi"/>
        </w:rPr>
      </w:pPr>
      <w:r w:rsidRPr="00942CC2">
        <w:rPr>
          <w:rFonts w:asciiTheme="minorHAnsi" w:hAnsiTheme="minorHAnsi" w:cstheme="minorHAnsi"/>
        </w:rPr>
        <w:t xml:space="preserve">Pro-Children Act of 1994. Contractor must comply with the Pro-Children Act of 1994 (20 U.S.C. § 6081 et seq.), as applicable, regarding the provision of a smoke-free workplace and promoting the non-use of all tobacco products. </w:t>
      </w:r>
    </w:p>
    <w:p w14:paraId="7BC699DE" w14:textId="77777777" w:rsidR="00942CC2" w:rsidRPr="00942CC2" w:rsidRDefault="00942CC2" w:rsidP="00942CC2">
      <w:pPr>
        <w:ind w:left="720"/>
        <w:contextualSpacing/>
        <w:rPr>
          <w:rFonts w:asciiTheme="minorHAnsi" w:hAnsiTheme="minorHAnsi" w:cstheme="minorHAnsi"/>
        </w:rPr>
      </w:pPr>
    </w:p>
    <w:p w14:paraId="0D09DB47" w14:textId="77777777" w:rsidR="00942CC2" w:rsidRPr="00942CC2" w:rsidRDefault="00942CC2" w:rsidP="00863A2B">
      <w:pPr>
        <w:numPr>
          <w:ilvl w:val="0"/>
          <w:numId w:val="42"/>
        </w:numPr>
        <w:contextualSpacing/>
        <w:jc w:val="both"/>
        <w:rPr>
          <w:rFonts w:asciiTheme="minorHAnsi" w:hAnsiTheme="minorHAnsi" w:cstheme="minorHAnsi"/>
        </w:rPr>
      </w:pPr>
      <w:r w:rsidRPr="00942CC2">
        <w:rPr>
          <w:rFonts w:asciiTheme="minorHAnsi" w:hAnsiTheme="minorHAnsi" w:cstheme="minorHAnsi"/>
        </w:rPr>
        <w:t xml:space="preserve">National Environmental Policy Act of 1969. Contractor must comply with any applicable provisions relating to the institution of environmental quality control measures contained in the National Environmental Policy Act of 1969 (42 U.S.C. § 4321 et seq.) and Executive Order 11514 (“Protection and Enhancement of Environmental Quality”). </w:t>
      </w:r>
    </w:p>
    <w:p w14:paraId="4E2DEF8F" w14:textId="77777777" w:rsidR="00942CC2" w:rsidRPr="00942CC2" w:rsidRDefault="00942CC2" w:rsidP="00942CC2">
      <w:pPr>
        <w:ind w:left="720"/>
        <w:contextualSpacing/>
        <w:rPr>
          <w:rFonts w:asciiTheme="minorHAnsi" w:hAnsiTheme="minorHAnsi" w:cstheme="minorHAnsi"/>
        </w:rPr>
      </w:pPr>
    </w:p>
    <w:p w14:paraId="534C26B3" w14:textId="77777777" w:rsidR="00942CC2" w:rsidRPr="00942CC2" w:rsidRDefault="00942CC2" w:rsidP="00863A2B">
      <w:pPr>
        <w:numPr>
          <w:ilvl w:val="0"/>
          <w:numId w:val="42"/>
        </w:numPr>
        <w:contextualSpacing/>
        <w:jc w:val="both"/>
        <w:rPr>
          <w:rFonts w:asciiTheme="minorHAnsi" w:hAnsiTheme="minorHAnsi" w:cstheme="minorHAnsi"/>
        </w:rPr>
      </w:pPr>
      <w:r w:rsidRPr="00942CC2">
        <w:rPr>
          <w:rFonts w:asciiTheme="minorHAnsi" w:hAnsiTheme="minorHAnsi" w:cstheme="minorHAnsi"/>
        </w:rPr>
        <w:t xml:space="preserve">Clean Air Act and Water Pollution Control Act regulations. Contractor must comply with any applicable provisions relating to required notification of facilities violating the requirements of Executive Order 11738 </w:t>
      </w:r>
      <w:r w:rsidRPr="00942CC2">
        <w:rPr>
          <w:rFonts w:asciiTheme="minorHAnsi" w:hAnsiTheme="minorHAnsi" w:cstheme="minorHAnsi"/>
        </w:rPr>
        <w:lastRenderedPageBreak/>
        <w:t xml:space="preserve">(“Providing for Administration of the Clean Air Act and the Federal Water Pollution Control Act with Respect to Federal Contracts, Grants, or Loans”). </w:t>
      </w:r>
    </w:p>
    <w:p w14:paraId="2B75947E" w14:textId="77777777" w:rsidR="00942CC2" w:rsidRPr="00942CC2" w:rsidRDefault="00942CC2" w:rsidP="00942CC2">
      <w:pPr>
        <w:ind w:left="720"/>
        <w:contextualSpacing/>
        <w:rPr>
          <w:rFonts w:asciiTheme="minorHAnsi" w:hAnsiTheme="minorHAnsi" w:cstheme="minorHAnsi"/>
        </w:rPr>
      </w:pPr>
    </w:p>
    <w:p w14:paraId="58CE7C17" w14:textId="77777777" w:rsidR="00942CC2" w:rsidRPr="00942CC2" w:rsidRDefault="00942CC2" w:rsidP="00863A2B">
      <w:pPr>
        <w:numPr>
          <w:ilvl w:val="0"/>
          <w:numId w:val="42"/>
        </w:numPr>
        <w:contextualSpacing/>
        <w:jc w:val="both"/>
        <w:rPr>
          <w:rFonts w:asciiTheme="minorHAnsi" w:hAnsiTheme="minorHAnsi" w:cstheme="minorHAnsi"/>
        </w:rPr>
      </w:pPr>
      <w:r w:rsidRPr="00942CC2">
        <w:rPr>
          <w:rFonts w:asciiTheme="minorHAnsi" w:hAnsiTheme="minorHAnsi" w:cstheme="minorHAnsi"/>
        </w:rPr>
        <w:t xml:space="preserve">State Clean Air Implementation Plan. Contractor must comply with any applicable provisions requiring conformity of federal actions to State (Clean Air) Implementation Plans under §176(c) of the Clean Air Act of 1955, as amended (42 U.S.C. § 7401 et seq.). </w:t>
      </w:r>
    </w:p>
    <w:p w14:paraId="047B61CA" w14:textId="77777777" w:rsidR="00942CC2" w:rsidRPr="00942CC2" w:rsidRDefault="00942CC2" w:rsidP="00942CC2">
      <w:pPr>
        <w:ind w:left="720"/>
        <w:contextualSpacing/>
        <w:rPr>
          <w:rFonts w:asciiTheme="minorHAnsi" w:hAnsiTheme="minorHAnsi" w:cstheme="minorHAnsi"/>
        </w:rPr>
      </w:pPr>
    </w:p>
    <w:p w14:paraId="0C633749" w14:textId="77777777" w:rsidR="00942CC2" w:rsidRPr="00942CC2" w:rsidRDefault="00942CC2" w:rsidP="00863A2B">
      <w:pPr>
        <w:numPr>
          <w:ilvl w:val="0"/>
          <w:numId w:val="42"/>
        </w:numPr>
        <w:contextualSpacing/>
        <w:jc w:val="both"/>
        <w:rPr>
          <w:rFonts w:asciiTheme="minorHAnsi" w:hAnsiTheme="minorHAnsi" w:cstheme="minorHAnsi"/>
        </w:rPr>
      </w:pPr>
      <w:r w:rsidRPr="00942CC2">
        <w:rPr>
          <w:rFonts w:asciiTheme="minorHAnsi" w:hAnsiTheme="minorHAnsi" w:cstheme="minorHAnsi"/>
        </w:rPr>
        <w:t>Safe Drinking Water Act of 1974. Contractor must comply with applicable provisions relating to the protection of underground sources of drinking water under the Safe Drinking Water Act of 1974, as amended (21 U.S.C. § 349; 42 U.S.C. §§ 300f to 300j- 9).</w:t>
      </w:r>
    </w:p>
    <w:p w14:paraId="554CA823" w14:textId="77777777" w:rsidR="00942CC2" w:rsidRPr="00942CC2" w:rsidRDefault="00942CC2" w:rsidP="00942CC2">
      <w:pPr>
        <w:rPr>
          <w:rFonts w:asciiTheme="minorHAnsi" w:hAnsiTheme="minorHAnsi" w:cstheme="minorHAnsi"/>
        </w:rPr>
      </w:pPr>
    </w:p>
    <w:p w14:paraId="78DB1E87"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15" w:name="_Toc443890648"/>
      <w:r w:rsidRPr="00942CC2">
        <w:rPr>
          <w:rFonts w:asciiTheme="minorHAnsi" w:hAnsiTheme="minorHAnsi" w:cstheme="minorHAnsi"/>
          <w:b/>
        </w:rPr>
        <w:t>Section 5.06 Compliance with Fraud, Waste and Abuse Requirements</w:t>
      </w:r>
      <w:bookmarkEnd w:id="215"/>
    </w:p>
    <w:p w14:paraId="092F1CC1" w14:textId="77777777" w:rsidR="00942CC2" w:rsidRPr="00942CC2" w:rsidRDefault="00942CC2" w:rsidP="00942CC2">
      <w:pPr>
        <w:tabs>
          <w:tab w:val="left" w:pos="720"/>
          <w:tab w:val="left" w:pos="1440"/>
          <w:tab w:val="left" w:pos="2160"/>
          <w:tab w:val="left" w:pos="2880"/>
          <w:tab w:val="center" w:pos="4860"/>
        </w:tabs>
        <w:rPr>
          <w:rFonts w:asciiTheme="minorHAnsi" w:hAnsiTheme="minorHAnsi" w:cstheme="minorHAnsi"/>
        </w:rPr>
      </w:pPr>
      <w:r w:rsidRPr="00942CC2">
        <w:rPr>
          <w:rFonts w:asciiTheme="minorHAnsi" w:hAnsiTheme="minorHAnsi" w:cstheme="minorHAnsi"/>
        </w:rPr>
        <w:t xml:space="preserve">In accordance with Chapter 321, Texas Government Code, the State Auditor’s Office is authorized to investigate specific acts or allegations of impropriety, malfeasance, or nonfeasance in the obligation, expenditure, receipt or use of state funds. </w:t>
      </w:r>
    </w:p>
    <w:p w14:paraId="6F6EC764" w14:textId="77777777" w:rsidR="00942CC2" w:rsidRPr="00942CC2" w:rsidRDefault="00942CC2" w:rsidP="00942CC2">
      <w:pPr>
        <w:tabs>
          <w:tab w:val="left" w:pos="720"/>
          <w:tab w:val="left" w:pos="1440"/>
          <w:tab w:val="left" w:pos="2160"/>
          <w:tab w:val="left" w:pos="2880"/>
          <w:tab w:val="center" w:pos="4860"/>
        </w:tabs>
        <w:ind w:left="720"/>
        <w:contextualSpacing/>
        <w:rPr>
          <w:rFonts w:asciiTheme="minorHAnsi" w:hAnsiTheme="minorHAnsi" w:cstheme="minorHAnsi"/>
        </w:rPr>
      </w:pPr>
    </w:p>
    <w:p w14:paraId="07E438C6" w14:textId="77777777" w:rsidR="00942CC2" w:rsidRPr="00942CC2" w:rsidRDefault="00942CC2" w:rsidP="00942CC2">
      <w:pPr>
        <w:tabs>
          <w:tab w:val="left" w:pos="720"/>
          <w:tab w:val="left" w:pos="1440"/>
          <w:tab w:val="left" w:pos="2160"/>
          <w:tab w:val="left" w:pos="2880"/>
          <w:tab w:val="center" w:pos="4860"/>
        </w:tabs>
        <w:rPr>
          <w:rFonts w:asciiTheme="minorHAnsi" w:hAnsiTheme="minorHAnsi" w:cstheme="minorHAnsi"/>
        </w:rPr>
      </w:pPr>
      <w:r w:rsidRPr="00942CC2">
        <w:rPr>
          <w:rFonts w:asciiTheme="minorHAnsi" w:hAnsiTheme="minorHAnsi" w:cstheme="minorHAnsi"/>
        </w:rPr>
        <w:t xml:space="preserve">If there is reasonable cause to believe that fraud, waste, or abuse has occurred at this agency, it can be reported to the SAO by calling 1-800-892-8348 or at the SAO’s website: </w:t>
      </w:r>
      <w:hyperlink r:id="rId53" w:history="1">
        <w:r w:rsidRPr="00942CC2">
          <w:rPr>
            <w:rFonts w:asciiTheme="minorHAnsi" w:hAnsiTheme="minorHAnsi" w:cstheme="minorHAnsi"/>
            <w:color w:val="0000FF"/>
            <w:u w:val="single"/>
          </w:rPr>
          <w:t>http://www.sao.state.tx.us/</w:t>
        </w:r>
      </w:hyperlink>
      <w:r w:rsidRPr="00942CC2">
        <w:rPr>
          <w:rFonts w:asciiTheme="minorHAnsi" w:hAnsiTheme="minorHAnsi" w:cstheme="minorHAnsi"/>
        </w:rPr>
        <w:t xml:space="preserve">. </w:t>
      </w:r>
    </w:p>
    <w:p w14:paraId="5962B7B4" w14:textId="77777777" w:rsidR="00942CC2" w:rsidRPr="00942CC2" w:rsidRDefault="00942CC2" w:rsidP="00942CC2">
      <w:pPr>
        <w:tabs>
          <w:tab w:val="left" w:pos="720"/>
          <w:tab w:val="left" w:pos="1440"/>
          <w:tab w:val="left" w:pos="2160"/>
          <w:tab w:val="left" w:pos="2880"/>
          <w:tab w:val="center" w:pos="4860"/>
        </w:tabs>
        <w:rPr>
          <w:rFonts w:asciiTheme="minorHAnsi" w:hAnsiTheme="minorHAnsi" w:cstheme="minorHAnsi"/>
        </w:rPr>
      </w:pPr>
    </w:p>
    <w:p w14:paraId="3B2E61F0" w14:textId="77777777" w:rsidR="00942CC2" w:rsidRPr="00942CC2" w:rsidRDefault="00942CC2" w:rsidP="00942CC2">
      <w:pPr>
        <w:tabs>
          <w:tab w:val="left" w:pos="720"/>
          <w:tab w:val="left" w:pos="1440"/>
          <w:tab w:val="left" w:pos="2160"/>
          <w:tab w:val="left" w:pos="2880"/>
          <w:tab w:val="center" w:pos="4860"/>
        </w:tabs>
        <w:rPr>
          <w:rFonts w:asciiTheme="minorHAnsi" w:hAnsiTheme="minorHAnsi" w:cstheme="minorHAnsi"/>
        </w:rPr>
      </w:pPr>
      <w:r w:rsidRPr="00942CC2">
        <w:rPr>
          <w:rFonts w:asciiTheme="minorHAnsi" w:hAnsiTheme="minorHAnsi" w:cstheme="minorHAnsi"/>
        </w:rPr>
        <w:t xml:space="preserve">The Contractor shall comply with the Texas Comptroller of Public Accounts Anti-Fraud Policy found at </w:t>
      </w:r>
      <w:hyperlink r:id="rId54" w:history="1">
        <w:r w:rsidRPr="00942CC2">
          <w:rPr>
            <w:rFonts w:asciiTheme="minorHAnsi" w:hAnsiTheme="minorHAnsi" w:cstheme="minorHAnsi"/>
            <w:color w:val="0000FF"/>
            <w:u w:val="single"/>
          </w:rPr>
          <w:t>http://www.window.state.tx.us/ssv/ethics.html</w:t>
        </w:r>
      </w:hyperlink>
      <w:r w:rsidRPr="00942CC2">
        <w:rPr>
          <w:rFonts w:asciiTheme="minorHAnsi" w:hAnsiTheme="minorHAnsi" w:cstheme="minorHAnsi"/>
        </w:rPr>
        <w:t xml:space="preserve">. </w:t>
      </w:r>
    </w:p>
    <w:p w14:paraId="7D6FFD17" w14:textId="77777777" w:rsidR="00942CC2" w:rsidRPr="00942CC2" w:rsidRDefault="00942CC2" w:rsidP="00942CC2">
      <w:pPr>
        <w:rPr>
          <w:rFonts w:asciiTheme="minorHAnsi" w:hAnsiTheme="minorHAnsi" w:cstheme="minorHAnsi"/>
        </w:rPr>
      </w:pPr>
    </w:p>
    <w:p w14:paraId="4C4D5171"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16" w:name="_Toc443890649"/>
      <w:r w:rsidRPr="00942CC2">
        <w:rPr>
          <w:rFonts w:asciiTheme="minorHAnsi" w:hAnsiTheme="minorHAnsi" w:cstheme="minorHAnsi"/>
          <w:b/>
        </w:rPr>
        <w:t>Section 5.07 Electronic and Information Resources Accessibility Standards</w:t>
      </w:r>
      <w:bookmarkEnd w:id="216"/>
    </w:p>
    <w:p w14:paraId="4D3A4014" w14:textId="77777777" w:rsidR="00942CC2" w:rsidRPr="00942CC2" w:rsidRDefault="00942CC2" w:rsidP="00863A2B">
      <w:pPr>
        <w:numPr>
          <w:ilvl w:val="0"/>
          <w:numId w:val="43"/>
        </w:numPr>
        <w:contextualSpacing/>
        <w:jc w:val="both"/>
        <w:rPr>
          <w:rFonts w:asciiTheme="minorHAnsi" w:hAnsiTheme="minorHAnsi" w:cstheme="minorHAnsi"/>
        </w:rPr>
      </w:pPr>
      <w:r w:rsidRPr="00942CC2">
        <w:rPr>
          <w:rFonts w:asciiTheme="minorHAnsi" w:hAnsiTheme="minorHAnsi" w:cstheme="minorHAnsi"/>
        </w:rPr>
        <w:t xml:space="preserve">Applicability. </w:t>
      </w:r>
    </w:p>
    <w:p w14:paraId="4EB92BE9"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The following Electronic and Information Resources (EIR) requirements apply to the Agreement because Contractor performs services that include EIR that: (i) TCCO employees are required or permitted to access; or (ii) members of the public are required or permitted to access. This Section does not apply to incidental uses of EIR in the performance of the Agreement, unless the Parties agree that the EIR will become property of the State of Texas or will be used by TCCO’s clients or recipients after completion of the Agreement. Nothing in this section is intended to prescribe the use of particular designs or technologies or to prevent the use of alternative technologies, provided they result in substantially equivalent or greater access to and use of a Product. </w:t>
      </w:r>
    </w:p>
    <w:p w14:paraId="30D67205" w14:textId="77777777" w:rsidR="00942CC2" w:rsidRPr="00942CC2" w:rsidRDefault="00942CC2" w:rsidP="00942CC2">
      <w:pPr>
        <w:rPr>
          <w:rFonts w:asciiTheme="minorHAnsi" w:hAnsiTheme="minorHAnsi" w:cstheme="minorHAnsi"/>
        </w:rPr>
      </w:pPr>
    </w:p>
    <w:p w14:paraId="2DE104A2" w14:textId="77777777" w:rsidR="00942CC2" w:rsidRPr="00942CC2" w:rsidRDefault="00942CC2" w:rsidP="00863A2B">
      <w:pPr>
        <w:numPr>
          <w:ilvl w:val="0"/>
          <w:numId w:val="43"/>
        </w:numPr>
        <w:contextualSpacing/>
        <w:jc w:val="both"/>
        <w:rPr>
          <w:rFonts w:asciiTheme="minorHAnsi" w:hAnsiTheme="minorHAnsi" w:cstheme="minorHAnsi"/>
        </w:rPr>
      </w:pPr>
      <w:r w:rsidRPr="00942CC2">
        <w:rPr>
          <w:rFonts w:asciiTheme="minorHAnsi" w:hAnsiTheme="minorHAnsi" w:cstheme="minorHAnsi"/>
        </w:rPr>
        <w:t xml:space="preserve">Definitions. </w:t>
      </w:r>
    </w:p>
    <w:p w14:paraId="2C7B7406"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For purposes of this Section: </w:t>
      </w:r>
    </w:p>
    <w:p w14:paraId="171ED45D" w14:textId="77777777" w:rsidR="00942CC2" w:rsidRPr="00942CC2" w:rsidRDefault="00942CC2" w:rsidP="00942CC2">
      <w:pPr>
        <w:rPr>
          <w:rFonts w:asciiTheme="minorHAnsi" w:hAnsiTheme="minorHAnsi" w:cstheme="minorHAnsi"/>
        </w:rPr>
      </w:pPr>
    </w:p>
    <w:p w14:paraId="14C5A085"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“Accessibility Standards” means accessibility standards and specifications for Texas agency and institution of higher education websites and EIR set forth in 1 Tex.Admin. Code Texas Administrative Code, Chapter 206 and/or Chapter 213 </w:t>
      </w:r>
    </w:p>
    <w:p w14:paraId="7CABD2A6" w14:textId="77777777" w:rsidR="00942CC2" w:rsidRPr="00942CC2" w:rsidRDefault="00942CC2" w:rsidP="00942CC2">
      <w:pPr>
        <w:rPr>
          <w:rFonts w:asciiTheme="minorHAnsi" w:hAnsiTheme="minorHAnsi" w:cstheme="minorHAnsi"/>
        </w:rPr>
      </w:pPr>
    </w:p>
    <w:p w14:paraId="66BD1D51"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“Electronic and Information Resources” means information resources, including information resources technologies, and any equipment or interconnected system of equipment that is used in the creation, conversion, duplication, or delivery of data or information. The term includes telephones and other telecommunications products, information kiosks, transaction machines, Internet websites, multimedia resources, and office equipment, including copy machines and fax machines. </w:t>
      </w:r>
    </w:p>
    <w:p w14:paraId="001AA5BD" w14:textId="77777777" w:rsidR="00942CC2" w:rsidRPr="00942CC2" w:rsidRDefault="00942CC2" w:rsidP="00942CC2">
      <w:pPr>
        <w:rPr>
          <w:rFonts w:asciiTheme="minorHAnsi" w:hAnsiTheme="minorHAnsi" w:cstheme="minorHAnsi"/>
        </w:rPr>
      </w:pPr>
    </w:p>
    <w:p w14:paraId="1954FA10"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“Electronic and Information Resources Accessibility Standards” means the accessibility standards for electronic and information resources contained in 1 Tex.Admin. Code Chapter 213.</w:t>
      </w:r>
    </w:p>
    <w:p w14:paraId="6C09E658" w14:textId="77777777" w:rsidR="00942CC2" w:rsidRPr="00942CC2" w:rsidRDefault="00942CC2" w:rsidP="00942CC2">
      <w:pPr>
        <w:rPr>
          <w:rFonts w:asciiTheme="minorHAnsi" w:hAnsiTheme="minorHAnsi" w:cstheme="minorHAnsi"/>
        </w:rPr>
      </w:pPr>
    </w:p>
    <w:p w14:paraId="52D69E75"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“Product” means information resources technology that is, or is related to, EIR. </w:t>
      </w:r>
    </w:p>
    <w:p w14:paraId="0E89CE7E" w14:textId="77777777" w:rsidR="00942CC2" w:rsidRPr="00942CC2" w:rsidRDefault="00942CC2" w:rsidP="00942CC2">
      <w:pPr>
        <w:rPr>
          <w:rFonts w:asciiTheme="minorHAnsi" w:hAnsiTheme="minorHAnsi" w:cstheme="minorHAnsi"/>
        </w:rPr>
      </w:pPr>
    </w:p>
    <w:p w14:paraId="57C35F09"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“Web Site Accessibility Standards/ Specifications” means standards contained in Volume 1 Tex. Admin. Code Chapter 206.(c) Accessibility Requirements. Under Tex. Gov’t Code Chapter 2054, Subchapter M, and implementing rules of the Texas Department of Information Resources, TCCO must procure Products and services </w:t>
      </w:r>
      <w:r w:rsidRPr="00942CC2">
        <w:rPr>
          <w:rFonts w:asciiTheme="minorHAnsi" w:hAnsiTheme="minorHAnsi" w:cstheme="minorHAnsi"/>
        </w:rPr>
        <w:lastRenderedPageBreak/>
        <w:t>that comply with the Accessibility Standards when those Products are available in the commercial marketplace or when those Products are developed in response to a procurement solicitation. Accordingly, Contractor must provide electronic and information resources and associated Product documentation and technical support that comply with the Accessibility Standards.</w:t>
      </w:r>
    </w:p>
    <w:p w14:paraId="7D21BD00" w14:textId="77777777" w:rsidR="00942CC2" w:rsidRPr="00942CC2" w:rsidRDefault="00942CC2" w:rsidP="00942CC2">
      <w:pPr>
        <w:rPr>
          <w:rFonts w:asciiTheme="minorHAnsi" w:hAnsiTheme="minorHAnsi" w:cstheme="minorHAnsi"/>
        </w:rPr>
      </w:pPr>
    </w:p>
    <w:p w14:paraId="125C95F3" w14:textId="77777777" w:rsidR="00942CC2" w:rsidRPr="00942CC2" w:rsidRDefault="00942CC2" w:rsidP="00863A2B">
      <w:pPr>
        <w:numPr>
          <w:ilvl w:val="0"/>
          <w:numId w:val="43"/>
        </w:numPr>
        <w:contextualSpacing/>
        <w:jc w:val="both"/>
        <w:rPr>
          <w:rFonts w:asciiTheme="minorHAnsi" w:hAnsiTheme="minorHAnsi" w:cstheme="minorHAnsi"/>
        </w:rPr>
      </w:pPr>
      <w:r w:rsidRPr="00942CC2">
        <w:rPr>
          <w:rFonts w:asciiTheme="minorHAnsi" w:hAnsiTheme="minorHAnsi" w:cstheme="minorHAnsi"/>
        </w:rPr>
        <w:t xml:space="preserve">Evaluation, Testing, and Monitoring </w:t>
      </w:r>
    </w:p>
    <w:p w14:paraId="04F142F4" w14:textId="77777777" w:rsidR="00942CC2" w:rsidRPr="00942CC2" w:rsidRDefault="00942CC2" w:rsidP="00863A2B">
      <w:pPr>
        <w:numPr>
          <w:ilvl w:val="0"/>
          <w:numId w:val="44"/>
        </w:numPr>
        <w:contextualSpacing/>
        <w:jc w:val="both"/>
        <w:rPr>
          <w:rFonts w:asciiTheme="minorHAnsi" w:hAnsiTheme="minorHAnsi" w:cstheme="minorHAnsi"/>
        </w:rPr>
      </w:pPr>
      <w:r w:rsidRPr="00942CC2">
        <w:rPr>
          <w:rFonts w:asciiTheme="minorHAnsi" w:hAnsiTheme="minorHAnsi" w:cstheme="minorHAnsi"/>
        </w:rPr>
        <w:t>TCCO may review, test, evaluate and monitor Contractor’s Products and services, as well as associated documentation and technical support for compliance with the Accessibility Standards. Review, testing, evaluation and monitoring may be conducted before and after the award of a contract. Testing and monitoring may include user acceptance testing. Neither (1) the review, testing (including acceptance testing), evaluation or monitoring of any Product or service, nor (2) the absence of review, testing, evaluation or monitoring, will result in a waiver of the State’s right to contest the Contractor’s assertion of compliance with the Accessibility Standards.</w:t>
      </w:r>
    </w:p>
    <w:p w14:paraId="36A23C8B" w14:textId="77777777" w:rsidR="00942CC2" w:rsidRPr="00942CC2" w:rsidRDefault="00942CC2" w:rsidP="00942CC2">
      <w:pPr>
        <w:ind w:left="720"/>
        <w:contextualSpacing/>
        <w:rPr>
          <w:rFonts w:asciiTheme="minorHAnsi" w:hAnsiTheme="minorHAnsi" w:cstheme="minorHAnsi"/>
        </w:rPr>
      </w:pPr>
    </w:p>
    <w:p w14:paraId="08F9794A" w14:textId="77777777" w:rsidR="00942CC2" w:rsidRPr="00942CC2" w:rsidRDefault="00942CC2" w:rsidP="00863A2B">
      <w:pPr>
        <w:numPr>
          <w:ilvl w:val="0"/>
          <w:numId w:val="44"/>
        </w:numPr>
        <w:contextualSpacing/>
        <w:jc w:val="both"/>
        <w:rPr>
          <w:rFonts w:asciiTheme="minorHAnsi" w:hAnsiTheme="minorHAnsi" w:cstheme="minorHAnsi"/>
        </w:rPr>
      </w:pPr>
      <w:r w:rsidRPr="00942CC2">
        <w:rPr>
          <w:rFonts w:asciiTheme="minorHAnsi" w:hAnsiTheme="minorHAnsi" w:cstheme="minorHAnsi"/>
        </w:rPr>
        <w:t xml:space="preserve">Contractor agrees to cooperate fully and provide TCCO and its representatives timely access to Products, records, and other items and information needed to conduct such review, evaluation, testing, and monitoring. </w:t>
      </w:r>
    </w:p>
    <w:p w14:paraId="65AEC8B9" w14:textId="77777777" w:rsidR="00942CC2" w:rsidRPr="00942CC2" w:rsidRDefault="00942CC2" w:rsidP="00942CC2">
      <w:pPr>
        <w:ind w:left="720"/>
        <w:contextualSpacing/>
        <w:rPr>
          <w:rFonts w:asciiTheme="minorHAnsi" w:hAnsiTheme="minorHAnsi" w:cstheme="minorHAnsi"/>
        </w:rPr>
      </w:pPr>
    </w:p>
    <w:p w14:paraId="7D574DED" w14:textId="77777777" w:rsidR="00942CC2" w:rsidRPr="00942CC2" w:rsidRDefault="00942CC2" w:rsidP="00863A2B">
      <w:pPr>
        <w:numPr>
          <w:ilvl w:val="0"/>
          <w:numId w:val="43"/>
        </w:numPr>
        <w:contextualSpacing/>
        <w:jc w:val="both"/>
        <w:rPr>
          <w:rFonts w:asciiTheme="minorHAnsi" w:hAnsiTheme="minorHAnsi" w:cstheme="minorHAnsi"/>
        </w:rPr>
      </w:pPr>
      <w:r w:rsidRPr="00942CC2">
        <w:rPr>
          <w:rFonts w:asciiTheme="minorHAnsi" w:hAnsiTheme="minorHAnsi" w:cstheme="minorHAnsi"/>
        </w:rPr>
        <w:t xml:space="preserve">Representations and Warranties </w:t>
      </w:r>
    </w:p>
    <w:p w14:paraId="19556C72" w14:textId="77777777" w:rsidR="00942CC2" w:rsidRPr="00942CC2" w:rsidRDefault="00942CC2" w:rsidP="00863A2B">
      <w:pPr>
        <w:numPr>
          <w:ilvl w:val="0"/>
          <w:numId w:val="45"/>
        </w:numPr>
        <w:contextualSpacing/>
        <w:jc w:val="both"/>
        <w:rPr>
          <w:rFonts w:asciiTheme="minorHAnsi" w:hAnsiTheme="minorHAnsi" w:cstheme="minorHAnsi"/>
        </w:rPr>
      </w:pPr>
      <w:r w:rsidRPr="00942CC2">
        <w:rPr>
          <w:rFonts w:asciiTheme="minorHAnsi" w:hAnsiTheme="minorHAnsi" w:cstheme="minorHAnsi"/>
        </w:rPr>
        <w:t>Contractor represents and warrants that: (i) as of the Effective Date of the Contract, the Products and associated documentation and technical support comply with the Accessibility Standards as they exist at the time of entering the Contract, unless and to the extent the Parties otherwise expressly agree in writing; and (ii) if the Products will be in the custody of the state or TCCO’s client or recipient after the Contract expiration or termination, the Products will continue to comply with Accessibility Standards after the expiration or termination of the Contract Term, unless TCCO or its clients or recipients, as applicable, use the Products in a manner that renders it noncompliant.</w:t>
      </w:r>
    </w:p>
    <w:p w14:paraId="7D2E01E4" w14:textId="77777777" w:rsidR="00942CC2" w:rsidRPr="00942CC2" w:rsidRDefault="00942CC2" w:rsidP="00942CC2">
      <w:pPr>
        <w:ind w:left="720"/>
        <w:contextualSpacing/>
        <w:rPr>
          <w:rFonts w:asciiTheme="minorHAnsi" w:hAnsiTheme="minorHAnsi" w:cstheme="minorHAnsi"/>
        </w:rPr>
      </w:pPr>
    </w:p>
    <w:p w14:paraId="690B75AC" w14:textId="77777777" w:rsidR="00942CC2" w:rsidRPr="00942CC2" w:rsidRDefault="00942CC2" w:rsidP="00863A2B">
      <w:pPr>
        <w:numPr>
          <w:ilvl w:val="0"/>
          <w:numId w:val="45"/>
        </w:numPr>
        <w:contextualSpacing/>
        <w:jc w:val="both"/>
        <w:rPr>
          <w:rFonts w:asciiTheme="minorHAnsi" w:hAnsiTheme="minorHAnsi" w:cstheme="minorHAnsi"/>
        </w:rPr>
      </w:pPr>
      <w:r w:rsidRPr="00942CC2">
        <w:rPr>
          <w:rFonts w:asciiTheme="minorHAnsi" w:hAnsiTheme="minorHAnsi" w:cstheme="minorHAnsi"/>
        </w:rPr>
        <w:t>In the event Contractor becomes aware, or is notified that the Product or service and associated documentation and technical support do not comply with the Accessibility Standards, Contractor represents and warrants that it will, in a timely manner and at no cost to TCCO, perform all necessary steps to satisfy the Accessibility Standards, including remediation, replacement, and upgrading of the Product or service, or providing a suitable substitute.</w:t>
      </w:r>
    </w:p>
    <w:p w14:paraId="77AE2C69" w14:textId="77777777" w:rsidR="00942CC2" w:rsidRPr="00942CC2" w:rsidRDefault="00942CC2" w:rsidP="00942CC2">
      <w:pPr>
        <w:ind w:left="720"/>
        <w:contextualSpacing/>
        <w:rPr>
          <w:rFonts w:asciiTheme="minorHAnsi" w:hAnsiTheme="minorHAnsi" w:cstheme="minorHAnsi"/>
        </w:rPr>
      </w:pPr>
    </w:p>
    <w:p w14:paraId="6FEAABAE" w14:textId="77777777" w:rsidR="00942CC2" w:rsidRPr="00942CC2" w:rsidRDefault="00942CC2" w:rsidP="00863A2B">
      <w:pPr>
        <w:numPr>
          <w:ilvl w:val="0"/>
          <w:numId w:val="45"/>
        </w:numPr>
        <w:contextualSpacing/>
        <w:jc w:val="both"/>
        <w:rPr>
          <w:rFonts w:asciiTheme="minorHAnsi" w:hAnsiTheme="minorHAnsi" w:cstheme="minorHAnsi"/>
        </w:rPr>
      </w:pPr>
      <w:r w:rsidRPr="00942CC2">
        <w:rPr>
          <w:rFonts w:asciiTheme="minorHAnsi" w:hAnsiTheme="minorHAnsi" w:cstheme="minorHAnsi"/>
        </w:rPr>
        <w:t xml:space="preserve">Contractor acknowledges and agrees that these representations and warranties are essential inducements on which TCCO relies in awarding this Contract. </w:t>
      </w:r>
    </w:p>
    <w:p w14:paraId="18C93603" w14:textId="77777777" w:rsidR="00942CC2" w:rsidRPr="00942CC2" w:rsidRDefault="00942CC2" w:rsidP="00942CC2">
      <w:pPr>
        <w:ind w:left="720"/>
        <w:contextualSpacing/>
        <w:rPr>
          <w:rFonts w:asciiTheme="minorHAnsi" w:hAnsiTheme="minorHAnsi" w:cstheme="minorHAnsi"/>
        </w:rPr>
      </w:pPr>
    </w:p>
    <w:p w14:paraId="7A29D80B" w14:textId="77777777" w:rsidR="00942CC2" w:rsidRPr="00942CC2" w:rsidRDefault="00942CC2" w:rsidP="00863A2B">
      <w:pPr>
        <w:numPr>
          <w:ilvl w:val="0"/>
          <w:numId w:val="45"/>
        </w:numPr>
        <w:contextualSpacing/>
        <w:jc w:val="both"/>
        <w:rPr>
          <w:rFonts w:asciiTheme="minorHAnsi" w:hAnsiTheme="minorHAnsi" w:cstheme="minorHAnsi"/>
        </w:rPr>
      </w:pPr>
      <w:r w:rsidRPr="00942CC2">
        <w:rPr>
          <w:rFonts w:asciiTheme="minorHAnsi" w:hAnsiTheme="minorHAnsi" w:cstheme="minorHAnsi"/>
        </w:rPr>
        <w:t xml:space="preserve">Contractor’s representations and warranties under this subsection will survive the termination or expiration of the Contract and will remain in full force and effect throughout the useful life of the product. </w:t>
      </w:r>
    </w:p>
    <w:p w14:paraId="32521EB9" w14:textId="77777777" w:rsidR="00942CC2" w:rsidRPr="00942CC2" w:rsidRDefault="00942CC2" w:rsidP="00942CC2">
      <w:pPr>
        <w:ind w:left="720"/>
        <w:contextualSpacing/>
        <w:rPr>
          <w:rFonts w:asciiTheme="minorHAnsi" w:hAnsiTheme="minorHAnsi" w:cstheme="minorHAnsi"/>
        </w:rPr>
      </w:pPr>
    </w:p>
    <w:p w14:paraId="13717B72" w14:textId="77777777" w:rsidR="00942CC2" w:rsidRPr="00942CC2" w:rsidRDefault="00942CC2" w:rsidP="00863A2B">
      <w:pPr>
        <w:numPr>
          <w:ilvl w:val="0"/>
          <w:numId w:val="43"/>
        </w:numPr>
        <w:contextualSpacing/>
        <w:jc w:val="both"/>
        <w:rPr>
          <w:rFonts w:asciiTheme="minorHAnsi" w:hAnsiTheme="minorHAnsi" w:cstheme="minorHAnsi"/>
        </w:rPr>
      </w:pPr>
      <w:r w:rsidRPr="00942CC2">
        <w:rPr>
          <w:rFonts w:asciiTheme="minorHAnsi" w:hAnsiTheme="minorHAnsi" w:cstheme="minorHAnsi"/>
        </w:rPr>
        <w:t>Remedies</w:t>
      </w:r>
    </w:p>
    <w:p w14:paraId="03998EE6" w14:textId="77777777" w:rsidR="00942CC2" w:rsidRPr="00942CC2" w:rsidRDefault="00942CC2" w:rsidP="00863A2B">
      <w:pPr>
        <w:numPr>
          <w:ilvl w:val="0"/>
          <w:numId w:val="46"/>
        </w:numPr>
        <w:contextualSpacing/>
        <w:jc w:val="both"/>
        <w:rPr>
          <w:rFonts w:asciiTheme="minorHAnsi" w:hAnsiTheme="minorHAnsi" w:cstheme="minorHAnsi"/>
        </w:rPr>
      </w:pPr>
      <w:r w:rsidRPr="00942CC2">
        <w:rPr>
          <w:rFonts w:asciiTheme="minorHAnsi" w:hAnsiTheme="minorHAnsi" w:cstheme="minorHAnsi"/>
        </w:rPr>
        <w:t>Under Tex. Gov’t Code § 2054.465, neither contractor nor any other person has cause of action against TCCO for a claim of a failure to comply with Tex. Gov’t Code Chapter 2054, Subchapter M, and rules of the Department of Information Resources.</w:t>
      </w:r>
    </w:p>
    <w:p w14:paraId="350BAFCC" w14:textId="77777777" w:rsidR="00942CC2" w:rsidRPr="00942CC2" w:rsidRDefault="00942CC2" w:rsidP="00863A2B">
      <w:pPr>
        <w:numPr>
          <w:ilvl w:val="0"/>
          <w:numId w:val="46"/>
        </w:numPr>
        <w:contextualSpacing/>
        <w:jc w:val="both"/>
        <w:rPr>
          <w:rFonts w:asciiTheme="minorHAnsi" w:hAnsiTheme="minorHAnsi" w:cstheme="minorHAnsi"/>
        </w:rPr>
      </w:pPr>
      <w:r w:rsidRPr="00942CC2">
        <w:rPr>
          <w:rFonts w:asciiTheme="minorHAnsi" w:hAnsiTheme="minorHAnsi" w:cstheme="minorHAnsi"/>
        </w:rPr>
        <w:t xml:space="preserve">In the event of a breach of Contractor’s representations and warranties, Contractor will be liable for direct, consequential, indirect, special, or liquidated damages and any other remedies to which TCCO may be entitled under this Contract and other applicable law. This remedy is cumulative of any other remedies to which TCCO may be entitled under this Contract and other applicable law. </w:t>
      </w:r>
    </w:p>
    <w:p w14:paraId="1C63FF53" w14:textId="77777777" w:rsidR="00942CC2" w:rsidRPr="00942CC2" w:rsidRDefault="00942CC2" w:rsidP="00942CC2">
      <w:pPr>
        <w:rPr>
          <w:rFonts w:asciiTheme="minorHAnsi" w:hAnsiTheme="minorHAnsi" w:cstheme="minorHAnsi"/>
        </w:rPr>
      </w:pPr>
    </w:p>
    <w:p w14:paraId="4346E14D"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17" w:name="_Toc443890650"/>
      <w:r w:rsidRPr="00942CC2">
        <w:rPr>
          <w:rFonts w:asciiTheme="minorHAnsi" w:hAnsiTheme="minorHAnsi" w:cstheme="minorHAnsi"/>
          <w:b/>
        </w:rPr>
        <w:t>Section 5.08 Prohibition against Performance outside the United States</w:t>
      </w:r>
      <w:bookmarkEnd w:id="217"/>
      <w:r w:rsidRPr="00942CC2">
        <w:rPr>
          <w:rFonts w:asciiTheme="minorHAnsi" w:hAnsiTheme="minorHAnsi" w:cstheme="minorHAnsi"/>
          <w:b/>
        </w:rPr>
        <w:t xml:space="preserve"> </w:t>
      </w:r>
    </w:p>
    <w:p w14:paraId="113E3220" w14:textId="77777777" w:rsidR="00942CC2" w:rsidRPr="00942CC2" w:rsidRDefault="00942CC2" w:rsidP="00863A2B">
      <w:pPr>
        <w:numPr>
          <w:ilvl w:val="0"/>
          <w:numId w:val="47"/>
        </w:numPr>
        <w:contextualSpacing/>
        <w:jc w:val="both"/>
        <w:rPr>
          <w:rFonts w:asciiTheme="minorHAnsi" w:hAnsiTheme="minorHAnsi" w:cstheme="minorHAnsi"/>
        </w:rPr>
      </w:pPr>
      <w:r w:rsidRPr="00942CC2">
        <w:rPr>
          <w:rFonts w:asciiTheme="minorHAnsi" w:hAnsiTheme="minorHAnsi" w:cstheme="minorHAnsi"/>
        </w:rPr>
        <w:t>Authority</w:t>
      </w:r>
    </w:p>
    <w:p w14:paraId="1A159F5D" w14:textId="77777777" w:rsidR="00942CC2" w:rsidRPr="00942CC2" w:rsidRDefault="00942CC2" w:rsidP="00942CC2">
      <w:pPr>
        <w:rPr>
          <w:rFonts w:asciiTheme="minorHAnsi" w:hAnsiTheme="minorHAnsi" w:cstheme="minorHAnsi"/>
        </w:rPr>
      </w:pPr>
    </w:p>
    <w:p w14:paraId="4A8F6CEE"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TCCO is responsible for administering programs that require the collection and maintenance of information relating to TCCO clients.  The information consists of, among other things, personal financial and medical information and information designated “Confidential Information.” Some of this information may, within the </w:t>
      </w:r>
      <w:r w:rsidRPr="00942CC2">
        <w:rPr>
          <w:rFonts w:asciiTheme="minorHAnsi" w:hAnsiTheme="minorHAnsi" w:cstheme="minorHAnsi"/>
        </w:rPr>
        <w:lastRenderedPageBreak/>
        <w:t xml:space="preserve">limits of the law and this Contract, be shared from time to time with Contractor or a subcontractor for purposes of performing the Services or providing the Deliverables under this Contract. </w:t>
      </w:r>
    </w:p>
    <w:p w14:paraId="7B52BE80" w14:textId="77777777" w:rsidR="00942CC2" w:rsidRPr="00942CC2" w:rsidRDefault="00942CC2" w:rsidP="00942CC2">
      <w:pPr>
        <w:rPr>
          <w:rFonts w:asciiTheme="minorHAnsi" w:hAnsiTheme="minorHAnsi" w:cstheme="minorHAnsi"/>
        </w:rPr>
      </w:pPr>
    </w:p>
    <w:p w14:paraId="30631EC0"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TCCO is responsible for maintaining the confidentiality and integrity of information relating to TCCO clients and ensuring that any person or entity that receives such information, including Contractor and any subcontractor is similarly bound by these obligations. </w:t>
      </w:r>
    </w:p>
    <w:p w14:paraId="659F751A" w14:textId="77777777" w:rsidR="00942CC2" w:rsidRPr="00942CC2" w:rsidRDefault="00942CC2" w:rsidP="00942CC2">
      <w:pPr>
        <w:rPr>
          <w:rFonts w:asciiTheme="minorHAnsi" w:hAnsiTheme="minorHAnsi" w:cstheme="minorHAnsi"/>
        </w:rPr>
      </w:pPr>
    </w:p>
    <w:p w14:paraId="315C5FFB" w14:textId="77777777" w:rsidR="00942CC2" w:rsidRPr="00942CC2" w:rsidRDefault="00942CC2" w:rsidP="00863A2B">
      <w:pPr>
        <w:numPr>
          <w:ilvl w:val="0"/>
          <w:numId w:val="47"/>
        </w:numPr>
        <w:contextualSpacing/>
        <w:jc w:val="both"/>
        <w:rPr>
          <w:rFonts w:asciiTheme="minorHAnsi" w:hAnsiTheme="minorHAnsi" w:cstheme="minorHAnsi"/>
        </w:rPr>
      </w:pPr>
      <w:r w:rsidRPr="00942CC2">
        <w:rPr>
          <w:rFonts w:asciiTheme="minorHAnsi" w:hAnsiTheme="minorHAnsi" w:cstheme="minorHAnsi"/>
        </w:rPr>
        <w:t>Prohibition</w:t>
      </w:r>
    </w:p>
    <w:p w14:paraId="3FDAEB7D" w14:textId="77777777" w:rsidR="00942CC2" w:rsidRPr="00942CC2" w:rsidRDefault="00942CC2" w:rsidP="00942CC2">
      <w:pPr>
        <w:rPr>
          <w:rFonts w:asciiTheme="minorHAnsi" w:hAnsiTheme="minorHAnsi" w:cstheme="minorHAnsi"/>
        </w:rPr>
      </w:pPr>
    </w:p>
    <w:p w14:paraId="4C88E2F1"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In view of these obligations and to ensure accountability, integrity, and security of the information maintained by or for TCCO and the work performed on behalf of TCCO, TCCO determines that it is necessary and appropriate to require that: </w:t>
      </w:r>
    </w:p>
    <w:p w14:paraId="3A770ACC" w14:textId="77777777" w:rsidR="00942CC2" w:rsidRPr="00942CC2" w:rsidRDefault="00942CC2" w:rsidP="00863A2B">
      <w:pPr>
        <w:numPr>
          <w:ilvl w:val="0"/>
          <w:numId w:val="48"/>
        </w:numPr>
        <w:contextualSpacing/>
        <w:jc w:val="both"/>
        <w:rPr>
          <w:rFonts w:asciiTheme="minorHAnsi" w:hAnsiTheme="minorHAnsi" w:cstheme="minorHAnsi"/>
        </w:rPr>
      </w:pPr>
      <w:r w:rsidRPr="00942CC2">
        <w:rPr>
          <w:rFonts w:asciiTheme="minorHAnsi" w:hAnsiTheme="minorHAnsi" w:cstheme="minorHAnsi"/>
        </w:rPr>
        <w:t xml:space="preserve">All work performed under this Contract must be performed exclusively within the United States; and </w:t>
      </w:r>
    </w:p>
    <w:p w14:paraId="03E60662" w14:textId="77777777" w:rsidR="00942CC2" w:rsidRPr="00942CC2" w:rsidRDefault="00942CC2" w:rsidP="00942CC2">
      <w:pPr>
        <w:ind w:left="720"/>
        <w:contextualSpacing/>
        <w:rPr>
          <w:rFonts w:asciiTheme="minorHAnsi" w:hAnsiTheme="minorHAnsi" w:cstheme="minorHAnsi"/>
        </w:rPr>
      </w:pPr>
    </w:p>
    <w:p w14:paraId="2A8FA203" w14:textId="77777777" w:rsidR="00942CC2" w:rsidRPr="00942CC2" w:rsidRDefault="00942CC2" w:rsidP="00863A2B">
      <w:pPr>
        <w:numPr>
          <w:ilvl w:val="0"/>
          <w:numId w:val="48"/>
        </w:numPr>
        <w:contextualSpacing/>
        <w:jc w:val="both"/>
        <w:rPr>
          <w:rFonts w:asciiTheme="minorHAnsi" w:hAnsiTheme="minorHAnsi" w:cstheme="minorHAnsi"/>
        </w:rPr>
      </w:pPr>
      <w:r w:rsidRPr="00942CC2">
        <w:rPr>
          <w:rFonts w:asciiTheme="minorHAnsi" w:hAnsiTheme="minorHAnsi" w:cstheme="minorHAnsi"/>
        </w:rPr>
        <w:t xml:space="preserve">All information obtained by Contractor or a subcontractor under this Contract must be maintained within the United States. </w:t>
      </w:r>
    </w:p>
    <w:p w14:paraId="634720B5" w14:textId="77777777" w:rsidR="00942CC2" w:rsidRPr="00942CC2" w:rsidRDefault="00942CC2" w:rsidP="00942CC2">
      <w:pPr>
        <w:rPr>
          <w:rFonts w:asciiTheme="minorHAnsi" w:hAnsiTheme="minorHAnsi" w:cstheme="minorHAnsi"/>
        </w:rPr>
      </w:pPr>
    </w:p>
    <w:p w14:paraId="3ABEB4DE"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TCCO, without prior written approval, forbids the performance of any work or the maintenance of any information relating or obtained pursuant to this Contract to occur outside the United States except as specifically authorized or approved by TCCO. </w:t>
      </w:r>
    </w:p>
    <w:p w14:paraId="412D7ED1" w14:textId="77777777" w:rsidR="00942CC2" w:rsidRPr="00942CC2" w:rsidRDefault="00942CC2" w:rsidP="00942CC2">
      <w:pPr>
        <w:rPr>
          <w:rFonts w:asciiTheme="minorHAnsi" w:hAnsiTheme="minorHAnsi" w:cstheme="minorHAnsi"/>
        </w:rPr>
      </w:pPr>
    </w:p>
    <w:p w14:paraId="0966ED6C" w14:textId="77777777" w:rsidR="00942CC2" w:rsidRPr="00942CC2" w:rsidRDefault="00942CC2" w:rsidP="00863A2B">
      <w:pPr>
        <w:numPr>
          <w:ilvl w:val="0"/>
          <w:numId w:val="47"/>
        </w:numPr>
        <w:contextualSpacing/>
        <w:jc w:val="both"/>
        <w:rPr>
          <w:rFonts w:asciiTheme="minorHAnsi" w:hAnsiTheme="minorHAnsi" w:cstheme="minorHAnsi"/>
        </w:rPr>
      </w:pPr>
      <w:r w:rsidRPr="00942CC2">
        <w:rPr>
          <w:rFonts w:asciiTheme="minorHAnsi" w:hAnsiTheme="minorHAnsi" w:cstheme="minorHAnsi"/>
        </w:rPr>
        <w:t>Meaning of “within the United States” and “outside the United States”</w:t>
      </w:r>
    </w:p>
    <w:p w14:paraId="4CAF0560" w14:textId="77777777" w:rsidR="00942CC2" w:rsidRPr="00942CC2" w:rsidRDefault="00942CC2" w:rsidP="00863A2B">
      <w:pPr>
        <w:numPr>
          <w:ilvl w:val="0"/>
          <w:numId w:val="49"/>
        </w:numPr>
        <w:contextualSpacing/>
        <w:jc w:val="both"/>
        <w:rPr>
          <w:rFonts w:asciiTheme="minorHAnsi" w:hAnsiTheme="minorHAnsi" w:cstheme="minorHAnsi"/>
        </w:rPr>
      </w:pPr>
      <w:r w:rsidRPr="00942CC2">
        <w:rPr>
          <w:rFonts w:asciiTheme="minorHAnsi" w:hAnsiTheme="minorHAnsi" w:cstheme="minorHAnsi"/>
        </w:rPr>
        <w:t>As used in this Section, the term “within the United States” means any location inside the territorial boundaries comprising the republic of the United States of America, including of any of the 48 coterminous states in North America, the states of Alaska and Hawaii, and the District of Columbia.</w:t>
      </w:r>
    </w:p>
    <w:p w14:paraId="716E161A" w14:textId="77777777" w:rsidR="00942CC2" w:rsidRPr="00942CC2" w:rsidRDefault="00942CC2" w:rsidP="00942CC2">
      <w:pPr>
        <w:ind w:left="720"/>
        <w:contextualSpacing/>
        <w:rPr>
          <w:rFonts w:asciiTheme="minorHAnsi" w:hAnsiTheme="minorHAnsi" w:cstheme="minorHAnsi"/>
        </w:rPr>
      </w:pPr>
    </w:p>
    <w:p w14:paraId="2752E8AB" w14:textId="77777777" w:rsidR="00942CC2" w:rsidRPr="00942CC2" w:rsidRDefault="00942CC2" w:rsidP="00863A2B">
      <w:pPr>
        <w:numPr>
          <w:ilvl w:val="0"/>
          <w:numId w:val="49"/>
        </w:numPr>
        <w:contextualSpacing/>
        <w:jc w:val="both"/>
        <w:rPr>
          <w:rFonts w:asciiTheme="minorHAnsi" w:hAnsiTheme="minorHAnsi" w:cstheme="minorHAnsi"/>
        </w:rPr>
      </w:pPr>
      <w:r w:rsidRPr="00942CC2">
        <w:rPr>
          <w:rFonts w:asciiTheme="minorHAnsi" w:hAnsiTheme="minorHAnsi" w:cstheme="minorHAnsi"/>
        </w:rPr>
        <w:t>Conversely, the phrase “outside the United States” means any location that is not within the territorial boundaries comprising the republic of the United States of America, including of any of the 48 coterminous states in North America, the states of Alaska and Hawaii, and the District of Columbia.</w:t>
      </w:r>
    </w:p>
    <w:p w14:paraId="32B4C076" w14:textId="77777777" w:rsidR="00942CC2" w:rsidRPr="00942CC2" w:rsidRDefault="00942CC2" w:rsidP="00942CC2">
      <w:pPr>
        <w:rPr>
          <w:rFonts w:asciiTheme="minorHAnsi" w:hAnsiTheme="minorHAnsi" w:cstheme="minorHAnsi"/>
        </w:rPr>
      </w:pPr>
    </w:p>
    <w:p w14:paraId="5B484EA0" w14:textId="77777777" w:rsidR="00942CC2" w:rsidRPr="00942CC2" w:rsidRDefault="00942CC2" w:rsidP="00863A2B">
      <w:pPr>
        <w:numPr>
          <w:ilvl w:val="0"/>
          <w:numId w:val="47"/>
        </w:numPr>
        <w:contextualSpacing/>
        <w:jc w:val="both"/>
        <w:rPr>
          <w:rFonts w:asciiTheme="minorHAnsi" w:hAnsiTheme="minorHAnsi" w:cstheme="minorHAnsi"/>
        </w:rPr>
      </w:pPr>
      <w:r w:rsidRPr="00942CC2">
        <w:rPr>
          <w:rFonts w:asciiTheme="minorHAnsi" w:hAnsiTheme="minorHAnsi" w:cstheme="minorHAnsi"/>
        </w:rPr>
        <w:t xml:space="preserve">Maintenance of Confidential Information </w:t>
      </w:r>
    </w:p>
    <w:p w14:paraId="7FFD2F35" w14:textId="77777777" w:rsidR="00942CC2" w:rsidRPr="00942CC2" w:rsidRDefault="00942CC2" w:rsidP="00863A2B">
      <w:pPr>
        <w:numPr>
          <w:ilvl w:val="0"/>
          <w:numId w:val="50"/>
        </w:numPr>
        <w:contextualSpacing/>
        <w:jc w:val="both"/>
        <w:rPr>
          <w:rFonts w:asciiTheme="minorHAnsi" w:hAnsiTheme="minorHAnsi" w:cstheme="minorHAnsi"/>
        </w:rPr>
      </w:pPr>
      <w:r w:rsidRPr="00942CC2">
        <w:rPr>
          <w:rFonts w:asciiTheme="minorHAnsi" w:hAnsiTheme="minorHAnsi" w:cstheme="minorHAnsi"/>
        </w:rPr>
        <w:t xml:space="preserve">Contractor and all subcontractors, vendors, agents, and service providers of or for Contractor must not allow any Confidential Information that Contractor receives from or on behalf of TCCO to leave the United States by any means (physical or electronic) at any time, for any period of time, for any reason. </w:t>
      </w:r>
    </w:p>
    <w:p w14:paraId="2F08F15A" w14:textId="77777777" w:rsidR="00942CC2" w:rsidRPr="00942CC2" w:rsidRDefault="00942CC2" w:rsidP="00942CC2">
      <w:pPr>
        <w:ind w:left="720"/>
        <w:contextualSpacing/>
        <w:rPr>
          <w:rFonts w:asciiTheme="minorHAnsi" w:hAnsiTheme="minorHAnsi" w:cstheme="minorHAnsi"/>
        </w:rPr>
      </w:pPr>
    </w:p>
    <w:p w14:paraId="051FCF28" w14:textId="77777777" w:rsidR="00942CC2" w:rsidRPr="00942CC2" w:rsidRDefault="00942CC2" w:rsidP="00863A2B">
      <w:pPr>
        <w:numPr>
          <w:ilvl w:val="0"/>
          <w:numId w:val="50"/>
        </w:numPr>
        <w:contextualSpacing/>
        <w:jc w:val="both"/>
        <w:rPr>
          <w:rFonts w:asciiTheme="minorHAnsi" w:hAnsiTheme="minorHAnsi" w:cstheme="minorHAnsi"/>
        </w:rPr>
      </w:pPr>
      <w:r w:rsidRPr="00942CC2">
        <w:rPr>
          <w:rFonts w:asciiTheme="minorHAnsi" w:hAnsiTheme="minorHAnsi" w:cstheme="minorHAnsi"/>
        </w:rPr>
        <w:t>Contractor and all subcontractors, vendors, agents, and service providers of or for Contractor must not permit any person to have remote access to TCCO information, systems, or Deliverables from a location outside the United States.</w:t>
      </w:r>
    </w:p>
    <w:p w14:paraId="305AF39F" w14:textId="77777777" w:rsidR="00942CC2" w:rsidRPr="00942CC2" w:rsidRDefault="00942CC2" w:rsidP="00942CC2">
      <w:pPr>
        <w:rPr>
          <w:rFonts w:asciiTheme="minorHAnsi" w:hAnsiTheme="minorHAnsi" w:cstheme="minorHAnsi"/>
        </w:rPr>
      </w:pPr>
    </w:p>
    <w:p w14:paraId="2C40D62E" w14:textId="77777777" w:rsidR="00942CC2" w:rsidRPr="00942CC2" w:rsidRDefault="00942CC2" w:rsidP="00863A2B">
      <w:pPr>
        <w:numPr>
          <w:ilvl w:val="0"/>
          <w:numId w:val="47"/>
        </w:numPr>
        <w:contextualSpacing/>
        <w:jc w:val="both"/>
        <w:rPr>
          <w:rFonts w:asciiTheme="minorHAnsi" w:hAnsiTheme="minorHAnsi" w:cstheme="minorHAnsi"/>
        </w:rPr>
      </w:pPr>
      <w:r w:rsidRPr="00942CC2">
        <w:rPr>
          <w:rFonts w:asciiTheme="minorHAnsi" w:hAnsiTheme="minorHAnsi" w:cstheme="minorHAnsi"/>
        </w:rPr>
        <w:t xml:space="preserve">Performance of Work under Agreement </w:t>
      </w:r>
    </w:p>
    <w:p w14:paraId="4E657E1F" w14:textId="77777777" w:rsidR="00942CC2" w:rsidRPr="00942CC2" w:rsidRDefault="00942CC2" w:rsidP="00942CC2">
      <w:pPr>
        <w:rPr>
          <w:rFonts w:asciiTheme="minorHAnsi" w:hAnsiTheme="minorHAnsi" w:cstheme="minorHAnsi"/>
        </w:rPr>
      </w:pPr>
    </w:p>
    <w:p w14:paraId="26A45C2E"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Unless otherwise approved in advance by TCCO in writing, and subject to the exceptions specified in paragraph (e) of this Section, Contractor and all subcontractors, vendors, agents, and service providers of or for Contractor must perform all services under this Contract, including all tasks, functions, and responsibilities assigned and delegated to Contractor under this Contract within the United States. This obligation includes all services including but not limited to information technology services, processing, transmission, storage, archiving, data center services, disaster recovery sites and services, customer support, medical, dental, laboratory, and clinical services. All custom software prepared for performance of this Contract, and all modifications of custom, third party, or vendor proprietary software must be performed within the United States. </w:t>
      </w:r>
    </w:p>
    <w:p w14:paraId="0A71204A" w14:textId="77777777" w:rsidR="00942CC2" w:rsidRPr="00942CC2" w:rsidRDefault="00942CC2" w:rsidP="00942CC2">
      <w:pPr>
        <w:rPr>
          <w:rFonts w:asciiTheme="minorHAnsi" w:hAnsiTheme="minorHAnsi" w:cstheme="minorHAnsi"/>
        </w:rPr>
      </w:pPr>
    </w:p>
    <w:p w14:paraId="30F0669D"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Unless otherwise approved in advance by TCCO in writing and subject to the exceptions specified in this Section, Contractor and all subcontractors, vendors, agents, and service providers of or for Contractor must not permit any person to perform work under this Contract from a location outside the United States. </w:t>
      </w:r>
    </w:p>
    <w:p w14:paraId="119D6390" w14:textId="77777777" w:rsidR="00942CC2" w:rsidRPr="00942CC2" w:rsidRDefault="00942CC2" w:rsidP="00942CC2">
      <w:pPr>
        <w:rPr>
          <w:rFonts w:asciiTheme="minorHAnsi" w:hAnsiTheme="minorHAnsi" w:cstheme="minorHAnsi"/>
        </w:rPr>
      </w:pPr>
    </w:p>
    <w:p w14:paraId="5E014C93" w14:textId="77777777" w:rsidR="00942CC2" w:rsidRPr="00942CC2" w:rsidRDefault="00942CC2" w:rsidP="00863A2B">
      <w:pPr>
        <w:numPr>
          <w:ilvl w:val="0"/>
          <w:numId w:val="47"/>
        </w:numPr>
        <w:contextualSpacing/>
        <w:jc w:val="both"/>
        <w:rPr>
          <w:rFonts w:asciiTheme="minorHAnsi" w:hAnsiTheme="minorHAnsi" w:cstheme="minorHAnsi"/>
        </w:rPr>
      </w:pPr>
      <w:r w:rsidRPr="00942CC2">
        <w:rPr>
          <w:rFonts w:asciiTheme="minorHAnsi" w:hAnsiTheme="minorHAnsi" w:cstheme="minorHAnsi"/>
        </w:rPr>
        <w:t>Exceptions</w:t>
      </w:r>
    </w:p>
    <w:p w14:paraId="72E38542" w14:textId="77777777" w:rsidR="00942CC2" w:rsidRPr="00942CC2" w:rsidRDefault="00942CC2" w:rsidP="00863A2B">
      <w:pPr>
        <w:numPr>
          <w:ilvl w:val="0"/>
          <w:numId w:val="51"/>
        </w:numPr>
        <w:contextualSpacing/>
        <w:jc w:val="both"/>
        <w:rPr>
          <w:rFonts w:asciiTheme="minorHAnsi" w:hAnsiTheme="minorHAnsi" w:cstheme="minorHAnsi"/>
        </w:rPr>
      </w:pPr>
      <w:r w:rsidRPr="00942CC2">
        <w:rPr>
          <w:rFonts w:asciiTheme="minorHAnsi" w:hAnsiTheme="minorHAnsi" w:cstheme="minorHAnsi"/>
        </w:rPr>
        <w:t xml:space="preserve">COTS Software. The foregoing requirements will not preclude the acquisition or use of commercial off-the-shelf (COTS) software that is developed outside the United States or hardware that is generically configured outside the United States. </w:t>
      </w:r>
    </w:p>
    <w:p w14:paraId="1D7C175C" w14:textId="77777777" w:rsidR="00942CC2" w:rsidRPr="00942CC2" w:rsidRDefault="00942CC2" w:rsidP="00942CC2">
      <w:pPr>
        <w:ind w:left="720"/>
        <w:contextualSpacing/>
        <w:rPr>
          <w:rFonts w:asciiTheme="minorHAnsi" w:hAnsiTheme="minorHAnsi" w:cstheme="minorHAnsi"/>
        </w:rPr>
      </w:pPr>
    </w:p>
    <w:p w14:paraId="3C98EAEE" w14:textId="77777777" w:rsidR="00942CC2" w:rsidRPr="00942CC2" w:rsidRDefault="00942CC2" w:rsidP="00863A2B">
      <w:pPr>
        <w:numPr>
          <w:ilvl w:val="0"/>
          <w:numId w:val="51"/>
        </w:numPr>
        <w:contextualSpacing/>
        <w:jc w:val="both"/>
        <w:rPr>
          <w:rFonts w:asciiTheme="minorHAnsi" w:hAnsiTheme="minorHAnsi" w:cstheme="minorHAnsi"/>
        </w:rPr>
      </w:pPr>
      <w:r w:rsidRPr="00942CC2">
        <w:rPr>
          <w:rFonts w:asciiTheme="minorHAnsi" w:hAnsiTheme="minorHAnsi" w:cstheme="minorHAnsi"/>
        </w:rPr>
        <w:t xml:space="preserve">Foreign-made Products and Supplies. The foregoing requirements will not preclude Contractor from acquiring, using, or reimbursing products or supplies that are manufactured outside the United States, provided such products or supplies are commercially available within the United States for acquisition or reimbursement by TCCO. </w:t>
      </w:r>
    </w:p>
    <w:p w14:paraId="51798361" w14:textId="77777777" w:rsidR="00942CC2" w:rsidRPr="00942CC2" w:rsidRDefault="00942CC2" w:rsidP="00942CC2">
      <w:pPr>
        <w:ind w:left="720"/>
        <w:contextualSpacing/>
        <w:rPr>
          <w:rFonts w:asciiTheme="minorHAnsi" w:hAnsiTheme="minorHAnsi" w:cstheme="minorHAnsi"/>
        </w:rPr>
      </w:pPr>
    </w:p>
    <w:p w14:paraId="3DB1EEB0" w14:textId="77777777" w:rsidR="00942CC2" w:rsidRPr="00942CC2" w:rsidRDefault="00942CC2" w:rsidP="00863A2B">
      <w:pPr>
        <w:numPr>
          <w:ilvl w:val="0"/>
          <w:numId w:val="51"/>
        </w:numPr>
        <w:contextualSpacing/>
        <w:jc w:val="both"/>
        <w:rPr>
          <w:rFonts w:asciiTheme="minorHAnsi" w:hAnsiTheme="minorHAnsi" w:cstheme="minorHAnsi"/>
        </w:rPr>
      </w:pPr>
      <w:r w:rsidRPr="00942CC2">
        <w:rPr>
          <w:rFonts w:asciiTheme="minorHAnsi" w:hAnsiTheme="minorHAnsi" w:cstheme="minorHAnsi"/>
        </w:rPr>
        <w:t>TCCO Prior Approval. The foregoing requirements will not preclude Contractor from performing work outside the United States that TCCO has approved in writing and that TCCO has confirmed will not involve the sharing of Confidential Information outside the United States.</w:t>
      </w:r>
    </w:p>
    <w:p w14:paraId="6E1EB698" w14:textId="77777777" w:rsidR="00942CC2" w:rsidRPr="00942CC2" w:rsidRDefault="00942CC2" w:rsidP="00942CC2">
      <w:pPr>
        <w:rPr>
          <w:rFonts w:asciiTheme="minorHAnsi" w:hAnsiTheme="minorHAnsi" w:cstheme="minorHAnsi"/>
        </w:rPr>
      </w:pPr>
    </w:p>
    <w:p w14:paraId="2B4FCB33" w14:textId="77777777" w:rsidR="00942CC2" w:rsidRPr="00942CC2" w:rsidRDefault="00942CC2" w:rsidP="00863A2B">
      <w:pPr>
        <w:numPr>
          <w:ilvl w:val="0"/>
          <w:numId w:val="47"/>
        </w:numPr>
        <w:contextualSpacing/>
        <w:jc w:val="both"/>
        <w:rPr>
          <w:rFonts w:asciiTheme="minorHAnsi" w:hAnsiTheme="minorHAnsi" w:cstheme="minorHAnsi"/>
        </w:rPr>
      </w:pPr>
      <w:r w:rsidRPr="00942CC2">
        <w:rPr>
          <w:rFonts w:asciiTheme="minorHAnsi" w:hAnsiTheme="minorHAnsi" w:cstheme="minorHAnsi"/>
        </w:rPr>
        <w:t xml:space="preserve">Disclosure </w:t>
      </w:r>
    </w:p>
    <w:p w14:paraId="2F331F3F" w14:textId="77777777" w:rsidR="00942CC2" w:rsidRPr="00942CC2" w:rsidRDefault="00942CC2" w:rsidP="00942CC2">
      <w:pPr>
        <w:rPr>
          <w:rFonts w:asciiTheme="minorHAnsi" w:hAnsiTheme="minorHAnsi" w:cstheme="minorHAnsi"/>
        </w:rPr>
      </w:pPr>
    </w:p>
    <w:p w14:paraId="574284CF"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must disclose all Services and Deliverables under or related to this Contract that Contractor intends to perform or has performed outside the United States, whether directly or via subcontractors, vendors, agents, or service providers. </w:t>
      </w:r>
    </w:p>
    <w:p w14:paraId="2DEDD9A2" w14:textId="77777777" w:rsidR="00942CC2" w:rsidRPr="00942CC2" w:rsidRDefault="00942CC2" w:rsidP="00942CC2">
      <w:pPr>
        <w:rPr>
          <w:rFonts w:asciiTheme="minorHAnsi" w:hAnsiTheme="minorHAnsi" w:cstheme="minorHAnsi"/>
        </w:rPr>
      </w:pPr>
    </w:p>
    <w:p w14:paraId="18C2ECED" w14:textId="77777777" w:rsidR="00942CC2" w:rsidRPr="00942CC2" w:rsidRDefault="00942CC2" w:rsidP="00942CC2">
      <w:pPr>
        <w:rPr>
          <w:rFonts w:asciiTheme="minorHAnsi" w:hAnsiTheme="minorHAnsi" w:cstheme="minorHAnsi"/>
        </w:rPr>
      </w:pPr>
    </w:p>
    <w:p w14:paraId="0908081C" w14:textId="77777777" w:rsidR="00942CC2" w:rsidRPr="00942CC2" w:rsidRDefault="00942CC2" w:rsidP="00942CC2">
      <w:pPr>
        <w:rPr>
          <w:rFonts w:asciiTheme="minorHAnsi" w:hAnsiTheme="minorHAnsi" w:cstheme="minorHAnsi"/>
        </w:rPr>
      </w:pPr>
    </w:p>
    <w:p w14:paraId="142BBCA4" w14:textId="77777777" w:rsidR="00942CC2" w:rsidRPr="00942CC2" w:rsidRDefault="00942CC2" w:rsidP="00863A2B">
      <w:pPr>
        <w:numPr>
          <w:ilvl w:val="0"/>
          <w:numId w:val="47"/>
        </w:numPr>
        <w:contextualSpacing/>
        <w:jc w:val="both"/>
        <w:rPr>
          <w:rFonts w:asciiTheme="minorHAnsi" w:hAnsiTheme="minorHAnsi" w:cstheme="minorHAnsi"/>
        </w:rPr>
      </w:pPr>
      <w:r w:rsidRPr="00942CC2">
        <w:rPr>
          <w:rFonts w:asciiTheme="minorHAnsi" w:hAnsiTheme="minorHAnsi" w:cstheme="minorHAnsi"/>
        </w:rPr>
        <w:t>Remedy</w:t>
      </w:r>
    </w:p>
    <w:p w14:paraId="6CF0A855" w14:textId="77777777" w:rsidR="00942CC2" w:rsidRPr="00942CC2" w:rsidRDefault="00942CC2" w:rsidP="00942CC2">
      <w:pPr>
        <w:rPr>
          <w:rFonts w:asciiTheme="minorHAnsi" w:hAnsiTheme="minorHAnsi" w:cstheme="minorHAnsi"/>
        </w:rPr>
      </w:pPr>
    </w:p>
    <w:p w14:paraId="6776AD07"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Contractor’s violation of this Section will constitute a material breach of the Contract. Contractor will be liable to TCCO for all actual and consequential damages in accordance with these terms and conditions.  For breach of the requirements under this Section, TCCO may terminate the Contract with notice to Contractor at least one calendar day before the effective date of such termination. </w:t>
      </w:r>
    </w:p>
    <w:p w14:paraId="4ED8D1F7" w14:textId="77777777" w:rsidR="00942CC2" w:rsidRPr="00942CC2" w:rsidRDefault="00942CC2" w:rsidP="00942CC2">
      <w:pPr>
        <w:rPr>
          <w:rFonts w:asciiTheme="minorHAnsi" w:hAnsiTheme="minorHAnsi" w:cstheme="minorHAnsi"/>
        </w:rPr>
      </w:pPr>
    </w:p>
    <w:p w14:paraId="6EFBC433"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18" w:name="_Toc443890651"/>
      <w:r w:rsidRPr="00942CC2">
        <w:rPr>
          <w:rFonts w:asciiTheme="minorHAnsi" w:hAnsiTheme="minorHAnsi" w:cstheme="minorHAnsi"/>
          <w:b/>
        </w:rPr>
        <w:t>Section 5.09 Criminal History Record Information</w:t>
      </w:r>
      <w:bookmarkEnd w:id="218"/>
      <w:r w:rsidRPr="00942CC2">
        <w:rPr>
          <w:rFonts w:asciiTheme="minorHAnsi" w:hAnsiTheme="minorHAnsi" w:cstheme="minorHAnsi"/>
          <w:b/>
        </w:rPr>
        <w:t xml:space="preserve"> </w:t>
      </w:r>
    </w:p>
    <w:p w14:paraId="4BA2BFB4" w14:textId="77777777" w:rsidR="00942CC2" w:rsidRPr="00942CC2" w:rsidRDefault="00942CC2" w:rsidP="00942CC2">
      <w:pPr>
        <w:tabs>
          <w:tab w:val="left" w:pos="720"/>
          <w:tab w:val="left" w:pos="1440"/>
          <w:tab w:val="left" w:pos="2160"/>
          <w:tab w:val="left" w:pos="2880"/>
          <w:tab w:val="center" w:pos="4860"/>
        </w:tabs>
        <w:rPr>
          <w:rFonts w:asciiTheme="minorHAnsi" w:hAnsiTheme="minorHAnsi" w:cstheme="minorHAnsi"/>
        </w:rPr>
      </w:pPr>
      <w:r w:rsidRPr="00942CC2">
        <w:rPr>
          <w:rFonts w:asciiTheme="minorHAnsi" w:hAnsiTheme="minorHAnsi" w:cstheme="minorHAnsi"/>
        </w:rPr>
        <w:t xml:space="preserve">The parties hereto acknowledge and agree that in order for the Contractor to perform the services contemplated herein, the TCCO may have to provide the Contractor with or the Contractor may have access to, certain information regarding TCCO clients and former TCCO clients known as “criminal history record information” (“CHRI”).  </w:t>
      </w:r>
    </w:p>
    <w:p w14:paraId="3DA13AE0" w14:textId="77777777" w:rsidR="00942CC2" w:rsidRPr="00942CC2" w:rsidRDefault="00942CC2" w:rsidP="00942CC2">
      <w:pPr>
        <w:tabs>
          <w:tab w:val="left" w:pos="720"/>
          <w:tab w:val="left" w:pos="1440"/>
          <w:tab w:val="left" w:pos="2160"/>
          <w:tab w:val="left" w:pos="2880"/>
          <w:tab w:val="center" w:pos="4860"/>
        </w:tabs>
        <w:rPr>
          <w:rFonts w:asciiTheme="minorHAnsi" w:hAnsiTheme="minorHAnsi" w:cstheme="minorHAnsi"/>
        </w:rPr>
      </w:pPr>
    </w:p>
    <w:p w14:paraId="6D5C7F16" w14:textId="77777777" w:rsidR="00942CC2" w:rsidRPr="00942CC2" w:rsidRDefault="00942CC2" w:rsidP="00942CC2">
      <w:pPr>
        <w:tabs>
          <w:tab w:val="left" w:pos="720"/>
          <w:tab w:val="left" w:pos="1440"/>
          <w:tab w:val="left" w:pos="2160"/>
          <w:tab w:val="left" w:pos="2880"/>
          <w:tab w:val="center" w:pos="4860"/>
        </w:tabs>
        <w:rPr>
          <w:rFonts w:asciiTheme="minorHAnsi" w:hAnsiTheme="minorHAnsi" w:cstheme="minorHAnsi"/>
        </w:rPr>
      </w:pPr>
      <w:r w:rsidRPr="00942CC2">
        <w:rPr>
          <w:rFonts w:asciiTheme="minorHAnsi" w:hAnsiTheme="minorHAnsi" w:cstheme="minorHAnsi"/>
        </w:rPr>
        <w:t xml:space="preserve">CHRI means information collected about a person by a criminal justice agency that consists of identifiable descriptions and notations of arrests, detentions, indictments, information and other formal charges and their dispositions. The term does not include information as to convictions, fingerprint information, and driving records.  </w:t>
      </w:r>
    </w:p>
    <w:p w14:paraId="1084556C" w14:textId="77777777" w:rsidR="00942CC2" w:rsidRPr="00942CC2" w:rsidRDefault="00942CC2" w:rsidP="00942CC2">
      <w:pPr>
        <w:tabs>
          <w:tab w:val="left" w:pos="720"/>
          <w:tab w:val="left" w:pos="1440"/>
          <w:tab w:val="left" w:pos="2160"/>
          <w:tab w:val="left" w:pos="2880"/>
          <w:tab w:val="center" w:pos="4860"/>
        </w:tabs>
        <w:rPr>
          <w:rFonts w:asciiTheme="minorHAnsi" w:hAnsiTheme="minorHAnsi" w:cstheme="minorHAnsi"/>
        </w:rPr>
      </w:pPr>
    </w:p>
    <w:p w14:paraId="3FCDCF66" w14:textId="77777777" w:rsidR="00942CC2" w:rsidRPr="00942CC2" w:rsidRDefault="00942CC2" w:rsidP="00942CC2">
      <w:pPr>
        <w:tabs>
          <w:tab w:val="left" w:pos="720"/>
          <w:tab w:val="left" w:pos="1440"/>
          <w:tab w:val="left" w:pos="2160"/>
          <w:tab w:val="left" w:pos="2880"/>
          <w:tab w:val="center" w:pos="4860"/>
        </w:tabs>
        <w:rPr>
          <w:rFonts w:asciiTheme="minorHAnsi" w:hAnsiTheme="minorHAnsi" w:cstheme="minorHAnsi"/>
        </w:rPr>
      </w:pPr>
      <w:r w:rsidRPr="00942CC2">
        <w:rPr>
          <w:rFonts w:asciiTheme="minorHAnsi" w:hAnsiTheme="minorHAnsi" w:cstheme="minorHAnsi"/>
        </w:rPr>
        <w:t xml:space="preserve">In the event the TCCO provides the Contractor with CHRI, the Contractor agrees to comply with the confidentiality requirements of 28 CFR 20, Part 20, Subpart B, Section 201.21; Section 524(a) of the Omnibus Crime Control and Safe Streets Act, 47 USC 3701, et seq., as amended (the “Act”), Texas Government Code Chapter 411, Section 411.083 and with the FBI Criminal Justice Information Services Security Policy.  </w:t>
      </w:r>
    </w:p>
    <w:p w14:paraId="559A5A9D" w14:textId="77777777" w:rsidR="00942CC2" w:rsidRPr="00942CC2" w:rsidRDefault="00942CC2" w:rsidP="00942CC2">
      <w:pPr>
        <w:tabs>
          <w:tab w:val="left" w:pos="720"/>
          <w:tab w:val="left" w:pos="1440"/>
          <w:tab w:val="left" w:pos="2160"/>
          <w:tab w:val="left" w:pos="2880"/>
          <w:tab w:val="center" w:pos="4860"/>
        </w:tabs>
        <w:rPr>
          <w:rFonts w:asciiTheme="minorHAnsi" w:hAnsiTheme="minorHAnsi" w:cstheme="minorHAnsi"/>
        </w:rPr>
      </w:pPr>
    </w:p>
    <w:p w14:paraId="1D931BB8" w14:textId="77777777" w:rsidR="00942CC2" w:rsidRPr="00942CC2" w:rsidRDefault="00942CC2" w:rsidP="00942CC2">
      <w:pPr>
        <w:tabs>
          <w:tab w:val="left" w:pos="720"/>
          <w:tab w:val="left" w:pos="1440"/>
          <w:tab w:val="left" w:pos="2160"/>
          <w:tab w:val="left" w:pos="2880"/>
          <w:tab w:val="center" w:pos="4860"/>
        </w:tabs>
        <w:rPr>
          <w:rFonts w:asciiTheme="minorHAnsi" w:hAnsiTheme="minorHAnsi" w:cstheme="minorHAnsi"/>
        </w:rPr>
      </w:pPr>
      <w:r w:rsidRPr="00942CC2">
        <w:rPr>
          <w:rFonts w:asciiTheme="minorHAnsi" w:hAnsiTheme="minorHAnsi" w:cstheme="minorHAnsi"/>
        </w:rPr>
        <w:t xml:space="preserve">More specifically the Contractor agrees and acknowledges as follows: </w:t>
      </w:r>
    </w:p>
    <w:p w14:paraId="2F9B1DCA" w14:textId="77777777" w:rsidR="00942CC2" w:rsidRPr="00942CC2" w:rsidRDefault="00942CC2" w:rsidP="00942CC2">
      <w:pPr>
        <w:tabs>
          <w:tab w:val="left" w:pos="720"/>
          <w:tab w:val="left" w:pos="1440"/>
          <w:tab w:val="left" w:pos="2160"/>
          <w:tab w:val="left" w:pos="2880"/>
          <w:tab w:val="center" w:pos="4860"/>
        </w:tabs>
        <w:rPr>
          <w:rFonts w:asciiTheme="minorHAnsi" w:hAnsiTheme="minorHAnsi" w:cstheme="minorHAnsi"/>
        </w:rPr>
      </w:pPr>
    </w:p>
    <w:p w14:paraId="6CD28DD8" w14:textId="77777777" w:rsidR="00942CC2" w:rsidRPr="00942CC2" w:rsidRDefault="00942CC2" w:rsidP="00863A2B">
      <w:pPr>
        <w:numPr>
          <w:ilvl w:val="0"/>
          <w:numId w:val="89"/>
        </w:numPr>
        <w:tabs>
          <w:tab w:val="left" w:pos="720"/>
          <w:tab w:val="left" w:pos="1440"/>
          <w:tab w:val="left" w:pos="2160"/>
          <w:tab w:val="left" w:pos="2880"/>
          <w:tab w:val="center" w:pos="4860"/>
        </w:tabs>
        <w:contextualSpacing/>
        <w:jc w:val="both"/>
        <w:rPr>
          <w:rFonts w:asciiTheme="minorHAnsi" w:hAnsiTheme="minorHAnsi" w:cstheme="minorHAnsi"/>
        </w:rPr>
      </w:pPr>
      <w:r w:rsidRPr="00942CC2">
        <w:rPr>
          <w:rFonts w:asciiTheme="minorHAnsi" w:hAnsiTheme="minorHAnsi" w:cstheme="minorHAnsi"/>
        </w:rPr>
        <w:t xml:space="preserve">The TCCO hereby specifically authorizes the Contractor to have access to criminal justice history to the extent such access is necessary or appropriate to enable the Contractor to perform the services contemplated herein. </w:t>
      </w:r>
    </w:p>
    <w:p w14:paraId="649891E6" w14:textId="77777777" w:rsidR="00942CC2" w:rsidRPr="00942CC2" w:rsidRDefault="00942CC2" w:rsidP="00942CC2">
      <w:pPr>
        <w:tabs>
          <w:tab w:val="left" w:pos="720"/>
          <w:tab w:val="left" w:pos="1440"/>
          <w:tab w:val="left" w:pos="2160"/>
          <w:tab w:val="left" w:pos="2880"/>
          <w:tab w:val="center" w:pos="4860"/>
        </w:tabs>
        <w:ind w:left="720"/>
        <w:contextualSpacing/>
        <w:rPr>
          <w:rFonts w:asciiTheme="minorHAnsi" w:hAnsiTheme="minorHAnsi" w:cstheme="minorHAnsi"/>
        </w:rPr>
      </w:pPr>
    </w:p>
    <w:p w14:paraId="4C221D44" w14:textId="77777777" w:rsidR="00942CC2" w:rsidRPr="00942CC2" w:rsidRDefault="00942CC2" w:rsidP="00863A2B">
      <w:pPr>
        <w:numPr>
          <w:ilvl w:val="0"/>
          <w:numId w:val="89"/>
        </w:numPr>
        <w:tabs>
          <w:tab w:val="left" w:pos="720"/>
          <w:tab w:val="left" w:pos="1440"/>
          <w:tab w:val="left" w:pos="2160"/>
          <w:tab w:val="left" w:pos="2880"/>
          <w:tab w:val="center" w:pos="4860"/>
        </w:tabs>
        <w:contextualSpacing/>
        <w:jc w:val="both"/>
        <w:rPr>
          <w:rFonts w:asciiTheme="minorHAnsi" w:hAnsiTheme="minorHAnsi" w:cstheme="minorHAnsi"/>
        </w:rPr>
      </w:pPr>
      <w:r w:rsidRPr="00942CC2">
        <w:rPr>
          <w:rFonts w:asciiTheme="minorHAnsi" w:hAnsiTheme="minorHAnsi" w:cstheme="minorHAnsi"/>
        </w:rPr>
        <w:t xml:space="preserve">The Contractor agrees to limit the use of such information for the purposes set forth herein. </w:t>
      </w:r>
    </w:p>
    <w:p w14:paraId="53C98515" w14:textId="77777777" w:rsidR="00942CC2" w:rsidRPr="00942CC2" w:rsidRDefault="00942CC2" w:rsidP="00942CC2">
      <w:pPr>
        <w:tabs>
          <w:tab w:val="left" w:pos="720"/>
          <w:tab w:val="left" w:pos="1440"/>
          <w:tab w:val="left" w:pos="2160"/>
          <w:tab w:val="left" w:pos="2880"/>
          <w:tab w:val="center" w:pos="4860"/>
        </w:tabs>
        <w:rPr>
          <w:rFonts w:asciiTheme="minorHAnsi" w:hAnsiTheme="minorHAnsi" w:cstheme="minorHAnsi"/>
        </w:rPr>
      </w:pPr>
    </w:p>
    <w:p w14:paraId="75034620" w14:textId="77777777" w:rsidR="00942CC2" w:rsidRPr="00942CC2" w:rsidRDefault="00942CC2" w:rsidP="00863A2B">
      <w:pPr>
        <w:numPr>
          <w:ilvl w:val="0"/>
          <w:numId w:val="89"/>
        </w:numPr>
        <w:tabs>
          <w:tab w:val="left" w:pos="720"/>
          <w:tab w:val="left" w:pos="1440"/>
          <w:tab w:val="left" w:pos="2160"/>
          <w:tab w:val="left" w:pos="2880"/>
          <w:tab w:val="center" w:pos="4860"/>
        </w:tabs>
        <w:contextualSpacing/>
        <w:jc w:val="both"/>
        <w:rPr>
          <w:rFonts w:asciiTheme="minorHAnsi" w:hAnsiTheme="minorHAnsi" w:cstheme="minorHAnsi"/>
        </w:rPr>
      </w:pPr>
      <w:r w:rsidRPr="00942CC2">
        <w:rPr>
          <w:rFonts w:asciiTheme="minorHAnsi" w:hAnsiTheme="minorHAnsi" w:cstheme="minorHAnsi"/>
        </w:rPr>
        <w:lastRenderedPageBreak/>
        <w:t xml:space="preserve">The Contractor agrees to maintain the confidentiality and security of the CHRI in compliance with state and federal statues, rules and regulations, and to return or destroy such information when it is no longer needed to perform the services contemplated herein. </w:t>
      </w:r>
    </w:p>
    <w:p w14:paraId="19A62F1D" w14:textId="77777777" w:rsidR="00942CC2" w:rsidRPr="00942CC2" w:rsidRDefault="00942CC2" w:rsidP="00942CC2">
      <w:pPr>
        <w:tabs>
          <w:tab w:val="left" w:pos="720"/>
          <w:tab w:val="left" w:pos="1440"/>
          <w:tab w:val="left" w:pos="2160"/>
          <w:tab w:val="left" w:pos="2880"/>
          <w:tab w:val="center" w:pos="4860"/>
        </w:tabs>
        <w:rPr>
          <w:rFonts w:asciiTheme="minorHAnsi" w:hAnsiTheme="minorHAnsi" w:cstheme="minorHAnsi"/>
        </w:rPr>
      </w:pPr>
    </w:p>
    <w:p w14:paraId="176A3E2F" w14:textId="77777777" w:rsidR="00942CC2" w:rsidRPr="00942CC2" w:rsidRDefault="00942CC2" w:rsidP="00863A2B">
      <w:pPr>
        <w:numPr>
          <w:ilvl w:val="0"/>
          <w:numId w:val="89"/>
        </w:numPr>
        <w:tabs>
          <w:tab w:val="left" w:pos="720"/>
          <w:tab w:val="left" w:pos="1440"/>
          <w:tab w:val="left" w:pos="2160"/>
          <w:tab w:val="left" w:pos="2880"/>
          <w:tab w:val="center" w:pos="4860"/>
        </w:tabs>
        <w:contextualSpacing/>
        <w:jc w:val="both"/>
        <w:rPr>
          <w:rFonts w:asciiTheme="minorHAnsi" w:hAnsiTheme="minorHAnsi" w:cstheme="minorHAnsi"/>
        </w:rPr>
      </w:pPr>
      <w:r w:rsidRPr="00942CC2">
        <w:rPr>
          <w:rFonts w:asciiTheme="minorHAnsi" w:hAnsiTheme="minorHAnsi" w:cstheme="minorHAnsi"/>
        </w:rPr>
        <w:t xml:space="preserve">In the event that the Contractor’s employee fails to comply with the terms hereof, the Contractor shall take corrective action with the employee(s). Such corrective action must be acceptable to the TCCO.  An intentional or knowing violation may also result in civil and criminal violations under federal and state laws. Additionally, the Contractor shall submit for TCCO’s approval the Contractor’s corrective action plan to ensure full compliance with the terms hereof. </w:t>
      </w:r>
    </w:p>
    <w:p w14:paraId="61E051F6" w14:textId="77777777" w:rsidR="00942CC2" w:rsidRPr="00942CC2" w:rsidRDefault="00942CC2" w:rsidP="00942CC2">
      <w:pPr>
        <w:tabs>
          <w:tab w:val="left" w:pos="720"/>
          <w:tab w:val="left" w:pos="1440"/>
          <w:tab w:val="left" w:pos="2160"/>
          <w:tab w:val="left" w:pos="2880"/>
          <w:tab w:val="center" w:pos="4860"/>
        </w:tabs>
        <w:ind w:left="720"/>
        <w:contextualSpacing/>
        <w:rPr>
          <w:rFonts w:asciiTheme="minorHAnsi" w:hAnsiTheme="minorHAnsi" w:cstheme="minorHAnsi"/>
        </w:rPr>
      </w:pPr>
    </w:p>
    <w:p w14:paraId="75B52FBE"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19" w:name="_Toc443890652"/>
      <w:r w:rsidRPr="00942CC2">
        <w:rPr>
          <w:rFonts w:asciiTheme="minorHAnsi" w:hAnsiTheme="minorHAnsi" w:cstheme="minorHAnsi"/>
          <w:b/>
        </w:rPr>
        <w:t>Section 5.10 Specific Duties and Obligations</w:t>
      </w:r>
      <w:bookmarkEnd w:id="219"/>
    </w:p>
    <w:p w14:paraId="42F58302"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The Contractor shall provide services in accordance with applicable federal and state law, including all constitutional, legal and court ordered requirements, whether now in effect or hereinafter implemented.  The Contractor shall comply with TCCO policies and regulations during the contract term.  The Contractor shall comply with TCCO’s safety requirements and reporting procedures, as well as all applicable local and state standards, codes and regulations, including zoning, building, fire, health and sanitation.</w:t>
      </w:r>
    </w:p>
    <w:p w14:paraId="5FAFCEA6" w14:textId="77777777" w:rsidR="00942CC2" w:rsidRPr="00942CC2" w:rsidRDefault="00942CC2" w:rsidP="00942CC2">
      <w:pPr>
        <w:rPr>
          <w:rFonts w:asciiTheme="minorHAnsi" w:hAnsiTheme="minorHAnsi" w:cstheme="minorHAnsi"/>
        </w:rPr>
      </w:pPr>
    </w:p>
    <w:p w14:paraId="769797DC" w14:textId="77777777" w:rsidR="00942CC2" w:rsidRPr="00942CC2" w:rsidRDefault="00942CC2" w:rsidP="00942CC2">
      <w:pPr>
        <w:rPr>
          <w:rFonts w:asciiTheme="minorHAnsi" w:hAnsiTheme="minorHAnsi" w:cstheme="minorHAnsi"/>
        </w:rPr>
      </w:pPr>
    </w:p>
    <w:p w14:paraId="30A9BFCB" w14:textId="77777777" w:rsidR="00942CC2" w:rsidRPr="00942CC2" w:rsidRDefault="00942CC2" w:rsidP="00942CC2">
      <w:pPr>
        <w:keepNext/>
        <w:overflowPunct w:val="0"/>
        <w:autoSpaceDE w:val="0"/>
        <w:autoSpaceDN w:val="0"/>
        <w:adjustRightInd w:val="0"/>
        <w:jc w:val="center"/>
        <w:textAlignment w:val="baseline"/>
        <w:outlineLvl w:val="0"/>
        <w:rPr>
          <w:rFonts w:asciiTheme="minorHAnsi" w:hAnsiTheme="minorHAnsi" w:cstheme="minorHAnsi"/>
          <w:b/>
        </w:rPr>
      </w:pPr>
      <w:bookmarkStart w:id="220" w:name="_Toc443890653"/>
      <w:r w:rsidRPr="00942CC2">
        <w:rPr>
          <w:rFonts w:asciiTheme="minorHAnsi" w:hAnsiTheme="minorHAnsi" w:cstheme="minorHAnsi"/>
          <w:b/>
        </w:rPr>
        <w:t>Article VI: Service Levels and Performance Measurement</w:t>
      </w:r>
      <w:bookmarkEnd w:id="220"/>
    </w:p>
    <w:p w14:paraId="7B2FA5BC" w14:textId="77777777" w:rsidR="00942CC2" w:rsidRPr="00942CC2" w:rsidRDefault="00942CC2" w:rsidP="00942CC2">
      <w:pPr>
        <w:rPr>
          <w:rFonts w:asciiTheme="minorHAnsi" w:hAnsiTheme="minorHAnsi" w:cstheme="minorHAnsi"/>
        </w:rPr>
      </w:pPr>
    </w:p>
    <w:p w14:paraId="6DF61913"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21" w:name="_Toc443890654"/>
      <w:r w:rsidRPr="00942CC2">
        <w:rPr>
          <w:rFonts w:asciiTheme="minorHAnsi" w:hAnsiTheme="minorHAnsi" w:cstheme="minorHAnsi"/>
          <w:b/>
        </w:rPr>
        <w:t>Section 6.01 Performance Measurement</w:t>
      </w:r>
      <w:bookmarkEnd w:id="221"/>
    </w:p>
    <w:p w14:paraId="152CF0CE"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Satisfactory performance of the Contract will be measured by: </w:t>
      </w:r>
    </w:p>
    <w:p w14:paraId="781ECEE6" w14:textId="77777777" w:rsidR="00942CC2" w:rsidRPr="00942CC2" w:rsidRDefault="00942CC2" w:rsidP="00863A2B">
      <w:pPr>
        <w:numPr>
          <w:ilvl w:val="0"/>
          <w:numId w:val="52"/>
        </w:numPr>
        <w:contextualSpacing/>
        <w:jc w:val="both"/>
        <w:rPr>
          <w:rFonts w:asciiTheme="minorHAnsi" w:hAnsiTheme="minorHAnsi" w:cstheme="minorHAnsi"/>
        </w:rPr>
      </w:pPr>
      <w:r w:rsidRPr="00942CC2">
        <w:rPr>
          <w:rFonts w:asciiTheme="minorHAnsi" w:hAnsiTheme="minorHAnsi" w:cstheme="minorHAnsi"/>
        </w:rPr>
        <w:t xml:space="preserve">Adherence to the Contract, including all representations and warranties; </w:t>
      </w:r>
    </w:p>
    <w:p w14:paraId="50F43302" w14:textId="77777777" w:rsidR="00942CC2" w:rsidRPr="00942CC2" w:rsidRDefault="00942CC2" w:rsidP="00863A2B">
      <w:pPr>
        <w:numPr>
          <w:ilvl w:val="0"/>
          <w:numId w:val="52"/>
        </w:numPr>
        <w:contextualSpacing/>
        <w:jc w:val="both"/>
        <w:rPr>
          <w:rFonts w:asciiTheme="minorHAnsi" w:hAnsiTheme="minorHAnsi" w:cstheme="minorHAnsi"/>
        </w:rPr>
      </w:pPr>
      <w:r w:rsidRPr="00942CC2">
        <w:rPr>
          <w:rFonts w:asciiTheme="minorHAnsi" w:hAnsiTheme="minorHAnsi" w:cstheme="minorHAnsi"/>
        </w:rPr>
        <w:t xml:space="preserve">Compliance with project work plans, schedules and milestones as proposed by Contractor in its Proposal an as revised by Contractor and finally approved by TCCO; </w:t>
      </w:r>
    </w:p>
    <w:p w14:paraId="4355AB78" w14:textId="77777777" w:rsidR="00942CC2" w:rsidRPr="00942CC2" w:rsidRDefault="00942CC2" w:rsidP="00863A2B">
      <w:pPr>
        <w:numPr>
          <w:ilvl w:val="0"/>
          <w:numId w:val="52"/>
        </w:numPr>
        <w:contextualSpacing/>
        <w:jc w:val="both"/>
        <w:rPr>
          <w:rFonts w:asciiTheme="minorHAnsi" w:hAnsiTheme="minorHAnsi" w:cstheme="minorHAnsi"/>
        </w:rPr>
      </w:pPr>
      <w:r w:rsidRPr="00942CC2">
        <w:rPr>
          <w:rFonts w:asciiTheme="minorHAnsi" w:hAnsiTheme="minorHAnsi" w:cstheme="minorHAnsi"/>
        </w:rPr>
        <w:t xml:space="preserve">Delivery of the Services and Deliverables in accordance with the service levels and availability proposed in Contractor’s proposal and as finally approved or accepted by TCCO; </w:t>
      </w:r>
    </w:p>
    <w:p w14:paraId="489FE8F8" w14:textId="77777777" w:rsidR="00942CC2" w:rsidRPr="00942CC2" w:rsidRDefault="00942CC2" w:rsidP="00863A2B">
      <w:pPr>
        <w:numPr>
          <w:ilvl w:val="0"/>
          <w:numId w:val="52"/>
        </w:numPr>
        <w:contextualSpacing/>
        <w:jc w:val="both"/>
        <w:rPr>
          <w:rFonts w:asciiTheme="minorHAnsi" w:hAnsiTheme="minorHAnsi" w:cstheme="minorHAnsi"/>
        </w:rPr>
      </w:pPr>
      <w:r w:rsidRPr="00942CC2">
        <w:rPr>
          <w:rFonts w:asciiTheme="minorHAnsi" w:hAnsiTheme="minorHAnsi" w:cstheme="minorHAnsi"/>
        </w:rPr>
        <w:t xml:space="preserve">Results of audits performed by TCCO or its representatives in accordance with Article 8; </w:t>
      </w:r>
    </w:p>
    <w:p w14:paraId="39B94BC9" w14:textId="77777777" w:rsidR="00942CC2" w:rsidRPr="00942CC2" w:rsidRDefault="00942CC2" w:rsidP="00863A2B">
      <w:pPr>
        <w:numPr>
          <w:ilvl w:val="0"/>
          <w:numId w:val="52"/>
        </w:numPr>
        <w:contextualSpacing/>
        <w:jc w:val="both"/>
        <w:rPr>
          <w:rFonts w:asciiTheme="minorHAnsi" w:hAnsiTheme="minorHAnsi" w:cstheme="minorHAnsi"/>
        </w:rPr>
      </w:pPr>
      <w:r w:rsidRPr="00942CC2">
        <w:rPr>
          <w:rFonts w:asciiTheme="minorHAnsi" w:hAnsiTheme="minorHAnsi" w:cstheme="minorHAnsi"/>
        </w:rPr>
        <w:t xml:space="preserve">Timeliness, completeness, and accuracy of required Deliverables; and </w:t>
      </w:r>
    </w:p>
    <w:p w14:paraId="149D21C2" w14:textId="77777777" w:rsidR="00942CC2" w:rsidRPr="00942CC2" w:rsidRDefault="00942CC2" w:rsidP="00863A2B">
      <w:pPr>
        <w:numPr>
          <w:ilvl w:val="0"/>
          <w:numId w:val="52"/>
        </w:numPr>
        <w:contextualSpacing/>
        <w:jc w:val="both"/>
        <w:rPr>
          <w:rFonts w:asciiTheme="minorHAnsi" w:hAnsiTheme="minorHAnsi" w:cstheme="minorHAnsi"/>
        </w:rPr>
      </w:pPr>
      <w:r w:rsidRPr="00942CC2">
        <w:rPr>
          <w:rFonts w:asciiTheme="minorHAnsi" w:hAnsiTheme="minorHAnsi" w:cstheme="minorHAnsi"/>
        </w:rPr>
        <w:t xml:space="preserve">Achievement of performance measures developed by Contractor and TCCO and as modified from time to time by written agreement during the initial term of the Contract. </w:t>
      </w:r>
    </w:p>
    <w:p w14:paraId="6B24CABE" w14:textId="77777777" w:rsidR="00942CC2" w:rsidRPr="00942CC2" w:rsidRDefault="00942CC2" w:rsidP="00942CC2">
      <w:pPr>
        <w:keepNext/>
        <w:overflowPunct w:val="0"/>
        <w:autoSpaceDE w:val="0"/>
        <w:autoSpaceDN w:val="0"/>
        <w:adjustRightInd w:val="0"/>
        <w:jc w:val="center"/>
        <w:textAlignment w:val="baseline"/>
        <w:outlineLvl w:val="0"/>
        <w:rPr>
          <w:rFonts w:asciiTheme="minorHAnsi" w:eastAsiaTheme="minorEastAsia" w:hAnsiTheme="minorHAnsi" w:cstheme="minorHAnsi"/>
          <w:bCs/>
        </w:rPr>
      </w:pPr>
    </w:p>
    <w:p w14:paraId="7D82CEDC" w14:textId="77777777" w:rsidR="00942CC2" w:rsidRPr="00942CC2" w:rsidRDefault="00942CC2" w:rsidP="00942CC2">
      <w:pPr>
        <w:keepNext/>
        <w:overflowPunct w:val="0"/>
        <w:autoSpaceDE w:val="0"/>
        <w:autoSpaceDN w:val="0"/>
        <w:adjustRightInd w:val="0"/>
        <w:jc w:val="center"/>
        <w:textAlignment w:val="baseline"/>
        <w:outlineLvl w:val="0"/>
        <w:rPr>
          <w:rFonts w:asciiTheme="minorHAnsi" w:hAnsiTheme="minorHAnsi" w:cstheme="minorHAnsi"/>
          <w:b/>
        </w:rPr>
      </w:pPr>
      <w:bookmarkStart w:id="222" w:name="_Toc443890655"/>
      <w:r w:rsidRPr="00942CC2">
        <w:rPr>
          <w:rFonts w:asciiTheme="minorHAnsi" w:hAnsiTheme="minorHAnsi" w:cstheme="minorHAnsi"/>
          <w:b/>
        </w:rPr>
        <w:t>Article VII: Amendments, Modifications, and Change Order Requests</w:t>
      </w:r>
      <w:bookmarkEnd w:id="222"/>
    </w:p>
    <w:p w14:paraId="1E46C73C" w14:textId="77777777" w:rsidR="00942CC2" w:rsidRPr="00942CC2" w:rsidRDefault="00942CC2" w:rsidP="00942CC2">
      <w:pPr>
        <w:rPr>
          <w:rFonts w:asciiTheme="minorHAnsi" w:hAnsiTheme="minorHAnsi" w:cstheme="minorHAnsi"/>
        </w:rPr>
      </w:pPr>
    </w:p>
    <w:p w14:paraId="1C55FF46"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23" w:name="_Toc443890656"/>
      <w:r w:rsidRPr="00942CC2">
        <w:rPr>
          <w:rFonts w:asciiTheme="minorHAnsi" w:hAnsiTheme="minorHAnsi" w:cstheme="minorHAnsi"/>
          <w:b/>
        </w:rPr>
        <w:t>Section 7.01 Amendments and Modifications</w:t>
      </w:r>
      <w:bookmarkEnd w:id="223"/>
    </w:p>
    <w:p w14:paraId="2A2ED5EE" w14:textId="77777777" w:rsidR="00942CC2" w:rsidRPr="00942CC2" w:rsidRDefault="00942CC2" w:rsidP="00863A2B">
      <w:pPr>
        <w:numPr>
          <w:ilvl w:val="0"/>
          <w:numId w:val="53"/>
        </w:numPr>
        <w:contextualSpacing/>
        <w:jc w:val="both"/>
        <w:rPr>
          <w:rFonts w:asciiTheme="minorHAnsi" w:hAnsiTheme="minorHAnsi" w:cstheme="minorHAnsi"/>
        </w:rPr>
      </w:pPr>
      <w:r w:rsidRPr="00942CC2">
        <w:rPr>
          <w:rFonts w:asciiTheme="minorHAnsi" w:hAnsiTheme="minorHAnsi" w:cstheme="minorHAnsi"/>
        </w:rPr>
        <w:t>Amendments and Modifications Resulting from Changes in Law or Contract</w:t>
      </w:r>
    </w:p>
    <w:p w14:paraId="61D1D976"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The Contract may be amended by mutual written agreement of the Parties if changes in federal or state laws, rules, regulations, policies, guidelines or circumstances affect the performance of the work. The Parties will develop a business plan for negotiating appropriate change order and amendment procedures. </w:t>
      </w:r>
    </w:p>
    <w:p w14:paraId="4A906114" w14:textId="77777777" w:rsidR="00942CC2" w:rsidRPr="00942CC2" w:rsidRDefault="00942CC2" w:rsidP="00942CC2">
      <w:pPr>
        <w:rPr>
          <w:rFonts w:asciiTheme="minorHAnsi" w:hAnsiTheme="minorHAnsi" w:cstheme="minorHAnsi"/>
        </w:rPr>
      </w:pPr>
    </w:p>
    <w:p w14:paraId="1FE9149C" w14:textId="77777777" w:rsidR="00942CC2" w:rsidRPr="00942CC2" w:rsidRDefault="00942CC2" w:rsidP="00863A2B">
      <w:pPr>
        <w:numPr>
          <w:ilvl w:val="0"/>
          <w:numId w:val="53"/>
        </w:numPr>
        <w:contextualSpacing/>
        <w:jc w:val="both"/>
        <w:rPr>
          <w:rFonts w:asciiTheme="minorHAnsi" w:hAnsiTheme="minorHAnsi" w:cstheme="minorHAnsi"/>
        </w:rPr>
      </w:pPr>
      <w:r w:rsidRPr="00942CC2">
        <w:rPr>
          <w:rFonts w:asciiTheme="minorHAnsi" w:hAnsiTheme="minorHAnsi" w:cstheme="minorHAnsi"/>
        </w:rPr>
        <w:t>Modifications Resulting from Imposition of Remedies</w:t>
      </w:r>
    </w:p>
    <w:p w14:paraId="4BC85E11"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The Contract may be modified under the terms of Article 11 relating to Remedies and Disputes. </w:t>
      </w:r>
    </w:p>
    <w:p w14:paraId="60CD9142" w14:textId="77777777" w:rsidR="00942CC2" w:rsidRPr="00942CC2" w:rsidRDefault="00942CC2" w:rsidP="00942CC2">
      <w:pPr>
        <w:rPr>
          <w:rFonts w:asciiTheme="minorHAnsi" w:hAnsiTheme="minorHAnsi" w:cstheme="minorHAnsi"/>
        </w:rPr>
      </w:pPr>
    </w:p>
    <w:p w14:paraId="494A7E12"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24" w:name="_Toc443890657"/>
      <w:r w:rsidRPr="00942CC2">
        <w:rPr>
          <w:rFonts w:asciiTheme="minorHAnsi" w:hAnsiTheme="minorHAnsi" w:cstheme="minorHAnsi"/>
          <w:b/>
        </w:rPr>
        <w:t>Section 7.02 Required Compliance with Amendment Modification Procedures</w:t>
      </w:r>
      <w:bookmarkEnd w:id="224"/>
    </w:p>
    <w:p w14:paraId="49D3645C"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No different or additional services, work, or products will be authorized or performed except those that are within scope and that are memorialized in an amendment or modification of the Contract that is executed in compliance with this article. No waiver of any term, covenant, or condition of the Contract will be valid unless executed in compliance with this article. Contractor will not be entitled to payment for any services, work or products that are not authorized by a properly executed Contract amendment or modification, or through the express authorization of TCCO. </w:t>
      </w:r>
    </w:p>
    <w:p w14:paraId="4DBE05DF" w14:textId="77777777" w:rsidR="00942CC2" w:rsidRPr="00942CC2" w:rsidRDefault="00942CC2" w:rsidP="00942CC2">
      <w:pPr>
        <w:rPr>
          <w:rFonts w:asciiTheme="minorHAnsi" w:hAnsiTheme="minorHAnsi" w:cstheme="minorHAnsi"/>
        </w:rPr>
      </w:pPr>
    </w:p>
    <w:p w14:paraId="0DF41DCC" w14:textId="77777777" w:rsidR="00942CC2" w:rsidRPr="00942CC2" w:rsidRDefault="00942CC2" w:rsidP="00942CC2">
      <w:pPr>
        <w:keepNext/>
        <w:overflowPunct w:val="0"/>
        <w:autoSpaceDE w:val="0"/>
        <w:autoSpaceDN w:val="0"/>
        <w:adjustRightInd w:val="0"/>
        <w:jc w:val="center"/>
        <w:textAlignment w:val="baseline"/>
        <w:outlineLvl w:val="0"/>
        <w:rPr>
          <w:rFonts w:asciiTheme="minorHAnsi" w:hAnsiTheme="minorHAnsi" w:cstheme="minorHAnsi"/>
          <w:b/>
        </w:rPr>
      </w:pPr>
      <w:bookmarkStart w:id="225" w:name="_Toc443890658"/>
      <w:r w:rsidRPr="00942CC2">
        <w:rPr>
          <w:rFonts w:asciiTheme="minorHAnsi" w:hAnsiTheme="minorHAnsi" w:cstheme="minorHAnsi"/>
          <w:b/>
        </w:rPr>
        <w:t>Article VIII: Audit and Financial Compliance</w:t>
      </w:r>
      <w:bookmarkEnd w:id="225"/>
      <w:r w:rsidRPr="00942CC2">
        <w:rPr>
          <w:rFonts w:asciiTheme="minorHAnsi" w:hAnsiTheme="minorHAnsi" w:cstheme="minorHAnsi"/>
          <w:b/>
        </w:rPr>
        <w:t xml:space="preserve"> </w:t>
      </w:r>
    </w:p>
    <w:p w14:paraId="6927D028" w14:textId="77777777" w:rsidR="00942CC2" w:rsidRPr="00942CC2" w:rsidRDefault="00942CC2" w:rsidP="00942CC2">
      <w:pPr>
        <w:rPr>
          <w:rFonts w:asciiTheme="minorHAnsi" w:hAnsiTheme="minorHAnsi" w:cstheme="minorHAnsi"/>
        </w:rPr>
      </w:pPr>
    </w:p>
    <w:p w14:paraId="37697F73"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26" w:name="_Toc443890659"/>
      <w:r w:rsidRPr="00942CC2">
        <w:rPr>
          <w:rFonts w:asciiTheme="minorHAnsi" w:hAnsiTheme="minorHAnsi" w:cstheme="minorHAnsi"/>
          <w:b/>
        </w:rPr>
        <w:lastRenderedPageBreak/>
        <w:t>Section 8.01 Record Retention and Audit</w:t>
      </w:r>
      <w:bookmarkEnd w:id="226"/>
    </w:p>
    <w:p w14:paraId="654B2E59"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must maintain, and require its subcontractors to maintain, supporting information and documents that are adequate to ensure that payments are made and paid in accordance with applicable Federal and State requirements, and are sufficient to ensure the accuracy and validity of Contractor invoices. These documents, including all original claims forms, will be maintained and retained by Contractor or its subcontractors for a period of seven years after the date of submission of the final billing or until the resolution of all litigation, claim, financial management review, or audit pertaining to the Contract, whichever is longer. Contractor agrees to timely repay any undisputed audit exceptions taken by TCCO in any audit of the Contract. </w:t>
      </w:r>
    </w:p>
    <w:p w14:paraId="103E08CB" w14:textId="77777777" w:rsidR="00942CC2" w:rsidRPr="00942CC2" w:rsidRDefault="00942CC2" w:rsidP="00942CC2">
      <w:pPr>
        <w:rPr>
          <w:rFonts w:asciiTheme="minorHAnsi" w:hAnsiTheme="minorHAnsi" w:cstheme="minorHAnsi"/>
        </w:rPr>
      </w:pPr>
    </w:p>
    <w:p w14:paraId="36E3FBE9"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27" w:name="_Toc443890660"/>
      <w:r w:rsidRPr="00942CC2">
        <w:rPr>
          <w:rFonts w:asciiTheme="minorHAnsi" w:hAnsiTheme="minorHAnsi" w:cstheme="minorHAnsi"/>
          <w:b/>
        </w:rPr>
        <w:t>Section 8.02 Access to Records, Books, and Documents</w:t>
      </w:r>
      <w:bookmarkEnd w:id="227"/>
    </w:p>
    <w:p w14:paraId="6343DAE8" w14:textId="77777777" w:rsidR="00942CC2" w:rsidRPr="00942CC2" w:rsidRDefault="00942CC2" w:rsidP="00863A2B">
      <w:pPr>
        <w:numPr>
          <w:ilvl w:val="0"/>
          <w:numId w:val="54"/>
        </w:numPr>
        <w:contextualSpacing/>
        <w:jc w:val="both"/>
        <w:rPr>
          <w:rFonts w:asciiTheme="minorHAnsi" w:hAnsiTheme="minorHAnsi" w:cstheme="minorHAnsi"/>
        </w:rPr>
      </w:pPr>
      <w:r w:rsidRPr="00942CC2">
        <w:rPr>
          <w:rFonts w:asciiTheme="minorHAnsi" w:hAnsiTheme="minorHAnsi" w:cstheme="minorHAnsi"/>
        </w:rPr>
        <w:t>Notice</w:t>
      </w:r>
    </w:p>
    <w:p w14:paraId="3D31D823"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Upon reasonable notice, Contractor must provide, and cause its subcontractors to provide, the officials and entities identified in this Section with prompt, reasonable, and adequate access to any records, books, documents, and papers that are directly pertinent to the performance of the Contract. </w:t>
      </w:r>
    </w:p>
    <w:p w14:paraId="3C3D9919" w14:textId="77777777" w:rsidR="00942CC2" w:rsidRPr="00942CC2" w:rsidRDefault="00942CC2" w:rsidP="00942CC2">
      <w:pPr>
        <w:rPr>
          <w:rFonts w:asciiTheme="minorHAnsi" w:hAnsiTheme="minorHAnsi" w:cstheme="minorHAnsi"/>
        </w:rPr>
      </w:pPr>
    </w:p>
    <w:p w14:paraId="22271A84" w14:textId="77777777" w:rsidR="00942CC2" w:rsidRPr="00942CC2" w:rsidRDefault="00942CC2" w:rsidP="00863A2B">
      <w:pPr>
        <w:numPr>
          <w:ilvl w:val="0"/>
          <w:numId w:val="54"/>
        </w:numPr>
        <w:contextualSpacing/>
        <w:jc w:val="both"/>
        <w:rPr>
          <w:rFonts w:asciiTheme="minorHAnsi" w:hAnsiTheme="minorHAnsi" w:cstheme="minorHAnsi"/>
        </w:rPr>
      </w:pPr>
      <w:r w:rsidRPr="00942CC2">
        <w:rPr>
          <w:rFonts w:asciiTheme="minorHAnsi" w:hAnsiTheme="minorHAnsi" w:cstheme="minorHAnsi"/>
        </w:rPr>
        <w:t>Access</w:t>
      </w:r>
    </w:p>
    <w:p w14:paraId="513109E7"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and its subcontractors must provide the access described in this section upon TCCO’s request. This request may include the following purposes: </w:t>
      </w:r>
    </w:p>
    <w:p w14:paraId="6155B57D" w14:textId="77777777" w:rsidR="00942CC2" w:rsidRPr="00942CC2" w:rsidRDefault="00942CC2" w:rsidP="00863A2B">
      <w:pPr>
        <w:numPr>
          <w:ilvl w:val="0"/>
          <w:numId w:val="55"/>
        </w:numPr>
        <w:contextualSpacing/>
        <w:jc w:val="both"/>
        <w:rPr>
          <w:rFonts w:asciiTheme="minorHAnsi" w:hAnsiTheme="minorHAnsi" w:cstheme="minorHAnsi"/>
        </w:rPr>
      </w:pPr>
      <w:r w:rsidRPr="00942CC2">
        <w:rPr>
          <w:rFonts w:asciiTheme="minorHAnsi" w:hAnsiTheme="minorHAnsi" w:cstheme="minorHAnsi"/>
        </w:rPr>
        <w:t xml:space="preserve">Examination; </w:t>
      </w:r>
    </w:p>
    <w:p w14:paraId="30205CB2" w14:textId="77777777" w:rsidR="00942CC2" w:rsidRPr="00942CC2" w:rsidRDefault="00942CC2" w:rsidP="00863A2B">
      <w:pPr>
        <w:numPr>
          <w:ilvl w:val="0"/>
          <w:numId w:val="55"/>
        </w:numPr>
        <w:contextualSpacing/>
        <w:jc w:val="both"/>
        <w:rPr>
          <w:rFonts w:asciiTheme="minorHAnsi" w:hAnsiTheme="minorHAnsi" w:cstheme="minorHAnsi"/>
        </w:rPr>
      </w:pPr>
      <w:r w:rsidRPr="00942CC2">
        <w:rPr>
          <w:rFonts w:asciiTheme="minorHAnsi" w:hAnsiTheme="minorHAnsi" w:cstheme="minorHAnsi"/>
        </w:rPr>
        <w:t xml:space="preserve">Audit; </w:t>
      </w:r>
    </w:p>
    <w:p w14:paraId="6490DBCC" w14:textId="77777777" w:rsidR="00942CC2" w:rsidRPr="00942CC2" w:rsidRDefault="00942CC2" w:rsidP="00863A2B">
      <w:pPr>
        <w:numPr>
          <w:ilvl w:val="0"/>
          <w:numId w:val="55"/>
        </w:numPr>
        <w:contextualSpacing/>
        <w:jc w:val="both"/>
        <w:rPr>
          <w:rFonts w:asciiTheme="minorHAnsi" w:hAnsiTheme="minorHAnsi" w:cstheme="minorHAnsi"/>
        </w:rPr>
      </w:pPr>
      <w:r w:rsidRPr="00942CC2">
        <w:rPr>
          <w:rFonts w:asciiTheme="minorHAnsi" w:hAnsiTheme="minorHAnsi" w:cstheme="minorHAnsi"/>
        </w:rPr>
        <w:t xml:space="preserve">Investigation; </w:t>
      </w:r>
    </w:p>
    <w:p w14:paraId="244D17B9" w14:textId="77777777" w:rsidR="00942CC2" w:rsidRPr="00942CC2" w:rsidRDefault="00942CC2" w:rsidP="00863A2B">
      <w:pPr>
        <w:numPr>
          <w:ilvl w:val="0"/>
          <w:numId w:val="55"/>
        </w:numPr>
        <w:contextualSpacing/>
        <w:jc w:val="both"/>
        <w:rPr>
          <w:rFonts w:asciiTheme="minorHAnsi" w:hAnsiTheme="minorHAnsi" w:cstheme="minorHAnsi"/>
        </w:rPr>
      </w:pPr>
      <w:r w:rsidRPr="00942CC2">
        <w:rPr>
          <w:rFonts w:asciiTheme="minorHAnsi" w:hAnsiTheme="minorHAnsi" w:cstheme="minorHAnsi"/>
        </w:rPr>
        <w:t>Contract administration; or</w:t>
      </w:r>
    </w:p>
    <w:p w14:paraId="3C93DC4A" w14:textId="77777777" w:rsidR="00942CC2" w:rsidRPr="00942CC2" w:rsidRDefault="00942CC2" w:rsidP="00863A2B">
      <w:pPr>
        <w:numPr>
          <w:ilvl w:val="0"/>
          <w:numId w:val="55"/>
        </w:numPr>
        <w:contextualSpacing/>
        <w:jc w:val="both"/>
        <w:rPr>
          <w:rFonts w:asciiTheme="minorHAnsi" w:hAnsiTheme="minorHAnsi" w:cstheme="minorHAnsi"/>
        </w:rPr>
      </w:pPr>
      <w:r w:rsidRPr="00942CC2">
        <w:rPr>
          <w:rFonts w:asciiTheme="minorHAnsi" w:hAnsiTheme="minorHAnsi" w:cstheme="minorHAnsi"/>
        </w:rPr>
        <w:t xml:space="preserve">The making of copies, excerpts, or transcripts. </w:t>
      </w:r>
    </w:p>
    <w:p w14:paraId="0F76D2AF" w14:textId="77777777" w:rsidR="00942CC2" w:rsidRPr="00942CC2" w:rsidRDefault="00942CC2" w:rsidP="00942CC2">
      <w:pPr>
        <w:rPr>
          <w:rFonts w:asciiTheme="minorHAnsi" w:hAnsiTheme="minorHAnsi" w:cstheme="minorHAnsi"/>
        </w:rPr>
      </w:pPr>
    </w:p>
    <w:p w14:paraId="5C7D4835" w14:textId="77777777" w:rsidR="00942CC2" w:rsidRPr="00942CC2" w:rsidRDefault="00942CC2" w:rsidP="00942CC2">
      <w:pPr>
        <w:rPr>
          <w:rFonts w:asciiTheme="minorHAnsi" w:hAnsiTheme="minorHAnsi" w:cstheme="minorHAnsi"/>
        </w:rPr>
      </w:pPr>
    </w:p>
    <w:p w14:paraId="4D4801C7" w14:textId="77777777" w:rsidR="00942CC2" w:rsidRPr="00942CC2" w:rsidRDefault="00942CC2" w:rsidP="00863A2B">
      <w:pPr>
        <w:numPr>
          <w:ilvl w:val="0"/>
          <w:numId w:val="54"/>
        </w:numPr>
        <w:contextualSpacing/>
        <w:jc w:val="both"/>
        <w:rPr>
          <w:rFonts w:asciiTheme="minorHAnsi" w:hAnsiTheme="minorHAnsi" w:cstheme="minorHAnsi"/>
        </w:rPr>
      </w:pPr>
      <w:r w:rsidRPr="00942CC2">
        <w:rPr>
          <w:rFonts w:asciiTheme="minorHAnsi" w:hAnsiTheme="minorHAnsi" w:cstheme="minorHAnsi"/>
        </w:rPr>
        <w:t xml:space="preserve">Entities </w:t>
      </w:r>
    </w:p>
    <w:p w14:paraId="5E79180B"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Contractor shall provide entry at all times by TCCO’s authorized employees/agents for inspections, and any other official purposes. The Governor, members of the Legislature and all other members of the Executive and Judicial departments of the State, as well as any other persons designated by TCCO, will be admitted into Contractor’s place of business at any time.</w:t>
      </w:r>
    </w:p>
    <w:p w14:paraId="669C3549" w14:textId="77777777" w:rsidR="00942CC2" w:rsidRPr="00942CC2" w:rsidRDefault="00942CC2" w:rsidP="00942CC2">
      <w:pPr>
        <w:rPr>
          <w:rFonts w:asciiTheme="minorHAnsi" w:hAnsiTheme="minorHAnsi" w:cstheme="minorHAnsi"/>
        </w:rPr>
      </w:pPr>
    </w:p>
    <w:p w14:paraId="11B522D0" w14:textId="77777777" w:rsidR="00942CC2" w:rsidRPr="00942CC2" w:rsidRDefault="00942CC2" w:rsidP="00863A2B">
      <w:pPr>
        <w:numPr>
          <w:ilvl w:val="0"/>
          <w:numId w:val="54"/>
        </w:numPr>
        <w:contextualSpacing/>
        <w:jc w:val="both"/>
        <w:rPr>
          <w:rFonts w:asciiTheme="minorHAnsi" w:hAnsiTheme="minorHAnsi" w:cstheme="minorHAnsi"/>
        </w:rPr>
      </w:pPr>
      <w:r w:rsidRPr="00942CC2">
        <w:rPr>
          <w:rFonts w:asciiTheme="minorHAnsi" w:hAnsiTheme="minorHAnsi" w:cstheme="minorHAnsi"/>
        </w:rPr>
        <w:t>Accommodations</w:t>
      </w:r>
    </w:p>
    <w:p w14:paraId="6D05519D"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agrees to provide the access described wherever Contractor maintains the books, records, and supporting documentation described above. Contractor further agrees to provide such access in reasonable comfort and to provide any furnishings, equipment, or other conveniences deemed reasonably necessary to fulfill the purposes described in this Section. Contractor will require its subcontractors to provide comparable access and accommodations. </w:t>
      </w:r>
    </w:p>
    <w:p w14:paraId="0018DBE4" w14:textId="77777777" w:rsidR="00942CC2" w:rsidRPr="00942CC2" w:rsidRDefault="00942CC2" w:rsidP="00942CC2">
      <w:pPr>
        <w:rPr>
          <w:rFonts w:asciiTheme="minorHAnsi" w:hAnsiTheme="minorHAnsi" w:cstheme="minorHAnsi"/>
        </w:rPr>
      </w:pPr>
    </w:p>
    <w:p w14:paraId="54B86403"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Upon request, Contractor must provide copies of the information described in this Section free of charge to TCCO and the entities described in subsection (c). </w:t>
      </w:r>
    </w:p>
    <w:p w14:paraId="40E1AB0C" w14:textId="77777777" w:rsidR="00942CC2" w:rsidRPr="00942CC2" w:rsidRDefault="00942CC2" w:rsidP="00942CC2">
      <w:pPr>
        <w:rPr>
          <w:rFonts w:asciiTheme="minorHAnsi" w:hAnsiTheme="minorHAnsi" w:cstheme="minorHAnsi"/>
        </w:rPr>
      </w:pPr>
    </w:p>
    <w:p w14:paraId="2C6BB850"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28" w:name="_Toc443890661"/>
      <w:r w:rsidRPr="00942CC2">
        <w:rPr>
          <w:rFonts w:asciiTheme="minorHAnsi" w:hAnsiTheme="minorHAnsi" w:cstheme="minorHAnsi"/>
          <w:b/>
        </w:rPr>
        <w:t>Section 8.03 Audits and Inspections of Services and Deliverables</w:t>
      </w:r>
      <w:bookmarkEnd w:id="228"/>
    </w:p>
    <w:p w14:paraId="3B8A9D72"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Upon notice from TCCO where possible, Contractor will provide, and will cause its subcontractors to provide, such auditors and inspectors as TCCO may from time to time designate with access to: </w:t>
      </w:r>
    </w:p>
    <w:p w14:paraId="4FC6E3B9" w14:textId="77777777" w:rsidR="00942CC2" w:rsidRPr="00942CC2" w:rsidRDefault="00942CC2" w:rsidP="00863A2B">
      <w:pPr>
        <w:numPr>
          <w:ilvl w:val="0"/>
          <w:numId w:val="56"/>
        </w:numPr>
        <w:contextualSpacing/>
        <w:jc w:val="both"/>
        <w:rPr>
          <w:rFonts w:asciiTheme="minorHAnsi" w:hAnsiTheme="minorHAnsi" w:cstheme="minorHAnsi"/>
        </w:rPr>
      </w:pPr>
      <w:r w:rsidRPr="00942CC2">
        <w:rPr>
          <w:rFonts w:asciiTheme="minorHAnsi" w:hAnsiTheme="minorHAnsi" w:cstheme="minorHAnsi"/>
        </w:rPr>
        <w:t xml:space="preserve">Contractor service locations, facilities, or installations; </w:t>
      </w:r>
    </w:p>
    <w:p w14:paraId="1C1B0AB9" w14:textId="77777777" w:rsidR="00942CC2" w:rsidRPr="00942CC2" w:rsidRDefault="00942CC2" w:rsidP="00863A2B">
      <w:pPr>
        <w:numPr>
          <w:ilvl w:val="0"/>
          <w:numId w:val="56"/>
        </w:numPr>
        <w:contextualSpacing/>
        <w:jc w:val="both"/>
        <w:rPr>
          <w:rFonts w:asciiTheme="minorHAnsi" w:hAnsiTheme="minorHAnsi" w:cstheme="minorHAnsi"/>
        </w:rPr>
      </w:pPr>
      <w:r w:rsidRPr="00942CC2">
        <w:rPr>
          <w:rFonts w:asciiTheme="minorHAnsi" w:hAnsiTheme="minorHAnsi" w:cstheme="minorHAnsi"/>
        </w:rPr>
        <w:t>Contractor software and equipment; and</w:t>
      </w:r>
    </w:p>
    <w:p w14:paraId="54771EDE" w14:textId="77777777" w:rsidR="00942CC2" w:rsidRPr="00942CC2" w:rsidRDefault="00942CC2" w:rsidP="00863A2B">
      <w:pPr>
        <w:numPr>
          <w:ilvl w:val="0"/>
          <w:numId w:val="56"/>
        </w:numPr>
        <w:contextualSpacing/>
        <w:jc w:val="both"/>
        <w:rPr>
          <w:rFonts w:asciiTheme="minorHAnsi" w:hAnsiTheme="minorHAnsi" w:cstheme="minorHAnsi"/>
        </w:rPr>
      </w:pPr>
      <w:r w:rsidRPr="00942CC2">
        <w:rPr>
          <w:rFonts w:asciiTheme="minorHAnsi" w:hAnsiTheme="minorHAnsi" w:cstheme="minorHAnsi"/>
        </w:rPr>
        <w:t xml:space="preserve">Contractor records. </w:t>
      </w:r>
    </w:p>
    <w:p w14:paraId="78E8054F"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must provide as part of the Services any assistance that such auditors and inspectors reasonably may require to complete such audits or inspections. </w:t>
      </w:r>
    </w:p>
    <w:p w14:paraId="78209FA8" w14:textId="77777777" w:rsidR="00942CC2" w:rsidRPr="00942CC2" w:rsidRDefault="00942CC2" w:rsidP="00942CC2">
      <w:pPr>
        <w:rPr>
          <w:rFonts w:asciiTheme="minorHAnsi" w:hAnsiTheme="minorHAnsi" w:cstheme="minorHAnsi"/>
        </w:rPr>
      </w:pPr>
    </w:p>
    <w:p w14:paraId="1699E8E5"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29" w:name="_Toc443890662"/>
      <w:r w:rsidRPr="00942CC2">
        <w:rPr>
          <w:rFonts w:asciiTheme="minorHAnsi" w:hAnsiTheme="minorHAnsi" w:cstheme="minorHAnsi"/>
          <w:b/>
        </w:rPr>
        <w:t>Section 8.04 Response/Compliance with Audit or Inspection Findings</w:t>
      </w:r>
      <w:bookmarkEnd w:id="229"/>
      <w:r w:rsidRPr="00942CC2">
        <w:rPr>
          <w:rFonts w:asciiTheme="minorHAnsi" w:hAnsiTheme="minorHAnsi" w:cstheme="minorHAnsi"/>
          <w:b/>
        </w:rPr>
        <w:t xml:space="preserve"> </w:t>
      </w:r>
    </w:p>
    <w:p w14:paraId="29884C38" w14:textId="77777777" w:rsidR="00942CC2" w:rsidRPr="00942CC2" w:rsidRDefault="00942CC2" w:rsidP="00863A2B">
      <w:pPr>
        <w:numPr>
          <w:ilvl w:val="0"/>
          <w:numId w:val="57"/>
        </w:numPr>
        <w:contextualSpacing/>
        <w:jc w:val="both"/>
        <w:rPr>
          <w:rFonts w:asciiTheme="minorHAnsi" w:hAnsiTheme="minorHAnsi" w:cstheme="minorHAnsi"/>
        </w:rPr>
      </w:pPr>
      <w:r w:rsidRPr="00942CC2">
        <w:rPr>
          <w:rFonts w:asciiTheme="minorHAnsi" w:hAnsiTheme="minorHAnsi" w:cstheme="minorHAnsi"/>
        </w:rPr>
        <w:t xml:space="preserve">Contractor must take action to ensure its or a subcontractor’s compliance with a correction of any finding of noncompliance with any law, regulation, audit requirement, or generally accepted accounting principle </w:t>
      </w:r>
      <w:r w:rsidRPr="00942CC2">
        <w:rPr>
          <w:rFonts w:asciiTheme="minorHAnsi" w:hAnsiTheme="minorHAnsi" w:cstheme="minorHAnsi"/>
        </w:rPr>
        <w:lastRenderedPageBreak/>
        <w:t xml:space="preserve">relating to the Services and Deliverables or any other deficiency contained in any audit, review, or inspection conducted under the Contract. This action will include Contractor’s delivery to TCCO, for TCCO’s approval, a Corrective Action Plan that addresses deficiencies identified in any audit(s), review(s), or inspection(s) within thirty (30) calendar days of the close of the audit(s), review(s), or inspection(s). </w:t>
      </w:r>
    </w:p>
    <w:p w14:paraId="6CE0CE91" w14:textId="77777777" w:rsidR="00942CC2" w:rsidRPr="00942CC2" w:rsidRDefault="00942CC2" w:rsidP="00942CC2">
      <w:pPr>
        <w:ind w:left="720"/>
        <w:contextualSpacing/>
        <w:rPr>
          <w:rFonts w:asciiTheme="minorHAnsi" w:hAnsiTheme="minorHAnsi" w:cstheme="minorHAnsi"/>
        </w:rPr>
      </w:pPr>
    </w:p>
    <w:p w14:paraId="076182CC" w14:textId="77777777" w:rsidR="00942CC2" w:rsidRPr="00942CC2" w:rsidRDefault="00942CC2" w:rsidP="00863A2B">
      <w:pPr>
        <w:numPr>
          <w:ilvl w:val="0"/>
          <w:numId w:val="57"/>
        </w:numPr>
        <w:contextualSpacing/>
        <w:jc w:val="both"/>
        <w:rPr>
          <w:rFonts w:asciiTheme="minorHAnsi" w:hAnsiTheme="minorHAnsi" w:cstheme="minorHAnsi"/>
        </w:rPr>
      </w:pPr>
      <w:r w:rsidRPr="00942CC2">
        <w:rPr>
          <w:rFonts w:asciiTheme="minorHAnsi" w:hAnsiTheme="minorHAnsi" w:cstheme="minorHAnsi"/>
        </w:rPr>
        <w:t xml:space="preserve">Contractor must bear the expense of compliance with any finding of noncompliance under the Contract that is: </w:t>
      </w:r>
    </w:p>
    <w:p w14:paraId="42E371CC" w14:textId="77777777" w:rsidR="00942CC2" w:rsidRPr="00942CC2" w:rsidRDefault="00942CC2" w:rsidP="00863A2B">
      <w:pPr>
        <w:numPr>
          <w:ilvl w:val="0"/>
          <w:numId w:val="58"/>
        </w:numPr>
        <w:contextualSpacing/>
        <w:jc w:val="both"/>
        <w:rPr>
          <w:rFonts w:asciiTheme="minorHAnsi" w:hAnsiTheme="minorHAnsi" w:cstheme="minorHAnsi"/>
        </w:rPr>
      </w:pPr>
      <w:r w:rsidRPr="00942CC2">
        <w:rPr>
          <w:rFonts w:asciiTheme="minorHAnsi" w:hAnsiTheme="minorHAnsi" w:cstheme="minorHAnsi"/>
        </w:rPr>
        <w:t xml:space="preserve">Required by a Texas or federal law, regulation, rule or other audit requirement relating to Contractor’s business; </w:t>
      </w:r>
    </w:p>
    <w:p w14:paraId="2A9186F6" w14:textId="77777777" w:rsidR="00942CC2" w:rsidRPr="00942CC2" w:rsidRDefault="00942CC2" w:rsidP="00863A2B">
      <w:pPr>
        <w:numPr>
          <w:ilvl w:val="0"/>
          <w:numId w:val="58"/>
        </w:numPr>
        <w:contextualSpacing/>
        <w:jc w:val="both"/>
        <w:rPr>
          <w:rFonts w:asciiTheme="minorHAnsi" w:hAnsiTheme="minorHAnsi" w:cstheme="minorHAnsi"/>
        </w:rPr>
      </w:pPr>
      <w:r w:rsidRPr="00942CC2">
        <w:rPr>
          <w:rFonts w:asciiTheme="minorHAnsi" w:hAnsiTheme="minorHAnsi" w:cstheme="minorHAnsi"/>
        </w:rPr>
        <w:t>Performed by Contractor as part of the Services and Deliverables; or</w:t>
      </w:r>
    </w:p>
    <w:p w14:paraId="2BF35BC4" w14:textId="77777777" w:rsidR="00942CC2" w:rsidRPr="00942CC2" w:rsidRDefault="00942CC2" w:rsidP="00863A2B">
      <w:pPr>
        <w:numPr>
          <w:ilvl w:val="0"/>
          <w:numId w:val="58"/>
        </w:numPr>
        <w:contextualSpacing/>
        <w:jc w:val="both"/>
        <w:rPr>
          <w:rFonts w:asciiTheme="minorHAnsi" w:hAnsiTheme="minorHAnsi" w:cstheme="minorHAnsi"/>
        </w:rPr>
      </w:pPr>
      <w:r w:rsidRPr="00942CC2">
        <w:rPr>
          <w:rFonts w:asciiTheme="minorHAnsi" w:hAnsiTheme="minorHAnsi" w:cstheme="minorHAnsi"/>
        </w:rPr>
        <w:t xml:space="preserve">Necessary due to Contractor’s noncompliance with any law, regulation, rule or audit requirement imposed on Contractor. </w:t>
      </w:r>
    </w:p>
    <w:p w14:paraId="32144439" w14:textId="77777777" w:rsidR="00942CC2" w:rsidRPr="00942CC2" w:rsidRDefault="00942CC2" w:rsidP="00942CC2">
      <w:pPr>
        <w:rPr>
          <w:rFonts w:asciiTheme="minorHAnsi" w:hAnsiTheme="minorHAnsi" w:cstheme="minorHAnsi"/>
        </w:rPr>
      </w:pPr>
    </w:p>
    <w:p w14:paraId="4E8A0643" w14:textId="77777777" w:rsidR="00942CC2" w:rsidRPr="00942CC2" w:rsidRDefault="00942CC2" w:rsidP="00863A2B">
      <w:pPr>
        <w:numPr>
          <w:ilvl w:val="0"/>
          <w:numId w:val="57"/>
        </w:numPr>
        <w:contextualSpacing/>
        <w:jc w:val="both"/>
        <w:rPr>
          <w:rFonts w:asciiTheme="minorHAnsi" w:hAnsiTheme="minorHAnsi" w:cstheme="minorHAnsi"/>
        </w:rPr>
      </w:pPr>
      <w:r w:rsidRPr="00942CC2">
        <w:rPr>
          <w:rFonts w:asciiTheme="minorHAnsi" w:hAnsiTheme="minorHAnsi" w:cstheme="minorHAnsi"/>
        </w:rPr>
        <w:t xml:space="preserve">As part of the services, Contractor must provide to TCCO upon request a copy of those portions of Contractor’s and subcontractor’s internal audit reports relating to the Services and Deliverables provided to the State under the Agreement. </w:t>
      </w:r>
    </w:p>
    <w:p w14:paraId="201F2417" w14:textId="77777777" w:rsidR="00942CC2" w:rsidRPr="00942CC2" w:rsidRDefault="00942CC2" w:rsidP="00942CC2">
      <w:pPr>
        <w:rPr>
          <w:rFonts w:asciiTheme="minorHAnsi" w:hAnsiTheme="minorHAnsi" w:cstheme="minorHAnsi"/>
        </w:rPr>
      </w:pPr>
    </w:p>
    <w:p w14:paraId="65B84179"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30" w:name="_Toc443890663"/>
      <w:r w:rsidRPr="00942CC2">
        <w:rPr>
          <w:rFonts w:asciiTheme="minorHAnsi" w:hAnsiTheme="minorHAnsi" w:cstheme="minorHAnsi"/>
          <w:b/>
        </w:rPr>
        <w:t>Section 8.05 Audit of Contractor Fees</w:t>
      </w:r>
      <w:bookmarkEnd w:id="230"/>
    </w:p>
    <w:p w14:paraId="68B4A4DB" w14:textId="77777777" w:rsidR="00942CC2" w:rsidRPr="00942CC2" w:rsidRDefault="00942CC2" w:rsidP="00942CC2">
      <w:pPr>
        <w:rPr>
          <w:rFonts w:asciiTheme="minorHAnsi" w:hAnsiTheme="minorHAnsi" w:cstheme="minorHAnsi"/>
        </w:rPr>
      </w:pPr>
    </w:p>
    <w:p w14:paraId="752566F5" w14:textId="77777777" w:rsidR="00942CC2" w:rsidRPr="00942CC2" w:rsidRDefault="00942CC2" w:rsidP="00863A2B">
      <w:pPr>
        <w:numPr>
          <w:ilvl w:val="0"/>
          <w:numId w:val="59"/>
        </w:numPr>
        <w:contextualSpacing/>
        <w:jc w:val="both"/>
        <w:rPr>
          <w:rFonts w:asciiTheme="minorHAnsi" w:hAnsiTheme="minorHAnsi" w:cstheme="minorHAnsi"/>
        </w:rPr>
      </w:pPr>
      <w:r w:rsidRPr="00942CC2">
        <w:rPr>
          <w:rFonts w:asciiTheme="minorHAnsi" w:hAnsiTheme="minorHAnsi" w:cstheme="minorHAnsi"/>
        </w:rPr>
        <w:t xml:space="preserve">Contractor will provide, and will cause its subcontractors to provide, to TCCO and its designees access to financial records and supporting documentation reasonably requested by TCCO. </w:t>
      </w:r>
    </w:p>
    <w:p w14:paraId="36EBB972" w14:textId="77777777" w:rsidR="00942CC2" w:rsidRPr="00942CC2" w:rsidRDefault="00942CC2" w:rsidP="00942CC2">
      <w:pPr>
        <w:ind w:left="720"/>
        <w:contextualSpacing/>
        <w:rPr>
          <w:rFonts w:asciiTheme="minorHAnsi" w:hAnsiTheme="minorHAnsi" w:cstheme="minorHAnsi"/>
        </w:rPr>
      </w:pPr>
    </w:p>
    <w:p w14:paraId="0C360862" w14:textId="77777777" w:rsidR="00942CC2" w:rsidRPr="00942CC2" w:rsidRDefault="00942CC2" w:rsidP="00863A2B">
      <w:pPr>
        <w:numPr>
          <w:ilvl w:val="0"/>
          <w:numId w:val="59"/>
        </w:numPr>
        <w:contextualSpacing/>
        <w:jc w:val="both"/>
        <w:rPr>
          <w:rFonts w:asciiTheme="minorHAnsi" w:hAnsiTheme="minorHAnsi" w:cstheme="minorHAnsi"/>
        </w:rPr>
      </w:pPr>
      <w:r w:rsidRPr="00942CC2">
        <w:rPr>
          <w:rFonts w:asciiTheme="minorHAnsi" w:hAnsiTheme="minorHAnsi" w:cstheme="minorHAnsi"/>
        </w:rPr>
        <w:t xml:space="preserve">In addition to the normal monthly review and payment of administrative vouchers, TCCO may audit the fees charged to TCCO to determine whether such fees are accurate and in accordance with the Contract. </w:t>
      </w:r>
    </w:p>
    <w:p w14:paraId="0FEC5366" w14:textId="77777777" w:rsidR="00942CC2" w:rsidRPr="00942CC2" w:rsidRDefault="00942CC2" w:rsidP="00942CC2">
      <w:pPr>
        <w:ind w:left="720"/>
        <w:contextualSpacing/>
        <w:rPr>
          <w:rFonts w:asciiTheme="minorHAnsi" w:hAnsiTheme="minorHAnsi" w:cstheme="minorHAnsi"/>
        </w:rPr>
      </w:pPr>
    </w:p>
    <w:p w14:paraId="78482194" w14:textId="77777777" w:rsidR="00942CC2" w:rsidRPr="00942CC2" w:rsidRDefault="00942CC2" w:rsidP="00863A2B">
      <w:pPr>
        <w:numPr>
          <w:ilvl w:val="0"/>
          <w:numId w:val="59"/>
        </w:numPr>
        <w:contextualSpacing/>
        <w:jc w:val="both"/>
        <w:rPr>
          <w:rFonts w:asciiTheme="minorHAnsi" w:hAnsiTheme="minorHAnsi" w:cstheme="minorHAnsi"/>
        </w:rPr>
      </w:pPr>
      <w:r w:rsidRPr="00942CC2">
        <w:rPr>
          <w:rFonts w:asciiTheme="minorHAnsi" w:hAnsiTheme="minorHAnsi" w:cstheme="minorHAnsi"/>
        </w:rPr>
        <w:t xml:space="preserve">If, as a result of such audit, TCCO determines that Contractor has overcharged the State, TCCO will notify Contractor of the amount of such overcharge and Contractor will promptly pay to TCCO the amount of the overcharge, plus interest. Interest on such overpayment amount will be calculated from the date of receipt by the Contractor of the overcharged amount until the date of payment to TCCO, and will be calculated at the Department of Treasury’s Median Rate (resulting from the Treasury’s auction of 13-week bills) for the week in which liability is assessed, but no in no event to exceed the highest lawful rate of interest. In the event any such audit reveals an overcharge to TCCO, Contractor will reimburse TCCO for the cost of such audit. </w:t>
      </w:r>
    </w:p>
    <w:p w14:paraId="023D2D72" w14:textId="77777777" w:rsidR="00942CC2" w:rsidRPr="00942CC2" w:rsidRDefault="00942CC2" w:rsidP="00942CC2">
      <w:pPr>
        <w:rPr>
          <w:rFonts w:asciiTheme="minorHAnsi" w:hAnsiTheme="minorHAnsi" w:cstheme="minorHAnsi"/>
        </w:rPr>
      </w:pPr>
    </w:p>
    <w:p w14:paraId="00051981"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31" w:name="_Toc443890664"/>
      <w:r w:rsidRPr="00942CC2">
        <w:rPr>
          <w:rFonts w:asciiTheme="minorHAnsi" w:hAnsiTheme="minorHAnsi" w:cstheme="minorHAnsi"/>
          <w:b/>
        </w:rPr>
        <w:t>Section 8.06 SAO Audit</w:t>
      </w:r>
      <w:bookmarkEnd w:id="231"/>
    </w:p>
    <w:p w14:paraId="5EB007FC"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Contractor understands that acceptance of funds under this Contract acts as acceptance of the authority of the State Auditor’s Office (SAO), or any successor agency, to conduct an investigation in connection with those funds. The Contractor further agrees to cooperate fully with the SAO or its successor in the conduct of the audit or investigation, including providing all records requested. The Contractor will ensure that this clause concerning the authority to audit funds received indirectly by subcontractors through Contractor and the requirement to cooperate is included in any subcontract it awards.</w:t>
      </w:r>
    </w:p>
    <w:p w14:paraId="222F4022" w14:textId="77777777" w:rsidR="00942CC2" w:rsidRPr="00942CC2" w:rsidRDefault="00942CC2" w:rsidP="00942CC2">
      <w:pPr>
        <w:rPr>
          <w:rFonts w:asciiTheme="minorHAnsi" w:hAnsiTheme="minorHAnsi" w:cstheme="minorHAnsi"/>
        </w:rPr>
      </w:pPr>
    </w:p>
    <w:p w14:paraId="09BC2F7F" w14:textId="77777777" w:rsidR="00942CC2" w:rsidRPr="00942CC2" w:rsidRDefault="00942CC2" w:rsidP="00942CC2">
      <w:pPr>
        <w:keepNext/>
        <w:overflowPunct w:val="0"/>
        <w:autoSpaceDE w:val="0"/>
        <w:autoSpaceDN w:val="0"/>
        <w:adjustRightInd w:val="0"/>
        <w:jc w:val="center"/>
        <w:textAlignment w:val="baseline"/>
        <w:outlineLvl w:val="0"/>
        <w:rPr>
          <w:rFonts w:asciiTheme="minorHAnsi" w:hAnsiTheme="minorHAnsi" w:cstheme="minorHAnsi"/>
          <w:b/>
        </w:rPr>
      </w:pPr>
      <w:bookmarkStart w:id="232" w:name="_Toc443890665"/>
      <w:r w:rsidRPr="00942CC2">
        <w:rPr>
          <w:rFonts w:asciiTheme="minorHAnsi" w:hAnsiTheme="minorHAnsi" w:cstheme="minorHAnsi"/>
          <w:b/>
        </w:rPr>
        <w:t>Article IX: Terms and Conditions of Payment</w:t>
      </w:r>
      <w:bookmarkEnd w:id="232"/>
    </w:p>
    <w:p w14:paraId="1376D822" w14:textId="77777777" w:rsidR="00942CC2" w:rsidRPr="00942CC2" w:rsidRDefault="00942CC2" w:rsidP="00942CC2">
      <w:pPr>
        <w:rPr>
          <w:rFonts w:asciiTheme="minorHAnsi" w:hAnsiTheme="minorHAnsi" w:cstheme="minorHAnsi"/>
        </w:rPr>
      </w:pPr>
    </w:p>
    <w:p w14:paraId="514E3E48"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33" w:name="_Toc443890666"/>
      <w:r w:rsidRPr="00942CC2">
        <w:rPr>
          <w:rFonts w:asciiTheme="minorHAnsi" w:hAnsiTheme="minorHAnsi" w:cstheme="minorHAnsi"/>
          <w:b/>
        </w:rPr>
        <w:t>Section 9.01 Rights of Set-Off</w:t>
      </w:r>
      <w:bookmarkEnd w:id="233"/>
    </w:p>
    <w:p w14:paraId="41B83742" w14:textId="77777777" w:rsidR="00942CC2" w:rsidRPr="00942CC2" w:rsidRDefault="00942CC2" w:rsidP="00863A2B">
      <w:pPr>
        <w:numPr>
          <w:ilvl w:val="0"/>
          <w:numId w:val="60"/>
        </w:numPr>
        <w:contextualSpacing/>
        <w:jc w:val="both"/>
        <w:rPr>
          <w:rFonts w:asciiTheme="minorHAnsi" w:hAnsiTheme="minorHAnsi" w:cstheme="minorHAnsi"/>
        </w:rPr>
      </w:pPr>
      <w:r w:rsidRPr="00942CC2">
        <w:rPr>
          <w:rFonts w:asciiTheme="minorHAnsi" w:hAnsiTheme="minorHAnsi" w:cstheme="minorHAnsi"/>
        </w:rPr>
        <w:t>General Right of Set-Off</w:t>
      </w:r>
    </w:p>
    <w:p w14:paraId="532CB66B"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With respect to any undisputed amount that a part in good faith determines should be reimbursed to it or is otherwise payable to it by the other party under the Contract, the party seeking the set-off may deduct the entire amount owed against charges otherwise payable or expenses owed to it under the Contract until such time as the entire amount determined to be owed has been paid. </w:t>
      </w:r>
    </w:p>
    <w:p w14:paraId="755EFFBC" w14:textId="77777777" w:rsidR="00942CC2" w:rsidRPr="00942CC2" w:rsidRDefault="00942CC2" w:rsidP="00942CC2">
      <w:pPr>
        <w:rPr>
          <w:rFonts w:asciiTheme="minorHAnsi" w:hAnsiTheme="minorHAnsi" w:cstheme="minorHAnsi"/>
        </w:rPr>
      </w:pPr>
    </w:p>
    <w:p w14:paraId="5885B978" w14:textId="77777777" w:rsidR="00942CC2" w:rsidRPr="00942CC2" w:rsidRDefault="00942CC2" w:rsidP="00863A2B">
      <w:pPr>
        <w:numPr>
          <w:ilvl w:val="0"/>
          <w:numId w:val="60"/>
        </w:numPr>
        <w:contextualSpacing/>
        <w:jc w:val="both"/>
        <w:rPr>
          <w:rFonts w:asciiTheme="minorHAnsi" w:hAnsiTheme="minorHAnsi" w:cstheme="minorHAnsi"/>
        </w:rPr>
      </w:pPr>
      <w:r w:rsidRPr="00942CC2">
        <w:rPr>
          <w:rFonts w:asciiTheme="minorHAnsi" w:hAnsiTheme="minorHAnsi" w:cstheme="minorHAnsi"/>
        </w:rPr>
        <w:t>Duty to Make Payments</w:t>
      </w:r>
    </w:p>
    <w:p w14:paraId="1D291945"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lastRenderedPageBreak/>
        <w:t xml:space="preserve">TCCO will be relieved of its obligation to make any payments to the Contractor until such time as all set-off amounts have been credited to TCCO and the Contractor will be relieved of its obligation to make any payments to TCCO until such time as such amounts have been created to the Contractor. </w:t>
      </w:r>
    </w:p>
    <w:p w14:paraId="4CBB3C64" w14:textId="77777777" w:rsidR="00942CC2" w:rsidRPr="00942CC2" w:rsidRDefault="00942CC2" w:rsidP="00942CC2">
      <w:pPr>
        <w:rPr>
          <w:rFonts w:asciiTheme="minorHAnsi" w:hAnsiTheme="minorHAnsi" w:cstheme="minorHAnsi"/>
        </w:rPr>
      </w:pPr>
    </w:p>
    <w:p w14:paraId="46089761"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34" w:name="_Toc443890667"/>
      <w:r w:rsidRPr="00942CC2">
        <w:rPr>
          <w:rFonts w:asciiTheme="minorHAnsi" w:hAnsiTheme="minorHAnsi" w:cstheme="minorHAnsi"/>
          <w:b/>
        </w:rPr>
        <w:t>Section 9.02 Expenses</w:t>
      </w:r>
      <w:bookmarkEnd w:id="234"/>
    </w:p>
    <w:p w14:paraId="52A42FEA"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Except as provided in the Contract, all other expenses incurred by the Contractor in connection with its provision of the Services or Deliverables will not be reimbursed by TCCO unless agreed to by TCCO. Contractor will be responsible for payment of all expenses related to salaries, benefits, employment taxes, and insurance for its staff. In addition, the costs associated with transportation, delivery, and insurance for each Deliverable will be paid by Contractor. </w:t>
      </w:r>
    </w:p>
    <w:p w14:paraId="7FCF0F60" w14:textId="77777777" w:rsidR="00942CC2" w:rsidRPr="00942CC2" w:rsidRDefault="00942CC2" w:rsidP="00942CC2">
      <w:pPr>
        <w:rPr>
          <w:rFonts w:asciiTheme="minorHAnsi" w:hAnsiTheme="minorHAnsi" w:cstheme="minorHAnsi"/>
        </w:rPr>
      </w:pPr>
    </w:p>
    <w:p w14:paraId="458DE13E"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35" w:name="_Toc443890668"/>
      <w:r w:rsidRPr="00942CC2">
        <w:rPr>
          <w:rFonts w:asciiTheme="minorHAnsi" w:hAnsiTheme="minorHAnsi" w:cstheme="minorHAnsi"/>
          <w:b/>
        </w:rPr>
        <w:t>Section 9.03 Disputed Fees</w:t>
      </w:r>
      <w:bookmarkEnd w:id="235"/>
    </w:p>
    <w:p w14:paraId="6F06DBAA"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If TCCO disputes payment of all or any portion of an invoice from the Contractor, TCCO will notify the Contractor of the dispute and both parties will attempt in good faith to resolve the dispute. TCCO will not be required to pay any disputed portion of a Contractor invoice unless and until the dispute is resolved. Notwithstanding any such dispute, the Contractor must continue to perform the Services and produce Deliverables in compliance with the terms of the Contract pending resolution of such dispute so long as all undisputed amounts continue to be paid to Contractor. </w:t>
      </w:r>
    </w:p>
    <w:p w14:paraId="75260848" w14:textId="77777777" w:rsidR="00942CC2" w:rsidRPr="00942CC2" w:rsidRDefault="00942CC2" w:rsidP="00942CC2">
      <w:pPr>
        <w:rPr>
          <w:rFonts w:asciiTheme="minorHAnsi" w:hAnsiTheme="minorHAnsi" w:cstheme="minorHAnsi"/>
        </w:rPr>
      </w:pPr>
    </w:p>
    <w:p w14:paraId="4F18B85A"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36" w:name="_Toc443890669"/>
      <w:r w:rsidRPr="00942CC2">
        <w:rPr>
          <w:rFonts w:asciiTheme="minorHAnsi" w:hAnsiTheme="minorHAnsi" w:cstheme="minorHAnsi"/>
          <w:b/>
        </w:rPr>
        <w:t>Section 9.04 Liability for Taxes</w:t>
      </w:r>
      <w:bookmarkEnd w:id="236"/>
      <w:r w:rsidRPr="00942CC2">
        <w:rPr>
          <w:rFonts w:asciiTheme="minorHAnsi" w:hAnsiTheme="minorHAnsi" w:cstheme="minorHAnsi"/>
          <w:b/>
        </w:rPr>
        <w:t xml:space="preserve"> </w:t>
      </w:r>
    </w:p>
    <w:p w14:paraId="02653AD4"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TCCO is not responsible in any way for the payment of any federal, state or local taxes related to or incurred in connection with the Contractor’s performance of the Contract. Contractor must pay and discharge any and all such taxes, including any penalties and interest. In addition, TCCO is exempt from Federal excise taxes, and will not pay for any personal property taxes or income taxes levied on Contractor or on any taxes levied on employee wages.</w:t>
      </w:r>
    </w:p>
    <w:p w14:paraId="008E7A3C" w14:textId="77777777" w:rsidR="00942CC2" w:rsidRPr="00942CC2" w:rsidRDefault="00942CC2" w:rsidP="00942CC2">
      <w:pPr>
        <w:rPr>
          <w:rFonts w:asciiTheme="minorHAnsi" w:hAnsiTheme="minorHAnsi" w:cstheme="minorHAnsi"/>
        </w:rPr>
      </w:pPr>
    </w:p>
    <w:p w14:paraId="74F41182"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37" w:name="_Toc443890670"/>
      <w:r w:rsidRPr="00942CC2">
        <w:rPr>
          <w:rFonts w:asciiTheme="minorHAnsi" w:hAnsiTheme="minorHAnsi" w:cstheme="minorHAnsi"/>
          <w:b/>
        </w:rPr>
        <w:t>Section 9.05 Liability for Employment-Related Charges and Benefits</w:t>
      </w:r>
      <w:bookmarkEnd w:id="237"/>
    </w:p>
    <w:p w14:paraId="5250A487"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will perform work under the Contract as an independent contractor and not as agent or representative of TCCO. Contractor is solely and exclusively liable for all taxes and employment-related charges incurred in connection with the performance of the Contract. TCCO will not be liable for any employment-related charges or benefits of Contractor, such as workers compensation benefits, unemployment insurance and benefits, or fringe benefits. </w:t>
      </w:r>
    </w:p>
    <w:p w14:paraId="7AC4A2E2" w14:textId="77777777" w:rsidR="00942CC2" w:rsidRPr="00942CC2" w:rsidRDefault="00942CC2" w:rsidP="00942CC2">
      <w:pPr>
        <w:rPr>
          <w:rFonts w:asciiTheme="minorHAnsi" w:hAnsiTheme="minorHAnsi" w:cstheme="minorHAnsi"/>
        </w:rPr>
      </w:pPr>
    </w:p>
    <w:p w14:paraId="64A9C21E"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38" w:name="_Toc443890671"/>
      <w:r w:rsidRPr="00942CC2">
        <w:rPr>
          <w:rFonts w:asciiTheme="minorHAnsi" w:hAnsiTheme="minorHAnsi" w:cstheme="minorHAnsi"/>
          <w:b/>
        </w:rPr>
        <w:t>Section 9.06 No Additional Consideration</w:t>
      </w:r>
      <w:bookmarkEnd w:id="238"/>
    </w:p>
    <w:p w14:paraId="5F88E937"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Contractor will not be entitled to nor receive from TCCO any additional consideration, compensation, salary, wages, or any other type of remuneration for services rendered under the Contract. Contractor will not be entitled by virtue of the Contract to consideration in the form of overtime, health insurance benefits, retirement benefits, disability retirement benefits, sick leave, vacation time, paid holidays, or other paid leaves of absence of any type or kind whatsoever. In addition, the costs associated with transportation, delivery, and insurance relating to the Contractor’s performance of the Contract will be paid for by the Contractor.</w:t>
      </w:r>
    </w:p>
    <w:p w14:paraId="2267C789" w14:textId="77777777" w:rsidR="00942CC2" w:rsidRPr="00942CC2" w:rsidRDefault="00942CC2" w:rsidP="00942CC2">
      <w:pPr>
        <w:rPr>
          <w:rFonts w:asciiTheme="minorHAnsi" w:hAnsiTheme="minorHAnsi" w:cstheme="minorHAnsi"/>
        </w:rPr>
      </w:pPr>
    </w:p>
    <w:p w14:paraId="025EA379"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39" w:name="_Toc443890672"/>
      <w:r w:rsidRPr="00942CC2">
        <w:rPr>
          <w:rFonts w:asciiTheme="minorHAnsi" w:hAnsiTheme="minorHAnsi" w:cstheme="minorHAnsi"/>
          <w:b/>
        </w:rPr>
        <w:t>Section 9.07 No Increase in Rates</w:t>
      </w:r>
      <w:bookmarkEnd w:id="239"/>
    </w:p>
    <w:p w14:paraId="03B1FE20"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will not increase rates during the term of the Contract, except as authorized in Article 7. </w:t>
      </w:r>
    </w:p>
    <w:p w14:paraId="5E6EC8B3" w14:textId="77777777" w:rsidR="00942CC2" w:rsidRPr="00942CC2" w:rsidRDefault="00942CC2" w:rsidP="00942CC2">
      <w:pPr>
        <w:rPr>
          <w:rFonts w:asciiTheme="minorHAnsi" w:hAnsiTheme="minorHAnsi" w:cstheme="minorHAnsi"/>
        </w:rPr>
      </w:pPr>
    </w:p>
    <w:p w14:paraId="5B1658E7" w14:textId="77777777" w:rsidR="00942CC2" w:rsidRPr="00942CC2" w:rsidRDefault="00942CC2" w:rsidP="00942CC2">
      <w:pPr>
        <w:keepNext/>
        <w:overflowPunct w:val="0"/>
        <w:autoSpaceDE w:val="0"/>
        <w:autoSpaceDN w:val="0"/>
        <w:adjustRightInd w:val="0"/>
        <w:jc w:val="center"/>
        <w:textAlignment w:val="baseline"/>
        <w:outlineLvl w:val="0"/>
        <w:rPr>
          <w:rFonts w:asciiTheme="minorHAnsi" w:hAnsiTheme="minorHAnsi" w:cstheme="minorHAnsi"/>
          <w:b/>
        </w:rPr>
      </w:pPr>
      <w:bookmarkStart w:id="240" w:name="_Toc443890673"/>
      <w:r w:rsidRPr="00942CC2">
        <w:rPr>
          <w:rFonts w:asciiTheme="minorHAnsi" w:hAnsiTheme="minorHAnsi" w:cstheme="minorHAnsi"/>
          <w:b/>
        </w:rPr>
        <w:t>Article X: Disclosure and Confidentiality of Information</w:t>
      </w:r>
      <w:bookmarkEnd w:id="240"/>
    </w:p>
    <w:p w14:paraId="035D7754" w14:textId="77777777" w:rsidR="00942CC2" w:rsidRPr="00942CC2" w:rsidRDefault="00942CC2" w:rsidP="00942CC2">
      <w:pPr>
        <w:rPr>
          <w:rFonts w:asciiTheme="minorHAnsi" w:hAnsiTheme="minorHAnsi" w:cstheme="minorHAnsi"/>
        </w:rPr>
      </w:pPr>
    </w:p>
    <w:p w14:paraId="33B78A16"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41" w:name="_Toc443890674"/>
      <w:r w:rsidRPr="00942CC2">
        <w:rPr>
          <w:rFonts w:asciiTheme="minorHAnsi" w:hAnsiTheme="minorHAnsi" w:cstheme="minorHAnsi"/>
          <w:b/>
        </w:rPr>
        <w:t>Section 10.01 HHSC Data Use Agreement</w:t>
      </w:r>
      <w:bookmarkEnd w:id="241"/>
    </w:p>
    <w:p w14:paraId="23394D27"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The HHSC Data Use Agreement is incorporated into the Contract and describes Contractor’s rights and obligations with respect to the Confidential Information and limited purposes for which Contractor may create, receive, maintain, use, disclose, or have access to Confidential Information. The Data Use Agreement is available at: http://www.hhsc.state.tx.us/about_hhsc/BusOpp/data-use-agreement.pdf</w:t>
      </w:r>
    </w:p>
    <w:p w14:paraId="68519EDE" w14:textId="77777777" w:rsidR="00942CC2" w:rsidRPr="00942CC2" w:rsidRDefault="00942CC2" w:rsidP="00942CC2">
      <w:pPr>
        <w:rPr>
          <w:rFonts w:asciiTheme="minorHAnsi" w:hAnsiTheme="minorHAnsi" w:cstheme="minorHAnsi"/>
        </w:rPr>
      </w:pPr>
    </w:p>
    <w:p w14:paraId="1E48925A"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42" w:name="_Toc443890675"/>
      <w:r w:rsidRPr="00942CC2">
        <w:rPr>
          <w:rFonts w:asciiTheme="minorHAnsi" w:hAnsiTheme="minorHAnsi" w:cstheme="minorHAnsi"/>
          <w:b/>
        </w:rPr>
        <w:lastRenderedPageBreak/>
        <w:t>Section 10.02 Requests for Public Information</w:t>
      </w:r>
      <w:bookmarkEnd w:id="242"/>
      <w:r w:rsidRPr="00942CC2">
        <w:rPr>
          <w:rFonts w:asciiTheme="minorHAnsi" w:hAnsiTheme="minorHAnsi" w:cstheme="minorHAnsi"/>
          <w:b/>
        </w:rPr>
        <w:t xml:space="preserve"> </w:t>
      </w:r>
    </w:p>
    <w:p w14:paraId="61234928" w14:textId="77777777" w:rsidR="00942CC2" w:rsidRPr="00942CC2" w:rsidRDefault="00942CC2" w:rsidP="00863A2B">
      <w:pPr>
        <w:numPr>
          <w:ilvl w:val="0"/>
          <w:numId w:val="61"/>
        </w:numPr>
        <w:contextualSpacing/>
        <w:jc w:val="both"/>
        <w:rPr>
          <w:rFonts w:asciiTheme="minorHAnsi" w:hAnsiTheme="minorHAnsi" w:cstheme="minorHAnsi"/>
        </w:rPr>
      </w:pPr>
      <w:r w:rsidRPr="00942CC2">
        <w:rPr>
          <w:rFonts w:asciiTheme="minorHAnsi" w:hAnsiTheme="minorHAnsi" w:cstheme="minorHAnsi"/>
        </w:rPr>
        <w:t xml:space="preserve">Notwithstanding any provisions of the Contract to the contrary, Contractor understands that TCCO will comply with the Texas Public Information Act, Texas Government Code Chapter 552 as interpreted by judicial opinions and opinions of the Attorney General of Texas. </w:t>
      </w:r>
    </w:p>
    <w:p w14:paraId="21BA61CB" w14:textId="77777777" w:rsidR="00942CC2" w:rsidRPr="00942CC2" w:rsidRDefault="00942CC2" w:rsidP="00942CC2">
      <w:pPr>
        <w:ind w:left="720"/>
        <w:contextualSpacing/>
        <w:rPr>
          <w:rFonts w:asciiTheme="minorHAnsi" w:hAnsiTheme="minorHAnsi" w:cstheme="minorHAnsi"/>
        </w:rPr>
      </w:pPr>
    </w:p>
    <w:p w14:paraId="06466F8F" w14:textId="77777777" w:rsidR="00942CC2" w:rsidRPr="00942CC2" w:rsidRDefault="00942CC2" w:rsidP="00863A2B">
      <w:pPr>
        <w:numPr>
          <w:ilvl w:val="0"/>
          <w:numId w:val="61"/>
        </w:numPr>
        <w:contextualSpacing/>
        <w:jc w:val="both"/>
        <w:rPr>
          <w:rFonts w:asciiTheme="minorHAnsi" w:hAnsiTheme="minorHAnsi" w:cstheme="minorHAnsi"/>
        </w:rPr>
      </w:pPr>
      <w:r w:rsidRPr="00942CC2">
        <w:rPr>
          <w:rFonts w:asciiTheme="minorHAnsi" w:hAnsiTheme="minorHAnsi" w:cstheme="minorHAnsi"/>
        </w:rPr>
        <w:t xml:space="preserve">TCCO agrees to notify Contractor in writing within a reasonable time from receipt of a request for information related to Contractor’s work under this Contract.  </w:t>
      </w:r>
    </w:p>
    <w:p w14:paraId="57326703" w14:textId="77777777" w:rsidR="00942CC2" w:rsidRPr="00942CC2" w:rsidRDefault="00942CC2" w:rsidP="00942CC2">
      <w:pPr>
        <w:ind w:left="720"/>
        <w:contextualSpacing/>
        <w:rPr>
          <w:rFonts w:asciiTheme="minorHAnsi" w:hAnsiTheme="minorHAnsi" w:cstheme="minorHAnsi"/>
        </w:rPr>
      </w:pPr>
    </w:p>
    <w:p w14:paraId="43A6C26B" w14:textId="77777777" w:rsidR="00942CC2" w:rsidRPr="00942CC2" w:rsidRDefault="00942CC2" w:rsidP="00863A2B">
      <w:pPr>
        <w:numPr>
          <w:ilvl w:val="0"/>
          <w:numId w:val="61"/>
        </w:numPr>
        <w:contextualSpacing/>
        <w:jc w:val="both"/>
        <w:rPr>
          <w:rFonts w:asciiTheme="minorHAnsi" w:hAnsiTheme="minorHAnsi" w:cstheme="minorHAnsi"/>
        </w:rPr>
      </w:pPr>
      <w:r w:rsidRPr="00942CC2">
        <w:rPr>
          <w:rFonts w:asciiTheme="minorHAnsi" w:hAnsiTheme="minorHAnsi" w:cstheme="minorHAnsi"/>
        </w:rPr>
        <w:t xml:space="preserve">Contractor shall cooperate with TCCO in the production of documents responsive to the request.  TCCO will make a determination whether to submit a Public Information Act Opinion request to the Attorney General.  Contractor shall notify TCCO General Counsel within twenty-four (24) hours of receipt of any third party requests for information that were provided by the State of Texas for use in performing this Contract.  </w:t>
      </w:r>
    </w:p>
    <w:p w14:paraId="6F7D6506" w14:textId="77777777" w:rsidR="00942CC2" w:rsidRPr="00942CC2" w:rsidRDefault="00942CC2" w:rsidP="00942CC2">
      <w:pPr>
        <w:ind w:left="720"/>
        <w:contextualSpacing/>
        <w:rPr>
          <w:rFonts w:asciiTheme="minorHAnsi" w:hAnsiTheme="minorHAnsi" w:cstheme="minorHAnsi"/>
        </w:rPr>
      </w:pPr>
    </w:p>
    <w:p w14:paraId="3899956F" w14:textId="77777777" w:rsidR="00942CC2" w:rsidRPr="00942CC2" w:rsidRDefault="00942CC2" w:rsidP="00863A2B">
      <w:pPr>
        <w:numPr>
          <w:ilvl w:val="0"/>
          <w:numId w:val="61"/>
        </w:numPr>
        <w:contextualSpacing/>
        <w:jc w:val="both"/>
        <w:rPr>
          <w:rFonts w:asciiTheme="minorHAnsi" w:hAnsiTheme="minorHAnsi" w:cstheme="minorHAnsi"/>
        </w:rPr>
      </w:pPr>
      <w:r w:rsidRPr="00942CC2">
        <w:rPr>
          <w:rFonts w:asciiTheme="minorHAnsi" w:hAnsiTheme="minorHAnsi" w:cstheme="minorHAnsi"/>
        </w:rPr>
        <w:t xml:space="preserve">The Agreement and all data and other information generated or otherwise obtained in its performance may be subject to the Texas Public Information Act.  </w:t>
      </w:r>
    </w:p>
    <w:p w14:paraId="77069FB5" w14:textId="77777777" w:rsidR="00942CC2" w:rsidRPr="00942CC2" w:rsidRDefault="00942CC2" w:rsidP="00942CC2">
      <w:pPr>
        <w:ind w:left="720"/>
        <w:contextualSpacing/>
        <w:rPr>
          <w:rFonts w:asciiTheme="minorHAnsi" w:hAnsiTheme="minorHAnsi" w:cstheme="minorHAnsi"/>
        </w:rPr>
      </w:pPr>
    </w:p>
    <w:p w14:paraId="5429E188" w14:textId="77777777" w:rsidR="00942CC2" w:rsidRPr="00942CC2" w:rsidRDefault="00942CC2" w:rsidP="00863A2B">
      <w:pPr>
        <w:numPr>
          <w:ilvl w:val="0"/>
          <w:numId w:val="61"/>
        </w:numPr>
        <w:contextualSpacing/>
        <w:jc w:val="both"/>
        <w:rPr>
          <w:rFonts w:asciiTheme="minorHAnsi" w:hAnsiTheme="minorHAnsi" w:cstheme="minorHAnsi"/>
        </w:rPr>
      </w:pPr>
      <w:r w:rsidRPr="00942CC2">
        <w:rPr>
          <w:rFonts w:asciiTheme="minorHAnsi" w:hAnsiTheme="minorHAnsi" w:cstheme="minorHAnsi"/>
        </w:rPr>
        <w:t xml:space="preserve">Contractor agrees to maintain the confidentiality of information received from the State of Texas during the performance of this Agreement, including information which discloses confidential personal information, particularly, but not limited to social security numbers. </w:t>
      </w:r>
    </w:p>
    <w:p w14:paraId="65BE0522" w14:textId="77777777" w:rsidR="00942CC2" w:rsidRPr="00942CC2" w:rsidRDefault="00942CC2" w:rsidP="00942CC2">
      <w:pPr>
        <w:ind w:left="720"/>
        <w:contextualSpacing/>
        <w:rPr>
          <w:rFonts w:asciiTheme="minorHAnsi" w:hAnsiTheme="minorHAnsi" w:cstheme="minorHAnsi"/>
        </w:rPr>
      </w:pPr>
    </w:p>
    <w:p w14:paraId="45D7C451" w14:textId="77777777" w:rsidR="00942CC2" w:rsidRPr="00942CC2" w:rsidRDefault="00942CC2" w:rsidP="00863A2B">
      <w:pPr>
        <w:numPr>
          <w:ilvl w:val="0"/>
          <w:numId w:val="61"/>
        </w:numPr>
        <w:contextualSpacing/>
        <w:jc w:val="both"/>
        <w:rPr>
          <w:rFonts w:asciiTheme="minorHAnsi" w:hAnsiTheme="minorHAnsi" w:cstheme="minorHAnsi"/>
        </w:rPr>
      </w:pPr>
      <w:r w:rsidRPr="00942CC2">
        <w:rPr>
          <w:rFonts w:asciiTheme="minorHAnsi" w:hAnsiTheme="minorHAnsi" w:cstheme="minorHAnsi"/>
        </w:rPr>
        <w:t>With respect to any information that is the subject of a request for disclosure, Contractor is required to demonstrate to the Texas Office of Attorney General the specific reasons why the requested information is confidential or otherwise excepted from required public disclosure under law. Contractor will provide TCCO with copies of all such communications.</w:t>
      </w:r>
    </w:p>
    <w:p w14:paraId="01931E89" w14:textId="77777777" w:rsidR="00942CC2" w:rsidRPr="00942CC2" w:rsidRDefault="00942CC2" w:rsidP="00942CC2">
      <w:pPr>
        <w:ind w:left="720"/>
        <w:contextualSpacing/>
        <w:rPr>
          <w:rFonts w:asciiTheme="minorHAnsi" w:hAnsiTheme="minorHAnsi" w:cstheme="minorHAnsi"/>
        </w:rPr>
      </w:pPr>
    </w:p>
    <w:p w14:paraId="04072FB6" w14:textId="77777777" w:rsidR="00942CC2" w:rsidRPr="00942CC2" w:rsidRDefault="00942CC2" w:rsidP="00863A2B">
      <w:pPr>
        <w:numPr>
          <w:ilvl w:val="0"/>
          <w:numId w:val="61"/>
        </w:numPr>
        <w:contextualSpacing/>
        <w:jc w:val="both"/>
        <w:rPr>
          <w:rFonts w:asciiTheme="minorHAnsi" w:hAnsiTheme="minorHAnsi" w:cstheme="minorHAnsi"/>
        </w:rPr>
      </w:pPr>
      <w:r w:rsidRPr="00942CC2">
        <w:rPr>
          <w:rFonts w:asciiTheme="minorHAnsi" w:hAnsiTheme="minorHAnsi" w:cstheme="minorHAnsi"/>
        </w:rPr>
        <w:t>Contractor must make information defined as public information not otherwise excepted from disclosure under the Texas Public Information Act, Texas Government Code Chapter 552, available to TCCO in a format agreeable to TCCO, accessible by the public, and at no additional charge to TCCO.</w:t>
      </w:r>
    </w:p>
    <w:p w14:paraId="22BE069A" w14:textId="77777777" w:rsidR="00942CC2" w:rsidRPr="00942CC2" w:rsidRDefault="00942CC2" w:rsidP="00942CC2">
      <w:pPr>
        <w:ind w:left="720"/>
        <w:contextualSpacing/>
        <w:rPr>
          <w:rFonts w:asciiTheme="minorHAnsi" w:hAnsiTheme="minorHAnsi" w:cstheme="minorHAnsi"/>
        </w:rPr>
      </w:pPr>
    </w:p>
    <w:p w14:paraId="6F100ABB" w14:textId="77777777" w:rsidR="00942CC2" w:rsidRPr="00942CC2" w:rsidRDefault="00942CC2" w:rsidP="00863A2B">
      <w:pPr>
        <w:numPr>
          <w:ilvl w:val="0"/>
          <w:numId w:val="61"/>
        </w:numPr>
        <w:contextualSpacing/>
        <w:jc w:val="both"/>
        <w:rPr>
          <w:rFonts w:asciiTheme="minorHAnsi" w:hAnsiTheme="minorHAnsi" w:cstheme="minorHAnsi"/>
        </w:rPr>
      </w:pPr>
      <w:r w:rsidRPr="00942CC2">
        <w:rPr>
          <w:rFonts w:asciiTheme="minorHAnsi" w:hAnsiTheme="minorHAnsi" w:cstheme="minorHAnsi"/>
        </w:rPr>
        <w:t>To the extent authorized under the Texas Public Information Act, TCCO agrees to safeguard from disclosure information received from Contractor that the Contractor believes to be Confidential Information. Contractor must clearly mark such information as Confidential Information or provide written notice to TCCO that it considers the information confidential.</w:t>
      </w:r>
    </w:p>
    <w:p w14:paraId="55789F1B" w14:textId="77777777" w:rsidR="00942CC2" w:rsidRPr="00942CC2" w:rsidRDefault="00942CC2" w:rsidP="00942CC2">
      <w:pPr>
        <w:ind w:left="720"/>
        <w:contextualSpacing/>
        <w:rPr>
          <w:rFonts w:asciiTheme="minorHAnsi" w:hAnsiTheme="minorHAnsi" w:cstheme="minorHAnsi"/>
        </w:rPr>
      </w:pPr>
    </w:p>
    <w:p w14:paraId="0F7CB816" w14:textId="77777777" w:rsidR="00942CC2" w:rsidRPr="00942CC2" w:rsidRDefault="00942CC2" w:rsidP="00863A2B">
      <w:pPr>
        <w:numPr>
          <w:ilvl w:val="0"/>
          <w:numId w:val="61"/>
        </w:numPr>
        <w:contextualSpacing/>
        <w:jc w:val="both"/>
        <w:rPr>
          <w:rFonts w:asciiTheme="minorHAnsi" w:hAnsiTheme="minorHAnsi" w:cstheme="minorHAnsi"/>
        </w:rPr>
      </w:pPr>
      <w:r w:rsidRPr="00942CC2">
        <w:rPr>
          <w:rFonts w:asciiTheme="minorHAnsi" w:hAnsiTheme="minorHAnsi" w:cstheme="minorHAnsi"/>
        </w:rPr>
        <w:t>To the extent allowed under the Texas Public Information Act, Texas Government Code Chapter 552, Contractor agrees that any consultant reports received by TCCO in connection with the Agreement, may be distributed by TCCO, in its discretion, to any other state agency and the Texas legislature. Any distribution may include posting on TCCO’s website or the website of a standing committee of the legislature.</w:t>
      </w:r>
    </w:p>
    <w:p w14:paraId="3EAEDF56" w14:textId="77777777" w:rsidR="00942CC2" w:rsidRPr="00942CC2" w:rsidRDefault="00942CC2" w:rsidP="00942CC2">
      <w:pPr>
        <w:ind w:left="720"/>
        <w:contextualSpacing/>
        <w:rPr>
          <w:rFonts w:asciiTheme="minorHAnsi" w:hAnsiTheme="minorHAnsi" w:cstheme="minorHAnsi"/>
        </w:rPr>
      </w:pPr>
    </w:p>
    <w:p w14:paraId="55BABAAF" w14:textId="77777777" w:rsidR="00942CC2" w:rsidRPr="00942CC2" w:rsidRDefault="00942CC2" w:rsidP="00942CC2">
      <w:pPr>
        <w:rPr>
          <w:rFonts w:asciiTheme="minorHAnsi" w:hAnsiTheme="minorHAnsi" w:cstheme="minorHAnsi"/>
        </w:rPr>
      </w:pPr>
    </w:p>
    <w:p w14:paraId="7798C09C"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43" w:name="_Toc443890676"/>
      <w:r w:rsidRPr="00942CC2">
        <w:rPr>
          <w:rFonts w:asciiTheme="minorHAnsi" w:hAnsiTheme="minorHAnsi" w:cstheme="minorHAnsi"/>
          <w:b/>
        </w:rPr>
        <w:t>Section 10.03 Privileged Work Product</w:t>
      </w:r>
      <w:bookmarkEnd w:id="243"/>
    </w:p>
    <w:p w14:paraId="3A22163C" w14:textId="77777777" w:rsidR="00942CC2" w:rsidRPr="00942CC2" w:rsidRDefault="00942CC2" w:rsidP="00863A2B">
      <w:pPr>
        <w:numPr>
          <w:ilvl w:val="0"/>
          <w:numId w:val="62"/>
        </w:numPr>
        <w:contextualSpacing/>
        <w:jc w:val="both"/>
        <w:rPr>
          <w:rFonts w:asciiTheme="minorHAnsi" w:hAnsiTheme="minorHAnsi" w:cstheme="minorHAnsi"/>
        </w:rPr>
      </w:pPr>
      <w:r w:rsidRPr="00942CC2">
        <w:rPr>
          <w:rFonts w:asciiTheme="minorHAnsi" w:hAnsiTheme="minorHAnsi" w:cstheme="minorHAnsi"/>
        </w:rPr>
        <w:t xml:space="preserve">Contractor acknowledges that TCCO asserts that Privileged Work Product may be prepared in anticipation of litigation and that Contractor is performing the Services with respect to Privileged Work Product as an agent of TCCO, and that all matter related thereto is protected from disclosure by the Texas Rules of Civil Procedure, Texas Rules of Evidence, Federal Rules of Civil Procedure, or Federal Rules of Evidence. </w:t>
      </w:r>
    </w:p>
    <w:p w14:paraId="48BBD57C" w14:textId="77777777" w:rsidR="00942CC2" w:rsidRPr="00942CC2" w:rsidRDefault="00942CC2" w:rsidP="00942CC2">
      <w:pPr>
        <w:ind w:left="720"/>
        <w:contextualSpacing/>
        <w:rPr>
          <w:rFonts w:asciiTheme="minorHAnsi" w:hAnsiTheme="minorHAnsi" w:cstheme="minorHAnsi"/>
        </w:rPr>
      </w:pPr>
    </w:p>
    <w:p w14:paraId="68F9E025" w14:textId="77777777" w:rsidR="00942CC2" w:rsidRPr="00942CC2" w:rsidRDefault="00942CC2" w:rsidP="00863A2B">
      <w:pPr>
        <w:numPr>
          <w:ilvl w:val="0"/>
          <w:numId w:val="62"/>
        </w:numPr>
        <w:contextualSpacing/>
        <w:jc w:val="both"/>
        <w:rPr>
          <w:rFonts w:asciiTheme="minorHAnsi" w:hAnsiTheme="minorHAnsi" w:cstheme="minorHAnsi"/>
        </w:rPr>
      </w:pPr>
      <w:r w:rsidRPr="00942CC2">
        <w:rPr>
          <w:rFonts w:asciiTheme="minorHAnsi" w:hAnsiTheme="minorHAnsi" w:cstheme="minorHAnsi"/>
        </w:rPr>
        <w:t xml:space="preserve">TCCO will notify Contractor of any Privileged Work Product to which Contractor has or may have access. After the Contractor is notified or otherwise becomes aware that such documents, data, database, or communications are Privileged Work Product, only Contractor personnel for whom such access is necessary for the purposes of providing the Services may have access to Privileged Work Product. </w:t>
      </w:r>
    </w:p>
    <w:p w14:paraId="5518CD12" w14:textId="77777777" w:rsidR="00942CC2" w:rsidRPr="00942CC2" w:rsidRDefault="00942CC2" w:rsidP="00942CC2">
      <w:pPr>
        <w:ind w:left="720"/>
        <w:contextualSpacing/>
        <w:rPr>
          <w:rFonts w:asciiTheme="minorHAnsi" w:hAnsiTheme="minorHAnsi" w:cstheme="minorHAnsi"/>
        </w:rPr>
      </w:pPr>
    </w:p>
    <w:p w14:paraId="33801F61" w14:textId="77777777" w:rsidR="00942CC2" w:rsidRPr="00942CC2" w:rsidRDefault="00942CC2" w:rsidP="00863A2B">
      <w:pPr>
        <w:numPr>
          <w:ilvl w:val="0"/>
          <w:numId w:val="62"/>
        </w:numPr>
        <w:contextualSpacing/>
        <w:jc w:val="both"/>
        <w:rPr>
          <w:rFonts w:asciiTheme="minorHAnsi" w:hAnsiTheme="minorHAnsi" w:cstheme="minorHAnsi"/>
        </w:rPr>
      </w:pPr>
      <w:r w:rsidRPr="00942CC2">
        <w:rPr>
          <w:rFonts w:asciiTheme="minorHAnsi" w:hAnsiTheme="minorHAnsi" w:cstheme="minorHAnsi"/>
        </w:rPr>
        <w:lastRenderedPageBreak/>
        <w:t>If Contractor receives notice of any judicial or other proceeding seeking to obtain access to TCCO’s Privileged Work Product, Contractor will: (1) Immediately notify TCCO; and (2) Use all reasonable efforts to resist providing such access.</w:t>
      </w:r>
    </w:p>
    <w:p w14:paraId="55409F08" w14:textId="77777777" w:rsidR="00942CC2" w:rsidRPr="00942CC2" w:rsidRDefault="00942CC2" w:rsidP="00863A2B">
      <w:pPr>
        <w:numPr>
          <w:ilvl w:val="0"/>
          <w:numId w:val="62"/>
        </w:numPr>
        <w:contextualSpacing/>
        <w:jc w:val="both"/>
        <w:rPr>
          <w:rFonts w:asciiTheme="minorHAnsi" w:hAnsiTheme="minorHAnsi" w:cstheme="minorHAnsi"/>
        </w:rPr>
      </w:pPr>
      <w:r w:rsidRPr="00942CC2">
        <w:rPr>
          <w:rFonts w:asciiTheme="minorHAnsi" w:hAnsiTheme="minorHAnsi" w:cstheme="minorHAnsi"/>
        </w:rPr>
        <w:t xml:space="preserve">If Contractor resists disclosure of TCCO’s Privileged Work Product in accordance with this Section, TCCO will, to the extent authorized under Civil Practices and Remedies Code or other applicable State law, have the right and duty (i) to represent Contractor in such resistance; (ii) to retain counsel to so represent Contractor; or (iii) to reimburse Contractor for reasonable attorneys' fees and expenses incurred in resisting such access. TCCO will make the sole determination as to which of the preceding duties it will undertake. </w:t>
      </w:r>
    </w:p>
    <w:p w14:paraId="2B21EB18" w14:textId="77777777" w:rsidR="00942CC2" w:rsidRPr="00942CC2" w:rsidRDefault="00942CC2" w:rsidP="00942CC2">
      <w:pPr>
        <w:ind w:left="720"/>
        <w:contextualSpacing/>
        <w:rPr>
          <w:rFonts w:asciiTheme="minorHAnsi" w:hAnsiTheme="minorHAnsi" w:cstheme="minorHAnsi"/>
        </w:rPr>
      </w:pPr>
    </w:p>
    <w:p w14:paraId="4F44D4DB" w14:textId="77777777" w:rsidR="00942CC2" w:rsidRPr="00942CC2" w:rsidRDefault="00942CC2" w:rsidP="00863A2B">
      <w:pPr>
        <w:numPr>
          <w:ilvl w:val="0"/>
          <w:numId w:val="62"/>
        </w:numPr>
        <w:contextualSpacing/>
        <w:jc w:val="both"/>
        <w:rPr>
          <w:rFonts w:asciiTheme="minorHAnsi" w:hAnsiTheme="minorHAnsi" w:cstheme="minorHAnsi"/>
        </w:rPr>
      </w:pPr>
      <w:r w:rsidRPr="00942CC2">
        <w:rPr>
          <w:rFonts w:asciiTheme="minorHAnsi" w:hAnsiTheme="minorHAnsi" w:cstheme="minorHAnsi"/>
        </w:rPr>
        <w:t>If a court of competent jurisdiction orders Contractor to produce documents, disclose data, or otherwise breach Contractor's confidentiality obligations or maintenance obligations regarding the confidentiality, proprietary nature, and secrecy of Privileged Work Product, Contractor will not be liable for breach of such obligation.</w:t>
      </w:r>
    </w:p>
    <w:p w14:paraId="1EA6A6EF" w14:textId="77777777" w:rsidR="00942CC2" w:rsidRPr="00942CC2" w:rsidRDefault="00942CC2" w:rsidP="00942CC2">
      <w:pPr>
        <w:rPr>
          <w:rFonts w:asciiTheme="minorHAnsi" w:hAnsiTheme="minorHAnsi" w:cstheme="minorHAnsi"/>
        </w:rPr>
      </w:pPr>
    </w:p>
    <w:p w14:paraId="7A5EDC56"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44" w:name="_Toc443890677"/>
      <w:r w:rsidRPr="00942CC2">
        <w:rPr>
          <w:rFonts w:asciiTheme="minorHAnsi" w:hAnsiTheme="minorHAnsi" w:cstheme="minorHAnsi"/>
          <w:b/>
        </w:rPr>
        <w:t>Section 10.04 Unauthorized Acts</w:t>
      </w:r>
      <w:bookmarkEnd w:id="244"/>
      <w:r w:rsidRPr="00942CC2">
        <w:rPr>
          <w:rFonts w:asciiTheme="minorHAnsi" w:hAnsiTheme="minorHAnsi" w:cstheme="minorHAnsi"/>
          <w:b/>
        </w:rPr>
        <w:t xml:space="preserve"> </w:t>
      </w:r>
    </w:p>
    <w:p w14:paraId="2437D451"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Each Party agrees to:</w:t>
      </w:r>
    </w:p>
    <w:p w14:paraId="0CD8F1AF" w14:textId="77777777" w:rsidR="00942CC2" w:rsidRPr="00942CC2" w:rsidRDefault="00942CC2" w:rsidP="00863A2B">
      <w:pPr>
        <w:numPr>
          <w:ilvl w:val="0"/>
          <w:numId w:val="63"/>
        </w:numPr>
        <w:contextualSpacing/>
        <w:jc w:val="both"/>
        <w:rPr>
          <w:rFonts w:asciiTheme="minorHAnsi" w:hAnsiTheme="minorHAnsi" w:cstheme="minorHAnsi"/>
        </w:rPr>
      </w:pPr>
      <w:r w:rsidRPr="00942CC2">
        <w:rPr>
          <w:rFonts w:asciiTheme="minorHAnsi" w:hAnsiTheme="minorHAnsi" w:cstheme="minorHAnsi"/>
        </w:rPr>
        <w:t xml:space="preserve">Notify the other Party promptly of any unauthorized possession, use, or knowledge, or attempt thereof, of any of the other Party's Confidential Information by any person or entity that may become known to it; </w:t>
      </w:r>
    </w:p>
    <w:p w14:paraId="79BC7A46" w14:textId="77777777" w:rsidR="00942CC2" w:rsidRPr="00942CC2" w:rsidRDefault="00942CC2" w:rsidP="00942CC2">
      <w:pPr>
        <w:ind w:left="720"/>
        <w:contextualSpacing/>
        <w:rPr>
          <w:rFonts w:asciiTheme="minorHAnsi" w:hAnsiTheme="minorHAnsi" w:cstheme="minorHAnsi"/>
        </w:rPr>
      </w:pPr>
    </w:p>
    <w:p w14:paraId="4EABB602" w14:textId="77777777" w:rsidR="00942CC2" w:rsidRPr="00942CC2" w:rsidRDefault="00942CC2" w:rsidP="00863A2B">
      <w:pPr>
        <w:numPr>
          <w:ilvl w:val="0"/>
          <w:numId w:val="63"/>
        </w:numPr>
        <w:contextualSpacing/>
        <w:jc w:val="both"/>
        <w:rPr>
          <w:rFonts w:asciiTheme="minorHAnsi" w:hAnsiTheme="minorHAnsi" w:cstheme="minorHAnsi"/>
        </w:rPr>
      </w:pPr>
      <w:r w:rsidRPr="00942CC2">
        <w:rPr>
          <w:rFonts w:asciiTheme="minorHAnsi" w:hAnsiTheme="minorHAnsi" w:cstheme="minorHAnsi"/>
        </w:rPr>
        <w:t xml:space="preserve">Promptly furnish to the other Party full details of the unauthorized possession, use, or knowledge, or attempt thereof, and use reasonable efforts to assist the other Party in investigating or preventing the reoccurrence of any unauthorized possession, use, or knowledge, or attempt thereof, of Confidential Information; </w:t>
      </w:r>
    </w:p>
    <w:p w14:paraId="2C7237D4" w14:textId="77777777" w:rsidR="00942CC2" w:rsidRPr="00942CC2" w:rsidRDefault="00942CC2" w:rsidP="00942CC2">
      <w:pPr>
        <w:ind w:left="720"/>
        <w:contextualSpacing/>
        <w:rPr>
          <w:rFonts w:asciiTheme="minorHAnsi" w:hAnsiTheme="minorHAnsi" w:cstheme="minorHAnsi"/>
        </w:rPr>
      </w:pPr>
    </w:p>
    <w:p w14:paraId="34D49656" w14:textId="77777777" w:rsidR="00942CC2" w:rsidRPr="00942CC2" w:rsidRDefault="00942CC2" w:rsidP="00863A2B">
      <w:pPr>
        <w:numPr>
          <w:ilvl w:val="0"/>
          <w:numId w:val="63"/>
        </w:numPr>
        <w:contextualSpacing/>
        <w:jc w:val="both"/>
        <w:rPr>
          <w:rFonts w:asciiTheme="minorHAnsi" w:hAnsiTheme="minorHAnsi" w:cstheme="minorHAnsi"/>
        </w:rPr>
      </w:pPr>
      <w:r w:rsidRPr="00942CC2">
        <w:rPr>
          <w:rFonts w:asciiTheme="minorHAnsi" w:hAnsiTheme="minorHAnsi" w:cstheme="minorHAnsi"/>
        </w:rPr>
        <w:t xml:space="preserve">Cooperate with the other Party in any litigation and investigation against third Parties deemed necessary by such Party to protect its proprietary rights; and </w:t>
      </w:r>
    </w:p>
    <w:p w14:paraId="5A981E4F" w14:textId="77777777" w:rsidR="00942CC2" w:rsidRPr="00942CC2" w:rsidRDefault="00942CC2" w:rsidP="00942CC2">
      <w:pPr>
        <w:ind w:left="720"/>
        <w:contextualSpacing/>
        <w:rPr>
          <w:rFonts w:asciiTheme="minorHAnsi" w:hAnsiTheme="minorHAnsi" w:cstheme="minorHAnsi"/>
        </w:rPr>
      </w:pPr>
    </w:p>
    <w:p w14:paraId="18CF97F7" w14:textId="77777777" w:rsidR="00942CC2" w:rsidRPr="00942CC2" w:rsidRDefault="00942CC2" w:rsidP="00863A2B">
      <w:pPr>
        <w:numPr>
          <w:ilvl w:val="0"/>
          <w:numId w:val="63"/>
        </w:numPr>
        <w:contextualSpacing/>
        <w:jc w:val="both"/>
        <w:rPr>
          <w:rFonts w:asciiTheme="minorHAnsi" w:hAnsiTheme="minorHAnsi" w:cstheme="minorHAnsi"/>
        </w:rPr>
      </w:pPr>
      <w:r w:rsidRPr="00942CC2">
        <w:rPr>
          <w:rFonts w:asciiTheme="minorHAnsi" w:hAnsiTheme="minorHAnsi" w:cstheme="minorHAnsi"/>
        </w:rPr>
        <w:t>Promptly prevent a reoccurrence of any such unauthorized possession, use, or knowledge of Confidential Information.</w:t>
      </w:r>
    </w:p>
    <w:p w14:paraId="6F059B58" w14:textId="77777777" w:rsidR="00942CC2" w:rsidRPr="00942CC2" w:rsidRDefault="00942CC2" w:rsidP="00942CC2">
      <w:pPr>
        <w:rPr>
          <w:rFonts w:asciiTheme="minorHAnsi" w:hAnsiTheme="minorHAnsi" w:cstheme="minorHAnsi"/>
        </w:rPr>
      </w:pPr>
    </w:p>
    <w:p w14:paraId="45257D26"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45" w:name="_Toc443890678"/>
      <w:r w:rsidRPr="00942CC2">
        <w:rPr>
          <w:rFonts w:asciiTheme="minorHAnsi" w:hAnsiTheme="minorHAnsi" w:cstheme="minorHAnsi"/>
          <w:b/>
        </w:rPr>
        <w:t>Section 10.05 Legal Action</w:t>
      </w:r>
      <w:bookmarkEnd w:id="245"/>
      <w:r w:rsidRPr="00942CC2">
        <w:rPr>
          <w:rFonts w:asciiTheme="minorHAnsi" w:hAnsiTheme="minorHAnsi" w:cstheme="minorHAnsi"/>
          <w:b/>
        </w:rPr>
        <w:t xml:space="preserve"> </w:t>
      </w:r>
    </w:p>
    <w:p w14:paraId="4A3EF026"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A party may not commence any legal action or proceeding with a third party with respect to any unauthorized possession, use, or knowledge, or attempt thereof, of the other Party’s Confidential Information by any such person or entity, if that action or proceeding identifies the other Party or its Confidential Information without such Party’s consent. </w:t>
      </w:r>
    </w:p>
    <w:p w14:paraId="6B8FB75F" w14:textId="77777777" w:rsidR="00942CC2" w:rsidRPr="00942CC2" w:rsidRDefault="00942CC2" w:rsidP="00942CC2">
      <w:pPr>
        <w:rPr>
          <w:rFonts w:asciiTheme="minorHAnsi" w:hAnsiTheme="minorHAnsi" w:cstheme="minorHAnsi"/>
        </w:rPr>
      </w:pPr>
    </w:p>
    <w:p w14:paraId="037AA1FD" w14:textId="77777777" w:rsidR="00942CC2" w:rsidRPr="00942CC2" w:rsidRDefault="00942CC2" w:rsidP="00942CC2">
      <w:pPr>
        <w:keepNext/>
        <w:overflowPunct w:val="0"/>
        <w:autoSpaceDE w:val="0"/>
        <w:autoSpaceDN w:val="0"/>
        <w:adjustRightInd w:val="0"/>
        <w:jc w:val="center"/>
        <w:textAlignment w:val="baseline"/>
        <w:outlineLvl w:val="0"/>
        <w:rPr>
          <w:rFonts w:asciiTheme="minorHAnsi" w:hAnsiTheme="minorHAnsi" w:cstheme="minorHAnsi"/>
          <w:b/>
        </w:rPr>
      </w:pPr>
      <w:bookmarkStart w:id="246" w:name="_Toc443890679"/>
      <w:r w:rsidRPr="00942CC2">
        <w:rPr>
          <w:rFonts w:asciiTheme="minorHAnsi" w:hAnsiTheme="minorHAnsi" w:cstheme="minorHAnsi"/>
          <w:b/>
        </w:rPr>
        <w:t>Article XI: Remedies and Disputes</w:t>
      </w:r>
      <w:bookmarkEnd w:id="246"/>
    </w:p>
    <w:p w14:paraId="12A51EBC" w14:textId="77777777" w:rsidR="00942CC2" w:rsidRPr="00942CC2" w:rsidRDefault="00942CC2" w:rsidP="00942CC2">
      <w:pPr>
        <w:keepNext/>
        <w:overflowPunct w:val="0"/>
        <w:autoSpaceDE w:val="0"/>
        <w:autoSpaceDN w:val="0"/>
        <w:adjustRightInd w:val="0"/>
        <w:jc w:val="center"/>
        <w:textAlignment w:val="baseline"/>
        <w:outlineLvl w:val="0"/>
        <w:rPr>
          <w:rFonts w:asciiTheme="minorHAnsi" w:eastAsiaTheme="minorEastAsia" w:hAnsiTheme="minorHAnsi" w:cstheme="minorHAnsi"/>
          <w:bCs/>
        </w:rPr>
      </w:pPr>
    </w:p>
    <w:p w14:paraId="6398D222"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47" w:name="_Toc443890680"/>
      <w:r w:rsidRPr="00942CC2">
        <w:rPr>
          <w:rFonts w:asciiTheme="minorHAnsi" w:hAnsiTheme="minorHAnsi" w:cstheme="minorHAnsi"/>
          <w:b/>
        </w:rPr>
        <w:t>Section 11.01 Understanding and Expectations</w:t>
      </w:r>
      <w:bookmarkEnd w:id="247"/>
    </w:p>
    <w:p w14:paraId="78C25942"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The remedies described in this Article are directed to Contractor’s timely and responsive performance of the Services and Deliverables, and to the creation of a flexible and responsive relationship between the Parties. </w:t>
      </w:r>
    </w:p>
    <w:p w14:paraId="52E7434B" w14:textId="77777777" w:rsidR="00942CC2" w:rsidRPr="00942CC2" w:rsidRDefault="00942CC2" w:rsidP="00942CC2">
      <w:pPr>
        <w:rPr>
          <w:rFonts w:asciiTheme="minorHAnsi" w:hAnsiTheme="minorHAnsi" w:cstheme="minorHAnsi"/>
        </w:rPr>
      </w:pPr>
    </w:p>
    <w:p w14:paraId="0D0D7A14"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48" w:name="_Toc443890681"/>
      <w:r w:rsidRPr="00942CC2">
        <w:rPr>
          <w:rFonts w:asciiTheme="minorHAnsi" w:hAnsiTheme="minorHAnsi" w:cstheme="minorHAnsi"/>
          <w:b/>
        </w:rPr>
        <w:t>Section 11.02 Tailored Remedies</w:t>
      </w:r>
      <w:bookmarkEnd w:id="248"/>
    </w:p>
    <w:p w14:paraId="5910FEF8" w14:textId="77777777" w:rsidR="00942CC2" w:rsidRPr="00942CC2" w:rsidRDefault="00942CC2" w:rsidP="00863A2B">
      <w:pPr>
        <w:numPr>
          <w:ilvl w:val="0"/>
          <w:numId w:val="64"/>
        </w:numPr>
        <w:contextualSpacing/>
        <w:jc w:val="both"/>
        <w:rPr>
          <w:rFonts w:asciiTheme="minorHAnsi" w:hAnsiTheme="minorHAnsi" w:cstheme="minorHAnsi"/>
        </w:rPr>
      </w:pPr>
      <w:r w:rsidRPr="00942CC2">
        <w:rPr>
          <w:rFonts w:asciiTheme="minorHAnsi" w:hAnsiTheme="minorHAnsi" w:cstheme="minorHAnsi"/>
        </w:rPr>
        <w:t>Understanding of the Parties</w:t>
      </w:r>
    </w:p>
    <w:p w14:paraId="7C1268A6"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agrees and understands that TCCO may pursue tailored contractual remedies for noncompliance with the Contract. At any time and at its discretion, TCCO may impose or pursue one or more remedies for each action of noncompliance and will determine remedies on a case-by-case basis. TCCO’s pursuit or non-pursuit of a tailored remedy does not constitute a waiver of any other remedy that TCCO may have at law or equity. </w:t>
      </w:r>
    </w:p>
    <w:p w14:paraId="6945B278" w14:textId="77777777" w:rsidR="00942CC2" w:rsidRPr="00942CC2" w:rsidRDefault="00942CC2" w:rsidP="00942CC2">
      <w:pPr>
        <w:rPr>
          <w:rFonts w:asciiTheme="minorHAnsi" w:hAnsiTheme="minorHAnsi" w:cstheme="minorHAnsi"/>
        </w:rPr>
      </w:pPr>
    </w:p>
    <w:p w14:paraId="31DCA3B3" w14:textId="77777777" w:rsidR="00942CC2" w:rsidRPr="00942CC2" w:rsidRDefault="00942CC2" w:rsidP="00942CC2">
      <w:pPr>
        <w:rPr>
          <w:rFonts w:asciiTheme="minorHAnsi" w:hAnsiTheme="minorHAnsi" w:cstheme="minorHAnsi"/>
        </w:rPr>
      </w:pPr>
    </w:p>
    <w:p w14:paraId="7880D866" w14:textId="77777777" w:rsidR="00942CC2" w:rsidRPr="00942CC2" w:rsidRDefault="00942CC2" w:rsidP="00863A2B">
      <w:pPr>
        <w:numPr>
          <w:ilvl w:val="0"/>
          <w:numId w:val="64"/>
        </w:numPr>
        <w:contextualSpacing/>
        <w:jc w:val="both"/>
        <w:rPr>
          <w:rFonts w:asciiTheme="minorHAnsi" w:hAnsiTheme="minorHAnsi" w:cstheme="minorHAnsi"/>
        </w:rPr>
      </w:pPr>
      <w:r w:rsidRPr="00942CC2">
        <w:rPr>
          <w:rFonts w:asciiTheme="minorHAnsi" w:hAnsiTheme="minorHAnsi" w:cstheme="minorHAnsi"/>
        </w:rPr>
        <w:t xml:space="preserve">Notice and Opportunity to Cure for Non-Material Breach </w:t>
      </w:r>
    </w:p>
    <w:p w14:paraId="01FAC11C" w14:textId="77777777" w:rsidR="00942CC2" w:rsidRPr="00942CC2" w:rsidRDefault="00942CC2" w:rsidP="00863A2B">
      <w:pPr>
        <w:numPr>
          <w:ilvl w:val="0"/>
          <w:numId w:val="65"/>
        </w:numPr>
        <w:contextualSpacing/>
        <w:jc w:val="both"/>
        <w:rPr>
          <w:rFonts w:asciiTheme="minorHAnsi" w:hAnsiTheme="minorHAnsi" w:cstheme="minorHAnsi"/>
        </w:rPr>
      </w:pPr>
      <w:r w:rsidRPr="00942CC2">
        <w:rPr>
          <w:rFonts w:asciiTheme="minorHAnsi" w:hAnsiTheme="minorHAnsi" w:cstheme="minorHAnsi"/>
        </w:rPr>
        <w:t xml:space="preserve">TCCO will notify Contractor in writing of specific areas of Contractor performance that fail to meet performance expectations, standards, or schedules but that, in the determination of TCCO, do not result in a material deficiency or delay in the implementation or operation of the Services. </w:t>
      </w:r>
    </w:p>
    <w:p w14:paraId="0BCF12FC" w14:textId="77777777" w:rsidR="00942CC2" w:rsidRPr="00942CC2" w:rsidRDefault="00942CC2" w:rsidP="00863A2B">
      <w:pPr>
        <w:numPr>
          <w:ilvl w:val="0"/>
          <w:numId w:val="65"/>
        </w:numPr>
        <w:contextualSpacing/>
        <w:jc w:val="both"/>
        <w:rPr>
          <w:rFonts w:asciiTheme="minorHAnsi" w:hAnsiTheme="minorHAnsi" w:cstheme="minorHAnsi"/>
        </w:rPr>
      </w:pPr>
      <w:r w:rsidRPr="00942CC2">
        <w:rPr>
          <w:rFonts w:asciiTheme="minorHAnsi" w:hAnsiTheme="minorHAnsi" w:cstheme="minorHAnsi"/>
        </w:rPr>
        <w:lastRenderedPageBreak/>
        <w:t xml:space="preserve">Contractor will, within three (3) business days (or another date approved by TCCO) of receipt of written notice of a non-material deficiency, provide TCCO a written response that: </w:t>
      </w:r>
    </w:p>
    <w:p w14:paraId="22180FCA" w14:textId="77777777" w:rsidR="00942CC2" w:rsidRPr="00942CC2" w:rsidRDefault="00942CC2" w:rsidP="00863A2B">
      <w:pPr>
        <w:numPr>
          <w:ilvl w:val="1"/>
          <w:numId w:val="65"/>
        </w:numPr>
        <w:contextualSpacing/>
        <w:jc w:val="both"/>
        <w:rPr>
          <w:rFonts w:asciiTheme="minorHAnsi" w:hAnsiTheme="minorHAnsi" w:cstheme="minorHAnsi"/>
        </w:rPr>
      </w:pPr>
      <w:r w:rsidRPr="00942CC2">
        <w:rPr>
          <w:rFonts w:asciiTheme="minorHAnsi" w:hAnsiTheme="minorHAnsi" w:cstheme="minorHAnsi"/>
        </w:rPr>
        <w:t xml:space="preserve">Explains the reasons for the deficiency, Contractor’s plans to address or cure the deficiency, and the date and time by which the deficiency will be cured; or </w:t>
      </w:r>
    </w:p>
    <w:p w14:paraId="1022725F" w14:textId="77777777" w:rsidR="00942CC2" w:rsidRPr="00942CC2" w:rsidRDefault="00942CC2" w:rsidP="00863A2B">
      <w:pPr>
        <w:numPr>
          <w:ilvl w:val="1"/>
          <w:numId w:val="65"/>
        </w:numPr>
        <w:contextualSpacing/>
        <w:jc w:val="both"/>
        <w:rPr>
          <w:rFonts w:asciiTheme="minorHAnsi" w:hAnsiTheme="minorHAnsi" w:cstheme="minorHAnsi"/>
        </w:rPr>
      </w:pPr>
      <w:r w:rsidRPr="00942CC2">
        <w:rPr>
          <w:rFonts w:asciiTheme="minorHAnsi" w:hAnsiTheme="minorHAnsi" w:cstheme="minorHAnsi"/>
        </w:rPr>
        <w:t xml:space="preserve">If Contractor disagrees with TCCO’s findings, explains its reasons for disagreeing with TCCO’s findings. </w:t>
      </w:r>
    </w:p>
    <w:p w14:paraId="148A615F" w14:textId="77777777" w:rsidR="00942CC2" w:rsidRPr="00942CC2" w:rsidRDefault="00942CC2" w:rsidP="00863A2B">
      <w:pPr>
        <w:numPr>
          <w:ilvl w:val="0"/>
          <w:numId w:val="65"/>
        </w:numPr>
        <w:contextualSpacing/>
        <w:jc w:val="both"/>
        <w:rPr>
          <w:rFonts w:asciiTheme="minorHAnsi" w:hAnsiTheme="minorHAnsi" w:cstheme="minorHAnsi"/>
        </w:rPr>
      </w:pPr>
      <w:r w:rsidRPr="00942CC2">
        <w:rPr>
          <w:rFonts w:asciiTheme="minorHAnsi" w:hAnsiTheme="minorHAnsi" w:cstheme="minorHAnsi"/>
        </w:rPr>
        <w:t xml:space="preserve">Contractor’s proposed cure of a non-material deficiency is subject to the approval of TCCO. Contractor’s repeated commission of non-material deficiencies or repeated failure to resolve any such deficiencies may be regarded by TCCO as a material deficiency and entitle TCCO to pursue any other remedy provided in the Contract or any other appropriate remedy TCCO may have at law or equity. </w:t>
      </w:r>
    </w:p>
    <w:p w14:paraId="1BC633D9" w14:textId="77777777" w:rsidR="00942CC2" w:rsidRPr="00942CC2" w:rsidRDefault="00942CC2" w:rsidP="00942CC2">
      <w:pPr>
        <w:rPr>
          <w:rFonts w:asciiTheme="minorHAnsi" w:hAnsiTheme="minorHAnsi" w:cstheme="minorHAnsi"/>
        </w:rPr>
      </w:pPr>
    </w:p>
    <w:p w14:paraId="1DBFBBC0" w14:textId="77777777" w:rsidR="00942CC2" w:rsidRPr="00942CC2" w:rsidRDefault="00942CC2" w:rsidP="00863A2B">
      <w:pPr>
        <w:numPr>
          <w:ilvl w:val="0"/>
          <w:numId w:val="64"/>
        </w:numPr>
        <w:contextualSpacing/>
        <w:jc w:val="both"/>
        <w:rPr>
          <w:rFonts w:asciiTheme="minorHAnsi" w:hAnsiTheme="minorHAnsi" w:cstheme="minorHAnsi"/>
        </w:rPr>
      </w:pPr>
      <w:r w:rsidRPr="00942CC2">
        <w:rPr>
          <w:rFonts w:asciiTheme="minorHAnsi" w:hAnsiTheme="minorHAnsi" w:cstheme="minorHAnsi"/>
        </w:rPr>
        <w:t xml:space="preserve">Corrective Action Plan </w:t>
      </w:r>
    </w:p>
    <w:p w14:paraId="5F928183" w14:textId="77777777" w:rsidR="00942CC2" w:rsidRPr="00942CC2" w:rsidRDefault="00942CC2" w:rsidP="00863A2B">
      <w:pPr>
        <w:numPr>
          <w:ilvl w:val="0"/>
          <w:numId w:val="66"/>
        </w:numPr>
        <w:contextualSpacing/>
        <w:jc w:val="both"/>
        <w:rPr>
          <w:rFonts w:asciiTheme="minorHAnsi" w:hAnsiTheme="minorHAnsi" w:cstheme="minorHAnsi"/>
        </w:rPr>
      </w:pPr>
      <w:r w:rsidRPr="00942CC2">
        <w:rPr>
          <w:rFonts w:asciiTheme="minorHAnsi" w:hAnsiTheme="minorHAnsi" w:cstheme="minorHAnsi"/>
        </w:rPr>
        <w:t xml:space="preserve">At its option, TCCO may require Contractor to submit to TCCO a detailed written plan (the “corrective action plan”) to correct or resolve a material deficiency or breach of the Contract. </w:t>
      </w:r>
    </w:p>
    <w:p w14:paraId="127F6F19" w14:textId="77777777" w:rsidR="00942CC2" w:rsidRPr="00942CC2" w:rsidRDefault="00942CC2" w:rsidP="00863A2B">
      <w:pPr>
        <w:numPr>
          <w:ilvl w:val="0"/>
          <w:numId w:val="66"/>
        </w:numPr>
        <w:contextualSpacing/>
        <w:jc w:val="both"/>
        <w:rPr>
          <w:rFonts w:asciiTheme="minorHAnsi" w:hAnsiTheme="minorHAnsi" w:cstheme="minorHAnsi"/>
        </w:rPr>
      </w:pPr>
      <w:r w:rsidRPr="00942CC2">
        <w:rPr>
          <w:rFonts w:asciiTheme="minorHAnsi" w:hAnsiTheme="minorHAnsi" w:cstheme="minorHAnsi"/>
        </w:rPr>
        <w:t xml:space="preserve">The Corrective Action Plan must provide: </w:t>
      </w:r>
    </w:p>
    <w:p w14:paraId="3DD5CE7A" w14:textId="77777777" w:rsidR="00942CC2" w:rsidRPr="00942CC2" w:rsidRDefault="00942CC2" w:rsidP="00863A2B">
      <w:pPr>
        <w:numPr>
          <w:ilvl w:val="1"/>
          <w:numId w:val="66"/>
        </w:numPr>
        <w:contextualSpacing/>
        <w:jc w:val="both"/>
        <w:rPr>
          <w:rFonts w:asciiTheme="minorHAnsi" w:hAnsiTheme="minorHAnsi" w:cstheme="minorHAnsi"/>
        </w:rPr>
      </w:pPr>
      <w:r w:rsidRPr="00942CC2">
        <w:rPr>
          <w:rFonts w:asciiTheme="minorHAnsi" w:hAnsiTheme="minorHAnsi" w:cstheme="minorHAnsi"/>
        </w:rPr>
        <w:t xml:space="preserve">A detailed explanation of the reasons for the cited deficiency; </w:t>
      </w:r>
    </w:p>
    <w:p w14:paraId="4E5EE13B" w14:textId="77777777" w:rsidR="00942CC2" w:rsidRPr="00942CC2" w:rsidRDefault="00942CC2" w:rsidP="00863A2B">
      <w:pPr>
        <w:numPr>
          <w:ilvl w:val="1"/>
          <w:numId w:val="66"/>
        </w:numPr>
        <w:contextualSpacing/>
        <w:jc w:val="both"/>
        <w:rPr>
          <w:rFonts w:asciiTheme="minorHAnsi" w:hAnsiTheme="minorHAnsi" w:cstheme="minorHAnsi"/>
        </w:rPr>
      </w:pPr>
      <w:r w:rsidRPr="00942CC2">
        <w:rPr>
          <w:rFonts w:asciiTheme="minorHAnsi" w:hAnsiTheme="minorHAnsi" w:cstheme="minorHAnsi"/>
        </w:rPr>
        <w:t xml:space="preserve">Contractor’s assessment or diagnosis of the cause; </w:t>
      </w:r>
    </w:p>
    <w:p w14:paraId="28F37624" w14:textId="77777777" w:rsidR="00942CC2" w:rsidRPr="00942CC2" w:rsidRDefault="00942CC2" w:rsidP="00863A2B">
      <w:pPr>
        <w:numPr>
          <w:ilvl w:val="1"/>
          <w:numId w:val="66"/>
        </w:numPr>
        <w:contextualSpacing/>
        <w:jc w:val="both"/>
        <w:rPr>
          <w:rFonts w:asciiTheme="minorHAnsi" w:hAnsiTheme="minorHAnsi" w:cstheme="minorHAnsi"/>
        </w:rPr>
      </w:pPr>
      <w:r w:rsidRPr="00942CC2">
        <w:rPr>
          <w:rFonts w:asciiTheme="minorHAnsi" w:hAnsiTheme="minorHAnsi" w:cstheme="minorHAnsi"/>
        </w:rPr>
        <w:t xml:space="preserve">A specific proposal to cure or resolve the deficiency; and </w:t>
      </w:r>
    </w:p>
    <w:p w14:paraId="1F081786" w14:textId="77777777" w:rsidR="00942CC2" w:rsidRPr="00942CC2" w:rsidRDefault="00942CC2" w:rsidP="00863A2B">
      <w:pPr>
        <w:numPr>
          <w:ilvl w:val="1"/>
          <w:numId w:val="66"/>
        </w:numPr>
        <w:contextualSpacing/>
        <w:jc w:val="both"/>
        <w:rPr>
          <w:rFonts w:asciiTheme="minorHAnsi" w:hAnsiTheme="minorHAnsi" w:cstheme="minorHAnsi"/>
        </w:rPr>
      </w:pPr>
      <w:r w:rsidRPr="00942CC2">
        <w:rPr>
          <w:rFonts w:asciiTheme="minorHAnsi" w:hAnsiTheme="minorHAnsi" w:cstheme="minorHAnsi"/>
        </w:rPr>
        <w:t xml:space="preserve">Contractor’s timeline for cure or resolution of the deficiency. </w:t>
      </w:r>
    </w:p>
    <w:p w14:paraId="147B3E5B" w14:textId="77777777" w:rsidR="00942CC2" w:rsidRPr="00942CC2" w:rsidRDefault="00942CC2" w:rsidP="00863A2B">
      <w:pPr>
        <w:numPr>
          <w:ilvl w:val="0"/>
          <w:numId w:val="66"/>
        </w:numPr>
        <w:contextualSpacing/>
        <w:jc w:val="both"/>
        <w:rPr>
          <w:rFonts w:asciiTheme="minorHAnsi" w:hAnsiTheme="minorHAnsi" w:cstheme="minorHAnsi"/>
        </w:rPr>
      </w:pPr>
      <w:r w:rsidRPr="00942CC2">
        <w:rPr>
          <w:rFonts w:asciiTheme="minorHAnsi" w:hAnsiTheme="minorHAnsi" w:cstheme="minorHAnsi"/>
        </w:rPr>
        <w:t xml:space="preserve">The Corrective Action Plan must be submitted by the deadline set forth in TCCO’s request for a Corrective Action Plan. The Corrective Action Plan is subject to approval by TCCO, which will not be withheld unnecessarily. </w:t>
      </w:r>
    </w:p>
    <w:p w14:paraId="5713F842" w14:textId="77777777" w:rsidR="00942CC2" w:rsidRPr="00942CC2" w:rsidRDefault="00942CC2" w:rsidP="00863A2B">
      <w:pPr>
        <w:numPr>
          <w:ilvl w:val="0"/>
          <w:numId w:val="66"/>
        </w:numPr>
        <w:contextualSpacing/>
        <w:jc w:val="both"/>
        <w:rPr>
          <w:rFonts w:asciiTheme="minorHAnsi" w:hAnsiTheme="minorHAnsi" w:cstheme="minorHAnsi"/>
        </w:rPr>
      </w:pPr>
      <w:r w:rsidRPr="00942CC2">
        <w:rPr>
          <w:rFonts w:asciiTheme="minorHAnsi" w:hAnsiTheme="minorHAnsi" w:cstheme="minorHAnsi"/>
        </w:rPr>
        <w:t xml:space="preserve">TCCO will notify Contractor in writing of TCCO’s final disposition of TCCO’s concerns regarding the Corrective Action Plan. If TCCO accepts Contractor’s proposed Corrective Action Plan, TCCO may: </w:t>
      </w:r>
    </w:p>
    <w:p w14:paraId="3427D598" w14:textId="77777777" w:rsidR="00942CC2" w:rsidRPr="00942CC2" w:rsidRDefault="00942CC2" w:rsidP="00863A2B">
      <w:pPr>
        <w:numPr>
          <w:ilvl w:val="1"/>
          <w:numId w:val="66"/>
        </w:numPr>
        <w:contextualSpacing/>
        <w:jc w:val="both"/>
        <w:rPr>
          <w:rFonts w:asciiTheme="minorHAnsi" w:hAnsiTheme="minorHAnsi" w:cstheme="minorHAnsi"/>
        </w:rPr>
      </w:pPr>
      <w:r w:rsidRPr="00942CC2">
        <w:rPr>
          <w:rFonts w:asciiTheme="minorHAnsi" w:hAnsiTheme="minorHAnsi" w:cstheme="minorHAnsi"/>
        </w:rPr>
        <w:t xml:space="preserve">Condition such approval on completion of tasks in the order of priority that TCCO may prescribe; </w:t>
      </w:r>
    </w:p>
    <w:p w14:paraId="7739E4FC" w14:textId="77777777" w:rsidR="00942CC2" w:rsidRPr="00942CC2" w:rsidRDefault="00942CC2" w:rsidP="00863A2B">
      <w:pPr>
        <w:numPr>
          <w:ilvl w:val="1"/>
          <w:numId w:val="66"/>
        </w:numPr>
        <w:contextualSpacing/>
        <w:jc w:val="both"/>
        <w:rPr>
          <w:rFonts w:asciiTheme="minorHAnsi" w:hAnsiTheme="minorHAnsi" w:cstheme="minorHAnsi"/>
        </w:rPr>
      </w:pPr>
      <w:r w:rsidRPr="00942CC2">
        <w:rPr>
          <w:rFonts w:asciiTheme="minorHAnsi" w:hAnsiTheme="minorHAnsi" w:cstheme="minorHAnsi"/>
        </w:rPr>
        <w:t xml:space="preserve">Disapprove portions of Contractor’s proposed Corrective Action Plan; or </w:t>
      </w:r>
    </w:p>
    <w:p w14:paraId="03127D4E" w14:textId="77777777" w:rsidR="00942CC2" w:rsidRPr="00942CC2" w:rsidRDefault="00942CC2" w:rsidP="00863A2B">
      <w:pPr>
        <w:numPr>
          <w:ilvl w:val="1"/>
          <w:numId w:val="66"/>
        </w:numPr>
        <w:contextualSpacing/>
        <w:jc w:val="both"/>
        <w:rPr>
          <w:rFonts w:asciiTheme="minorHAnsi" w:hAnsiTheme="minorHAnsi" w:cstheme="minorHAnsi"/>
        </w:rPr>
      </w:pPr>
      <w:r w:rsidRPr="00942CC2">
        <w:rPr>
          <w:rFonts w:asciiTheme="minorHAnsi" w:hAnsiTheme="minorHAnsi" w:cstheme="minorHAnsi"/>
        </w:rPr>
        <w:t xml:space="preserve">Require additional or different corrective action(s). </w:t>
      </w:r>
    </w:p>
    <w:p w14:paraId="775DC038" w14:textId="77777777" w:rsidR="00942CC2" w:rsidRPr="00942CC2" w:rsidRDefault="00942CC2" w:rsidP="00863A2B">
      <w:pPr>
        <w:numPr>
          <w:ilvl w:val="0"/>
          <w:numId w:val="66"/>
        </w:numPr>
        <w:contextualSpacing/>
        <w:jc w:val="both"/>
        <w:rPr>
          <w:rFonts w:asciiTheme="minorHAnsi" w:hAnsiTheme="minorHAnsi" w:cstheme="minorHAnsi"/>
        </w:rPr>
      </w:pPr>
      <w:r w:rsidRPr="00942CC2">
        <w:rPr>
          <w:rFonts w:asciiTheme="minorHAnsi" w:hAnsiTheme="minorHAnsi" w:cstheme="minorHAnsi"/>
        </w:rPr>
        <w:t xml:space="preserve">At any time during this remedial process, TCCO reserves the right to: </w:t>
      </w:r>
    </w:p>
    <w:p w14:paraId="62A42EF6" w14:textId="77777777" w:rsidR="00942CC2" w:rsidRPr="00942CC2" w:rsidRDefault="00942CC2" w:rsidP="00863A2B">
      <w:pPr>
        <w:numPr>
          <w:ilvl w:val="1"/>
          <w:numId w:val="66"/>
        </w:numPr>
        <w:contextualSpacing/>
        <w:jc w:val="both"/>
        <w:rPr>
          <w:rFonts w:asciiTheme="minorHAnsi" w:hAnsiTheme="minorHAnsi" w:cstheme="minorHAnsi"/>
        </w:rPr>
      </w:pPr>
      <w:r w:rsidRPr="00942CC2">
        <w:rPr>
          <w:rFonts w:asciiTheme="minorHAnsi" w:hAnsiTheme="minorHAnsi" w:cstheme="minorHAnsi"/>
        </w:rPr>
        <w:t xml:space="preserve">Suspend all, or part of, the Contract, and to withhold further payment for the suspended portions of the Contract; or </w:t>
      </w:r>
    </w:p>
    <w:p w14:paraId="4FAA85A2" w14:textId="77777777" w:rsidR="00942CC2" w:rsidRPr="00942CC2" w:rsidRDefault="00942CC2" w:rsidP="00863A2B">
      <w:pPr>
        <w:numPr>
          <w:ilvl w:val="1"/>
          <w:numId w:val="66"/>
        </w:numPr>
        <w:contextualSpacing/>
        <w:jc w:val="both"/>
        <w:rPr>
          <w:rFonts w:asciiTheme="minorHAnsi" w:hAnsiTheme="minorHAnsi" w:cstheme="minorHAnsi"/>
        </w:rPr>
      </w:pPr>
      <w:r w:rsidRPr="00942CC2">
        <w:rPr>
          <w:rFonts w:asciiTheme="minorHAnsi" w:hAnsiTheme="minorHAnsi" w:cstheme="minorHAnsi"/>
        </w:rPr>
        <w:t xml:space="preserve">Prohibit Contractor from incurring additional obligations of funds during investigation of the pending corrective action, if necessary by Contractor or a decision by TCCO to terminate the Contract for cause. </w:t>
      </w:r>
    </w:p>
    <w:p w14:paraId="5BD571C4" w14:textId="77777777" w:rsidR="00942CC2" w:rsidRPr="00942CC2" w:rsidRDefault="00942CC2" w:rsidP="00863A2B">
      <w:pPr>
        <w:numPr>
          <w:ilvl w:val="0"/>
          <w:numId w:val="66"/>
        </w:numPr>
        <w:contextualSpacing/>
        <w:jc w:val="both"/>
        <w:rPr>
          <w:rFonts w:asciiTheme="minorHAnsi" w:hAnsiTheme="minorHAnsi" w:cstheme="minorHAnsi"/>
        </w:rPr>
      </w:pPr>
      <w:r w:rsidRPr="00942CC2">
        <w:rPr>
          <w:rFonts w:asciiTheme="minorHAnsi" w:hAnsiTheme="minorHAnsi" w:cstheme="minorHAnsi"/>
        </w:rPr>
        <w:t xml:space="preserve">If TCCO rejects Contractor’s written explanation or proposed Corrective Action Plan, TCCO may issue a Stop Work Order to Contractor or any of its subcontractors or suppliers. TCCO may delay the implementation of the Stop Work Order if it affects the completion of any of the Services in accordance with the approved scheduled or work plan. </w:t>
      </w:r>
    </w:p>
    <w:p w14:paraId="267A44D8" w14:textId="77777777" w:rsidR="00942CC2" w:rsidRPr="00942CC2" w:rsidRDefault="00942CC2" w:rsidP="00863A2B">
      <w:pPr>
        <w:numPr>
          <w:ilvl w:val="0"/>
          <w:numId w:val="66"/>
        </w:numPr>
        <w:contextualSpacing/>
        <w:jc w:val="both"/>
        <w:rPr>
          <w:rFonts w:asciiTheme="minorHAnsi" w:hAnsiTheme="minorHAnsi" w:cstheme="minorHAnsi"/>
        </w:rPr>
      </w:pPr>
      <w:r w:rsidRPr="00942CC2">
        <w:rPr>
          <w:rFonts w:asciiTheme="minorHAnsi" w:hAnsiTheme="minorHAnsi" w:cstheme="minorHAnsi"/>
        </w:rPr>
        <w:t xml:space="preserve">TCCO’s acceptance of a Corrective Action Plan under this Section will not: </w:t>
      </w:r>
    </w:p>
    <w:p w14:paraId="3BAFE7BD" w14:textId="77777777" w:rsidR="00942CC2" w:rsidRPr="00942CC2" w:rsidRDefault="00942CC2" w:rsidP="00863A2B">
      <w:pPr>
        <w:numPr>
          <w:ilvl w:val="1"/>
          <w:numId w:val="66"/>
        </w:numPr>
        <w:contextualSpacing/>
        <w:jc w:val="both"/>
        <w:rPr>
          <w:rFonts w:asciiTheme="minorHAnsi" w:hAnsiTheme="minorHAnsi" w:cstheme="minorHAnsi"/>
        </w:rPr>
      </w:pPr>
      <w:r w:rsidRPr="00942CC2">
        <w:rPr>
          <w:rFonts w:asciiTheme="minorHAnsi" w:hAnsiTheme="minorHAnsi" w:cstheme="minorHAnsi"/>
        </w:rPr>
        <w:t xml:space="preserve">Excuse Contractor’s prior substandard performance; </w:t>
      </w:r>
    </w:p>
    <w:p w14:paraId="665A0C42" w14:textId="77777777" w:rsidR="00942CC2" w:rsidRPr="00942CC2" w:rsidRDefault="00942CC2" w:rsidP="00863A2B">
      <w:pPr>
        <w:numPr>
          <w:ilvl w:val="1"/>
          <w:numId w:val="66"/>
        </w:numPr>
        <w:contextualSpacing/>
        <w:jc w:val="both"/>
        <w:rPr>
          <w:rFonts w:asciiTheme="minorHAnsi" w:hAnsiTheme="minorHAnsi" w:cstheme="minorHAnsi"/>
        </w:rPr>
      </w:pPr>
      <w:r w:rsidRPr="00942CC2">
        <w:rPr>
          <w:rFonts w:asciiTheme="minorHAnsi" w:hAnsiTheme="minorHAnsi" w:cstheme="minorHAnsi"/>
        </w:rPr>
        <w:t>Relieve Contractor of its duty to comply with performance standards; or</w:t>
      </w:r>
    </w:p>
    <w:p w14:paraId="27952E93" w14:textId="77777777" w:rsidR="00942CC2" w:rsidRPr="00942CC2" w:rsidRDefault="00942CC2" w:rsidP="00863A2B">
      <w:pPr>
        <w:numPr>
          <w:ilvl w:val="1"/>
          <w:numId w:val="66"/>
        </w:numPr>
        <w:contextualSpacing/>
        <w:jc w:val="both"/>
        <w:rPr>
          <w:rFonts w:asciiTheme="minorHAnsi" w:hAnsiTheme="minorHAnsi" w:cstheme="minorHAnsi"/>
        </w:rPr>
      </w:pPr>
      <w:r w:rsidRPr="00942CC2">
        <w:rPr>
          <w:rFonts w:asciiTheme="minorHAnsi" w:hAnsiTheme="minorHAnsi" w:cstheme="minorHAnsi"/>
        </w:rPr>
        <w:t xml:space="preserve">Prohibit TCCO from assessing additional tailored remedies or pursuing other appropriate remedies for continued substandard performance. </w:t>
      </w:r>
    </w:p>
    <w:p w14:paraId="212874C7" w14:textId="77777777" w:rsidR="00942CC2" w:rsidRPr="00942CC2" w:rsidRDefault="00942CC2" w:rsidP="00942CC2">
      <w:pPr>
        <w:ind w:left="1440"/>
        <w:contextualSpacing/>
        <w:rPr>
          <w:rFonts w:asciiTheme="minorHAnsi" w:hAnsiTheme="minorHAnsi" w:cstheme="minorHAnsi"/>
        </w:rPr>
      </w:pPr>
    </w:p>
    <w:p w14:paraId="2814B2B0" w14:textId="77777777" w:rsidR="00942CC2" w:rsidRPr="00942CC2" w:rsidRDefault="00942CC2" w:rsidP="00942CC2">
      <w:pPr>
        <w:rPr>
          <w:rFonts w:asciiTheme="minorHAnsi" w:hAnsiTheme="minorHAnsi" w:cstheme="minorHAnsi"/>
        </w:rPr>
      </w:pPr>
    </w:p>
    <w:p w14:paraId="3D17CCD9" w14:textId="77777777" w:rsidR="00942CC2" w:rsidRPr="00942CC2" w:rsidRDefault="00942CC2" w:rsidP="00863A2B">
      <w:pPr>
        <w:numPr>
          <w:ilvl w:val="0"/>
          <w:numId w:val="64"/>
        </w:numPr>
        <w:contextualSpacing/>
        <w:jc w:val="both"/>
        <w:rPr>
          <w:rFonts w:asciiTheme="minorHAnsi" w:hAnsiTheme="minorHAnsi" w:cstheme="minorHAnsi"/>
        </w:rPr>
      </w:pPr>
      <w:r w:rsidRPr="00942CC2">
        <w:rPr>
          <w:rFonts w:asciiTheme="minorHAnsi" w:hAnsiTheme="minorHAnsi" w:cstheme="minorHAnsi"/>
        </w:rPr>
        <w:t xml:space="preserve">Administrative Remedies </w:t>
      </w:r>
    </w:p>
    <w:p w14:paraId="551A828A" w14:textId="77777777" w:rsidR="00942CC2" w:rsidRPr="00942CC2" w:rsidRDefault="00942CC2" w:rsidP="00863A2B">
      <w:pPr>
        <w:numPr>
          <w:ilvl w:val="0"/>
          <w:numId w:val="67"/>
        </w:numPr>
        <w:contextualSpacing/>
        <w:jc w:val="both"/>
        <w:rPr>
          <w:rFonts w:asciiTheme="minorHAnsi" w:hAnsiTheme="minorHAnsi" w:cstheme="minorHAnsi"/>
        </w:rPr>
      </w:pPr>
      <w:r w:rsidRPr="00942CC2">
        <w:rPr>
          <w:rFonts w:asciiTheme="minorHAnsi" w:hAnsiTheme="minorHAnsi" w:cstheme="minorHAnsi"/>
        </w:rPr>
        <w:t xml:space="preserve">At its discretion, TCCO may impose one or more of the following remedies for each item of noncompliance and will determine the scope and severity of the remedy on a case-by-case basis: </w:t>
      </w:r>
    </w:p>
    <w:p w14:paraId="750EBC93" w14:textId="77777777" w:rsidR="00942CC2" w:rsidRPr="00942CC2" w:rsidRDefault="00942CC2" w:rsidP="00863A2B">
      <w:pPr>
        <w:numPr>
          <w:ilvl w:val="1"/>
          <w:numId w:val="67"/>
        </w:numPr>
        <w:contextualSpacing/>
        <w:jc w:val="both"/>
        <w:rPr>
          <w:rFonts w:asciiTheme="minorHAnsi" w:hAnsiTheme="minorHAnsi" w:cstheme="minorHAnsi"/>
        </w:rPr>
      </w:pPr>
      <w:r w:rsidRPr="00942CC2">
        <w:rPr>
          <w:rFonts w:asciiTheme="minorHAnsi" w:hAnsiTheme="minorHAnsi" w:cstheme="minorHAnsi"/>
        </w:rPr>
        <w:t xml:space="preserve">Assess liquidated damages in accordance with the terms of the Contract if provided in the Contract; </w:t>
      </w:r>
    </w:p>
    <w:p w14:paraId="51654871" w14:textId="77777777" w:rsidR="00942CC2" w:rsidRPr="00942CC2" w:rsidRDefault="00942CC2" w:rsidP="00863A2B">
      <w:pPr>
        <w:numPr>
          <w:ilvl w:val="1"/>
          <w:numId w:val="67"/>
        </w:numPr>
        <w:contextualSpacing/>
        <w:jc w:val="both"/>
        <w:rPr>
          <w:rFonts w:asciiTheme="minorHAnsi" w:hAnsiTheme="minorHAnsi" w:cstheme="minorHAnsi"/>
        </w:rPr>
      </w:pPr>
      <w:r w:rsidRPr="00942CC2">
        <w:rPr>
          <w:rFonts w:asciiTheme="minorHAnsi" w:hAnsiTheme="minorHAnsi" w:cstheme="minorHAnsi"/>
        </w:rPr>
        <w:t>Conduct accelerated monitoring of the Contractor. Accelerated monitoring includes more frequent or more extensive monitoring by TCCO or its agent;</w:t>
      </w:r>
    </w:p>
    <w:p w14:paraId="3598E667" w14:textId="77777777" w:rsidR="00942CC2" w:rsidRPr="00942CC2" w:rsidRDefault="00942CC2" w:rsidP="00863A2B">
      <w:pPr>
        <w:numPr>
          <w:ilvl w:val="1"/>
          <w:numId w:val="67"/>
        </w:numPr>
        <w:contextualSpacing/>
        <w:jc w:val="both"/>
        <w:rPr>
          <w:rFonts w:asciiTheme="minorHAnsi" w:hAnsiTheme="minorHAnsi" w:cstheme="minorHAnsi"/>
        </w:rPr>
      </w:pPr>
      <w:r w:rsidRPr="00942CC2">
        <w:rPr>
          <w:rFonts w:asciiTheme="minorHAnsi" w:hAnsiTheme="minorHAnsi" w:cstheme="minorHAnsi"/>
        </w:rPr>
        <w:t xml:space="preserve">Require additional, more detailed, financial or programmatic reports to be submitted by Contractor; </w:t>
      </w:r>
    </w:p>
    <w:p w14:paraId="45CBBE9B" w14:textId="77777777" w:rsidR="00942CC2" w:rsidRPr="00942CC2" w:rsidRDefault="00942CC2" w:rsidP="00863A2B">
      <w:pPr>
        <w:numPr>
          <w:ilvl w:val="1"/>
          <w:numId w:val="67"/>
        </w:numPr>
        <w:contextualSpacing/>
        <w:jc w:val="both"/>
        <w:rPr>
          <w:rFonts w:asciiTheme="minorHAnsi" w:hAnsiTheme="minorHAnsi" w:cstheme="minorHAnsi"/>
        </w:rPr>
      </w:pPr>
      <w:r w:rsidRPr="00942CC2">
        <w:rPr>
          <w:rFonts w:asciiTheme="minorHAnsi" w:hAnsiTheme="minorHAnsi" w:cstheme="minorHAnsi"/>
        </w:rPr>
        <w:t xml:space="preserve">Decline to renew or extend the Contract; </w:t>
      </w:r>
    </w:p>
    <w:p w14:paraId="345C1B33" w14:textId="77777777" w:rsidR="00942CC2" w:rsidRPr="00942CC2" w:rsidRDefault="00942CC2" w:rsidP="00863A2B">
      <w:pPr>
        <w:numPr>
          <w:ilvl w:val="1"/>
          <w:numId w:val="67"/>
        </w:numPr>
        <w:contextualSpacing/>
        <w:jc w:val="both"/>
        <w:rPr>
          <w:rFonts w:asciiTheme="minorHAnsi" w:hAnsiTheme="minorHAnsi" w:cstheme="minorHAnsi"/>
        </w:rPr>
      </w:pPr>
      <w:r w:rsidRPr="00942CC2">
        <w:rPr>
          <w:rFonts w:asciiTheme="minorHAnsi" w:hAnsiTheme="minorHAnsi" w:cstheme="minorHAnsi"/>
        </w:rPr>
        <w:t>Withhold or recoup payment for the noncompliant Service or Deliverable; or</w:t>
      </w:r>
    </w:p>
    <w:p w14:paraId="4C8C33AA" w14:textId="77777777" w:rsidR="00942CC2" w:rsidRPr="00942CC2" w:rsidRDefault="00942CC2" w:rsidP="00863A2B">
      <w:pPr>
        <w:numPr>
          <w:ilvl w:val="1"/>
          <w:numId w:val="67"/>
        </w:numPr>
        <w:contextualSpacing/>
        <w:jc w:val="both"/>
        <w:rPr>
          <w:rFonts w:asciiTheme="minorHAnsi" w:hAnsiTheme="minorHAnsi" w:cstheme="minorHAnsi"/>
        </w:rPr>
      </w:pPr>
      <w:r w:rsidRPr="00942CC2">
        <w:rPr>
          <w:rFonts w:asciiTheme="minorHAnsi" w:hAnsiTheme="minorHAnsi" w:cstheme="minorHAnsi"/>
        </w:rPr>
        <w:lastRenderedPageBreak/>
        <w:t xml:space="preserve">Terminate the Contract in accordance with Section 11.03. </w:t>
      </w:r>
    </w:p>
    <w:p w14:paraId="39A6ED2E" w14:textId="77777777" w:rsidR="00942CC2" w:rsidRPr="00942CC2" w:rsidRDefault="00942CC2" w:rsidP="00863A2B">
      <w:pPr>
        <w:numPr>
          <w:ilvl w:val="0"/>
          <w:numId w:val="67"/>
        </w:numPr>
        <w:contextualSpacing/>
        <w:jc w:val="both"/>
        <w:rPr>
          <w:rFonts w:asciiTheme="minorHAnsi" w:hAnsiTheme="minorHAnsi" w:cstheme="minorHAnsi"/>
        </w:rPr>
      </w:pPr>
      <w:r w:rsidRPr="00942CC2">
        <w:rPr>
          <w:rFonts w:asciiTheme="minorHAnsi" w:hAnsiTheme="minorHAnsi" w:cstheme="minorHAnsi"/>
        </w:rPr>
        <w:t xml:space="preserve">For purposes of the Contract, an item of noncompliance means a specific action of Contractor that: </w:t>
      </w:r>
    </w:p>
    <w:p w14:paraId="53E5D12E" w14:textId="77777777" w:rsidR="00942CC2" w:rsidRPr="00942CC2" w:rsidRDefault="00942CC2" w:rsidP="00863A2B">
      <w:pPr>
        <w:numPr>
          <w:ilvl w:val="1"/>
          <w:numId w:val="67"/>
        </w:numPr>
        <w:contextualSpacing/>
        <w:jc w:val="both"/>
        <w:rPr>
          <w:rFonts w:asciiTheme="minorHAnsi" w:hAnsiTheme="minorHAnsi" w:cstheme="minorHAnsi"/>
        </w:rPr>
      </w:pPr>
      <w:r w:rsidRPr="00942CC2">
        <w:rPr>
          <w:rFonts w:asciiTheme="minorHAnsi" w:hAnsiTheme="minorHAnsi" w:cstheme="minorHAnsi"/>
        </w:rPr>
        <w:t xml:space="preserve">Violations a provision of the Contract; </w:t>
      </w:r>
    </w:p>
    <w:p w14:paraId="3296B8E3" w14:textId="77777777" w:rsidR="00942CC2" w:rsidRPr="00942CC2" w:rsidRDefault="00942CC2" w:rsidP="00863A2B">
      <w:pPr>
        <w:numPr>
          <w:ilvl w:val="1"/>
          <w:numId w:val="67"/>
        </w:numPr>
        <w:contextualSpacing/>
        <w:jc w:val="both"/>
        <w:rPr>
          <w:rFonts w:asciiTheme="minorHAnsi" w:hAnsiTheme="minorHAnsi" w:cstheme="minorHAnsi"/>
        </w:rPr>
      </w:pPr>
      <w:r w:rsidRPr="00942CC2">
        <w:rPr>
          <w:rFonts w:asciiTheme="minorHAnsi" w:hAnsiTheme="minorHAnsi" w:cstheme="minorHAnsi"/>
        </w:rPr>
        <w:t xml:space="preserve">Fails to meet an agreed measure of performance; or </w:t>
      </w:r>
    </w:p>
    <w:p w14:paraId="5B3FBAE0" w14:textId="77777777" w:rsidR="00942CC2" w:rsidRPr="00942CC2" w:rsidRDefault="00942CC2" w:rsidP="00863A2B">
      <w:pPr>
        <w:numPr>
          <w:ilvl w:val="1"/>
          <w:numId w:val="67"/>
        </w:numPr>
        <w:contextualSpacing/>
        <w:jc w:val="both"/>
        <w:rPr>
          <w:rFonts w:asciiTheme="minorHAnsi" w:hAnsiTheme="minorHAnsi" w:cstheme="minorHAnsi"/>
        </w:rPr>
      </w:pPr>
      <w:r w:rsidRPr="00942CC2">
        <w:rPr>
          <w:rFonts w:asciiTheme="minorHAnsi" w:hAnsiTheme="minorHAnsi" w:cstheme="minorHAnsi"/>
        </w:rPr>
        <w:t xml:space="preserve">Represents a failure of Contractor to be reasonably responsive to a reasonable request of TCCO relating to the Services and Deliverables for information, assistance, or support within the timeframe specified by TCCO. </w:t>
      </w:r>
    </w:p>
    <w:p w14:paraId="36F0F81F" w14:textId="77777777" w:rsidR="00942CC2" w:rsidRPr="00942CC2" w:rsidRDefault="00942CC2" w:rsidP="00863A2B">
      <w:pPr>
        <w:numPr>
          <w:ilvl w:val="0"/>
          <w:numId w:val="67"/>
        </w:numPr>
        <w:contextualSpacing/>
        <w:jc w:val="both"/>
        <w:rPr>
          <w:rFonts w:asciiTheme="minorHAnsi" w:hAnsiTheme="minorHAnsi" w:cstheme="minorHAnsi"/>
        </w:rPr>
      </w:pPr>
      <w:r w:rsidRPr="00942CC2">
        <w:rPr>
          <w:rFonts w:asciiTheme="minorHAnsi" w:hAnsiTheme="minorHAnsi" w:cstheme="minorHAnsi"/>
        </w:rPr>
        <w:t xml:space="preserve">TCCO will provide notice to Contractor of the imposition of an administrative remedy in accordance with this Section, with the exception of accelerated monitoring, which may be unannounced. TCCO may require Contractor to file a written response as part of the Tailored Remedy approach. </w:t>
      </w:r>
    </w:p>
    <w:p w14:paraId="556B8172" w14:textId="77777777" w:rsidR="00942CC2" w:rsidRPr="00942CC2" w:rsidRDefault="00942CC2" w:rsidP="00863A2B">
      <w:pPr>
        <w:numPr>
          <w:ilvl w:val="0"/>
          <w:numId w:val="67"/>
        </w:numPr>
        <w:contextualSpacing/>
        <w:jc w:val="both"/>
        <w:rPr>
          <w:rFonts w:asciiTheme="minorHAnsi" w:hAnsiTheme="minorHAnsi" w:cstheme="minorHAnsi"/>
        </w:rPr>
      </w:pPr>
      <w:r w:rsidRPr="00942CC2">
        <w:rPr>
          <w:rFonts w:asciiTheme="minorHAnsi" w:hAnsiTheme="minorHAnsi" w:cstheme="minorHAnsi"/>
        </w:rPr>
        <w:t xml:space="preserve">The Parties agree that a State or Federal statute, rule, regulation, or Federal guideline will prevail over the provisions of this Section unless the statute, rule, regulation, or guidelines can be read together with this Section to give effect to both. </w:t>
      </w:r>
    </w:p>
    <w:p w14:paraId="1851D77F" w14:textId="77777777" w:rsidR="00942CC2" w:rsidRPr="00942CC2" w:rsidRDefault="00942CC2" w:rsidP="00942CC2">
      <w:pPr>
        <w:rPr>
          <w:rFonts w:asciiTheme="minorHAnsi" w:hAnsiTheme="minorHAnsi" w:cstheme="minorHAnsi"/>
        </w:rPr>
      </w:pPr>
    </w:p>
    <w:p w14:paraId="16C4D7E4" w14:textId="77777777" w:rsidR="00942CC2" w:rsidRPr="00942CC2" w:rsidRDefault="00942CC2" w:rsidP="00863A2B">
      <w:pPr>
        <w:numPr>
          <w:ilvl w:val="0"/>
          <w:numId w:val="64"/>
        </w:numPr>
        <w:contextualSpacing/>
        <w:jc w:val="both"/>
        <w:rPr>
          <w:rFonts w:asciiTheme="minorHAnsi" w:hAnsiTheme="minorHAnsi" w:cstheme="minorHAnsi"/>
        </w:rPr>
      </w:pPr>
      <w:r w:rsidRPr="00942CC2">
        <w:rPr>
          <w:rFonts w:asciiTheme="minorHAnsi" w:hAnsiTheme="minorHAnsi" w:cstheme="minorHAnsi"/>
        </w:rPr>
        <w:t>Damages</w:t>
      </w:r>
    </w:p>
    <w:p w14:paraId="189AF483" w14:textId="77777777" w:rsidR="00942CC2" w:rsidRPr="00942CC2" w:rsidRDefault="00942CC2" w:rsidP="00863A2B">
      <w:pPr>
        <w:numPr>
          <w:ilvl w:val="0"/>
          <w:numId w:val="68"/>
        </w:numPr>
        <w:contextualSpacing/>
        <w:jc w:val="both"/>
        <w:rPr>
          <w:rFonts w:asciiTheme="minorHAnsi" w:hAnsiTheme="minorHAnsi" w:cstheme="minorHAnsi"/>
        </w:rPr>
      </w:pPr>
      <w:r w:rsidRPr="00942CC2">
        <w:rPr>
          <w:rFonts w:asciiTheme="minorHAnsi" w:hAnsiTheme="minorHAnsi" w:cstheme="minorHAnsi"/>
        </w:rPr>
        <w:t xml:space="preserve">TCCO will be entitled to actual and consequential damages resulting from the Contractor’s failure to comply with any of the terms of the Contract. </w:t>
      </w:r>
    </w:p>
    <w:p w14:paraId="0BA2FF4A" w14:textId="77777777" w:rsidR="00942CC2" w:rsidRPr="00942CC2" w:rsidRDefault="00942CC2" w:rsidP="00863A2B">
      <w:pPr>
        <w:numPr>
          <w:ilvl w:val="0"/>
          <w:numId w:val="68"/>
        </w:numPr>
        <w:contextualSpacing/>
        <w:jc w:val="both"/>
        <w:rPr>
          <w:rFonts w:asciiTheme="minorHAnsi" w:hAnsiTheme="minorHAnsi" w:cstheme="minorHAnsi"/>
        </w:rPr>
      </w:pPr>
      <w:r w:rsidRPr="00942CC2">
        <w:rPr>
          <w:rFonts w:asciiTheme="minorHAnsi" w:hAnsiTheme="minorHAnsi" w:cstheme="minorHAnsi"/>
        </w:rPr>
        <w:t>In some cases, the actual damage to TCCO or the State of Texas as a result of Contractor’s failure to meet any aspect of the responsibilities of the Contract or to meet specific performance standards set forth in the Contract are difficult or impossible to determine with precise accuracy. Therefore, liquidated damages may be assessed in writing against and paid by the Contractor for failure to meet any aspect of the responsibilities of the Contract or to meet the specific performance standards identified by TCCO. Liquidated damages may be assessed if HHSC determines such failure is the fault of the Contractor (including the Contractor’s subcontractors or consultants) and is not materially caused or contributed to by TCCO or its agents. If at any time, TCCO determines the Contractor has not met any aspect of the responsibilities of the Agreement or the specific performance standards due to mitigating circumstances, TCCO reserves the right to waive all or part of the liquidated damages. All such waivers must be in writing, contain the reasons for the waiver, and be signed by the appropriate executive of TCCO. The liquidated damages prescribed in this Section are not intended to be in the nature of a penalty, but are intended to be reasonable estimates of TCCO’s projected financial loss and damage resulting from the Contractor’s nonperformance, including financial loss as a result of project delays. Accordingly, in the event Contractor fails to perform in accordance with the Agreement, TCCO may assess liquidated damages as provided in this Section.</w:t>
      </w:r>
    </w:p>
    <w:p w14:paraId="0728681E" w14:textId="77777777" w:rsidR="00942CC2" w:rsidRPr="00942CC2" w:rsidRDefault="00942CC2" w:rsidP="00863A2B">
      <w:pPr>
        <w:numPr>
          <w:ilvl w:val="0"/>
          <w:numId w:val="68"/>
        </w:numPr>
        <w:contextualSpacing/>
        <w:jc w:val="both"/>
        <w:rPr>
          <w:rFonts w:asciiTheme="minorHAnsi" w:hAnsiTheme="minorHAnsi" w:cstheme="minorHAnsi"/>
        </w:rPr>
      </w:pPr>
      <w:r w:rsidRPr="00942CC2">
        <w:rPr>
          <w:rFonts w:asciiTheme="minorHAnsi" w:hAnsiTheme="minorHAnsi" w:cstheme="minorHAnsi"/>
        </w:rPr>
        <w:t xml:space="preserve">If Contractor fails to perform any of the Services described in the Contract, TCCO may assess liquidated damages for each occurrence of a liquidated damages event, to the extent consistent with TCCO’s tailored approach to remedies and Texas Law. </w:t>
      </w:r>
    </w:p>
    <w:p w14:paraId="342EFD26" w14:textId="77777777" w:rsidR="00942CC2" w:rsidRPr="00942CC2" w:rsidRDefault="00942CC2" w:rsidP="00863A2B">
      <w:pPr>
        <w:numPr>
          <w:ilvl w:val="0"/>
          <w:numId w:val="68"/>
        </w:numPr>
        <w:contextualSpacing/>
        <w:jc w:val="both"/>
        <w:rPr>
          <w:rFonts w:asciiTheme="minorHAnsi" w:hAnsiTheme="minorHAnsi" w:cstheme="minorHAnsi"/>
        </w:rPr>
      </w:pPr>
      <w:r w:rsidRPr="00942CC2">
        <w:rPr>
          <w:rFonts w:asciiTheme="minorHAnsi" w:hAnsiTheme="minorHAnsi" w:cstheme="minorHAnsi"/>
        </w:rPr>
        <w:t xml:space="preserve">TCCO may elect to collect liquidated damages: </w:t>
      </w:r>
    </w:p>
    <w:p w14:paraId="09B261C4" w14:textId="77777777" w:rsidR="00942CC2" w:rsidRPr="00942CC2" w:rsidRDefault="00942CC2" w:rsidP="00863A2B">
      <w:pPr>
        <w:numPr>
          <w:ilvl w:val="1"/>
          <w:numId w:val="68"/>
        </w:numPr>
        <w:contextualSpacing/>
        <w:jc w:val="both"/>
        <w:rPr>
          <w:rFonts w:asciiTheme="minorHAnsi" w:hAnsiTheme="minorHAnsi" w:cstheme="minorHAnsi"/>
        </w:rPr>
      </w:pPr>
      <w:r w:rsidRPr="00942CC2">
        <w:rPr>
          <w:rFonts w:asciiTheme="minorHAnsi" w:hAnsiTheme="minorHAnsi" w:cstheme="minorHAnsi"/>
        </w:rPr>
        <w:t xml:space="preserve">Through direct assessment and demand for payment delivered to Contractor; or </w:t>
      </w:r>
    </w:p>
    <w:p w14:paraId="1B5D5035" w14:textId="77777777" w:rsidR="00942CC2" w:rsidRPr="00942CC2" w:rsidRDefault="00942CC2" w:rsidP="00863A2B">
      <w:pPr>
        <w:numPr>
          <w:ilvl w:val="1"/>
          <w:numId w:val="68"/>
        </w:numPr>
        <w:contextualSpacing/>
        <w:jc w:val="both"/>
        <w:rPr>
          <w:rFonts w:asciiTheme="minorHAnsi" w:hAnsiTheme="minorHAnsi" w:cstheme="minorHAnsi"/>
        </w:rPr>
      </w:pPr>
      <w:r w:rsidRPr="00942CC2">
        <w:rPr>
          <w:rFonts w:asciiTheme="minorHAnsi" w:hAnsiTheme="minorHAnsi" w:cstheme="minorHAnsi"/>
        </w:rPr>
        <w:t xml:space="preserve">By deduction of amounts assessed as liquidated damages as set-off against payments then due to Contractor for the Services or Deliverables or that become due at any time after assessment of liquidated damages. TCCO will make deductions until the full amount payable by Contractor is received by the State. </w:t>
      </w:r>
    </w:p>
    <w:p w14:paraId="65DAB6FA" w14:textId="77777777" w:rsidR="00942CC2" w:rsidRPr="00942CC2" w:rsidRDefault="00942CC2" w:rsidP="00942CC2">
      <w:pPr>
        <w:rPr>
          <w:rFonts w:asciiTheme="minorHAnsi" w:hAnsiTheme="minorHAnsi" w:cstheme="minorHAnsi"/>
        </w:rPr>
      </w:pPr>
    </w:p>
    <w:p w14:paraId="12AA77BB" w14:textId="77777777" w:rsidR="00942CC2" w:rsidRPr="00942CC2" w:rsidRDefault="00942CC2" w:rsidP="00863A2B">
      <w:pPr>
        <w:numPr>
          <w:ilvl w:val="0"/>
          <w:numId w:val="64"/>
        </w:numPr>
        <w:contextualSpacing/>
        <w:jc w:val="both"/>
        <w:rPr>
          <w:rFonts w:asciiTheme="minorHAnsi" w:hAnsiTheme="minorHAnsi" w:cstheme="minorHAnsi"/>
        </w:rPr>
      </w:pPr>
      <w:r w:rsidRPr="00942CC2">
        <w:rPr>
          <w:rFonts w:asciiTheme="minorHAnsi" w:hAnsiTheme="minorHAnsi" w:cstheme="minorHAnsi"/>
        </w:rPr>
        <w:t>Equitable Remedies</w:t>
      </w:r>
    </w:p>
    <w:p w14:paraId="30BFEB6B" w14:textId="77777777" w:rsidR="00942CC2" w:rsidRPr="00942CC2" w:rsidRDefault="00942CC2" w:rsidP="00863A2B">
      <w:pPr>
        <w:numPr>
          <w:ilvl w:val="0"/>
          <w:numId w:val="69"/>
        </w:numPr>
        <w:contextualSpacing/>
        <w:jc w:val="both"/>
        <w:rPr>
          <w:rFonts w:asciiTheme="minorHAnsi" w:hAnsiTheme="minorHAnsi" w:cstheme="minorHAnsi"/>
        </w:rPr>
      </w:pPr>
      <w:r w:rsidRPr="00942CC2">
        <w:rPr>
          <w:rFonts w:asciiTheme="minorHAnsi" w:hAnsiTheme="minorHAnsi" w:cstheme="minorHAnsi"/>
        </w:rPr>
        <w:t>Contractor acknowledges that, if Contractor breaches (or attempts or threatens to breach) its obligation under the Contract, the State will be irreparably harmed. In such a circumstance, TCCO may proceed directly to court.</w:t>
      </w:r>
    </w:p>
    <w:p w14:paraId="4DB74156" w14:textId="77777777" w:rsidR="00942CC2" w:rsidRPr="00942CC2" w:rsidRDefault="00942CC2" w:rsidP="00863A2B">
      <w:pPr>
        <w:numPr>
          <w:ilvl w:val="0"/>
          <w:numId w:val="69"/>
        </w:numPr>
        <w:contextualSpacing/>
        <w:jc w:val="both"/>
        <w:rPr>
          <w:rFonts w:asciiTheme="minorHAnsi" w:hAnsiTheme="minorHAnsi" w:cstheme="minorHAnsi"/>
        </w:rPr>
      </w:pPr>
      <w:r w:rsidRPr="00942CC2">
        <w:rPr>
          <w:rFonts w:asciiTheme="minorHAnsi" w:hAnsiTheme="minorHAnsi" w:cstheme="minorHAnsi"/>
        </w:rPr>
        <w:t>If a court of competent jurisdiction finds that Contractor breached (or attempted or threatened to breach) any such obligations, Contractor agrees that without any additional findings of irreparable injury or other conditions to injunctive relief, it will not oppose the entry of an appropriate order compelling performance by Contractor and restraining it from any further breaches (or attempted or threatened breaches).</w:t>
      </w:r>
    </w:p>
    <w:p w14:paraId="0A525570" w14:textId="77777777" w:rsidR="00942CC2" w:rsidRPr="00942CC2" w:rsidRDefault="00942CC2" w:rsidP="00942CC2">
      <w:pPr>
        <w:rPr>
          <w:rFonts w:asciiTheme="minorHAnsi" w:hAnsiTheme="minorHAnsi" w:cstheme="minorHAnsi"/>
        </w:rPr>
      </w:pPr>
    </w:p>
    <w:p w14:paraId="13A47152" w14:textId="77777777" w:rsidR="00942CC2" w:rsidRPr="00942CC2" w:rsidRDefault="00942CC2" w:rsidP="00863A2B">
      <w:pPr>
        <w:numPr>
          <w:ilvl w:val="0"/>
          <w:numId w:val="64"/>
        </w:numPr>
        <w:contextualSpacing/>
        <w:jc w:val="both"/>
        <w:rPr>
          <w:rFonts w:asciiTheme="minorHAnsi" w:hAnsiTheme="minorHAnsi" w:cstheme="minorHAnsi"/>
        </w:rPr>
      </w:pPr>
      <w:r w:rsidRPr="00942CC2">
        <w:rPr>
          <w:rFonts w:asciiTheme="minorHAnsi" w:hAnsiTheme="minorHAnsi" w:cstheme="minorHAnsi"/>
        </w:rPr>
        <w:t>Suspension of Contract</w:t>
      </w:r>
    </w:p>
    <w:p w14:paraId="269C2325" w14:textId="77777777" w:rsidR="00942CC2" w:rsidRPr="00942CC2" w:rsidRDefault="00942CC2" w:rsidP="00863A2B">
      <w:pPr>
        <w:numPr>
          <w:ilvl w:val="0"/>
          <w:numId w:val="70"/>
        </w:numPr>
        <w:contextualSpacing/>
        <w:jc w:val="both"/>
        <w:rPr>
          <w:rFonts w:asciiTheme="minorHAnsi" w:hAnsiTheme="minorHAnsi" w:cstheme="minorHAnsi"/>
        </w:rPr>
      </w:pPr>
      <w:r w:rsidRPr="00942CC2">
        <w:rPr>
          <w:rFonts w:asciiTheme="minorHAnsi" w:hAnsiTheme="minorHAnsi" w:cstheme="minorHAnsi"/>
        </w:rPr>
        <w:t xml:space="preserve">TCCO may suspend performance of all or any part of the Contract if: </w:t>
      </w:r>
    </w:p>
    <w:p w14:paraId="4EFCF970" w14:textId="77777777" w:rsidR="00942CC2" w:rsidRPr="00942CC2" w:rsidRDefault="00942CC2" w:rsidP="00863A2B">
      <w:pPr>
        <w:numPr>
          <w:ilvl w:val="1"/>
          <w:numId w:val="70"/>
        </w:numPr>
        <w:contextualSpacing/>
        <w:jc w:val="both"/>
        <w:rPr>
          <w:rFonts w:asciiTheme="minorHAnsi" w:hAnsiTheme="minorHAnsi" w:cstheme="minorHAnsi"/>
        </w:rPr>
      </w:pPr>
      <w:r w:rsidRPr="00942CC2">
        <w:rPr>
          <w:rFonts w:asciiTheme="minorHAnsi" w:hAnsiTheme="minorHAnsi" w:cstheme="minorHAnsi"/>
        </w:rPr>
        <w:lastRenderedPageBreak/>
        <w:t xml:space="preserve">TCCO determines that Contractor has committed a material breach of the Contract; </w:t>
      </w:r>
    </w:p>
    <w:p w14:paraId="59FA23F7" w14:textId="77777777" w:rsidR="00942CC2" w:rsidRPr="00942CC2" w:rsidRDefault="00942CC2" w:rsidP="00863A2B">
      <w:pPr>
        <w:numPr>
          <w:ilvl w:val="1"/>
          <w:numId w:val="70"/>
        </w:numPr>
        <w:contextualSpacing/>
        <w:jc w:val="both"/>
        <w:rPr>
          <w:rFonts w:asciiTheme="minorHAnsi" w:hAnsiTheme="minorHAnsi" w:cstheme="minorHAnsi"/>
        </w:rPr>
      </w:pPr>
      <w:r w:rsidRPr="00942CC2">
        <w:rPr>
          <w:rFonts w:asciiTheme="minorHAnsi" w:hAnsiTheme="minorHAnsi" w:cstheme="minorHAnsi"/>
        </w:rPr>
        <w:t>TCCO has reason to believe that Contractor has committed, assisted in the commission of, or failed to take appropriate action concerning fraud, abuse, malfeasance, misfeasance, or nonfeasance by any party concerning the Contract; or</w:t>
      </w:r>
    </w:p>
    <w:p w14:paraId="6C42923F" w14:textId="77777777" w:rsidR="00942CC2" w:rsidRPr="00942CC2" w:rsidRDefault="00942CC2" w:rsidP="00863A2B">
      <w:pPr>
        <w:numPr>
          <w:ilvl w:val="1"/>
          <w:numId w:val="70"/>
        </w:numPr>
        <w:contextualSpacing/>
        <w:jc w:val="both"/>
        <w:rPr>
          <w:rFonts w:asciiTheme="minorHAnsi" w:hAnsiTheme="minorHAnsi" w:cstheme="minorHAnsi"/>
        </w:rPr>
      </w:pPr>
      <w:r w:rsidRPr="00942CC2">
        <w:rPr>
          <w:rFonts w:asciiTheme="minorHAnsi" w:hAnsiTheme="minorHAnsi" w:cstheme="minorHAnsi"/>
        </w:rPr>
        <w:t xml:space="preserve">TCCO determines that suspension of the Contract in whole or in part is convenient or in the best interests of the State of Texas or the TCCO Programs. </w:t>
      </w:r>
    </w:p>
    <w:p w14:paraId="50F15AB8" w14:textId="77777777" w:rsidR="00942CC2" w:rsidRPr="00942CC2" w:rsidRDefault="00942CC2" w:rsidP="00863A2B">
      <w:pPr>
        <w:numPr>
          <w:ilvl w:val="0"/>
          <w:numId w:val="70"/>
        </w:numPr>
        <w:contextualSpacing/>
        <w:jc w:val="both"/>
        <w:rPr>
          <w:rFonts w:asciiTheme="minorHAnsi" w:hAnsiTheme="minorHAnsi" w:cstheme="minorHAnsi"/>
        </w:rPr>
      </w:pPr>
      <w:r w:rsidRPr="00942CC2">
        <w:rPr>
          <w:rFonts w:asciiTheme="minorHAnsi" w:hAnsiTheme="minorHAnsi" w:cstheme="minorHAnsi"/>
        </w:rPr>
        <w:t xml:space="preserve">TCCO will notify Contractor in writing of its intention to suspend the Contract in whole or in part. Such notice will: </w:t>
      </w:r>
    </w:p>
    <w:p w14:paraId="56322AF8" w14:textId="77777777" w:rsidR="00942CC2" w:rsidRPr="00942CC2" w:rsidRDefault="00942CC2" w:rsidP="00863A2B">
      <w:pPr>
        <w:numPr>
          <w:ilvl w:val="1"/>
          <w:numId w:val="70"/>
        </w:numPr>
        <w:contextualSpacing/>
        <w:jc w:val="both"/>
        <w:rPr>
          <w:rFonts w:asciiTheme="minorHAnsi" w:hAnsiTheme="minorHAnsi" w:cstheme="minorHAnsi"/>
        </w:rPr>
      </w:pPr>
      <w:r w:rsidRPr="00942CC2">
        <w:rPr>
          <w:rFonts w:asciiTheme="minorHAnsi" w:hAnsiTheme="minorHAnsi" w:cstheme="minorHAnsi"/>
        </w:rPr>
        <w:t xml:space="preserve">Be delivered in writing to Contractor; </w:t>
      </w:r>
    </w:p>
    <w:p w14:paraId="5DA75C09" w14:textId="77777777" w:rsidR="00942CC2" w:rsidRPr="00942CC2" w:rsidRDefault="00942CC2" w:rsidP="00863A2B">
      <w:pPr>
        <w:numPr>
          <w:ilvl w:val="1"/>
          <w:numId w:val="70"/>
        </w:numPr>
        <w:contextualSpacing/>
        <w:jc w:val="both"/>
        <w:rPr>
          <w:rFonts w:asciiTheme="minorHAnsi" w:hAnsiTheme="minorHAnsi" w:cstheme="minorHAnsi"/>
        </w:rPr>
      </w:pPr>
      <w:r w:rsidRPr="00942CC2">
        <w:rPr>
          <w:rFonts w:asciiTheme="minorHAnsi" w:hAnsiTheme="minorHAnsi" w:cstheme="minorHAnsi"/>
        </w:rPr>
        <w:t>Include a concise description of the facts or matter leading to TCCO’s decision; and</w:t>
      </w:r>
    </w:p>
    <w:p w14:paraId="7882AD58" w14:textId="77777777" w:rsidR="00942CC2" w:rsidRPr="00942CC2" w:rsidRDefault="00942CC2" w:rsidP="00863A2B">
      <w:pPr>
        <w:numPr>
          <w:ilvl w:val="1"/>
          <w:numId w:val="70"/>
        </w:numPr>
        <w:contextualSpacing/>
        <w:jc w:val="both"/>
        <w:rPr>
          <w:rFonts w:asciiTheme="minorHAnsi" w:hAnsiTheme="minorHAnsi" w:cstheme="minorHAnsi"/>
        </w:rPr>
      </w:pPr>
      <w:r w:rsidRPr="00942CC2">
        <w:rPr>
          <w:rFonts w:asciiTheme="minorHAnsi" w:hAnsiTheme="minorHAnsi" w:cstheme="minorHAnsi"/>
        </w:rPr>
        <w:t>Unless TCCO is suspending the contract for convenience, request a Corrective Action Plan from Contractor or describe actions that Contractor must take to avoid the contemplated suspension of the Contract.</w:t>
      </w:r>
    </w:p>
    <w:p w14:paraId="4840EE46" w14:textId="77777777" w:rsidR="00942CC2" w:rsidRPr="00942CC2" w:rsidRDefault="00942CC2" w:rsidP="00942CC2">
      <w:pPr>
        <w:rPr>
          <w:rFonts w:asciiTheme="minorHAnsi" w:hAnsiTheme="minorHAnsi" w:cstheme="minorHAnsi"/>
        </w:rPr>
      </w:pPr>
    </w:p>
    <w:p w14:paraId="7E01BD15"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49" w:name="_Toc443890682"/>
      <w:r w:rsidRPr="00942CC2">
        <w:rPr>
          <w:rFonts w:asciiTheme="minorHAnsi" w:hAnsiTheme="minorHAnsi" w:cstheme="minorHAnsi"/>
          <w:b/>
        </w:rPr>
        <w:t>Section 11.03 Termination of Contract</w:t>
      </w:r>
      <w:bookmarkEnd w:id="249"/>
    </w:p>
    <w:p w14:paraId="23BFBDAD"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In addition to other provisions of this article allowing termination, the Contract will terminate upon the expiration date unless extended in accordance with the terms of the Contract, or terminated sooner under the terms of the Contract. Prior to completion of the Initial Term and any extensions or renewal thereof, all or a part of the Contract may be terminated for any of the following reasons: </w:t>
      </w:r>
    </w:p>
    <w:p w14:paraId="0DDC50D2" w14:textId="77777777" w:rsidR="00942CC2" w:rsidRPr="00942CC2" w:rsidRDefault="00942CC2" w:rsidP="00942CC2">
      <w:pPr>
        <w:rPr>
          <w:rFonts w:asciiTheme="minorHAnsi" w:hAnsiTheme="minorHAnsi" w:cstheme="minorHAnsi"/>
        </w:rPr>
      </w:pPr>
    </w:p>
    <w:p w14:paraId="581539E4" w14:textId="77777777" w:rsidR="00942CC2" w:rsidRPr="00942CC2" w:rsidRDefault="00942CC2" w:rsidP="00863A2B">
      <w:pPr>
        <w:numPr>
          <w:ilvl w:val="0"/>
          <w:numId w:val="71"/>
        </w:numPr>
        <w:contextualSpacing/>
        <w:jc w:val="both"/>
        <w:rPr>
          <w:rFonts w:asciiTheme="minorHAnsi" w:hAnsiTheme="minorHAnsi" w:cstheme="minorHAnsi"/>
        </w:rPr>
      </w:pPr>
      <w:r w:rsidRPr="00942CC2">
        <w:rPr>
          <w:rFonts w:asciiTheme="minorHAnsi" w:hAnsiTheme="minorHAnsi" w:cstheme="minorHAnsi"/>
        </w:rPr>
        <w:t xml:space="preserve">Termination by Mutual Agreement of the Parties. </w:t>
      </w:r>
    </w:p>
    <w:p w14:paraId="415AC31C"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The Contract may be terminated by mutual agreement of the Parties. Such agreement must be in writing. </w:t>
      </w:r>
    </w:p>
    <w:p w14:paraId="51FBD67F" w14:textId="77777777" w:rsidR="00942CC2" w:rsidRPr="00942CC2" w:rsidRDefault="00942CC2" w:rsidP="00942CC2">
      <w:pPr>
        <w:rPr>
          <w:rFonts w:asciiTheme="minorHAnsi" w:hAnsiTheme="minorHAnsi" w:cstheme="minorHAnsi"/>
        </w:rPr>
      </w:pPr>
    </w:p>
    <w:p w14:paraId="4560B15C" w14:textId="77777777" w:rsidR="00942CC2" w:rsidRPr="00942CC2" w:rsidRDefault="00942CC2" w:rsidP="00863A2B">
      <w:pPr>
        <w:numPr>
          <w:ilvl w:val="0"/>
          <w:numId w:val="71"/>
        </w:numPr>
        <w:contextualSpacing/>
        <w:jc w:val="both"/>
        <w:rPr>
          <w:rFonts w:asciiTheme="minorHAnsi" w:hAnsiTheme="minorHAnsi" w:cstheme="minorHAnsi"/>
        </w:rPr>
      </w:pPr>
      <w:r w:rsidRPr="00942CC2">
        <w:rPr>
          <w:rFonts w:asciiTheme="minorHAnsi" w:hAnsiTheme="minorHAnsi" w:cstheme="minorHAnsi"/>
        </w:rPr>
        <w:t xml:space="preserve">Termination in the Best Interest of the State. </w:t>
      </w:r>
    </w:p>
    <w:p w14:paraId="2980ED7E"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TCCO may terminate the Contract at any time when, in its sole discretion, TCCO determines that termination is in the best interests of the State of Texas. The termination will be effective on the date specified in TCCO’s notice of termination. </w:t>
      </w:r>
    </w:p>
    <w:p w14:paraId="5223B0CC" w14:textId="77777777" w:rsidR="00942CC2" w:rsidRPr="00942CC2" w:rsidRDefault="00942CC2" w:rsidP="00942CC2">
      <w:pPr>
        <w:rPr>
          <w:rFonts w:asciiTheme="minorHAnsi" w:hAnsiTheme="minorHAnsi" w:cstheme="minorHAnsi"/>
        </w:rPr>
      </w:pPr>
    </w:p>
    <w:p w14:paraId="3E425A86" w14:textId="77777777" w:rsidR="00942CC2" w:rsidRPr="00942CC2" w:rsidRDefault="00942CC2" w:rsidP="00863A2B">
      <w:pPr>
        <w:numPr>
          <w:ilvl w:val="0"/>
          <w:numId w:val="71"/>
        </w:numPr>
        <w:contextualSpacing/>
        <w:jc w:val="both"/>
        <w:rPr>
          <w:rFonts w:asciiTheme="minorHAnsi" w:hAnsiTheme="minorHAnsi" w:cstheme="minorHAnsi"/>
        </w:rPr>
      </w:pPr>
      <w:r w:rsidRPr="00942CC2">
        <w:rPr>
          <w:rFonts w:asciiTheme="minorHAnsi" w:hAnsiTheme="minorHAnsi" w:cstheme="minorHAnsi"/>
        </w:rPr>
        <w:t xml:space="preserve">Termination for Cause. </w:t>
      </w:r>
    </w:p>
    <w:p w14:paraId="1297AD69"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Except as otherwise provided by the U.S. Bankruptcy Code, or any successor law, TCCO may terminate the Contract, in whole or in part, upon the following conditions: </w:t>
      </w:r>
    </w:p>
    <w:p w14:paraId="5FE449BE" w14:textId="77777777" w:rsidR="00942CC2" w:rsidRPr="00942CC2" w:rsidRDefault="00942CC2" w:rsidP="00863A2B">
      <w:pPr>
        <w:numPr>
          <w:ilvl w:val="0"/>
          <w:numId w:val="72"/>
        </w:numPr>
        <w:contextualSpacing/>
        <w:jc w:val="both"/>
        <w:rPr>
          <w:rFonts w:asciiTheme="minorHAnsi" w:hAnsiTheme="minorHAnsi" w:cstheme="minorHAnsi"/>
        </w:rPr>
      </w:pPr>
      <w:r w:rsidRPr="00942CC2">
        <w:rPr>
          <w:rFonts w:asciiTheme="minorHAnsi" w:hAnsiTheme="minorHAnsi" w:cstheme="minorHAnsi"/>
        </w:rPr>
        <w:t>Assignment for the benefit of all or substantially all of its creditors, appointment of receiver, or inability to pay debts. TCCO may terminate the Contract if Contractor:</w:t>
      </w:r>
    </w:p>
    <w:p w14:paraId="53EDEB7E" w14:textId="77777777" w:rsidR="00942CC2" w:rsidRPr="00942CC2" w:rsidRDefault="00942CC2" w:rsidP="00863A2B">
      <w:pPr>
        <w:numPr>
          <w:ilvl w:val="1"/>
          <w:numId w:val="72"/>
        </w:numPr>
        <w:contextualSpacing/>
        <w:jc w:val="both"/>
        <w:rPr>
          <w:rFonts w:asciiTheme="minorHAnsi" w:hAnsiTheme="minorHAnsi" w:cstheme="minorHAnsi"/>
        </w:rPr>
      </w:pPr>
      <w:r w:rsidRPr="00942CC2">
        <w:rPr>
          <w:rFonts w:asciiTheme="minorHAnsi" w:hAnsiTheme="minorHAnsi" w:cstheme="minorHAnsi"/>
        </w:rPr>
        <w:t xml:space="preserve">Makes an assignment for the benefit of its creditors; </w:t>
      </w:r>
    </w:p>
    <w:p w14:paraId="69702912" w14:textId="77777777" w:rsidR="00942CC2" w:rsidRPr="00942CC2" w:rsidRDefault="00942CC2" w:rsidP="00863A2B">
      <w:pPr>
        <w:numPr>
          <w:ilvl w:val="1"/>
          <w:numId w:val="72"/>
        </w:numPr>
        <w:contextualSpacing/>
        <w:jc w:val="both"/>
        <w:rPr>
          <w:rFonts w:asciiTheme="minorHAnsi" w:hAnsiTheme="minorHAnsi" w:cstheme="minorHAnsi"/>
        </w:rPr>
      </w:pPr>
      <w:r w:rsidRPr="00942CC2">
        <w:rPr>
          <w:rFonts w:asciiTheme="minorHAnsi" w:hAnsiTheme="minorHAnsi" w:cstheme="minorHAnsi"/>
        </w:rPr>
        <w:t xml:space="preserve">Admits in writing its inability to pay its debts generally as they become due; or </w:t>
      </w:r>
    </w:p>
    <w:p w14:paraId="0EE491C0" w14:textId="77777777" w:rsidR="00942CC2" w:rsidRPr="00942CC2" w:rsidRDefault="00942CC2" w:rsidP="00863A2B">
      <w:pPr>
        <w:numPr>
          <w:ilvl w:val="1"/>
          <w:numId w:val="72"/>
        </w:numPr>
        <w:contextualSpacing/>
        <w:jc w:val="both"/>
        <w:rPr>
          <w:rFonts w:asciiTheme="minorHAnsi" w:hAnsiTheme="minorHAnsi" w:cstheme="minorHAnsi"/>
        </w:rPr>
      </w:pPr>
      <w:r w:rsidRPr="00942CC2">
        <w:rPr>
          <w:rFonts w:asciiTheme="minorHAnsi" w:hAnsiTheme="minorHAnsi" w:cstheme="minorHAnsi"/>
        </w:rPr>
        <w:t xml:space="preserve">Consents to the appointment of a receiver, trustee, or liquidator of Contractor or of all or any part of its property. </w:t>
      </w:r>
    </w:p>
    <w:p w14:paraId="71B8300A" w14:textId="77777777" w:rsidR="00942CC2" w:rsidRPr="00942CC2" w:rsidRDefault="00942CC2" w:rsidP="00863A2B">
      <w:pPr>
        <w:numPr>
          <w:ilvl w:val="0"/>
          <w:numId w:val="72"/>
        </w:numPr>
        <w:contextualSpacing/>
        <w:jc w:val="both"/>
        <w:rPr>
          <w:rFonts w:asciiTheme="minorHAnsi" w:hAnsiTheme="minorHAnsi" w:cstheme="minorHAnsi"/>
        </w:rPr>
      </w:pPr>
      <w:r w:rsidRPr="00942CC2">
        <w:rPr>
          <w:rFonts w:asciiTheme="minorHAnsi" w:hAnsiTheme="minorHAnsi" w:cstheme="minorHAnsi"/>
        </w:rPr>
        <w:t>Failure to adhere to laws, rules, ordinances, or orders. TCCO may terminate the Contract if a court of competent jurisdiction finds Contractor failed to adhere to any laws, ordinances, rules, regulations or orders of any public authority having jurisdiction and such violation prevents or substantially impairs performance of Contractor’s duties under the Contract.</w:t>
      </w:r>
    </w:p>
    <w:p w14:paraId="4217DFCD" w14:textId="77777777" w:rsidR="00942CC2" w:rsidRPr="00942CC2" w:rsidRDefault="00942CC2" w:rsidP="00863A2B">
      <w:pPr>
        <w:numPr>
          <w:ilvl w:val="0"/>
          <w:numId w:val="72"/>
        </w:numPr>
        <w:contextualSpacing/>
        <w:jc w:val="both"/>
        <w:rPr>
          <w:rFonts w:asciiTheme="minorHAnsi" w:hAnsiTheme="minorHAnsi" w:cstheme="minorHAnsi"/>
        </w:rPr>
      </w:pPr>
      <w:r w:rsidRPr="00942CC2">
        <w:rPr>
          <w:rFonts w:asciiTheme="minorHAnsi" w:hAnsiTheme="minorHAnsi" w:cstheme="minorHAnsi"/>
        </w:rPr>
        <w:t xml:space="preserve">Breach of confidentiality. TCCO may terminate the Contract if Contractor breaches confidentiality obligations with respect to the Services and Deliverables provided under the Contract. </w:t>
      </w:r>
    </w:p>
    <w:p w14:paraId="28F1922B" w14:textId="77777777" w:rsidR="00942CC2" w:rsidRPr="00942CC2" w:rsidRDefault="00942CC2" w:rsidP="00863A2B">
      <w:pPr>
        <w:numPr>
          <w:ilvl w:val="0"/>
          <w:numId w:val="72"/>
        </w:numPr>
        <w:contextualSpacing/>
        <w:jc w:val="both"/>
        <w:rPr>
          <w:rFonts w:asciiTheme="minorHAnsi" w:hAnsiTheme="minorHAnsi" w:cstheme="minorHAnsi"/>
        </w:rPr>
      </w:pPr>
      <w:r w:rsidRPr="00942CC2">
        <w:rPr>
          <w:rFonts w:asciiTheme="minorHAnsi" w:hAnsiTheme="minorHAnsi" w:cstheme="minorHAnsi"/>
        </w:rPr>
        <w:t xml:space="preserve">Failure to maintain adequate personnel or resources. TCCO may terminate the Contract if, after providing notice and an opportunity to correct, TCCO determines that Contractor has failed to supply personnel or resources and such failure results in Contractor’s inability to fulfill its duties under the Contract. </w:t>
      </w:r>
    </w:p>
    <w:p w14:paraId="5681352A" w14:textId="77777777" w:rsidR="00942CC2" w:rsidRPr="00942CC2" w:rsidRDefault="00942CC2" w:rsidP="00863A2B">
      <w:pPr>
        <w:numPr>
          <w:ilvl w:val="0"/>
          <w:numId w:val="72"/>
        </w:numPr>
        <w:contextualSpacing/>
        <w:jc w:val="both"/>
        <w:rPr>
          <w:rFonts w:asciiTheme="minorHAnsi" w:hAnsiTheme="minorHAnsi" w:cstheme="minorHAnsi"/>
        </w:rPr>
      </w:pPr>
      <w:r w:rsidRPr="00942CC2">
        <w:rPr>
          <w:rFonts w:asciiTheme="minorHAnsi" w:hAnsiTheme="minorHAnsi" w:cstheme="minorHAnsi"/>
        </w:rPr>
        <w:t xml:space="preserve">Termination for gifts and gratuities. </w:t>
      </w:r>
    </w:p>
    <w:p w14:paraId="35E17948" w14:textId="77777777" w:rsidR="00942CC2" w:rsidRPr="00942CC2" w:rsidRDefault="00942CC2" w:rsidP="00863A2B">
      <w:pPr>
        <w:numPr>
          <w:ilvl w:val="1"/>
          <w:numId w:val="72"/>
        </w:numPr>
        <w:contextualSpacing/>
        <w:jc w:val="both"/>
        <w:rPr>
          <w:rFonts w:asciiTheme="minorHAnsi" w:hAnsiTheme="minorHAnsi" w:cstheme="minorHAnsi"/>
        </w:rPr>
      </w:pPr>
      <w:r w:rsidRPr="00942CC2">
        <w:rPr>
          <w:rFonts w:asciiTheme="minorHAnsi" w:hAnsiTheme="minorHAnsi" w:cstheme="minorHAnsi"/>
        </w:rPr>
        <w:t xml:space="preserve">TCCO may terminate the Contract following the determination by a competent judicial or quasijudicial authority and Contractor’s exhaustion of all legal remedies that Contractor, its employees, agents or representatives have either offered or given anything of value to an officer or employee of TCCO or the State of Texas in violation of state law. </w:t>
      </w:r>
    </w:p>
    <w:p w14:paraId="25F67DA6" w14:textId="77777777" w:rsidR="00942CC2" w:rsidRPr="00942CC2" w:rsidRDefault="00942CC2" w:rsidP="00863A2B">
      <w:pPr>
        <w:numPr>
          <w:ilvl w:val="1"/>
          <w:numId w:val="72"/>
        </w:numPr>
        <w:contextualSpacing/>
        <w:jc w:val="both"/>
        <w:rPr>
          <w:rFonts w:asciiTheme="minorHAnsi" w:hAnsiTheme="minorHAnsi" w:cstheme="minorHAnsi"/>
        </w:rPr>
      </w:pPr>
      <w:r w:rsidRPr="00942CC2">
        <w:rPr>
          <w:rFonts w:asciiTheme="minorHAnsi" w:hAnsiTheme="minorHAnsi" w:cstheme="minorHAnsi"/>
        </w:rPr>
        <w:lastRenderedPageBreak/>
        <w:t xml:space="preserve">Contractor must include a similar provision in each of its subcontracts and will enforce this provision against a subcontractor who has offered or given anything of value to any of the persons or entities described in this Section, whether or not the offer or gift was in Contractor’s behalf. </w:t>
      </w:r>
    </w:p>
    <w:p w14:paraId="7C3F0F82" w14:textId="77777777" w:rsidR="00942CC2" w:rsidRPr="00942CC2" w:rsidRDefault="00942CC2" w:rsidP="00863A2B">
      <w:pPr>
        <w:numPr>
          <w:ilvl w:val="1"/>
          <w:numId w:val="72"/>
        </w:numPr>
        <w:contextualSpacing/>
        <w:jc w:val="both"/>
        <w:rPr>
          <w:rFonts w:asciiTheme="minorHAnsi" w:hAnsiTheme="minorHAnsi" w:cstheme="minorHAnsi"/>
        </w:rPr>
      </w:pPr>
      <w:r w:rsidRPr="00942CC2">
        <w:rPr>
          <w:rFonts w:asciiTheme="minorHAnsi" w:hAnsiTheme="minorHAnsi" w:cstheme="minorHAnsi"/>
        </w:rPr>
        <w:t xml:space="preserve">Termination of a subcontract by Contractor under this provision will not be a cause for termination of the Contract unless Contractor fails to replace such terminated subcontractor within a reasonable time. </w:t>
      </w:r>
    </w:p>
    <w:p w14:paraId="1A42F600" w14:textId="77777777" w:rsidR="00942CC2" w:rsidRPr="00942CC2" w:rsidRDefault="00942CC2" w:rsidP="00863A2B">
      <w:pPr>
        <w:numPr>
          <w:ilvl w:val="1"/>
          <w:numId w:val="72"/>
        </w:numPr>
        <w:contextualSpacing/>
        <w:jc w:val="both"/>
        <w:rPr>
          <w:rFonts w:asciiTheme="minorHAnsi" w:hAnsiTheme="minorHAnsi" w:cstheme="minorHAnsi"/>
        </w:rPr>
      </w:pPr>
      <w:r w:rsidRPr="00942CC2">
        <w:rPr>
          <w:rFonts w:asciiTheme="minorHAnsi" w:hAnsiTheme="minorHAnsi" w:cstheme="minorHAnsi"/>
        </w:rPr>
        <w:t xml:space="preserve">For purposes of this Section, a “thing of value” means any item of tangible or intangible property that has a monetary value of more than $50.00 and includes, but is not limited to, cash, food, lodging, entertainment, and charitable contributions. The term does not include contributions to holders of public office or candidates for public office that are paid and reported in accordance with State or Federal law. </w:t>
      </w:r>
    </w:p>
    <w:p w14:paraId="15E41693" w14:textId="77777777" w:rsidR="00942CC2" w:rsidRPr="00942CC2" w:rsidRDefault="00942CC2" w:rsidP="00863A2B">
      <w:pPr>
        <w:numPr>
          <w:ilvl w:val="0"/>
          <w:numId w:val="72"/>
        </w:numPr>
        <w:contextualSpacing/>
        <w:jc w:val="both"/>
        <w:rPr>
          <w:rFonts w:asciiTheme="minorHAnsi" w:hAnsiTheme="minorHAnsi" w:cstheme="minorHAnsi"/>
        </w:rPr>
      </w:pPr>
      <w:r w:rsidRPr="00942CC2">
        <w:rPr>
          <w:rFonts w:asciiTheme="minorHAnsi" w:hAnsiTheme="minorHAnsi" w:cstheme="minorHAnsi"/>
        </w:rPr>
        <w:t>Termination for non-appropriation of funds. Notwithstanding any other provision of the Contract, if funds for the continued fulfillment of the Contract by TCCO are at any time not forthcoming or are insufficient, through failure of any entity to appropriate funds or otherwise, then TCCO will have the right to terminate the Contract at no additional cost and with no penalty whatsoever. TCCO will make best efforts to provide reasonable written advance notice to Contractor upon learning that funding for the Contract may be discontinued.</w:t>
      </w:r>
    </w:p>
    <w:p w14:paraId="6A42BE32" w14:textId="77777777" w:rsidR="00942CC2" w:rsidRPr="00942CC2" w:rsidRDefault="00942CC2" w:rsidP="00863A2B">
      <w:pPr>
        <w:numPr>
          <w:ilvl w:val="0"/>
          <w:numId w:val="72"/>
        </w:numPr>
        <w:contextualSpacing/>
        <w:jc w:val="both"/>
        <w:rPr>
          <w:rFonts w:asciiTheme="minorHAnsi" w:hAnsiTheme="minorHAnsi" w:cstheme="minorHAnsi"/>
        </w:rPr>
      </w:pPr>
      <w:r w:rsidRPr="00942CC2">
        <w:rPr>
          <w:rFonts w:asciiTheme="minorHAnsi" w:hAnsiTheme="minorHAnsi" w:cstheme="minorHAnsi"/>
        </w:rPr>
        <w:t xml:space="preserve">Termination for lack of financial viability. TCCO may terminate the Contract if, in its sole discretion, TCCO has a good faith belief that Contractor no longer maintains the financial viability required to complete the Services and Deliverables, or otherwise fully perform the Contract. </w:t>
      </w:r>
    </w:p>
    <w:p w14:paraId="1D87783B" w14:textId="77777777" w:rsidR="00942CC2" w:rsidRPr="00942CC2" w:rsidRDefault="00942CC2" w:rsidP="00863A2B">
      <w:pPr>
        <w:numPr>
          <w:ilvl w:val="0"/>
          <w:numId w:val="72"/>
        </w:numPr>
        <w:contextualSpacing/>
        <w:jc w:val="both"/>
        <w:rPr>
          <w:rFonts w:asciiTheme="minorHAnsi" w:hAnsiTheme="minorHAnsi" w:cstheme="minorHAnsi"/>
        </w:rPr>
      </w:pPr>
      <w:r w:rsidRPr="00942CC2">
        <w:rPr>
          <w:rFonts w:asciiTheme="minorHAnsi" w:hAnsiTheme="minorHAnsi" w:cstheme="minorHAnsi"/>
        </w:rPr>
        <w:t xml:space="preserve">Judgment and execution. </w:t>
      </w:r>
    </w:p>
    <w:p w14:paraId="711C30C5" w14:textId="77777777" w:rsidR="00942CC2" w:rsidRPr="00942CC2" w:rsidRDefault="00942CC2" w:rsidP="00863A2B">
      <w:pPr>
        <w:numPr>
          <w:ilvl w:val="1"/>
          <w:numId w:val="72"/>
        </w:numPr>
        <w:contextualSpacing/>
        <w:jc w:val="both"/>
        <w:rPr>
          <w:rFonts w:asciiTheme="minorHAnsi" w:hAnsiTheme="minorHAnsi" w:cstheme="minorHAnsi"/>
        </w:rPr>
      </w:pPr>
      <w:r w:rsidRPr="00942CC2">
        <w:rPr>
          <w:rFonts w:asciiTheme="minorHAnsi" w:hAnsiTheme="minorHAnsi" w:cstheme="minorHAnsi"/>
        </w:rPr>
        <w:t xml:space="preserve">TCCO may terminate the Contract if judgment for the payment of money in excess of $500,000.00 that is not covered by insurance, is rendered by any court or governmental body against Contractor, and Contractor does not: </w:t>
      </w:r>
    </w:p>
    <w:p w14:paraId="6187DE64" w14:textId="77777777" w:rsidR="00942CC2" w:rsidRPr="00942CC2" w:rsidRDefault="00942CC2" w:rsidP="00863A2B">
      <w:pPr>
        <w:numPr>
          <w:ilvl w:val="2"/>
          <w:numId w:val="72"/>
        </w:numPr>
        <w:contextualSpacing/>
        <w:jc w:val="both"/>
        <w:rPr>
          <w:rFonts w:asciiTheme="minorHAnsi" w:hAnsiTheme="minorHAnsi" w:cstheme="minorHAnsi"/>
        </w:rPr>
      </w:pPr>
      <w:r w:rsidRPr="00942CC2">
        <w:rPr>
          <w:rFonts w:asciiTheme="minorHAnsi" w:hAnsiTheme="minorHAnsi" w:cstheme="minorHAnsi"/>
        </w:rPr>
        <w:t xml:space="preserve">Discharge the judgment or provide for its discharge in accordance with the terms of the judgment; </w:t>
      </w:r>
    </w:p>
    <w:p w14:paraId="346B80AA" w14:textId="77777777" w:rsidR="00942CC2" w:rsidRPr="00942CC2" w:rsidRDefault="00942CC2" w:rsidP="00863A2B">
      <w:pPr>
        <w:numPr>
          <w:ilvl w:val="2"/>
          <w:numId w:val="72"/>
        </w:numPr>
        <w:contextualSpacing/>
        <w:jc w:val="both"/>
        <w:rPr>
          <w:rFonts w:asciiTheme="minorHAnsi" w:hAnsiTheme="minorHAnsi" w:cstheme="minorHAnsi"/>
        </w:rPr>
      </w:pPr>
      <w:r w:rsidRPr="00942CC2">
        <w:rPr>
          <w:rFonts w:asciiTheme="minorHAnsi" w:hAnsiTheme="minorHAnsi" w:cstheme="minorHAnsi"/>
        </w:rPr>
        <w:t>Procure a stay of execution of the judgment within 30 days from the date of entry thereof; or</w:t>
      </w:r>
    </w:p>
    <w:p w14:paraId="1B33C789" w14:textId="77777777" w:rsidR="00942CC2" w:rsidRPr="00942CC2" w:rsidRDefault="00942CC2" w:rsidP="00863A2B">
      <w:pPr>
        <w:numPr>
          <w:ilvl w:val="2"/>
          <w:numId w:val="72"/>
        </w:numPr>
        <w:contextualSpacing/>
        <w:jc w:val="both"/>
        <w:rPr>
          <w:rFonts w:asciiTheme="minorHAnsi" w:hAnsiTheme="minorHAnsi" w:cstheme="minorHAnsi"/>
        </w:rPr>
      </w:pPr>
      <w:r w:rsidRPr="00942CC2">
        <w:rPr>
          <w:rFonts w:asciiTheme="minorHAnsi" w:hAnsiTheme="minorHAnsi" w:cstheme="minorHAnsi"/>
        </w:rPr>
        <w:t xml:space="preserve">Perfect an appeal of such judgment and cause the execution of such judgment to be stayed during the appeal, providing such financial reserves as may be required under generally accepted accounting principles. </w:t>
      </w:r>
    </w:p>
    <w:p w14:paraId="2C7A9B14" w14:textId="77777777" w:rsidR="00942CC2" w:rsidRPr="00942CC2" w:rsidRDefault="00942CC2" w:rsidP="00863A2B">
      <w:pPr>
        <w:numPr>
          <w:ilvl w:val="1"/>
          <w:numId w:val="72"/>
        </w:numPr>
        <w:contextualSpacing/>
        <w:jc w:val="both"/>
        <w:rPr>
          <w:rFonts w:asciiTheme="minorHAnsi" w:hAnsiTheme="minorHAnsi" w:cstheme="minorHAnsi"/>
        </w:rPr>
      </w:pPr>
      <w:r w:rsidRPr="00942CC2">
        <w:rPr>
          <w:rFonts w:asciiTheme="minorHAnsi" w:hAnsiTheme="minorHAnsi" w:cstheme="minorHAnsi"/>
        </w:rPr>
        <w:t xml:space="preserve">If a writ or warrant of attachment or any similar process is issued by any court against all or any material portion of the property of Contractor, and such writ or warrant of attachment or any similar process is not released or bonded within 30 days after its entry, TCCO may terminate the Contract in accordance with this Section. </w:t>
      </w:r>
    </w:p>
    <w:p w14:paraId="769C0C9A" w14:textId="77777777" w:rsidR="00942CC2" w:rsidRPr="00942CC2" w:rsidRDefault="00942CC2" w:rsidP="00863A2B">
      <w:pPr>
        <w:numPr>
          <w:ilvl w:val="0"/>
          <w:numId w:val="72"/>
        </w:numPr>
        <w:contextualSpacing/>
        <w:jc w:val="both"/>
        <w:rPr>
          <w:rFonts w:asciiTheme="minorHAnsi" w:hAnsiTheme="minorHAnsi" w:cstheme="minorHAnsi"/>
        </w:rPr>
      </w:pPr>
      <w:r w:rsidRPr="00942CC2">
        <w:rPr>
          <w:rFonts w:asciiTheme="minorHAnsi" w:hAnsiTheme="minorHAnsi" w:cstheme="minorHAnsi"/>
        </w:rPr>
        <w:t>Termination for Contractor’s material breach of the Contract. TCCO will have the right to terminate the Contract in whole or in part if TCCO determines, at its sole discretion, that Contractor has materially breached the Contract.</w:t>
      </w:r>
    </w:p>
    <w:p w14:paraId="5B9C74F1" w14:textId="77777777" w:rsidR="00942CC2" w:rsidRPr="00942CC2" w:rsidRDefault="00942CC2" w:rsidP="00942CC2">
      <w:pPr>
        <w:rPr>
          <w:rFonts w:asciiTheme="minorHAnsi" w:hAnsiTheme="minorHAnsi" w:cstheme="minorHAnsi"/>
        </w:rPr>
      </w:pPr>
    </w:p>
    <w:p w14:paraId="1C3F2B47"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50" w:name="_Toc443890683"/>
      <w:r w:rsidRPr="00942CC2">
        <w:rPr>
          <w:rFonts w:asciiTheme="minorHAnsi" w:hAnsiTheme="minorHAnsi" w:cstheme="minorHAnsi"/>
          <w:b/>
        </w:rPr>
        <w:t>Section 11.04 Effective Date of Termination</w:t>
      </w:r>
      <w:bookmarkEnd w:id="250"/>
    </w:p>
    <w:p w14:paraId="3E6C0195"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Except as otherwise provided in the Contract, termination will be effective as of the date specified in the notice of termination. </w:t>
      </w:r>
    </w:p>
    <w:p w14:paraId="50859336" w14:textId="77777777" w:rsidR="00942CC2" w:rsidRPr="00942CC2" w:rsidRDefault="00942CC2" w:rsidP="00942CC2">
      <w:pPr>
        <w:rPr>
          <w:rFonts w:asciiTheme="minorHAnsi" w:hAnsiTheme="minorHAnsi" w:cstheme="minorHAnsi"/>
        </w:rPr>
      </w:pPr>
    </w:p>
    <w:p w14:paraId="2F6D4F8B"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51" w:name="_Toc443890684"/>
      <w:r w:rsidRPr="00942CC2">
        <w:rPr>
          <w:rFonts w:asciiTheme="minorHAnsi" w:hAnsiTheme="minorHAnsi" w:cstheme="minorHAnsi"/>
          <w:b/>
        </w:rPr>
        <w:t>Section 11.05 Extension of Termination Effective Date</w:t>
      </w:r>
      <w:bookmarkEnd w:id="251"/>
      <w:r w:rsidRPr="00942CC2">
        <w:rPr>
          <w:rFonts w:asciiTheme="minorHAnsi" w:hAnsiTheme="minorHAnsi" w:cstheme="minorHAnsi"/>
          <w:b/>
        </w:rPr>
        <w:t xml:space="preserve"> </w:t>
      </w:r>
    </w:p>
    <w:p w14:paraId="0F914192"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TCCO may extend the effective date of termination one or more times as it elects, in its sole discretion. </w:t>
      </w:r>
    </w:p>
    <w:p w14:paraId="528D28BF" w14:textId="77777777" w:rsidR="00942CC2" w:rsidRPr="00942CC2" w:rsidRDefault="00942CC2" w:rsidP="00942CC2">
      <w:pPr>
        <w:rPr>
          <w:rFonts w:asciiTheme="minorHAnsi" w:hAnsiTheme="minorHAnsi" w:cstheme="minorHAnsi"/>
        </w:rPr>
      </w:pPr>
    </w:p>
    <w:p w14:paraId="0C6115C2"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52" w:name="_Toc443890685"/>
      <w:r w:rsidRPr="00942CC2">
        <w:rPr>
          <w:rFonts w:asciiTheme="minorHAnsi" w:hAnsiTheme="minorHAnsi" w:cstheme="minorHAnsi"/>
          <w:b/>
        </w:rPr>
        <w:t>Section 11.06 Payment and Other Provisions at Contract Termination</w:t>
      </w:r>
      <w:bookmarkEnd w:id="252"/>
      <w:r w:rsidRPr="00942CC2">
        <w:rPr>
          <w:rFonts w:asciiTheme="minorHAnsi" w:hAnsiTheme="minorHAnsi" w:cstheme="minorHAnsi"/>
          <w:b/>
        </w:rPr>
        <w:t xml:space="preserve"> </w:t>
      </w:r>
    </w:p>
    <w:p w14:paraId="038C7C50" w14:textId="77777777" w:rsidR="00942CC2" w:rsidRPr="00942CC2" w:rsidRDefault="00942CC2" w:rsidP="00863A2B">
      <w:pPr>
        <w:numPr>
          <w:ilvl w:val="0"/>
          <w:numId w:val="73"/>
        </w:numPr>
        <w:contextualSpacing/>
        <w:jc w:val="both"/>
        <w:rPr>
          <w:rFonts w:asciiTheme="minorHAnsi" w:hAnsiTheme="minorHAnsi" w:cstheme="minorHAnsi"/>
        </w:rPr>
      </w:pPr>
      <w:r w:rsidRPr="00942CC2">
        <w:rPr>
          <w:rFonts w:asciiTheme="minorHAnsi" w:hAnsiTheme="minorHAnsi" w:cstheme="minorHAnsi"/>
        </w:rPr>
        <w:t>If TCCO terminates the Contract, TCCO will pay Contractor on the effective date of termination (or as soon as possible thereafter taking into account appropriation and fund accounting requirements) any undisputed amounts due for all completed, approved, and accepted Services or Deliverables.</w:t>
      </w:r>
    </w:p>
    <w:p w14:paraId="3F89AB74" w14:textId="77777777" w:rsidR="00942CC2" w:rsidRPr="00942CC2" w:rsidRDefault="00942CC2" w:rsidP="00942CC2">
      <w:pPr>
        <w:ind w:left="720"/>
        <w:contextualSpacing/>
        <w:rPr>
          <w:rFonts w:asciiTheme="minorHAnsi" w:hAnsiTheme="minorHAnsi" w:cstheme="minorHAnsi"/>
        </w:rPr>
      </w:pPr>
    </w:p>
    <w:p w14:paraId="1F83694B" w14:textId="77777777" w:rsidR="00942CC2" w:rsidRPr="00942CC2" w:rsidRDefault="00942CC2" w:rsidP="00863A2B">
      <w:pPr>
        <w:numPr>
          <w:ilvl w:val="0"/>
          <w:numId w:val="73"/>
        </w:numPr>
        <w:contextualSpacing/>
        <w:jc w:val="both"/>
        <w:rPr>
          <w:rFonts w:asciiTheme="minorHAnsi" w:hAnsiTheme="minorHAnsi" w:cstheme="minorHAnsi"/>
        </w:rPr>
      </w:pPr>
      <w:r w:rsidRPr="00942CC2">
        <w:rPr>
          <w:rFonts w:asciiTheme="minorHAnsi" w:hAnsiTheme="minorHAnsi" w:cstheme="minorHAnsi"/>
        </w:rPr>
        <w:t xml:space="preserve">TCCO further agrees to negotiate in good faith with Contractor to equitably adjust and settle any accrued or outstanding liabilities for any unaccepted Service or deliverable and Change Order Requests that:  </w:t>
      </w:r>
    </w:p>
    <w:p w14:paraId="0F6B2828" w14:textId="77777777" w:rsidR="00942CC2" w:rsidRPr="00942CC2" w:rsidRDefault="00942CC2" w:rsidP="00863A2B">
      <w:pPr>
        <w:numPr>
          <w:ilvl w:val="0"/>
          <w:numId w:val="74"/>
        </w:numPr>
        <w:contextualSpacing/>
        <w:jc w:val="both"/>
        <w:rPr>
          <w:rFonts w:asciiTheme="minorHAnsi" w:hAnsiTheme="minorHAnsi" w:cstheme="minorHAnsi"/>
        </w:rPr>
      </w:pPr>
      <w:r w:rsidRPr="00942CC2">
        <w:rPr>
          <w:rFonts w:asciiTheme="minorHAnsi" w:hAnsiTheme="minorHAnsi" w:cstheme="minorHAnsi"/>
        </w:rPr>
        <w:lastRenderedPageBreak/>
        <w:t>Is due or delivered prior to or upon contract termination;</w:t>
      </w:r>
    </w:p>
    <w:p w14:paraId="1CF04C11" w14:textId="77777777" w:rsidR="00942CC2" w:rsidRPr="00942CC2" w:rsidRDefault="00942CC2" w:rsidP="00863A2B">
      <w:pPr>
        <w:numPr>
          <w:ilvl w:val="0"/>
          <w:numId w:val="74"/>
        </w:numPr>
        <w:contextualSpacing/>
        <w:jc w:val="both"/>
        <w:rPr>
          <w:rFonts w:asciiTheme="minorHAnsi" w:hAnsiTheme="minorHAnsi" w:cstheme="minorHAnsi"/>
        </w:rPr>
      </w:pPr>
      <w:r w:rsidRPr="00942CC2">
        <w:rPr>
          <w:rFonts w:asciiTheme="minorHAnsi" w:hAnsiTheme="minorHAnsi" w:cstheme="minorHAnsi"/>
        </w:rPr>
        <w:t>Is complete or substantially complete, or for which Contractor can document to the satisfaction of TCCO substantial progress; and</w:t>
      </w:r>
    </w:p>
    <w:p w14:paraId="49A2F13B" w14:textId="77777777" w:rsidR="00942CC2" w:rsidRPr="00942CC2" w:rsidRDefault="00942CC2" w:rsidP="00863A2B">
      <w:pPr>
        <w:numPr>
          <w:ilvl w:val="0"/>
          <w:numId w:val="74"/>
        </w:numPr>
        <w:contextualSpacing/>
        <w:jc w:val="both"/>
        <w:rPr>
          <w:rFonts w:asciiTheme="minorHAnsi" w:hAnsiTheme="minorHAnsi" w:cstheme="minorHAnsi"/>
        </w:rPr>
      </w:pPr>
      <w:r w:rsidRPr="00942CC2">
        <w:rPr>
          <w:rFonts w:asciiTheme="minorHAnsi" w:hAnsiTheme="minorHAnsi" w:cstheme="minorHAnsi"/>
        </w:rPr>
        <w:t xml:space="preserve">Benefits TCCO or the State of Texas, notwithstanding its unaccepted status. </w:t>
      </w:r>
    </w:p>
    <w:p w14:paraId="0B0D4219" w14:textId="77777777" w:rsidR="00942CC2" w:rsidRPr="00942CC2" w:rsidRDefault="00942CC2" w:rsidP="00942CC2">
      <w:pPr>
        <w:ind w:left="1080"/>
        <w:contextualSpacing/>
        <w:rPr>
          <w:rFonts w:asciiTheme="minorHAnsi" w:hAnsiTheme="minorHAnsi" w:cstheme="minorHAnsi"/>
        </w:rPr>
      </w:pPr>
    </w:p>
    <w:p w14:paraId="16AD6E82" w14:textId="77777777" w:rsidR="00942CC2" w:rsidRPr="00942CC2" w:rsidRDefault="00942CC2" w:rsidP="00863A2B">
      <w:pPr>
        <w:numPr>
          <w:ilvl w:val="0"/>
          <w:numId w:val="73"/>
        </w:numPr>
        <w:contextualSpacing/>
        <w:jc w:val="both"/>
        <w:rPr>
          <w:rFonts w:asciiTheme="minorHAnsi" w:hAnsiTheme="minorHAnsi" w:cstheme="minorHAnsi"/>
        </w:rPr>
      </w:pPr>
      <w:r w:rsidRPr="00942CC2">
        <w:rPr>
          <w:rFonts w:asciiTheme="minorHAnsi" w:hAnsiTheme="minorHAnsi" w:cstheme="minorHAnsi"/>
        </w:rPr>
        <w:t xml:space="preserve">Contractor must provide TCCO all reasonable access to records, facilities, and documentation as is required to efficiently and expeditiously close out the Services under the Contract. </w:t>
      </w:r>
    </w:p>
    <w:p w14:paraId="16753843" w14:textId="77777777" w:rsidR="00942CC2" w:rsidRPr="00942CC2" w:rsidRDefault="00942CC2" w:rsidP="00942CC2">
      <w:pPr>
        <w:ind w:left="720"/>
        <w:contextualSpacing/>
        <w:rPr>
          <w:rFonts w:asciiTheme="minorHAnsi" w:hAnsiTheme="minorHAnsi" w:cstheme="minorHAnsi"/>
        </w:rPr>
      </w:pPr>
    </w:p>
    <w:p w14:paraId="29FC1D4F" w14:textId="77777777" w:rsidR="00942CC2" w:rsidRPr="00942CC2" w:rsidRDefault="00942CC2" w:rsidP="00863A2B">
      <w:pPr>
        <w:numPr>
          <w:ilvl w:val="0"/>
          <w:numId w:val="73"/>
        </w:numPr>
        <w:contextualSpacing/>
        <w:jc w:val="both"/>
        <w:rPr>
          <w:rFonts w:asciiTheme="minorHAnsi" w:hAnsiTheme="minorHAnsi" w:cstheme="minorHAnsi"/>
        </w:rPr>
      </w:pPr>
      <w:r w:rsidRPr="00942CC2">
        <w:rPr>
          <w:rFonts w:asciiTheme="minorHAnsi" w:hAnsiTheme="minorHAnsi" w:cstheme="minorHAnsi"/>
        </w:rPr>
        <w:t>Contractor must prepare a turnover plan, which is acceptable to and approved by TCCO. That turnover plan will be implemented during the time period between receipt of notice and the termination date.</w:t>
      </w:r>
    </w:p>
    <w:p w14:paraId="47FD37AA" w14:textId="77777777" w:rsidR="00942CC2" w:rsidRPr="00942CC2" w:rsidRDefault="00942CC2" w:rsidP="00942CC2">
      <w:pPr>
        <w:rPr>
          <w:rFonts w:asciiTheme="minorHAnsi" w:hAnsiTheme="minorHAnsi" w:cstheme="minorHAnsi"/>
        </w:rPr>
      </w:pPr>
    </w:p>
    <w:p w14:paraId="584D5809"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53" w:name="_Toc443890686"/>
      <w:r w:rsidRPr="00942CC2">
        <w:rPr>
          <w:rFonts w:asciiTheme="minorHAnsi" w:hAnsiTheme="minorHAnsi" w:cstheme="minorHAnsi"/>
          <w:b/>
        </w:rPr>
        <w:t>Section 11.07 Modification of Contract in the Event of Remedies</w:t>
      </w:r>
      <w:bookmarkEnd w:id="253"/>
      <w:r w:rsidRPr="00942CC2">
        <w:rPr>
          <w:rFonts w:asciiTheme="minorHAnsi" w:hAnsiTheme="minorHAnsi" w:cstheme="minorHAnsi"/>
          <w:b/>
        </w:rPr>
        <w:t xml:space="preserve"> </w:t>
      </w:r>
    </w:p>
    <w:p w14:paraId="2A3744F6"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TCCO may propose a modification of the Contract in response to the imposition of a remedy under this article. Any modifications under this Section must be reasonable, limited to the matters causing the exercise of a remedy, within the scope of the Contract, and in writing. Contractor must negotiate such proposed modifications in good faith.</w:t>
      </w:r>
    </w:p>
    <w:p w14:paraId="255D563A" w14:textId="77777777" w:rsidR="00942CC2" w:rsidRPr="00942CC2" w:rsidRDefault="00942CC2" w:rsidP="00942CC2">
      <w:pPr>
        <w:rPr>
          <w:rFonts w:asciiTheme="minorHAnsi" w:hAnsiTheme="minorHAnsi" w:cstheme="minorHAnsi"/>
        </w:rPr>
      </w:pPr>
    </w:p>
    <w:p w14:paraId="08C1C624"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54" w:name="_Toc443890687"/>
      <w:r w:rsidRPr="00942CC2">
        <w:rPr>
          <w:rFonts w:asciiTheme="minorHAnsi" w:hAnsiTheme="minorHAnsi" w:cstheme="minorHAnsi"/>
          <w:b/>
        </w:rPr>
        <w:t>Section 11.08 Turnover Assistance</w:t>
      </w:r>
      <w:bookmarkEnd w:id="254"/>
      <w:r w:rsidRPr="00942CC2">
        <w:rPr>
          <w:rFonts w:asciiTheme="minorHAnsi" w:hAnsiTheme="minorHAnsi" w:cstheme="minorHAnsi"/>
          <w:b/>
        </w:rPr>
        <w:t xml:space="preserve"> </w:t>
      </w:r>
    </w:p>
    <w:p w14:paraId="0CDB091B"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Upon receipt of notice of termination of the Contract by TCCO, Contractor will provide any turnover assistance reasonably necessary to enable TCCO or its designee to effectively close out the Contract and move the work to another vendor or to perform the work by itself.</w:t>
      </w:r>
    </w:p>
    <w:p w14:paraId="49F902DC" w14:textId="77777777" w:rsidR="00942CC2" w:rsidRPr="00942CC2" w:rsidRDefault="00942CC2" w:rsidP="00942CC2">
      <w:pPr>
        <w:rPr>
          <w:rFonts w:asciiTheme="minorHAnsi" w:hAnsiTheme="minorHAnsi" w:cstheme="minorHAnsi"/>
        </w:rPr>
      </w:pPr>
    </w:p>
    <w:p w14:paraId="70EF98A5"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55" w:name="_Toc443890688"/>
      <w:r w:rsidRPr="00942CC2">
        <w:rPr>
          <w:rFonts w:asciiTheme="minorHAnsi" w:hAnsiTheme="minorHAnsi" w:cstheme="minorHAnsi"/>
          <w:b/>
        </w:rPr>
        <w:t>Section 11.09 Rights upon Termination or Expiration of Contract</w:t>
      </w:r>
      <w:bookmarkEnd w:id="255"/>
    </w:p>
    <w:p w14:paraId="32BFF345"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In the event that the Contract is terminated for any reason, or upon its expiration, TCCO will, at TCCOs discretion, retain ownership of any and all associated work products, Deliverables or Documentation in whatever form that they exist.</w:t>
      </w:r>
    </w:p>
    <w:p w14:paraId="08E46554" w14:textId="77777777" w:rsidR="00942CC2" w:rsidRPr="00942CC2" w:rsidRDefault="00942CC2" w:rsidP="00942CC2">
      <w:pPr>
        <w:rPr>
          <w:rFonts w:asciiTheme="minorHAnsi" w:hAnsiTheme="minorHAnsi" w:cstheme="minorHAnsi"/>
        </w:rPr>
      </w:pPr>
    </w:p>
    <w:p w14:paraId="3D0FF107"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56" w:name="_Toc443890689"/>
      <w:r w:rsidRPr="00942CC2">
        <w:rPr>
          <w:rFonts w:asciiTheme="minorHAnsi" w:hAnsiTheme="minorHAnsi" w:cstheme="minorHAnsi"/>
          <w:b/>
        </w:rPr>
        <w:t>Section 11.10 Contractor Responsibility for Associated Costs</w:t>
      </w:r>
      <w:bookmarkEnd w:id="256"/>
      <w:r w:rsidRPr="00942CC2">
        <w:rPr>
          <w:rFonts w:asciiTheme="minorHAnsi" w:hAnsiTheme="minorHAnsi" w:cstheme="minorHAnsi"/>
          <w:b/>
        </w:rPr>
        <w:t xml:space="preserve"> </w:t>
      </w:r>
    </w:p>
    <w:p w14:paraId="279E6526"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If TCCO terminates the Contract for Cause, the Contractor will be responsible to TCCO for all costs incurred by TCCO, the State of Texas, or any of its administrative agencies to replace the Contractor. These costs include, but are not limited to, the costs of procuring a substitute vendor and the cost of any claim or litigation that is reasonably attributable to Contractor’s failure to perform any Service in accordance with the terms of the Contract.</w:t>
      </w:r>
    </w:p>
    <w:p w14:paraId="029B20D9" w14:textId="77777777" w:rsidR="00942CC2" w:rsidRPr="00942CC2" w:rsidRDefault="00942CC2" w:rsidP="00942CC2">
      <w:pPr>
        <w:rPr>
          <w:rFonts w:asciiTheme="minorHAnsi" w:hAnsiTheme="minorHAnsi" w:cstheme="minorHAnsi"/>
        </w:rPr>
      </w:pPr>
    </w:p>
    <w:p w14:paraId="1447E799"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57" w:name="_Toc443890690"/>
      <w:r w:rsidRPr="00942CC2">
        <w:rPr>
          <w:rFonts w:asciiTheme="minorHAnsi" w:hAnsiTheme="minorHAnsi" w:cstheme="minorHAnsi"/>
          <w:b/>
        </w:rPr>
        <w:t>Section 11.11 Dispute Resolution</w:t>
      </w:r>
      <w:bookmarkEnd w:id="257"/>
      <w:r w:rsidRPr="00942CC2">
        <w:rPr>
          <w:rFonts w:asciiTheme="minorHAnsi" w:hAnsiTheme="minorHAnsi" w:cstheme="minorHAnsi"/>
          <w:b/>
        </w:rPr>
        <w:t xml:space="preserve"> </w:t>
      </w:r>
    </w:p>
    <w:p w14:paraId="258C85FE"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The dispute resolution process provided for in Texas Government Code, Chapter 2260 shall be used by TCCO and Contractor to resolve any dispute arising under the Contract. </w:t>
      </w:r>
    </w:p>
    <w:p w14:paraId="1AFD2E9A" w14:textId="77777777" w:rsidR="00942CC2" w:rsidRPr="00942CC2" w:rsidRDefault="00942CC2" w:rsidP="00942CC2">
      <w:pPr>
        <w:ind w:left="720"/>
        <w:rPr>
          <w:rFonts w:asciiTheme="minorHAnsi" w:hAnsiTheme="minorHAnsi" w:cstheme="minorHAnsi"/>
        </w:rPr>
      </w:pPr>
    </w:p>
    <w:p w14:paraId="7DF18ECD"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The dispute resolution process provided for in Chapter 2260 shall be used, as further described herein, to attempt to resolve a claim for breach asserted by Contractor.  If the Contractor’s claim for breach cannot be resolved by the parties in the ordinary course of business, it shall be submitted to the negotiation process provided in Chapter 2260.  To initiate the process, Contractor shall submit written notice, as required by Chapter 2260 to the Deputy Comptroller or his or her designee.  The notice shall also be given to the individual identified in the Contract for receipt of notices.  Compliance by the Contractor with Chapter 2260 is a condition precedent for the filing of a contested case proceeding under Chapter 2260.</w:t>
      </w:r>
    </w:p>
    <w:p w14:paraId="37004BE7" w14:textId="77777777" w:rsidR="00942CC2" w:rsidRPr="00942CC2" w:rsidRDefault="00942CC2" w:rsidP="00942CC2">
      <w:pPr>
        <w:ind w:left="720"/>
        <w:rPr>
          <w:rFonts w:asciiTheme="minorHAnsi" w:hAnsiTheme="minorHAnsi" w:cstheme="minorHAnsi"/>
        </w:rPr>
      </w:pPr>
    </w:p>
    <w:p w14:paraId="216CB975"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The contested case process provided in Chapter 2260 is the Contractor’s sole and exclusive process for seeking a remedy for an alleged breach by the TCCO if the parties are unable to resolve their disputes as described above. </w:t>
      </w:r>
    </w:p>
    <w:p w14:paraId="63137D7E" w14:textId="77777777" w:rsidR="00942CC2" w:rsidRPr="00942CC2" w:rsidRDefault="00942CC2" w:rsidP="00942CC2">
      <w:pPr>
        <w:ind w:left="720"/>
        <w:rPr>
          <w:rFonts w:asciiTheme="minorHAnsi" w:hAnsiTheme="minorHAnsi" w:cstheme="minorHAnsi"/>
        </w:rPr>
      </w:pPr>
    </w:p>
    <w:p w14:paraId="7DC22941"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Compliance with the contested case process provided in Chapter 2260 is a condition precedent to seeking consent to sue from the Legislature under Chapter 107, Civil Practice and Remedies Code.  Neither the execution of this Contract by the TCCO nor any other conduct of any representative of the TCCO relating to the Contract shall be considered a waiver of sovereign immunity to suit.</w:t>
      </w:r>
    </w:p>
    <w:p w14:paraId="1CB5A4B1" w14:textId="77777777" w:rsidR="00942CC2" w:rsidRPr="00942CC2" w:rsidRDefault="00942CC2" w:rsidP="00942CC2">
      <w:pPr>
        <w:ind w:left="720"/>
        <w:rPr>
          <w:rFonts w:asciiTheme="minorHAnsi" w:hAnsiTheme="minorHAnsi" w:cstheme="minorHAnsi"/>
        </w:rPr>
      </w:pPr>
    </w:p>
    <w:p w14:paraId="7F7BDA5C"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lastRenderedPageBreak/>
        <w:t>For all other specific breach claims or disputes under the Contract, the TCCO and the Contractor shall first attempt to resolve them through direct discussions in a spirit of mutual cooperation.  If the parties’ attempts to resolve their disagreements through negotiations fail, the dispute will be mediated by a mutually acceptable third party to be chosen by the TCCO and the Contractor within fifteen (15) days after written notice by one of them demanding mediation under this Section.  Contractor shall pay all costs of the mediation unless the TCCO in its sole good faith discretion approves its payment of all or part of such costs.  By mutual Contract, the TCCO and the Contractor may use a non-binding form of dispute resolution other than mediation.  The purpose of this section is to reasonably ensure that the TCCO and the Contractor shall, in good faith, utilize mediation or another non-binding dispute resolution process before pursuing litigation.  The TCCO participation in or, or the results of, any mediation or other non-binding dispute resolution process under this Section or the provisions of this Section shall not be construed as a waiver by the TCCO of 1) any rights, privileges, defenses, remedies or immunities available to the TCCO as an agency of the State of Texas or otherwise available to the TCCO; 2) the TCCO termination rights; or 3) other termination provisions or expiration dates of the Contract.</w:t>
      </w:r>
    </w:p>
    <w:p w14:paraId="4D75073D" w14:textId="77777777" w:rsidR="00942CC2" w:rsidRPr="00942CC2" w:rsidRDefault="00942CC2" w:rsidP="00942CC2">
      <w:pPr>
        <w:ind w:left="720"/>
        <w:rPr>
          <w:rFonts w:asciiTheme="minorHAnsi" w:hAnsiTheme="minorHAnsi" w:cstheme="minorHAnsi"/>
        </w:rPr>
      </w:pPr>
    </w:p>
    <w:p w14:paraId="1DA386E7"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Notwithstanding any other provision of the Contract to the contrary, unless otherwise requested or approved in writing by the TCCO the Contractor shall continue performance and shall not be excused from performance during the period of any breach of contract claim or dispute is pending under either of the above processes; however, the Contractor may suspend performance during the pendency of such claim or dispute if the Contractor has complied with all provisions of Section 2251.051, Texas Government Code, and such suspension of performance is expressly applicable and authorized under that law. </w:t>
      </w:r>
    </w:p>
    <w:p w14:paraId="257B1A4B" w14:textId="77777777" w:rsidR="00942CC2" w:rsidRPr="00942CC2" w:rsidRDefault="00942CC2" w:rsidP="00942CC2">
      <w:pPr>
        <w:rPr>
          <w:rFonts w:asciiTheme="minorHAnsi" w:hAnsiTheme="minorHAnsi" w:cstheme="minorHAnsi"/>
        </w:rPr>
      </w:pPr>
    </w:p>
    <w:p w14:paraId="7EAC88EF"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58" w:name="_Toc443890691"/>
      <w:r w:rsidRPr="00942CC2">
        <w:rPr>
          <w:rFonts w:asciiTheme="minorHAnsi" w:hAnsiTheme="minorHAnsi" w:cstheme="minorHAnsi"/>
          <w:b/>
        </w:rPr>
        <w:t>Section 11.12 Liability of Contractor</w:t>
      </w:r>
      <w:bookmarkEnd w:id="258"/>
      <w:r w:rsidRPr="00942CC2">
        <w:rPr>
          <w:rFonts w:asciiTheme="minorHAnsi" w:hAnsiTheme="minorHAnsi" w:cstheme="minorHAnsi"/>
          <w:b/>
        </w:rPr>
        <w:t xml:space="preserve"> </w:t>
      </w:r>
    </w:p>
    <w:p w14:paraId="3C0E22EC" w14:textId="77777777" w:rsidR="00942CC2" w:rsidRPr="00942CC2" w:rsidRDefault="00942CC2" w:rsidP="00863A2B">
      <w:pPr>
        <w:numPr>
          <w:ilvl w:val="0"/>
          <w:numId w:val="75"/>
        </w:numPr>
        <w:contextualSpacing/>
        <w:jc w:val="both"/>
        <w:rPr>
          <w:rFonts w:asciiTheme="minorHAnsi" w:hAnsiTheme="minorHAnsi" w:cstheme="minorHAnsi"/>
        </w:rPr>
      </w:pPr>
      <w:r w:rsidRPr="00942CC2">
        <w:rPr>
          <w:rFonts w:asciiTheme="minorHAnsi" w:hAnsiTheme="minorHAnsi" w:cstheme="minorHAnsi"/>
        </w:rPr>
        <w:t xml:space="preserve">Contractor bears all risk of loss or damage due to: </w:t>
      </w:r>
    </w:p>
    <w:p w14:paraId="055E995F" w14:textId="77777777" w:rsidR="00942CC2" w:rsidRPr="00942CC2" w:rsidRDefault="00942CC2" w:rsidP="00863A2B">
      <w:pPr>
        <w:numPr>
          <w:ilvl w:val="0"/>
          <w:numId w:val="76"/>
        </w:numPr>
        <w:contextualSpacing/>
        <w:jc w:val="both"/>
        <w:rPr>
          <w:rFonts w:asciiTheme="minorHAnsi" w:hAnsiTheme="minorHAnsi" w:cstheme="minorHAnsi"/>
        </w:rPr>
      </w:pPr>
      <w:r w:rsidRPr="00942CC2">
        <w:rPr>
          <w:rFonts w:asciiTheme="minorHAnsi" w:hAnsiTheme="minorHAnsi" w:cstheme="minorHAnsi"/>
        </w:rPr>
        <w:t>Defects in products, Services or Deliverables;</w:t>
      </w:r>
    </w:p>
    <w:p w14:paraId="192E78A1" w14:textId="77777777" w:rsidR="00942CC2" w:rsidRPr="00942CC2" w:rsidRDefault="00942CC2" w:rsidP="00863A2B">
      <w:pPr>
        <w:numPr>
          <w:ilvl w:val="0"/>
          <w:numId w:val="76"/>
        </w:numPr>
        <w:contextualSpacing/>
        <w:jc w:val="both"/>
        <w:rPr>
          <w:rFonts w:asciiTheme="minorHAnsi" w:hAnsiTheme="minorHAnsi" w:cstheme="minorHAnsi"/>
        </w:rPr>
      </w:pPr>
      <w:r w:rsidRPr="00942CC2">
        <w:rPr>
          <w:rFonts w:asciiTheme="minorHAnsi" w:hAnsiTheme="minorHAnsi" w:cstheme="minorHAnsi"/>
        </w:rPr>
        <w:t>Unfitness or obsolescence of products, Services or Deliverables; or</w:t>
      </w:r>
    </w:p>
    <w:p w14:paraId="26D664EC" w14:textId="77777777" w:rsidR="00942CC2" w:rsidRPr="00942CC2" w:rsidRDefault="00942CC2" w:rsidP="00863A2B">
      <w:pPr>
        <w:numPr>
          <w:ilvl w:val="0"/>
          <w:numId w:val="76"/>
        </w:numPr>
        <w:contextualSpacing/>
        <w:jc w:val="both"/>
        <w:rPr>
          <w:rFonts w:asciiTheme="minorHAnsi" w:hAnsiTheme="minorHAnsi" w:cstheme="minorHAnsi"/>
        </w:rPr>
      </w:pPr>
      <w:r w:rsidRPr="00942CC2">
        <w:rPr>
          <w:rFonts w:asciiTheme="minorHAnsi" w:hAnsiTheme="minorHAnsi" w:cstheme="minorHAnsi"/>
        </w:rPr>
        <w:t xml:space="preserve">The negligence or intentional misconduct of Contractor or its employees, agents, subcontractors, or representatives. </w:t>
      </w:r>
    </w:p>
    <w:p w14:paraId="09EA8090" w14:textId="77777777" w:rsidR="00942CC2" w:rsidRPr="00942CC2" w:rsidRDefault="00942CC2" w:rsidP="00942CC2">
      <w:pPr>
        <w:ind w:left="720"/>
        <w:contextualSpacing/>
        <w:rPr>
          <w:rFonts w:asciiTheme="minorHAnsi" w:hAnsiTheme="minorHAnsi" w:cstheme="minorHAnsi"/>
        </w:rPr>
      </w:pPr>
    </w:p>
    <w:p w14:paraId="0452CB17" w14:textId="77777777" w:rsidR="00942CC2" w:rsidRPr="00942CC2" w:rsidRDefault="00942CC2" w:rsidP="00863A2B">
      <w:pPr>
        <w:numPr>
          <w:ilvl w:val="0"/>
          <w:numId w:val="75"/>
        </w:numPr>
        <w:contextualSpacing/>
        <w:jc w:val="both"/>
        <w:rPr>
          <w:rFonts w:asciiTheme="minorHAnsi" w:hAnsiTheme="minorHAnsi" w:cstheme="minorHAnsi"/>
        </w:rPr>
      </w:pPr>
      <w:r w:rsidRPr="00942CC2">
        <w:rPr>
          <w:rFonts w:asciiTheme="minorHAnsi" w:hAnsiTheme="minorHAnsi" w:cstheme="minorHAnsi"/>
        </w:rPr>
        <w:t xml:space="preserve">CONTRACTOR MUST, AT THE CONTRACTOR’S OWN EXPENSE, DEFEND WITH COUNSEL APPROVED BY THE STATE, INDEMNIFY, AND HOLD HARMLESS THE STATE AND STATE EMPLOYEES, OFFICERS, DIRECTORS, CONTRACTORS AND AGENTS FROM AND AGAINST ANY LOSSES, LIABILITIES, DAMAGES, PENALTIES, COSTS, FEES, INCLUDING WITHOUT LIMITATION REASONABLE ATTORNEYS' FEES, AND EXPENSES FROM ANY CLAIM OR ACTION FOR PROPERTY DAMAGE, BODILY INJURY OR DEATH, TO THE EXTENT CAUSED BY OR ARISING FROM THE NEGLIGENCE OR INTENTIONAL MISCONDUCT OF THE CONTRACTOR AND ITS EMPLOYEES, OFFICERS, AGENTS, OR SUBCONTRACTORS. </w:t>
      </w:r>
    </w:p>
    <w:p w14:paraId="7745DC5C" w14:textId="77777777" w:rsidR="00942CC2" w:rsidRPr="00942CC2" w:rsidRDefault="00942CC2" w:rsidP="00942CC2">
      <w:pPr>
        <w:ind w:left="720"/>
        <w:contextualSpacing/>
        <w:rPr>
          <w:rFonts w:asciiTheme="minorHAnsi" w:hAnsiTheme="minorHAnsi" w:cstheme="minorHAnsi"/>
        </w:rPr>
      </w:pPr>
    </w:p>
    <w:p w14:paraId="4E23BFAA" w14:textId="77777777" w:rsidR="00942CC2" w:rsidRPr="00942CC2" w:rsidRDefault="00942CC2" w:rsidP="00863A2B">
      <w:pPr>
        <w:numPr>
          <w:ilvl w:val="0"/>
          <w:numId w:val="75"/>
        </w:numPr>
        <w:contextualSpacing/>
        <w:jc w:val="both"/>
        <w:rPr>
          <w:rFonts w:asciiTheme="minorHAnsi" w:hAnsiTheme="minorHAnsi" w:cstheme="minorHAnsi"/>
        </w:rPr>
      </w:pPr>
      <w:r w:rsidRPr="00942CC2">
        <w:rPr>
          <w:rFonts w:asciiTheme="minorHAnsi" w:hAnsiTheme="minorHAnsi" w:cstheme="minorHAnsi"/>
        </w:rPr>
        <w:t>Contractor will not be liable to TCCO for any loss, damages or liabilities attributable to or arising from:</w:t>
      </w:r>
    </w:p>
    <w:p w14:paraId="4C7CBB8B" w14:textId="77777777" w:rsidR="00942CC2" w:rsidRPr="00942CC2" w:rsidRDefault="00942CC2" w:rsidP="00863A2B">
      <w:pPr>
        <w:numPr>
          <w:ilvl w:val="0"/>
          <w:numId w:val="77"/>
        </w:numPr>
        <w:contextualSpacing/>
        <w:jc w:val="both"/>
        <w:rPr>
          <w:rFonts w:asciiTheme="minorHAnsi" w:hAnsiTheme="minorHAnsi" w:cstheme="minorHAnsi"/>
        </w:rPr>
      </w:pPr>
      <w:r w:rsidRPr="00942CC2">
        <w:rPr>
          <w:rFonts w:asciiTheme="minorHAnsi" w:hAnsiTheme="minorHAnsi" w:cstheme="minorHAnsi"/>
        </w:rPr>
        <w:t>The failure of TCCO or any state agency or TCCO Contractor to perform a service or activity in connection with the Contract; or</w:t>
      </w:r>
    </w:p>
    <w:p w14:paraId="683394B7" w14:textId="77777777" w:rsidR="00942CC2" w:rsidRPr="00942CC2" w:rsidRDefault="00942CC2" w:rsidP="00863A2B">
      <w:pPr>
        <w:numPr>
          <w:ilvl w:val="0"/>
          <w:numId w:val="77"/>
        </w:numPr>
        <w:contextualSpacing/>
        <w:jc w:val="both"/>
        <w:rPr>
          <w:rFonts w:asciiTheme="minorHAnsi" w:hAnsiTheme="minorHAnsi" w:cstheme="minorHAnsi"/>
        </w:rPr>
      </w:pPr>
      <w:r w:rsidRPr="00942CC2">
        <w:rPr>
          <w:rFonts w:asciiTheme="minorHAnsi" w:hAnsiTheme="minorHAnsi" w:cstheme="minorHAnsi"/>
        </w:rPr>
        <w:t>Contractor’s prudent and diligent performance of the Services in compliance with instructions given by TCCO in accordance with Section 1.03 (relating to implied authority) and Section 3.03 (relating to delegation of authority) of the Contract.</w:t>
      </w:r>
    </w:p>
    <w:p w14:paraId="1DDD2CCA" w14:textId="77777777" w:rsidR="00942CC2" w:rsidRPr="00942CC2" w:rsidRDefault="00942CC2" w:rsidP="00942CC2">
      <w:pPr>
        <w:ind w:left="720"/>
        <w:contextualSpacing/>
        <w:rPr>
          <w:rFonts w:asciiTheme="minorHAnsi" w:hAnsiTheme="minorHAnsi" w:cstheme="minorHAnsi"/>
        </w:rPr>
      </w:pPr>
    </w:p>
    <w:p w14:paraId="490C01F9" w14:textId="77777777" w:rsidR="00942CC2" w:rsidRPr="00942CC2" w:rsidRDefault="00942CC2" w:rsidP="00863A2B">
      <w:pPr>
        <w:numPr>
          <w:ilvl w:val="0"/>
          <w:numId w:val="75"/>
        </w:numPr>
        <w:contextualSpacing/>
        <w:jc w:val="both"/>
        <w:rPr>
          <w:rFonts w:asciiTheme="minorHAnsi" w:hAnsiTheme="minorHAnsi" w:cstheme="minorHAnsi"/>
        </w:rPr>
      </w:pPr>
      <w:r w:rsidRPr="00942CC2">
        <w:rPr>
          <w:rFonts w:asciiTheme="minorHAnsi" w:hAnsiTheme="minorHAnsi" w:cstheme="minorHAnsi"/>
        </w:rPr>
        <w:t>Contractor will ship all Equipment and Software purchased and Third Party Software licensed under the Contract, freight prepaid, Free on  Board Destination (FOB) TCCO’s destination. The method of shipment will be consistent with the nature of the Equipment and Software and hazards of transportation. Regardless of FOB point, Contractor agrees to bear all risks of loss, damage, or destruction of Deliverables, in whole or in part, ordered hereunder that occurs prior to Acceptance, except loss or damage attributable to TCCO’s fault or negligence; and such loss, damage, or destruction will not release Contractor from any obligation hereunder. After Acceptance, the risk of loss or damage will be borne by TCCO, except loss or damage attributable to Contractor’s fault or negligence.</w:t>
      </w:r>
    </w:p>
    <w:p w14:paraId="6CB476F6" w14:textId="77777777" w:rsidR="00942CC2" w:rsidRPr="00942CC2" w:rsidRDefault="00942CC2" w:rsidP="00942CC2">
      <w:pPr>
        <w:rPr>
          <w:rFonts w:asciiTheme="minorHAnsi" w:hAnsiTheme="minorHAnsi" w:cstheme="minorHAnsi"/>
        </w:rPr>
      </w:pPr>
    </w:p>
    <w:p w14:paraId="62449C79" w14:textId="77777777" w:rsidR="00942CC2" w:rsidRPr="00942CC2" w:rsidRDefault="00942CC2" w:rsidP="00942CC2">
      <w:pPr>
        <w:keepNext/>
        <w:overflowPunct w:val="0"/>
        <w:autoSpaceDE w:val="0"/>
        <w:autoSpaceDN w:val="0"/>
        <w:adjustRightInd w:val="0"/>
        <w:jc w:val="center"/>
        <w:textAlignment w:val="baseline"/>
        <w:outlineLvl w:val="0"/>
        <w:rPr>
          <w:rFonts w:asciiTheme="minorHAnsi" w:hAnsiTheme="minorHAnsi" w:cstheme="minorHAnsi"/>
          <w:b/>
        </w:rPr>
      </w:pPr>
      <w:bookmarkStart w:id="259" w:name="_Toc443890692"/>
      <w:r w:rsidRPr="00942CC2">
        <w:rPr>
          <w:rFonts w:asciiTheme="minorHAnsi" w:hAnsiTheme="minorHAnsi" w:cstheme="minorHAnsi"/>
          <w:b/>
        </w:rPr>
        <w:lastRenderedPageBreak/>
        <w:t>Article XII: Assurances and Certifications</w:t>
      </w:r>
      <w:bookmarkEnd w:id="259"/>
    </w:p>
    <w:p w14:paraId="7D33B761" w14:textId="77777777" w:rsidR="00942CC2" w:rsidRPr="00942CC2" w:rsidRDefault="00942CC2" w:rsidP="00942CC2">
      <w:pPr>
        <w:rPr>
          <w:rFonts w:asciiTheme="minorHAnsi" w:hAnsiTheme="minorHAnsi" w:cstheme="minorHAnsi"/>
        </w:rPr>
      </w:pPr>
    </w:p>
    <w:p w14:paraId="440EF3E2"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60" w:name="_Toc443890693"/>
      <w:r w:rsidRPr="00942CC2">
        <w:rPr>
          <w:rFonts w:asciiTheme="minorHAnsi" w:hAnsiTheme="minorHAnsi" w:cstheme="minorHAnsi"/>
          <w:b/>
        </w:rPr>
        <w:t>Section 12.01 Proposal Certifications</w:t>
      </w:r>
      <w:bookmarkEnd w:id="260"/>
    </w:p>
    <w:p w14:paraId="0CAEF175"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acknowledges its continuing obligation to comply with the requirements of any certifications contained in the Contract, and will immediately notify TCCO of any changes in circumstances affecting those certifications. </w:t>
      </w:r>
    </w:p>
    <w:p w14:paraId="2E71CC81" w14:textId="77777777" w:rsidR="00942CC2" w:rsidRPr="00942CC2" w:rsidRDefault="00942CC2" w:rsidP="00942CC2">
      <w:pPr>
        <w:rPr>
          <w:rFonts w:asciiTheme="minorHAnsi" w:hAnsiTheme="minorHAnsi" w:cstheme="minorHAnsi"/>
        </w:rPr>
      </w:pPr>
    </w:p>
    <w:p w14:paraId="5EBF30C7"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61" w:name="_Toc443890694"/>
      <w:r w:rsidRPr="00942CC2">
        <w:rPr>
          <w:rFonts w:asciiTheme="minorHAnsi" w:hAnsiTheme="minorHAnsi" w:cstheme="minorHAnsi"/>
          <w:b/>
        </w:rPr>
        <w:t>Section 12.02 Conflicts of Interest</w:t>
      </w:r>
      <w:bookmarkEnd w:id="261"/>
    </w:p>
    <w:p w14:paraId="67BF19CF" w14:textId="77777777" w:rsidR="00942CC2" w:rsidRPr="00942CC2" w:rsidRDefault="00942CC2" w:rsidP="00863A2B">
      <w:pPr>
        <w:numPr>
          <w:ilvl w:val="0"/>
          <w:numId w:val="78"/>
        </w:numPr>
        <w:contextualSpacing/>
        <w:jc w:val="both"/>
        <w:rPr>
          <w:rFonts w:asciiTheme="minorHAnsi" w:hAnsiTheme="minorHAnsi" w:cstheme="minorHAnsi"/>
        </w:rPr>
      </w:pPr>
      <w:r w:rsidRPr="00942CC2">
        <w:rPr>
          <w:rFonts w:asciiTheme="minorHAnsi" w:hAnsiTheme="minorHAnsi" w:cstheme="minorHAnsi"/>
        </w:rPr>
        <w:t>Representation. Contractor agrees to comply with applicable state and federal laws, rules, and regulations regarding conflicts of interest in the performance of its duties under the Contract. Contractor warrants that it, its subcontractors, and employees, officers, directors and agents of Contractor and Contractor's subcontractors have no interest and will not acquire any direct or indirect interest that would conflict in any manner or degree with its performance under the Contract.</w:t>
      </w:r>
    </w:p>
    <w:p w14:paraId="294DFA09" w14:textId="77777777" w:rsidR="00942CC2" w:rsidRPr="00942CC2" w:rsidRDefault="00942CC2" w:rsidP="00942CC2">
      <w:pPr>
        <w:ind w:left="720"/>
        <w:contextualSpacing/>
        <w:rPr>
          <w:rFonts w:asciiTheme="minorHAnsi" w:hAnsiTheme="minorHAnsi" w:cstheme="minorHAnsi"/>
        </w:rPr>
      </w:pPr>
    </w:p>
    <w:p w14:paraId="2F7DEAF6" w14:textId="77777777" w:rsidR="00942CC2" w:rsidRPr="00942CC2" w:rsidRDefault="00942CC2" w:rsidP="00863A2B">
      <w:pPr>
        <w:numPr>
          <w:ilvl w:val="0"/>
          <w:numId w:val="78"/>
        </w:numPr>
        <w:contextualSpacing/>
        <w:jc w:val="both"/>
        <w:rPr>
          <w:rFonts w:asciiTheme="minorHAnsi" w:hAnsiTheme="minorHAnsi" w:cstheme="minorHAnsi"/>
        </w:rPr>
      </w:pPr>
      <w:r w:rsidRPr="00942CC2">
        <w:rPr>
          <w:rFonts w:asciiTheme="minorHAnsi" w:hAnsiTheme="minorHAnsi" w:cstheme="minorHAnsi"/>
        </w:rPr>
        <w:t>General duty regarding conflicts of interest. Contractor will establish safeguards to prohibit employees from using their positions for a purpose that constitutes or presents the appearance of personal or organizational conflict of interest, or personal gain. Contractor will operate with complete independence and objectivity without actual, potential or apparent conflict of interest with respect to the activities conducted under the Contract with the State of Texas.</w:t>
      </w:r>
    </w:p>
    <w:p w14:paraId="0CABA1FB" w14:textId="77777777" w:rsidR="00942CC2" w:rsidRPr="00942CC2" w:rsidRDefault="00942CC2" w:rsidP="00942CC2">
      <w:pPr>
        <w:rPr>
          <w:rFonts w:asciiTheme="minorHAnsi" w:hAnsiTheme="minorHAnsi" w:cstheme="minorHAnsi"/>
        </w:rPr>
      </w:pPr>
    </w:p>
    <w:p w14:paraId="2F71E005"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62" w:name="_Toc443890695"/>
      <w:r w:rsidRPr="00942CC2">
        <w:rPr>
          <w:rFonts w:asciiTheme="minorHAnsi" w:hAnsiTheme="minorHAnsi" w:cstheme="minorHAnsi"/>
          <w:b/>
        </w:rPr>
        <w:t>Section 12.03 Organizational Conflicts of Interest</w:t>
      </w:r>
      <w:bookmarkEnd w:id="262"/>
      <w:r w:rsidRPr="00942CC2">
        <w:rPr>
          <w:rFonts w:asciiTheme="minorHAnsi" w:hAnsiTheme="minorHAnsi" w:cstheme="minorHAnsi"/>
          <w:b/>
        </w:rPr>
        <w:t xml:space="preserve"> </w:t>
      </w:r>
    </w:p>
    <w:p w14:paraId="3EABDE62" w14:textId="77777777" w:rsidR="00942CC2" w:rsidRPr="00942CC2" w:rsidRDefault="00942CC2" w:rsidP="00863A2B">
      <w:pPr>
        <w:numPr>
          <w:ilvl w:val="0"/>
          <w:numId w:val="79"/>
        </w:numPr>
        <w:contextualSpacing/>
        <w:jc w:val="both"/>
        <w:rPr>
          <w:rFonts w:asciiTheme="minorHAnsi" w:hAnsiTheme="minorHAnsi" w:cstheme="minorHAnsi"/>
        </w:rPr>
      </w:pPr>
      <w:r w:rsidRPr="00942CC2">
        <w:rPr>
          <w:rFonts w:asciiTheme="minorHAnsi" w:hAnsiTheme="minorHAnsi" w:cstheme="minorHAnsi"/>
        </w:rPr>
        <w:t xml:space="preserve">Definition. An organizational conflict of interest is a set of facts or circumstances, a relationship, or other situation under which a contractor, or a subcontractor has past, present, or currently planned personal or financial activities or interests that either directly or indirectly: </w:t>
      </w:r>
    </w:p>
    <w:p w14:paraId="627F22C7" w14:textId="77777777" w:rsidR="00942CC2" w:rsidRPr="00942CC2" w:rsidRDefault="00942CC2" w:rsidP="00863A2B">
      <w:pPr>
        <w:numPr>
          <w:ilvl w:val="0"/>
          <w:numId w:val="80"/>
        </w:numPr>
        <w:contextualSpacing/>
        <w:jc w:val="both"/>
        <w:rPr>
          <w:rFonts w:asciiTheme="minorHAnsi" w:hAnsiTheme="minorHAnsi" w:cstheme="minorHAnsi"/>
        </w:rPr>
      </w:pPr>
      <w:r w:rsidRPr="00942CC2">
        <w:rPr>
          <w:rFonts w:asciiTheme="minorHAnsi" w:hAnsiTheme="minorHAnsi" w:cstheme="minorHAnsi"/>
        </w:rPr>
        <w:t>Impairs or diminishes the offeror’s, contractor’s, or subcontractor’s ability to render impartial or objective assistance or advice to TCCO; or</w:t>
      </w:r>
    </w:p>
    <w:p w14:paraId="42660994" w14:textId="77777777" w:rsidR="00942CC2" w:rsidRPr="00942CC2" w:rsidRDefault="00942CC2" w:rsidP="00863A2B">
      <w:pPr>
        <w:numPr>
          <w:ilvl w:val="0"/>
          <w:numId w:val="80"/>
        </w:numPr>
        <w:contextualSpacing/>
        <w:jc w:val="both"/>
        <w:rPr>
          <w:rFonts w:asciiTheme="minorHAnsi" w:hAnsiTheme="minorHAnsi" w:cstheme="minorHAnsi"/>
        </w:rPr>
      </w:pPr>
      <w:r w:rsidRPr="00942CC2">
        <w:rPr>
          <w:rFonts w:asciiTheme="minorHAnsi" w:hAnsiTheme="minorHAnsi" w:cstheme="minorHAnsi"/>
        </w:rPr>
        <w:t xml:space="preserve">Provides the contractor or subcontractor an unfair competitive advantage in future TCCO procurements. </w:t>
      </w:r>
    </w:p>
    <w:p w14:paraId="5F8A5213" w14:textId="77777777" w:rsidR="00942CC2" w:rsidRPr="00942CC2" w:rsidRDefault="00942CC2" w:rsidP="00942CC2">
      <w:pPr>
        <w:ind w:left="720"/>
        <w:contextualSpacing/>
        <w:rPr>
          <w:rFonts w:asciiTheme="minorHAnsi" w:hAnsiTheme="minorHAnsi" w:cstheme="minorHAnsi"/>
        </w:rPr>
      </w:pPr>
    </w:p>
    <w:p w14:paraId="587B7E8A" w14:textId="77777777" w:rsidR="00942CC2" w:rsidRPr="00942CC2" w:rsidRDefault="00942CC2" w:rsidP="00863A2B">
      <w:pPr>
        <w:numPr>
          <w:ilvl w:val="0"/>
          <w:numId w:val="79"/>
        </w:numPr>
        <w:contextualSpacing/>
        <w:jc w:val="both"/>
        <w:rPr>
          <w:rFonts w:asciiTheme="minorHAnsi" w:hAnsiTheme="minorHAnsi" w:cstheme="minorHAnsi"/>
        </w:rPr>
      </w:pPr>
      <w:r w:rsidRPr="00942CC2">
        <w:rPr>
          <w:rFonts w:asciiTheme="minorHAnsi" w:hAnsiTheme="minorHAnsi" w:cstheme="minorHAnsi"/>
        </w:rPr>
        <w:t xml:space="preserve">Warranty. Except as otherwise disclosed and approved by TCCO prior to the Effective Date of the Contract, Contractor warrants that, as of the Effective Date and to the best of its knowledge and belief, there are no relevant facts or circumstances that could give rise to organizational conflict of interest affecting the Contract. Contractor affirms that it has neither given, nor intends to give, at any time hereafter, any economic opportunity, future employment, gift, loan, gratuity, special discount, trip, favor, or service to a public servant or any employee or representative of same, at any time during the procurement process or in connection with the procurement process except as allowed under relevant state and federal law. </w:t>
      </w:r>
    </w:p>
    <w:p w14:paraId="14B25398" w14:textId="77777777" w:rsidR="00942CC2" w:rsidRPr="00942CC2" w:rsidRDefault="00942CC2" w:rsidP="00942CC2">
      <w:pPr>
        <w:ind w:left="720"/>
        <w:contextualSpacing/>
        <w:rPr>
          <w:rFonts w:asciiTheme="minorHAnsi" w:hAnsiTheme="minorHAnsi" w:cstheme="minorHAnsi"/>
        </w:rPr>
      </w:pPr>
    </w:p>
    <w:p w14:paraId="183DB16F" w14:textId="77777777" w:rsidR="00942CC2" w:rsidRPr="00942CC2" w:rsidRDefault="00942CC2" w:rsidP="00863A2B">
      <w:pPr>
        <w:numPr>
          <w:ilvl w:val="0"/>
          <w:numId w:val="79"/>
        </w:numPr>
        <w:contextualSpacing/>
        <w:jc w:val="both"/>
        <w:rPr>
          <w:rFonts w:asciiTheme="minorHAnsi" w:hAnsiTheme="minorHAnsi" w:cstheme="minorHAnsi"/>
        </w:rPr>
      </w:pPr>
      <w:r w:rsidRPr="00942CC2">
        <w:rPr>
          <w:rFonts w:asciiTheme="minorHAnsi" w:hAnsiTheme="minorHAnsi" w:cstheme="minorHAnsi"/>
        </w:rPr>
        <w:t xml:space="preserve">Continuing duty to disclose. </w:t>
      </w:r>
    </w:p>
    <w:p w14:paraId="11CCA02E" w14:textId="77777777" w:rsidR="00942CC2" w:rsidRPr="00942CC2" w:rsidRDefault="00942CC2" w:rsidP="00863A2B">
      <w:pPr>
        <w:numPr>
          <w:ilvl w:val="0"/>
          <w:numId w:val="81"/>
        </w:numPr>
        <w:contextualSpacing/>
        <w:jc w:val="both"/>
        <w:rPr>
          <w:rFonts w:asciiTheme="minorHAnsi" w:hAnsiTheme="minorHAnsi" w:cstheme="minorHAnsi"/>
        </w:rPr>
      </w:pPr>
      <w:r w:rsidRPr="00942CC2">
        <w:rPr>
          <w:rFonts w:asciiTheme="minorHAnsi" w:hAnsiTheme="minorHAnsi" w:cstheme="minorHAnsi"/>
        </w:rPr>
        <w:t>Contractor agrees that, if after the Effective Date, Contractor discovers is made aware of an organizational conflict of interest, Contractor will immediately and fully disclose such interest in writing to the TCCO project manager. In addition, Contractor must promptly disclose any relationship that might be perceived or represented as a conflict after its discovery by Contractor or by TCCO as a potential conflict. TCCO reserves the right to make a final determination regarding the existence of conflicts of interest, and Contractor agrees to abide by TCCO’s decision.</w:t>
      </w:r>
    </w:p>
    <w:p w14:paraId="7229C8AB" w14:textId="77777777" w:rsidR="00942CC2" w:rsidRPr="00942CC2" w:rsidRDefault="00942CC2" w:rsidP="00863A2B">
      <w:pPr>
        <w:numPr>
          <w:ilvl w:val="0"/>
          <w:numId w:val="81"/>
        </w:numPr>
        <w:contextualSpacing/>
        <w:jc w:val="both"/>
        <w:rPr>
          <w:rFonts w:asciiTheme="minorHAnsi" w:hAnsiTheme="minorHAnsi" w:cstheme="minorHAnsi"/>
        </w:rPr>
      </w:pPr>
      <w:r w:rsidRPr="00942CC2">
        <w:rPr>
          <w:rFonts w:asciiTheme="minorHAnsi" w:hAnsiTheme="minorHAnsi" w:cstheme="minorHAnsi"/>
        </w:rPr>
        <w:t xml:space="preserve">The disclosure will include a description of the action(s) that Contractor has taken or proposes to take to avoid or mitigate such conflicts. </w:t>
      </w:r>
    </w:p>
    <w:p w14:paraId="48043EA8" w14:textId="77777777" w:rsidR="00942CC2" w:rsidRPr="00942CC2" w:rsidRDefault="00942CC2" w:rsidP="00942CC2">
      <w:pPr>
        <w:ind w:left="720"/>
        <w:contextualSpacing/>
        <w:rPr>
          <w:rFonts w:asciiTheme="minorHAnsi" w:hAnsiTheme="minorHAnsi" w:cstheme="minorHAnsi"/>
        </w:rPr>
      </w:pPr>
    </w:p>
    <w:p w14:paraId="65E49AA8" w14:textId="77777777" w:rsidR="00942CC2" w:rsidRPr="00942CC2" w:rsidRDefault="00942CC2" w:rsidP="00863A2B">
      <w:pPr>
        <w:numPr>
          <w:ilvl w:val="0"/>
          <w:numId w:val="79"/>
        </w:numPr>
        <w:contextualSpacing/>
        <w:jc w:val="both"/>
        <w:rPr>
          <w:rFonts w:asciiTheme="minorHAnsi" w:hAnsiTheme="minorHAnsi" w:cstheme="minorHAnsi"/>
        </w:rPr>
      </w:pPr>
      <w:r w:rsidRPr="00942CC2">
        <w:rPr>
          <w:rFonts w:asciiTheme="minorHAnsi" w:hAnsiTheme="minorHAnsi" w:cstheme="minorHAnsi"/>
        </w:rPr>
        <w:t xml:space="preserve">Remedy. If TCCO determines that an organizational conflict of interest exists, TCCO may, at its discretion, terminate the contract. If TCCO determines that Contractor was aware of an organizational conflict of interest before the award of the Agreement and did not disclose the conflict to the contracting officer, such nondisclosure will be considered a material breach of the Agreement. Furthermore, such breach may be submitted to the Office of the Attorney General, Texas Ethics Commission, or appropriate State or Federal law enforcement officials for further action. </w:t>
      </w:r>
    </w:p>
    <w:p w14:paraId="0E0E00E4" w14:textId="77777777" w:rsidR="00942CC2" w:rsidRPr="00942CC2" w:rsidRDefault="00942CC2" w:rsidP="00942CC2">
      <w:pPr>
        <w:ind w:left="720"/>
        <w:contextualSpacing/>
        <w:rPr>
          <w:rFonts w:asciiTheme="minorHAnsi" w:hAnsiTheme="minorHAnsi" w:cstheme="minorHAnsi"/>
        </w:rPr>
      </w:pPr>
    </w:p>
    <w:p w14:paraId="4A44E6D8" w14:textId="77777777" w:rsidR="00942CC2" w:rsidRPr="00942CC2" w:rsidRDefault="00942CC2" w:rsidP="00863A2B">
      <w:pPr>
        <w:numPr>
          <w:ilvl w:val="0"/>
          <w:numId w:val="79"/>
        </w:numPr>
        <w:contextualSpacing/>
        <w:jc w:val="both"/>
        <w:rPr>
          <w:rFonts w:asciiTheme="minorHAnsi" w:hAnsiTheme="minorHAnsi" w:cstheme="minorHAnsi"/>
        </w:rPr>
      </w:pPr>
      <w:r w:rsidRPr="00942CC2">
        <w:rPr>
          <w:rFonts w:asciiTheme="minorHAnsi" w:hAnsiTheme="minorHAnsi" w:cstheme="minorHAnsi"/>
        </w:rPr>
        <w:lastRenderedPageBreak/>
        <w:t>Flow down obligation. Contractor must include the provisions of this Section 12.03 in all subcontracts for work to be performed similar to the service provided by Contractor, and the terms "Contract," "Contractor," and "project manager" modified appropriately to preserve the State's rights.</w:t>
      </w:r>
    </w:p>
    <w:p w14:paraId="5058D944" w14:textId="77777777" w:rsidR="00942CC2" w:rsidRPr="00942CC2" w:rsidRDefault="00942CC2" w:rsidP="00942CC2">
      <w:pPr>
        <w:ind w:left="720"/>
        <w:contextualSpacing/>
        <w:rPr>
          <w:rFonts w:asciiTheme="minorHAnsi" w:hAnsiTheme="minorHAnsi" w:cstheme="minorHAnsi"/>
        </w:rPr>
      </w:pPr>
    </w:p>
    <w:p w14:paraId="7B93D5A6"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63" w:name="_Toc443890696"/>
      <w:r w:rsidRPr="00942CC2">
        <w:rPr>
          <w:rFonts w:asciiTheme="minorHAnsi" w:hAnsiTheme="minorHAnsi" w:cstheme="minorHAnsi"/>
          <w:b/>
        </w:rPr>
        <w:t>Section 12.04 TCCO Personnel Recruitment Prohibition</w:t>
      </w:r>
      <w:bookmarkEnd w:id="263"/>
    </w:p>
    <w:p w14:paraId="71783A3C"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has not retained or promised to retain any person or company, or utilized or promised to utilize a consultant that participated in TCCO’s development of specific criteria of the Contract or who participated in the selection of the Contractor for the Contract. </w:t>
      </w:r>
    </w:p>
    <w:p w14:paraId="2C5F1698" w14:textId="77777777" w:rsidR="00942CC2" w:rsidRPr="00942CC2" w:rsidRDefault="00942CC2" w:rsidP="00942CC2">
      <w:pPr>
        <w:rPr>
          <w:rFonts w:asciiTheme="minorHAnsi" w:hAnsiTheme="minorHAnsi" w:cstheme="minorHAnsi"/>
        </w:rPr>
      </w:pPr>
    </w:p>
    <w:p w14:paraId="56F2965D"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Contractor will not recruit or employ any TCCO professional or technical personnel who have worked on projects relating to the subject matter of the Contract, or who have had any influence on decisions affecting the subject matter of the Contract, for two (2) years following the completion of the Contract.</w:t>
      </w:r>
    </w:p>
    <w:p w14:paraId="337F6320" w14:textId="77777777" w:rsidR="00942CC2" w:rsidRPr="00942CC2" w:rsidRDefault="00942CC2" w:rsidP="00942CC2">
      <w:pPr>
        <w:rPr>
          <w:rFonts w:asciiTheme="minorHAnsi" w:hAnsiTheme="minorHAnsi" w:cstheme="minorHAnsi"/>
        </w:rPr>
      </w:pPr>
    </w:p>
    <w:p w14:paraId="390A8756"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64" w:name="_Toc443890697"/>
      <w:r w:rsidRPr="00942CC2">
        <w:rPr>
          <w:rFonts w:asciiTheme="minorHAnsi" w:hAnsiTheme="minorHAnsi" w:cstheme="minorHAnsi"/>
          <w:b/>
        </w:rPr>
        <w:t>Section 12.05 Anti-kickback Provision</w:t>
      </w:r>
      <w:bookmarkEnd w:id="264"/>
    </w:p>
    <w:p w14:paraId="63F6B75F"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certifies that it will comply with the Anti-Kickback Act of 1986, 41 USC §51-58 and Federal Acquisition Regulation 52.203-7. </w:t>
      </w:r>
    </w:p>
    <w:p w14:paraId="0AE59C25" w14:textId="77777777" w:rsidR="00942CC2" w:rsidRPr="00942CC2" w:rsidRDefault="00942CC2" w:rsidP="00942CC2">
      <w:pPr>
        <w:rPr>
          <w:rFonts w:asciiTheme="minorHAnsi" w:hAnsiTheme="minorHAnsi" w:cstheme="minorHAnsi"/>
        </w:rPr>
      </w:pPr>
    </w:p>
    <w:p w14:paraId="25A3E8BF"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65" w:name="_Toc443890698"/>
      <w:r w:rsidRPr="00942CC2">
        <w:rPr>
          <w:rFonts w:asciiTheme="minorHAnsi" w:hAnsiTheme="minorHAnsi" w:cstheme="minorHAnsi"/>
          <w:b/>
        </w:rPr>
        <w:t>Section 12.06 Debt or Back Taxes Owed to the State of Texas</w:t>
      </w:r>
      <w:bookmarkEnd w:id="265"/>
      <w:r w:rsidRPr="00942CC2">
        <w:rPr>
          <w:rFonts w:asciiTheme="minorHAnsi" w:hAnsiTheme="minorHAnsi" w:cstheme="minorHAnsi"/>
          <w:b/>
        </w:rPr>
        <w:t xml:space="preserve"> </w:t>
      </w:r>
    </w:p>
    <w:p w14:paraId="1C24AECC"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In accordance with Section 403.055 of the Government Code, Contractor agrees that any payments due to Contractor under the Contract will be first applied toward any debt or back taxes Contractor owes the State of Texas. Contractor further agrees that payments will be so applied until such debts and back taxes are paid in full.</w:t>
      </w:r>
    </w:p>
    <w:p w14:paraId="46527F8E" w14:textId="77777777" w:rsidR="00942CC2" w:rsidRPr="00942CC2" w:rsidRDefault="00942CC2" w:rsidP="00942CC2">
      <w:pPr>
        <w:rPr>
          <w:rFonts w:asciiTheme="minorHAnsi" w:hAnsiTheme="minorHAnsi" w:cstheme="minorHAnsi"/>
        </w:rPr>
      </w:pPr>
    </w:p>
    <w:p w14:paraId="65F4544F"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66" w:name="_Toc443890699"/>
      <w:r w:rsidRPr="00942CC2">
        <w:rPr>
          <w:rFonts w:asciiTheme="minorHAnsi" w:hAnsiTheme="minorHAnsi" w:cstheme="minorHAnsi"/>
          <w:b/>
        </w:rPr>
        <w:t>Section 12.07 Certification Regarding Status of License, Certificate or Permit</w:t>
      </w:r>
      <w:bookmarkEnd w:id="266"/>
      <w:r w:rsidRPr="00942CC2">
        <w:rPr>
          <w:rFonts w:asciiTheme="minorHAnsi" w:hAnsiTheme="minorHAnsi" w:cstheme="minorHAnsi"/>
          <w:b/>
        </w:rPr>
        <w:t xml:space="preserve"> </w:t>
      </w:r>
    </w:p>
    <w:p w14:paraId="69533FDA"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Article IX, Section 163 of the General Appropriations Act for the 1998/1999 state fiscal biennium prohibits an agency that receives an appropriation under either Article II or V of the General Appropriations Act from awarding an Contract with the owner, operator, or administrator of a facility that has had a license, certificate, or permit revoked by another Article II or V agency. Contractor certifies it is not ineligible for an award under this provision.</w:t>
      </w:r>
    </w:p>
    <w:p w14:paraId="39C57047" w14:textId="77777777" w:rsidR="00942CC2" w:rsidRPr="00942CC2" w:rsidRDefault="00942CC2" w:rsidP="00942CC2">
      <w:pPr>
        <w:rPr>
          <w:rFonts w:asciiTheme="minorHAnsi" w:hAnsiTheme="minorHAnsi" w:cstheme="minorHAnsi"/>
        </w:rPr>
      </w:pPr>
    </w:p>
    <w:p w14:paraId="667124B7"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67" w:name="_Toc443890700"/>
      <w:r w:rsidRPr="00942CC2">
        <w:rPr>
          <w:rFonts w:asciiTheme="minorHAnsi" w:hAnsiTheme="minorHAnsi" w:cstheme="minorHAnsi"/>
          <w:b/>
        </w:rPr>
        <w:t>Section 12.08 Outstanding Debts and Judgments</w:t>
      </w:r>
      <w:bookmarkEnd w:id="267"/>
      <w:r w:rsidRPr="00942CC2">
        <w:rPr>
          <w:rFonts w:asciiTheme="minorHAnsi" w:hAnsiTheme="minorHAnsi" w:cstheme="minorHAnsi"/>
          <w:b/>
        </w:rPr>
        <w:t xml:space="preserve"> </w:t>
      </w:r>
    </w:p>
    <w:p w14:paraId="1D9A60EA"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Contractor certifies that it is not presently indebted to the State of Texas, and that Contractor is not subject to an outstanding judgment in a suit by the State of Texas against Contractor for collection of the balance. For purposes of this Section, an indebtedness is any amount sum of money that is due and owing to the State of Texas and is not currently under dispute. A false statement regarding Contractor’s status will be treated as a material breach of the Agreement and may be grounds for termination at the option of TCCO.</w:t>
      </w:r>
    </w:p>
    <w:p w14:paraId="4684C215" w14:textId="77777777" w:rsidR="00942CC2" w:rsidRPr="00942CC2" w:rsidRDefault="00942CC2" w:rsidP="00942CC2">
      <w:pPr>
        <w:rPr>
          <w:rFonts w:asciiTheme="minorHAnsi" w:hAnsiTheme="minorHAnsi" w:cstheme="minorHAnsi"/>
        </w:rPr>
      </w:pPr>
    </w:p>
    <w:p w14:paraId="6E1667A2"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68" w:name="_Toc443890701"/>
      <w:r w:rsidRPr="00942CC2">
        <w:rPr>
          <w:rFonts w:asciiTheme="minorHAnsi" w:hAnsiTheme="minorHAnsi" w:cstheme="minorHAnsi"/>
          <w:b/>
        </w:rPr>
        <w:t>Section 12.09 Anti-trust</w:t>
      </w:r>
      <w:bookmarkEnd w:id="268"/>
    </w:p>
    <w:p w14:paraId="6C92A10B"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In submitting a proposal, and in accepting the Contract or purchase order, Contractor certifies and agrees as follows: </w:t>
      </w:r>
    </w:p>
    <w:p w14:paraId="5039121D" w14:textId="77777777" w:rsidR="00942CC2" w:rsidRPr="00942CC2" w:rsidRDefault="00942CC2" w:rsidP="00863A2B">
      <w:pPr>
        <w:numPr>
          <w:ilvl w:val="0"/>
          <w:numId w:val="82"/>
        </w:numPr>
        <w:contextualSpacing/>
        <w:jc w:val="both"/>
        <w:rPr>
          <w:rFonts w:asciiTheme="minorHAnsi" w:hAnsiTheme="minorHAnsi" w:cstheme="minorHAnsi"/>
        </w:rPr>
      </w:pPr>
      <w:r w:rsidRPr="00942CC2">
        <w:rPr>
          <w:rFonts w:asciiTheme="minorHAnsi" w:hAnsiTheme="minorHAnsi" w:cstheme="minorHAnsi"/>
        </w:rPr>
        <w:t xml:space="preserve">Neither the Contractor, nor the person represented by the Contractor, nor any person acting for the represented person has: (a) violated the antitrust laws codified by Chapter 15, Business &amp; Commerce Code, or the federal antitrust laws; or (b) directly or indirectly communicated the bid/offer associated with this contract to a competitor or other person engaged in the same line of business. </w:t>
      </w:r>
    </w:p>
    <w:p w14:paraId="3878CAC3" w14:textId="77777777" w:rsidR="00942CC2" w:rsidRPr="00942CC2" w:rsidRDefault="00942CC2" w:rsidP="00942CC2">
      <w:pPr>
        <w:ind w:left="720"/>
        <w:contextualSpacing/>
        <w:rPr>
          <w:rFonts w:asciiTheme="minorHAnsi" w:hAnsiTheme="minorHAnsi" w:cstheme="minorHAnsi"/>
        </w:rPr>
      </w:pPr>
    </w:p>
    <w:p w14:paraId="0D0767B8" w14:textId="77777777" w:rsidR="00942CC2" w:rsidRPr="00942CC2" w:rsidRDefault="00942CC2" w:rsidP="00863A2B">
      <w:pPr>
        <w:numPr>
          <w:ilvl w:val="0"/>
          <w:numId w:val="82"/>
        </w:numPr>
        <w:contextualSpacing/>
        <w:jc w:val="both"/>
        <w:rPr>
          <w:rFonts w:asciiTheme="minorHAnsi" w:hAnsiTheme="minorHAnsi" w:cstheme="minorHAnsi"/>
        </w:rPr>
      </w:pPr>
      <w:r w:rsidRPr="00942CC2">
        <w:rPr>
          <w:rFonts w:asciiTheme="minorHAnsi" w:hAnsiTheme="minorHAnsi" w:cstheme="minorHAnsi"/>
        </w:rPr>
        <w:t>Contractor assigns to TCCO all of Contractor’s rights, title, and interest in and to all claims and causes of action Contractor may have under the antitrust laws of Texas or the United States for overcharges associated with this contract.</w:t>
      </w:r>
    </w:p>
    <w:p w14:paraId="7022BF41" w14:textId="77777777" w:rsidR="00942CC2" w:rsidRPr="00942CC2" w:rsidRDefault="00942CC2" w:rsidP="00942CC2">
      <w:pPr>
        <w:ind w:left="720"/>
        <w:contextualSpacing/>
        <w:rPr>
          <w:rFonts w:asciiTheme="minorHAnsi" w:hAnsiTheme="minorHAnsi" w:cstheme="minorHAnsi"/>
        </w:rPr>
      </w:pPr>
    </w:p>
    <w:p w14:paraId="00101069"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69" w:name="_Toc443890702"/>
      <w:r w:rsidRPr="00942CC2">
        <w:rPr>
          <w:rFonts w:asciiTheme="minorHAnsi" w:hAnsiTheme="minorHAnsi" w:cstheme="minorHAnsi"/>
          <w:b/>
        </w:rPr>
        <w:t>Section 12.10 Certification Concerning Hurricane Relief</w:t>
      </w:r>
      <w:bookmarkEnd w:id="269"/>
    </w:p>
    <w:p w14:paraId="03523FED"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Sections 2155.006 and 2261.053, Texas Government Code, prohibit state agencies from awarding a contract to any person who, in the past five years, has been convicted of violating a federal law or assessed a penalty in connection with a contract involving relief for Hurricane Rita, Hurricane Katrina, or any other disaster as defined by Section 418.004, Texas Government Code, occurring after September 24, 2005.  Under Section 2155.006, Texas </w:t>
      </w:r>
      <w:r w:rsidRPr="00942CC2">
        <w:rPr>
          <w:rFonts w:asciiTheme="minorHAnsi" w:hAnsiTheme="minorHAnsi" w:cstheme="minorHAnsi"/>
        </w:rPr>
        <w:lastRenderedPageBreak/>
        <w:t xml:space="preserve">Government Code, Contractor certifies that the individual or business entity named in this Contract is not ineligible and acknowledges that the Contract may be terminated and payment withheld if this certification is inaccurate. </w:t>
      </w:r>
    </w:p>
    <w:p w14:paraId="056B07EC" w14:textId="77777777" w:rsidR="00942CC2" w:rsidRPr="00942CC2" w:rsidRDefault="00942CC2" w:rsidP="00942CC2">
      <w:pPr>
        <w:contextualSpacing/>
        <w:rPr>
          <w:rFonts w:asciiTheme="minorHAnsi" w:hAnsiTheme="minorHAnsi" w:cstheme="minorHAnsi"/>
        </w:rPr>
      </w:pPr>
    </w:p>
    <w:p w14:paraId="761B98EE" w14:textId="77777777" w:rsidR="00942CC2" w:rsidRPr="00942CC2" w:rsidRDefault="00942CC2" w:rsidP="00942CC2">
      <w:pPr>
        <w:rPr>
          <w:rFonts w:asciiTheme="minorHAnsi" w:hAnsiTheme="minorHAnsi" w:cstheme="minorHAnsi"/>
        </w:rPr>
      </w:pPr>
    </w:p>
    <w:p w14:paraId="1BC6D2F3" w14:textId="77777777" w:rsidR="00942CC2" w:rsidRPr="00942CC2" w:rsidRDefault="00942CC2" w:rsidP="00942CC2">
      <w:pPr>
        <w:keepNext/>
        <w:overflowPunct w:val="0"/>
        <w:autoSpaceDE w:val="0"/>
        <w:autoSpaceDN w:val="0"/>
        <w:adjustRightInd w:val="0"/>
        <w:jc w:val="center"/>
        <w:textAlignment w:val="baseline"/>
        <w:outlineLvl w:val="0"/>
        <w:rPr>
          <w:rFonts w:asciiTheme="minorHAnsi" w:hAnsiTheme="minorHAnsi" w:cstheme="minorHAnsi"/>
          <w:b/>
        </w:rPr>
      </w:pPr>
      <w:bookmarkStart w:id="270" w:name="_Toc443890703"/>
      <w:r w:rsidRPr="00942CC2">
        <w:rPr>
          <w:rFonts w:asciiTheme="minorHAnsi" w:hAnsiTheme="minorHAnsi" w:cstheme="minorHAnsi"/>
          <w:b/>
        </w:rPr>
        <w:t>Article XIII: Representations and Warranties</w:t>
      </w:r>
      <w:bookmarkEnd w:id="270"/>
    </w:p>
    <w:p w14:paraId="359778B0" w14:textId="77777777" w:rsidR="00942CC2" w:rsidRPr="00942CC2" w:rsidRDefault="00942CC2" w:rsidP="00942CC2">
      <w:pPr>
        <w:rPr>
          <w:rFonts w:asciiTheme="minorHAnsi" w:hAnsiTheme="minorHAnsi" w:cstheme="minorHAnsi"/>
        </w:rPr>
      </w:pPr>
    </w:p>
    <w:p w14:paraId="0EFDCB90"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71" w:name="_Toc443890704"/>
      <w:r w:rsidRPr="00942CC2">
        <w:rPr>
          <w:rFonts w:asciiTheme="minorHAnsi" w:hAnsiTheme="minorHAnsi" w:cstheme="minorHAnsi"/>
          <w:b/>
        </w:rPr>
        <w:t>Section 13.01 Authorization</w:t>
      </w:r>
      <w:bookmarkEnd w:id="271"/>
    </w:p>
    <w:p w14:paraId="3976FBB3" w14:textId="77777777" w:rsidR="00942CC2" w:rsidRPr="00942CC2" w:rsidRDefault="00942CC2" w:rsidP="00863A2B">
      <w:pPr>
        <w:numPr>
          <w:ilvl w:val="0"/>
          <w:numId w:val="83"/>
        </w:numPr>
        <w:contextualSpacing/>
        <w:jc w:val="both"/>
        <w:rPr>
          <w:rFonts w:asciiTheme="minorHAnsi" w:hAnsiTheme="minorHAnsi" w:cstheme="minorHAnsi"/>
        </w:rPr>
      </w:pPr>
      <w:r w:rsidRPr="00942CC2">
        <w:rPr>
          <w:rFonts w:asciiTheme="minorHAnsi" w:hAnsiTheme="minorHAnsi" w:cstheme="minorHAnsi"/>
        </w:rPr>
        <w:t>The execution, delivery and performance of the Contract has been duly authorized by Contractor and no approval, authorization or consent of any governmental or regulatory agency is required to be obtained in order for Contractor to enter into the Contract and perform its obligations under the Contract.</w:t>
      </w:r>
    </w:p>
    <w:p w14:paraId="24A2D832" w14:textId="77777777" w:rsidR="00942CC2" w:rsidRPr="00942CC2" w:rsidRDefault="00942CC2" w:rsidP="00942CC2">
      <w:pPr>
        <w:ind w:left="720"/>
        <w:contextualSpacing/>
        <w:rPr>
          <w:rFonts w:asciiTheme="minorHAnsi" w:hAnsiTheme="minorHAnsi" w:cstheme="minorHAnsi"/>
        </w:rPr>
      </w:pPr>
    </w:p>
    <w:p w14:paraId="164CCBA9" w14:textId="77777777" w:rsidR="00942CC2" w:rsidRPr="00942CC2" w:rsidRDefault="00942CC2" w:rsidP="00863A2B">
      <w:pPr>
        <w:numPr>
          <w:ilvl w:val="0"/>
          <w:numId w:val="83"/>
        </w:numPr>
        <w:contextualSpacing/>
        <w:jc w:val="both"/>
        <w:rPr>
          <w:rFonts w:asciiTheme="minorHAnsi" w:hAnsiTheme="minorHAnsi" w:cstheme="minorHAnsi"/>
        </w:rPr>
      </w:pPr>
      <w:r w:rsidRPr="00942CC2">
        <w:rPr>
          <w:rFonts w:asciiTheme="minorHAnsi" w:hAnsiTheme="minorHAnsi" w:cstheme="minorHAnsi"/>
        </w:rPr>
        <w:t>Contractor has obtained and will maintain all licenses, certifications, permits, and authorizations necessary to perform the Services under the Contract and currently is in good standing with all regulatory agencies that regulate any or all aspects of Contractor’s performance of the Contract. Contractor will maintain all required certifications, licenses, permits, and authorizations to remain in good standing during the term of the Contract.</w:t>
      </w:r>
    </w:p>
    <w:p w14:paraId="1B2DCF8A" w14:textId="77777777" w:rsidR="00942CC2" w:rsidRPr="00942CC2" w:rsidRDefault="00942CC2" w:rsidP="00942CC2">
      <w:pPr>
        <w:rPr>
          <w:rFonts w:asciiTheme="minorHAnsi" w:hAnsiTheme="minorHAnsi" w:cstheme="minorHAnsi"/>
        </w:rPr>
      </w:pPr>
    </w:p>
    <w:p w14:paraId="477F9D00"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72" w:name="_Toc443890705"/>
      <w:r w:rsidRPr="00942CC2">
        <w:rPr>
          <w:rFonts w:asciiTheme="minorHAnsi" w:hAnsiTheme="minorHAnsi" w:cstheme="minorHAnsi"/>
          <w:b/>
        </w:rPr>
        <w:t>Section 13.02 Ability to Perform</w:t>
      </w:r>
      <w:bookmarkEnd w:id="272"/>
      <w:r w:rsidRPr="00942CC2">
        <w:rPr>
          <w:rFonts w:asciiTheme="minorHAnsi" w:hAnsiTheme="minorHAnsi" w:cstheme="minorHAnsi"/>
          <w:b/>
        </w:rPr>
        <w:t xml:space="preserve"> </w:t>
      </w:r>
    </w:p>
    <w:p w14:paraId="05B6E7DD"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warrants that it has the financial resources to fund the capital expenditures required under the Contract without advances by TCCO or assignment of any payments by TCCO to a financing source. </w:t>
      </w:r>
    </w:p>
    <w:p w14:paraId="54E9BB1D" w14:textId="77777777" w:rsidR="00942CC2" w:rsidRPr="00942CC2" w:rsidRDefault="00942CC2" w:rsidP="00942CC2">
      <w:pPr>
        <w:rPr>
          <w:rFonts w:asciiTheme="minorHAnsi" w:hAnsiTheme="minorHAnsi" w:cstheme="minorHAnsi"/>
        </w:rPr>
      </w:pPr>
    </w:p>
    <w:p w14:paraId="25BC195C"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73" w:name="_Toc443890706"/>
      <w:r w:rsidRPr="00942CC2">
        <w:rPr>
          <w:rFonts w:asciiTheme="minorHAnsi" w:hAnsiTheme="minorHAnsi" w:cstheme="minorHAnsi"/>
          <w:b/>
        </w:rPr>
        <w:t>Section 13.03 Workmanship and Performance</w:t>
      </w:r>
      <w:bookmarkEnd w:id="273"/>
      <w:r w:rsidRPr="00942CC2">
        <w:rPr>
          <w:rFonts w:asciiTheme="minorHAnsi" w:hAnsiTheme="minorHAnsi" w:cstheme="minorHAnsi"/>
          <w:b/>
        </w:rPr>
        <w:t xml:space="preserve"> </w:t>
      </w:r>
    </w:p>
    <w:p w14:paraId="3C259F63" w14:textId="77777777" w:rsidR="00942CC2" w:rsidRPr="00942CC2" w:rsidRDefault="00942CC2" w:rsidP="00863A2B">
      <w:pPr>
        <w:numPr>
          <w:ilvl w:val="0"/>
          <w:numId w:val="84"/>
        </w:numPr>
        <w:contextualSpacing/>
        <w:jc w:val="both"/>
        <w:rPr>
          <w:rFonts w:asciiTheme="minorHAnsi" w:hAnsiTheme="minorHAnsi" w:cstheme="minorHAnsi"/>
        </w:rPr>
      </w:pPr>
      <w:r w:rsidRPr="00942CC2">
        <w:rPr>
          <w:rFonts w:asciiTheme="minorHAnsi" w:hAnsiTheme="minorHAnsi" w:cstheme="minorHAnsi"/>
        </w:rPr>
        <w:t xml:space="preserve">All Services and Deliverables provided under the Contract will be provided in a manner consistent with standards of quality and integrity as outlined in the Contract, the Solicitation, and Contractor’s proposal. </w:t>
      </w:r>
    </w:p>
    <w:p w14:paraId="0A605EF4" w14:textId="77777777" w:rsidR="00942CC2" w:rsidRPr="00942CC2" w:rsidRDefault="00942CC2" w:rsidP="00942CC2">
      <w:pPr>
        <w:ind w:left="720"/>
        <w:contextualSpacing/>
        <w:rPr>
          <w:rFonts w:asciiTheme="minorHAnsi" w:hAnsiTheme="minorHAnsi" w:cstheme="minorHAnsi"/>
        </w:rPr>
      </w:pPr>
    </w:p>
    <w:p w14:paraId="2E275CC8" w14:textId="77777777" w:rsidR="00942CC2" w:rsidRPr="00942CC2" w:rsidRDefault="00942CC2" w:rsidP="00863A2B">
      <w:pPr>
        <w:numPr>
          <w:ilvl w:val="0"/>
          <w:numId w:val="84"/>
        </w:numPr>
        <w:contextualSpacing/>
        <w:jc w:val="both"/>
        <w:rPr>
          <w:rFonts w:asciiTheme="minorHAnsi" w:hAnsiTheme="minorHAnsi" w:cstheme="minorHAnsi"/>
        </w:rPr>
      </w:pPr>
      <w:r w:rsidRPr="00942CC2">
        <w:rPr>
          <w:rFonts w:asciiTheme="minorHAnsi" w:hAnsiTheme="minorHAnsi" w:cstheme="minorHAnsi"/>
        </w:rPr>
        <w:t xml:space="preserve">All Services and Deliverables must meet or exceed the required levels of performance specified in or under the Contract and will meet or exceed TCCO’s Missions and Objectives as set forth in the Solicitation. </w:t>
      </w:r>
    </w:p>
    <w:p w14:paraId="371F2997" w14:textId="77777777" w:rsidR="00942CC2" w:rsidRPr="00942CC2" w:rsidRDefault="00942CC2" w:rsidP="00942CC2">
      <w:pPr>
        <w:ind w:left="720"/>
        <w:contextualSpacing/>
        <w:rPr>
          <w:rFonts w:asciiTheme="minorHAnsi" w:hAnsiTheme="minorHAnsi" w:cstheme="minorHAnsi"/>
        </w:rPr>
      </w:pPr>
    </w:p>
    <w:p w14:paraId="418B63E4" w14:textId="77777777" w:rsidR="00942CC2" w:rsidRPr="00942CC2" w:rsidRDefault="00942CC2" w:rsidP="00863A2B">
      <w:pPr>
        <w:numPr>
          <w:ilvl w:val="0"/>
          <w:numId w:val="84"/>
        </w:numPr>
        <w:contextualSpacing/>
        <w:jc w:val="both"/>
        <w:rPr>
          <w:rFonts w:asciiTheme="minorHAnsi" w:hAnsiTheme="minorHAnsi" w:cstheme="minorHAnsi"/>
        </w:rPr>
      </w:pPr>
      <w:r w:rsidRPr="00942CC2">
        <w:rPr>
          <w:rFonts w:asciiTheme="minorHAnsi" w:hAnsiTheme="minorHAnsi" w:cstheme="minorHAnsi"/>
        </w:rPr>
        <w:t xml:space="preserve">Contractor will perform the Services in a workmanlike manner, in accordance with best practices and high professional standards used in well-managed operations performing services similar to the services described in the Contract. </w:t>
      </w:r>
    </w:p>
    <w:p w14:paraId="1B83FA19" w14:textId="77777777" w:rsidR="00942CC2" w:rsidRPr="00942CC2" w:rsidRDefault="00942CC2" w:rsidP="00942CC2">
      <w:pPr>
        <w:rPr>
          <w:rFonts w:asciiTheme="minorHAnsi" w:hAnsiTheme="minorHAnsi" w:cstheme="minorHAnsi"/>
        </w:rPr>
      </w:pPr>
    </w:p>
    <w:p w14:paraId="311E4383"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74" w:name="_Toc443890707"/>
      <w:r w:rsidRPr="00942CC2">
        <w:rPr>
          <w:rFonts w:asciiTheme="minorHAnsi" w:hAnsiTheme="minorHAnsi" w:cstheme="minorHAnsi"/>
          <w:b/>
        </w:rPr>
        <w:t>Section 13.04 Warranty of Deliverables</w:t>
      </w:r>
      <w:bookmarkEnd w:id="274"/>
      <w:r w:rsidRPr="00942CC2">
        <w:rPr>
          <w:rFonts w:asciiTheme="minorHAnsi" w:hAnsiTheme="minorHAnsi" w:cstheme="minorHAnsi"/>
          <w:b/>
        </w:rPr>
        <w:t xml:space="preserve"> </w:t>
      </w:r>
    </w:p>
    <w:p w14:paraId="7110B56E"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warrants that Deliverables developed and delivered under the Contract will meet the specifications as described in the Contract during the period following its acceptance by TCCO, through the term of the Contract, including any extensions as provided in the Contract that are subsequently negotiated by Contractor and TCCO. Contractor will promptly repair or replace any such deliverables not in compliance with this warranty at no charge to TCCO. </w:t>
      </w:r>
    </w:p>
    <w:p w14:paraId="290D29AF" w14:textId="77777777" w:rsidR="00942CC2" w:rsidRPr="00942CC2" w:rsidRDefault="00942CC2" w:rsidP="00942CC2">
      <w:pPr>
        <w:rPr>
          <w:rFonts w:asciiTheme="minorHAnsi" w:hAnsiTheme="minorHAnsi" w:cstheme="minorHAnsi"/>
        </w:rPr>
      </w:pPr>
    </w:p>
    <w:p w14:paraId="7904E7A0"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75" w:name="_Toc443890708"/>
      <w:r w:rsidRPr="00942CC2">
        <w:rPr>
          <w:rFonts w:asciiTheme="minorHAnsi" w:hAnsiTheme="minorHAnsi" w:cstheme="minorHAnsi"/>
          <w:b/>
        </w:rPr>
        <w:t>Section 13.05 Manufacturers’ Warranties</w:t>
      </w:r>
      <w:bookmarkEnd w:id="275"/>
    </w:p>
    <w:p w14:paraId="4C36E926"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assigns to TCCO all the manufacturers’ warranties and indemnities relating to all products, including without limitation, Third Party Software to the extent Contractor is permitted by the manufacturers to make such assignments to TCCO. Such assignment is subject to all of the terms and conditions imposed by the manufacturers with respect thereto. </w:t>
      </w:r>
    </w:p>
    <w:p w14:paraId="719B32BD" w14:textId="77777777" w:rsidR="00942CC2" w:rsidRPr="00942CC2" w:rsidRDefault="00942CC2" w:rsidP="00942CC2">
      <w:pPr>
        <w:rPr>
          <w:rFonts w:asciiTheme="minorHAnsi" w:hAnsiTheme="minorHAnsi" w:cstheme="minorHAnsi"/>
        </w:rPr>
      </w:pPr>
    </w:p>
    <w:p w14:paraId="69F677FD"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76" w:name="_Toc443890709"/>
      <w:r w:rsidRPr="00942CC2">
        <w:rPr>
          <w:rFonts w:asciiTheme="minorHAnsi" w:hAnsiTheme="minorHAnsi" w:cstheme="minorHAnsi"/>
          <w:b/>
        </w:rPr>
        <w:t>Section 13.06 Compliance with Contract</w:t>
      </w:r>
      <w:bookmarkEnd w:id="276"/>
    </w:p>
    <w:p w14:paraId="2F662484"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will not take any action substantially or materially inconsistent with any of the terms and conditions set forth in the Contract without the written approval of TCCO. </w:t>
      </w:r>
    </w:p>
    <w:p w14:paraId="7C939C3D" w14:textId="77777777" w:rsidR="00942CC2" w:rsidRPr="00942CC2" w:rsidRDefault="00942CC2" w:rsidP="00942CC2">
      <w:pPr>
        <w:rPr>
          <w:rFonts w:asciiTheme="minorHAnsi" w:hAnsiTheme="minorHAnsi" w:cstheme="minorHAnsi"/>
        </w:rPr>
      </w:pPr>
    </w:p>
    <w:p w14:paraId="45DDCA85" w14:textId="77777777" w:rsidR="00942CC2" w:rsidRPr="00942CC2" w:rsidRDefault="00942CC2" w:rsidP="00942CC2">
      <w:pPr>
        <w:keepNext/>
        <w:overflowPunct w:val="0"/>
        <w:autoSpaceDE w:val="0"/>
        <w:autoSpaceDN w:val="0"/>
        <w:adjustRightInd w:val="0"/>
        <w:jc w:val="center"/>
        <w:textAlignment w:val="baseline"/>
        <w:outlineLvl w:val="0"/>
        <w:rPr>
          <w:rFonts w:asciiTheme="minorHAnsi" w:hAnsiTheme="minorHAnsi" w:cstheme="minorHAnsi"/>
          <w:b/>
        </w:rPr>
      </w:pPr>
      <w:bookmarkStart w:id="277" w:name="_Toc443890710"/>
      <w:r w:rsidRPr="00942CC2">
        <w:rPr>
          <w:rFonts w:asciiTheme="minorHAnsi" w:hAnsiTheme="minorHAnsi" w:cstheme="minorHAnsi"/>
          <w:b/>
        </w:rPr>
        <w:t>Article XIV: Intellectual Property</w:t>
      </w:r>
      <w:bookmarkEnd w:id="277"/>
    </w:p>
    <w:p w14:paraId="68AF1B9E" w14:textId="77777777" w:rsidR="00942CC2" w:rsidRPr="00942CC2" w:rsidRDefault="00942CC2" w:rsidP="00942CC2">
      <w:pPr>
        <w:rPr>
          <w:rFonts w:asciiTheme="minorHAnsi" w:hAnsiTheme="minorHAnsi" w:cstheme="minorHAnsi"/>
        </w:rPr>
      </w:pPr>
    </w:p>
    <w:p w14:paraId="20C36B4B"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78" w:name="_Toc443890711"/>
      <w:r w:rsidRPr="00942CC2">
        <w:rPr>
          <w:rFonts w:asciiTheme="minorHAnsi" w:hAnsiTheme="minorHAnsi" w:cstheme="minorHAnsi"/>
          <w:b/>
        </w:rPr>
        <w:lastRenderedPageBreak/>
        <w:t>Section 14.01 Infringement and Misappropriation</w:t>
      </w:r>
      <w:bookmarkEnd w:id="278"/>
      <w:r w:rsidRPr="00942CC2">
        <w:rPr>
          <w:rFonts w:asciiTheme="minorHAnsi" w:hAnsiTheme="minorHAnsi" w:cstheme="minorHAnsi"/>
          <w:b/>
        </w:rPr>
        <w:t xml:space="preserve"> </w:t>
      </w:r>
    </w:p>
    <w:p w14:paraId="03F7EF7F" w14:textId="77777777" w:rsidR="00942CC2" w:rsidRPr="00942CC2" w:rsidRDefault="00942CC2" w:rsidP="00863A2B">
      <w:pPr>
        <w:numPr>
          <w:ilvl w:val="0"/>
          <w:numId w:val="85"/>
        </w:numPr>
        <w:contextualSpacing/>
        <w:jc w:val="both"/>
        <w:rPr>
          <w:rFonts w:asciiTheme="minorHAnsi" w:hAnsiTheme="minorHAnsi" w:cstheme="minorHAnsi"/>
        </w:rPr>
      </w:pPr>
      <w:r w:rsidRPr="00942CC2">
        <w:rPr>
          <w:rFonts w:asciiTheme="minorHAnsi" w:hAnsiTheme="minorHAnsi" w:cstheme="minorHAnsi"/>
        </w:rPr>
        <w:t xml:space="preserve">Contractor warrants that all Deliverables provided by Contractor will not infringe or misappropriate any right of, and will be free of any claim of, any third person or entity based on copyright, patent, trade secret, or other intellectual property rights. </w:t>
      </w:r>
    </w:p>
    <w:p w14:paraId="59AB870B" w14:textId="77777777" w:rsidR="00942CC2" w:rsidRPr="00942CC2" w:rsidRDefault="00942CC2" w:rsidP="00942CC2">
      <w:pPr>
        <w:ind w:left="720"/>
        <w:contextualSpacing/>
        <w:rPr>
          <w:rFonts w:asciiTheme="minorHAnsi" w:hAnsiTheme="minorHAnsi" w:cstheme="minorHAnsi"/>
        </w:rPr>
      </w:pPr>
    </w:p>
    <w:p w14:paraId="24689BC5" w14:textId="77777777" w:rsidR="00942CC2" w:rsidRPr="00942CC2" w:rsidRDefault="00942CC2" w:rsidP="00863A2B">
      <w:pPr>
        <w:numPr>
          <w:ilvl w:val="0"/>
          <w:numId w:val="85"/>
        </w:numPr>
        <w:contextualSpacing/>
        <w:jc w:val="both"/>
        <w:rPr>
          <w:rFonts w:asciiTheme="minorHAnsi" w:hAnsiTheme="minorHAnsi" w:cstheme="minorHAnsi"/>
        </w:rPr>
      </w:pPr>
      <w:r w:rsidRPr="00942CC2">
        <w:rPr>
          <w:rFonts w:asciiTheme="minorHAnsi" w:hAnsiTheme="minorHAnsi" w:cstheme="minorHAnsi"/>
        </w:rPr>
        <w:t xml:space="preserve">CONTRACTOR WILL, AT ITS EXPENSE, DEFEND WITH COUNSEL APPROVED BY TCCO, INDEMNIFY, AND HOLD HARMLESS TCCO, ITS EMPLOYEES, OFFICERS, DIRECTORS, CONTRACTORS, AND AGENTS FROM AND AGAINST ANY LOSSES, LIABILITIES, DAMAGES, PENALTIES, COSTS, FEES, INCLUDING WITHOUT LIMITATION REASONABLE ATTORNEYS’ FEES AND EXPENSES, FROM ANY CLAIM OR ACTION AGAINST TCCO THAT IS BASED ON A CLAIM OF BREACH OF THE WARRANTY SET FORTH IN THE PRECEDING PARAGRAPH. TCCO WILL PROMPTLY NOTIFY CONTRACTOR IN WRITING OF THE CLAIM, PROVIDE CONTRACTOR A COPY OF ALL INFORMATION RECEIVED BY TCCO WITH RESPECT TO THE CLAIM, AND COOPERATE WITH CONTRACTOR IN DEFENDING OR SETTLING THE CLAIM. </w:t>
      </w:r>
    </w:p>
    <w:p w14:paraId="5C2CA82F" w14:textId="77777777" w:rsidR="00942CC2" w:rsidRPr="00942CC2" w:rsidRDefault="00942CC2" w:rsidP="00942CC2">
      <w:pPr>
        <w:rPr>
          <w:rFonts w:asciiTheme="minorHAnsi" w:hAnsiTheme="minorHAnsi" w:cstheme="minorHAnsi"/>
        </w:rPr>
      </w:pPr>
    </w:p>
    <w:p w14:paraId="383D0830" w14:textId="77777777" w:rsidR="00942CC2" w:rsidRPr="00942CC2" w:rsidRDefault="00942CC2" w:rsidP="00863A2B">
      <w:pPr>
        <w:numPr>
          <w:ilvl w:val="0"/>
          <w:numId w:val="85"/>
        </w:numPr>
        <w:contextualSpacing/>
        <w:jc w:val="both"/>
        <w:rPr>
          <w:rFonts w:asciiTheme="minorHAnsi" w:hAnsiTheme="minorHAnsi" w:cstheme="minorHAnsi"/>
        </w:rPr>
      </w:pPr>
      <w:r w:rsidRPr="00942CC2">
        <w:rPr>
          <w:rFonts w:asciiTheme="minorHAnsi" w:hAnsiTheme="minorHAnsi" w:cstheme="minorHAnsi"/>
        </w:rPr>
        <w:t xml:space="preserve">In case the Deliverables, or any one or part thereof, is in such action held to constitute an infringement or misappropriation, or the use thereof is enjoined or restricted or if a proceeding appears to Contractor to be likely to be brought, Contractor will, at its own expense, either: </w:t>
      </w:r>
    </w:p>
    <w:p w14:paraId="186FEF9C" w14:textId="77777777" w:rsidR="00942CC2" w:rsidRPr="00942CC2" w:rsidRDefault="00942CC2" w:rsidP="00863A2B">
      <w:pPr>
        <w:numPr>
          <w:ilvl w:val="0"/>
          <w:numId w:val="86"/>
        </w:numPr>
        <w:contextualSpacing/>
        <w:jc w:val="both"/>
        <w:rPr>
          <w:rFonts w:asciiTheme="minorHAnsi" w:hAnsiTheme="minorHAnsi" w:cstheme="minorHAnsi"/>
        </w:rPr>
      </w:pPr>
      <w:r w:rsidRPr="00942CC2">
        <w:rPr>
          <w:rFonts w:asciiTheme="minorHAnsi" w:hAnsiTheme="minorHAnsi" w:cstheme="minorHAnsi"/>
        </w:rPr>
        <w:t xml:space="preserve">Procure for TCCO the right to continue using the Deliverables; or </w:t>
      </w:r>
    </w:p>
    <w:p w14:paraId="1947E2CE" w14:textId="77777777" w:rsidR="00942CC2" w:rsidRPr="00942CC2" w:rsidRDefault="00942CC2" w:rsidP="00863A2B">
      <w:pPr>
        <w:numPr>
          <w:ilvl w:val="0"/>
          <w:numId w:val="86"/>
        </w:numPr>
        <w:contextualSpacing/>
        <w:jc w:val="both"/>
        <w:rPr>
          <w:rFonts w:asciiTheme="minorHAnsi" w:hAnsiTheme="minorHAnsi" w:cstheme="minorHAnsi"/>
        </w:rPr>
      </w:pPr>
      <w:r w:rsidRPr="00942CC2">
        <w:rPr>
          <w:rFonts w:asciiTheme="minorHAnsi" w:hAnsiTheme="minorHAnsi" w:cstheme="minorHAnsi"/>
        </w:rPr>
        <w:t xml:space="preserve">Modify or replace the Deliverables to comply with the Specifications and to not violate any intellectual property rights. </w:t>
      </w:r>
    </w:p>
    <w:p w14:paraId="75D4B5F9" w14:textId="77777777" w:rsidR="00942CC2" w:rsidRPr="00942CC2" w:rsidRDefault="00942CC2" w:rsidP="00942CC2">
      <w:pPr>
        <w:ind w:left="720"/>
        <w:contextualSpacing/>
        <w:rPr>
          <w:rFonts w:asciiTheme="minorHAnsi" w:hAnsiTheme="minorHAnsi" w:cstheme="minorHAnsi"/>
        </w:rPr>
      </w:pPr>
    </w:p>
    <w:p w14:paraId="7C561A0C" w14:textId="77777777" w:rsidR="00942CC2" w:rsidRPr="00942CC2" w:rsidRDefault="00942CC2" w:rsidP="00942CC2">
      <w:pPr>
        <w:ind w:left="720"/>
        <w:contextualSpacing/>
        <w:rPr>
          <w:rFonts w:asciiTheme="minorHAnsi" w:hAnsiTheme="minorHAnsi" w:cstheme="minorHAnsi"/>
        </w:rPr>
      </w:pPr>
      <w:r w:rsidRPr="00942CC2">
        <w:rPr>
          <w:rFonts w:asciiTheme="minorHAnsi" w:hAnsiTheme="minorHAnsi" w:cstheme="minorHAnsi"/>
        </w:rPr>
        <w:t>If neither of the alternatives set forth in (1) or (2) above are available to the Contractor on commercially reasonable terms, Contractor may require that TCCO return the allegedly infringing Deliverable(s) in which case Contractor will refund all amounts paid for all such Deliverables and reimburse TCCO for any related direct and indirect damages incurred by TCCO due to the infringing Deliverable(s).</w:t>
      </w:r>
    </w:p>
    <w:p w14:paraId="0E3243A9" w14:textId="77777777" w:rsidR="00942CC2" w:rsidRPr="00942CC2" w:rsidRDefault="00942CC2" w:rsidP="00942CC2">
      <w:pPr>
        <w:rPr>
          <w:rFonts w:asciiTheme="minorHAnsi" w:hAnsiTheme="minorHAnsi" w:cstheme="minorHAnsi"/>
        </w:rPr>
      </w:pPr>
    </w:p>
    <w:p w14:paraId="395A6344"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79" w:name="_Toc443890712"/>
      <w:r w:rsidRPr="00942CC2">
        <w:rPr>
          <w:rFonts w:asciiTheme="minorHAnsi" w:hAnsiTheme="minorHAnsi" w:cstheme="minorHAnsi"/>
          <w:b/>
        </w:rPr>
        <w:t>Section 14.02 Exceptions</w:t>
      </w:r>
      <w:bookmarkEnd w:id="279"/>
      <w:r w:rsidRPr="00942CC2">
        <w:rPr>
          <w:rFonts w:asciiTheme="minorHAnsi" w:hAnsiTheme="minorHAnsi" w:cstheme="minorHAnsi"/>
          <w:b/>
        </w:rPr>
        <w:t xml:space="preserve"> </w:t>
      </w:r>
    </w:p>
    <w:p w14:paraId="5B9EFC5F"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 xml:space="preserve">Contractor is not responsible for any claimed breaches of the warranties set forth in Section 14.01 to the extent caused by: </w:t>
      </w:r>
    </w:p>
    <w:p w14:paraId="7D44AC17" w14:textId="77777777" w:rsidR="00942CC2" w:rsidRPr="00942CC2" w:rsidRDefault="00942CC2" w:rsidP="00863A2B">
      <w:pPr>
        <w:numPr>
          <w:ilvl w:val="0"/>
          <w:numId w:val="87"/>
        </w:numPr>
        <w:contextualSpacing/>
        <w:jc w:val="both"/>
        <w:rPr>
          <w:rFonts w:asciiTheme="minorHAnsi" w:hAnsiTheme="minorHAnsi" w:cstheme="minorHAnsi"/>
        </w:rPr>
      </w:pPr>
      <w:r w:rsidRPr="00942CC2">
        <w:rPr>
          <w:rFonts w:asciiTheme="minorHAnsi" w:hAnsiTheme="minorHAnsi" w:cstheme="minorHAnsi"/>
        </w:rPr>
        <w:t xml:space="preserve">Modifications made to the item in question by anyone other than Contractor or its subcontractors or TCCO or its Contractors working at Contractor’s direction or in accordance with the specifications; or </w:t>
      </w:r>
    </w:p>
    <w:p w14:paraId="4E8AD78E" w14:textId="77777777" w:rsidR="00942CC2" w:rsidRPr="00942CC2" w:rsidRDefault="00942CC2" w:rsidP="00863A2B">
      <w:pPr>
        <w:numPr>
          <w:ilvl w:val="0"/>
          <w:numId w:val="87"/>
        </w:numPr>
        <w:contextualSpacing/>
        <w:jc w:val="both"/>
        <w:rPr>
          <w:rFonts w:asciiTheme="minorHAnsi" w:hAnsiTheme="minorHAnsi" w:cstheme="minorHAnsi"/>
        </w:rPr>
      </w:pPr>
      <w:r w:rsidRPr="00942CC2">
        <w:rPr>
          <w:rFonts w:asciiTheme="minorHAnsi" w:hAnsiTheme="minorHAnsi" w:cstheme="minorHAnsi"/>
        </w:rPr>
        <w:t xml:space="preserve">The combination, operation, or use of the item with other items if Contractor did not supply or approve for use with the item; or </w:t>
      </w:r>
    </w:p>
    <w:p w14:paraId="3F7C3D53" w14:textId="77777777" w:rsidR="00942CC2" w:rsidRPr="00942CC2" w:rsidRDefault="00942CC2" w:rsidP="00863A2B">
      <w:pPr>
        <w:numPr>
          <w:ilvl w:val="0"/>
          <w:numId w:val="87"/>
        </w:numPr>
        <w:contextualSpacing/>
        <w:jc w:val="both"/>
        <w:rPr>
          <w:rFonts w:asciiTheme="minorHAnsi" w:hAnsiTheme="minorHAnsi" w:cstheme="minorHAnsi"/>
        </w:rPr>
      </w:pPr>
      <w:r w:rsidRPr="00942CC2">
        <w:rPr>
          <w:rFonts w:asciiTheme="minorHAnsi" w:hAnsiTheme="minorHAnsi" w:cstheme="minorHAnsi"/>
        </w:rPr>
        <w:t>TCCO’s failure to use any new or corrected versions of the item made available by Contractor.</w:t>
      </w:r>
    </w:p>
    <w:p w14:paraId="1C4971B8" w14:textId="77777777" w:rsidR="00942CC2" w:rsidRPr="00942CC2" w:rsidRDefault="00942CC2" w:rsidP="00942CC2">
      <w:pPr>
        <w:rPr>
          <w:rFonts w:asciiTheme="minorHAnsi" w:hAnsiTheme="minorHAnsi" w:cstheme="minorHAnsi"/>
        </w:rPr>
      </w:pPr>
    </w:p>
    <w:p w14:paraId="489C6E25" w14:textId="77777777" w:rsidR="00942CC2" w:rsidRPr="00942CC2" w:rsidRDefault="00942CC2" w:rsidP="00942CC2">
      <w:pPr>
        <w:rPr>
          <w:rFonts w:asciiTheme="minorHAnsi" w:hAnsiTheme="minorHAnsi" w:cstheme="minorHAnsi"/>
        </w:rPr>
      </w:pPr>
    </w:p>
    <w:p w14:paraId="343A542A" w14:textId="77777777" w:rsidR="00942CC2" w:rsidRPr="00942CC2" w:rsidRDefault="00942CC2" w:rsidP="00942CC2">
      <w:pPr>
        <w:rPr>
          <w:rFonts w:asciiTheme="minorHAnsi" w:hAnsiTheme="minorHAnsi" w:cstheme="minorHAnsi"/>
        </w:rPr>
      </w:pPr>
    </w:p>
    <w:p w14:paraId="3CBB971D" w14:textId="77777777" w:rsidR="00942CC2" w:rsidRPr="00942CC2" w:rsidRDefault="00942CC2" w:rsidP="00942CC2">
      <w:pPr>
        <w:keepNext/>
        <w:overflowPunct w:val="0"/>
        <w:autoSpaceDE w:val="0"/>
        <w:autoSpaceDN w:val="0"/>
        <w:adjustRightInd w:val="0"/>
        <w:jc w:val="center"/>
        <w:textAlignment w:val="baseline"/>
        <w:outlineLvl w:val="0"/>
        <w:rPr>
          <w:rFonts w:asciiTheme="minorHAnsi" w:hAnsiTheme="minorHAnsi" w:cstheme="minorHAnsi"/>
          <w:b/>
        </w:rPr>
      </w:pPr>
      <w:bookmarkStart w:id="280" w:name="_Toc443890713"/>
      <w:r w:rsidRPr="00942CC2">
        <w:rPr>
          <w:rFonts w:asciiTheme="minorHAnsi" w:hAnsiTheme="minorHAnsi" w:cstheme="minorHAnsi"/>
          <w:b/>
        </w:rPr>
        <w:t>Article XV: Liability</w:t>
      </w:r>
      <w:bookmarkEnd w:id="280"/>
    </w:p>
    <w:p w14:paraId="03A114CC" w14:textId="77777777" w:rsidR="00942CC2" w:rsidRPr="00942CC2" w:rsidRDefault="00942CC2" w:rsidP="00942CC2">
      <w:pPr>
        <w:rPr>
          <w:rFonts w:asciiTheme="minorHAnsi" w:hAnsiTheme="minorHAnsi" w:cstheme="minorHAnsi"/>
        </w:rPr>
      </w:pPr>
    </w:p>
    <w:p w14:paraId="55A780BE"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81" w:name="_Toc443890714"/>
      <w:r w:rsidRPr="00942CC2">
        <w:rPr>
          <w:rFonts w:asciiTheme="minorHAnsi" w:hAnsiTheme="minorHAnsi" w:cstheme="minorHAnsi"/>
          <w:b/>
        </w:rPr>
        <w:t>Section 15.01 Property Damage</w:t>
      </w:r>
      <w:bookmarkEnd w:id="281"/>
      <w:r w:rsidRPr="00942CC2">
        <w:rPr>
          <w:rFonts w:asciiTheme="minorHAnsi" w:hAnsiTheme="minorHAnsi" w:cstheme="minorHAnsi"/>
          <w:b/>
        </w:rPr>
        <w:t xml:space="preserve"> </w:t>
      </w:r>
    </w:p>
    <w:p w14:paraId="1602E06D" w14:textId="77777777" w:rsidR="00942CC2" w:rsidRPr="00942CC2" w:rsidRDefault="00942CC2" w:rsidP="00863A2B">
      <w:pPr>
        <w:numPr>
          <w:ilvl w:val="0"/>
          <w:numId w:val="88"/>
        </w:numPr>
        <w:contextualSpacing/>
        <w:jc w:val="both"/>
        <w:rPr>
          <w:rFonts w:asciiTheme="minorHAnsi" w:hAnsiTheme="minorHAnsi" w:cstheme="minorHAnsi"/>
        </w:rPr>
      </w:pPr>
      <w:r w:rsidRPr="00942CC2">
        <w:rPr>
          <w:rFonts w:asciiTheme="minorHAnsi" w:hAnsiTheme="minorHAnsi" w:cstheme="minorHAnsi"/>
        </w:rPr>
        <w:t xml:space="preserve">Contractor will protect TCCO’s real and personal property from damage arising from Contractor’s, its agent’s, employees’ and subcontractors’ performance of the Contract, and Contractor will be responsible for any loss, destruction, or damage to TCCO’s property that results from or is caused by Contractor’s, its agents’, employees’ or subcontractors’ negligent or wrongful acts or omissions. Upon the loss of, destruction of, or damage to any property of TCCO, Contractor will notify the TCCO Project Manager thereof and, subject to direction from the Project Manager or her or his designee, will take all reasonable steps to protect that property from further damage. </w:t>
      </w:r>
    </w:p>
    <w:p w14:paraId="0768828E" w14:textId="77777777" w:rsidR="00942CC2" w:rsidRPr="00942CC2" w:rsidRDefault="00942CC2" w:rsidP="00863A2B">
      <w:pPr>
        <w:numPr>
          <w:ilvl w:val="0"/>
          <w:numId w:val="88"/>
        </w:numPr>
        <w:contextualSpacing/>
        <w:jc w:val="both"/>
        <w:rPr>
          <w:rFonts w:asciiTheme="minorHAnsi" w:hAnsiTheme="minorHAnsi" w:cstheme="minorHAnsi"/>
        </w:rPr>
      </w:pPr>
      <w:r w:rsidRPr="00942CC2">
        <w:rPr>
          <w:rFonts w:asciiTheme="minorHAnsi" w:hAnsiTheme="minorHAnsi" w:cstheme="minorHAnsi"/>
        </w:rPr>
        <w:t xml:space="preserve">Contractor agrees to observe and require its employees and agents to observe safety measures and proper operating procedures at TCCO sites at all times. </w:t>
      </w:r>
    </w:p>
    <w:p w14:paraId="4F65239A" w14:textId="77777777" w:rsidR="00942CC2" w:rsidRPr="00942CC2" w:rsidRDefault="00942CC2" w:rsidP="00863A2B">
      <w:pPr>
        <w:numPr>
          <w:ilvl w:val="0"/>
          <w:numId w:val="88"/>
        </w:numPr>
        <w:contextualSpacing/>
        <w:jc w:val="both"/>
        <w:rPr>
          <w:rFonts w:asciiTheme="minorHAnsi" w:hAnsiTheme="minorHAnsi" w:cstheme="minorHAnsi"/>
        </w:rPr>
      </w:pPr>
      <w:r w:rsidRPr="00942CC2">
        <w:rPr>
          <w:rFonts w:asciiTheme="minorHAnsi" w:hAnsiTheme="minorHAnsi" w:cstheme="minorHAnsi"/>
        </w:rPr>
        <w:t xml:space="preserve">Contractor will distribute a policy statement to all of its employees and agents that directs the employee or agent to immediately report to TCCO or to Contractor any special defect or unsafe condition encountered </w:t>
      </w:r>
      <w:r w:rsidRPr="00942CC2">
        <w:rPr>
          <w:rFonts w:asciiTheme="minorHAnsi" w:hAnsiTheme="minorHAnsi" w:cstheme="minorHAnsi"/>
        </w:rPr>
        <w:lastRenderedPageBreak/>
        <w:t>while on TCCO premises. Contractor will immediately report to TCCO any special defect or an unsafe condition it encounters or otherwise learns about.</w:t>
      </w:r>
    </w:p>
    <w:p w14:paraId="7613B69D" w14:textId="77777777" w:rsidR="00942CC2" w:rsidRPr="00942CC2" w:rsidRDefault="00942CC2" w:rsidP="00942CC2">
      <w:pPr>
        <w:rPr>
          <w:rFonts w:asciiTheme="minorHAnsi" w:hAnsiTheme="minorHAnsi" w:cstheme="minorHAnsi"/>
        </w:rPr>
      </w:pPr>
    </w:p>
    <w:p w14:paraId="6D51A5E9"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82" w:name="_Toc443890715"/>
      <w:r w:rsidRPr="00942CC2">
        <w:rPr>
          <w:rFonts w:asciiTheme="minorHAnsi" w:hAnsiTheme="minorHAnsi" w:cstheme="minorHAnsi"/>
          <w:b/>
        </w:rPr>
        <w:t>Section 15.02 Risk of Loss</w:t>
      </w:r>
      <w:bookmarkEnd w:id="282"/>
      <w:r w:rsidRPr="00942CC2">
        <w:rPr>
          <w:rFonts w:asciiTheme="minorHAnsi" w:hAnsiTheme="minorHAnsi" w:cstheme="minorHAnsi"/>
          <w:b/>
        </w:rPr>
        <w:t xml:space="preserve"> </w:t>
      </w:r>
    </w:p>
    <w:p w14:paraId="7056C5AA"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During the period Deliverables are in transit and in possession of Contractor, its carriers or TCCO prior to being accepted by TCCO, Contractor will bear the risk of loss or damage thereto, unless such loss or damage is caused by the negligence or intentional misconduct of TCCO. After TCCO accepts a Deliverable, the risk of loss or damage to the Deliverable will be borne by TCCO, except loss or damage attributable to the negligence or intentional misconduct of Contractor’s agents, employees or subcontractors.</w:t>
      </w:r>
    </w:p>
    <w:p w14:paraId="4BEA0BDC" w14:textId="77777777" w:rsidR="00942CC2" w:rsidRPr="00942CC2" w:rsidRDefault="00942CC2" w:rsidP="00942CC2">
      <w:pPr>
        <w:rPr>
          <w:rFonts w:asciiTheme="minorHAnsi" w:hAnsiTheme="minorHAnsi" w:cstheme="minorHAnsi"/>
        </w:rPr>
      </w:pPr>
    </w:p>
    <w:p w14:paraId="6CD5CF8F"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83" w:name="_Toc443890716"/>
      <w:r w:rsidRPr="00942CC2">
        <w:rPr>
          <w:rFonts w:asciiTheme="minorHAnsi" w:hAnsiTheme="minorHAnsi" w:cstheme="minorHAnsi"/>
          <w:b/>
        </w:rPr>
        <w:t>Section 15.03 Limitation of TCCO’s Liability</w:t>
      </w:r>
      <w:bookmarkEnd w:id="283"/>
      <w:r w:rsidRPr="00942CC2">
        <w:rPr>
          <w:rFonts w:asciiTheme="minorHAnsi" w:hAnsiTheme="minorHAnsi" w:cstheme="minorHAnsi"/>
          <w:b/>
        </w:rPr>
        <w:t xml:space="preserve"> </w:t>
      </w:r>
    </w:p>
    <w:p w14:paraId="61889C94"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TCCO WILL NOT BE LIABLE FOR ANY INCIDENTAL, INDIRECT, SPECIAL, OR CONSEQUENTIAL DAMAGES UNDER CONTRACT, TORT (INCLUDING NEGLIGENCE), OR OTHER LEGAL THEORY. THIS WILL APPLY REGARDLESS OF THE CAUSE OF ACTION AND EVEN IF TCCO HAS BEEN ADVISED OF THE POSSIBILITY OF SUCH DAMAGES.</w:t>
      </w:r>
    </w:p>
    <w:p w14:paraId="50EBCEE1" w14:textId="77777777" w:rsidR="00942CC2" w:rsidRPr="00942CC2" w:rsidRDefault="00942CC2" w:rsidP="00942CC2">
      <w:pPr>
        <w:rPr>
          <w:rFonts w:asciiTheme="minorHAnsi" w:hAnsiTheme="minorHAnsi" w:cstheme="minorHAnsi"/>
        </w:rPr>
      </w:pPr>
    </w:p>
    <w:p w14:paraId="016C63E9" w14:textId="77777777" w:rsidR="00942CC2" w:rsidRPr="00942CC2" w:rsidRDefault="00942CC2" w:rsidP="00942CC2">
      <w:pPr>
        <w:rPr>
          <w:rFonts w:asciiTheme="minorHAnsi" w:hAnsiTheme="minorHAnsi" w:cstheme="minorHAnsi"/>
        </w:rPr>
      </w:pPr>
      <w:r w:rsidRPr="00942CC2">
        <w:rPr>
          <w:rFonts w:asciiTheme="minorHAnsi" w:hAnsiTheme="minorHAnsi" w:cstheme="minorHAnsi"/>
        </w:rPr>
        <w:t>TCCO’S LIABILITY TO CONTRACTOR UNDER THE CONTRACT WILL NOT EXCEED THE TOTAL CHARGES TO BE PAID BY TCCO TO CONTRACTOR UNDER THE CONTRACT, INCLUDING CHANGE ORDER REQUEST PRICES AGREED TO BY THE PARTIES OR OTHERWISE ADJUDICATED.</w:t>
      </w:r>
    </w:p>
    <w:p w14:paraId="364190C6" w14:textId="77777777" w:rsidR="00942CC2" w:rsidRPr="00942CC2" w:rsidRDefault="00942CC2" w:rsidP="00942CC2">
      <w:pPr>
        <w:rPr>
          <w:rFonts w:asciiTheme="minorHAnsi" w:hAnsiTheme="minorHAnsi" w:cstheme="minorHAnsi"/>
        </w:rPr>
      </w:pPr>
    </w:p>
    <w:p w14:paraId="0C5BDF70" w14:textId="77777777" w:rsidR="00942CC2" w:rsidRPr="00942CC2" w:rsidRDefault="00942CC2" w:rsidP="00942CC2">
      <w:pPr>
        <w:keepNext/>
        <w:overflowPunct w:val="0"/>
        <w:autoSpaceDE w:val="0"/>
        <w:autoSpaceDN w:val="0"/>
        <w:adjustRightInd w:val="0"/>
        <w:textAlignment w:val="baseline"/>
        <w:outlineLvl w:val="1"/>
        <w:rPr>
          <w:rFonts w:asciiTheme="minorHAnsi" w:hAnsiTheme="minorHAnsi" w:cstheme="minorHAnsi"/>
          <w:b/>
        </w:rPr>
      </w:pPr>
      <w:bookmarkStart w:id="284" w:name="_Toc443890717"/>
      <w:r w:rsidRPr="00942CC2">
        <w:rPr>
          <w:rFonts w:asciiTheme="minorHAnsi" w:hAnsiTheme="minorHAnsi" w:cstheme="minorHAnsi"/>
          <w:b/>
        </w:rPr>
        <w:t>Section 15.04 Indemnification</w:t>
      </w:r>
      <w:bookmarkEnd w:id="284"/>
    </w:p>
    <w:p w14:paraId="3B979305" w14:textId="77777777" w:rsidR="00942CC2" w:rsidRPr="00942CC2" w:rsidRDefault="00942CC2" w:rsidP="00863A2B">
      <w:pPr>
        <w:numPr>
          <w:ilvl w:val="0"/>
          <w:numId w:val="90"/>
        </w:numPr>
        <w:spacing w:line="259" w:lineRule="auto"/>
        <w:jc w:val="both"/>
        <w:rPr>
          <w:rFonts w:asciiTheme="minorHAnsi" w:hAnsiTheme="minorHAnsi" w:cstheme="minorHAnsi"/>
          <w:b/>
        </w:rPr>
      </w:pPr>
      <w:r w:rsidRPr="00942CC2">
        <w:rPr>
          <w:rFonts w:asciiTheme="minorHAnsi" w:hAnsiTheme="minorHAnsi" w:cstheme="minorHAnsi"/>
          <w:b/>
        </w:rPr>
        <w:t>Acts or Omissions</w:t>
      </w:r>
    </w:p>
    <w:p w14:paraId="40EFFDA9" w14:textId="77777777" w:rsidR="00942CC2" w:rsidRPr="00942CC2" w:rsidRDefault="00942CC2" w:rsidP="00942CC2">
      <w:pPr>
        <w:rPr>
          <w:rFonts w:asciiTheme="minorHAnsi" w:hAnsiTheme="minorHAnsi" w:cstheme="minorHAnsi"/>
          <w:caps/>
        </w:rPr>
      </w:pPr>
      <w:r w:rsidRPr="00942CC2">
        <w:rPr>
          <w:rFonts w:asciiTheme="minorHAnsi" w:hAnsiTheme="minorHAnsi" w:cstheme="minorHAnsi"/>
          <w:caps/>
        </w:rPr>
        <w:t>Contractor shall indemnify and hold harmless the State of Texas and TCCO, AND/OR THEIR OFFICERS, AGENTS, EMPLOYEES, REPRESENTATIVES, CONTRACTORS, ASSIGNEES, AND/OR DESIGNEES FROM ANY AND ALL LIABILITY, ACTIONS, CLAIMS, DEMANDS, OR SUITS, AND ALL RELATED COSTS, ATTORNEY FEES, AND EXPENSES arising out of, or resulting from any acts or omissions of the Contractor or its agents, employees, subcontractors, Order Fulfillers, or suppliers of subcontractors in the execution or performance of this Contract and any Purchase Orders issued under this Contract. THE DEFENSE SHALL BE COORDINATED BY CONTRACTOR WITH THE OFFICE OF THE ATTORNEY GENERAL WHEN TEXAS STATE AGENCIES ARE NAMED DEFENDANTS IN ANY LAWSUIT AND CONTRACTOR MAY NOT AGREE TO ANY SETTLEMENT WITHOUT FIRST OBTAINING THE CONCURRENCE FROM THE OFFICE OF THE ATTORNEY GENERAL. CONTRACTOR AND THE CUSTOMER AGREE TO FURNISH TIMELY WRITTEN NOTICE TO EACH OTHER OF ANY SUCH CLAIM.</w:t>
      </w:r>
      <w:r w:rsidRPr="00942CC2">
        <w:rPr>
          <w:rFonts w:asciiTheme="minorHAnsi" w:hAnsiTheme="minorHAnsi" w:cstheme="minorHAnsi"/>
          <w:caps/>
        </w:rPr>
        <w:br/>
      </w:r>
    </w:p>
    <w:p w14:paraId="51E303E0" w14:textId="77777777" w:rsidR="00942CC2" w:rsidRPr="00942CC2" w:rsidRDefault="00942CC2" w:rsidP="00863A2B">
      <w:pPr>
        <w:numPr>
          <w:ilvl w:val="0"/>
          <w:numId w:val="90"/>
        </w:numPr>
        <w:spacing w:line="259" w:lineRule="auto"/>
        <w:jc w:val="both"/>
        <w:rPr>
          <w:rFonts w:asciiTheme="minorHAnsi" w:hAnsiTheme="minorHAnsi" w:cstheme="minorHAnsi"/>
          <w:b/>
        </w:rPr>
      </w:pPr>
      <w:r w:rsidRPr="00942CC2">
        <w:rPr>
          <w:rFonts w:asciiTheme="minorHAnsi" w:hAnsiTheme="minorHAnsi" w:cstheme="minorHAnsi"/>
          <w:b/>
        </w:rPr>
        <w:t>Infringements</w:t>
      </w:r>
    </w:p>
    <w:p w14:paraId="0D188D28" w14:textId="77777777" w:rsidR="00942CC2" w:rsidRPr="00942CC2" w:rsidRDefault="00942CC2" w:rsidP="00863A2B">
      <w:pPr>
        <w:numPr>
          <w:ilvl w:val="1"/>
          <w:numId w:val="90"/>
        </w:numPr>
        <w:spacing w:line="259" w:lineRule="auto"/>
        <w:jc w:val="both"/>
        <w:rPr>
          <w:rFonts w:asciiTheme="minorHAnsi" w:hAnsiTheme="minorHAnsi" w:cstheme="minorHAnsi"/>
          <w:caps/>
        </w:rPr>
      </w:pPr>
      <w:r w:rsidRPr="00942CC2">
        <w:rPr>
          <w:rFonts w:asciiTheme="minorHAnsi" w:hAnsiTheme="minorHAnsi" w:cstheme="minorHAnsi"/>
          <w:caps/>
        </w:rPr>
        <w:t>Contractor shall indemnify and hold harmless the state of Texas and TCCO, AND/OR THEIR EMPLOYEES, AGENTS, REPRESENTATIVES, CONTRACTORS, ASSIGNEES, AND/OR DESIGNEES from any and all third party claims involving infringement of United States patents, copyrights, trade and service marks, and any other intellectual or intangible property rights in connection with the PERFORMANCES OR ACTIONS OF CONTRACTOR PURSUANT TO THIS CONTRACT. CONTRACTOR AND THE TCCO AGREE TO FURNISH TIMELY WRITTEN NOTICE TO EACH OTHER OF ANY SUCH CLAIM. CONTRACTOR SHALL BE LIABLE TO PAY ALL COSTS OF DEFENSE INCLUDING ATTORNEYS’ FEES. THE DEFENSE SHALL BE COORDINATED BY CONTRACTOR WITH THE OFFICE OF ATTORNEY GENERAL WHEN TEXAS STATE AGENCIES ARE NAMED DEFENDANTS IN ANY LAWSUIT AND MAY NOT AGREE TO ANY SETTLEMENT WITHOUT FIRST OBTAINING THE CONCURRENCE FROM THE OFFICE OF THE ATTORNEY GENERAL.</w:t>
      </w:r>
      <w:r w:rsidRPr="00942CC2">
        <w:rPr>
          <w:rFonts w:asciiTheme="minorHAnsi" w:hAnsiTheme="minorHAnsi" w:cstheme="minorHAnsi"/>
          <w:caps/>
        </w:rPr>
        <w:br/>
      </w:r>
    </w:p>
    <w:p w14:paraId="01EBF6C6" w14:textId="77777777" w:rsidR="00942CC2" w:rsidRPr="00942CC2" w:rsidRDefault="00942CC2" w:rsidP="00863A2B">
      <w:pPr>
        <w:numPr>
          <w:ilvl w:val="1"/>
          <w:numId w:val="90"/>
        </w:numPr>
        <w:spacing w:line="259" w:lineRule="auto"/>
        <w:jc w:val="both"/>
        <w:rPr>
          <w:rFonts w:asciiTheme="minorHAnsi" w:hAnsiTheme="minorHAnsi" w:cstheme="minorHAnsi"/>
          <w:caps/>
        </w:rPr>
      </w:pPr>
      <w:r w:rsidRPr="00942CC2">
        <w:rPr>
          <w:rFonts w:asciiTheme="minorHAnsi" w:hAnsiTheme="minorHAnsi" w:cstheme="minorHAnsi"/>
          <w:caps/>
        </w:rPr>
        <w:lastRenderedPageBreak/>
        <w:t>Contractor shall have no liability under this section if the alleged infringement is caused in whole or in part by: (i) use of the product or service for a purpose or in a manner for which the product or service was not designed, (ii) any modifications made to the product without Contractor’s written approval, (iii) any modifications made to the product by the Contractor pursuant to TCCO’s specific instructions, (iv) any intellectual property right owned by or licensed to the TCCOs, or (v) any use of the product or service by the TCCO that is not in conformity with the terms of any applicable license agreement.</w:t>
      </w:r>
      <w:r w:rsidRPr="00942CC2">
        <w:rPr>
          <w:rFonts w:asciiTheme="minorHAnsi" w:hAnsiTheme="minorHAnsi" w:cstheme="minorHAnsi"/>
          <w:caps/>
        </w:rPr>
        <w:br/>
      </w:r>
    </w:p>
    <w:p w14:paraId="5466C918" w14:textId="77777777" w:rsidR="00942CC2" w:rsidRPr="00942CC2" w:rsidRDefault="00942CC2" w:rsidP="00863A2B">
      <w:pPr>
        <w:numPr>
          <w:ilvl w:val="1"/>
          <w:numId w:val="90"/>
        </w:numPr>
        <w:spacing w:line="259" w:lineRule="auto"/>
        <w:jc w:val="both"/>
        <w:rPr>
          <w:rFonts w:asciiTheme="minorHAnsi" w:hAnsiTheme="minorHAnsi" w:cstheme="minorHAnsi"/>
          <w:caps/>
        </w:rPr>
      </w:pPr>
      <w:r w:rsidRPr="00942CC2">
        <w:rPr>
          <w:rFonts w:asciiTheme="minorHAnsi" w:hAnsiTheme="minorHAnsi" w:cstheme="minorHAnsi"/>
          <w:caps/>
        </w:rPr>
        <w:t>If Contractor becomes aware of an actual or potential claim,  or the TCCO provides the Contractor with notice of an actual or potential claim, Contractor may (or in the case of an injunction against the TCCO, shall), at the Contractor’s sole option and expense; (i) procure for the TCCO the right to continue to use the affected portion of the product or service, or (ii) modify or replace the affected portion of the product or service with functionally equivalent or superior product or service so that the TCCO’s use is non-infringing.</w:t>
      </w:r>
    </w:p>
    <w:p w14:paraId="063D7C49" w14:textId="77777777" w:rsidR="00942CC2" w:rsidRPr="00942CC2" w:rsidRDefault="00942CC2" w:rsidP="00942CC2">
      <w:pPr>
        <w:ind w:left="1440"/>
        <w:rPr>
          <w:rFonts w:asciiTheme="minorHAnsi" w:hAnsiTheme="minorHAnsi" w:cstheme="minorHAnsi"/>
        </w:rPr>
      </w:pPr>
    </w:p>
    <w:p w14:paraId="7FD5A979" w14:textId="77777777" w:rsidR="00942CC2" w:rsidRPr="00942CC2" w:rsidRDefault="00942CC2" w:rsidP="00863A2B">
      <w:pPr>
        <w:numPr>
          <w:ilvl w:val="0"/>
          <w:numId w:val="90"/>
        </w:numPr>
        <w:spacing w:line="259" w:lineRule="auto"/>
        <w:jc w:val="both"/>
        <w:rPr>
          <w:rFonts w:asciiTheme="minorHAnsi" w:hAnsiTheme="minorHAnsi" w:cstheme="minorHAnsi"/>
          <w:b/>
        </w:rPr>
      </w:pPr>
      <w:r w:rsidRPr="00942CC2">
        <w:rPr>
          <w:rFonts w:asciiTheme="minorHAnsi" w:hAnsiTheme="minorHAnsi" w:cstheme="minorHAnsi"/>
          <w:b/>
        </w:rPr>
        <w:t>Taxes/Workers' Compensation/Unemployment Insurance - Including Indemnity</w:t>
      </w:r>
    </w:p>
    <w:p w14:paraId="42D3868F" w14:textId="77777777" w:rsidR="00942CC2" w:rsidRPr="00942CC2" w:rsidRDefault="00942CC2" w:rsidP="00863A2B">
      <w:pPr>
        <w:numPr>
          <w:ilvl w:val="1"/>
          <w:numId w:val="90"/>
        </w:numPr>
        <w:spacing w:line="259" w:lineRule="auto"/>
        <w:jc w:val="both"/>
        <w:rPr>
          <w:rFonts w:asciiTheme="minorHAnsi" w:hAnsiTheme="minorHAnsi" w:cstheme="minorHAnsi"/>
        </w:rPr>
      </w:pPr>
      <w:r w:rsidRPr="00942CC2">
        <w:rPr>
          <w:rFonts w:asciiTheme="minorHAnsi" w:hAnsiTheme="minorHAnsi" w:cstheme="minorHAnsi"/>
        </w:rPr>
        <w:t>CONTRACTOR AGREES AND ACKNOWLEDGES THAT DURING THE EXISTENCE OF THIS CONTRACT, CONTRACTOR SHALL BE ENTIRELY RESPONSIBLE FOR THE LIABILITY AND PAYMENT OF CONTRACTOR’S AND CONTRACTOR’S EMPLOYEES’ TAXES OF WHATEVER KIND, ARISING OUT OF THE PERFORMANCES IN THIS CONTRACT. CONTRACTOR SHALL COMPLY WITH ALL STATE AND FEDERAL LAWS APPLICABLE TO SUCH PERSONS, INCLUDING LAWS REGARDING WAGES, TAXES, INSURANCE, AND WORKERS’ COMPENSATION. THE CUSTOMER AND/OR THE STATE SHALL NOT BE LIABLE TO THE CONTRACTOR, ITS EMPLOYEES, AGENTS, OR OTHERS FOR THE PAYMENT OF TAXES OR THE PROVISION OF UNEMPLOYMENT INSURANCE AND WORKERS’ COMPENSATION OR ANY BENEFIT AVAILABLE TO A STATE EMPLOYEE OR EMPLOYEE OF ANOTHER GOVERNMENTAL CUSTOMER.</w:t>
      </w:r>
      <w:r w:rsidRPr="00942CC2">
        <w:rPr>
          <w:rFonts w:asciiTheme="minorHAnsi" w:hAnsiTheme="minorHAnsi" w:cstheme="minorHAnsi"/>
        </w:rPr>
        <w:br/>
      </w:r>
    </w:p>
    <w:p w14:paraId="47DE02AD" w14:textId="77777777" w:rsidR="00942CC2" w:rsidRPr="00942CC2" w:rsidRDefault="00942CC2" w:rsidP="00863A2B">
      <w:pPr>
        <w:numPr>
          <w:ilvl w:val="1"/>
          <w:numId w:val="90"/>
        </w:numPr>
        <w:spacing w:line="259" w:lineRule="auto"/>
        <w:jc w:val="both"/>
        <w:rPr>
          <w:rFonts w:asciiTheme="minorHAnsi" w:hAnsiTheme="minorHAnsi" w:cstheme="minorHAnsi"/>
        </w:rPr>
      </w:pPr>
      <w:r w:rsidRPr="00942CC2">
        <w:rPr>
          <w:rFonts w:asciiTheme="minorHAnsi" w:hAnsiTheme="minorHAnsi" w:cstheme="minorHAnsi"/>
        </w:rPr>
        <w:t>CONTRACTOR SHALL INDEMNIFY AND HOLD HARMLESS CUSTOMERS, THE STATE OF TEXAS AND/OR THEIR EMPLOYEES, AGENTS, REPRESENTATIVES, CONTRACTORS, AND/OR ASSIGNEES FROM ANY AND ALL LIABILITY, ACTIONS, CLAIMS, DEMANDS, OR SUITS, AND ALL RELATED COSTS, ATTORNEYS’ FEES, AND EXPENSES, RELATING TO TAX LIABILITY, UNEMPLOYMENT INSURANCE AND/OR WORKERS’ COMPENSATION IN ITS PERFORMANCE UNDER THIS CONTRACT. CONTRACTOR SHALL BE LIABLE TO PAY ALL COSTS OF DEFENSE INCLUDING ATTORNEYS’ FEES. THE DEFENSE SHALL BE COORDINATED BY THE CONTRACTOR WITH THE OFFICE OF THE ATTORNEY GENERAL WHEN TEXAS STATE AGENCIES ARE NAMED DEFENDANTS IN ANY LAWSUIT AND CONTRACTOR MAY NOT AGREE TO ANY SETTLEMENT WITHOUT FIRST OBTAINING THE CONCURRENCE FROM THE OFFICE OF THE ATTORNEY GENERAL. CONTRACTOR AND THE TCCO AGREE TO FURNISH TIMELY WRITTEN NOTICE TO EACH OTHER OF ANY SUCH CLAIM.</w:t>
      </w:r>
    </w:p>
    <w:p w14:paraId="2B1981D0" w14:textId="77777777" w:rsidR="00942CC2" w:rsidRPr="00942CC2" w:rsidRDefault="00942CC2" w:rsidP="00942CC2">
      <w:pPr>
        <w:rPr>
          <w:rFonts w:asciiTheme="minorHAnsi" w:hAnsiTheme="minorHAnsi" w:cstheme="minorHAnsi"/>
        </w:rPr>
      </w:pPr>
    </w:p>
    <w:p w14:paraId="0C95CFAC" w14:textId="77777777" w:rsidR="00942CC2" w:rsidRPr="00942CC2" w:rsidRDefault="00942CC2" w:rsidP="00942CC2">
      <w:pPr>
        <w:rPr>
          <w:rFonts w:asciiTheme="minorHAnsi" w:hAnsiTheme="minorHAnsi" w:cstheme="minorHAnsi"/>
          <w:b/>
          <w:bCs/>
        </w:rPr>
      </w:pPr>
    </w:p>
    <w:p w14:paraId="6A4CBB6B" w14:textId="77777777" w:rsidR="00942CC2" w:rsidRPr="00942CC2" w:rsidRDefault="00942CC2" w:rsidP="00942CC2">
      <w:pPr>
        <w:rPr>
          <w:rFonts w:asciiTheme="minorHAnsi" w:hAnsiTheme="minorHAnsi" w:cstheme="minorHAnsi"/>
          <w:b/>
          <w:bCs/>
        </w:rPr>
      </w:pPr>
    </w:p>
    <w:p w14:paraId="1CBEF215" w14:textId="77777777" w:rsidR="00942CC2" w:rsidRPr="00942CC2" w:rsidRDefault="00942CC2" w:rsidP="00942CC2">
      <w:pPr>
        <w:rPr>
          <w:rFonts w:asciiTheme="minorHAnsi" w:hAnsiTheme="minorHAnsi" w:cstheme="minorHAnsi"/>
          <w:b/>
          <w:bCs/>
        </w:rPr>
      </w:pPr>
    </w:p>
    <w:p w14:paraId="6459CCEB" w14:textId="77777777" w:rsidR="00942CC2" w:rsidRPr="00942CC2" w:rsidRDefault="00942CC2" w:rsidP="00942CC2">
      <w:pPr>
        <w:rPr>
          <w:rFonts w:asciiTheme="minorHAnsi" w:hAnsiTheme="minorHAnsi" w:cstheme="minorHAnsi"/>
          <w:b/>
          <w:bCs/>
          <w:sz w:val="24"/>
          <w:szCs w:val="24"/>
        </w:rPr>
      </w:pPr>
    </w:p>
    <w:sectPr w:rsidR="00942CC2" w:rsidRPr="00942CC2" w:rsidSect="00E2352B">
      <w:pgSz w:w="12240" w:h="15840"/>
      <w:pgMar w:top="1440" w:right="153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4B50AE" w14:textId="77777777" w:rsidR="007C562D" w:rsidRDefault="007C562D">
      <w:r>
        <w:separator/>
      </w:r>
    </w:p>
  </w:endnote>
  <w:endnote w:type="continuationSeparator" w:id="0">
    <w:p w14:paraId="387DE043" w14:textId="77777777" w:rsidR="007C562D" w:rsidRDefault="007C5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ixedsys">
    <w:panose1 w:val="00000000000000000000"/>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altName w:val="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DB031" w14:textId="77777777" w:rsidR="004E7A42" w:rsidRDefault="004E7A42" w:rsidP="004E7A42">
    <w:pPr>
      <w:pStyle w:val="Footer"/>
    </w:pPr>
    <w:r>
      <w:t>Revised 07/30/2021</w:t>
    </w:r>
  </w:p>
  <w:p w14:paraId="7B81ED37" w14:textId="77777777" w:rsidR="004E7A42" w:rsidRDefault="004E7A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399DA" w14:textId="13475BE3" w:rsidR="00A97FF9" w:rsidRDefault="00A97FF9">
    <w:pPr>
      <w:pStyle w:val="Footer"/>
    </w:pPr>
    <w:r>
      <w:t>Revised 07/30/2021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E741B9" w14:textId="77777777" w:rsidR="007C562D" w:rsidRDefault="007C562D">
      <w:r>
        <w:separator/>
      </w:r>
    </w:p>
  </w:footnote>
  <w:footnote w:type="continuationSeparator" w:id="0">
    <w:p w14:paraId="078EF526" w14:textId="77777777" w:rsidR="007C562D" w:rsidRDefault="007C56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C973B" w14:textId="66B4D135" w:rsidR="00977E6A" w:rsidRPr="0055192D" w:rsidRDefault="00977E6A">
    <w:pPr>
      <w:rPr>
        <w:b/>
        <w:i/>
      </w:rPr>
    </w:pPr>
    <w:r>
      <w:t xml:space="preserve"> </w:t>
    </w:r>
    <w:r w:rsidRPr="0055192D">
      <w:rPr>
        <w:b/>
        <w:i/>
      </w:rPr>
      <w:t>Texas Civil Commitment Office</w:t>
    </w:r>
  </w:p>
  <w:tbl>
    <w:tblPr>
      <w:tblW w:w="4993" w:type="pct"/>
      <w:tblCellMar>
        <w:left w:w="58" w:type="dxa"/>
        <w:right w:w="115" w:type="dxa"/>
      </w:tblCellMar>
      <w:tblLook w:val="00A0" w:firstRow="1" w:lastRow="0" w:firstColumn="1" w:lastColumn="0" w:noHBand="0" w:noVBand="0"/>
    </w:tblPr>
    <w:tblGrid>
      <w:gridCol w:w="6211"/>
      <w:gridCol w:w="2153"/>
      <w:gridCol w:w="983"/>
    </w:tblGrid>
    <w:tr w:rsidR="00977E6A" w:rsidRPr="002B07F1" w14:paraId="54D4C728" w14:textId="77777777" w:rsidTr="003161A1">
      <w:trPr>
        <w:trHeight w:val="652"/>
      </w:trPr>
      <w:tc>
        <w:tcPr>
          <w:tcW w:w="6211" w:type="dxa"/>
          <w:shd w:val="clear" w:color="auto" w:fill="auto"/>
          <w:vAlign w:val="bottom"/>
        </w:tcPr>
        <w:p w14:paraId="0EE2829C" w14:textId="77777777" w:rsidR="00977E6A" w:rsidRPr="006640F6" w:rsidRDefault="00977E6A" w:rsidP="006640F6">
          <w:pPr>
            <w:pStyle w:val="Header"/>
            <w:rPr>
              <w:rFonts w:ascii="Arial" w:hAnsi="Arial" w:cs="Arial"/>
              <w:b/>
              <w:i/>
              <w:sz w:val="18"/>
              <w:szCs w:val="18"/>
            </w:rPr>
          </w:pPr>
          <w:r w:rsidRPr="006640F6">
            <w:rPr>
              <w:rFonts w:ascii="Arial" w:hAnsi="Arial" w:cs="Arial"/>
              <w:b/>
              <w:i/>
              <w:sz w:val="18"/>
              <w:szCs w:val="18"/>
            </w:rPr>
            <w:t xml:space="preserve">THIRD PARTY EVALUATIONS FOR </w:t>
          </w:r>
        </w:p>
        <w:p w14:paraId="22B95BC9" w14:textId="77777777" w:rsidR="00977E6A" w:rsidRPr="0055192D" w:rsidRDefault="00977E6A" w:rsidP="006640F6">
          <w:pPr>
            <w:pStyle w:val="Header"/>
            <w:rPr>
              <w:rFonts w:ascii="Arial" w:hAnsi="Arial" w:cs="Arial"/>
              <w:b/>
              <w:i/>
              <w:sz w:val="24"/>
              <w:szCs w:val="24"/>
            </w:rPr>
          </w:pPr>
          <w:r w:rsidRPr="006640F6">
            <w:rPr>
              <w:rFonts w:ascii="Arial" w:hAnsi="Arial" w:cs="Arial"/>
              <w:b/>
              <w:i/>
              <w:sz w:val="18"/>
              <w:szCs w:val="18"/>
            </w:rPr>
            <w:t>CIVILLY COMMITTED SEX OFFENDERS IN THE TEXAS STATE HOSPITAL SYSTEM</w:t>
          </w:r>
          <w:r w:rsidRPr="0055192D">
            <w:rPr>
              <w:rFonts w:ascii="Arial" w:hAnsi="Arial" w:cs="Arial"/>
              <w:b/>
              <w:i/>
              <w:sz w:val="24"/>
              <w:szCs w:val="24"/>
            </w:rPr>
            <w:t xml:space="preserve"> </w:t>
          </w:r>
        </w:p>
        <w:p w14:paraId="3C0301F1" w14:textId="06C87511" w:rsidR="00977E6A" w:rsidRPr="00B073EE" w:rsidRDefault="00977E6A" w:rsidP="00BA34AE">
          <w:pPr>
            <w:pStyle w:val="Header"/>
            <w:rPr>
              <w:rFonts w:ascii="Arial" w:hAnsi="Arial" w:cs="Arial"/>
            </w:rPr>
          </w:pPr>
          <w:r w:rsidRPr="0055192D">
            <w:rPr>
              <w:rFonts w:ascii="Arial" w:hAnsi="Arial" w:cs="Arial"/>
            </w:rPr>
            <w:t>Open Enrollment Number:</w:t>
          </w:r>
          <w:r>
            <w:t xml:space="preserve"> </w:t>
          </w:r>
          <w:r w:rsidRPr="00977E6A">
            <w:rPr>
              <w:rFonts w:ascii="Arial" w:hAnsi="Arial" w:cs="Arial"/>
              <w:b/>
              <w:i/>
            </w:rPr>
            <w:t>HHS0001710</w:t>
          </w:r>
        </w:p>
        <w:p w14:paraId="5A6E3ECF" w14:textId="77777777" w:rsidR="00977E6A" w:rsidRPr="00BC75E4" w:rsidRDefault="00977E6A" w:rsidP="005B2875">
          <w:pPr>
            <w:pStyle w:val="BodyTextIndent2"/>
            <w:ind w:left="0"/>
            <w:rPr>
              <w:rFonts w:ascii="Helvetica" w:hAnsi="Helvetica"/>
              <w:sz w:val="22"/>
              <w:szCs w:val="22"/>
            </w:rPr>
          </w:pPr>
        </w:p>
      </w:tc>
      <w:tc>
        <w:tcPr>
          <w:tcW w:w="2153" w:type="dxa"/>
          <w:shd w:val="clear" w:color="auto" w:fill="auto"/>
          <w:tcMar>
            <w:left w:w="0" w:type="dxa"/>
            <w:right w:w="0" w:type="dxa"/>
          </w:tcMar>
          <w:vAlign w:val="bottom"/>
        </w:tcPr>
        <w:p w14:paraId="526C773F" w14:textId="77777777" w:rsidR="00977E6A" w:rsidRPr="00BC75E4" w:rsidRDefault="00977E6A" w:rsidP="00BC75E4">
          <w:pPr>
            <w:pStyle w:val="BodyTextIndent2"/>
            <w:ind w:left="0"/>
            <w:jc w:val="right"/>
            <w:rPr>
              <w:rFonts w:ascii="Helvetica" w:hAnsi="Helvetica"/>
              <w:sz w:val="22"/>
              <w:szCs w:val="22"/>
            </w:rPr>
          </w:pPr>
        </w:p>
      </w:tc>
      <w:tc>
        <w:tcPr>
          <w:tcW w:w="983" w:type="dxa"/>
          <w:shd w:val="clear" w:color="auto" w:fill="auto"/>
          <w:vAlign w:val="bottom"/>
        </w:tcPr>
        <w:p w14:paraId="262782E1" w14:textId="7DF51640" w:rsidR="00977E6A" w:rsidRPr="002B07F1" w:rsidRDefault="00977E6A" w:rsidP="00594FA4">
          <w:pPr>
            <w:pStyle w:val="BodyTextIndent2"/>
            <w:ind w:left="0"/>
            <w:rPr>
              <w:rFonts w:asciiTheme="majorHAnsi" w:hAnsiTheme="majorHAnsi" w:cstheme="majorHAnsi"/>
              <w:iCs/>
              <w:sz w:val="18"/>
              <w:szCs w:val="18"/>
            </w:rPr>
          </w:pPr>
          <w:r w:rsidRPr="002B07F1">
            <w:rPr>
              <w:rFonts w:asciiTheme="majorHAnsi" w:hAnsiTheme="majorHAnsi" w:cstheme="majorHAnsi"/>
              <w:iCs/>
              <w:sz w:val="18"/>
              <w:szCs w:val="18"/>
            </w:rPr>
            <w:t xml:space="preserve">Page </w:t>
          </w:r>
          <w:r w:rsidRPr="002B07F1">
            <w:rPr>
              <w:rFonts w:asciiTheme="majorHAnsi" w:hAnsiTheme="majorHAnsi" w:cstheme="majorHAnsi"/>
              <w:iCs/>
              <w:sz w:val="18"/>
              <w:szCs w:val="18"/>
            </w:rPr>
            <w:fldChar w:fldCharType="begin"/>
          </w:r>
          <w:r w:rsidRPr="002B07F1">
            <w:rPr>
              <w:rFonts w:asciiTheme="majorHAnsi" w:hAnsiTheme="majorHAnsi" w:cstheme="majorHAnsi"/>
              <w:iCs/>
              <w:sz w:val="18"/>
              <w:szCs w:val="18"/>
            </w:rPr>
            <w:instrText xml:space="preserve"> PAGE </w:instrText>
          </w:r>
          <w:r w:rsidRPr="002B07F1">
            <w:rPr>
              <w:rFonts w:asciiTheme="majorHAnsi" w:hAnsiTheme="majorHAnsi" w:cstheme="majorHAnsi"/>
              <w:iCs/>
              <w:sz w:val="18"/>
              <w:szCs w:val="18"/>
            </w:rPr>
            <w:fldChar w:fldCharType="separate"/>
          </w:r>
          <w:r w:rsidR="00CD43B5">
            <w:rPr>
              <w:rFonts w:asciiTheme="majorHAnsi" w:hAnsiTheme="majorHAnsi" w:cstheme="majorHAnsi"/>
              <w:iCs/>
              <w:noProof/>
              <w:sz w:val="18"/>
              <w:szCs w:val="18"/>
            </w:rPr>
            <w:t>5</w:t>
          </w:r>
          <w:r w:rsidRPr="002B07F1">
            <w:rPr>
              <w:rFonts w:asciiTheme="majorHAnsi" w:hAnsiTheme="majorHAnsi" w:cstheme="majorHAnsi"/>
              <w:iCs/>
              <w:sz w:val="18"/>
              <w:szCs w:val="18"/>
            </w:rPr>
            <w:fldChar w:fldCharType="end"/>
          </w:r>
        </w:p>
      </w:tc>
    </w:tr>
  </w:tbl>
  <w:p w14:paraId="01E92612" w14:textId="77777777" w:rsidR="00977E6A" w:rsidRDefault="00977E6A" w:rsidP="00594F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913B2"/>
    <w:multiLevelType w:val="hybridMultilevel"/>
    <w:tmpl w:val="9F9824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E3A1B"/>
    <w:multiLevelType w:val="hybridMultilevel"/>
    <w:tmpl w:val="BB04F7F6"/>
    <w:lvl w:ilvl="0" w:tplc="04090015">
      <w:start w:val="1"/>
      <w:numFmt w:val="upperLetter"/>
      <w:lvlText w:val="%1."/>
      <w:lvlJc w:val="left"/>
      <w:pPr>
        <w:ind w:left="720" w:hanging="360"/>
      </w:pPr>
      <w:rPr>
        <w:b/>
      </w:rPr>
    </w:lvl>
    <w:lvl w:ilvl="1" w:tplc="0409000F">
      <w:start w:val="1"/>
      <w:numFmt w:val="decimal"/>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84149"/>
    <w:multiLevelType w:val="hybridMultilevel"/>
    <w:tmpl w:val="67685CCC"/>
    <w:lvl w:ilvl="0" w:tplc="04090001">
      <w:start w:val="1"/>
      <w:numFmt w:val="bullet"/>
      <w:pStyle w:val="ListBullet2"/>
      <w:lvlText w:val=""/>
      <w:lvlJc w:val="left"/>
      <w:pPr>
        <w:tabs>
          <w:tab w:val="num" w:pos="470"/>
        </w:tabs>
        <w:ind w:left="470" w:hanging="360"/>
      </w:pPr>
      <w:rPr>
        <w:rFonts w:ascii="Symbol" w:hAnsi="Symbol" w:hint="default"/>
      </w:rPr>
    </w:lvl>
    <w:lvl w:ilvl="1" w:tplc="04090003">
      <w:start w:val="1"/>
      <w:numFmt w:val="bullet"/>
      <w:lvlText w:val="o"/>
      <w:lvlJc w:val="left"/>
      <w:pPr>
        <w:tabs>
          <w:tab w:val="num" w:pos="1190"/>
        </w:tabs>
        <w:ind w:left="1190" w:hanging="360"/>
      </w:pPr>
      <w:rPr>
        <w:rFonts w:ascii="Courier New" w:hAnsi="Courier New" w:cs="Courier New" w:hint="default"/>
      </w:rPr>
    </w:lvl>
    <w:lvl w:ilvl="2" w:tplc="04090005" w:tentative="1">
      <w:start w:val="1"/>
      <w:numFmt w:val="bullet"/>
      <w:lvlText w:val=""/>
      <w:lvlJc w:val="left"/>
      <w:pPr>
        <w:tabs>
          <w:tab w:val="num" w:pos="1910"/>
        </w:tabs>
        <w:ind w:left="1910" w:hanging="360"/>
      </w:pPr>
      <w:rPr>
        <w:rFonts w:ascii="Wingdings" w:hAnsi="Wingdings" w:hint="default"/>
      </w:rPr>
    </w:lvl>
    <w:lvl w:ilvl="3" w:tplc="04090001" w:tentative="1">
      <w:start w:val="1"/>
      <w:numFmt w:val="bullet"/>
      <w:lvlText w:val=""/>
      <w:lvlJc w:val="left"/>
      <w:pPr>
        <w:tabs>
          <w:tab w:val="num" w:pos="2630"/>
        </w:tabs>
        <w:ind w:left="2630" w:hanging="360"/>
      </w:pPr>
      <w:rPr>
        <w:rFonts w:ascii="Symbol" w:hAnsi="Symbol" w:hint="default"/>
      </w:rPr>
    </w:lvl>
    <w:lvl w:ilvl="4" w:tplc="04090003" w:tentative="1">
      <w:start w:val="1"/>
      <w:numFmt w:val="bullet"/>
      <w:lvlText w:val="o"/>
      <w:lvlJc w:val="left"/>
      <w:pPr>
        <w:tabs>
          <w:tab w:val="num" w:pos="3350"/>
        </w:tabs>
        <w:ind w:left="3350" w:hanging="360"/>
      </w:pPr>
      <w:rPr>
        <w:rFonts w:ascii="Courier New" w:hAnsi="Courier New" w:cs="Courier New" w:hint="default"/>
      </w:rPr>
    </w:lvl>
    <w:lvl w:ilvl="5" w:tplc="04090005" w:tentative="1">
      <w:start w:val="1"/>
      <w:numFmt w:val="bullet"/>
      <w:lvlText w:val=""/>
      <w:lvlJc w:val="left"/>
      <w:pPr>
        <w:tabs>
          <w:tab w:val="num" w:pos="4070"/>
        </w:tabs>
        <w:ind w:left="4070" w:hanging="360"/>
      </w:pPr>
      <w:rPr>
        <w:rFonts w:ascii="Wingdings" w:hAnsi="Wingdings" w:hint="default"/>
      </w:rPr>
    </w:lvl>
    <w:lvl w:ilvl="6" w:tplc="04090001" w:tentative="1">
      <w:start w:val="1"/>
      <w:numFmt w:val="bullet"/>
      <w:lvlText w:val=""/>
      <w:lvlJc w:val="left"/>
      <w:pPr>
        <w:tabs>
          <w:tab w:val="num" w:pos="4790"/>
        </w:tabs>
        <w:ind w:left="4790" w:hanging="360"/>
      </w:pPr>
      <w:rPr>
        <w:rFonts w:ascii="Symbol" w:hAnsi="Symbol" w:hint="default"/>
      </w:rPr>
    </w:lvl>
    <w:lvl w:ilvl="7" w:tplc="04090003" w:tentative="1">
      <w:start w:val="1"/>
      <w:numFmt w:val="bullet"/>
      <w:lvlText w:val="o"/>
      <w:lvlJc w:val="left"/>
      <w:pPr>
        <w:tabs>
          <w:tab w:val="num" w:pos="5510"/>
        </w:tabs>
        <w:ind w:left="5510" w:hanging="360"/>
      </w:pPr>
      <w:rPr>
        <w:rFonts w:ascii="Courier New" w:hAnsi="Courier New" w:cs="Courier New" w:hint="default"/>
      </w:rPr>
    </w:lvl>
    <w:lvl w:ilvl="8" w:tplc="04090005" w:tentative="1">
      <w:start w:val="1"/>
      <w:numFmt w:val="bullet"/>
      <w:lvlText w:val=""/>
      <w:lvlJc w:val="left"/>
      <w:pPr>
        <w:tabs>
          <w:tab w:val="num" w:pos="6230"/>
        </w:tabs>
        <w:ind w:left="6230" w:hanging="360"/>
      </w:pPr>
      <w:rPr>
        <w:rFonts w:ascii="Wingdings" w:hAnsi="Wingdings" w:hint="default"/>
      </w:rPr>
    </w:lvl>
  </w:abstractNum>
  <w:abstractNum w:abstractNumId="3" w15:restartNumberingAfterBreak="0">
    <w:nsid w:val="085B315D"/>
    <w:multiLevelType w:val="multilevel"/>
    <w:tmpl w:val="D65C0292"/>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96A4CCF"/>
    <w:multiLevelType w:val="hybridMultilevel"/>
    <w:tmpl w:val="932EE2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9802E5"/>
    <w:multiLevelType w:val="hybridMultilevel"/>
    <w:tmpl w:val="F078F1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F5C10"/>
    <w:multiLevelType w:val="hybridMultilevel"/>
    <w:tmpl w:val="5F128E4C"/>
    <w:lvl w:ilvl="0" w:tplc="A07E92D2">
      <w:start w:val="1"/>
      <w:numFmt w:val="upperLetter"/>
      <w:lvlText w:val="%1."/>
      <w:lvlJc w:val="left"/>
      <w:pPr>
        <w:tabs>
          <w:tab w:val="num" w:pos="735"/>
        </w:tabs>
        <w:ind w:left="735" w:hanging="375"/>
      </w:pPr>
      <w:rPr>
        <w:rFonts w:ascii="Times New Roman" w:hAnsi="Times New Roman" w:cs="Times New Roman" w:hint="default"/>
        <w:b/>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0C705696"/>
    <w:multiLevelType w:val="hybridMultilevel"/>
    <w:tmpl w:val="1E948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76323D"/>
    <w:multiLevelType w:val="hybridMultilevel"/>
    <w:tmpl w:val="2F7648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4F7275"/>
    <w:multiLevelType w:val="hybridMultilevel"/>
    <w:tmpl w:val="67186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964052"/>
    <w:multiLevelType w:val="hybridMultilevel"/>
    <w:tmpl w:val="B308C8E6"/>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99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65E4C7E"/>
    <w:multiLevelType w:val="hybridMultilevel"/>
    <w:tmpl w:val="A782BA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160DA8"/>
    <w:multiLevelType w:val="multilevel"/>
    <w:tmpl w:val="A10E1AA6"/>
    <w:lvl w:ilvl="0">
      <w:start w:val="6"/>
      <w:numFmt w:val="decimal"/>
      <w:lvlText w:val="%1."/>
      <w:lvlJc w:val="left"/>
      <w:pPr>
        <w:ind w:left="540" w:hanging="540"/>
      </w:pPr>
      <w:rPr>
        <w:rFonts w:hint="default"/>
      </w:rPr>
    </w:lvl>
    <w:lvl w:ilvl="1">
      <w:start w:val="2"/>
      <w:numFmt w:val="decimal"/>
      <w:lvlText w:val="%1.%2."/>
      <w:lvlJc w:val="left"/>
      <w:pPr>
        <w:ind w:left="990" w:hanging="540"/>
      </w:pPr>
      <w:rPr>
        <w:rFonts w:hint="default"/>
      </w:rPr>
    </w:lvl>
    <w:lvl w:ilvl="2">
      <w:start w:val="1"/>
      <w:numFmt w:val="decimal"/>
      <w:lvlText w:val="%1.%2.%3."/>
      <w:lvlJc w:val="left"/>
      <w:pPr>
        <w:ind w:left="1620" w:hanging="720"/>
      </w:pPr>
      <w:rPr>
        <w:rFonts w:hint="default"/>
        <w:b/>
      </w:rPr>
    </w:lvl>
    <w:lvl w:ilvl="3">
      <w:start w:val="1"/>
      <w:numFmt w:val="decimal"/>
      <w:lvlText w:val="%1.%2.%3.%4."/>
      <w:lvlJc w:val="left"/>
      <w:pPr>
        <w:ind w:left="2160" w:hanging="720"/>
      </w:pPr>
      <w:rPr>
        <w:rFonts w:hint="default"/>
        <w:b/>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3" w15:restartNumberingAfterBreak="0">
    <w:nsid w:val="191E4B05"/>
    <w:multiLevelType w:val="hybridMultilevel"/>
    <w:tmpl w:val="AB30D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85474C"/>
    <w:multiLevelType w:val="hybridMultilevel"/>
    <w:tmpl w:val="6AD026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FF129B"/>
    <w:multiLevelType w:val="hybridMultilevel"/>
    <w:tmpl w:val="06C282EC"/>
    <w:lvl w:ilvl="0" w:tplc="D17ACC0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C0176FD"/>
    <w:multiLevelType w:val="hybridMultilevel"/>
    <w:tmpl w:val="71CAB0E6"/>
    <w:lvl w:ilvl="0" w:tplc="04090015">
      <w:start w:val="1"/>
      <w:numFmt w:val="upperLetter"/>
      <w:lvlText w:val="%1."/>
      <w:lvlJc w:val="left"/>
      <w:pPr>
        <w:ind w:left="720" w:hanging="360"/>
      </w:pPr>
      <w:rPr>
        <w:rFonts w:hint="default"/>
        <w:b/>
        <w:i w:val="0"/>
      </w:rPr>
    </w:lvl>
    <w:lvl w:ilvl="1" w:tplc="A07C277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21413D"/>
    <w:multiLevelType w:val="hybridMultilevel"/>
    <w:tmpl w:val="95E628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A03E62"/>
    <w:multiLevelType w:val="hybridMultilevel"/>
    <w:tmpl w:val="F0E07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8877CE"/>
    <w:multiLevelType w:val="multilevel"/>
    <w:tmpl w:val="0409001F"/>
    <w:styleLink w:val="1111111"/>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1E987451"/>
    <w:multiLevelType w:val="hybridMultilevel"/>
    <w:tmpl w:val="360CB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5B11D1"/>
    <w:multiLevelType w:val="hybridMultilevel"/>
    <w:tmpl w:val="4F0E2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F12055"/>
    <w:multiLevelType w:val="hybridMultilevel"/>
    <w:tmpl w:val="0D6C24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F96AD5"/>
    <w:multiLevelType w:val="hybridMultilevel"/>
    <w:tmpl w:val="6B565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7628DF"/>
    <w:multiLevelType w:val="hybridMultilevel"/>
    <w:tmpl w:val="366C4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53C37D8"/>
    <w:multiLevelType w:val="hybridMultilevel"/>
    <w:tmpl w:val="40440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D06443"/>
    <w:multiLevelType w:val="hybridMultilevel"/>
    <w:tmpl w:val="460A5C6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6ED04EF"/>
    <w:multiLevelType w:val="hybridMultilevel"/>
    <w:tmpl w:val="932EE2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8E105B1"/>
    <w:multiLevelType w:val="hybridMultilevel"/>
    <w:tmpl w:val="F3FCC0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8ED56F9"/>
    <w:multiLevelType w:val="multilevel"/>
    <w:tmpl w:val="6792AE68"/>
    <w:lvl w:ilvl="0">
      <w:start w:val="1"/>
      <w:numFmt w:val="decimal"/>
      <w:lvlText w:val="%1."/>
      <w:lvlJc w:val="left"/>
      <w:pPr>
        <w:ind w:left="360" w:hanging="360"/>
      </w:pPr>
      <w:rPr>
        <w:rFonts w:hint="default"/>
        <w:sz w:val="28"/>
        <w:szCs w:val="28"/>
      </w:rPr>
    </w:lvl>
    <w:lvl w:ilvl="1">
      <w:start w:val="1"/>
      <w:numFmt w:val="decimal"/>
      <w:lvlText w:val="%1.%2."/>
      <w:lvlJc w:val="left"/>
      <w:pPr>
        <w:ind w:left="702" w:hanging="432"/>
      </w:pPr>
      <w:rPr>
        <w:rFonts w:ascii="Times New Roman Bold" w:hAnsi="Times New Roman Bold" w:cs="Arial" w:hint="default"/>
        <w:b/>
        <w:sz w:val="28"/>
        <w:szCs w:val="28"/>
      </w:rPr>
    </w:lvl>
    <w:lvl w:ilvl="2">
      <w:start w:val="1"/>
      <w:numFmt w:val="decimal"/>
      <w:lvlText w:val="%1.%2.%3."/>
      <w:lvlJc w:val="left"/>
      <w:pPr>
        <w:ind w:left="1404" w:hanging="504"/>
      </w:pPr>
      <w:rPr>
        <w:rFonts w:ascii="Arial" w:hAnsi="Arial" w:cs="Arial" w:hint="default"/>
        <w:b/>
        <w:i w:val="0"/>
        <w:color w:val="auto"/>
        <w:sz w:val="24"/>
        <w:szCs w:val="24"/>
      </w:rPr>
    </w:lvl>
    <w:lvl w:ilvl="3">
      <w:start w:val="1"/>
      <w:numFmt w:val="decimal"/>
      <w:lvlText w:val="%1.%2.%3.%4."/>
      <w:lvlJc w:val="left"/>
      <w:pPr>
        <w:ind w:left="1998" w:hanging="648"/>
      </w:pPr>
      <w:rPr>
        <w:rFonts w:ascii="Arial" w:hAnsi="Arial" w:cs="Arial" w:hint="default"/>
        <w:b/>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042" w:hanging="792"/>
      </w:pPr>
      <w:rPr>
        <w:rFonts w:hint="default"/>
        <w:b/>
        <w:i w:val="0"/>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A7210CE"/>
    <w:multiLevelType w:val="hybridMultilevel"/>
    <w:tmpl w:val="C8B0B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BE406E5"/>
    <w:multiLevelType w:val="hybridMultilevel"/>
    <w:tmpl w:val="609A6F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CC246A3"/>
    <w:multiLevelType w:val="hybridMultilevel"/>
    <w:tmpl w:val="FAE23B0C"/>
    <w:lvl w:ilvl="0" w:tplc="9EE42478">
      <w:start w:val="1"/>
      <w:numFmt w:val="upp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2DBF41D2"/>
    <w:multiLevelType w:val="hybridMultilevel"/>
    <w:tmpl w:val="A4002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DFF3C60"/>
    <w:multiLevelType w:val="hybridMultilevel"/>
    <w:tmpl w:val="CE9834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E911E33"/>
    <w:multiLevelType w:val="hybridMultilevel"/>
    <w:tmpl w:val="22FC71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FE35F3B"/>
    <w:multiLevelType w:val="hybridMultilevel"/>
    <w:tmpl w:val="644E9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0097F8E"/>
    <w:multiLevelType w:val="hybridMultilevel"/>
    <w:tmpl w:val="95E628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13D3EBB"/>
    <w:multiLevelType w:val="multilevel"/>
    <w:tmpl w:val="55B0C94A"/>
    <w:name w:val="RFP1"/>
    <w:lvl w:ilvl="0">
      <w:start w:val="1"/>
      <w:numFmt w:val="decimal"/>
      <w:lvlText w:val="%1."/>
      <w:lvlJc w:val="center"/>
      <w:pPr>
        <w:tabs>
          <w:tab w:val="num" w:pos="432"/>
        </w:tabs>
        <w:ind w:left="432" w:hanging="144"/>
      </w:pPr>
      <w:rPr>
        <w:rFonts w:ascii="Helvetica" w:hAnsi="Helvetica" w:hint="default"/>
        <w:b/>
        <w:i w:val="0"/>
        <w:sz w:val="22"/>
        <w:szCs w:val="22"/>
      </w:rPr>
    </w:lvl>
    <w:lvl w:ilvl="1">
      <w:start w:val="1"/>
      <w:numFmt w:val="decimal"/>
      <w:lvlText w:val="%1.%2."/>
      <w:lvlJc w:val="left"/>
      <w:pPr>
        <w:tabs>
          <w:tab w:val="num" w:pos="576"/>
        </w:tabs>
        <w:ind w:left="1368" w:hanging="1368"/>
      </w:pPr>
      <w:rPr>
        <w:rFonts w:ascii="Helvetica" w:hAnsi="Helvetica" w:hint="default"/>
        <w:b/>
        <w:i w:val="0"/>
        <w:sz w:val="22"/>
        <w:szCs w:val="22"/>
      </w:rPr>
    </w:lvl>
    <w:lvl w:ilvl="2">
      <w:start w:val="1"/>
      <w:numFmt w:val="decimal"/>
      <w:lvlText w:val="%1.%2.%3."/>
      <w:lvlJc w:val="left"/>
      <w:pPr>
        <w:tabs>
          <w:tab w:val="num" w:pos="720"/>
        </w:tabs>
        <w:ind w:left="2520" w:hanging="1368"/>
      </w:pPr>
      <w:rPr>
        <w:rFonts w:ascii="Helvetica" w:hAnsi="Helvetica" w:hint="default"/>
        <w:b/>
        <w:i w:val="0"/>
        <w:sz w:val="22"/>
      </w:rPr>
    </w:lvl>
    <w:lvl w:ilvl="3">
      <w:start w:val="1"/>
      <w:numFmt w:val="decimal"/>
      <w:lvlText w:val="%1.%2.%3.%4."/>
      <w:lvlJc w:val="left"/>
      <w:pPr>
        <w:tabs>
          <w:tab w:val="num" w:pos="864"/>
        </w:tabs>
        <w:ind w:left="3744" w:hanging="1512"/>
      </w:pPr>
      <w:rPr>
        <w:rFonts w:ascii="Helvetica" w:hAnsi="Helvetica" w:hint="default"/>
        <w:b/>
        <w:i w:val="0"/>
        <w:sz w:val="22"/>
        <w:szCs w:val="22"/>
      </w:rPr>
    </w:lvl>
    <w:lvl w:ilvl="4">
      <w:start w:val="1"/>
      <w:numFmt w:val="decimal"/>
      <w:lvlText w:val="%1.%2.%3.%4.%5."/>
      <w:lvlJc w:val="left"/>
      <w:pPr>
        <w:tabs>
          <w:tab w:val="num" w:pos="1008"/>
        </w:tabs>
        <w:ind w:left="4824" w:hanging="1440"/>
      </w:pPr>
      <w:rPr>
        <w:rFonts w:ascii="Helvetica" w:hAnsi="Helvetica" w:hint="default"/>
        <w:b/>
        <w:i w:val="0"/>
        <w:sz w:val="22"/>
      </w:rPr>
    </w:lvl>
    <w:lvl w:ilvl="5">
      <w:start w:val="1"/>
      <w:numFmt w:val="decimal"/>
      <w:lvlText w:val="%1.%2.%3.%4.%5.%6."/>
      <w:lvlJc w:val="left"/>
      <w:pPr>
        <w:tabs>
          <w:tab w:val="num" w:pos="1152"/>
        </w:tabs>
        <w:ind w:left="5976" w:hanging="1440"/>
      </w:pPr>
      <w:rPr>
        <w:rFonts w:ascii="Helvetica" w:hAnsi="Helvetica" w:hint="default"/>
        <w:b/>
        <w:i w:val="0"/>
        <w:sz w:val="22"/>
      </w:rPr>
    </w:lvl>
    <w:lvl w:ilvl="6">
      <w:start w:val="1"/>
      <w:numFmt w:val="decimal"/>
      <w:lvlText w:val="%1.%2.%3.%4.%5.%6.%7."/>
      <w:lvlJc w:val="left"/>
      <w:pPr>
        <w:tabs>
          <w:tab w:val="num" w:pos="1296"/>
        </w:tabs>
        <w:ind w:left="7128" w:hanging="1368"/>
      </w:pPr>
      <w:rPr>
        <w:rFonts w:ascii="Helvetica" w:hAnsi="Helvetica" w:hint="default"/>
        <w:b/>
        <w:i w:val="0"/>
        <w:sz w:val="22"/>
      </w:rPr>
    </w:lvl>
    <w:lvl w:ilvl="7">
      <w:start w:val="1"/>
      <w:numFmt w:val="decimal"/>
      <w:lvlText w:val="%1.%2.%3.%4.%5.%6.%7.%8."/>
      <w:lvlJc w:val="left"/>
      <w:pPr>
        <w:tabs>
          <w:tab w:val="num" w:pos="1440"/>
        </w:tabs>
        <w:ind w:left="8568" w:hanging="1584"/>
      </w:pPr>
      <w:rPr>
        <w:rFonts w:ascii="Helvetica" w:hAnsi="Helvetica" w:hint="default"/>
        <w:b/>
        <w:i w:val="0"/>
        <w:sz w:val="22"/>
      </w:rPr>
    </w:lvl>
    <w:lvl w:ilvl="8">
      <w:start w:val="1"/>
      <w:numFmt w:val="decimal"/>
      <w:lvlText w:val="%1.%2.%3.%4.%5.%6.%7.%8.%9."/>
      <w:lvlJc w:val="left"/>
      <w:pPr>
        <w:tabs>
          <w:tab w:val="num" w:pos="1584"/>
        </w:tabs>
        <w:ind w:left="9576" w:hanging="1440"/>
      </w:pPr>
      <w:rPr>
        <w:rFonts w:ascii="Helvetica" w:hAnsi="Helvetica" w:hint="default"/>
        <w:b/>
        <w:i w:val="0"/>
        <w:sz w:val="22"/>
      </w:rPr>
    </w:lvl>
  </w:abstractNum>
  <w:abstractNum w:abstractNumId="39" w15:restartNumberingAfterBreak="0">
    <w:nsid w:val="318505EE"/>
    <w:multiLevelType w:val="multilevel"/>
    <w:tmpl w:val="E6D4F4BE"/>
    <w:lvl w:ilvl="0">
      <w:start w:val="5"/>
      <w:numFmt w:val="decimal"/>
      <w:lvlText w:val="%1."/>
      <w:lvlJc w:val="left"/>
      <w:pPr>
        <w:ind w:left="585" w:hanging="58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320E769E"/>
    <w:multiLevelType w:val="hybridMultilevel"/>
    <w:tmpl w:val="B6601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47B0BE1"/>
    <w:multiLevelType w:val="hybridMultilevel"/>
    <w:tmpl w:val="7C88E42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6AD52C4"/>
    <w:multiLevelType w:val="hybridMultilevel"/>
    <w:tmpl w:val="EC2A9A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8596881"/>
    <w:multiLevelType w:val="hybridMultilevel"/>
    <w:tmpl w:val="6AD026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BEA3C12"/>
    <w:multiLevelType w:val="hybridMultilevel"/>
    <w:tmpl w:val="2F00930C"/>
    <w:lvl w:ilvl="0" w:tplc="37623288">
      <w:start w:val="1"/>
      <w:numFmt w:val="decimal"/>
      <w:pStyle w:val="Style4"/>
      <w:lvlText w:val="%1."/>
      <w:lvlJc w:val="left"/>
      <w:pPr>
        <w:tabs>
          <w:tab w:val="num" w:pos="1080"/>
        </w:tabs>
        <w:ind w:left="1080" w:hanging="360"/>
      </w:pPr>
      <w:rPr>
        <w:rFonts w:hint="default"/>
        <w:b/>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5" w15:restartNumberingAfterBreak="0">
    <w:nsid w:val="3C4B4336"/>
    <w:multiLevelType w:val="multilevel"/>
    <w:tmpl w:val="568215C2"/>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color w:val="C0000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3DAC3690"/>
    <w:multiLevelType w:val="hybridMultilevel"/>
    <w:tmpl w:val="D25E03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0C471E9"/>
    <w:multiLevelType w:val="hybridMultilevel"/>
    <w:tmpl w:val="B4D293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1151135"/>
    <w:multiLevelType w:val="hybridMultilevel"/>
    <w:tmpl w:val="8E5C06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1354946"/>
    <w:multiLevelType w:val="hybridMultilevel"/>
    <w:tmpl w:val="37B2F3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1D41CF9"/>
    <w:multiLevelType w:val="hybridMultilevel"/>
    <w:tmpl w:val="444CA08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23C2C74"/>
    <w:multiLevelType w:val="hybridMultilevel"/>
    <w:tmpl w:val="5442CA50"/>
    <w:lvl w:ilvl="0" w:tplc="4202AA16">
      <w:start w:val="1"/>
      <w:numFmt w:val="upperLetter"/>
      <w:pStyle w:val="Style7"/>
      <w:lvlText w:val="%1."/>
      <w:lvlJc w:val="left"/>
      <w:pPr>
        <w:tabs>
          <w:tab w:val="num" w:pos="360"/>
        </w:tabs>
        <w:ind w:left="360" w:hanging="360"/>
      </w:pPr>
      <w:rPr>
        <w:rFonts w:hint="default"/>
        <w:sz w:val="22"/>
        <w:szCs w:val="22"/>
      </w:rPr>
    </w:lvl>
    <w:lvl w:ilvl="1" w:tplc="04090019">
      <w:start w:val="1"/>
      <w:numFmt w:val="lowerLetter"/>
      <w:lvlText w:val="%2."/>
      <w:lvlJc w:val="left"/>
      <w:pPr>
        <w:tabs>
          <w:tab w:val="num" w:pos="1440"/>
        </w:tabs>
        <w:ind w:left="1440" w:hanging="360"/>
      </w:pPr>
    </w:lvl>
    <w:lvl w:ilvl="2" w:tplc="E85EFAC4">
      <w:start w:val="1"/>
      <w:numFmt w:val="upperLetter"/>
      <w:lvlText w:val="%3."/>
      <w:lvlJc w:val="left"/>
      <w:pPr>
        <w:tabs>
          <w:tab w:val="num" w:pos="2340"/>
        </w:tabs>
        <w:ind w:left="2340" w:hanging="360"/>
      </w:pPr>
      <w:rPr>
        <w:rFonts w:hint="default"/>
        <w:sz w:val="22"/>
        <w:szCs w:val="2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44220ED4"/>
    <w:multiLevelType w:val="hybridMultilevel"/>
    <w:tmpl w:val="2DC694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4663775"/>
    <w:multiLevelType w:val="hybridMultilevel"/>
    <w:tmpl w:val="9B404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581581"/>
    <w:multiLevelType w:val="hybridMultilevel"/>
    <w:tmpl w:val="37B2F3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8703E7F"/>
    <w:multiLevelType w:val="hybridMultilevel"/>
    <w:tmpl w:val="8B108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B0A7E30"/>
    <w:multiLevelType w:val="hybridMultilevel"/>
    <w:tmpl w:val="804454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BE67245"/>
    <w:multiLevelType w:val="hybridMultilevel"/>
    <w:tmpl w:val="BAA0FE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D03256F"/>
    <w:multiLevelType w:val="hybridMultilevel"/>
    <w:tmpl w:val="B6241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E347801"/>
    <w:multiLevelType w:val="hybridMultilevel"/>
    <w:tmpl w:val="A54A8744"/>
    <w:lvl w:ilvl="0" w:tplc="6D7C92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4E8629A3"/>
    <w:multiLevelType w:val="hybridMultilevel"/>
    <w:tmpl w:val="F078F1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FEE1830"/>
    <w:multiLevelType w:val="hybridMultilevel"/>
    <w:tmpl w:val="3048A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2EF61A0"/>
    <w:multiLevelType w:val="hybridMultilevel"/>
    <w:tmpl w:val="1284B7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32A43B0"/>
    <w:multiLevelType w:val="hybridMultilevel"/>
    <w:tmpl w:val="077C7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35A5C09"/>
    <w:multiLevelType w:val="multilevel"/>
    <w:tmpl w:val="A7062E58"/>
    <w:lvl w:ilvl="0">
      <w:start w:val="6"/>
      <w:numFmt w:val="decimal"/>
      <w:lvlText w:val="%1."/>
      <w:lvlJc w:val="left"/>
      <w:pPr>
        <w:ind w:left="585" w:hanging="585"/>
      </w:pPr>
      <w:rPr>
        <w:rFonts w:hint="default"/>
      </w:rPr>
    </w:lvl>
    <w:lvl w:ilvl="1">
      <w:start w:val="4"/>
      <w:numFmt w:val="decimal"/>
      <w:lvlText w:val="%1.%2."/>
      <w:lvlJc w:val="left"/>
      <w:pPr>
        <w:ind w:left="16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15:restartNumberingAfterBreak="0">
    <w:nsid w:val="54620B4A"/>
    <w:multiLevelType w:val="hybridMultilevel"/>
    <w:tmpl w:val="DC6474BE"/>
    <w:lvl w:ilvl="0" w:tplc="9332559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4B43772"/>
    <w:multiLevelType w:val="hybridMultilevel"/>
    <w:tmpl w:val="18D89E6E"/>
    <w:lvl w:ilvl="0" w:tplc="493627EA">
      <w:start w:val="1"/>
      <w:numFmt w:val="upperLetter"/>
      <w:lvlText w:val="%1."/>
      <w:lvlJc w:val="left"/>
      <w:pPr>
        <w:ind w:left="720" w:hanging="360"/>
      </w:pPr>
      <w:rPr>
        <w:rFonts w:ascii="Times New Roman" w:eastAsiaTheme="minorHAnsi" w:hAnsi="Times New Roman" w:cs="Times New Roman"/>
        <w:b/>
      </w:rPr>
    </w:lvl>
    <w:lvl w:ilvl="1" w:tplc="761C9462">
      <w:start w:val="1"/>
      <w:numFmt w:val="decimal"/>
      <w:lvlText w:val="%2."/>
      <w:lvlJc w:val="left"/>
      <w:pPr>
        <w:ind w:left="1440" w:hanging="360"/>
      </w:pPr>
      <w:rPr>
        <w:rFonts w:ascii="Times New Roman" w:eastAsiaTheme="minorHAnsi" w:hAnsi="Times New Roman" w:cs="Times New Roman"/>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4DC4DBB"/>
    <w:multiLevelType w:val="hybridMultilevel"/>
    <w:tmpl w:val="BBCADE68"/>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81A32A7"/>
    <w:multiLevelType w:val="hybridMultilevel"/>
    <w:tmpl w:val="7846A1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82438CB"/>
    <w:multiLevelType w:val="hybridMultilevel"/>
    <w:tmpl w:val="0430DD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CF01D13"/>
    <w:multiLevelType w:val="hybridMultilevel"/>
    <w:tmpl w:val="4DD088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D5A000A"/>
    <w:multiLevelType w:val="hybridMultilevel"/>
    <w:tmpl w:val="22FC71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0F14ADF"/>
    <w:multiLevelType w:val="hybridMultilevel"/>
    <w:tmpl w:val="263C55AC"/>
    <w:lvl w:ilvl="0" w:tplc="7EBC5AEE">
      <w:start w:val="1"/>
      <w:numFmt w:val="bullet"/>
      <w:lvlText w:val=""/>
      <w:lvlJc w:val="left"/>
      <w:pPr>
        <w:ind w:left="864" w:hanging="86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20F27F2"/>
    <w:multiLevelType w:val="hybridMultilevel"/>
    <w:tmpl w:val="33D4D1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EF2A6B"/>
    <w:multiLevelType w:val="hybridMultilevel"/>
    <w:tmpl w:val="2B3892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42D619C"/>
    <w:multiLevelType w:val="hybridMultilevel"/>
    <w:tmpl w:val="D99498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4805EE2"/>
    <w:multiLevelType w:val="hybridMultilevel"/>
    <w:tmpl w:val="B1825ECE"/>
    <w:lvl w:ilvl="0" w:tplc="A04C2476">
      <w:start w:val="1"/>
      <w:numFmt w:val="upperLetter"/>
      <w:lvlText w:val="%1."/>
      <w:lvlJc w:val="left"/>
      <w:pPr>
        <w:ind w:left="810" w:hanging="360"/>
      </w:pPr>
      <w:rPr>
        <w:rFonts w:hint="default"/>
        <w:b/>
      </w:rPr>
    </w:lvl>
    <w:lvl w:ilvl="1" w:tplc="AA260A3C">
      <w:start w:val="1"/>
      <w:numFmt w:val="decimal"/>
      <w:lvlText w:val="%2."/>
      <w:lvlJc w:val="left"/>
      <w:pPr>
        <w:ind w:left="1440" w:hanging="360"/>
      </w:pPr>
      <w:rPr>
        <w:rFonts w:ascii="Times New Roman" w:eastAsiaTheme="minorHAnsi" w:hAnsi="Times New Roman" w:cs="Times New Roman"/>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5775087"/>
    <w:multiLevelType w:val="multilevel"/>
    <w:tmpl w:val="D0E2EC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89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67404CEE"/>
    <w:multiLevelType w:val="hybridMultilevel"/>
    <w:tmpl w:val="FCE0C69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682510F6"/>
    <w:multiLevelType w:val="hybridMultilevel"/>
    <w:tmpl w:val="DB96C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8B5278B"/>
    <w:multiLevelType w:val="multilevel"/>
    <w:tmpl w:val="C0D6512C"/>
    <w:lvl w:ilvl="0">
      <w:start w:val="1"/>
      <w:numFmt w:val="decimal"/>
      <w:pStyle w:val="StyleHeading311ptLeft05Firstline0"/>
      <w:lvlText w:val="%1."/>
      <w:lvlJc w:val="left"/>
      <w:pPr>
        <w:tabs>
          <w:tab w:val="num" w:pos="1080"/>
        </w:tabs>
        <w:ind w:left="1080" w:hanging="360"/>
      </w:pPr>
      <w:rPr>
        <w:rFonts w:hint="default"/>
        <w:b/>
        <w:sz w:val="24"/>
        <w:szCs w:val="24"/>
      </w:rPr>
    </w:lvl>
    <w:lvl w:ilvl="1">
      <w:start w:val="1"/>
      <w:numFmt w:val="decimalZero"/>
      <w:isLgl/>
      <w:lvlText w:val="Section %1.%2"/>
      <w:lvlJc w:val="left"/>
      <w:pPr>
        <w:tabs>
          <w:tab w:val="num" w:pos="1080"/>
        </w:tabs>
        <w:ind w:left="0" w:firstLine="0"/>
      </w:pPr>
      <w:rPr>
        <w:rFonts w:hint="default"/>
      </w:rPr>
    </w:lvl>
    <w:lvl w:ilvl="2">
      <w:start w:val="1"/>
      <w:numFmt w:val="lowerLetter"/>
      <w:lvlText w:val="%3."/>
      <w:lvlJc w:val="left"/>
      <w:pPr>
        <w:tabs>
          <w:tab w:val="num" w:pos="1512"/>
        </w:tabs>
        <w:ind w:left="1512"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81" w15:restartNumberingAfterBreak="0">
    <w:nsid w:val="68E6124D"/>
    <w:multiLevelType w:val="hybridMultilevel"/>
    <w:tmpl w:val="A790B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990180F"/>
    <w:multiLevelType w:val="hybridMultilevel"/>
    <w:tmpl w:val="5A74A3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A300A90"/>
    <w:multiLevelType w:val="hybridMultilevel"/>
    <w:tmpl w:val="ACD28E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E6E45C3"/>
    <w:multiLevelType w:val="hybridMultilevel"/>
    <w:tmpl w:val="196225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F613729"/>
    <w:multiLevelType w:val="hybridMultilevel"/>
    <w:tmpl w:val="977255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FD5191A"/>
    <w:multiLevelType w:val="hybridMultilevel"/>
    <w:tmpl w:val="E3DE50D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69F8AA3C">
      <w:start w:val="1"/>
      <w:numFmt w:val="decimal"/>
      <w:lvlText w:val="(%3)"/>
      <w:lvlJc w:val="left"/>
      <w:pPr>
        <w:ind w:left="2400" w:hanging="4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23F2FD9"/>
    <w:multiLevelType w:val="hybridMultilevel"/>
    <w:tmpl w:val="422E3B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5C43360"/>
    <w:multiLevelType w:val="hybridMultilevel"/>
    <w:tmpl w:val="55EA5B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65E4E13"/>
    <w:multiLevelType w:val="hybridMultilevel"/>
    <w:tmpl w:val="DCA06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87F7F18"/>
    <w:multiLevelType w:val="multilevel"/>
    <w:tmpl w:val="E06E8280"/>
    <w:styleLink w:val="CurrentList1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rPr>
    </w:lvl>
    <w:lvl w:ilvl="2">
      <w:start w:val="7"/>
      <w:numFmt w:val="decimal"/>
      <w:suff w:val="space"/>
      <w:lvlText w:val="%1.2%2.%3."/>
      <w:lvlJc w:val="left"/>
      <w:pPr>
        <w:ind w:left="1224" w:hanging="504"/>
      </w:pPr>
      <w:rPr>
        <w:rFonts w:hint="default"/>
        <w:b/>
      </w:rPr>
    </w:lvl>
    <w:lvl w:ilvl="3">
      <w:numFmt w:val="decimal"/>
      <w:lvlText w:val="%1.24.%2.2."/>
      <w:lvlJc w:val="left"/>
      <w:pPr>
        <w:tabs>
          <w:tab w:val="num" w:pos="2160"/>
        </w:tabs>
        <w:ind w:left="1728" w:hanging="648"/>
      </w:pPr>
      <w:rPr>
        <w:rFonts w:hint="default"/>
        <w:b/>
      </w:rPr>
    </w:lvl>
    <w:lvl w:ilvl="4">
      <w:start w:val="1"/>
      <w:numFmt w:val="none"/>
      <w:lvlText w:val=""/>
      <w:lvlJc w:val="left"/>
      <w:pPr>
        <w:tabs>
          <w:tab w:val="num" w:pos="2520"/>
        </w:tabs>
        <w:ind w:left="2232" w:hanging="792"/>
      </w:pPr>
      <w:rPr>
        <w:rFonts w:hint="default"/>
        <w:b/>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1" w15:restartNumberingAfterBreak="0">
    <w:nsid w:val="796E330A"/>
    <w:multiLevelType w:val="hybridMultilevel"/>
    <w:tmpl w:val="4AE49C6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2" w15:restartNumberingAfterBreak="0">
    <w:nsid w:val="7CDA7F97"/>
    <w:multiLevelType w:val="hybridMultilevel"/>
    <w:tmpl w:val="4D6A56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FDF6212"/>
    <w:multiLevelType w:val="multilevel"/>
    <w:tmpl w:val="2E4EE33A"/>
    <w:lvl w:ilvl="0">
      <w:start w:val="1"/>
      <w:numFmt w:val="decimal"/>
      <w:lvlText w:val="%1."/>
      <w:lvlJc w:val="left"/>
      <w:pPr>
        <w:ind w:left="480" w:hanging="48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53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80"/>
  </w:num>
  <w:num w:numId="2">
    <w:abstractNumId w:val="44"/>
  </w:num>
  <w:num w:numId="3">
    <w:abstractNumId w:val="51"/>
  </w:num>
  <w:num w:numId="4">
    <w:abstractNumId w:val="90"/>
  </w:num>
  <w:num w:numId="5">
    <w:abstractNumId w:val="19"/>
  </w:num>
  <w:num w:numId="6">
    <w:abstractNumId w:val="29"/>
  </w:num>
  <w:num w:numId="7">
    <w:abstractNumId w:val="2"/>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5"/>
  </w:num>
  <w:num w:numId="11">
    <w:abstractNumId w:val="39"/>
  </w:num>
  <w:num w:numId="12">
    <w:abstractNumId w:val="3"/>
  </w:num>
  <w:num w:numId="13">
    <w:abstractNumId w:val="64"/>
  </w:num>
  <w:num w:numId="14">
    <w:abstractNumId w:val="93"/>
  </w:num>
  <w:num w:numId="15">
    <w:abstractNumId w:val="77"/>
  </w:num>
  <w:num w:numId="16">
    <w:abstractNumId w:val="66"/>
  </w:num>
  <w:num w:numId="17">
    <w:abstractNumId w:val="15"/>
  </w:num>
  <w:num w:numId="18">
    <w:abstractNumId w:val="76"/>
  </w:num>
  <w:num w:numId="19">
    <w:abstractNumId w:val="32"/>
  </w:num>
  <w:num w:numId="20">
    <w:abstractNumId w:val="65"/>
  </w:num>
  <w:num w:numId="21">
    <w:abstractNumId w:val="72"/>
  </w:num>
  <w:num w:numId="22">
    <w:abstractNumId w:val="12"/>
  </w:num>
  <w:num w:numId="23">
    <w:abstractNumId w:val="16"/>
  </w:num>
  <w:num w:numId="24">
    <w:abstractNumId w:val="74"/>
  </w:num>
  <w:num w:numId="25">
    <w:abstractNumId w:val="67"/>
  </w:num>
  <w:num w:numId="26">
    <w:abstractNumId w:val="22"/>
  </w:num>
  <w:num w:numId="27">
    <w:abstractNumId w:val="82"/>
  </w:num>
  <w:num w:numId="28">
    <w:abstractNumId w:val="0"/>
  </w:num>
  <w:num w:numId="29">
    <w:abstractNumId w:val="18"/>
  </w:num>
  <w:num w:numId="30">
    <w:abstractNumId w:val="41"/>
  </w:num>
  <w:num w:numId="31">
    <w:abstractNumId w:val="57"/>
  </w:num>
  <w:num w:numId="32">
    <w:abstractNumId w:val="56"/>
  </w:num>
  <w:num w:numId="33">
    <w:abstractNumId w:val="73"/>
  </w:num>
  <w:num w:numId="34">
    <w:abstractNumId w:val="34"/>
  </w:num>
  <w:num w:numId="35">
    <w:abstractNumId w:val="20"/>
  </w:num>
  <w:num w:numId="36">
    <w:abstractNumId w:val="68"/>
  </w:num>
  <w:num w:numId="37">
    <w:abstractNumId w:val="23"/>
  </w:num>
  <w:num w:numId="38">
    <w:abstractNumId w:val="43"/>
  </w:num>
  <w:num w:numId="39">
    <w:abstractNumId w:val="63"/>
  </w:num>
  <w:num w:numId="40">
    <w:abstractNumId w:val="61"/>
  </w:num>
  <w:num w:numId="41">
    <w:abstractNumId w:val="24"/>
  </w:num>
  <w:num w:numId="42">
    <w:abstractNumId w:val="14"/>
  </w:num>
  <w:num w:numId="43">
    <w:abstractNumId w:val="8"/>
  </w:num>
  <w:num w:numId="44">
    <w:abstractNumId w:val="40"/>
  </w:num>
  <w:num w:numId="45">
    <w:abstractNumId w:val="36"/>
  </w:num>
  <w:num w:numId="46">
    <w:abstractNumId w:val="30"/>
  </w:num>
  <w:num w:numId="47">
    <w:abstractNumId w:val="17"/>
  </w:num>
  <w:num w:numId="48">
    <w:abstractNumId w:val="21"/>
  </w:num>
  <w:num w:numId="49">
    <w:abstractNumId w:val="7"/>
  </w:num>
  <w:num w:numId="50">
    <w:abstractNumId w:val="9"/>
  </w:num>
  <w:num w:numId="51">
    <w:abstractNumId w:val="58"/>
  </w:num>
  <w:num w:numId="52">
    <w:abstractNumId w:val="37"/>
  </w:num>
  <w:num w:numId="53">
    <w:abstractNumId w:val="47"/>
  </w:num>
  <w:num w:numId="54">
    <w:abstractNumId w:val="27"/>
  </w:num>
  <w:num w:numId="55">
    <w:abstractNumId w:val="13"/>
  </w:num>
  <w:num w:numId="56">
    <w:abstractNumId w:val="4"/>
  </w:num>
  <w:num w:numId="57">
    <w:abstractNumId w:val="54"/>
  </w:num>
  <w:num w:numId="58">
    <w:abstractNumId w:val="53"/>
  </w:num>
  <w:num w:numId="59">
    <w:abstractNumId w:val="49"/>
  </w:num>
  <w:num w:numId="60">
    <w:abstractNumId w:val="71"/>
  </w:num>
  <w:num w:numId="61">
    <w:abstractNumId w:val="35"/>
  </w:num>
  <w:num w:numId="62">
    <w:abstractNumId w:val="42"/>
  </w:num>
  <w:num w:numId="63">
    <w:abstractNumId w:val="62"/>
  </w:num>
  <w:num w:numId="64">
    <w:abstractNumId w:val="48"/>
  </w:num>
  <w:num w:numId="65">
    <w:abstractNumId w:val="88"/>
  </w:num>
  <w:num w:numId="66">
    <w:abstractNumId w:val="70"/>
  </w:num>
  <w:num w:numId="67">
    <w:abstractNumId w:val="75"/>
  </w:num>
  <w:num w:numId="68">
    <w:abstractNumId w:val="69"/>
  </w:num>
  <w:num w:numId="69">
    <w:abstractNumId w:val="55"/>
  </w:num>
  <w:num w:numId="70">
    <w:abstractNumId w:val="28"/>
  </w:num>
  <w:num w:numId="71">
    <w:abstractNumId w:val="87"/>
  </w:num>
  <w:num w:numId="72">
    <w:abstractNumId w:val="92"/>
  </w:num>
  <w:num w:numId="73">
    <w:abstractNumId w:val="86"/>
  </w:num>
  <w:num w:numId="74">
    <w:abstractNumId w:val="78"/>
  </w:num>
  <w:num w:numId="75">
    <w:abstractNumId w:val="5"/>
  </w:num>
  <w:num w:numId="76">
    <w:abstractNumId w:val="89"/>
  </w:num>
  <w:num w:numId="77">
    <w:abstractNumId w:val="81"/>
  </w:num>
  <w:num w:numId="78">
    <w:abstractNumId w:val="60"/>
  </w:num>
  <w:num w:numId="79">
    <w:abstractNumId w:val="84"/>
  </w:num>
  <w:num w:numId="80">
    <w:abstractNumId w:val="25"/>
  </w:num>
  <w:num w:numId="81">
    <w:abstractNumId w:val="33"/>
  </w:num>
  <w:num w:numId="82">
    <w:abstractNumId w:val="46"/>
  </w:num>
  <w:num w:numId="83">
    <w:abstractNumId w:val="85"/>
  </w:num>
  <w:num w:numId="84">
    <w:abstractNumId w:val="83"/>
  </w:num>
  <w:num w:numId="85">
    <w:abstractNumId w:val="11"/>
  </w:num>
  <w:num w:numId="86">
    <w:abstractNumId w:val="79"/>
  </w:num>
  <w:num w:numId="87">
    <w:abstractNumId w:val="52"/>
  </w:num>
  <w:num w:numId="88">
    <w:abstractNumId w:val="31"/>
  </w:num>
  <w:num w:numId="89">
    <w:abstractNumId w:val="91"/>
  </w:num>
  <w:num w:numId="90">
    <w:abstractNumId w:val="1"/>
  </w:num>
  <w:num w:numId="91">
    <w:abstractNumId w:val="50"/>
  </w:num>
  <w:num w:numId="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6"/>
  </w:num>
  <w:num w:numId="94">
    <w:abstractNumId w:val="59"/>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24B"/>
    <w:rsid w:val="00000D40"/>
    <w:rsid w:val="00001286"/>
    <w:rsid w:val="00001322"/>
    <w:rsid w:val="000025D8"/>
    <w:rsid w:val="0000264C"/>
    <w:rsid w:val="000032F2"/>
    <w:rsid w:val="00003594"/>
    <w:rsid w:val="000039FF"/>
    <w:rsid w:val="00003B88"/>
    <w:rsid w:val="00004D86"/>
    <w:rsid w:val="0000588D"/>
    <w:rsid w:val="00005EFD"/>
    <w:rsid w:val="00005F3D"/>
    <w:rsid w:val="000063D2"/>
    <w:rsid w:val="00006BA3"/>
    <w:rsid w:val="00006E48"/>
    <w:rsid w:val="00010459"/>
    <w:rsid w:val="0001120F"/>
    <w:rsid w:val="00011356"/>
    <w:rsid w:val="000116E5"/>
    <w:rsid w:val="000135F3"/>
    <w:rsid w:val="0001364C"/>
    <w:rsid w:val="00014368"/>
    <w:rsid w:val="000158E9"/>
    <w:rsid w:val="00016306"/>
    <w:rsid w:val="0001751F"/>
    <w:rsid w:val="00017B45"/>
    <w:rsid w:val="000200A8"/>
    <w:rsid w:val="00020808"/>
    <w:rsid w:val="00021644"/>
    <w:rsid w:val="000217FB"/>
    <w:rsid w:val="000227DB"/>
    <w:rsid w:val="00022918"/>
    <w:rsid w:val="00022D5D"/>
    <w:rsid w:val="000230A2"/>
    <w:rsid w:val="00023C8B"/>
    <w:rsid w:val="00024B8A"/>
    <w:rsid w:val="0002532E"/>
    <w:rsid w:val="00025875"/>
    <w:rsid w:val="00026017"/>
    <w:rsid w:val="0002680B"/>
    <w:rsid w:val="00026B15"/>
    <w:rsid w:val="00026D9A"/>
    <w:rsid w:val="00027B28"/>
    <w:rsid w:val="00030141"/>
    <w:rsid w:val="00030746"/>
    <w:rsid w:val="00030F4B"/>
    <w:rsid w:val="00031038"/>
    <w:rsid w:val="000317EE"/>
    <w:rsid w:val="00031CAA"/>
    <w:rsid w:val="00032512"/>
    <w:rsid w:val="00032E43"/>
    <w:rsid w:val="00032FE8"/>
    <w:rsid w:val="00033A1E"/>
    <w:rsid w:val="00033F6C"/>
    <w:rsid w:val="00034008"/>
    <w:rsid w:val="000346F2"/>
    <w:rsid w:val="00035CF3"/>
    <w:rsid w:val="0003637C"/>
    <w:rsid w:val="00036543"/>
    <w:rsid w:val="00040ECF"/>
    <w:rsid w:val="000410A1"/>
    <w:rsid w:val="000414B0"/>
    <w:rsid w:val="0004194F"/>
    <w:rsid w:val="00041D09"/>
    <w:rsid w:val="000432C1"/>
    <w:rsid w:val="00043EE4"/>
    <w:rsid w:val="000442C2"/>
    <w:rsid w:val="00044329"/>
    <w:rsid w:val="00045110"/>
    <w:rsid w:val="0004551C"/>
    <w:rsid w:val="000468BA"/>
    <w:rsid w:val="00046A87"/>
    <w:rsid w:val="00046BD1"/>
    <w:rsid w:val="00047BD7"/>
    <w:rsid w:val="00047C9A"/>
    <w:rsid w:val="00047CDF"/>
    <w:rsid w:val="00050368"/>
    <w:rsid w:val="00050CA1"/>
    <w:rsid w:val="000516BD"/>
    <w:rsid w:val="00051716"/>
    <w:rsid w:val="000530FB"/>
    <w:rsid w:val="000533FD"/>
    <w:rsid w:val="00053CD5"/>
    <w:rsid w:val="0005447E"/>
    <w:rsid w:val="00054839"/>
    <w:rsid w:val="00054875"/>
    <w:rsid w:val="000550E4"/>
    <w:rsid w:val="00056E38"/>
    <w:rsid w:val="0005787E"/>
    <w:rsid w:val="00060548"/>
    <w:rsid w:val="00060C27"/>
    <w:rsid w:val="000616E2"/>
    <w:rsid w:val="00061E69"/>
    <w:rsid w:val="00061EA0"/>
    <w:rsid w:val="0006214D"/>
    <w:rsid w:val="00063D00"/>
    <w:rsid w:val="00063FB4"/>
    <w:rsid w:val="00065CCD"/>
    <w:rsid w:val="00065CE8"/>
    <w:rsid w:val="00066038"/>
    <w:rsid w:val="0006760C"/>
    <w:rsid w:val="00067754"/>
    <w:rsid w:val="000677FD"/>
    <w:rsid w:val="00067C4E"/>
    <w:rsid w:val="00067CD6"/>
    <w:rsid w:val="00067E88"/>
    <w:rsid w:val="00070340"/>
    <w:rsid w:val="00070572"/>
    <w:rsid w:val="00071074"/>
    <w:rsid w:val="00071591"/>
    <w:rsid w:val="000716AD"/>
    <w:rsid w:val="000720CF"/>
    <w:rsid w:val="000725C4"/>
    <w:rsid w:val="00072710"/>
    <w:rsid w:val="000739BC"/>
    <w:rsid w:val="00073AFA"/>
    <w:rsid w:val="00073EE5"/>
    <w:rsid w:val="00075A62"/>
    <w:rsid w:val="00075DC9"/>
    <w:rsid w:val="00076215"/>
    <w:rsid w:val="00076F29"/>
    <w:rsid w:val="000770E2"/>
    <w:rsid w:val="000777EA"/>
    <w:rsid w:val="00080010"/>
    <w:rsid w:val="0008007F"/>
    <w:rsid w:val="0008039D"/>
    <w:rsid w:val="00080581"/>
    <w:rsid w:val="00081BCA"/>
    <w:rsid w:val="00083E2A"/>
    <w:rsid w:val="000844F5"/>
    <w:rsid w:val="00084718"/>
    <w:rsid w:val="00084AC3"/>
    <w:rsid w:val="00085820"/>
    <w:rsid w:val="00086520"/>
    <w:rsid w:val="00086A9D"/>
    <w:rsid w:val="00086C5A"/>
    <w:rsid w:val="00086F1C"/>
    <w:rsid w:val="000872D3"/>
    <w:rsid w:val="00087828"/>
    <w:rsid w:val="0008791D"/>
    <w:rsid w:val="00087C04"/>
    <w:rsid w:val="00087D7F"/>
    <w:rsid w:val="00087F4A"/>
    <w:rsid w:val="00091788"/>
    <w:rsid w:val="00091825"/>
    <w:rsid w:val="0009234C"/>
    <w:rsid w:val="00092E71"/>
    <w:rsid w:val="00093039"/>
    <w:rsid w:val="00093305"/>
    <w:rsid w:val="00093A50"/>
    <w:rsid w:val="00093D93"/>
    <w:rsid w:val="000941C7"/>
    <w:rsid w:val="0009525C"/>
    <w:rsid w:val="00095A0A"/>
    <w:rsid w:val="000966EB"/>
    <w:rsid w:val="0009726A"/>
    <w:rsid w:val="000974DE"/>
    <w:rsid w:val="00097739"/>
    <w:rsid w:val="000977B3"/>
    <w:rsid w:val="000A031B"/>
    <w:rsid w:val="000A15DB"/>
    <w:rsid w:val="000A1BFC"/>
    <w:rsid w:val="000A2083"/>
    <w:rsid w:val="000A20A9"/>
    <w:rsid w:val="000A2EDD"/>
    <w:rsid w:val="000A32E9"/>
    <w:rsid w:val="000A475E"/>
    <w:rsid w:val="000A4C3C"/>
    <w:rsid w:val="000A5188"/>
    <w:rsid w:val="000A51ED"/>
    <w:rsid w:val="000A5E2A"/>
    <w:rsid w:val="000A6623"/>
    <w:rsid w:val="000A70DE"/>
    <w:rsid w:val="000A75B4"/>
    <w:rsid w:val="000A7606"/>
    <w:rsid w:val="000A77C2"/>
    <w:rsid w:val="000B0178"/>
    <w:rsid w:val="000B052A"/>
    <w:rsid w:val="000B1E88"/>
    <w:rsid w:val="000B1EFB"/>
    <w:rsid w:val="000B3D02"/>
    <w:rsid w:val="000B3E04"/>
    <w:rsid w:val="000B4248"/>
    <w:rsid w:val="000B4A93"/>
    <w:rsid w:val="000B5098"/>
    <w:rsid w:val="000B5AE8"/>
    <w:rsid w:val="000B69ED"/>
    <w:rsid w:val="000B6D96"/>
    <w:rsid w:val="000B7282"/>
    <w:rsid w:val="000B7358"/>
    <w:rsid w:val="000B79D0"/>
    <w:rsid w:val="000B7CD6"/>
    <w:rsid w:val="000C010F"/>
    <w:rsid w:val="000C07BF"/>
    <w:rsid w:val="000C0D58"/>
    <w:rsid w:val="000C0F10"/>
    <w:rsid w:val="000C12FF"/>
    <w:rsid w:val="000C16EF"/>
    <w:rsid w:val="000C1825"/>
    <w:rsid w:val="000C1911"/>
    <w:rsid w:val="000C3B23"/>
    <w:rsid w:val="000C4278"/>
    <w:rsid w:val="000C58C9"/>
    <w:rsid w:val="000C7326"/>
    <w:rsid w:val="000C74EA"/>
    <w:rsid w:val="000C7557"/>
    <w:rsid w:val="000C7A68"/>
    <w:rsid w:val="000C7C9F"/>
    <w:rsid w:val="000C7DC3"/>
    <w:rsid w:val="000D1F65"/>
    <w:rsid w:val="000D2024"/>
    <w:rsid w:val="000D27A6"/>
    <w:rsid w:val="000D2E29"/>
    <w:rsid w:val="000D3E56"/>
    <w:rsid w:val="000D471C"/>
    <w:rsid w:val="000D51BF"/>
    <w:rsid w:val="000D552D"/>
    <w:rsid w:val="000D6538"/>
    <w:rsid w:val="000D65F2"/>
    <w:rsid w:val="000D6D38"/>
    <w:rsid w:val="000E2817"/>
    <w:rsid w:val="000E5605"/>
    <w:rsid w:val="000E5E07"/>
    <w:rsid w:val="000E62CE"/>
    <w:rsid w:val="000E670A"/>
    <w:rsid w:val="000E6B7A"/>
    <w:rsid w:val="000E768D"/>
    <w:rsid w:val="000F0625"/>
    <w:rsid w:val="000F12EA"/>
    <w:rsid w:val="000F1320"/>
    <w:rsid w:val="000F1A0B"/>
    <w:rsid w:val="000F2C23"/>
    <w:rsid w:val="000F3177"/>
    <w:rsid w:val="000F327E"/>
    <w:rsid w:val="000F34AE"/>
    <w:rsid w:val="000F3EC8"/>
    <w:rsid w:val="000F41CE"/>
    <w:rsid w:val="000F55EC"/>
    <w:rsid w:val="000F5848"/>
    <w:rsid w:val="000F6165"/>
    <w:rsid w:val="000F6318"/>
    <w:rsid w:val="000F63D0"/>
    <w:rsid w:val="00100BEF"/>
    <w:rsid w:val="001015F7"/>
    <w:rsid w:val="00102784"/>
    <w:rsid w:val="0010371B"/>
    <w:rsid w:val="001038D9"/>
    <w:rsid w:val="00104435"/>
    <w:rsid w:val="00104AA2"/>
    <w:rsid w:val="00105024"/>
    <w:rsid w:val="00105159"/>
    <w:rsid w:val="00105184"/>
    <w:rsid w:val="0010646A"/>
    <w:rsid w:val="001065D2"/>
    <w:rsid w:val="00106C2A"/>
    <w:rsid w:val="00107CEF"/>
    <w:rsid w:val="00107F34"/>
    <w:rsid w:val="00111A02"/>
    <w:rsid w:val="0011208C"/>
    <w:rsid w:val="001120CA"/>
    <w:rsid w:val="00112280"/>
    <w:rsid w:val="001136A9"/>
    <w:rsid w:val="00114751"/>
    <w:rsid w:val="00115E6E"/>
    <w:rsid w:val="00115F0B"/>
    <w:rsid w:val="00116706"/>
    <w:rsid w:val="00116A28"/>
    <w:rsid w:val="00117774"/>
    <w:rsid w:val="00117CBD"/>
    <w:rsid w:val="001200BA"/>
    <w:rsid w:val="001203E1"/>
    <w:rsid w:val="0012046D"/>
    <w:rsid w:val="00120B18"/>
    <w:rsid w:val="0012124B"/>
    <w:rsid w:val="001213B7"/>
    <w:rsid w:val="00121CAD"/>
    <w:rsid w:val="00122084"/>
    <w:rsid w:val="001220F2"/>
    <w:rsid w:val="0012298C"/>
    <w:rsid w:val="00122C80"/>
    <w:rsid w:val="00123B22"/>
    <w:rsid w:val="00123E68"/>
    <w:rsid w:val="0012409D"/>
    <w:rsid w:val="00124307"/>
    <w:rsid w:val="001247DC"/>
    <w:rsid w:val="00124BA3"/>
    <w:rsid w:val="0012526C"/>
    <w:rsid w:val="001253AB"/>
    <w:rsid w:val="0012561B"/>
    <w:rsid w:val="00125945"/>
    <w:rsid w:val="001260DB"/>
    <w:rsid w:val="001262CD"/>
    <w:rsid w:val="001266EC"/>
    <w:rsid w:val="00126B61"/>
    <w:rsid w:val="00126D56"/>
    <w:rsid w:val="00126D66"/>
    <w:rsid w:val="00126D93"/>
    <w:rsid w:val="00126E85"/>
    <w:rsid w:val="001270A9"/>
    <w:rsid w:val="00127F94"/>
    <w:rsid w:val="00130330"/>
    <w:rsid w:val="001307B3"/>
    <w:rsid w:val="00130803"/>
    <w:rsid w:val="00130D6D"/>
    <w:rsid w:val="00131900"/>
    <w:rsid w:val="00132A0C"/>
    <w:rsid w:val="001357AD"/>
    <w:rsid w:val="001366A9"/>
    <w:rsid w:val="00136D42"/>
    <w:rsid w:val="00137065"/>
    <w:rsid w:val="0013770F"/>
    <w:rsid w:val="00137DC2"/>
    <w:rsid w:val="0014076A"/>
    <w:rsid w:val="00142222"/>
    <w:rsid w:val="001423D5"/>
    <w:rsid w:val="001424CD"/>
    <w:rsid w:val="00142C70"/>
    <w:rsid w:val="00143022"/>
    <w:rsid w:val="00143409"/>
    <w:rsid w:val="001436A9"/>
    <w:rsid w:val="00144783"/>
    <w:rsid w:val="001447E8"/>
    <w:rsid w:val="00144928"/>
    <w:rsid w:val="00144B37"/>
    <w:rsid w:val="00145368"/>
    <w:rsid w:val="001458D8"/>
    <w:rsid w:val="0014694E"/>
    <w:rsid w:val="00146B7F"/>
    <w:rsid w:val="00147EDA"/>
    <w:rsid w:val="0015000F"/>
    <w:rsid w:val="00150BEF"/>
    <w:rsid w:val="00150DBB"/>
    <w:rsid w:val="001522CD"/>
    <w:rsid w:val="00152378"/>
    <w:rsid w:val="00152A90"/>
    <w:rsid w:val="00152B02"/>
    <w:rsid w:val="00152BE8"/>
    <w:rsid w:val="001532BF"/>
    <w:rsid w:val="0015360A"/>
    <w:rsid w:val="00153A88"/>
    <w:rsid w:val="001547EF"/>
    <w:rsid w:val="00155192"/>
    <w:rsid w:val="001567E1"/>
    <w:rsid w:val="001602B3"/>
    <w:rsid w:val="00160371"/>
    <w:rsid w:val="00160829"/>
    <w:rsid w:val="00161073"/>
    <w:rsid w:val="00161CD9"/>
    <w:rsid w:val="001621B4"/>
    <w:rsid w:val="0016264F"/>
    <w:rsid w:val="00162F7B"/>
    <w:rsid w:val="0016345B"/>
    <w:rsid w:val="001635F1"/>
    <w:rsid w:val="00163BE1"/>
    <w:rsid w:val="00164111"/>
    <w:rsid w:val="00164C35"/>
    <w:rsid w:val="00165033"/>
    <w:rsid w:val="001650DC"/>
    <w:rsid w:val="001653C3"/>
    <w:rsid w:val="001657BA"/>
    <w:rsid w:val="001660FA"/>
    <w:rsid w:val="00166331"/>
    <w:rsid w:val="00166638"/>
    <w:rsid w:val="00166AD7"/>
    <w:rsid w:val="00166D97"/>
    <w:rsid w:val="0016752A"/>
    <w:rsid w:val="001675B3"/>
    <w:rsid w:val="00167735"/>
    <w:rsid w:val="00170598"/>
    <w:rsid w:val="00170687"/>
    <w:rsid w:val="00172620"/>
    <w:rsid w:val="001731D7"/>
    <w:rsid w:val="00173239"/>
    <w:rsid w:val="00174FDB"/>
    <w:rsid w:val="00175B5A"/>
    <w:rsid w:val="00176943"/>
    <w:rsid w:val="00177654"/>
    <w:rsid w:val="00180553"/>
    <w:rsid w:val="00180C3E"/>
    <w:rsid w:val="0018111D"/>
    <w:rsid w:val="001819FA"/>
    <w:rsid w:val="00182432"/>
    <w:rsid w:val="00183BF0"/>
    <w:rsid w:val="00183D17"/>
    <w:rsid w:val="00183D18"/>
    <w:rsid w:val="0018527E"/>
    <w:rsid w:val="00185A48"/>
    <w:rsid w:val="0018649B"/>
    <w:rsid w:val="001868B5"/>
    <w:rsid w:val="001871FF"/>
    <w:rsid w:val="0019080A"/>
    <w:rsid w:val="001909F8"/>
    <w:rsid w:val="00191509"/>
    <w:rsid w:val="00191BC2"/>
    <w:rsid w:val="00195057"/>
    <w:rsid w:val="00195986"/>
    <w:rsid w:val="001966C8"/>
    <w:rsid w:val="00196BCD"/>
    <w:rsid w:val="001973DD"/>
    <w:rsid w:val="00197D88"/>
    <w:rsid w:val="001A1C84"/>
    <w:rsid w:val="001A225A"/>
    <w:rsid w:val="001A2A30"/>
    <w:rsid w:val="001A323E"/>
    <w:rsid w:val="001A39F5"/>
    <w:rsid w:val="001A3BED"/>
    <w:rsid w:val="001A3C6E"/>
    <w:rsid w:val="001A3EC4"/>
    <w:rsid w:val="001A41CF"/>
    <w:rsid w:val="001A5190"/>
    <w:rsid w:val="001A71A2"/>
    <w:rsid w:val="001A7415"/>
    <w:rsid w:val="001A76F8"/>
    <w:rsid w:val="001A7E7E"/>
    <w:rsid w:val="001B03AE"/>
    <w:rsid w:val="001B059C"/>
    <w:rsid w:val="001B0C52"/>
    <w:rsid w:val="001B1460"/>
    <w:rsid w:val="001B151E"/>
    <w:rsid w:val="001B16C7"/>
    <w:rsid w:val="001B1CE1"/>
    <w:rsid w:val="001B1DDD"/>
    <w:rsid w:val="001B2178"/>
    <w:rsid w:val="001B2A84"/>
    <w:rsid w:val="001B2D80"/>
    <w:rsid w:val="001B2F9A"/>
    <w:rsid w:val="001B3B0E"/>
    <w:rsid w:val="001B3C85"/>
    <w:rsid w:val="001B42FD"/>
    <w:rsid w:val="001B4F1B"/>
    <w:rsid w:val="001B519F"/>
    <w:rsid w:val="001B53F7"/>
    <w:rsid w:val="001B56F7"/>
    <w:rsid w:val="001B5C7A"/>
    <w:rsid w:val="001B6CFE"/>
    <w:rsid w:val="001B6D8B"/>
    <w:rsid w:val="001B72B4"/>
    <w:rsid w:val="001B7664"/>
    <w:rsid w:val="001C1167"/>
    <w:rsid w:val="001C19FB"/>
    <w:rsid w:val="001C1A50"/>
    <w:rsid w:val="001C23FB"/>
    <w:rsid w:val="001C316D"/>
    <w:rsid w:val="001C34CA"/>
    <w:rsid w:val="001C3E3A"/>
    <w:rsid w:val="001C4025"/>
    <w:rsid w:val="001C45AE"/>
    <w:rsid w:val="001C51EB"/>
    <w:rsid w:val="001C59D7"/>
    <w:rsid w:val="001C5A46"/>
    <w:rsid w:val="001C5E86"/>
    <w:rsid w:val="001C6569"/>
    <w:rsid w:val="001C6F93"/>
    <w:rsid w:val="001C712B"/>
    <w:rsid w:val="001C7382"/>
    <w:rsid w:val="001C766E"/>
    <w:rsid w:val="001D0878"/>
    <w:rsid w:val="001D0B93"/>
    <w:rsid w:val="001D0D94"/>
    <w:rsid w:val="001D285D"/>
    <w:rsid w:val="001D347E"/>
    <w:rsid w:val="001D3E9E"/>
    <w:rsid w:val="001D456B"/>
    <w:rsid w:val="001D5588"/>
    <w:rsid w:val="001D584D"/>
    <w:rsid w:val="001D611B"/>
    <w:rsid w:val="001D74A6"/>
    <w:rsid w:val="001E00D0"/>
    <w:rsid w:val="001E120A"/>
    <w:rsid w:val="001E15D3"/>
    <w:rsid w:val="001E1EBF"/>
    <w:rsid w:val="001E2DC9"/>
    <w:rsid w:val="001E3564"/>
    <w:rsid w:val="001E3E74"/>
    <w:rsid w:val="001E451A"/>
    <w:rsid w:val="001E4EBE"/>
    <w:rsid w:val="001E56A2"/>
    <w:rsid w:val="001E5B8F"/>
    <w:rsid w:val="001E5D20"/>
    <w:rsid w:val="001E5FF4"/>
    <w:rsid w:val="001E616E"/>
    <w:rsid w:val="001E76EC"/>
    <w:rsid w:val="001E7EBD"/>
    <w:rsid w:val="001F01D7"/>
    <w:rsid w:val="001F08B8"/>
    <w:rsid w:val="001F1C83"/>
    <w:rsid w:val="001F1D06"/>
    <w:rsid w:val="001F23D7"/>
    <w:rsid w:val="001F49F0"/>
    <w:rsid w:val="001F4F15"/>
    <w:rsid w:val="001F4F8A"/>
    <w:rsid w:val="001F5F7A"/>
    <w:rsid w:val="001F60F1"/>
    <w:rsid w:val="00201512"/>
    <w:rsid w:val="00202448"/>
    <w:rsid w:val="00202F4C"/>
    <w:rsid w:val="00203069"/>
    <w:rsid w:val="002037BD"/>
    <w:rsid w:val="00203EEA"/>
    <w:rsid w:val="00204640"/>
    <w:rsid w:val="002051BD"/>
    <w:rsid w:val="00206135"/>
    <w:rsid w:val="002067C9"/>
    <w:rsid w:val="0020687E"/>
    <w:rsid w:val="00206958"/>
    <w:rsid w:val="00206DC3"/>
    <w:rsid w:val="00207D1A"/>
    <w:rsid w:val="00211C68"/>
    <w:rsid w:val="002121CC"/>
    <w:rsid w:val="00212545"/>
    <w:rsid w:val="002125DD"/>
    <w:rsid w:val="00212FB2"/>
    <w:rsid w:val="00214044"/>
    <w:rsid w:val="00214331"/>
    <w:rsid w:val="00214458"/>
    <w:rsid w:val="002146C8"/>
    <w:rsid w:val="002158AD"/>
    <w:rsid w:val="002158D8"/>
    <w:rsid w:val="00215B65"/>
    <w:rsid w:val="00216364"/>
    <w:rsid w:val="002167DF"/>
    <w:rsid w:val="00216831"/>
    <w:rsid w:val="00216D27"/>
    <w:rsid w:val="0021756D"/>
    <w:rsid w:val="00217A09"/>
    <w:rsid w:val="002202A4"/>
    <w:rsid w:val="0022082C"/>
    <w:rsid w:val="00221AE3"/>
    <w:rsid w:val="00221B77"/>
    <w:rsid w:val="0022279F"/>
    <w:rsid w:val="00222818"/>
    <w:rsid w:val="002233E9"/>
    <w:rsid w:val="00224EED"/>
    <w:rsid w:val="00224F53"/>
    <w:rsid w:val="00225171"/>
    <w:rsid w:val="002258A9"/>
    <w:rsid w:val="00225A59"/>
    <w:rsid w:val="00230177"/>
    <w:rsid w:val="00230961"/>
    <w:rsid w:val="00231865"/>
    <w:rsid w:val="00231DEF"/>
    <w:rsid w:val="00231E2B"/>
    <w:rsid w:val="002330FD"/>
    <w:rsid w:val="00233A60"/>
    <w:rsid w:val="0023511B"/>
    <w:rsid w:val="00235752"/>
    <w:rsid w:val="00235F93"/>
    <w:rsid w:val="00236FC2"/>
    <w:rsid w:val="00237C81"/>
    <w:rsid w:val="00240128"/>
    <w:rsid w:val="00240986"/>
    <w:rsid w:val="00242330"/>
    <w:rsid w:val="00243791"/>
    <w:rsid w:val="0024473C"/>
    <w:rsid w:val="00244831"/>
    <w:rsid w:val="0024594C"/>
    <w:rsid w:val="00245EAB"/>
    <w:rsid w:val="00246749"/>
    <w:rsid w:val="00247253"/>
    <w:rsid w:val="00250A52"/>
    <w:rsid w:val="00250B25"/>
    <w:rsid w:val="00250D13"/>
    <w:rsid w:val="00251150"/>
    <w:rsid w:val="002515F9"/>
    <w:rsid w:val="00251A64"/>
    <w:rsid w:val="0025214B"/>
    <w:rsid w:val="00252A87"/>
    <w:rsid w:val="00252E80"/>
    <w:rsid w:val="0025305A"/>
    <w:rsid w:val="002539D3"/>
    <w:rsid w:val="00254746"/>
    <w:rsid w:val="0025527D"/>
    <w:rsid w:val="00255447"/>
    <w:rsid w:val="002558F6"/>
    <w:rsid w:val="00256EE1"/>
    <w:rsid w:val="00257113"/>
    <w:rsid w:val="0025728C"/>
    <w:rsid w:val="002572D2"/>
    <w:rsid w:val="00257D91"/>
    <w:rsid w:val="0026010C"/>
    <w:rsid w:val="002613F5"/>
    <w:rsid w:val="002619DB"/>
    <w:rsid w:val="002624CD"/>
    <w:rsid w:val="00262A6A"/>
    <w:rsid w:val="00262E22"/>
    <w:rsid w:val="0026305E"/>
    <w:rsid w:val="00264ADE"/>
    <w:rsid w:val="00264B09"/>
    <w:rsid w:val="0026605A"/>
    <w:rsid w:val="002679E5"/>
    <w:rsid w:val="00267AF5"/>
    <w:rsid w:val="00267CC7"/>
    <w:rsid w:val="00267FAB"/>
    <w:rsid w:val="00270145"/>
    <w:rsid w:val="00270343"/>
    <w:rsid w:val="00271554"/>
    <w:rsid w:val="002723C1"/>
    <w:rsid w:val="00272AC7"/>
    <w:rsid w:val="00272C58"/>
    <w:rsid w:val="0027330A"/>
    <w:rsid w:val="00273567"/>
    <w:rsid w:val="00273C4E"/>
    <w:rsid w:val="00274E99"/>
    <w:rsid w:val="00274F8B"/>
    <w:rsid w:val="00276EF5"/>
    <w:rsid w:val="00277199"/>
    <w:rsid w:val="002775B5"/>
    <w:rsid w:val="0028010D"/>
    <w:rsid w:val="00280CE4"/>
    <w:rsid w:val="002814A2"/>
    <w:rsid w:val="00281ECA"/>
    <w:rsid w:val="002821A8"/>
    <w:rsid w:val="00282CFC"/>
    <w:rsid w:val="00282D88"/>
    <w:rsid w:val="00283AA7"/>
    <w:rsid w:val="00283F44"/>
    <w:rsid w:val="002849D9"/>
    <w:rsid w:val="00284F09"/>
    <w:rsid w:val="00285136"/>
    <w:rsid w:val="00286196"/>
    <w:rsid w:val="00286374"/>
    <w:rsid w:val="00286DE0"/>
    <w:rsid w:val="00287845"/>
    <w:rsid w:val="002901C9"/>
    <w:rsid w:val="00290D61"/>
    <w:rsid w:val="00290E18"/>
    <w:rsid w:val="002921DD"/>
    <w:rsid w:val="002921FB"/>
    <w:rsid w:val="00292735"/>
    <w:rsid w:val="0029274D"/>
    <w:rsid w:val="0029362E"/>
    <w:rsid w:val="00293D82"/>
    <w:rsid w:val="00295359"/>
    <w:rsid w:val="00295531"/>
    <w:rsid w:val="0029579A"/>
    <w:rsid w:val="002965F8"/>
    <w:rsid w:val="00297689"/>
    <w:rsid w:val="00297758"/>
    <w:rsid w:val="00297B03"/>
    <w:rsid w:val="00297E4B"/>
    <w:rsid w:val="002A033D"/>
    <w:rsid w:val="002A0B4A"/>
    <w:rsid w:val="002A0B51"/>
    <w:rsid w:val="002A29AD"/>
    <w:rsid w:val="002A2BF0"/>
    <w:rsid w:val="002A2F2E"/>
    <w:rsid w:val="002A3173"/>
    <w:rsid w:val="002A3469"/>
    <w:rsid w:val="002A3698"/>
    <w:rsid w:val="002A3D19"/>
    <w:rsid w:val="002A465C"/>
    <w:rsid w:val="002A4DA3"/>
    <w:rsid w:val="002A4DCC"/>
    <w:rsid w:val="002A58C1"/>
    <w:rsid w:val="002A62AC"/>
    <w:rsid w:val="002A64F5"/>
    <w:rsid w:val="002A6D1A"/>
    <w:rsid w:val="002A740B"/>
    <w:rsid w:val="002A7FC8"/>
    <w:rsid w:val="002B0708"/>
    <w:rsid w:val="002B07F1"/>
    <w:rsid w:val="002B0D87"/>
    <w:rsid w:val="002B1405"/>
    <w:rsid w:val="002B181E"/>
    <w:rsid w:val="002B1999"/>
    <w:rsid w:val="002B2BDD"/>
    <w:rsid w:val="002B30FA"/>
    <w:rsid w:val="002B41F0"/>
    <w:rsid w:val="002B4894"/>
    <w:rsid w:val="002B4E3C"/>
    <w:rsid w:val="002B545F"/>
    <w:rsid w:val="002B554B"/>
    <w:rsid w:val="002B55A4"/>
    <w:rsid w:val="002B575B"/>
    <w:rsid w:val="002B5B0E"/>
    <w:rsid w:val="002B61E8"/>
    <w:rsid w:val="002B6807"/>
    <w:rsid w:val="002B6B5C"/>
    <w:rsid w:val="002B7602"/>
    <w:rsid w:val="002B7A66"/>
    <w:rsid w:val="002C00DB"/>
    <w:rsid w:val="002C0F16"/>
    <w:rsid w:val="002C168C"/>
    <w:rsid w:val="002C2894"/>
    <w:rsid w:val="002C2E7C"/>
    <w:rsid w:val="002C363D"/>
    <w:rsid w:val="002C47AB"/>
    <w:rsid w:val="002C48E8"/>
    <w:rsid w:val="002C4D23"/>
    <w:rsid w:val="002C566F"/>
    <w:rsid w:val="002C5FC7"/>
    <w:rsid w:val="002C6806"/>
    <w:rsid w:val="002C69DB"/>
    <w:rsid w:val="002C6DDC"/>
    <w:rsid w:val="002C74AE"/>
    <w:rsid w:val="002C753B"/>
    <w:rsid w:val="002D0FB9"/>
    <w:rsid w:val="002D2696"/>
    <w:rsid w:val="002D3C00"/>
    <w:rsid w:val="002D40F3"/>
    <w:rsid w:val="002D445F"/>
    <w:rsid w:val="002D4834"/>
    <w:rsid w:val="002D54A8"/>
    <w:rsid w:val="002D5AF2"/>
    <w:rsid w:val="002D6972"/>
    <w:rsid w:val="002E14E6"/>
    <w:rsid w:val="002E25EF"/>
    <w:rsid w:val="002E261B"/>
    <w:rsid w:val="002E2FC9"/>
    <w:rsid w:val="002E3C74"/>
    <w:rsid w:val="002E4821"/>
    <w:rsid w:val="002E5020"/>
    <w:rsid w:val="002E5BFA"/>
    <w:rsid w:val="002E6568"/>
    <w:rsid w:val="002E6682"/>
    <w:rsid w:val="002E6A79"/>
    <w:rsid w:val="002E7428"/>
    <w:rsid w:val="002E744E"/>
    <w:rsid w:val="002E7492"/>
    <w:rsid w:val="002E7893"/>
    <w:rsid w:val="002E7CC3"/>
    <w:rsid w:val="002F0335"/>
    <w:rsid w:val="002F0E2D"/>
    <w:rsid w:val="002F19B8"/>
    <w:rsid w:val="002F266A"/>
    <w:rsid w:val="002F4B7F"/>
    <w:rsid w:val="002F4E5C"/>
    <w:rsid w:val="002F6926"/>
    <w:rsid w:val="002F6A1F"/>
    <w:rsid w:val="002F6C80"/>
    <w:rsid w:val="002F7B53"/>
    <w:rsid w:val="002F7D67"/>
    <w:rsid w:val="002F7EE0"/>
    <w:rsid w:val="003003B3"/>
    <w:rsid w:val="00301721"/>
    <w:rsid w:val="003017FE"/>
    <w:rsid w:val="00303CF4"/>
    <w:rsid w:val="00305416"/>
    <w:rsid w:val="00306F48"/>
    <w:rsid w:val="00307FAD"/>
    <w:rsid w:val="0031031C"/>
    <w:rsid w:val="00310DAD"/>
    <w:rsid w:val="0031132F"/>
    <w:rsid w:val="00311513"/>
    <w:rsid w:val="00312769"/>
    <w:rsid w:val="00312864"/>
    <w:rsid w:val="0031329C"/>
    <w:rsid w:val="003143A7"/>
    <w:rsid w:val="00314840"/>
    <w:rsid w:val="00314965"/>
    <w:rsid w:val="00315592"/>
    <w:rsid w:val="0031613A"/>
    <w:rsid w:val="003161A1"/>
    <w:rsid w:val="00316994"/>
    <w:rsid w:val="003200D9"/>
    <w:rsid w:val="00321511"/>
    <w:rsid w:val="00321831"/>
    <w:rsid w:val="0032254B"/>
    <w:rsid w:val="00322BC6"/>
    <w:rsid w:val="00323347"/>
    <w:rsid w:val="003239A7"/>
    <w:rsid w:val="00324383"/>
    <w:rsid w:val="00324781"/>
    <w:rsid w:val="003253F0"/>
    <w:rsid w:val="00325AAD"/>
    <w:rsid w:val="00325B39"/>
    <w:rsid w:val="003263DA"/>
    <w:rsid w:val="00326456"/>
    <w:rsid w:val="003273C5"/>
    <w:rsid w:val="003276BC"/>
    <w:rsid w:val="00327AAE"/>
    <w:rsid w:val="0033024F"/>
    <w:rsid w:val="00330E07"/>
    <w:rsid w:val="00330FDB"/>
    <w:rsid w:val="00331F43"/>
    <w:rsid w:val="00333E07"/>
    <w:rsid w:val="003340EC"/>
    <w:rsid w:val="003349A7"/>
    <w:rsid w:val="003350FF"/>
    <w:rsid w:val="0033579A"/>
    <w:rsid w:val="00336A6D"/>
    <w:rsid w:val="00341071"/>
    <w:rsid w:val="00341956"/>
    <w:rsid w:val="00341A2E"/>
    <w:rsid w:val="00341DD8"/>
    <w:rsid w:val="00341EF6"/>
    <w:rsid w:val="00342343"/>
    <w:rsid w:val="00343E09"/>
    <w:rsid w:val="003445C9"/>
    <w:rsid w:val="00345127"/>
    <w:rsid w:val="00345338"/>
    <w:rsid w:val="00345CDA"/>
    <w:rsid w:val="00346CDE"/>
    <w:rsid w:val="0034738E"/>
    <w:rsid w:val="00347B5E"/>
    <w:rsid w:val="00347BCE"/>
    <w:rsid w:val="00347C3F"/>
    <w:rsid w:val="00347C73"/>
    <w:rsid w:val="0035026B"/>
    <w:rsid w:val="00350681"/>
    <w:rsid w:val="00350E2B"/>
    <w:rsid w:val="00350F9F"/>
    <w:rsid w:val="0035120A"/>
    <w:rsid w:val="00351442"/>
    <w:rsid w:val="00351F44"/>
    <w:rsid w:val="0035260E"/>
    <w:rsid w:val="00352679"/>
    <w:rsid w:val="003535DA"/>
    <w:rsid w:val="00354B3E"/>
    <w:rsid w:val="00354B42"/>
    <w:rsid w:val="00355D75"/>
    <w:rsid w:val="00355DE1"/>
    <w:rsid w:val="00356079"/>
    <w:rsid w:val="00356463"/>
    <w:rsid w:val="00357F9B"/>
    <w:rsid w:val="0036158E"/>
    <w:rsid w:val="00361B9B"/>
    <w:rsid w:val="003622C8"/>
    <w:rsid w:val="003624CE"/>
    <w:rsid w:val="0036265A"/>
    <w:rsid w:val="003627E2"/>
    <w:rsid w:val="00362854"/>
    <w:rsid w:val="00362C9F"/>
    <w:rsid w:val="00362E46"/>
    <w:rsid w:val="003630E7"/>
    <w:rsid w:val="003635B6"/>
    <w:rsid w:val="00363F1F"/>
    <w:rsid w:val="003647C3"/>
    <w:rsid w:val="00364DBE"/>
    <w:rsid w:val="003658F2"/>
    <w:rsid w:val="00366353"/>
    <w:rsid w:val="00366F83"/>
    <w:rsid w:val="003703F2"/>
    <w:rsid w:val="003706BE"/>
    <w:rsid w:val="00370E86"/>
    <w:rsid w:val="00371029"/>
    <w:rsid w:val="00371368"/>
    <w:rsid w:val="003717CA"/>
    <w:rsid w:val="00372AF4"/>
    <w:rsid w:val="0037313C"/>
    <w:rsid w:val="00373C29"/>
    <w:rsid w:val="00374667"/>
    <w:rsid w:val="003749EE"/>
    <w:rsid w:val="003765DE"/>
    <w:rsid w:val="00376B31"/>
    <w:rsid w:val="00376DC7"/>
    <w:rsid w:val="00377251"/>
    <w:rsid w:val="00380164"/>
    <w:rsid w:val="00381738"/>
    <w:rsid w:val="00382B7C"/>
    <w:rsid w:val="00383A35"/>
    <w:rsid w:val="00383ADF"/>
    <w:rsid w:val="00383D14"/>
    <w:rsid w:val="00383F3E"/>
    <w:rsid w:val="00384284"/>
    <w:rsid w:val="003842AE"/>
    <w:rsid w:val="00384C3E"/>
    <w:rsid w:val="00384F5A"/>
    <w:rsid w:val="003850D5"/>
    <w:rsid w:val="003853EF"/>
    <w:rsid w:val="00387258"/>
    <w:rsid w:val="0038775E"/>
    <w:rsid w:val="0038777F"/>
    <w:rsid w:val="0039064A"/>
    <w:rsid w:val="003906B3"/>
    <w:rsid w:val="00392210"/>
    <w:rsid w:val="003927B6"/>
    <w:rsid w:val="00393891"/>
    <w:rsid w:val="00393A12"/>
    <w:rsid w:val="00393BE0"/>
    <w:rsid w:val="00394112"/>
    <w:rsid w:val="00394AAE"/>
    <w:rsid w:val="0039514E"/>
    <w:rsid w:val="003952DB"/>
    <w:rsid w:val="003960EF"/>
    <w:rsid w:val="00396734"/>
    <w:rsid w:val="0039674B"/>
    <w:rsid w:val="0039779C"/>
    <w:rsid w:val="00397998"/>
    <w:rsid w:val="003A05F7"/>
    <w:rsid w:val="003A1E39"/>
    <w:rsid w:val="003A2607"/>
    <w:rsid w:val="003A2928"/>
    <w:rsid w:val="003A2CFD"/>
    <w:rsid w:val="003A5A3A"/>
    <w:rsid w:val="003A5B2B"/>
    <w:rsid w:val="003A6559"/>
    <w:rsid w:val="003A6813"/>
    <w:rsid w:val="003A6BC0"/>
    <w:rsid w:val="003A6C6F"/>
    <w:rsid w:val="003A6D0B"/>
    <w:rsid w:val="003A6F5C"/>
    <w:rsid w:val="003A71AC"/>
    <w:rsid w:val="003A7575"/>
    <w:rsid w:val="003A7CD5"/>
    <w:rsid w:val="003B1872"/>
    <w:rsid w:val="003B2736"/>
    <w:rsid w:val="003B316E"/>
    <w:rsid w:val="003B46B2"/>
    <w:rsid w:val="003B4E86"/>
    <w:rsid w:val="003B5341"/>
    <w:rsid w:val="003B5D1F"/>
    <w:rsid w:val="003B7526"/>
    <w:rsid w:val="003B7B3C"/>
    <w:rsid w:val="003C00DC"/>
    <w:rsid w:val="003C019A"/>
    <w:rsid w:val="003C1CCD"/>
    <w:rsid w:val="003C234B"/>
    <w:rsid w:val="003C24DF"/>
    <w:rsid w:val="003C308D"/>
    <w:rsid w:val="003C346B"/>
    <w:rsid w:val="003C3C55"/>
    <w:rsid w:val="003C3DBC"/>
    <w:rsid w:val="003C412E"/>
    <w:rsid w:val="003C4BA2"/>
    <w:rsid w:val="003C4BF1"/>
    <w:rsid w:val="003C5165"/>
    <w:rsid w:val="003C5B1B"/>
    <w:rsid w:val="003C6E62"/>
    <w:rsid w:val="003C765E"/>
    <w:rsid w:val="003C79EE"/>
    <w:rsid w:val="003D0174"/>
    <w:rsid w:val="003D09D9"/>
    <w:rsid w:val="003D0F93"/>
    <w:rsid w:val="003D1052"/>
    <w:rsid w:val="003D11BB"/>
    <w:rsid w:val="003D154F"/>
    <w:rsid w:val="003D1977"/>
    <w:rsid w:val="003D1C57"/>
    <w:rsid w:val="003D1DCF"/>
    <w:rsid w:val="003D2164"/>
    <w:rsid w:val="003D232F"/>
    <w:rsid w:val="003D348F"/>
    <w:rsid w:val="003D4C2C"/>
    <w:rsid w:val="003D522C"/>
    <w:rsid w:val="003D63DD"/>
    <w:rsid w:val="003D6401"/>
    <w:rsid w:val="003D71D8"/>
    <w:rsid w:val="003E045A"/>
    <w:rsid w:val="003E14F6"/>
    <w:rsid w:val="003E1549"/>
    <w:rsid w:val="003E1EC8"/>
    <w:rsid w:val="003E215D"/>
    <w:rsid w:val="003E233E"/>
    <w:rsid w:val="003E2996"/>
    <w:rsid w:val="003E2F5C"/>
    <w:rsid w:val="003E30EF"/>
    <w:rsid w:val="003E363D"/>
    <w:rsid w:val="003E3DFC"/>
    <w:rsid w:val="003E4DC2"/>
    <w:rsid w:val="003E50CC"/>
    <w:rsid w:val="003E5795"/>
    <w:rsid w:val="003E588E"/>
    <w:rsid w:val="003E602B"/>
    <w:rsid w:val="003E672F"/>
    <w:rsid w:val="003E6A78"/>
    <w:rsid w:val="003E6C98"/>
    <w:rsid w:val="003E71C0"/>
    <w:rsid w:val="003F09CA"/>
    <w:rsid w:val="003F109B"/>
    <w:rsid w:val="003F15A7"/>
    <w:rsid w:val="003F16CF"/>
    <w:rsid w:val="003F3370"/>
    <w:rsid w:val="003F3B4B"/>
    <w:rsid w:val="003F3BE3"/>
    <w:rsid w:val="003F4D4D"/>
    <w:rsid w:val="003F51B5"/>
    <w:rsid w:val="003F586A"/>
    <w:rsid w:val="003F5A49"/>
    <w:rsid w:val="003F5CD6"/>
    <w:rsid w:val="003F6620"/>
    <w:rsid w:val="003F6B66"/>
    <w:rsid w:val="003F6E69"/>
    <w:rsid w:val="003F7186"/>
    <w:rsid w:val="003F76AE"/>
    <w:rsid w:val="003F7D41"/>
    <w:rsid w:val="003F7F47"/>
    <w:rsid w:val="0040019F"/>
    <w:rsid w:val="00400599"/>
    <w:rsid w:val="004010CD"/>
    <w:rsid w:val="00401568"/>
    <w:rsid w:val="004017EF"/>
    <w:rsid w:val="00401B92"/>
    <w:rsid w:val="00401FBF"/>
    <w:rsid w:val="004021DC"/>
    <w:rsid w:val="00403FB9"/>
    <w:rsid w:val="00404036"/>
    <w:rsid w:val="00404072"/>
    <w:rsid w:val="00404BDA"/>
    <w:rsid w:val="00404D52"/>
    <w:rsid w:val="00405050"/>
    <w:rsid w:val="0040569F"/>
    <w:rsid w:val="00405A9D"/>
    <w:rsid w:val="00406457"/>
    <w:rsid w:val="004103A1"/>
    <w:rsid w:val="00410FAD"/>
    <w:rsid w:val="00411255"/>
    <w:rsid w:val="00413CB7"/>
    <w:rsid w:val="00413FF9"/>
    <w:rsid w:val="00414146"/>
    <w:rsid w:val="00414C77"/>
    <w:rsid w:val="004155F0"/>
    <w:rsid w:val="00415600"/>
    <w:rsid w:val="004157C4"/>
    <w:rsid w:val="00415D0D"/>
    <w:rsid w:val="00416C80"/>
    <w:rsid w:val="00417313"/>
    <w:rsid w:val="00417369"/>
    <w:rsid w:val="00417A2E"/>
    <w:rsid w:val="00417A46"/>
    <w:rsid w:val="00417F4B"/>
    <w:rsid w:val="00421028"/>
    <w:rsid w:val="00421364"/>
    <w:rsid w:val="00421AE1"/>
    <w:rsid w:val="004225EB"/>
    <w:rsid w:val="00422BE3"/>
    <w:rsid w:val="00422EF7"/>
    <w:rsid w:val="00423085"/>
    <w:rsid w:val="004230A3"/>
    <w:rsid w:val="004235CB"/>
    <w:rsid w:val="0042376C"/>
    <w:rsid w:val="00423A93"/>
    <w:rsid w:val="00424114"/>
    <w:rsid w:val="00424281"/>
    <w:rsid w:val="00424FFA"/>
    <w:rsid w:val="00425269"/>
    <w:rsid w:val="0042547F"/>
    <w:rsid w:val="0042587F"/>
    <w:rsid w:val="00425D92"/>
    <w:rsid w:val="0042629A"/>
    <w:rsid w:val="00426303"/>
    <w:rsid w:val="00427422"/>
    <w:rsid w:val="00427BCC"/>
    <w:rsid w:val="00430D29"/>
    <w:rsid w:val="0043103E"/>
    <w:rsid w:val="004310E6"/>
    <w:rsid w:val="00432979"/>
    <w:rsid w:val="00433500"/>
    <w:rsid w:val="00433A73"/>
    <w:rsid w:val="0043420D"/>
    <w:rsid w:val="004344A6"/>
    <w:rsid w:val="00434ECE"/>
    <w:rsid w:val="004355A8"/>
    <w:rsid w:val="00435A3B"/>
    <w:rsid w:val="00436826"/>
    <w:rsid w:val="00436BAD"/>
    <w:rsid w:val="0043786A"/>
    <w:rsid w:val="00437880"/>
    <w:rsid w:val="00437B4F"/>
    <w:rsid w:val="00437FC1"/>
    <w:rsid w:val="00437FDD"/>
    <w:rsid w:val="004405C6"/>
    <w:rsid w:val="0044088B"/>
    <w:rsid w:val="004408D8"/>
    <w:rsid w:val="00440EA1"/>
    <w:rsid w:val="00441900"/>
    <w:rsid w:val="00441BA3"/>
    <w:rsid w:val="00441BDC"/>
    <w:rsid w:val="00441F1E"/>
    <w:rsid w:val="00442620"/>
    <w:rsid w:val="00442ADE"/>
    <w:rsid w:val="0044328D"/>
    <w:rsid w:val="004439EC"/>
    <w:rsid w:val="004444AC"/>
    <w:rsid w:val="00444E70"/>
    <w:rsid w:val="00446183"/>
    <w:rsid w:val="00446194"/>
    <w:rsid w:val="00446431"/>
    <w:rsid w:val="00446A85"/>
    <w:rsid w:val="00447888"/>
    <w:rsid w:val="00447ED7"/>
    <w:rsid w:val="004504A9"/>
    <w:rsid w:val="00451E4C"/>
    <w:rsid w:val="0045215D"/>
    <w:rsid w:val="00452168"/>
    <w:rsid w:val="004526C9"/>
    <w:rsid w:val="004529C9"/>
    <w:rsid w:val="00452A04"/>
    <w:rsid w:val="00453224"/>
    <w:rsid w:val="00453487"/>
    <w:rsid w:val="00453C0A"/>
    <w:rsid w:val="0045400D"/>
    <w:rsid w:val="004551E0"/>
    <w:rsid w:val="00455F3E"/>
    <w:rsid w:val="00456123"/>
    <w:rsid w:val="00456CBA"/>
    <w:rsid w:val="00456E1C"/>
    <w:rsid w:val="00457A26"/>
    <w:rsid w:val="00457F3A"/>
    <w:rsid w:val="00460ACD"/>
    <w:rsid w:val="00461B6A"/>
    <w:rsid w:val="00461D33"/>
    <w:rsid w:val="00461F50"/>
    <w:rsid w:val="004629C0"/>
    <w:rsid w:val="00463A38"/>
    <w:rsid w:val="00463A9B"/>
    <w:rsid w:val="00464501"/>
    <w:rsid w:val="004645D9"/>
    <w:rsid w:val="00464824"/>
    <w:rsid w:val="00465698"/>
    <w:rsid w:val="00465B42"/>
    <w:rsid w:val="0046639B"/>
    <w:rsid w:val="0046732E"/>
    <w:rsid w:val="00467498"/>
    <w:rsid w:val="0046776C"/>
    <w:rsid w:val="0046787D"/>
    <w:rsid w:val="00467B6D"/>
    <w:rsid w:val="004700D4"/>
    <w:rsid w:val="004704B8"/>
    <w:rsid w:val="0047053D"/>
    <w:rsid w:val="00470C9A"/>
    <w:rsid w:val="0047154C"/>
    <w:rsid w:val="00471E83"/>
    <w:rsid w:val="00471F58"/>
    <w:rsid w:val="00472C51"/>
    <w:rsid w:val="004730AC"/>
    <w:rsid w:val="0047341F"/>
    <w:rsid w:val="004746E7"/>
    <w:rsid w:val="004749A5"/>
    <w:rsid w:val="00475B85"/>
    <w:rsid w:val="00475C19"/>
    <w:rsid w:val="00475DDF"/>
    <w:rsid w:val="0047626D"/>
    <w:rsid w:val="00476FBB"/>
    <w:rsid w:val="00480010"/>
    <w:rsid w:val="004809D9"/>
    <w:rsid w:val="00480A49"/>
    <w:rsid w:val="00480E52"/>
    <w:rsid w:val="00481A4D"/>
    <w:rsid w:val="00482710"/>
    <w:rsid w:val="004827D1"/>
    <w:rsid w:val="004827F0"/>
    <w:rsid w:val="0048330D"/>
    <w:rsid w:val="004838DD"/>
    <w:rsid w:val="00483950"/>
    <w:rsid w:val="00483B00"/>
    <w:rsid w:val="00483B43"/>
    <w:rsid w:val="00483B99"/>
    <w:rsid w:val="00484569"/>
    <w:rsid w:val="00484DF7"/>
    <w:rsid w:val="004855B4"/>
    <w:rsid w:val="00485726"/>
    <w:rsid w:val="00485E7B"/>
    <w:rsid w:val="00486A88"/>
    <w:rsid w:val="004873A9"/>
    <w:rsid w:val="004900E9"/>
    <w:rsid w:val="00490B35"/>
    <w:rsid w:val="0049133D"/>
    <w:rsid w:val="004921D9"/>
    <w:rsid w:val="0049279D"/>
    <w:rsid w:val="004928C9"/>
    <w:rsid w:val="0049357F"/>
    <w:rsid w:val="004936A6"/>
    <w:rsid w:val="004940A9"/>
    <w:rsid w:val="00494B9D"/>
    <w:rsid w:val="00494C9A"/>
    <w:rsid w:val="00494D5E"/>
    <w:rsid w:val="004957E2"/>
    <w:rsid w:val="00495F64"/>
    <w:rsid w:val="0049696B"/>
    <w:rsid w:val="00496A94"/>
    <w:rsid w:val="00496E3C"/>
    <w:rsid w:val="004A0416"/>
    <w:rsid w:val="004A06AB"/>
    <w:rsid w:val="004A06EB"/>
    <w:rsid w:val="004A07EC"/>
    <w:rsid w:val="004A1AF3"/>
    <w:rsid w:val="004A2484"/>
    <w:rsid w:val="004A25C6"/>
    <w:rsid w:val="004A2897"/>
    <w:rsid w:val="004A30CF"/>
    <w:rsid w:val="004A47CE"/>
    <w:rsid w:val="004A4ED4"/>
    <w:rsid w:val="004A4F72"/>
    <w:rsid w:val="004A5171"/>
    <w:rsid w:val="004A5A86"/>
    <w:rsid w:val="004A7277"/>
    <w:rsid w:val="004B1947"/>
    <w:rsid w:val="004B260D"/>
    <w:rsid w:val="004B2A9E"/>
    <w:rsid w:val="004B3947"/>
    <w:rsid w:val="004B3AD7"/>
    <w:rsid w:val="004B3B19"/>
    <w:rsid w:val="004B417B"/>
    <w:rsid w:val="004B5B19"/>
    <w:rsid w:val="004B5C3C"/>
    <w:rsid w:val="004B5CE1"/>
    <w:rsid w:val="004B6641"/>
    <w:rsid w:val="004B73CE"/>
    <w:rsid w:val="004C07E6"/>
    <w:rsid w:val="004C252B"/>
    <w:rsid w:val="004C2774"/>
    <w:rsid w:val="004C2A3A"/>
    <w:rsid w:val="004C41C1"/>
    <w:rsid w:val="004C479E"/>
    <w:rsid w:val="004C4817"/>
    <w:rsid w:val="004C57A6"/>
    <w:rsid w:val="004C5849"/>
    <w:rsid w:val="004C5DC1"/>
    <w:rsid w:val="004C6286"/>
    <w:rsid w:val="004C64A6"/>
    <w:rsid w:val="004C6C72"/>
    <w:rsid w:val="004C6DD7"/>
    <w:rsid w:val="004C717D"/>
    <w:rsid w:val="004C724C"/>
    <w:rsid w:val="004C74E2"/>
    <w:rsid w:val="004D16E3"/>
    <w:rsid w:val="004D1FAA"/>
    <w:rsid w:val="004D2270"/>
    <w:rsid w:val="004D263B"/>
    <w:rsid w:val="004D31F5"/>
    <w:rsid w:val="004D32B1"/>
    <w:rsid w:val="004D3463"/>
    <w:rsid w:val="004D3D75"/>
    <w:rsid w:val="004D3E16"/>
    <w:rsid w:val="004D47D7"/>
    <w:rsid w:val="004D4B14"/>
    <w:rsid w:val="004D4B81"/>
    <w:rsid w:val="004D56F1"/>
    <w:rsid w:val="004D5756"/>
    <w:rsid w:val="004D63D7"/>
    <w:rsid w:val="004D70BB"/>
    <w:rsid w:val="004D7E11"/>
    <w:rsid w:val="004E0476"/>
    <w:rsid w:val="004E05B4"/>
    <w:rsid w:val="004E0877"/>
    <w:rsid w:val="004E1CA0"/>
    <w:rsid w:val="004E2192"/>
    <w:rsid w:val="004E241F"/>
    <w:rsid w:val="004E2574"/>
    <w:rsid w:val="004E382D"/>
    <w:rsid w:val="004E3B61"/>
    <w:rsid w:val="004E52C7"/>
    <w:rsid w:val="004E60EB"/>
    <w:rsid w:val="004E68C1"/>
    <w:rsid w:val="004E68F2"/>
    <w:rsid w:val="004E6FB1"/>
    <w:rsid w:val="004E74E4"/>
    <w:rsid w:val="004E7589"/>
    <w:rsid w:val="004E7A42"/>
    <w:rsid w:val="004F0614"/>
    <w:rsid w:val="004F0B26"/>
    <w:rsid w:val="004F4FC0"/>
    <w:rsid w:val="004F65F0"/>
    <w:rsid w:val="004F6A0F"/>
    <w:rsid w:val="004F6F58"/>
    <w:rsid w:val="00500487"/>
    <w:rsid w:val="00501DBB"/>
    <w:rsid w:val="00501E92"/>
    <w:rsid w:val="005028ED"/>
    <w:rsid w:val="00502E64"/>
    <w:rsid w:val="0050307A"/>
    <w:rsid w:val="00503520"/>
    <w:rsid w:val="0050356E"/>
    <w:rsid w:val="00503572"/>
    <w:rsid w:val="00503A10"/>
    <w:rsid w:val="00503BE4"/>
    <w:rsid w:val="00505421"/>
    <w:rsid w:val="0050571C"/>
    <w:rsid w:val="00505D9E"/>
    <w:rsid w:val="00506843"/>
    <w:rsid w:val="00506FA9"/>
    <w:rsid w:val="0050729F"/>
    <w:rsid w:val="00507648"/>
    <w:rsid w:val="005107EC"/>
    <w:rsid w:val="0051203A"/>
    <w:rsid w:val="00512145"/>
    <w:rsid w:val="0051239C"/>
    <w:rsid w:val="005123BA"/>
    <w:rsid w:val="005130DE"/>
    <w:rsid w:val="005136FA"/>
    <w:rsid w:val="0051371C"/>
    <w:rsid w:val="00513D3D"/>
    <w:rsid w:val="00513E88"/>
    <w:rsid w:val="005140E0"/>
    <w:rsid w:val="00514396"/>
    <w:rsid w:val="00516CB3"/>
    <w:rsid w:val="00517082"/>
    <w:rsid w:val="00517DB0"/>
    <w:rsid w:val="005212C0"/>
    <w:rsid w:val="00521376"/>
    <w:rsid w:val="00523762"/>
    <w:rsid w:val="00525402"/>
    <w:rsid w:val="00525ADD"/>
    <w:rsid w:val="005262F3"/>
    <w:rsid w:val="005318B1"/>
    <w:rsid w:val="005323AB"/>
    <w:rsid w:val="00532C7F"/>
    <w:rsid w:val="00533D08"/>
    <w:rsid w:val="005343DD"/>
    <w:rsid w:val="00534F61"/>
    <w:rsid w:val="0053560E"/>
    <w:rsid w:val="00535BA2"/>
    <w:rsid w:val="00536208"/>
    <w:rsid w:val="0053679D"/>
    <w:rsid w:val="00537313"/>
    <w:rsid w:val="00537400"/>
    <w:rsid w:val="005375C6"/>
    <w:rsid w:val="0054009B"/>
    <w:rsid w:val="00540737"/>
    <w:rsid w:val="00540805"/>
    <w:rsid w:val="005415B9"/>
    <w:rsid w:val="00542594"/>
    <w:rsid w:val="00542C2E"/>
    <w:rsid w:val="0054369C"/>
    <w:rsid w:val="00543ED2"/>
    <w:rsid w:val="00543FC8"/>
    <w:rsid w:val="00544218"/>
    <w:rsid w:val="005446D0"/>
    <w:rsid w:val="00544A09"/>
    <w:rsid w:val="00544B49"/>
    <w:rsid w:val="00544F45"/>
    <w:rsid w:val="00545062"/>
    <w:rsid w:val="00545520"/>
    <w:rsid w:val="00545F3B"/>
    <w:rsid w:val="00545F6D"/>
    <w:rsid w:val="00546A2D"/>
    <w:rsid w:val="00547F65"/>
    <w:rsid w:val="005505AB"/>
    <w:rsid w:val="00550644"/>
    <w:rsid w:val="00550F35"/>
    <w:rsid w:val="005510F5"/>
    <w:rsid w:val="005518DE"/>
    <w:rsid w:val="0055192D"/>
    <w:rsid w:val="00552739"/>
    <w:rsid w:val="00553817"/>
    <w:rsid w:val="0055395A"/>
    <w:rsid w:val="005541CF"/>
    <w:rsid w:val="005546DE"/>
    <w:rsid w:val="0055497F"/>
    <w:rsid w:val="00555839"/>
    <w:rsid w:val="00555B13"/>
    <w:rsid w:val="005561FF"/>
    <w:rsid w:val="00556364"/>
    <w:rsid w:val="00556530"/>
    <w:rsid w:val="005566EF"/>
    <w:rsid w:val="00556B09"/>
    <w:rsid w:val="0055785F"/>
    <w:rsid w:val="005604A1"/>
    <w:rsid w:val="00560802"/>
    <w:rsid w:val="00560F15"/>
    <w:rsid w:val="00561B7C"/>
    <w:rsid w:val="00562DFC"/>
    <w:rsid w:val="00563309"/>
    <w:rsid w:val="0056367B"/>
    <w:rsid w:val="00563DF7"/>
    <w:rsid w:val="005643DF"/>
    <w:rsid w:val="00564878"/>
    <w:rsid w:val="00565250"/>
    <w:rsid w:val="005659A5"/>
    <w:rsid w:val="00565A54"/>
    <w:rsid w:val="00567032"/>
    <w:rsid w:val="005675C3"/>
    <w:rsid w:val="00567CD2"/>
    <w:rsid w:val="005706AE"/>
    <w:rsid w:val="005707AB"/>
    <w:rsid w:val="005708BC"/>
    <w:rsid w:val="00570A2E"/>
    <w:rsid w:val="00570BB3"/>
    <w:rsid w:val="00571DC8"/>
    <w:rsid w:val="005723AF"/>
    <w:rsid w:val="00572608"/>
    <w:rsid w:val="00572ADA"/>
    <w:rsid w:val="00572EB2"/>
    <w:rsid w:val="00572FAA"/>
    <w:rsid w:val="005737F0"/>
    <w:rsid w:val="00573EAA"/>
    <w:rsid w:val="00574C60"/>
    <w:rsid w:val="005750EB"/>
    <w:rsid w:val="00575406"/>
    <w:rsid w:val="00576714"/>
    <w:rsid w:val="0057691E"/>
    <w:rsid w:val="00576A65"/>
    <w:rsid w:val="00576E87"/>
    <w:rsid w:val="005778A1"/>
    <w:rsid w:val="00577BFC"/>
    <w:rsid w:val="005814FF"/>
    <w:rsid w:val="005821CC"/>
    <w:rsid w:val="0058285A"/>
    <w:rsid w:val="00582A21"/>
    <w:rsid w:val="00583890"/>
    <w:rsid w:val="005843CF"/>
    <w:rsid w:val="005851E1"/>
    <w:rsid w:val="00586662"/>
    <w:rsid w:val="00587705"/>
    <w:rsid w:val="00587E83"/>
    <w:rsid w:val="005903BA"/>
    <w:rsid w:val="00590FAD"/>
    <w:rsid w:val="0059102F"/>
    <w:rsid w:val="0059136A"/>
    <w:rsid w:val="00591384"/>
    <w:rsid w:val="00591C96"/>
    <w:rsid w:val="00592B0B"/>
    <w:rsid w:val="00592C88"/>
    <w:rsid w:val="00592D19"/>
    <w:rsid w:val="00594E11"/>
    <w:rsid w:val="00594FA4"/>
    <w:rsid w:val="00595891"/>
    <w:rsid w:val="00597449"/>
    <w:rsid w:val="00597613"/>
    <w:rsid w:val="00597FC1"/>
    <w:rsid w:val="005A0407"/>
    <w:rsid w:val="005A1C2F"/>
    <w:rsid w:val="005A3ADE"/>
    <w:rsid w:val="005A3F9C"/>
    <w:rsid w:val="005A4138"/>
    <w:rsid w:val="005A4452"/>
    <w:rsid w:val="005A4E7C"/>
    <w:rsid w:val="005A5287"/>
    <w:rsid w:val="005A5338"/>
    <w:rsid w:val="005A5A81"/>
    <w:rsid w:val="005A6972"/>
    <w:rsid w:val="005A6E5E"/>
    <w:rsid w:val="005A72A9"/>
    <w:rsid w:val="005A7DB8"/>
    <w:rsid w:val="005B08B0"/>
    <w:rsid w:val="005B1108"/>
    <w:rsid w:val="005B123F"/>
    <w:rsid w:val="005B1314"/>
    <w:rsid w:val="005B2875"/>
    <w:rsid w:val="005B28C3"/>
    <w:rsid w:val="005B2FE7"/>
    <w:rsid w:val="005B322D"/>
    <w:rsid w:val="005B34B5"/>
    <w:rsid w:val="005B4A9A"/>
    <w:rsid w:val="005B58E8"/>
    <w:rsid w:val="005B5FF9"/>
    <w:rsid w:val="005B6A0A"/>
    <w:rsid w:val="005B6F30"/>
    <w:rsid w:val="005B75FD"/>
    <w:rsid w:val="005B7621"/>
    <w:rsid w:val="005C022B"/>
    <w:rsid w:val="005C2253"/>
    <w:rsid w:val="005C2533"/>
    <w:rsid w:val="005C2C79"/>
    <w:rsid w:val="005C2CD6"/>
    <w:rsid w:val="005C2EA1"/>
    <w:rsid w:val="005C31F9"/>
    <w:rsid w:val="005C3397"/>
    <w:rsid w:val="005C3582"/>
    <w:rsid w:val="005C3A37"/>
    <w:rsid w:val="005C428A"/>
    <w:rsid w:val="005C43D7"/>
    <w:rsid w:val="005C459A"/>
    <w:rsid w:val="005C4C4B"/>
    <w:rsid w:val="005C4E0C"/>
    <w:rsid w:val="005C55D3"/>
    <w:rsid w:val="005C5C59"/>
    <w:rsid w:val="005C5F83"/>
    <w:rsid w:val="005C6DEE"/>
    <w:rsid w:val="005D016D"/>
    <w:rsid w:val="005D0870"/>
    <w:rsid w:val="005D0B1F"/>
    <w:rsid w:val="005D0F8B"/>
    <w:rsid w:val="005D109E"/>
    <w:rsid w:val="005D1499"/>
    <w:rsid w:val="005D1E16"/>
    <w:rsid w:val="005D2289"/>
    <w:rsid w:val="005D2676"/>
    <w:rsid w:val="005D277A"/>
    <w:rsid w:val="005D3380"/>
    <w:rsid w:val="005D3CE5"/>
    <w:rsid w:val="005D51C0"/>
    <w:rsid w:val="005D5533"/>
    <w:rsid w:val="005D58C3"/>
    <w:rsid w:val="005D599D"/>
    <w:rsid w:val="005D5AFF"/>
    <w:rsid w:val="005D5E38"/>
    <w:rsid w:val="005D743C"/>
    <w:rsid w:val="005D74FB"/>
    <w:rsid w:val="005D7A49"/>
    <w:rsid w:val="005E13DA"/>
    <w:rsid w:val="005E1B49"/>
    <w:rsid w:val="005E1B8E"/>
    <w:rsid w:val="005E2562"/>
    <w:rsid w:val="005E44EC"/>
    <w:rsid w:val="005E532C"/>
    <w:rsid w:val="005E6218"/>
    <w:rsid w:val="005E6A99"/>
    <w:rsid w:val="005E6C2C"/>
    <w:rsid w:val="005E7417"/>
    <w:rsid w:val="005E74AB"/>
    <w:rsid w:val="005E77FA"/>
    <w:rsid w:val="005E7B98"/>
    <w:rsid w:val="005F0ADF"/>
    <w:rsid w:val="005F1927"/>
    <w:rsid w:val="005F1D84"/>
    <w:rsid w:val="005F2F5A"/>
    <w:rsid w:val="005F5321"/>
    <w:rsid w:val="005F5640"/>
    <w:rsid w:val="005F566B"/>
    <w:rsid w:val="005F60EB"/>
    <w:rsid w:val="005F6B5A"/>
    <w:rsid w:val="005F6C55"/>
    <w:rsid w:val="005F7C02"/>
    <w:rsid w:val="00600240"/>
    <w:rsid w:val="006019F0"/>
    <w:rsid w:val="00602F75"/>
    <w:rsid w:val="00602FE2"/>
    <w:rsid w:val="00603333"/>
    <w:rsid w:val="00603536"/>
    <w:rsid w:val="00604268"/>
    <w:rsid w:val="0060464A"/>
    <w:rsid w:val="006051B4"/>
    <w:rsid w:val="00605937"/>
    <w:rsid w:val="006059D0"/>
    <w:rsid w:val="00605E08"/>
    <w:rsid w:val="006067FE"/>
    <w:rsid w:val="00606B9B"/>
    <w:rsid w:val="006073B3"/>
    <w:rsid w:val="00607D00"/>
    <w:rsid w:val="00610BD9"/>
    <w:rsid w:val="0061119F"/>
    <w:rsid w:val="00611DBB"/>
    <w:rsid w:val="00612138"/>
    <w:rsid w:val="00613878"/>
    <w:rsid w:val="00613976"/>
    <w:rsid w:val="00614482"/>
    <w:rsid w:val="00615072"/>
    <w:rsid w:val="006151FB"/>
    <w:rsid w:val="00615775"/>
    <w:rsid w:val="00615CC8"/>
    <w:rsid w:val="00616C11"/>
    <w:rsid w:val="006178E9"/>
    <w:rsid w:val="00617E93"/>
    <w:rsid w:val="006203A5"/>
    <w:rsid w:val="006204D7"/>
    <w:rsid w:val="00620FF7"/>
    <w:rsid w:val="00621177"/>
    <w:rsid w:val="00621E93"/>
    <w:rsid w:val="00622E60"/>
    <w:rsid w:val="0062382E"/>
    <w:rsid w:val="0062410D"/>
    <w:rsid w:val="00624442"/>
    <w:rsid w:val="006245F9"/>
    <w:rsid w:val="0062464D"/>
    <w:rsid w:val="00624828"/>
    <w:rsid w:val="006254E2"/>
    <w:rsid w:val="006256EF"/>
    <w:rsid w:val="00625ACA"/>
    <w:rsid w:val="0062724A"/>
    <w:rsid w:val="006274FB"/>
    <w:rsid w:val="00627B21"/>
    <w:rsid w:val="006303DB"/>
    <w:rsid w:val="00630EFF"/>
    <w:rsid w:val="00631301"/>
    <w:rsid w:val="00631D68"/>
    <w:rsid w:val="00632362"/>
    <w:rsid w:val="00632689"/>
    <w:rsid w:val="00632E2D"/>
    <w:rsid w:val="00634034"/>
    <w:rsid w:val="00634923"/>
    <w:rsid w:val="00635454"/>
    <w:rsid w:val="00635CF2"/>
    <w:rsid w:val="0063692F"/>
    <w:rsid w:val="00637511"/>
    <w:rsid w:val="00637A90"/>
    <w:rsid w:val="00637C40"/>
    <w:rsid w:val="006409A6"/>
    <w:rsid w:val="00640E46"/>
    <w:rsid w:val="006416F4"/>
    <w:rsid w:val="00641AF8"/>
    <w:rsid w:val="00642BA7"/>
    <w:rsid w:val="006434D3"/>
    <w:rsid w:val="0064360D"/>
    <w:rsid w:val="00643C48"/>
    <w:rsid w:val="006442AC"/>
    <w:rsid w:val="006448B4"/>
    <w:rsid w:val="00644C15"/>
    <w:rsid w:val="00645836"/>
    <w:rsid w:val="0064593D"/>
    <w:rsid w:val="006467BF"/>
    <w:rsid w:val="0064683A"/>
    <w:rsid w:val="00647058"/>
    <w:rsid w:val="006479D4"/>
    <w:rsid w:val="00647B88"/>
    <w:rsid w:val="006505B4"/>
    <w:rsid w:val="00650A9B"/>
    <w:rsid w:val="00651028"/>
    <w:rsid w:val="00651190"/>
    <w:rsid w:val="0065202E"/>
    <w:rsid w:val="006527FB"/>
    <w:rsid w:val="00652C0F"/>
    <w:rsid w:val="0065314B"/>
    <w:rsid w:val="0065424F"/>
    <w:rsid w:val="00654CFB"/>
    <w:rsid w:val="006558A0"/>
    <w:rsid w:val="00655DEA"/>
    <w:rsid w:val="00655E17"/>
    <w:rsid w:val="00655E2B"/>
    <w:rsid w:val="00656DC6"/>
    <w:rsid w:val="00657EFC"/>
    <w:rsid w:val="00660106"/>
    <w:rsid w:val="00660793"/>
    <w:rsid w:val="00660B91"/>
    <w:rsid w:val="006610FB"/>
    <w:rsid w:val="00661117"/>
    <w:rsid w:val="00661345"/>
    <w:rsid w:val="00661FC9"/>
    <w:rsid w:val="006620B0"/>
    <w:rsid w:val="006620E7"/>
    <w:rsid w:val="00662BC0"/>
    <w:rsid w:val="00662C10"/>
    <w:rsid w:val="0066404F"/>
    <w:rsid w:val="006640F6"/>
    <w:rsid w:val="006643CD"/>
    <w:rsid w:val="006647D4"/>
    <w:rsid w:val="006648DA"/>
    <w:rsid w:val="006658C3"/>
    <w:rsid w:val="00665F9C"/>
    <w:rsid w:val="00667ABB"/>
    <w:rsid w:val="00667BE7"/>
    <w:rsid w:val="00667FFA"/>
    <w:rsid w:val="00670153"/>
    <w:rsid w:val="006716CA"/>
    <w:rsid w:val="006717E0"/>
    <w:rsid w:val="00671F55"/>
    <w:rsid w:val="00672862"/>
    <w:rsid w:val="00672F9A"/>
    <w:rsid w:val="00673A13"/>
    <w:rsid w:val="0067458C"/>
    <w:rsid w:val="006745D8"/>
    <w:rsid w:val="0067549A"/>
    <w:rsid w:val="00676233"/>
    <w:rsid w:val="00676443"/>
    <w:rsid w:val="0067662F"/>
    <w:rsid w:val="00676A3A"/>
    <w:rsid w:val="00677A1A"/>
    <w:rsid w:val="006800BD"/>
    <w:rsid w:val="00681272"/>
    <w:rsid w:val="00685908"/>
    <w:rsid w:val="00685BCB"/>
    <w:rsid w:val="0068668D"/>
    <w:rsid w:val="00686F11"/>
    <w:rsid w:val="006876B9"/>
    <w:rsid w:val="006909D2"/>
    <w:rsid w:val="00690EC7"/>
    <w:rsid w:val="00692124"/>
    <w:rsid w:val="00692476"/>
    <w:rsid w:val="0069275F"/>
    <w:rsid w:val="00692902"/>
    <w:rsid w:val="00692FE7"/>
    <w:rsid w:val="006931A4"/>
    <w:rsid w:val="006943F5"/>
    <w:rsid w:val="00694732"/>
    <w:rsid w:val="00694AA9"/>
    <w:rsid w:val="00694E8B"/>
    <w:rsid w:val="006950A4"/>
    <w:rsid w:val="006950FE"/>
    <w:rsid w:val="0069513D"/>
    <w:rsid w:val="006959F1"/>
    <w:rsid w:val="00695DD9"/>
    <w:rsid w:val="00696865"/>
    <w:rsid w:val="006A0017"/>
    <w:rsid w:val="006A01E0"/>
    <w:rsid w:val="006A0B1B"/>
    <w:rsid w:val="006A0D3A"/>
    <w:rsid w:val="006A11BE"/>
    <w:rsid w:val="006A186E"/>
    <w:rsid w:val="006A27A7"/>
    <w:rsid w:val="006A2D12"/>
    <w:rsid w:val="006A3120"/>
    <w:rsid w:val="006A35D1"/>
    <w:rsid w:val="006A452A"/>
    <w:rsid w:val="006A46D5"/>
    <w:rsid w:val="006A4BAD"/>
    <w:rsid w:val="006A4BBE"/>
    <w:rsid w:val="006A4DC6"/>
    <w:rsid w:val="006A5401"/>
    <w:rsid w:val="006A5BB0"/>
    <w:rsid w:val="006A7A77"/>
    <w:rsid w:val="006B15CA"/>
    <w:rsid w:val="006B17CD"/>
    <w:rsid w:val="006B2015"/>
    <w:rsid w:val="006B2180"/>
    <w:rsid w:val="006B29F9"/>
    <w:rsid w:val="006B2ACF"/>
    <w:rsid w:val="006B303A"/>
    <w:rsid w:val="006B34C9"/>
    <w:rsid w:val="006B4381"/>
    <w:rsid w:val="006B4831"/>
    <w:rsid w:val="006B48D4"/>
    <w:rsid w:val="006B4F0B"/>
    <w:rsid w:val="006B581F"/>
    <w:rsid w:val="006B59F8"/>
    <w:rsid w:val="006B78FF"/>
    <w:rsid w:val="006C02FE"/>
    <w:rsid w:val="006C0C3E"/>
    <w:rsid w:val="006C12B8"/>
    <w:rsid w:val="006C13A7"/>
    <w:rsid w:val="006C2CA6"/>
    <w:rsid w:val="006C33DC"/>
    <w:rsid w:val="006C35D7"/>
    <w:rsid w:val="006C4190"/>
    <w:rsid w:val="006C427B"/>
    <w:rsid w:val="006C5E94"/>
    <w:rsid w:val="006C5FD8"/>
    <w:rsid w:val="006C6544"/>
    <w:rsid w:val="006C6B12"/>
    <w:rsid w:val="006C6BE4"/>
    <w:rsid w:val="006C7512"/>
    <w:rsid w:val="006D04DE"/>
    <w:rsid w:val="006D0D06"/>
    <w:rsid w:val="006D0F13"/>
    <w:rsid w:val="006D1901"/>
    <w:rsid w:val="006D23BA"/>
    <w:rsid w:val="006D2452"/>
    <w:rsid w:val="006D33F0"/>
    <w:rsid w:val="006D3AD6"/>
    <w:rsid w:val="006D3EFA"/>
    <w:rsid w:val="006D5202"/>
    <w:rsid w:val="006D5D32"/>
    <w:rsid w:val="006D5F0F"/>
    <w:rsid w:val="006D72C6"/>
    <w:rsid w:val="006D75B8"/>
    <w:rsid w:val="006D7D3A"/>
    <w:rsid w:val="006E0632"/>
    <w:rsid w:val="006E1628"/>
    <w:rsid w:val="006E186E"/>
    <w:rsid w:val="006E1C9A"/>
    <w:rsid w:val="006E2EF0"/>
    <w:rsid w:val="006E36AD"/>
    <w:rsid w:val="006E48A7"/>
    <w:rsid w:val="006E4BE7"/>
    <w:rsid w:val="006E4EC7"/>
    <w:rsid w:val="006E5392"/>
    <w:rsid w:val="006E58D0"/>
    <w:rsid w:val="006E5D12"/>
    <w:rsid w:val="006E6245"/>
    <w:rsid w:val="006E648F"/>
    <w:rsid w:val="006E73B6"/>
    <w:rsid w:val="006E7863"/>
    <w:rsid w:val="006E7D05"/>
    <w:rsid w:val="006E7FB7"/>
    <w:rsid w:val="006F006C"/>
    <w:rsid w:val="006F0703"/>
    <w:rsid w:val="006F0D70"/>
    <w:rsid w:val="006F2897"/>
    <w:rsid w:val="006F4E66"/>
    <w:rsid w:val="006F554A"/>
    <w:rsid w:val="006F5D14"/>
    <w:rsid w:val="006F66AB"/>
    <w:rsid w:val="006F6F4B"/>
    <w:rsid w:val="006F779D"/>
    <w:rsid w:val="00700BFC"/>
    <w:rsid w:val="007017ED"/>
    <w:rsid w:val="00702B82"/>
    <w:rsid w:val="0070358F"/>
    <w:rsid w:val="007052E0"/>
    <w:rsid w:val="0070562A"/>
    <w:rsid w:val="007064ED"/>
    <w:rsid w:val="0070679B"/>
    <w:rsid w:val="00707108"/>
    <w:rsid w:val="007072E8"/>
    <w:rsid w:val="007073AB"/>
    <w:rsid w:val="007073E7"/>
    <w:rsid w:val="00707682"/>
    <w:rsid w:val="00710974"/>
    <w:rsid w:val="00711884"/>
    <w:rsid w:val="0071222E"/>
    <w:rsid w:val="00712C16"/>
    <w:rsid w:val="007132D2"/>
    <w:rsid w:val="0071347A"/>
    <w:rsid w:val="00715783"/>
    <w:rsid w:val="007158F8"/>
    <w:rsid w:val="00716702"/>
    <w:rsid w:val="00717CFD"/>
    <w:rsid w:val="0072039D"/>
    <w:rsid w:val="007209A4"/>
    <w:rsid w:val="00720D35"/>
    <w:rsid w:val="0072179E"/>
    <w:rsid w:val="00722092"/>
    <w:rsid w:val="007229CC"/>
    <w:rsid w:val="00722B78"/>
    <w:rsid w:val="00722DBC"/>
    <w:rsid w:val="00722FF4"/>
    <w:rsid w:val="00723FF2"/>
    <w:rsid w:val="00724502"/>
    <w:rsid w:val="0072509C"/>
    <w:rsid w:val="0072535D"/>
    <w:rsid w:val="007258A0"/>
    <w:rsid w:val="00726317"/>
    <w:rsid w:val="007269F2"/>
    <w:rsid w:val="00726BFF"/>
    <w:rsid w:val="00727077"/>
    <w:rsid w:val="007311E0"/>
    <w:rsid w:val="00731419"/>
    <w:rsid w:val="00731C84"/>
    <w:rsid w:val="0073307F"/>
    <w:rsid w:val="00734206"/>
    <w:rsid w:val="00734784"/>
    <w:rsid w:val="00734DA4"/>
    <w:rsid w:val="007351FA"/>
    <w:rsid w:val="0073525C"/>
    <w:rsid w:val="007353BF"/>
    <w:rsid w:val="007357C4"/>
    <w:rsid w:val="0073582E"/>
    <w:rsid w:val="0073664C"/>
    <w:rsid w:val="00736A36"/>
    <w:rsid w:val="00737A7C"/>
    <w:rsid w:val="00737D04"/>
    <w:rsid w:val="007404D4"/>
    <w:rsid w:val="0074069F"/>
    <w:rsid w:val="00741708"/>
    <w:rsid w:val="0074214B"/>
    <w:rsid w:val="00743A97"/>
    <w:rsid w:val="007440E9"/>
    <w:rsid w:val="0074435A"/>
    <w:rsid w:val="007443EB"/>
    <w:rsid w:val="00744E58"/>
    <w:rsid w:val="007454E0"/>
    <w:rsid w:val="00746F26"/>
    <w:rsid w:val="00747EA4"/>
    <w:rsid w:val="007505FC"/>
    <w:rsid w:val="007517D8"/>
    <w:rsid w:val="00751DE1"/>
    <w:rsid w:val="007525F4"/>
    <w:rsid w:val="00752832"/>
    <w:rsid w:val="007528B1"/>
    <w:rsid w:val="007534EB"/>
    <w:rsid w:val="00753FFF"/>
    <w:rsid w:val="00756E1C"/>
    <w:rsid w:val="0075711F"/>
    <w:rsid w:val="00757C2C"/>
    <w:rsid w:val="00760155"/>
    <w:rsid w:val="00761F2D"/>
    <w:rsid w:val="00762784"/>
    <w:rsid w:val="007633F5"/>
    <w:rsid w:val="0076362B"/>
    <w:rsid w:val="00764B90"/>
    <w:rsid w:val="00765481"/>
    <w:rsid w:val="00765ACB"/>
    <w:rsid w:val="00766351"/>
    <w:rsid w:val="007668D6"/>
    <w:rsid w:val="007713E1"/>
    <w:rsid w:val="007717B6"/>
    <w:rsid w:val="00771A3D"/>
    <w:rsid w:val="00771EE5"/>
    <w:rsid w:val="00773DDC"/>
    <w:rsid w:val="00774DDD"/>
    <w:rsid w:val="0077570E"/>
    <w:rsid w:val="00775DA4"/>
    <w:rsid w:val="00775E81"/>
    <w:rsid w:val="00776CE3"/>
    <w:rsid w:val="00776F41"/>
    <w:rsid w:val="007800BE"/>
    <w:rsid w:val="00780125"/>
    <w:rsid w:val="00780380"/>
    <w:rsid w:val="00781411"/>
    <w:rsid w:val="00781F47"/>
    <w:rsid w:val="007820C2"/>
    <w:rsid w:val="00782FC9"/>
    <w:rsid w:val="007838E3"/>
    <w:rsid w:val="00783988"/>
    <w:rsid w:val="0078476F"/>
    <w:rsid w:val="007854A4"/>
    <w:rsid w:val="00785A47"/>
    <w:rsid w:val="00786D9A"/>
    <w:rsid w:val="00786EEE"/>
    <w:rsid w:val="00786FEE"/>
    <w:rsid w:val="00787C62"/>
    <w:rsid w:val="00787E2A"/>
    <w:rsid w:val="00787FAA"/>
    <w:rsid w:val="0079037B"/>
    <w:rsid w:val="007908AE"/>
    <w:rsid w:val="007917DB"/>
    <w:rsid w:val="00791A4C"/>
    <w:rsid w:val="00791E34"/>
    <w:rsid w:val="00791E56"/>
    <w:rsid w:val="007922FA"/>
    <w:rsid w:val="00792C6F"/>
    <w:rsid w:val="007935B6"/>
    <w:rsid w:val="00793D5C"/>
    <w:rsid w:val="00795CFE"/>
    <w:rsid w:val="007961A2"/>
    <w:rsid w:val="00796B5B"/>
    <w:rsid w:val="00796F3F"/>
    <w:rsid w:val="00797A20"/>
    <w:rsid w:val="007A08D0"/>
    <w:rsid w:val="007A0B6F"/>
    <w:rsid w:val="007A0F98"/>
    <w:rsid w:val="007A3A68"/>
    <w:rsid w:val="007A43ED"/>
    <w:rsid w:val="007A4E9C"/>
    <w:rsid w:val="007A503F"/>
    <w:rsid w:val="007A51C5"/>
    <w:rsid w:val="007A5C69"/>
    <w:rsid w:val="007A608C"/>
    <w:rsid w:val="007A6164"/>
    <w:rsid w:val="007A6A30"/>
    <w:rsid w:val="007A7247"/>
    <w:rsid w:val="007B05E6"/>
    <w:rsid w:val="007B0FF0"/>
    <w:rsid w:val="007B110C"/>
    <w:rsid w:val="007B1DD7"/>
    <w:rsid w:val="007B388E"/>
    <w:rsid w:val="007B396F"/>
    <w:rsid w:val="007B39AC"/>
    <w:rsid w:val="007B3A66"/>
    <w:rsid w:val="007B4CF4"/>
    <w:rsid w:val="007B524C"/>
    <w:rsid w:val="007B5978"/>
    <w:rsid w:val="007B5E47"/>
    <w:rsid w:val="007B5F1A"/>
    <w:rsid w:val="007B7673"/>
    <w:rsid w:val="007B7921"/>
    <w:rsid w:val="007C0811"/>
    <w:rsid w:val="007C1542"/>
    <w:rsid w:val="007C1925"/>
    <w:rsid w:val="007C1E4A"/>
    <w:rsid w:val="007C1FE9"/>
    <w:rsid w:val="007C24DD"/>
    <w:rsid w:val="007C2747"/>
    <w:rsid w:val="007C2824"/>
    <w:rsid w:val="007C2ED0"/>
    <w:rsid w:val="007C324B"/>
    <w:rsid w:val="007C4407"/>
    <w:rsid w:val="007C4D17"/>
    <w:rsid w:val="007C4FDA"/>
    <w:rsid w:val="007C5390"/>
    <w:rsid w:val="007C562D"/>
    <w:rsid w:val="007C6427"/>
    <w:rsid w:val="007C68BD"/>
    <w:rsid w:val="007D0116"/>
    <w:rsid w:val="007D050C"/>
    <w:rsid w:val="007D1127"/>
    <w:rsid w:val="007D1640"/>
    <w:rsid w:val="007D2604"/>
    <w:rsid w:val="007D262D"/>
    <w:rsid w:val="007D26A7"/>
    <w:rsid w:val="007D3155"/>
    <w:rsid w:val="007D327E"/>
    <w:rsid w:val="007D45CD"/>
    <w:rsid w:val="007D4E37"/>
    <w:rsid w:val="007D60A1"/>
    <w:rsid w:val="007D72E6"/>
    <w:rsid w:val="007D73F3"/>
    <w:rsid w:val="007D7813"/>
    <w:rsid w:val="007D7BF0"/>
    <w:rsid w:val="007E0D48"/>
    <w:rsid w:val="007E2136"/>
    <w:rsid w:val="007E3B8E"/>
    <w:rsid w:val="007E40A0"/>
    <w:rsid w:val="007E4309"/>
    <w:rsid w:val="007E5111"/>
    <w:rsid w:val="007E562E"/>
    <w:rsid w:val="007E59FF"/>
    <w:rsid w:val="007E6356"/>
    <w:rsid w:val="007E6C36"/>
    <w:rsid w:val="007E7A35"/>
    <w:rsid w:val="007F0355"/>
    <w:rsid w:val="007F05FF"/>
    <w:rsid w:val="007F08A3"/>
    <w:rsid w:val="007F2727"/>
    <w:rsid w:val="007F2B2F"/>
    <w:rsid w:val="007F2C33"/>
    <w:rsid w:val="007F2DD0"/>
    <w:rsid w:val="007F3210"/>
    <w:rsid w:val="007F35DC"/>
    <w:rsid w:val="007F3B9F"/>
    <w:rsid w:val="007F40F5"/>
    <w:rsid w:val="007F5329"/>
    <w:rsid w:val="007F6AED"/>
    <w:rsid w:val="007F72A4"/>
    <w:rsid w:val="007F795C"/>
    <w:rsid w:val="007F7F01"/>
    <w:rsid w:val="0080078E"/>
    <w:rsid w:val="008008FE"/>
    <w:rsid w:val="00800969"/>
    <w:rsid w:val="00802A2C"/>
    <w:rsid w:val="00802AB2"/>
    <w:rsid w:val="00802CC6"/>
    <w:rsid w:val="00803046"/>
    <w:rsid w:val="0080425A"/>
    <w:rsid w:val="008043A0"/>
    <w:rsid w:val="00805EA1"/>
    <w:rsid w:val="008064ED"/>
    <w:rsid w:val="008104D8"/>
    <w:rsid w:val="008119F0"/>
    <w:rsid w:val="0081303D"/>
    <w:rsid w:val="00813305"/>
    <w:rsid w:val="008135FA"/>
    <w:rsid w:val="00814832"/>
    <w:rsid w:val="0081498D"/>
    <w:rsid w:val="00814F98"/>
    <w:rsid w:val="008157BA"/>
    <w:rsid w:val="0081591E"/>
    <w:rsid w:val="00816804"/>
    <w:rsid w:val="0081686E"/>
    <w:rsid w:val="008171BA"/>
    <w:rsid w:val="0081770E"/>
    <w:rsid w:val="008177D9"/>
    <w:rsid w:val="00817B43"/>
    <w:rsid w:val="008202CC"/>
    <w:rsid w:val="0082043D"/>
    <w:rsid w:val="0082063D"/>
    <w:rsid w:val="0082064F"/>
    <w:rsid w:val="0082084D"/>
    <w:rsid w:val="00821DA4"/>
    <w:rsid w:val="008220D7"/>
    <w:rsid w:val="00822828"/>
    <w:rsid w:val="00823132"/>
    <w:rsid w:val="008234E1"/>
    <w:rsid w:val="00823512"/>
    <w:rsid w:val="00823560"/>
    <w:rsid w:val="00823A30"/>
    <w:rsid w:val="00823C1B"/>
    <w:rsid w:val="00823F70"/>
    <w:rsid w:val="00824293"/>
    <w:rsid w:val="00824A2E"/>
    <w:rsid w:val="00825384"/>
    <w:rsid w:val="008255C2"/>
    <w:rsid w:val="00826C57"/>
    <w:rsid w:val="00826F31"/>
    <w:rsid w:val="00830341"/>
    <w:rsid w:val="008309C7"/>
    <w:rsid w:val="00830D32"/>
    <w:rsid w:val="00831901"/>
    <w:rsid w:val="00832281"/>
    <w:rsid w:val="008329D5"/>
    <w:rsid w:val="00832D58"/>
    <w:rsid w:val="00834400"/>
    <w:rsid w:val="008359B3"/>
    <w:rsid w:val="00836911"/>
    <w:rsid w:val="00836BE2"/>
    <w:rsid w:val="00836BF7"/>
    <w:rsid w:val="008403A5"/>
    <w:rsid w:val="008408F4"/>
    <w:rsid w:val="00841014"/>
    <w:rsid w:val="00841AD4"/>
    <w:rsid w:val="00842439"/>
    <w:rsid w:val="0084268C"/>
    <w:rsid w:val="00842FE6"/>
    <w:rsid w:val="0084353A"/>
    <w:rsid w:val="00843A37"/>
    <w:rsid w:val="00843B07"/>
    <w:rsid w:val="00843DA2"/>
    <w:rsid w:val="00844133"/>
    <w:rsid w:val="0084486E"/>
    <w:rsid w:val="008449E7"/>
    <w:rsid w:val="00845672"/>
    <w:rsid w:val="008457CC"/>
    <w:rsid w:val="00845A78"/>
    <w:rsid w:val="0084640C"/>
    <w:rsid w:val="00846BFD"/>
    <w:rsid w:val="00846FF4"/>
    <w:rsid w:val="008470AE"/>
    <w:rsid w:val="0084768C"/>
    <w:rsid w:val="0084773F"/>
    <w:rsid w:val="00847EE5"/>
    <w:rsid w:val="00847F52"/>
    <w:rsid w:val="00850713"/>
    <w:rsid w:val="00850F5D"/>
    <w:rsid w:val="00851691"/>
    <w:rsid w:val="00851E31"/>
    <w:rsid w:val="008537A3"/>
    <w:rsid w:val="008539C2"/>
    <w:rsid w:val="008539E1"/>
    <w:rsid w:val="00853DBD"/>
    <w:rsid w:val="00854797"/>
    <w:rsid w:val="00854E1F"/>
    <w:rsid w:val="0085576F"/>
    <w:rsid w:val="00856103"/>
    <w:rsid w:val="0085651B"/>
    <w:rsid w:val="00856773"/>
    <w:rsid w:val="008573B7"/>
    <w:rsid w:val="00860B99"/>
    <w:rsid w:val="00860EE4"/>
    <w:rsid w:val="00860EF9"/>
    <w:rsid w:val="00863A2B"/>
    <w:rsid w:val="00863BCD"/>
    <w:rsid w:val="00863E30"/>
    <w:rsid w:val="00864434"/>
    <w:rsid w:val="00864598"/>
    <w:rsid w:val="00864AC0"/>
    <w:rsid w:val="0086509C"/>
    <w:rsid w:val="00866032"/>
    <w:rsid w:val="008671F3"/>
    <w:rsid w:val="008679F0"/>
    <w:rsid w:val="0087062B"/>
    <w:rsid w:val="00870B8F"/>
    <w:rsid w:val="0087119A"/>
    <w:rsid w:val="00871761"/>
    <w:rsid w:val="0087193B"/>
    <w:rsid w:val="00872FC9"/>
    <w:rsid w:val="00873093"/>
    <w:rsid w:val="0087316B"/>
    <w:rsid w:val="00873595"/>
    <w:rsid w:val="00873896"/>
    <w:rsid w:val="00874F21"/>
    <w:rsid w:val="008758CD"/>
    <w:rsid w:val="0087682F"/>
    <w:rsid w:val="008770C6"/>
    <w:rsid w:val="00877184"/>
    <w:rsid w:val="00877AE0"/>
    <w:rsid w:val="00880ACD"/>
    <w:rsid w:val="00880D63"/>
    <w:rsid w:val="00881281"/>
    <w:rsid w:val="008815A8"/>
    <w:rsid w:val="00881B20"/>
    <w:rsid w:val="00882A53"/>
    <w:rsid w:val="008831F4"/>
    <w:rsid w:val="00883E2F"/>
    <w:rsid w:val="008861E9"/>
    <w:rsid w:val="0088668B"/>
    <w:rsid w:val="00886730"/>
    <w:rsid w:val="00886758"/>
    <w:rsid w:val="00886B05"/>
    <w:rsid w:val="008873BB"/>
    <w:rsid w:val="0088796F"/>
    <w:rsid w:val="008908F8"/>
    <w:rsid w:val="00890CBB"/>
    <w:rsid w:val="00890DBB"/>
    <w:rsid w:val="00891180"/>
    <w:rsid w:val="008917F4"/>
    <w:rsid w:val="008918F1"/>
    <w:rsid w:val="008921D8"/>
    <w:rsid w:val="0089235E"/>
    <w:rsid w:val="0089267E"/>
    <w:rsid w:val="008929F7"/>
    <w:rsid w:val="00892B64"/>
    <w:rsid w:val="0089381A"/>
    <w:rsid w:val="00893A06"/>
    <w:rsid w:val="00894D30"/>
    <w:rsid w:val="008952A0"/>
    <w:rsid w:val="00895BA2"/>
    <w:rsid w:val="00896F9E"/>
    <w:rsid w:val="00897124"/>
    <w:rsid w:val="00897E02"/>
    <w:rsid w:val="008A0F4F"/>
    <w:rsid w:val="008A1A7A"/>
    <w:rsid w:val="008A2AC4"/>
    <w:rsid w:val="008A2CBC"/>
    <w:rsid w:val="008A2FE7"/>
    <w:rsid w:val="008A30CA"/>
    <w:rsid w:val="008A339B"/>
    <w:rsid w:val="008A349F"/>
    <w:rsid w:val="008A434F"/>
    <w:rsid w:val="008A45DC"/>
    <w:rsid w:val="008A4E93"/>
    <w:rsid w:val="008A59A9"/>
    <w:rsid w:val="008A5B51"/>
    <w:rsid w:val="008A5C13"/>
    <w:rsid w:val="008A6052"/>
    <w:rsid w:val="008A622A"/>
    <w:rsid w:val="008A665D"/>
    <w:rsid w:val="008A66F9"/>
    <w:rsid w:val="008A69F3"/>
    <w:rsid w:val="008A7F7A"/>
    <w:rsid w:val="008B093C"/>
    <w:rsid w:val="008B33E4"/>
    <w:rsid w:val="008B3400"/>
    <w:rsid w:val="008B42DC"/>
    <w:rsid w:val="008B4483"/>
    <w:rsid w:val="008B4567"/>
    <w:rsid w:val="008B4E32"/>
    <w:rsid w:val="008B65D5"/>
    <w:rsid w:val="008B7078"/>
    <w:rsid w:val="008B767A"/>
    <w:rsid w:val="008B7921"/>
    <w:rsid w:val="008B7A05"/>
    <w:rsid w:val="008C040B"/>
    <w:rsid w:val="008C1CAB"/>
    <w:rsid w:val="008C26B9"/>
    <w:rsid w:val="008C28B3"/>
    <w:rsid w:val="008C2AD9"/>
    <w:rsid w:val="008C2FCD"/>
    <w:rsid w:val="008C3961"/>
    <w:rsid w:val="008C3FE0"/>
    <w:rsid w:val="008C495B"/>
    <w:rsid w:val="008C4D92"/>
    <w:rsid w:val="008C4E96"/>
    <w:rsid w:val="008C5B8A"/>
    <w:rsid w:val="008C62CA"/>
    <w:rsid w:val="008C6331"/>
    <w:rsid w:val="008C6FAB"/>
    <w:rsid w:val="008D04D8"/>
    <w:rsid w:val="008D0716"/>
    <w:rsid w:val="008D0E60"/>
    <w:rsid w:val="008D1D96"/>
    <w:rsid w:val="008D2CB1"/>
    <w:rsid w:val="008D3DEC"/>
    <w:rsid w:val="008D49D7"/>
    <w:rsid w:val="008D4A7E"/>
    <w:rsid w:val="008D6AB2"/>
    <w:rsid w:val="008D6F1C"/>
    <w:rsid w:val="008D72E3"/>
    <w:rsid w:val="008E0003"/>
    <w:rsid w:val="008E10C6"/>
    <w:rsid w:val="008E118B"/>
    <w:rsid w:val="008E27BA"/>
    <w:rsid w:val="008E40D5"/>
    <w:rsid w:val="008E41CE"/>
    <w:rsid w:val="008E42BD"/>
    <w:rsid w:val="008E45BB"/>
    <w:rsid w:val="008E471E"/>
    <w:rsid w:val="008E52BD"/>
    <w:rsid w:val="008E535F"/>
    <w:rsid w:val="008E61F8"/>
    <w:rsid w:val="008E7232"/>
    <w:rsid w:val="008E7746"/>
    <w:rsid w:val="008E7C09"/>
    <w:rsid w:val="008E7D24"/>
    <w:rsid w:val="008E7EC8"/>
    <w:rsid w:val="008E7F6F"/>
    <w:rsid w:val="008F0397"/>
    <w:rsid w:val="008F06E7"/>
    <w:rsid w:val="008F145F"/>
    <w:rsid w:val="008F1FB4"/>
    <w:rsid w:val="008F213F"/>
    <w:rsid w:val="008F2786"/>
    <w:rsid w:val="008F31BC"/>
    <w:rsid w:val="008F3A31"/>
    <w:rsid w:val="008F4439"/>
    <w:rsid w:val="008F4458"/>
    <w:rsid w:val="008F606A"/>
    <w:rsid w:val="008F62D8"/>
    <w:rsid w:val="008F6C0C"/>
    <w:rsid w:val="008F75DB"/>
    <w:rsid w:val="008F7914"/>
    <w:rsid w:val="008F79DD"/>
    <w:rsid w:val="008F7E21"/>
    <w:rsid w:val="00900827"/>
    <w:rsid w:val="00900BCD"/>
    <w:rsid w:val="00900ED8"/>
    <w:rsid w:val="00901081"/>
    <w:rsid w:val="0090312C"/>
    <w:rsid w:val="009031E7"/>
    <w:rsid w:val="009037C2"/>
    <w:rsid w:val="00903AEA"/>
    <w:rsid w:val="00904C09"/>
    <w:rsid w:val="009061B8"/>
    <w:rsid w:val="00907531"/>
    <w:rsid w:val="009107B5"/>
    <w:rsid w:val="0091142D"/>
    <w:rsid w:val="00911923"/>
    <w:rsid w:val="00912224"/>
    <w:rsid w:val="00913B7C"/>
    <w:rsid w:val="00913BA9"/>
    <w:rsid w:val="00914B44"/>
    <w:rsid w:val="00915439"/>
    <w:rsid w:val="009155FA"/>
    <w:rsid w:val="00915808"/>
    <w:rsid w:val="00915D00"/>
    <w:rsid w:val="009163E6"/>
    <w:rsid w:val="009167E5"/>
    <w:rsid w:val="00917803"/>
    <w:rsid w:val="00917BF3"/>
    <w:rsid w:val="00917D62"/>
    <w:rsid w:val="009201D4"/>
    <w:rsid w:val="00920336"/>
    <w:rsid w:val="00921742"/>
    <w:rsid w:val="00921E86"/>
    <w:rsid w:val="00921F9C"/>
    <w:rsid w:val="00921FA1"/>
    <w:rsid w:val="0092290F"/>
    <w:rsid w:val="00922DD0"/>
    <w:rsid w:val="00922DD3"/>
    <w:rsid w:val="00923072"/>
    <w:rsid w:val="009233C3"/>
    <w:rsid w:val="009237A1"/>
    <w:rsid w:val="00924943"/>
    <w:rsid w:val="00924C83"/>
    <w:rsid w:val="00924CEB"/>
    <w:rsid w:val="00924F9B"/>
    <w:rsid w:val="00925A70"/>
    <w:rsid w:val="009268D3"/>
    <w:rsid w:val="00926DE4"/>
    <w:rsid w:val="009271CB"/>
    <w:rsid w:val="0092773A"/>
    <w:rsid w:val="009313BC"/>
    <w:rsid w:val="009314C1"/>
    <w:rsid w:val="0093180D"/>
    <w:rsid w:val="00931FB6"/>
    <w:rsid w:val="00932295"/>
    <w:rsid w:val="00933A17"/>
    <w:rsid w:val="00934420"/>
    <w:rsid w:val="00935BCA"/>
    <w:rsid w:val="00935E5F"/>
    <w:rsid w:val="00935F97"/>
    <w:rsid w:val="00935FCA"/>
    <w:rsid w:val="009364F9"/>
    <w:rsid w:val="009365DD"/>
    <w:rsid w:val="00936DC7"/>
    <w:rsid w:val="00936E13"/>
    <w:rsid w:val="00936EA0"/>
    <w:rsid w:val="009371FA"/>
    <w:rsid w:val="00937E32"/>
    <w:rsid w:val="00941C10"/>
    <w:rsid w:val="00942526"/>
    <w:rsid w:val="00942CC2"/>
    <w:rsid w:val="00943177"/>
    <w:rsid w:val="00944A02"/>
    <w:rsid w:val="00946485"/>
    <w:rsid w:val="009465EE"/>
    <w:rsid w:val="009471DE"/>
    <w:rsid w:val="0094755F"/>
    <w:rsid w:val="009476B8"/>
    <w:rsid w:val="00947E79"/>
    <w:rsid w:val="00950430"/>
    <w:rsid w:val="009516B6"/>
    <w:rsid w:val="00951D5E"/>
    <w:rsid w:val="00951EA2"/>
    <w:rsid w:val="00952379"/>
    <w:rsid w:val="00952639"/>
    <w:rsid w:val="009527AC"/>
    <w:rsid w:val="00952D13"/>
    <w:rsid w:val="00952F3E"/>
    <w:rsid w:val="00953B3C"/>
    <w:rsid w:val="00953F72"/>
    <w:rsid w:val="0095419A"/>
    <w:rsid w:val="009552C1"/>
    <w:rsid w:val="00956003"/>
    <w:rsid w:val="0095650C"/>
    <w:rsid w:val="00956558"/>
    <w:rsid w:val="00956771"/>
    <w:rsid w:val="0096080B"/>
    <w:rsid w:val="00961921"/>
    <w:rsid w:val="00961BB6"/>
    <w:rsid w:val="00961CC1"/>
    <w:rsid w:val="0096363E"/>
    <w:rsid w:val="00963A12"/>
    <w:rsid w:val="00964A0D"/>
    <w:rsid w:val="00967072"/>
    <w:rsid w:val="00970087"/>
    <w:rsid w:val="00971805"/>
    <w:rsid w:val="00973258"/>
    <w:rsid w:val="0097385A"/>
    <w:rsid w:val="00974B1C"/>
    <w:rsid w:val="00975B62"/>
    <w:rsid w:val="00977E6A"/>
    <w:rsid w:val="0098028C"/>
    <w:rsid w:val="0098096F"/>
    <w:rsid w:val="009811FE"/>
    <w:rsid w:val="009821EE"/>
    <w:rsid w:val="0098231F"/>
    <w:rsid w:val="009838B8"/>
    <w:rsid w:val="00983C99"/>
    <w:rsid w:val="00984184"/>
    <w:rsid w:val="009845CF"/>
    <w:rsid w:val="00984AD1"/>
    <w:rsid w:val="00984DB6"/>
    <w:rsid w:val="0098545E"/>
    <w:rsid w:val="00985F58"/>
    <w:rsid w:val="00986593"/>
    <w:rsid w:val="009871E0"/>
    <w:rsid w:val="00987284"/>
    <w:rsid w:val="009876EA"/>
    <w:rsid w:val="009877E0"/>
    <w:rsid w:val="009879A5"/>
    <w:rsid w:val="00987AF3"/>
    <w:rsid w:val="00987CC7"/>
    <w:rsid w:val="00991B2F"/>
    <w:rsid w:val="00991F54"/>
    <w:rsid w:val="00992396"/>
    <w:rsid w:val="0099268F"/>
    <w:rsid w:val="00992C88"/>
    <w:rsid w:val="00993176"/>
    <w:rsid w:val="00993272"/>
    <w:rsid w:val="00993340"/>
    <w:rsid w:val="009943FB"/>
    <w:rsid w:val="00995230"/>
    <w:rsid w:val="009961E6"/>
    <w:rsid w:val="009962D1"/>
    <w:rsid w:val="00997144"/>
    <w:rsid w:val="009A0005"/>
    <w:rsid w:val="009A068C"/>
    <w:rsid w:val="009A0A48"/>
    <w:rsid w:val="009A0D5C"/>
    <w:rsid w:val="009A146D"/>
    <w:rsid w:val="009A20D7"/>
    <w:rsid w:val="009A3E6F"/>
    <w:rsid w:val="009A4182"/>
    <w:rsid w:val="009A57DF"/>
    <w:rsid w:val="009A588F"/>
    <w:rsid w:val="009A6152"/>
    <w:rsid w:val="009A76BA"/>
    <w:rsid w:val="009B0680"/>
    <w:rsid w:val="009B0A53"/>
    <w:rsid w:val="009B0FD2"/>
    <w:rsid w:val="009B1F63"/>
    <w:rsid w:val="009B2008"/>
    <w:rsid w:val="009B2834"/>
    <w:rsid w:val="009B38CC"/>
    <w:rsid w:val="009B3EFE"/>
    <w:rsid w:val="009B4359"/>
    <w:rsid w:val="009B4929"/>
    <w:rsid w:val="009B7081"/>
    <w:rsid w:val="009B74E3"/>
    <w:rsid w:val="009B7DA5"/>
    <w:rsid w:val="009C03B3"/>
    <w:rsid w:val="009C05CC"/>
    <w:rsid w:val="009C0A3B"/>
    <w:rsid w:val="009C11D1"/>
    <w:rsid w:val="009C2295"/>
    <w:rsid w:val="009C3178"/>
    <w:rsid w:val="009C3929"/>
    <w:rsid w:val="009C394C"/>
    <w:rsid w:val="009C3B58"/>
    <w:rsid w:val="009C5729"/>
    <w:rsid w:val="009C5FEE"/>
    <w:rsid w:val="009C6625"/>
    <w:rsid w:val="009C69F5"/>
    <w:rsid w:val="009C6E52"/>
    <w:rsid w:val="009C70A3"/>
    <w:rsid w:val="009C70D4"/>
    <w:rsid w:val="009D0858"/>
    <w:rsid w:val="009D0907"/>
    <w:rsid w:val="009D16E2"/>
    <w:rsid w:val="009D257D"/>
    <w:rsid w:val="009D2B28"/>
    <w:rsid w:val="009D32A8"/>
    <w:rsid w:val="009D36D7"/>
    <w:rsid w:val="009D3C64"/>
    <w:rsid w:val="009D3C9D"/>
    <w:rsid w:val="009D4015"/>
    <w:rsid w:val="009D4751"/>
    <w:rsid w:val="009D6686"/>
    <w:rsid w:val="009D6873"/>
    <w:rsid w:val="009D7C40"/>
    <w:rsid w:val="009D7DE2"/>
    <w:rsid w:val="009E01AD"/>
    <w:rsid w:val="009E0F83"/>
    <w:rsid w:val="009E12EC"/>
    <w:rsid w:val="009E1A7C"/>
    <w:rsid w:val="009E3F1E"/>
    <w:rsid w:val="009E475C"/>
    <w:rsid w:val="009E4D5C"/>
    <w:rsid w:val="009E54A5"/>
    <w:rsid w:val="009E63FC"/>
    <w:rsid w:val="009E6B73"/>
    <w:rsid w:val="009E7030"/>
    <w:rsid w:val="009E736A"/>
    <w:rsid w:val="009E7406"/>
    <w:rsid w:val="009E77D6"/>
    <w:rsid w:val="009F009C"/>
    <w:rsid w:val="009F1FD8"/>
    <w:rsid w:val="009F2F03"/>
    <w:rsid w:val="009F30F1"/>
    <w:rsid w:val="009F4456"/>
    <w:rsid w:val="009F4B72"/>
    <w:rsid w:val="009F5346"/>
    <w:rsid w:val="009F563E"/>
    <w:rsid w:val="009F5D26"/>
    <w:rsid w:val="009F5F4D"/>
    <w:rsid w:val="009F6B68"/>
    <w:rsid w:val="009F75E8"/>
    <w:rsid w:val="009F7826"/>
    <w:rsid w:val="009F7D8D"/>
    <w:rsid w:val="00A006A7"/>
    <w:rsid w:val="00A00C8D"/>
    <w:rsid w:val="00A01681"/>
    <w:rsid w:val="00A0184D"/>
    <w:rsid w:val="00A0241F"/>
    <w:rsid w:val="00A02536"/>
    <w:rsid w:val="00A041C1"/>
    <w:rsid w:val="00A042A1"/>
    <w:rsid w:val="00A05C4D"/>
    <w:rsid w:val="00A05F69"/>
    <w:rsid w:val="00A06D28"/>
    <w:rsid w:val="00A07C48"/>
    <w:rsid w:val="00A10831"/>
    <w:rsid w:val="00A10968"/>
    <w:rsid w:val="00A1114C"/>
    <w:rsid w:val="00A11D88"/>
    <w:rsid w:val="00A12125"/>
    <w:rsid w:val="00A12A86"/>
    <w:rsid w:val="00A12B1A"/>
    <w:rsid w:val="00A13C08"/>
    <w:rsid w:val="00A13DB4"/>
    <w:rsid w:val="00A14B2F"/>
    <w:rsid w:val="00A153D5"/>
    <w:rsid w:val="00A158C1"/>
    <w:rsid w:val="00A15E6D"/>
    <w:rsid w:val="00A15EBD"/>
    <w:rsid w:val="00A16095"/>
    <w:rsid w:val="00A163A3"/>
    <w:rsid w:val="00A17148"/>
    <w:rsid w:val="00A1786E"/>
    <w:rsid w:val="00A20438"/>
    <w:rsid w:val="00A213AA"/>
    <w:rsid w:val="00A21A56"/>
    <w:rsid w:val="00A21D08"/>
    <w:rsid w:val="00A21D45"/>
    <w:rsid w:val="00A21F3D"/>
    <w:rsid w:val="00A224EC"/>
    <w:rsid w:val="00A23DBF"/>
    <w:rsid w:val="00A2438D"/>
    <w:rsid w:val="00A244A8"/>
    <w:rsid w:val="00A246D8"/>
    <w:rsid w:val="00A248A8"/>
    <w:rsid w:val="00A24C8B"/>
    <w:rsid w:val="00A256A5"/>
    <w:rsid w:val="00A26441"/>
    <w:rsid w:val="00A26D84"/>
    <w:rsid w:val="00A304C8"/>
    <w:rsid w:val="00A305A8"/>
    <w:rsid w:val="00A315BB"/>
    <w:rsid w:val="00A31A01"/>
    <w:rsid w:val="00A31BFC"/>
    <w:rsid w:val="00A32640"/>
    <w:rsid w:val="00A329B8"/>
    <w:rsid w:val="00A3346B"/>
    <w:rsid w:val="00A33E0F"/>
    <w:rsid w:val="00A34029"/>
    <w:rsid w:val="00A345D4"/>
    <w:rsid w:val="00A34A03"/>
    <w:rsid w:val="00A34C87"/>
    <w:rsid w:val="00A367DA"/>
    <w:rsid w:val="00A373B4"/>
    <w:rsid w:val="00A37B0C"/>
    <w:rsid w:val="00A404F8"/>
    <w:rsid w:val="00A41708"/>
    <w:rsid w:val="00A41D43"/>
    <w:rsid w:val="00A42DAE"/>
    <w:rsid w:val="00A42E0D"/>
    <w:rsid w:val="00A43459"/>
    <w:rsid w:val="00A4373F"/>
    <w:rsid w:val="00A445FB"/>
    <w:rsid w:val="00A44FBB"/>
    <w:rsid w:val="00A45D44"/>
    <w:rsid w:val="00A45F81"/>
    <w:rsid w:val="00A46C6A"/>
    <w:rsid w:val="00A472F9"/>
    <w:rsid w:val="00A47387"/>
    <w:rsid w:val="00A475E8"/>
    <w:rsid w:val="00A5009C"/>
    <w:rsid w:val="00A50724"/>
    <w:rsid w:val="00A5126E"/>
    <w:rsid w:val="00A5127A"/>
    <w:rsid w:val="00A51877"/>
    <w:rsid w:val="00A51D74"/>
    <w:rsid w:val="00A53A83"/>
    <w:rsid w:val="00A55589"/>
    <w:rsid w:val="00A55AD1"/>
    <w:rsid w:val="00A568FE"/>
    <w:rsid w:val="00A57095"/>
    <w:rsid w:val="00A576B2"/>
    <w:rsid w:val="00A6036B"/>
    <w:rsid w:val="00A615CA"/>
    <w:rsid w:val="00A61F7E"/>
    <w:rsid w:val="00A62309"/>
    <w:rsid w:val="00A62DEA"/>
    <w:rsid w:val="00A640DA"/>
    <w:rsid w:val="00A66294"/>
    <w:rsid w:val="00A70586"/>
    <w:rsid w:val="00A70ACD"/>
    <w:rsid w:val="00A73203"/>
    <w:rsid w:val="00A73A28"/>
    <w:rsid w:val="00A7447D"/>
    <w:rsid w:val="00A748AB"/>
    <w:rsid w:val="00A7604E"/>
    <w:rsid w:val="00A764F9"/>
    <w:rsid w:val="00A77820"/>
    <w:rsid w:val="00A77A52"/>
    <w:rsid w:val="00A77E9D"/>
    <w:rsid w:val="00A804DA"/>
    <w:rsid w:val="00A806E0"/>
    <w:rsid w:val="00A80AAE"/>
    <w:rsid w:val="00A81AFF"/>
    <w:rsid w:val="00A82817"/>
    <w:rsid w:val="00A82AC2"/>
    <w:rsid w:val="00A8448A"/>
    <w:rsid w:val="00A84BF6"/>
    <w:rsid w:val="00A84FD5"/>
    <w:rsid w:val="00A8515E"/>
    <w:rsid w:val="00A8580F"/>
    <w:rsid w:val="00A8583E"/>
    <w:rsid w:val="00A864BA"/>
    <w:rsid w:val="00A86862"/>
    <w:rsid w:val="00A86BAE"/>
    <w:rsid w:val="00A87400"/>
    <w:rsid w:val="00A87AA8"/>
    <w:rsid w:val="00A90FF7"/>
    <w:rsid w:val="00A917D2"/>
    <w:rsid w:val="00A919A7"/>
    <w:rsid w:val="00A92225"/>
    <w:rsid w:val="00A92871"/>
    <w:rsid w:val="00A93262"/>
    <w:rsid w:val="00A93567"/>
    <w:rsid w:val="00A936C5"/>
    <w:rsid w:val="00A936DD"/>
    <w:rsid w:val="00A93877"/>
    <w:rsid w:val="00A93D7A"/>
    <w:rsid w:val="00A942B5"/>
    <w:rsid w:val="00A948D1"/>
    <w:rsid w:val="00A948FB"/>
    <w:rsid w:val="00A948FC"/>
    <w:rsid w:val="00A95AAC"/>
    <w:rsid w:val="00A95D58"/>
    <w:rsid w:val="00A961A9"/>
    <w:rsid w:val="00A967B5"/>
    <w:rsid w:val="00A96E44"/>
    <w:rsid w:val="00A97583"/>
    <w:rsid w:val="00A97876"/>
    <w:rsid w:val="00A97FF9"/>
    <w:rsid w:val="00AA0A05"/>
    <w:rsid w:val="00AA0AF3"/>
    <w:rsid w:val="00AA0E5B"/>
    <w:rsid w:val="00AA122D"/>
    <w:rsid w:val="00AA1267"/>
    <w:rsid w:val="00AA20A4"/>
    <w:rsid w:val="00AA2368"/>
    <w:rsid w:val="00AA28A9"/>
    <w:rsid w:val="00AA33D4"/>
    <w:rsid w:val="00AA34C4"/>
    <w:rsid w:val="00AA3DA2"/>
    <w:rsid w:val="00AA49A9"/>
    <w:rsid w:val="00AA49EB"/>
    <w:rsid w:val="00AA4BBF"/>
    <w:rsid w:val="00AA58C0"/>
    <w:rsid w:val="00AA63D7"/>
    <w:rsid w:val="00AA7CEC"/>
    <w:rsid w:val="00AB0343"/>
    <w:rsid w:val="00AB1195"/>
    <w:rsid w:val="00AB181B"/>
    <w:rsid w:val="00AB2B3D"/>
    <w:rsid w:val="00AB32EE"/>
    <w:rsid w:val="00AB39E5"/>
    <w:rsid w:val="00AB4745"/>
    <w:rsid w:val="00AB477D"/>
    <w:rsid w:val="00AB571B"/>
    <w:rsid w:val="00AB5882"/>
    <w:rsid w:val="00AB5AFC"/>
    <w:rsid w:val="00AB62F6"/>
    <w:rsid w:val="00AB6A46"/>
    <w:rsid w:val="00AB6DB3"/>
    <w:rsid w:val="00AB734F"/>
    <w:rsid w:val="00AB7678"/>
    <w:rsid w:val="00AB7A92"/>
    <w:rsid w:val="00AB7E5C"/>
    <w:rsid w:val="00AB7E5F"/>
    <w:rsid w:val="00AC04F9"/>
    <w:rsid w:val="00AC06FD"/>
    <w:rsid w:val="00AC3327"/>
    <w:rsid w:val="00AC33DC"/>
    <w:rsid w:val="00AC39B5"/>
    <w:rsid w:val="00AC478E"/>
    <w:rsid w:val="00AC4A43"/>
    <w:rsid w:val="00AC6324"/>
    <w:rsid w:val="00AC67A9"/>
    <w:rsid w:val="00AC6AB2"/>
    <w:rsid w:val="00AC6B67"/>
    <w:rsid w:val="00AD00C2"/>
    <w:rsid w:val="00AD1253"/>
    <w:rsid w:val="00AD1900"/>
    <w:rsid w:val="00AD1EBE"/>
    <w:rsid w:val="00AD2AD7"/>
    <w:rsid w:val="00AD2FCB"/>
    <w:rsid w:val="00AD37A5"/>
    <w:rsid w:val="00AD3F7B"/>
    <w:rsid w:val="00AD3FC9"/>
    <w:rsid w:val="00AD4B4C"/>
    <w:rsid w:val="00AD53E1"/>
    <w:rsid w:val="00AD5DCB"/>
    <w:rsid w:val="00AD70B4"/>
    <w:rsid w:val="00AD7301"/>
    <w:rsid w:val="00AD7500"/>
    <w:rsid w:val="00AD7570"/>
    <w:rsid w:val="00AE0A69"/>
    <w:rsid w:val="00AE0B6D"/>
    <w:rsid w:val="00AE1E62"/>
    <w:rsid w:val="00AE21E7"/>
    <w:rsid w:val="00AE268F"/>
    <w:rsid w:val="00AE2B40"/>
    <w:rsid w:val="00AE4B7C"/>
    <w:rsid w:val="00AE4D19"/>
    <w:rsid w:val="00AE5228"/>
    <w:rsid w:val="00AE5698"/>
    <w:rsid w:val="00AE56C0"/>
    <w:rsid w:val="00AE589A"/>
    <w:rsid w:val="00AE5FFD"/>
    <w:rsid w:val="00AE637A"/>
    <w:rsid w:val="00AE6437"/>
    <w:rsid w:val="00AE6545"/>
    <w:rsid w:val="00AE68F5"/>
    <w:rsid w:val="00AE6BDE"/>
    <w:rsid w:val="00AE6C48"/>
    <w:rsid w:val="00AF0327"/>
    <w:rsid w:val="00AF0805"/>
    <w:rsid w:val="00AF0BB3"/>
    <w:rsid w:val="00AF0C0B"/>
    <w:rsid w:val="00AF0CAF"/>
    <w:rsid w:val="00AF14C6"/>
    <w:rsid w:val="00AF155F"/>
    <w:rsid w:val="00AF2D6A"/>
    <w:rsid w:val="00AF31EC"/>
    <w:rsid w:val="00AF3271"/>
    <w:rsid w:val="00AF32E9"/>
    <w:rsid w:val="00AF3B7B"/>
    <w:rsid w:val="00AF3B96"/>
    <w:rsid w:val="00AF4167"/>
    <w:rsid w:val="00AF4429"/>
    <w:rsid w:val="00AF4532"/>
    <w:rsid w:val="00AF5946"/>
    <w:rsid w:val="00AF6245"/>
    <w:rsid w:val="00AF77BF"/>
    <w:rsid w:val="00AF7EE2"/>
    <w:rsid w:val="00B0044B"/>
    <w:rsid w:val="00B0049B"/>
    <w:rsid w:val="00B004AA"/>
    <w:rsid w:val="00B00D85"/>
    <w:rsid w:val="00B00D91"/>
    <w:rsid w:val="00B0149E"/>
    <w:rsid w:val="00B017DF"/>
    <w:rsid w:val="00B02F67"/>
    <w:rsid w:val="00B0320A"/>
    <w:rsid w:val="00B03291"/>
    <w:rsid w:val="00B033B6"/>
    <w:rsid w:val="00B037F0"/>
    <w:rsid w:val="00B03CF6"/>
    <w:rsid w:val="00B047ED"/>
    <w:rsid w:val="00B05B5D"/>
    <w:rsid w:val="00B06023"/>
    <w:rsid w:val="00B0640C"/>
    <w:rsid w:val="00B06495"/>
    <w:rsid w:val="00B073EE"/>
    <w:rsid w:val="00B1025E"/>
    <w:rsid w:val="00B10887"/>
    <w:rsid w:val="00B114C0"/>
    <w:rsid w:val="00B118D6"/>
    <w:rsid w:val="00B12B12"/>
    <w:rsid w:val="00B1323C"/>
    <w:rsid w:val="00B137C7"/>
    <w:rsid w:val="00B15303"/>
    <w:rsid w:val="00B16535"/>
    <w:rsid w:val="00B201FC"/>
    <w:rsid w:val="00B20334"/>
    <w:rsid w:val="00B209A4"/>
    <w:rsid w:val="00B21F24"/>
    <w:rsid w:val="00B229E9"/>
    <w:rsid w:val="00B22AC1"/>
    <w:rsid w:val="00B22B99"/>
    <w:rsid w:val="00B22DAE"/>
    <w:rsid w:val="00B2360D"/>
    <w:rsid w:val="00B245BE"/>
    <w:rsid w:val="00B25544"/>
    <w:rsid w:val="00B267FF"/>
    <w:rsid w:val="00B27508"/>
    <w:rsid w:val="00B2785B"/>
    <w:rsid w:val="00B278C6"/>
    <w:rsid w:val="00B27CF1"/>
    <w:rsid w:val="00B321FF"/>
    <w:rsid w:val="00B326C7"/>
    <w:rsid w:val="00B3276F"/>
    <w:rsid w:val="00B32E17"/>
    <w:rsid w:val="00B3362A"/>
    <w:rsid w:val="00B33974"/>
    <w:rsid w:val="00B34822"/>
    <w:rsid w:val="00B35B23"/>
    <w:rsid w:val="00B35E8D"/>
    <w:rsid w:val="00B367B4"/>
    <w:rsid w:val="00B379E9"/>
    <w:rsid w:val="00B37EB6"/>
    <w:rsid w:val="00B37EF2"/>
    <w:rsid w:val="00B40108"/>
    <w:rsid w:val="00B40528"/>
    <w:rsid w:val="00B410F2"/>
    <w:rsid w:val="00B42914"/>
    <w:rsid w:val="00B4296A"/>
    <w:rsid w:val="00B431C0"/>
    <w:rsid w:val="00B443D3"/>
    <w:rsid w:val="00B44C08"/>
    <w:rsid w:val="00B45454"/>
    <w:rsid w:val="00B45596"/>
    <w:rsid w:val="00B470BA"/>
    <w:rsid w:val="00B47822"/>
    <w:rsid w:val="00B5102E"/>
    <w:rsid w:val="00B5125B"/>
    <w:rsid w:val="00B5162F"/>
    <w:rsid w:val="00B516C0"/>
    <w:rsid w:val="00B52036"/>
    <w:rsid w:val="00B53EF1"/>
    <w:rsid w:val="00B54259"/>
    <w:rsid w:val="00B5499A"/>
    <w:rsid w:val="00B54D3D"/>
    <w:rsid w:val="00B56C91"/>
    <w:rsid w:val="00B61213"/>
    <w:rsid w:val="00B62F89"/>
    <w:rsid w:val="00B63778"/>
    <w:rsid w:val="00B63897"/>
    <w:rsid w:val="00B6389F"/>
    <w:rsid w:val="00B63C4B"/>
    <w:rsid w:val="00B64CCB"/>
    <w:rsid w:val="00B65143"/>
    <w:rsid w:val="00B6527B"/>
    <w:rsid w:val="00B6583F"/>
    <w:rsid w:val="00B65AC4"/>
    <w:rsid w:val="00B65F5A"/>
    <w:rsid w:val="00B6666F"/>
    <w:rsid w:val="00B668F6"/>
    <w:rsid w:val="00B66A2A"/>
    <w:rsid w:val="00B66B9E"/>
    <w:rsid w:val="00B67E53"/>
    <w:rsid w:val="00B704AA"/>
    <w:rsid w:val="00B70535"/>
    <w:rsid w:val="00B70611"/>
    <w:rsid w:val="00B712A7"/>
    <w:rsid w:val="00B71716"/>
    <w:rsid w:val="00B71EE2"/>
    <w:rsid w:val="00B72F8B"/>
    <w:rsid w:val="00B733A6"/>
    <w:rsid w:val="00B73DA4"/>
    <w:rsid w:val="00B73E2F"/>
    <w:rsid w:val="00B73E79"/>
    <w:rsid w:val="00B73F65"/>
    <w:rsid w:val="00B74138"/>
    <w:rsid w:val="00B75A8E"/>
    <w:rsid w:val="00B76318"/>
    <w:rsid w:val="00B76701"/>
    <w:rsid w:val="00B767F7"/>
    <w:rsid w:val="00B76B14"/>
    <w:rsid w:val="00B80F31"/>
    <w:rsid w:val="00B80F43"/>
    <w:rsid w:val="00B8107C"/>
    <w:rsid w:val="00B817FE"/>
    <w:rsid w:val="00B827ED"/>
    <w:rsid w:val="00B82955"/>
    <w:rsid w:val="00B82EC1"/>
    <w:rsid w:val="00B82EC2"/>
    <w:rsid w:val="00B8375E"/>
    <w:rsid w:val="00B84011"/>
    <w:rsid w:val="00B84A02"/>
    <w:rsid w:val="00B854CF"/>
    <w:rsid w:val="00B85C9E"/>
    <w:rsid w:val="00B867B0"/>
    <w:rsid w:val="00B867C3"/>
    <w:rsid w:val="00B87B59"/>
    <w:rsid w:val="00B90ABB"/>
    <w:rsid w:val="00B90EA7"/>
    <w:rsid w:val="00B9137E"/>
    <w:rsid w:val="00B91889"/>
    <w:rsid w:val="00B91C4A"/>
    <w:rsid w:val="00B91CA9"/>
    <w:rsid w:val="00B92329"/>
    <w:rsid w:val="00B92528"/>
    <w:rsid w:val="00B92A03"/>
    <w:rsid w:val="00B92A79"/>
    <w:rsid w:val="00B93EC4"/>
    <w:rsid w:val="00B93F9D"/>
    <w:rsid w:val="00B944AD"/>
    <w:rsid w:val="00B94C96"/>
    <w:rsid w:val="00B9504A"/>
    <w:rsid w:val="00B955B9"/>
    <w:rsid w:val="00B956B2"/>
    <w:rsid w:val="00B95905"/>
    <w:rsid w:val="00B9646B"/>
    <w:rsid w:val="00BA00E3"/>
    <w:rsid w:val="00BA037D"/>
    <w:rsid w:val="00BA06F6"/>
    <w:rsid w:val="00BA10C0"/>
    <w:rsid w:val="00BA135B"/>
    <w:rsid w:val="00BA1878"/>
    <w:rsid w:val="00BA251B"/>
    <w:rsid w:val="00BA34AE"/>
    <w:rsid w:val="00BA3958"/>
    <w:rsid w:val="00BA3B95"/>
    <w:rsid w:val="00BA4121"/>
    <w:rsid w:val="00BA4AD1"/>
    <w:rsid w:val="00BA4BC2"/>
    <w:rsid w:val="00BA4FCA"/>
    <w:rsid w:val="00BA62AD"/>
    <w:rsid w:val="00BA655F"/>
    <w:rsid w:val="00BA65B9"/>
    <w:rsid w:val="00BA794D"/>
    <w:rsid w:val="00BA799E"/>
    <w:rsid w:val="00BB034A"/>
    <w:rsid w:val="00BB0852"/>
    <w:rsid w:val="00BB1BC5"/>
    <w:rsid w:val="00BB28FB"/>
    <w:rsid w:val="00BB3052"/>
    <w:rsid w:val="00BB47D2"/>
    <w:rsid w:val="00BB483E"/>
    <w:rsid w:val="00BB51B9"/>
    <w:rsid w:val="00BB57B3"/>
    <w:rsid w:val="00BB5A1E"/>
    <w:rsid w:val="00BB71FD"/>
    <w:rsid w:val="00BB7549"/>
    <w:rsid w:val="00BB772A"/>
    <w:rsid w:val="00BC27B6"/>
    <w:rsid w:val="00BC3376"/>
    <w:rsid w:val="00BC384E"/>
    <w:rsid w:val="00BC391A"/>
    <w:rsid w:val="00BC3C31"/>
    <w:rsid w:val="00BC4144"/>
    <w:rsid w:val="00BC41C1"/>
    <w:rsid w:val="00BC4319"/>
    <w:rsid w:val="00BC494D"/>
    <w:rsid w:val="00BC54DA"/>
    <w:rsid w:val="00BC653A"/>
    <w:rsid w:val="00BC680D"/>
    <w:rsid w:val="00BC75E4"/>
    <w:rsid w:val="00BD066C"/>
    <w:rsid w:val="00BD1F8D"/>
    <w:rsid w:val="00BD209C"/>
    <w:rsid w:val="00BD2411"/>
    <w:rsid w:val="00BD2510"/>
    <w:rsid w:val="00BD2BF6"/>
    <w:rsid w:val="00BD2D53"/>
    <w:rsid w:val="00BD2DBD"/>
    <w:rsid w:val="00BD407C"/>
    <w:rsid w:val="00BD59AE"/>
    <w:rsid w:val="00BD5ADD"/>
    <w:rsid w:val="00BD5C95"/>
    <w:rsid w:val="00BD5CCD"/>
    <w:rsid w:val="00BD7535"/>
    <w:rsid w:val="00BD7D0D"/>
    <w:rsid w:val="00BE0B03"/>
    <w:rsid w:val="00BE12D5"/>
    <w:rsid w:val="00BE1E60"/>
    <w:rsid w:val="00BE2C0E"/>
    <w:rsid w:val="00BE2E6E"/>
    <w:rsid w:val="00BE3C73"/>
    <w:rsid w:val="00BE4384"/>
    <w:rsid w:val="00BE4D5D"/>
    <w:rsid w:val="00BE5000"/>
    <w:rsid w:val="00BE5298"/>
    <w:rsid w:val="00BE6FCA"/>
    <w:rsid w:val="00BE70D9"/>
    <w:rsid w:val="00BE7377"/>
    <w:rsid w:val="00BE7ADB"/>
    <w:rsid w:val="00BF0019"/>
    <w:rsid w:val="00BF0732"/>
    <w:rsid w:val="00BF0C5C"/>
    <w:rsid w:val="00BF115E"/>
    <w:rsid w:val="00BF4523"/>
    <w:rsid w:val="00BF45D0"/>
    <w:rsid w:val="00BF4A55"/>
    <w:rsid w:val="00BF54A5"/>
    <w:rsid w:val="00BF761A"/>
    <w:rsid w:val="00C00266"/>
    <w:rsid w:val="00C00CE4"/>
    <w:rsid w:val="00C013A9"/>
    <w:rsid w:val="00C01DA0"/>
    <w:rsid w:val="00C01F24"/>
    <w:rsid w:val="00C03C44"/>
    <w:rsid w:val="00C05195"/>
    <w:rsid w:val="00C054CE"/>
    <w:rsid w:val="00C05CCD"/>
    <w:rsid w:val="00C064FB"/>
    <w:rsid w:val="00C06CEE"/>
    <w:rsid w:val="00C07A78"/>
    <w:rsid w:val="00C07E4C"/>
    <w:rsid w:val="00C1020B"/>
    <w:rsid w:val="00C10242"/>
    <w:rsid w:val="00C108F2"/>
    <w:rsid w:val="00C112EA"/>
    <w:rsid w:val="00C11A83"/>
    <w:rsid w:val="00C13862"/>
    <w:rsid w:val="00C14E7B"/>
    <w:rsid w:val="00C1518F"/>
    <w:rsid w:val="00C157D6"/>
    <w:rsid w:val="00C16157"/>
    <w:rsid w:val="00C16432"/>
    <w:rsid w:val="00C16C17"/>
    <w:rsid w:val="00C16EB0"/>
    <w:rsid w:val="00C16FC6"/>
    <w:rsid w:val="00C20A33"/>
    <w:rsid w:val="00C20F06"/>
    <w:rsid w:val="00C21599"/>
    <w:rsid w:val="00C21788"/>
    <w:rsid w:val="00C21D24"/>
    <w:rsid w:val="00C2302F"/>
    <w:rsid w:val="00C23129"/>
    <w:rsid w:val="00C23634"/>
    <w:rsid w:val="00C23D29"/>
    <w:rsid w:val="00C23D77"/>
    <w:rsid w:val="00C243A7"/>
    <w:rsid w:val="00C2491A"/>
    <w:rsid w:val="00C26866"/>
    <w:rsid w:val="00C26FEE"/>
    <w:rsid w:val="00C27218"/>
    <w:rsid w:val="00C27628"/>
    <w:rsid w:val="00C30443"/>
    <w:rsid w:val="00C30B25"/>
    <w:rsid w:val="00C31532"/>
    <w:rsid w:val="00C31C10"/>
    <w:rsid w:val="00C3332E"/>
    <w:rsid w:val="00C3361D"/>
    <w:rsid w:val="00C342AA"/>
    <w:rsid w:val="00C353A5"/>
    <w:rsid w:val="00C4024D"/>
    <w:rsid w:val="00C404ED"/>
    <w:rsid w:val="00C409ED"/>
    <w:rsid w:val="00C410D1"/>
    <w:rsid w:val="00C4167A"/>
    <w:rsid w:val="00C41F8A"/>
    <w:rsid w:val="00C42CA6"/>
    <w:rsid w:val="00C43C98"/>
    <w:rsid w:val="00C44936"/>
    <w:rsid w:val="00C44E28"/>
    <w:rsid w:val="00C463BD"/>
    <w:rsid w:val="00C46893"/>
    <w:rsid w:val="00C46D21"/>
    <w:rsid w:val="00C47C29"/>
    <w:rsid w:val="00C508EE"/>
    <w:rsid w:val="00C514B4"/>
    <w:rsid w:val="00C52058"/>
    <w:rsid w:val="00C52513"/>
    <w:rsid w:val="00C52AD3"/>
    <w:rsid w:val="00C52ED1"/>
    <w:rsid w:val="00C53C31"/>
    <w:rsid w:val="00C53DD5"/>
    <w:rsid w:val="00C546E3"/>
    <w:rsid w:val="00C54C91"/>
    <w:rsid w:val="00C55566"/>
    <w:rsid w:val="00C55C88"/>
    <w:rsid w:val="00C55D44"/>
    <w:rsid w:val="00C5640C"/>
    <w:rsid w:val="00C5645A"/>
    <w:rsid w:val="00C56515"/>
    <w:rsid w:val="00C56B46"/>
    <w:rsid w:val="00C57CF7"/>
    <w:rsid w:val="00C57DBC"/>
    <w:rsid w:val="00C60F54"/>
    <w:rsid w:val="00C620B6"/>
    <w:rsid w:val="00C623C0"/>
    <w:rsid w:val="00C62CED"/>
    <w:rsid w:val="00C6301A"/>
    <w:rsid w:val="00C63072"/>
    <w:rsid w:val="00C63608"/>
    <w:rsid w:val="00C644EE"/>
    <w:rsid w:val="00C6475A"/>
    <w:rsid w:val="00C64877"/>
    <w:rsid w:val="00C65CCF"/>
    <w:rsid w:val="00C66977"/>
    <w:rsid w:val="00C669EC"/>
    <w:rsid w:val="00C67348"/>
    <w:rsid w:val="00C71010"/>
    <w:rsid w:val="00C7107B"/>
    <w:rsid w:val="00C71350"/>
    <w:rsid w:val="00C714D8"/>
    <w:rsid w:val="00C718A3"/>
    <w:rsid w:val="00C71D34"/>
    <w:rsid w:val="00C71F9F"/>
    <w:rsid w:val="00C72055"/>
    <w:rsid w:val="00C72083"/>
    <w:rsid w:val="00C728F8"/>
    <w:rsid w:val="00C729FD"/>
    <w:rsid w:val="00C72E94"/>
    <w:rsid w:val="00C75DEC"/>
    <w:rsid w:val="00C760D9"/>
    <w:rsid w:val="00C76364"/>
    <w:rsid w:val="00C7681B"/>
    <w:rsid w:val="00C80226"/>
    <w:rsid w:val="00C80925"/>
    <w:rsid w:val="00C81138"/>
    <w:rsid w:val="00C81543"/>
    <w:rsid w:val="00C815FB"/>
    <w:rsid w:val="00C816CF"/>
    <w:rsid w:val="00C81863"/>
    <w:rsid w:val="00C81C44"/>
    <w:rsid w:val="00C827D4"/>
    <w:rsid w:val="00C84C7A"/>
    <w:rsid w:val="00C84ECD"/>
    <w:rsid w:val="00C85895"/>
    <w:rsid w:val="00C85C7B"/>
    <w:rsid w:val="00C85E58"/>
    <w:rsid w:val="00C87076"/>
    <w:rsid w:val="00C87C9D"/>
    <w:rsid w:val="00C905BB"/>
    <w:rsid w:val="00C908F4"/>
    <w:rsid w:val="00C91190"/>
    <w:rsid w:val="00C91C64"/>
    <w:rsid w:val="00C923C1"/>
    <w:rsid w:val="00C92AE2"/>
    <w:rsid w:val="00C94202"/>
    <w:rsid w:val="00C944C6"/>
    <w:rsid w:val="00C97748"/>
    <w:rsid w:val="00C97B24"/>
    <w:rsid w:val="00C97B9F"/>
    <w:rsid w:val="00C97F6F"/>
    <w:rsid w:val="00CA01CF"/>
    <w:rsid w:val="00CA07F2"/>
    <w:rsid w:val="00CA1247"/>
    <w:rsid w:val="00CA1806"/>
    <w:rsid w:val="00CA1C62"/>
    <w:rsid w:val="00CA2C77"/>
    <w:rsid w:val="00CA2E46"/>
    <w:rsid w:val="00CA3C2D"/>
    <w:rsid w:val="00CA50E8"/>
    <w:rsid w:val="00CA5110"/>
    <w:rsid w:val="00CA63D6"/>
    <w:rsid w:val="00CA65AA"/>
    <w:rsid w:val="00CB0826"/>
    <w:rsid w:val="00CB10E9"/>
    <w:rsid w:val="00CB132E"/>
    <w:rsid w:val="00CB1C43"/>
    <w:rsid w:val="00CB1C4B"/>
    <w:rsid w:val="00CB2290"/>
    <w:rsid w:val="00CB31A0"/>
    <w:rsid w:val="00CB337E"/>
    <w:rsid w:val="00CB36A9"/>
    <w:rsid w:val="00CB3F01"/>
    <w:rsid w:val="00CB417C"/>
    <w:rsid w:val="00CB41AB"/>
    <w:rsid w:val="00CB426D"/>
    <w:rsid w:val="00CB48F8"/>
    <w:rsid w:val="00CB5691"/>
    <w:rsid w:val="00CB59A1"/>
    <w:rsid w:val="00CB6D23"/>
    <w:rsid w:val="00CB6E8E"/>
    <w:rsid w:val="00CB7D03"/>
    <w:rsid w:val="00CC09AA"/>
    <w:rsid w:val="00CC1564"/>
    <w:rsid w:val="00CC17F3"/>
    <w:rsid w:val="00CC1977"/>
    <w:rsid w:val="00CC1DDD"/>
    <w:rsid w:val="00CC223D"/>
    <w:rsid w:val="00CC2843"/>
    <w:rsid w:val="00CC293A"/>
    <w:rsid w:val="00CC2A3C"/>
    <w:rsid w:val="00CC5A49"/>
    <w:rsid w:val="00CC7A55"/>
    <w:rsid w:val="00CC7EF7"/>
    <w:rsid w:val="00CC7FB1"/>
    <w:rsid w:val="00CD1E1A"/>
    <w:rsid w:val="00CD20DE"/>
    <w:rsid w:val="00CD3840"/>
    <w:rsid w:val="00CD3C42"/>
    <w:rsid w:val="00CD3C9A"/>
    <w:rsid w:val="00CD43B5"/>
    <w:rsid w:val="00CD4A48"/>
    <w:rsid w:val="00CD6462"/>
    <w:rsid w:val="00CD665D"/>
    <w:rsid w:val="00CD66E7"/>
    <w:rsid w:val="00CE0D64"/>
    <w:rsid w:val="00CE1C26"/>
    <w:rsid w:val="00CE30CD"/>
    <w:rsid w:val="00CE359E"/>
    <w:rsid w:val="00CE45F0"/>
    <w:rsid w:val="00CE46CB"/>
    <w:rsid w:val="00CE59A9"/>
    <w:rsid w:val="00CE67E0"/>
    <w:rsid w:val="00CE73C8"/>
    <w:rsid w:val="00CE748B"/>
    <w:rsid w:val="00CE76FF"/>
    <w:rsid w:val="00CE7893"/>
    <w:rsid w:val="00CE7F23"/>
    <w:rsid w:val="00CF0CFB"/>
    <w:rsid w:val="00CF12B4"/>
    <w:rsid w:val="00CF1DFE"/>
    <w:rsid w:val="00CF315F"/>
    <w:rsid w:val="00CF3360"/>
    <w:rsid w:val="00CF396A"/>
    <w:rsid w:val="00CF3E55"/>
    <w:rsid w:val="00CF4682"/>
    <w:rsid w:val="00CF46F2"/>
    <w:rsid w:val="00CF49C5"/>
    <w:rsid w:val="00CF5AF8"/>
    <w:rsid w:val="00CF5F55"/>
    <w:rsid w:val="00CF6B6D"/>
    <w:rsid w:val="00CF7EE9"/>
    <w:rsid w:val="00D00139"/>
    <w:rsid w:val="00D0020A"/>
    <w:rsid w:val="00D00A8A"/>
    <w:rsid w:val="00D00DD8"/>
    <w:rsid w:val="00D01E54"/>
    <w:rsid w:val="00D02149"/>
    <w:rsid w:val="00D024CC"/>
    <w:rsid w:val="00D02566"/>
    <w:rsid w:val="00D02740"/>
    <w:rsid w:val="00D028BD"/>
    <w:rsid w:val="00D03C89"/>
    <w:rsid w:val="00D04796"/>
    <w:rsid w:val="00D04E81"/>
    <w:rsid w:val="00D05064"/>
    <w:rsid w:val="00D05C38"/>
    <w:rsid w:val="00D05D5D"/>
    <w:rsid w:val="00D064EB"/>
    <w:rsid w:val="00D066F8"/>
    <w:rsid w:val="00D06F24"/>
    <w:rsid w:val="00D10079"/>
    <w:rsid w:val="00D102EF"/>
    <w:rsid w:val="00D107B4"/>
    <w:rsid w:val="00D11634"/>
    <w:rsid w:val="00D11B88"/>
    <w:rsid w:val="00D11CE1"/>
    <w:rsid w:val="00D12789"/>
    <w:rsid w:val="00D13C9B"/>
    <w:rsid w:val="00D13FDC"/>
    <w:rsid w:val="00D14CD1"/>
    <w:rsid w:val="00D14D60"/>
    <w:rsid w:val="00D15439"/>
    <w:rsid w:val="00D160CA"/>
    <w:rsid w:val="00D16218"/>
    <w:rsid w:val="00D17052"/>
    <w:rsid w:val="00D17851"/>
    <w:rsid w:val="00D17CF0"/>
    <w:rsid w:val="00D17EFE"/>
    <w:rsid w:val="00D212F0"/>
    <w:rsid w:val="00D21622"/>
    <w:rsid w:val="00D22E0D"/>
    <w:rsid w:val="00D238EE"/>
    <w:rsid w:val="00D23B61"/>
    <w:rsid w:val="00D23D50"/>
    <w:rsid w:val="00D240E4"/>
    <w:rsid w:val="00D24350"/>
    <w:rsid w:val="00D244B3"/>
    <w:rsid w:val="00D245DD"/>
    <w:rsid w:val="00D24FDA"/>
    <w:rsid w:val="00D25844"/>
    <w:rsid w:val="00D25859"/>
    <w:rsid w:val="00D258F9"/>
    <w:rsid w:val="00D25F71"/>
    <w:rsid w:val="00D261CC"/>
    <w:rsid w:val="00D2739F"/>
    <w:rsid w:val="00D27DAB"/>
    <w:rsid w:val="00D30A38"/>
    <w:rsid w:val="00D30D40"/>
    <w:rsid w:val="00D30DBC"/>
    <w:rsid w:val="00D316C4"/>
    <w:rsid w:val="00D31F96"/>
    <w:rsid w:val="00D32C1D"/>
    <w:rsid w:val="00D34889"/>
    <w:rsid w:val="00D34969"/>
    <w:rsid w:val="00D35978"/>
    <w:rsid w:val="00D35A02"/>
    <w:rsid w:val="00D36276"/>
    <w:rsid w:val="00D365E6"/>
    <w:rsid w:val="00D36FD8"/>
    <w:rsid w:val="00D37B72"/>
    <w:rsid w:val="00D37D78"/>
    <w:rsid w:val="00D37FDB"/>
    <w:rsid w:val="00D40BB1"/>
    <w:rsid w:val="00D416D6"/>
    <w:rsid w:val="00D4267D"/>
    <w:rsid w:val="00D43470"/>
    <w:rsid w:val="00D452FE"/>
    <w:rsid w:val="00D45782"/>
    <w:rsid w:val="00D45CFE"/>
    <w:rsid w:val="00D4623D"/>
    <w:rsid w:val="00D46800"/>
    <w:rsid w:val="00D468D3"/>
    <w:rsid w:val="00D468E2"/>
    <w:rsid w:val="00D47FB0"/>
    <w:rsid w:val="00D51449"/>
    <w:rsid w:val="00D52A19"/>
    <w:rsid w:val="00D534EB"/>
    <w:rsid w:val="00D53605"/>
    <w:rsid w:val="00D53903"/>
    <w:rsid w:val="00D54032"/>
    <w:rsid w:val="00D54727"/>
    <w:rsid w:val="00D56ACD"/>
    <w:rsid w:val="00D56BBF"/>
    <w:rsid w:val="00D57623"/>
    <w:rsid w:val="00D57C63"/>
    <w:rsid w:val="00D60AE6"/>
    <w:rsid w:val="00D60DA0"/>
    <w:rsid w:val="00D60F04"/>
    <w:rsid w:val="00D614F9"/>
    <w:rsid w:val="00D615DF"/>
    <w:rsid w:val="00D62A32"/>
    <w:rsid w:val="00D635DB"/>
    <w:rsid w:val="00D6376E"/>
    <w:rsid w:val="00D6377E"/>
    <w:rsid w:val="00D640A7"/>
    <w:rsid w:val="00D64DF4"/>
    <w:rsid w:val="00D66B4F"/>
    <w:rsid w:val="00D66CEF"/>
    <w:rsid w:val="00D673F0"/>
    <w:rsid w:val="00D700F8"/>
    <w:rsid w:val="00D70D0C"/>
    <w:rsid w:val="00D70E5F"/>
    <w:rsid w:val="00D716F8"/>
    <w:rsid w:val="00D71879"/>
    <w:rsid w:val="00D71D4F"/>
    <w:rsid w:val="00D7259D"/>
    <w:rsid w:val="00D73559"/>
    <w:rsid w:val="00D740BE"/>
    <w:rsid w:val="00D74380"/>
    <w:rsid w:val="00D748F7"/>
    <w:rsid w:val="00D74BF3"/>
    <w:rsid w:val="00D74EAD"/>
    <w:rsid w:val="00D75F07"/>
    <w:rsid w:val="00D7723B"/>
    <w:rsid w:val="00D7733A"/>
    <w:rsid w:val="00D773FC"/>
    <w:rsid w:val="00D779A2"/>
    <w:rsid w:val="00D801CF"/>
    <w:rsid w:val="00D80967"/>
    <w:rsid w:val="00D810B9"/>
    <w:rsid w:val="00D814C8"/>
    <w:rsid w:val="00D81C12"/>
    <w:rsid w:val="00D8249E"/>
    <w:rsid w:val="00D82B67"/>
    <w:rsid w:val="00D84095"/>
    <w:rsid w:val="00D8470A"/>
    <w:rsid w:val="00D8514F"/>
    <w:rsid w:val="00D86BA2"/>
    <w:rsid w:val="00D8763A"/>
    <w:rsid w:val="00D90A55"/>
    <w:rsid w:val="00D90F01"/>
    <w:rsid w:val="00D915E0"/>
    <w:rsid w:val="00D932BD"/>
    <w:rsid w:val="00D93364"/>
    <w:rsid w:val="00D93A34"/>
    <w:rsid w:val="00D93BD2"/>
    <w:rsid w:val="00D9487B"/>
    <w:rsid w:val="00D95D13"/>
    <w:rsid w:val="00D95EB2"/>
    <w:rsid w:val="00D96272"/>
    <w:rsid w:val="00D96B6C"/>
    <w:rsid w:val="00D96DF8"/>
    <w:rsid w:val="00DA0537"/>
    <w:rsid w:val="00DA06B8"/>
    <w:rsid w:val="00DA08EF"/>
    <w:rsid w:val="00DA1E0C"/>
    <w:rsid w:val="00DA2011"/>
    <w:rsid w:val="00DA203F"/>
    <w:rsid w:val="00DA222D"/>
    <w:rsid w:val="00DA227D"/>
    <w:rsid w:val="00DA276D"/>
    <w:rsid w:val="00DA2BBD"/>
    <w:rsid w:val="00DA373C"/>
    <w:rsid w:val="00DA3835"/>
    <w:rsid w:val="00DA3DBA"/>
    <w:rsid w:val="00DA44BF"/>
    <w:rsid w:val="00DA4B80"/>
    <w:rsid w:val="00DA4DF2"/>
    <w:rsid w:val="00DA5802"/>
    <w:rsid w:val="00DA65D6"/>
    <w:rsid w:val="00DA7338"/>
    <w:rsid w:val="00DA73EB"/>
    <w:rsid w:val="00DA7854"/>
    <w:rsid w:val="00DA793A"/>
    <w:rsid w:val="00DA7BF5"/>
    <w:rsid w:val="00DB0350"/>
    <w:rsid w:val="00DB05D2"/>
    <w:rsid w:val="00DB19AE"/>
    <w:rsid w:val="00DB19D4"/>
    <w:rsid w:val="00DB1BC9"/>
    <w:rsid w:val="00DB1D46"/>
    <w:rsid w:val="00DB29FD"/>
    <w:rsid w:val="00DB2CAB"/>
    <w:rsid w:val="00DB3987"/>
    <w:rsid w:val="00DB3EB3"/>
    <w:rsid w:val="00DB4798"/>
    <w:rsid w:val="00DB4F12"/>
    <w:rsid w:val="00DB544B"/>
    <w:rsid w:val="00DB5767"/>
    <w:rsid w:val="00DB63C7"/>
    <w:rsid w:val="00DB6A28"/>
    <w:rsid w:val="00DB6E11"/>
    <w:rsid w:val="00DB7559"/>
    <w:rsid w:val="00DC038B"/>
    <w:rsid w:val="00DC19B9"/>
    <w:rsid w:val="00DC1E2A"/>
    <w:rsid w:val="00DC244C"/>
    <w:rsid w:val="00DC3425"/>
    <w:rsid w:val="00DC423A"/>
    <w:rsid w:val="00DC44E8"/>
    <w:rsid w:val="00DC450E"/>
    <w:rsid w:val="00DC47A3"/>
    <w:rsid w:val="00DC6151"/>
    <w:rsid w:val="00DC708D"/>
    <w:rsid w:val="00DC76F9"/>
    <w:rsid w:val="00DD0E24"/>
    <w:rsid w:val="00DD147C"/>
    <w:rsid w:val="00DD1875"/>
    <w:rsid w:val="00DD1E57"/>
    <w:rsid w:val="00DD1F55"/>
    <w:rsid w:val="00DD2064"/>
    <w:rsid w:val="00DD274F"/>
    <w:rsid w:val="00DD2960"/>
    <w:rsid w:val="00DD296A"/>
    <w:rsid w:val="00DD38B7"/>
    <w:rsid w:val="00DD38F4"/>
    <w:rsid w:val="00DD3E26"/>
    <w:rsid w:val="00DD5168"/>
    <w:rsid w:val="00DD554E"/>
    <w:rsid w:val="00DD6355"/>
    <w:rsid w:val="00DD63D4"/>
    <w:rsid w:val="00DD65D7"/>
    <w:rsid w:val="00DE0988"/>
    <w:rsid w:val="00DE0DEC"/>
    <w:rsid w:val="00DE16C8"/>
    <w:rsid w:val="00DE30E4"/>
    <w:rsid w:val="00DE31D6"/>
    <w:rsid w:val="00DE33C2"/>
    <w:rsid w:val="00DE3767"/>
    <w:rsid w:val="00DE47E2"/>
    <w:rsid w:val="00DE4AE3"/>
    <w:rsid w:val="00DE6C8B"/>
    <w:rsid w:val="00DE732E"/>
    <w:rsid w:val="00DF086D"/>
    <w:rsid w:val="00DF1A3A"/>
    <w:rsid w:val="00DF2102"/>
    <w:rsid w:val="00DF2747"/>
    <w:rsid w:val="00DF359B"/>
    <w:rsid w:val="00DF3B65"/>
    <w:rsid w:val="00DF5233"/>
    <w:rsid w:val="00DF5A9E"/>
    <w:rsid w:val="00DF6D9B"/>
    <w:rsid w:val="00E00BAC"/>
    <w:rsid w:val="00E0161C"/>
    <w:rsid w:val="00E0212B"/>
    <w:rsid w:val="00E0282F"/>
    <w:rsid w:val="00E03A87"/>
    <w:rsid w:val="00E0440B"/>
    <w:rsid w:val="00E045DB"/>
    <w:rsid w:val="00E04BDD"/>
    <w:rsid w:val="00E05F17"/>
    <w:rsid w:val="00E07232"/>
    <w:rsid w:val="00E0731C"/>
    <w:rsid w:val="00E07B95"/>
    <w:rsid w:val="00E07D28"/>
    <w:rsid w:val="00E10517"/>
    <w:rsid w:val="00E10EAF"/>
    <w:rsid w:val="00E10FED"/>
    <w:rsid w:val="00E1211E"/>
    <w:rsid w:val="00E12746"/>
    <w:rsid w:val="00E12D9B"/>
    <w:rsid w:val="00E13F02"/>
    <w:rsid w:val="00E14E9C"/>
    <w:rsid w:val="00E14EB6"/>
    <w:rsid w:val="00E15BE7"/>
    <w:rsid w:val="00E16201"/>
    <w:rsid w:val="00E16E04"/>
    <w:rsid w:val="00E176B7"/>
    <w:rsid w:val="00E21F51"/>
    <w:rsid w:val="00E22AA7"/>
    <w:rsid w:val="00E233C8"/>
    <w:rsid w:val="00E2352B"/>
    <w:rsid w:val="00E2394B"/>
    <w:rsid w:val="00E242CB"/>
    <w:rsid w:val="00E24831"/>
    <w:rsid w:val="00E25020"/>
    <w:rsid w:val="00E25649"/>
    <w:rsid w:val="00E25A03"/>
    <w:rsid w:val="00E26E00"/>
    <w:rsid w:val="00E30EBC"/>
    <w:rsid w:val="00E31202"/>
    <w:rsid w:val="00E31FD1"/>
    <w:rsid w:val="00E3259A"/>
    <w:rsid w:val="00E32808"/>
    <w:rsid w:val="00E329A1"/>
    <w:rsid w:val="00E32D0A"/>
    <w:rsid w:val="00E34192"/>
    <w:rsid w:val="00E3458E"/>
    <w:rsid w:val="00E35923"/>
    <w:rsid w:val="00E35C45"/>
    <w:rsid w:val="00E36510"/>
    <w:rsid w:val="00E366D6"/>
    <w:rsid w:val="00E3719C"/>
    <w:rsid w:val="00E407BD"/>
    <w:rsid w:val="00E4230F"/>
    <w:rsid w:val="00E42884"/>
    <w:rsid w:val="00E42952"/>
    <w:rsid w:val="00E42B14"/>
    <w:rsid w:val="00E42E11"/>
    <w:rsid w:val="00E44091"/>
    <w:rsid w:val="00E4568F"/>
    <w:rsid w:val="00E45731"/>
    <w:rsid w:val="00E464A4"/>
    <w:rsid w:val="00E46B64"/>
    <w:rsid w:val="00E47146"/>
    <w:rsid w:val="00E4799C"/>
    <w:rsid w:val="00E50BD1"/>
    <w:rsid w:val="00E511F6"/>
    <w:rsid w:val="00E51875"/>
    <w:rsid w:val="00E51E6B"/>
    <w:rsid w:val="00E51F38"/>
    <w:rsid w:val="00E52BD6"/>
    <w:rsid w:val="00E52BF1"/>
    <w:rsid w:val="00E53B58"/>
    <w:rsid w:val="00E543FA"/>
    <w:rsid w:val="00E544E4"/>
    <w:rsid w:val="00E544E7"/>
    <w:rsid w:val="00E5468B"/>
    <w:rsid w:val="00E54C20"/>
    <w:rsid w:val="00E5517D"/>
    <w:rsid w:val="00E5560C"/>
    <w:rsid w:val="00E55CBC"/>
    <w:rsid w:val="00E56F0A"/>
    <w:rsid w:val="00E6015B"/>
    <w:rsid w:val="00E60A9F"/>
    <w:rsid w:val="00E60BEB"/>
    <w:rsid w:val="00E60F50"/>
    <w:rsid w:val="00E61029"/>
    <w:rsid w:val="00E61586"/>
    <w:rsid w:val="00E61650"/>
    <w:rsid w:val="00E616EE"/>
    <w:rsid w:val="00E6177F"/>
    <w:rsid w:val="00E61C80"/>
    <w:rsid w:val="00E61F9F"/>
    <w:rsid w:val="00E626F2"/>
    <w:rsid w:val="00E62B9B"/>
    <w:rsid w:val="00E63231"/>
    <w:rsid w:val="00E63534"/>
    <w:rsid w:val="00E63642"/>
    <w:rsid w:val="00E643CA"/>
    <w:rsid w:val="00E64461"/>
    <w:rsid w:val="00E64EC3"/>
    <w:rsid w:val="00E65A71"/>
    <w:rsid w:val="00E67447"/>
    <w:rsid w:val="00E67730"/>
    <w:rsid w:val="00E67EBD"/>
    <w:rsid w:val="00E67EFB"/>
    <w:rsid w:val="00E703AC"/>
    <w:rsid w:val="00E7080D"/>
    <w:rsid w:val="00E70891"/>
    <w:rsid w:val="00E71A9B"/>
    <w:rsid w:val="00E7295E"/>
    <w:rsid w:val="00E75302"/>
    <w:rsid w:val="00E754AF"/>
    <w:rsid w:val="00E757C0"/>
    <w:rsid w:val="00E7587C"/>
    <w:rsid w:val="00E76B24"/>
    <w:rsid w:val="00E77104"/>
    <w:rsid w:val="00E77963"/>
    <w:rsid w:val="00E77BA8"/>
    <w:rsid w:val="00E810CD"/>
    <w:rsid w:val="00E8190E"/>
    <w:rsid w:val="00E82690"/>
    <w:rsid w:val="00E82E74"/>
    <w:rsid w:val="00E82EAB"/>
    <w:rsid w:val="00E83B90"/>
    <w:rsid w:val="00E8426E"/>
    <w:rsid w:val="00E8428B"/>
    <w:rsid w:val="00E850D3"/>
    <w:rsid w:val="00E85FE8"/>
    <w:rsid w:val="00E8635E"/>
    <w:rsid w:val="00E865D2"/>
    <w:rsid w:val="00E875CA"/>
    <w:rsid w:val="00E875DE"/>
    <w:rsid w:val="00E87C33"/>
    <w:rsid w:val="00E902F8"/>
    <w:rsid w:val="00E903A4"/>
    <w:rsid w:val="00E90FC1"/>
    <w:rsid w:val="00E91C7B"/>
    <w:rsid w:val="00E91FFF"/>
    <w:rsid w:val="00E9257D"/>
    <w:rsid w:val="00E92F33"/>
    <w:rsid w:val="00E9300E"/>
    <w:rsid w:val="00E930C4"/>
    <w:rsid w:val="00E94064"/>
    <w:rsid w:val="00E94428"/>
    <w:rsid w:val="00E94F37"/>
    <w:rsid w:val="00E953FC"/>
    <w:rsid w:val="00E95C31"/>
    <w:rsid w:val="00E9663F"/>
    <w:rsid w:val="00E96C37"/>
    <w:rsid w:val="00E9705C"/>
    <w:rsid w:val="00E97887"/>
    <w:rsid w:val="00EA1E4A"/>
    <w:rsid w:val="00EA2094"/>
    <w:rsid w:val="00EA2C17"/>
    <w:rsid w:val="00EA3BBE"/>
    <w:rsid w:val="00EA3F3E"/>
    <w:rsid w:val="00EA6121"/>
    <w:rsid w:val="00EA6349"/>
    <w:rsid w:val="00EA6554"/>
    <w:rsid w:val="00EA6652"/>
    <w:rsid w:val="00EA69CB"/>
    <w:rsid w:val="00EA73BD"/>
    <w:rsid w:val="00EA753F"/>
    <w:rsid w:val="00EA7E86"/>
    <w:rsid w:val="00EB0676"/>
    <w:rsid w:val="00EB06E4"/>
    <w:rsid w:val="00EB1640"/>
    <w:rsid w:val="00EB2F6A"/>
    <w:rsid w:val="00EB3BE1"/>
    <w:rsid w:val="00EB3C99"/>
    <w:rsid w:val="00EB40C1"/>
    <w:rsid w:val="00EB4927"/>
    <w:rsid w:val="00EB5368"/>
    <w:rsid w:val="00EB6961"/>
    <w:rsid w:val="00EB6E6A"/>
    <w:rsid w:val="00EB7A8F"/>
    <w:rsid w:val="00EB7E38"/>
    <w:rsid w:val="00EC166B"/>
    <w:rsid w:val="00EC1C75"/>
    <w:rsid w:val="00EC1DC7"/>
    <w:rsid w:val="00EC3466"/>
    <w:rsid w:val="00EC4580"/>
    <w:rsid w:val="00EC4744"/>
    <w:rsid w:val="00EC544B"/>
    <w:rsid w:val="00EC67F0"/>
    <w:rsid w:val="00EC7847"/>
    <w:rsid w:val="00EC7D58"/>
    <w:rsid w:val="00ED0615"/>
    <w:rsid w:val="00ED0ECF"/>
    <w:rsid w:val="00ED3D3D"/>
    <w:rsid w:val="00ED51E5"/>
    <w:rsid w:val="00ED5C13"/>
    <w:rsid w:val="00ED5DC2"/>
    <w:rsid w:val="00ED64FB"/>
    <w:rsid w:val="00ED6C29"/>
    <w:rsid w:val="00ED7299"/>
    <w:rsid w:val="00ED7543"/>
    <w:rsid w:val="00ED7FE2"/>
    <w:rsid w:val="00EE2A77"/>
    <w:rsid w:val="00EE3D1E"/>
    <w:rsid w:val="00EE3E35"/>
    <w:rsid w:val="00EE40D9"/>
    <w:rsid w:val="00EE40F7"/>
    <w:rsid w:val="00EE4231"/>
    <w:rsid w:val="00EE440F"/>
    <w:rsid w:val="00EE49D7"/>
    <w:rsid w:val="00EE5D23"/>
    <w:rsid w:val="00EE6A14"/>
    <w:rsid w:val="00EE6BC5"/>
    <w:rsid w:val="00EE6DF5"/>
    <w:rsid w:val="00EE719E"/>
    <w:rsid w:val="00EE73EA"/>
    <w:rsid w:val="00EE7759"/>
    <w:rsid w:val="00EF0390"/>
    <w:rsid w:val="00EF11DD"/>
    <w:rsid w:val="00EF13AC"/>
    <w:rsid w:val="00EF17D5"/>
    <w:rsid w:val="00EF1955"/>
    <w:rsid w:val="00EF1D15"/>
    <w:rsid w:val="00EF1D79"/>
    <w:rsid w:val="00EF2183"/>
    <w:rsid w:val="00EF25B0"/>
    <w:rsid w:val="00EF28B4"/>
    <w:rsid w:val="00EF2E4E"/>
    <w:rsid w:val="00EF4EF4"/>
    <w:rsid w:val="00EF5052"/>
    <w:rsid w:val="00EF57E6"/>
    <w:rsid w:val="00EF65A3"/>
    <w:rsid w:val="00EF7BBE"/>
    <w:rsid w:val="00F009A4"/>
    <w:rsid w:val="00F00AC0"/>
    <w:rsid w:val="00F02520"/>
    <w:rsid w:val="00F02FFE"/>
    <w:rsid w:val="00F03AF8"/>
    <w:rsid w:val="00F03D8E"/>
    <w:rsid w:val="00F04BAE"/>
    <w:rsid w:val="00F04E58"/>
    <w:rsid w:val="00F05167"/>
    <w:rsid w:val="00F0548A"/>
    <w:rsid w:val="00F05FA8"/>
    <w:rsid w:val="00F06506"/>
    <w:rsid w:val="00F067AC"/>
    <w:rsid w:val="00F0712A"/>
    <w:rsid w:val="00F10A17"/>
    <w:rsid w:val="00F10BF5"/>
    <w:rsid w:val="00F1134F"/>
    <w:rsid w:val="00F11564"/>
    <w:rsid w:val="00F11D90"/>
    <w:rsid w:val="00F12409"/>
    <w:rsid w:val="00F12956"/>
    <w:rsid w:val="00F13A88"/>
    <w:rsid w:val="00F14519"/>
    <w:rsid w:val="00F14757"/>
    <w:rsid w:val="00F151B1"/>
    <w:rsid w:val="00F16362"/>
    <w:rsid w:val="00F17F46"/>
    <w:rsid w:val="00F20290"/>
    <w:rsid w:val="00F209B7"/>
    <w:rsid w:val="00F20A6D"/>
    <w:rsid w:val="00F2194D"/>
    <w:rsid w:val="00F21976"/>
    <w:rsid w:val="00F21B11"/>
    <w:rsid w:val="00F22D83"/>
    <w:rsid w:val="00F2345C"/>
    <w:rsid w:val="00F2357D"/>
    <w:rsid w:val="00F24509"/>
    <w:rsid w:val="00F25006"/>
    <w:rsid w:val="00F251CA"/>
    <w:rsid w:val="00F258AC"/>
    <w:rsid w:val="00F25CDA"/>
    <w:rsid w:val="00F260F5"/>
    <w:rsid w:val="00F261B6"/>
    <w:rsid w:val="00F26C6B"/>
    <w:rsid w:val="00F27A4F"/>
    <w:rsid w:val="00F30346"/>
    <w:rsid w:val="00F307FA"/>
    <w:rsid w:val="00F30C34"/>
    <w:rsid w:val="00F30F24"/>
    <w:rsid w:val="00F31200"/>
    <w:rsid w:val="00F31F63"/>
    <w:rsid w:val="00F32653"/>
    <w:rsid w:val="00F32816"/>
    <w:rsid w:val="00F32B52"/>
    <w:rsid w:val="00F331AC"/>
    <w:rsid w:val="00F33530"/>
    <w:rsid w:val="00F33642"/>
    <w:rsid w:val="00F342C7"/>
    <w:rsid w:val="00F34A43"/>
    <w:rsid w:val="00F352FC"/>
    <w:rsid w:val="00F35B05"/>
    <w:rsid w:val="00F35DDF"/>
    <w:rsid w:val="00F36262"/>
    <w:rsid w:val="00F364E0"/>
    <w:rsid w:val="00F36606"/>
    <w:rsid w:val="00F36BFF"/>
    <w:rsid w:val="00F36C7A"/>
    <w:rsid w:val="00F374F9"/>
    <w:rsid w:val="00F3783C"/>
    <w:rsid w:val="00F378F5"/>
    <w:rsid w:val="00F41108"/>
    <w:rsid w:val="00F41CCA"/>
    <w:rsid w:val="00F427D6"/>
    <w:rsid w:val="00F43BFE"/>
    <w:rsid w:val="00F45CA5"/>
    <w:rsid w:val="00F46D2D"/>
    <w:rsid w:val="00F47240"/>
    <w:rsid w:val="00F472B5"/>
    <w:rsid w:val="00F50843"/>
    <w:rsid w:val="00F50ACF"/>
    <w:rsid w:val="00F52240"/>
    <w:rsid w:val="00F52894"/>
    <w:rsid w:val="00F528C1"/>
    <w:rsid w:val="00F53111"/>
    <w:rsid w:val="00F532B1"/>
    <w:rsid w:val="00F5455F"/>
    <w:rsid w:val="00F553E7"/>
    <w:rsid w:val="00F55847"/>
    <w:rsid w:val="00F55B77"/>
    <w:rsid w:val="00F55C3F"/>
    <w:rsid w:val="00F563B0"/>
    <w:rsid w:val="00F57EA2"/>
    <w:rsid w:val="00F60565"/>
    <w:rsid w:val="00F615F1"/>
    <w:rsid w:val="00F617EF"/>
    <w:rsid w:val="00F618CC"/>
    <w:rsid w:val="00F62183"/>
    <w:rsid w:val="00F62392"/>
    <w:rsid w:val="00F6285E"/>
    <w:rsid w:val="00F62D8D"/>
    <w:rsid w:val="00F63221"/>
    <w:rsid w:val="00F63369"/>
    <w:rsid w:val="00F63E55"/>
    <w:rsid w:val="00F649C0"/>
    <w:rsid w:val="00F64A8D"/>
    <w:rsid w:val="00F64E58"/>
    <w:rsid w:val="00F653F8"/>
    <w:rsid w:val="00F65BA8"/>
    <w:rsid w:val="00F6674C"/>
    <w:rsid w:val="00F669D0"/>
    <w:rsid w:val="00F6775A"/>
    <w:rsid w:val="00F679FA"/>
    <w:rsid w:val="00F67CF4"/>
    <w:rsid w:val="00F71493"/>
    <w:rsid w:val="00F71EEE"/>
    <w:rsid w:val="00F72347"/>
    <w:rsid w:val="00F723D5"/>
    <w:rsid w:val="00F72997"/>
    <w:rsid w:val="00F72D64"/>
    <w:rsid w:val="00F730DB"/>
    <w:rsid w:val="00F736AF"/>
    <w:rsid w:val="00F7407B"/>
    <w:rsid w:val="00F74259"/>
    <w:rsid w:val="00F74A87"/>
    <w:rsid w:val="00F757AE"/>
    <w:rsid w:val="00F75F1F"/>
    <w:rsid w:val="00F76346"/>
    <w:rsid w:val="00F76684"/>
    <w:rsid w:val="00F76798"/>
    <w:rsid w:val="00F769FE"/>
    <w:rsid w:val="00F76EE8"/>
    <w:rsid w:val="00F7702A"/>
    <w:rsid w:val="00F77096"/>
    <w:rsid w:val="00F779B1"/>
    <w:rsid w:val="00F8034E"/>
    <w:rsid w:val="00F81289"/>
    <w:rsid w:val="00F8128B"/>
    <w:rsid w:val="00F822DE"/>
    <w:rsid w:val="00F82551"/>
    <w:rsid w:val="00F8287D"/>
    <w:rsid w:val="00F82A87"/>
    <w:rsid w:val="00F83F78"/>
    <w:rsid w:val="00F854AA"/>
    <w:rsid w:val="00F85A02"/>
    <w:rsid w:val="00F86B75"/>
    <w:rsid w:val="00F86D1D"/>
    <w:rsid w:val="00F86DB4"/>
    <w:rsid w:val="00F86DF6"/>
    <w:rsid w:val="00F90364"/>
    <w:rsid w:val="00F90430"/>
    <w:rsid w:val="00F905D3"/>
    <w:rsid w:val="00F90A67"/>
    <w:rsid w:val="00F90D71"/>
    <w:rsid w:val="00F90FF1"/>
    <w:rsid w:val="00F91403"/>
    <w:rsid w:val="00F917B5"/>
    <w:rsid w:val="00F91B4F"/>
    <w:rsid w:val="00F91B6E"/>
    <w:rsid w:val="00F92DE0"/>
    <w:rsid w:val="00F92F5E"/>
    <w:rsid w:val="00F93492"/>
    <w:rsid w:val="00F934BB"/>
    <w:rsid w:val="00F94267"/>
    <w:rsid w:val="00F9455E"/>
    <w:rsid w:val="00F947A8"/>
    <w:rsid w:val="00F95587"/>
    <w:rsid w:val="00F959CD"/>
    <w:rsid w:val="00F9648C"/>
    <w:rsid w:val="00F96566"/>
    <w:rsid w:val="00F96644"/>
    <w:rsid w:val="00FA08F1"/>
    <w:rsid w:val="00FA134C"/>
    <w:rsid w:val="00FA1618"/>
    <w:rsid w:val="00FA25C3"/>
    <w:rsid w:val="00FA2AC1"/>
    <w:rsid w:val="00FA2FF8"/>
    <w:rsid w:val="00FA3120"/>
    <w:rsid w:val="00FA31CD"/>
    <w:rsid w:val="00FA327F"/>
    <w:rsid w:val="00FA34C4"/>
    <w:rsid w:val="00FA4278"/>
    <w:rsid w:val="00FA5574"/>
    <w:rsid w:val="00FA620A"/>
    <w:rsid w:val="00FA63E1"/>
    <w:rsid w:val="00FA671C"/>
    <w:rsid w:val="00FA67A6"/>
    <w:rsid w:val="00FA6A4F"/>
    <w:rsid w:val="00FA76AB"/>
    <w:rsid w:val="00FA7C5D"/>
    <w:rsid w:val="00FB0412"/>
    <w:rsid w:val="00FB0D90"/>
    <w:rsid w:val="00FB18EC"/>
    <w:rsid w:val="00FB1D3A"/>
    <w:rsid w:val="00FB24D6"/>
    <w:rsid w:val="00FB382D"/>
    <w:rsid w:val="00FB38F4"/>
    <w:rsid w:val="00FB40AD"/>
    <w:rsid w:val="00FB4220"/>
    <w:rsid w:val="00FB45DB"/>
    <w:rsid w:val="00FB6933"/>
    <w:rsid w:val="00FB747D"/>
    <w:rsid w:val="00FB79B9"/>
    <w:rsid w:val="00FC1A88"/>
    <w:rsid w:val="00FC34C9"/>
    <w:rsid w:val="00FC34FD"/>
    <w:rsid w:val="00FC3997"/>
    <w:rsid w:val="00FC4015"/>
    <w:rsid w:val="00FC40EB"/>
    <w:rsid w:val="00FC46EA"/>
    <w:rsid w:val="00FC4E08"/>
    <w:rsid w:val="00FC57D3"/>
    <w:rsid w:val="00FC5945"/>
    <w:rsid w:val="00FD0AD9"/>
    <w:rsid w:val="00FD14A0"/>
    <w:rsid w:val="00FD1514"/>
    <w:rsid w:val="00FD1935"/>
    <w:rsid w:val="00FD1CDD"/>
    <w:rsid w:val="00FD2358"/>
    <w:rsid w:val="00FD2AD8"/>
    <w:rsid w:val="00FD2AF4"/>
    <w:rsid w:val="00FD2E30"/>
    <w:rsid w:val="00FD370D"/>
    <w:rsid w:val="00FD4A6A"/>
    <w:rsid w:val="00FD4FDE"/>
    <w:rsid w:val="00FD5F37"/>
    <w:rsid w:val="00FD66D7"/>
    <w:rsid w:val="00FD69C1"/>
    <w:rsid w:val="00FD78D8"/>
    <w:rsid w:val="00FE0EDD"/>
    <w:rsid w:val="00FE12B0"/>
    <w:rsid w:val="00FE1934"/>
    <w:rsid w:val="00FE29EE"/>
    <w:rsid w:val="00FE2B42"/>
    <w:rsid w:val="00FE2F96"/>
    <w:rsid w:val="00FE3A4E"/>
    <w:rsid w:val="00FE3BEC"/>
    <w:rsid w:val="00FE406D"/>
    <w:rsid w:val="00FE40AC"/>
    <w:rsid w:val="00FE48C5"/>
    <w:rsid w:val="00FE4A4C"/>
    <w:rsid w:val="00FE4D5C"/>
    <w:rsid w:val="00FE4E29"/>
    <w:rsid w:val="00FE581D"/>
    <w:rsid w:val="00FE5B09"/>
    <w:rsid w:val="00FE5C1B"/>
    <w:rsid w:val="00FE6086"/>
    <w:rsid w:val="00FE685F"/>
    <w:rsid w:val="00FE6AB5"/>
    <w:rsid w:val="00FE7514"/>
    <w:rsid w:val="00FF00FF"/>
    <w:rsid w:val="00FF01C6"/>
    <w:rsid w:val="00FF060F"/>
    <w:rsid w:val="00FF0C7C"/>
    <w:rsid w:val="00FF163B"/>
    <w:rsid w:val="00FF1942"/>
    <w:rsid w:val="00FF1D34"/>
    <w:rsid w:val="00FF2BBD"/>
    <w:rsid w:val="00FF2C9E"/>
    <w:rsid w:val="00FF2D4E"/>
    <w:rsid w:val="00FF3DC2"/>
    <w:rsid w:val="00FF3FB3"/>
    <w:rsid w:val="00FF5F23"/>
    <w:rsid w:val="00FF653C"/>
    <w:rsid w:val="00FF65A5"/>
    <w:rsid w:val="00FF6704"/>
    <w:rsid w:val="00FF6A46"/>
    <w:rsid w:val="00FF6D2F"/>
    <w:rsid w:val="00FF6E88"/>
    <w:rsid w:val="00FF7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E8FDD04"/>
  <w15:docId w15:val="{8698D221-A5C8-4318-AF91-EFAD725D8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9"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332E"/>
  </w:style>
  <w:style w:type="paragraph" w:styleId="Heading1">
    <w:name w:val="heading 1"/>
    <w:aliases w:val="Heading 1v"/>
    <w:basedOn w:val="Normal"/>
    <w:next w:val="Normal"/>
    <w:link w:val="Heading1Char"/>
    <w:uiPriority w:val="9"/>
    <w:qFormat/>
    <w:rsid w:val="003647C3"/>
    <w:pPr>
      <w:keepNext/>
      <w:overflowPunct w:val="0"/>
      <w:autoSpaceDE w:val="0"/>
      <w:autoSpaceDN w:val="0"/>
      <w:adjustRightInd w:val="0"/>
      <w:jc w:val="center"/>
      <w:textAlignment w:val="baseline"/>
      <w:outlineLvl w:val="0"/>
    </w:pPr>
    <w:rPr>
      <w:b/>
    </w:rPr>
  </w:style>
  <w:style w:type="paragraph" w:styleId="Heading2">
    <w:name w:val="heading 2"/>
    <w:aliases w:val="Heading 2v"/>
    <w:basedOn w:val="Normal"/>
    <w:next w:val="Normal"/>
    <w:link w:val="Heading2Char"/>
    <w:uiPriority w:val="9"/>
    <w:qFormat/>
    <w:pPr>
      <w:keepNext/>
      <w:overflowPunct w:val="0"/>
      <w:autoSpaceDE w:val="0"/>
      <w:autoSpaceDN w:val="0"/>
      <w:adjustRightInd w:val="0"/>
      <w:textAlignment w:val="baseline"/>
      <w:outlineLvl w:val="1"/>
    </w:pPr>
    <w:rPr>
      <w:b/>
    </w:rPr>
  </w:style>
  <w:style w:type="paragraph" w:styleId="Heading3">
    <w:name w:val="heading 3"/>
    <w:basedOn w:val="Normal"/>
    <w:next w:val="Normal"/>
    <w:link w:val="Heading3Char"/>
    <w:qFormat/>
    <w:rsid w:val="00BA7B34"/>
    <w:pPr>
      <w:keepNext/>
      <w:spacing w:before="240" w:after="60"/>
      <w:outlineLvl w:val="2"/>
    </w:pPr>
    <w:rPr>
      <w:rFonts w:cs="Arial"/>
      <w:b/>
      <w:bCs/>
      <w:sz w:val="26"/>
      <w:szCs w:val="26"/>
    </w:rPr>
  </w:style>
  <w:style w:type="paragraph" w:styleId="Heading4">
    <w:name w:val="heading 4"/>
    <w:basedOn w:val="Heading3"/>
    <w:next w:val="Normal"/>
    <w:link w:val="Heading4Char"/>
    <w:uiPriority w:val="99"/>
    <w:qFormat/>
    <w:rsid w:val="00A640DA"/>
    <w:pPr>
      <w:keepNext w:val="0"/>
      <w:numPr>
        <w:ilvl w:val="3"/>
      </w:numPr>
      <w:ind w:firstLine="306"/>
      <w:outlineLvl w:val="3"/>
    </w:pPr>
    <w:rPr>
      <w:rFonts w:ascii="Helvetica" w:hAnsi="Helvetica"/>
      <w:b w:val="0"/>
      <w:sz w:val="22"/>
      <w:szCs w:val="22"/>
    </w:rPr>
  </w:style>
  <w:style w:type="paragraph" w:styleId="Heading5">
    <w:name w:val="heading 5"/>
    <w:basedOn w:val="Normal"/>
    <w:next w:val="Normal"/>
    <w:link w:val="Heading5Char"/>
    <w:uiPriority w:val="99"/>
    <w:qFormat/>
    <w:rsid w:val="007E6423"/>
    <w:pPr>
      <w:spacing w:before="240" w:after="60"/>
      <w:outlineLvl w:val="4"/>
    </w:pPr>
    <w:rPr>
      <w:b/>
      <w:bCs/>
      <w:i/>
      <w:iCs/>
      <w:sz w:val="26"/>
      <w:szCs w:val="26"/>
    </w:rPr>
  </w:style>
  <w:style w:type="paragraph" w:styleId="Heading6">
    <w:name w:val="heading 6"/>
    <w:aliases w:val="Heading 6v"/>
    <w:basedOn w:val="Normal"/>
    <w:next w:val="Normal"/>
    <w:link w:val="Heading6Char"/>
    <w:qFormat/>
    <w:pPr>
      <w:keepNext/>
      <w:overflowPunct w:val="0"/>
      <w:autoSpaceDE w:val="0"/>
      <w:autoSpaceDN w:val="0"/>
      <w:adjustRightInd w:val="0"/>
      <w:spacing w:after="120"/>
      <w:textAlignment w:val="baseline"/>
      <w:outlineLvl w:val="5"/>
    </w:pPr>
    <w:rPr>
      <w:b/>
    </w:rPr>
  </w:style>
  <w:style w:type="paragraph" w:styleId="Heading7">
    <w:name w:val="heading 7"/>
    <w:basedOn w:val="Normal"/>
    <w:next w:val="Normal"/>
    <w:link w:val="Heading7Char"/>
    <w:qFormat/>
    <w:rsid w:val="00BA7B34"/>
    <w:pPr>
      <w:spacing w:before="240" w:after="60"/>
      <w:outlineLvl w:val="6"/>
    </w:pPr>
  </w:style>
  <w:style w:type="paragraph" w:styleId="Heading8">
    <w:name w:val="heading 8"/>
    <w:basedOn w:val="Normal"/>
    <w:next w:val="Normal"/>
    <w:link w:val="Heading8Char"/>
    <w:qFormat/>
    <w:rsid w:val="00624E4B"/>
    <w:pPr>
      <w:spacing w:before="240" w:after="60"/>
      <w:outlineLvl w:val="7"/>
    </w:pPr>
    <w:rPr>
      <w:i/>
      <w:iCs/>
    </w:rPr>
  </w:style>
  <w:style w:type="paragraph" w:styleId="Heading9">
    <w:name w:val="heading 9"/>
    <w:basedOn w:val="Normal"/>
    <w:link w:val="Heading9Char"/>
    <w:qFormat/>
    <w:rsid w:val="00A34B7B"/>
    <w:pPr>
      <w:overflowPunct w:val="0"/>
      <w:autoSpaceDE w:val="0"/>
      <w:autoSpaceDN w:val="0"/>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pPr>
      <w:tabs>
        <w:tab w:val="num" w:pos="1080"/>
      </w:tabs>
      <w:spacing w:after="120"/>
      <w:ind w:left="1080" w:hanging="360"/>
    </w:pPr>
  </w:style>
  <w:style w:type="paragraph" w:customStyle="1" w:styleId="RFPBody">
    <w:name w:val="RFP Body"/>
    <w:basedOn w:val="Normal"/>
    <w:pPr>
      <w:tabs>
        <w:tab w:val="num" w:pos="1620"/>
      </w:tabs>
      <w:ind w:left="1620" w:hanging="180"/>
    </w:pPr>
    <w:rPr>
      <w:rFonts w:cs="Arial"/>
      <w:color w:val="000000"/>
      <w:sz w:val="22"/>
    </w:rPr>
  </w:style>
  <w:style w:type="paragraph" w:customStyle="1" w:styleId="RFPHeading1">
    <w:name w:val="RFP Heading 1"/>
    <w:basedOn w:val="Heading1"/>
    <w:pPr>
      <w:overflowPunct/>
      <w:autoSpaceDE/>
      <w:autoSpaceDN/>
      <w:adjustRightInd/>
      <w:spacing w:line="360" w:lineRule="auto"/>
      <w:jc w:val="left"/>
      <w:textAlignment w:val="auto"/>
    </w:pPr>
    <w:rPr>
      <w:rFonts w:cs="Arial"/>
      <w:b w:val="0"/>
      <w:bCs/>
      <w:sz w:val="22"/>
      <w:szCs w:val="24"/>
    </w:rPr>
  </w:style>
  <w:style w:type="paragraph" w:customStyle="1" w:styleId="RFPHeading2">
    <w:name w:val="RFP Heading 2"/>
    <w:basedOn w:val="Heading2"/>
    <w:pPr>
      <w:overflowPunct/>
      <w:autoSpaceDE/>
      <w:autoSpaceDN/>
      <w:adjustRightInd/>
      <w:spacing w:line="360" w:lineRule="auto"/>
      <w:textAlignment w:val="auto"/>
    </w:pPr>
    <w:rPr>
      <w:rFonts w:cs="Arial"/>
      <w:b w:val="0"/>
      <w:bCs/>
      <w:i/>
      <w:iCs/>
      <w:color w:val="000000"/>
      <w:sz w:val="22"/>
      <w:szCs w:val="24"/>
    </w:rPr>
  </w:style>
  <w:style w:type="paragraph" w:customStyle="1" w:styleId="RFPHeading3">
    <w:name w:val="RFP Heading 3"/>
    <w:basedOn w:val="RFPNormal"/>
    <w:pPr>
      <w:tabs>
        <w:tab w:val="num" w:pos="720"/>
      </w:tabs>
      <w:ind w:left="720" w:hanging="720"/>
    </w:pPr>
  </w:style>
  <w:style w:type="paragraph" w:customStyle="1" w:styleId="RFPNormal">
    <w:name w:val="RFP Normal"/>
    <w:basedOn w:val="Normal"/>
    <w:pPr>
      <w:spacing w:line="360" w:lineRule="auto"/>
      <w:ind w:left="432"/>
    </w:pPr>
    <w:rPr>
      <w:sz w:val="22"/>
    </w:rPr>
  </w:style>
  <w:style w:type="paragraph" w:customStyle="1" w:styleId="RFPHeading4">
    <w:name w:val="RFP Heading 4"/>
    <w:basedOn w:val="RFPNormal"/>
    <w:pPr>
      <w:tabs>
        <w:tab w:val="num" w:pos="864"/>
      </w:tabs>
      <w:ind w:left="864" w:hanging="864"/>
    </w:pPr>
    <w:rPr>
      <w:rFonts w:cs="Arial"/>
      <w:iCs/>
      <w:color w:val="000000"/>
    </w:rPr>
  </w:style>
  <w:style w:type="paragraph" w:customStyle="1" w:styleId="xl26">
    <w:name w:val="xl26"/>
    <w:basedOn w:val="Normal"/>
    <w:pPr>
      <w:spacing w:before="100" w:beforeAutospacing="1" w:after="100" w:afterAutospacing="1"/>
    </w:pPr>
    <w:rPr>
      <w:rFonts w:ascii="Univers (W1)" w:eastAsia="Arial Unicode MS" w:hAnsi="Univers (W1)" w:cs="Arial Unicode MS"/>
    </w:rPr>
  </w:style>
  <w:style w:type="paragraph" w:styleId="Header">
    <w:name w:val="header"/>
    <w:aliases w:val="Title page,h,hd,*Header,Headerv"/>
    <w:basedOn w:val="Normal"/>
    <w:link w:val="HeaderChar"/>
    <w:uiPriority w:val="99"/>
    <w:pPr>
      <w:tabs>
        <w:tab w:val="center" w:pos="4320"/>
        <w:tab w:val="right" w:pos="8640"/>
      </w:tabs>
      <w:overflowPunct w:val="0"/>
      <w:autoSpaceDE w:val="0"/>
      <w:autoSpaceDN w:val="0"/>
      <w:adjustRightInd w:val="0"/>
      <w:textAlignment w:val="baseline"/>
    </w:pPr>
  </w:style>
  <w:style w:type="paragraph" w:customStyle="1" w:styleId="xl27">
    <w:name w:val="xl27"/>
    <w:basedOn w:val="Normal"/>
    <w:pPr>
      <w:spacing w:before="100" w:beforeAutospacing="1" w:after="100" w:afterAutospacing="1"/>
      <w:jc w:val="center"/>
    </w:pPr>
    <w:rPr>
      <w:rFonts w:ascii="Univers (W1)" w:eastAsia="Arial Unicode MS" w:hAnsi="Univers (W1)" w:cs="Arial Unicode MS"/>
      <w:b/>
      <w:bCs/>
    </w:rPr>
  </w:style>
  <w:style w:type="character" w:styleId="Hyperlink">
    <w:name w:val="Hyperlink"/>
    <w:uiPriority w:val="99"/>
    <w:rPr>
      <w:color w:val="0000FF"/>
      <w:u w:val="single"/>
    </w:rPr>
  </w:style>
  <w:style w:type="paragraph" w:customStyle="1" w:styleId="DefinitionTerm">
    <w:name w:val="Definition Term"/>
    <w:basedOn w:val="Normal"/>
    <w:next w:val="Normal"/>
    <w:pPr>
      <w:overflowPunct w:val="0"/>
      <w:autoSpaceDE w:val="0"/>
      <w:autoSpaceDN w:val="0"/>
      <w:adjustRightInd w:val="0"/>
      <w:textAlignment w:val="baseline"/>
    </w:pPr>
  </w:style>
  <w:style w:type="paragraph" w:customStyle="1" w:styleId="H4">
    <w:name w:val="H4"/>
    <w:basedOn w:val="Normal"/>
    <w:next w:val="Normal"/>
    <w:pPr>
      <w:keepNext/>
      <w:overflowPunct w:val="0"/>
      <w:autoSpaceDE w:val="0"/>
      <w:autoSpaceDN w:val="0"/>
      <w:adjustRightInd w:val="0"/>
      <w:spacing w:before="100" w:after="100"/>
      <w:textAlignment w:val="baseline"/>
    </w:pPr>
    <w:rPr>
      <w:b/>
    </w:r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overflowPunct w:val="0"/>
      <w:autoSpaceDE w:val="0"/>
      <w:autoSpaceDN w:val="0"/>
      <w:adjustRightInd w:val="0"/>
      <w:textAlignment w:val="baseline"/>
    </w:pPr>
  </w:style>
  <w:style w:type="paragraph" w:styleId="BodyTextIndent">
    <w:name w:val="Body Text Indent"/>
    <w:basedOn w:val="Normal"/>
    <w:link w:val="BodyTextIndentChar"/>
    <w:uiPriority w:val="99"/>
    <w:pPr>
      <w:ind w:left="360"/>
    </w:pPr>
    <w:rPr>
      <w:rFonts w:cs="Arial"/>
    </w:rPr>
  </w:style>
  <w:style w:type="paragraph" w:styleId="BodyTextIndent2">
    <w:name w:val="Body Text Indent 2"/>
    <w:basedOn w:val="Normal"/>
    <w:link w:val="BodyTextIndent2Char"/>
    <w:pPr>
      <w:ind w:left="432"/>
    </w:pPr>
    <w:rPr>
      <w:rFonts w:cs="Arial"/>
    </w:rPr>
  </w:style>
  <w:style w:type="character" w:styleId="FollowedHyperlink">
    <w:name w:val="FollowedHyperlink"/>
    <w:rsid w:val="00560802"/>
    <w:rPr>
      <w:rFonts w:ascii="Times New Roman" w:hAnsi="Times New Roman"/>
      <w:b/>
      <w:color w:val="000000" w:themeColor="text1"/>
      <w:sz w:val="28"/>
      <w:u w:val="none"/>
    </w:rPr>
  </w:style>
  <w:style w:type="paragraph" w:styleId="BodyTextIndent3">
    <w:name w:val="Body Text Indent 3"/>
    <w:basedOn w:val="Normal"/>
    <w:link w:val="BodyTextIndent3Char"/>
    <w:uiPriority w:val="99"/>
    <w:pPr>
      <w:ind w:left="720"/>
    </w:pPr>
    <w:rPr>
      <w:rFonts w:cs="Arial"/>
    </w:rPr>
  </w:style>
  <w:style w:type="paragraph" w:styleId="TOC1">
    <w:name w:val="toc 1"/>
    <w:basedOn w:val="Normal"/>
    <w:next w:val="Normal"/>
    <w:autoRedefine/>
    <w:uiPriority w:val="39"/>
    <w:rsid w:val="00544B49"/>
    <w:pPr>
      <w:tabs>
        <w:tab w:val="left" w:pos="720"/>
        <w:tab w:val="right" w:leader="dot" w:pos="9350"/>
      </w:tabs>
      <w:spacing w:before="120" w:after="120"/>
    </w:pPr>
    <w:rPr>
      <w:rFonts w:asciiTheme="minorHAnsi" w:hAnsiTheme="minorHAnsi" w:cstheme="minorHAnsi"/>
      <w:b/>
      <w:bCs/>
      <w:caps/>
      <w:noProof/>
    </w:rPr>
  </w:style>
  <w:style w:type="paragraph" w:styleId="TOC2">
    <w:name w:val="toc 2"/>
    <w:basedOn w:val="Normal"/>
    <w:next w:val="Normal"/>
    <w:autoRedefine/>
    <w:uiPriority w:val="39"/>
    <w:rsid w:val="00262A6A"/>
    <w:pPr>
      <w:tabs>
        <w:tab w:val="left" w:pos="720"/>
        <w:tab w:val="right" w:leader="dot" w:pos="9360"/>
      </w:tabs>
      <w:ind w:left="245"/>
    </w:pPr>
    <w:rPr>
      <w:rFonts w:asciiTheme="minorHAnsi" w:hAnsiTheme="minorHAnsi" w:cstheme="minorHAnsi"/>
      <w:smallCaps/>
      <w:noProof/>
    </w:rPr>
  </w:style>
  <w:style w:type="paragraph" w:styleId="TOC3">
    <w:name w:val="toc 3"/>
    <w:basedOn w:val="Normal"/>
    <w:next w:val="Normal"/>
    <w:autoRedefine/>
    <w:uiPriority w:val="39"/>
    <w:rsid w:val="00117774"/>
    <w:pPr>
      <w:tabs>
        <w:tab w:val="left" w:pos="960"/>
        <w:tab w:val="right" w:leader="dot" w:pos="9350"/>
      </w:tabs>
      <w:ind w:left="720"/>
    </w:pPr>
    <w:rPr>
      <w:i/>
      <w:iCs/>
    </w:rPr>
  </w:style>
  <w:style w:type="paragraph" w:styleId="TOC4">
    <w:name w:val="toc 4"/>
    <w:basedOn w:val="Normal"/>
    <w:next w:val="Normal"/>
    <w:autoRedefine/>
    <w:uiPriority w:val="39"/>
    <w:pPr>
      <w:ind w:left="720"/>
    </w:pPr>
    <w:rPr>
      <w:sz w:val="18"/>
      <w:szCs w:val="18"/>
    </w:rPr>
  </w:style>
  <w:style w:type="paragraph" w:styleId="TOC5">
    <w:name w:val="toc 5"/>
    <w:basedOn w:val="Normal"/>
    <w:next w:val="Normal"/>
    <w:autoRedefine/>
    <w:uiPriority w:val="39"/>
    <w:pPr>
      <w:ind w:left="960"/>
    </w:pPr>
    <w:rPr>
      <w:sz w:val="18"/>
      <w:szCs w:val="18"/>
    </w:rPr>
  </w:style>
  <w:style w:type="paragraph" w:styleId="TOC6">
    <w:name w:val="toc 6"/>
    <w:basedOn w:val="Normal"/>
    <w:next w:val="Normal"/>
    <w:autoRedefine/>
    <w:uiPriority w:val="39"/>
    <w:pPr>
      <w:ind w:left="1200"/>
    </w:pPr>
    <w:rPr>
      <w:sz w:val="18"/>
      <w:szCs w:val="18"/>
    </w:rPr>
  </w:style>
  <w:style w:type="paragraph" w:styleId="TOC7">
    <w:name w:val="toc 7"/>
    <w:basedOn w:val="Normal"/>
    <w:next w:val="Normal"/>
    <w:autoRedefine/>
    <w:uiPriority w:val="39"/>
    <w:pPr>
      <w:ind w:left="1440"/>
    </w:pPr>
    <w:rPr>
      <w:sz w:val="18"/>
      <w:szCs w:val="18"/>
    </w:rPr>
  </w:style>
  <w:style w:type="paragraph" w:styleId="TOC8">
    <w:name w:val="toc 8"/>
    <w:basedOn w:val="Normal"/>
    <w:next w:val="Normal"/>
    <w:autoRedefine/>
    <w:uiPriority w:val="39"/>
    <w:pPr>
      <w:ind w:left="1680"/>
    </w:pPr>
    <w:rPr>
      <w:sz w:val="18"/>
      <w:szCs w:val="18"/>
    </w:rPr>
  </w:style>
  <w:style w:type="paragraph" w:styleId="TOC9">
    <w:name w:val="toc 9"/>
    <w:basedOn w:val="Normal"/>
    <w:next w:val="Normal"/>
    <w:autoRedefine/>
    <w:uiPriority w:val="39"/>
    <w:pPr>
      <w:ind w:left="1920"/>
    </w:pPr>
    <w:rPr>
      <w:sz w:val="18"/>
      <w:szCs w:val="18"/>
    </w:rPr>
  </w:style>
  <w:style w:type="paragraph" w:styleId="BalloonText">
    <w:name w:val="Balloon Text"/>
    <w:basedOn w:val="Normal"/>
    <w:link w:val="BalloonTextChar"/>
    <w:uiPriority w:val="99"/>
    <w:semiHidden/>
    <w:rsid w:val="00327EF6"/>
    <w:rPr>
      <w:rFonts w:ascii="Tahoma" w:hAnsi="Tahoma" w:cs="Tahoma"/>
      <w:sz w:val="16"/>
      <w:szCs w:val="16"/>
    </w:rPr>
  </w:style>
  <w:style w:type="table" w:styleId="TableGrid">
    <w:name w:val="Table Grid"/>
    <w:basedOn w:val="TableNormal"/>
    <w:rsid w:val="00645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5772EB"/>
    <w:rPr>
      <w:b/>
      <w:bCs/>
    </w:rPr>
  </w:style>
  <w:style w:type="paragraph" w:customStyle="1" w:styleId="DefinitionList">
    <w:name w:val="Definition List"/>
    <w:basedOn w:val="Normal"/>
    <w:next w:val="Normal"/>
    <w:rsid w:val="005772EB"/>
    <w:pPr>
      <w:overflowPunct w:val="0"/>
      <w:autoSpaceDE w:val="0"/>
      <w:autoSpaceDN w:val="0"/>
      <w:adjustRightInd w:val="0"/>
      <w:ind w:left="360"/>
      <w:textAlignment w:val="baseline"/>
    </w:pPr>
  </w:style>
  <w:style w:type="paragraph" w:customStyle="1" w:styleId="Style3">
    <w:name w:val="Style3"/>
    <w:basedOn w:val="Normal"/>
    <w:rsid w:val="007E6423"/>
    <w:pPr>
      <w:tabs>
        <w:tab w:val="left" w:pos="720"/>
      </w:tabs>
      <w:overflowPunct w:val="0"/>
      <w:autoSpaceDE w:val="0"/>
      <w:autoSpaceDN w:val="0"/>
      <w:adjustRightInd w:val="0"/>
      <w:ind w:left="720" w:hanging="720"/>
      <w:textAlignment w:val="baseline"/>
    </w:pPr>
    <w:rPr>
      <w:rFonts w:cs="Arial"/>
      <w:b/>
      <w:bCs/>
    </w:rPr>
  </w:style>
  <w:style w:type="paragraph" w:customStyle="1" w:styleId="body-text">
    <w:name w:val="body-text"/>
    <w:basedOn w:val="Normal"/>
    <w:rsid w:val="00BA7B34"/>
    <w:pPr>
      <w:spacing w:before="120"/>
    </w:pPr>
    <w:rPr>
      <w:rFonts w:eastAsia="Arial Unicode MS" w:cs="Arial"/>
      <w:sz w:val="22"/>
      <w:szCs w:val="22"/>
    </w:rPr>
  </w:style>
  <w:style w:type="paragraph" w:customStyle="1" w:styleId="tableheading">
    <w:name w:val="tableheading"/>
    <w:basedOn w:val="Normal"/>
    <w:rsid w:val="00BA7B34"/>
    <w:pPr>
      <w:spacing w:before="120" w:after="120"/>
    </w:pPr>
    <w:rPr>
      <w:rFonts w:eastAsia="Arial Unicode MS" w:cs="Arial"/>
      <w:b/>
      <w:bCs/>
      <w:sz w:val="18"/>
      <w:szCs w:val="18"/>
    </w:rPr>
  </w:style>
  <w:style w:type="paragraph" w:customStyle="1" w:styleId="tabletext">
    <w:name w:val="tabletext"/>
    <w:basedOn w:val="Normal"/>
    <w:rsid w:val="00BA7B34"/>
    <w:pPr>
      <w:spacing w:before="120" w:after="120"/>
    </w:pPr>
    <w:rPr>
      <w:rFonts w:eastAsia="Arial Unicode MS" w:cs="Arial"/>
      <w:sz w:val="18"/>
      <w:szCs w:val="18"/>
    </w:rPr>
  </w:style>
  <w:style w:type="paragraph" w:customStyle="1" w:styleId="whs5">
    <w:name w:val="whs5"/>
    <w:basedOn w:val="Normal"/>
    <w:rsid w:val="00BA7B34"/>
    <w:rPr>
      <w:rFonts w:eastAsia="Arial Unicode MS" w:cs="Arial"/>
      <w:sz w:val="22"/>
      <w:szCs w:val="22"/>
    </w:rPr>
  </w:style>
  <w:style w:type="paragraph" w:customStyle="1" w:styleId="list1prs">
    <w:name w:val="list1prs"/>
    <w:basedOn w:val="Normal"/>
    <w:rsid w:val="00BA7B34"/>
    <w:pPr>
      <w:spacing w:before="80"/>
      <w:ind w:left="1800" w:hanging="360"/>
    </w:pPr>
    <w:rPr>
      <w:rFonts w:eastAsia="Arial Unicode MS" w:cs="Arial"/>
      <w:sz w:val="22"/>
      <w:szCs w:val="22"/>
    </w:rPr>
  </w:style>
  <w:style w:type="paragraph" w:customStyle="1" w:styleId="list2prs">
    <w:name w:val="list2prs"/>
    <w:basedOn w:val="Normal"/>
    <w:rsid w:val="00BA7B34"/>
    <w:pPr>
      <w:spacing w:before="80"/>
      <w:ind w:left="2160" w:hanging="360"/>
    </w:pPr>
    <w:rPr>
      <w:rFonts w:eastAsia="Arial Unicode MS" w:cs="Arial"/>
      <w:sz w:val="22"/>
      <w:szCs w:val="22"/>
    </w:rPr>
  </w:style>
  <w:style w:type="paragraph" w:styleId="BodyText">
    <w:name w:val="Body Text"/>
    <w:basedOn w:val="Normal"/>
    <w:link w:val="BodyTextChar"/>
    <w:rsid w:val="004128D4"/>
    <w:pPr>
      <w:spacing w:after="120"/>
    </w:pPr>
  </w:style>
  <w:style w:type="paragraph" w:customStyle="1" w:styleId="Style1">
    <w:name w:val="Style1"/>
    <w:basedOn w:val="Normal"/>
    <w:rsid w:val="00F100AA"/>
    <w:pPr>
      <w:tabs>
        <w:tab w:val="left" w:pos="720"/>
      </w:tabs>
      <w:overflowPunct w:val="0"/>
      <w:autoSpaceDE w:val="0"/>
      <w:autoSpaceDN w:val="0"/>
      <w:adjustRightInd w:val="0"/>
      <w:ind w:left="720" w:hanging="720"/>
    </w:pPr>
  </w:style>
  <w:style w:type="paragraph" w:styleId="BodyText2">
    <w:name w:val="Body Text 2"/>
    <w:basedOn w:val="Normal"/>
    <w:link w:val="BodyText2Char"/>
    <w:rsid w:val="00440405"/>
    <w:pPr>
      <w:spacing w:after="120" w:line="480" w:lineRule="auto"/>
    </w:pPr>
  </w:style>
  <w:style w:type="paragraph" w:styleId="FootnoteText">
    <w:name w:val="footnote text"/>
    <w:basedOn w:val="Normal"/>
    <w:link w:val="FootnoteTextChar"/>
    <w:uiPriority w:val="99"/>
    <w:semiHidden/>
    <w:rsid w:val="00440405"/>
    <w:rPr>
      <w:rFonts w:ascii="Fixedsys" w:hAnsi="Fixedsys"/>
    </w:rPr>
  </w:style>
  <w:style w:type="paragraph" w:styleId="Subtitle">
    <w:name w:val="Subtitle"/>
    <w:basedOn w:val="Normal"/>
    <w:link w:val="SubtitleChar"/>
    <w:qFormat/>
    <w:rsid w:val="00BE6748"/>
    <w:pPr>
      <w:overflowPunct w:val="0"/>
      <w:autoSpaceDE w:val="0"/>
      <w:autoSpaceDN w:val="0"/>
      <w:adjustRightInd w:val="0"/>
      <w:jc w:val="center"/>
      <w:textAlignment w:val="baseline"/>
    </w:pPr>
    <w:rPr>
      <w:rFonts w:ascii="Century Gothic" w:hAnsi="Century Gothic"/>
      <w:b/>
    </w:rPr>
  </w:style>
  <w:style w:type="character" w:styleId="CommentReference">
    <w:name w:val="annotation reference"/>
    <w:semiHidden/>
    <w:rsid w:val="00AB60B1"/>
    <w:rPr>
      <w:sz w:val="18"/>
    </w:rPr>
  </w:style>
  <w:style w:type="paragraph" w:styleId="CommentText">
    <w:name w:val="annotation text"/>
    <w:basedOn w:val="Normal"/>
    <w:link w:val="CommentTextChar"/>
    <w:semiHidden/>
    <w:rsid w:val="00AB60B1"/>
  </w:style>
  <w:style w:type="paragraph" w:styleId="CommentSubject">
    <w:name w:val="annotation subject"/>
    <w:basedOn w:val="CommentText"/>
    <w:next w:val="CommentText"/>
    <w:link w:val="CommentSubjectChar"/>
    <w:semiHidden/>
    <w:rsid w:val="00AB60B1"/>
  </w:style>
  <w:style w:type="table" w:styleId="TableGrid8">
    <w:name w:val="Table Grid 8"/>
    <w:basedOn w:val="TableNormal"/>
    <w:rsid w:val="001120C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D743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
    <w:name w:val="Normal (Web)"/>
    <w:basedOn w:val="Normal"/>
    <w:uiPriority w:val="99"/>
    <w:rsid w:val="00EE3D1E"/>
    <w:pPr>
      <w:spacing w:before="100" w:beforeAutospacing="1" w:after="100" w:afterAutospacing="1"/>
    </w:pPr>
    <w:rPr>
      <w:rFonts w:ascii="Arial Unicode MS" w:eastAsia="Arial Unicode MS" w:hAnsi="Arial Unicode MS"/>
    </w:rPr>
  </w:style>
  <w:style w:type="character" w:styleId="Emphasis">
    <w:name w:val="Emphasis"/>
    <w:qFormat/>
    <w:rsid w:val="00EE3D1E"/>
    <w:rPr>
      <w:i/>
      <w:iCs/>
    </w:rPr>
  </w:style>
  <w:style w:type="character" w:styleId="FootnoteReference">
    <w:name w:val="footnote reference"/>
    <w:uiPriority w:val="99"/>
    <w:semiHidden/>
    <w:rsid w:val="00525ADD"/>
    <w:rPr>
      <w:vertAlign w:val="superscript"/>
    </w:rPr>
  </w:style>
  <w:style w:type="table" w:styleId="TableWeb3">
    <w:name w:val="Table Web 3"/>
    <w:basedOn w:val="TableNormal"/>
    <w:rsid w:val="00E61F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4">
    <w:name w:val="Table Grid 4"/>
    <w:basedOn w:val="TableNormal"/>
    <w:rsid w:val="00A77E9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1">
    <w:name w:val="Table Grid 1"/>
    <w:basedOn w:val="TableNormal"/>
    <w:rsid w:val="00E52BD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st1dfps">
    <w:name w:val="list1dfps"/>
    <w:basedOn w:val="Normal"/>
    <w:rsid w:val="007C1E4A"/>
    <w:pPr>
      <w:spacing w:before="80"/>
      <w:ind w:left="1800" w:hanging="360"/>
    </w:pPr>
    <w:rPr>
      <w:rFonts w:ascii="Verdana" w:hAnsi="Verdana"/>
    </w:rPr>
  </w:style>
  <w:style w:type="paragraph" w:customStyle="1" w:styleId="bodytextdfps">
    <w:name w:val="bodytextdfps"/>
    <w:basedOn w:val="Normal"/>
    <w:rsid w:val="007C1E4A"/>
    <w:pPr>
      <w:spacing w:before="120"/>
      <w:ind w:left="1440"/>
    </w:pPr>
    <w:rPr>
      <w:rFonts w:ascii="Verdana" w:hAnsi="Verdana"/>
    </w:rPr>
  </w:style>
  <w:style w:type="paragraph" w:customStyle="1" w:styleId="pbullet1">
    <w:name w:val="pbullet1"/>
    <w:basedOn w:val="Normal"/>
    <w:rsid w:val="007C1E4A"/>
    <w:pPr>
      <w:spacing w:after="120"/>
      <w:ind w:left="360" w:hanging="360"/>
    </w:pPr>
    <w:rPr>
      <w:rFonts w:cs="Arial"/>
      <w:color w:val="000000"/>
    </w:rPr>
  </w:style>
  <w:style w:type="paragraph" w:customStyle="1" w:styleId="pbullet2">
    <w:name w:val="pbullet2"/>
    <w:basedOn w:val="Normal"/>
    <w:rsid w:val="007C1E4A"/>
    <w:pPr>
      <w:spacing w:after="120"/>
      <w:ind w:left="720" w:hanging="360"/>
    </w:pPr>
    <w:rPr>
      <w:rFonts w:cs="Arial"/>
      <w:color w:val="000000"/>
    </w:rPr>
  </w:style>
  <w:style w:type="paragraph" w:customStyle="1" w:styleId="subheading1dfps">
    <w:name w:val="subheading1dfps"/>
    <w:basedOn w:val="Normal"/>
    <w:uiPriority w:val="99"/>
    <w:rsid w:val="007C1E4A"/>
    <w:pPr>
      <w:spacing w:before="320"/>
      <w:ind w:left="720"/>
    </w:pPr>
    <w:rPr>
      <w:rFonts w:ascii="Verdana" w:hAnsi="Verdana"/>
      <w:b/>
      <w:bCs/>
    </w:rPr>
  </w:style>
  <w:style w:type="paragraph" w:customStyle="1" w:styleId="default">
    <w:name w:val="default"/>
    <w:basedOn w:val="Normal"/>
    <w:rsid w:val="0046732E"/>
    <w:pPr>
      <w:autoSpaceDE w:val="0"/>
      <w:autoSpaceDN w:val="0"/>
    </w:pPr>
    <w:rPr>
      <w:rFonts w:cs="Arial"/>
      <w:color w:val="000000"/>
    </w:rPr>
  </w:style>
  <w:style w:type="paragraph" w:styleId="Caption">
    <w:name w:val="caption"/>
    <w:basedOn w:val="Normal"/>
    <w:next w:val="Normal"/>
    <w:qFormat/>
    <w:rsid w:val="00C546E3"/>
    <w:rPr>
      <w:b/>
      <w:bCs/>
    </w:rPr>
  </w:style>
  <w:style w:type="paragraph" w:styleId="BodyText3">
    <w:name w:val="Body Text 3"/>
    <w:basedOn w:val="Normal"/>
    <w:link w:val="BodyText3Char"/>
    <w:rsid w:val="00572608"/>
    <w:pPr>
      <w:spacing w:after="120"/>
    </w:pPr>
    <w:rPr>
      <w:sz w:val="16"/>
      <w:szCs w:val="16"/>
    </w:rPr>
  </w:style>
  <w:style w:type="character" w:customStyle="1" w:styleId="HeaderChar">
    <w:name w:val="Header Char"/>
    <w:aliases w:val="Title page Char,h Char,hd Char,*Header Char,Headerv Char"/>
    <w:link w:val="Header"/>
    <w:uiPriority w:val="99"/>
    <w:locked/>
    <w:rsid w:val="00572608"/>
    <w:rPr>
      <w:lang w:val="en-US" w:eastAsia="en-US" w:bidi="ar-SA"/>
    </w:rPr>
  </w:style>
  <w:style w:type="paragraph" w:customStyle="1" w:styleId="Style2">
    <w:name w:val="Style2"/>
    <w:basedOn w:val="Heading3"/>
    <w:rsid w:val="003647C3"/>
    <w:rPr>
      <w:sz w:val="22"/>
    </w:rPr>
  </w:style>
  <w:style w:type="paragraph" w:customStyle="1" w:styleId="Style4">
    <w:name w:val="Style4"/>
    <w:basedOn w:val="Heading3"/>
    <w:rsid w:val="003647C3"/>
    <w:pPr>
      <w:numPr>
        <w:numId w:val="2"/>
      </w:numPr>
      <w:ind w:left="720"/>
    </w:pPr>
    <w:rPr>
      <w:sz w:val="22"/>
      <w:szCs w:val="22"/>
    </w:rPr>
  </w:style>
  <w:style w:type="paragraph" w:customStyle="1" w:styleId="Style40">
    <w:name w:val="Style 4"/>
    <w:basedOn w:val="Heading3"/>
    <w:rsid w:val="003647C3"/>
    <w:rPr>
      <w:sz w:val="22"/>
    </w:rPr>
  </w:style>
  <w:style w:type="paragraph" w:customStyle="1" w:styleId="StyleHeading311ptLeft05Firstline0">
    <w:name w:val="Style Heading 3 + 11 pt Left:  0.5&quot; First line:  0&quot;"/>
    <w:basedOn w:val="Heading3"/>
    <w:rsid w:val="003647C3"/>
    <w:pPr>
      <w:numPr>
        <w:numId w:val="1"/>
      </w:numPr>
    </w:pPr>
    <w:rPr>
      <w:rFonts w:cs="Times New Roman"/>
      <w:sz w:val="22"/>
      <w:szCs w:val="20"/>
    </w:rPr>
  </w:style>
  <w:style w:type="paragraph" w:customStyle="1" w:styleId="Style5">
    <w:name w:val="Style5"/>
    <w:basedOn w:val="Heading3"/>
    <w:rsid w:val="003647C3"/>
    <w:rPr>
      <w:sz w:val="22"/>
      <w:szCs w:val="22"/>
    </w:rPr>
  </w:style>
  <w:style w:type="paragraph" w:customStyle="1" w:styleId="Style6">
    <w:name w:val="Style6"/>
    <w:basedOn w:val="Heading2"/>
    <w:next w:val="Style40"/>
    <w:rsid w:val="00400599"/>
    <w:pPr>
      <w:tabs>
        <w:tab w:val="num" w:pos="360"/>
      </w:tabs>
      <w:ind w:left="360" w:hanging="360"/>
    </w:pPr>
    <w:rPr>
      <w:rFonts w:cs="Arial"/>
      <w:bCs/>
      <w:sz w:val="22"/>
      <w:szCs w:val="22"/>
    </w:rPr>
  </w:style>
  <w:style w:type="paragraph" w:customStyle="1" w:styleId="Style7">
    <w:name w:val="Style7"/>
    <w:basedOn w:val="Heading2"/>
    <w:rsid w:val="00400599"/>
    <w:pPr>
      <w:numPr>
        <w:numId w:val="3"/>
      </w:numPr>
    </w:pPr>
    <w:rPr>
      <w:rFonts w:cs="Arial"/>
      <w:bCs/>
      <w:sz w:val="22"/>
      <w:szCs w:val="22"/>
    </w:rPr>
  </w:style>
  <w:style w:type="paragraph" w:customStyle="1" w:styleId="Style8">
    <w:name w:val="Style8"/>
    <w:basedOn w:val="Normal"/>
    <w:rsid w:val="004827D1"/>
    <w:rPr>
      <w:rFonts w:cs="Arial"/>
      <w:sz w:val="22"/>
      <w:szCs w:val="22"/>
    </w:rPr>
  </w:style>
  <w:style w:type="paragraph" w:customStyle="1" w:styleId="Style9">
    <w:name w:val="Style9"/>
    <w:basedOn w:val="Style8"/>
    <w:rsid w:val="00880ACD"/>
    <w:pPr>
      <w:ind w:firstLine="360"/>
    </w:pPr>
    <w:rPr>
      <w:b/>
    </w:rPr>
  </w:style>
  <w:style w:type="paragraph" w:customStyle="1" w:styleId="Style10">
    <w:name w:val="Style 1"/>
    <w:basedOn w:val="Heading1"/>
    <w:rsid w:val="00694E8B"/>
    <w:rPr>
      <w:szCs w:val="24"/>
    </w:rPr>
  </w:style>
  <w:style w:type="paragraph" w:customStyle="1" w:styleId="style50">
    <w:name w:val="style5"/>
    <w:basedOn w:val="Style5"/>
    <w:rsid w:val="005F5321"/>
  </w:style>
  <w:style w:type="character" w:customStyle="1" w:styleId="Heading3Char">
    <w:name w:val="Heading 3 Char"/>
    <w:link w:val="Heading3"/>
    <w:rsid w:val="000C7A68"/>
    <w:rPr>
      <w:rFonts w:ascii="Arial" w:hAnsi="Arial" w:cs="Arial"/>
      <w:b/>
      <w:bCs/>
      <w:sz w:val="26"/>
      <w:szCs w:val="26"/>
    </w:rPr>
  </w:style>
  <w:style w:type="paragraph" w:styleId="HTMLPreformatted">
    <w:name w:val="HTML Preformatted"/>
    <w:basedOn w:val="Normal"/>
    <w:link w:val="HTMLPreformattedChar"/>
    <w:uiPriority w:val="99"/>
    <w:rsid w:val="00815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numbering" w:customStyle="1" w:styleId="CurrentList1">
    <w:name w:val="Current List1"/>
    <w:rsid w:val="007D7813"/>
  </w:style>
  <w:style w:type="numbering" w:styleId="111111">
    <w:name w:val="Outline List 2"/>
    <w:basedOn w:val="NoList"/>
    <w:rsid w:val="007D7813"/>
  </w:style>
  <w:style w:type="paragraph" w:styleId="ListNumber5">
    <w:name w:val="List Number 5"/>
    <w:basedOn w:val="Normal"/>
    <w:rsid w:val="006558A0"/>
  </w:style>
  <w:style w:type="paragraph" w:styleId="ListParagraph">
    <w:name w:val="List Paragraph"/>
    <w:basedOn w:val="Normal"/>
    <w:uiPriority w:val="34"/>
    <w:qFormat/>
    <w:rsid w:val="008202CC"/>
    <w:pPr>
      <w:ind w:left="720"/>
      <w:contextualSpacing/>
    </w:pPr>
  </w:style>
  <w:style w:type="table" w:styleId="MediumList2-Accent4">
    <w:name w:val="Medium List 2 Accent 4"/>
    <w:basedOn w:val="TableNormal"/>
    <w:uiPriority w:val="66"/>
    <w:rsid w:val="00251150"/>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25115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TableClassic2">
    <w:name w:val="Table Classic 2"/>
    <w:basedOn w:val="TableNormal"/>
    <w:rsid w:val="002511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5">
    <w:name w:val="Table Columns 5"/>
    <w:basedOn w:val="TableNormal"/>
    <w:rsid w:val="0070768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Heading4Char">
    <w:name w:val="Heading 4 Char"/>
    <w:basedOn w:val="DefaultParagraphFont"/>
    <w:link w:val="Heading4"/>
    <w:uiPriority w:val="99"/>
    <w:rsid w:val="00BF0019"/>
    <w:rPr>
      <w:rFonts w:ascii="Helvetica" w:hAnsi="Helvetica" w:cs="Arial"/>
      <w:bCs/>
      <w:sz w:val="22"/>
      <w:szCs w:val="22"/>
    </w:rPr>
  </w:style>
  <w:style w:type="character" w:customStyle="1" w:styleId="Heading2Char">
    <w:name w:val="Heading 2 Char"/>
    <w:aliases w:val="Heading 2v Char"/>
    <w:basedOn w:val="DefaultParagraphFont"/>
    <w:link w:val="Heading2"/>
    <w:uiPriority w:val="9"/>
    <w:rsid w:val="00370E86"/>
    <w:rPr>
      <w:rFonts w:ascii="Arial" w:hAnsi="Arial"/>
      <w:b/>
      <w:sz w:val="24"/>
    </w:rPr>
  </w:style>
  <w:style w:type="paragraph" w:styleId="ListBullet2">
    <w:name w:val="List Bullet 2"/>
    <w:basedOn w:val="Normal"/>
    <w:rsid w:val="00D53903"/>
    <w:pPr>
      <w:numPr>
        <w:numId w:val="7"/>
      </w:numPr>
    </w:pPr>
    <w:rPr>
      <w:rFonts w:cs="Arial"/>
    </w:rPr>
  </w:style>
  <w:style w:type="character" w:customStyle="1" w:styleId="HTMLPreformattedChar">
    <w:name w:val="HTML Preformatted Char"/>
    <w:basedOn w:val="DefaultParagraphFont"/>
    <w:link w:val="HTMLPreformatted"/>
    <w:uiPriority w:val="99"/>
    <w:rsid w:val="00605937"/>
    <w:rPr>
      <w:rFonts w:ascii="Arial Unicode MS" w:eastAsia="Arial Unicode MS" w:hAnsi="Arial Unicode MS" w:cs="Arial Unicode MS"/>
    </w:rPr>
  </w:style>
  <w:style w:type="character" w:customStyle="1" w:styleId="FootnoteTextChar">
    <w:name w:val="Footnote Text Char"/>
    <w:basedOn w:val="DefaultParagraphFont"/>
    <w:link w:val="FootnoteText"/>
    <w:uiPriority w:val="99"/>
    <w:semiHidden/>
    <w:rsid w:val="00AE21E7"/>
    <w:rPr>
      <w:rFonts w:ascii="Fixedsys" w:hAnsi="Fixedsys"/>
    </w:rPr>
  </w:style>
  <w:style w:type="table" w:styleId="TableList8">
    <w:name w:val="Table List 8"/>
    <w:basedOn w:val="TableNormal"/>
    <w:rsid w:val="0080078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CommentTextChar">
    <w:name w:val="Comment Text Char"/>
    <w:basedOn w:val="DefaultParagraphFont"/>
    <w:link w:val="CommentText"/>
    <w:semiHidden/>
    <w:locked/>
    <w:rsid w:val="0065314B"/>
    <w:rPr>
      <w:rFonts w:ascii="Arial" w:hAnsi="Arial"/>
      <w:sz w:val="24"/>
      <w:szCs w:val="24"/>
    </w:rPr>
  </w:style>
  <w:style w:type="character" w:customStyle="1" w:styleId="BodyTextIndent3Char">
    <w:name w:val="Body Text Indent 3 Char"/>
    <w:basedOn w:val="DefaultParagraphFont"/>
    <w:link w:val="BodyTextIndent3"/>
    <w:uiPriority w:val="99"/>
    <w:rsid w:val="007C4FDA"/>
    <w:rPr>
      <w:rFonts w:ascii="Arial" w:hAnsi="Arial" w:cs="Arial"/>
      <w:sz w:val="24"/>
      <w:szCs w:val="24"/>
    </w:rPr>
  </w:style>
  <w:style w:type="character" w:customStyle="1" w:styleId="BodyTextIndentChar">
    <w:name w:val="Body Text Indent Char"/>
    <w:basedOn w:val="DefaultParagraphFont"/>
    <w:link w:val="BodyTextIndent"/>
    <w:uiPriority w:val="99"/>
    <w:rsid w:val="000A7606"/>
    <w:rPr>
      <w:rFonts w:ascii="Arial" w:hAnsi="Arial" w:cs="Arial"/>
      <w:sz w:val="24"/>
      <w:szCs w:val="24"/>
    </w:rPr>
  </w:style>
  <w:style w:type="paragraph" w:customStyle="1" w:styleId="FORMtext">
    <w:name w:val="FORM text"/>
    <w:basedOn w:val="BodyText"/>
    <w:rsid w:val="00047C9A"/>
    <w:pPr>
      <w:tabs>
        <w:tab w:val="left" w:pos="540"/>
      </w:tabs>
      <w:spacing w:after="0"/>
      <w:jc w:val="both"/>
    </w:pPr>
    <w:rPr>
      <w:rFonts w:ascii="Arial Narrow" w:hAnsi="Arial Narrow" w:cs="Arial"/>
      <w:color w:val="000000"/>
    </w:rPr>
  </w:style>
  <w:style w:type="paragraph" w:customStyle="1" w:styleId="FORMtextitalic">
    <w:name w:val="FORM text italic"/>
    <w:basedOn w:val="BodyText"/>
    <w:link w:val="FORMtextitalicChar"/>
    <w:rsid w:val="00047C9A"/>
    <w:pPr>
      <w:tabs>
        <w:tab w:val="left" w:pos="540"/>
      </w:tabs>
      <w:spacing w:after="0"/>
      <w:jc w:val="both"/>
    </w:pPr>
    <w:rPr>
      <w:rFonts w:ascii="Arial Narrow" w:hAnsi="Arial Narrow" w:cs="Arial"/>
      <w:i/>
      <w:iCs/>
      <w:color w:val="000000"/>
    </w:rPr>
  </w:style>
  <w:style w:type="paragraph" w:customStyle="1" w:styleId="FORMtext2">
    <w:name w:val="FORM text 2"/>
    <w:basedOn w:val="BodyText2"/>
    <w:link w:val="FORMtext2Char"/>
    <w:uiPriority w:val="99"/>
    <w:rsid w:val="00047C9A"/>
    <w:pPr>
      <w:tabs>
        <w:tab w:val="left" w:pos="360"/>
      </w:tabs>
      <w:spacing w:after="0" w:line="240" w:lineRule="auto"/>
      <w:jc w:val="both"/>
    </w:pPr>
    <w:rPr>
      <w:rFonts w:cs="Arial"/>
      <w:szCs w:val="18"/>
    </w:rPr>
  </w:style>
  <w:style w:type="paragraph" w:customStyle="1" w:styleId="FORMtext3">
    <w:name w:val="FORM text 3"/>
    <w:basedOn w:val="FORMtext"/>
    <w:rsid w:val="00047C9A"/>
    <w:rPr>
      <w:sz w:val="18"/>
    </w:rPr>
  </w:style>
  <w:style w:type="character" w:customStyle="1" w:styleId="FORMtextitalicChar">
    <w:name w:val="FORM text italic Char"/>
    <w:link w:val="FORMtextitalic"/>
    <w:locked/>
    <w:rsid w:val="00047C9A"/>
    <w:rPr>
      <w:rFonts w:ascii="Arial Narrow" w:hAnsi="Arial Narrow" w:cs="Arial"/>
      <w:i/>
      <w:iCs/>
      <w:color w:val="000000"/>
      <w:szCs w:val="24"/>
    </w:rPr>
  </w:style>
  <w:style w:type="character" w:customStyle="1" w:styleId="FORMtext2Char">
    <w:name w:val="FORM text 2 Char"/>
    <w:link w:val="FORMtext2"/>
    <w:uiPriority w:val="99"/>
    <w:rsid w:val="00047C9A"/>
    <w:rPr>
      <w:rFonts w:ascii="Arial" w:hAnsi="Arial" w:cs="Arial"/>
      <w:szCs w:val="18"/>
    </w:rPr>
  </w:style>
  <w:style w:type="paragraph" w:customStyle="1" w:styleId="FORMtitle">
    <w:name w:val="FORM title"/>
    <w:basedOn w:val="Normal"/>
    <w:rsid w:val="008671F3"/>
    <w:pPr>
      <w:keepNext/>
      <w:widowControl w:val="0"/>
      <w:jc w:val="center"/>
    </w:pPr>
    <w:rPr>
      <w:rFonts w:ascii="Arial Black" w:hAnsi="Arial Black" w:cs="Arial"/>
      <w:b/>
      <w:bCs/>
      <w:color w:val="000000"/>
      <w:sz w:val="26"/>
    </w:rPr>
  </w:style>
  <w:style w:type="paragraph" w:customStyle="1" w:styleId="KHeadingII">
    <w:name w:val="K Heading II"/>
    <w:basedOn w:val="Heading3"/>
    <w:rsid w:val="00A93262"/>
    <w:pPr>
      <w:tabs>
        <w:tab w:val="left" w:pos="432"/>
      </w:tabs>
      <w:autoSpaceDE w:val="0"/>
      <w:autoSpaceDN w:val="0"/>
      <w:adjustRightInd w:val="0"/>
      <w:spacing w:before="0" w:after="120"/>
    </w:pPr>
    <w:rPr>
      <w:rFonts w:ascii="Times New Roman Bold" w:hAnsi="Times New Roman Bold" w:cs="Times New Roman"/>
      <w:b w:val="0"/>
      <w:bCs w:val="0"/>
      <w:smallCaps/>
      <w:spacing w:val="-3"/>
      <w:sz w:val="24"/>
      <w:szCs w:val="20"/>
    </w:rPr>
  </w:style>
  <w:style w:type="paragraph" w:customStyle="1" w:styleId="KTextIndent1">
    <w:name w:val="K Text Indent 1"/>
    <w:basedOn w:val="Normal"/>
    <w:autoRedefine/>
    <w:rsid w:val="00786D9A"/>
    <w:pPr>
      <w:spacing w:after="120"/>
      <w:jc w:val="both"/>
    </w:pPr>
    <w:rPr>
      <w:rFonts w:asciiTheme="minorHAnsi" w:hAnsiTheme="minorHAnsi" w:cstheme="minorHAnsi"/>
      <w:sz w:val="24"/>
      <w:szCs w:val="24"/>
    </w:rPr>
  </w:style>
  <w:style w:type="character" w:customStyle="1" w:styleId="FooterChar">
    <w:name w:val="Footer Char"/>
    <w:basedOn w:val="DefaultParagraphFont"/>
    <w:link w:val="Footer"/>
    <w:uiPriority w:val="99"/>
    <w:rsid w:val="00030F4B"/>
  </w:style>
  <w:style w:type="paragraph" w:styleId="Revision">
    <w:name w:val="Revision"/>
    <w:hidden/>
    <w:uiPriority w:val="99"/>
    <w:semiHidden/>
    <w:rsid w:val="00207D1A"/>
    <w:rPr>
      <w:rFonts w:ascii="Arial" w:hAnsi="Arial"/>
      <w:sz w:val="24"/>
      <w:szCs w:val="24"/>
    </w:rPr>
  </w:style>
  <w:style w:type="paragraph" w:styleId="TOCHeading">
    <w:name w:val="TOC Heading"/>
    <w:basedOn w:val="Heading1"/>
    <w:next w:val="Normal"/>
    <w:uiPriority w:val="39"/>
    <w:semiHidden/>
    <w:unhideWhenUsed/>
    <w:qFormat/>
    <w:rsid w:val="00594FA4"/>
    <w:pPr>
      <w:keepLines/>
      <w:overflowPunct/>
      <w:autoSpaceDE/>
      <w:autoSpaceDN/>
      <w:adjustRightInd/>
      <w:spacing w:before="240"/>
      <w:jc w:val="left"/>
      <w:textAlignment w:val="auto"/>
      <w:outlineLvl w:val="9"/>
    </w:pPr>
    <w:rPr>
      <w:rFonts w:asciiTheme="majorHAnsi" w:eastAsiaTheme="majorEastAsia" w:hAnsiTheme="majorHAnsi" w:cstheme="majorBidi"/>
      <w:b w:val="0"/>
      <w:color w:val="365F91" w:themeColor="accent1" w:themeShade="BF"/>
      <w:sz w:val="32"/>
      <w:szCs w:val="32"/>
    </w:rPr>
  </w:style>
  <w:style w:type="character" w:customStyle="1" w:styleId="Heading1Char">
    <w:name w:val="Heading 1 Char"/>
    <w:aliases w:val="Heading 1v Char"/>
    <w:basedOn w:val="DefaultParagraphFont"/>
    <w:link w:val="Heading1"/>
    <w:uiPriority w:val="9"/>
    <w:rsid w:val="00594FA4"/>
    <w:rPr>
      <w:rFonts w:ascii="Arial" w:hAnsi="Arial"/>
      <w:b/>
      <w:sz w:val="24"/>
    </w:rPr>
  </w:style>
  <w:style w:type="character" w:customStyle="1" w:styleId="BalloonTextChar">
    <w:name w:val="Balloon Text Char"/>
    <w:basedOn w:val="DefaultParagraphFont"/>
    <w:link w:val="BalloonText"/>
    <w:uiPriority w:val="99"/>
    <w:semiHidden/>
    <w:rsid w:val="00594FA4"/>
    <w:rPr>
      <w:rFonts w:ascii="Tahoma" w:hAnsi="Tahoma" w:cs="Tahoma"/>
      <w:sz w:val="16"/>
      <w:szCs w:val="16"/>
    </w:rPr>
  </w:style>
  <w:style w:type="character" w:customStyle="1" w:styleId="pseditboxdisponly1">
    <w:name w:val="pseditbox_disponly1"/>
    <w:basedOn w:val="DefaultParagraphFont"/>
    <w:rsid w:val="0044088B"/>
    <w:rPr>
      <w:rFonts w:ascii="Arial" w:hAnsi="Arial" w:cs="Arial" w:hint="default"/>
      <w:b w:val="0"/>
      <w:bCs w:val="0"/>
      <w:i w:val="0"/>
      <w:iCs w:val="0"/>
      <w:color w:val="515151"/>
      <w:sz w:val="18"/>
      <w:szCs w:val="18"/>
      <w:bdr w:val="none" w:sz="0" w:space="0" w:color="auto" w:frame="1"/>
    </w:rPr>
  </w:style>
  <w:style w:type="paragraph" w:customStyle="1" w:styleId="Default0">
    <w:name w:val="Default"/>
    <w:rsid w:val="00451E4C"/>
    <w:pPr>
      <w:autoSpaceDE w:val="0"/>
      <w:autoSpaceDN w:val="0"/>
      <w:adjustRightInd w:val="0"/>
    </w:pPr>
    <w:rPr>
      <w:rFonts w:ascii="Arial" w:hAnsi="Arial" w:cs="Arial"/>
      <w:color w:val="000000"/>
      <w:sz w:val="24"/>
      <w:szCs w:val="24"/>
    </w:rPr>
  </w:style>
  <w:style w:type="character" w:customStyle="1" w:styleId="BodyTextChar">
    <w:name w:val="Body Text Char"/>
    <w:basedOn w:val="DefaultParagraphFont"/>
    <w:link w:val="BodyText"/>
    <w:rsid w:val="00AD3F7B"/>
  </w:style>
  <w:style w:type="character" w:customStyle="1" w:styleId="StyleFollowedHyperlink">
    <w:name w:val="Style FollowedHyperlink +"/>
    <w:basedOn w:val="FollowedHyperlink"/>
    <w:rsid w:val="00D35978"/>
    <w:rPr>
      <w:rFonts w:ascii="Times New Roman" w:hAnsi="Times New Roman"/>
      <w:b w:val="0"/>
      <w:bCs/>
      <w:color w:val="000000" w:themeColor="text1"/>
      <w:sz w:val="24"/>
      <w:u w:val="none"/>
    </w:rPr>
  </w:style>
  <w:style w:type="numbering" w:customStyle="1" w:styleId="NoList1">
    <w:name w:val="No List1"/>
    <w:next w:val="NoList"/>
    <w:uiPriority w:val="99"/>
    <w:semiHidden/>
    <w:unhideWhenUsed/>
    <w:rsid w:val="00942CC2"/>
  </w:style>
  <w:style w:type="character" w:customStyle="1" w:styleId="Heading5Char">
    <w:name w:val="Heading 5 Char"/>
    <w:basedOn w:val="DefaultParagraphFont"/>
    <w:link w:val="Heading5"/>
    <w:uiPriority w:val="99"/>
    <w:rsid w:val="00942CC2"/>
    <w:rPr>
      <w:b/>
      <w:bCs/>
      <w:i/>
      <w:iCs/>
      <w:sz w:val="26"/>
      <w:szCs w:val="26"/>
    </w:rPr>
  </w:style>
  <w:style w:type="character" w:customStyle="1" w:styleId="Heading6Char">
    <w:name w:val="Heading 6 Char"/>
    <w:aliases w:val="Heading 6v Char"/>
    <w:basedOn w:val="DefaultParagraphFont"/>
    <w:link w:val="Heading6"/>
    <w:rsid w:val="00942CC2"/>
    <w:rPr>
      <w:b/>
    </w:rPr>
  </w:style>
  <w:style w:type="character" w:customStyle="1" w:styleId="Heading7Char">
    <w:name w:val="Heading 7 Char"/>
    <w:basedOn w:val="DefaultParagraphFont"/>
    <w:link w:val="Heading7"/>
    <w:rsid w:val="00942CC2"/>
  </w:style>
  <w:style w:type="character" w:customStyle="1" w:styleId="Heading8Char">
    <w:name w:val="Heading 8 Char"/>
    <w:basedOn w:val="DefaultParagraphFont"/>
    <w:link w:val="Heading8"/>
    <w:rsid w:val="00942CC2"/>
    <w:rPr>
      <w:i/>
      <w:iCs/>
    </w:rPr>
  </w:style>
  <w:style w:type="character" w:customStyle="1" w:styleId="Heading9Char">
    <w:name w:val="Heading 9 Char"/>
    <w:basedOn w:val="DefaultParagraphFont"/>
    <w:link w:val="Heading9"/>
    <w:rsid w:val="00942CC2"/>
    <w:rPr>
      <w:rFonts w:cs="Arial"/>
      <w:sz w:val="22"/>
      <w:szCs w:val="22"/>
    </w:rPr>
  </w:style>
  <w:style w:type="character" w:customStyle="1" w:styleId="BodyTextIndent2Char">
    <w:name w:val="Body Text Indent 2 Char"/>
    <w:basedOn w:val="DefaultParagraphFont"/>
    <w:link w:val="BodyTextIndent2"/>
    <w:rsid w:val="00942CC2"/>
    <w:rPr>
      <w:rFonts w:cs="Arial"/>
    </w:rPr>
  </w:style>
  <w:style w:type="character" w:customStyle="1" w:styleId="BodyText2Char">
    <w:name w:val="Body Text 2 Char"/>
    <w:basedOn w:val="DefaultParagraphFont"/>
    <w:link w:val="BodyText2"/>
    <w:rsid w:val="00942CC2"/>
  </w:style>
  <w:style w:type="character" w:customStyle="1" w:styleId="SubtitleChar">
    <w:name w:val="Subtitle Char"/>
    <w:basedOn w:val="DefaultParagraphFont"/>
    <w:link w:val="Subtitle"/>
    <w:rsid w:val="00942CC2"/>
    <w:rPr>
      <w:rFonts w:ascii="Century Gothic" w:hAnsi="Century Gothic"/>
      <w:b/>
    </w:rPr>
  </w:style>
  <w:style w:type="character" w:customStyle="1" w:styleId="CommentSubjectChar">
    <w:name w:val="Comment Subject Char"/>
    <w:basedOn w:val="CommentTextChar"/>
    <w:link w:val="CommentSubject"/>
    <w:semiHidden/>
    <w:rsid w:val="00942CC2"/>
    <w:rPr>
      <w:rFonts w:ascii="Arial" w:hAnsi="Arial"/>
      <w:sz w:val="24"/>
      <w:szCs w:val="24"/>
    </w:rPr>
  </w:style>
  <w:style w:type="character" w:customStyle="1" w:styleId="BodyText3Char">
    <w:name w:val="Body Text 3 Char"/>
    <w:basedOn w:val="DefaultParagraphFont"/>
    <w:link w:val="BodyText3"/>
    <w:rsid w:val="00942CC2"/>
    <w:rPr>
      <w:sz w:val="16"/>
      <w:szCs w:val="16"/>
    </w:rPr>
  </w:style>
  <w:style w:type="numbering" w:customStyle="1" w:styleId="CurrentList11">
    <w:name w:val="Current List11"/>
    <w:rsid w:val="00942CC2"/>
    <w:pPr>
      <w:numPr>
        <w:numId w:val="4"/>
      </w:numPr>
    </w:pPr>
  </w:style>
  <w:style w:type="numbering" w:customStyle="1" w:styleId="1111111">
    <w:name w:val="1 / 1.1 / 1.1.11"/>
    <w:basedOn w:val="NoList"/>
    <w:next w:val="111111"/>
    <w:rsid w:val="00942CC2"/>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64402">
      <w:bodyDiv w:val="1"/>
      <w:marLeft w:val="0"/>
      <w:marRight w:val="0"/>
      <w:marTop w:val="0"/>
      <w:marBottom w:val="0"/>
      <w:divBdr>
        <w:top w:val="none" w:sz="0" w:space="0" w:color="auto"/>
        <w:left w:val="none" w:sz="0" w:space="0" w:color="auto"/>
        <w:bottom w:val="none" w:sz="0" w:space="0" w:color="auto"/>
        <w:right w:val="none" w:sz="0" w:space="0" w:color="auto"/>
      </w:divBdr>
      <w:divsChild>
        <w:div w:id="418646871">
          <w:marLeft w:val="0"/>
          <w:marRight w:val="0"/>
          <w:marTop w:val="0"/>
          <w:marBottom w:val="0"/>
          <w:divBdr>
            <w:top w:val="none" w:sz="0" w:space="0" w:color="auto"/>
            <w:left w:val="none" w:sz="0" w:space="0" w:color="auto"/>
            <w:bottom w:val="none" w:sz="0" w:space="0" w:color="auto"/>
            <w:right w:val="none" w:sz="0" w:space="0" w:color="auto"/>
          </w:divBdr>
          <w:divsChild>
            <w:div w:id="471218170">
              <w:marLeft w:val="0"/>
              <w:marRight w:val="0"/>
              <w:marTop w:val="0"/>
              <w:marBottom w:val="0"/>
              <w:divBdr>
                <w:top w:val="none" w:sz="0" w:space="0" w:color="auto"/>
                <w:left w:val="none" w:sz="0" w:space="0" w:color="auto"/>
                <w:bottom w:val="none" w:sz="0" w:space="0" w:color="auto"/>
                <w:right w:val="none" w:sz="0" w:space="0" w:color="auto"/>
              </w:divBdr>
              <w:divsChild>
                <w:div w:id="1008410790">
                  <w:marLeft w:val="0"/>
                  <w:marRight w:val="0"/>
                  <w:marTop w:val="0"/>
                  <w:marBottom w:val="0"/>
                  <w:divBdr>
                    <w:top w:val="none" w:sz="0" w:space="0" w:color="auto"/>
                    <w:left w:val="none" w:sz="0" w:space="0" w:color="auto"/>
                    <w:bottom w:val="none" w:sz="0" w:space="0" w:color="auto"/>
                    <w:right w:val="none" w:sz="0" w:space="0" w:color="auto"/>
                  </w:divBdr>
                  <w:divsChild>
                    <w:div w:id="944340288">
                      <w:marLeft w:val="0"/>
                      <w:marRight w:val="0"/>
                      <w:marTop w:val="0"/>
                      <w:marBottom w:val="0"/>
                      <w:divBdr>
                        <w:top w:val="none" w:sz="0" w:space="0" w:color="auto"/>
                        <w:left w:val="none" w:sz="0" w:space="0" w:color="auto"/>
                        <w:bottom w:val="none" w:sz="0" w:space="0" w:color="auto"/>
                        <w:right w:val="none" w:sz="0" w:space="0" w:color="auto"/>
                      </w:divBdr>
                      <w:divsChild>
                        <w:div w:id="588268940">
                          <w:marLeft w:val="0"/>
                          <w:marRight w:val="0"/>
                          <w:marTop w:val="0"/>
                          <w:marBottom w:val="0"/>
                          <w:divBdr>
                            <w:top w:val="none" w:sz="0" w:space="0" w:color="auto"/>
                            <w:left w:val="none" w:sz="0" w:space="0" w:color="auto"/>
                            <w:bottom w:val="none" w:sz="0" w:space="0" w:color="auto"/>
                            <w:right w:val="none" w:sz="0" w:space="0" w:color="auto"/>
                          </w:divBdr>
                          <w:divsChild>
                            <w:div w:id="2774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65478">
      <w:bodyDiv w:val="1"/>
      <w:marLeft w:val="0"/>
      <w:marRight w:val="0"/>
      <w:marTop w:val="0"/>
      <w:marBottom w:val="0"/>
      <w:divBdr>
        <w:top w:val="none" w:sz="0" w:space="0" w:color="auto"/>
        <w:left w:val="none" w:sz="0" w:space="0" w:color="auto"/>
        <w:bottom w:val="none" w:sz="0" w:space="0" w:color="auto"/>
        <w:right w:val="none" w:sz="0" w:space="0" w:color="auto"/>
      </w:divBdr>
    </w:div>
    <w:div w:id="296186238">
      <w:bodyDiv w:val="1"/>
      <w:marLeft w:val="0"/>
      <w:marRight w:val="0"/>
      <w:marTop w:val="0"/>
      <w:marBottom w:val="0"/>
      <w:divBdr>
        <w:top w:val="none" w:sz="0" w:space="0" w:color="auto"/>
        <w:left w:val="none" w:sz="0" w:space="0" w:color="auto"/>
        <w:bottom w:val="none" w:sz="0" w:space="0" w:color="auto"/>
        <w:right w:val="none" w:sz="0" w:space="0" w:color="auto"/>
      </w:divBdr>
    </w:div>
    <w:div w:id="687216707">
      <w:bodyDiv w:val="1"/>
      <w:marLeft w:val="0"/>
      <w:marRight w:val="0"/>
      <w:marTop w:val="0"/>
      <w:marBottom w:val="0"/>
      <w:divBdr>
        <w:top w:val="none" w:sz="0" w:space="0" w:color="auto"/>
        <w:left w:val="none" w:sz="0" w:space="0" w:color="auto"/>
        <w:bottom w:val="none" w:sz="0" w:space="0" w:color="auto"/>
        <w:right w:val="none" w:sz="0" w:space="0" w:color="auto"/>
      </w:divBdr>
    </w:div>
    <w:div w:id="831026230">
      <w:bodyDiv w:val="1"/>
      <w:marLeft w:val="0"/>
      <w:marRight w:val="0"/>
      <w:marTop w:val="0"/>
      <w:marBottom w:val="0"/>
      <w:divBdr>
        <w:top w:val="none" w:sz="0" w:space="0" w:color="auto"/>
        <w:left w:val="none" w:sz="0" w:space="0" w:color="auto"/>
        <w:bottom w:val="none" w:sz="0" w:space="0" w:color="auto"/>
        <w:right w:val="none" w:sz="0" w:space="0" w:color="auto"/>
      </w:divBdr>
    </w:div>
    <w:div w:id="905994207">
      <w:bodyDiv w:val="1"/>
      <w:marLeft w:val="0"/>
      <w:marRight w:val="0"/>
      <w:marTop w:val="0"/>
      <w:marBottom w:val="0"/>
      <w:divBdr>
        <w:top w:val="none" w:sz="0" w:space="0" w:color="auto"/>
        <w:left w:val="none" w:sz="0" w:space="0" w:color="auto"/>
        <w:bottom w:val="none" w:sz="0" w:space="0" w:color="auto"/>
        <w:right w:val="none" w:sz="0" w:space="0" w:color="auto"/>
      </w:divBdr>
    </w:div>
    <w:div w:id="911235708">
      <w:bodyDiv w:val="1"/>
      <w:marLeft w:val="0"/>
      <w:marRight w:val="0"/>
      <w:marTop w:val="0"/>
      <w:marBottom w:val="0"/>
      <w:divBdr>
        <w:top w:val="none" w:sz="0" w:space="0" w:color="auto"/>
        <w:left w:val="none" w:sz="0" w:space="0" w:color="auto"/>
        <w:bottom w:val="none" w:sz="0" w:space="0" w:color="auto"/>
        <w:right w:val="none" w:sz="0" w:space="0" w:color="auto"/>
      </w:divBdr>
      <w:divsChild>
        <w:div w:id="1433550860">
          <w:marLeft w:val="0"/>
          <w:marRight w:val="0"/>
          <w:marTop w:val="0"/>
          <w:marBottom w:val="0"/>
          <w:divBdr>
            <w:top w:val="none" w:sz="0" w:space="0" w:color="auto"/>
            <w:left w:val="none" w:sz="0" w:space="0" w:color="auto"/>
            <w:bottom w:val="none" w:sz="0" w:space="0" w:color="auto"/>
            <w:right w:val="none" w:sz="0" w:space="0" w:color="auto"/>
          </w:divBdr>
          <w:divsChild>
            <w:div w:id="1657345191">
              <w:marLeft w:val="0"/>
              <w:marRight w:val="0"/>
              <w:marTop w:val="0"/>
              <w:marBottom w:val="0"/>
              <w:divBdr>
                <w:top w:val="none" w:sz="0" w:space="0" w:color="auto"/>
                <w:left w:val="none" w:sz="0" w:space="0" w:color="auto"/>
                <w:bottom w:val="none" w:sz="0" w:space="0" w:color="auto"/>
                <w:right w:val="none" w:sz="0" w:space="0" w:color="auto"/>
              </w:divBdr>
              <w:divsChild>
                <w:div w:id="979652990">
                  <w:marLeft w:val="0"/>
                  <w:marRight w:val="0"/>
                  <w:marTop w:val="0"/>
                  <w:marBottom w:val="0"/>
                  <w:divBdr>
                    <w:top w:val="none" w:sz="0" w:space="0" w:color="auto"/>
                    <w:left w:val="none" w:sz="0" w:space="0" w:color="auto"/>
                    <w:bottom w:val="none" w:sz="0" w:space="0" w:color="auto"/>
                    <w:right w:val="none" w:sz="0" w:space="0" w:color="auto"/>
                  </w:divBdr>
                  <w:divsChild>
                    <w:div w:id="946154310">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3263">
      <w:bodyDiv w:val="1"/>
      <w:marLeft w:val="0"/>
      <w:marRight w:val="0"/>
      <w:marTop w:val="0"/>
      <w:marBottom w:val="0"/>
      <w:divBdr>
        <w:top w:val="none" w:sz="0" w:space="0" w:color="auto"/>
        <w:left w:val="none" w:sz="0" w:space="0" w:color="auto"/>
        <w:bottom w:val="none" w:sz="0" w:space="0" w:color="auto"/>
        <w:right w:val="none" w:sz="0" w:space="0" w:color="auto"/>
      </w:divBdr>
      <w:divsChild>
        <w:div w:id="145630129">
          <w:marLeft w:val="0"/>
          <w:marRight w:val="0"/>
          <w:marTop w:val="0"/>
          <w:marBottom w:val="0"/>
          <w:divBdr>
            <w:top w:val="none" w:sz="0" w:space="0" w:color="auto"/>
            <w:left w:val="none" w:sz="0" w:space="0" w:color="auto"/>
            <w:bottom w:val="none" w:sz="0" w:space="0" w:color="auto"/>
            <w:right w:val="none" w:sz="0" w:space="0" w:color="auto"/>
          </w:divBdr>
          <w:divsChild>
            <w:div w:id="1316110110">
              <w:marLeft w:val="0"/>
              <w:marRight w:val="0"/>
              <w:marTop w:val="0"/>
              <w:marBottom w:val="0"/>
              <w:divBdr>
                <w:top w:val="none" w:sz="0" w:space="0" w:color="auto"/>
                <w:left w:val="none" w:sz="0" w:space="0" w:color="auto"/>
                <w:bottom w:val="none" w:sz="0" w:space="0" w:color="auto"/>
                <w:right w:val="none" w:sz="0" w:space="0" w:color="auto"/>
              </w:divBdr>
              <w:divsChild>
                <w:div w:id="189993780">
                  <w:marLeft w:val="0"/>
                  <w:marRight w:val="0"/>
                  <w:marTop w:val="0"/>
                  <w:marBottom w:val="0"/>
                  <w:divBdr>
                    <w:top w:val="none" w:sz="0" w:space="0" w:color="auto"/>
                    <w:left w:val="none" w:sz="0" w:space="0" w:color="auto"/>
                    <w:bottom w:val="none" w:sz="0" w:space="0" w:color="auto"/>
                    <w:right w:val="none" w:sz="0" w:space="0" w:color="auto"/>
                  </w:divBdr>
                  <w:divsChild>
                    <w:div w:id="1901861803">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462895">
      <w:bodyDiv w:val="1"/>
      <w:marLeft w:val="0"/>
      <w:marRight w:val="0"/>
      <w:marTop w:val="0"/>
      <w:marBottom w:val="0"/>
      <w:divBdr>
        <w:top w:val="none" w:sz="0" w:space="0" w:color="auto"/>
        <w:left w:val="none" w:sz="0" w:space="0" w:color="auto"/>
        <w:bottom w:val="none" w:sz="0" w:space="0" w:color="auto"/>
        <w:right w:val="none" w:sz="0" w:space="0" w:color="auto"/>
      </w:divBdr>
    </w:div>
    <w:div w:id="1266691106">
      <w:bodyDiv w:val="1"/>
      <w:marLeft w:val="0"/>
      <w:marRight w:val="0"/>
      <w:marTop w:val="0"/>
      <w:marBottom w:val="0"/>
      <w:divBdr>
        <w:top w:val="none" w:sz="0" w:space="0" w:color="auto"/>
        <w:left w:val="none" w:sz="0" w:space="0" w:color="auto"/>
        <w:bottom w:val="none" w:sz="0" w:space="0" w:color="auto"/>
        <w:right w:val="none" w:sz="0" w:space="0" w:color="auto"/>
      </w:divBdr>
    </w:div>
    <w:div w:id="1320578544">
      <w:bodyDiv w:val="1"/>
      <w:marLeft w:val="0"/>
      <w:marRight w:val="0"/>
      <w:marTop w:val="0"/>
      <w:marBottom w:val="0"/>
      <w:divBdr>
        <w:top w:val="none" w:sz="0" w:space="0" w:color="auto"/>
        <w:left w:val="none" w:sz="0" w:space="0" w:color="auto"/>
        <w:bottom w:val="none" w:sz="0" w:space="0" w:color="auto"/>
        <w:right w:val="none" w:sz="0" w:space="0" w:color="auto"/>
      </w:divBdr>
    </w:div>
    <w:div w:id="1333293642">
      <w:bodyDiv w:val="1"/>
      <w:marLeft w:val="0"/>
      <w:marRight w:val="0"/>
      <w:marTop w:val="0"/>
      <w:marBottom w:val="0"/>
      <w:divBdr>
        <w:top w:val="none" w:sz="0" w:space="0" w:color="auto"/>
        <w:left w:val="none" w:sz="0" w:space="0" w:color="auto"/>
        <w:bottom w:val="none" w:sz="0" w:space="0" w:color="auto"/>
        <w:right w:val="none" w:sz="0" w:space="0" w:color="auto"/>
      </w:divBdr>
    </w:div>
    <w:div w:id="1375346619">
      <w:bodyDiv w:val="1"/>
      <w:marLeft w:val="0"/>
      <w:marRight w:val="0"/>
      <w:marTop w:val="0"/>
      <w:marBottom w:val="0"/>
      <w:divBdr>
        <w:top w:val="none" w:sz="0" w:space="0" w:color="auto"/>
        <w:left w:val="none" w:sz="0" w:space="0" w:color="auto"/>
        <w:bottom w:val="none" w:sz="0" w:space="0" w:color="auto"/>
        <w:right w:val="none" w:sz="0" w:space="0" w:color="auto"/>
      </w:divBdr>
    </w:div>
    <w:div w:id="1402368266">
      <w:bodyDiv w:val="1"/>
      <w:marLeft w:val="0"/>
      <w:marRight w:val="0"/>
      <w:marTop w:val="0"/>
      <w:marBottom w:val="0"/>
      <w:divBdr>
        <w:top w:val="none" w:sz="0" w:space="0" w:color="auto"/>
        <w:left w:val="none" w:sz="0" w:space="0" w:color="auto"/>
        <w:bottom w:val="none" w:sz="0" w:space="0" w:color="auto"/>
        <w:right w:val="none" w:sz="0" w:space="0" w:color="auto"/>
      </w:divBdr>
    </w:div>
    <w:div w:id="1416052237">
      <w:bodyDiv w:val="1"/>
      <w:marLeft w:val="0"/>
      <w:marRight w:val="0"/>
      <w:marTop w:val="0"/>
      <w:marBottom w:val="0"/>
      <w:divBdr>
        <w:top w:val="none" w:sz="0" w:space="0" w:color="auto"/>
        <w:left w:val="none" w:sz="0" w:space="0" w:color="auto"/>
        <w:bottom w:val="none" w:sz="0" w:space="0" w:color="auto"/>
        <w:right w:val="none" w:sz="0" w:space="0" w:color="auto"/>
      </w:divBdr>
    </w:div>
    <w:div w:id="1447653252">
      <w:bodyDiv w:val="1"/>
      <w:marLeft w:val="0"/>
      <w:marRight w:val="0"/>
      <w:marTop w:val="0"/>
      <w:marBottom w:val="0"/>
      <w:divBdr>
        <w:top w:val="none" w:sz="0" w:space="0" w:color="auto"/>
        <w:left w:val="none" w:sz="0" w:space="0" w:color="auto"/>
        <w:bottom w:val="none" w:sz="0" w:space="0" w:color="auto"/>
        <w:right w:val="none" w:sz="0" w:space="0" w:color="auto"/>
      </w:divBdr>
      <w:divsChild>
        <w:div w:id="305668641">
          <w:marLeft w:val="0"/>
          <w:marRight w:val="0"/>
          <w:marTop w:val="0"/>
          <w:marBottom w:val="0"/>
          <w:divBdr>
            <w:top w:val="none" w:sz="0" w:space="0" w:color="auto"/>
            <w:left w:val="none" w:sz="0" w:space="0" w:color="auto"/>
            <w:bottom w:val="none" w:sz="0" w:space="0" w:color="auto"/>
            <w:right w:val="none" w:sz="0" w:space="0" w:color="auto"/>
          </w:divBdr>
          <w:divsChild>
            <w:div w:id="1647007370">
              <w:marLeft w:val="0"/>
              <w:marRight w:val="0"/>
              <w:marTop w:val="0"/>
              <w:marBottom w:val="0"/>
              <w:divBdr>
                <w:top w:val="none" w:sz="0" w:space="0" w:color="auto"/>
                <w:left w:val="none" w:sz="0" w:space="0" w:color="auto"/>
                <w:bottom w:val="none" w:sz="0" w:space="0" w:color="auto"/>
                <w:right w:val="none" w:sz="0" w:space="0" w:color="auto"/>
              </w:divBdr>
              <w:divsChild>
                <w:div w:id="1715424047">
                  <w:marLeft w:val="0"/>
                  <w:marRight w:val="0"/>
                  <w:marTop w:val="0"/>
                  <w:marBottom w:val="0"/>
                  <w:divBdr>
                    <w:top w:val="none" w:sz="0" w:space="0" w:color="auto"/>
                    <w:left w:val="none" w:sz="0" w:space="0" w:color="auto"/>
                    <w:bottom w:val="none" w:sz="0" w:space="0" w:color="auto"/>
                    <w:right w:val="none" w:sz="0" w:space="0" w:color="auto"/>
                  </w:divBdr>
                  <w:divsChild>
                    <w:div w:id="2049715236">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640850">
      <w:bodyDiv w:val="1"/>
      <w:marLeft w:val="0"/>
      <w:marRight w:val="0"/>
      <w:marTop w:val="0"/>
      <w:marBottom w:val="0"/>
      <w:divBdr>
        <w:top w:val="none" w:sz="0" w:space="0" w:color="auto"/>
        <w:left w:val="none" w:sz="0" w:space="0" w:color="auto"/>
        <w:bottom w:val="none" w:sz="0" w:space="0" w:color="auto"/>
        <w:right w:val="none" w:sz="0" w:space="0" w:color="auto"/>
      </w:divBdr>
    </w:div>
    <w:div w:id="1525634859">
      <w:bodyDiv w:val="1"/>
      <w:marLeft w:val="0"/>
      <w:marRight w:val="0"/>
      <w:marTop w:val="0"/>
      <w:marBottom w:val="0"/>
      <w:divBdr>
        <w:top w:val="none" w:sz="0" w:space="0" w:color="auto"/>
        <w:left w:val="none" w:sz="0" w:space="0" w:color="auto"/>
        <w:bottom w:val="none" w:sz="0" w:space="0" w:color="auto"/>
        <w:right w:val="none" w:sz="0" w:space="0" w:color="auto"/>
      </w:divBdr>
    </w:div>
    <w:div w:id="1570462519">
      <w:bodyDiv w:val="1"/>
      <w:marLeft w:val="0"/>
      <w:marRight w:val="0"/>
      <w:marTop w:val="0"/>
      <w:marBottom w:val="0"/>
      <w:divBdr>
        <w:top w:val="none" w:sz="0" w:space="0" w:color="auto"/>
        <w:left w:val="none" w:sz="0" w:space="0" w:color="auto"/>
        <w:bottom w:val="none" w:sz="0" w:space="0" w:color="auto"/>
        <w:right w:val="none" w:sz="0" w:space="0" w:color="auto"/>
      </w:divBdr>
      <w:divsChild>
        <w:div w:id="756828501">
          <w:marLeft w:val="0"/>
          <w:marRight w:val="0"/>
          <w:marTop w:val="0"/>
          <w:marBottom w:val="0"/>
          <w:divBdr>
            <w:top w:val="none" w:sz="0" w:space="0" w:color="auto"/>
            <w:left w:val="none" w:sz="0" w:space="0" w:color="auto"/>
            <w:bottom w:val="none" w:sz="0" w:space="0" w:color="auto"/>
            <w:right w:val="none" w:sz="0" w:space="0" w:color="auto"/>
          </w:divBdr>
          <w:divsChild>
            <w:div w:id="4141067">
              <w:marLeft w:val="0"/>
              <w:marRight w:val="0"/>
              <w:marTop w:val="0"/>
              <w:marBottom w:val="0"/>
              <w:divBdr>
                <w:top w:val="none" w:sz="0" w:space="0" w:color="auto"/>
                <w:left w:val="none" w:sz="0" w:space="0" w:color="auto"/>
                <w:bottom w:val="none" w:sz="0" w:space="0" w:color="auto"/>
                <w:right w:val="none" w:sz="0" w:space="0" w:color="auto"/>
              </w:divBdr>
              <w:divsChild>
                <w:div w:id="1029330440">
                  <w:marLeft w:val="0"/>
                  <w:marRight w:val="0"/>
                  <w:marTop w:val="0"/>
                  <w:marBottom w:val="0"/>
                  <w:divBdr>
                    <w:top w:val="none" w:sz="0" w:space="0" w:color="auto"/>
                    <w:left w:val="none" w:sz="0" w:space="0" w:color="auto"/>
                    <w:bottom w:val="none" w:sz="0" w:space="0" w:color="auto"/>
                    <w:right w:val="none" w:sz="0" w:space="0" w:color="auto"/>
                  </w:divBdr>
                  <w:divsChild>
                    <w:div w:id="810246896">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355066">
      <w:bodyDiv w:val="1"/>
      <w:marLeft w:val="0"/>
      <w:marRight w:val="0"/>
      <w:marTop w:val="0"/>
      <w:marBottom w:val="0"/>
      <w:divBdr>
        <w:top w:val="none" w:sz="0" w:space="0" w:color="auto"/>
        <w:left w:val="none" w:sz="0" w:space="0" w:color="auto"/>
        <w:bottom w:val="none" w:sz="0" w:space="0" w:color="auto"/>
        <w:right w:val="none" w:sz="0" w:space="0" w:color="auto"/>
      </w:divBdr>
    </w:div>
    <w:div w:id="1705010436">
      <w:bodyDiv w:val="1"/>
      <w:marLeft w:val="0"/>
      <w:marRight w:val="0"/>
      <w:marTop w:val="0"/>
      <w:marBottom w:val="0"/>
      <w:divBdr>
        <w:top w:val="none" w:sz="0" w:space="0" w:color="auto"/>
        <w:left w:val="none" w:sz="0" w:space="0" w:color="auto"/>
        <w:bottom w:val="none" w:sz="0" w:space="0" w:color="auto"/>
        <w:right w:val="none" w:sz="0" w:space="0" w:color="auto"/>
      </w:divBdr>
      <w:divsChild>
        <w:div w:id="1294018802">
          <w:marLeft w:val="0"/>
          <w:marRight w:val="0"/>
          <w:marTop w:val="0"/>
          <w:marBottom w:val="0"/>
          <w:divBdr>
            <w:top w:val="none" w:sz="0" w:space="0" w:color="auto"/>
            <w:left w:val="none" w:sz="0" w:space="0" w:color="auto"/>
            <w:bottom w:val="none" w:sz="0" w:space="0" w:color="auto"/>
            <w:right w:val="none" w:sz="0" w:space="0" w:color="auto"/>
          </w:divBdr>
          <w:divsChild>
            <w:div w:id="439106509">
              <w:marLeft w:val="0"/>
              <w:marRight w:val="0"/>
              <w:marTop w:val="0"/>
              <w:marBottom w:val="0"/>
              <w:divBdr>
                <w:top w:val="none" w:sz="0" w:space="0" w:color="auto"/>
                <w:left w:val="none" w:sz="0" w:space="0" w:color="auto"/>
                <w:bottom w:val="none" w:sz="0" w:space="0" w:color="auto"/>
                <w:right w:val="none" w:sz="0" w:space="0" w:color="auto"/>
              </w:divBdr>
              <w:divsChild>
                <w:div w:id="1932273147">
                  <w:marLeft w:val="0"/>
                  <w:marRight w:val="0"/>
                  <w:marTop w:val="0"/>
                  <w:marBottom w:val="0"/>
                  <w:divBdr>
                    <w:top w:val="none" w:sz="0" w:space="0" w:color="auto"/>
                    <w:left w:val="none" w:sz="0" w:space="0" w:color="auto"/>
                    <w:bottom w:val="none" w:sz="0" w:space="0" w:color="auto"/>
                    <w:right w:val="none" w:sz="0" w:space="0" w:color="auto"/>
                  </w:divBdr>
                  <w:divsChild>
                    <w:div w:id="1870560167">
                      <w:marLeft w:val="0"/>
                      <w:marRight w:val="0"/>
                      <w:marTop w:val="0"/>
                      <w:marBottom w:val="0"/>
                      <w:divBdr>
                        <w:top w:val="none" w:sz="0" w:space="0" w:color="auto"/>
                        <w:left w:val="none" w:sz="0" w:space="0" w:color="auto"/>
                        <w:bottom w:val="none" w:sz="0" w:space="0" w:color="auto"/>
                        <w:right w:val="none" w:sz="0" w:space="0" w:color="auto"/>
                      </w:divBdr>
                      <w:divsChild>
                        <w:div w:id="1167861065">
                          <w:marLeft w:val="0"/>
                          <w:marRight w:val="0"/>
                          <w:marTop w:val="0"/>
                          <w:marBottom w:val="0"/>
                          <w:divBdr>
                            <w:top w:val="none" w:sz="0" w:space="0" w:color="auto"/>
                            <w:left w:val="none" w:sz="0" w:space="0" w:color="auto"/>
                            <w:bottom w:val="none" w:sz="0" w:space="0" w:color="auto"/>
                            <w:right w:val="none" w:sz="0" w:space="0" w:color="auto"/>
                          </w:divBdr>
                          <w:divsChild>
                            <w:div w:id="5249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100238">
      <w:bodyDiv w:val="1"/>
      <w:marLeft w:val="0"/>
      <w:marRight w:val="0"/>
      <w:marTop w:val="0"/>
      <w:marBottom w:val="0"/>
      <w:divBdr>
        <w:top w:val="none" w:sz="0" w:space="0" w:color="auto"/>
        <w:left w:val="none" w:sz="0" w:space="0" w:color="auto"/>
        <w:bottom w:val="none" w:sz="0" w:space="0" w:color="auto"/>
        <w:right w:val="none" w:sz="0" w:space="0" w:color="auto"/>
      </w:divBdr>
      <w:divsChild>
        <w:div w:id="1100181588">
          <w:marLeft w:val="0"/>
          <w:marRight w:val="0"/>
          <w:marTop w:val="0"/>
          <w:marBottom w:val="0"/>
          <w:divBdr>
            <w:top w:val="none" w:sz="0" w:space="0" w:color="auto"/>
            <w:left w:val="none" w:sz="0" w:space="0" w:color="auto"/>
            <w:bottom w:val="none" w:sz="0" w:space="0" w:color="auto"/>
            <w:right w:val="none" w:sz="0" w:space="0" w:color="auto"/>
          </w:divBdr>
          <w:divsChild>
            <w:div w:id="1730152397">
              <w:marLeft w:val="0"/>
              <w:marRight w:val="0"/>
              <w:marTop w:val="0"/>
              <w:marBottom w:val="0"/>
              <w:divBdr>
                <w:top w:val="none" w:sz="0" w:space="0" w:color="auto"/>
                <w:left w:val="none" w:sz="0" w:space="0" w:color="auto"/>
                <w:bottom w:val="none" w:sz="0" w:space="0" w:color="auto"/>
                <w:right w:val="none" w:sz="0" w:space="0" w:color="auto"/>
              </w:divBdr>
              <w:divsChild>
                <w:div w:id="1742556835">
                  <w:marLeft w:val="0"/>
                  <w:marRight w:val="0"/>
                  <w:marTop w:val="0"/>
                  <w:marBottom w:val="0"/>
                  <w:divBdr>
                    <w:top w:val="none" w:sz="0" w:space="0" w:color="auto"/>
                    <w:left w:val="none" w:sz="0" w:space="0" w:color="auto"/>
                    <w:bottom w:val="none" w:sz="0" w:space="0" w:color="auto"/>
                    <w:right w:val="none" w:sz="0" w:space="0" w:color="auto"/>
                  </w:divBdr>
                  <w:divsChild>
                    <w:div w:id="244844884">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786172">
      <w:bodyDiv w:val="1"/>
      <w:marLeft w:val="0"/>
      <w:marRight w:val="0"/>
      <w:marTop w:val="0"/>
      <w:marBottom w:val="0"/>
      <w:divBdr>
        <w:top w:val="none" w:sz="0" w:space="0" w:color="auto"/>
        <w:left w:val="none" w:sz="0" w:space="0" w:color="auto"/>
        <w:bottom w:val="none" w:sz="0" w:space="0" w:color="auto"/>
        <w:right w:val="none" w:sz="0" w:space="0" w:color="auto"/>
      </w:divBdr>
      <w:divsChild>
        <w:div w:id="765925947">
          <w:marLeft w:val="0"/>
          <w:marRight w:val="0"/>
          <w:marTop w:val="0"/>
          <w:marBottom w:val="0"/>
          <w:divBdr>
            <w:top w:val="none" w:sz="0" w:space="0" w:color="auto"/>
            <w:left w:val="none" w:sz="0" w:space="0" w:color="auto"/>
            <w:bottom w:val="none" w:sz="0" w:space="0" w:color="auto"/>
            <w:right w:val="none" w:sz="0" w:space="0" w:color="auto"/>
          </w:divBdr>
          <w:divsChild>
            <w:div w:id="1815682178">
              <w:marLeft w:val="0"/>
              <w:marRight w:val="0"/>
              <w:marTop w:val="0"/>
              <w:marBottom w:val="0"/>
              <w:divBdr>
                <w:top w:val="none" w:sz="0" w:space="0" w:color="auto"/>
                <w:left w:val="none" w:sz="0" w:space="0" w:color="auto"/>
                <w:bottom w:val="none" w:sz="0" w:space="0" w:color="auto"/>
                <w:right w:val="none" w:sz="0" w:space="0" w:color="auto"/>
              </w:divBdr>
              <w:divsChild>
                <w:div w:id="2017228661">
                  <w:marLeft w:val="0"/>
                  <w:marRight w:val="0"/>
                  <w:marTop w:val="0"/>
                  <w:marBottom w:val="0"/>
                  <w:divBdr>
                    <w:top w:val="none" w:sz="0" w:space="0" w:color="auto"/>
                    <w:left w:val="none" w:sz="0" w:space="0" w:color="auto"/>
                    <w:bottom w:val="none" w:sz="0" w:space="0" w:color="auto"/>
                    <w:right w:val="none" w:sz="0" w:space="0" w:color="auto"/>
                  </w:divBdr>
                  <w:divsChild>
                    <w:div w:id="798692994">
                      <w:marLeft w:val="0"/>
                      <w:marRight w:val="0"/>
                      <w:marTop w:val="0"/>
                      <w:marBottom w:val="0"/>
                      <w:divBdr>
                        <w:top w:val="none" w:sz="0" w:space="0" w:color="auto"/>
                        <w:left w:val="none" w:sz="0" w:space="0" w:color="auto"/>
                        <w:bottom w:val="none" w:sz="0" w:space="0" w:color="auto"/>
                        <w:right w:val="none" w:sz="0" w:space="0" w:color="auto"/>
                      </w:divBdr>
                      <w:divsChild>
                        <w:div w:id="1510681351">
                          <w:marLeft w:val="0"/>
                          <w:marRight w:val="0"/>
                          <w:marTop w:val="0"/>
                          <w:marBottom w:val="0"/>
                          <w:divBdr>
                            <w:top w:val="none" w:sz="0" w:space="0" w:color="auto"/>
                            <w:left w:val="none" w:sz="0" w:space="0" w:color="auto"/>
                            <w:bottom w:val="none" w:sz="0" w:space="0" w:color="auto"/>
                            <w:right w:val="none" w:sz="0" w:space="0" w:color="auto"/>
                          </w:divBdr>
                          <w:divsChild>
                            <w:div w:id="7138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87924">
      <w:bodyDiv w:val="1"/>
      <w:marLeft w:val="72"/>
      <w:marRight w:val="72"/>
      <w:marTop w:val="72"/>
      <w:marBottom w:val="72"/>
      <w:divBdr>
        <w:top w:val="none" w:sz="0" w:space="0" w:color="auto"/>
        <w:left w:val="none" w:sz="0" w:space="0" w:color="auto"/>
        <w:bottom w:val="none" w:sz="0" w:space="0" w:color="auto"/>
        <w:right w:val="none" w:sz="0" w:space="0" w:color="auto"/>
      </w:divBdr>
      <w:divsChild>
        <w:div w:id="1203783604">
          <w:marLeft w:val="0"/>
          <w:marRight w:val="0"/>
          <w:marTop w:val="0"/>
          <w:marBottom w:val="0"/>
          <w:divBdr>
            <w:top w:val="none" w:sz="0" w:space="0" w:color="auto"/>
            <w:left w:val="none" w:sz="0" w:space="0" w:color="auto"/>
            <w:bottom w:val="none" w:sz="0" w:space="0" w:color="auto"/>
            <w:right w:val="none" w:sz="0" w:space="0" w:color="auto"/>
          </w:divBdr>
          <w:divsChild>
            <w:div w:id="682170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07764822">
      <w:bodyDiv w:val="1"/>
      <w:marLeft w:val="0"/>
      <w:marRight w:val="0"/>
      <w:marTop w:val="0"/>
      <w:marBottom w:val="0"/>
      <w:divBdr>
        <w:top w:val="none" w:sz="0" w:space="0" w:color="auto"/>
        <w:left w:val="none" w:sz="0" w:space="0" w:color="auto"/>
        <w:bottom w:val="none" w:sz="0" w:space="0" w:color="auto"/>
        <w:right w:val="none" w:sz="0" w:space="0" w:color="auto"/>
      </w:divBdr>
      <w:divsChild>
        <w:div w:id="994181246">
          <w:marLeft w:val="0"/>
          <w:marRight w:val="0"/>
          <w:marTop w:val="0"/>
          <w:marBottom w:val="0"/>
          <w:divBdr>
            <w:top w:val="none" w:sz="0" w:space="0" w:color="auto"/>
            <w:left w:val="none" w:sz="0" w:space="0" w:color="auto"/>
            <w:bottom w:val="none" w:sz="0" w:space="0" w:color="auto"/>
            <w:right w:val="none" w:sz="0" w:space="0" w:color="auto"/>
          </w:divBdr>
          <w:divsChild>
            <w:div w:id="1525023449">
              <w:marLeft w:val="0"/>
              <w:marRight w:val="0"/>
              <w:marTop w:val="0"/>
              <w:marBottom w:val="0"/>
              <w:divBdr>
                <w:top w:val="none" w:sz="0" w:space="0" w:color="auto"/>
                <w:left w:val="none" w:sz="0" w:space="0" w:color="auto"/>
                <w:bottom w:val="none" w:sz="0" w:space="0" w:color="auto"/>
                <w:right w:val="none" w:sz="0" w:space="0" w:color="auto"/>
              </w:divBdr>
              <w:divsChild>
                <w:div w:id="748886077">
                  <w:marLeft w:val="0"/>
                  <w:marRight w:val="0"/>
                  <w:marTop w:val="0"/>
                  <w:marBottom w:val="0"/>
                  <w:divBdr>
                    <w:top w:val="none" w:sz="0" w:space="0" w:color="auto"/>
                    <w:left w:val="none" w:sz="0" w:space="0" w:color="auto"/>
                    <w:bottom w:val="none" w:sz="0" w:space="0" w:color="auto"/>
                    <w:right w:val="none" w:sz="0" w:space="0" w:color="auto"/>
                  </w:divBdr>
                  <w:divsChild>
                    <w:div w:id="1746106181">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95154">
      <w:bodyDiv w:val="1"/>
      <w:marLeft w:val="0"/>
      <w:marRight w:val="0"/>
      <w:marTop w:val="0"/>
      <w:marBottom w:val="0"/>
      <w:divBdr>
        <w:top w:val="none" w:sz="0" w:space="0" w:color="auto"/>
        <w:left w:val="none" w:sz="0" w:space="0" w:color="auto"/>
        <w:bottom w:val="none" w:sz="0" w:space="0" w:color="auto"/>
        <w:right w:val="none" w:sz="0" w:space="0" w:color="auto"/>
      </w:divBdr>
    </w:div>
    <w:div w:id="2010788612">
      <w:bodyDiv w:val="1"/>
      <w:marLeft w:val="0"/>
      <w:marRight w:val="0"/>
      <w:marTop w:val="0"/>
      <w:marBottom w:val="0"/>
      <w:divBdr>
        <w:top w:val="none" w:sz="0" w:space="0" w:color="auto"/>
        <w:left w:val="none" w:sz="0" w:space="0" w:color="auto"/>
        <w:bottom w:val="none" w:sz="0" w:space="0" w:color="auto"/>
        <w:right w:val="none" w:sz="0" w:space="0" w:color="auto"/>
      </w:divBdr>
    </w:div>
    <w:div w:id="202205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m.gov/portal/public/SAM" TargetMode="External"/><Relationship Id="rId18" Type="http://schemas.openxmlformats.org/officeDocument/2006/relationships/hyperlink" Target="https://fmx.cpa.state.tx.us/fmx/travel/index.php" TargetMode="External"/><Relationship Id="rId26" Type="http://schemas.openxmlformats.org/officeDocument/2006/relationships/hyperlink" Target="http://www.sao.state.tx.us/" TargetMode="External"/><Relationship Id="rId39" Type="http://schemas.openxmlformats.org/officeDocument/2006/relationships/image" Target="media/image8.emf"/><Relationship Id="rId21" Type="http://schemas.openxmlformats.org/officeDocument/2006/relationships/hyperlink" Target="mailto:HHSCHUB@hhsc.state.tx.us" TargetMode="External"/><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12.emf"/><Relationship Id="rId50" Type="http://schemas.openxmlformats.org/officeDocument/2006/relationships/oleObject" Target="embeddings/oleObject11.bin"/><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pps.hhs.texas.gov/pcs/openenrollment.cfm" TargetMode="External"/><Relationship Id="rId29" Type="http://schemas.openxmlformats.org/officeDocument/2006/relationships/image" Target="media/image3.emf"/><Relationship Id="rId11" Type="http://schemas.openxmlformats.org/officeDocument/2006/relationships/footer" Target="footer2.xml"/><Relationship Id="rId24" Type="http://schemas.openxmlformats.org/officeDocument/2006/relationships/hyperlink" Target="https://fmx.cpa.state.tx.us/fm/travel/travelrates.php" TargetMode="External"/><Relationship Id="rId32" Type="http://schemas.openxmlformats.org/officeDocument/2006/relationships/oleObject" Target="embeddings/oleObject2.bin"/><Relationship Id="rId37" Type="http://schemas.openxmlformats.org/officeDocument/2006/relationships/image" Target="media/image7.emf"/><Relationship Id="rId40" Type="http://schemas.openxmlformats.org/officeDocument/2006/relationships/oleObject" Target="embeddings/oleObject6.bin"/><Relationship Id="rId45" Type="http://schemas.openxmlformats.org/officeDocument/2006/relationships/image" Target="media/image11.emf"/><Relationship Id="rId53" Type="http://schemas.openxmlformats.org/officeDocument/2006/relationships/hyperlink" Target="http://www.sao.state.tx.us/" TargetMode="Externa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www.window.state.tx.us/procurement/pub/vendor_guide.pdf" TargetMode="External"/><Relationship Id="rId31" Type="http://schemas.openxmlformats.org/officeDocument/2006/relationships/image" Target="media/image4.emf"/><Relationship Id="rId44" Type="http://schemas.openxmlformats.org/officeDocument/2006/relationships/oleObject" Target="embeddings/oleObject8.bin"/><Relationship Id="rId52"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comptroller.texas.gov/procurement/prog/vendor_performance/debarred/" TargetMode="External"/><Relationship Id="rId22" Type="http://schemas.openxmlformats.org/officeDocument/2006/relationships/hyperlink" Target="mailto:pcsbids@hhsc.state.tx.us" TargetMode="External"/><Relationship Id="rId27" Type="http://schemas.openxmlformats.org/officeDocument/2006/relationships/hyperlink" Target="http://www.window.state.tx.us/ssv/ethics.html" TargetMode="External"/><Relationship Id="rId30" Type="http://schemas.openxmlformats.org/officeDocument/2006/relationships/oleObject" Target="embeddings/oleObject1.bin"/><Relationship Id="rId35" Type="http://schemas.openxmlformats.org/officeDocument/2006/relationships/image" Target="media/image6.emf"/><Relationship Id="rId43" Type="http://schemas.openxmlformats.org/officeDocument/2006/relationships/image" Target="media/image10.emf"/><Relationship Id="rId48" Type="http://schemas.openxmlformats.org/officeDocument/2006/relationships/oleObject" Target="embeddings/oleObject10.bin"/><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4.emf"/><Relationship Id="rId3" Type="http://schemas.openxmlformats.org/officeDocument/2006/relationships/styles" Target="styles.xml"/><Relationship Id="rId12" Type="http://schemas.openxmlformats.org/officeDocument/2006/relationships/hyperlink" Target="mailto:Tiffany.Maybank@tcco.texas.gov" TargetMode="External"/><Relationship Id="rId17" Type="http://schemas.openxmlformats.org/officeDocument/2006/relationships/hyperlink" Target="http://www.hhsc.state.tx.us/about_hhsc/civil-rights/laws-policies.shtml" TargetMode="External"/><Relationship Id="rId25" Type="http://schemas.openxmlformats.org/officeDocument/2006/relationships/hyperlink" Target="http://www.dshs.state.tx.us/records/schedules.shtm" TargetMode="External"/><Relationship Id="rId33" Type="http://schemas.openxmlformats.org/officeDocument/2006/relationships/image" Target="media/image5.emf"/><Relationship Id="rId38" Type="http://schemas.openxmlformats.org/officeDocument/2006/relationships/oleObject" Target="embeddings/oleObject5.bin"/><Relationship Id="rId46" Type="http://schemas.openxmlformats.org/officeDocument/2006/relationships/oleObject" Target="embeddings/oleObject9.bin"/><Relationship Id="rId20" Type="http://schemas.openxmlformats.org/officeDocument/2006/relationships/hyperlink" Target="mailto:billing@tcco.texas.gov" TargetMode="External"/><Relationship Id="rId41" Type="http://schemas.openxmlformats.org/officeDocument/2006/relationships/image" Target="media/image9.emf"/><Relationship Id="rId54" Type="http://schemas.openxmlformats.org/officeDocument/2006/relationships/hyperlink" Target="http://www.window.state.tx.us/ssv/ethic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irect.sos.state.tx.us/acct/acct-login.asp" TargetMode="External"/><Relationship Id="rId23" Type="http://schemas.openxmlformats.org/officeDocument/2006/relationships/hyperlink" Target="http://texreg.sos.state.tx.us/public/readtac$ext.TacPage?sl=R&amp;app=9&amp;p_dir=&amp;p_rloc=&amp;p_tloc=&amp;p_ploc=&amp;pg=1&amp;p_tac=&amp;ti=1&amp;pt=15&amp;ch=391&amp;rl=403" TargetMode="External"/><Relationship Id="rId28" Type="http://schemas.openxmlformats.org/officeDocument/2006/relationships/image" Target="media/image2.png"/><Relationship Id="rId36" Type="http://schemas.openxmlformats.org/officeDocument/2006/relationships/oleObject" Target="embeddings/oleObject4.bin"/><Relationship Id="rId49"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DD0EB-4A77-4B15-B02C-BA1B07D00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34170</Words>
  <Characters>203424</Characters>
  <Application>Microsoft Office Word</Application>
  <DocSecurity>0</DocSecurity>
  <Lines>1695</Lines>
  <Paragraphs>474</Paragraphs>
  <ScaleCrop>false</ScaleCrop>
  <HeadingPairs>
    <vt:vector size="2" baseType="variant">
      <vt:variant>
        <vt:lpstr>Title</vt:lpstr>
      </vt:variant>
      <vt:variant>
        <vt:i4>1</vt:i4>
      </vt:variant>
    </vt:vector>
  </HeadingPairs>
  <TitlesOfParts>
    <vt:vector size="1" baseType="lpstr">
      <vt:lpstr>RFP Template</vt:lpstr>
    </vt:vector>
  </TitlesOfParts>
  <Company>State of Texas</Company>
  <LinksUpToDate>false</LinksUpToDate>
  <CharactersWithSpaces>237120</CharactersWithSpaces>
  <SharedDoc>false</SharedDoc>
  <HLinks>
    <vt:vector size="678" baseType="variant">
      <vt:variant>
        <vt:i4>3276804</vt:i4>
      </vt:variant>
      <vt:variant>
        <vt:i4>684</vt:i4>
      </vt:variant>
      <vt:variant>
        <vt:i4>0</vt:i4>
      </vt:variant>
      <vt:variant>
        <vt:i4>5</vt:i4>
      </vt:variant>
      <vt:variant>
        <vt:lpwstr>http://info.sos.state.tx.us/pls/pub/readtac$ext.ViewTAC?tac_view=5&amp;ti=40&amp;pt=19&amp;ch=732&amp;sch=L&amp;rl=Y</vt:lpwstr>
      </vt:variant>
      <vt:variant>
        <vt:lpwstr/>
      </vt:variant>
      <vt:variant>
        <vt:i4>2031726</vt:i4>
      </vt:variant>
      <vt:variant>
        <vt:i4>681</vt:i4>
      </vt:variant>
      <vt:variant>
        <vt:i4>0</vt:i4>
      </vt:variant>
      <vt:variant>
        <vt:i4>5</vt:i4>
      </vt:variant>
      <vt:variant>
        <vt:lpwstr>http://info.sos.state.tx.us/pls/pub/readtac$ext.TacPage?sl=R&amp;app=9&amp;p_dir=&amp;p_rloc=&amp;p_tloc=&amp;p_ploc=&amp;pg=1&amp;p_tac=&amp;ti=1&amp;pt=15&amp;ch=391&amp;rl=121</vt:lpwstr>
      </vt:variant>
      <vt:variant>
        <vt:lpwstr/>
      </vt:variant>
      <vt:variant>
        <vt:i4>1704045</vt:i4>
      </vt:variant>
      <vt:variant>
        <vt:i4>678</vt:i4>
      </vt:variant>
      <vt:variant>
        <vt:i4>0</vt:i4>
      </vt:variant>
      <vt:variant>
        <vt:i4>5</vt:i4>
      </vt:variant>
      <vt:variant>
        <vt:lpwstr>http://info.sos.state.tx.us/pls/pub/readtac$ext.TacPage?sl=R&amp;app=9&amp;p_dir=&amp;p_rloc=&amp;p_tloc=&amp;p_ploc=&amp;pg=1&amp;p_tac=&amp;ti=40&amp;pt=19&amp;ch=732&amp;rl=229</vt:lpwstr>
      </vt:variant>
      <vt:variant>
        <vt:lpwstr/>
      </vt:variant>
      <vt:variant>
        <vt:i4>1638509</vt:i4>
      </vt:variant>
      <vt:variant>
        <vt:i4>675</vt:i4>
      </vt:variant>
      <vt:variant>
        <vt:i4>0</vt:i4>
      </vt:variant>
      <vt:variant>
        <vt:i4>5</vt:i4>
      </vt:variant>
      <vt:variant>
        <vt:lpwstr>http://info.sos.state.tx.us/pls/pub/readtac$ext.TacPage?sl=R&amp;app=9&amp;p_dir=&amp;p_rloc=&amp;p_tloc=&amp;p_ploc=&amp;pg=1&amp;p_tac=&amp;ti=40&amp;pt=19&amp;ch=732&amp;rl=214</vt:lpwstr>
      </vt:variant>
      <vt:variant>
        <vt:lpwstr/>
      </vt:variant>
      <vt:variant>
        <vt:i4>5242946</vt:i4>
      </vt:variant>
      <vt:variant>
        <vt:i4>672</vt:i4>
      </vt:variant>
      <vt:variant>
        <vt:i4>0</vt:i4>
      </vt:variant>
      <vt:variant>
        <vt:i4>5</vt:i4>
      </vt:variant>
      <vt:variant>
        <vt:lpwstr>http://esbd.cpa.state.tx.us/</vt:lpwstr>
      </vt:variant>
      <vt:variant>
        <vt:lpwstr/>
      </vt:variant>
      <vt:variant>
        <vt:i4>5242946</vt:i4>
      </vt:variant>
      <vt:variant>
        <vt:i4>669</vt:i4>
      </vt:variant>
      <vt:variant>
        <vt:i4>0</vt:i4>
      </vt:variant>
      <vt:variant>
        <vt:i4>5</vt:i4>
      </vt:variant>
      <vt:variant>
        <vt:lpwstr>http://esbd.cpa.state.tx.us/</vt:lpwstr>
      </vt:variant>
      <vt:variant>
        <vt:lpwstr/>
      </vt:variant>
      <vt:variant>
        <vt:i4>6815782</vt:i4>
      </vt:variant>
      <vt:variant>
        <vt:i4>636</vt:i4>
      </vt:variant>
      <vt:variant>
        <vt:i4>0</vt:i4>
      </vt:variant>
      <vt:variant>
        <vt:i4>5</vt:i4>
      </vt:variant>
      <vt:variant>
        <vt:lpwstr>http://www.dfps.state.tx.us/documents/PCS/ABCSUserGuideFY09.pdf</vt:lpwstr>
      </vt:variant>
      <vt:variant>
        <vt:lpwstr/>
      </vt:variant>
      <vt:variant>
        <vt:i4>3407923</vt:i4>
      </vt:variant>
      <vt:variant>
        <vt:i4>633</vt:i4>
      </vt:variant>
      <vt:variant>
        <vt:i4>0</vt:i4>
      </vt:variant>
      <vt:variant>
        <vt:i4>5</vt:i4>
      </vt:variant>
      <vt:variant>
        <vt:lpwstr>http://www.sec.gov/answers/execomp.htm</vt:lpwstr>
      </vt:variant>
      <vt:variant>
        <vt:lpwstr/>
      </vt:variant>
      <vt:variant>
        <vt:i4>5308450</vt:i4>
      </vt:variant>
      <vt:variant>
        <vt:i4>630</vt:i4>
      </vt:variant>
      <vt:variant>
        <vt:i4>0</vt:i4>
      </vt:variant>
      <vt:variant>
        <vt:i4>5</vt:i4>
      </vt:variant>
      <vt:variant>
        <vt:lpwstr>http://www.window.state.tx.us/procurement/prog/vendor_performance/</vt:lpwstr>
      </vt:variant>
      <vt:variant>
        <vt:lpwstr/>
      </vt:variant>
      <vt:variant>
        <vt:i4>7077934</vt:i4>
      </vt:variant>
      <vt:variant>
        <vt:i4>615</vt:i4>
      </vt:variant>
      <vt:variant>
        <vt:i4>0</vt:i4>
      </vt:variant>
      <vt:variant>
        <vt:i4>5</vt:i4>
      </vt:variant>
      <vt:variant>
        <vt:lpwstr>http://www.statutes.legis.state.tx.us/Docs/FA/htm/FA.265.htm</vt:lpwstr>
      </vt:variant>
      <vt:variant>
        <vt:lpwstr>265.002</vt:lpwstr>
      </vt:variant>
      <vt:variant>
        <vt:i4>917521</vt:i4>
      </vt:variant>
      <vt:variant>
        <vt:i4>612</vt:i4>
      </vt:variant>
      <vt:variant>
        <vt:i4>0</vt:i4>
      </vt:variant>
      <vt:variant>
        <vt:i4>5</vt:i4>
      </vt:variant>
      <vt:variant>
        <vt:lpwstr>http://www.statutes.legis.state.tx.us/Docs/GV/htm/GV.2155.htm</vt:lpwstr>
      </vt:variant>
      <vt:variant>
        <vt:lpwstr>2155.077</vt:lpwstr>
      </vt:variant>
      <vt:variant>
        <vt:i4>5242946</vt:i4>
      </vt:variant>
      <vt:variant>
        <vt:i4>609</vt:i4>
      </vt:variant>
      <vt:variant>
        <vt:i4>0</vt:i4>
      </vt:variant>
      <vt:variant>
        <vt:i4>5</vt:i4>
      </vt:variant>
      <vt:variant>
        <vt:lpwstr>http://esbd.cpa.state.tx.us/</vt:lpwstr>
      </vt:variant>
      <vt:variant>
        <vt:lpwstr/>
      </vt:variant>
      <vt:variant>
        <vt:i4>1769533</vt:i4>
      </vt:variant>
      <vt:variant>
        <vt:i4>602</vt:i4>
      </vt:variant>
      <vt:variant>
        <vt:i4>0</vt:i4>
      </vt:variant>
      <vt:variant>
        <vt:i4>5</vt:i4>
      </vt:variant>
      <vt:variant>
        <vt:lpwstr/>
      </vt:variant>
      <vt:variant>
        <vt:lpwstr>_Toc298772005</vt:lpwstr>
      </vt:variant>
      <vt:variant>
        <vt:i4>1769533</vt:i4>
      </vt:variant>
      <vt:variant>
        <vt:i4>596</vt:i4>
      </vt:variant>
      <vt:variant>
        <vt:i4>0</vt:i4>
      </vt:variant>
      <vt:variant>
        <vt:i4>5</vt:i4>
      </vt:variant>
      <vt:variant>
        <vt:lpwstr/>
      </vt:variant>
      <vt:variant>
        <vt:lpwstr>_Toc298772004</vt:lpwstr>
      </vt:variant>
      <vt:variant>
        <vt:i4>1769533</vt:i4>
      </vt:variant>
      <vt:variant>
        <vt:i4>590</vt:i4>
      </vt:variant>
      <vt:variant>
        <vt:i4>0</vt:i4>
      </vt:variant>
      <vt:variant>
        <vt:i4>5</vt:i4>
      </vt:variant>
      <vt:variant>
        <vt:lpwstr/>
      </vt:variant>
      <vt:variant>
        <vt:lpwstr>_Toc298772003</vt:lpwstr>
      </vt:variant>
      <vt:variant>
        <vt:i4>1769533</vt:i4>
      </vt:variant>
      <vt:variant>
        <vt:i4>584</vt:i4>
      </vt:variant>
      <vt:variant>
        <vt:i4>0</vt:i4>
      </vt:variant>
      <vt:variant>
        <vt:i4>5</vt:i4>
      </vt:variant>
      <vt:variant>
        <vt:lpwstr/>
      </vt:variant>
      <vt:variant>
        <vt:lpwstr>_Toc298772002</vt:lpwstr>
      </vt:variant>
      <vt:variant>
        <vt:i4>1769533</vt:i4>
      </vt:variant>
      <vt:variant>
        <vt:i4>578</vt:i4>
      </vt:variant>
      <vt:variant>
        <vt:i4>0</vt:i4>
      </vt:variant>
      <vt:variant>
        <vt:i4>5</vt:i4>
      </vt:variant>
      <vt:variant>
        <vt:lpwstr/>
      </vt:variant>
      <vt:variant>
        <vt:lpwstr>_Toc298772001</vt:lpwstr>
      </vt:variant>
      <vt:variant>
        <vt:i4>1769533</vt:i4>
      </vt:variant>
      <vt:variant>
        <vt:i4>572</vt:i4>
      </vt:variant>
      <vt:variant>
        <vt:i4>0</vt:i4>
      </vt:variant>
      <vt:variant>
        <vt:i4>5</vt:i4>
      </vt:variant>
      <vt:variant>
        <vt:lpwstr/>
      </vt:variant>
      <vt:variant>
        <vt:lpwstr>_Toc298772000</vt:lpwstr>
      </vt:variant>
      <vt:variant>
        <vt:i4>1114164</vt:i4>
      </vt:variant>
      <vt:variant>
        <vt:i4>566</vt:i4>
      </vt:variant>
      <vt:variant>
        <vt:i4>0</vt:i4>
      </vt:variant>
      <vt:variant>
        <vt:i4>5</vt:i4>
      </vt:variant>
      <vt:variant>
        <vt:lpwstr/>
      </vt:variant>
      <vt:variant>
        <vt:lpwstr>_Toc298771999</vt:lpwstr>
      </vt:variant>
      <vt:variant>
        <vt:i4>1114164</vt:i4>
      </vt:variant>
      <vt:variant>
        <vt:i4>560</vt:i4>
      </vt:variant>
      <vt:variant>
        <vt:i4>0</vt:i4>
      </vt:variant>
      <vt:variant>
        <vt:i4>5</vt:i4>
      </vt:variant>
      <vt:variant>
        <vt:lpwstr/>
      </vt:variant>
      <vt:variant>
        <vt:lpwstr>_Toc298771998</vt:lpwstr>
      </vt:variant>
      <vt:variant>
        <vt:i4>1114164</vt:i4>
      </vt:variant>
      <vt:variant>
        <vt:i4>554</vt:i4>
      </vt:variant>
      <vt:variant>
        <vt:i4>0</vt:i4>
      </vt:variant>
      <vt:variant>
        <vt:i4>5</vt:i4>
      </vt:variant>
      <vt:variant>
        <vt:lpwstr/>
      </vt:variant>
      <vt:variant>
        <vt:lpwstr>_Toc298771997</vt:lpwstr>
      </vt:variant>
      <vt:variant>
        <vt:i4>1114164</vt:i4>
      </vt:variant>
      <vt:variant>
        <vt:i4>548</vt:i4>
      </vt:variant>
      <vt:variant>
        <vt:i4>0</vt:i4>
      </vt:variant>
      <vt:variant>
        <vt:i4>5</vt:i4>
      </vt:variant>
      <vt:variant>
        <vt:lpwstr/>
      </vt:variant>
      <vt:variant>
        <vt:lpwstr>_Toc298771996</vt:lpwstr>
      </vt:variant>
      <vt:variant>
        <vt:i4>1114164</vt:i4>
      </vt:variant>
      <vt:variant>
        <vt:i4>542</vt:i4>
      </vt:variant>
      <vt:variant>
        <vt:i4>0</vt:i4>
      </vt:variant>
      <vt:variant>
        <vt:i4>5</vt:i4>
      </vt:variant>
      <vt:variant>
        <vt:lpwstr/>
      </vt:variant>
      <vt:variant>
        <vt:lpwstr>_Toc298771995</vt:lpwstr>
      </vt:variant>
      <vt:variant>
        <vt:i4>1114164</vt:i4>
      </vt:variant>
      <vt:variant>
        <vt:i4>536</vt:i4>
      </vt:variant>
      <vt:variant>
        <vt:i4>0</vt:i4>
      </vt:variant>
      <vt:variant>
        <vt:i4>5</vt:i4>
      </vt:variant>
      <vt:variant>
        <vt:lpwstr/>
      </vt:variant>
      <vt:variant>
        <vt:lpwstr>_Toc298771994</vt:lpwstr>
      </vt:variant>
      <vt:variant>
        <vt:i4>1114164</vt:i4>
      </vt:variant>
      <vt:variant>
        <vt:i4>530</vt:i4>
      </vt:variant>
      <vt:variant>
        <vt:i4>0</vt:i4>
      </vt:variant>
      <vt:variant>
        <vt:i4>5</vt:i4>
      </vt:variant>
      <vt:variant>
        <vt:lpwstr/>
      </vt:variant>
      <vt:variant>
        <vt:lpwstr>_Toc298771993</vt:lpwstr>
      </vt:variant>
      <vt:variant>
        <vt:i4>1114164</vt:i4>
      </vt:variant>
      <vt:variant>
        <vt:i4>524</vt:i4>
      </vt:variant>
      <vt:variant>
        <vt:i4>0</vt:i4>
      </vt:variant>
      <vt:variant>
        <vt:i4>5</vt:i4>
      </vt:variant>
      <vt:variant>
        <vt:lpwstr/>
      </vt:variant>
      <vt:variant>
        <vt:lpwstr>_Toc298771992</vt:lpwstr>
      </vt:variant>
      <vt:variant>
        <vt:i4>1114164</vt:i4>
      </vt:variant>
      <vt:variant>
        <vt:i4>518</vt:i4>
      </vt:variant>
      <vt:variant>
        <vt:i4>0</vt:i4>
      </vt:variant>
      <vt:variant>
        <vt:i4>5</vt:i4>
      </vt:variant>
      <vt:variant>
        <vt:lpwstr/>
      </vt:variant>
      <vt:variant>
        <vt:lpwstr>_Toc298771991</vt:lpwstr>
      </vt:variant>
      <vt:variant>
        <vt:i4>1114164</vt:i4>
      </vt:variant>
      <vt:variant>
        <vt:i4>512</vt:i4>
      </vt:variant>
      <vt:variant>
        <vt:i4>0</vt:i4>
      </vt:variant>
      <vt:variant>
        <vt:i4>5</vt:i4>
      </vt:variant>
      <vt:variant>
        <vt:lpwstr/>
      </vt:variant>
      <vt:variant>
        <vt:lpwstr>_Toc298771990</vt:lpwstr>
      </vt:variant>
      <vt:variant>
        <vt:i4>1048628</vt:i4>
      </vt:variant>
      <vt:variant>
        <vt:i4>506</vt:i4>
      </vt:variant>
      <vt:variant>
        <vt:i4>0</vt:i4>
      </vt:variant>
      <vt:variant>
        <vt:i4>5</vt:i4>
      </vt:variant>
      <vt:variant>
        <vt:lpwstr/>
      </vt:variant>
      <vt:variant>
        <vt:lpwstr>_Toc298771989</vt:lpwstr>
      </vt:variant>
      <vt:variant>
        <vt:i4>1048628</vt:i4>
      </vt:variant>
      <vt:variant>
        <vt:i4>500</vt:i4>
      </vt:variant>
      <vt:variant>
        <vt:i4>0</vt:i4>
      </vt:variant>
      <vt:variant>
        <vt:i4>5</vt:i4>
      </vt:variant>
      <vt:variant>
        <vt:lpwstr/>
      </vt:variant>
      <vt:variant>
        <vt:lpwstr>_Toc298771988</vt:lpwstr>
      </vt:variant>
      <vt:variant>
        <vt:i4>1048628</vt:i4>
      </vt:variant>
      <vt:variant>
        <vt:i4>494</vt:i4>
      </vt:variant>
      <vt:variant>
        <vt:i4>0</vt:i4>
      </vt:variant>
      <vt:variant>
        <vt:i4>5</vt:i4>
      </vt:variant>
      <vt:variant>
        <vt:lpwstr/>
      </vt:variant>
      <vt:variant>
        <vt:lpwstr>_Toc298771987</vt:lpwstr>
      </vt:variant>
      <vt:variant>
        <vt:i4>1048628</vt:i4>
      </vt:variant>
      <vt:variant>
        <vt:i4>488</vt:i4>
      </vt:variant>
      <vt:variant>
        <vt:i4>0</vt:i4>
      </vt:variant>
      <vt:variant>
        <vt:i4>5</vt:i4>
      </vt:variant>
      <vt:variant>
        <vt:lpwstr/>
      </vt:variant>
      <vt:variant>
        <vt:lpwstr>_Toc298771986</vt:lpwstr>
      </vt:variant>
      <vt:variant>
        <vt:i4>1048628</vt:i4>
      </vt:variant>
      <vt:variant>
        <vt:i4>482</vt:i4>
      </vt:variant>
      <vt:variant>
        <vt:i4>0</vt:i4>
      </vt:variant>
      <vt:variant>
        <vt:i4>5</vt:i4>
      </vt:variant>
      <vt:variant>
        <vt:lpwstr/>
      </vt:variant>
      <vt:variant>
        <vt:lpwstr>_Toc298771985</vt:lpwstr>
      </vt:variant>
      <vt:variant>
        <vt:i4>1048628</vt:i4>
      </vt:variant>
      <vt:variant>
        <vt:i4>476</vt:i4>
      </vt:variant>
      <vt:variant>
        <vt:i4>0</vt:i4>
      </vt:variant>
      <vt:variant>
        <vt:i4>5</vt:i4>
      </vt:variant>
      <vt:variant>
        <vt:lpwstr/>
      </vt:variant>
      <vt:variant>
        <vt:lpwstr>_Toc298771984</vt:lpwstr>
      </vt:variant>
      <vt:variant>
        <vt:i4>1048628</vt:i4>
      </vt:variant>
      <vt:variant>
        <vt:i4>470</vt:i4>
      </vt:variant>
      <vt:variant>
        <vt:i4>0</vt:i4>
      </vt:variant>
      <vt:variant>
        <vt:i4>5</vt:i4>
      </vt:variant>
      <vt:variant>
        <vt:lpwstr/>
      </vt:variant>
      <vt:variant>
        <vt:lpwstr>_Toc298771983</vt:lpwstr>
      </vt:variant>
      <vt:variant>
        <vt:i4>1048628</vt:i4>
      </vt:variant>
      <vt:variant>
        <vt:i4>464</vt:i4>
      </vt:variant>
      <vt:variant>
        <vt:i4>0</vt:i4>
      </vt:variant>
      <vt:variant>
        <vt:i4>5</vt:i4>
      </vt:variant>
      <vt:variant>
        <vt:lpwstr/>
      </vt:variant>
      <vt:variant>
        <vt:lpwstr>_Toc298771982</vt:lpwstr>
      </vt:variant>
      <vt:variant>
        <vt:i4>1048628</vt:i4>
      </vt:variant>
      <vt:variant>
        <vt:i4>458</vt:i4>
      </vt:variant>
      <vt:variant>
        <vt:i4>0</vt:i4>
      </vt:variant>
      <vt:variant>
        <vt:i4>5</vt:i4>
      </vt:variant>
      <vt:variant>
        <vt:lpwstr/>
      </vt:variant>
      <vt:variant>
        <vt:lpwstr>_Toc298771981</vt:lpwstr>
      </vt:variant>
      <vt:variant>
        <vt:i4>1048628</vt:i4>
      </vt:variant>
      <vt:variant>
        <vt:i4>452</vt:i4>
      </vt:variant>
      <vt:variant>
        <vt:i4>0</vt:i4>
      </vt:variant>
      <vt:variant>
        <vt:i4>5</vt:i4>
      </vt:variant>
      <vt:variant>
        <vt:lpwstr/>
      </vt:variant>
      <vt:variant>
        <vt:lpwstr>_Toc298771980</vt:lpwstr>
      </vt:variant>
      <vt:variant>
        <vt:i4>2031668</vt:i4>
      </vt:variant>
      <vt:variant>
        <vt:i4>446</vt:i4>
      </vt:variant>
      <vt:variant>
        <vt:i4>0</vt:i4>
      </vt:variant>
      <vt:variant>
        <vt:i4>5</vt:i4>
      </vt:variant>
      <vt:variant>
        <vt:lpwstr/>
      </vt:variant>
      <vt:variant>
        <vt:lpwstr>_Toc298771979</vt:lpwstr>
      </vt:variant>
      <vt:variant>
        <vt:i4>2031668</vt:i4>
      </vt:variant>
      <vt:variant>
        <vt:i4>440</vt:i4>
      </vt:variant>
      <vt:variant>
        <vt:i4>0</vt:i4>
      </vt:variant>
      <vt:variant>
        <vt:i4>5</vt:i4>
      </vt:variant>
      <vt:variant>
        <vt:lpwstr/>
      </vt:variant>
      <vt:variant>
        <vt:lpwstr>_Toc298771978</vt:lpwstr>
      </vt:variant>
      <vt:variant>
        <vt:i4>2031668</vt:i4>
      </vt:variant>
      <vt:variant>
        <vt:i4>434</vt:i4>
      </vt:variant>
      <vt:variant>
        <vt:i4>0</vt:i4>
      </vt:variant>
      <vt:variant>
        <vt:i4>5</vt:i4>
      </vt:variant>
      <vt:variant>
        <vt:lpwstr/>
      </vt:variant>
      <vt:variant>
        <vt:lpwstr>_Toc298771977</vt:lpwstr>
      </vt:variant>
      <vt:variant>
        <vt:i4>2031668</vt:i4>
      </vt:variant>
      <vt:variant>
        <vt:i4>428</vt:i4>
      </vt:variant>
      <vt:variant>
        <vt:i4>0</vt:i4>
      </vt:variant>
      <vt:variant>
        <vt:i4>5</vt:i4>
      </vt:variant>
      <vt:variant>
        <vt:lpwstr/>
      </vt:variant>
      <vt:variant>
        <vt:lpwstr>_Toc298771976</vt:lpwstr>
      </vt:variant>
      <vt:variant>
        <vt:i4>2031668</vt:i4>
      </vt:variant>
      <vt:variant>
        <vt:i4>422</vt:i4>
      </vt:variant>
      <vt:variant>
        <vt:i4>0</vt:i4>
      </vt:variant>
      <vt:variant>
        <vt:i4>5</vt:i4>
      </vt:variant>
      <vt:variant>
        <vt:lpwstr/>
      </vt:variant>
      <vt:variant>
        <vt:lpwstr>_Toc298771975</vt:lpwstr>
      </vt:variant>
      <vt:variant>
        <vt:i4>2031668</vt:i4>
      </vt:variant>
      <vt:variant>
        <vt:i4>416</vt:i4>
      </vt:variant>
      <vt:variant>
        <vt:i4>0</vt:i4>
      </vt:variant>
      <vt:variant>
        <vt:i4>5</vt:i4>
      </vt:variant>
      <vt:variant>
        <vt:lpwstr/>
      </vt:variant>
      <vt:variant>
        <vt:lpwstr>_Toc298771974</vt:lpwstr>
      </vt:variant>
      <vt:variant>
        <vt:i4>2031668</vt:i4>
      </vt:variant>
      <vt:variant>
        <vt:i4>410</vt:i4>
      </vt:variant>
      <vt:variant>
        <vt:i4>0</vt:i4>
      </vt:variant>
      <vt:variant>
        <vt:i4>5</vt:i4>
      </vt:variant>
      <vt:variant>
        <vt:lpwstr/>
      </vt:variant>
      <vt:variant>
        <vt:lpwstr>_Toc298771973</vt:lpwstr>
      </vt:variant>
      <vt:variant>
        <vt:i4>2031668</vt:i4>
      </vt:variant>
      <vt:variant>
        <vt:i4>404</vt:i4>
      </vt:variant>
      <vt:variant>
        <vt:i4>0</vt:i4>
      </vt:variant>
      <vt:variant>
        <vt:i4>5</vt:i4>
      </vt:variant>
      <vt:variant>
        <vt:lpwstr/>
      </vt:variant>
      <vt:variant>
        <vt:lpwstr>_Toc298771972</vt:lpwstr>
      </vt:variant>
      <vt:variant>
        <vt:i4>2031668</vt:i4>
      </vt:variant>
      <vt:variant>
        <vt:i4>398</vt:i4>
      </vt:variant>
      <vt:variant>
        <vt:i4>0</vt:i4>
      </vt:variant>
      <vt:variant>
        <vt:i4>5</vt:i4>
      </vt:variant>
      <vt:variant>
        <vt:lpwstr/>
      </vt:variant>
      <vt:variant>
        <vt:lpwstr>_Toc298771971</vt:lpwstr>
      </vt:variant>
      <vt:variant>
        <vt:i4>2031668</vt:i4>
      </vt:variant>
      <vt:variant>
        <vt:i4>392</vt:i4>
      </vt:variant>
      <vt:variant>
        <vt:i4>0</vt:i4>
      </vt:variant>
      <vt:variant>
        <vt:i4>5</vt:i4>
      </vt:variant>
      <vt:variant>
        <vt:lpwstr/>
      </vt:variant>
      <vt:variant>
        <vt:lpwstr>_Toc298771970</vt:lpwstr>
      </vt:variant>
      <vt:variant>
        <vt:i4>1966132</vt:i4>
      </vt:variant>
      <vt:variant>
        <vt:i4>386</vt:i4>
      </vt:variant>
      <vt:variant>
        <vt:i4>0</vt:i4>
      </vt:variant>
      <vt:variant>
        <vt:i4>5</vt:i4>
      </vt:variant>
      <vt:variant>
        <vt:lpwstr/>
      </vt:variant>
      <vt:variant>
        <vt:lpwstr>_Toc298771969</vt:lpwstr>
      </vt:variant>
      <vt:variant>
        <vt:i4>1966132</vt:i4>
      </vt:variant>
      <vt:variant>
        <vt:i4>380</vt:i4>
      </vt:variant>
      <vt:variant>
        <vt:i4>0</vt:i4>
      </vt:variant>
      <vt:variant>
        <vt:i4>5</vt:i4>
      </vt:variant>
      <vt:variant>
        <vt:lpwstr/>
      </vt:variant>
      <vt:variant>
        <vt:lpwstr>_Toc298771968</vt:lpwstr>
      </vt:variant>
      <vt:variant>
        <vt:i4>1966132</vt:i4>
      </vt:variant>
      <vt:variant>
        <vt:i4>374</vt:i4>
      </vt:variant>
      <vt:variant>
        <vt:i4>0</vt:i4>
      </vt:variant>
      <vt:variant>
        <vt:i4>5</vt:i4>
      </vt:variant>
      <vt:variant>
        <vt:lpwstr/>
      </vt:variant>
      <vt:variant>
        <vt:lpwstr>_Toc298771967</vt:lpwstr>
      </vt:variant>
      <vt:variant>
        <vt:i4>1966132</vt:i4>
      </vt:variant>
      <vt:variant>
        <vt:i4>368</vt:i4>
      </vt:variant>
      <vt:variant>
        <vt:i4>0</vt:i4>
      </vt:variant>
      <vt:variant>
        <vt:i4>5</vt:i4>
      </vt:variant>
      <vt:variant>
        <vt:lpwstr/>
      </vt:variant>
      <vt:variant>
        <vt:lpwstr>_Toc298771966</vt:lpwstr>
      </vt:variant>
      <vt:variant>
        <vt:i4>1966132</vt:i4>
      </vt:variant>
      <vt:variant>
        <vt:i4>362</vt:i4>
      </vt:variant>
      <vt:variant>
        <vt:i4>0</vt:i4>
      </vt:variant>
      <vt:variant>
        <vt:i4>5</vt:i4>
      </vt:variant>
      <vt:variant>
        <vt:lpwstr/>
      </vt:variant>
      <vt:variant>
        <vt:lpwstr>_Toc298771965</vt:lpwstr>
      </vt:variant>
      <vt:variant>
        <vt:i4>1966132</vt:i4>
      </vt:variant>
      <vt:variant>
        <vt:i4>356</vt:i4>
      </vt:variant>
      <vt:variant>
        <vt:i4>0</vt:i4>
      </vt:variant>
      <vt:variant>
        <vt:i4>5</vt:i4>
      </vt:variant>
      <vt:variant>
        <vt:lpwstr/>
      </vt:variant>
      <vt:variant>
        <vt:lpwstr>_Toc298771964</vt:lpwstr>
      </vt:variant>
      <vt:variant>
        <vt:i4>1966132</vt:i4>
      </vt:variant>
      <vt:variant>
        <vt:i4>350</vt:i4>
      </vt:variant>
      <vt:variant>
        <vt:i4>0</vt:i4>
      </vt:variant>
      <vt:variant>
        <vt:i4>5</vt:i4>
      </vt:variant>
      <vt:variant>
        <vt:lpwstr/>
      </vt:variant>
      <vt:variant>
        <vt:lpwstr>_Toc298771963</vt:lpwstr>
      </vt:variant>
      <vt:variant>
        <vt:i4>1966132</vt:i4>
      </vt:variant>
      <vt:variant>
        <vt:i4>344</vt:i4>
      </vt:variant>
      <vt:variant>
        <vt:i4>0</vt:i4>
      </vt:variant>
      <vt:variant>
        <vt:i4>5</vt:i4>
      </vt:variant>
      <vt:variant>
        <vt:lpwstr/>
      </vt:variant>
      <vt:variant>
        <vt:lpwstr>_Toc298771962</vt:lpwstr>
      </vt:variant>
      <vt:variant>
        <vt:i4>1966132</vt:i4>
      </vt:variant>
      <vt:variant>
        <vt:i4>338</vt:i4>
      </vt:variant>
      <vt:variant>
        <vt:i4>0</vt:i4>
      </vt:variant>
      <vt:variant>
        <vt:i4>5</vt:i4>
      </vt:variant>
      <vt:variant>
        <vt:lpwstr/>
      </vt:variant>
      <vt:variant>
        <vt:lpwstr>_Toc298771961</vt:lpwstr>
      </vt:variant>
      <vt:variant>
        <vt:i4>1966132</vt:i4>
      </vt:variant>
      <vt:variant>
        <vt:i4>332</vt:i4>
      </vt:variant>
      <vt:variant>
        <vt:i4>0</vt:i4>
      </vt:variant>
      <vt:variant>
        <vt:i4>5</vt:i4>
      </vt:variant>
      <vt:variant>
        <vt:lpwstr/>
      </vt:variant>
      <vt:variant>
        <vt:lpwstr>_Toc298771960</vt:lpwstr>
      </vt:variant>
      <vt:variant>
        <vt:i4>1900596</vt:i4>
      </vt:variant>
      <vt:variant>
        <vt:i4>326</vt:i4>
      </vt:variant>
      <vt:variant>
        <vt:i4>0</vt:i4>
      </vt:variant>
      <vt:variant>
        <vt:i4>5</vt:i4>
      </vt:variant>
      <vt:variant>
        <vt:lpwstr/>
      </vt:variant>
      <vt:variant>
        <vt:lpwstr>_Toc298771959</vt:lpwstr>
      </vt:variant>
      <vt:variant>
        <vt:i4>1900596</vt:i4>
      </vt:variant>
      <vt:variant>
        <vt:i4>320</vt:i4>
      </vt:variant>
      <vt:variant>
        <vt:i4>0</vt:i4>
      </vt:variant>
      <vt:variant>
        <vt:i4>5</vt:i4>
      </vt:variant>
      <vt:variant>
        <vt:lpwstr/>
      </vt:variant>
      <vt:variant>
        <vt:lpwstr>_Toc298771958</vt:lpwstr>
      </vt:variant>
      <vt:variant>
        <vt:i4>1900596</vt:i4>
      </vt:variant>
      <vt:variant>
        <vt:i4>314</vt:i4>
      </vt:variant>
      <vt:variant>
        <vt:i4>0</vt:i4>
      </vt:variant>
      <vt:variant>
        <vt:i4>5</vt:i4>
      </vt:variant>
      <vt:variant>
        <vt:lpwstr/>
      </vt:variant>
      <vt:variant>
        <vt:lpwstr>_Toc298771957</vt:lpwstr>
      </vt:variant>
      <vt:variant>
        <vt:i4>1900596</vt:i4>
      </vt:variant>
      <vt:variant>
        <vt:i4>308</vt:i4>
      </vt:variant>
      <vt:variant>
        <vt:i4>0</vt:i4>
      </vt:variant>
      <vt:variant>
        <vt:i4>5</vt:i4>
      </vt:variant>
      <vt:variant>
        <vt:lpwstr/>
      </vt:variant>
      <vt:variant>
        <vt:lpwstr>_Toc298771956</vt:lpwstr>
      </vt:variant>
      <vt:variant>
        <vt:i4>1900596</vt:i4>
      </vt:variant>
      <vt:variant>
        <vt:i4>302</vt:i4>
      </vt:variant>
      <vt:variant>
        <vt:i4>0</vt:i4>
      </vt:variant>
      <vt:variant>
        <vt:i4>5</vt:i4>
      </vt:variant>
      <vt:variant>
        <vt:lpwstr/>
      </vt:variant>
      <vt:variant>
        <vt:lpwstr>_Toc298771955</vt:lpwstr>
      </vt:variant>
      <vt:variant>
        <vt:i4>1900596</vt:i4>
      </vt:variant>
      <vt:variant>
        <vt:i4>296</vt:i4>
      </vt:variant>
      <vt:variant>
        <vt:i4>0</vt:i4>
      </vt:variant>
      <vt:variant>
        <vt:i4>5</vt:i4>
      </vt:variant>
      <vt:variant>
        <vt:lpwstr/>
      </vt:variant>
      <vt:variant>
        <vt:lpwstr>_Toc298771954</vt:lpwstr>
      </vt:variant>
      <vt:variant>
        <vt:i4>1900596</vt:i4>
      </vt:variant>
      <vt:variant>
        <vt:i4>290</vt:i4>
      </vt:variant>
      <vt:variant>
        <vt:i4>0</vt:i4>
      </vt:variant>
      <vt:variant>
        <vt:i4>5</vt:i4>
      </vt:variant>
      <vt:variant>
        <vt:lpwstr/>
      </vt:variant>
      <vt:variant>
        <vt:lpwstr>_Toc298771953</vt:lpwstr>
      </vt:variant>
      <vt:variant>
        <vt:i4>1900596</vt:i4>
      </vt:variant>
      <vt:variant>
        <vt:i4>284</vt:i4>
      </vt:variant>
      <vt:variant>
        <vt:i4>0</vt:i4>
      </vt:variant>
      <vt:variant>
        <vt:i4>5</vt:i4>
      </vt:variant>
      <vt:variant>
        <vt:lpwstr/>
      </vt:variant>
      <vt:variant>
        <vt:lpwstr>_Toc298771952</vt:lpwstr>
      </vt:variant>
      <vt:variant>
        <vt:i4>1900596</vt:i4>
      </vt:variant>
      <vt:variant>
        <vt:i4>278</vt:i4>
      </vt:variant>
      <vt:variant>
        <vt:i4>0</vt:i4>
      </vt:variant>
      <vt:variant>
        <vt:i4>5</vt:i4>
      </vt:variant>
      <vt:variant>
        <vt:lpwstr/>
      </vt:variant>
      <vt:variant>
        <vt:lpwstr>_Toc298771951</vt:lpwstr>
      </vt:variant>
      <vt:variant>
        <vt:i4>1900596</vt:i4>
      </vt:variant>
      <vt:variant>
        <vt:i4>272</vt:i4>
      </vt:variant>
      <vt:variant>
        <vt:i4>0</vt:i4>
      </vt:variant>
      <vt:variant>
        <vt:i4>5</vt:i4>
      </vt:variant>
      <vt:variant>
        <vt:lpwstr/>
      </vt:variant>
      <vt:variant>
        <vt:lpwstr>_Toc298771950</vt:lpwstr>
      </vt:variant>
      <vt:variant>
        <vt:i4>1835060</vt:i4>
      </vt:variant>
      <vt:variant>
        <vt:i4>266</vt:i4>
      </vt:variant>
      <vt:variant>
        <vt:i4>0</vt:i4>
      </vt:variant>
      <vt:variant>
        <vt:i4>5</vt:i4>
      </vt:variant>
      <vt:variant>
        <vt:lpwstr/>
      </vt:variant>
      <vt:variant>
        <vt:lpwstr>_Toc298771949</vt:lpwstr>
      </vt:variant>
      <vt:variant>
        <vt:i4>1835060</vt:i4>
      </vt:variant>
      <vt:variant>
        <vt:i4>260</vt:i4>
      </vt:variant>
      <vt:variant>
        <vt:i4>0</vt:i4>
      </vt:variant>
      <vt:variant>
        <vt:i4>5</vt:i4>
      </vt:variant>
      <vt:variant>
        <vt:lpwstr/>
      </vt:variant>
      <vt:variant>
        <vt:lpwstr>_Toc298771948</vt:lpwstr>
      </vt:variant>
      <vt:variant>
        <vt:i4>1835060</vt:i4>
      </vt:variant>
      <vt:variant>
        <vt:i4>254</vt:i4>
      </vt:variant>
      <vt:variant>
        <vt:i4>0</vt:i4>
      </vt:variant>
      <vt:variant>
        <vt:i4>5</vt:i4>
      </vt:variant>
      <vt:variant>
        <vt:lpwstr/>
      </vt:variant>
      <vt:variant>
        <vt:lpwstr>_Toc298771947</vt:lpwstr>
      </vt:variant>
      <vt:variant>
        <vt:i4>1835060</vt:i4>
      </vt:variant>
      <vt:variant>
        <vt:i4>248</vt:i4>
      </vt:variant>
      <vt:variant>
        <vt:i4>0</vt:i4>
      </vt:variant>
      <vt:variant>
        <vt:i4>5</vt:i4>
      </vt:variant>
      <vt:variant>
        <vt:lpwstr/>
      </vt:variant>
      <vt:variant>
        <vt:lpwstr>_Toc298771946</vt:lpwstr>
      </vt:variant>
      <vt:variant>
        <vt:i4>1835060</vt:i4>
      </vt:variant>
      <vt:variant>
        <vt:i4>242</vt:i4>
      </vt:variant>
      <vt:variant>
        <vt:i4>0</vt:i4>
      </vt:variant>
      <vt:variant>
        <vt:i4>5</vt:i4>
      </vt:variant>
      <vt:variant>
        <vt:lpwstr/>
      </vt:variant>
      <vt:variant>
        <vt:lpwstr>_Toc298771945</vt:lpwstr>
      </vt:variant>
      <vt:variant>
        <vt:i4>1835060</vt:i4>
      </vt:variant>
      <vt:variant>
        <vt:i4>236</vt:i4>
      </vt:variant>
      <vt:variant>
        <vt:i4>0</vt:i4>
      </vt:variant>
      <vt:variant>
        <vt:i4>5</vt:i4>
      </vt:variant>
      <vt:variant>
        <vt:lpwstr/>
      </vt:variant>
      <vt:variant>
        <vt:lpwstr>_Toc298771944</vt:lpwstr>
      </vt:variant>
      <vt:variant>
        <vt:i4>1835060</vt:i4>
      </vt:variant>
      <vt:variant>
        <vt:i4>230</vt:i4>
      </vt:variant>
      <vt:variant>
        <vt:i4>0</vt:i4>
      </vt:variant>
      <vt:variant>
        <vt:i4>5</vt:i4>
      </vt:variant>
      <vt:variant>
        <vt:lpwstr/>
      </vt:variant>
      <vt:variant>
        <vt:lpwstr>_Toc298771943</vt:lpwstr>
      </vt:variant>
      <vt:variant>
        <vt:i4>1835060</vt:i4>
      </vt:variant>
      <vt:variant>
        <vt:i4>224</vt:i4>
      </vt:variant>
      <vt:variant>
        <vt:i4>0</vt:i4>
      </vt:variant>
      <vt:variant>
        <vt:i4>5</vt:i4>
      </vt:variant>
      <vt:variant>
        <vt:lpwstr/>
      </vt:variant>
      <vt:variant>
        <vt:lpwstr>_Toc298771942</vt:lpwstr>
      </vt:variant>
      <vt:variant>
        <vt:i4>1835060</vt:i4>
      </vt:variant>
      <vt:variant>
        <vt:i4>218</vt:i4>
      </vt:variant>
      <vt:variant>
        <vt:i4>0</vt:i4>
      </vt:variant>
      <vt:variant>
        <vt:i4>5</vt:i4>
      </vt:variant>
      <vt:variant>
        <vt:lpwstr/>
      </vt:variant>
      <vt:variant>
        <vt:lpwstr>_Toc298771941</vt:lpwstr>
      </vt:variant>
      <vt:variant>
        <vt:i4>1835060</vt:i4>
      </vt:variant>
      <vt:variant>
        <vt:i4>212</vt:i4>
      </vt:variant>
      <vt:variant>
        <vt:i4>0</vt:i4>
      </vt:variant>
      <vt:variant>
        <vt:i4>5</vt:i4>
      </vt:variant>
      <vt:variant>
        <vt:lpwstr/>
      </vt:variant>
      <vt:variant>
        <vt:lpwstr>_Toc298771940</vt:lpwstr>
      </vt:variant>
      <vt:variant>
        <vt:i4>1769524</vt:i4>
      </vt:variant>
      <vt:variant>
        <vt:i4>206</vt:i4>
      </vt:variant>
      <vt:variant>
        <vt:i4>0</vt:i4>
      </vt:variant>
      <vt:variant>
        <vt:i4>5</vt:i4>
      </vt:variant>
      <vt:variant>
        <vt:lpwstr/>
      </vt:variant>
      <vt:variant>
        <vt:lpwstr>_Toc298771939</vt:lpwstr>
      </vt:variant>
      <vt:variant>
        <vt:i4>1769524</vt:i4>
      </vt:variant>
      <vt:variant>
        <vt:i4>200</vt:i4>
      </vt:variant>
      <vt:variant>
        <vt:i4>0</vt:i4>
      </vt:variant>
      <vt:variant>
        <vt:i4>5</vt:i4>
      </vt:variant>
      <vt:variant>
        <vt:lpwstr/>
      </vt:variant>
      <vt:variant>
        <vt:lpwstr>_Toc298771938</vt:lpwstr>
      </vt:variant>
      <vt:variant>
        <vt:i4>1769524</vt:i4>
      </vt:variant>
      <vt:variant>
        <vt:i4>194</vt:i4>
      </vt:variant>
      <vt:variant>
        <vt:i4>0</vt:i4>
      </vt:variant>
      <vt:variant>
        <vt:i4>5</vt:i4>
      </vt:variant>
      <vt:variant>
        <vt:lpwstr/>
      </vt:variant>
      <vt:variant>
        <vt:lpwstr>_Toc298771937</vt:lpwstr>
      </vt:variant>
      <vt:variant>
        <vt:i4>1769524</vt:i4>
      </vt:variant>
      <vt:variant>
        <vt:i4>188</vt:i4>
      </vt:variant>
      <vt:variant>
        <vt:i4>0</vt:i4>
      </vt:variant>
      <vt:variant>
        <vt:i4>5</vt:i4>
      </vt:variant>
      <vt:variant>
        <vt:lpwstr/>
      </vt:variant>
      <vt:variant>
        <vt:lpwstr>_Toc298771936</vt:lpwstr>
      </vt:variant>
      <vt:variant>
        <vt:i4>1769524</vt:i4>
      </vt:variant>
      <vt:variant>
        <vt:i4>182</vt:i4>
      </vt:variant>
      <vt:variant>
        <vt:i4>0</vt:i4>
      </vt:variant>
      <vt:variant>
        <vt:i4>5</vt:i4>
      </vt:variant>
      <vt:variant>
        <vt:lpwstr/>
      </vt:variant>
      <vt:variant>
        <vt:lpwstr>_Toc298771935</vt:lpwstr>
      </vt:variant>
      <vt:variant>
        <vt:i4>1769524</vt:i4>
      </vt:variant>
      <vt:variant>
        <vt:i4>176</vt:i4>
      </vt:variant>
      <vt:variant>
        <vt:i4>0</vt:i4>
      </vt:variant>
      <vt:variant>
        <vt:i4>5</vt:i4>
      </vt:variant>
      <vt:variant>
        <vt:lpwstr/>
      </vt:variant>
      <vt:variant>
        <vt:lpwstr>_Toc298771934</vt:lpwstr>
      </vt:variant>
      <vt:variant>
        <vt:i4>1769524</vt:i4>
      </vt:variant>
      <vt:variant>
        <vt:i4>170</vt:i4>
      </vt:variant>
      <vt:variant>
        <vt:i4>0</vt:i4>
      </vt:variant>
      <vt:variant>
        <vt:i4>5</vt:i4>
      </vt:variant>
      <vt:variant>
        <vt:lpwstr/>
      </vt:variant>
      <vt:variant>
        <vt:lpwstr>_Toc298771933</vt:lpwstr>
      </vt:variant>
      <vt:variant>
        <vt:i4>1769524</vt:i4>
      </vt:variant>
      <vt:variant>
        <vt:i4>164</vt:i4>
      </vt:variant>
      <vt:variant>
        <vt:i4>0</vt:i4>
      </vt:variant>
      <vt:variant>
        <vt:i4>5</vt:i4>
      </vt:variant>
      <vt:variant>
        <vt:lpwstr/>
      </vt:variant>
      <vt:variant>
        <vt:lpwstr>_Toc298771932</vt:lpwstr>
      </vt:variant>
      <vt:variant>
        <vt:i4>1769524</vt:i4>
      </vt:variant>
      <vt:variant>
        <vt:i4>158</vt:i4>
      </vt:variant>
      <vt:variant>
        <vt:i4>0</vt:i4>
      </vt:variant>
      <vt:variant>
        <vt:i4>5</vt:i4>
      </vt:variant>
      <vt:variant>
        <vt:lpwstr/>
      </vt:variant>
      <vt:variant>
        <vt:lpwstr>_Toc298771931</vt:lpwstr>
      </vt:variant>
      <vt:variant>
        <vt:i4>1769524</vt:i4>
      </vt:variant>
      <vt:variant>
        <vt:i4>152</vt:i4>
      </vt:variant>
      <vt:variant>
        <vt:i4>0</vt:i4>
      </vt:variant>
      <vt:variant>
        <vt:i4>5</vt:i4>
      </vt:variant>
      <vt:variant>
        <vt:lpwstr/>
      </vt:variant>
      <vt:variant>
        <vt:lpwstr>_Toc298771930</vt:lpwstr>
      </vt:variant>
      <vt:variant>
        <vt:i4>1703988</vt:i4>
      </vt:variant>
      <vt:variant>
        <vt:i4>146</vt:i4>
      </vt:variant>
      <vt:variant>
        <vt:i4>0</vt:i4>
      </vt:variant>
      <vt:variant>
        <vt:i4>5</vt:i4>
      </vt:variant>
      <vt:variant>
        <vt:lpwstr/>
      </vt:variant>
      <vt:variant>
        <vt:lpwstr>_Toc298771929</vt:lpwstr>
      </vt:variant>
      <vt:variant>
        <vt:i4>1703988</vt:i4>
      </vt:variant>
      <vt:variant>
        <vt:i4>140</vt:i4>
      </vt:variant>
      <vt:variant>
        <vt:i4>0</vt:i4>
      </vt:variant>
      <vt:variant>
        <vt:i4>5</vt:i4>
      </vt:variant>
      <vt:variant>
        <vt:lpwstr/>
      </vt:variant>
      <vt:variant>
        <vt:lpwstr>_Toc298771928</vt:lpwstr>
      </vt:variant>
      <vt:variant>
        <vt:i4>1703988</vt:i4>
      </vt:variant>
      <vt:variant>
        <vt:i4>134</vt:i4>
      </vt:variant>
      <vt:variant>
        <vt:i4>0</vt:i4>
      </vt:variant>
      <vt:variant>
        <vt:i4>5</vt:i4>
      </vt:variant>
      <vt:variant>
        <vt:lpwstr/>
      </vt:variant>
      <vt:variant>
        <vt:lpwstr>_Toc298771927</vt:lpwstr>
      </vt:variant>
      <vt:variant>
        <vt:i4>1703988</vt:i4>
      </vt:variant>
      <vt:variant>
        <vt:i4>128</vt:i4>
      </vt:variant>
      <vt:variant>
        <vt:i4>0</vt:i4>
      </vt:variant>
      <vt:variant>
        <vt:i4>5</vt:i4>
      </vt:variant>
      <vt:variant>
        <vt:lpwstr/>
      </vt:variant>
      <vt:variant>
        <vt:lpwstr>_Toc298771926</vt:lpwstr>
      </vt:variant>
      <vt:variant>
        <vt:i4>1703988</vt:i4>
      </vt:variant>
      <vt:variant>
        <vt:i4>122</vt:i4>
      </vt:variant>
      <vt:variant>
        <vt:i4>0</vt:i4>
      </vt:variant>
      <vt:variant>
        <vt:i4>5</vt:i4>
      </vt:variant>
      <vt:variant>
        <vt:lpwstr/>
      </vt:variant>
      <vt:variant>
        <vt:lpwstr>_Toc298771925</vt:lpwstr>
      </vt:variant>
      <vt:variant>
        <vt:i4>1703988</vt:i4>
      </vt:variant>
      <vt:variant>
        <vt:i4>116</vt:i4>
      </vt:variant>
      <vt:variant>
        <vt:i4>0</vt:i4>
      </vt:variant>
      <vt:variant>
        <vt:i4>5</vt:i4>
      </vt:variant>
      <vt:variant>
        <vt:lpwstr/>
      </vt:variant>
      <vt:variant>
        <vt:lpwstr>_Toc298771924</vt:lpwstr>
      </vt:variant>
      <vt:variant>
        <vt:i4>1703988</vt:i4>
      </vt:variant>
      <vt:variant>
        <vt:i4>110</vt:i4>
      </vt:variant>
      <vt:variant>
        <vt:i4>0</vt:i4>
      </vt:variant>
      <vt:variant>
        <vt:i4>5</vt:i4>
      </vt:variant>
      <vt:variant>
        <vt:lpwstr/>
      </vt:variant>
      <vt:variant>
        <vt:lpwstr>_Toc298771923</vt:lpwstr>
      </vt:variant>
      <vt:variant>
        <vt:i4>1703988</vt:i4>
      </vt:variant>
      <vt:variant>
        <vt:i4>104</vt:i4>
      </vt:variant>
      <vt:variant>
        <vt:i4>0</vt:i4>
      </vt:variant>
      <vt:variant>
        <vt:i4>5</vt:i4>
      </vt:variant>
      <vt:variant>
        <vt:lpwstr/>
      </vt:variant>
      <vt:variant>
        <vt:lpwstr>_Toc298771922</vt:lpwstr>
      </vt:variant>
      <vt:variant>
        <vt:i4>1703988</vt:i4>
      </vt:variant>
      <vt:variant>
        <vt:i4>98</vt:i4>
      </vt:variant>
      <vt:variant>
        <vt:i4>0</vt:i4>
      </vt:variant>
      <vt:variant>
        <vt:i4>5</vt:i4>
      </vt:variant>
      <vt:variant>
        <vt:lpwstr/>
      </vt:variant>
      <vt:variant>
        <vt:lpwstr>_Toc298771921</vt:lpwstr>
      </vt:variant>
      <vt:variant>
        <vt:i4>1703988</vt:i4>
      </vt:variant>
      <vt:variant>
        <vt:i4>92</vt:i4>
      </vt:variant>
      <vt:variant>
        <vt:i4>0</vt:i4>
      </vt:variant>
      <vt:variant>
        <vt:i4>5</vt:i4>
      </vt:variant>
      <vt:variant>
        <vt:lpwstr/>
      </vt:variant>
      <vt:variant>
        <vt:lpwstr>_Toc298771920</vt:lpwstr>
      </vt:variant>
      <vt:variant>
        <vt:i4>1638452</vt:i4>
      </vt:variant>
      <vt:variant>
        <vt:i4>86</vt:i4>
      </vt:variant>
      <vt:variant>
        <vt:i4>0</vt:i4>
      </vt:variant>
      <vt:variant>
        <vt:i4>5</vt:i4>
      </vt:variant>
      <vt:variant>
        <vt:lpwstr/>
      </vt:variant>
      <vt:variant>
        <vt:lpwstr>_Toc298771919</vt:lpwstr>
      </vt:variant>
      <vt:variant>
        <vt:i4>1638452</vt:i4>
      </vt:variant>
      <vt:variant>
        <vt:i4>80</vt:i4>
      </vt:variant>
      <vt:variant>
        <vt:i4>0</vt:i4>
      </vt:variant>
      <vt:variant>
        <vt:i4>5</vt:i4>
      </vt:variant>
      <vt:variant>
        <vt:lpwstr/>
      </vt:variant>
      <vt:variant>
        <vt:lpwstr>_Toc298771918</vt:lpwstr>
      </vt:variant>
      <vt:variant>
        <vt:i4>1638452</vt:i4>
      </vt:variant>
      <vt:variant>
        <vt:i4>74</vt:i4>
      </vt:variant>
      <vt:variant>
        <vt:i4>0</vt:i4>
      </vt:variant>
      <vt:variant>
        <vt:i4>5</vt:i4>
      </vt:variant>
      <vt:variant>
        <vt:lpwstr/>
      </vt:variant>
      <vt:variant>
        <vt:lpwstr>_Toc298771917</vt:lpwstr>
      </vt:variant>
      <vt:variant>
        <vt:i4>1638452</vt:i4>
      </vt:variant>
      <vt:variant>
        <vt:i4>68</vt:i4>
      </vt:variant>
      <vt:variant>
        <vt:i4>0</vt:i4>
      </vt:variant>
      <vt:variant>
        <vt:i4>5</vt:i4>
      </vt:variant>
      <vt:variant>
        <vt:lpwstr/>
      </vt:variant>
      <vt:variant>
        <vt:lpwstr>_Toc298771916</vt:lpwstr>
      </vt:variant>
      <vt:variant>
        <vt:i4>1638452</vt:i4>
      </vt:variant>
      <vt:variant>
        <vt:i4>62</vt:i4>
      </vt:variant>
      <vt:variant>
        <vt:i4>0</vt:i4>
      </vt:variant>
      <vt:variant>
        <vt:i4>5</vt:i4>
      </vt:variant>
      <vt:variant>
        <vt:lpwstr/>
      </vt:variant>
      <vt:variant>
        <vt:lpwstr>_Toc298771915</vt:lpwstr>
      </vt:variant>
      <vt:variant>
        <vt:i4>1638452</vt:i4>
      </vt:variant>
      <vt:variant>
        <vt:i4>56</vt:i4>
      </vt:variant>
      <vt:variant>
        <vt:i4>0</vt:i4>
      </vt:variant>
      <vt:variant>
        <vt:i4>5</vt:i4>
      </vt:variant>
      <vt:variant>
        <vt:lpwstr/>
      </vt:variant>
      <vt:variant>
        <vt:lpwstr>_Toc298771914</vt:lpwstr>
      </vt:variant>
      <vt:variant>
        <vt:i4>1638452</vt:i4>
      </vt:variant>
      <vt:variant>
        <vt:i4>50</vt:i4>
      </vt:variant>
      <vt:variant>
        <vt:i4>0</vt:i4>
      </vt:variant>
      <vt:variant>
        <vt:i4>5</vt:i4>
      </vt:variant>
      <vt:variant>
        <vt:lpwstr/>
      </vt:variant>
      <vt:variant>
        <vt:lpwstr>_Toc298771913</vt:lpwstr>
      </vt:variant>
      <vt:variant>
        <vt:i4>1638452</vt:i4>
      </vt:variant>
      <vt:variant>
        <vt:i4>44</vt:i4>
      </vt:variant>
      <vt:variant>
        <vt:i4>0</vt:i4>
      </vt:variant>
      <vt:variant>
        <vt:i4>5</vt:i4>
      </vt:variant>
      <vt:variant>
        <vt:lpwstr/>
      </vt:variant>
      <vt:variant>
        <vt:lpwstr>_Toc298771912</vt:lpwstr>
      </vt:variant>
      <vt:variant>
        <vt:i4>1638452</vt:i4>
      </vt:variant>
      <vt:variant>
        <vt:i4>38</vt:i4>
      </vt:variant>
      <vt:variant>
        <vt:i4>0</vt:i4>
      </vt:variant>
      <vt:variant>
        <vt:i4>5</vt:i4>
      </vt:variant>
      <vt:variant>
        <vt:lpwstr/>
      </vt:variant>
      <vt:variant>
        <vt:lpwstr>_Toc298771911</vt:lpwstr>
      </vt:variant>
      <vt:variant>
        <vt:i4>1638452</vt:i4>
      </vt:variant>
      <vt:variant>
        <vt:i4>32</vt:i4>
      </vt:variant>
      <vt:variant>
        <vt:i4>0</vt:i4>
      </vt:variant>
      <vt:variant>
        <vt:i4>5</vt:i4>
      </vt:variant>
      <vt:variant>
        <vt:lpwstr/>
      </vt:variant>
      <vt:variant>
        <vt:lpwstr>_Toc298771910</vt:lpwstr>
      </vt:variant>
      <vt:variant>
        <vt:i4>1572916</vt:i4>
      </vt:variant>
      <vt:variant>
        <vt:i4>26</vt:i4>
      </vt:variant>
      <vt:variant>
        <vt:i4>0</vt:i4>
      </vt:variant>
      <vt:variant>
        <vt:i4>5</vt:i4>
      </vt:variant>
      <vt:variant>
        <vt:lpwstr/>
      </vt:variant>
      <vt:variant>
        <vt:lpwstr>_Toc298771909</vt:lpwstr>
      </vt:variant>
      <vt:variant>
        <vt:i4>1572916</vt:i4>
      </vt:variant>
      <vt:variant>
        <vt:i4>20</vt:i4>
      </vt:variant>
      <vt:variant>
        <vt:i4>0</vt:i4>
      </vt:variant>
      <vt:variant>
        <vt:i4>5</vt:i4>
      </vt:variant>
      <vt:variant>
        <vt:lpwstr/>
      </vt:variant>
      <vt:variant>
        <vt:lpwstr>_Toc298771908</vt:lpwstr>
      </vt:variant>
      <vt:variant>
        <vt:i4>1572916</vt:i4>
      </vt:variant>
      <vt:variant>
        <vt:i4>14</vt:i4>
      </vt:variant>
      <vt:variant>
        <vt:i4>0</vt:i4>
      </vt:variant>
      <vt:variant>
        <vt:i4>5</vt:i4>
      </vt:variant>
      <vt:variant>
        <vt:lpwstr/>
      </vt:variant>
      <vt:variant>
        <vt:lpwstr>_Toc298771907</vt:lpwstr>
      </vt:variant>
      <vt:variant>
        <vt:i4>1572916</vt:i4>
      </vt:variant>
      <vt:variant>
        <vt:i4>8</vt:i4>
      </vt:variant>
      <vt:variant>
        <vt:i4>0</vt:i4>
      </vt:variant>
      <vt:variant>
        <vt:i4>5</vt:i4>
      </vt:variant>
      <vt:variant>
        <vt:lpwstr/>
      </vt:variant>
      <vt:variant>
        <vt:lpwstr>_Toc298771906</vt:lpwstr>
      </vt:variant>
      <vt:variant>
        <vt:i4>1572916</vt:i4>
      </vt:variant>
      <vt:variant>
        <vt:i4>2</vt:i4>
      </vt:variant>
      <vt:variant>
        <vt:i4>0</vt:i4>
      </vt:variant>
      <vt:variant>
        <vt:i4>5</vt:i4>
      </vt:variant>
      <vt:variant>
        <vt:lpwstr/>
      </vt:variant>
      <vt:variant>
        <vt:lpwstr>_Toc298771905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Template</dc:title>
  <dc:creator>torresla</dc:creator>
  <cp:lastModifiedBy>Hutchison,Nicole (HHSC)</cp:lastModifiedBy>
  <cp:revision>3</cp:revision>
  <cp:lastPrinted>2018-04-18T13:54:00Z</cp:lastPrinted>
  <dcterms:created xsi:type="dcterms:W3CDTF">2021-07-30T18:37:00Z</dcterms:created>
  <dcterms:modified xsi:type="dcterms:W3CDTF">2021-07-30T19:07:00Z</dcterms:modified>
</cp:coreProperties>
</file>