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E727" w14:textId="49DB5934" w:rsidR="007E752A" w:rsidRDefault="007E752A" w:rsidP="007E752A">
      <w:pPr>
        <w:jc w:val="center"/>
        <w:rPr>
          <w:b/>
          <w:bCs/>
          <w:smallCaps/>
          <w:spacing w:val="-10"/>
          <w:sz w:val="31"/>
        </w:rPr>
      </w:pPr>
      <w:r>
        <w:rPr>
          <w:b/>
          <w:bCs/>
          <w:smallCaps/>
          <w:noProof/>
          <w:spacing w:val="-10"/>
          <w:sz w:val="31"/>
        </w:rPr>
        <w:drawing>
          <wp:inline distT="0" distB="0" distL="0" distR="0" wp14:anchorId="4F8066ED" wp14:editId="6B0BAA77">
            <wp:extent cx="1134110" cy="1237615"/>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4110" cy="1237615"/>
                    </a:xfrm>
                    <a:prstGeom prst="rect">
                      <a:avLst/>
                    </a:prstGeom>
                    <a:noFill/>
                  </pic:spPr>
                </pic:pic>
              </a:graphicData>
            </a:graphic>
          </wp:inline>
        </w:drawing>
      </w:r>
    </w:p>
    <w:p w14:paraId="760BB229" w14:textId="1C88EB0C" w:rsidR="00173D25" w:rsidRPr="00835BDF" w:rsidRDefault="00173D25" w:rsidP="007E752A">
      <w:pPr>
        <w:jc w:val="center"/>
        <w:rPr>
          <w:rFonts w:ascii="Verdana" w:hAnsi="Verdana"/>
          <w:b/>
        </w:rPr>
      </w:pPr>
      <w:r w:rsidRPr="00835BDF">
        <w:rPr>
          <w:rFonts w:ascii="Verdana" w:hAnsi="Verdana"/>
          <w:b/>
          <w:bCs/>
          <w:smallCaps/>
          <w:spacing w:val="-10"/>
          <w:sz w:val="31"/>
        </w:rPr>
        <w:t>Texas De</w:t>
      </w:r>
      <w:r w:rsidRPr="00835BDF">
        <w:rPr>
          <w:rFonts w:ascii="Verdana" w:hAnsi="Verdana"/>
          <w:b/>
          <w:bCs/>
          <w:smallCaps/>
          <w:spacing w:val="-18"/>
          <w:sz w:val="31"/>
        </w:rPr>
        <w:t>pa</w:t>
      </w:r>
      <w:r w:rsidRPr="00835BDF">
        <w:rPr>
          <w:rFonts w:ascii="Verdana" w:hAnsi="Verdana"/>
          <w:b/>
          <w:bCs/>
          <w:smallCaps/>
          <w:spacing w:val="-10"/>
          <w:sz w:val="31"/>
        </w:rPr>
        <w:t>rtment of Family and Protective Se</w:t>
      </w:r>
      <w:r w:rsidRPr="00835BDF">
        <w:rPr>
          <w:rFonts w:ascii="Verdana" w:hAnsi="Verdana"/>
          <w:b/>
          <w:bCs/>
          <w:smallCaps/>
          <w:spacing w:val="-18"/>
          <w:sz w:val="31"/>
        </w:rPr>
        <w:t>rv</w:t>
      </w:r>
      <w:r w:rsidRPr="00835BDF">
        <w:rPr>
          <w:rFonts w:ascii="Verdana" w:hAnsi="Verdana"/>
          <w:b/>
          <w:bCs/>
          <w:smallCaps/>
          <w:spacing w:val="-10"/>
          <w:sz w:val="31"/>
        </w:rPr>
        <w:t>ices</w:t>
      </w:r>
    </w:p>
    <w:p w14:paraId="39BEB6E5" w14:textId="77777777" w:rsidR="00173D25" w:rsidRPr="00A36086" w:rsidRDefault="00173D25" w:rsidP="00ED3E25">
      <w:pPr>
        <w:jc w:val="center"/>
        <w:rPr>
          <w:b/>
        </w:rPr>
      </w:pPr>
    </w:p>
    <w:p w14:paraId="647B4D86" w14:textId="77777777" w:rsidR="005A6B51" w:rsidRPr="00835BDF" w:rsidRDefault="00BD4825" w:rsidP="005A6B51">
      <w:pPr>
        <w:jc w:val="center"/>
        <w:rPr>
          <w:rFonts w:ascii="Verdana" w:hAnsi="Verdana"/>
          <w:b/>
          <w:sz w:val="28"/>
          <w:szCs w:val="28"/>
          <w:u w:val="single"/>
        </w:rPr>
      </w:pPr>
      <w:r w:rsidRPr="00835BDF">
        <w:rPr>
          <w:rFonts w:ascii="Verdana" w:hAnsi="Verdana"/>
          <w:b/>
          <w:sz w:val="28"/>
          <w:szCs w:val="28"/>
          <w:u w:val="single"/>
        </w:rPr>
        <w:t>ADDENDA</w:t>
      </w:r>
    </w:p>
    <w:p w14:paraId="695A01D1" w14:textId="77777777" w:rsidR="00173D25" w:rsidRPr="00835BDF" w:rsidRDefault="00DF72C3" w:rsidP="000C44B5">
      <w:pPr>
        <w:pStyle w:val="Heading4"/>
        <w:tabs>
          <w:tab w:val="clear" w:pos="0"/>
        </w:tabs>
        <w:rPr>
          <w:rFonts w:ascii="Verdana" w:hAnsi="Verdana"/>
          <w:sz w:val="24"/>
          <w:szCs w:val="24"/>
        </w:rPr>
      </w:pPr>
      <w:r w:rsidRPr="00835BDF">
        <w:rPr>
          <w:rFonts w:ascii="Verdana" w:hAnsi="Verdana"/>
          <w:sz w:val="24"/>
          <w:szCs w:val="24"/>
        </w:rPr>
        <w:t>To</w:t>
      </w:r>
    </w:p>
    <w:p w14:paraId="3D049D98" w14:textId="77777777" w:rsidR="000B678C" w:rsidRPr="00835BDF" w:rsidRDefault="00621DEB" w:rsidP="000B678C">
      <w:pPr>
        <w:jc w:val="center"/>
        <w:rPr>
          <w:rFonts w:ascii="Verdana" w:hAnsi="Verdana"/>
          <w:b/>
        </w:rPr>
      </w:pPr>
      <w:r w:rsidRPr="00835BDF">
        <w:rPr>
          <w:rFonts w:ascii="Verdana" w:hAnsi="Verdana"/>
          <w:b/>
        </w:rPr>
        <w:t>Open</w:t>
      </w:r>
      <w:r w:rsidR="000B678C" w:rsidRPr="00835BDF">
        <w:rPr>
          <w:rFonts w:ascii="Verdana" w:hAnsi="Verdana"/>
          <w:b/>
        </w:rPr>
        <w:t xml:space="preserve"> Enrollment </w:t>
      </w:r>
    </w:p>
    <w:p w14:paraId="360FA05F" w14:textId="54C5FFB0" w:rsidR="00173D25" w:rsidRPr="00835BDF" w:rsidRDefault="007E752A" w:rsidP="00173D25">
      <w:pPr>
        <w:jc w:val="center"/>
        <w:rPr>
          <w:rFonts w:ascii="Verdana" w:hAnsi="Verdana"/>
          <w:b/>
          <w:bCs/>
        </w:rPr>
      </w:pPr>
      <w:r w:rsidRPr="00835BDF">
        <w:rPr>
          <w:rFonts w:ascii="Verdana" w:hAnsi="Verdana"/>
          <w:b/>
          <w:bCs/>
        </w:rPr>
        <w:t>HHS0011971</w:t>
      </w:r>
    </w:p>
    <w:p w14:paraId="10881FE0" w14:textId="77777777" w:rsidR="000B678C" w:rsidRPr="00835BDF" w:rsidRDefault="000B678C" w:rsidP="000B678C">
      <w:pPr>
        <w:jc w:val="center"/>
        <w:rPr>
          <w:rFonts w:ascii="Verdana" w:hAnsi="Verdana"/>
          <w:b/>
        </w:rPr>
      </w:pPr>
      <w:r w:rsidRPr="00835BDF">
        <w:rPr>
          <w:rFonts w:ascii="Verdana" w:hAnsi="Verdana"/>
          <w:b/>
        </w:rPr>
        <w:t>For</w:t>
      </w:r>
    </w:p>
    <w:p w14:paraId="75899456" w14:textId="0FE5AF18" w:rsidR="000B678C" w:rsidRPr="00835BDF" w:rsidRDefault="007E752A" w:rsidP="000B678C">
      <w:pPr>
        <w:jc w:val="center"/>
        <w:rPr>
          <w:rFonts w:ascii="Verdana" w:hAnsi="Verdana"/>
          <w:b/>
        </w:rPr>
      </w:pPr>
      <w:r w:rsidRPr="00835BDF">
        <w:rPr>
          <w:rFonts w:ascii="Verdana" w:hAnsi="Verdana"/>
          <w:b/>
        </w:rPr>
        <w:t>Qualified Residential Treatment Program</w:t>
      </w:r>
    </w:p>
    <w:p w14:paraId="3A0C9E87" w14:textId="77777777" w:rsidR="000B678C" w:rsidRPr="00511B20" w:rsidRDefault="000B678C" w:rsidP="000B678C">
      <w:pPr>
        <w:jc w:val="center"/>
        <w:rPr>
          <w:rFonts w:ascii="Verdana" w:hAnsi="Verdana"/>
          <w:b/>
        </w:rPr>
      </w:pPr>
    </w:p>
    <w:p w14:paraId="112A817B" w14:textId="77777777" w:rsidR="004B549A" w:rsidRPr="00511B20" w:rsidRDefault="004B549A" w:rsidP="004B549A">
      <w:pPr>
        <w:jc w:val="center"/>
        <w:rPr>
          <w:rFonts w:ascii="Verdana" w:hAnsi="Verdana"/>
          <w:b/>
        </w:rPr>
      </w:pPr>
    </w:p>
    <w:p w14:paraId="26B5F665" w14:textId="77777777" w:rsidR="000B678C" w:rsidRPr="00A5296F" w:rsidRDefault="000B678C" w:rsidP="000B678C">
      <w:pPr>
        <w:jc w:val="center"/>
        <w:rPr>
          <w:rFonts w:ascii="Verdana" w:hAnsi="Verdana"/>
          <w:b/>
        </w:rPr>
      </w:pPr>
    </w:p>
    <w:p w14:paraId="2DBA48B3" w14:textId="77777777" w:rsidR="004B549A" w:rsidRPr="00A5296F" w:rsidRDefault="004B549A" w:rsidP="000B678C">
      <w:pPr>
        <w:jc w:val="center"/>
        <w:rPr>
          <w:rFonts w:ascii="Verdana" w:hAnsi="Verdana"/>
          <w:b/>
        </w:rPr>
      </w:pPr>
    </w:p>
    <w:p w14:paraId="5E83C3DB" w14:textId="77777777" w:rsidR="004B549A" w:rsidRPr="00A5296F" w:rsidRDefault="004B549A" w:rsidP="000B678C">
      <w:pPr>
        <w:jc w:val="center"/>
        <w:rPr>
          <w:rFonts w:ascii="Verdana" w:hAnsi="Verdana"/>
          <w:b/>
        </w:rPr>
      </w:pPr>
    </w:p>
    <w:p w14:paraId="7FFD97AC" w14:textId="77777777" w:rsidR="000B678C" w:rsidRPr="00A5296F" w:rsidRDefault="000B678C" w:rsidP="00173D25">
      <w:pPr>
        <w:jc w:val="center"/>
        <w:rPr>
          <w:rFonts w:ascii="Helvetica" w:hAnsi="Helvetica"/>
          <w:b/>
          <w:bCs/>
        </w:rPr>
      </w:pPr>
    </w:p>
    <w:p w14:paraId="3EB0B000" w14:textId="77777777" w:rsidR="00534710" w:rsidRDefault="00534710" w:rsidP="00173D25">
      <w:pPr>
        <w:jc w:val="center"/>
        <w:rPr>
          <w:rFonts w:ascii="Helvetica" w:hAnsi="Helvetica"/>
          <w:b/>
          <w:bCs/>
        </w:rPr>
      </w:pPr>
      <w:r>
        <w:rPr>
          <w:rFonts w:ascii="Helvetica" w:hAnsi="Helvetica"/>
          <w:b/>
          <w:bCs/>
        </w:rPr>
        <w:t>________________________________________________</w:t>
      </w:r>
    </w:p>
    <w:p w14:paraId="1B5CB60F" w14:textId="77777777" w:rsidR="00534710" w:rsidRDefault="00534710" w:rsidP="00173D25">
      <w:pPr>
        <w:jc w:val="center"/>
        <w:rPr>
          <w:rFonts w:ascii="Helvetica" w:hAnsi="Helvetica"/>
          <w:b/>
          <w:bCs/>
        </w:rPr>
      </w:pPr>
    </w:p>
    <w:p w14:paraId="4EC130EB" w14:textId="77777777" w:rsidR="00C67BD7" w:rsidRPr="00532190" w:rsidRDefault="00534710" w:rsidP="00534710">
      <w:pPr>
        <w:rPr>
          <w:color w:val="000000"/>
          <w:sz w:val="22"/>
          <w:szCs w:val="22"/>
        </w:rPr>
      </w:pPr>
      <w:r w:rsidRPr="00532190">
        <w:rPr>
          <w:color w:val="000000"/>
          <w:sz w:val="22"/>
          <w:szCs w:val="22"/>
        </w:rPr>
        <w:t xml:space="preserve">Notice is hereby given to prospective </w:t>
      </w:r>
      <w:r w:rsidR="000B678C" w:rsidRPr="00532190">
        <w:rPr>
          <w:color w:val="000000"/>
          <w:sz w:val="22"/>
          <w:szCs w:val="22"/>
        </w:rPr>
        <w:t>applicants</w:t>
      </w:r>
      <w:r w:rsidRPr="00532190">
        <w:rPr>
          <w:color w:val="000000"/>
          <w:sz w:val="22"/>
          <w:szCs w:val="22"/>
        </w:rPr>
        <w:t xml:space="preserve"> to the above referenced </w:t>
      </w:r>
      <w:r w:rsidR="00623479" w:rsidRPr="00532190">
        <w:rPr>
          <w:color w:val="000000"/>
          <w:sz w:val="22"/>
          <w:szCs w:val="22"/>
        </w:rPr>
        <w:t>open enrollment</w:t>
      </w:r>
      <w:r w:rsidRPr="00532190">
        <w:rPr>
          <w:color w:val="000000"/>
          <w:sz w:val="22"/>
          <w:szCs w:val="22"/>
        </w:rPr>
        <w:t xml:space="preserve"> that changes have been made to requirements or information in the </w:t>
      </w:r>
      <w:r w:rsidR="00623479" w:rsidRPr="00532190">
        <w:rPr>
          <w:color w:val="000000"/>
          <w:sz w:val="22"/>
          <w:szCs w:val="22"/>
        </w:rPr>
        <w:t>open enrollment</w:t>
      </w:r>
      <w:r w:rsidRPr="00532190">
        <w:rPr>
          <w:color w:val="000000"/>
          <w:sz w:val="22"/>
          <w:szCs w:val="22"/>
        </w:rPr>
        <w:t xml:space="preserve">, as noted in the addenda below. </w:t>
      </w:r>
    </w:p>
    <w:p w14:paraId="647E8E8C" w14:textId="77777777" w:rsidR="008045B4" w:rsidRPr="00532190" w:rsidRDefault="008045B4" w:rsidP="00C67BD7">
      <w:pPr>
        <w:ind w:left="360"/>
        <w:rPr>
          <w:b/>
          <w:color w:val="000000"/>
          <w:sz w:val="22"/>
          <w:szCs w:val="22"/>
        </w:rPr>
      </w:pPr>
    </w:p>
    <w:p w14:paraId="662F6F44" w14:textId="107D56E2" w:rsidR="00534710" w:rsidRDefault="00C67BD7" w:rsidP="00C67BD7">
      <w:pPr>
        <w:ind w:left="360"/>
        <w:rPr>
          <w:color w:val="000000"/>
          <w:sz w:val="22"/>
          <w:szCs w:val="22"/>
        </w:rPr>
      </w:pPr>
      <w:r w:rsidRPr="00532190">
        <w:rPr>
          <w:b/>
          <w:color w:val="000000"/>
          <w:sz w:val="22"/>
          <w:szCs w:val="22"/>
        </w:rPr>
        <w:t>(</w:t>
      </w:r>
      <w:r w:rsidR="00675C0A" w:rsidRPr="00532190">
        <w:rPr>
          <w:b/>
          <w:color w:val="000000"/>
          <w:sz w:val="22"/>
          <w:szCs w:val="22"/>
        </w:rPr>
        <w:t>Note</w:t>
      </w:r>
      <w:r w:rsidR="00675C0A" w:rsidRPr="00532190">
        <w:rPr>
          <w:color w:val="000000"/>
          <w:sz w:val="22"/>
          <w:szCs w:val="22"/>
        </w:rPr>
        <w:t xml:space="preserve">: </w:t>
      </w:r>
      <w:r w:rsidR="008045B4" w:rsidRPr="00532190">
        <w:rPr>
          <w:color w:val="000000"/>
          <w:sz w:val="22"/>
          <w:szCs w:val="22"/>
        </w:rPr>
        <w:t>In the column with the heading "</w:t>
      </w:r>
      <w:r w:rsidR="00623479" w:rsidRPr="00532190">
        <w:rPr>
          <w:color w:val="000000"/>
          <w:sz w:val="22"/>
          <w:szCs w:val="22"/>
          <w:u w:val="single"/>
        </w:rPr>
        <w:t>Open Enrollment</w:t>
      </w:r>
      <w:r w:rsidR="008045B4" w:rsidRPr="00532190">
        <w:rPr>
          <w:color w:val="000000"/>
          <w:sz w:val="22"/>
          <w:szCs w:val="22"/>
          <w:u w:val="single"/>
        </w:rPr>
        <w:t xml:space="preserve"> Reference</w:t>
      </w:r>
      <w:r w:rsidR="008045B4" w:rsidRPr="00532190">
        <w:rPr>
          <w:color w:val="000000"/>
          <w:sz w:val="22"/>
          <w:szCs w:val="22"/>
        </w:rPr>
        <w:t>", t</w:t>
      </w:r>
      <w:r w:rsidR="00675C0A" w:rsidRPr="00532190">
        <w:rPr>
          <w:color w:val="000000"/>
          <w:sz w:val="22"/>
          <w:szCs w:val="22"/>
        </w:rPr>
        <w:t>he references to "Package" refer to the link</w:t>
      </w:r>
      <w:r w:rsidRPr="00532190">
        <w:rPr>
          <w:color w:val="000000"/>
          <w:sz w:val="22"/>
          <w:szCs w:val="22"/>
        </w:rPr>
        <w:t>,</w:t>
      </w:r>
      <w:r w:rsidR="00675C0A" w:rsidRPr="00532190">
        <w:rPr>
          <w:color w:val="000000"/>
          <w:sz w:val="22"/>
          <w:szCs w:val="22"/>
        </w:rPr>
        <w:t xml:space="preserve"> </w:t>
      </w:r>
      <w:r w:rsidRPr="00532190">
        <w:rPr>
          <w:color w:val="000000"/>
          <w:sz w:val="22"/>
          <w:szCs w:val="22"/>
        </w:rPr>
        <w:t xml:space="preserve">as listed on the Electronic State Business Daily (ESBD) posting of this </w:t>
      </w:r>
      <w:r w:rsidR="00623479" w:rsidRPr="00532190">
        <w:rPr>
          <w:color w:val="000000"/>
          <w:sz w:val="22"/>
          <w:szCs w:val="22"/>
        </w:rPr>
        <w:t>open enrollment.</w:t>
      </w:r>
      <w:r w:rsidRPr="00532190">
        <w:rPr>
          <w:color w:val="000000"/>
          <w:sz w:val="22"/>
          <w:szCs w:val="22"/>
        </w:rPr>
        <w:t>)</w:t>
      </w:r>
    </w:p>
    <w:p w14:paraId="337AD0A1" w14:textId="6F1CF872" w:rsidR="00114F7C" w:rsidRDefault="00114F7C" w:rsidP="00C67BD7">
      <w:pPr>
        <w:ind w:left="360"/>
        <w:rPr>
          <w:color w:val="000000"/>
          <w:sz w:val="22"/>
          <w:szCs w:val="22"/>
        </w:rPr>
      </w:pPr>
    </w:p>
    <w:p w14:paraId="45743077" w14:textId="1574133C" w:rsidR="00114F7C" w:rsidRDefault="00114F7C" w:rsidP="00C67BD7">
      <w:pPr>
        <w:ind w:left="360"/>
        <w:rPr>
          <w:color w:val="000000"/>
          <w:sz w:val="22"/>
          <w:szCs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430"/>
        <w:gridCol w:w="4500"/>
        <w:gridCol w:w="5310"/>
      </w:tblGrid>
      <w:tr w:rsidR="00114F7C" w:rsidRPr="00E82477" w14:paraId="22F4189A" w14:textId="77777777" w:rsidTr="00095AE9">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61E9E148" w14:textId="77777777" w:rsidR="00114F7C" w:rsidRPr="00E82477" w:rsidRDefault="00114F7C" w:rsidP="00095AE9">
            <w:pPr>
              <w:tabs>
                <w:tab w:val="left" w:pos="3870"/>
              </w:tabs>
              <w:jc w:val="center"/>
              <w:rPr>
                <w:rFonts w:ascii="Verdana" w:hAnsi="Verdana"/>
                <w:b/>
                <w:bCs/>
                <w:sz w:val="20"/>
                <w:szCs w:val="20"/>
              </w:rPr>
            </w:pPr>
          </w:p>
          <w:p w14:paraId="647466EA" w14:textId="4E47B779" w:rsidR="00114F7C" w:rsidRDefault="00114F7C" w:rsidP="00095AE9">
            <w:pPr>
              <w:tabs>
                <w:tab w:val="left" w:pos="3870"/>
              </w:tabs>
              <w:jc w:val="center"/>
              <w:rPr>
                <w:rFonts w:ascii="Verdana" w:hAnsi="Verdana"/>
                <w:b/>
                <w:bCs/>
                <w:sz w:val="20"/>
                <w:szCs w:val="20"/>
              </w:rPr>
            </w:pPr>
            <w:r w:rsidRPr="00E82477">
              <w:rPr>
                <w:rFonts w:ascii="Verdana" w:hAnsi="Verdana"/>
                <w:b/>
                <w:bCs/>
                <w:sz w:val="20"/>
                <w:szCs w:val="20"/>
              </w:rPr>
              <w:t>Addendum #</w:t>
            </w:r>
            <w:r>
              <w:rPr>
                <w:rFonts w:ascii="Verdana" w:hAnsi="Verdana"/>
                <w:b/>
                <w:bCs/>
                <w:sz w:val="20"/>
                <w:szCs w:val="20"/>
              </w:rPr>
              <w:t>4</w:t>
            </w:r>
          </w:p>
          <w:p w14:paraId="609CFE17" w14:textId="53A83C79" w:rsidR="00114F7C" w:rsidRDefault="00114F7C" w:rsidP="00095AE9">
            <w:pPr>
              <w:tabs>
                <w:tab w:val="left" w:pos="3870"/>
              </w:tabs>
              <w:jc w:val="center"/>
              <w:rPr>
                <w:rFonts w:ascii="Verdana" w:hAnsi="Verdana"/>
                <w:b/>
                <w:bCs/>
                <w:sz w:val="20"/>
                <w:szCs w:val="20"/>
              </w:rPr>
            </w:pPr>
            <w:r>
              <w:rPr>
                <w:rFonts w:ascii="Verdana" w:hAnsi="Verdana"/>
                <w:b/>
                <w:bCs/>
                <w:sz w:val="20"/>
                <w:szCs w:val="20"/>
              </w:rPr>
              <w:t>November 1, 2024</w:t>
            </w:r>
          </w:p>
          <w:p w14:paraId="01CCA575" w14:textId="77777777" w:rsidR="00114F7C" w:rsidRPr="00E82477" w:rsidRDefault="00114F7C" w:rsidP="00095AE9">
            <w:pPr>
              <w:tabs>
                <w:tab w:val="left" w:pos="3870"/>
              </w:tabs>
              <w:jc w:val="center"/>
              <w:rPr>
                <w:rFonts w:ascii="Verdana" w:hAnsi="Verdana"/>
                <w:b/>
                <w:bCs/>
                <w:sz w:val="20"/>
                <w:szCs w:val="20"/>
              </w:rPr>
            </w:pPr>
          </w:p>
        </w:tc>
      </w:tr>
      <w:tr w:rsidR="00114F7C" w:rsidRPr="00E82477" w14:paraId="09747908" w14:textId="77777777" w:rsidTr="00095AE9">
        <w:tc>
          <w:tcPr>
            <w:tcW w:w="828" w:type="dxa"/>
            <w:shd w:val="clear" w:color="auto" w:fill="FFFF99"/>
          </w:tcPr>
          <w:p w14:paraId="09608E0A" w14:textId="77777777" w:rsidR="00114F7C" w:rsidRPr="00E82477" w:rsidRDefault="00114F7C" w:rsidP="00095AE9">
            <w:pPr>
              <w:tabs>
                <w:tab w:val="left" w:pos="3870"/>
              </w:tabs>
              <w:rPr>
                <w:rFonts w:ascii="Verdana" w:hAnsi="Verdana"/>
                <w:b/>
                <w:bCs/>
                <w:sz w:val="20"/>
                <w:szCs w:val="20"/>
                <w:u w:val="single"/>
              </w:rPr>
            </w:pPr>
            <w:r w:rsidRPr="00E82477">
              <w:rPr>
                <w:rFonts w:ascii="Verdana" w:hAnsi="Verdana"/>
                <w:b/>
                <w:bCs/>
                <w:sz w:val="20"/>
                <w:szCs w:val="20"/>
                <w:u w:val="single"/>
              </w:rPr>
              <w:t>Item</w:t>
            </w:r>
          </w:p>
        </w:tc>
        <w:tc>
          <w:tcPr>
            <w:tcW w:w="2430" w:type="dxa"/>
            <w:shd w:val="clear" w:color="auto" w:fill="FFFF99"/>
          </w:tcPr>
          <w:p w14:paraId="5835C1B1" w14:textId="77777777" w:rsidR="00114F7C" w:rsidRPr="00E82477" w:rsidRDefault="00114F7C" w:rsidP="00095AE9">
            <w:pPr>
              <w:tabs>
                <w:tab w:val="left" w:pos="3870"/>
              </w:tabs>
              <w:jc w:val="center"/>
              <w:rPr>
                <w:rFonts w:ascii="Verdana" w:hAnsi="Verdana"/>
                <w:b/>
                <w:bCs/>
                <w:sz w:val="20"/>
                <w:szCs w:val="20"/>
                <w:u w:val="single"/>
              </w:rPr>
            </w:pPr>
            <w:r w:rsidRPr="00E82477">
              <w:rPr>
                <w:rFonts w:ascii="Verdana" w:hAnsi="Verdana"/>
                <w:b/>
                <w:bCs/>
                <w:sz w:val="20"/>
                <w:szCs w:val="20"/>
                <w:u w:val="single"/>
              </w:rPr>
              <w:t>Open Enrollment Reference</w:t>
            </w:r>
          </w:p>
        </w:tc>
        <w:tc>
          <w:tcPr>
            <w:tcW w:w="4500" w:type="dxa"/>
            <w:shd w:val="clear" w:color="auto" w:fill="FFFF99"/>
          </w:tcPr>
          <w:p w14:paraId="215475A6" w14:textId="77777777" w:rsidR="00114F7C" w:rsidRPr="00E82477" w:rsidRDefault="00114F7C" w:rsidP="00095AE9">
            <w:pPr>
              <w:tabs>
                <w:tab w:val="left" w:pos="3870"/>
              </w:tabs>
              <w:jc w:val="center"/>
              <w:rPr>
                <w:rFonts w:ascii="Verdana" w:hAnsi="Verdana"/>
                <w:b/>
                <w:bCs/>
                <w:sz w:val="20"/>
                <w:szCs w:val="20"/>
                <w:u w:val="single"/>
              </w:rPr>
            </w:pPr>
            <w:r w:rsidRPr="00E82477">
              <w:rPr>
                <w:rFonts w:ascii="Verdana" w:hAnsi="Verdana"/>
                <w:b/>
                <w:bCs/>
                <w:sz w:val="20"/>
                <w:szCs w:val="20"/>
                <w:u w:val="single"/>
              </w:rPr>
              <w:t xml:space="preserve">Previous  </w:t>
            </w:r>
          </w:p>
        </w:tc>
        <w:tc>
          <w:tcPr>
            <w:tcW w:w="5310" w:type="dxa"/>
            <w:shd w:val="clear" w:color="auto" w:fill="FFFF99"/>
          </w:tcPr>
          <w:p w14:paraId="40322CAF" w14:textId="77777777" w:rsidR="00114F7C" w:rsidRPr="00E82477" w:rsidRDefault="00114F7C" w:rsidP="00095AE9">
            <w:pPr>
              <w:tabs>
                <w:tab w:val="left" w:pos="3870"/>
              </w:tabs>
              <w:jc w:val="center"/>
              <w:rPr>
                <w:rFonts w:ascii="Verdana" w:hAnsi="Verdana"/>
                <w:b/>
                <w:bCs/>
                <w:sz w:val="20"/>
                <w:szCs w:val="20"/>
                <w:u w:val="single"/>
              </w:rPr>
            </w:pPr>
            <w:r w:rsidRPr="00E82477">
              <w:rPr>
                <w:rFonts w:ascii="Verdana" w:hAnsi="Verdana"/>
                <w:b/>
                <w:bCs/>
                <w:sz w:val="20"/>
                <w:szCs w:val="20"/>
                <w:u w:val="single"/>
              </w:rPr>
              <w:t xml:space="preserve">Revised Language  </w:t>
            </w:r>
          </w:p>
          <w:p w14:paraId="5FE90512" w14:textId="77777777" w:rsidR="00114F7C" w:rsidRPr="00E82477" w:rsidRDefault="00114F7C" w:rsidP="00095AE9">
            <w:pPr>
              <w:tabs>
                <w:tab w:val="left" w:pos="3870"/>
              </w:tabs>
              <w:jc w:val="center"/>
              <w:rPr>
                <w:rFonts w:ascii="Verdana" w:hAnsi="Verdana"/>
                <w:b/>
                <w:bCs/>
                <w:sz w:val="20"/>
                <w:szCs w:val="20"/>
                <w:u w:val="single"/>
              </w:rPr>
            </w:pPr>
          </w:p>
        </w:tc>
      </w:tr>
      <w:tr w:rsidR="00114F7C" w:rsidRPr="00835BDF" w14:paraId="2934EB72" w14:textId="77777777" w:rsidTr="00095AE9">
        <w:tc>
          <w:tcPr>
            <w:tcW w:w="828" w:type="dxa"/>
            <w:shd w:val="clear" w:color="auto" w:fill="auto"/>
          </w:tcPr>
          <w:p w14:paraId="5453D430" w14:textId="77777777" w:rsidR="00114F7C" w:rsidRPr="00E82477" w:rsidRDefault="00114F7C" w:rsidP="00095AE9">
            <w:pPr>
              <w:numPr>
                <w:ilvl w:val="0"/>
                <w:numId w:val="5"/>
              </w:numPr>
              <w:tabs>
                <w:tab w:val="left" w:pos="3870"/>
              </w:tabs>
              <w:rPr>
                <w:rFonts w:ascii="Verdana" w:hAnsi="Verdana" w:cs="Times New Roman"/>
                <w:bCs/>
                <w:sz w:val="20"/>
                <w:szCs w:val="20"/>
              </w:rPr>
            </w:pPr>
          </w:p>
        </w:tc>
        <w:tc>
          <w:tcPr>
            <w:tcW w:w="2430" w:type="dxa"/>
            <w:shd w:val="clear" w:color="auto" w:fill="auto"/>
          </w:tcPr>
          <w:p w14:paraId="2F001CB1" w14:textId="77777777" w:rsidR="00114F7C" w:rsidRPr="00E82477" w:rsidRDefault="00114F7C" w:rsidP="00095AE9">
            <w:pPr>
              <w:pStyle w:val="Default"/>
              <w:rPr>
                <w:rFonts w:ascii="Verdana" w:hAnsi="Verdana" w:cs="Times New Roman"/>
                <w:bCs/>
                <w:sz w:val="20"/>
                <w:szCs w:val="20"/>
              </w:rPr>
            </w:pPr>
            <w:r w:rsidRPr="00E82477">
              <w:rPr>
                <w:rFonts w:ascii="Verdana" w:hAnsi="Verdana" w:cs="Times New Roman"/>
                <w:bCs/>
                <w:sz w:val="20"/>
                <w:szCs w:val="20"/>
              </w:rPr>
              <w:t>Open</w:t>
            </w:r>
          </w:p>
          <w:p w14:paraId="32597151" w14:textId="77777777" w:rsidR="00114F7C" w:rsidRPr="00E82477" w:rsidRDefault="00114F7C" w:rsidP="00095AE9">
            <w:pPr>
              <w:pStyle w:val="Default"/>
              <w:rPr>
                <w:rFonts w:ascii="Verdana" w:hAnsi="Verdana" w:cs="Times New Roman"/>
                <w:bCs/>
                <w:sz w:val="20"/>
                <w:szCs w:val="20"/>
              </w:rPr>
            </w:pPr>
            <w:r w:rsidRPr="00E82477">
              <w:rPr>
                <w:rFonts w:ascii="Verdana" w:hAnsi="Verdana" w:cs="Times New Roman"/>
                <w:bCs/>
                <w:sz w:val="20"/>
                <w:szCs w:val="20"/>
              </w:rPr>
              <w:t>Enrollment for Qualified Residential Treatment Program (QRTP)</w:t>
            </w:r>
            <w:r>
              <w:rPr>
                <w:rFonts w:ascii="Verdana" w:hAnsi="Verdana" w:cs="Times New Roman"/>
                <w:bCs/>
                <w:sz w:val="20"/>
                <w:szCs w:val="20"/>
              </w:rPr>
              <w:t xml:space="preserve"> at </w:t>
            </w:r>
          </w:p>
          <w:p w14:paraId="2C5D010D" w14:textId="77777777" w:rsidR="00114F7C" w:rsidRPr="00E82477" w:rsidRDefault="00B217FE" w:rsidP="00095AE9">
            <w:pPr>
              <w:pStyle w:val="Default"/>
              <w:rPr>
                <w:rFonts w:ascii="Verdana" w:hAnsi="Verdana" w:cs="Times New Roman"/>
                <w:bCs/>
                <w:sz w:val="20"/>
                <w:szCs w:val="20"/>
              </w:rPr>
            </w:pPr>
            <w:hyperlink r:id="rId12" w:history="1">
              <w:r w:rsidR="00114F7C" w:rsidRPr="00E82477">
                <w:rPr>
                  <w:rStyle w:val="Hyperlink"/>
                  <w:rFonts w:ascii="Verdana" w:hAnsi="Verdana" w:cs="Times New Roman"/>
                  <w:bCs/>
                  <w:sz w:val="20"/>
                  <w:szCs w:val="20"/>
                </w:rPr>
                <w:t>https://www.txsmartbuy.com/esbddetails/view/HHS0011971</w:t>
              </w:r>
            </w:hyperlink>
          </w:p>
        </w:tc>
        <w:tc>
          <w:tcPr>
            <w:tcW w:w="4500" w:type="dxa"/>
            <w:shd w:val="clear" w:color="auto" w:fill="auto"/>
          </w:tcPr>
          <w:p w14:paraId="06FE1449" w14:textId="21938E5F" w:rsidR="00114F7C" w:rsidRPr="00835BDF" w:rsidRDefault="00114F7C" w:rsidP="00095AE9">
            <w:pPr>
              <w:rPr>
                <w:rFonts w:ascii="Verdana" w:hAnsi="Verdana"/>
                <w:sz w:val="20"/>
                <w:szCs w:val="20"/>
              </w:rPr>
            </w:pPr>
            <w:r>
              <w:rPr>
                <w:rFonts w:ascii="Verdana" w:hAnsi="Verdana"/>
                <w:sz w:val="20"/>
                <w:szCs w:val="20"/>
              </w:rPr>
              <w:t>QRTP Open Enrollment Title Page</w:t>
            </w:r>
            <w:r w:rsidRPr="00835BDF">
              <w:rPr>
                <w:rFonts w:ascii="Verdana" w:hAnsi="Verdana"/>
                <w:sz w:val="20"/>
                <w:szCs w:val="20"/>
              </w:rPr>
              <w:t xml:space="preserve"> has been updated </w:t>
            </w:r>
            <w:r>
              <w:rPr>
                <w:rFonts w:ascii="Verdana" w:hAnsi="Verdana"/>
                <w:sz w:val="20"/>
                <w:szCs w:val="20"/>
              </w:rPr>
              <w:t>to change the closing date from</w:t>
            </w:r>
            <w:r w:rsidRPr="00835BDF">
              <w:rPr>
                <w:rFonts w:ascii="Verdana" w:hAnsi="Verdana"/>
                <w:sz w:val="20"/>
                <w:szCs w:val="20"/>
              </w:rPr>
              <w:t>:</w:t>
            </w:r>
          </w:p>
          <w:p w14:paraId="5C5CEFB6" w14:textId="77777777" w:rsidR="00114F7C" w:rsidRPr="001560D5" w:rsidRDefault="00114F7C" w:rsidP="00095AE9">
            <w:pPr>
              <w:rPr>
                <w:rFonts w:ascii="Verdana" w:hAnsi="Verdana"/>
                <w:sz w:val="20"/>
                <w:szCs w:val="20"/>
              </w:rPr>
            </w:pPr>
          </w:p>
          <w:p w14:paraId="746505FC" w14:textId="17493070" w:rsidR="00114F7C" w:rsidRPr="00835BDF" w:rsidRDefault="00114F7C" w:rsidP="00095AE9">
            <w:pPr>
              <w:rPr>
                <w:rFonts w:ascii="Verdana" w:hAnsi="Verdana"/>
                <w:sz w:val="20"/>
                <w:szCs w:val="20"/>
              </w:rPr>
            </w:pPr>
            <w:r w:rsidRPr="00114F7C">
              <w:rPr>
                <w:rFonts w:ascii="Verdana" w:hAnsi="Verdana"/>
                <w:sz w:val="20"/>
                <w:szCs w:val="20"/>
              </w:rPr>
              <w:t>Open Enrollment Period Closes: August 31, 2026</w:t>
            </w:r>
          </w:p>
        </w:tc>
        <w:tc>
          <w:tcPr>
            <w:tcW w:w="5310" w:type="dxa"/>
            <w:shd w:val="clear" w:color="auto" w:fill="auto"/>
          </w:tcPr>
          <w:p w14:paraId="771F4676" w14:textId="44F79644" w:rsidR="00114F7C" w:rsidRPr="00835BDF" w:rsidRDefault="00114F7C" w:rsidP="00114F7C">
            <w:pPr>
              <w:rPr>
                <w:rFonts w:ascii="Verdana" w:hAnsi="Verdana"/>
                <w:sz w:val="20"/>
                <w:szCs w:val="20"/>
              </w:rPr>
            </w:pPr>
            <w:r>
              <w:rPr>
                <w:rFonts w:ascii="Verdana" w:hAnsi="Verdana"/>
                <w:sz w:val="20"/>
                <w:szCs w:val="20"/>
              </w:rPr>
              <w:t>QRTP Open Enrollment Title Page</w:t>
            </w:r>
            <w:r w:rsidRPr="00835BDF">
              <w:rPr>
                <w:rFonts w:ascii="Verdana" w:hAnsi="Verdana"/>
                <w:sz w:val="20"/>
                <w:szCs w:val="20"/>
              </w:rPr>
              <w:t xml:space="preserve"> has been updated </w:t>
            </w:r>
            <w:r>
              <w:rPr>
                <w:rFonts w:ascii="Verdana" w:hAnsi="Verdana"/>
                <w:sz w:val="20"/>
                <w:szCs w:val="20"/>
              </w:rPr>
              <w:t>to change the closing date to</w:t>
            </w:r>
            <w:r w:rsidRPr="00835BDF">
              <w:rPr>
                <w:rFonts w:ascii="Verdana" w:hAnsi="Verdana"/>
                <w:sz w:val="20"/>
                <w:szCs w:val="20"/>
              </w:rPr>
              <w:t>:</w:t>
            </w:r>
          </w:p>
          <w:p w14:paraId="7B7149C9" w14:textId="77777777" w:rsidR="00114F7C" w:rsidRPr="00114F7C" w:rsidRDefault="00114F7C" w:rsidP="00114F7C">
            <w:pPr>
              <w:rPr>
                <w:rFonts w:ascii="Verdana" w:hAnsi="Verdana"/>
                <w:sz w:val="20"/>
                <w:szCs w:val="20"/>
              </w:rPr>
            </w:pPr>
          </w:p>
          <w:p w14:paraId="75C0871E" w14:textId="77777777" w:rsidR="00114F7C" w:rsidRDefault="00114F7C" w:rsidP="00114F7C">
            <w:pPr>
              <w:rPr>
                <w:rFonts w:ascii="Verdana" w:hAnsi="Verdana"/>
                <w:sz w:val="20"/>
                <w:szCs w:val="20"/>
              </w:rPr>
            </w:pPr>
          </w:p>
          <w:p w14:paraId="7B9BF5E2" w14:textId="556DF0ED" w:rsidR="00114F7C" w:rsidRPr="00114F7C" w:rsidRDefault="00114F7C" w:rsidP="00114F7C">
            <w:pPr>
              <w:rPr>
                <w:rFonts w:ascii="Verdana" w:hAnsi="Verdana" w:cs="Times New Roman"/>
                <w:b/>
                <w:bCs/>
                <w:sz w:val="20"/>
                <w:szCs w:val="20"/>
              </w:rPr>
            </w:pPr>
            <w:r w:rsidRPr="00114F7C">
              <w:rPr>
                <w:rFonts w:ascii="Verdana" w:hAnsi="Verdana"/>
                <w:sz w:val="20"/>
                <w:szCs w:val="20"/>
              </w:rPr>
              <w:t>Open Enrollment Period Closes: October 31, 2024</w:t>
            </w:r>
          </w:p>
        </w:tc>
      </w:tr>
    </w:tbl>
    <w:p w14:paraId="6CE4529B" w14:textId="760C6DA0" w:rsidR="003A376F" w:rsidRDefault="003A376F" w:rsidP="00114F7C">
      <w:pPr>
        <w:rPr>
          <w:rFonts w:ascii="Verdana" w:hAnsi="Verdana"/>
          <w:color w:val="000000"/>
          <w:sz w:val="20"/>
          <w:szCs w:val="20"/>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430"/>
        <w:gridCol w:w="4500"/>
        <w:gridCol w:w="5310"/>
      </w:tblGrid>
      <w:tr w:rsidR="003A376F" w:rsidRPr="00E82477" w14:paraId="0F84D84E" w14:textId="77777777" w:rsidTr="003A376F">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0E41F8F8" w14:textId="77777777" w:rsidR="003A376F" w:rsidRPr="00E82477" w:rsidRDefault="003A376F" w:rsidP="001D2591">
            <w:pPr>
              <w:tabs>
                <w:tab w:val="left" w:pos="3870"/>
              </w:tabs>
              <w:jc w:val="center"/>
              <w:rPr>
                <w:rFonts w:ascii="Verdana" w:hAnsi="Verdana"/>
                <w:b/>
                <w:bCs/>
                <w:sz w:val="20"/>
                <w:szCs w:val="20"/>
              </w:rPr>
            </w:pPr>
          </w:p>
          <w:p w14:paraId="13F901B6" w14:textId="13DFB63E" w:rsidR="003A376F" w:rsidRDefault="003A376F" w:rsidP="001D2591">
            <w:pPr>
              <w:tabs>
                <w:tab w:val="left" w:pos="3870"/>
              </w:tabs>
              <w:jc w:val="center"/>
              <w:rPr>
                <w:rFonts w:ascii="Verdana" w:hAnsi="Verdana"/>
                <w:b/>
                <w:bCs/>
                <w:sz w:val="20"/>
                <w:szCs w:val="20"/>
              </w:rPr>
            </w:pPr>
            <w:r w:rsidRPr="00E82477">
              <w:rPr>
                <w:rFonts w:ascii="Verdana" w:hAnsi="Verdana"/>
                <w:b/>
                <w:bCs/>
                <w:sz w:val="20"/>
                <w:szCs w:val="20"/>
              </w:rPr>
              <w:t>Addendum #</w:t>
            </w:r>
            <w:r>
              <w:rPr>
                <w:rFonts w:ascii="Verdana" w:hAnsi="Verdana"/>
                <w:b/>
                <w:bCs/>
                <w:sz w:val="20"/>
                <w:szCs w:val="20"/>
              </w:rPr>
              <w:t>3</w:t>
            </w:r>
          </w:p>
          <w:p w14:paraId="52C35EC2" w14:textId="69F047CF" w:rsidR="003A376F" w:rsidRDefault="00673775" w:rsidP="001D2591">
            <w:pPr>
              <w:tabs>
                <w:tab w:val="left" w:pos="3870"/>
              </w:tabs>
              <w:jc w:val="center"/>
              <w:rPr>
                <w:rFonts w:ascii="Verdana" w:hAnsi="Verdana"/>
                <w:b/>
                <w:bCs/>
                <w:sz w:val="20"/>
                <w:szCs w:val="20"/>
              </w:rPr>
            </w:pPr>
            <w:r>
              <w:rPr>
                <w:rFonts w:ascii="Verdana" w:hAnsi="Verdana"/>
                <w:b/>
                <w:bCs/>
                <w:sz w:val="20"/>
                <w:szCs w:val="20"/>
              </w:rPr>
              <w:t>February</w:t>
            </w:r>
            <w:r w:rsidR="003A376F">
              <w:rPr>
                <w:rFonts w:ascii="Verdana" w:hAnsi="Verdana"/>
                <w:b/>
                <w:bCs/>
                <w:sz w:val="20"/>
                <w:szCs w:val="20"/>
              </w:rPr>
              <w:t xml:space="preserve"> 1</w:t>
            </w:r>
            <w:r>
              <w:rPr>
                <w:rFonts w:ascii="Verdana" w:hAnsi="Verdana"/>
                <w:b/>
                <w:bCs/>
                <w:sz w:val="20"/>
                <w:szCs w:val="20"/>
              </w:rPr>
              <w:t>3</w:t>
            </w:r>
            <w:r w:rsidR="003A376F">
              <w:rPr>
                <w:rFonts w:ascii="Verdana" w:hAnsi="Verdana"/>
                <w:b/>
                <w:bCs/>
                <w:sz w:val="20"/>
                <w:szCs w:val="20"/>
              </w:rPr>
              <w:t>, 2023</w:t>
            </w:r>
          </w:p>
          <w:p w14:paraId="2C1728CC" w14:textId="77777777" w:rsidR="003A376F" w:rsidRPr="00E82477" w:rsidRDefault="003A376F" w:rsidP="003A376F">
            <w:pPr>
              <w:tabs>
                <w:tab w:val="left" w:pos="3870"/>
              </w:tabs>
              <w:jc w:val="center"/>
              <w:rPr>
                <w:rFonts w:ascii="Verdana" w:hAnsi="Verdana"/>
                <w:b/>
                <w:bCs/>
                <w:sz w:val="20"/>
                <w:szCs w:val="20"/>
              </w:rPr>
            </w:pPr>
          </w:p>
        </w:tc>
      </w:tr>
      <w:tr w:rsidR="003A376F" w:rsidRPr="00E82477" w14:paraId="1CA0BC06" w14:textId="77777777" w:rsidTr="001D2591">
        <w:tc>
          <w:tcPr>
            <w:tcW w:w="828" w:type="dxa"/>
            <w:shd w:val="clear" w:color="auto" w:fill="FFFF99"/>
          </w:tcPr>
          <w:p w14:paraId="766AD2AB" w14:textId="77777777" w:rsidR="003A376F" w:rsidRPr="00E82477" w:rsidRDefault="003A376F" w:rsidP="001D2591">
            <w:pPr>
              <w:tabs>
                <w:tab w:val="left" w:pos="3870"/>
              </w:tabs>
              <w:rPr>
                <w:rFonts w:ascii="Verdana" w:hAnsi="Verdana"/>
                <w:b/>
                <w:bCs/>
                <w:sz w:val="20"/>
                <w:szCs w:val="20"/>
                <w:u w:val="single"/>
              </w:rPr>
            </w:pPr>
            <w:r w:rsidRPr="00E82477">
              <w:rPr>
                <w:rFonts w:ascii="Verdana" w:hAnsi="Verdana"/>
                <w:b/>
                <w:bCs/>
                <w:sz w:val="20"/>
                <w:szCs w:val="20"/>
                <w:u w:val="single"/>
              </w:rPr>
              <w:t>Item</w:t>
            </w:r>
          </w:p>
        </w:tc>
        <w:tc>
          <w:tcPr>
            <w:tcW w:w="2430" w:type="dxa"/>
            <w:shd w:val="clear" w:color="auto" w:fill="FFFF99"/>
          </w:tcPr>
          <w:p w14:paraId="7B20DC02" w14:textId="77777777" w:rsidR="003A376F" w:rsidRPr="00E82477" w:rsidRDefault="003A376F" w:rsidP="001D2591">
            <w:pPr>
              <w:tabs>
                <w:tab w:val="left" w:pos="3870"/>
              </w:tabs>
              <w:jc w:val="center"/>
              <w:rPr>
                <w:rFonts w:ascii="Verdana" w:hAnsi="Verdana"/>
                <w:b/>
                <w:bCs/>
                <w:sz w:val="20"/>
                <w:szCs w:val="20"/>
                <w:u w:val="single"/>
              </w:rPr>
            </w:pPr>
            <w:r w:rsidRPr="00E82477">
              <w:rPr>
                <w:rFonts w:ascii="Verdana" w:hAnsi="Verdana"/>
                <w:b/>
                <w:bCs/>
                <w:sz w:val="20"/>
                <w:szCs w:val="20"/>
                <w:u w:val="single"/>
              </w:rPr>
              <w:t>Open Enrollment Reference</w:t>
            </w:r>
          </w:p>
        </w:tc>
        <w:tc>
          <w:tcPr>
            <w:tcW w:w="4500" w:type="dxa"/>
            <w:shd w:val="clear" w:color="auto" w:fill="FFFF99"/>
          </w:tcPr>
          <w:p w14:paraId="36A53C87" w14:textId="77777777" w:rsidR="003A376F" w:rsidRPr="00E82477" w:rsidRDefault="003A376F" w:rsidP="001D2591">
            <w:pPr>
              <w:tabs>
                <w:tab w:val="left" w:pos="3870"/>
              </w:tabs>
              <w:jc w:val="center"/>
              <w:rPr>
                <w:rFonts w:ascii="Verdana" w:hAnsi="Verdana"/>
                <w:b/>
                <w:bCs/>
                <w:sz w:val="20"/>
                <w:szCs w:val="20"/>
                <w:u w:val="single"/>
              </w:rPr>
            </w:pPr>
            <w:r w:rsidRPr="00E82477">
              <w:rPr>
                <w:rFonts w:ascii="Verdana" w:hAnsi="Verdana"/>
                <w:b/>
                <w:bCs/>
                <w:sz w:val="20"/>
                <w:szCs w:val="20"/>
                <w:u w:val="single"/>
              </w:rPr>
              <w:t xml:space="preserve">Previous  </w:t>
            </w:r>
          </w:p>
        </w:tc>
        <w:tc>
          <w:tcPr>
            <w:tcW w:w="5310" w:type="dxa"/>
            <w:shd w:val="clear" w:color="auto" w:fill="FFFF99"/>
          </w:tcPr>
          <w:p w14:paraId="7C0FCDFF" w14:textId="77777777" w:rsidR="003A376F" w:rsidRPr="00E82477" w:rsidRDefault="003A376F" w:rsidP="001D2591">
            <w:pPr>
              <w:tabs>
                <w:tab w:val="left" w:pos="3870"/>
              </w:tabs>
              <w:jc w:val="center"/>
              <w:rPr>
                <w:rFonts w:ascii="Verdana" w:hAnsi="Verdana"/>
                <w:b/>
                <w:bCs/>
                <w:sz w:val="20"/>
                <w:szCs w:val="20"/>
                <w:u w:val="single"/>
              </w:rPr>
            </w:pPr>
            <w:r w:rsidRPr="00E82477">
              <w:rPr>
                <w:rFonts w:ascii="Verdana" w:hAnsi="Verdana"/>
                <w:b/>
                <w:bCs/>
                <w:sz w:val="20"/>
                <w:szCs w:val="20"/>
                <w:u w:val="single"/>
              </w:rPr>
              <w:t xml:space="preserve">Revised Language  </w:t>
            </w:r>
          </w:p>
          <w:p w14:paraId="055EB05E" w14:textId="77777777" w:rsidR="003A376F" w:rsidRPr="00E82477" w:rsidRDefault="003A376F" w:rsidP="001D2591">
            <w:pPr>
              <w:tabs>
                <w:tab w:val="left" w:pos="3870"/>
              </w:tabs>
              <w:jc w:val="center"/>
              <w:rPr>
                <w:rFonts w:ascii="Verdana" w:hAnsi="Verdana"/>
                <w:b/>
                <w:bCs/>
                <w:sz w:val="20"/>
                <w:szCs w:val="20"/>
                <w:u w:val="single"/>
              </w:rPr>
            </w:pPr>
          </w:p>
        </w:tc>
      </w:tr>
      <w:tr w:rsidR="003A376F" w:rsidRPr="00835BDF" w14:paraId="64B6F7E8" w14:textId="77777777" w:rsidTr="001D2591">
        <w:tc>
          <w:tcPr>
            <w:tcW w:w="828" w:type="dxa"/>
            <w:shd w:val="clear" w:color="auto" w:fill="auto"/>
          </w:tcPr>
          <w:p w14:paraId="5D59FCA8" w14:textId="77777777" w:rsidR="003A376F" w:rsidRPr="00E82477" w:rsidRDefault="003A376F" w:rsidP="003A376F">
            <w:pPr>
              <w:numPr>
                <w:ilvl w:val="0"/>
                <w:numId w:val="5"/>
              </w:numPr>
              <w:tabs>
                <w:tab w:val="left" w:pos="3870"/>
              </w:tabs>
              <w:rPr>
                <w:rFonts w:ascii="Verdana" w:hAnsi="Verdana" w:cs="Times New Roman"/>
                <w:bCs/>
                <w:sz w:val="20"/>
                <w:szCs w:val="20"/>
              </w:rPr>
            </w:pPr>
          </w:p>
        </w:tc>
        <w:tc>
          <w:tcPr>
            <w:tcW w:w="2430" w:type="dxa"/>
            <w:shd w:val="clear" w:color="auto" w:fill="auto"/>
          </w:tcPr>
          <w:p w14:paraId="603EA800" w14:textId="77777777" w:rsidR="003A376F" w:rsidRPr="00E82477" w:rsidRDefault="003A376F" w:rsidP="003A376F">
            <w:pPr>
              <w:pStyle w:val="Default"/>
              <w:rPr>
                <w:rFonts w:ascii="Verdana" w:hAnsi="Verdana" w:cs="Times New Roman"/>
                <w:bCs/>
                <w:sz w:val="20"/>
                <w:szCs w:val="20"/>
              </w:rPr>
            </w:pPr>
            <w:r w:rsidRPr="00E82477">
              <w:rPr>
                <w:rFonts w:ascii="Verdana" w:hAnsi="Verdana" w:cs="Times New Roman"/>
                <w:bCs/>
                <w:sz w:val="20"/>
                <w:szCs w:val="20"/>
              </w:rPr>
              <w:t>Open</w:t>
            </w:r>
          </w:p>
          <w:p w14:paraId="5EBFE236" w14:textId="77777777" w:rsidR="003A376F" w:rsidRPr="00E82477" w:rsidRDefault="003A376F" w:rsidP="003A376F">
            <w:pPr>
              <w:pStyle w:val="Default"/>
              <w:rPr>
                <w:rFonts w:ascii="Verdana" w:hAnsi="Verdana" w:cs="Times New Roman"/>
                <w:bCs/>
                <w:sz w:val="20"/>
                <w:szCs w:val="20"/>
              </w:rPr>
            </w:pPr>
            <w:r w:rsidRPr="00E82477">
              <w:rPr>
                <w:rFonts w:ascii="Verdana" w:hAnsi="Verdana" w:cs="Times New Roman"/>
                <w:bCs/>
                <w:sz w:val="20"/>
                <w:szCs w:val="20"/>
              </w:rPr>
              <w:t>Enrollment for Qualified Residential Treatment Program (QRTP)</w:t>
            </w:r>
            <w:r>
              <w:rPr>
                <w:rFonts w:ascii="Verdana" w:hAnsi="Verdana" w:cs="Times New Roman"/>
                <w:bCs/>
                <w:sz w:val="20"/>
                <w:szCs w:val="20"/>
              </w:rPr>
              <w:t xml:space="preserve"> at </w:t>
            </w:r>
          </w:p>
          <w:p w14:paraId="02562623" w14:textId="77777777" w:rsidR="003A376F" w:rsidRPr="00E82477" w:rsidRDefault="00B217FE" w:rsidP="003A376F">
            <w:pPr>
              <w:pStyle w:val="Default"/>
              <w:rPr>
                <w:rFonts w:ascii="Verdana" w:hAnsi="Verdana" w:cs="Times New Roman"/>
                <w:bCs/>
                <w:sz w:val="20"/>
                <w:szCs w:val="20"/>
              </w:rPr>
            </w:pPr>
            <w:hyperlink r:id="rId13" w:history="1">
              <w:r w:rsidR="003A376F" w:rsidRPr="00E82477">
                <w:rPr>
                  <w:rStyle w:val="Hyperlink"/>
                  <w:rFonts w:ascii="Verdana" w:hAnsi="Verdana" w:cs="Times New Roman"/>
                  <w:bCs/>
                  <w:sz w:val="20"/>
                  <w:szCs w:val="20"/>
                </w:rPr>
                <w:t>https://www.txsmartbuy.com/esbddetails/view/HHS0011971</w:t>
              </w:r>
            </w:hyperlink>
          </w:p>
        </w:tc>
        <w:tc>
          <w:tcPr>
            <w:tcW w:w="4500" w:type="dxa"/>
            <w:shd w:val="clear" w:color="auto" w:fill="auto"/>
          </w:tcPr>
          <w:p w14:paraId="7E150334" w14:textId="77777777" w:rsidR="003A376F" w:rsidRPr="00835BDF" w:rsidRDefault="003A376F" w:rsidP="003A376F">
            <w:pPr>
              <w:rPr>
                <w:rFonts w:ascii="Verdana" w:hAnsi="Verdana"/>
                <w:sz w:val="20"/>
                <w:szCs w:val="20"/>
              </w:rPr>
            </w:pPr>
            <w:r w:rsidRPr="00835BDF">
              <w:rPr>
                <w:rFonts w:ascii="Verdana" w:hAnsi="Verdana"/>
                <w:sz w:val="20"/>
                <w:szCs w:val="20"/>
              </w:rPr>
              <w:t xml:space="preserve">Section </w:t>
            </w:r>
            <w:r>
              <w:rPr>
                <w:rFonts w:ascii="Verdana" w:hAnsi="Verdana"/>
                <w:sz w:val="20"/>
                <w:szCs w:val="20"/>
              </w:rPr>
              <w:t>2.5.9 (M</w:t>
            </w:r>
            <w:r w:rsidRPr="00835BDF">
              <w:rPr>
                <w:rFonts w:ascii="Verdana" w:hAnsi="Verdana"/>
                <w:sz w:val="20"/>
                <w:szCs w:val="20"/>
              </w:rPr>
              <w:t>.</w:t>
            </w:r>
            <w:r>
              <w:rPr>
                <w:rFonts w:ascii="Verdana" w:hAnsi="Verdana"/>
                <w:sz w:val="20"/>
                <w:szCs w:val="20"/>
              </w:rPr>
              <w:t>)</w:t>
            </w:r>
            <w:r w:rsidRPr="00835BDF">
              <w:rPr>
                <w:rFonts w:ascii="Verdana" w:hAnsi="Verdana"/>
                <w:sz w:val="20"/>
                <w:szCs w:val="20"/>
              </w:rPr>
              <w:t xml:space="preserve"> has been updated from:</w:t>
            </w:r>
          </w:p>
          <w:p w14:paraId="0728EBC3" w14:textId="77777777" w:rsidR="003A376F" w:rsidRPr="001560D5" w:rsidRDefault="003A376F" w:rsidP="003A376F">
            <w:pPr>
              <w:rPr>
                <w:rFonts w:ascii="Verdana" w:hAnsi="Verdana"/>
                <w:sz w:val="20"/>
                <w:szCs w:val="20"/>
              </w:rPr>
            </w:pPr>
          </w:p>
          <w:p w14:paraId="1E5D7C13" w14:textId="47E953B5" w:rsidR="003A376F" w:rsidRPr="00835BDF" w:rsidRDefault="003A376F" w:rsidP="003A376F">
            <w:pPr>
              <w:rPr>
                <w:rFonts w:ascii="Verdana" w:hAnsi="Verdana"/>
                <w:sz w:val="20"/>
                <w:szCs w:val="20"/>
              </w:rPr>
            </w:pPr>
            <w:r w:rsidRPr="001560D5">
              <w:rPr>
                <w:rFonts w:ascii="Verdana" w:hAnsi="Verdana"/>
                <w:sz w:val="20"/>
                <w:szCs w:val="20"/>
              </w:rPr>
              <w:t>Use a 1:4 supervision ratio during wake hours and a 1:5 supervision ratio during sleeping hours, with ability to provide a 1:1 supervision ratio as needed, including weekends, until such time that the treatment team has determined the child’s progress supports decreased ratios.</w:t>
            </w:r>
          </w:p>
        </w:tc>
        <w:tc>
          <w:tcPr>
            <w:tcW w:w="5310" w:type="dxa"/>
            <w:shd w:val="clear" w:color="auto" w:fill="auto"/>
          </w:tcPr>
          <w:p w14:paraId="0DD8D03B" w14:textId="77777777" w:rsidR="003A376F" w:rsidRPr="00835BDF" w:rsidRDefault="003A376F" w:rsidP="003A376F">
            <w:pPr>
              <w:pStyle w:val="Heading3"/>
              <w:spacing w:before="0" w:after="0"/>
              <w:rPr>
                <w:rFonts w:ascii="Verdana" w:hAnsi="Verdana" w:cs="Times New Roman"/>
                <w:b w:val="0"/>
                <w:bCs w:val="0"/>
                <w:sz w:val="20"/>
                <w:szCs w:val="20"/>
              </w:rPr>
            </w:pPr>
            <w:r w:rsidRPr="00835BDF">
              <w:rPr>
                <w:rFonts w:ascii="Verdana" w:hAnsi="Verdana" w:cs="Times New Roman"/>
                <w:b w:val="0"/>
                <w:bCs w:val="0"/>
                <w:sz w:val="20"/>
                <w:szCs w:val="20"/>
              </w:rPr>
              <w:t xml:space="preserve">Subsection </w:t>
            </w:r>
            <w:r>
              <w:rPr>
                <w:rFonts w:ascii="Verdana" w:hAnsi="Verdana" w:cs="Times New Roman"/>
                <w:b w:val="0"/>
                <w:bCs w:val="0"/>
                <w:sz w:val="20"/>
                <w:szCs w:val="20"/>
              </w:rPr>
              <w:t>2.5.9 (M</w:t>
            </w:r>
            <w:r w:rsidRPr="00835BDF">
              <w:rPr>
                <w:rFonts w:ascii="Verdana" w:hAnsi="Verdana" w:cs="Times New Roman"/>
                <w:b w:val="0"/>
                <w:bCs w:val="0"/>
                <w:sz w:val="20"/>
                <w:szCs w:val="20"/>
              </w:rPr>
              <w:t>.</w:t>
            </w:r>
            <w:r>
              <w:rPr>
                <w:rFonts w:ascii="Verdana" w:hAnsi="Verdana" w:cs="Times New Roman"/>
                <w:b w:val="0"/>
                <w:bCs w:val="0"/>
                <w:sz w:val="20"/>
                <w:szCs w:val="20"/>
              </w:rPr>
              <w:t>)</w:t>
            </w:r>
            <w:r w:rsidRPr="00835BDF">
              <w:rPr>
                <w:rFonts w:ascii="Verdana" w:hAnsi="Verdana" w:cs="Times New Roman"/>
                <w:b w:val="0"/>
                <w:bCs w:val="0"/>
                <w:sz w:val="20"/>
                <w:szCs w:val="20"/>
              </w:rPr>
              <w:t xml:space="preserve"> was replaced with the following:</w:t>
            </w:r>
          </w:p>
          <w:p w14:paraId="51B912E4" w14:textId="77777777" w:rsidR="003A376F" w:rsidRPr="00835BDF" w:rsidRDefault="003A376F" w:rsidP="003A376F">
            <w:pPr>
              <w:pStyle w:val="Heading3"/>
              <w:spacing w:before="0" w:after="0"/>
              <w:rPr>
                <w:rFonts w:ascii="Verdana" w:hAnsi="Verdana" w:cs="Times New Roman"/>
                <w:b w:val="0"/>
                <w:bCs w:val="0"/>
                <w:sz w:val="20"/>
                <w:szCs w:val="20"/>
              </w:rPr>
            </w:pPr>
          </w:p>
          <w:p w14:paraId="1CB19BE9" w14:textId="44169C28" w:rsidR="003A376F" w:rsidRPr="00835BDF" w:rsidRDefault="003A376F" w:rsidP="003A376F">
            <w:pPr>
              <w:pStyle w:val="Heading3"/>
              <w:spacing w:before="0" w:after="0"/>
              <w:rPr>
                <w:rFonts w:ascii="Verdana" w:hAnsi="Verdana" w:cs="Times New Roman"/>
                <w:b w:val="0"/>
                <w:bCs w:val="0"/>
                <w:sz w:val="20"/>
                <w:szCs w:val="20"/>
              </w:rPr>
            </w:pPr>
            <w:r w:rsidRPr="001560D5">
              <w:rPr>
                <w:rFonts w:ascii="Verdana" w:hAnsi="Verdana"/>
                <w:b w:val="0"/>
                <w:bCs w:val="0"/>
                <w:sz w:val="20"/>
                <w:szCs w:val="20"/>
              </w:rPr>
              <w:t>Use a 1:4 supervision ratio during wake hours and a 1:</w:t>
            </w:r>
            <w:r>
              <w:rPr>
                <w:rFonts w:ascii="Verdana" w:hAnsi="Verdana"/>
                <w:b w:val="0"/>
                <w:bCs w:val="0"/>
                <w:sz w:val="20"/>
                <w:szCs w:val="20"/>
              </w:rPr>
              <w:t>6</w:t>
            </w:r>
            <w:r w:rsidRPr="001560D5">
              <w:rPr>
                <w:rFonts w:ascii="Verdana" w:hAnsi="Verdana"/>
                <w:b w:val="0"/>
                <w:bCs w:val="0"/>
                <w:sz w:val="20"/>
                <w:szCs w:val="20"/>
              </w:rPr>
              <w:t xml:space="preserve"> supervision ratio during sleeping hours, with ability to provide a 1:1 supervision ratio as needed, including weekends, until such time that the treatment team has determined the child’s progress supports decreased ratios.</w:t>
            </w:r>
          </w:p>
        </w:tc>
      </w:tr>
      <w:tr w:rsidR="003A376F" w:rsidRPr="00835BDF" w14:paraId="42C782CF" w14:textId="77777777" w:rsidTr="001D2591">
        <w:tc>
          <w:tcPr>
            <w:tcW w:w="828" w:type="dxa"/>
            <w:shd w:val="clear" w:color="auto" w:fill="auto"/>
          </w:tcPr>
          <w:p w14:paraId="5A517D4F" w14:textId="77777777" w:rsidR="003A376F" w:rsidRPr="00E82477" w:rsidRDefault="003A376F" w:rsidP="003A376F">
            <w:pPr>
              <w:numPr>
                <w:ilvl w:val="0"/>
                <w:numId w:val="5"/>
              </w:numPr>
              <w:tabs>
                <w:tab w:val="left" w:pos="3870"/>
              </w:tabs>
              <w:rPr>
                <w:rFonts w:ascii="Verdana" w:hAnsi="Verdana" w:cs="Times New Roman"/>
                <w:bCs/>
                <w:sz w:val="20"/>
                <w:szCs w:val="20"/>
              </w:rPr>
            </w:pPr>
          </w:p>
        </w:tc>
        <w:tc>
          <w:tcPr>
            <w:tcW w:w="2430" w:type="dxa"/>
            <w:shd w:val="clear" w:color="auto" w:fill="auto"/>
          </w:tcPr>
          <w:p w14:paraId="03412D79" w14:textId="77777777" w:rsidR="003A376F" w:rsidRPr="00C16578" w:rsidRDefault="003A376F" w:rsidP="003A376F">
            <w:pPr>
              <w:pStyle w:val="Default"/>
              <w:rPr>
                <w:rFonts w:ascii="Verdana" w:hAnsi="Verdana" w:cs="Times New Roman"/>
                <w:bCs/>
                <w:sz w:val="20"/>
                <w:szCs w:val="20"/>
              </w:rPr>
            </w:pPr>
            <w:r w:rsidRPr="00C16578">
              <w:rPr>
                <w:rFonts w:ascii="Verdana" w:hAnsi="Verdana" w:cs="Times New Roman"/>
                <w:bCs/>
                <w:sz w:val="20"/>
                <w:szCs w:val="20"/>
              </w:rPr>
              <w:t>Open</w:t>
            </w:r>
          </w:p>
          <w:p w14:paraId="767A3267" w14:textId="77777777" w:rsidR="003A376F" w:rsidRPr="00C16578" w:rsidRDefault="003A376F" w:rsidP="003A376F">
            <w:pPr>
              <w:pStyle w:val="Default"/>
              <w:rPr>
                <w:rFonts w:ascii="Verdana" w:hAnsi="Verdana" w:cs="Times New Roman"/>
                <w:bCs/>
                <w:sz w:val="20"/>
                <w:szCs w:val="20"/>
              </w:rPr>
            </w:pPr>
            <w:r w:rsidRPr="00C16578">
              <w:rPr>
                <w:rFonts w:ascii="Verdana" w:hAnsi="Verdana" w:cs="Times New Roman"/>
                <w:bCs/>
                <w:sz w:val="20"/>
                <w:szCs w:val="20"/>
              </w:rPr>
              <w:t xml:space="preserve">Enrollment for Qualified Residential Treatment Program (QRTP) at </w:t>
            </w:r>
          </w:p>
          <w:p w14:paraId="48EC8325" w14:textId="77777777" w:rsidR="003A376F" w:rsidRPr="00E82477" w:rsidRDefault="00B217FE" w:rsidP="003A376F">
            <w:pPr>
              <w:pStyle w:val="Default"/>
              <w:rPr>
                <w:rFonts w:ascii="Verdana" w:hAnsi="Verdana" w:cs="Times New Roman"/>
                <w:bCs/>
                <w:sz w:val="20"/>
                <w:szCs w:val="20"/>
              </w:rPr>
            </w:pPr>
            <w:hyperlink r:id="rId14" w:history="1">
              <w:r w:rsidR="003A376F" w:rsidRPr="00EB3E64">
                <w:rPr>
                  <w:rStyle w:val="Hyperlink"/>
                  <w:rFonts w:ascii="Verdana" w:hAnsi="Verdana" w:cs="Times New Roman"/>
                  <w:bCs/>
                  <w:sz w:val="20"/>
                  <w:szCs w:val="20"/>
                </w:rPr>
                <w:t>https://www.txsmartbuy.com/esbddetails/view/HHS0011971</w:t>
              </w:r>
            </w:hyperlink>
            <w:r w:rsidR="003A376F">
              <w:rPr>
                <w:rFonts w:ascii="Verdana" w:hAnsi="Verdana" w:cs="Times New Roman"/>
                <w:bCs/>
                <w:sz w:val="20"/>
                <w:szCs w:val="20"/>
              </w:rPr>
              <w:t xml:space="preserve"> </w:t>
            </w:r>
          </w:p>
        </w:tc>
        <w:tc>
          <w:tcPr>
            <w:tcW w:w="4500" w:type="dxa"/>
            <w:shd w:val="clear" w:color="auto" w:fill="auto"/>
          </w:tcPr>
          <w:p w14:paraId="136002C0" w14:textId="4420D165" w:rsidR="003A376F" w:rsidRPr="00835BDF" w:rsidRDefault="003A376F" w:rsidP="003A376F">
            <w:pPr>
              <w:rPr>
                <w:rFonts w:ascii="Verdana" w:hAnsi="Verdana"/>
                <w:sz w:val="20"/>
                <w:szCs w:val="20"/>
              </w:rPr>
            </w:pPr>
            <w:r w:rsidRPr="00835BDF">
              <w:rPr>
                <w:rFonts w:ascii="Verdana" w:hAnsi="Verdana"/>
                <w:sz w:val="20"/>
                <w:szCs w:val="20"/>
              </w:rPr>
              <w:t xml:space="preserve">Section </w:t>
            </w:r>
            <w:r>
              <w:rPr>
                <w:rFonts w:ascii="Verdana" w:hAnsi="Verdana"/>
                <w:sz w:val="20"/>
                <w:szCs w:val="20"/>
              </w:rPr>
              <w:t>2.5.10 (H</w:t>
            </w:r>
            <w:r w:rsidRPr="00835BDF">
              <w:rPr>
                <w:rFonts w:ascii="Verdana" w:hAnsi="Verdana"/>
                <w:sz w:val="20"/>
                <w:szCs w:val="20"/>
              </w:rPr>
              <w:t>.</w:t>
            </w:r>
            <w:r>
              <w:rPr>
                <w:rFonts w:ascii="Verdana" w:hAnsi="Verdana"/>
                <w:sz w:val="20"/>
                <w:szCs w:val="20"/>
              </w:rPr>
              <w:t>)</w:t>
            </w:r>
            <w:r w:rsidRPr="00835BDF">
              <w:rPr>
                <w:rFonts w:ascii="Verdana" w:hAnsi="Verdana"/>
                <w:sz w:val="20"/>
                <w:szCs w:val="20"/>
              </w:rPr>
              <w:t xml:space="preserve"> has been updated from:</w:t>
            </w:r>
          </w:p>
          <w:p w14:paraId="65563C97" w14:textId="77777777" w:rsidR="003A376F" w:rsidRPr="003A376F" w:rsidRDefault="003A376F" w:rsidP="003A376F">
            <w:pPr>
              <w:rPr>
                <w:rFonts w:ascii="Verdana" w:hAnsi="Verdana"/>
                <w:sz w:val="20"/>
                <w:szCs w:val="20"/>
              </w:rPr>
            </w:pPr>
          </w:p>
          <w:p w14:paraId="0DE07350" w14:textId="4FD58C59" w:rsidR="003A376F" w:rsidRPr="00835BDF" w:rsidRDefault="003A376F" w:rsidP="003A376F">
            <w:pPr>
              <w:rPr>
                <w:rFonts w:ascii="Verdana" w:hAnsi="Verdana"/>
                <w:sz w:val="20"/>
                <w:szCs w:val="20"/>
              </w:rPr>
            </w:pPr>
            <w:r w:rsidRPr="003A376F">
              <w:rPr>
                <w:rFonts w:ascii="Verdana" w:hAnsi="Verdana"/>
                <w:sz w:val="20"/>
                <w:szCs w:val="20"/>
              </w:rPr>
              <w:t>Outlined plan for ensuring adequate staffing to meet required staff to child ratios of 1:4 during awake hours and 1:5 during sleep hours in a QRTP.</w:t>
            </w:r>
          </w:p>
        </w:tc>
        <w:tc>
          <w:tcPr>
            <w:tcW w:w="5310" w:type="dxa"/>
            <w:shd w:val="clear" w:color="auto" w:fill="auto"/>
          </w:tcPr>
          <w:p w14:paraId="35F2B514" w14:textId="21DD64F4" w:rsidR="003A376F" w:rsidRPr="00835BDF" w:rsidRDefault="003A376F" w:rsidP="003A376F">
            <w:pPr>
              <w:pStyle w:val="Heading3"/>
              <w:spacing w:before="0" w:after="0"/>
              <w:rPr>
                <w:rFonts w:ascii="Verdana" w:hAnsi="Verdana" w:cs="Times New Roman"/>
                <w:b w:val="0"/>
                <w:bCs w:val="0"/>
                <w:sz w:val="20"/>
                <w:szCs w:val="20"/>
              </w:rPr>
            </w:pPr>
            <w:r w:rsidRPr="00835BDF">
              <w:rPr>
                <w:rFonts w:ascii="Verdana" w:hAnsi="Verdana" w:cs="Times New Roman"/>
                <w:b w:val="0"/>
                <w:bCs w:val="0"/>
                <w:sz w:val="20"/>
                <w:szCs w:val="20"/>
              </w:rPr>
              <w:t xml:space="preserve">Subsection </w:t>
            </w:r>
            <w:r>
              <w:rPr>
                <w:rFonts w:ascii="Verdana" w:hAnsi="Verdana" w:cs="Times New Roman"/>
                <w:b w:val="0"/>
                <w:bCs w:val="0"/>
                <w:sz w:val="20"/>
                <w:szCs w:val="20"/>
              </w:rPr>
              <w:t>2.5.10 (H</w:t>
            </w:r>
            <w:r w:rsidRPr="00835BDF">
              <w:rPr>
                <w:rFonts w:ascii="Verdana" w:hAnsi="Verdana" w:cs="Times New Roman"/>
                <w:b w:val="0"/>
                <w:bCs w:val="0"/>
                <w:sz w:val="20"/>
                <w:szCs w:val="20"/>
              </w:rPr>
              <w:t>.</w:t>
            </w:r>
            <w:r>
              <w:rPr>
                <w:rFonts w:ascii="Verdana" w:hAnsi="Verdana" w:cs="Times New Roman"/>
                <w:b w:val="0"/>
                <w:bCs w:val="0"/>
                <w:sz w:val="20"/>
                <w:szCs w:val="20"/>
              </w:rPr>
              <w:t>)</w:t>
            </w:r>
            <w:r w:rsidRPr="00835BDF">
              <w:rPr>
                <w:rFonts w:ascii="Verdana" w:hAnsi="Verdana" w:cs="Times New Roman"/>
                <w:b w:val="0"/>
                <w:bCs w:val="0"/>
                <w:sz w:val="20"/>
                <w:szCs w:val="20"/>
              </w:rPr>
              <w:t xml:space="preserve"> was replaced with the following:</w:t>
            </w:r>
          </w:p>
          <w:p w14:paraId="3B19A02D" w14:textId="77777777" w:rsidR="003A376F" w:rsidRPr="00835BDF" w:rsidRDefault="003A376F" w:rsidP="003A376F">
            <w:pPr>
              <w:pStyle w:val="Heading3"/>
              <w:spacing w:before="0" w:after="0"/>
              <w:rPr>
                <w:rFonts w:ascii="Verdana" w:hAnsi="Verdana" w:cs="Times New Roman"/>
                <w:b w:val="0"/>
                <w:bCs w:val="0"/>
                <w:sz w:val="20"/>
                <w:szCs w:val="20"/>
              </w:rPr>
            </w:pPr>
          </w:p>
          <w:p w14:paraId="21AB46CA" w14:textId="612D6B9B" w:rsidR="003A376F" w:rsidRPr="003A376F" w:rsidRDefault="003A376F" w:rsidP="003A376F">
            <w:pPr>
              <w:rPr>
                <w:rFonts w:ascii="Verdana" w:hAnsi="Verdana"/>
                <w:sz w:val="20"/>
                <w:szCs w:val="20"/>
              </w:rPr>
            </w:pPr>
            <w:r w:rsidRPr="003A376F">
              <w:rPr>
                <w:rFonts w:ascii="Verdana" w:hAnsi="Verdana"/>
                <w:sz w:val="20"/>
                <w:szCs w:val="20"/>
              </w:rPr>
              <w:t>Outlined plan for ensuring adequate staffing to meet required staff to child ratios of 1:4 during awake hours and 1:</w:t>
            </w:r>
            <w:r>
              <w:rPr>
                <w:rFonts w:ascii="Verdana" w:hAnsi="Verdana"/>
                <w:sz w:val="20"/>
                <w:szCs w:val="20"/>
              </w:rPr>
              <w:t>6</w:t>
            </w:r>
            <w:r w:rsidRPr="003A376F">
              <w:rPr>
                <w:rFonts w:ascii="Verdana" w:hAnsi="Verdana"/>
                <w:sz w:val="20"/>
                <w:szCs w:val="20"/>
              </w:rPr>
              <w:t xml:space="preserve"> during sleep hours in a QRTP.</w:t>
            </w:r>
          </w:p>
        </w:tc>
      </w:tr>
      <w:tr w:rsidR="00DE74AA" w:rsidRPr="00E82477" w14:paraId="7107DB60" w14:textId="77777777" w:rsidTr="00E4257A">
        <w:tc>
          <w:tcPr>
            <w:tcW w:w="13068" w:type="dxa"/>
            <w:gridSpan w:val="4"/>
            <w:tcBorders>
              <w:top w:val="single" w:sz="4" w:space="0" w:color="auto"/>
              <w:left w:val="single" w:sz="4" w:space="0" w:color="auto"/>
              <w:bottom w:val="single" w:sz="4" w:space="0" w:color="auto"/>
              <w:right w:val="single" w:sz="4" w:space="0" w:color="auto"/>
            </w:tcBorders>
            <w:shd w:val="clear" w:color="auto" w:fill="C0C0C0"/>
          </w:tcPr>
          <w:p w14:paraId="7D73EF77" w14:textId="77777777" w:rsidR="00DE74AA" w:rsidRPr="00E82477" w:rsidRDefault="00DE74AA" w:rsidP="00DE74AA">
            <w:pPr>
              <w:tabs>
                <w:tab w:val="left" w:pos="3870"/>
              </w:tabs>
              <w:jc w:val="center"/>
              <w:rPr>
                <w:rFonts w:ascii="Verdana" w:hAnsi="Verdana"/>
                <w:b/>
                <w:bCs/>
                <w:sz w:val="20"/>
                <w:szCs w:val="20"/>
              </w:rPr>
            </w:pPr>
          </w:p>
          <w:p w14:paraId="63B69A45" w14:textId="4A188330" w:rsidR="00DE74AA" w:rsidRDefault="00DE74AA" w:rsidP="00DE74AA">
            <w:pPr>
              <w:tabs>
                <w:tab w:val="left" w:pos="3870"/>
              </w:tabs>
              <w:jc w:val="center"/>
              <w:rPr>
                <w:rFonts w:ascii="Verdana" w:hAnsi="Verdana"/>
                <w:b/>
                <w:bCs/>
                <w:sz w:val="20"/>
                <w:szCs w:val="20"/>
              </w:rPr>
            </w:pPr>
            <w:r w:rsidRPr="00E82477">
              <w:rPr>
                <w:rFonts w:ascii="Verdana" w:hAnsi="Verdana"/>
                <w:b/>
                <w:bCs/>
                <w:sz w:val="20"/>
                <w:szCs w:val="20"/>
              </w:rPr>
              <w:t>Addendum #</w:t>
            </w:r>
            <w:r w:rsidR="00403504">
              <w:rPr>
                <w:rFonts w:ascii="Verdana" w:hAnsi="Verdana"/>
                <w:b/>
                <w:bCs/>
                <w:sz w:val="20"/>
                <w:szCs w:val="20"/>
              </w:rPr>
              <w:t>2</w:t>
            </w:r>
          </w:p>
          <w:p w14:paraId="296D9D2F" w14:textId="4C906709" w:rsidR="00403504" w:rsidRDefault="00835BDF" w:rsidP="00DE74AA">
            <w:pPr>
              <w:tabs>
                <w:tab w:val="left" w:pos="3870"/>
              </w:tabs>
              <w:jc w:val="center"/>
              <w:rPr>
                <w:rFonts w:ascii="Verdana" w:hAnsi="Verdana"/>
                <w:b/>
                <w:bCs/>
                <w:sz w:val="20"/>
                <w:szCs w:val="20"/>
              </w:rPr>
            </w:pPr>
            <w:r>
              <w:rPr>
                <w:rFonts w:ascii="Verdana" w:hAnsi="Verdana"/>
                <w:b/>
                <w:bCs/>
                <w:sz w:val="20"/>
                <w:szCs w:val="20"/>
              </w:rPr>
              <w:t xml:space="preserve">September </w:t>
            </w:r>
            <w:r w:rsidR="00ED1857">
              <w:rPr>
                <w:rFonts w:ascii="Verdana" w:hAnsi="Verdana"/>
                <w:b/>
                <w:bCs/>
                <w:sz w:val="20"/>
                <w:szCs w:val="20"/>
              </w:rPr>
              <w:t>2</w:t>
            </w:r>
            <w:r w:rsidR="00403504">
              <w:rPr>
                <w:rFonts w:ascii="Verdana" w:hAnsi="Verdana"/>
                <w:b/>
                <w:bCs/>
                <w:sz w:val="20"/>
                <w:szCs w:val="20"/>
              </w:rPr>
              <w:t>, 2022</w:t>
            </w:r>
          </w:p>
          <w:p w14:paraId="6673516E" w14:textId="77777777" w:rsidR="00DE74AA" w:rsidRPr="00E82477" w:rsidRDefault="00DE74AA" w:rsidP="00335FD1">
            <w:pPr>
              <w:tabs>
                <w:tab w:val="left" w:pos="3870"/>
              </w:tabs>
              <w:rPr>
                <w:rFonts w:ascii="Verdana" w:hAnsi="Verdana"/>
                <w:b/>
                <w:bCs/>
                <w:sz w:val="20"/>
                <w:szCs w:val="20"/>
              </w:rPr>
            </w:pPr>
          </w:p>
        </w:tc>
      </w:tr>
      <w:tr w:rsidR="00DE74AA" w:rsidRPr="00E82477" w14:paraId="30C161D5" w14:textId="77777777" w:rsidTr="00E4257A">
        <w:tc>
          <w:tcPr>
            <w:tcW w:w="828" w:type="dxa"/>
            <w:shd w:val="clear" w:color="auto" w:fill="FFFF99"/>
          </w:tcPr>
          <w:p w14:paraId="5577D9BA" w14:textId="77777777" w:rsidR="00DE74AA" w:rsidRPr="00E82477" w:rsidRDefault="00DE74AA" w:rsidP="00DE74AA">
            <w:pPr>
              <w:tabs>
                <w:tab w:val="left" w:pos="3870"/>
              </w:tabs>
              <w:rPr>
                <w:rFonts w:ascii="Verdana" w:hAnsi="Verdana"/>
                <w:b/>
                <w:bCs/>
                <w:sz w:val="20"/>
                <w:szCs w:val="20"/>
                <w:u w:val="single"/>
              </w:rPr>
            </w:pPr>
            <w:bookmarkStart w:id="0" w:name="_Hlk110243425"/>
            <w:r w:rsidRPr="00E82477">
              <w:rPr>
                <w:rFonts w:ascii="Verdana" w:hAnsi="Verdana"/>
                <w:b/>
                <w:bCs/>
                <w:sz w:val="20"/>
                <w:szCs w:val="20"/>
                <w:u w:val="single"/>
              </w:rPr>
              <w:t>Item</w:t>
            </w:r>
          </w:p>
        </w:tc>
        <w:tc>
          <w:tcPr>
            <w:tcW w:w="2430" w:type="dxa"/>
            <w:shd w:val="clear" w:color="auto" w:fill="FFFF99"/>
          </w:tcPr>
          <w:p w14:paraId="71E8851E" w14:textId="4546DF03" w:rsidR="00DE74AA" w:rsidRPr="00E82477" w:rsidRDefault="00DE74AA" w:rsidP="00DE74AA">
            <w:pPr>
              <w:tabs>
                <w:tab w:val="left" w:pos="3870"/>
              </w:tabs>
              <w:jc w:val="center"/>
              <w:rPr>
                <w:rFonts w:ascii="Verdana" w:hAnsi="Verdana"/>
                <w:b/>
                <w:bCs/>
                <w:sz w:val="20"/>
                <w:szCs w:val="20"/>
                <w:u w:val="single"/>
              </w:rPr>
            </w:pPr>
            <w:r w:rsidRPr="00E82477">
              <w:rPr>
                <w:rFonts w:ascii="Verdana" w:hAnsi="Verdana"/>
                <w:b/>
                <w:bCs/>
                <w:sz w:val="20"/>
                <w:szCs w:val="20"/>
                <w:u w:val="single"/>
              </w:rPr>
              <w:t xml:space="preserve">Open </w:t>
            </w:r>
            <w:r w:rsidR="007E752A" w:rsidRPr="00E82477">
              <w:rPr>
                <w:rFonts w:ascii="Verdana" w:hAnsi="Verdana"/>
                <w:b/>
                <w:bCs/>
                <w:sz w:val="20"/>
                <w:szCs w:val="20"/>
                <w:u w:val="single"/>
              </w:rPr>
              <w:t>Enrollment Reference</w:t>
            </w:r>
          </w:p>
        </w:tc>
        <w:tc>
          <w:tcPr>
            <w:tcW w:w="4500" w:type="dxa"/>
            <w:shd w:val="clear" w:color="auto" w:fill="FFFF99"/>
          </w:tcPr>
          <w:p w14:paraId="0047B3DB" w14:textId="77777777" w:rsidR="00DE74AA" w:rsidRPr="00E82477" w:rsidRDefault="00DE74AA" w:rsidP="00DE74AA">
            <w:pPr>
              <w:tabs>
                <w:tab w:val="left" w:pos="3870"/>
              </w:tabs>
              <w:jc w:val="center"/>
              <w:rPr>
                <w:rFonts w:ascii="Verdana" w:hAnsi="Verdana"/>
                <w:b/>
                <w:bCs/>
                <w:sz w:val="20"/>
                <w:szCs w:val="20"/>
                <w:u w:val="single"/>
              </w:rPr>
            </w:pPr>
            <w:r w:rsidRPr="00E82477">
              <w:rPr>
                <w:rFonts w:ascii="Verdana" w:hAnsi="Verdana"/>
                <w:b/>
                <w:bCs/>
                <w:sz w:val="20"/>
                <w:szCs w:val="20"/>
                <w:u w:val="single"/>
              </w:rPr>
              <w:t xml:space="preserve">Previous  </w:t>
            </w:r>
          </w:p>
        </w:tc>
        <w:tc>
          <w:tcPr>
            <w:tcW w:w="5310" w:type="dxa"/>
            <w:shd w:val="clear" w:color="auto" w:fill="FFFF99"/>
          </w:tcPr>
          <w:p w14:paraId="59CB9806" w14:textId="77777777" w:rsidR="00DE74AA" w:rsidRPr="00E82477" w:rsidRDefault="00DE74AA" w:rsidP="00DE74AA">
            <w:pPr>
              <w:tabs>
                <w:tab w:val="left" w:pos="3870"/>
              </w:tabs>
              <w:jc w:val="center"/>
              <w:rPr>
                <w:rFonts w:ascii="Verdana" w:hAnsi="Verdana"/>
                <w:b/>
                <w:bCs/>
                <w:sz w:val="20"/>
                <w:szCs w:val="20"/>
                <w:u w:val="single"/>
              </w:rPr>
            </w:pPr>
            <w:r w:rsidRPr="00E82477">
              <w:rPr>
                <w:rFonts w:ascii="Verdana" w:hAnsi="Verdana"/>
                <w:b/>
                <w:bCs/>
                <w:sz w:val="20"/>
                <w:szCs w:val="20"/>
                <w:u w:val="single"/>
              </w:rPr>
              <w:t xml:space="preserve">Revised Language  </w:t>
            </w:r>
          </w:p>
          <w:p w14:paraId="7293F23F" w14:textId="77777777" w:rsidR="00DE74AA" w:rsidRPr="00E82477" w:rsidRDefault="00DE74AA" w:rsidP="00DE74AA">
            <w:pPr>
              <w:tabs>
                <w:tab w:val="left" w:pos="3870"/>
              </w:tabs>
              <w:jc w:val="center"/>
              <w:rPr>
                <w:rFonts w:ascii="Verdana" w:hAnsi="Verdana"/>
                <w:b/>
                <w:bCs/>
                <w:sz w:val="20"/>
                <w:szCs w:val="20"/>
                <w:u w:val="single"/>
              </w:rPr>
            </w:pPr>
          </w:p>
        </w:tc>
      </w:tr>
      <w:tr w:rsidR="00835BDF" w:rsidRPr="00E82477" w14:paraId="33E8C490" w14:textId="77777777" w:rsidTr="00E4257A">
        <w:tc>
          <w:tcPr>
            <w:tcW w:w="828" w:type="dxa"/>
            <w:shd w:val="clear" w:color="auto" w:fill="auto"/>
          </w:tcPr>
          <w:p w14:paraId="36E51499" w14:textId="77777777" w:rsidR="00835BDF" w:rsidRPr="00E82477" w:rsidRDefault="00835BDF" w:rsidP="00DE74AA">
            <w:pPr>
              <w:numPr>
                <w:ilvl w:val="0"/>
                <w:numId w:val="5"/>
              </w:numPr>
              <w:tabs>
                <w:tab w:val="left" w:pos="3870"/>
              </w:tabs>
              <w:rPr>
                <w:rFonts w:ascii="Verdana" w:hAnsi="Verdana" w:cs="Times New Roman"/>
                <w:bCs/>
                <w:sz w:val="20"/>
                <w:szCs w:val="20"/>
              </w:rPr>
            </w:pPr>
          </w:p>
        </w:tc>
        <w:tc>
          <w:tcPr>
            <w:tcW w:w="2430" w:type="dxa"/>
            <w:shd w:val="clear" w:color="auto" w:fill="auto"/>
          </w:tcPr>
          <w:p w14:paraId="03C9A83A" w14:textId="77777777" w:rsidR="00835BDF" w:rsidRPr="00E82477" w:rsidRDefault="00835BDF" w:rsidP="00835BDF">
            <w:pPr>
              <w:pStyle w:val="Default"/>
              <w:rPr>
                <w:rFonts w:ascii="Verdana" w:hAnsi="Verdana" w:cs="Times New Roman"/>
                <w:bCs/>
                <w:sz w:val="20"/>
                <w:szCs w:val="20"/>
              </w:rPr>
            </w:pPr>
            <w:r w:rsidRPr="00E82477">
              <w:rPr>
                <w:rFonts w:ascii="Verdana" w:hAnsi="Verdana" w:cs="Times New Roman"/>
                <w:bCs/>
                <w:sz w:val="20"/>
                <w:szCs w:val="20"/>
              </w:rPr>
              <w:t>Open</w:t>
            </w:r>
          </w:p>
          <w:p w14:paraId="6A47595D" w14:textId="77777777" w:rsidR="00835BDF" w:rsidRPr="00E82477" w:rsidRDefault="00835BDF" w:rsidP="00835BDF">
            <w:pPr>
              <w:pStyle w:val="Default"/>
              <w:rPr>
                <w:rFonts w:ascii="Verdana" w:hAnsi="Verdana" w:cs="Times New Roman"/>
                <w:bCs/>
                <w:sz w:val="20"/>
                <w:szCs w:val="20"/>
              </w:rPr>
            </w:pPr>
            <w:r w:rsidRPr="00E82477">
              <w:rPr>
                <w:rFonts w:ascii="Verdana" w:hAnsi="Verdana" w:cs="Times New Roman"/>
                <w:bCs/>
                <w:sz w:val="20"/>
                <w:szCs w:val="20"/>
              </w:rPr>
              <w:t>Enrollment for Qualified Residential Treatment Program (QRTP)</w:t>
            </w:r>
            <w:r>
              <w:rPr>
                <w:rFonts w:ascii="Verdana" w:hAnsi="Verdana" w:cs="Times New Roman"/>
                <w:bCs/>
                <w:sz w:val="20"/>
                <w:szCs w:val="20"/>
              </w:rPr>
              <w:t xml:space="preserve"> at </w:t>
            </w:r>
          </w:p>
          <w:p w14:paraId="0D54056E" w14:textId="4E3C29A3" w:rsidR="00835BDF" w:rsidRPr="00E82477" w:rsidRDefault="00B217FE" w:rsidP="00835BDF">
            <w:pPr>
              <w:pStyle w:val="Default"/>
              <w:rPr>
                <w:rFonts w:ascii="Verdana" w:hAnsi="Verdana" w:cs="Times New Roman"/>
                <w:bCs/>
                <w:sz w:val="20"/>
                <w:szCs w:val="20"/>
              </w:rPr>
            </w:pPr>
            <w:hyperlink r:id="rId15" w:history="1">
              <w:r w:rsidR="00835BDF" w:rsidRPr="00E82477">
                <w:rPr>
                  <w:rStyle w:val="Hyperlink"/>
                  <w:rFonts w:ascii="Verdana" w:hAnsi="Verdana" w:cs="Times New Roman"/>
                  <w:bCs/>
                  <w:sz w:val="20"/>
                  <w:szCs w:val="20"/>
                </w:rPr>
                <w:t>https://www.txsmartbuy.com/esbddetails/view/HHS0011971</w:t>
              </w:r>
            </w:hyperlink>
          </w:p>
        </w:tc>
        <w:tc>
          <w:tcPr>
            <w:tcW w:w="4500" w:type="dxa"/>
            <w:shd w:val="clear" w:color="auto" w:fill="auto"/>
          </w:tcPr>
          <w:p w14:paraId="7DDB0755" w14:textId="5AD85704" w:rsidR="00835BDF" w:rsidRPr="00835BDF" w:rsidRDefault="00835BDF" w:rsidP="00B73002">
            <w:pPr>
              <w:rPr>
                <w:rFonts w:ascii="Verdana" w:hAnsi="Verdana"/>
                <w:sz w:val="20"/>
                <w:szCs w:val="20"/>
              </w:rPr>
            </w:pPr>
            <w:r w:rsidRPr="00835BDF">
              <w:rPr>
                <w:rFonts w:ascii="Verdana" w:hAnsi="Verdana"/>
                <w:sz w:val="20"/>
                <w:szCs w:val="20"/>
              </w:rPr>
              <w:t>Section 1.1.4. has been updated from:</w:t>
            </w:r>
          </w:p>
          <w:p w14:paraId="059DA84E" w14:textId="77777777" w:rsidR="00835BDF" w:rsidRPr="00835BDF" w:rsidRDefault="00835BDF" w:rsidP="00B73002">
            <w:pPr>
              <w:rPr>
                <w:rFonts w:ascii="Verdana" w:hAnsi="Verdana"/>
                <w:sz w:val="20"/>
                <w:szCs w:val="20"/>
              </w:rPr>
            </w:pPr>
          </w:p>
          <w:p w14:paraId="6B610A40" w14:textId="7F11CF69" w:rsidR="00835BDF" w:rsidRPr="00835BDF" w:rsidRDefault="00835BDF" w:rsidP="00B73002">
            <w:pPr>
              <w:rPr>
                <w:rFonts w:ascii="Verdana" w:hAnsi="Verdana"/>
                <w:sz w:val="20"/>
                <w:szCs w:val="20"/>
              </w:rPr>
            </w:pPr>
            <w:r w:rsidRPr="00835BDF">
              <w:rPr>
                <w:rFonts w:ascii="Verdana" w:hAnsi="Verdana"/>
                <w:sz w:val="20"/>
                <w:szCs w:val="20"/>
              </w:rPr>
              <w:t>QRTPs work with the child’s family and supports during the child’s placement and provide post discharge support for minimum of six months.</w:t>
            </w:r>
          </w:p>
        </w:tc>
        <w:tc>
          <w:tcPr>
            <w:tcW w:w="5310" w:type="dxa"/>
            <w:shd w:val="clear" w:color="auto" w:fill="auto"/>
          </w:tcPr>
          <w:p w14:paraId="0B37EB70" w14:textId="77777777" w:rsidR="00835BDF" w:rsidRPr="00835BDF" w:rsidRDefault="00835BDF" w:rsidP="00835BDF">
            <w:pPr>
              <w:pStyle w:val="Heading3"/>
              <w:spacing w:before="0" w:after="0"/>
              <w:rPr>
                <w:rFonts w:ascii="Verdana" w:hAnsi="Verdana" w:cs="Times New Roman"/>
                <w:b w:val="0"/>
                <w:bCs w:val="0"/>
                <w:sz w:val="20"/>
                <w:szCs w:val="20"/>
              </w:rPr>
            </w:pPr>
            <w:r w:rsidRPr="00835BDF">
              <w:rPr>
                <w:rFonts w:ascii="Verdana" w:hAnsi="Verdana" w:cs="Times New Roman"/>
                <w:b w:val="0"/>
                <w:bCs w:val="0"/>
                <w:sz w:val="20"/>
                <w:szCs w:val="20"/>
              </w:rPr>
              <w:t>Subsection 1.1.4. was replaced with the following:</w:t>
            </w:r>
          </w:p>
          <w:p w14:paraId="439A34C8" w14:textId="77777777" w:rsidR="00835BDF" w:rsidRPr="00835BDF" w:rsidRDefault="00835BDF" w:rsidP="00835BDF">
            <w:pPr>
              <w:pStyle w:val="Heading3"/>
              <w:spacing w:before="0" w:after="0"/>
              <w:rPr>
                <w:rFonts w:ascii="Verdana" w:hAnsi="Verdana" w:cs="Times New Roman"/>
                <w:b w:val="0"/>
                <w:bCs w:val="0"/>
                <w:sz w:val="20"/>
                <w:szCs w:val="20"/>
              </w:rPr>
            </w:pPr>
          </w:p>
          <w:p w14:paraId="04D3296C" w14:textId="7B4FE892" w:rsidR="00835BDF" w:rsidRPr="00835BDF" w:rsidRDefault="00835BDF" w:rsidP="00835BDF">
            <w:pPr>
              <w:pStyle w:val="Heading3"/>
              <w:spacing w:before="0" w:after="0"/>
              <w:rPr>
                <w:rFonts w:ascii="Verdana" w:hAnsi="Verdana" w:cs="Times New Roman"/>
                <w:b w:val="0"/>
                <w:bCs w:val="0"/>
                <w:sz w:val="20"/>
                <w:szCs w:val="20"/>
              </w:rPr>
            </w:pPr>
            <w:r w:rsidRPr="00835BDF">
              <w:rPr>
                <w:rFonts w:ascii="Verdana" w:hAnsi="Verdana"/>
                <w:b w:val="0"/>
                <w:bCs w:val="0"/>
                <w:sz w:val="20"/>
                <w:szCs w:val="20"/>
              </w:rPr>
              <w:t xml:space="preserve">QRTPs collaborate with the child’s foster family members, biological family, other relatives, fictive </w:t>
            </w:r>
            <w:proofErr w:type="gramStart"/>
            <w:r w:rsidRPr="00835BDF">
              <w:rPr>
                <w:rFonts w:ascii="Verdana" w:hAnsi="Verdana"/>
                <w:b w:val="0"/>
                <w:bCs w:val="0"/>
                <w:sz w:val="20"/>
                <w:szCs w:val="20"/>
              </w:rPr>
              <w:t>kin</w:t>
            </w:r>
            <w:proofErr w:type="gramEnd"/>
            <w:r w:rsidRPr="00835BDF">
              <w:rPr>
                <w:rFonts w:ascii="Verdana" w:hAnsi="Verdana"/>
                <w:b w:val="0"/>
                <w:bCs w:val="0"/>
                <w:sz w:val="20"/>
                <w:szCs w:val="20"/>
              </w:rPr>
              <w:t xml:space="preserve"> or supportive persons who are invested in helping the child discharge to a less restrictive setting and maintain their treatment progress beyond residential care by providing aftercare support services for a minimum of six months post-discharge.</w:t>
            </w:r>
          </w:p>
        </w:tc>
      </w:tr>
      <w:tr w:rsidR="00835BDF" w:rsidRPr="00E82477" w14:paraId="507CDCE8" w14:textId="77777777" w:rsidTr="00E4257A">
        <w:tc>
          <w:tcPr>
            <w:tcW w:w="828" w:type="dxa"/>
            <w:shd w:val="clear" w:color="auto" w:fill="auto"/>
          </w:tcPr>
          <w:p w14:paraId="757570F1" w14:textId="77777777" w:rsidR="00835BDF" w:rsidRPr="00E82477" w:rsidRDefault="00835BDF" w:rsidP="00DE74AA">
            <w:pPr>
              <w:numPr>
                <w:ilvl w:val="0"/>
                <w:numId w:val="5"/>
              </w:numPr>
              <w:tabs>
                <w:tab w:val="left" w:pos="3870"/>
              </w:tabs>
              <w:rPr>
                <w:rFonts w:ascii="Verdana" w:hAnsi="Verdana" w:cs="Times New Roman"/>
                <w:bCs/>
                <w:sz w:val="20"/>
                <w:szCs w:val="20"/>
              </w:rPr>
            </w:pPr>
          </w:p>
        </w:tc>
        <w:tc>
          <w:tcPr>
            <w:tcW w:w="2430" w:type="dxa"/>
            <w:shd w:val="clear" w:color="auto" w:fill="auto"/>
          </w:tcPr>
          <w:p w14:paraId="4E1A957B" w14:textId="77777777" w:rsidR="00C16578" w:rsidRPr="00C16578" w:rsidRDefault="00C16578" w:rsidP="00C16578">
            <w:pPr>
              <w:pStyle w:val="Default"/>
              <w:rPr>
                <w:rFonts w:ascii="Verdana" w:hAnsi="Verdana" w:cs="Times New Roman"/>
                <w:bCs/>
                <w:sz w:val="20"/>
                <w:szCs w:val="20"/>
              </w:rPr>
            </w:pPr>
            <w:r w:rsidRPr="00C16578">
              <w:rPr>
                <w:rFonts w:ascii="Verdana" w:hAnsi="Verdana" w:cs="Times New Roman"/>
                <w:bCs/>
                <w:sz w:val="20"/>
                <w:szCs w:val="20"/>
              </w:rPr>
              <w:t>Open</w:t>
            </w:r>
          </w:p>
          <w:p w14:paraId="6CE55D02" w14:textId="77777777" w:rsidR="00C16578" w:rsidRPr="00C16578" w:rsidRDefault="00C16578" w:rsidP="00C16578">
            <w:pPr>
              <w:pStyle w:val="Default"/>
              <w:rPr>
                <w:rFonts w:ascii="Verdana" w:hAnsi="Verdana" w:cs="Times New Roman"/>
                <w:bCs/>
                <w:sz w:val="20"/>
                <w:szCs w:val="20"/>
              </w:rPr>
            </w:pPr>
            <w:r w:rsidRPr="00C16578">
              <w:rPr>
                <w:rFonts w:ascii="Verdana" w:hAnsi="Verdana" w:cs="Times New Roman"/>
                <w:bCs/>
                <w:sz w:val="20"/>
                <w:szCs w:val="20"/>
              </w:rPr>
              <w:t xml:space="preserve">Enrollment for Qualified Residential Treatment Program (QRTP) at </w:t>
            </w:r>
          </w:p>
          <w:p w14:paraId="357ABC4C" w14:textId="2948D227" w:rsidR="00835BDF" w:rsidRPr="00E82477" w:rsidRDefault="00B217FE" w:rsidP="00C16578">
            <w:pPr>
              <w:pStyle w:val="Default"/>
              <w:rPr>
                <w:rFonts w:ascii="Verdana" w:hAnsi="Verdana" w:cs="Times New Roman"/>
                <w:bCs/>
                <w:sz w:val="20"/>
                <w:szCs w:val="20"/>
              </w:rPr>
            </w:pPr>
            <w:hyperlink r:id="rId16" w:history="1">
              <w:r w:rsidR="00C16578" w:rsidRPr="00EB3E64">
                <w:rPr>
                  <w:rStyle w:val="Hyperlink"/>
                  <w:rFonts w:ascii="Verdana" w:hAnsi="Verdana" w:cs="Times New Roman"/>
                  <w:bCs/>
                  <w:sz w:val="20"/>
                  <w:szCs w:val="20"/>
                </w:rPr>
                <w:t>https://www.txsmartbuy.com/esbddetails/view/HHS0011971</w:t>
              </w:r>
            </w:hyperlink>
            <w:r w:rsidR="00C16578">
              <w:rPr>
                <w:rFonts w:ascii="Verdana" w:hAnsi="Verdana" w:cs="Times New Roman"/>
                <w:bCs/>
                <w:sz w:val="20"/>
                <w:szCs w:val="20"/>
              </w:rPr>
              <w:t xml:space="preserve"> </w:t>
            </w:r>
          </w:p>
        </w:tc>
        <w:tc>
          <w:tcPr>
            <w:tcW w:w="4500" w:type="dxa"/>
            <w:shd w:val="clear" w:color="auto" w:fill="auto"/>
          </w:tcPr>
          <w:p w14:paraId="0522F34B" w14:textId="64DC395F" w:rsidR="00835BDF" w:rsidRPr="00835BDF" w:rsidRDefault="00835BDF" w:rsidP="00B73002">
            <w:pPr>
              <w:rPr>
                <w:rFonts w:ascii="Verdana" w:hAnsi="Verdana"/>
                <w:sz w:val="20"/>
                <w:szCs w:val="20"/>
              </w:rPr>
            </w:pPr>
            <w:r w:rsidRPr="00835BDF">
              <w:rPr>
                <w:rFonts w:ascii="Verdana" w:hAnsi="Verdana"/>
                <w:sz w:val="20"/>
                <w:szCs w:val="20"/>
              </w:rPr>
              <w:t>Section 1.1.5. has been updated from:</w:t>
            </w:r>
          </w:p>
          <w:p w14:paraId="24947765" w14:textId="77777777" w:rsidR="00835BDF" w:rsidRPr="00835BDF" w:rsidRDefault="00835BDF" w:rsidP="00B73002">
            <w:pPr>
              <w:rPr>
                <w:rFonts w:ascii="Verdana" w:hAnsi="Verdana"/>
                <w:sz w:val="20"/>
                <w:szCs w:val="20"/>
              </w:rPr>
            </w:pPr>
          </w:p>
          <w:p w14:paraId="40967511" w14:textId="72749AD0" w:rsidR="00835BDF" w:rsidRPr="00835BDF" w:rsidRDefault="00835BDF" w:rsidP="00B73002">
            <w:pPr>
              <w:rPr>
                <w:rFonts w:ascii="Verdana" w:hAnsi="Verdana"/>
                <w:sz w:val="20"/>
                <w:szCs w:val="20"/>
              </w:rPr>
            </w:pPr>
            <w:r w:rsidRPr="00835BDF">
              <w:rPr>
                <w:rFonts w:ascii="Verdana" w:hAnsi="Verdana"/>
                <w:sz w:val="20"/>
                <w:szCs w:val="20"/>
              </w:rPr>
              <w:t xml:space="preserve">Children who are placed into QRTPs undergo a thorough clinical assessment by the DFPS contracted third party assessor and must be recommended for QRTP placement and the court of continuing jurisdiction must approve placement of a child into a QRTP within 60 days of initial placement at the QRTP </w:t>
            </w:r>
            <w:r w:rsidRPr="00835BDF">
              <w:rPr>
                <w:rFonts w:ascii="Verdana" w:hAnsi="Verdana"/>
                <w:sz w:val="20"/>
                <w:szCs w:val="20"/>
              </w:rPr>
              <w:lastRenderedPageBreak/>
              <w:t>setting and at all subsequent permanency or review hearings.</w:t>
            </w:r>
          </w:p>
        </w:tc>
        <w:tc>
          <w:tcPr>
            <w:tcW w:w="5310" w:type="dxa"/>
            <w:shd w:val="clear" w:color="auto" w:fill="auto"/>
          </w:tcPr>
          <w:p w14:paraId="30988996" w14:textId="77777777" w:rsidR="00835BDF" w:rsidRPr="00835BDF" w:rsidRDefault="00835BDF" w:rsidP="00533B5B">
            <w:pPr>
              <w:pStyle w:val="Heading3"/>
              <w:spacing w:before="0"/>
              <w:rPr>
                <w:rFonts w:ascii="Verdana" w:hAnsi="Verdana" w:cs="Times New Roman"/>
                <w:b w:val="0"/>
                <w:bCs w:val="0"/>
                <w:sz w:val="20"/>
                <w:szCs w:val="20"/>
              </w:rPr>
            </w:pPr>
            <w:r w:rsidRPr="00835BDF">
              <w:rPr>
                <w:rFonts w:ascii="Verdana" w:hAnsi="Verdana" w:cs="Times New Roman"/>
                <w:b w:val="0"/>
                <w:bCs w:val="0"/>
                <w:sz w:val="20"/>
                <w:szCs w:val="20"/>
              </w:rPr>
              <w:lastRenderedPageBreak/>
              <w:t>Subsection 1.1.5 was replaced with the following:</w:t>
            </w:r>
          </w:p>
          <w:p w14:paraId="7D79B06A" w14:textId="77777777" w:rsidR="00835BDF" w:rsidRDefault="00835BDF" w:rsidP="00835BDF">
            <w:pPr>
              <w:rPr>
                <w:rFonts w:ascii="Verdana" w:hAnsi="Verdana"/>
                <w:sz w:val="20"/>
                <w:szCs w:val="20"/>
              </w:rPr>
            </w:pPr>
          </w:p>
          <w:p w14:paraId="6715F5A0" w14:textId="20E7F39E" w:rsidR="00835BDF" w:rsidRPr="00835BDF" w:rsidRDefault="00835BDF" w:rsidP="00835BDF">
            <w:pPr>
              <w:rPr>
                <w:rFonts w:ascii="Verdana" w:hAnsi="Verdana"/>
                <w:sz w:val="20"/>
                <w:szCs w:val="20"/>
              </w:rPr>
            </w:pPr>
            <w:r w:rsidRPr="00835BDF">
              <w:rPr>
                <w:rFonts w:ascii="Verdana" w:hAnsi="Verdana"/>
                <w:sz w:val="20"/>
                <w:szCs w:val="20"/>
              </w:rPr>
              <w:t xml:space="preserve">Children who are placed into QRTPs undergo a thorough clinical assessment by the DFPS contracted third party assessor and must be recommended for QRTP placement within 30 days of initial placement and the court of continuing jurisdiction must approve placement of a child into a QRTP within 60 days of initial placement at the QRTP setting and at all subsequent permanency or review hearings.  </w:t>
            </w:r>
          </w:p>
        </w:tc>
      </w:tr>
      <w:tr w:rsidR="00C16578" w:rsidRPr="00E82477" w14:paraId="5D28BABA" w14:textId="77777777" w:rsidTr="00E4257A">
        <w:tc>
          <w:tcPr>
            <w:tcW w:w="828" w:type="dxa"/>
            <w:shd w:val="clear" w:color="auto" w:fill="auto"/>
          </w:tcPr>
          <w:p w14:paraId="5533CFDB" w14:textId="77777777" w:rsidR="00C16578" w:rsidRPr="00E82477" w:rsidRDefault="00C16578" w:rsidP="00DE74AA">
            <w:pPr>
              <w:numPr>
                <w:ilvl w:val="0"/>
                <w:numId w:val="5"/>
              </w:numPr>
              <w:tabs>
                <w:tab w:val="left" w:pos="3870"/>
              </w:tabs>
              <w:rPr>
                <w:rFonts w:ascii="Verdana" w:hAnsi="Verdana" w:cs="Times New Roman"/>
                <w:bCs/>
                <w:sz w:val="20"/>
                <w:szCs w:val="20"/>
              </w:rPr>
            </w:pPr>
          </w:p>
        </w:tc>
        <w:tc>
          <w:tcPr>
            <w:tcW w:w="2430" w:type="dxa"/>
            <w:shd w:val="clear" w:color="auto" w:fill="auto"/>
          </w:tcPr>
          <w:p w14:paraId="4206901F" w14:textId="77777777" w:rsidR="00C16578" w:rsidRPr="00C16578" w:rsidRDefault="00C16578" w:rsidP="00C16578">
            <w:pPr>
              <w:pStyle w:val="Default"/>
              <w:rPr>
                <w:rFonts w:ascii="Verdana" w:hAnsi="Verdana" w:cs="Times New Roman"/>
                <w:bCs/>
                <w:sz w:val="20"/>
                <w:szCs w:val="20"/>
              </w:rPr>
            </w:pPr>
            <w:r w:rsidRPr="00C16578">
              <w:rPr>
                <w:rFonts w:ascii="Verdana" w:hAnsi="Verdana" w:cs="Times New Roman"/>
                <w:bCs/>
                <w:sz w:val="20"/>
                <w:szCs w:val="20"/>
              </w:rPr>
              <w:t>Open</w:t>
            </w:r>
          </w:p>
          <w:p w14:paraId="10D3CD75" w14:textId="77777777" w:rsidR="00C16578" w:rsidRPr="00C16578" w:rsidRDefault="00C16578" w:rsidP="00C16578">
            <w:pPr>
              <w:pStyle w:val="Default"/>
              <w:rPr>
                <w:rFonts w:ascii="Verdana" w:hAnsi="Verdana" w:cs="Times New Roman"/>
                <w:bCs/>
                <w:sz w:val="20"/>
                <w:szCs w:val="20"/>
              </w:rPr>
            </w:pPr>
            <w:r w:rsidRPr="00C16578">
              <w:rPr>
                <w:rFonts w:ascii="Verdana" w:hAnsi="Verdana" w:cs="Times New Roman"/>
                <w:bCs/>
                <w:sz w:val="20"/>
                <w:szCs w:val="20"/>
              </w:rPr>
              <w:t xml:space="preserve">Enrollment for Qualified Residential Treatment Program (QRTP) at </w:t>
            </w:r>
          </w:p>
          <w:p w14:paraId="3FB9ECDC" w14:textId="69D7F23F" w:rsidR="00C16578" w:rsidRPr="00E82477" w:rsidRDefault="00B217FE" w:rsidP="00C16578">
            <w:pPr>
              <w:pStyle w:val="Default"/>
              <w:rPr>
                <w:rFonts w:ascii="Verdana" w:hAnsi="Verdana" w:cs="Times New Roman"/>
                <w:bCs/>
                <w:sz w:val="20"/>
                <w:szCs w:val="20"/>
              </w:rPr>
            </w:pPr>
            <w:hyperlink r:id="rId17" w:history="1">
              <w:r w:rsidR="00C16578" w:rsidRPr="00EB3E64">
                <w:rPr>
                  <w:rStyle w:val="Hyperlink"/>
                  <w:rFonts w:ascii="Verdana" w:hAnsi="Verdana" w:cs="Times New Roman"/>
                  <w:bCs/>
                  <w:sz w:val="20"/>
                  <w:szCs w:val="20"/>
                </w:rPr>
                <w:t>https://www.txsmartbuy.com/esbddetails/view/HHS0011971</w:t>
              </w:r>
            </w:hyperlink>
            <w:r w:rsidR="00C16578">
              <w:rPr>
                <w:rFonts w:ascii="Verdana" w:hAnsi="Verdana" w:cs="Times New Roman"/>
                <w:bCs/>
                <w:sz w:val="20"/>
                <w:szCs w:val="20"/>
              </w:rPr>
              <w:t xml:space="preserve"> </w:t>
            </w:r>
          </w:p>
        </w:tc>
        <w:tc>
          <w:tcPr>
            <w:tcW w:w="4500" w:type="dxa"/>
            <w:shd w:val="clear" w:color="auto" w:fill="auto"/>
          </w:tcPr>
          <w:p w14:paraId="7EAAF6C5" w14:textId="77777777" w:rsidR="00C16578" w:rsidRDefault="00C16578" w:rsidP="00B73002">
            <w:pPr>
              <w:rPr>
                <w:rFonts w:ascii="Verdana" w:hAnsi="Verdana"/>
                <w:sz w:val="20"/>
                <w:szCs w:val="20"/>
              </w:rPr>
            </w:pPr>
            <w:r>
              <w:rPr>
                <w:rFonts w:ascii="Verdana" w:hAnsi="Verdana"/>
                <w:sz w:val="20"/>
                <w:szCs w:val="20"/>
              </w:rPr>
              <w:t>Section</w:t>
            </w:r>
            <w:r w:rsidR="000B25A9">
              <w:rPr>
                <w:rFonts w:ascii="Verdana" w:hAnsi="Verdana"/>
                <w:sz w:val="20"/>
                <w:szCs w:val="20"/>
              </w:rPr>
              <w:t xml:space="preserve"> 1.1.6. has been updated from:</w:t>
            </w:r>
          </w:p>
          <w:p w14:paraId="7DD23E24" w14:textId="77777777" w:rsidR="000B25A9" w:rsidRDefault="000B25A9" w:rsidP="00B73002">
            <w:pPr>
              <w:rPr>
                <w:rFonts w:ascii="Verdana" w:hAnsi="Verdana"/>
                <w:sz w:val="20"/>
                <w:szCs w:val="20"/>
              </w:rPr>
            </w:pPr>
          </w:p>
          <w:p w14:paraId="5AC087C4" w14:textId="52099933" w:rsidR="000B25A9" w:rsidRPr="00E82477" w:rsidRDefault="000B25A9" w:rsidP="00B73002">
            <w:pPr>
              <w:rPr>
                <w:rFonts w:ascii="Verdana" w:hAnsi="Verdana"/>
                <w:sz w:val="20"/>
                <w:szCs w:val="20"/>
              </w:rPr>
            </w:pPr>
            <w:r w:rsidRPr="000B25A9">
              <w:rPr>
                <w:rFonts w:ascii="Verdana" w:hAnsi="Verdana"/>
                <w:sz w:val="20"/>
                <w:szCs w:val="20"/>
              </w:rPr>
              <w:t>DFPS will accept QRTP applications from Health and Human Services (HHS) Child Care Licensing (CCL) General Residential Operations (GRO) providing treatment services or Residential Treatment Centers (RTC) in DFPS Regions across Texas, including CBC Catchment Areas (for DFPS Regions</w:t>
            </w:r>
            <w:proofErr w:type="gramStart"/>
            <w:r w:rsidRPr="000B25A9">
              <w:rPr>
                <w:rFonts w:ascii="Verdana" w:hAnsi="Verdana"/>
                <w:sz w:val="20"/>
                <w:szCs w:val="20"/>
              </w:rPr>
              <w:t>’  and</w:t>
            </w:r>
            <w:proofErr w:type="gramEnd"/>
            <w:r w:rsidRPr="000B25A9">
              <w:rPr>
                <w:rFonts w:ascii="Verdana" w:hAnsi="Verdana"/>
                <w:sz w:val="20"/>
                <w:szCs w:val="20"/>
              </w:rPr>
              <w:t xml:space="preserve"> any exceptions, see Sections 1.6 and 1.7).</w:t>
            </w:r>
          </w:p>
        </w:tc>
        <w:tc>
          <w:tcPr>
            <w:tcW w:w="5310" w:type="dxa"/>
            <w:shd w:val="clear" w:color="auto" w:fill="auto"/>
          </w:tcPr>
          <w:p w14:paraId="2DF52630" w14:textId="77777777" w:rsidR="00C16578" w:rsidRPr="00BD7CFF" w:rsidRDefault="000B25A9" w:rsidP="00533B5B">
            <w:pPr>
              <w:pStyle w:val="Heading3"/>
              <w:spacing w:before="0"/>
              <w:rPr>
                <w:rFonts w:ascii="Verdana" w:hAnsi="Verdana" w:cs="Times New Roman"/>
                <w:b w:val="0"/>
                <w:bCs w:val="0"/>
                <w:sz w:val="20"/>
                <w:szCs w:val="20"/>
              </w:rPr>
            </w:pPr>
            <w:r w:rsidRPr="00717ED6">
              <w:rPr>
                <w:rFonts w:ascii="Verdana" w:hAnsi="Verdana" w:cs="Times New Roman"/>
                <w:b w:val="0"/>
                <w:bCs w:val="0"/>
                <w:sz w:val="20"/>
                <w:szCs w:val="20"/>
              </w:rPr>
              <w:t>Section 1.1.6. was replaced with the following:</w:t>
            </w:r>
          </w:p>
          <w:p w14:paraId="08CE45BD" w14:textId="77777777" w:rsidR="00BD7CFF" w:rsidRDefault="00BD7CFF" w:rsidP="00BD7CFF">
            <w:pPr>
              <w:rPr>
                <w:rFonts w:ascii="Verdana" w:hAnsi="Verdana"/>
                <w:sz w:val="20"/>
                <w:szCs w:val="20"/>
              </w:rPr>
            </w:pPr>
          </w:p>
          <w:p w14:paraId="6227378D" w14:textId="22BB5C3D" w:rsidR="00BD7CFF" w:rsidRPr="00BD7CFF" w:rsidRDefault="00BD7CFF" w:rsidP="00BD7CFF">
            <w:pPr>
              <w:rPr>
                <w:rFonts w:ascii="Verdana" w:hAnsi="Verdana"/>
                <w:sz w:val="20"/>
                <w:szCs w:val="20"/>
              </w:rPr>
            </w:pPr>
            <w:r w:rsidRPr="00BD7CFF">
              <w:rPr>
                <w:rFonts w:ascii="Verdana" w:hAnsi="Verdana"/>
                <w:sz w:val="20"/>
                <w:szCs w:val="20"/>
              </w:rPr>
              <w:t>DFPS will accept QRTP applications from Health and Human Services (HHS) Child Care Licensing (CCL) General Residential Operations (GRO) providing treatment services or Residential Treatment Centers (RTC) in DFPS Regions across Texas, including CBC Catchment Areas (for DFPS Regions</w:t>
            </w:r>
            <w:proofErr w:type="gramStart"/>
            <w:r w:rsidRPr="00BD7CFF">
              <w:rPr>
                <w:rFonts w:ascii="Verdana" w:hAnsi="Verdana"/>
                <w:sz w:val="20"/>
                <w:szCs w:val="20"/>
              </w:rPr>
              <w:t>’  and</w:t>
            </w:r>
            <w:proofErr w:type="gramEnd"/>
            <w:r w:rsidRPr="00BD7CFF">
              <w:rPr>
                <w:rFonts w:ascii="Verdana" w:hAnsi="Verdana"/>
                <w:sz w:val="20"/>
                <w:szCs w:val="20"/>
              </w:rPr>
              <w:t xml:space="preserve"> any exceptions, see Sections 1.6 and 1.7).</w:t>
            </w:r>
          </w:p>
          <w:p w14:paraId="158B06B3" w14:textId="77777777" w:rsidR="00BD7CFF" w:rsidRPr="00BD7CFF" w:rsidRDefault="00BD7CFF" w:rsidP="00BD7CFF">
            <w:pPr>
              <w:rPr>
                <w:rFonts w:ascii="Verdana" w:hAnsi="Verdana"/>
                <w:sz w:val="20"/>
                <w:szCs w:val="20"/>
              </w:rPr>
            </w:pPr>
          </w:p>
          <w:p w14:paraId="27254DDC" w14:textId="1886D648" w:rsidR="00BD7CFF" w:rsidRPr="00BD7CFF" w:rsidRDefault="00BD7CFF" w:rsidP="00BD7CFF">
            <w:pPr>
              <w:rPr>
                <w:rFonts w:ascii="Verdana" w:hAnsi="Verdana"/>
                <w:sz w:val="20"/>
                <w:szCs w:val="20"/>
              </w:rPr>
            </w:pPr>
            <w:r w:rsidRPr="00BD7CFF">
              <w:rPr>
                <w:rFonts w:ascii="Verdana" w:hAnsi="Verdana"/>
                <w:sz w:val="20"/>
                <w:szCs w:val="20"/>
              </w:rPr>
              <w:t>DFPS will also accept QRTP applications from Out-of-State Contractors to provide QRTP RCC Services as provided for in this Open Enrollment that are licensed as a GRO as provided above by their state’s licensing authority.</w:t>
            </w:r>
          </w:p>
        </w:tc>
      </w:tr>
      <w:bookmarkEnd w:id="0"/>
      <w:tr w:rsidR="005F0A7A" w:rsidRPr="00E82477" w14:paraId="6CB75430" w14:textId="77777777" w:rsidTr="00E4257A">
        <w:tc>
          <w:tcPr>
            <w:tcW w:w="828" w:type="dxa"/>
            <w:shd w:val="clear" w:color="auto" w:fill="auto"/>
          </w:tcPr>
          <w:p w14:paraId="741E5A61" w14:textId="77777777" w:rsidR="005F0A7A" w:rsidRPr="00E82477" w:rsidRDefault="005F0A7A" w:rsidP="00DE74AA">
            <w:pPr>
              <w:numPr>
                <w:ilvl w:val="0"/>
                <w:numId w:val="5"/>
              </w:numPr>
              <w:tabs>
                <w:tab w:val="left" w:pos="3870"/>
              </w:tabs>
              <w:rPr>
                <w:rFonts w:ascii="Verdana" w:hAnsi="Verdana" w:cs="Times New Roman"/>
                <w:bCs/>
                <w:sz w:val="20"/>
                <w:szCs w:val="20"/>
              </w:rPr>
            </w:pPr>
          </w:p>
        </w:tc>
        <w:tc>
          <w:tcPr>
            <w:tcW w:w="2430" w:type="dxa"/>
            <w:shd w:val="clear" w:color="auto" w:fill="auto"/>
          </w:tcPr>
          <w:p w14:paraId="54027B5B" w14:textId="494A3EC8" w:rsidR="00B73002" w:rsidRPr="00E82477" w:rsidRDefault="00A8544A" w:rsidP="00B73002">
            <w:pPr>
              <w:pStyle w:val="Default"/>
              <w:rPr>
                <w:rFonts w:ascii="Verdana" w:hAnsi="Verdana" w:cs="Times New Roman"/>
                <w:bCs/>
                <w:sz w:val="20"/>
                <w:szCs w:val="20"/>
              </w:rPr>
            </w:pPr>
            <w:r w:rsidRPr="00E82477">
              <w:rPr>
                <w:rFonts w:ascii="Verdana" w:hAnsi="Verdana" w:cs="Times New Roman"/>
                <w:bCs/>
                <w:sz w:val="20"/>
                <w:szCs w:val="20"/>
              </w:rPr>
              <w:t>Open</w:t>
            </w:r>
          </w:p>
          <w:p w14:paraId="5CB58377" w14:textId="1108826F" w:rsidR="005F0A7A" w:rsidRPr="00E82477" w:rsidRDefault="00B73002" w:rsidP="00B73002">
            <w:pPr>
              <w:pStyle w:val="Default"/>
              <w:rPr>
                <w:rFonts w:ascii="Verdana" w:hAnsi="Verdana" w:cs="Times New Roman"/>
                <w:bCs/>
                <w:sz w:val="20"/>
                <w:szCs w:val="20"/>
              </w:rPr>
            </w:pPr>
            <w:r w:rsidRPr="00E82477">
              <w:rPr>
                <w:rFonts w:ascii="Verdana" w:hAnsi="Verdana" w:cs="Times New Roman"/>
                <w:bCs/>
                <w:sz w:val="20"/>
                <w:szCs w:val="20"/>
              </w:rPr>
              <w:t>Enrollment for Qualified Residential Treatment Program</w:t>
            </w:r>
            <w:r w:rsidR="00A8544A" w:rsidRPr="00E82477">
              <w:rPr>
                <w:rFonts w:ascii="Verdana" w:hAnsi="Verdana" w:cs="Times New Roman"/>
                <w:bCs/>
                <w:sz w:val="20"/>
                <w:szCs w:val="20"/>
              </w:rPr>
              <w:t xml:space="preserve"> (QRTP)</w:t>
            </w:r>
            <w:r w:rsidR="00B07FC8">
              <w:rPr>
                <w:rFonts w:ascii="Verdana" w:hAnsi="Verdana" w:cs="Times New Roman"/>
                <w:bCs/>
                <w:sz w:val="20"/>
                <w:szCs w:val="20"/>
              </w:rPr>
              <w:t xml:space="preserve"> at </w:t>
            </w:r>
          </w:p>
          <w:p w14:paraId="4B7E22DD" w14:textId="62349D20" w:rsidR="00A8544A" w:rsidRPr="00E82477" w:rsidRDefault="00B217FE" w:rsidP="00B73002">
            <w:pPr>
              <w:pStyle w:val="Default"/>
              <w:rPr>
                <w:rFonts w:ascii="Verdana" w:hAnsi="Verdana" w:cs="Times New Roman"/>
                <w:bCs/>
                <w:sz w:val="20"/>
                <w:szCs w:val="20"/>
              </w:rPr>
            </w:pPr>
            <w:hyperlink r:id="rId18" w:history="1">
              <w:r w:rsidR="00A8544A" w:rsidRPr="00E82477">
                <w:rPr>
                  <w:rStyle w:val="Hyperlink"/>
                  <w:rFonts w:ascii="Verdana" w:hAnsi="Verdana" w:cs="Times New Roman"/>
                  <w:bCs/>
                  <w:sz w:val="20"/>
                  <w:szCs w:val="20"/>
                </w:rPr>
                <w:t>https://www.txsmartbuy.com/esbddetails/view/HHS0011971</w:t>
              </w:r>
            </w:hyperlink>
            <w:r w:rsidR="00A8544A" w:rsidRPr="00E82477">
              <w:rPr>
                <w:rFonts w:ascii="Verdana" w:hAnsi="Verdana" w:cs="Times New Roman"/>
                <w:bCs/>
                <w:sz w:val="20"/>
                <w:szCs w:val="20"/>
              </w:rPr>
              <w:t xml:space="preserve"> </w:t>
            </w:r>
          </w:p>
        </w:tc>
        <w:tc>
          <w:tcPr>
            <w:tcW w:w="4500" w:type="dxa"/>
            <w:shd w:val="clear" w:color="auto" w:fill="auto"/>
          </w:tcPr>
          <w:p w14:paraId="71DA05A4" w14:textId="66BDAB89" w:rsidR="00B73002" w:rsidRPr="00E82477" w:rsidRDefault="00A8544A" w:rsidP="00B73002">
            <w:pPr>
              <w:rPr>
                <w:rFonts w:ascii="Verdana" w:hAnsi="Verdana"/>
                <w:sz w:val="20"/>
                <w:szCs w:val="20"/>
              </w:rPr>
            </w:pPr>
            <w:r w:rsidRPr="00E82477">
              <w:rPr>
                <w:rFonts w:ascii="Verdana" w:hAnsi="Verdana"/>
                <w:sz w:val="20"/>
                <w:szCs w:val="20"/>
              </w:rPr>
              <w:t xml:space="preserve">Section 1.1.7. has been updated from: </w:t>
            </w:r>
          </w:p>
          <w:p w14:paraId="1C515C8E" w14:textId="77777777" w:rsidR="00A8544A" w:rsidRPr="00E82477" w:rsidRDefault="00A8544A" w:rsidP="00B73002">
            <w:pPr>
              <w:rPr>
                <w:rFonts w:ascii="Verdana" w:hAnsi="Verdana"/>
                <w:sz w:val="20"/>
                <w:szCs w:val="20"/>
              </w:rPr>
            </w:pPr>
          </w:p>
          <w:p w14:paraId="410C5A37" w14:textId="7107A5D2" w:rsidR="00B73002" w:rsidRPr="00E82477" w:rsidRDefault="00B73002" w:rsidP="00B73002">
            <w:pPr>
              <w:rPr>
                <w:rFonts w:ascii="Verdana" w:hAnsi="Verdana"/>
                <w:sz w:val="20"/>
                <w:szCs w:val="20"/>
              </w:rPr>
            </w:pPr>
            <w:r w:rsidRPr="00E82477">
              <w:rPr>
                <w:rFonts w:ascii="Verdana" w:hAnsi="Verdana"/>
                <w:sz w:val="20"/>
                <w:szCs w:val="20"/>
              </w:rPr>
              <w:t>DFPS will accept QRTP applications from Out-of-State Contractors to provide QRTP RCC Services as provided for in the Open Enrollment that are licensed as a GRO by their state’s licensing authority.</w:t>
            </w:r>
          </w:p>
        </w:tc>
        <w:tc>
          <w:tcPr>
            <w:tcW w:w="5310" w:type="dxa"/>
            <w:shd w:val="clear" w:color="auto" w:fill="auto"/>
          </w:tcPr>
          <w:p w14:paraId="1158428D" w14:textId="202C67B2" w:rsidR="005F0A7A" w:rsidRPr="00E82477" w:rsidRDefault="00A8544A" w:rsidP="00BD7CFF">
            <w:pPr>
              <w:pStyle w:val="Heading3"/>
              <w:spacing w:before="0" w:after="0"/>
              <w:rPr>
                <w:rFonts w:ascii="Verdana" w:hAnsi="Verdana" w:cs="Times New Roman"/>
                <w:b w:val="0"/>
                <w:bCs w:val="0"/>
                <w:sz w:val="20"/>
                <w:szCs w:val="20"/>
              </w:rPr>
            </w:pPr>
            <w:r w:rsidRPr="00E82477">
              <w:rPr>
                <w:rFonts w:ascii="Verdana" w:hAnsi="Verdana" w:cs="Times New Roman"/>
                <w:b w:val="0"/>
                <w:bCs w:val="0"/>
                <w:sz w:val="20"/>
                <w:szCs w:val="20"/>
              </w:rPr>
              <w:t>Section 1.1.7. was replaced with the following:</w:t>
            </w:r>
          </w:p>
          <w:p w14:paraId="4E59E07B" w14:textId="69059EA1" w:rsidR="00A8544A" w:rsidRPr="00E82477" w:rsidRDefault="00A8544A" w:rsidP="00BD7CFF">
            <w:pPr>
              <w:rPr>
                <w:rFonts w:ascii="Verdana" w:hAnsi="Verdana"/>
                <w:sz w:val="20"/>
                <w:szCs w:val="20"/>
              </w:rPr>
            </w:pPr>
          </w:p>
          <w:p w14:paraId="11EDD955" w14:textId="31DEE7DE" w:rsidR="00A8544A" w:rsidRPr="00E82477" w:rsidRDefault="00BD7CFF" w:rsidP="00BD7CFF">
            <w:pPr>
              <w:rPr>
                <w:rFonts w:ascii="Verdana" w:hAnsi="Verdana"/>
                <w:sz w:val="20"/>
                <w:szCs w:val="20"/>
              </w:rPr>
            </w:pPr>
            <w:proofErr w:type="gramStart"/>
            <w:r w:rsidRPr="00BD7CFF">
              <w:rPr>
                <w:rFonts w:ascii="Verdana" w:hAnsi="Verdana"/>
                <w:sz w:val="20"/>
                <w:szCs w:val="20"/>
              </w:rPr>
              <w:t>For the purpose of</w:t>
            </w:r>
            <w:proofErr w:type="gramEnd"/>
            <w:r w:rsidRPr="00BD7CFF">
              <w:rPr>
                <w:rFonts w:ascii="Verdana" w:hAnsi="Verdana"/>
                <w:sz w:val="20"/>
                <w:szCs w:val="20"/>
              </w:rPr>
              <w:t xml:space="preserve"> this Open Enrollment, unless otherwise noted as In-State or Out-of-State, the requirements will apply regardless of the location where the Applicant will provide services to DFPS children.</w:t>
            </w:r>
          </w:p>
        </w:tc>
      </w:tr>
      <w:tr w:rsidR="00BD7CFF" w:rsidRPr="00E82477" w14:paraId="5B032E9B" w14:textId="77777777" w:rsidTr="00E4257A">
        <w:tc>
          <w:tcPr>
            <w:tcW w:w="828" w:type="dxa"/>
            <w:shd w:val="clear" w:color="auto" w:fill="auto"/>
          </w:tcPr>
          <w:p w14:paraId="0C9F2E59" w14:textId="77777777" w:rsidR="00BD7CFF" w:rsidRPr="00E82477" w:rsidRDefault="00BD7CFF" w:rsidP="00DE74AA">
            <w:pPr>
              <w:numPr>
                <w:ilvl w:val="0"/>
                <w:numId w:val="5"/>
              </w:numPr>
              <w:tabs>
                <w:tab w:val="left" w:pos="3870"/>
              </w:tabs>
              <w:rPr>
                <w:rFonts w:ascii="Verdana" w:hAnsi="Verdana" w:cs="Times New Roman"/>
                <w:bCs/>
                <w:sz w:val="20"/>
                <w:szCs w:val="20"/>
              </w:rPr>
            </w:pPr>
          </w:p>
        </w:tc>
        <w:tc>
          <w:tcPr>
            <w:tcW w:w="2430" w:type="dxa"/>
            <w:shd w:val="clear" w:color="auto" w:fill="auto"/>
          </w:tcPr>
          <w:p w14:paraId="4EDA6590" w14:textId="77777777" w:rsidR="00BD7CFF" w:rsidRPr="00BD7CFF" w:rsidRDefault="00BD7CFF" w:rsidP="00BD7CFF">
            <w:pPr>
              <w:pStyle w:val="Default"/>
              <w:rPr>
                <w:rFonts w:ascii="Verdana" w:hAnsi="Verdana" w:cs="Times New Roman"/>
                <w:bCs/>
                <w:sz w:val="20"/>
                <w:szCs w:val="20"/>
              </w:rPr>
            </w:pPr>
            <w:r w:rsidRPr="00BD7CFF">
              <w:rPr>
                <w:rFonts w:ascii="Verdana" w:hAnsi="Verdana" w:cs="Times New Roman"/>
                <w:bCs/>
                <w:sz w:val="20"/>
                <w:szCs w:val="20"/>
              </w:rPr>
              <w:t>Open</w:t>
            </w:r>
          </w:p>
          <w:p w14:paraId="2B77290B" w14:textId="77777777" w:rsidR="00BD7CFF" w:rsidRPr="00BD7CFF" w:rsidRDefault="00BD7CFF" w:rsidP="00BD7CFF">
            <w:pPr>
              <w:pStyle w:val="Default"/>
              <w:rPr>
                <w:rFonts w:ascii="Verdana" w:hAnsi="Verdana" w:cs="Times New Roman"/>
                <w:bCs/>
                <w:sz w:val="20"/>
                <w:szCs w:val="20"/>
              </w:rPr>
            </w:pPr>
            <w:r w:rsidRPr="00BD7CFF">
              <w:rPr>
                <w:rFonts w:ascii="Verdana" w:hAnsi="Verdana" w:cs="Times New Roman"/>
                <w:bCs/>
                <w:sz w:val="20"/>
                <w:szCs w:val="20"/>
              </w:rPr>
              <w:t xml:space="preserve">Enrollment for Qualified Residential Treatment Program (QRTP) at </w:t>
            </w:r>
          </w:p>
          <w:p w14:paraId="51C1C43A" w14:textId="2DFB5FBE" w:rsidR="00BD7CFF" w:rsidRPr="00E82477" w:rsidRDefault="00B217FE" w:rsidP="00BD7CFF">
            <w:pPr>
              <w:pStyle w:val="Default"/>
              <w:rPr>
                <w:rFonts w:ascii="Verdana" w:hAnsi="Verdana" w:cs="Times New Roman"/>
                <w:bCs/>
                <w:sz w:val="20"/>
                <w:szCs w:val="20"/>
              </w:rPr>
            </w:pPr>
            <w:hyperlink r:id="rId19" w:history="1">
              <w:r w:rsidR="00BD7CFF" w:rsidRPr="00EB3E64">
                <w:rPr>
                  <w:rStyle w:val="Hyperlink"/>
                  <w:rFonts w:ascii="Verdana" w:hAnsi="Verdana" w:cs="Times New Roman"/>
                  <w:bCs/>
                  <w:sz w:val="20"/>
                  <w:szCs w:val="20"/>
                </w:rPr>
                <w:t>https://www.txsmartbuy.com/esbddetails/view/HHS0011971</w:t>
              </w:r>
            </w:hyperlink>
            <w:r w:rsidR="00BD7CFF">
              <w:rPr>
                <w:rFonts w:ascii="Verdana" w:hAnsi="Verdana" w:cs="Times New Roman"/>
                <w:bCs/>
                <w:sz w:val="20"/>
                <w:szCs w:val="20"/>
              </w:rPr>
              <w:t xml:space="preserve"> </w:t>
            </w:r>
          </w:p>
        </w:tc>
        <w:tc>
          <w:tcPr>
            <w:tcW w:w="4500" w:type="dxa"/>
            <w:shd w:val="clear" w:color="auto" w:fill="auto"/>
          </w:tcPr>
          <w:p w14:paraId="24F0DB95" w14:textId="77777777" w:rsidR="00BD7CFF" w:rsidRDefault="00BD7CFF" w:rsidP="00B73002">
            <w:pPr>
              <w:rPr>
                <w:rFonts w:ascii="Verdana" w:hAnsi="Verdana"/>
                <w:sz w:val="20"/>
                <w:szCs w:val="20"/>
              </w:rPr>
            </w:pPr>
            <w:r>
              <w:rPr>
                <w:rFonts w:ascii="Verdana" w:hAnsi="Verdana"/>
                <w:sz w:val="20"/>
                <w:szCs w:val="20"/>
              </w:rPr>
              <w:t>Section 1.4.4. B. has been updated from:</w:t>
            </w:r>
          </w:p>
          <w:p w14:paraId="635BF6D7" w14:textId="77777777" w:rsidR="00BD7CFF" w:rsidRDefault="00BD7CFF" w:rsidP="00B73002">
            <w:pPr>
              <w:rPr>
                <w:rFonts w:ascii="Verdana" w:hAnsi="Verdana"/>
                <w:sz w:val="20"/>
                <w:szCs w:val="20"/>
              </w:rPr>
            </w:pPr>
          </w:p>
          <w:p w14:paraId="1191D23E" w14:textId="3A4D19F2" w:rsidR="00BD7CFF" w:rsidRPr="00E82477" w:rsidRDefault="00BD7CFF" w:rsidP="00B73002">
            <w:pPr>
              <w:rPr>
                <w:rFonts w:ascii="Verdana" w:hAnsi="Verdana"/>
                <w:sz w:val="20"/>
                <w:szCs w:val="20"/>
              </w:rPr>
            </w:pPr>
            <w:r w:rsidRPr="00BD7CFF">
              <w:rPr>
                <w:rFonts w:ascii="Verdana" w:hAnsi="Verdana"/>
                <w:sz w:val="20"/>
                <w:szCs w:val="20"/>
              </w:rPr>
              <w:t>These children have a history of complex mental health and behavioral health needs that require QRTP Services to safely discharge to less restrictive settings with six months of post-discharge aftercare support to promote long term stability and success.</w:t>
            </w:r>
          </w:p>
        </w:tc>
        <w:tc>
          <w:tcPr>
            <w:tcW w:w="5310" w:type="dxa"/>
            <w:shd w:val="clear" w:color="auto" w:fill="auto"/>
          </w:tcPr>
          <w:p w14:paraId="5EA1D38E" w14:textId="77777777" w:rsidR="00BD7CFF" w:rsidRDefault="00BD7CFF" w:rsidP="00BD7CFF">
            <w:pPr>
              <w:pStyle w:val="Heading3"/>
              <w:spacing w:before="0" w:after="0"/>
              <w:rPr>
                <w:rFonts w:ascii="Verdana" w:hAnsi="Verdana" w:cs="Times New Roman"/>
                <w:b w:val="0"/>
                <w:bCs w:val="0"/>
                <w:sz w:val="20"/>
                <w:szCs w:val="20"/>
              </w:rPr>
            </w:pPr>
            <w:r>
              <w:rPr>
                <w:rFonts w:ascii="Verdana" w:hAnsi="Verdana" w:cs="Times New Roman"/>
                <w:b w:val="0"/>
                <w:bCs w:val="0"/>
                <w:sz w:val="20"/>
                <w:szCs w:val="20"/>
              </w:rPr>
              <w:t>Section 1.4.4.B. was replaced with the following:</w:t>
            </w:r>
          </w:p>
          <w:p w14:paraId="3D1EAE2A" w14:textId="77777777" w:rsidR="00BD7CFF" w:rsidRPr="00BD7CFF" w:rsidRDefault="00BD7CFF" w:rsidP="00BD7CFF">
            <w:pPr>
              <w:pStyle w:val="Heading3"/>
              <w:spacing w:before="0" w:after="0"/>
              <w:rPr>
                <w:rFonts w:ascii="Verdana" w:hAnsi="Verdana" w:cs="Times New Roman"/>
                <w:b w:val="0"/>
                <w:bCs w:val="0"/>
                <w:sz w:val="20"/>
                <w:szCs w:val="20"/>
              </w:rPr>
            </w:pPr>
          </w:p>
          <w:p w14:paraId="223B60F4" w14:textId="013DDB9C" w:rsidR="00BD7CFF" w:rsidRPr="00BD7CFF" w:rsidRDefault="00BD7CFF" w:rsidP="00BD7CFF">
            <w:pPr>
              <w:pStyle w:val="Heading3"/>
              <w:spacing w:before="0" w:after="0"/>
              <w:rPr>
                <w:rFonts w:ascii="Verdana" w:hAnsi="Verdana" w:cs="Times New Roman"/>
                <w:b w:val="0"/>
                <w:bCs w:val="0"/>
                <w:sz w:val="20"/>
                <w:szCs w:val="20"/>
              </w:rPr>
            </w:pPr>
            <w:r w:rsidRPr="00BD7CFF">
              <w:rPr>
                <w:rFonts w:ascii="Verdana" w:hAnsi="Verdana"/>
                <w:b w:val="0"/>
                <w:bCs w:val="0"/>
                <w:sz w:val="20"/>
                <w:szCs w:val="20"/>
              </w:rPr>
              <w:t>These children have a history of complex mental health and behavioral health needs that require QRTP Services to safely discharge to less restrictive settings and receive six months of post-discharge aftercare support to promote long term stability and success.</w:t>
            </w:r>
          </w:p>
        </w:tc>
      </w:tr>
      <w:tr w:rsidR="005F0A7A" w:rsidRPr="00E82477" w14:paraId="12F81FFC" w14:textId="77777777" w:rsidTr="00E4257A">
        <w:tc>
          <w:tcPr>
            <w:tcW w:w="828" w:type="dxa"/>
            <w:shd w:val="clear" w:color="auto" w:fill="auto"/>
          </w:tcPr>
          <w:p w14:paraId="57E7BDBA" w14:textId="77777777" w:rsidR="005F0A7A" w:rsidRPr="00E82477" w:rsidRDefault="005F0A7A" w:rsidP="00DE74AA">
            <w:pPr>
              <w:numPr>
                <w:ilvl w:val="0"/>
                <w:numId w:val="5"/>
              </w:numPr>
              <w:tabs>
                <w:tab w:val="left" w:pos="3870"/>
              </w:tabs>
              <w:rPr>
                <w:rFonts w:ascii="Verdana" w:hAnsi="Verdana" w:cs="Times New Roman"/>
                <w:bCs/>
                <w:sz w:val="20"/>
                <w:szCs w:val="20"/>
              </w:rPr>
            </w:pPr>
          </w:p>
        </w:tc>
        <w:tc>
          <w:tcPr>
            <w:tcW w:w="2430" w:type="dxa"/>
            <w:shd w:val="clear" w:color="auto" w:fill="auto"/>
          </w:tcPr>
          <w:p w14:paraId="3FABD319" w14:textId="77777777" w:rsidR="003D057A" w:rsidRPr="00BD7CFF" w:rsidRDefault="003D057A" w:rsidP="003D057A">
            <w:pPr>
              <w:pStyle w:val="Default"/>
              <w:rPr>
                <w:rFonts w:ascii="Verdana" w:hAnsi="Verdana" w:cs="Times New Roman"/>
                <w:bCs/>
                <w:sz w:val="20"/>
                <w:szCs w:val="20"/>
              </w:rPr>
            </w:pPr>
            <w:r w:rsidRPr="00BD7CFF">
              <w:rPr>
                <w:rFonts w:ascii="Verdana" w:hAnsi="Verdana" w:cs="Times New Roman"/>
                <w:bCs/>
                <w:sz w:val="20"/>
                <w:szCs w:val="20"/>
              </w:rPr>
              <w:t>Open</w:t>
            </w:r>
          </w:p>
          <w:p w14:paraId="3DCE4DDC" w14:textId="77777777" w:rsidR="003D057A" w:rsidRPr="00BD7CFF" w:rsidRDefault="003D057A" w:rsidP="003D057A">
            <w:pPr>
              <w:pStyle w:val="Default"/>
              <w:rPr>
                <w:rFonts w:ascii="Verdana" w:hAnsi="Verdana" w:cs="Times New Roman"/>
                <w:bCs/>
                <w:sz w:val="20"/>
                <w:szCs w:val="20"/>
              </w:rPr>
            </w:pPr>
            <w:r w:rsidRPr="00BD7CFF">
              <w:rPr>
                <w:rFonts w:ascii="Verdana" w:hAnsi="Verdana" w:cs="Times New Roman"/>
                <w:bCs/>
                <w:sz w:val="20"/>
                <w:szCs w:val="20"/>
              </w:rPr>
              <w:t xml:space="preserve">Enrollment for Qualified Residential Treatment Program (QRTP) at </w:t>
            </w:r>
          </w:p>
          <w:p w14:paraId="70665CB6" w14:textId="2E8DBA5A" w:rsidR="005F0A7A" w:rsidRPr="00E82477" w:rsidRDefault="00B217FE" w:rsidP="003D057A">
            <w:pPr>
              <w:pStyle w:val="Default"/>
              <w:rPr>
                <w:rFonts w:ascii="Verdana" w:hAnsi="Verdana" w:cs="Times New Roman"/>
                <w:bCs/>
                <w:sz w:val="20"/>
                <w:szCs w:val="20"/>
              </w:rPr>
            </w:pPr>
            <w:hyperlink r:id="rId20" w:history="1">
              <w:r w:rsidR="003D057A" w:rsidRPr="00EB3E64">
                <w:rPr>
                  <w:rStyle w:val="Hyperlink"/>
                  <w:rFonts w:ascii="Verdana" w:hAnsi="Verdana" w:cs="Times New Roman"/>
                  <w:bCs/>
                  <w:sz w:val="20"/>
                  <w:szCs w:val="20"/>
                </w:rPr>
                <w:t>https://www.txsmartbuy.com/esbddetails/view/HHS0011971</w:t>
              </w:r>
            </w:hyperlink>
          </w:p>
        </w:tc>
        <w:tc>
          <w:tcPr>
            <w:tcW w:w="4500" w:type="dxa"/>
            <w:shd w:val="clear" w:color="auto" w:fill="auto"/>
          </w:tcPr>
          <w:p w14:paraId="05F27507" w14:textId="77777777" w:rsidR="005F0A7A" w:rsidRPr="00E82477" w:rsidRDefault="00486C03" w:rsidP="00DE74AA">
            <w:pPr>
              <w:pStyle w:val="Heading4"/>
              <w:keepNext w:val="0"/>
              <w:tabs>
                <w:tab w:val="clear" w:pos="0"/>
                <w:tab w:val="left" w:pos="882"/>
              </w:tabs>
              <w:overflowPunct/>
              <w:autoSpaceDE/>
              <w:autoSpaceDN/>
              <w:adjustRightInd/>
              <w:spacing w:after="240"/>
              <w:ind w:left="162" w:hanging="162"/>
              <w:jc w:val="left"/>
              <w:textAlignment w:val="auto"/>
              <w:rPr>
                <w:rFonts w:ascii="Verdana" w:hAnsi="Verdana"/>
                <w:b w:val="0"/>
                <w:bCs w:val="0"/>
                <w:sz w:val="20"/>
              </w:rPr>
            </w:pPr>
            <w:r w:rsidRPr="00E82477">
              <w:rPr>
                <w:rFonts w:ascii="Verdana" w:hAnsi="Verdana"/>
                <w:b w:val="0"/>
                <w:bCs w:val="0"/>
                <w:sz w:val="20"/>
              </w:rPr>
              <w:t>Subsection 1.7</w:t>
            </w:r>
            <w:r w:rsidR="00E82477" w:rsidRPr="00E82477">
              <w:rPr>
                <w:rFonts w:ascii="Verdana" w:hAnsi="Verdana"/>
                <w:b w:val="0"/>
                <w:bCs w:val="0"/>
                <w:sz w:val="20"/>
              </w:rPr>
              <w:t xml:space="preserve"> has been updated from:</w:t>
            </w:r>
          </w:p>
          <w:p w14:paraId="030667A0" w14:textId="79FB66F5" w:rsidR="00E82477" w:rsidRPr="00E82477" w:rsidRDefault="00E82477" w:rsidP="00E82477">
            <w:pPr>
              <w:rPr>
                <w:rFonts w:ascii="Verdana" w:hAnsi="Verdana"/>
                <w:sz w:val="20"/>
                <w:szCs w:val="20"/>
              </w:rPr>
            </w:pPr>
            <w:r w:rsidRPr="00E82477">
              <w:rPr>
                <w:rFonts w:ascii="Verdana" w:hAnsi="Verdana"/>
                <w:sz w:val="20"/>
                <w:szCs w:val="20"/>
              </w:rPr>
              <w:t>DFPS</w:t>
            </w:r>
          </w:p>
          <w:p w14:paraId="13FF2376" w14:textId="2DB30B12" w:rsidR="00E82477" w:rsidRDefault="00E82477" w:rsidP="00E82477">
            <w:pPr>
              <w:rPr>
                <w:rFonts w:ascii="Verdana" w:hAnsi="Verdana"/>
                <w:sz w:val="20"/>
                <w:szCs w:val="20"/>
              </w:rPr>
            </w:pPr>
            <w:r w:rsidRPr="00E82477">
              <w:rPr>
                <w:rFonts w:ascii="Verdana" w:hAnsi="Verdana"/>
                <w:sz w:val="20"/>
                <w:szCs w:val="20"/>
              </w:rPr>
              <w:t xml:space="preserve">To support efficiency and consistency in the initial phase of QRTP implementation, DFPS will accept new applications for QRTP Services from licensed GROs whose placement capacity will provide QRTP placement and services to child from both inside and outside of Community Based Care (CBC) Catchment areas.  </w:t>
            </w:r>
          </w:p>
          <w:p w14:paraId="48BC82B0" w14:textId="77777777" w:rsidR="00E82477" w:rsidRPr="00E82477" w:rsidRDefault="00E82477" w:rsidP="00E82477">
            <w:pPr>
              <w:rPr>
                <w:rFonts w:ascii="Verdana" w:hAnsi="Verdana"/>
                <w:sz w:val="20"/>
                <w:szCs w:val="20"/>
              </w:rPr>
            </w:pPr>
          </w:p>
          <w:p w14:paraId="3E001034" w14:textId="27C21921" w:rsidR="00E82477" w:rsidRPr="00E82477" w:rsidRDefault="00E82477" w:rsidP="00E82477">
            <w:pPr>
              <w:rPr>
                <w:rFonts w:ascii="Verdana" w:hAnsi="Verdana"/>
                <w:sz w:val="20"/>
                <w:szCs w:val="20"/>
              </w:rPr>
            </w:pPr>
            <w:r w:rsidRPr="00E82477">
              <w:rPr>
                <w:rFonts w:ascii="Verdana" w:hAnsi="Verdana"/>
                <w:sz w:val="20"/>
                <w:szCs w:val="20"/>
              </w:rPr>
              <w:t xml:space="preserve">Instead of the SSCC, DFPS will centrally manage all QRTP contracts, referrals, assessment, eligibility, protocols, tracking and evaluation processes.  </w:t>
            </w:r>
          </w:p>
          <w:p w14:paraId="5C4ABCB6" w14:textId="77777777" w:rsidR="00E82477" w:rsidRPr="00E82477" w:rsidRDefault="00E82477" w:rsidP="00E82477">
            <w:pPr>
              <w:rPr>
                <w:rFonts w:ascii="Verdana" w:hAnsi="Verdana"/>
                <w:sz w:val="20"/>
                <w:szCs w:val="20"/>
              </w:rPr>
            </w:pPr>
          </w:p>
          <w:p w14:paraId="237A666C" w14:textId="10215CB6" w:rsidR="00E82477" w:rsidRPr="00E82477" w:rsidRDefault="00E82477" w:rsidP="00E82477">
            <w:pPr>
              <w:rPr>
                <w:rFonts w:ascii="Verdana" w:hAnsi="Verdana"/>
                <w:sz w:val="20"/>
                <w:szCs w:val="20"/>
              </w:rPr>
            </w:pPr>
            <w:r w:rsidRPr="00E82477">
              <w:rPr>
                <w:rFonts w:ascii="Verdana" w:hAnsi="Verdana"/>
                <w:sz w:val="20"/>
                <w:szCs w:val="20"/>
              </w:rPr>
              <w:t xml:space="preserve">Children who are under the purview of a SSCC and who are in need of QRTP services will be incorporated into the process during the initial phase in a similar manner as children served through traditional DFPS placement processes and will be referred to QRTPs for placement consideration based on CPS placement policy (CPS Handbook, Section 4000; </w:t>
            </w:r>
            <w:hyperlink r:id="rId21" w:history="1">
              <w:r w:rsidRPr="00E82477">
                <w:rPr>
                  <w:rStyle w:val="Hyperlink"/>
                  <w:rFonts w:ascii="Verdana" w:hAnsi="Verdana"/>
                  <w:sz w:val="20"/>
                  <w:szCs w:val="20"/>
                </w:rPr>
                <w:t>https://www.dfps.state.tx.us/handbooks/CPS/Menu/MenuCPS4000.asp</w:t>
              </w:r>
            </w:hyperlink>
            <w:r w:rsidRPr="00E82477">
              <w:rPr>
                <w:rFonts w:ascii="Verdana" w:hAnsi="Verdana"/>
                <w:sz w:val="20"/>
                <w:szCs w:val="20"/>
              </w:rPr>
              <w:t xml:space="preserve">). </w:t>
            </w:r>
          </w:p>
          <w:p w14:paraId="59A6B053" w14:textId="77777777" w:rsidR="00E82477" w:rsidRPr="00E82477" w:rsidRDefault="00E82477" w:rsidP="00E82477">
            <w:pPr>
              <w:rPr>
                <w:rFonts w:ascii="Verdana" w:hAnsi="Verdana"/>
                <w:sz w:val="20"/>
                <w:szCs w:val="20"/>
              </w:rPr>
            </w:pPr>
          </w:p>
          <w:p w14:paraId="21FFB1A6" w14:textId="29321B84" w:rsidR="00E82477" w:rsidRPr="00E82477" w:rsidRDefault="00E82477" w:rsidP="00E82477">
            <w:pPr>
              <w:rPr>
                <w:rFonts w:ascii="Verdana" w:hAnsi="Verdana"/>
                <w:sz w:val="20"/>
                <w:szCs w:val="20"/>
              </w:rPr>
            </w:pPr>
            <w:r w:rsidRPr="00E82477">
              <w:rPr>
                <w:rFonts w:ascii="Verdana" w:hAnsi="Verdana"/>
                <w:sz w:val="20"/>
                <w:szCs w:val="20"/>
              </w:rPr>
              <w:t xml:space="preserve">A list of the current catchment areas may be accessed at </w:t>
            </w:r>
            <w:hyperlink r:id="rId22" w:history="1">
              <w:r w:rsidRPr="00E82477">
                <w:rPr>
                  <w:rStyle w:val="Hyperlink"/>
                  <w:rFonts w:ascii="Verdana" w:hAnsi="Verdana"/>
                  <w:sz w:val="20"/>
                  <w:szCs w:val="20"/>
                </w:rPr>
                <w:t>https://www.dfps.state.tx.us/Child_Protection/Foster_Care/Community-Based_Care/default.asp</w:t>
              </w:r>
            </w:hyperlink>
            <w:r w:rsidRPr="00E82477">
              <w:rPr>
                <w:rFonts w:ascii="Verdana" w:hAnsi="Verdana"/>
                <w:sz w:val="20"/>
                <w:szCs w:val="20"/>
              </w:rPr>
              <w:t xml:space="preserve">. </w:t>
            </w:r>
          </w:p>
        </w:tc>
        <w:tc>
          <w:tcPr>
            <w:tcW w:w="5310" w:type="dxa"/>
            <w:shd w:val="clear" w:color="auto" w:fill="auto"/>
          </w:tcPr>
          <w:p w14:paraId="3BD1F9C6" w14:textId="77777777" w:rsidR="005F0A7A" w:rsidRPr="00E82477" w:rsidRDefault="00E82477" w:rsidP="00533B5B">
            <w:pPr>
              <w:pStyle w:val="Heading3"/>
              <w:spacing w:before="0"/>
              <w:rPr>
                <w:rFonts w:ascii="Verdana" w:hAnsi="Verdana" w:cs="Times New Roman"/>
                <w:b w:val="0"/>
                <w:bCs w:val="0"/>
                <w:sz w:val="20"/>
                <w:szCs w:val="20"/>
              </w:rPr>
            </w:pPr>
            <w:r w:rsidRPr="005B2BF5">
              <w:rPr>
                <w:rFonts w:ascii="Verdana" w:hAnsi="Verdana" w:cs="Times New Roman"/>
                <w:b w:val="0"/>
                <w:bCs w:val="0"/>
                <w:sz w:val="20"/>
                <w:szCs w:val="20"/>
              </w:rPr>
              <w:t>Subsection 1.7 was replaced with the following:</w:t>
            </w:r>
          </w:p>
          <w:p w14:paraId="454F51B3" w14:textId="77777777" w:rsidR="005B2BF5" w:rsidRDefault="005B2BF5" w:rsidP="00963ECF">
            <w:pPr>
              <w:rPr>
                <w:rFonts w:ascii="Verdana" w:hAnsi="Verdana"/>
                <w:sz w:val="20"/>
                <w:szCs w:val="20"/>
              </w:rPr>
            </w:pPr>
          </w:p>
          <w:p w14:paraId="55963E3A" w14:textId="0934AFF7" w:rsidR="00963ECF" w:rsidRDefault="00963ECF" w:rsidP="00963ECF">
            <w:pPr>
              <w:rPr>
                <w:rFonts w:ascii="Verdana" w:hAnsi="Verdana"/>
                <w:sz w:val="20"/>
                <w:szCs w:val="20"/>
              </w:rPr>
            </w:pPr>
            <w:r w:rsidRPr="00963ECF">
              <w:rPr>
                <w:rFonts w:ascii="Verdana" w:hAnsi="Verdana"/>
                <w:sz w:val="20"/>
                <w:szCs w:val="20"/>
              </w:rPr>
              <w:t xml:space="preserve">Applicants under Community Based Care and Single Source Continuum Contractors. </w:t>
            </w:r>
          </w:p>
          <w:p w14:paraId="7ABA00CE" w14:textId="77777777" w:rsidR="00963ECF" w:rsidRPr="00963ECF" w:rsidRDefault="00963ECF" w:rsidP="00963ECF">
            <w:pPr>
              <w:rPr>
                <w:rFonts w:ascii="Verdana" w:hAnsi="Verdana"/>
                <w:sz w:val="20"/>
                <w:szCs w:val="20"/>
              </w:rPr>
            </w:pPr>
          </w:p>
          <w:p w14:paraId="7FDE26A3" w14:textId="1D9FD71B" w:rsidR="00963ECF" w:rsidRDefault="00963ECF" w:rsidP="00963ECF">
            <w:pPr>
              <w:rPr>
                <w:rFonts w:ascii="Verdana" w:hAnsi="Verdana"/>
                <w:sz w:val="20"/>
                <w:szCs w:val="20"/>
              </w:rPr>
            </w:pPr>
            <w:r w:rsidRPr="00963ECF">
              <w:rPr>
                <w:rFonts w:ascii="Verdana" w:hAnsi="Verdana"/>
                <w:sz w:val="20"/>
                <w:szCs w:val="20"/>
              </w:rPr>
              <w:t xml:space="preserve">To support efficiency and consistency in the initial phase of QRTP implementation, DFPS will accept new applications for QRTP Services from licensed GROs whose placement capacity will provide QRTP placement and services to children from both inside and outside of Community Based Care (CBC) Catchment areas. </w:t>
            </w:r>
          </w:p>
          <w:p w14:paraId="27A73C79" w14:textId="77777777" w:rsidR="00963ECF" w:rsidRPr="00963ECF" w:rsidRDefault="00963ECF" w:rsidP="00963ECF">
            <w:pPr>
              <w:rPr>
                <w:rFonts w:ascii="Verdana" w:hAnsi="Verdana"/>
                <w:sz w:val="20"/>
                <w:szCs w:val="20"/>
              </w:rPr>
            </w:pPr>
          </w:p>
          <w:p w14:paraId="087D26D1" w14:textId="677A0A55" w:rsidR="00963ECF" w:rsidRDefault="00963ECF" w:rsidP="00963ECF">
            <w:pPr>
              <w:rPr>
                <w:rFonts w:ascii="Verdana" w:hAnsi="Verdana"/>
                <w:sz w:val="20"/>
                <w:szCs w:val="20"/>
              </w:rPr>
            </w:pPr>
            <w:r w:rsidRPr="00963ECF">
              <w:rPr>
                <w:rFonts w:ascii="Verdana" w:hAnsi="Verdana"/>
                <w:sz w:val="20"/>
                <w:szCs w:val="20"/>
              </w:rPr>
              <w:t xml:space="preserve">Instead of the SSCC, DFPS will centrally manage all QRTP contracts, referrals, assessment, eligibility, protocols, tracking and evaluation processes.  </w:t>
            </w:r>
          </w:p>
          <w:p w14:paraId="4861FAF7" w14:textId="77777777" w:rsidR="00963ECF" w:rsidRPr="00963ECF" w:rsidRDefault="00963ECF" w:rsidP="00963ECF">
            <w:pPr>
              <w:rPr>
                <w:rFonts w:ascii="Verdana" w:hAnsi="Verdana"/>
                <w:sz w:val="20"/>
                <w:szCs w:val="20"/>
              </w:rPr>
            </w:pPr>
          </w:p>
          <w:p w14:paraId="4446CD1C" w14:textId="46AA50DB" w:rsidR="00963ECF" w:rsidRDefault="00963ECF" w:rsidP="00963ECF">
            <w:pPr>
              <w:rPr>
                <w:rFonts w:ascii="Verdana" w:hAnsi="Verdana"/>
                <w:sz w:val="20"/>
                <w:szCs w:val="20"/>
              </w:rPr>
            </w:pPr>
            <w:r w:rsidRPr="00963ECF">
              <w:rPr>
                <w:rFonts w:ascii="Verdana" w:hAnsi="Verdana"/>
                <w:sz w:val="20"/>
                <w:szCs w:val="20"/>
              </w:rPr>
              <w:t xml:space="preserve">Children who are under the purview of a SSCC and who are in need of QRTP services will be incorporated into the process during the initial phase in a similar manner as children served through traditional DFPS placement processes and will be referred to QRTPs for placement consideration based on CPS placement policy (CPS Handbook, Section 4000; </w:t>
            </w:r>
            <w:hyperlink r:id="rId23" w:history="1">
              <w:r w:rsidR="00A63CE0" w:rsidRPr="000C117A">
                <w:rPr>
                  <w:rStyle w:val="Hyperlink"/>
                  <w:rFonts w:ascii="Verdana" w:hAnsi="Verdana"/>
                  <w:sz w:val="20"/>
                  <w:szCs w:val="20"/>
                </w:rPr>
                <w:t>https://www.dfps.state.tx.us/handbooks/CPS/Menu/MenuCPS4000.asp</w:t>
              </w:r>
            </w:hyperlink>
            <w:r w:rsidRPr="00963ECF">
              <w:rPr>
                <w:rFonts w:ascii="Verdana" w:hAnsi="Verdana"/>
                <w:sz w:val="20"/>
                <w:szCs w:val="20"/>
              </w:rPr>
              <w:t>)</w:t>
            </w:r>
            <w:r w:rsidR="00A63CE0">
              <w:rPr>
                <w:rFonts w:ascii="Verdana" w:hAnsi="Verdana"/>
                <w:sz w:val="20"/>
                <w:szCs w:val="20"/>
              </w:rPr>
              <w:t xml:space="preserve">. </w:t>
            </w:r>
            <w:r w:rsidRPr="00963ECF">
              <w:rPr>
                <w:rFonts w:ascii="Verdana" w:hAnsi="Verdana"/>
                <w:sz w:val="20"/>
                <w:szCs w:val="20"/>
              </w:rPr>
              <w:t xml:space="preserve">  </w:t>
            </w:r>
          </w:p>
          <w:p w14:paraId="34C81CB7" w14:textId="77777777" w:rsidR="006F06C5" w:rsidRDefault="006F06C5" w:rsidP="00963ECF">
            <w:pPr>
              <w:rPr>
                <w:rFonts w:ascii="Verdana" w:hAnsi="Verdana"/>
                <w:sz w:val="20"/>
                <w:szCs w:val="20"/>
              </w:rPr>
            </w:pPr>
          </w:p>
          <w:p w14:paraId="6B3772F3" w14:textId="09AC5F13" w:rsidR="00963ECF" w:rsidRDefault="00963ECF" w:rsidP="00963ECF">
            <w:pPr>
              <w:rPr>
                <w:rFonts w:ascii="Verdana" w:hAnsi="Verdana"/>
                <w:sz w:val="20"/>
                <w:szCs w:val="20"/>
              </w:rPr>
            </w:pPr>
            <w:r w:rsidRPr="00963ECF">
              <w:rPr>
                <w:rFonts w:ascii="Verdana" w:hAnsi="Verdana"/>
                <w:sz w:val="20"/>
                <w:szCs w:val="20"/>
              </w:rPr>
              <w:t xml:space="preserve">Any child from a legal county within a CBC catchment area will be referred to a QRTP in the same catchment area when the child qualifies under the QRTP’s admission criteria and has received an assessment recommending placement into a QRTP. </w:t>
            </w:r>
          </w:p>
          <w:p w14:paraId="4B0F3B3F" w14:textId="77777777" w:rsidR="00963ECF" w:rsidRPr="00963ECF" w:rsidRDefault="00963ECF" w:rsidP="00963ECF">
            <w:pPr>
              <w:rPr>
                <w:rFonts w:ascii="Verdana" w:hAnsi="Verdana"/>
                <w:sz w:val="20"/>
                <w:szCs w:val="20"/>
              </w:rPr>
            </w:pPr>
          </w:p>
          <w:p w14:paraId="694EE6C6" w14:textId="4A0DFDCE" w:rsidR="00E82477" w:rsidRPr="00E82477" w:rsidRDefault="00963ECF" w:rsidP="00963ECF">
            <w:pPr>
              <w:rPr>
                <w:rFonts w:ascii="Verdana" w:hAnsi="Verdana"/>
                <w:sz w:val="20"/>
                <w:szCs w:val="20"/>
              </w:rPr>
            </w:pPr>
            <w:r w:rsidRPr="00963ECF">
              <w:rPr>
                <w:rFonts w:ascii="Verdana" w:hAnsi="Verdana"/>
                <w:sz w:val="20"/>
                <w:szCs w:val="20"/>
              </w:rPr>
              <w:t xml:space="preserve">A list of the current catchment areas may be accessed at </w:t>
            </w:r>
            <w:hyperlink r:id="rId24" w:history="1">
              <w:r w:rsidR="00A63CE0" w:rsidRPr="000C117A">
                <w:rPr>
                  <w:rStyle w:val="Hyperlink"/>
                  <w:rFonts w:ascii="Verdana" w:hAnsi="Verdana"/>
                  <w:sz w:val="20"/>
                  <w:szCs w:val="20"/>
                </w:rPr>
                <w:t>https://www.dfps.state.tx.us/Child_Protection/Foster_Care/Community-Based_Care/default.asp</w:t>
              </w:r>
            </w:hyperlink>
            <w:r w:rsidR="00A63CE0">
              <w:rPr>
                <w:rFonts w:ascii="Verdana" w:hAnsi="Verdana"/>
                <w:sz w:val="20"/>
                <w:szCs w:val="20"/>
              </w:rPr>
              <w:t>.</w:t>
            </w:r>
            <w:r w:rsidR="00E82477">
              <w:rPr>
                <w:rFonts w:ascii="Verdana" w:hAnsi="Verdana"/>
                <w:sz w:val="20"/>
                <w:szCs w:val="20"/>
              </w:rPr>
              <w:t xml:space="preserve"> </w:t>
            </w:r>
          </w:p>
        </w:tc>
      </w:tr>
      <w:tr w:rsidR="005F0A7A" w:rsidRPr="00E82477" w14:paraId="1F737590" w14:textId="77777777" w:rsidTr="004B1ACD">
        <w:tc>
          <w:tcPr>
            <w:tcW w:w="828" w:type="dxa"/>
            <w:shd w:val="clear" w:color="auto" w:fill="auto"/>
          </w:tcPr>
          <w:p w14:paraId="298D8823" w14:textId="77777777" w:rsidR="005F0A7A" w:rsidRPr="00E82477" w:rsidRDefault="005F0A7A" w:rsidP="00DE74AA">
            <w:pPr>
              <w:numPr>
                <w:ilvl w:val="0"/>
                <w:numId w:val="5"/>
              </w:numPr>
              <w:tabs>
                <w:tab w:val="left" w:pos="3870"/>
              </w:tabs>
              <w:rPr>
                <w:rFonts w:ascii="Verdana" w:hAnsi="Verdana" w:cs="Times New Roman"/>
                <w:bCs/>
                <w:sz w:val="20"/>
                <w:szCs w:val="20"/>
              </w:rPr>
            </w:pPr>
          </w:p>
        </w:tc>
        <w:tc>
          <w:tcPr>
            <w:tcW w:w="2430" w:type="dxa"/>
            <w:shd w:val="clear" w:color="auto" w:fill="auto"/>
          </w:tcPr>
          <w:p w14:paraId="5CF8E376" w14:textId="77777777" w:rsidR="003D057A" w:rsidRPr="00BD7CFF" w:rsidRDefault="003D057A" w:rsidP="003D057A">
            <w:pPr>
              <w:pStyle w:val="Default"/>
              <w:rPr>
                <w:rFonts w:ascii="Verdana" w:hAnsi="Verdana" w:cs="Times New Roman"/>
                <w:bCs/>
                <w:sz w:val="20"/>
                <w:szCs w:val="20"/>
              </w:rPr>
            </w:pPr>
            <w:r w:rsidRPr="00BD7CFF">
              <w:rPr>
                <w:rFonts w:ascii="Verdana" w:hAnsi="Verdana" w:cs="Times New Roman"/>
                <w:bCs/>
                <w:sz w:val="20"/>
                <w:szCs w:val="20"/>
              </w:rPr>
              <w:t>Open</w:t>
            </w:r>
          </w:p>
          <w:p w14:paraId="533B0E64" w14:textId="77777777" w:rsidR="003D057A" w:rsidRPr="00BD7CFF" w:rsidRDefault="003D057A" w:rsidP="003D057A">
            <w:pPr>
              <w:pStyle w:val="Default"/>
              <w:rPr>
                <w:rFonts w:ascii="Verdana" w:hAnsi="Verdana" w:cs="Times New Roman"/>
                <w:bCs/>
                <w:sz w:val="20"/>
                <w:szCs w:val="20"/>
              </w:rPr>
            </w:pPr>
            <w:r w:rsidRPr="00BD7CFF">
              <w:rPr>
                <w:rFonts w:ascii="Verdana" w:hAnsi="Verdana" w:cs="Times New Roman"/>
                <w:bCs/>
                <w:sz w:val="20"/>
                <w:szCs w:val="20"/>
              </w:rPr>
              <w:t xml:space="preserve">Enrollment for Qualified Residential Treatment Program (QRTP) at </w:t>
            </w:r>
          </w:p>
          <w:p w14:paraId="35AC5FBC" w14:textId="1BA3FB15" w:rsidR="005F0A7A" w:rsidRPr="00E82477" w:rsidRDefault="00B217FE" w:rsidP="003D057A">
            <w:pPr>
              <w:pStyle w:val="Default"/>
              <w:rPr>
                <w:rFonts w:ascii="Verdana" w:hAnsi="Verdana" w:cs="Times New Roman"/>
                <w:bCs/>
                <w:sz w:val="20"/>
                <w:szCs w:val="20"/>
              </w:rPr>
            </w:pPr>
            <w:hyperlink r:id="rId25" w:history="1">
              <w:r w:rsidR="003D057A" w:rsidRPr="00EB3E64">
                <w:rPr>
                  <w:rStyle w:val="Hyperlink"/>
                  <w:rFonts w:ascii="Verdana" w:hAnsi="Verdana" w:cs="Times New Roman"/>
                  <w:bCs/>
                  <w:sz w:val="20"/>
                  <w:szCs w:val="20"/>
                </w:rPr>
                <w:t>https://www.txsmartbuy.com/esbddetails/view/HHS0011971</w:t>
              </w:r>
            </w:hyperlink>
            <w:r w:rsidR="003D057A">
              <w:rPr>
                <w:rFonts w:ascii="Verdana" w:hAnsi="Verdana" w:cs="Times New Roman"/>
                <w:bCs/>
                <w:sz w:val="20"/>
                <w:szCs w:val="20"/>
              </w:rPr>
              <w:t xml:space="preserve"> </w:t>
            </w:r>
          </w:p>
        </w:tc>
        <w:tc>
          <w:tcPr>
            <w:tcW w:w="4500" w:type="dxa"/>
            <w:shd w:val="clear" w:color="auto" w:fill="auto"/>
          </w:tcPr>
          <w:p w14:paraId="2A849AE7" w14:textId="06395079" w:rsidR="005F0A7A" w:rsidRDefault="00876920" w:rsidP="00DE74AA">
            <w:pPr>
              <w:pStyle w:val="Heading4"/>
              <w:keepNext w:val="0"/>
              <w:tabs>
                <w:tab w:val="clear" w:pos="0"/>
                <w:tab w:val="left" w:pos="882"/>
              </w:tabs>
              <w:overflowPunct/>
              <w:autoSpaceDE/>
              <w:autoSpaceDN/>
              <w:adjustRightInd/>
              <w:spacing w:after="240"/>
              <w:ind w:left="162" w:hanging="162"/>
              <w:jc w:val="left"/>
              <w:textAlignment w:val="auto"/>
              <w:rPr>
                <w:rFonts w:ascii="Verdana" w:hAnsi="Verdana" w:cs="Times New Roman"/>
                <w:b w:val="0"/>
                <w:bCs w:val="0"/>
                <w:sz w:val="20"/>
              </w:rPr>
            </w:pPr>
            <w:r>
              <w:rPr>
                <w:rFonts w:ascii="Verdana" w:hAnsi="Verdana" w:cs="Times New Roman"/>
                <w:b w:val="0"/>
                <w:bCs w:val="0"/>
                <w:sz w:val="20"/>
              </w:rPr>
              <w:t xml:space="preserve">Subsection 2.5.1. has been updated from: </w:t>
            </w:r>
          </w:p>
          <w:p w14:paraId="3431B10A" w14:textId="5A95A54D" w:rsidR="00876920" w:rsidRPr="00403504" w:rsidRDefault="00876920" w:rsidP="00876920">
            <w:pPr>
              <w:rPr>
                <w:rFonts w:ascii="Verdana" w:hAnsi="Verdana"/>
                <w:sz w:val="20"/>
                <w:szCs w:val="20"/>
              </w:rPr>
            </w:pPr>
            <w:r w:rsidRPr="00403504">
              <w:rPr>
                <w:rFonts w:ascii="Verdana" w:hAnsi="Verdana"/>
                <w:sz w:val="20"/>
                <w:szCs w:val="20"/>
              </w:rPr>
              <w:t>Must accept any child in DFPS conservatorship who meets the Contractor’s QRTP admission criteria, including their designated preferred child characteristics and treatment needs.  If the GRO has not met its designated QRTP capacity and can safely meet the child’s treatment needs as provided for in the contract, the QRTP provider must accept admission of a referred child.</w:t>
            </w:r>
          </w:p>
          <w:p w14:paraId="30E191E7" w14:textId="3C376530" w:rsidR="00876920" w:rsidRPr="00876920" w:rsidRDefault="00876920" w:rsidP="00876920"/>
        </w:tc>
        <w:tc>
          <w:tcPr>
            <w:tcW w:w="5310" w:type="dxa"/>
            <w:shd w:val="clear" w:color="auto" w:fill="auto"/>
          </w:tcPr>
          <w:p w14:paraId="57C149DA" w14:textId="77777777" w:rsidR="005F0A7A" w:rsidRPr="00403504" w:rsidRDefault="00876920" w:rsidP="00533B5B">
            <w:pPr>
              <w:pStyle w:val="Heading3"/>
              <w:spacing w:before="0"/>
              <w:rPr>
                <w:rFonts w:ascii="Verdana" w:hAnsi="Verdana" w:cs="Times New Roman"/>
                <w:b w:val="0"/>
                <w:bCs w:val="0"/>
                <w:sz w:val="20"/>
                <w:szCs w:val="20"/>
              </w:rPr>
            </w:pPr>
            <w:r w:rsidRPr="00403504">
              <w:rPr>
                <w:rFonts w:ascii="Verdana" w:hAnsi="Verdana" w:cs="Times New Roman"/>
                <w:b w:val="0"/>
                <w:bCs w:val="0"/>
                <w:sz w:val="20"/>
                <w:szCs w:val="20"/>
              </w:rPr>
              <w:t>Subsection 2.5.1. was replaced with the following:</w:t>
            </w:r>
          </w:p>
          <w:p w14:paraId="4DE5A277" w14:textId="77777777" w:rsidR="00876920" w:rsidRPr="00403504" w:rsidRDefault="00876920" w:rsidP="00876920">
            <w:pPr>
              <w:rPr>
                <w:rFonts w:ascii="Verdana" w:hAnsi="Verdana"/>
                <w:sz w:val="20"/>
                <w:szCs w:val="20"/>
              </w:rPr>
            </w:pPr>
          </w:p>
          <w:p w14:paraId="62FCFCC1" w14:textId="1E6CCE66" w:rsidR="00876920" w:rsidRPr="00403504" w:rsidRDefault="00876920" w:rsidP="00876920">
            <w:pPr>
              <w:rPr>
                <w:rFonts w:ascii="Verdana" w:hAnsi="Verdana"/>
                <w:sz w:val="20"/>
                <w:szCs w:val="20"/>
              </w:rPr>
            </w:pPr>
            <w:r w:rsidRPr="00403504">
              <w:rPr>
                <w:rFonts w:ascii="Verdana" w:hAnsi="Verdana"/>
                <w:sz w:val="20"/>
                <w:szCs w:val="20"/>
              </w:rPr>
              <w:t>Must accept any child in DFPS conservatorship who meets the Contractor’s QRTP admission criteria, including their designated preferred child characteristics and treatment needs. If the Contractor has not met its designated QRTP capacity and can safely meet the child’s treatment needs as provided for in the contract, the Contractor must accept admission of a referred child. If Contractor assesses it is not in the best interest of the referred child to be admitted to their QRTP, the Contractor must first take the following actions before declining admission of the child:</w:t>
            </w:r>
          </w:p>
          <w:p w14:paraId="1E7953AE" w14:textId="77777777" w:rsidR="00876920" w:rsidRPr="00403504" w:rsidRDefault="00876920" w:rsidP="00876920">
            <w:pPr>
              <w:rPr>
                <w:rFonts w:ascii="Verdana" w:hAnsi="Verdana"/>
                <w:sz w:val="20"/>
                <w:szCs w:val="20"/>
              </w:rPr>
            </w:pPr>
          </w:p>
          <w:p w14:paraId="024CBC64" w14:textId="1CE0E2F3" w:rsidR="00876920" w:rsidRPr="00403504" w:rsidRDefault="00876920" w:rsidP="00876920">
            <w:pPr>
              <w:rPr>
                <w:rFonts w:ascii="Verdana" w:hAnsi="Verdana"/>
                <w:sz w:val="20"/>
                <w:szCs w:val="20"/>
              </w:rPr>
            </w:pPr>
            <w:r w:rsidRPr="00403504">
              <w:rPr>
                <w:rFonts w:ascii="Verdana" w:hAnsi="Verdana"/>
                <w:sz w:val="20"/>
                <w:szCs w:val="20"/>
              </w:rPr>
              <w:t>A.</w:t>
            </w:r>
            <w:r w:rsidR="00403504">
              <w:rPr>
                <w:rFonts w:ascii="Verdana" w:hAnsi="Verdana"/>
                <w:sz w:val="20"/>
                <w:szCs w:val="20"/>
              </w:rPr>
              <w:t xml:space="preserve"> </w:t>
            </w:r>
            <w:r w:rsidRPr="00403504">
              <w:rPr>
                <w:rFonts w:ascii="Verdana" w:hAnsi="Verdana"/>
                <w:sz w:val="20"/>
                <w:szCs w:val="20"/>
              </w:rPr>
              <w:t>Discuss the child’s needs with the Contractor’s</w:t>
            </w:r>
            <w:r w:rsidR="00403504">
              <w:rPr>
                <w:rFonts w:ascii="Verdana" w:hAnsi="Verdana"/>
                <w:sz w:val="20"/>
                <w:szCs w:val="20"/>
              </w:rPr>
              <w:t xml:space="preserve"> </w:t>
            </w:r>
            <w:r w:rsidRPr="00403504">
              <w:rPr>
                <w:rFonts w:ascii="Verdana" w:hAnsi="Verdana"/>
                <w:sz w:val="20"/>
                <w:szCs w:val="20"/>
              </w:rPr>
              <w:t xml:space="preserve">treatment team to include the Treatment Director, Clinical Director, licensed nursing and/or medical staff and </w:t>
            </w:r>
            <w:proofErr w:type="gramStart"/>
            <w:r w:rsidRPr="00403504">
              <w:rPr>
                <w:rFonts w:ascii="Verdana" w:hAnsi="Verdana"/>
                <w:sz w:val="20"/>
                <w:szCs w:val="20"/>
              </w:rPr>
              <w:t>therapist;</w:t>
            </w:r>
            <w:proofErr w:type="gramEnd"/>
          </w:p>
          <w:p w14:paraId="54E406E4" w14:textId="77777777" w:rsidR="00876920" w:rsidRPr="00403504" w:rsidRDefault="00876920" w:rsidP="00876920">
            <w:pPr>
              <w:rPr>
                <w:rFonts w:ascii="Verdana" w:hAnsi="Verdana"/>
                <w:sz w:val="20"/>
                <w:szCs w:val="20"/>
              </w:rPr>
            </w:pPr>
          </w:p>
          <w:p w14:paraId="4AE94C5F" w14:textId="634E1036" w:rsidR="00876920" w:rsidRPr="00403504" w:rsidRDefault="00876920" w:rsidP="00876920">
            <w:pPr>
              <w:rPr>
                <w:rFonts w:ascii="Verdana" w:hAnsi="Verdana"/>
                <w:sz w:val="20"/>
                <w:szCs w:val="20"/>
              </w:rPr>
            </w:pPr>
            <w:r w:rsidRPr="00403504">
              <w:rPr>
                <w:rFonts w:ascii="Verdana" w:hAnsi="Verdana"/>
                <w:sz w:val="20"/>
                <w:szCs w:val="20"/>
              </w:rPr>
              <w:t>B.</w:t>
            </w:r>
            <w:r w:rsidR="00403504">
              <w:rPr>
                <w:rFonts w:ascii="Verdana" w:hAnsi="Verdana"/>
                <w:sz w:val="20"/>
                <w:szCs w:val="20"/>
              </w:rPr>
              <w:t xml:space="preserve"> </w:t>
            </w:r>
            <w:r w:rsidRPr="00403504">
              <w:rPr>
                <w:rFonts w:ascii="Verdana" w:hAnsi="Verdana"/>
                <w:sz w:val="20"/>
                <w:szCs w:val="20"/>
              </w:rPr>
              <w:t>Complete a written statement to DFPS signed by the Contractor’s Treatment Director or Clinical Director outlining detailed reason(s) for declining admission of the child; and</w:t>
            </w:r>
          </w:p>
          <w:p w14:paraId="7323A66F" w14:textId="77777777" w:rsidR="00876920" w:rsidRPr="00403504" w:rsidRDefault="00876920" w:rsidP="00876920">
            <w:pPr>
              <w:rPr>
                <w:rFonts w:ascii="Verdana" w:hAnsi="Verdana"/>
                <w:sz w:val="20"/>
                <w:szCs w:val="20"/>
              </w:rPr>
            </w:pPr>
          </w:p>
          <w:p w14:paraId="39B4ECEE" w14:textId="58A78BC0" w:rsidR="00876920" w:rsidRDefault="00876920" w:rsidP="00876920">
            <w:pPr>
              <w:rPr>
                <w:rFonts w:ascii="Verdana" w:hAnsi="Verdana"/>
                <w:sz w:val="20"/>
                <w:szCs w:val="20"/>
              </w:rPr>
            </w:pPr>
            <w:r w:rsidRPr="00403504">
              <w:rPr>
                <w:rFonts w:ascii="Verdana" w:hAnsi="Verdana"/>
                <w:sz w:val="20"/>
                <w:szCs w:val="20"/>
              </w:rPr>
              <w:t>C.</w:t>
            </w:r>
            <w:r w:rsidR="00403504">
              <w:rPr>
                <w:rFonts w:ascii="Verdana" w:hAnsi="Verdana"/>
                <w:sz w:val="20"/>
                <w:szCs w:val="20"/>
              </w:rPr>
              <w:t xml:space="preserve"> </w:t>
            </w:r>
            <w:r w:rsidRPr="00403504">
              <w:rPr>
                <w:rFonts w:ascii="Verdana" w:hAnsi="Verdana"/>
                <w:sz w:val="20"/>
                <w:szCs w:val="20"/>
              </w:rPr>
              <w:t xml:space="preserve">Submit the signed statement to DFPS by emailing the statement to DFPSQRTP@dfps.texas.gov within </w:t>
            </w:r>
            <w:r w:rsidR="00403504">
              <w:rPr>
                <w:rFonts w:ascii="Verdana" w:hAnsi="Verdana"/>
                <w:sz w:val="20"/>
                <w:szCs w:val="20"/>
              </w:rPr>
              <w:t>two</w:t>
            </w:r>
            <w:r w:rsidRPr="00403504">
              <w:rPr>
                <w:rFonts w:ascii="Verdana" w:hAnsi="Verdana"/>
                <w:sz w:val="20"/>
                <w:szCs w:val="20"/>
              </w:rPr>
              <w:t xml:space="preserve"> business days of the referral. </w:t>
            </w:r>
          </w:p>
          <w:p w14:paraId="58A72641" w14:textId="6FC2A44E" w:rsidR="00876920" w:rsidRPr="00403504" w:rsidRDefault="00876920" w:rsidP="00876920">
            <w:pPr>
              <w:rPr>
                <w:rFonts w:ascii="Verdana" w:hAnsi="Verdana"/>
                <w:sz w:val="20"/>
                <w:szCs w:val="20"/>
              </w:rPr>
            </w:pPr>
          </w:p>
        </w:tc>
      </w:tr>
      <w:tr w:rsidR="00876920" w:rsidRPr="00E82477" w14:paraId="12FFEBAB" w14:textId="77777777" w:rsidTr="00E4257A">
        <w:tc>
          <w:tcPr>
            <w:tcW w:w="828" w:type="dxa"/>
            <w:shd w:val="clear" w:color="auto" w:fill="auto"/>
          </w:tcPr>
          <w:p w14:paraId="68BC4599" w14:textId="77777777" w:rsidR="00876920" w:rsidRPr="00E82477" w:rsidRDefault="00876920" w:rsidP="00DE74AA">
            <w:pPr>
              <w:numPr>
                <w:ilvl w:val="0"/>
                <w:numId w:val="5"/>
              </w:numPr>
              <w:tabs>
                <w:tab w:val="left" w:pos="3870"/>
              </w:tabs>
              <w:rPr>
                <w:rFonts w:ascii="Verdana" w:hAnsi="Verdana" w:cs="Times New Roman"/>
                <w:bCs/>
                <w:sz w:val="20"/>
                <w:szCs w:val="20"/>
              </w:rPr>
            </w:pPr>
          </w:p>
        </w:tc>
        <w:tc>
          <w:tcPr>
            <w:tcW w:w="2430" w:type="dxa"/>
            <w:shd w:val="clear" w:color="auto" w:fill="auto"/>
          </w:tcPr>
          <w:p w14:paraId="32306742" w14:textId="77777777" w:rsidR="003D057A" w:rsidRPr="00BD7CFF" w:rsidRDefault="003D057A" w:rsidP="003D057A">
            <w:pPr>
              <w:pStyle w:val="Default"/>
              <w:rPr>
                <w:rFonts w:ascii="Verdana" w:hAnsi="Verdana" w:cs="Times New Roman"/>
                <w:bCs/>
                <w:sz w:val="20"/>
                <w:szCs w:val="20"/>
              </w:rPr>
            </w:pPr>
            <w:r w:rsidRPr="00BD7CFF">
              <w:rPr>
                <w:rFonts w:ascii="Verdana" w:hAnsi="Verdana" w:cs="Times New Roman"/>
                <w:bCs/>
                <w:sz w:val="20"/>
                <w:szCs w:val="20"/>
              </w:rPr>
              <w:t>Open</w:t>
            </w:r>
          </w:p>
          <w:p w14:paraId="05F61D81" w14:textId="77777777" w:rsidR="003D057A" w:rsidRPr="00BD7CFF" w:rsidRDefault="003D057A" w:rsidP="003D057A">
            <w:pPr>
              <w:pStyle w:val="Default"/>
              <w:rPr>
                <w:rFonts w:ascii="Verdana" w:hAnsi="Verdana" w:cs="Times New Roman"/>
                <w:bCs/>
                <w:sz w:val="20"/>
                <w:szCs w:val="20"/>
              </w:rPr>
            </w:pPr>
            <w:r w:rsidRPr="00BD7CFF">
              <w:rPr>
                <w:rFonts w:ascii="Verdana" w:hAnsi="Verdana" w:cs="Times New Roman"/>
                <w:bCs/>
                <w:sz w:val="20"/>
                <w:szCs w:val="20"/>
              </w:rPr>
              <w:t xml:space="preserve">Enrollment for Qualified Residential Treatment Program (QRTP) at </w:t>
            </w:r>
          </w:p>
          <w:p w14:paraId="19C6F246" w14:textId="4DD69F20" w:rsidR="00876920" w:rsidRPr="00E82477" w:rsidRDefault="00B217FE" w:rsidP="003D057A">
            <w:pPr>
              <w:pStyle w:val="Default"/>
              <w:rPr>
                <w:rFonts w:ascii="Verdana" w:hAnsi="Verdana" w:cs="Times New Roman"/>
                <w:bCs/>
                <w:sz w:val="20"/>
                <w:szCs w:val="20"/>
              </w:rPr>
            </w:pPr>
            <w:hyperlink r:id="rId26" w:history="1">
              <w:r w:rsidR="003D057A" w:rsidRPr="00EB3E64">
                <w:rPr>
                  <w:rStyle w:val="Hyperlink"/>
                  <w:rFonts w:ascii="Verdana" w:hAnsi="Verdana" w:cs="Times New Roman"/>
                  <w:bCs/>
                  <w:sz w:val="20"/>
                  <w:szCs w:val="20"/>
                </w:rPr>
                <w:t>https://www.txsmartbuy.com/esbddetails/view/HHS0011971</w:t>
              </w:r>
            </w:hyperlink>
          </w:p>
        </w:tc>
        <w:tc>
          <w:tcPr>
            <w:tcW w:w="4500" w:type="dxa"/>
            <w:shd w:val="clear" w:color="auto" w:fill="auto"/>
          </w:tcPr>
          <w:p w14:paraId="08148768" w14:textId="0F350F96" w:rsidR="00876920" w:rsidRPr="00403504" w:rsidRDefault="00876920" w:rsidP="00DE74AA">
            <w:pPr>
              <w:pStyle w:val="Heading4"/>
              <w:keepNext w:val="0"/>
              <w:tabs>
                <w:tab w:val="clear" w:pos="0"/>
                <w:tab w:val="left" w:pos="882"/>
              </w:tabs>
              <w:overflowPunct/>
              <w:autoSpaceDE/>
              <w:autoSpaceDN/>
              <w:adjustRightInd/>
              <w:spacing w:after="240"/>
              <w:ind w:left="162" w:hanging="162"/>
              <w:jc w:val="left"/>
              <w:textAlignment w:val="auto"/>
              <w:rPr>
                <w:rFonts w:ascii="Verdana" w:hAnsi="Verdana" w:cs="Times New Roman"/>
                <w:b w:val="0"/>
                <w:bCs w:val="0"/>
                <w:sz w:val="20"/>
              </w:rPr>
            </w:pPr>
            <w:r w:rsidRPr="00403504">
              <w:rPr>
                <w:rFonts w:ascii="Verdana" w:hAnsi="Verdana" w:cs="Times New Roman"/>
                <w:b w:val="0"/>
                <w:bCs w:val="0"/>
                <w:sz w:val="20"/>
              </w:rPr>
              <w:t>Section 2.5.2. has been updated from:</w:t>
            </w:r>
          </w:p>
          <w:p w14:paraId="00492C4B" w14:textId="2B698664" w:rsidR="00876920" w:rsidRPr="00403504" w:rsidRDefault="00876920" w:rsidP="00876920">
            <w:pPr>
              <w:rPr>
                <w:rFonts w:ascii="Verdana" w:hAnsi="Verdana"/>
                <w:sz w:val="20"/>
                <w:szCs w:val="20"/>
              </w:rPr>
            </w:pPr>
            <w:r w:rsidRPr="00403504">
              <w:rPr>
                <w:rFonts w:ascii="Verdana" w:hAnsi="Verdana"/>
                <w:sz w:val="20"/>
                <w:szCs w:val="20"/>
              </w:rPr>
              <w:t xml:space="preserve">Any Contractor that has </w:t>
            </w:r>
            <w:proofErr w:type="gramStart"/>
            <w:r w:rsidRPr="00403504">
              <w:rPr>
                <w:rFonts w:ascii="Verdana" w:hAnsi="Verdana"/>
                <w:sz w:val="20"/>
                <w:szCs w:val="20"/>
              </w:rPr>
              <w:t>entered into</w:t>
            </w:r>
            <w:proofErr w:type="gramEnd"/>
            <w:r w:rsidRPr="00403504">
              <w:rPr>
                <w:rFonts w:ascii="Verdana" w:hAnsi="Verdana"/>
                <w:sz w:val="20"/>
                <w:szCs w:val="20"/>
              </w:rPr>
              <w:t xml:space="preserve"> a contract with DFPS may not reject or discharge any child from its QRTP without the consent of the DFPS Director of Placement, Associate Director of Placement or their designee.  If discharge approval is granted, the Contractor will follow standard discharge timeframes listed on the Residential Child Care Discharge (Form K902-2109). If discharge approval is denied, the provider must continue to provide QRTP placement and treatment services to the child.</w:t>
            </w:r>
          </w:p>
        </w:tc>
        <w:tc>
          <w:tcPr>
            <w:tcW w:w="5310" w:type="dxa"/>
            <w:shd w:val="clear" w:color="auto" w:fill="auto"/>
          </w:tcPr>
          <w:p w14:paraId="6E1009E8" w14:textId="28E12829" w:rsidR="00876920" w:rsidRPr="00403504" w:rsidRDefault="00403504" w:rsidP="00533B5B">
            <w:pPr>
              <w:pStyle w:val="Heading3"/>
              <w:spacing w:before="0"/>
              <w:rPr>
                <w:rFonts w:ascii="Verdana" w:hAnsi="Verdana" w:cs="Times New Roman"/>
                <w:b w:val="0"/>
                <w:bCs w:val="0"/>
                <w:sz w:val="20"/>
                <w:szCs w:val="20"/>
              </w:rPr>
            </w:pPr>
            <w:r w:rsidRPr="00403504">
              <w:rPr>
                <w:rFonts w:ascii="Verdana" w:hAnsi="Verdana" w:cs="Times New Roman"/>
                <w:b w:val="0"/>
                <w:bCs w:val="0"/>
                <w:sz w:val="20"/>
                <w:szCs w:val="20"/>
              </w:rPr>
              <w:t>Section 2.5.2 was replaced with the following:</w:t>
            </w:r>
          </w:p>
          <w:p w14:paraId="09F8F55E" w14:textId="77777777" w:rsidR="00403504" w:rsidRPr="00403504" w:rsidRDefault="00403504" w:rsidP="00403504">
            <w:pPr>
              <w:rPr>
                <w:rFonts w:ascii="Verdana" w:hAnsi="Verdana"/>
                <w:sz w:val="20"/>
                <w:szCs w:val="20"/>
              </w:rPr>
            </w:pPr>
          </w:p>
          <w:p w14:paraId="14655D91" w14:textId="77777777" w:rsidR="00CF11D7" w:rsidRPr="00CF11D7" w:rsidRDefault="00CF11D7" w:rsidP="00CF11D7">
            <w:pPr>
              <w:rPr>
                <w:rFonts w:ascii="Verdana" w:hAnsi="Verdana"/>
                <w:sz w:val="20"/>
                <w:szCs w:val="20"/>
              </w:rPr>
            </w:pPr>
            <w:r w:rsidRPr="00CF11D7">
              <w:rPr>
                <w:rFonts w:ascii="Verdana" w:hAnsi="Verdana"/>
                <w:sz w:val="20"/>
                <w:szCs w:val="20"/>
              </w:rPr>
              <w:t>2.5.2.</w:t>
            </w:r>
            <w:r w:rsidRPr="00CF11D7">
              <w:rPr>
                <w:rFonts w:ascii="Verdana" w:hAnsi="Verdana"/>
                <w:sz w:val="20"/>
                <w:szCs w:val="20"/>
              </w:rPr>
              <w:tab/>
              <w:t xml:space="preserve">May not conduct an unplanned discharge of any child from its QRTP without agreement from the DFPS Director of Placement, Associate Director of Placement, or designee. </w:t>
            </w:r>
          </w:p>
          <w:p w14:paraId="0FC33056" w14:textId="77777777" w:rsidR="00CF11D7" w:rsidRPr="00CF11D7" w:rsidRDefault="00CF11D7" w:rsidP="00CF11D7">
            <w:pPr>
              <w:rPr>
                <w:rFonts w:ascii="Verdana" w:hAnsi="Verdana"/>
                <w:sz w:val="20"/>
                <w:szCs w:val="20"/>
              </w:rPr>
            </w:pPr>
          </w:p>
          <w:p w14:paraId="4E22109C" w14:textId="77777777" w:rsidR="00CF11D7" w:rsidRPr="00CF11D7" w:rsidRDefault="00CF11D7" w:rsidP="00CF11D7">
            <w:pPr>
              <w:rPr>
                <w:rFonts w:ascii="Verdana" w:hAnsi="Verdana"/>
                <w:sz w:val="20"/>
                <w:szCs w:val="20"/>
              </w:rPr>
            </w:pPr>
            <w:r w:rsidRPr="00CF11D7">
              <w:rPr>
                <w:rFonts w:ascii="Verdana" w:hAnsi="Verdana"/>
                <w:sz w:val="20"/>
                <w:szCs w:val="20"/>
              </w:rPr>
              <w:t>If the child is with an SSCC, DFPS will collaborate with the SSCC leadership designee on discharging any child from a legal county within a CBC catchment area.</w:t>
            </w:r>
          </w:p>
          <w:p w14:paraId="0BE40173" w14:textId="77777777" w:rsidR="00CF11D7" w:rsidRPr="00CF11D7" w:rsidRDefault="00CF11D7" w:rsidP="00CF11D7">
            <w:pPr>
              <w:rPr>
                <w:rFonts w:ascii="Verdana" w:hAnsi="Verdana"/>
                <w:sz w:val="20"/>
                <w:szCs w:val="20"/>
              </w:rPr>
            </w:pPr>
          </w:p>
          <w:p w14:paraId="451844E9" w14:textId="77777777" w:rsidR="00CF11D7" w:rsidRPr="00CF11D7" w:rsidRDefault="00CF11D7" w:rsidP="00CF11D7">
            <w:pPr>
              <w:rPr>
                <w:rFonts w:ascii="Verdana" w:hAnsi="Verdana"/>
                <w:sz w:val="20"/>
                <w:szCs w:val="20"/>
              </w:rPr>
            </w:pPr>
            <w:r w:rsidRPr="00CF11D7">
              <w:rPr>
                <w:rFonts w:ascii="Verdana" w:hAnsi="Verdana"/>
                <w:sz w:val="20"/>
                <w:szCs w:val="20"/>
              </w:rPr>
              <w:t xml:space="preserve">Prior to any unplanned discharge, the Contractor must: </w:t>
            </w:r>
          </w:p>
          <w:p w14:paraId="4F1877F5" w14:textId="298BD63E" w:rsidR="00CF11D7" w:rsidRPr="00CF11D7" w:rsidRDefault="00CF11D7" w:rsidP="00CF11D7">
            <w:pPr>
              <w:rPr>
                <w:rFonts w:ascii="Verdana" w:hAnsi="Verdana"/>
                <w:sz w:val="20"/>
                <w:szCs w:val="20"/>
              </w:rPr>
            </w:pPr>
            <w:r w:rsidRPr="00CF11D7">
              <w:rPr>
                <w:rFonts w:ascii="Verdana" w:hAnsi="Verdana"/>
                <w:sz w:val="20"/>
                <w:szCs w:val="20"/>
              </w:rPr>
              <w:t>A.</w:t>
            </w:r>
            <w:r>
              <w:rPr>
                <w:rFonts w:ascii="Verdana" w:hAnsi="Verdana"/>
                <w:sz w:val="20"/>
                <w:szCs w:val="20"/>
              </w:rPr>
              <w:t xml:space="preserve"> </w:t>
            </w:r>
            <w:r w:rsidRPr="00CF11D7">
              <w:rPr>
                <w:rFonts w:ascii="Verdana" w:hAnsi="Verdana"/>
                <w:sz w:val="20"/>
                <w:szCs w:val="20"/>
              </w:rPr>
              <w:t>Complete the following:</w:t>
            </w:r>
          </w:p>
          <w:p w14:paraId="78BEDF9F" w14:textId="1097DF56" w:rsidR="00CF11D7" w:rsidRPr="00CF11D7" w:rsidRDefault="00CF11D7" w:rsidP="00CF11D7">
            <w:pPr>
              <w:ind w:left="586" w:hanging="586"/>
              <w:rPr>
                <w:rFonts w:ascii="Verdana" w:hAnsi="Verdana"/>
                <w:sz w:val="20"/>
                <w:szCs w:val="20"/>
              </w:rPr>
            </w:pPr>
            <w:r>
              <w:rPr>
                <w:rFonts w:ascii="Verdana" w:hAnsi="Verdana"/>
                <w:sz w:val="20"/>
                <w:szCs w:val="20"/>
              </w:rPr>
              <w:t xml:space="preserve">    </w:t>
            </w:r>
            <w:r w:rsidRPr="00CF11D7">
              <w:rPr>
                <w:rFonts w:ascii="Verdana" w:hAnsi="Verdana"/>
                <w:sz w:val="20"/>
                <w:szCs w:val="20"/>
              </w:rPr>
              <w:t>1.</w:t>
            </w:r>
            <w:r>
              <w:rPr>
                <w:rFonts w:ascii="Verdana" w:hAnsi="Verdana"/>
                <w:sz w:val="20"/>
                <w:szCs w:val="20"/>
              </w:rPr>
              <w:t xml:space="preserve"> </w:t>
            </w:r>
            <w:r w:rsidRPr="00CF11D7">
              <w:rPr>
                <w:rFonts w:ascii="Verdana" w:hAnsi="Verdana"/>
                <w:sz w:val="20"/>
                <w:szCs w:val="20"/>
              </w:rPr>
              <w:t>Submit a written statement of the intent to discharge to DFPS signed by the Contractor’s Treatment Director or Clinical Director and outline detailed reason(s) for the unplanned discharge request.</w:t>
            </w:r>
          </w:p>
          <w:p w14:paraId="4D95CD00" w14:textId="500350BC" w:rsidR="00CF11D7" w:rsidRPr="00CF11D7" w:rsidRDefault="00CF11D7" w:rsidP="00CF11D7">
            <w:pPr>
              <w:ind w:left="586" w:hanging="270"/>
              <w:rPr>
                <w:rFonts w:ascii="Verdana" w:hAnsi="Verdana"/>
                <w:sz w:val="20"/>
                <w:szCs w:val="20"/>
              </w:rPr>
            </w:pPr>
            <w:r w:rsidRPr="00CF11D7">
              <w:rPr>
                <w:rFonts w:ascii="Verdana" w:hAnsi="Verdana"/>
                <w:sz w:val="20"/>
                <w:szCs w:val="20"/>
              </w:rPr>
              <w:t>2.</w:t>
            </w:r>
            <w:r>
              <w:rPr>
                <w:rFonts w:ascii="Verdana" w:hAnsi="Verdana"/>
                <w:sz w:val="20"/>
                <w:szCs w:val="20"/>
              </w:rPr>
              <w:t xml:space="preserve"> </w:t>
            </w:r>
            <w:r w:rsidRPr="00CF11D7">
              <w:rPr>
                <w:rFonts w:ascii="Verdana" w:hAnsi="Verdana"/>
                <w:sz w:val="20"/>
                <w:szCs w:val="20"/>
              </w:rPr>
              <w:t xml:space="preserve">Conduct a multidisciplinary meeting that includes members of the child’s treatment and permanency teams, DFPS, and the child, and address the following: </w:t>
            </w:r>
          </w:p>
          <w:p w14:paraId="06E644C2" w14:textId="3B38E734" w:rsidR="00CF11D7" w:rsidRPr="00CF11D7" w:rsidRDefault="00CF11D7" w:rsidP="00C14119">
            <w:pPr>
              <w:ind w:left="856" w:hanging="270"/>
              <w:rPr>
                <w:rFonts w:ascii="Verdana" w:hAnsi="Verdana"/>
                <w:sz w:val="20"/>
                <w:szCs w:val="20"/>
              </w:rPr>
            </w:pPr>
            <w:r w:rsidRPr="00CF11D7">
              <w:rPr>
                <w:rFonts w:ascii="Verdana" w:hAnsi="Verdana"/>
                <w:sz w:val="20"/>
                <w:szCs w:val="20"/>
              </w:rPr>
              <w:t>a.</w:t>
            </w:r>
            <w:r w:rsidR="00C14119">
              <w:rPr>
                <w:rFonts w:ascii="Verdana" w:hAnsi="Verdana"/>
                <w:sz w:val="20"/>
                <w:szCs w:val="20"/>
              </w:rPr>
              <w:t xml:space="preserve"> </w:t>
            </w:r>
            <w:r w:rsidRPr="00CF11D7">
              <w:rPr>
                <w:rFonts w:ascii="Verdana" w:hAnsi="Verdana"/>
                <w:sz w:val="20"/>
                <w:szCs w:val="20"/>
              </w:rPr>
              <w:t xml:space="preserve">Efforts made to prevent discharge and stabilize the child’s </w:t>
            </w:r>
            <w:proofErr w:type="gramStart"/>
            <w:r w:rsidRPr="00CF11D7">
              <w:rPr>
                <w:rFonts w:ascii="Verdana" w:hAnsi="Verdana"/>
                <w:sz w:val="20"/>
                <w:szCs w:val="20"/>
              </w:rPr>
              <w:t>placement;</w:t>
            </w:r>
            <w:proofErr w:type="gramEnd"/>
          </w:p>
          <w:p w14:paraId="4AE86C17" w14:textId="5C83B2C0" w:rsidR="00CF11D7" w:rsidRPr="00CF11D7" w:rsidRDefault="00CF11D7" w:rsidP="00C14119">
            <w:pPr>
              <w:ind w:left="856" w:hanging="270"/>
              <w:rPr>
                <w:rFonts w:ascii="Verdana" w:hAnsi="Verdana"/>
                <w:sz w:val="20"/>
                <w:szCs w:val="20"/>
              </w:rPr>
            </w:pPr>
            <w:r w:rsidRPr="00CF11D7">
              <w:rPr>
                <w:rFonts w:ascii="Verdana" w:hAnsi="Verdana"/>
                <w:sz w:val="20"/>
                <w:szCs w:val="20"/>
              </w:rPr>
              <w:t>b.</w:t>
            </w:r>
            <w:r w:rsidR="00C14119">
              <w:rPr>
                <w:rFonts w:ascii="Verdana" w:hAnsi="Verdana"/>
                <w:sz w:val="20"/>
                <w:szCs w:val="20"/>
              </w:rPr>
              <w:t xml:space="preserve"> </w:t>
            </w:r>
            <w:r w:rsidRPr="00CF11D7">
              <w:rPr>
                <w:rFonts w:ascii="Verdana" w:hAnsi="Verdana"/>
                <w:sz w:val="20"/>
                <w:szCs w:val="20"/>
              </w:rPr>
              <w:t xml:space="preserve">Services and therapeutic interventions provided to the child to prevent discharge and stabilize </w:t>
            </w:r>
            <w:proofErr w:type="gramStart"/>
            <w:r w:rsidRPr="00CF11D7">
              <w:rPr>
                <w:rFonts w:ascii="Verdana" w:hAnsi="Verdana"/>
                <w:sz w:val="20"/>
                <w:szCs w:val="20"/>
              </w:rPr>
              <w:t>placement;</w:t>
            </w:r>
            <w:proofErr w:type="gramEnd"/>
          </w:p>
          <w:p w14:paraId="51878F3D" w14:textId="5705657A" w:rsidR="00CF11D7" w:rsidRPr="00CF11D7" w:rsidRDefault="00CF11D7" w:rsidP="00C14119">
            <w:pPr>
              <w:ind w:left="856" w:hanging="270"/>
              <w:rPr>
                <w:rFonts w:ascii="Verdana" w:hAnsi="Verdana"/>
                <w:sz w:val="20"/>
                <w:szCs w:val="20"/>
              </w:rPr>
            </w:pPr>
            <w:r w:rsidRPr="00CF11D7">
              <w:rPr>
                <w:rFonts w:ascii="Verdana" w:hAnsi="Verdana"/>
                <w:sz w:val="20"/>
                <w:szCs w:val="20"/>
              </w:rPr>
              <w:t>c.</w:t>
            </w:r>
            <w:r w:rsidR="00C14119">
              <w:rPr>
                <w:rFonts w:ascii="Verdana" w:hAnsi="Verdana"/>
                <w:sz w:val="20"/>
                <w:szCs w:val="20"/>
              </w:rPr>
              <w:t xml:space="preserve"> </w:t>
            </w:r>
            <w:r w:rsidRPr="00CF11D7">
              <w:rPr>
                <w:rFonts w:ascii="Verdana" w:hAnsi="Verdana"/>
                <w:sz w:val="20"/>
                <w:szCs w:val="20"/>
              </w:rPr>
              <w:t>Recommendations for most appropriate placement; and</w:t>
            </w:r>
          </w:p>
          <w:p w14:paraId="588EEBAE" w14:textId="409FE205" w:rsidR="00CF11D7" w:rsidRPr="00CF11D7" w:rsidRDefault="00CF11D7" w:rsidP="00D36C1A">
            <w:pPr>
              <w:ind w:left="856" w:hanging="270"/>
              <w:rPr>
                <w:rFonts w:ascii="Verdana" w:hAnsi="Verdana"/>
                <w:sz w:val="20"/>
                <w:szCs w:val="20"/>
              </w:rPr>
            </w:pPr>
            <w:r w:rsidRPr="00CF11D7">
              <w:rPr>
                <w:rFonts w:ascii="Verdana" w:hAnsi="Verdana"/>
                <w:sz w:val="20"/>
                <w:szCs w:val="20"/>
              </w:rPr>
              <w:t>d.</w:t>
            </w:r>
            <w:r w:rsidR="00C14119">
              <w:rPr>
                <w:rFonts w:ascii="Verdana" w:hAnsi="Verdana"/>
                <w:sz w:val="20"/>
                <w:szCs w:val="20"/>
              </w:rPr>
              <w:t xml:space="preserve"> </w:t>
            </w:r>
            <w:r w:rsidRPr="00CF11D7">
              <w:rPr>
                <w:rFonts w:ascii="Verdana" w:hAnsi="Verdana"/>
                <w:sz w:val="20"/>
                <w:szCs w:val="20"/>
              </w:rPr>
              <w:t>Additional treatment services the child will require.</w:t>
            </w:r>
          </w:p>
          <w:p w14:paraId="7DF447DA" w14:textId="59CD1E97" w:rsidR="00CF11D7" w:rsidRPr="00CF11D7" w:rsidRDefault="00CF11D7" w:rsidP="00C14119">
            <w:pPr>
              <w:ind w:left="586" w:hanging="270"/>
              <w:rPr>
                <w:rFonts w:ascii="Verdana" w:hAnsi="Verdana"/>
                <w:sz w:val="20"/>
                <w:szCs w:val="20"/>
              </w:rPr>
            </w:pPr>
            <w:r w:rsidRPr="00CF11D7">
              <w:rPr>
                <w:rFonts w:ascii="Verdana" w:hAnsi="Verdana"/>
                <w:sz w:val="20"/>
                <w:szCs w:val="20"/>
              </w:rPr>
              <w:lastRenderedPageBreak/>
              <w:t>3.</w:t>
            </w:r>
            <w:r w:rsidR="00C14119">
              <w:rPr>
                <w:rFonts w:ascii="Verdana" w:hAnsi="Verdana"/>
                <w:sz w:val="20"/>
                <w:szCs w:val="20"/>
              </w:rPr>
              <w:t xml:space="preserve"> </w:t>
            </w:r>
            <w:r w:rsidRPr="00CF11D7">
              <w:rPr>
                <w:rFonts w:ascii="Verdana" w:hAnsi="Verdana"/>
                <w:sz w:val="20"/>
                <w:szCs w:val="20"/>
              </w:rPr>
              <w:t xml:space="preserve">Complete a written statement following the multidisciplinary meeting which shall be signed by members of the child’s treatment and permanency teams and the child providing the information in Subsection B above. </w:t>
            </w:r>
          </w:p>
          <w:p w14:paraId="1F7567A4" w14:textId="63DB30D1" w:rsidR="00CF11D7" w:rsidRPr="00CF11D7" w:rsidRDefault="00CF11D7" w:rsidP="00D36C1A">
            <w:pPr>
              <w:ind w:left="586" w:hanging="270"/>
              <w:rPr>
                <w:rFonts w:ascii="Verdana" w:hAnsi="Verdana"/>
                <w:sz w:val="20"/>
                <w:szCs w:val="20"/>
              </w:rPr>
            </w:pPr>
            <w:r w:rsidRPr="00CF11D7">
              <w:rPr>
                <w:rFonts w:ascii="Verdana" w:hAnsi="Verdana"/>
                <w:sz w:val="20"/>
                <w:szCs w:val="20"/>
              </w:rPr>
              <w:t>4.</w:t>
            </w:r>
            <w:r w:rsidR="00C14119">
              <w:rPr>
                <w:rFonts w:ascii="Verdana" w:hAnsi="Verdana"/>
                <w:sz w:val="20"/>
                <w:szCs w:val="20"/>
              </w:rPr>
              <w:t xml:space="preserve"> </w:t>
            </w:r>
            <w:r w:rsidRPr="00CF11D7">
              <w:rPr>
                <w:rFonts w:ascii="Verdana" w:hAnsi="Verdana"/>
                <w:sz w:val="20"/>
                <w:szCs w:val="20"/>
              </w:rPr>
              <w:t xml:space="preserve">Submit the signed statement to DFPS by emailing DFPSQRTP@dfps.texas.gov within two business days of the multidisciplinary meeting. </w:t>
            </w:r>
          </w:p>
          <w:p w14:paraId="7615B25A" w14:textId="6C0E7486" w:rsidR="00CF11D7" w:rsidRPr="00CF11D7" w:rsidRDefault="00CF11D7" w:rsidP="00055D29">
            <w:pPr>
              <w:ind w:left="586" w:hanging="270"/>
              <w:rPr>
                <w:rFonts w:ascii="Verdana" w:hAnsi="Verdana"/>
                <w:sz w:val="20"/>
                <w:szCs w:val="20"/>
              </w:rPr>
            </w:pPr>
            <w:r w:rsidRPr="00CF11D7">
              <w:rPr>
                <w:rFonts w:ascii="Verdana" w:hAnsi="Verdana"/>
                <w:sz w:val="20"/>
                <w:szCs w:val="20"/>
              </w:rPr>
              <w:t>5.</w:t>
            </w:r>
            <w:r w:rsidR="00D36C1A">
              <w:rPr>
                <w:rFonts w:ascii="Verdana" w:hAnsi="Verdana"/>
                <w:sz w:val="20"/>
                <w:szCs w:val="20"/>
              </w:rPr>
              <w:t xml:space="preserve"> </w:t>
            </w:r>
            <w:r w:rsidRPr="00CF11D7">
              <w:rPr>
                <w:rFonts w:ascii="Verdana" w:hAnsi="Verdana"/>
                <w:sz w:val="20"/>
                <w:szCs w:val="20"/>
              </w:rPr>
              <w:t xml:space="preserve">In addition to the other requirements in this Section, if the child is placed with a SSCC, and: </w:t>
            </w:r>
          </w:p>
          <w:p w14:paraId="3968143E" w14:textId="6AB2AFAE" w:rsidR="00CF11D7" w:rsidRPr="00CF11D7" w:rsidRDefault="00CF11D7" w:rsidP="003C721D">
            <w:pPr>
              <w:ind w:left="856" w:hanging="270"/>
              <w:rPr>
                <w:rFonts w:ascii="Verdana" w:hAnsi="Verdana"/>
                <w:sz w:val="20"/>
                <w:szCs w:val="20"/>
              </w:rPr>
            </w:pPr>
            <w:r w:rsidRPr="00CF11D7">
              <w:rPr>
                <w:rFonts w:ascii="Verdana" w:hAnsi="Verdana"/>
                <w:sz w:val="20"/>
                <w:szCs w:val="20"/>
              </w:rPr>
              <w:t>a.</w:t>
            </w:r>
            <w:r w:rsidR="00D36C1A">
              <w:rPr>
                <w:rFonts w:ascii="Verdana" w:hAnsi="Verdana"/>
                <w:sz w:val="20"/>
                <w:szCs w:val="20"/>
              </w:rPr>
              <w:t xml:space="preserve"> </w:t>
            </w:r>
            <w:r w:rsidRPr="00CF11D7">
              <w:rPr>
                <w:rFonts w:ascii="Verdana" w:hAnsi="Verdana"/>
                <w:sz w:val="20"/>
                <w:szCs w:val="20"/>
              </w:rPr>
              <w:t xml:space="preserve">DFPS and SSCC designee agree to discharge the child, the Contractor will follow standard discharge timeframes and requirements outlined in </w:t>
            </w:r>
            <w:proofErr w:type="gramStart"/>
            <w:r w:rsidRPr="00CF11D7">
              <w:rPr>
                <w:rFonts w:ascii="Verdana" w:hAnsi="Verdana"/>
                <w:sz w:val="20"/>
                <w:szCs w:val="20"/>
              </w:rPr>
              <w:t>24 hour</w:t>
            </w:r>
            <w:proofErr w:type="gramEnd"/>
            <w:r w:rsidRPr="00CF11D7">
              <w:rPr>
                <w:rFonts w:ascii="Verdana" w:hAnsi="Verdana"/>
                <w:sz w:val="20"/>
                <w:szCs w:val="20"/>
              </w:rPr>
              <w:t xml:space="preserve"> RCC contract and submit the Residential Child Care Discharge form (Form K902-2109). </w:t>
            </w:r>
          </w:p>
          <w:p w14:paraId="68DD5794" w14:textId="0357DEEC" w:rsidR="00CF11D7" w:rsidRPr="00CF11D7" w:rsidRDefault="00CF11D7" w:rsidP="003C721D">
            <w:pPr>
              <w:ind w:left="856" w:hanging="270"/>
              <w:rPr>
                <w:rFonts w:ascii="Verdana" w:hAnsi="Verdana"/>
                <w:sz w:val="20"/>
                <w:szCs w:val="20"/>
              </w:rPr>
            </w:pPr>
            <w:r w:rsidRPr="00CF11D7">
              <w:rPr>
                <w:rFonts w:ascii="Verdana" w:hAnsi="Verdana"/>
                <w:sz w:val="20"/>
                <w:szCs w:val="20"/>
              </w:rPr>
              <w:t>b.</w:t>
            </w:r>
            <w:r w:rsidR="00D36C1A">
              <w:rPr>
                <w:rFonts w:ascii="Verdana" w:hAnsi="Verdana"/>
                <w:sz w:val="20"/>
                <w:szCs w:val="20"/>
              </w:rPr>
              <w:t xml:space="preserve"> </w:t>
            </w:r>
            <w:r w:rsidRPr="00CF11D7">
              <w:rPr>
                <w:rFonts w:ascii="Verdana" w:hAnsi="Verdana"/>
                <w:sz w:val="20"/>
                <w:szCs w:val="20"/>
              </w:rPr>
              <w:t xml:space="preserve">If DFPS and SSCC designee do not agree to discharge the child, the Contractor must continue to provide QRTP placement and treatment services to the child. </w:t>
            </w:r>
          </w:p>
          <w:p w14:paraId="1234E9F4" w14:textId="3D4537B0" w:rsidR="00403504" w:rsidRPr="00403504" w:rsidRDefault="00CF11D7" w:rsidP="003C721D">
            <w:pPr>
              <w:ind w:left="586" w:hanging="270"/>
              <w:rPr>
                <w:rFonts w:ascii="Verdana" w:hAnsi="Verdana"/>
                <w:sz w:val="20"/>
                <w:szCs w:val="20"/>
              </w:rPr>
            </w:pPr>
            <w:r w:rsidRPr="00CF11D7">
              <w:rPr>
                <w:rFonts w:ascii="Verdana" w:hAnsi="Verdana"/>
                <w:sz w:val="20"/>
                <w:szCs w:val="20"/>
              </w:rPr>
              <w:t>6.</w:t>
            </w:r>
            <w:r w:rsidR="00D36C1A">
              <w:rPr>
                <w:rFonts w:ascii="Verdana" w:hAnsi="Verdana"/>
                <w:sz w:val="20"/>
                <w:szCs w:val="20"/>
              </w:rPr>
              <w:t xml:space="preserve"> </w:t>
            </w:r>
            <w:r w:rsidRPr="00CF11D7">
              <w:rPr>
                <w:rFonts w:ascii="Verdana" w:hAnsi="Verdana"/>
                <w:sz w:val="20"/>
                <w:szCs w:val="20"/>
              </w:rPr>
              <w:t xml:space="preserve">The Contractor may submit a request in writing to appeal the decision to the Associate Commissioner for CPS, or designee, by emailing DFPSQRTP@dfps.texas.gov within five business days of the decision.  </w:t>
            </w:r>
          </w:p>
        </w:tc>
      </w:tr>
      <w:tr w:rsidR="00BA0132" w:rsidRPr="00E82477" w14:paraId="5CEFC715" w14:textId="77777777" w:rsidTr="00335FD1">
        <w:tc>
          <w:tcPr>
            <w:tcW w:w="828" w:type="dxa"/>
            <w:shd w:val="clear" w:color="auto" w:fill="A6A6A6" w:themeFill="background1" w:themeFillShade="A6"/>
          </w:tcPr>
          <w:p w14:paraId="6DB05142" w14:textId="77777777" w:rsidR="00BA0132" w:rsidRPr="00E82477" w:rsidRDefault="00BA0132" w:rsidP="006D4626">
            <w:pPr>
              <w:tabs>
                <w:tab w:val="left" w:pos="3870"/>
              </w:tabs>
              <w:rPr>
                <w:rFonts w:ascii="Verdana" w:hAnsi="Verdana"/>
                <w:b/>
                <w:bCs/>
                <w:sz w:val="20"/>
                <w:szCs w:val="20"/>
                <w:u w:val="single"/>
              </w:rPr>
            </w:pPr>
          </w:p>
        </w:tc>
        <w:tc>
          <w:tcPr>
            <w:tcW w:w="2430" w:type="dxa"/>
            <w:shd w:val="clear" w:color="auto" w:fill="A6A6A6" w:themeFill="background1" w:themeFillShade="A6"/>
          </w:tcPr>
          <w:p w14:paraId="202A35AF" w14:textId="77777777" w:rsidR="00BA0132" w:rsidRPr="00E82477" w:rsidRDefault="00BA0132" w:rsidP="006D4626">
            <w:pPr>
              <w:tabs>
                <w:tab w:val="left" w:pos="3870"/>
              </w:tabs>
              <w:jc w:val="center"/>
              <w:rPr>
                <w:rFonts w:ascii="Verdana" w:hAnsi="Verdana"/>
                <w:b/>
                <w:bCs/>
                <w:sz w:val="20"/>
                <w:szCs w:val="20"/>
                <w:u w:val="single"/>
              </w:rPr>
            </w:pPr>
          </w:p>
        </w:tc>
        <w:tc>
          <w:tcPr>
            <w:tcW w:w="4500" w:type="dxa"/>
            <w:shd w:val="clear" w:color="auto" w:fill="A6A6A6" w:themeFill="background1" w:themeFillShade="A6"/>
          </w:tcPr>
          <w:p w14:paraId="7A28A84A" w14:textId="77777777" w:rsidR="00335FD1" w:rsidRDefault="00335FD1" w:rsidP="00335FD1">
            <w:pPr>
              <w:tabs>
                <w:tab w:val="left" w:pos="3870"/>
              </w:tabs>
              <w:jc w:val="center"/>
              <w:rPr>
                <w:rFonts w:ascii="Verdana" w:hAnsi="Verdana"/>
                <w:b/>
                <w:bCs/>
                <w:sz w:val="20"/>
                <w:szCs w:val="20"/>
              </w:rPr>
            </w:pPr>
          </w:p>
          <w:p w14:paraId="6DDA2A65" w14:textId="40EA5E18" w:rsidR="00335FD1" w:rsidRPr="00E82477" w:rsidRDefault="00335FD1" w:rsidP="00335FD1">
            <w:pPr>
              <w:tabs>
                <w:tab w:val="left" w:pos="3870"/>
              </w:tabs>
              <w:jc w:val="center"/>
              <w:rPr>
                <w:rFonts w:ascii="Verdana" w:hAnsi="Verdana"/>
                <w:b/>
                <w:bCs/>
                <w:sz w:val="20"/>
                <w:szCs w:val="20"/>
              </w:rPr>
            </w:pPr>
            <w:r w:rsidRPr="00E82477">
              <w:rPr>
                <w:rFonts w:ascii="Verdana" w:hAnsi="Verdana"/>
                <w:b/>
                <w:bCs/>
                <w:sz w:val="20"/>
                <w:szCs w:val="20"/>
              </w:rPr>
              <w:t>Addendum #</w:t>
            </w:r>
            <w:r>
              <w:rPr>
                <w:rFonts w:ascii="Verdana" w:hAnsi="Verdana"/>
                <w:b/>
                <w:bCs/>
                <w:sz w:val="20"/>
                <w:szCs w:val="20"/>
              </w:rPr>
              <w:t>1</w:t>
            </w:r>
          </w:p>
          <w:p w14:paraId="65995741" w14:textId="77777777" w:rsidR="00335FD1" w:rsidRPr="00E82477" w:rsidRDefault="00335FD1" w:rsidP="00335FD1">
            <w:pPr>
              <w:tabs>
                <w:tab w:val="left" w:pos="3870"/>
              </w:tabs>
              <w:jc w:val="center"/>
              <w:rPr>
                <w:rFonts w:ascii="Verdana" w:hAnsi="Verdana"/>
                <w:b/>
                <w:bCs/>
                <w:sz w:val="20"/>
                <w:szCs w:val="20"/>
              </w:rPr>
            </w:pPr>
            <w:r w:rsidRPr="00E82477">
              <w:rPr>
                <w:rFonts w:ascii="Verdana" w:hAnsi="Verdana"/>
                <w:b/>
                <w:bCs/>
                <w:sz w:val="20"/>
                <w:szCs w:val="20"/>
              </w:rPr>
              <w:t>May 20, 2022</w:t>
            </w:r>
          </w:p>
          <w:p w14:paraId="0E5A32D9" w14:textId="77777777" w:rsidR="00BA0132" w:rsidRPr="00E82477" w:rsidRDefault="00BA0132" w:rsidP="006D4626">
            <w:pPr>
              <w:tabs>
                <w:tab w:val="left" w:pos="3870"/>
              </w:tabs>
              <w:jc w:val="center"/>
              <w:rPr>
                <w:rFonts w:ascii="Verdana" w:hAnsi="Verdana"/>
                <w:b/>
                <w:bCs/>
                <w:sz w:val="20"/>
                <w:szCs w:val="20"/>
                <w:u w:val="single"/>
              </w:rPr>
            </w:pPr>
          </w:p>
        </w:tc>
        <w:tc>
          <w:tcPr>
            <w:tcW w:w="5310" w:type="dxa"/>
            <w:shd w:val="clear" w:color="auto" w:fill="A6A6A6" w:themeFill="background1" w:themeFillShade="A6"/>
          </w:tcPr>
          <w:p w14:paraId="355D721E" w14:textId="77777777" w:rsidR="00BA0132" w:rsidRPr="00E82477" w:rsidRDefault="00BA0132" w:rsidP="006D4626">
            <w:pPr>
              <w:tabs>
                <w:tab w:val="left" w:pos="3870"/>
              </w:tabs>
              <w:jc w:val="center"/>
              <w:rPr>
                <w:rFonts w:ascii="Verdana" w:hAnsi="Verdana"/>
                <w:b/>
                <w:bCs/>
                <w:sz w:val="20"/>
                <w:szCs w:val="20"/>
                <w:u w:val="single"/>
              </w:rPr>
            </w:pPr>
          </w:p>
        </w:tc>
      </w:tr>
      <w:tr w:rsidR="005F0A7A" w:rsidRPr="00E82477" w14:paraId="72FA57E3" w14:textId="77777777" w:rsidTr="006D4626">
        <w:tc>
          <w:tcPr>
            <w:tcW w:w="828" w:type="dxa"/>
            <w:shd w:val="clear" w:color="auto" w:fill="FFFF99"/>
          </w:tcPr>
          <w:p w14:paraId="2C315070" w14:textId="77777777" w:rsidR="005F0A7A" w:rsidRPr="00E82477" w:rsidRDefault="005F0A7A" w:rsidP="006D4626">
            <w:pPr>
              <w:tabs>
                <w:tab w:val="left" w:pos="3870"/>
              </w:tabs>
              <w:rPr>
                <w:rFonts w:ascii="Verdana" w:hAnsi="Verdana"/>
                <w:b/>
                <w:bCs/>
                <w:sz w:val="20"/>
                <w:szCs w:val="20"/>
                <w:u w:val="single"/>
              </w:rPr>
            </w:pPr>
            <w:r w:rsidRPr="00E82477">
              <w:rPr>
                <w:rFonts w:ascii="Verdana" w:hAnsi="Verdana"/>
                <w:b/>
                <w:bCs/>
                <w:sz w:val="20"/>
                <w:szCs w:val="20"/>
                <w:u w:val="single"/>
              </w:rPr>
              <w:lastRenderedPageBreak/>
              <w:t>Item</w:t>
            </w:r>
          </w:p>
        </w:tc>
        <w:tc>
          <w:tcPr>
            <w:tcW w:w="2430" w:type="dxa"/>
            <w:shd w:val="clear" w:color="auto" w:fill="FFFF99"/>
          </w:tcPr>
          <w:p w14:paraId="7AE7AFE7" w14:textId="77777777" w:rsidR="005F0A7A" w:rsidRPr="00E82477" w:rsidRDefault="005F0A7A" w:rsidP="006D4626">
            <w:pPr>
              <w:tabs>
                <w:tab w:val="left" w:pos="3870"/>
              </w:tabs>
              <w:jc w:val="center"/>
              <w:rPr>
                <w:rFonts w:ascii="Verdana" w:hAnsi="Verdana"/>
                <w:b/>
                <w:bCs/>
                <w:sz w:val="20"/>
                <w:szCs w:val="20"/>
                <w:u w:val="single"/>
              </w:rPr>
            </w:pPr>
            <w:r w:rsidRPr="00E82477">
              <w:rPr>
                <w:rFonts w:ascii="Verdana" w:hAnsi="Verdana"/>
                <w:b/>
                <w:bCs/>
                <w:sz w:val="20"/>
                <w:szCs w:val="20"/>
                <w:u w:val="single"/>
              </w:rPr>
              <w:t>Open Enrollment Reference</w:t>
            </w:r>
          </w:p>
        </w:tc>
        <w:tc>
          <w:tcPr>
            <w:tcW w:w="4500" w:type="dxa"/>
            <w:shd w:val="clear" w:color="auto" w:fill="FFFF99"/>
          </w:tcPr>
          <w:p w14:paraId="25541B3E" w14:textId="77777777" w:rsidR="005F0A7A" w:rsidRPr="00E82477" w:rsidRDefault="005F0A7A" w:rsidP="006D4626">
            <w:pPr>
              <w:tabs>
                <w:tab w:val="left" w:pos="3870"/>
              </w:tabs>
              <w:jc w:val="center"/>
              <w:rPr>
                <w:rFonts w:ascii="Verdana" w:hAnsi="Verdana"/>
                <w:b/>
                <w:bCs/>
                <w:sz w:val="20"/>
                <w:szCs w:val="20"/>
                <w:u w:val="single"/>
              </w:rPr>
            </w:pPr>
            <w:r w:rsidRPr="00E82477">
              <w:rPr>
                <w:rFonts w:ascii="Verdana" w:hAnsi="Verdana"/>
                <w:b/>
                <w:bCs/>
                <w:sz w:val="20"/>
                <w:szCs w:val="20"/>
                <w:u w:val="single"/>
              </w:rPr>
              <w:t xml:space="preserve">Previous  </w:t>
            </w:r>
          </w:p>
        </w:tc>
        <w:tc>
          <w:tcPr>
            <w:tcW w:w="5310" w:type="dxa"/>
            <w:shd w:val="clear" w:color="auto" w:fill="FFFF99"/>
          </w:tcPr>
          <w:p w14:paraId="26A5E9C6" w14:textId="77777777" w:rsidR="005F0A7A" w:rsidRPr="00E82477" w:rsidRDefault="005F0A7A" w:rsidP="006D4626">
            <w:pPr>
              <w:tabs>
                <w:tab w:val="left" w:pos="3870"/>
              </w:tabs>
              <w:jc w:val="center"/>
              <w:rPr>
                <w:rFonts w:ascii="Verdana" w:hAnsi="Verdana"/>
                <w:b/>
                <w:bCs/>
                <w:sz w:val="20"/>
                <w:szCs w:val="20"/>
                <w:u w:val="single"/>
              </w:rPr>
            </w:pPr>
            <w:r w:rsidRPr="00E82477">
              <w:rPr>
                <w:rFonts w:ascii="Verdana" w:hAnsi="Verdana"/>
                <w:b/>
                <w:bCs/>
                <w:sz w:val="20"/>
                <w:szCs w:val="20"/>
                <w:u w:val="single"/>
              </w:rPr>
              <w:t xml:space="preserve">Revised Language  </w:t>
            </w:r>
          </w:p>
          <w:p w14:paraId="46061903" w14:textId="77777777" w:rsidR="005F0A7A" w:rsidRPr="00E82477" w:rsidRDefault="005F0A7A" w:rsidP="006D4626">
            <w:pPr>
              <w:tabs>
                <w:tab w:val="left" w:pos="3870"/>
              </w:tabs>
              <w:jc w:val="center"/>
              <w:rPr>
                <w:rFonts w:ascii="Verdana" w:hAnsi="Verdana"/>
                <w:b/>
                <w:bCs/>
                <w:sz w:val="20"/>
                <w:szCs w:val="20"/>
                <w:u w:val="single"/>
              </w:rPr>
            </w:pPr>
          </w:p>
        </w:tc>
      </w:tr>
      <w:tr w:rsidR="00DE74AA" w:rsidRPr="00E82477" w14:paraId="57F9934C" w14:textId="77777777" w:rsidTr="00E4257A">
        <w:tc>
          <w:tcPr>
            <w:tcW w:w="828" w:type="dxa"/>
            <w:shd w:val="clear" w:color="auto" w:fill="auto"/>
          </w:tcPr>
          <w:p w14:paraId="05D30777" w14:textId="77777777" w:rsidR="00DE74AA" w:rsidRPr="00E82477" w:rsidRDefault="00DE74AA" w:rsidP="00B73002">
            <w:pPr>
              <w:numPr>
                <w:ilvl w:val="0"/>
                <w:numId w:val="39"/>
              </w:numPr>
              <w:tabs>
                <w:tab w:val="left" w:pos="3870"/>
              </w:tabs>
              <w:rPr>
                <w:rFonts w:ascii="Verdana" w:hAnsi="Verdana" w:cs="Times New Roman"/>
                <w:bCs/>
                <w:sz w:val="20"/>
                <w:szCs w:val="20"/>
              </w:rPr>
            </w:pPr>
          </w:p>
        </w:tc>
        <w:tc>
          <w:tcPr>
            <w:tcW w:w="2430" w:type="dxa"/>
            <w:shd w:val="clear" w:color="auto" w:fill="auto"/>
          </w:tcPr>
          <w:p w14:paraId="5573E626" w14:textId="77777777" w:rsidR="00B14199" w:rsidRPr="00E82477" w:rsidRDefault="00B14199" w:rsidP="00B14199">
            <w:pPr>
              <w:pStyle w:val="Default"/>
              <w:rPr>
                <w:rFonts w:ascii="Verdana" w:hAnsi="Verdana" w:cs="Times New Roman"/>
                <w:bCs/>
                <w:sz w:val="20"/>
                <w:szCs w:val="20"/>
              </w:rPr>
            </w:pPr>
            <w:r w:rsidRPr="00E82477">
              <w:rPr>
                <w:rFonts w:ascii="Verdana" w:hAnsi="Verdana" w:cs="Times New Roman"/>
                <w:bCs/>
                <w:sz w:val="20"/>
                <w:szCs w:val="20"/>
              </w:rPr>
              <w:t>Provider Open</w:t>
            </w:r>
          </w:p>
          <w:p w14:paraId="5A511D17" w14:textId="77777777" w:rsidR="00B14199" w:rsidRPr="00E82477" w:rsidRDefault="00B14199" w:rsidP="00B14199">
            <w:pPr>
              <w:pStyle w:val="Default"/>
              <w:rPr>
                <w:rFonts w:ascii="Verdana" w:hAnsi="Verdana" w:cs="Times New Roman"/>
                <w:bCs/>
                <w:sz w:val="20"/>
                <w:szCs w:val="20"/>
              </w:rPr>
            </w:pPr>
            <w:r w:rsidRPr="00E82477">
              <w:rPr>
                <w:rFonts w:ascii="Verdana" w:hAnsi="Verdana" w:cs="Times New Roman"/>
                <w:bCs/>
                <w:sz w:val="20"/>
                <w:szCs w:val="20"/>
              </w:rPr>
              <w:t>Enrollment for Qualified Residential Treatment Program (QRTP)</w:t>
            </w:r>
          </w:p>
          <w:p w14:paraId="3A788A3F" w14:textId="74D5DAA9" w:rsidR="00DE74AA" w:rsidRPr="00E82477" w:rsidRDefault="00B217FE" w:rsidP="00B14199">
            <w:pPr>
              <w:pStyle w:val="Default"/>
              <w:rPr>
                <w:rFonts w:ascii="Verdana" w:hAnsi="Verdana" w:cs="Times New Roman"/>
                <w:bCs/>
                <w:sz w:val="20"/>
                <w:szCs w:val="20"/>
              </w:rPr>
            </w:pPr>
            <w:hyperlink r:id="rId27" w:history="1">
              <w:r w:rsidR="00B14199" w:rsidRPr="00E82477">
                <w:rPr>
                  <w:rStyle w:val="Hyperlink"/>
                  <w:rFonts w:ascii="Verdana" w:hAnsi="Verdana" w:cs="Times New Roman"/>
                  <w:bCs/>
                  <w:sz w:val="20"/>
                  <w:szCs w:val="20"/>
                </w:rPr>
                <w:t>https://www.txsmartbuy.com/esbddetails/view/HHS0011971</w:t>
              </w:r>
            </w:hyperlink>
          </w:p>
        </w:tc>
        <w:tc>
          <w:tcPr>
            <w:tcW w:w="4500" w:type="dxa"/>
            <w:shd w:val="clear" w:color="auto" w:fill="auto"/>
          </w:tcPr>
          <w:p w14:paraId="3D5C6E4D" w14:textId="68E77A93" w:rsidR="00DE74AA" w:rsidRPr="00E82477" w:rsidRDefault="007E752A" w:rsidP="00DE74AA">
            <w:pPr>
              <w:pStyle w:val="Heading4"/>
              <w:keepNext w:val="0"/>
              <w:tabs>
                <w:tab w:val="clear" w:pos="0"/>
                <w:tab w:val="left" w:pos="882"/>
              </w:tabs>
              <w:overflowPunct/>
              <w:autoSpaceDE/>
              <w:autoSpaceDN/>
              <w:adjustRightInd/>
              <w:spacing w:after="240"/>
              <w:ind w:left="162" w:hanging="162"/>
              <w:jc w:val="left"/>
              <w:textAlignment w:val="auto"/>
              <w:rPr>
                <w:rFonts w:ascii="Verdana" w:hAnsi="Verdana" w:cs="Times New Roman"/>
                <w:b w:val="0"/>
                <w:bCs w:val="0"/>
                <w:sz w:val="20"/>
              </w:rPr>
            </w:pPr>
            <w:r w:rsidRPr="00E82477">
              <w:rPr>
                <w:rFonts w:ascii="Verdana" w:hAnsi="Verdana" w:cs="Times New Roman"/>
                <w:b w:val="0"/>
                <w:bCs w:val="0"/>
                <w:sz w:val="20"/>
              </w:rPr>
              <w:t>N/A</w:t>
            </w:r>
          </w:p>
          <w:p w14:paraId="1E004A87" w14:textId="77777777" w:rsidR="00DE74AA" w:rsidRPr="00E82477" w:rsidRDefault="00DE74AA" w:rsidP="00DE74AA">
            <w:pPr>
              <w:pStyle w:val="ListParagraph"/>
              <w:spacing w:after="0"/>
              <w:ind w:left="1782" w:hanging="1710"/>
              <w:jc w:val="center"/>
              <w:rPr>
                <w:rFonts w:ascii="Verdana" w:hAnsi="Verdana"/>
                <w:sz w:val="20"/>
                <w:szCs w:val="20"/>
              </w:rPr>
            </w:pPr>
          </w:p>
        </w:tc>
        <w:tc>
          <w:tcPr>
            <w:tcW w:w="5310" w:type="dxa"/>
            <w:shd w:val="clear" w:color="auto" w:fill="auto"/>
          </w:tcPr>
          <w:p w14:paraId="17FC1C21" w14:textId="2D6D3C9E" w:rsidR="00533B5B" w:rsidRPr="00E82477" w:rsidRDefault="00533B5B" w:rsidP="00533B5B">
            <w:pPr>
              <w:pStyle w:val="Heading3"/>
              <w:spacing w:before="0"/>
              <w:rPr>
                <w:rFonts w:ascii="Verdana" w:hAnsi="Verdana" w:cs="Times New Roman"/>
                <w:b w:val="0"/>
                <w:bCs w:val="0"/>
                <w:sz w:val="20"/>
                <w:szCs w:val="20"/>
              </w:rPr>
            </w:pPr>
            <w:r w:rsidRPr="00E82477">
              <w:rPr>
                <w:rFonts w:ascii="Verdana" w:hAnsi="Verdana" w:cs="Times New Roman"/>
                <w:b w:val="0"/>
                <w:bCs w:val="0"/>
                <w:sz w:val="20"/>
                <w:szCs w:val="20"/>
              </w:rPr>
              <w:t>Added Section 2.5.13</w:t>
            </w:r>
          </w:p>
          <w:p w14:paraId="52BB3830" w14:textId="77777777" w:rsidR="00533B5B" w:rsidRPr="00E82477" w:rsidRDefault="00533B5B" w:rsidP="00533B5B">
            <w:pPr>
              <w:rPr>
                <w:rFonts w:ascii="Verdana" w:hAnsi="Verdana"/>
                <w:sz w:val="20"/>
                <w:szCs w:val="20"/>
              </w:rPr>
            </w:pPr>
          </w:p>
          <w:p w14:paraId="20FF29F9" w14:textId="77777777" w:rsidR="00533B5B" w:rsidRPr="00E82477" w:rsidRDefault="00533B5B" w:rsidP="00533B5B">
            <w:pPr>
              <w:keepLines/>
              <w:widowControl w:val="0"/>
              <w:numPr>
                <w:ilvl w:val="2"/>
                <w:numId w:val="0"/>
              </w:numPr>
              <w:spacing w:before="40" w:after="240" w:line="256" w:lineRule="auto"/>
              <w:outlineLvl w:val="2"/>
              <w:rPr>
                <w:rFonts w:ascii="Verdana" w:hAnsi="Verdana" w:cs="Times New Roman"/>
                <w:sz w:val="20"/>
                <w:szCs w:val="20"/>
              </w:rPr>
            </w:pPr>
            <w:r w:rsidRPr="00E82477">
              <w:rPr>
                <w:rFonts w:ascii="Verdana" w:hAnsi="Verdana" w:cs="Times New Roman"/>
                <w:sz w:val="20"/>
                <w:szCs w:val="20"/>
              </w:rPr>
              <w:t xml:space="preserve">Effective March 1, </w:t>
            </w:r>
            <w:proofErr w:type="gramStart"/>
            <w:r w:rsidRPr="00E82477">
              <w:rPr>
                <w:rFonts w:ascii="Verdana" w:hAnsi="Verdana" w:cs="Times New Roman"/>
                <w:sz w:val="20"/>
                <w:szCs w:val="20"/>
              </w:rPr>
              <w:t>2022</w:t>
            </w:r>
            <w:proofErr w:type="gramEnd"/>
            <w:r w:rsidRPr="00E82477">
              <w:rPr>
                <w:rFonts w:ascii="Verdana" w:hAnsi="Verdana" w:cs="Times New Roman"/>
                <w:sz w:val="20"/>
                <w:szCs w:val="20"/>
              </w:rPr>
              <w:t xml:space="preserve"> through September 30, 2022, DFPS will disburse to Contractors two $250 Temporary Assistance for Needy Families (TANF) School Allowance payments </w:t>
            </w:r>
            <w:r w:rsidRPr="00E82477">
              <w:rPr>
                <w:rFonts w:ascii="Verdana" w:hAnsi="Verdana" w:cs="Times New Roman"/>
                <w:bCs/>
                <w:iCs/>
                <w:sz w:val="20"/>
                <w:szCs w:val="20"/>
              </w:rPr>
              <w:t>to cover the cost of clothing and supplies</w:t>
            </w:r>
            <w:r w:rsidRPr="00E82477">
              <w:rPr>
                <w:rFonts w:ascii="Verdana" w:hAnsi="Verdana" w:cs="Times New Roman"/>
                <w:sz w:val="20"/>
                <w:szCs w:val="20"/>
              </w:rPr>
              <w:t xml:space="preserve"> for each child in foster care who is age three-years old and older, as identified by DFPS.  </w:t>
            </w:r>
          </w:p>
          <w:p w14:paraId="77F9F73E" w14:textId="77777777" w:rsidR="00533B5B" w:rsidRPr="00E82477" w:rsidRDefault="00533B5B" w:rsidP="00533B5B">
            <w:pPr>
              <w:keepLines/>
              <w:widowControl w:val="0"/>
              <w:numPr>
                <w:ilvl w:val="0"/>
                <w:numId w:val="36"/>
              </w:numPr>
              <w:spacing w:before="40"/>
              <w:ind w:left="1080"/>
              <w:outlineLvl w:val="2"/>
              <w:rPr>
                <w:rFonts w:ascii="Verdana" w:hAnsi="Verdana" w:cs="Times New Roman"/>
                <w:sz w:val="20"/>
                <w:szCs w:val="20"/>
              </w:rPr>
            </w:pPr>
            <w:r w:rsidRPr="00E82477">
              <w:rPr>
                <w:rFonts w:ascii="Verdana" w:hAnsi="Verdana" w:cs="Times New Roman"/>
                <w:bCs/>
                <w:sz w:val="20"/>
                <w:szCs w:val="20"/>
              </w:rPr>
              <w:t xml:space="preserve">As directed by DFPS, Contractor agrees that by accepting these funds, they will ensure that these funds are passed down in a one-time Spring payment and a one-time Fall payment, and they will comply with the requirements in this Open Enrollment and any other requirements and/or instructions from DFPS. </w:t>
            </w:r>
          </w:p>
          <w:p w14:paraId="4B8EF1CB" w14:textId="77777777" w:rsidR="00533B5B" w:rsidRPr="00E82477" w:rsidRDefault="00533B5B" w:rsidP="00533B5B">
            <w:pPr>
              <w:keepLines/>
              <w:widowControl w:val="0"/>
              <w:numPr>
                <w:ilvl w:val="0"/>
                <w:numId w:val="36"/>
              </w:numPr>
              <w:spacing w:before="40"/>
              <w:ind w:left="1080"/>
              <w:outlineLvl w:val="2"/>
              <w:rPr>
                <w:rFonts w:ascii="Verdana" w:hAnsi="Verdana" w:cs="Times New Roman"/>
                <w:sz w:val="20"/>
                <w:szCs w:val="20"/>
              </w:rPr>
            </w:pPr>
            <w:r w:rsidRPr="00E82477">
              <w:rPr>
                <w:rFonts w:ascii="Verdana" w:hAnsi="Verdana" w:cs="Times New Roman"/>
                <w:iCs/>
                <w:sz w:val="20"/>
                <w:szCs w:val="20"/>
              </w:rPr>
              <w:t xml:space="preserve">Contractor must ensure that the </w:t>
            </w:r>
            <w:r w:rsidRPr="00E82477">
              <w:rPr>
                <w:rFonts w:ascii="Verdana" w:eastAsia="Calibri" w:hAnsi="Verdana" w:cs="Times New Roman"/>
                <w:sz w:val="20"/>
                <w:szCs w:val="20"/>
              </w:rPr>
              <w:t xml:space="preserve">funds be spent to support the individual child identified by DFPS. </w:t>
            </w:r>
            <w:r w:rsidRPr="00E82477">
              <w:rPr>
                <w:rFonts w:ascii="Verdana" w:hAnsi="Verdana" w:cs="Times New Roman"/>
                <w:sz w:val="20"/>
                <w:szCs w:val="20"/>
              </w:rPr>
              <w:t>DFPS will identify eligible children through placement information contained in the state’s IMPACT database and provide this information to the Contractor.</w:t>
            </w:r>
          </w:p>
          <w:p w14:paraId="45DEE4B8" w14:textId="77777777" w:rsidR="00533B5B" w:rsidRPr="00E82477" w:rsidRDefault="00533B5B" w:rsidP="00533B5B">
            <w:pPr>
              <w:keepLines/>
              <w:widowControl w:val="0"/>
              <w:numPr>
                <w:ilvl w:val="0"/>
                <w:numId w:val="36"/>
              </w:numPr>
              <w:spacing w:before="40"/>
              <w:ind w:left="1080"/>
              <w:outlineLvl w:val="2"/>
              <w:rPr>
                <w:rFonts w:ascii="Verdana" w:hAnsi="Verdana" w:cs="Times New Roman"/>
                <w:sz w:val="20"/>
                <w:szCs w:val="20"/>
              </w:rPr>
            </w:pPr>
            <w:r w:rsidRPr="00E82477">
              <w:rPr>
                <w:rFonts w:ascii="Verdana" w:hAnsi="Verdana" w:cs="Times New Roman"/>
                <w:bCs/>
                <w:sz w:val="20"/>
                <w:szCs w:val="20"/>
              </w:rPr>
              <w:t xml:space="preserve">The first payment to Contractor will be made by May 31, </w:t>
            </w:r>
            <w:proofErr w:type="gramStart"/>
            <w:r w:rsidRPr="00E82477">
              <w:rPr>
                <w:rFonts w:ascii="Verdana" w:hAnsi="Verdana" w:cs="Times New Roman"/>
                <w:bCs/>
                <w:sz w:val="20"/>
                <w:szCs w:val="20"/>
              </w:rPr>
              <w:t>2022</w:t>
            </w:r>
            <w:proofErr w:type="gramEnd"/>
            <w:r w:rsidRPr="00E82477">
              <w:rPr>
                <w:rFonts w:ascii="Verdana" w:hAnsi="Verdana" w:cs="Times New Roman"/>
                <w:bCs/>
                <w:sz w:val="20"/>
                <w:szCs w:val="20"/>
              </w:rPr>
              <w:t xml:space="preserve"> for Spring 2022. </w:t>
            </w:r>
          </w:p>
          <w:p w14:paraId="12F936DF" w14:textId="77777777" w:rsidR="00533B5B" w:rsidRPr="00E82477" w:rsidRDefault="00533B5B" w:rsidP="00533B5B">
            <w:pPr>
              <w:numPr>
                <w:ilvl w:val="0"/>
                <w:numId w:val="36"/>
              </w:numPr>
              <w:tabs>
                <w:tab w:val="left" w:pos="720"/>
                <w:tab w:val="left" w:pos="1080"/>
              </w:tabs>
              <w:ind w:left="1080"/>
              <w:rPr>
                <w:rFonts w:ascii="Verdana" w:hAnsi="Verdana" w:cs="Times New Roman"/>
                <w:bCs/>
                <w:sz w:val="20"/>
                <w:szCs w:val="20"/>
              </w:rPr>
            </w:pPr>
            <w:r w:rsidRPr="00E82477">
              <w:rPr>
                <w:rFonts w:ascii="Verdana" w:hAnsi="Verdana" w:cs="Times New Roman"/>
                <w:bCs/>
                <w:sz w:val="20"/>
                <w:szCs w:val="20"/>
              </w:rPr>
              <w:lastRenderedPageBreak/>
              <w:t xml:space="preserve">The second payment to Contactor will be made by August 31, </w:t>
            </w:r>
            <w:proofErr w:type="gramStart"/>
            <w:r w:rsidRPr="00E82477">
              <w:rPr>
                <w:rFonts w:ascii="Verdana" w:hAnsi="Verdana" w:cs="Times New Roman"/>
                <w:bCs/>
                <w:sz w:val="20"/>
                <w:szCs w:val="20"/>
              </w:rPr>
              <w:t>2022</w:t>
            </w:r>
            <w:proofErr w:type="gramEnd"/>
            <w:r w:rsidRPr="00E82477">
              <w:rPr>
                <w:rFonts w:ascii="Verdana" w:hAnsi="Verdana" w:cs="Times New Roman"/>
                <w:bCs/>
                <w:sz w:val="20"/>
                <w:szCs w:val="20"/>
              </w:rPr>
              <w:t xml:space="preserve"> for Fall 2022.</w:t>
            </w:r>
          </w:p>
          <w:p w14:paraId="7DBABC2F" w14:textId="77777777" w:rsidR="00533B5B" w:rsidRPr="00E82477" w:rsidRDefault="00533B5B" w:rsidP="00533B5B">
            <w:pPr>
              <w:numPr>
                <w:ilvl w:val="0"/>
                <w:numId w:val="36"/>
              </w:numPr>
              <w:tabs>
                <w:tab w:val="left" w:pos="720"/>
                <w:tab w:val="left" w:pos="1080"/>
              </w:tabs>
              <w:ind w:left="1080"/>
              <w:rPr>
                <w:rFonts w:ascii="Verdana" w:hAnsi="Verdana" w:cs="Times New Roman"/>
                <w:bCs/>
                <w:sz w:val="20"/>
                <w:szCs w:val="20"/>
              </w:rPr>
            </w:pPr>
            <w:r w:rsidRPr="00E82477">
              <w:rPr>
                <w:rFonts w:ascii="Verdana" w:hAnsi="Verdana" w:cs="Times New Roman"/>
                <w:bCs/>
                <w:iCs/>
                <w:sz w:val="20"/>
                <w:szCs w:val="20"/>
              </w:rPr>
              <w:t xml:space="preserve">Contractor must provide clear instruction to caregivers on the proper use of the funds and make clear that records related to distribution of funds may be required for review if the program is audited in the future. The Contactor’s tracking reports should show, at a minimum: </w:t>
            </w:r>
          </w:p>
          <w:p w14:paraId="7FD25999" w14:textId="77777777" w:rsidR="00533B5B" w:rsidRPr="00E82477" w:rsidRDefault="00533B5B" w:rsidP="00533B5B">
            <w:pPr>
              <w:numPr>
                <w:ilvl w:val="0"/>
                <w:numId w:val="37"/>
              </w:numPr>
              <w:tabs>
                <w:tab w:val="left" w:pos="720"/>
                <w:tab w:val="left" w:pos="1080"/>
              </w:tabs>
              <w:rPr>
                <w:rFonts w:ascii="Verdana" w:hAnsi="Verdana" w:cs="Times New Roman"/>
                <w:bCs/>
                <w:sz w:val="20"/>
                <w:szCs w:val="20"/>
              </w:rPr>
            </w:pPr>
            <w:r w:rsidRPr="00E82477">
              <w:rPr>
                <w:rFonts w:ascii="Verdana" w:hAnsi="Verdana" w:cs="Times New Roman"/>
                <w:bCs/>
                <w:iCs/>
                <w:sz w:val="20"/>
                <w:szCs w:val="20"/>
              </w:rPr>
              <w:t xml:space="preserve">The date funding was provided to </w:t>
            </w:r>
            <w:proofErr w:type="gramStart"/>
            <w:r w:rsidRPr="00E82477">
              <w:rPr>
                <w:rFonts w:ascii="Verdana" w:hAnsi="Verdana" w:cs="Times New Roman"/>
                <w:bCs/>
                <w:iCs/>
                <w:sz w:val="20"/>
                <w:szCs w:val="20"/>
              </w:rPr>
              <w:t>caregiver;</w:t>
            </w:r>
            <w:proofErr w:type="gramEnd"/>
            <w:r w:rsidRPr="00E82477">
              <w:rPr>
                <w:rFonts w:ascii="Verdana" w:hAnsi="Verdana" w:cs="Times New Roman"/>
                <w:bCs/>
                <w:iCs/>
                <w:sz w:val="20"/>
                <w:szCs w:val="20"/>
              </w:rPr>
              <w:t xml:space="preserve"> </w:t>
            </w:r>
          </w:p>
          <w:p w14:paraId="43C42C9B" w14:textId="77777777" w:rsidR="00533B5B" w:rsidRPr="00E82477" w:rsidRDefault="00533B5B" w:rsidP="00533B5B">
            <w:pPr>
              <w:numPr>
                <w:ilvl w:val="0"/>
                <w:numId w:val="37"/>
              </w:numPr>
              <w:tabs>
                <w:tab w:val="left" w:pos="720"/>
                <w:tab w:val="left" w:pos="1080"/>
              </w:tabs>
              <w:rPr>
                <w:rFonts w:ascii="Verdana" w:hAnsi="Verdana" w:cs="Times New Roman"/>
                <w:bCs/>
                <w:sz w:val="20"/>
                <w:szCs w:val="20"/>
              </w:rPr>
            </w:pPr>
            <w:r w:rsidRPr="00E82477">
              <w:rPr>
                <w:rFonts w:ascii="Verdana" w:hAnsi="Verdana" w:cs="Times New Roman"/>
                <w:bCs/>
                <w:iCs/>
                <w:sz w:val="20"/>
                <w:szCs w:val="20"/>
              </w:rPr>
              <w:t xml:space="preserve">The method for how the funding was provided to </w:t>
            </w:r>
            <w:proofErr w:type="gramStart"/>
            <w:r w:rsidRPr="00E82477">
              <w:rPr>
                <w:rFonts w:ascii="Verdana" w:hAnsi="Verdana" w:cs="Times New Roman"/>
                <w:bCs/>
                <w:iCs/>
                <w:sz w:val="20"/>
                <w:szCs w:val="20"/>
              </w:rPr>
              <w:t>caregiver;</w:t>
            </w:r>
            <w:proofErr w:type="gramEnd"/>
            <w:r w:rsidRPr="00E82477">
              <w:rPr>
                <w:rFonts w:ascii="Verdana" w:hAnsi="Verdana" w:cs="Times New Roman"/>
                <w:bCs/>
                <w:iCs/>
                <w:sz w:val="20"/>
                <w:szCs w:val="20"/>
              </w:rPr>
              <w:t xml:space="preserve"> </w:t>
            </w:r>
          </w:p>
          <w:p w14:paraId="57F0110C" w14:textId="77777777" w:rsidR="00533B5B" w:rsidRPr="00E82477" w:rsidRDefault="00533B5B" w:rsidP="00533B5B">
            <w:pPr>
              <w:numPr>
                <w:ilvl w:val="0"/>
                <w:numId w:val="37"/>
              </w:numPr>
              <w:tabs>
                <w:tab w:val="left" w:pos="720"/>
                <w:tab w:val="left" w:pos="1080"/>
              </w:tabs>
              <w:rPr>
                <w:rFonts w:ascii="Verdana" w:hAnsi="Verdana" w:cs="Times New Roman"/>
                <w:bCs/>
                <w:sz w:val="20"/>
                <w:szCs w:val="20"/>
              </w:rPr>
            </w:pPr>
            <w:r w:rsidRPr="00E82477">
              <w:rPr>
                <w:rFonts w:ascii="Verdana" w:hAnsi="Verdana" w:cs="Times New Roman"/>
                <w:bCs/>
                <w:iCs/>
                <w:sz w:val="20"/>
                <w:szCs w:val="20"/>
              </w:rPr>
              <w:t xml:space="preserve">Who received the </w:t>
            </w:r>
            <w:proofErr w:type="gramStart"/>
            <w:r w:rsidRPr="00E82477">
              <w:rPr>
                <w:rFonts w:ascii="Verdana" w:hAnsi="Verdana" w:cs="Times New Roman"/>
                <w:bCs/>
                <w:iCs/>
                <w:sz w:val="20"/>
                <w:szCs w:val="20"/>
              </w:rPr>
              <w:t>funding;</w:t>
            </w:r>
            <w:proofErr w:type="gramEnd"/>
          </w:p>
          <w:p w14:paraId="2FCAD1ED" w14:textId="77777777" w:rsidR="00533B5B" w:rsidRPr="00E82477" w:rsidRDefault="00533B5B" w:rsidP="00533B5B">
            <w:pPr>
              <w:numPr>
                <w:ilvl w:val="0"/>
                <w:numId w:val="37"/>
              </w:numPr>
              <w:tabs>
                <w:tab w:val="left" w:pos="720"/>
                <w:tab w:val="left" w:pos="1080"/>
              </w:tabs>
              <w:rPr>
                <w:rFonts w:ascii="Verdana" w:hAnsi="Verdana" w:cs="Times New Roman"/>
                <w:bCs/>
                <w:sz w:val="20"/>
                <w:szCs w:val="20"/>
              </w:rPr>
            </w:pPr>
            <w:r w:rsidRPr="00E82477">
              <w:rPr>
                <w:rFonts w:ascii="Verdana" w:hAnsi="Verdana" w:cs="Times New Roman"/>
                <w:bCs/>
                <w:iCs/>
                <w:sz w:val="20"/>
                <w:szCs w:val="20"/>
              </w:rPr>
              <w:t xml:space="preserve">The individual child the funding was intended to support; and </w:t>
            </w:r>
          </w:p>
          <w:p w14:paraId="12E43F67" w14:textId="77777777" w:rsidR="00533B5B" w:rsidRPr="00E82477" w:rsidRDefault="00533B5B" w:rsidP="00533B5B">
            <w:pPr>
              <w:numPr>
                <w:ilvl w:val="0"/>
                <w:numId w:val="37"/>
              </w:numPr>
              <w:tabs>
                <w:tab w:val="left" w:pos="720"/>
                <w:tab w:val="left" w:pos="1080"/>
              </w:tabs>
              <w:rPr>
                <w:rFonts w:ascii="Verdana" w:hAnsi="Verdana" w:cs="Times New Roman"/>
                <w:bCs/>
                <w:sz w:val="20"/>
                <w:szCs w:val="20"/>
              </w:rPr>
            </w:pPr>
            <w:r w:rsidRPr="00E82477">
              <w:rPr>
                <w:rFonts w:ascii="Verdana" w:hAnsi="Verdana" w:cs="Times New Roman"/>
                <w:bCs/>
                <w:iCs/>
                <w:sz w:val="20"/>
                <w:szCs w:val="20"/>
              </w:rPr>
              <w:t xml:space="preserve">The date, amount and the type of items were purchased to support that individual child.  </w:t>
            </w:r>
          </w:p>
          <w:p w14:paraId="587D3F7D" w14:textId="76A86952" w:rsidR="00DE74AA" w:rsidRPr="00BD7CFF" w:rsidRDefault="00533B5B" w:rsidP="00533B5B">
            <w:pPr>
              <w:numPr>
                <w:ilvl w:val="0"/>
                <w:numId w:val="36"/>
              </w:numPr>
              <w:tabs>
                <w:tab w:val="left" w:pos="720"/>
                <w:tab w:val="left" w:pos="1080"/>
              </w:tabs>
              <w:ind w:left="1080"/>
              <w:rPr>
                <w:rFonts w:ascii="Verdana" w:hAnsi="Verdana" w:cs="Times New Roman"/>
                <w:bCs/>
                <w:sz w:val="20"/>
                <w:szCs w:val="20"/>
              </w:rPr>
            </w:pPr>
            <w:r w:rsidRPr="00E82477">
              <w:rPr>
                <w:rFonts w:ascii="Verdana" w:eastAsia="Calibri" w:hAnsi="Verdana" w:cs="Times New Roman"/>
                <w:bCs/>
                <w:sz w:val="20"/>
                <w:szCs w:val="20"/>
              </w:rPr>
              <w:t>If the placement of a child changes, and the funds have not been fully expended by the Contractor and caregiver for that individual child, the remaining funds must follow the child to their next placement.</w:t>
            </w:r>
          </w:p>
        </w:tc>
      </w:tr>
      <w:tr w:rsidR="00DE74AA" w:rsidRPr="00E82477" w14:paraId="3730306A" w14:textId="77777777" w:rsidTr="00E4257A">
        <w:tc>
          <w:tcPr>
            <w:tcW w:w="828" w:type="dxa"/>
            <w:shd w:val="clear" w:color="auto" w:fill="auto"/>
          </w:tcPr>
          <w:p w14:paraId="1C94B23D" w14:textId="77777777" w:rsidR="00DE74AA" w:rsidRPr="00E82477" w:rsidRDefault="00DE74AA" w:rsidP="00B73002">
            <w:pPr>
              <w:numPr>
                <w:ilvl w:val="0"/>
                <w:numId w:val="39"/>
              </w:numPr>
              <w:tabs>
                <w:tab w:val="left" w:pos="3870"/>
              </w:tabs>
              <w:rPr>
                <w:rFonts w:ascii="Verdana" w:hAnsi="Verdana" w:cs="Times New Roman"/>
                <w:bCs/>
                <w:sz w:val="20"/>
                <w:szCs w:val="20"/>
              </w:rPr>
            </w:pPr>
          </w:p>
        </w:tc>
        <w:tc>
          <w:tcPr>
            <w:tcW w:w="2430" w:type="dxa"/>
            <w:shd w:val="clear" w:color="auto" w:fill="auto"/>
          </w:tcPr>
          <w:p w14:paraId="4B328765" w14:textId="77777777" w:rsidR="00B14199" w:rsidRPr="00E82477" w:rsidRDefault="00B14199" w:rsidP="00B14199">
            <w:pPr>
              <w:pStyle w:val="Default"/>
              <w:rPr>
                <w:rFonts w:ascii="Verdana" w:hAnsi="Verdana" w:cs="Times New Roman"/>
                <w:bCs/>
                <w:sz w:val="20"/>
                <w:szCs w:val="20"/>
              </w:rPr>
            </w:pPr>
            <w:r w:rsidRPr="00E82477">
              <w:rPr>
                <w:rFonts w:ascii="Verdana" w:hAnsi="Verdana" w:cs="Times New Roman"/>
                <w:bCs/>
                <w:sz w:val="20"/>
                <w:szCs w:val="20"/>
              </w:rPr>
              <w:t>Provider Open</w:t>
            </w:r>
          </w:p>
          <w:p w14:paraId="6C810D39" w14:textId="77777777" w:rsidR="00B14199" w:rsidRPr="00E82477" w:rsidRDefault="00B14199" w:rsidP="00B14199">
            <w:pPr>
              <w:pStyle w:val="Default"/>
              <w:rPr>
                <w:rFonts w:ascii="Verdana" w:hAnsi="Verdana" w:cs="Times New Roman"/>
                <w:bCs/>
                <w:sz w:val="20"/>
                <w:szCs w:val="20"/>
              </w:rPr>
            </w:pPr>
            <w:r w:rsidRPr="00E82477">
              <w:rPr>
                <w:rFonts w:ascii="Verdana" w:hAnsi="Verdana" w:cs="Times New Roman"/>
                <w:bCs/>
                <w:sz w:val="20"/>
                <w:szCs w:val="20"/>
              </w:rPr>
              <w:t>Enrollment for Qualified Residential Treatment Program (QRTP)</w:t>
            </w:r>
          </w:p>
          <w:p w14:paraId="1753A17C" w14:textId="2DE53440" w:rsidR="00DE74AA" w:rsidRPr="00E82477" w:rsidRDefault="00B217FE" w:rsidP="00B14199">
            <w:pPr>
              <w:pStyle w:val="Default"/>
              <w:rPr>
                <w:rFonts w:ascii="Verdana" w:hAnsi="Verdana" w:cs="Times New Roman"/>
                <w:bCs/>
                <w:sz w:val="20"/>
                <w:szCs w:val="20"/>
              </w:rPr>
            </w:pPr>
            <w:hyperlink r:id="rId28" w:history="1">
              <w:r w:rsidR="00B14199" w:rsidRPr="00E82477">
                <w:rPr>
                  <w:rStyle w:val="Hyperlink"/>
                  <w:rFonts w:ascii="Verdana" w:hAnsi="Verdana" w:cs="Times New Roman"/>
                  <w:bCs/>
                  <w:sz w:val="20"/>
                  <w:szCs w:val="20"/>
                </w:rPr>
                <w:t>https://www.txsmartbuy.com/esbddetails/view/HHS0011971</w:t>
              </w:r>
            </w:hyperlink>
          </w:p>
        </w:tc>
        <w:tc>
          <w:tcPr>
            <w:tcW w:w="4500" w:type="dxa"/>
            <w:shd w:val="clear" w:color="auto" w:fill="auto"/>
          </w:tcPr>
          <w:p w14:paraId="6E0A436B" w14:textId="23CABF64" w:rsidR="00DE74AA" w:rsidRPr="00E82477" w:rsidRDefault="007E752A" w:rsidP="00DE74AA">
            <w:pPr>
              <w:contextualSpacing/>
              <w:rPr>
                <w:rFonts w:ascii="Verdana" w:hAnsi="Verdana"/>
                <w:sz w:val="20"/>
                <w:szCs w:val="20"/>
              </w:rPr>
            </w:pPr>
            <w:r w:rsidRPr="00E82477">
              <w:rPr>
                <w:rFonts w:ascii="Verdana" w:hAnsi="Verdana" w:cs="Times New Roman"/>
                <w:sz w:val="20"/>
                <w:szCs w:val="20"/>
              </w:rPr>
              <w:t>N/A</w:t>
            </w:r>
            <w:r w:rsidR="00DE74AA" w:rsidRPr="00E82477">
              <w:rPr>
                <w:rFonts w:ascii="Verdana" w:hAnsi="Verdana" w:cs="Times New Roman"/>
                <w:sz w:val="20"/>
                <w:szCs w:val="20"/>
              </w:rPr>
              <w:t xml:space="preserve"> </w:t>
            </w:r>
          </w:p>
        </w:tc>
        <w:tc>
          <w:tcPr>
            <w:tcW w:w="5310" w:type="dxa"/>
            <w:shd w:val="clear" w:color="auto" w:fill="auto"/>
          </w:tcPr>
          <w:p w14:paraId="1B5FC0E2" w14:textId="77777777" w:rsidR="00DE74AA" w:rsidRPr="00E82477" w:rsidRDefault="00533B5B" w:rsidP="00DE74AA">
            <w:pPr>
              <w:rPr>
                <w:rFonts w:ascii="Verdana" w:hAnsi="Verdana" w:cs="Times New Roman"/>
                <w:sz w:val="20"/>
                <w:szCs w:val="20"/>
              </w:rPr>
            </w:pPr>
            <w:r w:rsidRPr="00E82477">
              <w:rPr>
                <w:rFonts w:ascii="Verdana" w:hAnsi="Verdana" w:cs="Times New Roman"/>
                <w:sz w:val="20"/>
                <w:szCs w:val="20"/>
              </w:rPr>
              <w:t>Added Section 3.2.11</w:t>
            </w:r>
          </w:p>
          <w:p w14:paraId="573321E3" w14:textId="77777777" w:rsidR="00533B5B" w:rsidRPr="00E82477" w:rsidRDefault="00533B5B" w:rsidP="00DE74AA">
            <w:pPr>
              <w:rPr>
                <w:rFonts w:ascii="Verdana" w:hAnsi="Verdana" w:cs="Times New Roman"/>
                <w:sz w:val="20"/>
                <w:szCs w:val="20"/>
              </w:rPr>
            </w:pPr>
          </w:p>
          <w:p w14:paraId="03B02ED7" w14:textId="77777777" w:rsidR="00533B5B" w:rsidRPr="00E82477" w:rsidRDefault="00533B5B" w:rsidP="00533B5B">
            <w:pPr>
              <w:keepLines/>
              <w:widowControl w:val="0"/>
              <w:numPr>
                <w:ilvl w:val="2"/>
                <w:numId w:val="38"/>
              </w:numPr>
              <w:spacing w:before="40" w:after="240" w:line="256" w:lineRule="auto"/>
              <w:ind w:left="810" w:hanging="810"/>
              <w:outlineLvl w:val="2"/>
              <w:rPr>
                <w:rFonts w:ascii="Verdana" w:eastAsia="Calibri" w:hAnsi="Verdana" w:cs="Times New Roman"/>
                <w:b/>
                <w:bCs/>
                <w:sz w:val="20"/>
                <w:szCs w:val="20"/>
              </w:rPr>
            </w:pPr>
            <w:r w:rsidRPr="00E82477">
              <w:rPr>
                <w:rFonts w:ascii="Verdana" w:eastAsia="Calibri" w:hAnsi="Verdana" w:cs="Times New Roman"/>
                <w:b/>
                <w:bCs/>
                <w:sz w:val="20"/>
                <w:szCs w:val="20"/>
              </w:rPr>
              <w:t xml:space="preserve">TANF School Allowance Payments </w:t>
            </w:r>
          </w:p>
          <w:p w14:paraId="1901A136" w14:textId="77777777" w:rsidR="00533B5B" w:rsidRPr="00E82477" w:rsidRDefault="00533B5B" w:rsidP="00533B5B">
            <w:pPr>
              <w:spacing w:after="160" w:line="256" w:lineRule="auto"/>
              <w:rPr>
                <w:rFonts w:ascii="Verdana" w:eastAsia="Calibri" w:hAnsi="Verdana" w:cs="Times New Roman"/>
                <w:sz w:val="20"/>
                <w:szCs w:val="20"/>
              </w:rPr>
            </w:pPr>
            <w:r w:rsidRPr="00E82477">
              <w:rPr>
                <w:rFonts w:ascii="Verdana" w:eastAsia="Calibri" w:hAnsi="Verdana" w:cs="Times New Roman"/>
                <w:sz w:val="20"/>
                <w:szCs w:val="20"/>
              </w:rPr>
              <w:t xml:space="preserve">Effective from March 1, </w:t>
            </w:r>
            <w:proofErr w:type="gramStart"/>
            <w:r w:rsidRPr="00E82477">
              <w:rPr>
                <w:rFonts w:ascii="Verdana" w:eastAsia="Calibri" w:hAnsi="Verdana" w:cs="Times New Roman"/>
                <w:sz w:val="20"/>
                <w:szCs w:val="20"/>
              </w:rPr>
              <w:t>2022</w:t>
            </w:r>
            <w:proofErr w:type="gramEnd"/>
            <w:r w:rsidRPr="00E82477">
              <w:rPr>
                <w:rFonts w:ascii="Verdana" w:eastAsia="Calibri" w:hAnsi="Verdana" w:cs="Times New Roman"/>
                <w:sz w:val="20"/>
                <w:szCs w:val="20"/>
              </w:rPr>
              <w:t xml:space="preserve"> to September 30, 2022, and as provided for in Section 2.2.3, DFPS will disburse funds to the Contractor in two </w:t>
            </w:r>
            <w:r w:rsidRPr="00E82477">
              <w:rPr>
                <w:rFonts w:ascii="Verdana" w:eastAsia="Calibri" w:hAnsi="Verdana" w:cs="Times New Roman"/>
                <w:sz w:val="20"/>
                <w:szCs w:val="20"/>
              </w:rPr>
              <w:lastRenderedPageBreak/>
              <w:t xml:space="preserve">payments. DFPS will make no further disbursements or payments to Contractors after September 30, 2022. </w:t>
            </w:r>
          </w:p>
          <w:p w14:paraId="1AC94A32" w14:textId="43776A3B" w:rsidR="00533B5B" w:rsidRPr="00E82477" w:rsidRDefault="00533B5B" w:rsidP="00DE74AA">
            <w:pPr>
              <w:rPr>
                <w:rFonts w:ascii="Verdana" w:hAnsi="Verdana" w:cs="Times New Roman"/>
                <w:sz w:val="20"/>
                <w:szCs w:val="20"/>
              </w:rPr>
            </w:pPr>
          </w:p>
        </w:tc>
      </w:tr>
    </w:tbl>
    <w:p w14:paraId="4EBE1A97" w14:textId="77777777" w:rsidR="00F0711A" w:rsidRPr="00E82477" w:rsidRDefault="00F0711A" w:rsidP="00C67BD7">
      <w:pPr>
        <w:ind w:left="360"/>
        <w:rPr>
          <w:rFonts w:ascii="Verdana" w:hAnsi="Verdana" w:cs="Times New Roman"/>
          <w:color w:val="000000"/>
          <w:sz w:val="20"/>
          <w:szCs w:val="20"/>
        </w:rPr>
      </w:pPr>
    </w:p>
    <w:sectPr w:rsidR="00F0711A" w:rsidRPr="00E82477" w:rsidSect="00F21CE0">
      <w:headerReference w:type="default" r:id="rId29"/>
      <w:footerReference w:type="default" r:id="rId30"/>
      <w:pgSz w:w="15840" w:h="12240" w:orient="landscape"/>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D159" w14:textId="77777777" w:rsidR="0001314D" w:rsidRDefault="0001314D">
      <w:r>
        <w:separator/>
      </w:r>
    </w:p>
  </w:endnote>
  <w:endnote w:type="continuationSeparator" w:id="0">
    <w:p w14:paraId="0D177531" w14:textId="77777777" w:rsidR="0001314D" w:rsidRDefault="0001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E81A" w14:textId="77777777" w:rsidR="00DE74AA" w:rsidRDefault="00DE74AA" w:rsidP="00ED3E25">
    <w:pPr>
      <w:pStyle w:val="Footer"/>
      <w:jc w:val="center"/>
    </w:pPr>
    <w:r w:rsidRPr="0026169D">
      <w:rPr>
        <w:rStyle w:val="PageNumber"/>
        <w:sz w:val="20"/>
        <w:szCs w:val="20"/>
      </w:rPr>
      <w:t xml:space="preserve">Page </w:t>
    </w:r>
    <w:r w:rsidRPr="0026169D">
      <w:rPr>
        <w:rStyle w:val="PageNumber"/>
        <w:sz w:val="20"/>
        <w:szCs w:val="20"/>
      </w:rPr>
      <w:fldChar w:fldCharType="begin"/>
    </w:r>
    <w:r w:rsidRPr="0026169D">
      <w:rPr>
        <w:rStyle w:val="PageNumber"/>
        <w:sz w:val="20"/>
        <w:szCs w:val="20"/>
      </w:rPr>
      <w:instrText xml:space="preserve"> PAGE </w:instrText>
    </w:r>
    <w:r w:rsidRPr="0026169D">
      <w:rPr>
        <w:rStyle w:val="PageNumber"/>
        <w:sz w:val="20"/>
        <w:szCs w:val="20"/>
      </w:rPr>
      <w:fldChar w:fldCharType="separate"/>
    </w:r>
    <w:r>
      <w:rPr>
        <w:rStyle w:val="PageNumber"/>
        <w:noProof/>
        <w:sz w:val="20"/>
        <w:szCs w:val="20"/>
      </w:rPr>
      <w:t>21</w:t>
    </w:r>
    <w:r w:rsidRPr="0026169D">
      <w:rPr>
        <w:rStyle w:val="PageNumber"/>
        <w:sz w:val="20"/>
        <w:szCs w:val="20"/>
      </w:rPr>
      <w:fldChar w:fldCharType="end"/>
    </w:r>
    <w:r w:rsidRPr="0026169D">
      <w:rPr>
        <w:rStyle w:val="PageNumber"/>
        <w:sz w:val="20"/>
        <w:szCs w:val="20"/>
      </w:rPr>
      <w:t xml:space="preserve"> of </w:t>
    </w:r>
    <w:r w:rsidRPr="0026169D">
      <w:rPr>
        <w:rStyle w:val="PageNumber"/>
        <w:sz w:val="20"/>
        <w:szCs w:val="20"/>
      </w:rPr>
      <w:fldChar w:fldCharType="begin"/>
    </w:r>
    <w:r w:rsidRPr="0026169D">
      <w:rPr>
        <w:rStyle w:val="PageNumber"/>
        <w:sz w:val="20"/>
        <w:szCs w:val="20"/>
      </w:rPr>
      <w:instrText xml:space="preserve"> NUMPAGES </w:instrText>
    </w:r>
    <w:r w:rsidRPr="0026169D">
      <w:rPr>
        <w:rStyle w:val="PageNumber"/>
        <w:sz w:val="20"/>
        <w:szCs w:val="20"/>
      </w:rPr>
      <w:fldChar w:fldCharType="separate"/>
    </w:r>
    <w:r>
      <w:rPr>
        <w:rStyle w:val="PageNumber"/>
        <w:noProof/>
        <w:sz w:val="20"/>
        <w:szCs w:val="20"/>
      </w:rPr>
      <w:t>37</w:t>
    </w:r>
    <w:r w:rsidRPr="0026169D">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FFC6" w14:textId="77777777" w:rsidR="0001314D" w:rsidRDefault="0001314D">
      <w:r>
        <w:separator/>
      </w:r>
    </w:p>
  </w:footnote>
  <w:footnote w:type="continuationSeparator" w:id="0">
    <w:p w14:paraId="49070576" w14:textId="77777777" w:rsidR="0001314D" w:rsidRDefault="0001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87B0" w14:textId="7497238F" w:rsidR="00DE74AA" w:rsidRPr="00621DEB" w:rsidRDefault="00DE74AA" w:rsidP="008657CE">
    <w:pPr>
      <w:pStyle w:val="BodyTextIndent2"/>
      <w:spacing w:after="0" w:line="240" w:lineRule="auto"/>
      <w:ind w:left="0"/>
      <w:jc w:val="right"/>
      <w:rPr>
        <w:b/>
      </w:rPr>
    </w:pPr>
    <w:r w:rsidRPr="00621DEB">
      <w:rPr>
        <w:b/>
        <w:color w:val="000000"/>
      </w:rPr>
      <w:t xml:space="preserve">Open Enrollment for </w:t>
    </w:r>
    <w:r w:rsidR="007E752A" w:rsidRPr="007E752A">
      <w:rPr>
        <w:b/>
        <w:color w:val="000000"/>
      </w:rPr>
      <w:t>Qualified Residential Treatment Program</w:t>
    </w:r>
    <w:r w:rsidRPr="00621DEB">
      <w:rPr>
        <w:b/>
        <w:color w:val="000000"/>
      </w:rPr>
      <w:t xml:space="preserve"> </w:t>
    </w:r>
    <w:r w:rsidRPr="00621DEB">
      <w:rPr>
        <w:b/>
      </w:rPr>
      <w:t xml:space="preserve"> </w:t>
    </w:r>
  </w:p>
  <w:p w14:paraId="3C4C4A8C" w14:textId="023FA37A" w:rsidR="00DE74AA" w:rsidRDefault="00DE74AA" w:rsidP="00F21CE0">
    <w:pPr>
      <w:pStyle w:val="Header"/>
      <w:jc w:val="right"/>
      <w:rPr>
        <w:sz w:val="22"/>
        <w:szCs w:val="22"/>
      </w:rPr>
    </w:pPr>
    <w:r w:rsidRPr="00623479">
      <w:rPr>
        <w:sz w:val="22"/>
        <w:szCs w:val="22"/>
      </w:rPr>
      <w:t xml:space="preserve">Procurement Number: </w:t>
    </w:r>
    <w:r w:rsidR="007E752A" w:rsidRPr="007E752A">
      <w:rPr>
        <w:b/>
        <w:sz w:val="22"/>
        <w:szCs w:val="22"/>
      </w:rPr>
      <w:t>HHS0011971</w:t>
    </w:r>
    <w:r>
      <w:rPr>
        <w:b/>
        <w:sz w:val="22"/>
        <w:szCs w:val="22"/>
      </w:rPr>
      <w:t xml:space="preserve"> </w:t>
    </w:r>
    <w:r w:rsidRPr="00623479">
      <w:rPr>
        <w:sz w:val="22"/>
        <w:szCs w:val="22"/>
      </w:rPr>
      <w:t>Addenda</w:t>
    </w:r>
  </w:p>
  <w:p w14:paraId="5E6F3D36" w14:textId="39E74C08" w:rsidR="005069AE" w:rsidRPr="00623479" w:rsidRDefault="00B73002" w:rsidP="00B73002">
    <w:pPr>
      <w:pStyle w:val="Header"/>
      <w:tabs>
        <w:tab w:val="left" w:pos="240"/>
        <w:tab w:val="right" w:pos="12960"/>
      </w:tabs>
      <w:rPr>
        <w:sz w:val="22"/>
        <w:szCs w:val="22"/>
      </w:rPr>
    </w:pPr>
    <w:r>
      <w:rPr>
        <w:sz w:val="22"/>
        <w:szCs w:val="22"/>
      </w:rPr>
      <w:tab/>
    </w:r>
    <w:r>
      <w:rPr>
        <w:sz w:val="22"/>
        <w:szCs w:val="22"/>
      </w:rPr>
      <w:tab/>
    </w:r>
    <w:r>
      <w:rPr>
        <w:sz w:val="22"/>
        <w:szCs w:val="22"/>
      </w:rPr>
      <w:tab/>
    </w:r>
    <w:r>
      <w:rPr>
        <w:sz w:val="22"/>
        <w:szCs w:val="22"/>
      </w:rPr>
      <w:tab/>
    </w:r>
    <w:r w:rsidR="00114F7C">
      <w:rPr>
        <w:sz w:val="22"/>
        <w:szCs w:val="22"/>
      </w:rPr>
      <w:t>11/01/2024</w:t>
    </w:r>
  </w:p>
  <w:p w14:paraId="55D4BBA5" w14:textId="77777777" w:rsidR="00DE74AA" w:rsidRPr="00A36086" w:rsidRDefault="00DE74AA" w:rsidP="00F21CE0">
    <w:pPr>
      <w:pStyle w:val="Header"/>
      <w:jc w:val="right"/>
      <w:rPr>
        <w:sz w:val="16"/>
        <w:szCs w:val="16"/>
      </w:rPr>
    </w:pPr>
  </w:p>
  <w:p w14:paraId="5D2F7A2A" w14:textId="77777777" w:rsidR="00DE74AA" w:rsidRPr="00623479" w:rsidRDefault="00DE74AA" w:rsidP="00F21CE0">
    <w:pPr>
      <w:pStyle w:val="Header"/>
      <w:jc w:val="right"/>
      <w:rPr>
        <w:sz w:val="22"/>
        <w:szCs w:val="22"/>
      </w:rPr>
    </w:pPr>
    <w:r w:rsidRPr="00623479">
      <w:rPr>
        <w:sz w:val="22"/>
        <w:szCs w:val="22"/>
      </w:rPr>
      <w:t xml:space="preserve">Page </w:t>
    </w:r>
    <w:r w:rsidRPr="00623479">
      <w:rPr>
        <w:sz w:val="22"/>
        <w:szCs w:val="22"/>
      </w:rPr>
      <w:fldChar w:fldCharType="begin"/>
    </w:r>
    <w:r w:rsidRPr="00623479">
      <w:rPr>
        <w:sz w:val="22"/>
        <w:szCs w:val="22"/>
      </w:rPr>
      <w:instrText xml:space="preserve"> PAGE </w:instrText>
    </w:r>
    <w:r w:rsidRPr="00623479">
      <w:rPr>
        <w:sz w:val="22"/>
        <w:szCs w:val="22"/>
      </w:rPr>
      <w:fldChar w:fldCharType="separate"/>
    </w:r>
    <w:r>
      <w:rPr>
        <w:noProof/>
        <w:sz w:val="22"/>
        <w:szCs w:val="22"/>
      </w:rPr>
      <w:t>21</w:t>
    </w:r>
    <w:r w:rsidRPr="00623479">
      <w:rPr>
        <w:sz w:val="22"/>
        <w:szCs w:val="22"/>
      </w:rPr>
      <w:fldChar w:fldCharType="end"/>
    </w:r>
    <w:r w:rsidRPr="00623479">
      <w:rPr>
        <w:sz w:val="22"/>
        <w:szCs w:val="22"/>
      </w:rPr>
      <w:t xml:space="preserve"> of </w:t>
    </w:r>
    <w:r w:rsidRPr="00623479">
      <w:rPr>
        <w:sz w:val="22"/>
        <w:szCs w:val="22"/>
      </w:rPr>
      <w:fldChar w:fldCharType="begin"/>
    </w:r>
    <w:r w:rsidRPr="00623479">
      <w:rPr>
        <w:sz w:val="22"/>
        <w:szCs w:val="22"/>
      </w:rPr>
      <w:instrText xml:space="preserve"> NUMPAGES </w:instrText>
    </w:r>
    <w:r w:rsidRPr="00623479">
      <w:rPr>
        <w:sz w:val="22"/>
        <w:szCs w:val="22"/>
      </w:rPr>
      <w:fldChar w:fldCharType="separate"/>
    </w:r>
    <w:r>
      <w:rPr>
        <w:noProof/>
        <w:sz w:val="22"/>
        <w:szCs w:val="22"/>
      </w:rPr>
      <w:t>37</w:t>
    </w:r>
    <w:r w:rsidRPr="00623479">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AC2"/>
    <w:multiLevelType w:val="hybridMultilevel"/>
    <w:tmpl w:val="1C9017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8F0D20"/>
    <w:multiLevelType w:val="hybridMultilevel"/>
    <w:tmpl w:val="177E9862"/>
    <w:lvl w:ilvl="0" w:tplc="574C881C">
      <w:start w:val="1"/>
      <w:numFmt w:val="lowerLetter"/>
      <w:lvlText w:val="%1."/>
      <w:lvlJc w:val="left"/>
      <w:pPr>
        <w:ind w:left="360" w:hanging="360"/>
      </w:pPr>
      <w:rPr>
        <w:rFonts w:ascii="Verdana" w:eastAsiaTheme="minorHAnsi" w:hAnsi="Verdana" w:cstheme="minorBidi"/>
        <w:b/>
      </w:rPr>
    </w:lvl>
    <w:lvl w:ilvl="1" w:tplc="0409001B">
      <w:start w:val="1"/>
      <w:numFmt w:val="lowerRoman"/>
      <w:lvlText w:val="%2."/>
      <w:lvlJc w:val="right"/>
      <w:pPr>
        <w:ind w:left="1080" w:hanging="360"/>
      </w:pPr>
      <w:rPr>
        <w:rFonts w:hint="default"/>
        <w:b/>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2D2AEF"/>
    <w:multiLevelType w:val="hybridMultilevel"/>
    <w:tmpl w:val="02D6046C"/>
    <w:lvl w:ilvl="0" w:tplc="0B1E023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70A5AC7"/>
    <w:multiLevelType w:val="multilevel"/>
    <w:tmpl w:val="7B781052"/>
    <w:lvl w:ilvl="0">
      <w:start w:val="3"/>
      <w:numFmt w:val="decimal"/>
      <w:lvlText w:val="%1"/>
      <w:lvlJc w:val="left"/>
      <w:pPr>
        <w:ind w:left="645" w:hanging="645"/>
      </w:pPr>
    </w:lvl>
    <w:lvl w:ilvl="1">
      <w:start w:val="3"/>
      <w:numFmt w:val="decimal"/>
      <w:lvlText w:val="%1.%2"/>
      <w:lvlJc w:val="left"/>
      <w:pPr>
        <w:ind w:left="1485" w:hanging="720"/>
      </w:pPr>
    </w:lvl>
    <w:lvl w:ilvl="2">
      <w:start w:val="2"/>
      <w:numFmt w:val="decimal"/>
      <w:lvlText w:val="%1.%2.%3"/>
      <w:lvlJc w:val="left"/>
      <w:pPr>
        <w:ind w:left="2610" w:hanging="1080"/>
      </w:pPr>
    </w:lvl>
    <w:lvl w:ilvl="3">
      <w:start w:val="1"/>
      <w:numFmt w:val="decimal"/>
      <w:lvlText w:val="%1.%2.%3.%4"/>
      <w:lvlJc w:val="left"/>
      <w:pPr>
        <w:ind w:left="3375" w:hanging="1080"/>
      </w:pPr>
    </w:lvl>
    <w:lvl w:ilvl="4">
      <w:start w:val="1"/>
      <w:numFmt w:val="decimal"/>
      <w:lvlText w:val="%1.%2.%3.%4.%5"/>
      <w:lvlJc w:val="left"/>
      <w:pPr>
        <w:ind w:left="4500" w:hanging="1440"/>
      </w:pPr>
    </w:lvl>
    <w:lvl w:ilvl="5">
      <w:start w:val="1"/>
      <w:numFmt w:val="decimal"/>
      <w:lvlText w:val="%1.%2.%3.%4.%5.%6"/>
      <w:lvlJc w:val="left"/>
      <w:pPr>
        <w:ind w:left="5625" w:hanging="1800"/>
      </w:pPr>
    </w:lvl>
    <w:lvl w:ilvl="6">
      <w:start w:val="1"/>
      <w:numFmt w:val="decimal"/>
      <w:lvlText w:val="%1.%2.%3.%4.%5.%6.%7"/>
      <w:lvlJc w:val="left"/>
      <w:pPr>
        <w:ind w:left="6750" w:hanging="2160"/>
      </w:pPr>
    </w:lvl>
    <w:lvl w:ilvl="7">
      <w:start w:val="1"/>
      <w:numFmt w:val="decimal"/>
      <w:lvlText w:val="%1.%2.%3.%4.%5.%6.%7.%8"/>
      <w:lvlJc w:val="left"/>
      <w:pPr>
        <w:ind w:left="7515" w:hanging="2160"/>
      </w:pPr>
    </w:lvl>
    <w:lvl w:ilvl="8">
      <w:start w:val="1"/>
      <w:numFmt w:val="decimal"/>
      <w:lvlText w:val="%1.%2.%3.%4.%5.%6.%7.%8.%9"/>
      <w:lvlJc w:val="left"/>
      <w:pPr>
        <w:ind w:left="8640" w:hanging="2520"/>
      </w:pPr>
    </w:lvl>
  </w:abstractNum>
  <w:abstractNum w:abstractNumId="4" w15:restartNumberingAfterBreak="0">
    <w:nsid w:val="27243BEC"/>
    <w:multiLevelType w:val="hybridMultilevel"/>
    <w:tmpl w:val="4B36DC40"/>
    <w:lvl w:ilvl="0" w:tplc="34040580">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15:restartNumberingAfterBreak="0">
    <w:nsid w:val="334E05D5"/>
    <w:multiLevelType w:val="multilevel"/>
    <w:tmpl w:val="ECEE0192"/>
    <w:lvl w:ilvl="0">
      <w:start w:val="1"/>
      <w:numFmt w:val="decimal"/>
      <w:lvlText w:val="%1."/>
      <w:lvlJc w:val="left"/>
      <w:pPr>
        <w:ind w:left="720" w:hanging="360"/>
      </w:pPr>
    </w:lvl>
    <w:lvl w:ilvl="1">
      <w:start w:val="9"/>
      <w:numFmt w:val="decimal"/>
      <w:isLgl/>
      <w:lvlText w:val="%1.%2"/>
      <w:lvlJc w:val="left"/>
      <w:pPr>
        <w:ind w:left="1356" w:hanging="996"/>
      </w:pPr>
      <w:rPr>
        <w:rFonts w:hint="default"/>
      </w:rPr>
    </w:lvl>
    <w:lvl w:ilvl="2">
      <w:start w:val="6"/>
      <w:numFmt w:val="decimal"/>
      <w:isLgl/>
      <w:lvlText w:val="%1.%2.%3"/>
      <w:lvlJc w:val="left"/>
      <w:pPr>
        <w:ind w:left="1356" w:hanging="99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E05E52"/>
    <w:multiLevelType w:val="hybridMultilevel"/>
    <w:tmpl w:val="D5D0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E346C"/>
    <w:multiLevelType w:val="multilevel"/>
    <w:tmpl w:val="ECEE0192"/>
    <w:lvl w:ilvl="0">
      <w:start w:val="1"/>
      <w:numFmt w:val="decimal"/>
      <w:lvlText w:val="%1."/>
      <w:lvlJc w:val="left"/>
      <w:pPr>
        <w:ind w:left="720" w:hanging="360"/>
      </w:pPr>
    </w:lvl>
    <w:lvl w:ilvl="1">
      <w:start w:val="9"/>
      <w:numFmt w:val="decimal"/>
      <w:isLgl/>
      <w:lvlText w:val="%1.%2"/>
      <w:lvlJc w:val="left"/>
      <w:pPr>
        <w:ind w:left="1356" w:hanging="996"/>
      </w:pPr>
      <w:rPr>
        <w:rFonts w:hint="default"/>
      </w:rPr>
    </w:lvl>
    <w:lvl w:ilvl="2">
      <w:start w:val="6"/>
      <w:numFmt w:val="decimal"/>
      <w:isLgl/>
      <w:lvlText w:val="%1.%2.%3"/>
      <w:lvlJc w:val="left"/>
      <w:pPr>
        <w:ind w:left="1356" w:hanging="99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A2F6E5D"/>
    <w:multiLevelType w:val="hybridMultilevel"/>
    <w:tmpl w:val="48287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B1A84"/>
    <w:multiLevelType w:val="hybridMultilevel"/>
    <w:tmpl w:val="F7620EDE"/>
    <w:lvl w:ilvl="0" w:tplc="04090001">
      <w:start w:val="1"/>
      <w:numFmt w:val="bullet"/>
      <w:lvlText w:val=""/>
      <w:lvlJc w:val="left"/>
      <w:pPr>
        <w:ind w:left="360" w:hanging="360"/>
      </w:pPr>
      <w:rPr>
        <w:rFonts w:ascii="Symbol" w:hAnsi="Symbol" w:hint="default"/>
        <w:b/>
      </w:rPr>
    </w:lvl>
    <w:lvl w:ilvl="1" w:tplc="0409001B">
      <w:start w:val="1"/>
      <w:numFmt w:val="lowerRoman"/>
      <w:lvlText w:val="%2."/>
      <w:lvlJc w:val="right"/>
      <w:pPr>
        <w:ind w:left="1080" w:hanging="360"/>
      </w:pPr>
      <w:rPr>
        <w:rFonts w:hint="default"/>
        <w:b/>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202035"/>
    <w:multiLevelType w:val="multilevel"/>
    <w:tmpl w:val="ECEE0192"/>
    <w:lvl w:ilvl="0">
      <w:start w:val="1"/>
      <w:numFmt w:val="decimal"/>
      <w:lvlText w:val="%1."/>
      <w:lvlJc w:val="left"/>
      <w:pPr>
        <w:ind w:left="720" w:hanging="360"/>
      </w:pPr>
    </w:lvl>
    <w:lvl w:ilvl="1">
      <w:start w:val="9"/>
      <w:numFmt w:val="decimal"/>
      <w:isLgl/>
      <w:lvlText w:val="%1.%2"/>
      <w:lvlJc w:val="left"/>
      <w:pPr>
        <w:ind w:left="1356" w:hanging="996"/>
      </w:pPr>
      <w:rPr>
        <w:rFonts w:hint="default"/>
      </w:rPr>
    </w:lvl>
    <w:lvl w:ilvl="2">
      <w:start w:val="6"/>
      <w:numFmt w:val="decimal"/>
      <w:isLgl/>
      <w:lvlText w:val="%1.%2.%3"/>
      <w:lvlJc w:val="left"/>
      <w:pPr>
        <w:ind w:left="1356" w:hanging="99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E3714F"/>
    <w:multiLevelType w:val="hybridMultilevel"/>
    <w:tmpl w:val="6B900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54575"/>
    <w:multiLevelType w:val="hybridMultilevel"/>
    <w:tmpl w:val="6B70FF78"/>
    <w:lvl w:ilvl="0" w:tplc="499C68E6">
      <w:start w:val="1"/>
      <w:numFmt w:val="decimal"/>
      <w:lvlText w:val="%1."/>
      <w:lvlJc w:val="left"/>
      <w:pPr>
        <w:tabs>
          <w:tab w:val="num" w:pos="720"/>
        </w:tabs>
        <w:ind w:left="720" w:hanging="360"/>
      </w:pPr>
      <w:rPr>
        <w:rFonts w:hint="default"/>
        <w:b w:val="0"/>
      </w:rPr>
    </w:lvl>
    <w:lvl w:ilvl="1" w:tplc="AFAE1E24">
      <w:start w:val="1"/>
      <w:numFmt w:val="lowerLetter"/>
      <w:lvlText w:val="%2."/>
      <w:lvlJc w:val="left"/>
      <w:pPr>
        <w:tabs>
          <w:tab w:val="num" w:pos="540"/>
        </w:tabs>
        <w:ind w:left="540" w:hanging="360"/>
      </w:pPr>
      <w:rPr>
        <w:rFonts w:hint="default"/>
      </w:rPr>
    </w:lvl>
    <w:lvl w:ilvl="2" w:tplc="2326AECC">
      <w:start w:val="22"/>
      <w:numFmt w:val="decimal"/>
      <w:lvlText w:val="%3."/>
      <w:lvlJc w:val="left"/>
      <w:pPr>
        <w:ind w:left="1440" w:hanging="360"/>
      </w:pPr>
      <w:rPr>
        <w:rFonts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515B5504"/>
    <w:multiLevelType w:val="multilevel"/>
    <w:tmpl w:val="ECEE0192"/>
    <w:lvl w:ilvl="0">
      <w:start w:val="1"/>
      <w:numFmt w:val="decimal"/>
      <w:lvlText w:val="%1."/>
      <w:lvlJc w:val="left"/>
      <w:pPr>
        <w:ind w:left="720" w:hanging="360"/>
      </w:pPr>
    </w:lvl>
    <w:lvl w:ilvl="1">
      <w:start w:val="9"/>
      <w:numFmt w:val="decimal"/>
      <w:isLgl/>
      <w:lvlText w:val="%1.%2"/>
      <w:lvlJc w:val="left"/>
      <w:pPr>
        <w:ind w:left="1356" w:hanging="996"/>
      </w:pPr>
      <w:rPr>
        <w:rFonts w:hint="default"/>
      </w:rPr>
    </w:lvl>
    <w:lvl w:ilvl="2">
      <w:start w:val="6"/>
      <w:numFmt w:val="decimal"/>
      <w:isLgl/>
      <w:lvlText w:val="%1.%2.%3"/>
      <w:lvlJc w:val="left"/>
      <w:pPr>
        <w:ind w:left="1356" w:hanging="99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163AFB"/>
    <w:multiLevelType w:val="multilevel"/>
    <w:tmpl w:val="ECEE0192"/>
    <w:lvl w:ilvl="0">
      <w:start w:val="1"/>
      <w:numFmt w:val="decimal"/>
      <w:lvlText w:val="%1."/>
      <w:lvlJc w:val="left"/>
      <w:pPr>
        <w:ind w:left="720" w:hanging="360"/>
      </w:pPr>
    </w:lvl>
    <w:lvl w:ilvl="1">
      <w:start w:val="9"/>
      <w:numFmt w:val="decimal"/>
      <w:isLgl/>
      <w:lvlText w:val="%1.%2"/>
      <w:lvlJc w:val="left"/>
      <w:pPr>
        <w:ind w:left="1356" w:hanging="996"/>
      </w:pPr>
      <w:rPr>
        <w:rFonts w:hint="default"/>
      </w:rPr>
    </w:lvl>
    <w:lvl w:ilvl="2">
      <w:start w:val="6"/>
      <w:numFmt w:val="decimal"/>
      <w:isLgl/>
      <w:lvlText w:val="%1.%2.%3"/>
      <w:lvlJc w:val="left"/>
      <w:pPr>
        <w:ind w:left="1356" w:hanging="99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B453F45"/>
    <w:multiLevelType w:val="hybridMultilevel"/>
    <w:tmpl w:val="90ACB2F2"/>
    <w:lvl w:ilvl="0" w:tplc="7D243388">
      <w:start w:val="1"/>
      <w:numFmt w:val="decimal"/>
      <w:pStyle w:val="RFPHeading1"/>
      <w:lvlText w:val="%1."/>
      <w:lvlJc w:val="left"/>
      <w:pPr>
        <w:tabs>
          <w:tab w:val="num" w:pos="540"/>
        </w:tabs>
        <w:ind w:left="540" w:hanging="360"/>
      </w:pPr>
      <w:rPr>
        <w:rFonts w:ascii="Verdana" w:hAnsi="Verdana" w:hint="default"/>
        <w:b/>
      </w:rPr>
    </w:lvl>
    <w:lvl w:ilvl="1" w:tplc="04090019">
      <w:start w:val="1"/>
      <w:numFmt w:val="lowerLetter"/>
      <w:pStyle w:val="RFPHeading2"/>
      <w:lvlText w:val="%2."/>
      <w:lvlJc w:val="left"/>
      <w:pPr>
        <w:tabs>
          <w:tab w:val="num" w:pos="360"/>
        </w:tabs>
        <w:ind w:left="360" w:hanging="360"/>
      </w:pPr>
    </w:lvl>
    <w:lvl w:ilvl="2" w:tplc="0409001B" w:tentative="1">
      <w:start w:val="1"/>
      <w:numFmt w:val="lowerRoman"/>
      <w:pStyle w:val="Style2"/>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5C2B371A"/>
    <w:multiLevelType w:val="hybridMultilevel"/>
    <w:tmpl w:val="270081C2"/>
    <w:lvl w:ilvl="0" w:tplc="73364AE2">
      <w:start w:val="1"/>
      <w:numFmt w:val="upperLetter"/>
      <w:lvlText w:val="%1."/>
      <w:lvlJc w:val="left"/>
      <w:pPr>
        <w:ind w:hanging="360"/>
      </w:pPr>
      <w:rPr>
        <w:rFonts w:ascii="Verdana" w:eastAsia="Verdana" w:hAnsi="Verdana" w:hint="default"/>
        <w:b/>
        <w:bCs/>
        <w:spacing w:val="-1"/>
        <w:sz w:val="22"/>
        <w:szCs w:val="22"/>
      </w:rPr>
    </w:lvl>
    <w:lvl w:ilvl="1" w:tplc="0D8404C2">
      <w:start w:val="1"/>
      <w:numFmt w:val="bullet"/>
      <w:lvlText w:val="•"/>
      <w:lvlJc w:val="left"/>
      <w:rPr>
        <w:rFonts w:hint="default"/>
      </w:rPr>
    </w:lvl>
    <w:lvl w:ilvl="2" w:tplc="D8F25002">
      <w:start w:val="1"/>
      <w:numFmt w:val="bullet"/>
      <w:lvlText w:val="•"/>
      <w:lvlJc w:val="left"/>
      <w:rPr>
        <w:rFonts w:hint="default"/>
      </w:rPr>
    </w:lvl>
    <w:lvl w:ilvl="3" w:tplc="E22E9240">
      <w:start w:val="1"/>
      <w:numFmt w:val="bullet"/>
      <w:lvlText w:val="•"/>
      <w:lvlJc w:val="left"/>
      <w:rPr>
        <w:rFonts w:hint="default"/>
      </w:rPr>
    </w:lvl>
    <w:lvl w:ilvl="4" w:tplc="039494EA">
      <w:start w:val="1"/>
      <w:numFmt w:val="bullet"/>
      <w:lvlText w:val="•"/>
      <w:lvlJc w:val="left"/>
      <w:rPr>
        <w:rFonts w:hint="default"/>
      </w:rPr>
    </w:lvl>
    <w:lvl w:ilvl="5" w:tplc="3E4EC22E">
      <w:start w:val="1"/>
      <w:numFmt w:val="bullet"/>
      <w:lvlText w:val="•"/>
      <w:lvlJc w:val="left"/>
      <w:rPr>
        <w:rFonts w:hint="default"/>
      </w:rPr>
    </w:lvl>
    <w:lvl w:ilvl="6" w:tplc="0DC22F1C">
      <w:start w:val="1"/>
      <w:numFmt w:val="bullet"/>
      <w:lvlText w:val="•"/>
      <w:lvlJc w:val="left"/>
      <w:rPr>
        <w:rFonts w:hint="default"/>
      </w:rPr>
    </w:lvl>
    <w:lvl w:ilvl="7" w:tplc="A7C6C76A">
      <w:start w:val="1"/>
      <w:numFmt w:val="bullet"/>
      <w:lvlText w:val="•"/>
      <w:lvlJc w:val="left"/>
      <w:rPr>
        <w:rFonts w:hint="default"/>
      </w:rPr>
    </w:lvl>
    <w:lvl w:ilvl="8" w:tplc="A90C9C38">
      <w:start w:val="1"/>
      <w:numFmt w:val="bullet"/>
      <w:lvlText w:val="•"/>
      <w:lvlJc w:val="left"/>
      <w:rPr>
        <w:rFonts w:hint="default"/>
      </w:rPr>
    </w:lvl>
  </w:abstractNum>
  <w:abstractNum w:abstractNumId="17" w15:restartNumberingAfterBreak="0">
    <w:nsid w:val="5C700DFC"/>
    <w:multiLevelType w:val="multilevel"/>
    <w:tmpl w:val="ECEE0192"/>
    <w:lvl w:ilvl="0">
      <w:start w:val="1"/>
      <w:numFmt w:val="decimal"/>
      <w:lvlText w:val="%1."/>
      <w:lvlJc w:val="left"/>
      <w:pPr>
        <w:ind w:left="720" w:hanging="360"/>
      </w:pPr>
    </w:lvl>
    <w:lvl w:ilvl="1">
      <w:start w:val="9"/>
      <w:numFmt w:val="decimal"/>
      <w:isLgl/>
      <w:lvlText w:val="%1.%2"/>
      <w:lvlJc w:val="left"/>
      <w:pPr>
        <w:ind w:left="1356" w:hanging="996"/>
      </w:pPr>
      <w:rPr>
        <w:rFonts w:hint="default"/>
      </w:rPr>
    </w:lvl>
    <w:lvl w:ilvl="2">
      <w:start w:val="6"/>
      <w:numFmt w:val="decimal"/>
      <w:isLgl/>
      <w:lvlText w:val="%1.%2.%3"/>
      <w:lvlJc w:val="left"/>
      <w:pPr>
        <w:ind w:left="1356" w:hanging="99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0E6613"/>
    <w:multiLevelType w:val="multilevel"/>
    <w:tmpl w:val="ECEE0192"/>
    <w:lvl w:ilvl="0">
      <w:start w:val="1"/>
      <w:numFmt w:val="decimal"/>
      <w:lvlText w:val="%1."/>
      <w:lvlJc w:val="left"/>
      <w:pPr>
        <w:ind w:left="720" w:hanging="360"/>
      </w:pPr>
    </w:lvl>
    <w:lvl w:ilvl="1">
      <w:start w:val="9"/>
      <w:numFmt w:val="decimal"/>
      <w:isLgl/>
      <w:lvlText w:val="%1.%2"/>
      <w:lvlJc w:val="left"/>
      <w:pPr>
        <w:ind w:left="1356" w:hanging="996"/>
      </w:pPr>
      <w:rPr>
        <w:rFonts w:hint="default"/>
      </w:rPr>
    </w:lvl>
    <w:lvl w:ilvl="2">
      <w:start w:val="6"/>
      <w:numFmt w:val="decimal"/>
      <w:isLgl/>
      <w:lvlText w:val="%1.%2.%3"/>
      <w:lvlJc w:val="left"/>
      <w:pPr>
        <w:ind w:left="1356" w:hanging="99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F3074EC"/>
    <w:multiLevelType w:val="hybridMultilevel"/>
    <w:tmpl w:val="BA88ACA6"/>
    <w:lvl w:ilvl="0" w:tplc="B7F47BDA">
      <w:start w:val="14"/>
      <w:numFmt w:val="decimal"/>
      <w:lvlText w:val="%1."/>
      <w:lvlJc w:val="left"/>
      <w:pPr>
        <w:ind w:left="585" w:hanging="405"/>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61914286"/>
    <w:multiLevelType w:val="hybridMultilevel"/>
    <w:tmpl w:val="9300FF4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61C920C5"/>
    <w:multiLevelType w:val="hybridMultilevel"/>
    <w:tmpl w:val="ED546F48"/>
    <w:lvl w:ilvl="0" w:tplc="B524976E">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F3D5C"/>
    <w:multiLevelType w:val="multilevel"/>
    <w:tmpl w:val="1B6A2508"/>
    <w:lvl w:ilvl="0">
      <w:start w:val="1"/>
      <w:numFmt w:val="decimal"/>
      <w:lvlText w:val="%1"/>
      <w:lvlJc w:val="left"/>
      <w:pPr>
        <w:ind w:left="3132" w:hanging="432"/>
      </w:pPr>
    </w:lvl>
    <w:lvl w:ilvl="1">
      <w:start w:val="1"/>
      <w:numFmt w:val="decimal"/>
      <w:lvlText w:val="%1.%2"/>
      <w:lvlJc w:val="left"/>
      <w:pPr>
        <w:ind w:left="666" w:hanging="576"/>
      </w:pPr>
      <w:rPr>
        <w:rFonts w:ascii="Verdana" w:hAnsi="Verdana" w:hint="default"/>
        <w:b/>
        <w:bCs/>
      </w:rPr>
    </w:lvl>
    <w:lvl w:ilvl="2">
      <w:start w:val="1"/>
      <w:numFmt w:val="decimal"/>
      <w:lvlText w:val="%1.%2.%3"/>
      <w:lvlJc w:val="left"/>
      <w:pPr>
        <w:ind w:left="720" w:hanging="720"/>
      </w:pPr>
      <w:rPr>
        <w:rFonts w:ascii="Verdana" w:hAnsi="Verdana" w:hint="default"/>
        <w:b/>
        <w:bCs/>
        <w:i w:val="0"/>
        <w:iCs w:val="0"/>
        <w:caps w:val="0"/>
        <w:smallCaps w:val="0"/>
        <w:strike w:val="0"/>
        <w:dstrike w:val="0"/>
        <w:noProof w:val="0"/>
        <w:vanish w:val="0"/>
        <w:color w:val="auto"/>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864" w:hanging="864"/>
      </w:pPr>
      <w:rPr>
        <w:rFonts w:ascii="Verdana" w:eastAsiaTheme="majorEastAsia" w:hAnsi="Verdana" w:cs="Times New Roman" w:hint="default"/>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5DC743E"/>
    <w:multiLevelType w:val="hybridMultilevel"/>
    <w:tmpl w:val="CB4EE6B2"/>
    <w:lvl w:ilvl="0" w:tplc="DA70906E">
      <w:start w:val="1"/>
      <w:numFmt w:val="lowerRoman"/>
      <w:lvlText w:val="%1."/>
      <w:lvlJc w:val="right"/>
      <w:pPr>
        <w:ind w:left="1080" w:hanging="360"/>
      </w:pPr>
      <w:rPr>
        <w:rFonts w:cs="Times New Roman"/>
        <w:b/>
        <w:bCs/>
      </w:rPr>
    </w:lvl>
    <w:lvl w:ilvl="1" w:tplc="0409001B">
      <w:start w:val="1"/>
      <w:numFmt w:val="lowerRoman"/>
      <w:lvlText w:val="%2."/>
      <w:lvlJc w:val="right"/>
      <w:pPr>
        <w:ind w:left="1800" w:hanging="360"/>
      </w:pPr>
      <w:rPr>
        <w:rFonts w:hint="default"/>
        <w:b/>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B70DA6"/>
    <w:multiLevelType w:val="hybridMultilevel"/>
    <w:tmpl w:val="AA002B96"/>
    <w:lvl w:ilvl="0" w:tplc="92AC6052">
      <w:start w:val="1"/>
      <w:numFmt w:val="lowerRoman"/>
      <w:lvlText w:val="%1."/>
      <w:lvlJc w:val="righ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CC7B63"/>
    <w:multiLevelType w:val="hybridMultilevel"/>
    <w:tmpl w:val="ED36D07C"/>
    <w:lvl w:ilvl="0" w:tplc="C45A57B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36762"/>
    <w:multiLevelType w:val="hybridMultilevel"/>
    <w:tmpl w:val="B618508E"/>
    <w:lvl w:ilvl="0" w:tplc="AAD061A6">
      <w:start w:val="1"/>
      <w:numFmt w:val="lowerLetter"/>
      <w:lvlText w:val="%1."/>
      <w:lvlJc w:val="left"/>
      <w:pPr>
        <w:tabs>
          <w:tab w:val="num" w:pos="1440"/>
        </w:tabs>
        <w:ind w:left="1440" w:hanging="360"/>
      </w:pPr>
      <w:rPr>
        <w:rFonts w:cs="Times New Roman"/>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01147"/>
    <w:multiLevelType w:val="hybridMultilevel"/>
    <w:tmpl w:val="01F68B58"/>
    <w:lvl w:ilvl="0" w:tplc="440CE0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F26BF"/>
    <w:multiLevelType w:val="hybridMultilevel"/>
    <w:tmpl w:val="FE60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37BD8"/>
    <w:multiLevelType w:val="hybridMultilevel"/>
    <w:tmpl w:val="C27A628C"/>
    <w:lvl w:ilvl="0" w:tplc="0409001B">
      <w:start w:val="1"/>
      <w:numFmt w:val="lowerRoman"/>
      <w:lvlText w:val="%1."/>
      <w:lvlJc w:val="right"/>
      <w:pPr>
        <w:ind w:left="1080" w:hanging="36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AE1BF7"/>
    <w:multiLevelType w:val="multilevel"/>
    <w:tmpl w:val="FACC16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63B0628"/>
    <w:multiLevelType w:val="hybridMultilevel"/>
    <w:tmpl w:val="97704366"/>
    <w:lvl w:ilvl="0" w:tplc="04090001">
      <w:start w:val="1"/>
      <w:numFmt w:val="bullet"/>
      <w:lvlText w:val=""/>
      <w:lvlJc w:val="left"/>
      <w:pPr>
        <w:ind w:left="360" w:hanging="360"/>
      </w:pPr>
      <w:rPr>
        <w:rFonts w:ascii="Symbol" w:hAnsi="Symbol" w:hint="default"/>
        <w:b/>
      </w:rPr>
    </w:lvl>
    <w:lvl w:ilvl="1" w:tplc="0409001B">
      <w:start w:val="1"/>
      <w:numFmt w:val="lowerRoman"/>
      <w:lvlText w:val="%2."/>
      <w:lvlJc w:val="right"/>
      <w:pPr>
        <w:ind w:left="1080" w:hanging="360"/>
      </w:pPr>
      <w:rPr>
        <w:rFonts w:hint="default"/>
        <w:b/>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461A5E"/>
    <w:multiLevelType w:val="hybridMultilevel"/>
    <w:tmpl w:val="BCF22FB2"/>
    <w:lvl w:ilvl="0" w:tplc="504C0C7E">
      <w:start w:val="1"/>
      <w:numFmt w:val="lowerLetter"/>
      <w:lvlText w:val="%1."/>
      <w:lvlJc w:val="left"/>
      <w:pPr>
        <w:ind w:left="720" w:hanging="360"/>
      </w:pPr>
      <w:rPr>
        <w:rFonts w:ascii="Verdana" w:hAnsi="Verdana" w:hint="default"/>
        <w:b w:val="0"/>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497EB7"/>
    <w:multiLevelType w:val="hybridMultilevel"/>
    <w:tmpl w:val="930CDDBE"/>
    <w:lvl w:ilvl="0" w:tplc="429A69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A6140"/>
    <w:multiLevelType w:val="hybridMultilevel"/>
    <w:tmpl w:val="33489F66"/>
    <w:lvl w:ilvl="0" w:tplc="CBC492EE">
      <w:start w:val="1"/>
      <w:numFmt w:val="decimal"/>
      <w:lvlText w:val="%1."/>
      <w:lvlJc w:val="left"/>
      <w:pPr>
        <w:tabs>
          <w:tab w:val="num" w:pos="720"/>
        </w:tabs>
        <w:ind w:left="720" w:hanging="360"/>
      </w:pPr>
      <w:rPr>
        <w:rFonts w:cs="Times New Roman"/>
        <w:b w:val="0"/>
      </w:rPr>
    </w:lvl>
    <w:lvl w:ilvl="1" w:tplc="AAD061A6">
      <w:start w:val="1"/>
      <w:numFmt w:val="lowerLetter"/>
      <w:lvlText w:val="%2."/>
      <w:lvlJc w:val="left"/>
      <w:pPr>
        <w:tabs>
          <w:tab w:val="num" w:pos="1440"/>
        </w:tabs>
        <w:ind w:left="1440" w:hanging="360"/>
      </w:pPr>
      <w:rPr>
        <w:rFonts w:cs="Times New Roman"/>
        <w:b w:val="0"/>
        <w:color w:val="auto"/>
        <w:sz w:val="22"/>
        <w:szCs w:val="22"/>
      </w:rPr>
    </w:lvl>
    <w:lvl w:ilvl="2" w:tplc="8A8ED5E6">
      <w:start w:val="1"/>
      <w:numFmt w:val="lowerRoman"/>
      <w:lvlText w:val="%3."/>
      <w:lvlJc w:val="right"/>
      <w:pPr>
        <w:tabs>
          <w:tab w:val="num" w:pos="2160"/>
        </w:tabs>
        <w:ind w:left="2160" w:hanging="180"/>
      </w:pPr>
      <w:rPr>
        <w:rFonts w:cs="Times New Roman"/>
        <w:b w:val="0"/>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8753DA"/>
    <w:multiLevelType w:val="hybridMultilevel"/>
    <w:tmpl w:val="27008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645E22"/>
    <w:multiLevelType w:val="hybridMultilevel"/>
    <w:tmpl w:val="3A9CF002"/>
    <w:lvl w:ilvl="0" w:tplc="EBAA6FA8">
      <w:start w:val="11"/>
      <w:numFmt w:val="upperLetter"/>
      <w:lvlText w:val="%1."/>
      <w:lvlJc w:val="left"/>
      <w:pPr>
        <w:ind w:left="450" w:hanging="360"/>
      </w:pPr>
      <w:rPr>
        <w:rFonts w:hint="default"/>
        <w:b/>
        <w:bCs w:val="0"/>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1" w:tplc="FF8E9D74">
      <w:start w:val="1"/>
      <w:numFmt w:val="decimal"/>
      <w:lvlText w:val="%2."/>
      <w:lvlJc w:val="left"/>
      <w:pPr>
        <w:ind w:left="1440" w:hanging="36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EE438CC">
      <w:start w:val="1"/>
      <w:numFmt w:val="lowerLetter"/>
      <w:lvlText w:val="%3."/>
      <w:lvlJc w:val="left"/>
      <w:pPr>
        <w:ind w:left="2160" w:hanging="180"/>
      </w:pPr>
      <w:rPr>
        <w:b/>
        <w:color w:val="auto"/>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230A9"/>
    <w:multiLevelType w:val="hybridMultilevel"/>
    <w:tmpl w:val="134E0E90"/>
    <w:lvl w:ilvl="0" w:tplc="E410EEA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8" w15:restartNumberingAfterBreak="0">
    <w:nsid w:val="7D6B3BE2"/>
    <w:multiLevelType w:val="hybridMultilevel"/>
    <w:tmpl w:val="D7743E30"/>
    <w:lvl w:ilvl="0" w:tplc="1D627986">
      <w:start w:val="1"/>
      <w:numFmt w:val="lowerLetter"/>
      <w:lvlText w:val="%1."/>
      <w:lvlJc w:val="left"/>
      <w:pPr>
        <w:tabs>
          <w:tab w:val="num" w:pos="720"/>
        </w:tabs>
        <w:ind w:left="720" w:hanging="360"/>
      </w:pPr>
      <w:rPr>
        <w:rFont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E70908"/>
    <w:multiLevelType w:val="multilevel"/>
    <w:tmpl w:val="5E1CCE50"/>
    <w:lvl w:ilvl="0">
      <w:start w:val="1"/>
      <w:numFmt w:val="decimal"/>
      <w:lvlText w:val="%1"/>
      <w:lvlJc w:val="left"/>
      <w:pPr>
        <w:ind w:left="432" w:hanging="432"/>
      </w:pPr>
    </w:lvl>
    <w:lvl w:ilvl="1">
      <w:start w:val="1"/>
      <w:numFmt w:val="decimal"/>
      <w:lvlText w:val="%1.%2"/>
      <w:lvlJc w:val="left"/>
      <w:pPr>
        <w:ind w:left="576" w:hanging="576"/>
      </w:pPr>
      <w:rPr>
        <w:rFonts w:ascii="Times" w:hAnsi="Times" w:cs="Times" w:hint="default"/>
        <w:sz w:val="24"/>
        <w:szCs w:val="24"/>
      </w:rPr>
    </w:lvl>
    <w:lvl w:ilvl="2">
      <w:start w:val="1"/>
      <w:numFmt w:val="decimal"/>
      <w:lvlText w:val="%1.%2.%3"/>
      <w:lvlJc w:val="left"/>
      <w:pPr>
        <w:ind w:left="1080" w:hanging="720"/>
      </w:pPr>
      <w:rPr>
        <w:rFonts w:ascii="Times New Roman" w:hAnsi="Times New Roman" w:cs="Times New Roman" w:hint="default"/>
        <w:b/>
      </w:rPr>
    </w:lvl>
    <w:lvl w:ilvl="3">
      <w:start w:val="1"/>
      <w:numFmt w:val="lowerLetter"/>
      <w:lvlText w:val="%4."/>
      <w:lvlJc w:val="left"/>
      <w:pPr>
        <w:ind w:left="1944" w:hanging="86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lowerRoman"/>
      <w:lvlText w:val="%5."/>
      <w:lvlJc w:val="right"/>
      <w:pPr>
        <w:ind w:left="1728" w:hanging="1008"/>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5">
      <w:start w:val="1"/>
      <w:numFmt w:val="lowerRoman"/>
      <w:lvlText w:val="%6."/>
      <w:lvlJc w:val="left"/>
      <w:pPr>
        <w:ind w:left="1152" w:hanging="1152"/>
      </w:pPr>
      <w:rPr>
        <w:rFonts w:ascii="Times" w:eastAsia="Times New Roman" w:hAnsi="Times" w:cs="Times New Roman"/>
        <w:b w:val="0"/>
      </w:rPr>
    </w:lvl>
    <w:lvl w:ilvl="6">
      <w:start w:val="1"/>
      <w:numFmt w:val="decimal"/>
      <w:lvlText w:val="%1.%2.%3.%4.%5.%6.%7"/>
      <w:lvlJc w:val="left"/>
      <w:pPr>
        <w:ind w:left="1296" w:hanging="1296"/>
      </w:pPr>
      <w:rPr>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7">
      <w:start w:val="1"/>
      <w:numFmt w:val="decimal"/>
      <w:lvlText w:val="%1.%2.%3.%4.%5.%6.%7.%8"/>
      <w:lvlJc w:val="left"/>
      <w:pPr>
        <w:ind w:left="1440" w:hanging="1440"/>
      </w:pPr>
      <w:rPr>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8">
      <w:start w:val="1"/>
      <w:numFmt w:val="decimal"/>
      <w:lvlText w:val="%1.%2.%3.%4.%5.%6.%7.%8.%9"/>
      <w:lvlJc w:val="left"/>
      <w:pPr>
        <w:ind w:left="1584" w:hanging="1584"/>
      </w:pPr>
    </w:lvl>
  </w:abstractNum>
  <w:num w:numId="1" w16cid:durableId="309792230">
    <w:abstractNumId w:val="10"/>
  </w:num>
  <w:num w:numId="2" w16cid:durableId="256796722">
    <w:abstractNumId w:val="18"/>
  </w:num>
  <w:num w:numId="3" w16cid:durableId="710112049">
    <w:abstractNumId w:val="7"/>
  </w:num>
  <w:num w:numId="4" w16cid:durableId="385418442">
    <w:abstractNumId w:val="14"/>
  </w:num>
  <w:num w:numId="5" w16cid:durableId="1827897084">
    <w:abstractNumId w:val="5"/>
  </w:num>
  <w:num w:numId="6" w16cid:durableId="650981923">
    <w:abstractNumId w:val="17"/>
  </w:num>
  <w:num w:numId="7" w16cid:durableId="293679876">
    <w:abstractNumId w:val="34"/>
  </w:num>
  <w:num w:numId="8" w16cid:durableId="1534266839">
    <w:abstractNumId w:val="26"/>
  </w:num>
  <w:num w:numId="9" w16cid:durableId="1822188744">
    <w:abstractNumId w:val="33"/>
  </w:num>
  <w:num w:numId="10" w16cid:durableId="881943454">
    <w:abstractNumId w:val="12"/>
  </w:num>
  <w:num w:numId="11" w16cid:durableId="1624070346">
    <w:abstractNumId w:val="21"/>
  </w:num>
  <w:num w:numId="12" w16cid:durableId="641887654">
    <w:abstractNumId w:val="39"/>
  </w:num>
  <w:num w:numId="13" w16cid:durableId="1018048401">
    <w:abstractNumId w:val="16"/>
  </w:num>
  <w:num w:numId="14" w16cid:durableId="1672875541">
    <w:abstractNumId w:val="27"/>
  </w:num>
  <w:num w:numId="15" w16cid:durableId="60324714">
    <w:abstractNumId w:val="25"/>
  </w:num>
  <w:num w:numId="16" w16cid:durableId="1320379505">
    <w:abstractNumId w:val="6"/>
  </w:num>
  <w:num w:numId="17" w16cid:durableId="437599877">
    <w:abstractNumId w:val="11"/>
  </w:num>
  <w:num w:numId="18" w16cid:durableId="1905753278">
    <w:abstractNumId w:val="37"/>
  </w:num>
  <w:num w:numId="19" w16cid:durableId="1732730794">
    <w:abstractNumId w:val="35"/>
  </w:num>
  <w:num w:numId="20" w16cid:durableId="1148205539">
    <w:abstractNumId w:val="4"/>
  </w:num>
  <w:num w:numId="21" w16cid:durableId="1140343772">
    <w:abstractNumId w:val="28"/>
  </w:num>
  <w:num w:numId="22" w16cid:durableId="1819398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2718374">
    <w:abstractNumId w:val="22"/>
  </w:num>
  <w:num w:numId="24" w16cid:durableId="1524898801">
    <w:abstractNumId w:val="0"/>
  </w:num>
  <w:num w:numId="25" w16cid:durableId="27066945">
    <w:abstractNumId w:val="15"/>
  </w:num>
  <w:num w:numId="26" w16cid:durableId="336930517">
    <w:abstractNumId w:val="38"/>
  </w:num>
  <w:num w:numId="27" w16cid:durableId="2126801434">
    <w:abstractNumId w:val="19"/>
  </w:num>
  <w:num w:numId="28" w16cid:durableId="296760969">
    <w:abstractNumId w:val="36"/>
  </w:num>
  <w:num w:numId="29" w16cid:durableId="38867992">
    <w:abstractNumId w:val="29"/>
  </w:num>
  <w:num w:numId="30" w16cid:durableId="627858150">
    <w:abstractNumId w:val="24"/>
  </w:num>
  <w:num w:numId="31" w16cid:durableId="965547655">
    <w:abstractNumId w:val="1"/>
  </w:num>
  <w:num w:numId="32" w16cid:durableId="632641860">
    <w:abstractNumId w:val="23"/>
  </w:num>
  <w:num w:numId="33" w16cid:durableId="110167677">
    <w:abstractNumId w:val="9"/>
  </w:num>
  <w:num w:numId="34" w16cid:durableId="953100076">
    <w:abstractNumId w:val="31"/>
  </w:num>
  <w:num w:numId="35" w16cid:durableId="1569075357">
    <w:abstractNumId w:val="30"/>
  </w:num>
  <w:num w:numId="36" w16cid:durableId="505474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5470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5878095">
    <w:abstractNumId w:val="3"/>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4366299">
    <w:abstractNumId w:val="13"/>
  </w:num>
  <w:num w:numId="40" w16cid:durableId="92603692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25"/>
    <w:rsid w:val="00000E2D"/>
    <w:rsid w:val="000045D1"/>
    <w:rsid w:val="00010686"/>
    <w:rsid w:val="00010ADD"/>
    <w:rsid w:val="00012045"/>
    <w:rsid w:val="00012BEB"/>
    <w:rsid w:val="0001314D"/>
    <w:rsid w:val="0001650C"/>
    <w:rsid w:val="00017224"/>
    <w:rsid w:val="00022A95"/>
    <w:rsid w:val="00023F0A"/>
    <w:rsid w:val="0003149F"/>
    <w:rsid w:val="00037E1C"/>
    <w:rsid w:val="00041098"/>
    <w:rsid w:val="00044A58"/>
    <w:rsid w:val="00046546"/>
    <w:rsid w:val="000515EB"/>
    <w:rsid w:val="00051ED4"/>
    <w:rsid w:val="000522FE"/>
    <w:rsid w:val="00052DBE"/>
    <w:rsid w:val="0005468B"/>
    <w:rsid w:val="00055D29"/>
    <w:rsid w:val="00056CD7"/>
    <w:rsid w:val="000571FE"/>
    <w:rsid w:val="00060753"/>
    <w:rsid w:val="00064443"/>
    <w:rsid w:val="00067CC7"/>
    <w:rsid w:val="00082FD2"/>
    <w:rsid w:val="000843B1"/>
    <w:rsid w:val="00084E29"/>
    <w:rsid w:val="00085EBD"/>
    <w:rsid w:val="000867E2"/>
    <w:rsid w:val="00086B85"/>
    <w:rsid w:val="0008745E"/>
    <w:rsid w:val="00091B5C"/>
    <w:rsid w:val="00093121"/>
    <w:rsid w:val="0009333E"/>
    <w:rsid w:val="00095ED7"/>
    <w:rsid w:val="0009729E"/>
    <w:rsid w:val="000973AB"/>
    <w:rsid w:val="000A2217"/>
    <w:rsid w:val="000A3940"/>
    <w:rsid w:val="000A443F"/>
    <w:rsid w:val="000A7326"/>
    <w:rsid w:val="000A7B6D"/>
    <w:rsid w:val="000B25A9"/>
    <w:rsid w:val="000B2FCA"/>
    <w:rsid w:val="000B35BC"/>
    <w:rsid w:val="000B3D65"/>
    <w:rsid w:val="000B678C"/>
    <w:rsid w:val="000C11A9"/>
    <w:rsid w:val="000C44B5"/>
    <w:rsid w:val="000C4813"/>
    <w:rsid w:val="000C4BAC"/>
    <w:rsid w:val="000D037C"/>
    <w:rsid w:val="000D274D"/>
    <w:rsid w:val="000D2DA9"/>
    <w:rsid w:val="000D3A47"/>
    <w:rsid w:val="000D47E2"/>
    <w:rsid w:val="000D63B2"/>
    <w:rsid w:val="000D7E86"/>
    <w:rsid w:val="000E0726"/>
    <w:rsid w:val="000E3790"/>
    <w:rsid w:val="000E3B9F"/>
    <w:rsid w:val="000E64CE"/>
    <w:rsid w:val="000E6BE7"/>
    <w:rsid w:val="000F025B"/>
    <w:rsid w:val="000F23B7"/>
    <w:rsid w:val="000F6B97"/>
    <w:rsid w:val="00102F9A"/>
    <w:rsid w:val="001033F8"/>
    <w:rsid w:val="00107EDB"/>
    <w:rsid w:val="001102D4"/>
    <w:rsid w:val="00110772"/>
    <w:rsid w:val="0011149C"/>
    <w:rsid w:val="001136A5"/>
    <w:rsid w:val="001139C1"/>
    <w:rsid w:val="00114D78"/>
    <w:rsid w:val="00114F7C"/>
    <w:rsid w:val="001245E0"/>
    <w:rsid w:val="00125A4A"/>
    <w:rsid w:val="00127D6C"/>
    <w:rsid w:val="00135004"/>
    <w:rsid w:val="00135596"/>
    <w:rsid w:val="00135978"/>
    <w:rsid w:val="00140A9D"/>
    <w:rsid w:val="0014241E"/>
    <w:rsid w:val="00145F48"/>
    <w:rsid w:val="00146093"/>
    <w:rsid w:val="0014618D"/>
    <w:rsid w:val="00146C82"/>
    <w:rsid w:val="001477DD"/>
    <w:rsid w:val="00151B6B"/>
    <w:rsid w:val="00160E08"/>
    <w:rsid w:val="00162282"/>
    <w:rsid w:val="001632EA"/>
    <w:rsid w:val="00166065"/>
    <w:rsid w:val="001662F9"/>
    <w:rsid w:val="001702BB"/>
    <w:rsid w:val="00171B99"/>
    <w:rsid w:val="00172151"/>
    <w:rsid w:val="00172764"/>
    <w:rsid w:val="0017296E"/>
    <w:rsid w:val="00173D25"/>
    <w:rsid w:val="00174FDC"/>
    <w:rsid w:val="00176D84"/>
    <w:rsid w:val="00176DC7"/>
    <w:rsid w:val="00181984"/>
    <w:rsid w:val="00184116"/>
    <w:rsid w:val="001866EE"/>
    <w:rsid w:val="00187810"/>
    <w:rsid w:val="00187F5B"/>
    <w:rsid w:val="00190CF9"/>
    <w:rsid w:val="00190F23"/>
    <w:rsid w:val="0019326A"/>
    <w:rsid w:val="001959DE"/>
    <w:rsid w:val="001A3A65"/>
    <w:rsid w:val="001A45B3"/>
    <w:rsid w:val="001A53F5"/>
    <w:rsid w:val="001A5418"/>
    <w:rsid w:val="001A74AD"/>
    <w:rsid w:val="001C0081"/>
    <w:rsid w:val="001C3AED"/>
    <w:rsid w:val="001C4121"/>
    <w:rsid w:val="001C7582"/>
    <w:rsid w:val="001D1128"/>
    <w:rsid w:val="001D1BF3"/>
    <w:rsid w:val="001D71E1"/>
    <w:rsid w:val="001E0C2C"/>
    <w:rsid w:val="001E3CD9"/>
    <w:rsid w:val="001E4247"/>
    <w:rsid w:val="001F071C"/>
    <w:rsid w:val="001F27F8"/>
    <w:rsid w:val="001F3929"/>
    <w:rsid w:val="001F39A0"/>
    <w:rsid w:val="001F3A17"/>
    <w:rsid w:val="001F57B9"/>
    <w:rsid w:val="0020129C"/>
    <w:rsid w:val="00204376"/>
    <w:rsid w:val="002054EB"/>
    <w:rsid w:val="00206104"/>
    <w:rsid w:val="0021221A"/>
    <w:rsid w:val="002133DD"/>
    <w:rsid w:val="002155C6"/>
    <w:rsid w:val="00221C4A"/>
    <w:rsid w:val="00224AA4"/>
    <w:rsid w:val="00230801"/>
    <w:rsid w:val="0023130D"/>
    <w:rsid w:val="00232369"/>
    <w:rsid w:val="00233052"/>
    <w:rsid w:val="002331EE"/>
    <w:rsid w:val="00240167"/>
    <w:rsid w:val="00242825"/>
    <w:rsid w:val="002447E2"/>
    <w:rsid w:val="002448C5"/>
    <w:rsid w:val="00254C01"/>
    <w:rsid w:val="00255773"/>
    <w:rsid w:val="0026169D"/>
    <w:rsid w:val="0026257D"/>
    <w:rsid w:val="00266151"/>
    <w:rsid w:val="002663EC"/>
    <w:rsid w:val="00270C18"/>
    <w:rsid w:val="00271C49"/>
    <w:rsid w:val="002742D0"/>
    <w:rsid w:val="00277D86"/>
    <w:rsid w:val="002805C8"/>
    <w:rsid w:val="002821F1"/>
    <w:rsid w:val="002864EF"/>
    <w:rsid w:val="00286B1E"/>
    <w:rsid w:val="00286F35"/>
    <w:rsid w:val="0028751A"/>
    <w:rsid w:val="00291D89"/>
    <w:rsid w:val="002921A7"/>
    <w:rsid w:val="00292CF1"/>
    <w:rsid w:val="002932BC"/>
    <w:rsid w:val="00293AE6"/>
    <w:rsid w:val="0029467A"/>
    <w:rsid w:val="00294DD2"/>
    <w:rsid w:val="002962C7"/>
    <w:rsid w:val="002A1062"/>
    <w:rsid w:val="002A21BD"/>
    <w:rsid w:val="002B0DC7"/>
    <w:rsid w:val="002B10E4"/>
    <w:rsid w:val="002B381F"/>
    <w:rsid w:val="002B391A"/>
    <w:rsid w:val="002B3D1E"/>
    <w:rsid w:val="002B7F89"/>
    <w:rsid w:val="002C048F"/>
    <w:rsid w:val="002C0803"/>
    <w:rsid w:val="002C0C92"/>
    <w:rsid w:val="002C2E84"/>
    <w:rsid w:val="002C2EAB"/>
    <w:rsid w:val="002C6A14"/>
    <w:rsid w:val="002D154D"/>
    <w:rsid w:val="002D1D59"/>
    <w:rsid w:val="002D2D5E"/>
    <w:rsid w:val="002D4461"/>
    <w:rsid w:val="002D57F7"/>
    <w:rsid w:val="002D5CA1"/>
    <w:rsid w:val="002D5FCD"/>
    <w:rsid w:val="002D6B87"/>
    <w:rsid w:val="002E0B99"/>
    <w:rsid w:val="002E3575"/>
    <w:rsid w:val="002E6988"/>
    <w:rsid w:val="002F05CE"/>
    <w:rsid w:val="002F0DDF"/>
    <w:rsid w:val="002F1A16"/>
    <w:rsid w:val="002F1BF7"/>
    <w:rsid w:val="002F1C9A"/>
    <w:rsid w:val="002F24D0"/>
    <w:rsid w:val="002F3771"/>
    <w:rsid w:val="002F47C7"/>
    <w:rsid w:val="002F6335"/>
    <w:rsid w:val="002F65AA"/>
    <w:rsid w:val="002F78B5"/>
    <w:rsid w:val="002F7C8C"/>
    <w:rsid w:val="002F7D26"/>
    <w:rsid w:val="00303229"/>
    <w:rsid w:val="00303780"/>
    <w:rsid w:val="00310F84"/>
    <w:rsid w:val="00312472"/>
    <w:rsid w:val="00314DF6"/>
    <w:rsid w:val="00315FE5"/>
    <w:rsid w:val="00320879"/>
    <w:rsid w:val="00322E1D"/>
    <w:rsid w:val="0033532E"/>
    <w:rsid w:val="00335FD1"/>
    <w:rsid w:val="0033606B"/>
    <w:rsid w:val="00337598"/>
    <w:rsid w:val="003422CC"/>
    <w:rsid w:val="00342E75"/>
    <w:rsid w:val="00344317"/>
    <w:rsid w:val="00344E61"/>
    <w:rsid w:val="00345221"/>
    <w:rsid w:val="00345389"/>
    <w:rsid w:val="00346A27"/>
    <w:rsid w:val="00351079"/>
    <w:rsid w:val="003514CE"/>
    <w:rsid w:val="0035160E"/>
    <w:rsid w:val="00352118"/>
    <w:rsid w:val="00352A90"/>
    <w:rsid w:val="00352ABB"/>
    <w:rsid w:val="00360A30"/>
    <w:rsid w:val="00362354"/>
    <w:rsid w:val="00366853"/>
    <w:rsid w:val="0036777F"/>
    <w:rsid w:val="00371372"/>
    <w:rsid w:val="00371AA7"/>
    <w:rsid w:val="003728AA"/>
    <w:rsid w:val="003734AF"/>
    <w:rsid w:val="00374486"/>
    <w:rsid w:val="0037674D"/>
    <w:rsid w:val="0037697B"/>
    <w:rsid w:val="00377DBC"/>
    <w:rsid w:val="0038013B"/>
    <w:rsid w:val="00385F47"/>
    <w:rsid w:val="00386473"/>
    <w:rsid w:val="00387225"/>
    <w:rsid w:val="0038761F"/>
    <w:rsid w:val="003904FF"/>
    <w:rsid w:val="0039085A"/>
    <w:rsid w:val="00390B77"/>
    <w:rsid w:val="0039422A"/>
    <w:rsid w:val="00395A44"/>
    <w:rsid w:val="003975AB"/>
    <w:rsid w:val="003A07C2"/>
    <w:rsid w:val="003A20C7"/>
    <w:rsid w:val="003A3126"/>
    <w:rsid w:val="003A376F"/>
    <w:rsid w:val="003B02B8"/>
    <w:rsid w:val="003B062B"/>
    <w:rsid w:val="003B08F6"/>
    <w:rsid w:val="003B6275"/>
    <w:rsid w:val="003B6BD5"/>
    <w:rsid w:val="003B735B"/>
    <w:rsid w:val="003B7584"/>
    <w:rsid w:val="003C0775"/>
    <w:rsid w:val="003C134F"/>
    <w:rsid w:val="003C182F"/>
    <w:rsid w:val="003C3F71"/>
    <w:rsid w:val="003C4643"/>
    <w:rsid w:val="003C5716"/>
    <w:rsid w:val="003C5ECE"/>
    <w:rsid w:val="003C7107"/>
    <w:rsid w:val="003C721D"/>
    <w:rsid w:val="003D0546"/>
    <w:rsid w:val="003D057A"/>
    <w:rsid w:val="003D1F7C"/>
    <w:rsid w:val="003D38B9"/>
    <w:rsid w:val="003D46E9"/>
    <w:rsid w:val="003D678B"/>
    <w:rsid w:val="003D77AC"/>
    <w:rsid w:val="003E0D6F"/>
    <w:rsid w:val="003E2ECA"/>
    <w:rsid w:val="003E36DF"/>
    <w:rsid w:val="003E662C"/>
    <w:rsid w:val="003F0BEF"/>
    <w:rsid w:val="003F0F1B"/>
    <w:rsid w:val="003F230D"/>
    <w:rsid w:val="003F4238"/>
    <w:rsid w:val="003F6CD7"/>
    <w:rsid w:val="003F6D03"/>
    <w:rsid w:val="003F7ACC"/>
    <w:rsid w:val="003F7BBA"/>
    <w:rsid w:val="00403504"/>
    <w:rsid w:val="00406EBB"/>
    <w:rsid w:val="004128B4"/>
    <w:rsid w:val="00413C11"/>
    <w:rsid w:val="00414BB3"/>
    <w:rsid w:val="00420A80"/>
    <w:rsid w:val="00420B2D"/>
    <w:rsid w:val="00421152"/>
    <w:rsid w:val="00421CE0"/>
    <w:rsid w:val="0042256A"/>
    <w:rsid w:val="004259E3"/>
    <w:rsid w:val="00426054"/>
    <w:rsid w:val="00426CF9"/>
    <w:rsid w:val="00430719"/>
    <w:rsid w:val="004307E0"/>
    <w:rsid w:val="00431486"/>
    <w:rsid w:val="004317AE"/>
    <w:rsid w:val="00431F10"/>
    <w:rsid w:val="0043212D"/>
    <w:rsid w:val="00434049"/>
    <w:rsid w:val="004415B5"/>
    <w:rsid w:val="00441768"/>
    <w:rsid w:val="00441FB9"/>
    <w:rsid w:val="00444639"/>
    <w:rsid w:val="004542E9"/>
    <w:rsid w:val="0045430F"/>
    <w:rsid w:val="00460B58"/>
    <w:rsid w:val="00460F47"/>
    <w:rsid w:val="004611CA"/>
    <w:rsid w:val="00462E8D"/>
    <w:rsid w:val="004707C2"/>
    <w:rsid w:val="004711CA"/>
    <w:rsid w:val="004718C1"/>
    <w:rsid w:val="00471E12"/>
    <w:rsid w:val="004730E4"/>
    <w:rsid w:val="00474597"/>
    <w:rsid w:val="004803C1"/>
    <w:rsid w:val="004808A7"/>
    <w:rsid w:val="00483DC4"/>
    <w:rsid w:val="00484759"/>
    <w:rsid w:val="00485381"/>
    <w:rsid w:val="00486026"/>
    <w:rsid w:val="00486745"/>
    <w:rsid w:val="00486C03"/>
    <w:rsid w:val="00494DBD"/>
    <w:rsid w:val="004960C1"/>
    <w:rsid w:val="004A129A"/>
    <w:rsid w:val="004A21E2"/>
    <w:rsid w:val="004A38ED"/>
    <w:rsid w:val="004A50A8"/>
    <w:rsid w:val="004B01AF"/>
    <w:rsid w:val="004B1ACD"/>
    <w:rsid w:val="004B1C60"/>
    <w:rsid w:val="004B2A29"/>
    <w:rsid w:val="004B549A"/>
    <w:rsid w:val="004C0179"/>
    <w:rsid w:val="004C26CD"/>
    <w:rsid w:val="004C2945"/>
    <w:rsid w:val="004C4E76"/>
    <w:rsid w:val="004D0BE9"/>
    <w:rsid w:val="004D1869"/>
    <w:rsid w:val="004D4406"/>
    <w:rsid w:val="004D54C2"/>
    <w:rsid w:val="004D6184"/>
    <w:rsid w:val="004D6CC9"/>
    <w:rsid w:val="004E0F87"/>
    <w:rsid w:val="004E45B4"/>
    <w:rsid w:val="004E5B3A"/>
    <w:rsid w:val="004E5F20"/>
    <w:rsid w:val="004E6B9F"/>
    <w:rsid w:val="004E6F36"/>
    <w:rsid w:val="004E72E5"/>
    <w:rsid w:val="004F14FF"/>
    <w:rsid w:val="004F27F8"/>
    <w:rsid w:val="004F2886"/>
    <w:rsid w:val="004F2F8D"/>
    <w:rsid w:val="004F4119"/>
    <w:rsid w:val="00500728"/>
    <w:rsid w:val="0050317A"/>
    <w:rsid w:val="005055D4"/>
    <w:rsid w:val="005069AE"/>
    <w:rsid w:val="00511934"/>
    <w:rsid w:val="00511B20"/>
    <w:rsid w:val="00512EFF"/>
    <w:rsid w:val="00512FC1"/>
    <w:rsid w:val="00514304"/>
    <w:rsid w:val="005146EF"/>
    <w:rsid w:val="00515050"/>
    <w:rsid w:val="00522369"/>
    <w:rsid w:val="00526A86"/>
    <w:rsid w:val="0053028F"/>
    <w:rsid w:val="00530410"/>
    <w:rsid w:val="00532190"/>
    <w:rsid w:val="00532E75"/>
    <w:rsid w:val="00533B5B"/>
    <w:rsid w:val="0053465B"/>
    <w:rsid w:val="00534710"/>
    <w:rsid w:val="00536C6A"/>
    <w:rsid w:val="005372E1"/>
    <w:rsid w:val="005423FE"/>
    <w:rsid w:val="005477FC"/>
    <w:rsid w:val="00551766"/>
    <w:rsid w:val="00554A35"/>
    <w:rsid w:val="00556754"/>
    <w:rsid w:val="0056117D"/>
    <w:rsid w:val="005617AE"/>
    <w:rsid w:val="005622DA"/>
    <w:rsid w:val="00562EB2"/>
    <w:rsid w:val="005638E5"/>
    <w:rsid w:val="00566172"/>
    <w:rsid w:val="00567250"/>
    <w:rsid w:val="00570C90"/>
    <w:rsid w:val="00580E56"/>
    <w:rsid w:val="00581488"/>
    <w:rsid w:val="0058191B"/>
    <w:rsid w:val="00581DC5"/>
    <w:rsid w:val="00582561"/>
    <w:rsid w:val="005830EC"/>
    <w:rsid w:val="0058353B"/>
    <w:rsid w:val="00586393"/>
    <w:rsid w:val="005869D2"/>
    <w:rsid w:val="00587EB8"/>
    <w:rsid w:val="00590102"/>
    <w:rsid w:val="005915BE"/>
    <w:rsid w:val="0059184D"/>
    <w:rsid w:val="00595BED"/>
    <w:rsid w:val="005965A1"/>
    <w:rsid w:val="005A0F75"/>
    <w:rsid w:val="005A29BF"/>
    <w:rsid w:val="005A34C4"/>
    <w:rsid w:val="005A6B51"/>
    <w:rsid w:val="005A71BC"/>
    <w:rsid w:val="005B2BF5"/>
    <w:rsid w:val="005B32B9"/>
    <w:rsid w:val="005B4424"/>
    <w:rsid w:val="005B77A7"/>
    <w:rsid w:val="005C0A48"/>
    <w:rsid w:val="005C1430"/>
    <w:rsid w:val="005C21C2"/>
    <w:rsid w:val="005C3697"/>
    <w:rsid w:val="005C5E01"/>
    <w:rsid w:val="005C60E5"/>
    <w:rsid w:val="005D11DE"/>
    <w:rsid w:val="005D257C"/>
    <w:rsid w:val="005D3542"/>
    <w:rsid w:val="005D550F"/>
    <w:rsid w:val="005D7341"/>
    <w:rsid w:val="005E0559"/>
    <w:rsid w:val="005E0ABF"/>
    <w:rsid w:val="005E0DA3"/>
    <w:rsid w:val="005E2566"/>
    <w:rsid w:val="005E407F"/>
    <w:rsid w:val="005E42B6"/>
    <w:rsid w:val="005E492A"/>
    <w:rsid w:val="005F0A7A"/>
    <w:rsid w:val="005F2D24"/>
    <w:rsid w:val="005F45A4"/>
    <w:rsid w:val="005F47CE"/>
    <w:rsid w:val="005F5BFB"/>
    <w:rsid w:val="00604162"/>
    <w:rsid w:val="00605100"/>
    <w:rsid w:val="0060531E"/>
    <w:rsid w:val="006072DA"/>
    <w:rsid w:val="00607DC3"/>
    <w:rsid w:val="00610125"/>
    <w:rsid w:val="006126D8"/>
    <w:rsid w:val="0061338E"/>
    <w:rsid w:val="006135B0"/>
    <w:rsid w:val="00616A1D"/>
    <w:rsid w:val="00621DEB"/>
    <w:rsid w:val="00623479"/>
    <w:rsid w:val="00623D2C"/>
    <w:rsid w:val="006246F2"/>
    <w:rsid w:val="0062688E"/>
    <w:rsid w:val="00627B98"/>
    <w:rsid w:val="0063000C"/>
    <w:rsid w:val="00630C65"/>
    <w:rsid w:val="00633ECC"/>
    <w:rsid w:val="00637674"/>
    <w:rsid w:val="00640C33"/>
    <w:rsid w:val="00640F45"/>
    <w:rsid w:val="006414CF"/>
    <w:rsid w:val="00644252"/>
    <w:rsid w:val="00645C37"/>
    <w:rsid w:val="00645E03"/>
    <w:rsid w:val="00646DEF"/>
    <w:rsid w:val="00654BF5"/>
    <w:rsid w:val="0065678C"/>
    <w:rsid w:val="00657C34"/>
    <w:rsid w:val="00660A1E"/>
    <w:rsid w:val="00660A50"/>
    <w:rsid w:val="00662EEE"/>
    <w:rsid w:val="00663557"/>
    <w:rsid w:val="0066511C"/>
    <w:rsid w:val="00665A9B"/>
    <w:rsid w:val="00665DE3"/>
    <w:rsid w:val="006679F0"/>
    <w:rsid w:val="00673775"/>
    <w:rsid w:val="00673943"/>
    <w:rsid w:val="00674A24"/>
    <w:rsid w:val="00674EA6"/>
    <w:rsid w:val="00675396"/>
    <w:rsid w:val="00675C0A"/>
    <w:rsid w:val="00680DE3"/>
    <w:rsid w:val="0068286C"/>
    <w:rsid w:val="0068508F"/>
    <w:rsid w:val="00686537"/>
    <w:rsid w:val="00687D18"/>
    <w:rsid w:val="00687F57"/>
    <w:rsid w:val="00690AAE"/>
    <w:rsid w:val="0069201E"/>
    <w:rsid w:val="00693773"/>
    <w:rsid w:val="00694348"/>
    <w:rsid w:val="00696C80"/>
    <w:rsid w:val="00697B7D"/>
    <w:rsid w:val="006A5036"/>
    <w:rsid w:val="006A50AC"/>
    <w:rsid w:val="006B153C"/>
    <w:rsid w:val="006B4A73"/>
    <w:rsid w:val="006B5492"/>
    <w:rsid w:val="006B7E60"/>
    <w:rsid w:val="006C22E8"/>
    <w:rsid w:val="006C4A2F"/>
    <w:rsid w:val="006C4DDE"/>
    <w:rsid w:val="006C5ED8"/>
    <w:rsid w:val="006C6FDB"/>
    <w:rsid w:val="006C710B"/>
    <w:rsid w:val="006D176F"/>
    <w:rsid w:val="006D3BDA"/>
    <w:rsid w:val="006E021B"/>
    <w:rsid w:val="006E2A56"/>
    <w:rsid w:val="006E33F2"/>
    <w:rsid w:val="006F06C5"/>
    <w:rsid w:val="006F0B10"/>
    <w:rsid w:val="006F761E"/>
    <w:rsid w:val="00707B7A"/>
    <w:rsid w:val="00710A43"/>
    <w:rsid w:val="00711235"/>
    <w:rsid w:val="007118B0"/>
    <w:rsid w:val="00711EBD"/>
    <w:rsid w:val="007143C3"/>
    <w:rsid w:val="0071599F"/>
    <w:rsid w:val="00715BEB"/>
    <w:rsid w:val="00717ED6"/>
    <w:rsid w:val="00721297"/>
    <w:rsid w:val="00722B0E"/>
    <w:rsid w:val="00724443"/>
    <w:rsid w:val="007260FD"/>
    <w:rsid w:val="007262A6"/>
    <w:rsid w:val="0073459E"/>
    <w:rsid w:val="0073721D"/>
    <w:rsid w:val="00737CE6"/>
    <w:rsid w:val="00741650"/>
    <w:rsid w:val="007431CC"/>
    <w:rsid w:val="00743FD5"/>
    <w:rsid w:val="0074495F"/>
    <w:rsid w:val="00747123"/>
    <w:rsid w:val="007506F3"/>
    <w:rsid w:val="0075254C"/>
    <w:rsid w:val="00753669"/>
    <w:rsid w:val="00753992"/>
    <w:rsid w:val="0075477B"/>
    <w:rsid w:val="00756DDD"/>
    <w:rsid w:val="007602ED"/>
    <w:rsid w:val="00763C99"/>
    <w:rsid w:val="007651E4"/>
    <w:rsid w:val="007715C4"/>
    <w:rsid w:val="00775D83"/>
    <w:rsid w:val="0077608D"/>
    <w:rsid w:val="00781ED0"/>
    <w:rsid w:val="00782721"/>
    <w:rsid w:val="007830AF"/>
    <w:rsid w:val="007835A0"/>
    <w:rsid w:val="00787FF1"/>
    <w:rsid w:val="007911C6"/>
    <w:rsid w:val="00791866"/>
    <w:rsid w:val="007922CB"/>
    <w:rsid w:val="00792330"/>
    <w:rsid w:val="007A579C"/>
    <w:rsid w:val="007A5A42"/>
    <w:rsid w:val="007A7B64"/>
    <w:rsid w:val="007B5548"/>
    <w:rsid w:val="007C0EA5"/>
    <w:rsid w:val="007C69A6"/>
    <w:rsid w:val="007D5104"/>
    <w:rsid w:val="007D5468"/>
    <w:rsid w:val="007D67B7"/>
    <w:rsid w:val="007D6F14"/>
    <w:rsid w:val="007D743F"/>
    <w:rsid w:val="007E0F38"/>
    <w:rsid w:val="007E124E"/>
    <w:rsid w:val="007E126F"/>
    <w:rsid w:val="007E21E8"/>
    <w:rsid w:val="007E58A5"/>
    <w:rsid w:val="007E5E29"/>
    <w:rsid w:val="007E752A"/>
    <w:rsid w:val="007E78AC"/>
    <w:rsid w:val="007E78C6"/>
    <w:rsid w:val="007F20F2"/>
    <w:rsid w:val="007F3E12"/>
    <w:rsid w:val="007F40B4"/>
    <w:rsid w:val="007F7F0A"/>
    <w:rsid w:val="00800FF7"/>
    <w:rsid w:val="0080343E"/>
    <w:rsid w:val="008037D6"/>
    <w:rsid w:val="008045B4"/>
    <w:rsid w:val="00804A35"/>
    <w:rsid w:val="008123FD"/>
    <w:rsid w:val="00812BA1"/>
    <w:rsid w:val="00812FA2"/>
    <w:rsid w:val="00815000"/>
    <w:rsid w:val="00816FC5"/>
    <w:rsid w:val="008237D6"/>
    <w:rsid w:val="00823F46"/>
    <w:rsid w:val="008248BF"/>
    <w:rsid w:val="00831F4C"/>
    <w:rsid w:val="00832E46"/>
    <w:rsid w:val="008332BD"/>
    <w:rsid w:val="00834A11"/>
    <w:rsid w:val="00834C6B"/>
    <w:rsid w:val="00835BDF"/>
    <w:rsid w:val="008411C1"/>
    <w:rsid w:val="008436C9"/>
    <w:rsid w:val="00845531"/>
    <w:rsid w:val="00845EDE"/>
    <w:rsid w:val="00851A3E"/>
    <w:rsid w:val="00851FFD"/>
    <w:rsid w:val="00852BEE"/>
    <w:rsid w:val="00852DF7"/>
    <w:rsid w:val="00857ED3"/>
    <w:rsid w:val="00865642"/>
    <w:rsid w:val="008657CE"/>
    <w:rsid w:val="00871EFF"/>
    <w:rsid w:val="00876920"/>
    <w:rsid w:val="0087757B"/>
    <w:rsid w:val="00877B7B"/>
    <w:rsid w:val="008830B3"/>
    <w:rsid w:val="008836EF"/>
    <w:rsid w:val="0088394F"/>
    <w:rsid w:val="008839C8"/>
    <w:rsid w:val="00885E87"/>
    <w:rsid w:val="00887ED4"/>
    <w:rsid w:val="00891277"/>
    <w:rsid w:val="00895424"/>
    <w:rsid w:val="00895658"/>
    <w:rsid w:val="0089569D"/>
    <w:rsid w:val="00895F44"/>
    <w:rsid w:val="008A0538"/>
    <w:rsid w:val="008A1E08"/>
    <w:rsid w:val="008A23A4"/>
    <w:rsid w:val="008A6F19"/>
    <w:rsid w:val="008A7BC2"/>
    <w:rsid w:val="008B1648"/>
    <w:rsid w:val="008B2305"/>
    <w:rsid w:val="008B3DDF"/>
    <w:rsid w:val="008B4200"/>
    <w:rsid w:val="008B51D6"/>
    <w:rsid w:val="008B5AFE"/>
    <w:rsid w:val="008B61E3"/>
    <w:rsid w:val="008C1550"/>
    <w:rsid w:val="008C2FAD"/>
    <w:rsid w:val="008C4F7E"/>
    <w:rsid w:val="008C5472"/>
    <w:rsid w:val="008C64F6"/>
    <w:rsid w:val="008D341B"/>
    <w:rsid w:val="008D4878"/>
    <w:rsid w:val="008D6786"/>
    <w:rsid w:val="008D7B48"/>
    <w:rsid w:val="008E15B8"/>
    <w:rsid w:val="008E357A"/>
    <w:rsid w:val="008E3B56"/>
    <w:rsid w:val="008E47B0"/>
    <w:rsid w:val="008E4DA0"/>
    <w:rsid w:val="008E506A"/>
    <w:rsid w:val="008E7912"/>
    <w:rsid w:val="008F6676"/>
    <w:rsid w:val="0090285A"/>
    <w:rsid w:val="00904ED4"/>
    <w:rsid w:val="00907336"/>
    <w:rsid w:val="0091202B"/>
    <w:rsid w:val="009121E2"/>
    <w:rsid w:val="009169F2"/>
    <w:rsid w:val="00917557"/>
    <w:rsid w:val="009230B6"/>
    <w:rsid w:val="009242F1"/>
    <w:rsid w:val="00924619"/>
    <w:rsid w:val="009248DB"/>
    <w:rsid w:val="00926421"/>
    <w:rsid w:val="00926800"/>
    <w:rsid w:val="00926E16"/>
    <w:rsid w:val="00927993"/>
    <w:rsid w:val="009370AB"/>
    <w:rsid w:val="009409FC"/>
    <w:rsid w:val="00945F37"/>
    <w:rsid w:val="00947DD2"/>
    <w:rsid w:val="00951BFD"/>
    <w:rsid w:val="0095339B"/>
    <w:rsid w:val="00953572"/>
    <w:rsid w:val="00953A8F"/>
    <w:rsid w:val="00956468"/>
    <w:rsid w:val="00956824"/>
    <w:rsid w:val="00962D47"/>
    <w:rsid w:val="0096341C"/>
    <w:rsid w:val="00963ECF"/>
    <w:rsid w:val="009676EB"/>
    <w:rsid w:val="00970516"/>
    <w:rsid w:val="00971548"/>
    <w:rsid w:val="00971ADF"/>
    <w:rsid w:val="00972F09"/>
    <w:rsid w:val="00974016"/>
    <w:rsid w:val="0097712A"/>
    <w:rsid w:val="00980AC9"/>
    <w:rsid w:val="0098416E"/>
    <w:rsid w:val="009846FC"/>
    <w:rsid w:val="00990249"/>
    <w:rsid w:val="00991C6C"/>
    <w:rsid w:val="009928B7"/>
    <w:rsid w:val="00992EA7"/>
    <w:rsid w:val="00994D73"/>
    <w:rsid w:val="00996360"/>
    <w:rsid w:val="00997AB4"/>
    <w:rsid w:val="009A11B1"/>
    <w:rsid w:val="009A2ADD"/>
    <w:rsid w:val="009A4A83"/>
    <w:rsid w:val="009A4F86"/>
    <w:rsid w:val="009A5D8B"/>
    <w:rsid w:val="009B2934"/>
    <w:rsid w:val="009B2EE1"/>
    <w:rsid w:val="009C0AE0"/>
    <w:rsid w:val="009C1357"/>
    <w:rsid w:val="009C30E9"/>
    <w:rsid w:val="009C680D"/>
    <w:rsid w:val="009C736B"/>
    <w:rsid w:val="009D0648"/>
    <w:rsid w:val="009D0DD5"/>
    <w:rsid w:val="009D0FAC"/>
    <w:rsid w:val="009D12D6"/>
    <w:rsid w:val="009D1FDF"/>
    <w:rsid w:val="009D5DD0"/>
    <w:rsid w:val="009D6FE2"/>
    <w:rsid w:val="009E070D"/>
    <w:rsid w:val="009E1AFD"/>
    <w:rsid w:val="009E62AC"/>
    <w:rsid w:val="009F16A4"/>
    <w:rsid w:val="009F410A"/>
    <w:rsid w:val="009F55DF"/>
    <w:rsid w:val="009F6D1C"/>
    <w:rsid w:val="009F7653"/>
    <w:rsid w:val="00A00BDA"/>
    <w:rsid w:val="00A015AE"/>
    <w:rsid w:val="00A038CA"/>
    <w:rsid w:val="00A0737A"/>
    <w:rsid w:val="00A121B5"/>
    <w:rsid w:val="00A12608"/>
    <w:rsid w:val="00A13553"/>
    <w:rsid w:val="00A13DBD"/>
    <w:rsid w:val="00A14D0E"/>
    <w:rsid w:val="00A15176"/>
    <w:rsid w:val="00A211D1"/>
    <w:rsid w:val="00A2314D"/>
    <w:rsid w:val="00A24A46"/>
    <w:rsid w:val="00A24D07"/>
    <w:rsid w:val="00A257DF"/>
    <w:rsid w:val="00A25965"/>
    <w:rsid w:val="00A26B11"/>
    <w:rsid w:val="00A303A0"/>
    <w:rsid w:val="00A329B3"/>
    <w:rsid w:val="00A357E0"/>
    <w:rsid w:val="00A36086"/>
    <w:rsid w:val="00A40A59"/>
    <w:rsid w:val="00A41022"/>
    <w:rsid w:val="00A43042"/>
    <w:rsid w:val="00A46250"/>
    <w:rsid w:val="00A5296F"/>
    <w:rsid w:val="00A540F6"/>
    <w:rsid w:val="00A604C1"/>
    <w:rsid w:val="00A608EC"/>
    <w:rsid w:val="00A60E8E"/>
    <w:rsid w:val="00A63CE0"/>
    <w:rsid w:val="00A641F4"/>
    <w:rsid w:val="00A65AAB"/>
    <w:rsid w:val="00A73AB9"/>
    <w:rsid w:val="00A73F96"/>
    <w:rsid w:val="00A753BF"/>
    <w:rsid w:val="00A76CC4"/>
    <w:rsid w:val="00A76D4C"/>
    <w:rsid w:val="00A803D2"/>
    <w:rsid w:val="00A82667"/>
    <w:rsid w:val="00A84447"/>
    <w:rsid w:val="00A85289"/>
    <w:rsid w:val="00A8544A"/>
    <w:rsid w:val="00A86121"/>
    <w:rsid w:val="00A86DAA"/>
    <w:rsid w:val="00A90E3F"/>
    <w:rsid w:val="00A911E4"/>
    <w:rsid w:val="00A9460B"/>
    <w:rsid w:val="00AA03CB"/>
    <w:rsid w:val="00AA29F9"/>
    <w:rsid w:val="00AB09B2"/>
    <w:rsid w:val="00AB220E"/>
    <w:rsid w:val="00AB473B"/>
    <w:rsid w:val="00AB4818"/>
    <w:rsid w:val="00AB500C"/>
    <w:rsid w:val="00AC4346"/>
    <w:rsid w:val="00AC7D9B"/>
    <w:rsid w:val="00AD2948"/>
    <w:rsid w:val="00AD6800"/>
    <w:rsid w:val="00AE1FD9"/>
    <w:rsid w:val="00AE36A9"/>
    <w:rsid w:val="00AE3791"/>
    <w:rsid w:val="00AE6659"/>
    <w:rsid w:val="00AE7B2C"/>
    <w:rsid w:val="00AF1C36"/>
    <w:rsid w:val="00AF3E1A"/>
    <w:rsid w:val="00B00BB8"/>
    <w:rsid w:val="00B0135A"/>
    <w:rsid w:val="00B04E30"/>
    <w:rsid w:val="00B06363"/>
    <w:rsid w:val="00B07FC8"/>
    <w:rsid w:val="00B14199"/>
    <w:rsid w:val="00B16932"/>
    <w:rsid w:val="00B211A4"/>
    <w:rsid w:val="00B217FE"/>
    <w:rsid w:val="00B21D6D"/>
    <w:rsid w:val="00B22AE3"/>
    <w:rsid w:val="00B24ACC"/>
    <w:rsid w:val="00B3143F"/>
    <w:rsid w:val="00B33FE1"/>
    <w:rsid w:val="00B4162F"/>
    <w:rsid w:val="00B42CAB"/>
    <w:rsid w:val="00B42DA3"/>
    <w:rsid w:val="00B42DCC"/>
    <w:rsid w:val="00B42F0B"/>
    <w:rsid w:val="00B431DE"/>
    <w:rsid w:val="00B4464A"/>
    <w:rsid w:val="00B44E1F"/>
    <w:rsid w:val="00B44F6B"/>
    <w:rsid w:val="00B46041"/>
    <w:rsid w:val="00B51C2A"/>
    <w:rsid w:val="00B5393E"/>
    <w:rsid w:val="00B54546"/>
    <w:rsid w:val="00B656DC"/>
    <w:rsid w:val="00B66C07"/>
    <w:rsid w:val="00B66C7A"/>
    <w:rsid w:val="00B71FC5"/>
    <w:rsid w:val="00B73002"/>
    <w:rsid w:val="00B73546"/>
    <w:rsid w:val="00B746D2"/>
    <w:rsid w:val="00B757DF"/>
    <w:rsid w:val="00B77364"/>
    <w:rsid w:val="00B8389E"/>
    <w:rsid w:val="00B84221"/>
    <w:rsid w:val="00B85FC1"/>
    <w:rsid w:val="00B864E9"/>
    <w:rsid w:val="00B86910"/>
    <w:rsid w:val="00B86F7B"/>
    <w:rsid w:val="00B93520"/>
    <w:rsid w:val="00B97E4F"/>
    <w:rsid w:val="00BA0132"/>
    <w:rsid w:val="00BA1BBA"/>
    <w:rsid w:val="00BA4490"/>
    <w:rsid w:val="00BA55B3"/>
    <w:rsid w:val="00BA6A90"/>
    <w:rsid w:val="00BB00A3"/>
    <w:rsid w:val="00BB00CD"/>
    <w:rsid w:val="00BB058C"/>
    <w:rsid w:val="00BB101C"/>
    <w:rsid w:val="00BB379A"/>
    <w:rsid w:val="00BB3F15"/>
    <w:rsid w:val="00BB5CD3"/>
    <w:rsid w:val="00BB7363"/>
    <w:rsid w:val="00BC0B50"/>
    <w:rsid w:val="00BC2F3F"/>
    <w:rsid w:val="00BC3322"/>
    <w:rsid w:val="00BC3FA7"/>
    <w:rsid w:val="00BC5157"/>
    <w:rsid w:val="00BC73AF"/>
    <w:rsid w:val="00BC7A52"/>
    <w:rsid w:val="00BD21C8"/>
    <w:rsid w:val="00BD4825"/>
    <w:rsid w:val="00BD7CFF"/>
    <w:rsid w:val="00BE1136"/>
    <w:rsid w:val="00BE2697"/>
    <w:rsid w:val="00BE26E1"/>
    <w:rsid w:val="00BE2EFE"/>
    <w:rsid w:val="00BE3833"/>
    <w:rsid w:val="00BE681E"/>
    <w:rsid w:val="00BF020B"/>
    <w:rsid w:val="00BF18BB"/>
    <w:rsid w:val="00BF1A34"/>
    <w:rsid w:val="00BF4201"/>
    <w:rsid w:val="00BF51A8"/>
    <w:rsid w:val="00BF5FF9"/>
    <w:rsid w:val="00BF6451"/>
    <w:rsid w:val="00BF6ED0"/>
    <w:rsid w:val="00BF733E"/>
    <w:rsid w:val="00BF75B0"/>
    <w:rsid w:val="00C04102"/>
    <w:rsid w:val="00C14119"/>
    <w:rsid w:val="00C16578"/>
    <w:rsid w:val="00C21107"/>
    <w:rsid w:val="00C22BA5"/>
    <w:rsid w:val="00C24705"/>
    <w:rsid w:val="00C25041"/>
    <w:rsid w:val="00C26469"/>
    <w:rsid w:val="00C27A10"/>
    <w:rsid w:val="00C27F15"/>
    <w:rsid w:val="00C31632"/>
    <w:rsid w:val="00C3359D"/>
    <w:rsid w:val="00C33D29"/>
    <w:rsid w:val="00C343EB"/>
    <w:rsid w:val="00C34EA6"/>
    <w:rsid w:val="00C354CD"/>
    <w:rsid w:val="00C36BA7"/>
    <w:rsid w:val="00C375B0"/>
    <w:rsid w:val="00C37C17"/>
    <w:rsid w:val="00C40078"/>
    <w:rsid w:val="00C41CED"/>
    <w:rsid w:val="00C42413"/>
    <w:rsid w:val="00C44A39"/>
    <w:rsid w:val="00C50070"/>
    <w:rsid w:val="00C544D3"/>
    <w:rsid w:val="00C5653F"/>
    <w:rsid w:val="00C6151A"/>
    <w:rsid w:val="00C66576"/>
    <w:rsid w:val="00C67BD7"/>
    <w:rsid w:val="00C70EC8"/>
    <w:rsid w:val="00C711E4"/>
    <w:rsid w:val="00C7308D"/>
    <w:rsid w:val="00C735F0"/>
    <w:rsid w:val="00C75B19"/>
    <w:rsid w:val="00C76FEF"/>
    <w:rsid w:val="00C7753A"/>
    <w:rsid w:val="00C82406"/>
    <w:rsid w:val="00C84573"/>
    <w:rsid w:val="00C8775D"/>
    <w:rsid w:val="00C87976"/>
    <w:rsid w:val="00C9267E"/>
    <w:rsid w:val="00C92DDD"/>
    <w:rsid w:val="00C94514"/>
    <w:rsid w:val="00C97FF5"/>
    <w:rsid w:val="00CA24E8"/>
    <w:rsid w:val="00CA54CC"/>
    <w:rsid w:val="00CA64E4"/>
    <w:rsid w:val="00CA6677"/>
    <w:rsid w:val="00CB150F"/>
    <w:rsid w:val="00CB232F"/>
    <w:rsid w:val="00CB6312"/>
    <w:rsid w:val="00CB7862"/>
    <w:rsid w:val="00CB7FCE"/>
    <w:rsid w:val="00CC15BE"/>
    <w:rsid w:val="00CC2919"/>
    <w:rsid w:val="00CC3F60"/>
    <w:rsid w:val="00CC742E"/>
    <w:rsid w:val="00CC79C4"/>
    <w:rsid w:val="00CD30E9"/>
    <w:rsid w:val="00CD43FF"/>
    <w:rsid w:val="00CD5547"/>
    <w:rsid w:val="00CD5DF8"/>
    <w:rsid w:val="00CD64AD"/>
    <w:rsid w:val="00CD6DE2"/>
    <w:rsid w:val="00CE33F4"/>
    <w:rsid w:val="00CF11D7"/>
    <w:rsid w:val="00CF3EA0"/>
    <w:rsid w:val="00D041E5"/>
    <w:rsid w:val="00D044D7"/>
    <w:rsid w:val="00D0576E"/>
    <w:rsid w:val="00D05DC1"/>
    <w:rsid w:val="00D07F73"/>
    <w:rsid w:val="00D12926"/>
    <w:rsid w:val="00D150C6"/>
    <w:rsid w:val="00D233EE"/>
    <w:rsid w:val="00D25A01"/>
    <w:rsid w:val="00D302C2"/>
    <w:rsid w:val="00D31A0E"/>
    <w:rsid w:val="00D34087"/>
    <w:rsid w:val="00D3546A"/>
    <w:rsid w:val="00D366E9"/>
    <w:rsid w:val="00D36C1A"/>
    <w:rsid w:val="00D400E7"/>
    <w:rsid w:val="00D4207A"/>
    <w:rsid w:val="00D428BD"/>
    <w:rsid w:val="00D4343C"/>
    <w:rsid w:val="00D4531D"/>
    <w:rsid w:val="00D47DBF"/>
    <w:rsid w:val="00D500C4"/>
    <w:rsid w:val="00D50C6D"/>
    <w:rsid w:val="00D51EF1"/>
    <w:rsid w:val="00D556F4"/>
    <w:rsid w:val="00D5585E"/>
    <w:rsid w:val="00D55908"/>
    <w:rsid w:val="00D56DAC"/>
    <w:rsid w:val="00D57237"/>
    <w:rsid w:val="00D60763"/>
    <w:rsid w:val="00D61E3F"/>
    <w:rsid w:val="00D640D6"/>
    <w:rsid w:val="00D64DE0"/>
    <w:rsid w:val="00D655EE"/>
    <w:rsid w:val="00D708A9"/>
    <w:rsid w:val="00D77F14"/>
    <w:rsid w:val="00D80BE1"/>
    <w:rsid w:val="00D83ABA"/>
    <w:rsid w:val="00D8534D"/>
    <w:rsid w:val="00D86C09"/>
    <w:rsid w:val="00D87ABB"/>
    <w:rsid w:val="00D90D31"/>
    <w:rsid w:val="00D93C82"/>
    <w:rsid w:val="00D93DD4"/>
    <w:rsid w:val="00D95760"/>
    <w:rsid w:val="00DA013E"/>
    <w:rsid w:val="00DA17DB"/>
    <w:rsid w:val="00DA5D17"/>
    <w:rsid w:val="00DA5D36"/>
    <w:rsid w:val="00DA5F8F"/>
    <w:rsid w:val="00DA6453"/>
    <w:rsid w:val="00DA695D"/>
    <w:rsid w:val="00DB1F63"/>
    <w:rsid w:val="00DB2CF2"/>
    <w:rsid w:val="00DB5F76"/>
    <w:rsid w:val="00DC0A03"/>
    <w:rsid w:val="00DC36E8"/>
    <w:rsid w:val="00DD1186"/>
    <w:rsid w:val="00DD3510"/>
    <w:rsid w:val="00DD4A4C"/>
    <w:rsid w:val="00DD5589"/>
    <w:rsid w:val="00DD6610"/>
    <w:rsid w:val="00DE2D5D"/>
    <w:rsid w:val="00DE316C"/>
    <w:rsid w:val="00DE4677"/>
    <w:rsid w:val="00DE5B66"/>
    <w:rsid w:val="00DE74AA"/>
    <w:rsid w:val="00DE788E"/>
    <w:rsid w:val="00DF137E"/>
    <w:rsid w:val="00DF1470"/>
    <w:rsid w:val="00DF2965"/>
    <w:rsid w:val="00DF2B57"/>
    <w:rsid w:val="00DF592E"/>
    <w:rsid w:val="00DF72C3"/>
    <w:rsid w:val="00E01DE5"/>
    <w:rsid w:val="00E03C57"/>
    <w:rsid w:val="00E04905"/>
    <w:rsid w:val="00E04FCB"/>
    <w:rsid w:val="00E05356"/>
    <w:rsid w:val="00E05B71"/>
    <w:rsid w:val="00E079FB"/>
    <w:rsid w:val="00E102BC"/>
    <w:rsid w:val="00E114F4"/>
    <w:rsid w:val="00E1192F"/>
    <w:rsid w:val="00E161E5"/>
    <w:rsid w:val="00E17A03"/>
    <w:rsid w:val="00E2105B"/>
    <w:rsid w:val="00E21407"/>
    <w:rsid w:val="00E214BA"/>
    <w:rsid w:val="00E2339E"/>
    <w:rsid w:val="00E25AF1"/>
    <w:rsid w:val="00E27053"/>
    <w:rsid w:val="00E27782"/>
    <w:rsid w:val="00E27AE3"/>
    <w:rsid w:val="00E35765"/>
    <w:rsid w:val="00E35EDA"/>
    <w:rsid w:val="00E40FAD"/>
    <w:rsid w:val="00E412F6"/>
    <w:rsid w:val="00E4257A"/>
    <w:rsid w:val="00E44123"/>
    <w:rsid w:val="00E45E27"/>
    <w:rsid w:val="00E53C55"/>
    <w:rsid w:val="00E61137"/>
    <w:rsid w:val="00E62AC8"/>
    <w:rsid w:val="00E6408B"/>
    <w:rsid w:val="00E659EC"/>
    <w:rsid w:val="00E66B9B"/>
    <w:rsid w:val="00E703D9"/>
    <w:rsid w:val="00E7245F"/>
    <w:rsid w:val="00E807D6"/>
    <w:rsid w:val="00E80894"/>
    <w:rsid w:val="00E8199D"/>
    <w:rsid w:val="00E82477"/>
    <w:rsid w:val="00E8308C"/>
    <w:rsid w:val="00E84657"/>
    <w:rsid w:val="00E850C3"/>
    <w:rsid w:val="00E85667"/>
    <w:rsid w:val="00E8656B"/>
    <w:rsid w:val="00E90916"/>
    <w:rsid w:val="00E91C64"/>
    <w:rsid w:val="00E93ECC"/>
    <w:rsid w:val="00E954A8"/>
    <w:rsid w:val="00EA3C21"/>
    <w:rsid w:val="00EA74E9"/>
    <w:rsid w:val="00EB2E0A"/>
    <w:rsid w:val="00EB5326"/>
    <w:rsid w:val="00EB6C14"/>
    <w:rsid w:val="00EC1EAD"/>
    <w:rsid w:val="00EC5EE3"/>
    <w:rsid w:val="00EC5F2E"/>
    <w:rsid w:val="00ED016E"/>
    <w:rsid w:val="00ED1857"/>
    <w:rsid w:val="00ED3E25"/>
    <w:rsid w:val="00EE17E9"/>
    <w:rsid w:val="00EE24F8"/>
    <w:rsid w:val="00EE5185"/>
    <w:rsid w:val="00EE759E"/>
    <w:rsid w:val="00EE7769"/>
    <w:rsid w:val="00EF023F"/>
    <w:rsid w:val="00EF1697"/>
    <w:rsid w:val="00EF3453"/>
    <w:rsid w:val="00EF353B"/>
    <w:rsid w:val="00EF5640"/>
    <w:rsid w:val="00EF6EC5"/>
    <w:rsid w:val="00EF77A1"/>
    <w:rsid w:val="00EF77BD"/>
    <w:rsid w:val="00F00527"/>
    <w:rsid w:val="00F01CF6"/>
    <w:rsid w:val="00F04488"/>
    <w:rsid w:val="00F0711A"/>
    <w:rsid w:val="00F115AD"/>
    <w:rsid w:val="00F11F36"/>
    <w:rsid w:val="00F128A4"/>
    <w:rsid w:val="00F1315F"/>
    <w:rsid w:val="00F207E9"/>
    <w:rsid w:val="00F216DE"/>
    <w:rsid w:val="00F21CE0"/>
    <w:rsid w:val="00F23524"/>
    <w:rsid w:val="00F25B5B"/>
    <w:rsid w:val="00F2615B"/>
    <w:rsid w:val="00F309F2"/>
    <w:rsid w:val="00F30FDE"/>
    <w:rsid w:val="00F3752B"/>
    <w:rsid w:val="00F378AD"/>
    <w:rsid w:val="00F41D16"/>
    <w:rsid w:val="00F42A8E"/>
    <w:rsid w:val="00F42DB1"/>
    <w:rsid w:val="00F4343C"/>
    <w:rsid w:val="00F43C12"/>
    <w:rsid w:val="00F451A3"/>
    <w:rsid w:val="00F4692F"/>
    <w:rsid w:val="00F46CE5"/>
    <w:rsid w:val="00F502D6"/>
    <w:rsid w:val="00F53A96"/>
    <w:rsid w:val="00F54085"/>
    <w:rsid w:val="00F54B9B"/>
    <w:rsid w:val="00F54F2D"/>
    <w:rsid w:val="00F554CE"/>
    <w:rsid w:val="00F6057E"/>
    <w:rsid w:val="00F67BEE"/>
    <w:rsid w:val="00F67DCC"/>
    <w:rsid w:val="00F7374E"/>
    <w:rsid w:val="00F73C7F"/>
    <w:rsid w:val="00F75E7B"/>
    <w:rsid w:val="00F763B4"/>
    <w:rsid w:val="00F77E6C"/>
    <w:rsid w:val="00F802C1"/>
    <w:rsid w:val="00F806CA"/>
    <w:rsid w:val="00F820B1"/>
    <w:rsid w:val="00F83915"/>
    <w:rsid w:val="00F92E63"/>
    <w:rsid w:val="00F943D6"/>
    <w:rsid w:val="00F95780"/>
    <w:rsid w:val="00F96006"/>
    <w:rsid w:val="00F97E64"/>
    <w:rsid w:val="00FA0CBC"/>
    <w:rsid w:val="00FA1460"/>
    <w:rsid w:val="00FA312C"/>
    <w:rsid w:val="00FA393D"/>
    <w:rsid w:val="00FA432F"/>
    <w:rsid w:val="00FA4AE3"/>
    <w:rsid w:val="00FA4C62"/>
    <w:rsid w:val="00FA4F8B"/>
    <w:rsid w:val="00FA538A"/>
    <w:rsid w:val="00FA7727"/>
    <w:rsid w:val="00FA7EB5"/>
    <w:rsid w:val="00FB0F2A"/>
    <w:rsid w:val="00FB5DFB"/>
    <w:rsid w:val="00FC0738"/>
    <w:rsid w:val="00FC1C2E"/>
    <w:rsid w:val="00FC3C15"/>
    <w:rsid w:val="00FC48E9"/>
    <w:rsid w:val="00FD3535"/>
    <w:rsid w:val="00FE1119"/>
    <w:rsid w:val="00FE3068"/>
    <w:rsid w:val="00FE343A"/>
    <w:rsid w:val="00FE3DA3"/>
    <w:rsid w:val="00FE5BB9"/>
    <w:rsid w:val="00FE7546"/>
    <w:rsid w:val="00FF18AF"/>
    <w:rsid w:val="00FF2A51"/>
    <w:rsid w:val="00FF6D17"/>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55F35F"/>
  <w15:chartTrackingRefBased/>
  <w15:docId w15:val="{919121D8-9C73-4A3F-B32E-62B9FBCC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A51"/>
    <w:rPr>
      <w:rFonts w:ascii="Arial" w:hAnsi="Arial" w:cs="Arial"/>
      <w:sz w:val="24"/>
      <w:szCs w:val="24"/>
    </w:rPr>
  </w:style>
  <w:style w:type="paragraph" w:styleId="Heading1">
    <w:name w:val="heading 1"/>
    <w:aliases w:val="Heading 1v"/>
    <w:basedOn w:val="Normal"/>
    <w:next w:val="Normal"/>
    <w:link w:val="Heading1Char"/>
    <w:uiPriority w:val="9"/>
    <w:qFormat/>
    <w:rsid w:val="00DD1186"/>
    <w:pPr>
      <w:keepNext/>
      <w:spacing w:before="240" w:after="60"/>
      <w:outlineLvl w:val="0"/>
    </w:pPr>
    <w:rPr>
      <w:rFonts w:ascii="Calibri Light" w:hAnsi="Calibri Light" w:cs="Times New Roman"/>
      <w:b/>
      <w:bCs/>
      <w:kern w:val="32"/>
      <w:sz w:val="32"/>
      <w:szCs w:val="32"/>
    </w:rPr>
  </w:style>
  <w:style w:type="paragraph" w:styleId="Heading2">
    <w:name w:val="heading 2"/>
    <w:aliases w:val="Heading 2v"/>
    <w:basedOn w:val="Normal"/>
    <w:next w:val="Normal"/>
    <w:link w:val="Heading2Char"/>
    <w:uiPriority w:val="9"/>
    <w:unhideWhenUsed/>
    <w:qFormat/>
    <w:rsid w:val="00190CF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uiPriority w:val="9"/>
    <w:qFormat/>
    <w:rsid w:val="00166065"/>
    <w:pPr>
      <w:keepNext/>
      <w:spacing w:before="240" w:after="60"/>
      <w:outlineLvl w:val="2"/>
    </w:pPr>
    <w:rPr>
      <w:b/>
      <w:bCs/>
      <w:sz w:val="26"/>
      <w:szCs w:val="26"/>
    </w:rPr>
  </w:style>
  <w:style w:type="paragraph" w:styleId="Heading4">
    <w:name w:val="heading 4"/>
    <w:basedOn w:val="Normal"/>
    <w:next w:val="Normal"/>
    <w:uiPriority w:val="99"/>
    <w:qFormat/>
    <w:rsid w:val="00173D25"/>
    <w:pPr>
      <w:keepNext/>
      <w:tabs>
        <w:tab w:val="left" w:pos="0"/>
      </w:tabs>
      <w:overflowPunct w:val="0"/>
      <w:autoSpaceDE w:val="0"/>
      <w:autoSpaceDN w:val="0"/>
      <w:adjustRightInd w:val="0"/>
      <w:jc w:val="center"/>
      <w:textAlignment w:val="baseline"/>
      <w:outlineLvl w:val="3"/>
    </w:pPr>
    <w:rPr>
      <w:b/>
      <w:bCs/>
      <w:sz w:val="22"/>
      <w:szCs w:val="20"/>
    </w:rPr>
  </w:style>
  <w:style w:type="paragraph" w:styleId="Heading5">
    <w:name w:val="heading 5"/>
    <w:basedOn w:val="Normal"/>
    <w:next w:val="Normal"/>
    <w:uiPriority w:val="99"/>
    <w:qFormat/>
    <w:rsid w:val="00166065"/>
    <w:pPr>
      <w:spacing w:before="240" w:after="60"/>
      <w:outlineLvl w:val="4"/>
    </w:pPr>
    <w:rPr>
      <w:b/>
      <w:bCs/>
      <w:i/>
      <w:iCs/>
      <w:sz w:val="26"/>
      <w:szCs w:val="26"/>
    </w:rPr>
  </w:style>
  <w:style w:type="paragraph" w:styleId="Heading6">
    <w:name w:val="heading 6"/>
    <w:aliases w:val="Heading 6v"/>
    <w:basedOn w:val="Normal"/>
    <w:next w:val="Normal"/>
    <w:qFormat/>
    <w:rsid w:val="0068508F"/>
    <w:p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unhideWhenUsed/>
    <w:qFormat/>
    <w:rsid w:val="00E4257A"/>
    <w:pPr>
      <w:keepNext/>
      <w:keepLines/>
      <w:spacing w:before="40" w:line="259" w:lineRule="auto"/>
      <w:ind w:left="1296" w:hanging="1296"/>
      <w:outlineLvl w:val="6"/>
    </w:pPr>
    <w:rPr>
      <w:rFonts w:ascii="Verdana" w:eastAsiaTheme="majorEastAsia" w:hAnsi="Verdana" w:cstheme="majorBidi"/>
      <w:iCs/>
      <w:szCs w:val="22"/>
    </w:rPr>
  </w:style>
  <w:style w:type="paragraph" w:styleId="Heading8">
    <w:name w:val="heading 8"/>
    <w:basedOn w:val="Normal"/>
    <w:next w:val="Normal"/>
    <w:link w:val="Heading8Char"/>
    <w:unhideWhenUsed/>
    <w:qFormat/>
    <w:rsid w:val="00E4257A"/>
    <w:pPr>
      <w:keepNext/>
      <w:keepLines/>
      <w:spacing w:before="40" w:line="259" w:lineRule="auto"/>
      <w:ind w:left="1440" w:hanging="1440"/>
      <w:outlineLvl w:val="7"/>
    </w:pPr>
    <w:rPr>
      <w:rFonts w:ascii="Verdana" w:eastAsiaTheme="majorEastAsia" w:hAnsi="Verdana" w:cstheme="majorBidi"/>
      <w:color w:val="272727" w:themeColor="text1" w:themeTint="D8"/>
      <w:szCs w:val="21"/>
    </w:rPr>
  </w:style>
  <w:style w:type="paragraph" w:styleId="Heading9">
    <w:name w:val="heading 9"/>
    <w:basedOn w:val="Normal"/>
    <w:next w:val="Normal"/>
    <w:link w:val="Heading9Char"/>
    <w:unhideWhenUsed/>
    <w:qFormat/>
    <w:rsid w:val="00E4257A"/>
    <w:pPr>
      <w:keepNext/>
      <w:keepLines/>
      <w:spacing w:before="40" w:line="259" w:lineRule="auto"/>
      <w:ind w:left="1584" w:hanging="1584"/>
      <w:outlineLvl w:val="8"/>
    </w:pPr>
    <w:rPr>
      <w:rFonts w:ascii="Verdana" w:eastAsiaTheme="majorEastAsia" w:hAnsi="Verdan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ED3E25"/>
    <w:pPr>
      <w:tabs>
        <w:tab w:val="center" w:pos="4320"/>
        <w:tab w:val="right" w:pos="8640"/>
      </w:tabs>
    </w:pPr>
  </w:style>
  <w:style w:type="paragraph" w:styleId="Footer">
    <w:name w:val="footer"/>
    <w:basedOn w:val="Normal"/>
    <w:rsid w:val="00ED3E25"/>
    <w:pPr>
      <w:tabs>
        <w:tab w:val="center" w:pos="4320"/>
        <w:tab w:val="right" w:pos="8640"/>
      </w:tabs>
    </w:pPr>
  </w:style>
  <w:style w:type="character" w:styleId="PageNumber">
    <w:name w:val="page number"/>
    <w:basedOn w:val="DefaultParagraphFont"/>
    <w:rsid w:val="00ED3E25"/>
  </w:style>
  <w:style w:type="character" w:styleId="CommentReference">
    <w:name w:val="annotation reference"/>
    <w:uiPriority w:val="99"/>
    <w:semiHidden/>
    <w:rsid w:val="00AC4346"/>
    <w:rPr>
      <w:sz w:val="16"/>
      <w:szCs w:val="16"/>
    </w:rPr>
  </w:style>
  <w:style w:type="paragraph" w:styleId="CommentText">
    <w:name w:val="annotation text"/>
    <w:basedOn w:val="Normal"/>
    <w:link w:val="CommentTextChar"/>
    <w:uiPriority w:val="99"/>
    <w:semiHidden/>
    <w:rsid w:val="00AC4346"/>
    <w:rPr>
      <w:sz w:val="20"/>
      <w:szCs w:val="20"/>
    </w:rPr>
  </w:style>
  <w:style w:type="paragraph" w:styleId="CommentSubject">
    <w:name w:val="annotation subject"/>
    <w:basedOn w:val="CommentText"/>
    <w:next w:val="CommentText"/>
    <w:semiHidden/>
    <w:rsid w:val="00AC4346"/>
    <w:rPr>
      <w:b/>
      <w:bCs/>
    </w:rPr>
  </w:style>
  <w:style w:type="paragraph" w:styleId="BalloonText">
    <w:name w:val="Balloon Text"/>
    <w:basedOn w:val="Normal"/>
    <w:semiHidden/>
    <w:rsid w:val="00AC4346"/>
    <w:rPr>
      <w:rFonts w:ascii="Tahoma" w:hAnsi="Tahoma" w:cs="Tahoma"/>
      <w:sz w:val="16"/>
      <w:szCs w:val="16"/>
    </w:rPr>
  </w:style>
  <w:style w:type="paragraph" w:customStyle="1" w:styleId="xl26">
    <w:name w:val="xl26"/>
    <w:basedOn w:val="Normal"/>
    <w:rsid w:val="002F1BF7"/>
    <w:pPr>
      <w:spacing w:before="100" w:beforeAutospacing="1" w:after="100" w:afterAutospacing="1"/>
    </w:pPr>
    <w:rPr>
      <w:rFonts w:ascii="Univers (W1)" w:eastAsia="Arial Unicode MS" w:hAnsi="Univers (W1)" w:cs="Arial Unicode MS"/>
    </w:rPr>
  </w:style>
  <w:style w:type="paragraph" w:styleId="ListParagraph">
    <w:name w:val="List Paragraph"/>
    <w:basedOn w:val="Normal"/>
    <w:uiPriority w:val="34"/>
    <w:qFormat/>
    <w:rsid w:val="00707B7A"/>
    <w:pPr>
      <w:spacing w:after="200"/>
      <w:ind w:left="720"/>
      <w:contextualSpacing/>
    </w:pPr>
    <w:rPr>
      <w:rFonts w:ascii="Calibri" w:hAnsi="Calibri" w:cs="Times New Roman"/>
      <w:sz w:val="22"/>
      <w:szCs w:val="22"/>
    </w:rPr>
  </w:style>
  <w:style w:type="table" w:styleId="TableGrid">
    <w:name w:val="Table Grid"/>
    <w:basedOn w:val="TableNormal"/>
    <w:rsid w:val="00AE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8534D"/>
    <w:rPr>
      <w:rFonts w:ascii="Comic Sans MS" w:eastAsia="Calibri" w:hAnsi="Comic Sans MS"/>
      <w:sz w:val="22"/>
      <w:szCs w:val="22"/>
    </w:rPr>
  </w:style>
  <w:style w:type="character" w:styleId="Hyperlink">
    <w:name w:val="Hyperlink"/>
    <w:uiPriority w:val="99"/>
    <w:rsid w:val="001D71E1"/>
    <w:rPr>
      <w:color w:val="0000FF"/>
      <w:u w:val="single"/>
    </w:rPr>
  </w:style>
  <w:style w:type="character" w:styleId="FollowedHyperlink">
    <w:name w:val="FollowedHyperlink"/>
    <w:rsid w:val="001D71E1"/>
    <w:rPr>
      <w:color w:val="606420"/>
      <w:u w:val="single"/>
    </w:rPr>
  </w:style>
  <w:style w:type="paragraph" w:styleId="BodyTextIndent">
    <w:name w:val="Body Text Indent"/>
    <w:basedOn w:val="Normal"/>
    <w:link w:val="BodyTextIndentChar"/>
    <w:rsid w:val="00927993"/>
    <w:pPr>
      <w:ind w:left="360"/>
    </w:pPr>
  </w:style>
  <w:style w:type="paragraph" w:customStyle="1" w:styleId="Body">
    <w:name w:val="Body"/>
    <w:link w:val="BodyChar"/>
    <w:rsid w:val="00DD5589"/>
    <w:rPr>
      <w:rFonts w:ascii="Helvetica" w:eastAsia="ヒラギノ角ゴ Pro W3" w:hAnsi="Helvetica"/>
      <w:color w:val="000000"/>
      <w:sz w:val="24"/>
    </w:rPr>
  </w:style>
  <w:style w:type="character" w:customStyle="1" w:styleId="BodyChar">
    <w:name w:val="Body Char"/>
    <w:link w:val="Body"/>
    <w:rsid w:val="00DD5589"/>
    <w:rPr>
      <w:rFonts w:ascii="Helvetica" w:eastAsia="ヒラギノ角ゴ Pro W3" w:hAnsi="Helvetica"/>
      <w:color w:val="000000"/>
      <w:sz w:val="24"/>
      <w:lang w:val="en-US" w:bidi="ar-SA"/>
    </w:rPr>
  </w:style>
  <w:style w:type="paragraph" w:styleId="BodyTextIndent2">
    <w:name w:val="Body Text Indent 2"/>
    <w:basedOn w:val="Normal"/>
    <w:rsid w:val="008657CE"/>
    <w:pPr>
      <w:spacing w:after="120" w:line="480" w:lineRule="auto"/>
      <w:ind w:left="360"/>
    </w:pPr>
  </w:style>
  <w:style w:type="paragraph" w:styleId="ListNumber">
    <w:name w:val="List Number"/>
    <w:basedOn w:val="Normal"/>
    <w:rsid w:val="008657CE"/>
    <w:pPr>
      <w:tabs>
        <w:tab w:val="num" w:pos="1080"/>
      </w:tabs>
      <w:spacing w:after="120"/>
      <w:ind w:left="1080" w:hanging="360"/>
    </w:pPr>
    <w:rPr>
      <w:rFonts w:cs="Times New Roman"/>
    </w:rPr>
  </w:style>
  <w:style w:type="character" w:customStyle="1" w:styleId="BodyTextIndentChar">
    <w:name w:val="Body Text Indent Char"/>
    <w:link w:val="BodyTextIndent"/>
    <w:rsid w:val="007D5104"/>
    <w:rPr>
      <w:rFonts w:ascii="Arial" w:hAnsi="Arial" w:cs="Arial"/>
      <w:sz w:val="24"/>
      <w:szCs w:val="24"/>
    </w:rPr>
  </w:style>
  <w:style w:type="paragraph" w:customStyle="1" w:styleId="Default">
    <w:name w:val="Default"/>
    <w:rsid w:val="00CD43FF"/>
    <w:pPr>
      <w:autoSpaceDE w:val="0"/>
      <w:autoSpaceDN w:val="0"/>
      <w:adjustRightInd w:val="0"/>
    </w:pPr>
    <w:rPr>
      <w:rFonts w:ascii="Calibri" w:hAnsi="Calibri" w:cs="Calibri"/>
      <w:color w:val="000000"/>
      <w:sz w:val="24"/>
      <w:szCs w:val="24"/>
    </w:rPr>
  </w:style>
  <w:style w:type="character" w:customStyle="1" w:styleId="Heading2Char">
    <w:name w:val="Heading 2 Char"/>
    <w:aliases w:val="Heading 2v Char"/>
    <w:link w:val="Heading2"/>
    <w:semiHidden/>
    <w:rsid w:val="00190CF9"/>
    <w:rPr>
      <w:rFonts w:ascii="Calibri Light" w:eastAsia="Times New Roman" w:hAnsi="Calibri Light" w:cs="Times New Roman"/>
      <w:b/>
      <w:bCs/>
      <w:i/>
      <w:iCs/>
      <w:sz w:val="28"/>
      <w:szCs w:val="28"/>
    </w:rPr>
  </w:style>
  <w:style w:type="character" w:customStyle="1" w:styleId="HeaderChar">
    <w:name w:val="Header Char"/>
    <w:aliases w:val="Title page Char,h Char,hd Char,*Header Char,Headerv Char"/>
    <w:link w:val="Header"/>
    <w:uiPriority w:val="99"/>
    <w:locked/>
    <w:rsid w:val="005477FC"/>
    <w:rPr>
      <w:rFonts w:ascii="Arial" w:hAnsi="Arial" w:cs="Arial"/>
      <w:sz w:val="24"/>
      <w:szCs w:val="24"/>
    </w:rPr>
  </w:style>
  <w:style w:type="character" w:customStyle="1" w:styleId="CommentTextChar">
    <w:name w:val="Comment Text Char"/>
    <w:link w:val="CommentText"/>
    <w:uiPriority w:val="99"/>
    <w:semiHidden/>
    <w:rsid w:val="00FF2A51"/>
    <w:rPr>
      <w:rFonts w:ascii="Arial" w:hAnsi="Arial" w:cs="Arial"/>
    </w:rPr>
  </w:style>
  <w:style w:type="paragraph" w:styleId="BodyTextIndent3">
    <w:name w:val="Body Text Indent 3"/>
    <w:basedOn w:val="Normal"/>
    <w:link w:val="BodyTextIndent3Char"/>
    <w:rsid w:val="00E8308C"/>
    <w:pPr>
      <w:spacing w:after="120"/>
      <w:ind w:left="360"/>
    </w:pPr>
    <w:rPr>
      <w:sz w:val="16"/>
      <w:szCs w:val="16"/>
    </w:rPr>
  </w:style>
  <w:style w:type="character" w:customStyle="1" w:styleId="BodyTextIndent3Char">
    <w:name w:val="Body Text Indent 3 Char"/>
    <w:link w:val="BodyTextIndent3"/>
    <w:rsid w:val="00E8308C"/>
    <w:rPr>
      <w:rFonts w:ascii="Arial" w:hAnsi="Arial" w:cs="Arial"/>
      <w:sz w:val="16"/>
      <w:szCs w:val="16"/>
    </w:rPr>
  </w:style>
  <w:style w:type="paragraph" w:styleId="BodyText">
    <w:name w:val="Body Text"/>
    <w:basedOn w:val="Normal"/>
    <w:link w:val="BodyTextChar"/>
    <w:rsid w:val="00C76FEF"/>
    <w:pPr>
      <w:spacing w:after="120"/>
    </w:pPr>
  </w:style>
  <w:style w:type="character" w:customStyle="1" w:styleId="BodyTextChar">
    <w:name w:val="Body Text Char"/>
    <w:link w:val="BodyText"/>
    <w:rsid w:val="00C76FEF"/>
    <w:rPr>
      <w:rFonts w:ascii="Arial" w:hAnsi="Arial" w:cs="Arial"/>
      <w:sz w:val="24"/>
      <w:szCs w:val="24"/>
    </w:rPr>
  </w:style>
  <w:style w:type="character" w:styleId="UnresolvedMention">
    <w:name w:val="Unresolved Mention"/>
    <w:uiPriority w:val="99"/>
    <w:semiHidden/>
    <w:unhideWhenUsed/>
    <w:rsid w:val="002C2E84"/>
    <w:rPr>
      <w:color w:val="605E5C"/>
      <w:shd w:val="clear" w:color="auto" w:fill="E1DFDD"/>
    </w:rPr>
  </w:style>
  <w:style w:type="character" w:customStyle="1" w:styleId="Heading1Char">
    <w:name w:val="Heading 1 Char"/>
    <w:aliases w:val="Heading 1v Char"/>
    <w:link w:val="Heading1"/>
    <w:rsid w:val="00DD1186"/>
    <w:rPr>
      <w:rFonts w:ascii="Calibri Light" w:eastAsia="Times New Roman" w:hAnsi="Calibri Light" w:cs="Times New Roman"/>
      <w:b/>
      <w:bCs/>
      <w:kern w:val="32"/>
      <w:sz w:val="32"/>
      <w:szCs w:val="32"/>
    </w:rPr>
  </w:style>
  <w:style w:type="character" w:customStyle="1" w:styleId="Heading7Char">
    <w:name w:val="Heading 7 Char"/>
    <w:basedOn w:val="DefaultParagraphFont"/>
    <w:link w:val="Heading7"/>
    <w:rsid w:val="00E4257A"/>
    <w:rPr>
      <w:rFonts w:ascii="Verdana" w:eastAsiaTheme="majorEastAsia" w:hAnsi="Verdana" w:cstheme="majorBidi"/>
      <w:iCs/>
      <w:sz w:val="24"/>
      <w:szCs w:val="22"/>
    </w:rPr>
  </w:style>
  <w:style w:type="character" w:customStyle="1" w:styleId="Heading8Char">
    <w:name w:val="Heading 8 Char"/>
    <w:basedOn w:val="DefaultParagraphFont"/>
    <w:link w:val="Heading8"/>
    <w:rsid w:val="00E4257A"/>
    <w:rPr>
      <w:rFonts w:ascii="Verdana" w:eastAsiaTheme="majorEastAsia" w:hAnsi="Verdana" w:cstheme="majorBidi"/>
      <w:color w:val="272727" w:themeColor="text1" w:themeTint="D8"/>
      <w:sz w:val="24"/>
      <w:szCs w:val="21"/>
    </w:rPr>
  </w:style>
  <w:style w:type="character" w:customStyle="1" w:styleId="Heading9Char">
    <w:name w:val="Heading 9 Char"/>
    <w:basedOn w:val="DefaultParagraphFont"/>
    <w:link w:val="Heading9"/>
    <w:rsid w:val="00E4257A"/>
    <w:rPr>
      <w:rFonts w:ascii="Verdana" w:eastAsiaTheme="majorEastAsia" w:hAnsi="Verdana" w:cstheme="majorBidi"/>
      <w:iCs/>
      <w:color w:val="272727" w:themeColor="text1" w:themeTint="D8"/>
      <w:sz w:val="24"/>
      <w:szCs w:val="21"/>
    </w:rPr>
  </w:style>
  <w:style w:type="paragraph" w:customStyle="1" w:styleId="RFPHeading1">
    <w:name w:val="RFP Heading 1"/>
    <w:basedOn w:val="Heading1"/>
    <w:rsid w:val="00DE74AA"/>
    <w:pPr>
      <w:numPr>
        <w:numId w:val="25"/>
      </w:numPr>
      <w:tabs>
        <w:tab w:val="num" w:pos="360"/>
      </w:tabs>
      <w:spacing w:before="0" w:after="0" w:line="360" w:lineRule="auto"/>
      <w:ind w:left="0" w:firstLine="0"/>
    </w:pPr>
    <w:rPr>
      <w:rFonts w:ascii="Arial" w:hAnsi="Arial" w:cs="Arial"/>
      <w:b w:val="0"/>
      <w:kern w:val="0"/>
      <w:sz w:val="22"/>
      <w:szCs w:val="24"/>
    </w:rPr>
  </w:style>
  <w:style w:type="paragraph" w:customStyle="1" w:styleId="RFPHeading2">
    <w:name w:val="RFP Heading 2"/>
    <w:basedOn w:val="Heading2"/>
    <w:rsid w:val="00DE74AA"/>
    <w:pPr>
      <w:numPr>
        <w:ilvl w:val="1"/>
        <w:numId w:val="25"/>
      </w:numPr>
      <w:spacing w:before="0" w:after="0" w:line="360" w:lineRule="auto"/>
      <w:ind w:left="0" w:firstLine="0"/>
    </w:pPr>
    <w:rPr>
      <w:rFonts w:ascii="Arial" w:hAnsi="Arial" w:cs="Arial"/>
      <w:b w:val="0"/>
      <w:color w:val="000000"/>
      <w:sz w:val="22"/>
      <w:szCs w:val="24"/>
    </w:rPr>
  </w:style>
  <w:style w:type="paragraph" w:customStyle="1" w:styleId="Style2">
    <w:name w:val="Style2"/>
    <w:basedOn w:val="Heading3"/>
    <w:rsid w:val="00DE74AA"/>
    <w:pPr>
      <w:numPr>
        <w:ilvl w:val="2"/>
        <w:numId w:val="25"/>
      </w:numPr>
      <w:tabs>
        <w:tab w:val="num" w:pos="360"/>
      </w:tabs>
      <w:ind w:left="0" w:firstLine="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636">
      <w:bodyDiv w:val="1"/>
      <w:marLeft w:val="0"/>
      <w:marRight w:val="0"/>
      <w:marTop w:val="0"/>
      <w:marBottom w:val="0"/>
      <w:divBdr>
        <w:top w:val="none" w:sz="0" w:space="0" w:color="auto"/>
        <w:left w:val="none" w:sz="0" w:space="0" w:color="auto"/>
        <w:bottom w:val="none" w:sz="0" w:space="0" w:color="auto"/>
        <w:right w:val="none" w:sz="0" w:space="0" w:color="auto"/>
      </w:divBdr>
    </w:div>
    <w:div w:id="23795413">
      <w:bodyDiv w:val="1"/>
      <w:marLeft w:val="0"/>
      <w:marRight w:val="0"/>
      <w:marTop w:val="0"/>
      <w:marBottom w:val="0"/>
      <w:divBdr>
        <w:top w:val="none" w:sz="0" w:space="0" w:color="auto"/>
        <w:left w:val="none" w:sz="0" w:space="0" w:color="auto"/>
        <w:bottom w:val="none" w:sz="0" w:space="0" w:color="auto"/>
        <w:right w:val="none" w:sz="0" w:space="0" w:color="auto"/>
      </w:divBdr>
    </w:div>
    <w:div w:id="51201903">
      <w:bodyDiv w:val="1"/>
      <w:marLeft w:val="0"/>
      <w:marRight w:val="0"/>
      <w:marTop w:val="0"/>
      <w:marBottom w:val="0"/>
      <w:divBdr>
        <w:top w:val="none" w:sz="0" w:space="0" w:color="auto"/>
        <w:left w:val="none" w:sz="0" w:space="0" w:color="auto"/>
        <w:bottom w:val="none" w:sz="0" w:space="0" w:color="auto"/>
        <w:right w:val="none" w:sz="0" w:space="0" w:color="auto"/>
      </w:divBdr>
    </w:div>
    <w:div w:id="120920548">
      <w:bodyDiv w:val="1"/>
      <w:marLeft w:val="0"/>
      <w:marRight w:val="0"/>
      <w:marTop w:val="0"/>
      <w:marBottom w:val="0"/>
      <w:divBdr>
        <w:top w:val="none" w:sz="0" w:space="0" w:color="auto"/>
        <w:left w:val="none" w:sz="0" w:space="0" w:color="auto"/>
        <w:bottom w:val="none" w:sz="0" w:space="0" w:color="auto"/>
        <w:right w:val="none" w:sz="0" w:space="0" w:color="auto"/>
      </w:divBdr>
    </w:div>
    <w:div w:id="229922058">
      <w:bodyDiv w:val="1"/>
      <w:marLeft w:val="0"/>
      <w:marRight w:val="0"/>
      <w:marTop w:val="0"/>
      <w:marBottom w:val="0"/>
      <w:divBdr>
        <w:top w:val="none" w:sz="0" w:space="0" w:color="auto"/>
        <w:left w:val="none" w:sz="0" w:space="0" w:color="auto"/>
        <w:bottom w:val="none" w:sz="0" w:space="0" w:color="auto"/>
        <w:right w:val="none" w:sz="0" w:space="0" w:color="auto"/>
      </w:divBdr>
    </w:div>
    <w:div w:id="238490844">
      <w:bodyDiv w:val="1"/>
      <w:marLeft w:val="0"/>
      <w:marRight w:val="0"/>
      <w:marTop w:val="0"/>
      <w:marBottom w:val="0"/>
      <w:divBdr>
        <w:top w:val="none" w:sz="0" w:space="0" w:color="auto"/>
        <w:left w:val="none" w:sz="0" w:space="0" w:color="auto"/>
        <w:bottom w:val="none" w:sz="0" w:space="0" w:color="auto"/>
        <w:right w:val="none" w:sz="0" w:space="0" w:color="auto"/>
      </w:divBdr>
      <w:divsChild>
        <w:div w:id="1776288845">
          <w:marLeft w:val="0"/>
          <w:marRight w:val="0"/>
          <w:marTop w:val="0"/>
          <w:marBottom w:val="0"/>
          <w:divBdr>
            <w:top w:val="none" w:sz="0" w:space="0" w:color="auto"/>
            <w:left w:val="none" w:sz="0" w:space="0" w:color="auto"/>
            <w:bottom w:val="none" w:sz="0" w:space="0" w:color="auto"/>
            <w:right w:val="none" w:sz="0" w:space="0" w:color="auto"/>
          </w:divBdr>
        </w:div>
      </w:divsChild>
    </w:div>
    <w:div w:id="429593098">
      <w:bodyDiv w:val="1"/>
      <w:marLeft w:val="0"/>
      <w:marRight w:val="0"/>
      <w:marTop w:val="0"/>
      <w:marBottom w:val="0"/>
      <w:divBdr>
        <w:top w:val="none" w:sz="0" w:space="0" w:color="auto"/>
        <w:left w:val="none" w:sz="0" w:space="0" w:color="auto"/>
        <w:bottom w:val="none" w:sz="0" w:space="0" w:color="auto"/>
        <w:right w:val="none" w:sz="0" w:space="0" w:color="auto"/>
      </w:divBdr>
    </w:div>
    <w:div w:id="474951838">
      <w:bodyDiv w:val="1"/>
      <w:marLeft w:val="0"/>
      <w:marRight w:val="0"/>
      <w:marTop w:val="0"/>
      <w:marBottom w:val="0"/>
      <w:divBdr>
        <w:top w:val="none" w:sz="0" w:space="0" w:color="auto"/>
        <w:left w:val="none" w:sz="0" w:space="0" w:color="auto"/>
        <w:bottom w:val="none" w:sz="0" w:space="0" w:color="auto"/>
        <w:right w:val="none" w:sz="0" w:space="0" w:color="auto"/>
      </w:divBdr>
    </w:div>
    <w:div w:id="501622429">
      <w:bodyDiv w:val="1"/>
      <w:marLeft w:val="0"/>
      <w:marRight w:val="0"/>
      <w:marTop w:val="0"/>
      <w:marBottom w:val="0"/>
      <w:divBdr>
        <w:top w:val="none" w:sz="0" w:space="0" w:color="auto"/>
        <w:left w:val="none" w:sz="0" w:space="0" w:color="auto"/>
        <w:bottom w:val="none" w:sz="0" w:space="0" w:color="auto"/>
        <w:right w:val="none" w:sz="0" w:space="0" w:color="auto"/>
      </w:divBdr>
    </w:div>
    <w:div w:id="508718892">
      <w:bodyDiv w:val="1"/>
      <w:marLeft w:val="0"/>
      <w:marRight w:val="0"/>
      <w:marTop w:val="0"/>
      <w:marBottom w:val="0"/>
      <w:divBdr>
        <w:top w:val="none" w:sz="0" w:space="0" w:color="auto"/>
        <w:left w:val="none" w:sz="0" w:space="0" w:color="auto"/>
        <w:bottom w:val="none" w:sz="0" w:space="0" w:color="auto"/>
        <w:right w:val="none" w:sz="0" w:space="0" w:color="auto"/>
      </w:divBdr>
    </w:div>
    <w:div w:id="594634583">
      <w:bodyDiv w:val="1"/>
      <w:marLeft w:val="0"/>
      <w:marRight w:val="0"/>
      <w:marTop w:val="0"/>
      <w:marBottom w:val="0"/>
      <w:divBdr>
        <w:top w:val="none" w:sz="0" w:space="0" w:color="auto"/>
        <w:left w:val="none" w:sz="0" w:space="0" w:color="auto"/>
        <w:bottom w:val="none" w:sz="0" w:space="0" w:color="auto"/>
        <w:right w:val="none" w:sz="0" w:space="0" w:color="auto"/>
      </w:divBdr>
    </w:div>
    <w:div w:id="643199784">
      <w:bodyDiv w:val="1"/>
      <w:marLeft w:val="0"/>
      <w:marRight w:val="0"/>
      <w:marTop w:val="0"/>
      <w:marBottom w:val="0"/>
      <w:divBdr>
        <w:top w:val="none" w:sz="0" w:space="0" w:color="auto"/>
        <w:left w:val="none" w:sz="0" w:space="0" w:color="auto"/>
        <w:bottom w:val="none" w:sz="0" w:space="0" w:color="auto"/>
        <w:right w:val="none" w:sz="0" w:space="0" w:color="auto"/>
      </w:divBdr>
    </w:div>
    <w:div w:id="815224301">
      <w:bodyDiv w:val="1"/>
      <w:marLeft w:val="0"/>
      <w:marRight w:val="0"/>
      <w:marTop w:val="0"/>
      <w:marBottom w:val="0"/>
      <w:divBdr>
        <w:top w:val="none" w:sz="0" w:space="0" w:color="auto"/>
        <w:left w:val="none" w:sz="0" w:space="0" w:color="auto"/>
        <w:bottom w:val="none" w:sz="0" w:space="0" w:color="auto"/>
        <w:right w:val="none" w:sz="0" w:space="0" w:color="auto"/>
      </w:divBdr>
    </w:div>
    <w:div w:id="821308978">
      <w:bodyDiv w:val="1"/>
      <w:marLeft w:val="0"/>
      <w:marRight w:val="0"/>
      <w:marTop w:val="0"/>
      <w:marBottom w:val="0"/>
      <w:divBdr>
        <w:top w:val="none" w:sz="0" w:space="0" w:color="auto"/>
        <w:left w:val="none" w:sz="0" w:space="0" w:color="auto"/>
        <w:bottom w:val="none" w:sz="0" w:space="0" w:color="auto"/>
        <w:right w:val="none" w:sz="0" w:space="0" w:color="auto"/>
      </w:divBdr>
    </w:div>
    <w:div w:id="1028604333">
      <w:bodyDiv w:val="1"/>
      <w:marLeft w:val="0"/>
      <w:marRight w:val="0"/>
      <w:marTop w:val="0"/>
      <w:marBottom w:val="0"/>
      <w:divBdr>
        <w:top w:val="none" w:sz="0" w:space="0" w:color="auto"/>
        <w:left w:val="none" w:sz="0" w:space="0" w:color="auto"/>
        <w:bottom w:val="none" w:sz="0" w:space="0" w:color="auto"/>
        <w:right w:val="none" w:sz="0" w:space="0" w:color="auto"/>
      </w:divBdr>
    </w:div>
    <w:div w:id="1074202631">
      <w:bodyDiv w:val="1"/>
      <w:marLeft w:val="0"/>
      <w:marRight w:val="0"/>
      <w:marTop w:val="0"/>
      <w:marBottom w:val="0"/>
      <w:divBdr>
        <w:top w:val="none" w:sz="0" w:space="0" w:color="auto"/>
        <w:left w:val="none" w:sz="0" w:space="0" w:color="auto"/>
        <w:bottom w:val="none" w:sz="0" w:space="0" w:color="auto"/>
        <w:right w:val="none" w:sz="0" w:space="0" w:color="auto"/>
      </w:divBdr>
    </w:div>
    <w:div w:id="1101341093">
      <w:bodyDiv w:val="1"/>
      <w:marLeft w:val="0"/>
      <w:marRight w:val="0"/>
      <w:marTop w:val="0"/>
      <w:marBottom w:val="0"/>
      <w:divBdr>
        <w:top w:val="none" w:sz="0" w:space="0" w:color="auto"/>
        <w:left w:val="none" w:sz="0" w:space="0" w:color="auto"/>
        <w:bottom w:val="none" w:sz="0" w:space="0" w:color="auto"/>
        <w:right w:val="none" w:sz="0" w:space="0" w:color="auto"/>
      </w:divBdr>
    </w:div>
    <w:div w:id="1260524640">
      <w:bodyDiv w:val="1"/>
      <w:marLeft w:val="0"/>
      <w:marRight w:val="0"/>
      <w:marTop w:val="0"/>
      <w:marBottom w:val="0"/>
      <w:divBdr>
        <w:top w:val="none" w:sz="0" w:space="0" w:color="auto"/>
        <w:left w:val="none" w:sz="0" w:space="0" w:color="auto"/>
        <w:bottom w:val="none" w:sz="0" w:space="0" w:color="auto"/>
        <w:right w:val="none" w:sz="0" w:space="0" w:color="auto"/>
      </w:divBdr>
    </w:div>
    <w:div w:id="1379816672">
      <w:bodyDiv w:val="1"/>
      <w:marLeft w:val="0"/>
      <w:marRight w:val="0"/>
      <w:marTop w:val="0"/>
      <w:marBottom w:val="0"/>
      <w:divBdr>
        <w:top w:val="none" w:sz="0" w:space="0" w:color="auto"/>
        <w:left w:val="none" w:sz="0" w:space="0" w:color="auto"/>
        <w:bottom w:val="none" w:sz="0" w:space="0" w:color="auto"/>
        <w:right w:val="none" w:sz="0" w:space="0" w:color="auto"/>
      </w:divBdr>
    </w:div>
    <w:div w:id="1400130128">
      <w:bodyDiv w:val="1"/>
      <w:marLeft w:val="0"/>
      <w:marRight w:val="0"/>
      <w:marTop w:val="0"/>
      <w:marBottom w:val="0"/>
      <w:divBdr>
        <w:top w:val="none" w:sz="0" w:space="0" w:color="auto"/>
        <w:left w:val="none" w:sz="0" w:space="0" w:color="auto"/>
        <w:bottom w:val="none" w:sz="0" w:space="0" w:color="auto"/>
        <w:right w:val="none" w:sz="0" w:space="0" w:color="auto"/>
      </w:divBdr>
    </w:div>
    <w:div w:id="1450782256">
      <w:bodyDiv w:val="1"/>
      <w:marLeft w:val="0"/>
      <w:marRight w:val="0"/>
      <w:marTop w:val="0"/>
      <w:marBottom w:val="0"/>
      <w:divBdr>
        <w:top w:val="none" w:sz="0" w:space="0" w:color="auto"/>
        <w:left w:val="none" w:sz="0" w:space="0" w:color="auto"/>
        <w:bottom w:val="none" w:sz="0" w:space="0" w:color="auto"/>
        <w:right w:val="none" w:sz="0" w:space="0" w:color="auto"/>
      </w:divBdr>
    </w:div>
    <w:div w:id="1467356658">
      <w:bodyDiv w:val="1"/>
      <w:marLeft w:val="0"/>
      <w:marRight w:val="0"/>
      <w:marTop w:val="0"/>
      <w:marBottom w:val="0"/>
      <w:divBdr>
        <w:top w:val="none" w:sz="0" w:space="0" w:color="auto"/>
        <w:left w:val="none" w:sz="0" w:space="0" w:color="auto"/>
        <w:bottom w:val="none" w:sz="0" w:space="0" w:color="auto"/>
        <w:right w:val="none" w:sz="0" w:space="0" w:color="auto"/>
      </w:divBdr>
    </w:div>
    <w:div w:id="1505318227">
      <w:bodyDiv w:val="1"/>
      <w:marLeft w:val="0"/>
      <w:marRight w:val="0"/>
      <w:marTop w:val="0"/>
      <w:marBottom w:val="0"/>
      <w:divBdr>
        <w:top w:val="none" w:sz="0" w:space="0" w:color="auto"/>
        <w:left w:val="none" w:sz="0" w:space="0" w:color="auto"/>
        <w:bottom w:val="none" w:sz="0" w:space="0" w:color="auto"/>
        <w:right w:val="none" w:sz="0" w:space="0" w:color="auto"/>
      </w:divBdr>
    </w:div>
    <w:div w:id="1633486609">
      <w:bodyDiv w:val="1"/>
      <w:marLeft w:val="0"/>
      <w:marRight w:val="0"/>
      <w:marTop w:val="0"/>
      <w:marBottom w:val="0"/>
      <w:divBdr>
        <w:top w:val="none" w:sz="0" w:space="0" w:color="auto"/>
        <w:left w:val="none" w:sz="0" w:space="0" w:color="auto"/>
        <w:bottom w:val="none" w:sz="0" w:space="0" w:color="auto"/>
        <w:right w:val="none" w:sz="0" w:space="0" w:color="auto"/>
      </w:divBdr>
    </w:div>
    <w:div w:id="1656255226">
      <w:bodyDiv w:val="1"/>
      <w:marLeft w:val="0"/>
      <w:marRight w:val="0"/>
      <w:marTop w:val="0"/>
      <w:marBottom w:val="0"/>
      <w:divBdr>
        <w:top w:val="none" w:sz="0" w:space="0" w:color="auto"/>
        <w:left w:val="none" w:sz="0" w:space="0" w:color="auto"/>
        <w:bottom w:val="none" w:sz="0" w:space="0" w:color="auto"/>
        <w:right w:val="none" w:sz="0" w:space="0" w:color="auto"/>
      </w:divBdr>
    </w:div>
    <w:div w:id="1743596886">
      <w:bodyDiv w:val="1"/>
      <w:marLeft w:val="0"/>
      <w:marRight w:val="0"/>
      <w:marTop w:val="0"/>
      <w:marBottom w:val="0"/>
      <w:divBdr>
        <w:top w:val="none" w:sz="0" w:space="0" w:color="auto"/>
        <w:left w:val="none" w:sz="0" w:space="0" w:color="auto"/>
        <w:bottom w:val="none" w:sz="0" w:space="0" w:color="auto"/>
        <w:right w:val="none" w:sz="0" w:space="0" w:color="auto"/>
      </w:divBdr>
    </w:div>
    <w:div w:id="1756053351">
      <w:bodyDiv w:val="1"/>
      <w:marLeft w:val="0"/>
      <w:marRight w:val="0"/>
      <w:marTop w:val="0"/>
      <w:marBottom w:val="0"/>
      <w:divBdr>
        <w:top w:val="none" w:sz="0" w:space="0" w:color="auto"/>
        <w:left w:val="none" w:sz="0" w:space="0" w:color="auto"/>
        <w:bottom w:val="none" w:sz="0" w:space="0" w:color="auto"/>
        <w:right w:val="none" w:sz="0" w:space="0" w:color="auto"/>
      </w:divBdr>
    </w:div>
    <w:div w:id="1812164039">
      <w:bodyDiv w:val="1"/>
      <w:marLeft w:val="0"/>
      <w:marRight w:val="0"/>
      <w:marTop w:val="0"/>
      <w:marBottom w:val="0"/>
      <w:divBdr>
        <w:top w:val="none" w:sz="0" w:space="0" w:color="auto"/>
        <w:left w:val="none" w:sz="0" w:space="0" w:color="auto"/>
        <w:bottom w:val="none" w:sz="0" w:space="0" w:color="auto"/>
        <w:right w:val="none" w:sz="0" w:space="0" w:color="auto"/>
      </w:divBdr>
    </w:div>
    <w:div w:id="1827168735">
      <w:bodyDiv w:val="1"/>
      <w:marLeft w:val="0"/>
      <w:marRight w:val="0"/>
      <w:marTop w:val="0"/>
      <w:marBottom w:val="0"/>
      <w:divBdr>
        <w:top w:val="none" w:sz="0" w:space="0" w:color="auto"/>
        <w:left w:val="none" w:sz="0" w:space="0" w:color="auto"/>
        <w:bottom w:val="none" w:sz="0" w:space="0" w:color="auto"/>
        <w:right w:val="none" w:sz="0" w:space="0" w:color="auto"/>
      </w:divBdr>
    </w:div>
    <w:div w:id="1828127178">
      <w:bodyDiv w:val="1"/>
      <w:marLeft w:val="0"/>
      <w:marRight w:val="0"/>
      <w:marTop w:val="0"/>
      <w:marBottom w:val="0"/>
      <w:divBdr>
        <w:top w:val="none" w:sz="0" w:space="0" w:color="auto"/>
        <w:left w:val="none" w:sz="0" w:space="0" w:color="auto"/>
        <w:bottom w:val="none" w:sz="0" w:space="0" w:color="auto"/>
        <w:right w:val="none" w:sz="0" w:space="0" w:color="auto"/>
      </w:divBdr>
    </w:div>
    <w:div w:id="1852835491">
      <w:bodyDiv w:val="1"/>
      <w:marLeft w:val="0"/>
      <w:marRight w:val="0"/>
      <w:marTop w:val="0"/>
      <w:marBottom w:val="0"/>
      <w:divBdr>
        <w:top w:val="none" w:sz="0" w:space="0" w:color="auto"/>
        <w:left w:val="none" w:sz="0" w:space="0" w:color="auto"/>
        <w:bottom w:val="none" w:sz="0" w:space="0" w:color="auto"/>
        <w:right w:val="none" w:sz="0" w:space="0" w:color="auto"/>
      </w:divBdr>
    </w:div>
    <w:div w:id="1899852913">
      <w:bodyDiv w:val="1"/>
      <w:marLeft w:val="0"/>
      <w:marRight w:val="0"/>
      <w:marTop w:val="0"/>
      <w:marBottom w:val="0"/>
      <w:divBdr>
        <w:top w:val="none" w:sz="0" w:space="0" w:color="auto"/>
        <w:left w:val="none" w:sz="0" w:space="0" w:color="auto"/>
        <w:bottom w:val="none" w:sz="0" w:space="0" w:color="auto"/>
        <w:right w:val="none" w:sz="0" w:space="0" w:color="auto"/>
      </w:divBdr>
    </w:div>
    <w:div w:id="1910537154">
      <w:bodyDiv w:val="1"/>
      <w:marLeft w:val="0"/>
      <w:marRight w:val="0"/>
      <w:marTop w:val="0"/>
      <w:marBottom w:val="0"/>
      <w:divBdr>
        <w:top w:val="none" w:sz="0" w:space="0" w:color="auto"/>
        <w:left w:val="none" w:sz="0" w:space="0" w:color="auto"/>
        <w:bottom w:val="none" w:sz="0" w:space="0" w:color="auto"/>
        <w:right w:val="none" w:sz="0" w:space="0" w:color="auto"/>
      </w:divBdr>
    </w:div>
    <w:div w:id="1985356135">
      <w:bodyDiv w:val="1"/>
      <w:marLeft w:val="0"/>
      <w:marRight w:val="0"/>
      <w:marTop w:val="0"/>
      <w:marBottom w:val="0"/>
      <w:divBdr>
        <w:top w:val="none" w:sz="0" w:space="0" w:color="auto"/>
        <w:left w:val="none" w:sz="0" w:space="0" w:color="auto"/>
        <w:bottom w:val="none" w:sz="0" w:space="0" w:color="auto"/>
        <w:right w:val="none" w:sz="0" w:space="0" w:color="auto"/>
      </w:divBdr>
    </w:div>
    <w:div w:id="1993437943">
      <w:bodyDiv w:val="1"/>
      <w:marLeft w:val="0"/>
      <w:marRight w:val="0"/>
      <w:marTop w:val="0"/>
      <w:marBottom w:val="0"/>
      <w:divBdr>
        <w:top w:val="none" w:sz="0" w:space="0" w:color="auto"/>
        <w:left w:val="none" w:sz="0" w:space="0" w:color="auto"/>
        <w:bottom w:val="none" w:sz="0" w:space="0" w:color="auto"/>
        <w:right w:val="none" w:sz="0" w:space="0" w:color="auto"/>
      </w:divBdr>
    </w:div>
    <w:div w:id="1994068005">
      <w:bodyDiv w:val="1"/>
      <w:marLeft w:val="0"/>
      <w:marRight w:val="0"/>
      <w:marTop w:val="0"/>
      <w:marBottom w:val="0"/>
      <w:divBdr>
        <w:top w:val="none" w:sz="0" w:space="0" w:color="auto"/>
        <w:left w:val="none" w:sz="0" w:space="0" w:color="auto"/>
        <w:bottom w:val="none" w:sz="0" w:space="0" w:color="auto"/>
        <w:right w:val="none" w:sz="0" w:space="0" w:color="auto"/>
      </w:divBdr>
    </w:div>
    <w:div w:id="2032341092">
      <w:bodyDiv w:val="1"/>
      <w:marLeft w:val="0"/>
      <w:marRight w:val="0"/>
      <w:marTop w:val="0"/>
      <w:marBottom w:val="0"/>
      <w:divBdr>
        <w:top w:val="none" w:sz="0" w:space="0" w:color="auto"/>
        <w:left w:val="none" w:sz="0" w:space="0" w:color="auto"/>
        <w:bottom w:val="none" w:sz="0" w:space="0" w:color="auto"/>
        <w:right w:val="none" w:sz="0" w:space="0" w:color="auto"/>
      </w:divBdr>
    </w:div>
    <w:div w:id="20460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xsmartbuy.com/esbddetails/view/HHS0011971" TargetMode="External"/><Relationship Id="rId18" Type="http://schemas.openxmlformats.org/officeDocument/2006/relationships/hyperlink" Target="https://www.txsmartbuy.com/esbddetails/view/HHS0011971" TargetMode="External"/><Relationship Id="rId26" Type="http://schemas.openxmlformats.org/officeDocument/2006/relationships/hyperlink" Target="https://www.txsmartbuy.com/esbddetails/view/HHS0011971" TargetMode="External"/><Relationship Id="rId3" Type="http://schemas.openxmlformats.org/officeDocument/2006/relationships/customXml" Target="../customXml/item3.xml"/><Relationship Id="rId21" Type="http://schemas.openxmlformats.org/officeDocument/2006/relationships/hyperlink" Target="https://www.dfps.state.tx.us/handbooks/CPS/Menu/MenuCPS4000.asp" TargetMode="External"/><Relationship Id="rId7" Type="http://schemas.openxmlformats.org/officeDocument/2006/relationships/settings" Target="settings.xml"/><Relationship Id="rId12" Type="http://schemas.openxmlformats.org/officeDocument/2006/relationships/hyperlink" Target="https://www.txsmartbuy.com/esbddetails/view/HHS0011971" TargetMode="External"/><Relationship Id="rId17" Type="http://schemas.openxmlformats.org/officeDocument/2006/relationships/hyperlink" Target="https://www.txsmartbuy.com/esbddetails/view/HHS0011971" TargetMode="External"/><Relationship Id="rId25" Type="http://schemas.openxmlformats.org/officeDocument/2006/relationships/hyperlink" Target="https://www.txsmartbuy.com/esbddetails/view/HHS0011971" TargetMode="External"/><Relationship Id="rId2" Type="http://schemas.openxmlformats.org/officeDocument/2006/relationships/customXml" Target="../customXml/item2.xml"/><Relationship Id="rId16" Type="http://schemas.openxmlformats.org/officeDocument/2006/relationships/hyperlink" Target="https://www.txsmartbuy.com/esbddetails/view/HHS0011971" TargetMode="External"/><Relationship Id="rId20" Type="http://schemas.openxmlformats.org/officeDocument/2006/relationships/hyperlink" Target="https://www.txsmartbuy.com/esbddetails/view/HHS001197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fps.state.tx.us/Child_Protection/Foster_Care/Community-Based_Care/default.as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xsmartbuy.com/esbddetails/view/HHS0011971" TargetMode="External"/><Relationship Id="rId23" Type="http://schemas.openxmlformats.org/officeDocument/2006/relationships/hyperlink" Target="https://www.dfps.state.tx.us/handbooks/CPS/Menu/MenuCPS4000.asp" TargetMode="External"/><Relationship Id="rId28" Type="http://schemas.openxmlformats.org/officeDocument/2006/relationships/hyperlink" Target="https://www.txsmartbuy.com/esbddetails/view/HHS0011971" TargetMode="External"/><Relationship Id="rId10" Type="http://schemas.openxmlformats.org/officeDocument/2006/relationships/endnotes" Target="endnotes.xml"/><Relationship Id="rId19" Type="http://schemas.openxmlformats.org/officeDocument/2006/relationships/hyperlink" Target="https://www.txsmartbuy.com/esbddetails/view/HHS001197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xsmartbuy.com/esbddetails/view/HHS0011971" TargetMode="External"/><Relationship Id="rId22" Type="http://schemas.openxmlformats.org/officeDocument/2006/relationships/hyperlink" Target="https://www.dfps.state.tx.us/Child_Protection/Foster_Care/Community-Based_Care/default.asp" TargetMode="External"/><Relationship Id="rId27" Type="http://schemas.openxmlformats.org/officeDocument/2006/relationships/hyperlink" Target="https://www.txsmartbuy.com/esbddetails/view/HHS0011971"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5" ma:contentTypeDescription="Create a new document." ma:contentTypeScope="" ma:versionID="f8030d2a3b9053ee4896a798ad3950db">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8FEF45-5B7A-4847-ADF2-14C8F187DF2A}"/>
</file>

<file path=customXml/itemProps2.xml><?xml version="1.0" encoding="utf-8"?>
<ds:datastoreItem xmlns:ds="http://schemas.openxmlformats.org/officeDocument/2006/customXml" ds:itemID="{9CDDCA1B-7B76-43A0-A5DA-D9B7056AC049}">
  <ds:schemaRefs>
    <ds:schemaRef ds:uri="http://schemas.openxmlformats.org/officeDocument/2006/bibliography"/>
  </ds:schemaRefs>
</ds:datastoreItem>
</file>

<file path=customXml/itemProps3.xml><?xml version="1.0" encoding="utf-8"?>
<ds:datastoreItem xmlns:ds="http://schemas.openxmlformats.org/officeDocument/2006/customXml" ds:itemID="{1B13541F-2F98-452A-8A16-EC9E9E729453}">
  <ds:schemaRefs>
    <ds:schemaRef ds:uri="http://schemas.microsoft.com/sharepoint/v3/contenttype/forms"/>
  </ds:schemaRefs>
</ds:datastoreItem>
</file>

<file path=customXml/itemProps4.xml><?xml version="1.0" encoding="utf-8"?>
<ds:datastoreItem xmlns:ds="http://schemas.openxmlformats.org/officeDocument/2006/customXml" ds:itemID="{9583B7B9-ED7D-4939-9F32-8A11B08CD0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2344</Words>
  <Characters>15249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STAR Procurement #530-09-0003</vt:lpstr>
    </vt:vector>
  </TitlesOfParts>
  <Company>DFPS</Company>
  <LinksUpToDate>false</LinksUpToDate>
  <CharactersWithSpaces>17558</CharactersWithSpaces>
  <SharedDoc>false</SharedDoc>
  <HLinks>
    <vt:vector size="276" baseType="variant">
      <vt:variant>
        <vt:i4>6684699</vt:i4>
      </vt:variant>
      <vt:variant>
        <vt:i4>177</vt:i4>
      </vt:variant>
      <vt:variant>
        <vt:i4>0</vt:i4>
      </vt:variant>
      <vt:variant>
        <vt:i4>5</vt:i4>
      </vt:variant>
      <vt:variant>
        <vt:lpwstr>http://www.dfps.state.tx.us/PCS/Residential_Contracts/default.asp</vt:lpwstr>
      </vt:variant>
      <vt:variant>
        <vt:lpwstr/>
      </vt:variant>
      <vt:variant>
        <vt:i4>262267</vt:i4>
      </vt:variant>
      <vt:variant>
        <vt:i4>174</vt:i4>
      </vt:variant>
      <vt:variant>
        <vt:i4>0</vt:i4>
      </vt:variant>
      <vt:variant>
        <vt:i4>5</vt:i4>
      </vt:variant>
      <vt:variant>
        <vt:lpwstr>http://www.dfps.state.tx.us/handbooks/RCC_Guide/default.asp</vt:lpwstr>
      </vt:variant>
      <vt:variant>
        <vt:lpwstr/>
      </vt:variant>
      <vt:variant>
        <vt:i4>25</vt:i4>
      </vt:variant>
      <vt:variant>
        <vt:i4>129</vt:i4>
      </vt:variant>
      <vt:variant>
        <vt:i4>0</vt:i4>
      </vt:variant>
      <vt:variant>
        <vt:i4>5</vt:i4>
      </vt:variant>
      <vt:variant>
        <vt:lpwstr>http://www.dfps.state.tx.us/Application/Forms/showFile.aspx?NAME=2033aRCC.doc</vt:lpwstr>
      </vt:variant>
      <vt:variant>
        <vt:lpwstr/>
      </vt:variant>
      <vt:variant>
        <vt:i4>2359334</vt:i4>
      </vt:variant>
      <vt:variant>
        <vt:i4>126</vt:i4>
      </vt:variant>
      <vt:variant>
        <vt:i4>0</vt:i4>
      </vt:variant>
      <vt:variant>
        <vt:i4>5</vt:i4>
      </vt:variant>
      <vt:variant>
        <vt:lpwstr>https://hhs.texas.gov/doing-business-hhs/provider-portals/protective-services-providers/child-care-licensing/minimum-standards</vt:lpwstr>
      </vt:variant>
      <vt:variant>
        <vt:lpwstr/>
      </vt:variant>
      <vt:variant>
        <vt:i4>5832797</vt:i4>
      </vt:variant>
      <vt:variant>
        <vt:i4>123</vt:i4>
      </vt:variant>
      <vt:variant>
        <vt:i4>0</vt:i4>
      </vt:variant>
      <vt:variant>
        <vt:i4>5</vt:i4>
      </vt:variant>
      <vt:variant>
        <vt:lpwstr>https://www.dfps.state.tx.us/Doing_Business/Purchased_Client_Services/Residential_Child_Care_Contracts/default.asp</vt:lpwstr>
      </vt:variant>
      <vt:variant>
        <vt:lpwstr/>
      </vt:variant>
      <vt:variant>
        <vt:i4>8323093</vt:i4>
      </vt:variant>
      <vt:variant>
        <vt:i4>120</vt:i4>
      </vt:variant>
      <vt:variant>
        <vt:i4>0</vt:i4>
      </vt:variant>
      <vt:variant>
        <vt:i4>5</vt:i4>
      </vt:variant>
      <vt:variant>
        <vt:lpwstr>http://www.dfps.state.tx.us/Child_Care/Child_Care_Standards_and_Regulations/default.asp</vt:lpwstr>
      </vt:variant>
      <vt:variant>
        <vt:lpwstr/>
      </vt:variant>
      <vt:variant>
        <vt:i4>6684699</vt:i4>
      </vt:variant>
      <vt:variant>
        <vt:i4>117</vt:i4>
      </vt:variant>
      <vt:variant>
        <vt:i4>0</vt:i4>
      </vt:variant>
      <vt:variant>
        <vt:i4>5</vt:i4>
      </vt:variant>
      <vt:variant>
        <vt:lpwstr>http://www.dfps.state.tx.us/PCS/Residential_Contracts/default.asp</vt:lpwstr>
      </vt:variant>
      <vt:variant>
        <vt:lpwstr/>
      </vt:variant>
      <vt:variant>
        <vt:i4>3473485</vt:i4>
      </vt:variant>
      <vt:variant>
        <vt:i4>114</vt:i4>
      </vt:variant>
      <vt:variant>
        <vt:i4>0</vt:i4>
      </vt:variant>
      <vt:variant>
        <vt:i4>5</vt:i4>
      </vt:variant>
      <vt:variant>
        <vt:lpwstr>https://www.texasattorneygeneral.gov/sites/default/files/2018-06/PIA_handbook_2018_0.pdf</vt:lpwstr>
      </vt:variant>
      <vt:variant>
        <vt:lpwstr/>
      </vt:variant>
      <vt:variant>
        <vt:i4>2883623</vt:i4>
      </vt:variant>
      <vt:variant>
        <vt:i4>111</vt:i4>
      </vt:variant>
      <vt:variant>
        <vt:i4>0</vt:i4>
      </vt:variant>
      <vt:variant>
        <vt:i4>5</vt:i4>
      </vt:variant>
      <vt:variant>
        <vt:lpwstr>https://www.texasattorneygeneral.gov/open-government/office-attorney-general-and-public-information-act</vt:lpwstr>
      </vt:variant>
      <vt:variant>
        <vt:lpwstr/>
      </vt:variant>
      <vt:variant>
        <vt:i4>8192060</vt:i4>
      </vt:variant>
      <vt:variant>
        <vt:i4>108</vt:i4>
      </vt:variant>
      <vt:variant>
        <vt:i4>0</vt:i4>
      </vt:variant>
      <vt:variant>
        <vt:i4>5</vt:i4>
      </vt:variant>
      <vt:variant>
        <vt:lpwstr>http://www.oag.state.tx.us/</vt:lpwstr>
      </vt:variant>
      <vt:variant>
        <vt:lpwstr/>
      </vt:variant>
      <vt:variant>
        <vt:i4>2621505</vt:i4>
      </vt:variant>
      <vt:variant>
        <vt:i4>105</vt:i4>
      </vt:variant>
      <vt:variant>
        <vt:i4>0</vt:i4>
      </vt:variant>
      <vt:variant>
        <vt:i4>5</vt:i4>
      </vt:variant>
      <vt:variant>
        <vt:lpwstr>https://www.texasattorneygeneral.gov/files/og/publicinfo_hb.pdf</vt:lpwstr>
      </vt:variant>
      <vt:variant>
        <vt:lpwstr/>
      </vt:variant>
      <vt:variant>
        <vt:i4>7864447</vt:i4>
      </vt:variant>
      <vt:variant>
        <vt:i4>102</vt:i4>
      </vt:variant>
      <vt:variant>
        <vt:i4>0</vt:i4>
      </vt:variant>
      <vt:variant>
        <vt:i4>5</vt:i4>
      </vt:variant>
      <vt:variant>
        <vt:lpwstr>http://www.oag.state.tx.us/open/index.shtml</vt:lpwstr>
      </vt:variant>
      <vt:variant>
        <vt:lpwstr/>
      </vt:variant>
      <vt:variant>
        <vt:i4>8192060</vt:i4>
      </vt:variant>
      <vt:variant>
        <vt:i4>99</vt:i4>
      </vt:variant>
      <vt:variant>
        <vt:i4>0</vt:i4>
      </vt:variant>
      <vt:variant>
        <vt:i4>5</vt:i4>
      </vt:variant>
      <vt:variant>
        <vt:lpwstr>http://www.oag.state.tx.us/</vt:lpwstr>
      </vt:variant>
      <vt:variant>
        <vt:lpwstr/>
      </vt:variant>
      <vt:variant>
        <vt:i4>4718597</vt:i4>
      </vt:variant>
      <vt:variant>
        <vt:i4>96</vt:i4>
      </vt:variant>
      <vt:variant>
        <vt:i4>0</vt:i4>
      </vt:variant>
      <vt:variant>
        <vt:i4>5</vt:i4>
      </vt:variant>
      <vt:variant>
        <vt:lpwstr>https://www.childrensshelter.org/</vt:lpwstr>
      </vt:variant>
      <vt:variant>
        <vt:lpwstr/>
      </vt:variant>
      <vt:variant>
        <vt:i4>2818149</vt:i4>
      </vt:variant>
      <vt:variant>
        <vt:i4>93</vt:i4>
      </vt:variant>
      <vt:variant>
        <vt:i4>0</vt:i4>
      </vt:variant>
      <vt:variant>
        <vt:i4>5</vt:i4>
      </vt:variant>
      <vt:variant>
        <vt:lpwstr>https://www.familytapestry.org/?utm_source=childrens-shelter-home-page&amp;utm_medium=website</vt:lpwstr>
      </vt:variant>
      <vt:variant>
        <vt:lpwstr/>
      </vt:variant>
      <vt:variant>
        <vt:i4>786498</vt:i4>
      </vt:variant>
      <vt:variant>
        <vt:i4>90</vt:i4>
      </vt:variant>
      <vt:variant>
        <vt:i4>0</vt:i4>
      </vt:variant>
      <vt:variant>
        <vt:i4>5</vt:i4>
      </vt:variant>
      <vt:variant>
        <vt:lpwstr>https://achservices.org/</vt:lpwstr>
      </vt:variant>
      <vt:variant>
        <vt:lpwstr/>
      </vt:variant>
      <vt:variant>
        <vt:i4>655425</vt:i4>
      </vt:variant>
      <vt:variant>
        <vt:i4>87</vt:i4>
      </vt:variant>
      <vt:variant>
        <vt:i4>0</vt:i4>
      </vt:variant>
      <vt:variant>
        <vt:i4>5</vt:i4>
      </vt:variant>
      <vt:variant>
        <vt:lpwstr>http://www.ourcommunity-ourkids.org/</vt:lpwstr>
      </vt:variant>
      <vt:variant>
        <vt:lpwstr/>
      </vt:variant>
      <vt:variant>
        <vt:i4>2621503</vt:i4>
      </vt:variant>
      <vt:variant>
        <vt:i4>84</vt:i4>
      </vt:variant>
      <vt:variant>
        <vt:i4>0</vt:i4>
      </vt:variant>
      <vt:variant>
        <vt:i4>5</vt:i4>
      </vt:variant>
      <vt:variant>
        <vt:lpwstr>http://www.newhorizonsinc.com/</vt:lpwstr>
      </vt:variant>
      <vt:variant>
        <vt:lpwstr/>
      </vt:variant>
      <vt:variant>
        <vt:i4>6946865</vt:i4>
      </vt:variant>
      <vt:variant>
        <vt:i4>81</vt:i4>
      </vt:variant>
      <vt:variant>
        <vt:i4>0</vt:i4>
      </vt:variant>
      <vt:variant>
        <vt:i4>5</vt:i4>
      </vt:variant>
      <vt:variant>
        <vt:lpwstr>https://texasfamilyinitiative.org/</vt:lpwstr>
      </vt:variant>
      <vt:variant>
        <vt:lpwstr/>
      </vt:variant>
      <vt:variant>
        <vt:i4>5373968</vt:i4>
      </vt:variant>
      <vt:variant>
        <vt:i4>78</vt:i4>
      </vt:variant>
      <vt:variant>
        <vt:i4>0</vt:i4>
      </vt:variant>
      <vt:variant>
        <vt:i4>5</vt:i4>
      </vt:variant>
      <vt:variant>
        <vt:lpwstr>https://www.2ingage.org/</vt:lpwstr>
      </vt:variant>
      <vt:variant>
        <vt:lpwstr/>
      </vt:variant>
      <vt:variant>
        <vt:i4>1048651</vt:i4>
      </vt:variant>
      <vt:variant>
        <vt:i4>75</vt:i4>
      </vt:variant>
      <vt:variant>
        <vt:i4>0</vt:i4>
      </vt:variant>
      <vt:variant>
        <vt:i4>5</vt:i4>
      </vt:variant>
      <vt:variant>
        <vt:lpwstr>https://saintfrancisministries.org/texas/</vt:lpwstr>
      </vt:variant>
      <vt:variant>
        <vt:lpwstr/>
      </vt:variant>
      <vt:variant>
        <vt:i4>4718597</vt:i4>
      </vt:variant>
      <vt:variant>
        <vt:i4>72</vt:i4>
      </vt:variant>
      <vt:variant>
        <vt:i4>0</vt:i4>
      </vt:variant>
      <vt:variant>
        <vt:i4>5</vt:i4>
      </vt:variant>
      <vt:variant>
        <vt:lpwstr>https://www.childrensshelter.org/</vt:lpwstr>
      </vt:variant>
      <vt:variant>
        <vt:lpwstr/>
      </vt:variant>
      <vt:variant>
        <vt:i4>2818149</vt:i4>
      </vt:variant>
      <vt:variant>
        <vt:i4>69</vt:i4>
      </vt:variant>
      <vt:variant>
        <vt:i4>0</vt:i4>
      </vt:variant>
      <vt:variant>
        <vt:i4>5</vt:i4>
      </vt:variant>
      <vt:variant>
        <vt:lpwstr>https://www.familytapestry.org/?utm_source=childrens-shelter-home-page&amp;utm_medium=website</vt:lpwstr>
      </vt:variant>
      <vt:variant>
        <vt:lpwstr/>
      </vt:variant>
      <vt:variant>
        <vt:i4>2621503</vt:i4>
      </vt:variant>
      <vt:variant>
        <vt:i4>66</vt:i4>
      </vt:variant>
      <vt:variant>
        <vt:i4>0</vt:i4>
      </vt:variant>
      <vt:variant>
        <vt:i4>5</vt:i4>
      </vt:variant>
      <vt:variant>
        <vt:lpwstr>http://www.newhorizonsinc.com/</vt:lpwstr>
      </vt:variant>
      <vt:variant>
        <vt:lpwstr/>
      </vt:variant>
      <vt:variant>
        <vt:i4>6946865</vt:i4>
      </vt:variant>
      <vt:variant>
        <vt:i4>63</vt:i4>
      </vt:variant>
      <vt:variant>
        <vt:i4>0</vt:i4>
      </vt:variant>
      <vt:variant>
        <vt:i4>5</vt:i4>
      </vt:variant>
      <vt:variant>
        <vt:lpwstr>https://texasfamilyinitiative.org/</vt:lpwstr>
      </vt:variant>
      <vt:variant>
        <vt:lpwstr/>
      </vt:variant>
      <vt:variant>
        <vt:i4>5373968</vt:i4>
      </vt:variant>
      <vt:variant>
        <vt:i4>60</vt:i4>
      </vt:variant>
      <vt:variant>
        <vt:i4>0</vt:i4>
      </vt:variant>
      <vt:variant>
        <vt:i4>5</vt:i4>
      </vt:variant>
      <vt:variant>
        <vt:lpwstr>https://www.2ingage.org/</vt:lpwstr>
      </vt:variant>
      <vt:variant>
        <vt:lpwstr/>
      </vt:variant>
      <vt:variant>
        <vt:i4>786498</vt:i4>
      </vt:variant>
      <vt:variant>
        <vt:i4>57</vt:i4>
      </vt:variant>
      <vt:variant>
        <vt:i4>0</vt:i4>
      </vt:variant>
      <vt:variant>
        <vt:i4>5</vt:i4>
      </vt:variant>
      <vt:variant>
        <vt:lpwstr>https://achservices.org/</vt:lpwstr>
      </vt:variant>
      <vt:variant>
        <vt:lpwstr/>
      </vt:variant>
      <vt:variant>
        <vt:i4>655425</vt:i4>
      </vt:variant>
      <vt:variant>
        <vt:i4>54</vt:i4>
      </vt:variant>
      <vt:variant>
        <vt:i4>0</vt:i4>
      </vt:variant>
      <vt:variant>
        <vt:i4>5</vt:i4>
      </vt:variant>
      <vt:variant>
        <vt:lpwstr>http://www.ourcommunity-ourkids.org/</vt:lpwstr>
      </vt:variant>
      <vt:variant>
        <vt:lpwstr/>
      </vt:variant>
      <vt:variant>
        <vt:i4>4391002</vt:i4>
      </vt:variant>
      <vt:variant>
        <vt:i4>51</vt:i4>
      </vt:variant>
      <vt:variant>
        <vt:i4>0</vt:i4>
      </vt:variant>
      <vt:variant>
        <vt:i4>5</vt:i4>
      </vt:variant>
      <vt:variant>
        <vt:lpwstr>https://www.dfps.state.tx.us/Contact_Us/regional_map.asp</vt:lpwstr>
      </vt:variant>
      <vt:variant>
        <vt:lpwstr/>
      </vt:variant>
      <vt:variant>
        <vt:i4>8192064</vt:i4>
      </vt:variant>
      <vt:variant>
        <vt:i4>48</vt:i4>
      </vt:variant>
      <vt:variant>
        <vt:i4>0</vt:i4>
      </vt:variant>
      <vt:variant>
        <vt:i4>5</vt:i4>
      </vt:variant>
      <vt:variant>
        <vt:lpwstr>http://www.dfps.state.tx.us/contact_us/counties.asp?r=all</vt:lpwstr>
      </vt:variant>
      <vt:variant>
        <vt:lpwstr/>
      </vt:variant>
      <vt:variant>
        <vt:i4>393290</vt:i4>
      </vt:variant>
      <vt:variant>
        <vt:i4>45</vt:i4>
      </vt:variant>
      <vt:variant>
        <vt:i4>0</vt:i4>
      </vt:variant>
      <vt:variant>
        <vt:i4>5</vt:i4>
      </vt:variant>
      <vt:variant>
        <vt:lpwstr>https://hhs.texas.gov/services/safety/child-care/contact-child-care-licensing</vt:lpwstr>
      </vt:variant>
      <vt:variant>
        <vt:lpwstr/>
      </vt:variant>
      <vt:variant>
        <vt:i4>4128849</vt:i4>
      </vt:variant>
      <vt:variant>
        <vt:i4>42</vt:i4>
      </vt:variant>
      <vt:variant>
        <vt:i4>0</vt:i4>
      </vt:variant>
      <vt:variant>
        <vt:i4>5</vt:i4>
      </vt:variant>
      <vt:variant>
        <vt:lpwstr>http://www.dfps.state.tx.us/child_care/Local_Child_Care_Licensing_Offices/default.asp</vt:lpwstr>
      </vt:variant>
      <vt:variant>
        <vt:lpwstr/>
      </vt:variant>
      <vt:variant>
        <vt:i4>4128814</vt:i4>
      </vt:variant>
      <vt:variant>
        <vt:i4>39</vt:i4>
      </vt:variant>
      <vt:variant>
        <vt:i4>0</vt:i4>
      </vt:variant>
      <vt:variant>
        <vt:i4>5</vt:i4>
      </vt:variant>
      <vt:variant>
        <vt:lpwstr>https://mycpa.cpa.state.tx.us/coa/search.do</vt:lpwstr>
      </vt:variant>
      <vt:variant>
        <vt:lpwstr/>
      </vt:variant>
      <vt:variant>
        <vt:i4>3211301</vt:i4>
      </vt:variant>
      <vt:variant>
        <vt:i4>36</vt:i4>
      </vt:variant>
      <vt:variant>
        <vt:i4>0</vt:i4>
      </vt:variant>
      <vt:variant>
        <vt:i4>5</vt:i4>
      </vt:variant>
      <vt:variant>
        <vt:lpwstr>https://comptroller.texas.gov/</vt:lpwstr>
      </vt:variant>
      <vt:variant>
        <vt:lpwstr/>
      </vt:variant>
      <vt:variant>
        <vt:i4>852093</vt:i4>
      </vt:variant>
      <vt:variant>
        <vt:i4>33</vt:i4>
      </vt:variant>
      <vt:variant>
        <vt:i4>0</vt:i4>
      </vt:variant>
      <vt:variant>
        <vt:i4>5</vt:i4>
      </vt:variant>
      <vt:variant>
        <vt:lpwstr>http://www.dfps.state.tx.us/Doing_Business/Contract_Handbook/Chapter_7/7-11-03-travel.asp</vt:lpwstr>
      </vt:variant>
      <vt:variant>
        <vt:lpwstr/>
      </vt:variant>
      <vt:variant>
        <vt:i4>6422631</vt:i4>
      </vt:variant>
      <vt:variant>
        <vt:i4>30</vt:i4>
      </vt:variant>
      <vt:variant>
        <vt:i4>0</vt:i4>
      </vt:variant>
      <vt:variant>
        <vt:i4>5</vt:i4>
      </vt:variant>
      <vt:variant>
        <vt:lpwstr>http://www.dfps.state.tx.us/Doing_Business/Purchased_Client_Services/Residential_Child_Care_Contracts/comparison.asp</vt:lpwstr>
      </vt:variant>
      <vt:variant>
        <vt:lpwstr/>
      </vt:variant>
      <vt:variant>
        <vt:i4>3604532</vt:i4>
      </vt:variant>
      <vt:variant>
        <vt:i4>27</vt:i4>
      </vt:variant>
      <vt:variant>
        <vt:i4>0</vt:i4>
      </vt:variant>
      <vt:variant>
        <vt:i4>5</vt:i4>
      </vt:variant>
      <vt:variant>
        <vt:lpwstr>https://hhs.texas.gov/doing-business-hhs/provider-portals/protective-services-providers/child-care-licensing/24-hour-residential-child-care-provider/become-a-24-hour-residential-provider</vt:lpwstr>
      </vt:variant>
      <vt:variant>
        <vt:lpwstr/>
      </vt:variant>
      <vt:variant>
        <vt:i4>5832797</vt:i4>
      </vt:variant>
      <vt:variant>
        <vt:i4>24</vt:i4>
      </vt:variant>
      <vt:variant>
        <vt:i4>0</vt:i4>
      </vt:variant>
      <vt:variant>
        <vt:i4>5</vt:i4>
      </vt:variant>
      <vt:variant>
        <vt:lpwstr>https://www.dfps.state.tx.us/Doing_Business/Purchased_Client_Services/Residential_Child_Care_Contracts/default.asp</vt:lpwstr>
      </vt:variant>
      <vt:variant>
        <vt:lpwstr/>
      </vt:variant>
      <vt:variant>
        <vt:i4>852093</vt:i4>
      </vt:variant>
      <vt:variant>
        <vt:i4>21</vt:i4>
      </vt:variant>
      <vt:variant>
        <vt:i4>0</vt:i4>
      </vt:variant>
      <vt:variant>
        <vt:i4>5</vt:i4>
      </vt:variant>
      <vt:variant>
        <vt:lpwstr>http://www.dfps.state.tx.us/Doing_Business/Contract_Handbook/Chapter_7/7-11-03-travel.asp</vt:lpwstr>
      </vt:variant>
      <vt:variant>
        <vt:lpwstr/>
      </vt:variant>
      <vt:variant>
        <vt:i4>6422631</vt:i4>
      </vt:variant>
      <vt:variant>
        <vt:i4>18</vt:i4>
      </vt:variant>
      <vt:variant>
        <vt:i4>0</vt:i4>
      </vt:variant>
      <vt:variant>
        <vt:i4>5</vt:i4>
      </vt:variant>
      <vt:variant>
        <vt:lpwstr>http://www.dfps.state.tx.us/Doing_Business/Purchased_Client_Services/Residential_Child_Care_Contracts/comparison.asp</vt:lpwstr>
      </vt:variant>
      <vt:variant>
        <vt:lpwstr/>
      </vt:variant>
      <vt:variant>
        <vt:i4>6684699</vt:i4>
      </vt:variant>
      <vt:variant>
        <vt:i4>15</vt:i4>
      </vt:variant>
      <vt:variant>
        <vt:i4>0</vt:i4>
      </vt:variant>
      <vt:variant>
        <vt:i4>5</vt:i4>
      </vt:variant>
      <vt:variant>
        <vt:lpwstr>http://www.dfps.state.tx.us/PCS/Residential_Contracts/default.asp</vt:lpwstr>
      </vt:variant>
      <vt:variant>
        <vt:lpwstr/>
      </vt:variant>
      <vt:variant>
        <vt:i4>4587581</vt:i4>
      </vt:variant>
      <vt:variant>
        <vt:i4>12</vt:i4>
      </vt:variant>
      <vt:variant>
        <vt:i4>0</vt:i4>
      </vt:variant>
      <vt:variant>
        <vt:i4>5</vt:i4>
      </vt:variant>
      <vt:variant>
        <vt:lpwstr>mailto:DFPSRESIDENT@DFPS.TEXAS.GOV</vt:lpwstr>
      </vt:variant>
      <vt:variant>
        <vt:lpwstr/>
      </vt:variant>
      <vt:variant>
        <vt:i4>4718597</vt:i4>
      </vt:variant>
      <vt:variant>
        <vt:i4>9</vt:i4>
      </vt:variant>
      <vt:variant>
        <vt:i4>0</vt:i4>
      </vt:variant>
      <vt:variant>
        <vt:i4>5</vt:i4>
      </vt:variant>
      <vt:variant>
        <vt:lpwstr>https://www.childrensshelter.org/</vt:lpwstr>
      </vt:variant>
      <vt:variant>
        <vt:lpwstr/>
      </vt:variant>
      <vt:variant>
        <vt:i4>2818149</vt:i4>
      </vt:variant>
      <vt:variant>
        <vt:i4>6</vt:i4>
      </vt:variant>
      <vt:variant>
        <vt:i4>0</vt:i4>
      </vt:variant>
      <vt:variant>
        <vt:i4>5</vt:i4>
      </vt:variant>
      <vt:variant>
        <vt:lpwstr>https://www.familytapestry.org/?utm_source=childrens-shelter-home-page&amp;utm_medium=website</vt:lpwstr>
      </vt:variant>
      <vt:variant>
        <vt:lpwstr/>
      </vt:variant>
      <vt:variant>
        <vt:i4>3276845</vt:i4>
      </vt:variant>
      <vt:variant>
        <vt:i4>3</vt:i4>
      </vt:variant>
      <vt:variant>
        <vt:i4>0</vt:i4>
      </vt:variant>
      <vt:variant>
        <vt:i4>5</vt:i4>
      </vt:variant>
      <vt:variant>
        <vt:lpwstr>http://www.dfps.state.tx.us/Application/Forms/showFile.aspx?Name=5645V.docx</vt:lpwstr>
      </vt:variant>
      <vt:variant>
        <vt:lpwstr/>
      </vt:variant>
      <vt:variant>
        <vt:i4>7143469</vt:i4>
      </vt:variant>
      <vt:variant>
        <vt:i4>0</vt:i4>
      </vt:variant>
      <vt:variant>
        <vt:i4>0</vt:i4>
      </vt:variant>
      <vt:variant>
        <vt:i4>5</vt:i4>
      </vt:variant>
      <vt:variant>
        <vt:lpwstr>http://www.dfps.state.tx.us/Application/Forms/showFile.aspx?Name=%205645V.docx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Procurement #530-09-0003</dc:title>
  <dc:subject/>
  <dc:creator>Cathy</dc:creator>
  <cp:keywords/>
  <cp:lastModifiedBy>McKelvy,Mike (HHSC)</cp:lastModifiedBy>
  <cp:revision>2</cp:revision>
  <cp:lastPrinted>2015-06-24T15:59:00Z</cp:lastPrinted>
  <dcterms:created xsi:type="dcterms:W3CDTF">2024-11-01T15:43:00Z</dcterms:created>
  <dcterms:modified xsi:type="dcterms:W3CDTF">2024-11-01T15:43:00Z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